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7057" w:rsidRPr="00717057" w:rsidRDefault="00717057" w:rsidP="00717057">
      <w:pPr>
        <w:spacing w:line="360" w:lineRule="auto"/>
        <w:rPr>
          <w:rFonts w:cstheme="minorHAnsi"/>
          <w:b/>
          <w:lang w:val="en-GB"/>
        </w:rPr>
      </w:pPr>
      <w:r w:rsidRPr="00717057">
        <w:rPr>
          <w:rFonts w:cstheme="minorHAnsi"/>
          <w:b/>
          <w:lang w:val="en-GB"/>
        </w:rPr>
        <w:t xml:space="preserve">Present a critical analysis of the impact </w:t>
      </w:r>
      <w:r>
        <w:rPr>
          <w:rFonts w:cstheme="minorHAnsi"/>
          <w:b/>
          <w:lang w:val="en-GB"/>
        </w:rPr>
        <w:t xml:space="preserve">or potential impact </w:t>
      </w:r>
      <w:r w:rsidRPr="00717057">
        <w:rPr>
          <w:rFonts w:cstheme="minorHAnsi"/>
          <w:b/>
          <w:lang w:val="en-GB"/>
        </w:rPr>
        <w:t>of the Academies Act (2010)</w:t>
      </w:r>
    </w:p>
    <w:p w:rsidR="00717057" w:rsidRDefault="00717057" w:rsidP="00717057">
      <w:pPr>
        <w:spacing w:line="360" w:lineRule="auto"/>
        <w:rPr>
          <w:rFonts w:cstheme="minorHAnsi"/>
          <w:lang w:val="en-GB"/>
        </w:rPr>
      </w:pPr>
    </w:p>
    <w:p w:rsidR="007C176C" w:rsidRDefault="00E3633F" w:rsidP="00717057">
      <w:pPr>
        <w:spacing w:line="360" w:lineRule="auto"/>
        <w:rPr>
          <w:rFonts w:cstheme="minorHAnsi"/>
          <w:lang w:val="en-GB"/>
        </w:rPr>
      </w:pPr>
      <w:r w:rsidRPr="00717057">
        <w:rPr>
          <w:rFonts w:cstheme="minorHAnsi"/>
          <w:lang w:val="en-GB"/>
        </w:rPr>
        <w:t>The economic crash in 2008 resulted in budget cuts throughout the public sector. As a way of dealing with</w:t>
      </w:r>
      <w:r w:rsidR="00484EA5" w:rsidRPr="00717057">
        <w:rPr>
          <w:rFonts w:cstheme="minorHAnsi"/>
          <w:lang w:val="en-GB"/>
        </w:rPr>
        <w:t xml:space="preserve"> this</w:t>
      </w:r>
      <w:r w:rsidRPr="00717057">
        <w:rPr>
          <w:rFonts w:cstheme="minorHAnsi"/>
          <w:lang w:val="en-GB"/>
        </w:rPr>
        <w:t xml:space="preserve"> the coalition </w:t>
      </w:r>
      <w:r w:rsidR="00484EA5" w:rsidRPr="00717057">
        <w:rPr>
          <w:rFonts w:cstheme="minorHAnsi"/>
          <w:lang w:val="en-GB"/>
        </w:rPr>
        <w:t>government</w:t>
      </w:r>
      <w:r w:rsidR="00582933">
        <w:rPr>
          <w:rFonts w:cstheme="minorHAnsi"/>
          <w:lang w:val="en-GB"/>
        </w:rPr>
        <w:t xml:space="preserve"> pushed forward the idea of privatisation. </w:t>
      </w:r>
      <w:r w:rsidR="00DE25A2" w:rsidRPr="00717057">
        <w:rPr>
          <w:rFonts w:cstheme="minorHAnsi"/>
          <w:lang w:val="en-GB"/>
        </w:rPr>
        <w:t xml:space="preserve"> </w:t>
      </w:r>
      <w:r w:rsidR="00484EA5" w:rsidRPr="00717057">
        <w:rPr>
          <w:rFonts w:cstheme="minorHAnsi"/>
          <w:lang w:val="en-GB"/>
        </w:rPr>
        <w:t xml:space="preserve">Similarly, to how </w:t>
      </w:r>
      <w:r w:rsidR="00DE25A2" w:rsidRPr="00717057">
        <w:rPr>
          <w:rFonts w:cstheme="minorHAnsi"/>
          <w:lang w:val="en-GB"/>
        </w:rPr>
        <w:t>Thatcher wanted to roll back the state Cameron termed this his big society vision where rather than the government managing everything, decisions could be made by private enterprise and voluntary bodies.</w:t>
      </w:r>
      <w:r w:rsidR="00F1622E">
        <w:rPr>
          <w:rFonts w:cstheme="minorHAnsi"/>
          <w:lang w:val="en-GB"/>
        </w:rPr>
        <w:t xml:space="preserve"> </w:t>
      </w:r>
      <w:r w:rsidRPr="00717057">
        <w:rPr>
          <w:rFonts w:cstheme="minorHAnsi"/>
          <w:lang w:val="en-GB"/>
        </w:rPr>
        <w:t>These changes in governance can be seen clearly in</w:t>
      </w:r>
      <w:r w:rsidR="00484EA5" w:rsidRPr="00717057">
        <w:rPr>
          <w:rFonts w:cstheme="minorHAnsi"/>
          <w:lang w:val="en-GB"/>
        </w:rPr>
        <w:t xml:space="preserve"> e</w:t>
      </w:r>
      <w:r w:rsidRPr="00717057">
        <w:rPr>
          <w:rFonts w:cstheme="minorHAnsi"/>
          <w:lang w:val="en-GB"/>
        </w:rPr>
        <w:t>ducation</w:t>
      </w:r>
      <w:r w:rsidR="00DE25A2" w:rsidRPr="00717057">
        <w:rPr>
          <w:rFonts w:cstheme="minorHAnsi"/>
          <w:lang w:val="en-GB"/>
        </w:rPr>
        <w:t xml:space="preserve"> in the form of academies. </w:t>
      </w:r>
      <w:r w:rsidR="00DE25A2" w:rsidRPr="00717057">
        <w:rPr>
          <w:rFonts w:cstheme="minorHAnsi"/>
          <w:lang w:val="en-GB"/>
        </w:rPr>
        <w:t>In the early 2000’s the Labour government used academies as way of improving education for working class children in failing schools</w:t>
      </w:r>
      <w:r w:rsidR="00DE25A2" w:rsidRPr="00717057">
        <w:rPr>
          <w:rFonts w:cstheme="minorHAnsi"/>
          <w:lang w:val="en-GB"/>
        </w:rPr>
        <w:t xml:space="preserve"> (Ward 2013).</w:t>
      </w:r>
      <w:r w:rsidR="00DE25A2" w:rsidRPr="00717057">
        <w:rPr>
          <w:rFonts w:cstheme="minorHAnsi"/>
          <w:lang w:val="en-GB"/>
        </w:rPr>
        <w:t xml:space="preserve"> </w:t>
      </w:r>
      <w:r w:rsidR="00DE25A2" w:rsidRPr="00717057">
        <w:rPr>
          <w:rFonts w:cstheme="minorHAnsi"/>
          <w:lang w:val="en-GB"/>
        </w:rPr>
        <w:t>However,</w:t>
      </w:r>
      <w:r w:rsidR="00DE25A2" w:rsidRPr="00717057">
        <w:rPr>
          <w:rFonts w:cstheme="minorHAnsi"/>
          <w:lang w:val="en-GB"/>
        </w:rPr>
        <w:t xml:space="preserve"> the 2010 </w:t>
      </w:r>
      <w:r w:rsidR="00DE25A2" w:rsidRPr="00717057">
        <w:rPr>
          <w:rFonts w:cstheme="minorHAnsi"/>
          <w:lang w:val="en-GB"/>
        </w:rPr>
        <w:t xml:space="preserve">academies </w:t>
      </w:r>
      <w:r w:rsidR="00DE25A2" w:rsidRPr="00717057">
        <w:rPr>
          <w:rFonts w:cstheme="minorHAnsi"/>
          <w:lang w:val="en-GB"/>
        </w:rPr>
        <w:t>act made it so any state funded school could</w:t>
      </w:r>
      <w:r w:rsidR="00582933">
        <w:rPr>
          <w:rFonts w:cstheme="minorHAnsi"/>
          <w:lang w:val="en-GB"/>
        </w:rPr>
        <w:t xml:space="preserve"> be</w:t>
      </w:r>
      <w:r w:rsidR="00DE25A2" w:rsidRPr="00717057">
        <w:rPr>
          <w:rFonts w:cstheme="minorHAnsi"/>
          <w:lang w:val="en-GB"/>
        </w:rPr>
        <w:t xml:space="preserve"> eligible for academy statu</w:t>
      </w:r>
      <w:r w:rsidR="007C176C">
        <w:rPr>
          <w:rFonts w:cstheme="minorHAnsi"/>
          <w:lang w:val="en-GB"/>
        </w:rPr>
        <w:t>s where</w:t>
      </w:r>
      <w:r w:rsidR="00DE25A2" w:rsidRPr="00717057">
        <w:rPr>
          <w:rFonts w:cstheme="minorHAnsi"/>
          <w:lang w:val="en-GB"/>
        </w:rPr>
        <w:t xml:space="preserve"> many were actively encouraged</w:t>
      </w:r>
      <w:r w:rsidR="00112735" w:rsidRPr="00717057">
        <w:rPr>
          <w:rFonts w:cstheme="minorHAnsi"/>
          <w:lang w:val="en-GB"/>
        </w:rPr>
        <w:t xml:space="preserve"> to do so. </w:t>
      </w:r>
      <w:r w:rsidR="00112735" w:rsidRPr="00717057">
        <w:rPr>
          <w:rFonts w:eastAsia="Times New Roman" w:cstheme="minorHAnsi"/>
          <w:color w:val="0B0C0C"/>
          <w:shd w:val="clear" w:color="auto" w:fill="FFFFFF"/>
        </w:rPr>
        <w:t>The act has faced large opposition from parent</w:t>
      </w:r>
      <w:r w:rsidR="007C176C">
        <w:rPr>
          <w:rFonts w:eastAsia="Times New Roman" w:cstheme="minorHAnsi"/>
          <w:color w:val="0B0C0C"/>
          <w:shd w:val="clear" w:color="auto" w:fill="FFFFFF"/>
        </w:rPr>
        <w:t>s</w:t>
      </w:r>
      <w:r w:rsidR="00112735" w:rsidRPr="00717057">
        <w:rPr>
          <w:rFonts w:eastAsia="Times New Roman" w:cstheme="minorHAnsi"/>
          <w:color w:val="0B0C0C"/>
          <w:shd w:val="clear" w:color="auto" w:fill="FFFFFF"/>
        </w:rPr>
        <w:t>, teacher</w:t>
      </w:r>
      <w:r w:rsidR="007C176C">
        <w:rPr>
          <w:rFonts w:eastAsia="Times New Roman" w:cstheme="minorHAnsi"/>
          <w:color w:val="0B0C0C"/>
          <w:shd w:val="clear" w:color="auto" w:fill="FFFFFF"/>
        </w:rPr>
        <w:t>s</w:t>
      </w:r>
      <w:r w:rsidR="00112735" w:rsidRPr="00717057">
        <w:rPr>
          <w:rFonts w:eastAsia="Times New Roman" w:cstheme="minorHAnsi"/>
          <w:color w:val="0B0C0C"/>
          <w:shd w:val="clear" w:color="auto" w:fill="FFFFFF"/>
        </w:rPr>
        <w:t xml:space="preserve"> an</w:t>
      </w:r>
      <w:r w:rsidR="00112735" w:rsidRPr="00717057">
        <w:rPr>
          <w:rFonts w:eastAsia="Times New Roman" w:cstheme="minorHAnsi"/>
          <w:color w:val="0B0C0C"/>
          <w:shd w:val="clear" w:color="auto" w:fill="FFFFFF"/>
        </w:rPr>
        <w:t>d</w:t>
      </w:r>
      <w:r w:rsidR="00112735" w:rsidRPr="00717057">
        <w:rPr>
          <w:rFonts w:eastAsia="Times New Roman" w:cstheme="minorHAnsi"/>
          <w:color w:val="0B0C0C"/>
          <w:shd w:val="clear" w:color="auto" w:fill="FFFFFF"/>
        </w:rPr>
        <w:t xml:space="preserve"> member</w:t>
      </w:r>
      <w:r w:rsidR="00112735" w:rsidRPr="00717057">
        <w:rPr>
          <w:rFonts w:eastAsia="Times New Roman" w:cstheme="minorHAnsi"/>
          <w:color w:val="0B0C0C"/>
          <w:shd w:val="clear" w:color="auto" w:fill="FFFFFF"/>
        </w:rPr>
        <w:t>s</w:t>
      </w:r>
      <w:r w:rsidR="00112735" w:rsidRPr="00717057">
        <w:rPr>
          <w:rFonts w:eastAsia="Times New Roman" w:cstheme="minorHAnsi"/>
          <w:color w:val="0B0C0C"/>
          <w:shd w:val="clear" w:color="auto" w:fill="FFFFFF"/>
        </w:rPr>
        <w:t xml:space="preserve"> of </w:t>
      </w:r>
      <w:r w:rsidR="00484EA5" w:rsidRPr="00717057">
        <w:rPr>
          <w:rFonts w:eastAsia="Times New Roman" w:cstheme="minorHAnsi"/>
          <w:color w:val="0B0C0C"/>
          <w:shd w:val="clear" w:color="auto" w:fill="FFFFFF"/>
        </w:rPr>
        <w:t>parliament alike</w:t>
      </w:r>
      <w:r w:rsidR="00112735" w:rsidRPr="00717057">
        <w:rPr>
          <w:rFonts w:eastAsia="Times New Roman" w:cstheme="minorHAnsi"/>
          <w:color w:val="0B0C0C"/>
          <w:shd w:val="clear" w:color="auto" w:fill="FFFFFF"/>
        </w:rPr>
        <w:t>.</w:t>
      </w:r>
      <w:r w:rsidR="00112735" w:rsidRPr="00717057">
        <w:rPr>
          <w:rFonts w:eastAsia="Times New Roman" w:cstheme="minorHAnsi"/>
          <w:color w:val="0B0C0C"/>
          <w:shd w:val="clear" w:color="auto" w:fill="FFFFFF"/>
        </w:rPr>
        <w:t xml:space="preserve"> </w:t>
      </w:r>
      <w:r w:rsidR="00DE25A2" w:rsidRPr="00717057">
        <w:rPr>
          <w:rFonts w:cstheme="minorHAnsi"/>
          <w:lang w:val="en-GB"/>
        </w:rPr>
        <w:t xml:space="preserve"> In this essay I will be loo</w:t>
      </w:r>
      <w:r w:rsidR="007C176C">
        <w:rPr>
          <w:rFonts w:cstheme="minorHAnsi"/>
          <w:lang w:val="en-GB"/>
        </w:rPr>
        <w:t>king at the impact</w:t>
      </w:r>
      <w:r w:rsidR="00112735" w:rsidRPr="00717057">
        <w:rPr>
          <w:rFonts w:cstheme="minorHAnsi"/>
          <w:lang w:val="en-GB"/>
        </w:rPr>
        <w:t xml:space="preserve"> the academies</w:t>
      </w:r>
      <w:r w:rsidR="00DE25A2" w:rsidRPr="00717057">
        <w:rPr>
          <w:rFonts w:cstheme="minorHAnsi"/>
          <w:lang w:val="en-GB"/>
        </w:rPr>
        <w:t xml:space="preserve"> act has had</w:t>
      </w:r>
      <w:r w:rsidR="007C176C">
        <w:rPr>
          <w:rFonts w:cstheme="minorHAnsi"/>
          <w:lang w:val="en-GB"/>
        </w:rPr>
        <w:t xml:space="preserve"> on schools in terms of results</w:t>
      </w:r>
      <w:r w:rsidR="00D65419">
        <w:rPr>
          <w:rFonts w:cstheme="minorHAnsi"/>
          <w:lang w:val="en-GB"/>
        </w:rPr>
        <w:t>.</w:t>
      </w:r>
    </w:p>
    <w:p w:rsidR="007C176C" w:rsidRDefault="007C176C" w:rsidP="00717057">
      <w:pPr>
        <w:spacing w:line="360" w:lineRule="auto"/>
        <w:rPr>
          <w:rFonts w:cstheme="minorHAnsi"/>
          <w:lang w:val="en-GB"/>
        </w:rPr>
      </w:pPr>
    </w:p>
    <w:p w:rsidR="00D65419" w:rsidRDefault="007C176C" w:rsidP="00717057">
      <w:pPr>
        <w:spacing w:line="360" w:lineRule="auto"/>
        <w:rPr>
          <w:rFonts w:cstheme="minorHAnsi"/>
          <w:lang w:val="en-GB"/>
        </w:rPr>
      </w:pPr>
      <w:r w:rsidRPr="00717057">
        <w:rPr>
          <w:rFonts w:cstheme="minorHAnsi"/>
          <w:lang w:val="en-GB"/>
        </w:rPr>
        <w:t xml:space="preserve"> </w:t>
      </w:r>
      <w:r w:rsidR="00DE25A2" w:rsidRPr="00717057">
        <w:rPr>
          <w:rFonts w:cstheme="minorHAnsi"/>
          <w:lang w:val="en-GB"/>
        </w:rPr>
        <w:t xml:space="preserve">In a recent article Prime minister Theresa May argues that </w:t>
      </w:r>
      <w:r w:rsidR="00DE25A2" w:rsidRPr="00717057">
        <w:rPr>
          <w:rFonts w:eastAsia="Times New Roman" w:cstheme="minorHAnsi"/>
          <w:color w:val="0B0C0C"/>
          <w:shd w:val="clear" w:color="auto" w:fill="FFFFFF"/>
        </w:rPr>
        <w:t>the expansion of academies has been ‘the biggest driver of increased diversity and progress in our school system over the last seven years’. (DfE</w:t>
      </w:r>
      <w:r w:rsidR="00DE25A2" w:rsidRPr="00717057">
        <w:rPr>
          <w:rFonts w:eastAsia="Times New Roman" w:cstheme="minorHAnsi"/>
          <w:color w:val="0B0C0C"/>
          <w:shd w:val="clear" w:color="auto" w:fill="FFFFFF"/>
        </w:rPr>
        <w:t xml:space="preserve"> 2017</w:t>
      </w:r>
      <w:r w:rsidR="00DE25A2" w:rsidRPr="00717057">
        <w:rPr>
          <w:rFonts w:eastAsia="Times New Roman" w:cstheme="minorHAnsi"/>
          <w:color w:val="0B0C0C"/>
          <w:shd w:val="clear" w:color="auto" w:fill="FFFFFF"/>
        </w:rPr>
        <w:t>)</w:t>
      </w:r>
      <w:r w:rsidR="00DE25A2" w:rsidRPr="00717057">
        <w:rPr>
          <w:rFonts w:eastAsia="Times New Roman" w:cstheme="minorHAnsi"/>
          <w:color w:val="0B0C0C"/>
          <w:shd w:val="clear" w:color="auto" w:fill="FFFFFF"/>
        </w:rPr>
        <w:t xml:space="preserve">. </w:t>
      </w:r>
      <w:r w:rsidR="00D65419">
        <w:rPr>
          <w:rFonts w:cstheme="minorHAnsi"/>
          <w:lang w:val="en-GB"/>
        </w:rPr>
        <w:t xml:space="preserve"> </w:t>
      </w:r>
      <w:r w:rsidR="00D65419">
        <w:rPr>
          <w:rFonts w:eastAsia="Times New Roman" w:cstheme="minorHAnsi"/>
          <w:color w:val="0B0C0C"/>
          <w:shd w:val="clear" w:color="auto" w:fill="FFFFFF"/>
        </w:rPr>
        <w:t xml:space="preserve">In response to this </w:t>
      </w:r>
      <w:r w:rsidR="005C2F65" w:rsidRPr="00717057">
        <w:rPr>
          <w:rFonts w:eastAsia="Times New Roman" w:cstheme="minorHAnsi"/>
          <w:color w:val="0B0C0C"/>
          <w:shd w:val="clear" w:color="auto" w:fill="FFFFFF"/>
        </w:rPr>
        <w:t>many</w:t>
      </w:r>
      <w:r w:rsidR="0012213B" w:rsidRPr="00717057">
        <w:rPr>
          <w:rFonts w:eastAsia="Times New Roman" w:cstheme="minorHAnsi"/>
          <w:color w:val="0B0C0C"/>
          <w:shd w:val="clear" w:color="auto" w:fill="FFFFFF"/>
        </w:rPr>
        <w:t xml:space="preserve"> argue that academies are</w:t>
      </w:r>
      <w:r w:rsidR="00D65419">
        <w:rPr>
          <w:rFonts w:eastAsia="Times New Roman" w:cstheme="minorHAnsi"/>
          <w:color w:val="0B0C0C"/>
          <w:shd w:val="clear" w:color="auto" w:fill="FFFFFF"/>
        </w:rPr>
        <w:t xml:space="preserve"> in fact</w:t>
      </w:r>
      <w:r w:rsidR="005C2F65" w:rsidRPr="00717057">
        <w:rPr>
          <w:rFonts w:eastAsia="Times New Roman" w:cstheme="minorHAnsi"/>
          <w:color w:val="0B0C0C"/>
          <w:shd w:val="clear" w:color="auto" w:fill="FFFFFF"/>
        </w:rPr>
        <w:t xml:space="preserve"> responsible for</w:t>
      </w:r>
      <w:r w:rsidR="0012213B" w:rsidRPr="00717057">
        <w:rPr>
          <w:rFonts w:eastAsia="Times New Roman" w:cstheme="minorHAnsi"/>
          <w:color w:val="0B0C0C"/>
          <w:shd w:val="clear" w:color="auto" w:fill="FFFFFF"/>
        </w:rPr>
        <w:t xml:space="preserve"> creating a two </w:t>
      </w:r>
      <w:r w:rsidR="00B80E2B" w:rsidRPr="00717057">
        <w:rPr>
          <w:rFonts w:eastAsia="Times New Roman" w:cstheme="minorHAnsi"/>
          <w:color w:val="0B0C0C"/>
          <w:shd w:val="clear" w:color="auto" w:fill="FFFFFF"/>
        </w:rPr>
        <w:t>tier education</w:t>
      </w:r>
      <w:r w:rsidR="005C2F65" w:rsidRPr="00717057">
        <w:rPr>
          <w:rFonts w:eastAsia="Times New Roman" w:cstheme="minorHAnsi"/>
          <w:color w:val="0B0C0C"/>
          <w:shd w:val="clear" w:color="auto" w:fill="FFFFFF"/>
        </w:rPr>
        <w:t xml:space="preserve"> </w:t>
      </w:r>
      <w:r w:rsidR="0012213B" w:rsidRPr="00717057">
        <w:rPr>
          <w:rFonts w:eastAsia="Times New Roman" w:cstheme="minorHAnsi"/>
          <w:color w:val="0B0C0C"/>
          <w:shd w:val="clear" w:color="auto" w:fill="FFFFFF"/>
        </w:rPr>
        <w:t>system</w:t>
      </w:r>
      <w:r w:rsidR="00D65419">
        <w:rPr>
          <w:rFonts w:eastAsia="Times New Roman" w:cstheme="minorHAnsi"/>
          <w:color w:val="0B0C0C"/>
          <w:shd w:val="clear" w:color="auto" w:fill="FFFFFF"/>
        </w:rPr>
        <w:t xml:space="preserve"> and thus widening the gap in equality between schools.</w:t>
      </w:r>
      <w:r w:rsidR="009D3611" w:rsidRPr="00717057">
        <w:rPr>
          <w:rFonts w:eastAsia="Times New Roman" w:cstheme="minorHAnsi"/>
          <w:color w:val="0B0C0C"/>
          <w:shd w:val="clear" w:color="auto" w:fill="FFFFFF"/>
        </w:rPr>
        <w:t xml:space="preserve"> (Bedell, 2008)</w:t>
      </w:r>
      <w:r w:rsidR="0012213B" w:rsidRPr="00717057">
        <w:rPr>
          <w:rFonts w:eastAsia="Times New Roman" w:cstheme="minorHAnsi"/>
          <w:color w:val="0B0C0C"/>
          <w:shd w:val="clear" w:color="auto" w:fill="FFFFFF"/>
        </w:rPr>
        <w:t>.</w:t>
      </w:r>
      <w:r w:rsidR="005C2F65" w:rsidRPr="00717057">
        <w:rPr>
          <w:rFonts w:eastAsia="Times New Roman" w:cstheme="minorHAnsi"/>
          <w:color w:val="0B0C0C"/>
          <w:shd w:val="clear" w:color="auto" w:fill="FFFFFF"/>
        </w:rPr>
        <w:t xml:space="preserve"> Due to the schools having more of a </w:t>
      </w:r>
      <w:r w:rsidR="0012213B" w:rsidRPr="00717057">
        <w:rPr>
          <w:rFonts w:eastAsia="Times New Roman" w:cstheme="minorHAnsi"/>
          <w:color w:val="0B0C0C"/>
          <w:shd w:val="clear" w:color="auto" w:fill="FFFFFF"/>
        </w:rPr>
        <w:t xml:space="preserve">say in admissions, </w:t>
      </w:r>
      <w:r w:rsidR="00112735" w:rsidRPr="00717057">
        <w:rPr>
          <w:rFonts w:eastAsia="Times New Roman" w:cstheme="minorHAnsi"/>
          <w:color w:val="0B0C0C"/>
          <w:shd w:val="clear" w:color="auto" w:fill="FFFFFF"/>
        </w:rPr>
        <w:t>those who do</w:t>
      </w:r>
      <w:r w:rsidR="00F23F0D" w:rsidRPr="00717057">
        <w:rPr>
          <w:rFonts w:eastAsia="Times New Roman" w:cstheme="minorHAnsi"/>
          <w:color w:val="0B0C0C"/>
          <w:shd w:val="clear" w:color="auto" w:fill="FFFFFF"/>
        </w:rPr>
        <w:t xml:space="preserve"> not have good enough academic results are</w:t>
      </w:r>
      <w:r w:rsidR="00112735" w:rsidRPr="00717057">
        <w:rPr>
          <w:rFonts w:eastAsia="Times New Roman" w:cstheme="minorHAnsi"/>
          <w:color w:val="0B0C0C"/>
          <w:shd w:val="clear" w:color="auto" w:fill="FFFFFF"/>
        </w:rPr>
        <w:t xml:space="preserve"> left </w:t>
      </w:r>
      <w:r w:rsidR="00F23F0D" w:rsidRPr="00717057">
        <w:rPr>
          <w:rFonts w:eastAsia="Times New Roman" w:cstheme="minorHAnsi"/>
          <w:color w:val="0B0C0C"/>
          <w:shd w:val="clear" w:color="auto" w:fill="FFFFFF"/>
        </w:rPr>
        <w:t>to find other schools within the catchment area thus</w:t>
      </w:r>
      <w:r w:rsidR="0012213B" w:rsidRPr="00717057">
        <w:rPr>
          <w:rFonts w:eastAsia="Times New Roman" w:cstheme="minorHAnsi"/>
          <w:color w:val="0B0C0C"/>
          <w:shd w:val="clear" w:color="auto" w:fill="FFFFFF"/>
        </w:rPr>
        <w:t xml:space="preserve"> having a negative effect on surrounding schools. </w:t>
      </w:r>
      <w:r w:rsidR="00F23F0D" w:rsidRPr="00717057">
        <w:rPr>
          <w:rFonts w:eastAsia="Times New Roman" w:cstheme="minorHAnsi"/>
          <w:color w:val="0B0C0C"/>
          <w:shd w:val="clear" w:color="auto" w:fill="FFFFFF"/>
        </w:rPr>
        <w:t>This can also be seen through</w:t>
      </w:r>
      <w:r w:rsidR="00112735" w:rsidRPr="00717057">
        <w:rPr>
          <w:rFonts w:eastAsia="Times New Roman" w:cstheme="minorHAnsi"/>
          <w:color w:val="0B0C0C"/>
          <w:shd w:val="clear" w:color="auto" w:fill="FFFFFF"/>
        </w:rPr>
        <w:t xml:space="preserve"> high level of exclusions</w:t>
      </w:r>
      <w:r w:rsidR="00F23F0D" w:rsidRPr="00717057">
        <w:rPr>
          <w:rFonts w:eastAsia="Times New Roman" w:cstheme="minorHAnsi"/>
          <w:color w:val="0B0C0C"/>
          <w:shd w:val="clear" w:color="auto" w:fill="FFFFFF"/>
        </w:rPr>
        <w:t xml:space="preserve"> within academies that they can afford to be more selective</w:t>
      </w:r>
      <w:r w:rsidR="00484EA5" w:rsidRPr="00717057">
        <w:rPr>
          <w:rFonts w:eastAsia="Times New Roman" w:cstheme="minorHAnsi"/>
          <w:color w:val="0B0C0C"/>
          <w:shd w:val="clear" w:color="auto" w:fill="FFFFFF"/>
        </w:rPr>
        <w:t xml:space="preserve">. </w:t>
      </w:r>
      <w:r w:rsidR="00F23F0D" w:rsidRPr="00717057">
        <w:rPr>
          <w:rFonts w:eastAsia="Times New Roman" w:cstheme="minorHAnsi"/>
        </w:rPr>
        <w:t>However, freedom over admissions can</w:t>
      </w:r>
      <w:r w:rsidR="00484EA5" w:rsidRPr="00717057">
        <w:rPr>
          <w:rFonts w:eastAsia="Times New Roman" w:cstheme="minorHAnsi"/>
        </w:rPr>
        <w:t xml:space="preserve"> </w:t>
      </w:r>
      <w:r w:rsidR="00F23F0D" w:rsidRPr="00717057">
        <w:rPr>
          <w:rFonts w:eastAsia="Times New Roman" w:cstheme="minorHAnsi"/>
        </w:rPr>
        <w:t xml:space="preserve">offer children a second chance. An </w:t>
      </w:r>
      <w:r w:rsidR="00484EA5" w:rsidRPr="00717057">
        <w:rPr>
          <w:rFonts w:eastAsia="Times New Roman" w:cstheme="minorHAnsi"/>
        </w:rPr>
        <w:t>example of this can be seen in Mossbourne academy in London, which chooses not to admit pupils based solely on their academic ability</w:t>
      </w:r>
      <w:r w:rsidR="00F23F0D" w:rsidRPr="00717057">
        <w:rPr>
          <w:rFonts w:eastAsia="Times New Roman" w:cstheme="minorHAnsi"/>
        </w:rPr>
        <w:t xml:space="preserve"> in order</w:t>
      </w:r>
      <w:r w:rsidR="00484EA5" w:rsidRPr="00717057">
        <w:rPr>
          <w:rFonts w:eastAsia="Times New Roman" w:cstheme="minorHAnsi"/>
        </w:rPr>
        <w:t xml:space="preserve"> to prove that children from poor backgrounds with low attainment scores can go on to do well in school. Due to the increase in funding after converting to become an academy the school has been able to reduce class size, hire more staff and introduce stricter disciplinary and uniform policies. </w:t>
      </w:r>
      <w:r w:rsidR="00F23F0D" w:rsidRPr="00717057">
        <w:rPr>
          <w:rFonts w:eastAsia="Times New Roman" w:cstheme="minorHAnsi"/>
        </w:rPr>
        <w:t>The school has been highly praised by the government as what the future of academies should look like and reinforces the idea of increased equality and inclusion in schools.</w:t>
      </w:r>
    </w:p>
    <w:p w:rsidR="00717057" w:rsidRPr="00D65419" w:rsidRDefault="005C2F65" w:rsidP="00717057">
      <w:pPr>
        <w:spacing w:line="360" w:lineRule="auto"/>
        <w:rPr>
          <w:rFonts w:cstheme="minorHAnsi"/>
          <w:lang w:val="en-GB"/>
        </w:rPr>
      </w:pPr>
      <w:r w:rsidRPr="00717057">
        <w:rPr>
          <w:rFonts w:eastAsia="Times New Roman" w:cstheme="minorHAnsi"/>
        </w:rPr>
        <w:lastRenderedPageBreak/>
        <w:t>For many schools the conversion to academy status has had a positive impact.</w:t>
      </w:r>
      <w:r w:rsidRPr="00717057">
        <w:rPr>
          <w:rFonts w:cstheme="minorHAnsi"/>
          <w:lang w:val="en-GB"/>
        </w:rPr>
        <w:t xml:space="preserve"> In</w:t>
      </w:r>
      <w:r w:rsidRPr="00717057">
        <w:rPr>
          <w:rFonts w:eastAsia="Times New Roman" w:cstheme="minorHAnsi"/>
        </w:rPr>
        <w:t xml:space="preserve"> June 2017 there were</w:t>
      </w:r>
      <w:r w:rsidR="00F23F0D" w:rsidRPr="00717057">
        <w:rPr>
          <w:rFonts w:eastAsia="Times New Roman" w:cstheme="minorHAnsi"/>
        </w:rPr>
        <w:t xml:space="preserve"> already</w:t>
      </w:r>
      <w:r w:rsidRPr="00717057">
        <w:rPr>
          <w:rFonts w:eastAsia="Times New Roman" w:cstheme="minorHAnsi"/>
        </w:rPr>
        <w:t xml:space="preserve"> 4,541 </w:t>
      </w:r>
      <w:r w:rsidR="00F23F0D" w:rsidRPr="00717057">
        <w:rPr>
          <w:rFonts w:eastAsia="Times New Roman" w:cstheme="minorHAnsi"/>
        </w:rPr>
        <w:t>converter</w:t>
      </w:r>
      <w:r w:rsidRPr="00717057">
        <w:rPr>
          <w:rFonts w:eastAsia="Times New Roman" w:cstheme="minorHAnsi"/>
        </w:rPr>
        <w:t xml:space="preserve"> and 1,857 sponsored academies open in England (Epi.org 2017)</w:t>
      </w:r>
      <w:r w:rsidRPr="00717057">
        <w:rPr>
          <w:rFonts w:eastAsia="Times New Roman" w:cstheme="minorHAnsi"/>
        </w:rPr>
        <w:t>.</w:t>
      </w:r>
      <w:r w:rsidR="00717057" w:rsidRPr="00717057">
        <w:rPr>
          <w:rFonts w:eastAsia="Times New Roman" w:cstheme="minorHAnsi"/>
        </w:rPr>
        <w:t xml:space="preserve"> </w:t>
      </w:r>
      <w:r w:rsidRPr="00717057">
        <w:rPr>
          <w:rFonts w:eastAsia="Times New Roman" w:cstheme="minorHAnsi"/>
        </w:rPr>
        <w:t xml:space="preserve"> </w:t>
      </w:r>
      <w:r w:rsidRPr="00717057">
        <w:rPr>
          <w:rFonts w:cstheme="minorHAnsi"/>
          <w:lang w:val="en-GB"/>
        </w:rPr>
        <w:t xml:space="preserve"> One of the main incentives to become an academy was the promise of </w:t>
      </w:r>
      <w:r w:rsidR="00DE25A2" w:rsidRPr="00717057">
        <w:rPr>
          <w:rFonts w:cstheme="minorHAnsi"/>
          <w:lang w:val="en-GB"/>
        </w:rPr>
        <w:t>greate</w:t>
      </w:r>
      <w:r w:rsidR="00DE25A2" w:rsidRPr="00717057">
        <w:rPr>
          <w:rFonts w:cstheme="minorHAnsi"/>
          <w:lang w:val="en-GB"/>
        </w:rPr>
        <w:t>r</w:t>
      </w:r>
      <w:r w:rsidR="00DE25A2" w:rsidRPr="00717057">
        <w:rPr>
          <w:rFonts w:cstheme="minorHAnsi"/>
          <w:lang w:val="en-GB"/>
        </w:rPr>
        <w:t xml:space="preserve"> autonomy</w:t>
      </w:r>
      <w:r w:rsidR="00DE25A2" w:rsidRPr="00717057">
        <w:rPr>
          <w:rFonts w:cstheme="minorHAnsi"/>
          <w:lang w:val="en-GB"/>
        </w:rPr>
        <w:t xml:space="preserve"> within the school. This covers areas such</w:t>
      </w:r>
      <w:r w:rsidR="00DE25A2" w:rsidRPr="00717057">
        <w:rPr>
          <w:rFonts w:eastAsia="Times New Roman" w:cstheme="minorHAnsi"/>
        </w:rPr>
        <w:t xml:space="preserve"> as budget allocations, admissions and</w:t>
      </w:r>
      <w:r w:rsidR="00DE25A2" w:rsidRPr="00717057">
        <w:rPr>
          <w:rFonts w:eastAsia="Times New Roman" w:cstheme="minorHAnsi"/>
        </w:rPr>
        <w:t xml:space="preserve"> disciplinary polices</w:t>
      </w:r>
      <w:r w:rsidR="00DE25A2" w:rsidRPr="00717057">
        <w:rPr>
          <w:rFonts w:eastAsia="Times New Roman" w:cstheme="minorHAnsi"/>
        </w:rPr>
        <w:t xml:space="preserve"> within the school</w:t>
      </w:r>
      <w:r w:rsidR="00DE25A2" w:rsidRPr="00717057">
        <w:rPr>
          <w:rFonts w:eastAsia="Times New Roman" w:cstheme="minorHAnsi"/>
        </w:rPr>
        <w:t>.</w:t>
      </w:r>
      <w:r w:rsidR="0012213B" w:rsidRPr="00717057">
        <w:rPr>
          <w:rFonts w:cstheme="minorHAnsi"/>
          <w:lang w:val="en-GB"/>
        </w:rPr>
        <w:t xml:space="preserve"> </w:t>
      </w:r>
      <w:r w:rsidR="00DE25A2" w:rsidRPr="00717057">
        <w:rPr>
          <w:rFonts w:cstheme="minorHAnsi"/>
          <w:lang w:val="en-GB"/>
        </w:rPr>
        <w:t>School autonomy</w:t>
      </w:r>
      <w:r w:rsidR="00DE25A2" w:rsidRPr="00717057">
        <w:rPr>
          <w:rFonts w:cstheme="minorHAnsi"/>
          <w:lang w:val="en-GB"/>
        </w:rPr>
        <w:t xml:space="preserve"> is common across most OECD countries,</w:t>
      </w:r>
      <w:r w:rsidR="00DE25A2" w:rsidRPr="00717057">
        <w:rPr>
          <w:rFonts w:cstheme="minorHAnsi"/>
          <w:lang w:val="en-GB"/>
        </w:rPr>
        <w:t xml:space="preserve"> i</w:t>
      </w:r>
      <w:r w:rsidR="00DE25A2" w:rsidRPr="00717057">
        <w:rPr>
          <w:rFonts w:cstheme="minorHAnsi"/>
          <w:lang w:val="en-GB"/>
        </w:rPr>
        <w:t>n which many students attend a school where leaders ‘</w:t>
      </w:r>
      <w:r w:rsidR="00DE25A2" w:rsidRPr="00717057">
        <w:rPr>
          <w:rFonts w:eastAsia="Times New Roman" w:cstheme="minorHAnsi"/>
        </w:rPr>
        <w:t>have a high degree of autonomy in different areas</w:t>
      </w:r>
      <w:r w:rsidR="0012213B" w:rsidRPr="00717057">
        <w:rPr>
          <w:rFonts w:eastAsia="Times New Roman" w:cstheme="minorHAnsi"/>
        </w:rPr>
        <w:t xml:space="preserve"> of decision making’ (OECD, 2007).</w:t>
      </w:r>
      <w:r w:rsidR="00F23F0D" w:rsidRPr="00717057">
        <w:rPr>
          <w:rFonts w:eastAsia="Times New Roman" w:cstheme="minorHAnsi"/>
        </w:rPr>
        <w:t xml:space="preserve"> Research carried out by PISA</w:t>
      </w:r>
      <w:r w:rsidR="0012213B" w:rsidRPr="00717057">
        <w:rPr>
          <w:rFonts w:eastAsia="Times New Roman" w:cstheme="minorHAnsi"/>
        </w:rPr>
        <w:t xml:space="preserve"> go</w:t>
      </w:r>
      <w:r w:rsidR="00F23F0D" w:rsidRPr="00717057">
        <w:rPr>
          <w:rFonts w:eastAsia="Times New Roman" w:cstheme="minorHAnsi"/>
        </w:rPr>
        <w:t>es</w:t>
      </w:r>
      <w:r w:rsidR="0012213B" w:rsidRPr="00717057">
        <w:rPr>
          <w:rFonts w:eastAsia="Times New Roman" w:cstheme="minorHAnsi"/>
        </w:rPr>
        <w:t xml:space="preserve"> </w:t>
      </w:r>
      <w:r w:rsidR="00F23F0D" w:rsidRPr="00717057">
        <w:rPr>
          <w:rFonts w:eastAsia="Times New Roman" w:cstheme="minorHAnsi"/>
        </w:rPr>
        <w:t>on to suggest that</w:t>
      </w:r>
      <w:r w:rsidR="00DE25A2" w:rsidRPr="00717057">
        <w:rPr>
          <w:rFonts w:eastAsia="Times New Roman" w:cstheme="minorHAnsi"/>
        </w:rPr>
        <w:t xml:space="preserve"> school autonomy positively correlated with student </w:t>
      </w:r>
      <w:r w:rsidR="00DE25A2" w:rsidRPr="00717057">
        <w:rPr>
          <w:rFonts w:eastAsia="Times New Roman" w:cstheme="minorHAnsi"/>
          <w:color w:val="000000" w:themeColor="text1"/>
        </w:rPr>
        <w:t xml:space="preserve">results. </w:t>
      </w:r>
      <w:r w:rsidR="00717057" w:rsidRPr="00717057">
        <w:rPr>
          <w:rFonts w:eastAsia="Times New Roman" w:cstheme="minorHAnsi"/>
          <w:color w:val="000000" w:themeColor="text1"/>
        </w:rPr>
        <w:t>Research carried out by the DfE shows that</w:t>
      </w:r>
      <w:r w:rsidR="00717057" w:rsidRPr="00717057">
        <w:rPr>
          <w:rFonts w:eastAsia="Times New Roman" w:cstheme="minorHAnsi"/>
          <w:color w:val="000000" w:themeColor="text1"/>
          <w:shd w:val="clear" w:color="auto" w:fill="FFFFFF"/>
        </w:rPr>
        <w:t> 1.4 million more pupils</w:t>
      </w:r>
      <w:r w:rsidR="00717057" w:rsidRPr="00717057">
        <w:rPr>
          <w:rFonts w:eastAsia="Times New Roman" w:cstheme="minorHAnsi"/>
          <w:color w:val="000000" w:themeColor="text1"/>
          <w:shd w:val="clear" w:color="auto" w:fill="FFFFFF"/>
        </w:rPr>
        <w:t xml:space="preserve"> are in good or outstanding schools since the 2010 act.</w:t>
      </w:r>
    </w:p>
    <w:p w:rsidR="00DE25A2" w:rsidRPr="00717057" w:rsidRDefault="00DE25A2" w:rsidP="00717057">
      <w:pPr>
        <w:spacing w:line="360" w:lineRule="auto"/>
        <w:rPr>
          <w:rFonts w:cstheme="minorHAnsi"/>
          <w:lang w:val="en-GB"/>
        </w:rPr>
      </w:pPr>
    </w:p>
    <w:p w:rsidR="00112735" w:rsidRPr="00717057" w:rsidRDefault="00112735" w:rsidP="00717057">
      <w:pPr>
        <w:spacing w:line="360" w:lineRule="auto"/>
        <w:rPr>
          <w:rFonts w:eastAsia="Times New Roman" w:cstheme="minorHAnsi"/>
        </w:rPr>
      </w:pPr>
      <w:r w:rsidRPr="00717057">
        <w:rPr>
          <w:rFonts w:eastAsia="Times New Roman" w:cstheme="minorHAnsi"/>
        </w:rPr>
        <w:t xml:space="preserve">Another argument against academies is the fear that they are </w:t>
      </w:r>
      <w:r w:rsidR="00D65419" w:rsidRPr="00717057">
        <w:rPr>
          <w:rFonts w:eastAsia="Times New Roman" w:cstheme="minorHAnsi"/>
        </w:rPr>
        <w:t>privatising</w:t>
      </w:r>
      <w:r w:rsidR="00D65419">
        <w:rPr>
          <w:rFonts w:eastAsia="Times New Roman" w:cstheme="minorHAnsi"/>
        </w:rPr>
        <w:t xml:space="preserve"> </w:t>
      </w:r>
      <w:r w:rsidR="00D65419" w:rsidRPr="00717057">
        <w:rPr>
          <w:rFonts w:eastAsia="Times New Roman" w:cstheme="minorHAnsi"/>
        </w:rPr>
        <w:t>education</w:t>
      </w:r>
      <w:r w:rsidR="00D65419">
        <w:rPr>
          <w:rFonts w:eastAsia="Times New Roman" w:cstheme="minorHAnsi"/>
        </w:rPr>
        <w:t xml:space="preserve"> by</w:t>
      </w:r>
      <w:r w:rsidR="00B80E2B" w:rsidRPr="00717057">
        <w:rPr>
          <w:rFonts w:eastAsia="Times New Roman" w:cstheme="minorHAnsi"/>
        </w:rPr>
        <w:t xml:space="preserve"> running schools the same way as a business</w:t>
      </w:r>
      <w:r w:rsidR="00484EA5" w:rsidRPr="00717057">
        <w:rPr>
          <w:rFonts w:eastAsia="Times New Roman" w:cstheme="minorHAnsi"/>
        </w:rPr>
        <w:t xml:space="preserve"> with no regards to whether those in management or leadership roles have any experience </w:t>
      </w:r>
      <w:r w:rsidR="00717057" w:rsidRPr="00717057">
        <w:rPr>
          <w:rFonts w:eastAsia="Times New Roman" w:cstheme="minorHAnsi"/>
        </w:rPr>
        <w:t xml:space="preserve">working </w:t>
      </w:r>
      <w:r w:rsidR="00484EA5" w:rsidRPr="00717057">
        <w:rPr>
          <w:rFonts w:eastAsia="Times New Roman" w:cstheme="minorHAnsi"/>
        </w:rPr>
        <w:t>within education</w:t>
      </w:r>
      <w:r w:rsidR="00B80E2B" w:rsidRPr="00717057">
        <w:rPr>
          <w:rFonts w:eastAsia="Times New Roman" w:cstheme="minorHAnsi"/>
        </w:rPr>
        <w:t>. Looking to the past for examples we</w:t>
      </w:r>
      <w:r w:rsidR="00717057" w:rsidRPr="00717057">
        <w:rPr>
          <w:rFonts w:eastAsia="Times New Roman" w:cstheme="minorHAnsi"/>
        </w:rPr>
        <w:t xml:space="preserve"> can see</w:t>
      </w:r>
      <w:r w:rsidR="00B80E2B" w:rsidRPr="00717057">
        <w:rPr>
          <w:rFonts w:eastAsia="Times New Roman" w:cstheme="minorHAnsi"/>
        </w:rPr>
        <w:t xml:space="preserve"> corporate sponsorships have not always been successful. In 1998 a private company, 3Es Enterprises Ltd, won the contract to run a failing comprehensive school in Surrey</w:t>
      </w:r>
      <w:r w:rsidR="00484EA5" w:rsidRPr="00717057">
        <w:rPr>
          <w:rFonts w:eastAsia="Times New Roman" w:cstheme="minorHAnsi"/>
        </w:rPr>
        <w:t>. It was assumed that the company would turn the school around and improve its status however on 2010 Ofsted placed the school in special measures and the school cut all ties with the company (Chitty 2011).</w:t>
      </w:r>
      <w:r w:rsidR="00717057" w:rsidRPr="00717057">
        <w:rPr>
          <w:rFonts w:eastAsia="Times New Roman" w:cstheme="minorHAnsi"/>
        </w:rPr>
        <w:t xml:space="preserve"> </w:t>
      </w:r>
    </w:p>
    <w:p w:rsidR="00717057" w:rsidRPr="00717057" w:rsidRDefault="005C2F65" w:rsidP="00D65419">
      <w:pPr>
        <w:spacing w:line="360" w:lineRule="auto"/>
        <w:rPr>
          <w:rFonts w:eastAsia="Times New Roman" w:cstheme="minorHAnsi"/>
          <w:color w:val="FF0000"/>
          <w:shd w:val="clear" w:color="auto" w:fill="FFFFFF"/>
        </w:rPr>
      </w:pPr>
      <w:r w:rsidRPr="00717057">
        <w:rPr>
          <w:rFonts w:eastAsia="Times New Roman" w:cstheme="minorHAnsi"/>
        </w:rPr>
        <w:t>However,</w:t>
      </w:r>
      <w:r w:rsidR="00112735" w:rsidRPr="00717057">
        <w:rPr>
          <w:rFonts w:eastAsia="Times New Roman" w:cstheme="minorHAnsi"/>
        </w:rPr>
        <w:t xml:space="preserve"> </w:t>
      </w:r>
      <w:r w:rsidRPr="00717057">
        <w:rPr>
          <w:rFonts w:eastAsia="Times New Roman" w:cstheme="minorHAnsi"/>
        </w:rPr>
        <w:t>t</w:t>
      </w:r>
      <w:r w:rsidR="00112735" w:rsidRPr="00717057">
        <w:rPr>
          <w:rFonts w:eastAsia="Times New Roman" w:cstheme="minorHAnsi"/>
        </w:rPr>
        <w:t>hat’s not to say that the government is taking a back seat. Nicky Morgan (2016) put forward that there will always be a place for government in education and that they should be held accountable for how schools deal with the conversion to academies and their progress after</w:t>
      </w:r>
      <w:r w:rsidR="00B80E2B" w:rsidRPr="00717057">
        <w:rPr>
          <w:rFonts w:eastAsia="Times New Roman" w:cstheme="minorHAnsi"/>
        </w:rPr>
        <w:t>. In addition to this most sponsored academies have a government approved sponsor.</w:t>
      </w:r>
      <w:r w:rsidR="00717057" w:rsidRPr="00717057">
        <w:rPr>
          <w:rFonts w:eastAsia="Times New Roman" w:cstheme="minorHAnsi"/>
        </w:rPr>
        <w:t xml:space="preserve"> </w:t>
      </w:r>
    </w:p>
    <w:p w:rsidR="00112735" w:rsidRPr="00717057" w:rsidRDefault="00112735" w:rsidP="00717057">
      <w:pPr>
        <w:spacing w:line="360" w:lineRule="auto"/>
        <w:rPr>
          <w:rFonts w:eastAsia="Times New Roman" w:cstheme="minorHAnsi"/>
        </w:rPr>
      </w:pPr>
    </w:p>
    <w:p w:rsidR="00D65419" w:rsidRPr="00D65419" w:rsidRDefault="00582933" w:rsidP="00D65419">
      <w:pPr>
        <w:spacing w:after="160" w:line="360" w:lineRule="auto"/>
        <w:rPr>
          <w:rFonts w:eastAsia="Times New Roman" w:cstheme="minorHAnsi"/>
        </w:rPr>
      </w:pPr>
      <w:r>
        <w:rPr>
          <w:rFonts w:eastAsia="Times New Roman" w:cstheme="minorHAnsi"/>
        </w:rPr>
        <w:t xml:space="preserve">Implementing </w:t>
      </w:r>
      <w:r w:rsidR="00D65419">
        <w:rPr>
          <w:rFonts w:eastAsia="Times New Roman" w:cstheme="minorHAnsi"/>
        </w:rPr>
        <w:t xml:space="preserve">new </w:t>
      </w:r>
      <w:r w:rsidR="00D65419" w:rsidRPr="00717057">
        <w:rPr>
          <w:rFonts w:eastAsia="Times New Roman" w:cstheme="minorHAnsi"/>
        </w:rPr>
        <w:t>policies</w:t>
      </w:r>
      <w:r w:rsidR="00D65419">
        <w:rPr>
          <w:rFonts w:eastAsia="Times New Roman" w:cstheme="minorHAnsi"/>
        </w:rPr>
        <w:t xml:space="preserve"> takes time. As the act itself is relatively new and often being reviewed </w:t>
      </w:r>
      <w:r w:rsidR="00D65419" w:rsidRPr="00717057">
        <w:rPr>
          <w:rFonts w:eastAsia="Times New Roman" w:cstheme="minorHAnsi"/>
        </w:rPr>
        <w:t>it</w:t>
      </w:r>
      <w:r>
        <w:rPr>
          <w:rFonts w:eastAsia="Times New Roman" w:cstheme="minorHAnsi"/>
        </w:rPr>
        <w:t xml:space="preserve"> is</w:t>
      </w:r>
      <w:r w:rsidR="00F1622E">
        <w:rPr>
          <w:rFonts w:eastAsia="Times New Roman" w:cstheme="minorHAnsi"/>
        </w:rPr>
        <w:t xml:space="preserve"> difficult to measure just how much of an</w:t>
      </w:r>
      <w:r w:rsidR="00717057" w:rsidRPr="00717057">
        <w:rPr>
          <w:rFonts w:eastAsia="Times New Roman" w:cstheme="minorHAnsi"/>
        </w:rPr>
        <w:t xml:space="preserve"> impact</w:t>
      </w:r>
      <w:r w:rsidR="00D65419">
        <w:rPr>
          <w:rFonts w:eastAsia="Times New Roman" w:cstheme="minorHAnsi"/>
        </w:rPr>
        <w:t xml:space="preserve"> it has had</w:t>
      </w:r>
      <w:r w:rsidR="00717057" w:rsidRPr="00717057">
        <w:rPr>
          <w:rFonts w:eastAsia="Times New Roman" w:cstheme="minorHAnsi"/>
        </w:rPr>
        <w:t>.</w:t>
      </w:r>
      <w:r w:rsidR="00F1622E">
        <w:rPr>
          <w:rFonts w:eastAsia="Times New Roman" w:cstheme="minorHAnsi"/>
        </w:rPr>
        <w:t xml:space="preserve"> It has had a good effect</w:t>
      </w:r>
      <w:r w:rsidR="00D65419">
        <w:rPr>
          <w:rFonts w:eastAsia="Times New Roman" w:cstheme="minorHAnsi"/>
        </w:rPr>
        <w:t xml:space="preserve"> on lots of schools over England but </w:t>
      </w:r>
      <w:r w:rsidR="00F1622E">
        <w:rPr>
          <w:rFonts w:eastAsia="Times New Roman" w:cstheme="minorHAnsi"/>
        </w:rPr>
        <w:t xml:space="preserve">this is not the case for all. </w:t>
      </w:r>
      <w:r w:rsidR="002B6368">
        <w:rPr>
          <w:rFonts w:eastAsia="Times New Roman" w:cstheme="minorHAnsi"/>
        </w:rPr>
        <w:t xml:space="preserve"> It has </w:t>
      </w:r>
      <w:r w:rsidR="002A4944">
        <w:rPr>
          <w:rFonts w:eastAsia="Times New Roman" w:cstheme="minorHAnsi"/>
        </w:rPr>
        <w:t xml:space="preserve">been </w:t>
      </w:r>
      <w:r w:rsidR="002B6368">
        <w:rPr>
          <w:rFonts w:eastAsia="Times New Roman" w:cstheme="minorHAnsi"/>
        </w:rPr>
        <w:t>one of the most controversial acts in recent history and although has received mixed responses has mad</w:t>
      </w:r>
      <w:r w:rsidR="002A4944">
        <w:rPr>
          <w:rFonts w:eastAsia="Times New Roman" w:cstheme="minorHAnsi"/>
        </w:rPr>
        <w:t>e a huge</w:t>
      </w:r>
      <w:bookmarkStart w:id="0" w:name="_GoBack"/>
      <w:bookmarkEnd w:id="0"/>
      <w:r w:rsidR="002B6368">
        <w:rPr>
          <w:rFonts w:eastAsia="Times New Roman" w:cstheme="minorHAnsi"/>
        </w:rPr>
        <w:t xml:space="preserve"> impact nonetheless. </w:t>
      </w:r>
      <w:r w:rsidR="00D65419">
        <w:rPr>
          <w:rFonts w:eastAsia="Times New Roman" w:cstheme="minorHAnsi"/>
        </w:rPr>
        <w:t xml:space="preserve"> </w:t>
      </w:r>
    </w:p>
    <w:p w:rsidR="005C2F65" w:rsidRDefault="005C2F65" w:rsidP="00717057">
      <w:pPr>
        <w:spacing w:after="160" w:line="360" w:lineRule="auto"/>
        <w:rPr>
          <w:rFonts w:eastAsia="Times New Roman" w:cstheme="minorHAnsi"/>
        </w:rPr>
      </w:pPr>
      <w:r>
        <w:rPr>
          <w:rFonts w:eastAsia="Times New Roman" w:cstheme="minorHAnsi"/>
        </w:rPr>
        <w:br w:type="page"/>
      </w:r>
    </w:p>
    <w:p w:rsidR="00112735" w:rsidRPr="005C2F65" w:rsidRDefault="005C2F65" w:rsidP="00DE25A2">
      <w:pPr>
        <w:spacing w:line="360" w:lineRule="auto"/>
        <w:rPr>
          <w:rFonts w:eastAsia="Times New Roman" w:cstheme="minorHAnsi"/>
          <w:b/>
        </w:rPr>
      </w:pPr>
      <w:r w:rsidRPr="005C2F65">
        <w:rPr>
          <w:rFonts w:eastAsia="Times New Roman" w:cstheme="minorHAnsi"/>
          <w:b/>
        </w:rPr>
        <w:lastRenderedPageBreak/>
        <w:t>References</w:t>
      </w:r>
    </w:p>
    <w:p w:rsidR="005C2F65" w:rsidRDefault="005C2F65" w:rsidP="00DE25A2">
      <w:pPr>
        <w:spacing w:line="360" w:lineRule="auto"/>
        <w:rPr>
          <w:rFonts w:eastAsia="Times New Roman" w:cstheme="minorHAnsi"/>
        </w:rPr>
      </w:pPr>
    </w:p>
    <w:p w:rsidR="005C2F65" w:rsidRPr="005C2F65" w:rsidRDefault="005C2F65" w:rsidP="005C2F65">
      <w:pPr>
        <w:spacing w:line="360" w:lineRule="auto"/>
        <w:rPr>
          <w:rFonts w:cstheme="minorHAnsi"/>
        </w:rPr>
      </w:pPr>
      <w:r w:rsidRPr="005C2F65">
        <w:rPr>
          <w:rFonts w:cstheme="minorHAnsi"/>
        </w:rPr>
        <w:t xml:space="preserve">Ward, S. (2013) </w:t>
      </w:r>
      <w:r w:rsidRPr="005C2F65">
        <w:rPr>
          <w:rFonts w:cstheme="minorHAnsi"/>
          <w:i/>
        </w:rPr>
        <w:t>A Students Guide to Education Studies</w:t>
      </w:r>
      <w:r w:rsidRPr="005C2F65">
        <w:rPr>
          <w:rFonts w:cstheme="minorHAnsi"/>
        </w:rPr>
        <w:t>. Oxon: Routledge</w:t>
      </w:r>
    </w:p>
    <w:p w:rsidR="005C2F65" w:rsidRPr="005C2F65" w:rsidRDefault="005C2F65" w:rsidP="005C2F65">
      <w:pPr>
        <w:spacing w:line="360" w:lineRule="auto"/>
        <w:rPr>
          <w:rFonts w:cstheme="minorHAnsi"/>
          <w:color w:val="171717" w:themeColor="background2" w:themeShade="1A"/>
        </w:rPr>
      </w:pPr>
    </w:p>
    <w:p w:rsidR="005C2F65" w:rsidRPr="005C2F65" w:rsidRDefault="005C2F65" w:rsidP="005C2F65">
      <w:pPr>
        <w:spacing w:line="360" w:lineRule="auto"/>
        <w:rPr>
          <w:rFonts w:cstheme="minorHAnsi"/>
          <w:color w:val="171717" w:themeColor="background2" w:themeShade="1A"/>
        </w:rPr>
      </w:pPr>
      <w:r w:rsidRPr="005C2F65">
        <w:rPr>
          <w:rFonts w:cstheme="minorHAnsi"/>
          <w:color w:val="171717" w:themeColor="background2" w:themeShade="1A"/>
        </w:rPr>
        <w:t xml:space="preserve">Dufour, B. and Curtis, W. (2011) studying education: </w:t>
      </w:r>
      <w:r w:rsidRPr="005C2F65">
        <w:rPr>
          <w:rFonts w:cstheme="minorHAnsi"/>
          <w:i/>
          <w:color w:val="171717" w:themeColor="background2" w:themeShade="1A"/>
        </w:rPr>
        <w:t>An introduction to the key disciplines in education studies</w:t>
      </w:r>
      <w:r w:rsidRPr="005C2F65">
        <w:rPr>
          <w:rFonts w:cstheme="minorHAnsi"/>
          <w:color w:val="171717" w:themeColor="background2" w:themeShade="1A"/>
        </w:rPr>
        <w:t>. Berkshire: Open university press.</w:t>
      </w:r>
    </w:p>
    <w:p w:rsidR="005C2F65" w:rsidRPr="005C2F65" w:rsidRDefault="005C2F65" w:rsidP="005C2F65">
      <w:pPr>
        <w:spacing w:line="360" w:lineRule="auto"/>
        <w:rPr>
          <w:rFonts w:cstheme="minorHAnsi"/>
          <w:lang w:val="en-GB"/>
        </w:rPr>
      </w:pPr>
    </w:p>
    <w:p w:rsidR="005C2F65" w:rsidRPr="005C2F65" w:rsidRDefault="005C2F65" w:rsidP="005C2F65">
      <w:pPr>
        <w:spacing w:line="360" w:lineRule="auto"/>
        <w:rPr>
          <w:rFonts w:cstheme="minorHAnsi"/>
          <w:i/>
          <w:color w:val="171717" w:themeColor="background2" w:themeShade="1A"/>
        </w:rPr>
      </w:pPr>
      <w:r w:rsidRPr="005C2F65">
        <w:rPr>
          <w:rFonts w:cstheme="minorHAnsi"/>
          <w:color w:val="171717" w:themeColor="background2" w:themeShade="1A"/>
        </w:rPr>
        <w:t xml:space="preserve">Bartlett, S. Burton, D. Peim, N. (2001) </w:t>
      </w:r>
      <w:r w:rsidRPr="005C2F65">
        <w:rPr>
          <w:rFonts w:cstheme="minorHAnsi"/>
          <w:i/>
          <w:color w:val="171717" w:themeColor="background2" w:themeShade="1A"/>
        </w:rPr>
        <w:t xml:space="preserve">Introduction to education studies. </w:t>
      </w:r>
      <w:r w:rsidRPr="005C2F65">
        <w:rPr>
          <w:rFonts w:cstheme="minorHAnsi"/>
          <w:color w:val="171717" w:themeColor="background2" w:themeShade="1A"/>
        </w:rPr>
        <w:t>London: Sage.</w:t>
      </w:r>
    </w:p>
    <w:p w:rsidR="005C2F65" w:rsidRPr="005C2F65" w:rsidRDefault="005C2F65" w:rsidP="005C2F65">
      <w:pPr>
        <w:spacing w:line="360" w:lineRule="auto"/>
        <w:rPr>
          <w:rFonts w:cstheme="minorHAnsi"/>
          <w:lang w:val="en-GB"/>
        </w:rPr>
      </w:pPr>
    </w:p>
    <w:p w:rsidR="005C2F65" w:rsidRPr="005C2F65" w:rsidRDefault="005C2F65" w:rsidP="005C2F65">
      <w:pPr>
        <w:spacing w:line="360" w:lineRule="auto"/>
        <w:rPr>
          <w:rFonts w:cstheme="minorHAnsi"/>
          <w:lang w:val="en-GB"/>
        </w:rPr>
      </w:pPr>
      <w:r w:rsidRPr="005C2F65">
        <w:rPr>
          <w:rFonts w:cstheme="minorHAnsi"/>
          <w:lang w:val="en-GB"/>
        </w:rPr>
        <w:t>Morgan, N (2016) Educational Excellence Everywhere. Accessed on 12/10/2017</w:t>
      </w:r>
    </w:p>
    <w:p w:rsidR="005C2F65" w:rsidRPr="005C2F65" w:rsidRDefault="005C2F65" w:rsidP="005C2F65">
      <w:pPr>
        <w:spacing w:line="360" w:lineRule="auto"/>
        <w:rPr>
          <w:rFonts w:cstheme="minorHAnsi"/>
          <w:lang w:val="en-GB"/>
        </w:rPr>
      </w:pPr>
      <w:r w:rsidRPr="005C2F65">
        <w:rPr>
          <w:rFonts w:cstheme="minorHAnsi"/>
          <w:lang w:val="en-GB"/>
        </w:rPr>
        <w:t xml:space="preserve">Available at: </w:t>
      </w:r>
      <w:hyperlink r:id="rId7" w:history="1">
        <w:r w:rsidRPr="005C2F65">
          <w:rPr>
            <w:rStyle w:val="Hyperlink"/>
            <w:rFonts w:cstheme="minorHAnsi"/>
            <w:lang w:val="en-GB"/>
          </w:rPr>
          <w:t>https://www.youtube.com/watch?v=PG-caIU0G1U</w:t>
        </w:r>
      </w:hyperlink>
    </w:p>
    <w:p w:rsidR="00E600A0" w:rsidRDefault="00E600A0" w:rsidP="005C2F65">
      <w:pPr>
        <w:spacing w:line="360" w:lineRule="auto"/>
        <w:rPr>
          <w:rFonts w:cstheme="minorHAnsi"/>
          <w:lang w:val="en-GB"/>
        </w:rPr>
      </w:pPr>
    </w:p>
    <w:p w:rsidR="005C2F65" w:rsidRDefault="005C2F65" w:rsidP="005C2F65">
      <w:pPr>
        <w:spacing w:line="360" w:lineRule="auto"/>
        <w:rPr>
          <w:rFonts w:cstheme="minorHAnsi"/>
          <w:lang w:val="en-GB"/>
        </w:rPr>
      </w:pPr>
      <w:r w:rsidRPr="005C2F65">
        <w:rPr>
          <w:rFonts w:cstheme="minorHAnsi"/>
          <w:lang w:val="en-GB"/>
        </w:rPr>
        <w:t>10 Facts you need to know about academies</w:t>
      </w:r>
      <w:r w:rsidR="00E600A0">
        <w:rPr>
          <w:rFonts w:cstheme="minorHAnsi"/>
          <w:lang w:val="en-GB"/>
        </w:rPr>
        <w:t xml:space="preserve"> (2016)</w:t>
      </w:r>
      <w:r w:rsidRPr="005C2F65">
        <w:rPr>
          <w:rFonts w:cstheme="minorHAnsi"/>
          <w:lang w:val="en-GB"/>
        </w:rPr>
        <w:t>, DfE</w:t>
      </w:r>
    </w:p>
    <w:p w:rsidR="00717057" w:rsidRDefault="00717057" w:rsidP="005C2F65">
      <w:pPr>
        <w:spacing w:line="360" w:lineRule="auto"/>
        <w:rPr>
          <w:rFonts w:cstheme="minorHAnsi"/>
          <w:lang w:val="en-GB"/>
        </w:rPr>
      </w:pPr>
      <w:r>
        <w:rPr>
          <w:rFonts w:cstheme="minorHAnsi"/>
          <w:lang w:val="en-GB"/>
        </w:rPr>
        <w:t>Accessed on: 13/10/2017</w:t>
      </w:r>
    </w:p>
    <w:p w:rsidR="00717057" w:rsidRDefault="00717057" w:rsidP="005C2F65">
      <w:pPr>
        <w:spacing w:line="360" w:lineRule="auto"/>
        <w:rPr>
          <w:rFonts w:cstheme="minorHAnsi"/>
          <w:lang w:val="en-GB"/>
        </w:rPr>
      </w:pPr>
      <w:r>
        <w:rPr>
          <w:rFonts w:cstheme="minorHAnsi"/>
          <w:lang w:val="en-GB"/>
        </w:rPr>
        <w:t xml:space="preserve">Available at: </w:t>
      </w:r>
      <w:hyperlink r:id="rId8" w:history="1">
        <w:r w:rsidRPr="00B30E0C">
          <w:rPr>
            <w:rStyle w:val="Hyperlink"/>
            <w:rFonts w:cstheme="minorHAnsi"/>
            <w:lang w:val="en-GB"/>
          </w:rPr>
          <w:t>https://www.gov.uk/government/news/10-facts-you-need-to-know-about-academies</w:t>
        </w:r>
      </w:hyperlink>
    </w:p>
    <w:p w:rsidR="00717057" w:rsidRPr="005C2F65" w:rsidRDefault="00717057" w:rsidP="005C2F65">
      <w:pPr>
        <w:spacing w:line="360" w:lineRule="auto"/>
        <w:rPr>
          <w:rFonts w:cstheme="minorHAnsi"/>
          <w:lang w:val="en-GB"/>
        </w:rPr>
      </w:pPr>
    </w:p>
    <w:p w:rsidR="005C2F65" w:rsidRPr="005C2F65" w:rsidRDefault="005C2F65" w:rsidP="005C2F65">
      <w:pPr>
        <w:spacing w:line="360" w:lineRule="auto"/>
        <w:rPr>
          <w:rFonts w:cstheme="minorHAnsi"/>
          <w:lang w:val="en-GB"/>
        </w:rPr>
      </w:pPr>
      <w:r w:rsidRPr="005C2F65">
        <w:rPr>
          <w:rFonts w:cstheme="minorHAnsi"/>
          <w:lang w:val="en-GB"/>
        </w:rPr>
        <w:t xml:space="preserve">Perera, N Andrews, J (2017) The impact of academies on educational outcomes. </w:t>
      </w:r>
    </w:p>
    <w:p w:rsidR="005C2F65" w:rsidRPr="005C2F65" w:rsidRDefault="005C2F65" w:rsidP="005C2F65">
      <w:pPr>
        <w:spacing w:line="360" w:lineRule="auto"/>
        <w:rPr>
          <w:rFonts w:cstheme="minorHAnsi"/>
          <w:lang w:val="en-GB"/>
        </w:rPr>
      </w:pPr>
      <w:r w:rsidRPr="005C2F65">
        <w:rPr>
          <w:rFonts w:cstheme="minorHAnsi"/>
          <w:lang w:val="en-GB"/>
        </w:rPr>
        <w:t xml:space="preserve">Available on: </w:t>
      </w:r>
      <w:hyperlink r:id="rId9" w:history="1">
        <w:r w:rsidRPr="005C2F65">
          <w:rPr>
            <w:rStyle w:val="Hyperlink"/>
            <w:rFonts w:cstheme="minorHAnsi"/>
            <w:lang w:val="en-GB"/>
          </w:rPr>
          <w:t>https://epi.org.uk/report/impact-academies-educational-outcomes/#</w:t>
        </w:r>
      </w:hyperlink>
    </w:p>
    <w:p w:rsidR="005C2F65" w:rsidRDefault="005C2F65" w:rsidP="005C2F65">
      <w:pPr>
        <w:rPr>
          <w:sz w:val="22"/>
          <w:szCs w:val="22"/>
          <w:lang w:val="en-GB"/>
        </w:rPr>
      </w:pPr>
    </w:p>
    <w:p w:rsidR="00717057" w:rsidRDefault="00717057" w:rsidP="005C2F65"/>
    <w:p w:rsidR="00484EA5" w:rsidRDefault="00484EA5" w:rsidP="005C2F65">
      <w:r>
        <w:t xml:space="preserve">Bedell, </w:t>
      </w:r>
      <w:r>
        <w:tab/>
        <w:t xml:space="preserve">G (2008) Children of the revolution. The Guardian </w:t>
      </w:r>
    </w:p>
    <w:p w:rsidR="00484EA5" w:rsidRDefault="00484EA5" w:rsidP="005C2F65">
      <w:r>
        <w:t>Accessed on: 15/10/2017</w:t>
      </w:r>
    </w:p>
    <w:p w:rsidR="005C2F65" w:rsidRDefault="00484EA5" w:rsidP="005C2F65">
      <w:pPr>
        <w:rPr>
          <w:rStyle w:val="Hyperlink"/>
          <w:sz w:val="22"/>
          <w:szCs w:val="22"/>
          <w:lang w:val="en-GB"/>
        </w:rPr>
      </w:pPr>
      <w:r>
        <w:t xml:space="preserve">Available at: </w:t>
      </w:r>
      <w:hyperlink r:id="rId10" w:history="1">
        <w:r w:rsidR="005C2F65" w:rsidRPr="004D72A4">
          <w:rPr>
            <w:rStyle w:val="Hyperlink"/>
            <w:sz w:val="22"/>
            <w:szCs w:val="22"/>
            <w:lang w:val="en-GB"/>
          </w:rPr>
          <w:t>https://www.theguardian.com/education/2008/aug/31/secondaryschools.schools</w:t>
        </w:r>
      </w:hyperlink>
    </w:p>
    <w:p w:rsidR="00484EA5" w:rsidRDefault="00484EA5" w:rsidP="005C2F65">
      <w:pPr>
        <w:rPr>
          <w:sz w:val="22"/>
          <w:szCs w:val="22"/>
          <w:lang w:val="en-GB"/>
        </w:rPr>
      </w:pPr>
    </w:p>
    <w:p w:rsidR="005C2F65" w:rsidRDefault="00717057" w:rsidP="00DE25A2">
      <w:pPr>
        <w:spacing w:line="360" w:lineRule="auto"/>
        <w:rPr>
          <w:rFonts w:eastAsia="Times New Roman" w:cstheme="minorHAnsi"/>
        </w:rPr>
      </w:pPr>
      <w:r w:rsidRPr="00986156">
        <w:rPr>
          <w:rFonts w:ascii="Arial" w:hAnsi="Arial" w:cs="Arial"/>
        </w:rPr>
        <w:t xml:space="preserve">Ball, S.J (2013) </w:t>
      </w:r>
      <w:r w:rsidRPr="00986156">
        <w:rPr>
          <w:rFonts w:ascii="Arial" w:hAnsi="Arial" w:cs="Arial"/>
          <w:i/>
        </w:rPr>
        <w:t>The education debate.</w:t>
      </w:r>
      <w:r w:rsidRPr="00986156">
        <w:rPr>
          <w:rFonts w:ascii="Arial" w:hAnsi="Arial" w:cs="Arial"/>
        </w:rPr>
        <w:t xml:space="preserve"> 2</w:t>
      </w:r>
      <w:r w:rsidRPr="00986156">
        <w:rPr>
          <w:rFonts w:ascii="Arial" w:hAnsi="Arial" w:cs="Arial"/>
          <w:vertAlign w:val="superscript"/>
        </w:rPr>
        <w:t>nd</w:t>
      </w:r>
      <w:r w:rsidRPr="00986156">
        <w:rPr>
          <w:rFonts w:ascii="Arial" w:hAnsi="Arial" w:cs="Arial"/>
        </w:rPr>
        <w:t xml:space="preserve"> edn. Bristol: Policy Press</w:t>
      </w:r>
    </w:p>
    <w:p w:rsidR="00E600A0" w:rsidRDefault="00E600A0" w:rsidP="00DE25A2">
      <w:pPr>
        <w:spacing w:line="360" w:lineRule="auto"/>
        <w:rPr>
          <w:rFonts w:eastAsia="Times New Roman" w:cstheme="minorHAnsi"/>
        </w:rPr>
      </w:pPr>
    </w:p>
    <w:p w:rsidR="005C2F65" w:rsidRDefault="00E600A0" w:rsidP="00DE25A2">
      <w:pPr>
        <w:spacing w:line="360" w:lineRule="auto"/>
      </w:pPr>
      <w:r>
        <w:t>Pont,</w:t>
      </w:r>
      <w:r>
        <w:t xml:space="preserve"> B</w:t>
      </w:r>
      <w:r>
        <w:t xml:space="preserve"> Nusche,</w:t>
      </w:r>
      <w:r>
        <w:t xml:space="preserve"> D</w:t>
      </w:r>
      <w:r>
        <w:t xml:space="preserve"> Moorman</w:t>
      </w:r>
      <w:r>
        <w:t>, H (2008) Improving School Leadership. Volume 1, Policy and Practice</w:t>
      </w:r>
    </w:p>
    <w:p w:rsidR="00E600A0" w:rsidRDefault="00E600A0" w:rsidP="00DE25A2">
      <w:pPr>
        <w:spacing w:line="360" w:lineRule="auto"/>
      </w:pPr>
      <w:r>
        <w:t>Accessed on: 10/10/2017</w:t>
      </w:r>
    </w:p>
    <w:p w:rsidR="00E600A0" w:rsidRDefault="00E600A0" w:rsidP="00DE25A2">
      <w:pPr>
        <w:spacing w:line="360" w:lineRule="auto"/>
      </w:pPr>
      <w:r>
        <w:t xml:space="preserve">Available at: </w:t>
      </w:r>
      <w:hyperlink r:id="rId11" w:history="1">
        <w:r w:rsidRPr="00B30E0C">
          <w:rPr>
            <w:rStyle w:val="Hyperlink"/>
          </w:rPr>
          <w:t>https://www.oecd.org/edu/school/44374889.pdf</w:t>
        </w:r>
      </w:hyperlink>
    </w:p>
    <w:p w:rsidR="00E600A0" w:rsidRPr="0012213B" w:rsidRDefault="00E600A0" w:rsidP="00DE25A2">
      <w:pPr>
        <w:spacing w:line="360" w:lineRule="auto"/>
        <w:rPr>
          <w:rFonts w:eastAsia="Times New Roman" w:cstheme="minorHAnsi"/>
        </w:rPr>
      </w:pPr>
    </w:p>
    <w:sectPr w:rsidR="00E600A0" w:rsidRPr="0012213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7057" w:rsidRDefault="00717057" w:rsidP="00717057">
      <w:r>
        <w:separator/>
      </w:r>
    </w:p>
  </w:endnote>
  <w:endnote w:type="continuationSeparator" w:id="0">
    <w:p w:rsidR="00717057" w:rsidRDefault="00717057" w:rsidP="00717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3126761"/>
      <w:docPartObj>
        <w:docPartGallery w:val="Page Numbers (Bottom of Page)"/>
        <w:docPartUnique/>
      </w:docPartObj>
    </w:sdtPr>
    <w:sdtEndPr>
      <w:rPr>
        <w:noProof/>
      </w:rPr>
    </w:sdtEndPr>
    <w:sdtContent>
      <w:p w:rsidR="00717057" w:rsidRDefault="00717057">
        <w:pPr>
          <w:pStyle w:val="Footer"/>
        </w:pPr>
        <w:r>
          <w:fldChar w:fldCharType="begin"/>
        </w:r>
        <w:r>
          <w:instrText xml:space="preserve"> PAGE   \* MERGEFORMAT </w:instrText>
        </w:r>
        <w:r>
          <w:fldChar w:fldCharType="separate"/>
        </w:r>
        <w:r w:rsidR="002A4944">
          <w:rPr>
            <w:noProof/>
          </w:rPr>
          <w:t>3</w:t>
        </w:r>
        <w:r>
          <w:rPr>
            <w:noProof/>
          </w:rPr>
          <w:fldChar w:fldCharType="end"/>
        </w:r>
      </w:p>
    </w:sdtContent>
  </w:sdt>
  <w:p w:rsidR="00717057" w:rsidRDefault="0071705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7057" w:rsidRDefault="00717057" w:rsidP="00717057">
      <w:r>
        <w:separator/>
      </w:r>
    </w:p>
  </w:footnote>
  <w:footnote w:type="continuationSeparator" w:id="0">
    <w:p w:rsidR="00717057" w:rsidRDefault="00717057" w:rsidP="0071705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FF7"/>
    <w:rsid w:val="00112735"/>
    <w:rsid w:val="0012213B"/>
    <w:rsid w:val="002A4944"/>
    <w:rsid w:val="002B6368"/>
    <w:rsid w:val="00484EA5"/>
    <w:rsid w:val="00582933"/>
    <w:rsid w:val="005C2F65"/>
    <w:rsid w:val="00717057"/>
    <w:rsid w:val="007C176C"/>
    <w:rsid w:val="009D3611"/>
    <w:rsid w:val="00B324D3"/>
    <w:rsid w:val="00B80E2B"/>
    <w:rsid w:val="00D65419"/>
    <w:rsid w:val="00DE25A2"/>
    <w:rsid w:val="00E3633F"/>
    <w:rsid w:val="00E600A0"/>
    <w:rsid w:val="00F1622E"/>
    <w:rsid w:val="00F23F0D"/>
    <w:rsid w:val="00F46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0B6BF"/>
  <w15:chartTrackingRefBased/>
  <w15:docId w15:val="{508B9E60-D0A6-4976-86FE-FC96A9BD4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633F"/>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2F65"/>
    <w:rPr>
      <w:color w:val="0563C1" w:themeColor="hyperlink"/>
      <w:u w:val="single"/>
    </w:rPr>
  </w:style>
  <w:style w:type="paragraph" w:styleId="Header">
    <w:name w:val="header"/>
    <w:basedOn w:val="Normal"/>
    <w:link w:val="HeaderChar"/>
    <w:uiPriority w:val="99"/>
    <w:unhideWhenUsed/>
    <w:rsid w:val="00717057"/>
    <w:pPr>
      <w:tabs>
        <w:tab w:val="center" w:pos="4513"/>
        <w:tab w:val="right" w:pos="9026"/>
      </w:tabs>
    </w:pPr>
  </w:style>
  <w:style w:type="character" w:customStyle="1" w:styleId="HeaderChar">
    <w:name w:val="Header Char"/>
    <w:basedOn w:val="DefaultParagraphFont"/>
    <w:link w:val="Header"/>
    <w:uiPriority w:val="99"/>
    <w:rsid w:val="00717057"/>
    <w:rPr>
      <w:sz w:val="24"/>
      <w:szCs w:val="24"/>
      <w:lang w:val="en-US"/>
    </w:rPr>
  </w:style>
  <w:style w:type="paragraph" w:styleId="Footer">
    <w:name w:val="footer"/>
    <w:basedOn w:val="Normal"/>
    <w:link w:val="FooterChar"/>
    <w:uiPriority w:val="99"/>
    <w:unhideWhenUsed/>
    <w:rsid w:val="00717057"/>
    <w:pPr>
      <w:tabs>
        <w:tab w:val="center" w:pos="4513"/>
        <w:tab w:val="right" w:pos="9026"/>
      </w:tabs>
    </w:pPr>
  </w:style>
  <w:style w:type="character" w:customStyle="1" w:styleId="FooterChar">
    <w:name w:val="Footer Char"/>
    <w:basedOn w:val="DefaultParagraphFont"/>
    <w:link w:val="Footer"/>
    <w:uiPriority w:val="99"/>
    <w:rsid w:val="00717057"/>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10-facts-you-need-to-know-about-academi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PG-caIU0G1U"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ecd.org/edu/school/44374889.pdf" TargetMode="External"/><Relationship Id="rId5" Type="http://schemas.openxmlformats.org/officeDocument/2006/relationships/footnotes" Target="footnotes.xml"/><Relationship Id="rId10" Type="http://schemas.openxmlformats.org/officeDocument/2006/relationships/hyperlink" Target="https://www.theguardian.com/education/2008/aug/31/secondaryschools.schools" TargetMode="External"/><Relationship Id="rId4" Type="http://schemas.openxmlformats.org/officeDocument/2006/relationships/webSettings" Target="webSettings.xml"/><Relationship Id="rId9" Type="http://schemas.openxmlformats.org/officeDocument/2006/relationships/hyperlink" Target="https://epi.org.uk/report/impact-academies-educational-outcom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6C2AE-74A4-45A6-8B76-808C0EE4B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3</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Murphy (P146420)</dc:creator>
  <cp:keywords/>
  <dc:description/>
  <cp:lastModifiedBy>Alys Murphy (P146420)</cp:lastModifiedBy>
  <cp:revision>8</cp:revision>
  <dcterms:created xsi:type="dcterms:W3CDTF">2017-10-19T10:27:00Z</dcterms:created>
  <dcterms:modified xsi:type="dcterms:W3CDTF">2017-10-19T12:32:00Z</dcterms:modified>
</cp:coreProperties>
</file>