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1112361113"/>
        <w:docPartObj>
          <w:docPartGallery w:val="Cover Pages"/>
          <w:docPartUnique/>
        </w:docPartObj>
      </w:sdtPr>
      <w:sdtEndPr>
        <w:rPr>
          <w:b/>
          <w:bCs/>
          <w:caps/>
          <w:color w:val="auto"/>
          <w:lang w:val="en-IN" w:eastAsia="en-IN"/>
        </w:rPr>
      </w:sdtEndPr>
      <w:sdtContent>
        <w:p w:rsidR="00453EC5" w:rsidRDefault="00453EC5">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stellar" w:eastAsiaTheme="majorEastAsia" w:hAnsi="Castellar" w:cstheme="majorBidi"/>
              <w:caps/>
              <w:color w:val="4F81BD" w:themeColor="accent1"/>
              <w:sz w:val="72"/>
              <w:szCs w:val="72"/>
            </w:rPr>
            <w:alias w:val="Title"/>
            <w:tag w:val=""/>
            <w:id w:val="1735040861"/>
            <w:placeholder>
              <w:docPart w:val="E5F0ED81CBD44E19905CD16080907EC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53EC5" w:rsidRPr="00453EC5" w:rsidRDefault="00453EC5">
              <w:pPr>
                <w:pStyle w:val="NoSpacing"/>
                <w:pBdr>
                  <w:top w:val="single" w:sz="6" w:space="6" w:color="4F81BD" w:themeColor="accent1"/>
                  <w:bottom w:val="single" w:sz="6" w:space="6" w:color="4F81BD" w:themeColor="accent1"/>
                </w:pBdr>
                <w:spacing w:after="240"/>
                <w:jc w:val="center"/>
                <w:rPr>
                  <w:rFonts w:ascii="Castellar" w:eastAsiaTheme="majorEastAsia" w:hAnsi="Castellar" w:cstheme="majorBidi"/>
                  <w:caps/>
                  <w:color w:val="4F81BD" w:themeColor="accent1"/>
                  <w:sz w:val="80"/>
                  <w:szCs w:val="80"/>
                </w:rPr>
              </w:pPr>
              <w:r w:rsidRPr="00453EC5">
                <w:rPr>
                  <w:rFonts w:ascii="Castellar" w:eastAsiaTheme="majorEastAsia" w:hAnsi="Castellar" w:cstheme="majorBidi"/>
                  <w:caps/>
                  <w:color w:val="4F81BD" w:themeColor="accent1"/>
                  <w:sz w:val="72"/>
                  <w:szCs w:val="72"/>
                </w:rPr>
                <w:t>BMHP5004</w:t>
              </w:r>
            </w:p>
          </w:sdtContent>
        </w:sdt>
        <w:sdt>
          <w:sdtPr>
            <w:rPr>
              <w:rFonts w:ascii="Castellar" w:hAnsi="Castellar"/>
              <w:color w:val="4F81BD" w:themeColor="accent1"/>
              <w:sz w:val="48"/>
              <w:szCs w:val="48"/>
            </w:rPr>
            <w:alias w:val="Subtitle"/>
            <w:tag w:val=""/>
            <w:id w:val="328029620"/>
            <w:placeholder>
              <w:docPart w:val="1EB554F4C3964225AFBE9F4F81FA3137"/>
            </w:placeholder>
            <w:dataBinding w:prefixMappings="xmlns:ns0='http://purl.org/dc/elements/1.1/' xmlns:ns1='http://schemas.openxmlformats.org/package/2006/metadata/core-properties' " w:xpath="/ns1:coreProperties[1]/ns0:subject[1]" w:storeItemID="{6C3C8BC8-F283-45AE-878A-BAB7291924A1}"/>
            <w:text/>
          </w:sdtPr>
          <w:sdtContent>
            <w:p w:rsidR="00453EC5" w:rsidRPr="00453EC5" w:rsidRDefault="00453EC5">
              <w:pPr>
                <w:pStyle w:val="NoSpacing"/>
                <w:jc w:val="center"/>
                <w:rPr>
                  <w:rFonts w:ascii="Castellar" w:hAnsi="Castellar"/>
                  <w:color w:val="4F81BD" w:themeColor="accent1"/>
                  <w:sz w:val="48"/>
                  <w:szCs w:val="48"/>
                </w:rPr>
              </w:pPr>
              <w:r w:rsidRPr="00453EC5">
                <w:rPr>
                  <w:rFonts w:ascii="Castellar" w:hAnsi="Castellar"/>
                  <w:color w:val="4F81BD" w:themeColor="accent1"/>
                  <w:sz w:val="48"/>
                  <w:szCs w:val="48"/>
                </w:rPr>
                <w:t>CHILDREN</w:t>
              </w:r>
              <w:r>
                <w:rPr>
                  <w:rFonts w:ascii="Castellar" w:hAnsi="Castellar"/>
                  <w:color w:val="4F81BD" w:themeColor="accent1"/>
                  <w:sz w:val="48"/>
                  <w:szCs w:val="48"/>
                </w:rPr>
                <w:t>, Young people and families</w:t>
              </w:r>
            </w:p>
          </w:sdtContent>
        </w:sdt>
        <w:p w:rsidR="00453EC5" w:rsidRDefault="007A1BDE">
          <w:pPr>
            <w:pStyle w:val="NoSpacing"/>
            <w:spacing w:before="480"/>
            <w:jc w:val="center"/>
            <w:rPr>
              <w:rFonts w:ascii="Castellar" w:hAnsi="Castellar"/>
              <w:color w:val="4F81BD" w:themeColor="accent1"/>
              <w:sz w:val="48"/>
              <w:szCs w:val="48"/>
            </w:rPr>
          </w:pPr>
          <w:r w:rsidRPr="00453EC5">
            <w:rPr>
              <w:rFonts w:ascii="Castellar" w:hAnsi="Castellar"/>
              <w:noProof/>
              <w:sz w:val="48"/>
              <w:szCs w:val="48"/>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412750"/>
                    <wp:effectExtent l="0" t="0" r="0" b="0"/>
                    <wp:wrapNone/>
                    <wp:docPr id="4"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412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39F9" w:rsidRPr="00453EC5" w:rsidRDefault="001139F9" w:rsidP="00453EC5">
                                <w:pPr>
                                  <w:pStyle w:val="NoSpacing"/>
                                  <w:spacing w:after="40"/>
                                  <w:rPr>
                                    <w:caps/>
                                    <w:color w:val="4F81BD" w:themeColor="accent1"/>
                                    <w:sz w:val="28"/>
                                    <w:szCs w:val="28"/>
                                  </w:rPr>
                                </w:pPr>
                                <w:r>
                                  <w:rPr>
                                    <w:caps/>
                                    <w:color w:val="4F81BD" w:themeColor="accent1"/>
                                    <w:sz w:val="28"/>
                                    <w:szCs w:val="28"/>
                                  </w:rPr>
                                  <w:t xml:space="preserve">                                                       </w:t>
                                </w:r>
                              </w:p>
                              <w:p w:rsidR="00453EC5" w:rsidRDefault="00453EC5">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1pt;height:32.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" filled="f" stroked="f" strokeweight=".5pt">
                    <v:textbox style="mso-fit-shape-to-text:t" inset="0,0,0,0">
                      <w:txbxContent>
                        <w:p w:rsidR="001139F9" w:rsidRPr="00453EC5" w:rsidRDefault="001139F9" w:rsidP="00453EC5">
                          <w:pPr>
                            <w:pStyle w:val="NoSpacing"/>
                            <w:spacing w:after="40"/>
                            <w:rPr>
                              <w:caps/>
                              <w:color w:val="4F81BD" w:themeColor="accent1"/>
                              <w:sz w:val="28"/>
                              <w:szCs w:val="28"/>
                            </w:rPr>
                          </w:pPr>
                          <w:r>
                            <w:rPr>
                              <w:caps/>
                              <w:color w:val="4F81BD" w:themeColor="accent1"/>
                              <w:sz w:val="28"/>
                              <w:szCs w:val="28"/>
                            </w:rPr>
                            <w:t xml:space="preserve">                                                       </w:t>
                          </w:r>
                        </w:p>
                        <w:p w:rsidR="00453EC5" w:rsidRDefault="00453EC5">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v:textbox>
                    <w10:wrap anchorx="margin" anchory="page"/>
                  </v:shape>
                </w:pict>
              </mc:Fallback>
            </mc:AlternateContent>
          </w:r>
          <w:r w:rsidR="00453EC5" w:rsidRPr="00453EC5">
            <w:rPr>
              <w:rFonts w:ascii="Castellar" w:hAnsi="Castellar"/>
              <w:color w:val="4F81BD" w:themeColor="accent1"/>
              <w:sz w:val="48"/>
              <w:szCs w:val="48"/>
            </w:rPr>
            <w:t>HASNA BEGUM</w:t>
          </w:r>
        </w:p>
        <w:p w:rsidR="00453EC5" w:rsidRDefault="00453EC5">
          <w:pPr>
            <w:pStyle w:val="NoSpacing"/>
            <w:spacing w:before="480"/>
            <w:jc w:val="center"/>
            <w:rPr>
              <w:rFonts w:ascii="Castellar" w:hAnsi="Castellar"/>
              <w:color w:val="4F81BD" w:themeColor="accent1"/>
              <w:sz w:val="48"/>
              <w:szCs w:val="48"/>
            </w:rPr>
          </w:pPr>
          <w:r>
            <w:rPr>
              <w:rFonts w:ascii="Castellar" w:hAnsi="Castellar"/>
              <w:color w:val="4F81BD" w:themeColor="accent1"/>
              <w:sz w:val="48"/>
              <w:szCs w:val="48"/>
            </w:rPr>
            <w:t>STUDENT NUMBER: 1808766</w:t>
          </w:r>
        </w:p>
        <w:p w:rsidR="00453EC5" w:rsidRPr="00453EC5" w:rsidRDefault="00453EC5">
          <w:pPr>
            <w:pStyle w:val="NoSpacing"/>
            <w:spacing w:before="480"/>
            <w:jc w:val="center"/>
            <w:rPr>
              <w:rFonts w:ascii="Castellar" w:hAnsi="Castellar"/>
              <w:color w:val="4F81BD" w:themeColor="accent1"/>
              <w:sz w:val="48"/>
              <w:szCs w:val="48"/>
            </w:rPr>
          </w:pPr>
          <w:r>
            <w:rPr>
              <w:rFonts w:ascii="Castellar" w:hAnsi="Castellar"/>
              <w:color w:val="4F81BD" w:themeColor="accent1"/>
              <w:sz w:val="48"/>
              <w:szCs w:val="48"/>
            </w:rPr>
            <w:t>LECTURER: MARK GALLAGHER-</w:t>
          </w:r>
          <w:bookmarkStart w:id="0" w:name="_GoBack"/>
          <w:bookmarkEnd w:id="0"/>
          <w:r>
            <w:rPr>
              <w:rFonts w:ascii="Castellar" w:hAnsi="Castellar"/>
              <w:color w:val="4F81BD" w:themeColor="accent1"/>
              <w:sz w:val="48"/>
              <w:szCs w:val="48"/>
            </w:rPr>
            <w:t>READ</w:t>
          </w:r>
        </w:p>
        <w:p w:rsidR="00453EC5" w:rsidRDefault="00453EC5">
          <w:pPr>
            <w:rPr>
              <w:b/>
              <w:bCs/>
              <w:caps/>
            </w:rPr>
          </w:pPr>
        </w:p>
        <w:p w:rsidR="00453EC5" w:rsidRDefault="00453EC5">
          <w:pPr>
            <w:rPr>
              <w:b/>
              <w:bCs/>
              <w:caps/>
            </w:rPr>
          </w:pPr>
        </w:p>
        <w:p w:rsidR="00453EC5" w:rsidRDefault="00453EC5">
          <w:pPr>
            <w:rPr>
              <w:b/>
              <w:bCs/>
              <w:caps/>
            </w:rPr>
          </w:pPr>
        </w:p>
        <w:p w:rsidR="00453EC5" w:rsidRDefault="00453EC5">
          <w:pPr>
            <w:rPr>
              <w:b/>
              <w:bCs/>
              <w:caps/>
            </w:rPr>
          </w:pPr>
        </w:p>
        <w:p w:rsidR="00453EC5" w:rsidRDefault="00453EC5">
          <w:pPr>
            <w:rPr>
              <w:b/>
              <w:bCs/>
              <w:caps/>
            </w:rPr>
          </w:pPr>
        </w:p>
        <w:p w:rsidR="001139F9" w:rsidRDefault="00453EC5" w:rsidP="001139F9">
          <w:pPr>
            <w:pStyle w:val="NoSpacing"/>
            <w:jc w:val="center"/>
            <w:rPr>
              <w:color w:val="4F81BD" w:themeColor="accent1"/>
              <w:sz w:val="28"/>
              <w:szCs w:val="28"/>
            </w:rPr>
          </w:pPr>
          <w:r>
            <w:rPr>
              <w:b/>
              <w:bCs/>
              <w:caps/>
            </w:rPr>
            <w:t xml:space="preserve">                                                                      </w:t>
          </w:r>
        </w:p>
        <w:p w:rsidR="001139F9" w:rsidRDefault="007A1BDE" w:rsidP="001139F9">
          <w:pPr>
            <w:pStyle w:val="NoSpacing"/>
            <w:jc w:val="center"/>
            <w:rPr>
              <w:rFonts w:ascii="Arial" w:hAnsi="Arial" w:cs="Arial"/>
              <w:sz w:val="24"/>
              <w:szCs w:val="24"/>
              <w:u w:val="single"/>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170815"/>
                    <wp:effectExtent l="0" t="0" r="0" b="0"/>
                    <wp:wrapNone/>
                    <wp:docPr id="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139F9" w:rsidRDefault="001139F9" w:rsidP="001139F9">
                                <w:pPr>
                                  <w:pStyle w:val="NoSpacing"/>
                                  <w:rPr>
                                    <w:color w:val="4F81BD" w:themeColor="accent1"/>
                                  </w:rPr>
                                </w:pPr>
                              </w:p>
                            </w:txbxContent>
                          </wps:txbx>
                          <wps:bodyPr rot="0" vert="horz" wrap="square" lIns="0" tIns="0" rIns="0" bIns="0" anchor="b" anchorCtr="0" upright="1">
                            <a:spAutoFit/>
                          </wps:bodyPr>
                        </wps:wsp>
                      </a:graphicData>
                    </a:graphic>
                    <wp14:sizeRelH relativeFrom="margin">
                      <wp14:pctWidth>100000</wp14:pctWidth>
                    </wp14:sizeRelH>
                    <wp14:sizeRelV relativeFrom="margin">
                      <wp14:pctHeight>0</wp14:pctHeight>
                    </wp14:sizeRelV>
                  </wp:anchor>
                </w:drawing>
              </mc:Choice>
              <mc:Fallback>
                <w:pict>
                  <v:shape id="_x0000_s1027" type="#_x0000_t202" style="position:absolute;left:0;text-align:left;margin-left:0;margin-top:0;width:451.3pt;height:13.45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" filled="f" stroked="f" strokeweight=".5pt">
                    <v:textbox style="mso-fit-shape-to-text:t" inset="0,0,0,0">
                      <w:txbxContent>
                        <w:p w:rsidR="001139F9" w:rsidRDefault="001139F9" w:rsidP="001139F9">
                          <w:pPr>
                            <w:pStyle w:val="NoSpacing"/>
                            <w:rPr>
                              <w:color w:val="4F81BD" w:themeColor="accent1"/>
                            </w:rPr>
                          </w:pPr>
                        </w:p>
                      </w:txbxContent>
                    </v:textbox>
                    <w10:wrap anchorx="margin" anchory="page"/>
                  </v:shape>
                </w:pict>
              </mc:Fallback>
            </mc:AlternateContent>
          </w:r>
          <w:r w:rsidR="001139F9">
            <w:rPr>
              <w:noProof/>
              <w:color w:val="4F81BD" w:themeColor="accent1"/>
            </w:rPr>
            <w:drawing>
              <wp:inline distT="0" distB="0" distL="0" distR="0" wp14:anchorId="519AFA79" wp14:editId="4187DF68">
                <wp:extent cx="762000" cy="48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
                          <a:extLst>
                            <a:ext uri="{28A0092B-C50C-407E-A947-70E740481C1C}">
                              <a14:useLocalDpi xmlns:a14="http://schemas.microsoft.com/office/drawing/2010/main" val="0"/>
                            </a:ext>
                          </a:extLst>
                        </a:blip>
                        <a:srcRect r="-420"/>
                        <a:stretch>
                          <a:fillRect/>
                        </a:stretch>
                      </pic:blipFill>
                      <pic:spPr bwMode="auto">
                        <a:xfrm>
                          <a:off x="0" y="0"/>
                          <a:ext cx="762000" cy="485775"/>
                        </a:xfrm>
                        <a:prstGeom prst="rect">
                          <a:avLst/>
                        </a:prstGeom>
                        <a:noFill/>
                        <a:ln>
                          <a:noFill/>
                        </a:ln>
                      </pic:spPr>
                    </pic:pic>
                  </a:graphicData>
                </a:graphic>
              </wp:inline>
            </w:drawing>
          </w:r>
        </w:p>
        <w:p w:rsidR="00453EC5" w:rsidRDefault="00453EC5">
          <w:pPr>
            <w:rPr>
              <w:rFonts w:asciiTheme="majorHAnsi" w:eastAsiaTheme="majorEastAsia" w:hAnsiTheme="majorHAnsi" w:cstheme="majorBidi"/>
              <w:caps/>
            </w:rPr>
          </w:pPr>
          <w:r>
            <w:rPr>
              <w:b/>
              <w:bCs/>
              <w:caps/>
            </w:rPr>
            <w:t xml:space="preserve">                                                                                                                                                                                                                                                                </w:t>
          </w:r>
          <w:r>
            <w:rPr>
              <w:b/>
              <w:bCs/>
              <w:caps/>
            </w:rPr>
            <w:br w:type="page"/>
          </w:r>
        </w:p>
      </w:sdtContent>
    </w:sdt>
    <w:sdt>
      <w:sdtPr>
        <w:rPr>
          <w:rFonts w:ascii="Arial" w:eastAsiaTheme="minorEastAsia" w:hAnsi="Arial" w:cs="Arial"/>
          <w:b w:val="0"/>
          <w:bCs w:val="0"/>
          <w:color w:val="auto"/>
          <w:sz w:val="24"/>
          <w:szCs w:val="24"/>
          <w:lang w:val="en-IN" w:eastAsia="en-IN"/>
        </w:rPr>
        <w:id w:val="897055718"/>
        <w:docPartObj>
          <w:docPartGallery w:val="Table of Contents"/>
          <w:docPartUnique/>
        </w:docPartObj>
      </w:sdtPr>
      <w:sdtEndPr/>
      <w:sdtContent>
        <w:p w:rsidR="00F04365" w:rsidRPr="001139F9" w:rsidRDefault="00F04365">
          <w:pPr>
            <w:pStyle w:val="TOCHeading"/>
            <w:rPr>
              <w:rFonts w:ascii="Arial" w:hAnsi="Arial" w:cs="Arial"/>
              <w:sz w:val="24"/>
              <w:szCs w:val="24"/>
            </w:rPr>
          </w:pPr>
          <w:r w:rsidRPr="001139F9">
            <w:rPr>
              <w:rFonts w:ascii="Arial" w:hAnsi="Arial" w:cs="Arial"/>
              <w:sz w:val="24"/>
              <w:szCs w:val="24"/>
            </w:rPr>
            <w:t>Table of Contents</w:t>
          </w:r>
        </w:p>
        <w:p w:rsidR="001139F9" w:rsidRPr="001139F9" w:rsidRDefault="001139F9" w:rsidP="001139F9">
          <w:pPr>
            <w:rPr>
              <w:rFonts w:ascii="Arial" w:hAnsi="Arial" w:cs="Arial"/>
              <w:sz w:val="24"/>
              <w:szCs w:val="24"/>
              <w:lang w:val="en-US" w:eastAsia="en-US"/>
            </w:rPr>
          </w:pPr>
        </w:p>
        <w:p w:rsidR="00F04365" w:rsidRPr="001139F9" w:rsidRDefault="00F04365">
          <w:pPr>
            <w:pStyle w:val="TOC2"/>
            <w:tabs>
              <w:tab w:val="right" w:leader="dot" w:pos="9016"/>
            </w:tabs>
            <w:rPr>
              <w:rFonts w:ascii="Arial" w:hAnsi="Arial" w:cs="Arial"/>
              <w:noProof/>
              <w:sz w:val="24"/>
              <w:szCs w:val="24"/>
            </w:rPr>
          </w:pPr>
          <w:r w:rsidRPr="001139F9">
            <w:rPr>
              <w:rFonts w:ascii="Arial" w:hAnsi="Arial" w:cs="Arial"/>
              <w:sz w:val="24"/>
              <w:szCs w:val="24"/>
            </w:rPr>
            <w:fldChar w:fldCharType="begin"/>
          </w:r>
          <w:r w:rsidRPr="001139F9">
            <w:rPr>
              <w:rFonts w:ascii="Arial" w:hAnsi="Arial" w:cs="Arial"/>
              <w:sz w:val="24"/>
              <w:szCs w:val="24"/>
            </w:rPr>
            <w:instrText xml:space="preserve"> TOC \o "1-3" \h \z \u </w:instrText>
          </w:r>
          <w:r w:rsidRPr="001139F9">
            <w:rPr>
              <w:rFonts w:ascii="Arial" w:hAnsi="Arial" w:cs="Arial"/>
              <w:sz w:val="24"/>
              <w:szCs w:val="24"/>
            </w:rPr>
            <w:fldChar w:fldCharType="separate"/>
          </w:r>
          <w:hyperlink w:anchor="_Toc34245951" w:history="1">
            <w:r w:rsidRPr="001139F9">
              <w:rPr>
                <w:rStyle w:val="Hyperlink"/>
                <w:rFonts w:ascii="Arial" w:hAnsi="Arial" w:cs="Arial"/>
                <w:noProof/>
                <w:sz w:val="24"/>
                <w:szCs w:val="24"/>
              </w:rPr>
              <w:t>Discussion of the reasons for the vulnerability of child, young person and or family in the case</w:t>
            </w:r>
            <w:r w:rsidRPr="001139F9">
              <w:rPr>
                <w:rFonts w:ascii="Arial" w:hAnsi="Arial" w:cs="Arial"/>
                <w:noProof/>
                <w:webHidden/>
                <w:sz w:val="24"/>
                <w:szCs w:val="24"/>
              </w:rPr>
              <w:tab/>
            </w:r>
            <w:r w:rsidRPr="001139F9">
              <w:rPr>
                <w:rFonts w:ascii="Arial" w:hAnsi="Arial" w:cs="Arial"/>
                <w:noProof/>
                <w:webHidden/>
                <w:sz w:val="24"/>
                <w:szCs w:val="24"/>
              </w:rPr>
              <w:fldChar w:fldCharType="begin"/>
            </w:r>
            <w:r w:rsidRPr="001139F9">
              <w:rPr>
                <w:rFonts w:ascii="Arial" w:hAnsi="Arial" w:cs="Arial"/>
                <w:noProof/>
                <w:webHidden/>
                <w:sz w:val="24"/>
                <w:szCs w:val="24"/>
              </w:rPr>
              <w:instrText xml:space="preserve"> PAGEREF _Toc34245951 \h </w:instrText>
            </w:r>
            <w:r w:rsidRPr="001139F9">
              <w:rPr>
                <w:rFonts w:ascii="Arial" w:hAnsi="Arial" w:cs="Arial"/>
                <w:noProof/>
                <w:webHidden/>
                <w:sz w:val="24"/>
                <w:szCs w:val="24"/>
              </w:rPr>
            </w:r>
            <w:r w:rsidRPr="001139F9">
              <w:rPr>
                <w:rFonts w:ascii="Arial" w:hAnsi="Arial" w:cs="Arial"/>
                <w:noProof/>
                <w:webHidden/>
                <w:sz w:val="24"/>
                <w:szCs w:val="24"/>
              </w:rPr>
              <w:fldChar w:fldCharType="separate"/>
            </w:r>
            <w:r w:rsidRPr="001139F9">
              <w:rPr>
                <w:rFonts w:ascii="Arial" w:hAnsi="Arial" w:cs="Arial"/>
                <w:noProof/>
                <w:webHidden/>
                <w:sz w:val="24"/>
                <w:szCs w:val="24"/>
              </w:rPr>
              <w:t>2</w:t>
            </w:r>
            <w:r w:rsidRPr="001139F9">
              <w:rPr>
                <w:rFonts w:ascii="Arial" w:hAnsi="Arial" w:cs="Arial"/>
                <w:noProof/>
                <w:webHidden/>
                <w:sz w:val="24"/>
                <w:szCs w:val="24"/>
              </w:rPr>
              <w:fldChar w:fldCharType="end"/>
            </w:r>
          </w:hyperlink>
        </w:p>
        <w:p w:rsidR="00F04365" w:rsidRPr="001139F9" w:rsidRDefault="0028470F">
          <w:pPr>
            <w:pStyle w:val="TOC2"/>
            <w:tabs>
              <w:tab w:val="right" w:leader="dot" w:pos="9016"/>
            </w:tabs>
            <w:rPr>
              <w:rFonts w:ascii="Arial" w:hAnsi="Arial" w:cs="Arial"/>
              <w:noProof/>
              <w:sz w:val="24"/>
              <w:szCs w:val="24"/>
            </w:rPr>
          </w:pPr>
          <w:hyperlink w:anchor="_Toc34245952" w:history="1">
            <w:r w:rsidR="00F04365" w:rsidRPr="001139F9">
              <w:rPr>
                <w:rStyle w:val="Hyperlink"/>
                <w:rFonts w:ascii="Arial" w:hAnsi="Arial" w:cs="Arial"/>
                <w:noProof/>
                <w:sz w:val="24"/>
                <w:szCs w:val="24"/>
              </w:rPr>
              <w:t>Analysis of the factors for the specific issues developed in this case</w:t>
            </w:r>
            <w:r w:rsidR="00F04365" w:rsidRPr="001139F9">
              <w:rPr>
                <w:rFonts w:ascii="Arial" w:hAnsi="Arial" w:cs="Arial"/>
                <w:noProof/>
                <w:webHidden/>
                <w:sz w:val="24"/>
                <w:szCs w:val="24"/>
              </w:rPr>
              <w:tab/>
            </w:r>
            <w:r w:rsidR="00F04365" w:rsidRPr="001139F9">
              <w:rPr>
                <w:rFonts w:ascii="Arial" w:hAnsi="Arial" w:cs="Arial"/>
                <w:noProof/>
                <w:webHidden/>
                <w:sz w:val="24"/>
                <w:szCs w:val="24"/>
              </w:rPr>
              <w:fldChar w:fldCharType="begin"/>
            </w:r>
            <w:r w:rsidR="00F04365" w:rsidRPr="001139F9">
              <w:rPr>
                <w:rFonts w:ascii="Arial" w:hAnsi="Arial" w:cs="Arial"/>
                <w:noProof/>
                <w:webHidden/>
                <w:sz w:val="24"/>
                <w:szCs w:val="24"/>
              </w:rPr>
              <w:instrText xml:space="preserve"> PAGEREF _Toc34245952 \h </w:instrText>
            </w:r>
            <w:r w:rsidR="00F04365" w:rsidRPr="001139F9">
              <w:rPr>
                <w:rFonts w:ascii="Arial" w:hAnsi="Arial" w:cs="Arial"/>
                <w:noProof/>
                <w:webHidden/>
                <w:sz w:val="24"/>
                <w:szCs w:val="24"/>
              </w:rPr>
            </w:r>
            <w:r w:rsidR="00F04365" w:rsidRPr="001139F9">
              <w:rPr>
                <w:rFonts w:ascii="Arial" w:hAnsi="Arial" w:cs="Arial"/>
                <w:noProof/>
                <w:webHidden/>
                <w:sz w:val="24"/>
                <w:szCs w:val="24"/>
              </w:rPr>
              <w:fldChar w:fldCharType="separate"/>
            </w:r>
            <w:r w:rsidR="00F04365" w:rsidRPr="001139F9">
              <w:rPr>
                <w:rFonts w:ascii="Arial" w:hAnsi="Arial" w:cs="Arial"/>
                <w:noProof/>
                <w:webHidden/>
                <w:sz w:val="24"/>
                <w:szCs w:val="24"/>
              </w:rPr>
              <w:t>2</w:t>
            </w:r>
            <w:r w:rsidR="00F04365" w:rsidRPr="001139F9">
              <w:rPr>
                <w:rFonts w:ascii="Arial" w:hAnsi="Arial" w:cs="Arial"/>
                <w:noProof/>
                <w:webHidden/>
                <w:sz w:val="24"/>
                <w:szCs w:val="24"/>
              </w:rPr>
              <w:fldChar w:fldCharType="end"/>
            </w:r>
          </w:hyperlink>
        </w:p>
        <w:p w:rsidR="00F04365" w:rsidRPr="001139F9" w:rsidRDefault="0028470F">
          <w:pPr>
            <w:pStyle w:val="TOC2"/>
            <w:tabs>
              <w:tab w:val="right" w:leader="dot" w:pos="9016"/>
            </w:tabs>
            <w:rPr>
              <w:rFonts w:ascii="Arial" w:hAnsi="Arial" w:cs="Arial"/>
              <w:noProof/>
              <w:sz w:val="24"/>
              <w:szCs w:val="24"/>
            </w:rPr>
          </w:pPr>
          <w:hyperlink w:anchor="_Toc34245953" w:history="1">
            <w:r w:rsidR="00F04365" w:rsidRPr="001139F9">
              <w:rPr>
                <w:rStyle w:val="Hyperlink"/>
                <w:rFonts w:ascii="Arial" w:hAnsi="Arial" w:cs="Arial"/>
                <w:noProof/>
                <w:sz w:val="24"/>
                <w:szCs w:val="24"/>
              </w:rPr>
              <w:t>Explaining the current relevant policy and the process of intervention by health and social care agencies</w:t>
            </w:r>
            <w:r w:rsidR="00F04365" w:rsidRPr="001139F9">
              <w:rPr>
                <w:rFonts w:ascii="Arial" w:hAnsi="Arial" w:cs="Arial"/>
                <w:noProof/>
                <w:webHidden/>
                <w:sz w:val="24"/>
                <w:szCs w:val="24"/>
              </w:rPr>
              <w:tab/>
            </w:r>
            <w:r w:rsidR="00F04365" w:rsidRPr="001139F9">
              <w:rPr>
                <w:rFonts w:ascii="Arial" w:hAnsi="Arial" w:cs="Arial"/>
                <w:noProof/>
                <w:webHidden/>
                <w:sz w:val="24"/>
                <w:szCs w:val="24"/>
              </w:rPr>
              <w:fldChar w:fldCharType="begin"/>
            </w:r>
            <w:r w:rsidR="00F04365" w:rsidRPr="001139F9">
              <w:rPr>
                <w:rFonts w:ascii="Arial" w:hAnsi="Arial" w:cs="Arial"/>
                <w:noProof/>
                <w:webHidden/>
                <w:sz w:val="24"/>
                <w:szCs w:val="24"/>
              </w:rPr>
              <w:instrText xml:space="preserve"> PAGEREF _Toc34245953 \h </w:instrText>
            </w:r>
            <w:r w:rsidR="00F04365" w:rsidRPr="001139F9">
              <w:rPr>
                <w:rFonts w:ascii="Arial" w:hAnsi="Arial" w:cs="Arial"/>
                <w:noProof/>
                <w:webHidden/>
                <w:sz w:val="24"/>
                <w:szCs w:val="24"/>
              </w:rPr>
            </w:r>
            <w:r w:rsidR="00F04365" w:rsidRPr="001139F9">
              <w:rPr>
                <w:rFonts w:ascii="Arial" w:hAnsi="Arial" w:cs="Arial"/>
                <w:noProof/>
                <w:webHidden/>
                <w:sz w:val="24"/>
                <w:szCs w:val="24"/>
              </w:rPr>
              <w:fldChar w:fldCharType="separate"/>
            </w:r>
            <w:r w:rsidR="00F04365" w:rsidRPr="001139F9">
              <w:rPr>
                <w:rFonts w:ascii="Arial" w:hAnsi="Arial" w:cs="Arial"/>
                <w:noProof/>
                <w:webHidden/>
                <w:sz w:val="24"/>
                <w:szCs w:val="24"/>
              </w:rPr>
              <w:t>2</w:t>
            </w:r>
            <w:r w:rsidR="00F04365" w:rsidRPr="001139F9">
              <w:rPr>
                <w:rFonts w:ascii="Arial" w:hAnsi="Arial" w:cs="Arial"/>
                <w:noProof/>
                <w:webHidden/>
                <w:sz w:val="24"/>
                <w:szCs w:val="24"/>
              </w:rPr>
              <w:fldChar w:fldCharType="end"/>
            </w:r>
          </w:hyperlink>
        </w:p>
        <w:p w:rsidR="00F04365" w:rsidRPr="001139F9" w:rsidRDefault="0028470F">
          <w:pPr>
            <w:pStyle w:val="TOC2"/>
            <w:tabs>
              <w:tab w:val="right" w:leader="dot" w:pos="9016"/>
            </w:tabs>
            <w:rPr>
              <w:rFonts w:ascii="Arial" w:hAnsi="Arial" w:cs="Arial"/>
              <w:noProof/>
              <w:sz w:val="24"/>
              <w:szCs w:val="24"/>
            </w:rPr>
          </w:pPr>
          <w:hyperlink w:anchor="_Toc34245954" w:history="1">
            <w:r w:rsidR="00F04365" w:rsidRPr="001139F9">
              <w:rPr>
                <w:rStyle w:val="Hyperlink"/>
                <w:rFonts w:ascii="Arial" w:hAnsi="Arial" w:cs="Arial"/>
                <w:noProof/>
                <w:sz w:val="24"/>
                <w:szCs w:val="24"/>
              </w:rPr>
              <w:t>Analysis of the recommendations for improvements</w:t>
            </w:r>
            <w:r w:rsidR="00F04365" w:rsidRPr="001139F9">
              <w:rPr>
                <w:rFonts w:ascii="Arial" w:hAnsi="Arial" w:cs="Arial"/>
                <w:noProof/>
                <w:webHidden/>
                <w:sz w:val="24"/>
                <w:szCs w:val="24"/>
              </w:rPr>
              <w:tab/>
            </w:r>
            <w:r w:rsidR="00F04365" w:rsidRPr="001139F9">
              <w:rPr>
                <w:rFonts w:ascii="Arial" w:hAnsi="Arial" w:cs="Arial"/>
                <w:noProof/>
                <w:webHidden/>
                <w:sz w:val="24"/>
                <w:szCs w:val="24"/>
              </w:rPr>
              <w:fldChar w:fldCharType="begin"/>
            </w:r>
            <w:r w:rsidR="00F04365" w:rsidRPr="001139F9">
              <w:rPr>
                <w:rFonts w:ascii="Arial" w:hAnsi="Arial" w:cs="Arial"/>
                <w:noProof/>
                <w:webHidden/>
                <w:sz w:val="24"/>
                <w:szCs w:val="24"/>
              </w:rPr>
              <w:instrText xml:space="preserve"> PAGEREF _Toc34245954 \h </w:instrText>
            </w:r>
            <w:r w:rsidR="00F04365" w:rsidRPr="001139F9">
              <w:rPr>
                <w:rFonts w:ascii="Arial" w:hAnsi="Arial" w:cs="Arial"/>
                <w:noProof/>
                <w:webHidden/>
                <w:sz w:val="24"/>
                <w:szCs w:val="24"/>
              </w:rPr>
            </w:r>
            <w:r w:rsidR="00F04365" w:rsidRPr="001139F9">
              <w:rPr>
                <w:rFonts w:ascii="Arial" w:hAnsi="Arial" w:cs="Arial"/>
                <w:noProof/>
                <w:webHidden/>
                <w:sz w:val="24"/>
                <w:szCs w:val="24"/>
              </w:rPr>
              <w:fldChar w:fldCharType="separate"/>
            </w:r>
            <w:r w:rsidR="00F04365" w:rsidRPr="001139F9">
              <w:rPr>
                <w:rFonts w:ascii="Arial" w:hAnsi="Arial" w:cs="Arial"/>
                <w:noProof/>
                <w:webHidden/>
                <w:sz w:val="24"/>
                <w:szCs w:val="24"/>
              </w:rPr>
              <w:t>4</w:t>
            </w:r>
            <w:r w:rsidR="00F04365" w:rsidRPr="001139F9">
              <w:rPr>
                <w:rFonts w:ascii="Arial" w:hAnsi="Arial" w:cs="Arial"/>
                <w:noProof/>
                <w:webHidden/>
                <w:sz w:val="24"/>
                <w:szCs w:val="24"/>
              </w:rPr>
              <w:fldChar w:fldCharType="end"/>
            </w:r>
          </w:hyperlink>
        </w:p>
        <w:p w:rsidR="00F04365" w:rsidRPr="001139F9" w:rsidRDefault="001139F9">
          <w:pPr>
            <w:pStyle w:val="TOC1"/>
            <w:tabs>
              <w:tab w:val="right" w:leader="dot" w:pos="9016"/>
            </w:tabs>
            <w:rPr>
              <w:rFonts w:ascii="Arial" w:hAnsi="Arial" w:cs="Arial"/>
              <w:noProof/>
              <w:sz w:val="24"/>
              <w:szCs w:val="24"/>
            </w:rPr>
          </w:pPr>
          <w:r w:rsidRPr="001139F9">
            <w:rPr>
              <w:rFonts w:ascii="Arial" w:hAnsi="Arial" w:cs="Arial"/>
              <w:sz w:val="24"/>
              <w:szCs w:val="24"/>
            </w:rPr>
            <w:t xml:space="preserve">   </w:t>
          </w:r>
          <w:hyperlink w:anchor="_Toc34245955" w:history="1">
            <w:r w:rsidR="00F04365" w:rsidRPr="001139F9">
              <w:rPr>
                <w:rStyle w:val="Hyperlink"/>
                <w:rFonts w:ascii="Arial" w:hAnsi="Arial" w:cs="Arial"/>
                <w:noProof/>
                <w:sz w:val="24"/>
                <w:szCs w:val="24"/>
              </w:rPr>
              <w:t>References</w:t>
            </w:r>
            <w:r w:rsidR="00F04365" w:rsidRPr="001139F9">
              <w:rPr>
                <w:rFonts w:ascii="Arial" w:hAnsi="Arial" w:cs="Arial"/>
                <w:noProof/>
                <w:webHidden/>
                <w:sz w:val="24"/>
                <w:szCs w:val="24"/>
              </w:rPr>
              <w:tab/>
            </w:r>
            <w:r w:rsidR="00F04365" w:rsidRPr="001139F9">
              <w:rPr>
                <w:rFonts w:ascii="Arial" w:hAnsi="Arial" w:cs="Arial"/>
                <w:noProof/>
                <w:webHidden/>
                <w:sz w:val="24"/>
                <w:szCs w:val="24"/>
              </w:rPr>
              <w:fldChar w:fldCharType="begin"/>
            </w:r>
            <w:r w:rsidR="00F04365" w:rsidRPr="001139F9">
              <w:rPr>
                <w:rFonts w:ascii="Arial" w:hAnsi="Arial" w:cs="Arial"/>
                <w:noProof/>
                <w:webHidden/>
                <w:sz w:val="24"/>
                <w:szCs w:val="24"/>
              </w:rPr>
              <w:instrText xml:space="preserve"> PAGEREF _Toc34245955 \h </w:instrText>
            </w:r>
            <w:r w:rsidR="00F04365" w:rsidRPr="001139F9">
              <w:rPr>
                <w:rFonts w:ascii="Arial" w:hAnsi="Arial" w:cs="Arial"/>
                <w:noProof/>
                <w:webHidden/>
                <w:sz w:val="24"/>
                <w:szCs w:val="24"/>
              </w:rPr>
            </w:r>
            <w:r w:rsidR="00F04365" w:rsidRPr="001139F9">
              <w:rPr>
                <w:rFonts w:ascii="Arial" w:hAnsi="Arial" w:cs="Arial"/>
                <w:noProof/>
                <w:webHidden/>
                <w:sz w:val="24"/>
                <w:szCs w:val="24"/>
              </w:rPr>
              <w:fldChar w:fldCharType="separate"/>
            </w:r>
            <w:r w:rsidR="00F04365" w:rsidRPr="001139F9">
              <w:rPr>
                <w:rFonts w:ascii="Arial" w:hAnsi="Arial" w:cs="Arial"/>
                <w:noProof/>
                <w:webHidden/>
                <w:sz w:val="24"/>
                <w:szCs w:val="24"/>
              </w:rPr>
              <w:t>5</w:t>
            </w:r>
            <w:r w:rsidR="00F04365" w:rsidRPr="001139F9">
              <w:rPr>
                <w:rFonts w:ascii="Arial" w:hAnsi="Arial" w:cs="Arial"/>
                <w:noProof/>
                <w:webHidden/>
                <w:sz w:val="24"/>
                <w:szCs w:val="24"/>
              </w:rPr>
              <w:fldChar w:fldCharType="end"/>
            </w:r>
          </w:hyperlink>
        </w:p>
        <w:p w:rsidR="00F04365" w:rsidRPr="001139F9" w:rsidRDefault="00F04365">
          <w:pPr>
            <w:rPr>
              <w:rFonts w:ascii="Arial" w:hAnsi="Arial" w:cs="Arial"/>
              <w:sz w:val="24"/>
              <w:szCs w:val="24"/>
            </w:rPr>
          </w:pPr>
          <w:r w:rsidRPr="001139F9">
            <w:rPr>
              <w:rFonts w:ascii="Arial" w:hAnsi="Arial" w:cs="Arial"/>
              <w:sz w:val="24"/>
              <w:szCs w:val="24"/>
            </w:rPr>
            <w:fldChar w:fldCharType="end"/>
          </w:r>
        </w:p>
      </w:sdtContent>
    </w:sdt>
    <w:p w:rsidR="00F04365" w:rsidRPr="001139F9" w:rsidRDefault="00F04365" w:rsidP="00F04365">
      <w:pPr>
        <w:pStyle w:val="Heading2"/>
        <w:rPr>
          <w:rFonts w:ascii="Arial" w:hAnsi="Arial" w:cs="Arial"/>
          <w:sz w:val="24"/>
          <w:szCs w:val="24"/>
        </w:rPr>
      </w:pPr>
    </w:p>
    <w:p w:rsidR="00F04365" w:rsidRPr="001139F9" w:rsidRDefault="00F04365" w:rsidP="00F04365">
      <w:pPr>
        <w:rPr>
          <w:rFonts w:ascii="Arial" w:eastAsiaTheme="majorEastAsia" w:hAnsi="Arial" w:cs="Arial"/>
          <w:color w:val="4F81BD" w:themeColor="accent1"/>
          <w:sz w:val="24"/>
          <w:szCs w:val="24"/>
        </w:rPr>
      </w:pPr>
      <w:r w:rsidRPr="001139F9">
        <w:rPr>
          <w:rFonts w:ascii="Arial" w:hAnsi="Arial" w:cs="Arial"/>
          <w:sz w:val="24"/>
          <w:szCs w:val="24"/>
        </w:rPr>
        <w:br w:type="page"/>
      </w:r>
    </w:p>
    <w:p w:rsidR="00A5627C" w:rsidRPr="001139F9" w:rsidRDefault="00354668" w:rsidP="00F04365">
      <w:pPr>
        <w:pStyle w:val="Heading1"/>
        <w:rPr>
          <w:rFonts w:ascii="Arial" w:hAnsi="Arial" w:cs="Arial"/>
          <w:sz w:val="24"/>
          <w:szCs w:val="24"/>
        </w:rPr>
      </w:pPr>
      <w:bookmarkStart w:id="1" w:name="_Toc34245951"/>
      <w:r w:rsidRPr="001139F9">
        <w:rPr>
          <w:rFonts w:ascii="Arial" w:hAnsi="Arial" w:cs="Arial"/>
          <w:sz w:val="24"/>
          <w:szCs w:val="24"/>
        </w:rPr>
        <w:lastRenderedPageBreak/>
        <w:t>Discussion of the reasons for the vulnerability of child, young person and or family in the case</w:t>
      </w:r>
      <w:bookmarkEnd w:id="1"/>
    </w:p>
    <w:p w:rsidR="00354668" w:rsidRPr="001139F9" w:rsidRDefault="00F9090E" w:rsidP="00F04365">
      <w:pPr>
        <w:spacing w:line="360" w:lineRule="auto"/>
        <w:jc w:val="both"/>
        <w:rPr>
          <w:rFonts w:ascii="Arial" w:hAnsi="Arial" w:cs="Arial"/>
          <w:sz w:val="24"/>
          <w:szCs w:val="24"/>
        </w:rPr>
      </w:pPr>
      <w:r w:rsidRPr="001139F9">
        <w:rPr>
          <w:rFonts w:ascii="Arial" w:hAnsi="Arial" w:cs="Arial"/>
          <w:sz w:val="24"/>
          <w:szCs w:val="24"/>
        </w:rPr>
        <w:t xml:space="preserve">There have been five members who are in the position of vulnerability in this case scenario. The 5 members of the family are the mother, father, a teenage daughter, a primary school daughter and a young son. </w:t>
      </w:r>
      <w:r w:rsidR="00060F5B" w:rsidRPr="001139F9">
        <w:rPr>
          <w:rFonts w:ascii="Arial" w:hAnsi="Arial" w:cs="Arial"/>
          <w:sz w:val="24"/>
          <w:szCs w:val="24"/>
        </w:rPr>
        <w:t>The reason for which the five members who are involved in this family are in the position of vulnerability could be the disruptive behaviour from the primary school age teenage daughter</w:t>
      </w:r>
      <w:r w:rsidR="00C867E8" w:rsidRPr="001139F9">
        <w:rPr>
          <w:rFonts w:ascii="Arial" w:hAnsi="Arial" w:cs="Arial"/>
          <w:color w:val="000000"/>
          <w:sz w:val="24"/>
          <w:szCs w:val="24"/>
        </w:rPr>
        <w:t xml:space="preserve"> (Maras 2020)</w:t>
      </w:r>
      <w:r w:rsidR="00060F5B" w:rsidRPr="001139F9">
        <w:rPr>
          <w:rFonts w:ascii="Arial" w:hAnsi="Arial" w:cs="Arial"/>
          <w:sz w:val="24"/>
          <w:szCs w:val="24"/>
        </w:rPr>
        <w:t xml:space="preserve">. They have been suffering from the financial issues as the financial problem has been affecting the family which is due to the partly payment received from the employment of the parents where they have been working. </w:t>
      </w:r>
      <w:r w:rsidR="00803498" w:rsidRPr="001139F9">
        <w:rPr>
          <w:rFonts w:ascii="Arial" w:hAnsi="Arial" w:cs="Arial"/>
          <w:sz w:val="24"/>
          <w:szCs w:val="24"/>
        </w:rPr>
        <w:t xml:space="preserve">There </w:t>
      </w:r>
      <w:r w:rsidR="001139F9" w:rsidRPr="001139F9">
        <w:rPr>
          <w:rFonts w:ascii="Arial" w:hAnsi="Arial" w:cs="Arial"/>
          <w:sz w:val="24"/>
          <w:szCs w:val="24"/>
        </w:rPr>
        <w:t>has</w:t>
      </w:r>
      <w:r w:rsidR="00803498" w:rsidRPr="001139F9">
        <w:rPr>
          <w:rFonts w:ascii="Arial" w:hAnsi="Arial" w:cs="Arial"/>
          <w:sz w:val="24"/>
          <w:szCs w:val="24"/>
        </w:rPr>
        <w:t xml:space="preserve"> been</w:t>
      </w:r>
      <w:r w:rsidR="00060F5B" w:rsidRPr="001139F9">
        <w:rPr>
          <w:rFonts w:ascii="Arial" w:hAnsi="Arial" w:cs="Arial"/>
          <w:sz w:val="24"/>
          <w:szCs w:val="24"/>
        </w:rPr>
        <w:t xml:space="preserve"> the issue of employment took place for the father as </w:t>
      </w:r>
      <w:r w:rsidR="00803498" w:rsidRPr="001139F9">
        <w:rPr>
          <w:rFonts w:ascii="Arial" w:hAnsi="Arial" w:cs="Arial"/>
          <w:sz w:val="24"/>
          <w:szCs w:val="24"/>
        </w:rPr>
        <w:t>well</w:t>
      </w:r>
      <w:r w:rsidR="00060F5B" w:rsidRPr="001139F9">
        <w:rPr>
          <w:rFonts w:ascii="Arial" w:hAnsi="Arial" w:cs="Arial"/>
          <w:sz w:val="24"/>
          <w:szCs w:val="24"/>
        </w:rPr>
        <w:t xml:space="preserve"> the mother </w:t>
      </w:r>
      <w:r w:rsidR="00803498" w:rsidRPr="001139F9">
        <w:rPr>
          <w:rFonts w:ascii="Arial" w:hAnsi="Arial" w:cs="Arial"/>
          <w:sz w:val="24"/>
          <w:szCs w:val="24"/>
        </w:rPr>
        <w:t>provides them the position of vulnerability</w:t>
      </w:r>
      <w:r w:rsidR="00C867E8" w:rsidRPr="001139F9">
        <w:rPr>
          <w:rFonts w:ascii="Arial" w:hAnsi="Arial" w:cs="Arial"/>
          <w:sz w:val="24"/>
          <w:szCs w:val="24"/>
        </w:rPr>
        <w:t xml:space="preserve"> (Oliver 2015)</w:t>
      </w:r>
      <w:r w:rsidR="00803498" w:rsidRPr="001139F9">
        <w:rPr>
          <w:rFonts w:ascii="Arial" w:hAnsi="Arial" w:cs="Arial"/>
          <w:sz w:val="24"/>
          <w:szCs w:val="24"/>
        </w:rPr>
        <w:t xml:space="preserve">. The relationship between the parents and the young boy and girl is not good at all as which is also making them to be at the position of vulnerability. It is also evident from the case study of Family A that the young boy and the daughter is also in the position of vulnerability as they are not been safe with their parents as there were domestic violence to be introduced to them by their parents. The young son and the teenage daughter are also not been able to get the proper parenting guidance and safeguarding issues is also there for them which makes them in a position of vulnerability in the society as the young boy has been seen to be behaving in aggressive and disruptive manner. </w:t>
      </w:r>
    </w:p>
    <w:p w:rsidR="00354668" w:rsidRPr="001139F9" w:rsidRDefault="00354668" w:rsidP="00F04365">
      <w:pPr>
        <w:pStyle w:val="Heading1"/>
        <w:rPr>
          <w:rFonts w:ascii="Arial" w:hAnsi="Arial" w:cs="Arial"/>
          <w:sz w:val="24"/>
          <w:szCs w:val="24"/>
        </w:rPr>
      </w:pPr>
      <w:bookmarkStart w:id="2" w:name="_Toc34245952"/>
      <w:r w:rsidRPr="001139F9">
        <w:rPr>
          <w:rFonts w:ascii="Arial" w:hAnsi="Arial" w:cs="Arial"/>
          <w:sz w:val="24"/>
          <w:szCs w:val="24"/>
        </w:rPr>
        <w:t xml:space="preserve">Analysis of the factors for the specific issues developed </w:t>
      </w:r>
      <w:r w:rsidR="00F04365" w:rsidRPr="001139F9">
        <w:rPr>
          <w:rFonts w:ascii="Arial" w:hAnsi="Arial" w:cs="Arial"/>
          <w:sz w:val="24"/>
          <w:szCs w:val="24"/>
        </w:rPr>
        <w:t>in this case</w:t>
      </w:r>
      <w:bookmarkEnd w:id="2"/>
      <w:r w:rsidR="00F04365" w:rsidRPr="001139F9">
        <w:rPr>
          <w:rFonts w:ascii="Arial" w:hAnsi="Arial" w:cs="Arial"/>
          <w:sz w:val="24"/>
          <w:szCs w:val="24"/>
        </w:rPr>
        <w:t xml:space="preserve"> </w:t>
      </w:r>
    </w:p>
    <w:p w:rsidR="006812AC" w:rsidRPr="001139F9" w:rsidRDefault="005B6043" w:rsidP="00F04365">
      <w:pPr>
        <w:spacing w:line="360" w:lineRule="auto"/>
        <w:jc w:val="both"/>
        <w:rPr>
          <w:rFonts w:ascii="Arial" w:hAnsi="Arial" w:cs="Arial"/>
          <w:sz w:val="24"/>
          <w:szCs w:val="24"/>
        </w:rPr>
      </w:pPr>
      <w:r w:rsidRPr="001139F9">
        <w:rPr>
          <w:rFonts w:ascii="Arial" w:hAnsi="Arial" w:cs="Arial"/>
          <w:sz w:val="24"/>
          <w:szCs w:val="24"/>
        </w:rPr>
        <w:t xml:space="preserve">There are several factors for which the specific issue sot be developed at the Family A in this case. The factors which are meant to be there for the specific issues has been the poor parental guidance, involvement of the young son and teenage daughter with the </w:t>
      </w:r>
      <w:r w:rsidR="001139F9" w:rsidRPr="001139F9">
        <w:rPr>
          <w:rFonts w:ascii="Arial" w:hAnsi="Arial" w:cs="Arial"/>
          <w:sz w:val="24"/>
          <w:szCs w:val="24"/>
        </w:rPr>
        <w:t>anti-socials</w:t>
      </w:r>
      <w:r w:rsidRPr="001139F9">
        <w:rPr>
          <w:rFonts w:ascii="Arial" w:hAnsi="Arial" w:cs="Arial"/>
          <w:sz w:val="24"/>
          <w:szCs w:val="24"/>
        </w:rPr>
        <w:t xml:space="preserve"> in the society which makes the behaviour of the young son to become aggressive and disruptive, less financial backup of the parents, low employment status as well as rude behaviour or aggression of the parents in the family</w:t>
      </w:r>
      <w:r w:rsidR="00C867E8" w:rsidRPr="001139F9">
        <w:rPr>
          <w:rFonts w:ascii="Arial" w:hAnsi="Arial" w:cs="Arial"/>
          <w:color w:val="000000"/>
          <w:sz w:val="24"/>
          <w:szCs w:val="24"/>
        </w:rPr>
        <w:t xml:space="preserve"> (Maras 2020)</w:t>
      </w:r>
      <w:r w:rsidRPr="001139F9">
        <w:rPr>
          <w:rFonts w:ascii="Arial" w:hAnsi="Arial" w:cs="Arial"/>
          <w:sz w:val="24"/>
          <w:szCs w:val="24"/>
        </w:rPr>
        <w:t xml:space="preserve">. These are the factors which are meant for these specific issues to be involved in this case which is not at all present in the average family. </w:t>
      </w:r>
    </w:p>
    <w:p w:rsidR="007A1BDE" w:rsidRPr="007A1BDE" w:rsidRDefault="00354668" w:rsidP="007A1BDE">
      <w:pPr>
        <w:pStyle w:val="Heading1"/>
        <w:rPr>
          <w:rFonts w:ascii="Arial" w:hAnsi="Arial" w:cs="Arial"/>
          <w:sz w:val="24"/>
          <w:szCs w:val="24"/>
        </w:rPr>
      </w:pPr>
      <w:bookmarkStart w:id="3" w:name="_Toc34245953"/>
      <w:r w:rsidRPr="001139F9">
        <w:rPr>
          <w:rFonts w:ascii="Arial" w:hAnsi="Arial" w:cs="Arial"/>
          <w:sz w:val="24"/>
          <w:szCs w:val="24"/>
        </w:rPr>
        <w:lastRenderedPageBreak/>
        <w:t>Explaining the current relevant policy and the p</w:t>
      </w:r>
      <w:r w:rsidR="00F04365" w:rsidRPr="001139F9">
        <w:rPr>
          <w:rFonts w:ascii="Arial" w:hAnsi="Arial" w:cs="Arial"/>
          <w:sz w:val="24"/>
          <w:szCs w:val="24"/>
        </w:rPr>
        <w:t>rocess of intervention by</w:t>
      </w:r>
      <w:r w:rsidRPr="001139F9">
        <w:rPr>
          <w:rFonts w:ascii="Arial" w:hAnsi="Arial" w:cs="Arial"/>
          <w:sz w:val="24"/>
          <w:szCs w:val="24"/>
        </w:rPr>
        <w:t xml:space="preserve"> health and social care agencies</w:t>
      </w:r>
      <w:bookmarkEnd w:id="3"/>
    </w:p>
    <w:p w:rsidR="00893EDA" w:rsidRPr="001139F9" w:rsidRDefault="005A059E" w:rsidP="00F04365">
      <w:pPr>
        <w:spacing w:line="360" w:lineRule="auto"/>
        <w:jc w:val="both"/>
        <w:rPr>
          <w:rFonts w:ascii="Arial" w:hAnsi="Arial" w:cs="Arial"/>
          <w:sz w:val="24"/>
          <w:szCs w:val="24"/>
        </w:rPr>
      </w:pPr>
      <w:r w:rsidRPr="001139F9">
        <w:rPr>
          <w:rFonts w:ascii="Arial" w:hAnsi="Arial" w:cs="Arial"/>
          <w:sz w:val="24"/>
          <w:szCs w:val="24"/>
        </w:rPr>
        <w:t xml:space="preserve">There are many points at which the child, young person and the parents has become the subject of assessment by the health and social care agencies who are involved with them before. The first point is the referral done by the </w:t>
      </w:r>
      <w:r w:rsidR="001139F9" w:rsidRPr="001139F9">
        <w:rPr>
          <w:rFonts w:ascii="Arial" w:hAnsi="Arial" w:cs="Arial"/>
          <w:sz w:val="24"/>
          <w:szCs w:val="24"/>
        </w:rPr>
        <w:t>anti-social</w:t>
      </w:r>
      <w:r w:rsidRPr="001139F9">
        <w:rPr>
          <w:rFonts w:ascii="Arial" w:hAnsi="Arial" w:cs="Arial"/>
          <w:sz w:val="24"/>
          <w:szCs w:val="24"/>
        </w:rPr>
        <w:t xml:space="preserve"> behaviour team for the primary school age teenage daughter who has been behaving in a strategy and aggressive way in the school. After that there has been the support coming up from the different key agencies for a long period of time and CAMHS</w:t>
      </w:r>
      <w:r w:rsidR="007A1BDE">
        <w:rPr>
          <w:rFonts w:ascii="Arial" w:hAnsi="Arial" w:cs="Arial"/>
          <w:sz w:val="24"/>
          <w:szCs w:val="24"/>
        </w:rPr>
        <w:t xml:space="preserve"> (Child and Adolescent Mental Health Services)</w:t>
      </w:r>
      <w:r w:rsidRPr="001139F9">
        <w:rPr>
          <w:rFonts w:ascii="Arial" w:hAnsi="Arial" w:cs="Arial"/>
          <w:sz w:val="24"/>
          <w:szCs w:val="24"/>
        </w:rPr>
        <w:t xml:space="preserve"> has been working with their son as well. The assessment to be done by the different health and social care agencies for the Family A is due to the fact that there has been several issues which has been found out against them which is involving the case of domestic violence as the parents are alcoholic and they have been behaving rudely with their teenage daughter and young son</w:t>
      </w:r>
      <w:r w:rsidR="00C867E8" w:rsidRPr="001139F9">
        <w:rPr>
          <w:rFonts w:ascii="Arial" w:hAnsi="Arial" w:cs="Arial"/>
          <w:color w:val="000000"/>
          <w:sz w:val="24"/>
          <w:szCs w:val="24"/>
        </w:rPr>
        <w:t xml:space="preserve"> (Maras 2020)</w:t>
      </w:r>
      <w:r w:rsidRPr="001139F9">
        <w:rPr>
          <w:rFonts w:ascii="Arial" w:hAnsi="Arial" w:cs="Arial"/>
          <w:sz w:val="24"/>
          <w:szCs w:val="24"/>
        </w:rPr>
        <w:t>. There has been disruptive behaviour taken place for the young son as school attendance was poor and behaviour is aggressive. There have been bitter relationships taken place between the parents and the teenage daughter and the development of aggression in the residence.</w:t>
      </w:r>
    </w:p>
    <w:p w:rsidR="00551F2E" w:rsidRPr="001139F9" w:rsidRDefault="00551F2E" w:rsidP="00F04365">
      <w:pPr>
        <w:spacing w:line="360" w:lineRule="auto"/>
        <w:jc w:val="both"/>
        <w:rPr>
          <w:rFonts w:ascii="Arial" w:hAnsi="Arial" w:cs="Arial"/>
          <w:sz w:val="24"/>
          <w:szCs w:val="24"/>
        </w:rPr>
      </w:pPr>
      <w:r w:rsidRPr="001139F9">
        <w:rPr>
          <w:rFonts w:ascii="Arial" w:hAnsi="Arial" w:cs="Arial"/>
          <w:sz w:val="24"/>
          <w:szCs w:val="24"/>
        </w:rPr>
        <w:t xml:space="preserve">The current policies introduced according to the case study given has </w:t>
      </w:r>
      <w:r w:rsidR="0018535A" w:rsidRPr="001139F9">
        <w:rPr>
          <w:rFonts w:ascii="Arial" w:hAnsi="Arial" w:cs="Arial"/>
          <w:sz w:val="24"/>
          <w:szCs w:val="24"/>
        </w:rPr>
        <w:t>been</w:t>
      </w:r>
      <w:r w:rsidRPr="001139F9">
        <w:rPr>
          <w:rFonts w:ascii="Arial" w:hAnsi="Arial" w:cs="Arial"/>
          <w:sz w:val="24"/>
          <w:szCs w:val="24"/>
        </w:rPr>
        <w:t xml:space="preserve"> depicted below</w:t>
      </w:r>
    </w:p>
    <w:p w:rsidR="00551F2E" w:rsidRPr="001139F9" w:rsidRDefault="0018535A" w:rsidP="00F04365">
      <w:pPr>
        <w:spacing w:line="360" w:lineRule="auto"/>
        <w:jc w:val="both"/>
        <w:rPr>
          <w:rFonts w:ascii="Arial" w:hAnsi="Arial" w:cs="Arial"/>
          <w:sz w:val="24"/>
          <w:szCs w:val="24"/>
        </w:rPr>
      </w:pPr>
      <w:r w:rsidRPr="001139F9">
        <w:rPr>
          <w:rFonts w:ascii="Arial" w:hAnsi="Arial" w:cs="Arial"/>
          <w:sz w:val="24"/>
          <w:szCs w:val="24"/>
        </w:rPr>
        <w:t>Serious Crime Act 2015: According to this act it is evident that in UK there has been an individual who has been the victim of aggressive behaviour, beating, abuse and other types of assaults are punished by law</w:t>
      </w:r>
      <w:r w:rsidR="00C867E8" w:rsidRPr="001139F9">
        <w:rPr>
          <w:rFonts w:ascii="Arial" w:hAnsi="Arial" w:cs="Arial"/>
          <w:sz w:val="24"/>
          <w:szCs w:val="24"/>
        </w:rPr>
        <w:t xml:space="preserve"> (Johnson 2016)</w:t>
      </w:r>
      <w:r w:rsidRPr="001139F9">
        <w:rPr>
          <w:rFonts w:ascii="Arial" w:hAnsi="Arial" w:cs="Arial"/>
          <w:sz w:val="24"/>
          <w:szCs w:val="24"/>
        </w:rPr>
        <w:t xml:space="preserve">. It is evident from the case of Family A that the young son and the teenage daughter has been suffering from the domestic violence which is mainly the beating and abusive behaviour from their own parents who stay with them. </w:t>
      </w:r>
    </w:p>
    <w:p w:rsidR="0018535A" w:rsidRPr="001139F9" w:rsidRDefault="0018535A" w:rsidP="00F04365">
      <w:pPr>
        <w:spacing w:line="360" w:lineRule="auto"/>
        <w:jc w:val="both"/>
        <w:rPr>
          <w:rFonts w:ascii="Arial" w:hAnsi="Arial" w:cs="Arial"/>
          <w:sz w:val="24"/>
          <w:szCs w:val="24"/>
        </w:rPr>
      </w:pPr>
      <w:r w:rsidRPr="001139F9">
        <w:rPr>
          <w:rFonts w:ascii="Arial" w:hAnsi="Arial" w:cs="Arial"/>
          <w:sz w:val="24"/>
          <w:szCs w:val="24"/>
        </w:rPr>
        <w:t xml:space="preserve">Protection from Harassment Act 1997: </w:t>
      </w:r>
      <w:r w:rsidR="00E42E89" w:rsidRPr="001139F9">
        <w:rPr>
          <w:rFonts w:ascii="Arial" w:hAnsi="Arial" w:cs="Arial"/>
          <w:sz w:val="24"/>
          <w:szCs w:val="24"/>
        </w:rPr>
        <w:t xml:space="preserve">According to this law any individual who has been harassed should be able to take up legal action against the perpetrated. According to the case the young son in the family has been harassed by the parents. </w:t>
      </w:r>
    </w:p>
    <w:p w:rsidR="00E42E89" w:rsidRPr="001139F9" w:rsidRDefault="00E42E89" w:rsidP="00F04365">
      <w:pPr>
        <w:spacing w:line="360" w:lineRule="auto"/>
        <w:jc w:val="both"/>
        <w:rPr>
          <w:rFonts w:ascii="Arial" w:hAnsi="Arial" w:cs="Arial"/>
          <w:sz w:val="24"/>
          <w:szCs w:val="24"/>
        </w:rPr>
      </w:pPr>
      <w:r w:rsidRPr="001139F9">
        <w:rPr>
          <w:rFonts w:ascii="Arial" w:hAnsi="Arial" w:cs="Arial"/>
          <w:sz w:val="24"/>
          <w:szCs w:val="24"/>
        </w:rPr>
        <w:t xml:space="preserve">Children Act 2004: According to this act </w:t>
      </w:r>
      <w:r w:rsidR="001139F9" w:rsidRPr="001139F9">
        <w:rPr>
          <w:rFonts w:ascii="Arial" w:hAnsi="Arial" w:cs="Arial"/>
          <w:sz w:val="24"/>
          <w:szCs w:val="24"/>
        </w:rPr>
        <w:t>each</w:t>
      </w:r>
      <w:r w:rsidRPr="001139F9">
        <w:rPr>
          <w:rFonts w:ascii="Arial" w:hAnsi="Arial" w:cs="Arial"/>
          <w:sz w:val="24"/>
          <w:szCs w:val="24"/>
        </w:rPr>
        <w:t xml:space="preserve"> </w:t>
      </w:r>
      <w:r w:rsidR="001139F9" w:rsidRPr="001139F9">
        <w:rPr>
          <w:rFonts w:ascii="Arial" w:hAnsi="Arial" w:cs="Arial"/>
          <w:sz w:val="24"/>
          <w:szCs w:val="24"/>
        </w:rPr>
        <w:t>child</w:t>
      </w:r>
      <w:r w:rsidRPr="001139F9">
        <w:rPr>
          <w:rFonts w:ascii="Arial" w:hAnsi="Arial" w:cs="Arial"/>
          <w:sz w:val="24"/>
          <w:szCs w:val="24"/>
        </w:rPr>
        <w:t xml:space="preserve"> should be having the right to be healthy, to be staying safe, enjoy and achieve, making a positive contribution for the society and achieving the economic wellbeing</w:t>
      </w:r>
      <w:r w:rsidR="00C867E8" w:rsidRPr="001139F9">
        <w:rPr>
          <w:rFonts w:ascii="Arial" w:hAnsi="Arial" w:cs="Arial"/>
          <w:sz w:val="24"/>
          <w:szCs w:val="24"/>
        </w:rPr>
        <w:t xml:space="preserve"> (Bloom and </w:t>
      </w:r>
      <w:proofErr w:type="spellStart"/>
      <w:r w:rsidR="00C867E8" w:rsidRPr="001139F9">
        <w:rPr>
          <w:rFonts w:ascii="Arial" w:hAnsi="Arial" w:cs="Arial"/>
          <w:sz w:val="24"/>
          <w:szCs w:val="24"/>
        </w:rPr>
        <w:t>Tavrow</w:t>
      </w:r>
      <w:proofErr w:type="spellEnd"/>
      <w:r w:rsidR="00C867E8" w:rsidRPr="001139F9">
        <w:rPr>
          <w:rFonts w:ascii="Arial" w:hAnsi="Arial" w:cs="Arial"/>
          <w:sz w:val="24"/>
          <w:szCs w:val="24"/>
        </w:rPr>
        <w:t xml:space="preserve"> 2018).</w:t>
      </w:r>
      <w:r w:rsidRPr="001139F9">
        <w:rPr>
          <w:rFonts w:ascii="Arial" w:hAnsi="Arial" w:cs="Arial"/>
          <w:sz w:val="24"/>
          <w:szCs w:val="24"/>
        </w:rPr>
        <w:t xml:space="preserve"> According to the case study, the young son and the teenage daughter has not been able to stay </w:t>
      </w:r>
      <w:r w:rsidRPr="001139F9">
        <w:rPr>
          <w:rFonts w:ascii="Arial" w:hAnsi="Arial" w:cs="Arial"/>
          <w:sz w:val="24"/>
          <w:szCs w:val="24"/>
        </w:rPr>
        <w:lastRenderedPageBreak/>
        <w:t>healthy and safe as they are the victims of aggressive behaviour and domestic violence from their parents</w:t>
      </w:r>
      <w:r w:rsidR="00C867E8" w:rsidRPr="001139F9">
        <w:rPr>
          <w:rFonts w:ascii="Arial" w:hAnsi="Arial" w:cs="Arial"/>
          <w:color w:val="000000"/>
          <w:sz w:val="24"/>
          <w:szCs w:val="24"/>
        </w:rPr>
        <w:t xml:space="preserve"> (Maras 2020)</w:t>
      </w:r>
      <w:r w:rsidRPr="001139F9">
        <w:rPr>
          <w:rFonts w:ascii="Arial" w:hAnsi="Arial" w:cs="Arial"/>
          <w:sz w:val="24"/>
          <w:szCs w:val="24"/>
        </w:rPr>
        <w:t xml:space="preserve">. They are not been able to enjoy their life and due to the financial issues of their parents the economic wellbeing is also betrayed from them. </w:t>
      </w:r>
    </w:p>
    <w:p w:rsidR="00551F2E" w:rsidRPr="001139F9" w:rsidRDefault="00316EEC" w:rsidP="00F04365">
      <w:pPr>
        <w:spacing w:line="360" w:lineRule="auto"/>
        <w:jc w:val="both"/>
        <w:rPr>
          <w:rFonts w:ascii="Arial" w:hAnsi="Arial" w:cs="Arial"/>
          <w:sz w:val="24"/>
          <w:szCs w:val="24"/>
        </w:rPr>
      </w:pPr>
      <w:r w:rsidRPr="001139F9">
        <w:rPr>
          <w:rFonts w:ascii="Arial" w:hAnsi="Arial" w:cs="Arial"/>
          <w:sz w:val="24"/>
          <w:szCs w:val="24"/>
        </w:rPr>
        <w:t>Intervention process</w:t>
      </w:r>
    </w:p>
    <w:p w:rsidR="00316EEC" w:rsidRPr="001139F9" w:rsidRDefault="00463D07" w:rsidP="00F04365">
      <w:pPr>
        <w:spacing w:line="360" w:lineRule="auto"/>
        <w:jc w:val="both"/>
        <w:rPr>
          <w:rFonts w:ascii="Arial" w:hAnsi="Arial" w:cs="Arial"/>
          <w:sz w:val="24"/>
          <w:szCs w:val="24"/>
        </w:rPr>
      </w:pPr>
      <w:r w:rsidRPr="001139F9">
        <w:rPr>
          <w:rFonts w:ascii="Arial" w:hAnsi="Arial" w:cs="Arial"/>
          <w:sz w:val="24"/>
          <w:szCs w:val="24"/>
        </w:rPr>
        <w:t>The key agencies which are involved in this case are the Probation Servic</w:t>
      </w:r>
      <w:r w:rsidR="00E21558" w:rsidRPr="001139F9">
        <w:rPr>
          <w:rFonts w:ascii="Arial" w:hAnsi="Arial" w:cs="Arial"/>
          <w:sz w:val="24"/>
          <w:szCs w:val="24"/>
        </w:rPr>
        <w:t xml:space="preserve">e, Connexions, </w:t>
      </w:r>
      <w:r w:rsidR="001139F9" w:rsidRPr="001139F9">
        <w:rPr>
          <w:rFonts w:ascii="Arial" w:hAnsi="Arial" w:cs="Arial"/>
          <w:sz w:val="24"/>
          <w:szCs w:val="24"/>
        </w:rPr>
        <w:t>Jobcentre</w:t>
      </w:r>
      <w:r w:rsidR="00E21558" w:rsidRPr="001139F9">
        <w:rPr>
          <w:rFonts w:ascii="Arial" w:hAnsi="Arial" w:cs="Arial"/>
          <w:sz w:val="24"/>
          <w:szCs w:val="24"/>
        </w:rPr>
        <w:t xml:space="preserve"> Plus,</w:t>
      </w:r>
      <w:r w:rsidRPr="001139F9">
        <w:rPr>
          <w:rFonts w:ascii="Arial" w:hAnsi="Arial" w:cs="Arial"/>
          <w:sz w:val="24"/>
          <w:szCs w:val="24"/>
        </w:rPr>
        <w:t xml:space="preserve"> neighbourhood services, education services, CAMHS and Anti </w:t>
      </w:r>
      <w:r w:rsidR="00E21558" w:rsidRPr="001139F9">
        <w:rPr>
          <w:rFonts w:ascii="Arial" w:hAnsi="Arial" w:cs="Arial"/>
          <w:sz w:val="24"/>
          <w:szCs w:val="24"/>
        </w:rPr>
        <w:t>behavioural team.</w:t>
      </w:r>
    </w:p>
    <w:p w:rsidR="00463D07" w:rsidRPr="001139F9" w:rsidRDefault="00463D07" w:rsidP="00F04365">
      <w:pPr>
        <w:spacing w:line="360" w:lineRule="auto"/>
        <w:jc w:val="both"/>
        <w:rPr>
          <w:rFonts w:ascii="Arial" w:hAnsi="Arial" w:cs="Arial"/>
          <w:sz w:val="24"/>
          <w:szCs w:val="24"/>
        </w:rPr>
      </w:pPr>
      <w:r w:rsidRPr="001139F9">
        <w:rPr>
          <w:rFonts w:ascii="Arial" w:hAnsi="Arial" w:cs="Arial"/>
          <w:sz w:val="24"/>
          <w:szCs w:val="24"/>
        </w:rPr>
        <w:t xml:space="preserve">Probation Service: </w:t>
      </w:r>
      <w:r w:rsidR="00073FA7" w:rsidRPr="001139F9">
        <w:rPr>
          <w:rFonts w:ascii="Arial" w:hAnsi="Arial" w:cs="Arial"/>
          <w:sz w:val="24"/>
          <w:szCs w:val="24"/>
        </w:rPr>
        <w:t>T</w:t>
      </w:r>
      <w:r w:rsidR="00C867E8" w:rsidRPr="001139F9">
        <w:rPr>
          <w:rFonts w:ascii="Arial" w:hAnsi="Arial" w:cs="Arial"/>
          <w:sz w:val="24"/>
          <w:szCs w:val="24"/>
        </w:rPr>
        <w:t>h</w:t>
      </w:r>
      <w:r w:rsidR="00073FA7" w:rsidRPr="001139F9">
        <w:rPr>
          <w:rFonts w:ascii="Arial" w:hAnsi="Arial" w:cs="Arial"/>
          <w:sz w:val="24"/>
          <w:szCs w:val="24"/>
        </w:rPr>
        <w:t xml:space="preserve">e Probation Service in UK has been assessing and managing the offenders who are there in the community. In this case the probation service is mainly for the parents who have been doing the offences to their young son and teenage daughter. </w:t>
      </w:r>
    </w:p>
    <w:p w:rsidR="00073FA7" w:rsidRPr="001139F9" w:rsidRDefault="00073FA7" w:rsidP="00F04365">
      <w:pPr>
        <w:spacing w:line="360" w:lineRule="auto"/>
        <w:jc w:val="both"/>
        <w:rPr>
          <w:rFonts w:ascii="Arial" w:hAnsi="Arial" w:cs="Arial"/>
          <w:sz w:val="24"/>
          <w:szCs w:val="24"/>
        </w:rPr>
      </w:pPr>
      <w:r w:rsidRPr="001139F9">
        <w:rPr>
          <w:rFonts w:ascii="Arial" w:hAnsi="Arial" w:cs="Arial"/>
          <w:sz w:val="24"/>
          <w:szCs w:val="24"/>
        </w:rPr>
        <w:t>Connexions: The connexions have been working with or part of the schools, colleges or training to be provided to the young people. They have been providing the one to one support and information as well as guide them</w:t>
      </w:r>
      <w:r w:rsidR="00C867E8" w:rsidRPr="001139F9">
        <w:rPr>
          <w:rFonts w:ascii="Arial" w:hAnsi="Arial" w:cs="Arial"/>
          <w:sz w:val="24"/>
          <w:szCs w:val="24"/>
        </w:rPr>
        <w:t xml:space="preserve"> (Bloom and </w:t>
      </w:r>
      <w:proofErr w:type="spellStart"/>
      <w:r w:rsidR="00C867E8" w:rsidRPr="001139F9">
        <w:rPr>
          <w:rFonts w:ascii="Arial" w:hAnsi="Arial" w:cs="Arial"/>
          <w:sz w:val="24"/>
          <w:szCs w:val="24"/>
        </w:rPr>
        <w:t>Tavrow</w:t>
      </w:r>
      <w:proofErr w:type="spellEnd"/>
      <w:r w:rsidR="00C867E8" w:rsidRPr="001139F9">
        <w:rPr>
          <w:rFonts w:ascii="Arial" w:hAnsi="Arial" w:cs="Arial"/>
          <w:sz w:val="24"/>
          <w:szCs w:val="24"/>
        </w:rPr>
        <w:t xml:space="preserve"> 2018)</w:t>
      </w:r>
      <w:r w:rsidRPr="001139F9">
        <w:rPr>
          <w:rFonts w:ascii="Arial" w:hAnsi="Arial" w:cs="Arial"/>
          <w:sz w:val="24"/>
          <w:szCs w:val="24"/>
        </w:rPr>
        <w:t xml:space="preserve">. According to this case they have been providing the support to the teenage daughter which will help her to improve her attitude and health wellbeing. </w:t>
      </w:r>
    </w:p>
    <w:p w:rsidR="00073FA7" w:rsidRPr="001139F9" w:rsidRDefault="001139F9" w:rsidP="00F04365">
      <w:pPr>
        <w:spacing w:line="360" w:lineRule="auto"/>
        <w:jc w:val="both"/>
        <w:rPr>
          <w:rFonts w:ascii="Arial" w:hAnsi="Arial" w:cs="Arial"/>
          <w:sz w:val="24"/>
          <w:szCs w:val="24"/>
        </w:rPr>
      </w:pPr>
      <w:r w:rsidRPr="001139F9">
        <w:rPr>
          <w:rFonts w:ascii="Arial" w:hAnsi="Arial" w:cs="Arial"/>
          <w:sz w:val="24"/>
          <w:szCs w:val="24"/>
        </w:rPr>
        <w:t>Jobcentre</w:t>
      </w:r>
      <w:r w:rsidR="00073FA7" w:rsidRPr="001139F9">
        <w:rPr>
          <w:rFonts w:ascii="Arial" w:hAnsi="Arial" w:cs="Arial"/>
          <w:sz w:val="24"/>
          <w:szCs w:val="24"/>
        </w:rPr>
        <w:t xml:space="preserve"> Plus: It is a government funded employment firm which is providing the financial support to the individuals who are not having the employment</w:t>
      </w:r>
      <w:r w:rsidR="00C867E8" w:rsidRPr="001139F9">
        <w:rPr>
          <w:rFonts w:ascii="Arial" w:hAnsi="Arial" w:cs="Arial"/>
          <w:sz w:val="24"/>
          <w:szCs w:val="24"/>
        </w:rPr>
        <w:t xml:space="preserve"> (Oliver 2015)</w:t>
      </w:r>
      <w:r w:rsidR="00073FA7" w:rsidRPr="001139F9">
        <w:rPr>
          <w:rFonts w:ascii="Arial" w:hAnsi="Arial" w:cs="Arial"/>
          <w:sz w:val="24"/>
          <w:szCs w:val="24"/>
        </w:rPr>
        <w:t xml:space="preserve">. They help in finding the work to the individuals. According to this case </w:t>
      </w:r>
      <w:r w:rsidRPr="001139F9">
        <w:rPr>
          <w:rFonts w:ascii="Arial" w:hAnsi="Arial" w:cs="Arial"/>
          <w:sz w:val="24"/>
          <w:szCs w:val="24"/>
        </w:rPr>
        <w:t>Jobcentre</w:t>
      </w:r>
      <w:r w:rsidR="00E21558" w:rsidRPr="001139F9">
        <w:rPr>
          <w:rFonts w:ascii="Arial" w:hAnsi="Arial" w:cs="Arial"/>
          <w:sz w:val="24"/>
          <w:szCs w:val="24"/>
        </w:rPr>
        <w:t xml:space="preserve"> Plus has been looking into the training opportunities for the parents. </w:t>
      </w:r>
    </w:p>
    <w:p w:rsidR="00E21558" w:rsidRPr="001139F9" w:rsidRDefault="00E21558" w:rsidP="00F04365">
      <w:pPr>
        <w:spacing w:line="360" w:lineRule="auto"/>
        <w:jc w:val="both"/>
        <w:rPr>
          <w:rFonts w:ascii="Arial" w:hAnsi="Arial" w:cs="Arial"/>
          <w:sz w:val="24"/>
          <w:szCs w:val="24"/>
        </w:rPr>
      </w:pPr>
      <w:r w:rsidRPr="001139F9">
        <w:rPr>
          <w:rFonts w:ascii="Arial" w:hAnsi="Arial" w:cs="Arial"/>
          <w:sz w:val="24"/>
          <w:szCs w:val="24"/>
        </w:rPr>
        <w:t xml:space="preserve">Neighbourhood Services: They have been able to </w:t>
      </w:r>
      <w:r w:rsidR="00AC2D25" w:rsidRPr="001139F9">
        <w:rPr>
          <w:rFonts w:ascii="Arial" w:hAnsi="Arial" w:cs="Arial"/>
          <w:sz w:val="24"/>
          <w:szCs w:val="24"/>
        </w:rPr>
        <w:t>manage and maintain the housing security for the people living in the different communities of UK</w:t>
      </w:r>
      <w:r w:rsidR="009443B6" w:rsidRPr="001139F9">
        <w:rPr>
          <w:rFonts w:ascii="Arial" w:hAnsi="Arial" w:cs="Arial"/>
          <w:sz w:val="24"/>
          <w:szCs w:val="24"/>
        </w:rPr>
        <w:t xml:space="preserve"> (Smith and Thompson 2017)</w:t>
      </w:r>
      <w:r w:rsidR="00AC2D25" w:rsidRPr="001139F9">
        <w:rPr>
          <w:rFonts w:ascii="Arial" w:hAnsi="Arial" w:cs="Arial"/>
          <w:sz w:val="24"/>
          <w:szCs w:val="24"/>
        </w:rPr>
        <w:t xml:space="preserve">. They are also supporting the people to develop their communities and make the people stay safe and healthy. </w:t>
      </w:r>
    </w:p>
    <w:p w:rsidR="00AC2D25" w:rsidRPr="001139F9" w:rsidRDefault="00AC2D25" w:rsidP="00F04365">
      <w:pPr>
        <w:spacing w:line="360" w:lineRule="auto"/>
        <w:jc w:val="both"/>
        <w:rPr>
          <w:rFonts w:ascii="Arial" w:hAnsi="Arial" w:cs="Arial"/>
          <w:sz w:val="24"/>
          <w:szCs w:val="24"/>
        </w:rPr>
      </w:pPr>
      <w:r w:rsidRPr="001139F9">
        <w:rPr>
          <w:rFonts w:ascii="Arial" w:hAnsi="Arial" w:cs="Arial"/>
          <w:sz w:val="24"/>
          <w:szCs w:val="24"/>
        </w:rPr>
        <w:t>Education Services: They have been providing the education and learning for the students in primary schools and make sure that the local services has been protecting and supporting the young children</w:t>
      </w:r>
      <w:r w:rsidR="009443B6" w:rsidRPr="001139F9">
        <w:rPr>
          <w:rFonts w:ascii="Arial" w:hAnsi="Arial" w:cs="Arial"/>
          <w:sz w:val="24"/>
          <w:szCs w:val="24"/>
        </w:rPr>
        <w:t xml:space="preserve"> (Smith and Thompson 2017)</w:t>
      </w:r>
      <w:r w:rsidRPr="001139F9">
        <w:rPr>
          <w:rFonts w:ascii="Arial" w:hAnsi="Arial" w:cs="Arial"/>
          <w:sz w:val="24"/>
          <w:szCs w:val="24"/>
        </w:rPr>
        <w:t xml:space="preserve">. </w:t>
      </w:r>
      <w:r w:rsidR="00C45A30" w:rsidRPr="001139F9">
        <w:rPr>
          <w:rFonts w:ascii="Arial" w:hAnsi="Arial" w:cs="Arial"/>
          <w:sz w:val="24"/>
          <w:szCs w:val="24"/>
        </w:rPr>
        <w:t xml:space="preserve">According to the case study they have been able to provide the parenting and personal development classes </w:t>
      </w:r>
      <w:r w:rsidR="00C45A30" w:rsidRPr="001139F9">
        <w:rPr>
          <w:rFonts w:ascii="Arial" w:hAnsi="Arial" w:cs="Arial"/>
          <w:sz w:val="24"/>
          <w:szCs w:val="24"/>
        </w:rPr>
        <w:lastRenderedPageBreak/>
        <w:t xml:space="preserve">for improving their behaviour and character traits by which effective care can be provided to their young son and teenage daughter. </w:t>
      </w:r>
    </w:p>
    <w:p w:rsidR="00AC2D25" w:rsidRPr="001139F9" w:rsidRDefault="00AC2D25" w:rsidP="00F04365">
      <w:pPr>
        <w:spacing w:line="360" w:lineRule="auto"/>
        <w:jc w:val="both"/>
        <w:rPr>
          <w:rFonts w:ascii="Arial" w:hAnsi="Arial" w:cs="Arial"/>
          <w:sz w:val="24"/>
          <w:szCs w:val="24"/>
        </w:rPr>
      </w:pPr>
      <w:r w:rsidRPr="001139F9">
        <w:rPr>
          <w:rFonts w:ascii="Arial" w:hAnsi="Arial" w:cs="Arial"/>
          <w:sz w:val="24"/>
          <w:szCs w:val="24"/>
        </w:rPr>
        <w:t>CAMHS</w:t>
      </w:r>
      <w:r w:rsidR="00084690" w:rsidRPr="001139F9">
        <w:rPr>
          <w:rFonts w:ascii="Arial" w:hAnsi="Arial" w:cs="Arial"/>
          <w:sz w:val="24"/>
          <w:szCs w:val="24"/>
        </w:rPr>
        <w:t xml:space="preserve">: They have been able to </w:t>
      </w:r>
      <w:r w:rsidR="001139F9" w:rsidRPr="001139F9">
        <w:rPr>
          <w:rFonts w:ascii="Arial" w:hAnsi="Arial" w:cs="Arial"/>
          <w:sz w:val="24"/>
          <w:szCs w:val="24"/>
        </w:rPr>
        <w:t>assess</w:t>
      </w:r>
      <w:r w:rsidR="00084690" w:rsidRPr="001139F9">
        <w:rPr>
          <w:rFonts w:ascii="Arial" w:hAnsi="Arial" w:cs="Arial"/>
          <w:sz w:val="24"/>
          <w:szCs w:val="24"/>
        </w:rPr>
        <w:t xml:space="preserve"> and treating the young people having the emotional, behavioural or the mental health problems</w:t>
      </w:r>
      <w:r w:rsidR="00C867E8" w:rsidRPr="001139F9">
        <w:rPr>
          <w:rFonts w:ascii="Arial" w:hAnsi="Arial" w:cs="Arial"/>
          <w:sz w:val="24"/>
          <w:szCs w:val="24"/>
        </w:rPr>
        <w:t xml:space="preserve"> (Oliver 2015)</w:t>
      </w:r>
      <w:r w:rsidR="00084690" w:rsidRPr="001139F9">
        <w:rPr>
          <w:rFonts w:ascii="Arial" w:hAnsi="Arial" w:cs="Arial"/>
          <w:sz w:val="24"/>
          <w:szCs w:val="24"/>
        </w:rPr>
        <w:t xml:space="preserve">. According to the case the CAMHS team provides the counselling services to the parents and the young son so that their mental health wellbeing can be </w:t>
      </w:r>
      <w:r w:rsidR="001139F9">
        <w:rPr>
          <w:rFonts w:ascii="Arial" w:hAnsi="Arial" w:cs="Arial"/>
          <w:sz w:val="24"/>
          <w:szCs w:val="24"/>
        </w:rPr>
        <w:t>treated.</w:t>
      </w:r>
    </w:p>
    <w:p w:rsidR="00354668" w:rsidRPr="001139F9" w:rsidRDefault="00354668" w:rsidP="00F04365">
      <w:pPr>
        <w:pStyle w:val="Heading1"/>
        <w:rPr>
          <w:rFonts w:ascii="Arial" w:hAnsi="Arial" w:cs="Arial"/>
          <w:sz w:val="24"/>
          <w:szCs w:val="24"/>
        </w:rPr>
      </w:pPr>
      <w:bookmarkStart w:id="4" w:name="_Toc34245954"/>
      <w:r w:rsidRPr="001139F9">
        <w:rPr>
          <w:rFonts w:ascii="Arial" w:hAnsi="Arial" w:cs="Arial"/>
          <w:sz w:val="24"/>
          <w:szCs w:val="24"/>
        </w:rPr>
        <w:t>Analysis of the recommendations for improvements</w:t>
      </w:r>
      <w:bookmarkEnd w:id="4"/>
      <w:r w:rsidRPr="001139F9">
        <w:rPr>
          <w:rFonts w:ascii="Arial" w:hAnsi="Arial" w:cs="Arial"/>
          <w:sz w:val="24"/>
          <w:szCs w:val="24"/>
        </w:rPr>
        <w:t xml:space="preserve"> </w:t>
      </w:r>
    </w:p>
    <w:p w:rsidR="00B11348" w:rsidRPr="001139F9" w:rsidRDefault="00B11348" w:rsidP="00F04365">
      <w:pPr>
        <w:spacing w:line="360" w:lineRule="auto"/>
        <w:jc w:val="both"/>
        <w:rPr>
          <w:rFonts w:ascii="Arial" w:hAnsi="Arial" w:cs="Arial"/>
          <w:sz w:val="24"/>
          <w:szCs w:val="24"/>
        </w:rPr>
      </w:pPr>
      <w:r w:rsidRPr="001139F9">
        <w:rPr>
          <w:rFonts w:ascii="Arial" w:hAnsi="Arial" w:cs="Arial"/>
          <w:sz w:val="24"/>
          <w:szCs w:val="24"/>
        </w:rPr>
        <w:t>Accordin</w:t>
      </w:r>
      <w:r w:rsidR="009443B6" w:rsidRPr="001139F9">
        <w:rPr>
          <w:rFonts w:ascii="Arial" w:hAnsi="Arial" w:cs="Arial"/>
          <w:sz w:val="24"/>
          <w:szCs w:val="24"/>
        </w:rPr>
        <w:t xml:space="preserve">g to Johnson (2016) </w:t>
      </w:r>
      <w:r w:rsidRPr="001139F9">
        <w:rPr>
          <w:rFonts w:ascii="Arial" w:hAnsi="Arial" w:cs="Arial"/>
          <w:sz w:val="24"/>
          <w:szCs w:val="24"/>
        </w:rPr>
        <w:t>the support from the government done through the funding can be important for them to have the financial support so that there has been positive behaviour from the parents. In accordance</w:t>
      </w:r>
      <w:r w:rsidR="009443B6" w:rsidRPr="001139F9">
        <w:rPr>
          <w:rFonts w:ascii="Arial" w:hAnsi="Arial" w:cs="Arial"/>
          <w:sz w:val="24"/>
          <w:szCs w:val="24"/>
        </w:rPr>
        <w:t xml:space="preserve"> with Choudhry and Herring (2017) </w:t>
      </w:r>
      <w:r w:rsidR="002B55AC" w:rsidRPr="001139F9">
        <w:rPr>
          <w:rFonts w:ascii="Arial" w:hAnsi="Arial" w:cs="Arial"/>
          <w:sz w:val="24"/>
          <w:szCs w:val="24"/>
        </w:rPr>
        <w:t>t</w:t>
      </w:r>
      <w:r w:rsidRPr="001139F9">
        <w:rPr>
          <w:rFonts w:ascii="Arial" w:hAnsi="Arial" w:cs="Arial"/>
          <w:sz w:val="24"/>
          <w:szCs w:val="24"/>
        </w:rPr>
        <w:t xml:space="preserve">here would be the involvement of the extracurricular activities to be done for the young son who has been behaving in a disruptive manner in order to bring the physical and the mental wellbeing in a proper way. </w:t>
      </w:r>
      <w:r w:rsidR="00945799" w:rsidRPr="001139F9">
        <w:rPr>
          <w:rFonts w:ascii="Arial" w:hAnsi="Arial" w:cs="Arial"/>
          <w:sz w:val="24"/>
          <w:szCs w:val="24"/>
        </w:rPr>
        <w:t xml:space="preserve">There have been sessions and meetings to be conducted with the parents on a weekly basis </w:t>
      </w:r>
      <w:r w:rsidR="001139F9" w:rsidRPr="001139F9">
        <w:rPr>
          <w:rFonts w:ascii="Arial" w:hAnsi="Arial" w:cs="Arial"/>
          <w:sz w:val="24"/>
          <w:szCs w:val="24"/>
        </w:rPr>
        <w:t>to</w:t>
      </w:r>
      <w:r w:rsidR="00945799" w:rsidRPr="001139F9">
        <w:rPr>
          <w:rFonts w:ascii="Arial" w:hAnsi="Arial" w:cs="Arial"/>
          <w:sz w:val="24"/>
          <w:szCs w:val="24"/>
        </w:rPr>
        <w:t xml:space="preserve"> understand their thinking process and get their feedbacks. </w:t>
      </w:r>
      <w:r w:rsidR="00335B73" w:rsidRPr="001139F9">
        <w:rPr>
          <w:rFonts w:ascii="Arial" w:hAnsi="Arial" w:cs="Arial"/>
          <w:sz w:val="24"/>
          <w:szCs w:val="24"/>
        </w:rPr>
        <w:t>There is the need of providing the rehabilitation pathways for the offenders whenever it is</w:t>
      </w:r>
      <w:r w:rsidR="00EB06C3" w:rsidRPr="001139F9">
        <w:rPr>
          <w:rFonts w:ascii="Arial" w:hAnsi="Arial" w:cs="Arial"/>
          <w:sz w:val="24"/>
          <w:szCs w:val="24"/>
        </w:rPr>
        <w:t xml:space="preserve"> possible so that they can impro</w:t>
      </w:r>
      <w:r w:rsidR="00335B73" w:rsidRPr="001139F9">
        <w:rPr>
          <w:rFonts w:ascii="Arial" w:hAnsi="Arial" w:cs="Arial"/>
          <w:sz w:val="24"/>
          <w:szCs w:val="24"/>
        </w:rPr>
        <w:t xml:space="preserve">ve their behaviour in this case. </w:t>
      </w:r>
      <w:r w:rsidR="00EB06C3" w:rsidRPr="001139F9">
        <w:rPr>
          <w:rFonts w:ascii="Arial" w:hAnsi="Arial" w:cs="Arial"/>
          <w:sz w:val="24"/>
          <w:szCs w:val="24"/>
        </w:rPr>
        <w:t xml:space="preserve">It is </w:t>
      </w:r>
      <w:r w:rsidR="001139F9" w:rsidRPr="001139F9">
        <w:rPr>
          <w:rFonts w:ascii="Arial" w:hAnsi="Arial" w:cs="Arial"/>
          <w:sz w:val="24"/>
          <w:szCs w:val="24"/>
        </w:rPr>
        <w:t>recommended</w:t>
      </w:r>
      <w:r w:rsidR="00EB06C3" w:rsidRPr="001139F9">
        <w:rPr>
          <w:rFonts w:ascii="Arial" w:hAnsi="Arial" w:cs="Arial"/>
          <w:sz w:val="24"/>
          <w:szCs w:val="24"/>
        </w:rPr>
        <w:t xml:space="preserve"> that there has been the raising of awareness from the health and social care agencies in order to tackle and communicate the negative impacts of domestic violence. </w:t>
      </w:r>
    </w:p>
    <w:p w:rsidR="00F04365" w:rsidRPr="00F04365" w:rsidRDefault="00F04365" w:rsidP="00F04365">
      <w:pPr>
        <w:pStyle w:val="Heading1"/>
      </w:pPr>
      <w:bookmarkStart w:id="5" w:name="_Toc34245955"/>
      <w:r w:rsidRPr="00F04365">
        <w:t>References</w:t>
      </w:r>
      <w:bookmarkEnd w:id="5"/>
    </w:p>
    <w:p w:rsidR="00F04365" w:rsidRDefault="00F04365" w:rsidP="00F04365">
      <w:pPr>
        <w:spacing w:line="360" w:lineRule="auto"/>
        <w:jc w:val="both"/>
        <w:rPr>
          <w:rFonts w:ascii="Times New Roman" w:hAnsi="Times New Roman" w:cs="Times New Roman"/>
          <w:sz w:val="24"/>
          <w:szCs w:val="24"/>
        </w:rPr>
      </w:pPr>
    </w:p>
    <w:p w:rsidR="009443B6" w:rsidRDefault="009443B6" w:rsidP="00F04365">
      <w:pPr>
        <w:spacing w:line="360" w:lineRule="auto"/>
        <w:jc w:val="both"/>
        <w:rPr>
          <w:rFonts w:ascii="Times New Roman" w:hAnsi="Times New Roman" w:cs="Times New Roman"/>
          <w:sz w:val="24"/>
          <w:szCs w:val="24"/>
        </w:rPr>
      </w:pPr>
      <w:r w:rsidRPr="009443B6">
        <w:rPr>
          <w:rFonts w:ascii="Times New Roman" w:hAnsi="Times New Roman" w:cs="Times New Roman"/>
          <w:sz w:val="24"/>
          <w:szCs w:val="24"/>
        </w:rPr>
        <w:t xml:space="preserve">Bloom, B.E. and </w:t>
      </w:r>
      <w:proofErr w:type="spellStart"/>
      <w:r w:rsidRPr="009443B6">
        <w:rPr>
          <w:rFonts w:ascii="Times New Roman" w:hAnsi="Times New Roman" w:cs="Times New Roman"/>
          <w:sz w:val="24"/>
          <w:szCs w:val="24"/>
        </w:rPr>
        <w:t>Tavrow</w:t>
      </w:r>
      <w:proofErr w:type="spellEnd"/>
      <w:r w:rsidRPr="009443B6">
        <w:rPr>
          <w:rFonts w:ascii="Times New Roman" w:hAnsi="Times New Roman" w:cs="Times New Roman"/>
          <w:sz w:val="24"/>
          <w:szCs w:val="24"/>
        </w:rPr>
        <w:t xml:space="preserve">, P., 2018. Are Primary Care Clinicians Serving Low-Income Patients More Likely to Screen for Domestic </w:t>
      </w:r>
      <w:proofErr w:type="gramStart"/>
      <w:r w:rsidRPr="009443B6">
        <w:rPr>
          <w:rFonts w:ascii="Times New Roman" w:hAnsi="Times New Roman" w:cs="Times New Roman"/>
          <w:sz w:val="24"/>
          <w:szCs w:val="24"/>
        </w:rPr>
        <w:t>Violence?.</w:t>
      </w:r>
      <w:proofErr w:type="gramEnd"/>
      <w:r w:rsidRPr="009443B6">
        <w:rPr>
          <w:rFonts w:ascii="Times New Roman" w:hAnsi="Times New Roman" w:cs="Times New Roman"/>
          <w:sz w:val="24"/>
          <w:szCs w:val="24"/>
        </w:rPr>
        <w:t> </w:t>
      </w:r>
      <w:r w:rsidRPr="009443B6">
        <w:rPr>
          <w:rFonts w:ascii="Times New Roman" w:hAnsi="Times New Roman" w:cs="Times New Roman"/>
          <w:i/>
          <w:iCs/>
          <w:sz w:val="24"/>
          <w:szCs w:val="24"/>
        </w:rPr>
        <w:t>journal of community and preventive medicine</w:t>
      </w:r>
      <w:r w:rsidRPr="009443B6">
        <w:rPr>
          <w:rFonts w:ascii="Times New Roman" w:hAnsi="Times New Roman" w:cs="Times New Roman"/>
          <w:sz w:val="24"/>
          <w:szCs w:val="24"/>
        </w:rPr>
        <w:t>, </w:t>
      </w:r>
      <w:r w:rsidRPr="009443B6">
        <w:rPr>
          <w:rFonts w:ascii="Times New Roman" w:hAnsi="Times New Roman" w:cs="Times New Roman"/>
          <w:i/>
          <w:iCs/>
          <w:sz w:val="24"/>
          <w:szCs w:val="24"/>
        </w:rPr>
        <w:t>1</w:t>
      </w:r>
      <w:r w:rsidRPr="009443B6">
        <w:rPr>
          <w:rFonts w:ascii="Times New Roman" w:hAnsi="Times New Roman" w:cs="Times New Roman"/>
          <w:sz w:val="24"/>
          <w:szCs w:val="24"/>
        </w:rPr>
        <w:t>(2), pp.1-8.</w:t>
      </w:r>
    </w:p>
    <w:p w:rsidR="009443B6" w:rsidRDefault="009443B6" w:rsidP="00F04365">
      <w:pPr>
        <w:spacing w:line="360" w:lineRule="auto"/>
        <w:jc w:val="both"/>
        <w:rPr>
          <w:rFonts w:ascii="Times New Roman" w:hAnsi="Times New Roman" w:cs="Times New Roman"/>
          <w:sz w:val="24"/>
          <w:szCs w:val="24"/>
        </w:rPr>
      </w:pPr>
      <w:r w:rsidRPr="009443B6">
        <w:rPr>
          <w:rFonts w:ascii="Times New Roman" w:hAnsi="Times New Roman" w:cs="Times New Roman"/>
          <w:sz w:val="24"/>
          <w:szCs w:val="24"/>
        </w:rPr>
        <w:t xml:space="preserve">Johnson, M.P., 2016. </w:t>
      </w:r>
      <w:proofErr w:type="spellStart"/>
      <w:r w:rsidRPr="009443B6">
        <w:rPr>
          <w:rFonts w:ascii="Times New Roman" w:hAnsi="Times New Roman" w:cs="Times New Roman"/>
          <w:sz w:val="24"/>
          <w:szCs w:val="24"/>
        </w:rPr>
        <w:t>Conﬂ</w:t>
      </w:r>
      <w:proofErr w:type="spellEnd"/>
      <w:r w:rsidRPr="009443B6">
        <w:rPr>
          <w:rFonts w:ascii="Times New Roman" w:hAnsi="Times New Roman" w:cs="Times New Roman"/>
          <w:sz w:val="24"/>
          <w:szCs w:val="24"/>
        </w:rPr>
        <w:t xml:space="preserve"> </w:t>
      </w:r>
      <w:proofErr w:type="spellStart"/>
      <w:r w:rsidRPr="009443B6">
        <w:rPr>
          <w:rFonts w:ascii="Times New Roman" w:hAnsi="Times New Roman" w:cs="Times New Roman"/>
          <w:sz w:val="24"/>
          <w:szCs w:val="24"/>
        </w:rPr>
        <w:t>ict</w:t>
      </w:r>
      <w:proofErr w:type="spellEnd"/>
      <w:r w:rsidRPr="009443B6">
        <w:rPr>
          <w:rFonts w:ascii="Times New Roman" w:hAnsi="Times New Roman" w:cs="Times New Roman"/>
          <w:sz w:val="24"/>
          <w:szCs w:val="24"/>
        </w:rPr>
        <w:t xml:space="preserve"> and Control: Symmetry and Asymmetry in Domestic Violence. In </w:t>
      </w:r>
      <w:r w:rsidRPr="009443B6">
        <w:rPr>
          <w:rFonts w:ascii="Times New Roman" w:hAnsi="Times New Roman" w:cs="Times New Roman"/>
          <w:i/>
          <w:iCs/>
          <w:sz w:val="24"/>
          <w:szCs w:val="24"/>
        </w:rPr>
        <w:t>Couples in conflict</w:t>
      </w:r>
      <w:r w:rsidRPr="009443B6">
        <w:rPr>
          <w:rFonts w:ascii="Times New Roman" w:hAnsi="Times New Roman" w:cs="Times New Roman"/>
          <w:sz w:val="24"/>
          <w:szCs w:val="24"/>
        </w:rPr>
        <w:t> (pp. 125-134). Routledge.</w:t>
      </w:r>
    </w:p>
    <w:p w:rsidR="009443B6" w:rsidRDefault="009443B6" w:rsidP="00F04365">
      <w:pPr>
        <w:spacing w:line="360" w:lineRule="auto"/>
        <w:jc w:val="both"/>
        <w:rPr>
          <w:rFonts w:ascii="Times New Roman" w:hAnsi="Times New Roman" w:cs="Times New Roman"/>
          <w:sz w:val="24"/>
          <w:szCs w:val="24"/>
        </w:rPr>
      </w:pPr>
      <w:r w:rsidRPr="009443B6">
        <w:rPr>
          <w:rFonts w:ascii="Times New Roman" w:hAnsi="Times New Roman" w:cs="Times New Roman"/>
          <w:sz w:val="24"/>
          <w:szCs w:val="24"/>
        </w:rPr>
        <w:t>Choudhry, S. and Herring, J., 2017. Righting domestic violence. In </w:t>
      </w:r>
      <w:r w:rsidRPr="009443B6">
        <w:rPr>
          <w:rFonts w:ascii="Times New Roman" w:hAnsi="Times New Roman" w:cs="Times New Roman"/>
          <w:i/>
          <w:iCs/>
          <w:sz w:val="24"/>
          <w:szCs w:val="24"/>
        </w:rPr>
        <w:t>Marital Rights</w:t>
      </w:r>
      <w:r w:rsidRPr="009443B6">
        <w:rPr>
          <w:rFonts w:ascii="Times New Roman" w:hAnsi="Times New Roman" w:cs="Times New Roman"/>
          <w:sz w:val="24"/>
          <w:szCs w:val="24"/>
        </w:rPr>
        <w:t> (pp. 71-96). Routledge.</w:t>
      </w:r>
    </w:p>
    <w:p w:rsidR="009443B6" w:rsidRDefault="009443B6" w:rsidP="00F04365">
      <w:pPr>
        <w:spacing w:line="360" w:lineRule="auto"/>
        <w:jc w:val="both"/>
        <w:rPr>
          <w:rFonts w:ascii="Times New Roman" w:hAnsi="Times New Roman" w:cs="Times New Roman"/>
          <w:sz w:val="24"/>
          <w:szCs w:val="24"/>
        </w:rPr>
      </w:pPr>
      <w:r w:rsidRPr="009443B6">
        <w:rPr>
          <w:rFonts w:ascii="Times New Roman" w:hAnsi="Times New Roman" w:cs="Times New Roman"/>
          <w:sz w:val="24"/>
          <w:szCs w:val="24"/>
        </w:rPr>
        <w:lastRenderedPageBreak/>
        <w:t>Smith, P.K. and Thompson, D., 2017. Dealing with bully/victim problems in the UK. In </w:t>
      </w:r>
      <w:r w:rsidRPr="009443B6">
        <w:rPr>
          <w:rFonts w:ascii="Times New Roman" w:hAnsi="Times New Roman" w:cs="Times New Roman"/>
          <w:i/>
          <w:iCs/>
          <w:sz w:val="24"/>
          <w:szCs w:val="24"/>
        </w:rPr>
        <w:t>Practical approaches to bullying</w:t>
      </w:r>
      <w:r w:rsidRPr="009443B6">
        <w:rPr>
          <w:rFonts w:ascii="Times New Roman" w:hAnsi="Times New Roman" w:cs="Times New Roman"/>
          <w:sz w:val="24"/>
          <w:szCs w:val="24"/>
        </w:rPr>
        <w:t> (pp. 1-12). Routledge.</w:t>
      </w:r>
    </w:p>
    <w:p w:rsidR="009443B6" w:rsidRDefault="009443B6" w:rsidP="00F04365">
      <w:pPr>
        <w:spacing w:line="360" w:lineRule="auto"/>
        <w:jc w:val="both"/>
        <w:rPr>
          <w:rFonts w:ascii="Times New Roman" w:hAnsi="Times New Roman" w:cs="Times New Roman"/>
          <w:sz w:val="24"/>
          <w:szCs w:val="24"/>
        </w:rPr>
      </w:pPr>
      <w:r w:rsidRPr="009443B6">
        <w:rPr>
          <w:rFonts w:ascii="Times New Roman" w:hAnsi="Times New Roman" w:cs="Times New Roman"/>
          <w:sz w:val="24"/>
          <w:szCs w:val="24"/>
        </w:rPr>
        <w:t>Oliver, A., 2015. Nudging, shoving, and budging: Behavioural economic</w:t>
      </w:r>
      <w:r w:rsidRPr="009443B6">
        <w:rPr>
          <w:rFonts w:ascii="Cambria Math" w:hAnsi="Cambria Math" w:cs="Cambria Math"/>
          <w:sz w:val="24"/>
          <w:szCs w:val="24"/>
        </w:rPr>
        <w:t>‐</w:t>
      </w:r>
      <w:r w:rsidRPr="009443B6">
        <w:rPr>
          <w:rFonts w:ascii="Times New Roman" w:hAnsi="Times New Roman" w:cs="Times New Roman"/>
          <w:sz w:val="24"/>
          <w:szCs w:val="24"/>
        </w:rPr>
        <w:t>informed policy. </w:t>
      </w:r>
      <w:r w:rsidRPr="009443B6">
        <w:rPr>
          <w:rFonts w:ascii="Times New Roman" w:hAnsi="Times New Roman" w:cs="Times New Roman"/>
          <w:i/>
          <w:iCs/>
          <w:sz w:val="24"/>
          <w:szCs w:val="24"/>
        </w:rPr>
        <w:t>Public Administration</w:t>
      </w:r>
      <w:r w:rsidRPr="009443B6">
        <w:rPr>
          <w:rFonts w:ascii="Times New Roman" w:hAnsi="Times New Roman" w:cs="Times New Roman"/>
          <w:sz w:val="24"/>
          <w:szCs w:val="24"/>
        </w:rPr>
        <w:t>, </w:t>
      </w:r>
      <w:r w:rsidRPr="009443B6">
        <w:rPr>
          <w:rFonts w:ascii="Times New Roman" w:hAnsi="Times New Roman" w:cs="Times New Roman"/>
          <w:i/>
          <w:iCs/>
          <w:sz w:val="24"/>
          <w:szCs w:val="24"/>
        </w:rPr>
        <w:t>93</w:t>
      </w:r>
      <w:r w:rsidRPr="009443B6">
        <w:rPr>
          <w:rFonts w:ascii="Times New Roman" w:hAnsi="Times New Roman" w:cs="Times New Roman"/>
          <w:sz w:val="24"/>
          <w:szCs w:val="24"/>
        </w:rPr>
        <w:t>(3), pp.700-714.</w:t>
      </w:r>
    </w:p>
    <w:p w:rsidR="009443B6" w:rsidRPr="009443B6" w:rsidRDefault="009443B6" w:rsidP="009443B6">
      <w:pPr>
        <w:pStyle w:val="NormalWeb"/>
        <w:spacing w:before="0" w:beforeAutospacing="0" w:after="184" w:afterAutospacing="0" w:line="360" w:lineRule="auto"/>
        <w:rPr>
          <w:color w:val="000000"/>
        </w:rPr>
      </w:pPr>
      <w:r>
        <w:rPr>
          <w:color w:val="000000"/>
        </w:rPr>
        <w:t>Maras, P. 2020</w:t>
      </w:r>
      <w:r w:rsidRPr="009443B6">
        <w:rPr>
          <w:color w:val="000000"/>
        </w:rPr>
        <w:t>. </w:t>
      </w:r>
      <w:r w:rsidRPr="009443B6">
        <w:rPr>
          <w:i/>
          <w:iCs/>
          <w:color w:val="000000"/>
        </w:rPr>
        <w:t>Working with Families with Complex Needs A Multi-Agency Approach</w:t>
      </w:r>
      <w:r w:rsidRPr="009443B6">
        <w:rPr>
          <w:color w:val="000000"/>
        </w:rPr>
        <w:t>.</w:t>
      </w:r>
    </w:p>
    <w:p w:rsidR="009443B6" w:rsidRPr="009443B6" w:rsidRDefault="009443B6" w:rsidP="00F04365">
      <w:pPr>
        <w:spacing w:line="360" w:lineRule="auto"/>
        <w:jc w:val="both"/>
      </w:pPr>
    </w:p>
    <w:sectPr w:rsidR="009443B6" w:rsidRPr="009443B6" w:rsidSect="00F0436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668"/>
    <w:rsid w:val="00060F5B"/>
    <w:rsid w:val="00073FA7"/>
    <w:rsid w:val="00084690"/>
    <w:rsid w:val="001139F9"/>
    <w:rsid w:val="0018535A"/>
    <w:rsid w:val="0028470F"/>
    <w:rsid w:val="002B55AC"/>
    <w:rsid w:val="00316EEC"/>
    <w:rsid w:val="00335B73"/>
    <w:rsid w:val="00354668"/>
    <w:rsid w:val="00453EC5"/>
    <w:rsid w:val="00463D07"/>
    <w:rsid w:val="004F2A56"/>
    <w:rsid w:val="00551F2E"/>
    <w:rsid w:val="005A059E"/>
    <w:rsid w:val="005B6043"/>
    <w:rsid w:val="006812AC"/>
    <w:rsid w:val="007A1BDE"/>
    <w:rsid w:val="00803498"/>
    <w:rsid w:val="00893EDA"/>
    <w:rsid w:val="009443B6"/>
    <w:rsid w:val="00945799"/>
    <w:rsid w:val="00A5627C"/>
    <w:rsid w:val="00AC249D"/>
    <w:rsid w:val="00AC2D25"/>
    <w:rsid w:val="00B11348"/>
    <w:rsid w:val="00C45A30"/>
    <w:rsid w:val="00C867E8"/>
    <w:rsid w:val="00E21558"/>
    <w:rsid w:val="00E42E89"/>
    <w:rsid w:val="00EB06C3"/>
    <w:rsid w:val="00F04365"/>
    <w:rsid w:val="00F909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978BD8"/>
  <w15:docId w15:val="{4D293445-1B79-4DD9-B638-CA3AD5847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3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436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36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0436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04365"/>
    <w:pPr>
      <w:outlineLvl w:val="9"/>
    </w:pPr>
    <w:rPr>
      <w:lang w:val="en-US" w:eastAsia="en-US"/>
    </w:rPr>
  </w:style>
  <w:style w:type="paragraph" w:styleId="TOC2">
    <w:name w:val="toc 2"/>
    <w:basedOn w:val="Normal"/>
    <w:next w:val="Normal"/>
    <w:autoRedefine/>
    <w:uiPriority w:val="39"/>
    <w:unhideWhenUsed/>
    <w:rsid w:val="00F04365"/>
    <w:pPr>
      <w:spacing w:after="100"/>
      <w:ind w:left="220"/>
    </w:pPr>
  </w:style>
  <w:style w:type="paragraph" w:styleId="TOC1">
    <w:name w:val="toc 1"/>
    <w:basedOn w:val="Normal"/>
    <w:next w:val="Normal"/>
    <w:autoRedefine/>
    <w:uiPriority w:val="39"/>
    <w:unhideWhenUsed/>
    <w:rsid w:val="00F04365"/>
    <w:pPr>
      <w:spacing w:after="100"/>
    </w:pPr>
  </w:style>
  <w:style w:type="character" w:styleId="Hyperlink">
    <w:name w:val="Hyperlink"/>
    <w:basedOn w:val="DefaultParagraphFont"/>
    <w:uiPriority w:val="99"/>
    <w:unhideWhenUsed/>
    <w:rsid w:val="00F04365"/>
    <w:rPr>
      <w:color w:val="0000FF" w:themeColor="hyperlink"/>
      <w:u w:val="single"/>
    </w:rPr>
  </w:style>
  <w:style w:type="paragraph" w:styleId="BalloonText">
    <w:name w:val="Balloon Text"/>
    <w:basedOn w:val="Normal"/>
    <w:link w:val="BalloonTextChar"/>
    <w:uiPriority w:val="99"/>
    <w:semiHidden/>
    <w:unhideWhenUsed/>
    <w:rsid w:val="00F043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365"/>
    <w:rPr>
      <w:rFonts w:ascii="Tahoma" w:hAnsi="Tahoma" w:cs="Tahoma"/>
      <w:sz w:val="16"/>
      <w:szCs w:val="16"/>
    </w:rPr>
  </w:style>
  <w:style w:type="paragraph" w:styleId="NoSpacing">
    <w:name w:val="No Spacing"/>
    <w:link w:val="NoSpacingChar"/>
    <w:uiPriority w:val="1"/>
    <w:qFormat/>
    <w:rsid w:val="00F04365"/>
    <w:pPr>
      <w:spacing w:after="0" w:line="240" w:lineRule="auto"/>
    </w:pPr>
    <w:rPr>
      <w:lang w:val="en-US" w:eastAsia="en-US"/>
    </w:rPr>
  </w:style>
  <w:style w:type="character" w:customStyle="1" w:styleId="NoSpacingChar">
    <w:name w:val="No Spacing Char"/>
    <w:basedOn w:val="DefaultParagraphFont"/>
    <w:link w:val="NoSpacing"/>
    <w:uiPriority w:val="1"/>
    <w:rsid w:val="00F04365"/>
    <w:rPr>
      <w:lang w:val="en-US" w:eastAsia="en-US"/>
    </w:rPr>
  </w:style>
  <w:style w:type="paragraph" w:styleId="NormalWeb">
    <w:name w:val="Normal (Web)"/>
    <w:basedOn w:val="Normal"/>
    <w:uiPriority w:val="99"/>
    <w:semiHidden/>
    <w:unhideWhenUsed/>
    <w:rsid w:val="009443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06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F0ED81CBD44E19905CD16080907EC5"/>
        <w:category>
          <w:name w:val="General"/>
          <w:gallery w:val="placeholder"/>
        </w:category>
        <w:types>
          <w:type w:val="bbPlcHdr"/>
        </w:types>
        <w:behaviors>
          <w:behavior w:val="content"/>
        </w:behaviors>
        <w:guid w:val="{A772DBB0-F28C-4658-8D66-838CF0B85332}"/>
      </w:docPartPr>
      <w:docPartBody>
        <w:p w:rsidR="00000000" w:rsidRDefault="00C82871" w:rsidP="00C82871">
          <w:pPr>
            <w:pStyle w:val="E5F0ED81CBD44E19905CD16080907EC5"/>
          </w:pPr>
          <w:r>
            <w:rPr>
              <w:rFonts w:asciiTheme="majorHAnsi" w:eastAsiaTheme="majorEastAsia" w:hAnsiTheme="majorHAnsi" w:cstheme="majorBidi"/>
              <w:caps/>
              <w:color w:val="4472C4" w:themeColor="accent1"/>
              <w:sz w:val="80"/>
              <w:szCs w:val="80"/>
            </w:rPr>
            <w:t>[Document title]</w:t>
          </w:r>
        </w:p>
      </w:docPartBody>
    </w:docPart>
    <w:docPart>
      <w:docPartPr>
        <w:name w:val="1EB554F4C3964225AFBE9F4F81FA3137"/>
        <w:category>
          <w:name w:val="General"/>
          <w:gallery w:val="placeholder"/>
        </w:category>
        <w:types>
          <w:type w:val="bbPlcHdr"/>
        </w:types>
        <w:behaviors>
          <w:behavior w:val="content"/>
        </w:behaviors>
        <w:guid w:val="{A6561DEA-74DC-4E2F-8CBE-FC36A39FF857}"/>
      </w:docPartPr>
      <w:docPartBody>
        <w:p w:rsidR="00000000" w:rsidRDefault="00C82871" w:rsidP="00C82871">
          <w:pPr>
            <w:pStyle w:val="1EB554F4C3964225AFBE9F4F81FA313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42CCC"/>
    <w:rsid w:val="00542CCC"/>
    <w:rsid w:val="0065548A"/>
    <w:rsid w:val="00C828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137AA63F634C19AD04E4B8355157CF">
    <w:name w:val="28137AA63F634C19AD04E4B8355157CF"/>
    <w:rsid w:val="00542CCC"/>
  </w:style>
  <w:style w:type="paragraph" w:customStyle="1" w:styleId="91F001C2512E400186B5A9E0B7C8C4DE">
    <w:name w:val="91F001C2512E400186B5A9E0B7C8C4DE"/>
    <w:rsid w:val="00542CCC"/>
  </w:style>
  <w:style w:type="paragraph" w:customStyle="1" w:styleId="6B0D38EB5EDE446CAA216415762705C0">
    <w:name w:val="6B0D38EB5EDE446CAA216415762705C0"/>
    <w:rsid w:val="00542CCC"/>
  </w:style>
  <w:style w:type="paragraph" w:customStyle="1" w:styleId="10032F4F8F9D4AF0A6B592CC659E37E5">
    <w:name w:val="10032F4F8F9D4AF0A6B592CC659E37E5"/>
    <w:rsid w:val="00542CCC"/>
  </w:style>
  <w:style w:type="paragraph" w:customStyle="1" w:styleId="48F96FB23EAE4A37901F46098154DE96">
    <w:name w:val="48F96FB23EAE4A37901F46098154DE96"/>
    <w:rsid w:val="00542CCC"/>
  </w:style>
  <w:style w:type="paragraph" w:customStyle="1" w:styleId="3D426D3D376A43AE955A6BEBFB5CA3DC">
    <w:name w:val="3D426D3D376A43AE955A6BEBFB5CA3DC"/>
    <w:rsid w:val="00542CCC"/>
  </w:style>
  <w:style w:type="paragraph" w:customStyle="1" w:styleId="E5F0ED81CBD44E19905CD16080907EC5">
    <w:name w:val="E5F0ED81CBD44E19905CD16080907EC5"/>
    <w:rsid w:val="00C82871"/>
    <w:pPr>
      <w:spacing w:after="160" w:line="259" w:lineRule="auto"/>
    </w:pPr>
    <w:rPr>
      <w:lang w:val="en-GB" w:eastAsia="en-GB"/>
    </w:rPr>
  </w:style>
  <w:style w:type="paragraph" w:customStyle="1" w:styleId="1EB554F4C3964225AFBE9F4F81FA3137">
    <w:name w:val="1EB554F4C3964225AFBE9F4F81FA3137"/>
    <w:rsid w:val="00C82871"/>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D732B-41D1-4D2C-9EBA-6AF19E95B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BMHP5004</dc:title>
  <dc:subject>CHILDREN, Young people and families</dc:subject>
  <dc:creator>wel</dc:creator>
  <cp:keywords/>
  <dc:description/>
  <cp:lastModifiedBy>Laptop</cp:lastModifiedBy>
  <cp:revision>3</cp:revision>
  <dcterms:created xsi:type="dcterms:W3CDTF">2020-03-05T09:47:00Z</dcterms:created>
  <dcterms:modified xsi:type="dcterms:W3CDTF">2020-03-05T09:49:00Z</dcterms:modified>
</cp:coreProperties>
</file>