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46953A" w14:textId="6FA18DA4" w:rsidR="00890018" w:rsidRPr="00406E64" w:rsidRDefault="00890018" w:rsidP="00890018">
      <w:pPr>
        <w:spacing w:before="200" w:after="200"/>
        <w:rPr>
          <w:b/>
          <w:bCs/>
          <w:color w:val="000000" w:themeColor="text1"/>
          <w:sz w:val="36"/>
          <w:szCs w:val="36"/>
        </w:rPr>
      </w:pPr>
    </w:p>
    <w:p w14:paraId="0DD7BC66" w14:textId="77777777" w:rsidR="00890018" w:rsidRPr="00406E64" w:rsidRDefault="00890018" w:rsidP="00890018">
      <w:pPr>
        <w:spacing w:before="200" w:after="200"/>
        <w:jc w:val="center"/>
        <w:rPr>
          <w:b/>
          <w:color w:val="000000" w:themeColor="text1"/>
          <w:sz w:val="36"/>
          <w:szCs w:val="36"/>
        </w:rPr>
      </w:pPr>
      <w:r w:rsidRPr="00406E64">
        <w:rPr>
          <w:b/>
          <w:color w:val="000000" w:themeColor="text1"/>
          <w:sz w:val="36"/>
          <w:szCs w:val="36"/>
        </w:rPr>
        <w:t>Module Name:</w:t>
      </w:r>
    </w:p>
    <w:p w14:paraId="28633EF1" w14:textId="36A6276F" w:rsidR="00890018" w:rsidRPr="00890018" w:rsidRDefault="00890018" w:rsidP="00890018">
      <w:pPr>
        <w:spacing w:before="200" w:after="200"/>
        <w:jc w:val="center"/>
        <w:rPr>
          <w:bCs/>
          <w:color w:val="000000" w:themeColor="text1"/>
          <w:sz w:val="36"/>
          <w:szCs w:val="36"/>
        </w:rPr>
      </w:pPr>
      <w:r w:rsidRPr="00406E64">
        <w:rPr>
          <w:bCs/>
          <w:color w:val="000000" w:themeColor="text1"/>
          <w:sz w:val="36"/>
          <w:szCs w:val="36"/>
        </w:rPr>
        <w:t xml:space="preserve"> </w:t>
      </w:r>
      <w:r w:rsidRPr="00890018">
        <w:rPr>
          <w:sz w:val="36"/>
          <w:szCs w:val="36"/>
        </w:rPr>
        <w:t>Sustainable Hospitality &amp; Tourism Management</w:t>
      </w:r>
    </w:p>
    <w:p w14:paraId="02726BA3" w14:textId="5C5FD716" w:rsidR="00890018" w:rsidRPr="00406E64" w:rsidRDefault="00890018" w:rsidP="00890018">
      <w:pPr>
        <w:spacing w:before="200" w:after="200"/>
        <w:jc w:val="center"/>
        <w:rPr>
          <w:b/>
          <w:color w:val="000000" w:themeColor="text1"/>
          <w:sz w:val="36"/>
          <w:szCs w:val="36"/>
        </w:rPr>
      </w:pPr>
      <w:r w:rsidRPr="00406E64">
        <w:rPr>
          <w:b/>
          <w:color w:val="000000" w:themeColor="text1"/>
          <w:sz w:val="36"/>
          <w:szCs w:val="36"/>
        </w:rPr>
        <w:t>Module Code: BMIH500</w:t>
      </w:r>
      <w:r>
        <w:rPr>
          <w:b/>
          <w:color w:val="000000" w:themeColor="text1"/>
          <w:sz w:val="36"/>
          <w:szCs w:val="36"/>
        </w:rPr>
        <w:t>6</w:t>
      </w:r>
    </w:p>
    <w:p w14:paraId="7A97F5A6" w14:textId="77777777" w:rsidR="00890018" w:rsidRPr="00406E64" w:rsidRDefault="00890018" w:rsidP="00890018">
      <w:pPr>
        <w:spacing w:before="200" w:after="200"/>
        <w:jc w:val="center"/>
        <w:rPr>
          <w:bCs/>
          <w:color w:val="000000" w:themeColor="text1"/>
          <w:sz w:val="36"/>
          <w:szCs w:val="36"/>
        </w:rPr>
      </w:pPr>
      <w:r w:rsidRPr="00406E64">
        <w:rPr>
          <w:bCs/>
          <w:color w:val="000000" w:themeColor="text1"/>
          <w:sz w:val="36"/>
          <w:szCs w:val="36"/>
        </w:rPr>
        <w:t>Student Name:</w:t>
      </w:r>
    </w:p>
    <w:p w14:paraId="32B7CC4E" w14:textId="77777777" w:rsidR="00890018" w:rsidRPr="00260E7C" w:rsidRDefault="00890018" w:rsidP="00890018">
      <w:pPr>
        <w:spacing w:before="200" w:after="200"/>
        <w:jc w:val="center"/>
        <w:rPr>
          <w:b/>
          <w:color w:val="000000" w:themeColor="text1"/>
          <w:sz w:val="36"/>
          <w:szCs w:val="36"/>
        </w:rPr>
      </w:pPr>
      <w:r>
        <w:rPr>
          <w:b/>
          <w:color w:val="000000" w:themeColor="text1"/>
          <w:sz w:val="36"/>
          <w:szCs w:val="36"/>
        </w:rPr>
        <w:t>Alexandra Beatrice Crisan</w:t>
      </w:r>
    </w:p>
    <w:p w14:paraId="5025A593" w14:textId="77777777" w:rsidR="00890018" w:rsidRPr="00406E64" w:rsidRDefault="00890018" w:rsidP="00890018">
      <w:pPr>
        <w:spacing w:before="200" w:after="200"/>
        <w:jc w:val="center"/>
        <w:rPr>
          <w:bCs/>
          <w:color w:val="000000" w:themeColor="text1"/>
          <w:sz w:val="36"/>
          <w:szCs w:val="36"/>
        </w:rPr>
      </w:pPr>
      <w:r w:rsidRPr="00406E64">
        <w:rPr>
          <w:bCs/>
          <w:color w:val="000000" w:themeColor="text1"/>
          <w:sz w:val="36"/>
          <w:szCs w:val="36"/>
        </w:rPr>
        <w:t>Student ID:</w:t>
      </w:r>
    </w:p>
    <w:p w14:paraId="4F4DDF0E" w14:textId="77777777" w:rsidR="00890018" w:rsidRDefault="00890018" w:rsidP="00890018">
      <w:pPr>
        <w:spacing w:before="200" w:after="200"/>
        <w:jc w:val="center"/>
        <w:rPr>
          <w:b/>
          <w:color w:val="000000" w:themeColor="text1"/>
          <w:sz w:val="36"/>
          <w:szCs w:val="36"/>
        </w:rPr>
      </w:pPr>
      <w:r>
        <w:rPr>
          <w:b/>
          <w:color w:val="000000" w:themeColor="text1"/>
          <w:sz w:val="36"/>
          <w:szCs w:val="36"/>
        </w:rPr>
        <w:t>2208395</w:t>
      </w:r>
    </w:p>
    <w:p w14:paraId="7972F014" w14:textId="0132AB55" w:rsidR="00890018" w:rsidRDefault="00890018" w:rsidP="00890018">
      <w:pPr>
        <w:spacing w:before="200" w:after="200"/>
        <w:rPr>
          <w:sz w:val="36"/>
          <w:szCs w:val="36"/>
        </w:rPr>
      </w:pPr>
      <w:r w:rsidRPr="00406E64">
        <w:rPr>
          <w:color w:val="000000" w:themeColor="text1"/>
          <w:sz w:val="36"/>
          <w:szCs w:val="36"/>
        </w:rPr>
        <w:t xml:space="preserve">                                   </w:t>
      </w:r>
      <w:r>
        <w:rPr>
          <w:color w:val="000000" w:themeColor="text1"/>
          <w:sz w:val="36"/>
          <w:szCs w:val="36"/>
        </w:rPr>
        <w:t xml:space="preserve"> </w:t>
      </w:r>
      <w:r w:rsidRPr="00406E64">
        <w:rPr>
          <w:sz w:val="36"/>
          <w:szCs w:val="36"/>
        </w:rPr>
        <w:t xml:space="preserve">Module Lead: </w:t>
      </w:r>
    </w:p>
    <w:p w14:paraId="27898D09" w14:textId="77C26AF1" w:rsidR="00890018" w:rsidRPr="00890018" w:rsidRDefault="00890018" w:rsidP="00890018">
      <w:pPr>
        <w:spacing w:before="200" w:after="200"/>
        <w:rPr>
          <w:b/>
          <w:bCs/>
          <w:sz w:val="36"/>
          <w:szCs w:val="36"/>
        </w:rPr>
      </w:pPr>
      <w:r>
        <w:rPr>
          <w:sz w:val="36"/>
          <w:szCs w:val="36"/>
        </w:rPr>
        <w:t xml:space="preserve">                                      </w:t>
      </w:r>
      <w:r w:rsidRPr="00890018">
        <w:rPr>
          <w:b/>
          <w:bCs/>
          <w:sz w:val="36"/>
          <w:szCs w:val="36"/>
        </w:rPr>
        <w:t>Ruth Taylor</w:t>
      </w:r>
    </w:p>
    <w:p w14:paraId="6F3FD167" w14:textId="77777777" w:rsidR="00890018" w:rsidRPr="00260E7C" w:rsidRDefault="00890018" w:rsidP="00890018">
      <w:pPr>
        <w:spacing w:before="200" w:after="200"/>
        <w:jc w:val="center"/>
        <w:rPr>
          <w:b/>
          <w:color w:val="000000" w:themeColor="text1"/>
          <w:sz w:val="36"/>
          <w:szCs w:val="36"/>
        </w:rPr>
      </w:pPr>
    </w:p>
    <w:p w14:paraId="4C3B985B" w14:textId="76C47EEF" w:rsidR="0063087D" w:rsidRPr="004070B3" w:rsidRDefault="0063087D" w:rsidP="00A26EE1">
      <w:pPr>
        <w:pStyle w:val="Title"/>
        <w:jc w:val="center"/>
        <w:rPr>
          <w:rFonts w:ascii="Arial" w:hAnsi="Arial" w:cs="Arial"/>
          <w:sz w:val="52"/>
          <w:szCs w:val="52"/>
        </w:rPr>
      </w:pPr>
    </w:p>
    <w:p w14:paraId="2550CAEE" w14:textId="77777777" w:rsidR="00A26EE1" w:rsidRDefault="00A26EE1" w:rsidP="00A26EE1"/>
    <w:p w14:paraId="2785C735" w14:textId="77777777" w:rsidR="00A26EE1" w:rsidRDefault="00A26EE1" w:rsidP="00A26EE1"/>
    <w:p w14:paraId="5237FF50" w14:textId="77777777" w:rsidR="00A26EE1" w:rsidRDefault="00A26EE1">
      <w:pPr>
        <w:spacing w:line="259" w:lineRule="auto"/>
        <w:jc w:val="left"/>
      </w:pPr>
      <w:r>
        <w:br w:type="page"/>
      </w:r>
    </w:p>
    <w:sdt>
      <w:sdtPr>
        <w:rPr>
          <w:rFonts w:ascii="Arial" w:eastAsiaTheme="minorHAnsi" w:hAnsi="Arial" w:cstheme="minorBidi"/>
          <w:color w:val="auto"/>
          <w:sz w:val="24"/>
          <w:szCs w:val="22"/>
        </w:rPr>
        <w:id w:val="-1682975188"/>
        <w:docPartObj>
          <w:docPartGallery w:val="Table of Contents"/>
          <w:docPartUnique/>
        </w:docPartObj>
      </w:sdtPr>
      <w:sdtEndPr>
        <w:rPr>
          <w:b/>
          <w:bCs/>
          <w:noProof/>
        </w:rPr>
      </w:sdtEndPr>
      <w:sdtContent>
        <w:p w14:paraId="494A8FB5" w14:textId="32BA1806" w:rsidR="00A26EE1" w:rsidRDefault="00A26EE1">
          <w:pPr>
            <w:pStyle w:val="TOCHeading"/>
          </w:pPr>
          <w:r>
            <w:t>Table of Contents</w:t>
          </w:r>
        </w:p>
        <w:p w14:paraId="1892A5DE" w14:textId="3C142578" w:rsidR="00AB7EE9" w:rsidRDefault="00A26EE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7319963" w:history="1">
            <w:r w:rsidR="00AB7EE9" w:rsidRPr="003637F0">
              <w:rPr>
                <w:rStyle w:val="Hyperlink"/>
                <w:noProof/>
              </w:rPr>
              <w:t>Introduction</w:t>
            </w:r>
            <w:r w:rsidR="00AB7EE9">
              <w:rPr>
                <w:noProof/>
                <w:webHidden/>
              </w:rPr>
              <w:tab/>
            </w:r>
            <w:r w:rsidR="00AB7EE9">
              <w:rPr>
                <w:noProof/>
                <w:webHidden/>
              </w:rPr>
              <w:fldChar w:fldCharType="begin"/>
            </w:r>
            <w:r w:rsidR="00AB7EE9">
              <w:rPr>
                <w:noProof/>
                <w:webHidden/>
              </w:rPr>
              <w:instrText xml:space="preserve"> PAGEREF _Toc167319963 \h </w:instrText>
            </w:r>
            <w:r w:rsidR="00AB7EE9">
              <w:rPr>
                <w:noProof/>
                <w:webHidden/>
              </w:rPr>
            </w:r>
            <w:r w:rsidR="00AB7EE9">
              <w:rPr>
                <w:noProof/>
                <w:webHidden/>
              </w:rPr>
              <w:fldChar w:fldCharType="separate"/>
            </w:r>
            <w:r w:rsidR="00AB7EE9">
              <w:rPr>
                <w:noProof/>
                <w:webHidden/>
              </w:rPr>
              <w:t>3</w:t>
            </w:r>
            <w:r w:rsidR="00AB7EE9">
              <w:rPr>
                <w:noProof/>
                <w:webHidden/>
              </w:rPr>
              <w:fldChar w:fldCharType="end"/>
            </w:r>
          </w:hyperlink>
        </w:p>
        <w:p w14:paraId="4CF1ED52" w14:textId="23661729" w:rsidR="00AB7EE9" w:rsidRDefault="00000000">
          <w:pPr>
            <w:pStyle w:val="TOC1"/>
            <w:tabs>
              <w:tab w:val="right" w:leader="dot" w:pos="9350"/>
            </w:tabs>
            <w:rPr>
              <w:rFonts w:asciiTheme="minorHAnsi" w:eastAsiaTheme="minorEastAsia" w:hAnsiTheme="minorHAnsi"/>
              <w:noProof/>
              <w:sz w:val="22"/>
            </w:rPr>
          </w:pPr>
          <w:hyperlink w:anchor="_Toc167319964" w:history="1">
            <w:r w:rsidR="00AB7EE9" w:rsidRPr="003637F0">
              <w:rPr>
                <w:rStyle w:val="Hyperlink"/>
                <w:noProof/>
              </w:rPr>
              <w:t>Hotels need to implement</w:t>
            </w:r>
            <w:r w:rsidR="00AB7EE9">
              <w:rPr>
                <w:noProof/>
                <w:webHidden/>
              </w:rPr>
              <w:tab/>
            </w:r>
            <w:r w:rsidR="00AB7EE9">
              <w:rPr>
                <w:noProof/>
                <w:webHidden/>
              </w:rPr>
              <w:fldChar w:fldCharType="begin"/>
            </w:r>
            <w:r w:rsidR="00AB7EE9">
              <w:rPr>
                <w:noProof/>
                <w:webHidden/>
              </w:rPr>
              <w:instrText xml:space="preserve"> PAGEREF _Toc167319964 \h </w:instrText>
            </w:r>
            <w:r w:rsidR="00AB7EE9">
              <w:rPr>
                <w:noProof/>
                <w:webHidden/>
              </w:rPr>
            </w:r>
            <w:r w:rsidR="00AB7EE9">
              <w:rPr>
                <w:noProof/>
                <w:webHidden/>
              </w:rPr>
              <w:fldChar w:fldCharType="separate"/>
            </w:r>
            <w:r w:rsidR="00AB7EE9">
              <w:rPr>
                <w:noProof/>
                <w:webHidden/>
              </w:rPr>
              <w:t>3</w:t>
            </w:r>
            <w:r w:rsidR="00AB7EE9">
              <w:rPr>
                <w:noProof/>
                <w:webHidden/>
              </w:rPr>
              <w:fldChar w:fldCharType="end"/>
            </w:r>
          </w:hyperlink>
        </w:p>
        <w:p w14:paraId="782A3B0D" w14:textId="6685F761" w:rsidR="00AB7EE9" w:rsidRDefault="00000000">
          <w:pPr>
            <w:pStyle w:val="TOC1"/>
            <w:tabs>
              <w:tab w:val="right" w:leader="dot" w:pos="9350"/>
            </w:tabs>
            <w:rPr>
              <w:rFonts w:asciiTheme="minorHAnsi" w:eastAsiaTheme="minorEastAsia" w:hAnsiTheme="minorHAnsi"/>
              <w:noProof/>
              <w:sz w:val="22"/>
            </w:rPr>
          </w:pPr>
          <w:hyperlink w:anchor="_Toc167319965" w:history="1">
            <w:r w:rsidR="00AB7EE9" w:rsidRPr="003637F0">
              <w:rPr>
                <w:rStyle w:val="Hyperlink"/>
                <w:noProof/>
              </w:rPr>
              <w:t xml:space="preserve">The benefits and challenges associated with integrating </w:t>
            </w:r>
            <w:r w:rsidR="00AB7EE9">
              <w:rPr>
                <w:rStyle w:val="Hyperlink"/>
                <w:noProof/>
              </w:rPr>
              <w:t>Sustainability</w:t>
            </w:r>
            <w:r w:rsidR="00AB7EE9">
              <w:rPr>
                <w:noProof/>
                <w:webHidden/>
              </w:rPr>
              <w:tab/>
            </w:r>
            <w:r w:rsidR="00AB7EE9">
              <w:rPr>
                <w:noProof/>
                <w:webHidden/>
              </w:rPr>
              <w:fldChar w:fldCharType="begin"/>
            </w:r>
            <w:r w:rsidR="00AB7EE9">
              <w:rPr>
                <w:noProof/>
                <w:webHidden/>
              </w:rPr>
              <w:instrText xml:space="preserve"> PAGEREF _Toc167319965 \h </w:instrText>
            </w:r>
            <w:r w:rsidR="00AB7EE9">
              <w:rPr>
                <w:noProof/>
                <w:webHidden/>
              </w:rPr>
            </w:r>
            <w:r w:rsidR="00AB7EE9">
              <w:rPr>
                <w:noProof/>
                <w:webHidden/>
              </w:rPr>
              <w:fldChar w:fldCharType="separate"/>
            </w:r>
            <w:r w:rsidR="00AB7EE9">
              <w:rPr>
                <w:noProof/>
                <w:webHidden/>
              </w:rPr>
              <w:t>5</w:t>
            </w:r>
            <w:r w:rsidR="00AB7EE9">
              <w:rPr>
                <w:noProof/>
                <w:webHidden/>
              </w:rPr>
              <w:fldChar w:fldCharType="end"/>
            </w:r>
          </w:hyperlink>
        </w:p>
        <w:p w14:paraId="072860E1" w14:textId="0C81E112" w:rsidR="00AB7EE9" w:rsidRDefault="00000000">
          <w:pPr>
            <w:pStyle w:val="TOC1"/>
            <w:tabs>
              <w:tab w:val="right" w:leader="dot" w:pos="9350"/>
            </w:tabs>
            <w:rPr>
              <w:rFonts w:asciiTheme="minorHAnsi" w:eastAsiaTheme="minorEastAsia" w:hAnsiTheme="minorHAnsi"/>
              <w:noProof/>
              <w:sz w:val="22"/>
            </w:rPr>
          </w:pPr>
          <w:hyperlink w:anchor="_Toc167319966" w:history="1">
            <w:r w:rsidR="00AB7EE9" w:rsidRPr="003637F0">
              <w:rPr>
                <w:rStyle w:val="Hyperlink"/>
                <w:noProof/>
              </w:rPr>
              <w:t>The future looks like within the hotel &amp; hospitality industry</w:t>
            </w:r>
            <w:r w:rsidR="00AB7EE9">
              <w:rPr>
                <w:noProof/>
                <w:webHidden/>
              </w:rPr>
              <w:tab/>
            </w:r>
            <w:r w:rsidR="00AB7EE9">
              <w:rPr>
                <w:noProof/>
                <w:webHidden/>
              </w:rPr>
              <w:fldChar w:fldCharType="begin"/>
            </w:r>
            <w:r w:rsidR="00AB7EE9">
              <w:rPr>
                <w:noProof/>
                <w:webHidden/>
              </w:rPr>
              <w:instrText xml:space="preserve"> PAGEREF _Toc167319966 \h </w:instrText>
            </w:r>
            <w:r w:rsidR="00AB7EE9">
              <w:rPr>
                <w:noProof/>
                <w:webHidden/>
              </w:rPr>
            </w:r>
            <w:r w:rsidR="00AB7EE9">
              <w:rPr>
                <w:noProof/>
                <w:webHidden/>
              </w:rPr>
              <w:fldChar w:fldCharType="separate"/>
            </w:r>
            <w:r w:rsidR="00AB7EE9">
              <w:rPr>
                <w:noProof/>
                <w:webHidden/>
              </w:rPr>
              <w:t>7</w:t>
            </w:r>
            <w:r w:rsidR="00AB7EE9">
              <w:rPr>
                <w:noProof/>
                <w:webHidden/>
              </w:rPr>
              <w:fldChar w:fldCharType="end"/>
            </w:r>
          </w:hyperlink>
        </w:p>
        <w:p w14:paraId="331954A8" w14:textId="244D8624" w:rsidR="00AB7EE9" w:rsidRDefault="00000000">
          <w:pPr>
            <w:pStyle w:val="TOC1"/>
            <w:tabs>
              <w:tab w:val="right" w:leader="dot" w:pos="9350"/>
            </w:tabs>
            <w:rPr>
              <w:rFonts w:asciiTheme="minorHAnsi" w:eastAsiaTheme="minorEastAsia" w:hAnsiTheme="minorHAnsi"/>
              <w:noProof/>
              <w:sz w:val="22"/>
            </w:rPr>
          </w:pPr>
          <w:hyperlink w:anchor="_Toc167319967" w:history="1">
            <w:r w:rsidR="00AB7EE9" w:rsidRPr="003637F0">
              <w:rPr>
                <w:rStyle w:val="Hyperlink"/>
                <w:noProof/>
              </w:rPr>
              <w:t>Conclusion</w:t>
            </w:r>
            <w:r w:rsidR="00AB7EE9">
              <w:rPr>
                <w:noProof/>
                <w:webHidden/>
              </w:rPr>
              <w:tab/>
            </w:r>
            <w:r w:rsidR="00AB7EE9">
              <w:rPr>
                <w:noProof/>
                <w:webHidden/>
              </w:rPr>
              <w:fldChar w:fldCharType="begin"/>
            </w:r>
            <w:r w:rsidR="00AB7EE9">
              <w:rPr>
                <w:noProof/>
                <w:webHidden/>
              </w:rPr>
              <w:instrText xml:space="preserve"> PAGEREF _Toc167319967 \h </w:instrText>
            </w:r>
            <w:r w:rsidR="00AB7EE9">
              <w:rPr>
                <w:noProof/>
                <w:webHidden/>
              </w:rPr>
            </w:r>
            <w:r w:rsidR="00AB7EE9">
              <w:rPr>
                <w:noProof/>
                <w:webHidden/>
              </w:rPr>
              <w:fldChar w:fldCharType="separate"/>
            </w:r>
            <w:r w:rsidR="00AB7EE9">
              <w:rPr>
                <w:noProof/>
                <w:webHidden/>
              </w:rPr>
              <w:t>9</w:t>
            </w:r>
            <w:r w:rsidR="00AB7EE9">
              <w:rPr>
                <w:noProof/>
                <w:webHidden/>
              </w:rPr>
              <w:fldChar w:fldCharType="end"/>
            </w:r>
          </w:hyperlink>
        </w:p>
        <w:p w14:paraId="6DD17E5B" w14:textId="5BC09891" w:rsidR="00AB7EE9" w:rsidRDefault="00000000">
          <w:pPr>
            <w:pStyle w:val="TOC1"/>
            <w:tabs>
              <w:tab w:val="right" w:leader="dot" w:pos="9350"/>
            </w:tabs>
            <w:rPr>
              <w:rFonts w:asciiTheme="minorHAnsi" w:eastAsiaTheme="minorEastAsia" w:hAnsiTheme="minorHAnsi"/>
              <w:noProof/>
              <w:sz w:val="22"/>
            </w:rPr>
          </w:pPr>
          <w:hyperlink w:anchor="_Toc167319968" w:history="1">
            <w:r w:rsidR="00AB7EE9" w:rsidRPr="003637F0">
              <w:rPr>
                <w:rStyle w:val="Hyperlink"/>
                <w:noProof/>
              </w:rPr>
              <w:t>References</w:t>
            </w:r>
            <w:r w:rsidR="00AB7EE9">
              <w:rPr>
                <w:noProof/>
                <w:webHidden/>
              </w:rPr>
              <w:tab/>
            </w:r>
            <w:r w:rsidR="00AB7EE9">
              <w:rPr>
                <w:noProof/>
                <w:webHidden/>
              </w:rPr>
              <w:fldChar w:fldCharType="begin"/>
            </w:r>
            <w:r w:rsidR="00AB7EE9">
              <w:rPr>
                <w:noProof/>
                <w:webHidden/>
              </w:rPr>
              <w:instrText xml:space="preserve"> PAGEREF _Toc167319968 \h </w:instrText>
            </w:r>
            <w:r w:rsidR="00AB7EE9">
              <w:rPr>
                <w:noProof/>
                <w:webHidden/>
              </w:rPr>
            </w:r>
            <w:r w:rsidR="00AB7EE9">
              <w:rPr>
                <w:noProof/>
                <w:webHidden/>
              </w:rPr>
              <w:fldChar w:fldCharType="separate"/>
            </w:r>
            <w:r w:rsidR="00AB7EE9">
              <w:rPr>
                <w:noProof/>
                <w:webHidden/>
              </w:rPr>
              <w:t>10</w:t>
            </w:r>
            <w:r w:rsidR="00AB7EE9">
              <w:rPr>
                <w:noProof/>
                <w:webHidden/>
              </w:rPr>
              <w:fldChar w:fldCharType="end"/>
            </w:r>
          </w:hyperlink>
        </w:p>
        <w:p w14:paraId="4C77DEF5" w14:textId="18E95449" w:rsidR="00A26EE1" w:rsidRDefault="00A26EE1">
          <w:r>
            <w:rPr>
              <w:b/>
              <w:bCs/>
              <w:noProof/>
            </w:rPr>
            <w:fldChar w:fldCharType="end"/>
          </w:r>
        </w:p>
      </w:sdtContent>
    </w:sdt>
    <w:p w14:paraId="2DB12C6E" w14:textId="77777777" w:rsidR="00A26EE1" w:rsidRDefault="00A26EE1" w:rsidP="0017659D">
      <w:pPr>
        <w:pStyle w:val="Heading1"/>
      </w:pPr>
      <w:r>
        <w:br w:type="page"/>
      </w:r>
      <w:bookmarkStart w:id="0" w:name="_Toc167319963"/>
      <w:r>
        <w:lastRenderedPageBreak/>
        <w:t>Introduction</w:t>
      </w:r>
      <w:bookmarkEnd w:id="0"/>
    </w:p>
    <w:p w14:paraId="2F87E827" w14:textId="54B3DFA5" w:rsidR="00AB7EE9" w:rsidRPr="00F4270C" w:rsidRDefault="0017659D" w:rsidP="00F4270C">
      <w:pPr>
        <w:rPr>
          <w:szCs w:val="24"/>
        </w:rPr>
      </w:pPr>
      <w:r w:rsidRPr="00F4270C">
        <w:rPr>
          <w:szCs w:val="24"/>
        </w:rPr>
        <w:t xml:space="preserve">Current trends indicate that the hotel and hospitality industry is </w:t>
      </w:r>
      <w:r w:rsidR="004070B3" w:rsidRPr="00F4270C">
        <w:rPr>
          <w:szCs w:val="24"/>
        </w:rPr>
        <w:t>changing quickly</w:t>
      </w:r>
      <w:r w:rsidRPr="00F4270C">
        <w:rPr>
          <w:szCs w:val="24"/>
        </w:rPr>
        <w:t xml:space="preserve"> </w:t>
      </w:r>
      <w:r w:rsidR="004D7A5F" w:rsidRPr="00F4270C">
        <w:rPr>
          <w:szCs w:val="24"/>
        </w:rPr>
        <w:t>due</w:t>
      </w:r>
      <w:r w:rsidRPr="00F4270C">
        <w:rPr>
          <w:szCs w:val="24"/>
        </w:rPr>
        <w:t xml:space="preserve"> to factors such as new technologies, customers’ demands, and increasing concern for the environment and health. With COVID-19 being gradually overcome, the hotel industry faces new tasks and opportunities to expand fields of activity. This dynamic change proactively creates a new era of </w:t>
      </w:r>
      <w:r w:rsidR="004070B3" w:rsidRPr="00F4270C">
        <w:rPr>
          <w:szCs w:val="24"/>
        </w:rPr>
        <w:t>personalisation</w:t>
      </w:r>
      <w:r w:rsidRPr="00F4270C">
        <w:rPr>
          <w:szCs w:val="24"/>
        </w:rPr>
        <w:t xml:space="preserve"> for guests, productivity for operations and enhanced benchmarks for the hotel industry to withstand the escalating competition and environmental consciousness. The hospitality industry of the future will continue to be character</w:t>
      </w:r>
      <w:r w:rsidR="006712EE" w:rsidRPr="00F4270C">
        <w:rPr>
          <w:szCs w:val="24"/>
        </w:rPr>
        <w:t>is</w:t>
      </w:r>
      <w:r w:rsidRPr="00F4270C">
        <w:rPr>
          <w:szCs w:val="24"/>
        </w:rPr>
        <w:t xml:space="preserve">ed by </w:t>
      </w:r>
      <w:r w:rsidR="004070B3" w:rsidRPr="00F4270C">
        <w:rPr>
          <w:szCs w:val="24"/>
        </w:rPr>
        <w:t xml:space="preserve">an </w:t>
      </w:r>
      <w:r w:rsidRPr="00F4270C">
        <w:rPr>
          <w:szCs w:val="24"/>
        </w:rPr>
        <w:t xml:space="preserve">increase in innovative solutions, sustainability, and </w:t>
      </w:r>
      <w:r w:rsidR="004070B3" w:rsidRPr="00F4270C">
        <w:rPr>
          <w:szCs w:val="24"/>
        </w:rPr>
        <w:t xml:space="preserve">a </w:t>
      </w:r>
      <w:r w:rsidRPr="00F4270C">
        <w:rPr>
          <w:szCs w:val="24"/>
        </w:rPr>
        <w:t>focus on customer experience</w:t>
      </w:r>
      <w:r w:rsidR="00AB7EE9" w:rsidRPr="00F4270C">
        <w:rPr>
          <w:szCs w:val="24"/>
        </w:rPr>
        <w:t xml:space="preserve"> (Reis et al., 2020)</w:t>
      </w:r>
      <w:r w:rsidRPr="00F4270C">
        <w:rPr>
          <w:szCs w:val="24"/>
        </w:rPr>
        <w:t>.</w:t>
      </w:r>
    </w:p>
    <w:p w14:paraId="2F6B0771" w14:textId="7ECEDC0C" w:rsidR="0017659D" w:rsidRPr="00F4270C" w:rsidRDefault="00AB7EE9" w:rsidP="00F4270C">
      <w:pPr>
        <w:rPr>
          <w:szCs w:val="24"/>
        </w:rPr>
      </w:pPr>
      <w:r w:rsidRPr="00F4270C">
        <w:rPr>
          <w:szCs w:val="24"/>
        </w:rPr>
        <w:br w:type="page"/>
      </w:r>
    </w:p>
    <w:p w14:paraId="4E6295AA" w14:textId="4765FEAC" w:rsidR="00A26EE1" w:rsidRPr="00F4270C" w:rsidRDefault="0017659D" w:rsidP="00F4270C">
      <w:pPr>
        <w:pStyle w:val="Heading1"/>
        <w:rPr>
          <w:sz w:val="24"/>
          <w:szCs w:val="24"/>
        </w:rPr>
      </w:pPr>
      <w:bookmarkStart w:id="1" w:name="_Toc167319964"/>
      <w:r w:rsidRPr="00F4270C">
        <w:rPr>
          <w:sz w:val="24"/>
          <w:szCs w:val="24"/>
        </w:rPr>
        <w:lastRenderedPageBreak/>
        <w:t>H</w:t>
      </w:r>
      <w:r w:rsidR="00A26EE1" w:rsidRPr="00F4270C">
        <w:rPr>
          <w:sz w:val="24"/>
          <w:szCs w:val="24"/>
        </w:rPr>
        <w:t xml:space="preserve">otels need to </w:t>
      </w:r>
      <w:proofErr w:type="gramStart"/>
      <w:r w:rsidR="00A26EE1" w:rsidRPr="00F4270C">
        <w:rPr>
          <w:sz w:val="24"/>
          <w:szCs w:val="24"/>
        </w:rPr>
        <w:t>implement</w:t>
      </w:r>
      <w:bookmarkEnd w:id="1"/>
      <w:proofErr w:type="gramEnd"/>
    </w:p>
    <w:p w14:paraId="635105D4" w14:textId="5194FC97" w:rsidR="0017659D" w:rsidRPr="00F4270C" w:rsidRDefault="0017659D" w:rsidP="00F4270C">
      <w:pPr>
        <w:rPr>
          <w:szCs w:val="24"/>
        </w:rPr>
      </w:pPr>
      <w:r w:rsidRPr="00F4270C">
        <w:rPr>
          <w:szCs w:val="24"/>
        </w:rPr>
        <w:t xml:space="preserve">It is becoming quite important for hotels to gain sustainable accreditation as this shows </w:t>
      </w:r>
      <w:r w:rsidR="004070B3" w:rsidRPr="00F4270C">
        <w:rPr>
          <w:szCs w:val="24"/>
        </w:rPr>
        <w:t xml:space="preserve">the </w:t>
      </w:r>
      <w:r w:rsidRPr="00F4270C">
        <w:rPr>
          <w:szCs w:val="24"/>
        </w:rPr>
        <w:t xml:space="preserve">willingness of the hotel to take environmental and social responsibilities as well as </w:t>
      </w:r>
      <w:r w:rsidR="004070B3" w:rsidRPr="00F4270C">
        <w:rPr>
          <w:szCs w:val="24"/>
        </w:rPr>
        <w:t>attain</w:t>
      </w:r>
      <w:r w:rsidRPr="00F4270C">
        <w:rPr>
          <w:szCs w:val="24"/>
        </w:rPr>
        <w:t xml:space="preserve"> </w:t>
      </w:r>
      <w:r w:rsidR="004070B3" w:rsidRPr="00F4270C">
        <w:rPr>
          <w:szCs w:val="24"/>
        </w:rPr>
        <w:t>economic</w:t>
      </w:r>
      <w:r w:rsidRPr="00F4270C">
        <w:rPr>
          <w:szCs w:val="24"/>
        </w:rPr>
        <w:t xml:space="preserve"> sustainability. </w:t>
      </w:r>
      <w:r w:rsidR="004070B3" w:rsidRPr="00F4270C">
        <w:rPr>
          <w:szCs w:val="24"/>
        </w:rPr>
        <w:t>To</w:t>
      </w:r>
      <w:r w:rsidRPr="00F4270C">
        <w:rPr>
          <w:szCs w:val="24"/>
        </w:rPr>
        <w:t xml:space="preserve"> achieve this accreditation, measures should be adopted in several areas, and </w:t>
      </w:r>
      <w:r w:rsidR="004070B3" w:rsidRPr="00F4270C">
        <w:rPr>
          <w:szCs w:val="24"/>
        </w:rPr>
        <w:t>they</w:t>
      </w:r>
      <w:r w:rsidRPr="00F4270C">
        <w:rPr>
          <w:szCs w:val="24"/>
        </w:rPr>
        <w:t xml:space="preserve"> must reflect sustainable practices that are in alignment with GSTC or other regional certifications. The process involves several key areas: The expectations included energy efficiency, water conservation, waste management, sustainability in sourcing, guests’ awareness, and community engagement.</w:t>
      </w:r>
    </w:p>
    <w:p w14:paraId="03D46696" w14:textId="2355E50A" w:rsidR="0017659D" w:rsidRPr="00F4270C" w:rsidRDefault="0017659D" w:rsidP="00F4270C">
      <w:pPr>
        <w:rPr>
          <w:szCs w:val="24"/>
        </w:rPr>
      </w:pPr>
      <w:r w:rsidRPr="00F4270C">
        <w:rPr>
          <w:szCs w:val="24"/>
        </w:rPr>
        <w:t xml:space="preserve">Energy Efficiency: </w:t>
      </w:r>
      <w:proofErr w:type="gramStart"/>
      <w:r w:rsidRPr="00F4270C">
        <w:rPr>
          <w:szCs w:val="24"/>
        </w:rPr>
        <w:t>First of all</w:t>
      </w:r>
      <w:proofErr w:type="gramEnd"/>
      <w:r w:rsidRPr="00F4270C">
        <w:rPr>
          <w:szCs w:val="24"/>
        </w:rPr>
        <w:t xml:space="preserve">, energy management is one of the primary considerations. The energy consumption in hotels </w:t>
      </w:r>
      <w:proofErr w:type="gramStart"/>
      <w:r w:rsidRPr="00F4270C">
        <w:rPr>
          <w:szCs w:val="24"/>
        </w:rPr>
        <w:t>has to</w:t>
      </w:r>
      <w:proofErr w:type="gramEnd"/>
      <w:r w:rsidRPr="00F4270C">
        <w:rPr>
          <w:szCs w:val="24"/>
        </w:rPr>
        <w:t xml:space="preserve"> be kept low as the industry should ensure that its energy use is sustainable. This covers the provision of energy-efficient lighting, heating, ventilation, and air conditioning (HVAC) systems and incorporating renewable energy technologies such as solar or wind</w:t>
      </w:r>
      <w:r w:rsidR="00000E16" w:rsidRPr="00F4270C">
        <w:rPr>
          <w:szCs w:val="24"/>
        </w:rPr>
        <w:t xml:space="preserve"> (Rodríguez-Antón et al., 2012)</w:t>
      </w:r>
      <w:r w:rsidRPr="00F4270C">
        <w:rPr>
          <w:szCs w:val="24"/>
        </w:rPr>
        <w:t xml:space="preserve">. </w:t>
      </w:r>
    </w:p>
    <w:p w14:paraId="2DE82EC3" w14:textId="6F134805" w:rsidR="0017659D" w:rsidRPr="00F4270C" w:rsidRDefault="0017659D" w:rsidP="00F4270C">
      <w:pPr>
        <w:rPr>
          <w:szCs w:val="24"/>
        </w:rPr>
      </w:pPr>
      <w:r w:rsidRPr="00F4270C">
        <w:rPr>
          <w:szCs w:val="24"/>
        </w:rPr>
        <w:t xml:space="preserve">Water Conservation: Another strategic area is water management. Some of </w:t>
      </w:r>
      <w:r w:rsidR="004070B3" w:rsidRPr="00F4270C">
        <w:rPr>
          <w:szCs w:val="24"/>
        </w:rPr>
        <w:t xml:space="preserve">the </w:t>
      </w:r>
      <w:r w:rsidRPr="00F4270C">
        <w:rPr>
          <w:szCs w:val="24"/>
        </w:rPr>
        <w:t xml:space="preserve">measures include various </w:t>
      </w:r>
      <w:r w:rsidR="004070B3" w:rsidRPr="00F4270C">
        <w:rPr>
          <w:szCs w:val="24"/>
        </w:rPr>
        <w:t>water-efficient</w:t>
      </w:r>
      <w:r w:rsidRPr="00F4270C">
        <w:rPr>
          <w:szCs w:val="24"/>
        </w:rPr>
        <w:t xml:space="preserve"> </w:t>
      </w:r>
      <w:r w:rsidR="004070B3" w:rsidRPr="00F4270C">
        <w:rPr>
          <w:szCs w:val="24"/>
        </w:rPr>
        <w:t>factors</w:t>
      </w:r>
      <w:r w:rsidRPr="00F4270C">
        <w:rPr>
          <w:szCs w:val="24"/>
        </w:rPr>
        <w:t xml:space="preserve"> such as </w:t>
      </w:r>
      <w:r w:rsidR="004070B3" w:rsidRPr="00F4270C">
        <w:rPr>
          <w:szCs w:val="24"/>
        </w:rPr>
        <w:t>low-flow</w:t>
      </w:r>
      <w:r w:rsidRPr="00F4270C">
        <w:rPr>
          <w:szCs w:val="24"/>
        </w:rPr>
        <w:t xml:space="preserve"> fixtures like </w:t>
      </w:r>
      <w:r w:rsidR="004070B3" w:rsidRPr="00F4270C">
        <w:rPr>
          <w:szCs w:val="24"/>
        </w:rPr>
        <w:t>faucets</w:t>
      </w:r>
      <w:r w:rsidRPr="00F4270C">
        <w:rPr>
          <w:szCs w:val="24"/>
        </w:rPr>
        <w:t xml:space="preserve">, shower </w:t>
      </w:r>
      <w:r w:rsidR="004070B3" w:rsidRPr="00F4270C">
        <w:rPr>
          <w:szCs w:val="24"/>
        </w:rPr>
        <w:t>heads</w:t>
      </w:r>
      <w:r w:rsidRPr="00F4270C">
        <w:rPr>
          <w:szCs w:val="24"/>
        </w:rPr>
        <w:t xml:space="preserve">, and toilets, and </w:t>
      </w:r>
      <w:r w:rsidR="004070B3" w:rsidRPr="00F4270C">
        <w:rPr>
          <w:szCs w:val="24"/>
        </w:rPr>
        <w:t>water-efficient</w:t>
      </w:r>
      <w:r w:rsidRPr="00F4270C">
        <w:rPr>
          <w:szCs w:val="24"/>
        </w:rPr>
        <w:t xml:space="preserve"> landscaping. </w:t>
      </w:r>
      <w:proofErr w:type="spellStart"/>
      <w:r w:rsidRPr="00F4270C">
        <w:rPr>
          <w:szCs w:val="24"/>
        </w:rPr>
        <w:t>GreyWater</w:t>
      </w:r>
      <w:proofErr w:type="spellEnd"/>
      <w:r w:rsidRPr="00F4270C">
        <w:rPr>
          <w:szCs w:val="24"/>
        </w:rPr>
        <w:t xml:space="preserve"> recycling systems which are systems that allow water from showers and sinks to be used for non-drinking purposes such as watering plants and washing toilets can cut overall usage greatly</w:t>
      </w:r>
      <w:r w:rsidR="006712EE" w:rsidRPr="00F4270C">
        <w:rPr>
          <w:szCs w:val="24"/>
        </w:rPr>
        <w:t xml:space="preserve"> (</w:t>
      </w:r>
      <w:proofErr w:type="spellStart"/>
      <w:r w:rsidR="006712EE" w:rsidRPr="00F4270C">
        <w:rPr>
          <w:szCs w:val="24"/>
        </w:rPr>
        <w:t>Pidou</w:t>
      </w:r>
      <w:proofErr w:type="spellEnd"/>
      <w:r w:rsidR="006712EE" w:rsidRPr="00F4270C">
        <w:rPr>
          <w:szCs w:val="24"/>
        </w:rPr>
        <w:t> </w:t>
      </w:r>
      <w:r w:rsidR="006712EE" w:rsidRPr="00F4270C">
        <w:rPr>
          <w:i/>
          <w:iCs/>
          <w:szCs w:val="24"/>
        </w:rPr>
        <w:t>et al.</w:t>
      </w:r>
      <w:r w:rsidR="006712EE" w:rsidRPr="00F4270C">
        <w:rPr>
          <w:szCs w:val="24"/>
        </w:rPr>
        <w:t>, 2007)</w:t>
      </w:r>
      <w:r w:rsidRPr="00F4270C">
        <w:rPr>
          <w:szCs w:val="24"/>
        </w:rPr>
        <w:t>. The proper inspection and upkeep of plumbing are also crucial to keeping pipes from dripping and water from being lost, which assists in the call for water preservation even further.</w:t>
      </w:r>
    </w:p>
    <w:p w14:paraId="002CF626" w14:textId="31D9E844" w:rsidR="0017659D" w:rsidRPr="00F4270C" w:rsidRDefault="0017659D" w:rsidP="00F4270C">
      <w:pPr>
        <w:rPr>
          <w:szCs w:val="24"/>
        </w:rPr>
      </w:pPr>
      <w:r w:rsidRPr="00F4270C">
        <w:rPr>
          <w:szCs w:val="24"/>
        </w:rPr>
        <w:t xml:space="preserve">Waste Management: It is also important for accreditation to be sustainable, and this depends on proper management of </w:t>
      </w:r>
      <w:r w:rsidR="004070B3" w:rsidRPr="00F4270C">
        <w:rPr>
          <w:szCs w:val="24"/>
        </w:rPr>
        <w:t>waste</w:t>
      </w:r>
      <w:r w:rsidRPr="00F4270C">
        <w:rPr>
          <w:szCs w:val="24"/>
        </w:rPr>
        <w:t xml:space="preserve">. Hotels need to have recycling policies to reduce the amount of waste in the landfill through proper </w:t>
      </w:r>
      <w:r w:rsidR="004070B3" w:rsidRPr="00F4270C">
        <w:rPr>
          <w:szCs w:val="24"/>
        </w:rPr>
        <w:t>segregation</w:t>
      </w:r>
      <w:r w:rsidRPr="00F4270C">
        <w:rPr>
          <w:szCs w:val="24"/>
        </w:rPr>
        <w:t xml:space="preserve"> of paper, plastics, </w:t>
      </w:r>
      <w:proofErr w:type="gramStart"/>
      <w:r w:rsidRPr="00F4270C">
        <w:rPr>
          <w:szCs w:val="24"/>
        </w:rPr>
        <w:t>glass</w:t>
      </w:r>
      <w:proofErr w:type="gramEnd"/>
      <w:r w:rsidRPr="00F4270C">
        <w:rPr>
          <w:szCs w:val="24"/>
        </w:rPr>
        <w:t xml:space="preserve"> and organic waste. Avoiding the usage of </w:t>
      </w:r>
      <w:r w:rsidR="004070B3" w:rsidRPr="00F4270C">
        <w:rPr>
          <w:szCs w:val="24"/>
        </w:rPr>
        <w:t>individual-use</w:t>
      </w:r>
      <w:r w:rsidRPr="00F4270C">
        <w:rPr>
          <w:szCs w:val="24"/>
        </w:rPr>
        <w:t xml:space="preserve"> plastics is another measure, for example, using refillable containers for shampoos, </w:t>
      </w:r>
      <w:proofErr w:type="gramStart"/>
      <w:r w:rsidRPr="00F4270C">
        <w:rPr>
          <w:szCs w:val="24"/>
        </w:rPr>
        <w:t>soaps</w:t>
      </w:r>
      <w:proofErr w:type="gramEnd"/>
      <w:r w:rsidRPr="00F4270C">
        <w:rPr>
          <w:szCs w:val="24"/>
        </w:rPr>
        <w:t xml:space="preserve"> and other amenities, discouraging the </w:t>
      </w:r>
      <w:r w:rsidR="004070B3" w:rsidRPr="00F4270C">
        <w:rPr>
          <w:szCs w:val="24"/>
        </w:rPr>
        <w:t>guests</w:t>
      </w:r>
      <w:r w:rsidRPr="00F4270C">
        <w:rPr>
          <w:szCs w:val="24"/>
        </w:rPr>
        <w:t xml:space="preserve"> </w:t>
      </w:r>
      <w:r w:rsidR="004070B3" w:rsidRPr="00F4270C">
        <w:rPr>
          <w:szCs w:val="24"/>
        </w:rPr>
        <w:t>from using</w:t>
      </w:r>
      <w:r w:rsidRPr="00F4270C">
        <w:rPr>
          <w:szCs w:val="24"/>
        </w:rPr>
        <w:t xml:space="preserve"> disposable items</w:t>
      </w:r>
      <w:r w:rsidR="00000E16" w:rsidRPr="00F4270C">
        <w:rPr>
          <w:szCs w:val="24"/>
        </w:rPr>
        <w:t xml:space="preserve"> (Szende, Dalton and Yoo, 2021)</w:t>
      </w:r>
      <w:r w:rsidRPr="00F4270C">
        <w:rPr>
          <w:szCs w:val="24"/>
        </w:rPr>
        <w:t xml:space="preserve">. </w:t>
      </w:r>
    </w:p>
    <w:p w14:paraId="31A99962" w14:textId="399C0789" w:rsidR="0017659D" w:rsidRPr="00F4270C" w:rsidRDefault="0017659D" w:rsidP="00F4270C">
      <w:pPr>
        <w:rPr>
          <w:szCs w:val="24"/>
        </w:rPr>
      </w:pPr>
      <w:r w:rsidRPr="00F4270C">
        <w:rPr>
          <w:szCs w:val="24"/>
        </w:rPr>
        <w:t xml:space="preserve">Sustainable Sourcing: Another substantial imperative is the obtaining of goods and services that have a minimum negative impact on the environment. Hotels should </w:t>
      </w:r>
      <w:r w:rsidRPr="00F4270C">
        <w:rPr>
          <w:szCs w:val="24"/>
        </w:rPr>
        <w:lastRenderedPageBreak/>
        <w:t xml:space="preserve">consider using suppliers that are engaged in sustainably sourced products like organic foods and beverages coming from local farmers and environmentally friendly products for cleaning. As applied to construction and renovation products and materials, these principles involve selecting products that are sustainable, non-toxic, and recycled. </w:t>
      </w:r>
    </w:p>
    <w:p w14:paraId="3E4FDA2B" w14:textId="68FFFEBE" w:rsidR="0017659D" w:rsidRPr="00F4270C" w:rsidRDefault="0017659D" w:rsidP="00F4270C">
      <w:pPr>
        <w:rPr>
          <w:szCs w:val="24"/>
        </w:rPr>
      </w:pPr>
      <w:r w:rsidRPr="00F4270C">
        <w:rPr>
          <w:szCs w:val="24"/>
        </w:rPr>
        <w:t xml:space="preserve">Guest Education: To support the idea, guests must be informed about the measures being taken by the hotel and must be ready to contribute. </w:t>
      </w:r>
      <w:r w:rsidR="004070B3" w:rsidRPr="00F4270C">
        <w:rPr>
          <w:szCs w:val="24"/>
        </w:rPr>
        <w:t>Some messages can</w:t>
      </w:r>
      <w:r w:rsidRPr="00F4270C">
        <w:rPr>
          <w:szCs w:val="24"/>
        </w:rPr>
        <w:t xml:space="preserve"> be sent through in-room material, electronic media, and word of mouth through the staff. Promoting the use of linen and towels several times while staying at the resort, switching off lights after use, and using less water is a way of making the entire process more communal</w:t>
      </w:r>
      <w:r w:rsidR="00000E16" w:rsidRPr="00F4270C">
        <w:rPr>
          <w:szCs w:val="24"/>
        </w:rPr>
        <w:t xml:space="preserve"> (</w:t>
      </w:r>
      <w:proofErr w:type="spellStart"/>
      <w:r w:rsidR="00000E16" w:rsidRPr="00F4270C">
        <w:rPr>
          <w:szCs w:val="24"/>
        </w:rPr>
        <w:t>Tajeddini</w:t>
      </w:r>
      <w:proofErr w:type="spellEnd"/>
      <w:r w:rsidR="00000E16" w:rsidRPr="00F4270C">
        <w:rPr>
          <w:szCs w:val="24"/>
        </w:rPr>
        <w:t xml:space="preserve"> and Trueman, 2012)</w:t>
      </w:r>
      <w:r w:rsidRPr="00F4270C">
        <w:rPr>
          <w:szCs w:val="24"/>
        </w:rPr>
        <w:t xml:space="preserve">. </w:t>
      </w:r>
    </w:p>
    <w:p w14:paraId="6789C75D" w14:textId="192BC3AD" w:rsidR="0017659D" w:rsidRPr="00F4270C" w:rsidRDefault="0017659D" w:rsidP="00F4270C">
      <w:pPr>
        <w:rPr>
          <w:szCs w:val="24"/>
        </w:rPr>
      </w:pPr>
      <w:r w:rsidRPr="00F4270C">
        <w:rPr>
          <w:szCs w:val="24"/>
        </w:rPr>
        <w:t xml:space="preserve">Community Involvement: Sustainable accreditation also demands hotels to participate in their communities and contribute to the development of sustainability standards. This ranges from hiring human resources from the local community, purchasing goods and services from local suppliers, and being actively involved in local community development initiatives. Thus, engaging local organisations and NGOs in the implementation of these measures can increase their effectiveness. </w:t>
      </w:r>
    </w:p>
    <w:p w14:paraId="688EF0CC" w14:textId="53F30DFC" w:rsidR="0017659D" w:rsidRPr="00F4270C" w:rsidRDefault="0017659D" w:rsidP="00F4270C">
      <w:pPr>
        <w:rPr>
          <w:szCs w:val="24"/>
        </w:rPr>
      </w:pPr>
      <w:r w:rsidRPr="00F4270C">
        <w:rPr>
          <w:szCs w:val="24"/>
        </w:rPr>
        <w:t xml:space="preserve">The idea of sustainable accreditation is not a mere tick of some standards; it means </w:t>
      </w:r>
      <w:r w:rsidR="004070B3" w:rsidRPr="00F4270C">
        <w:rPr>
          <w:szCs w:val="24"/>
        </w:rPr>
        <w:t>practising</w:t>
      </w:r>
      <w:r w:rsidRPr="00F4270C">
        <w:rPr>
          <w:szCs w:val="24"/>
        </w:rPr>
        <w:t xml:space="preserve"> sustainable operations in a hotel. This then guarantees that the hotel strictly complies with its </w:t>
      </w:r>
      <w:r w:rsidR="004070B3" w:rsidRPr="00F4270C">
        <w:rPr>
          <w:szCs w:val="24"/>
        </w:rPr>
        <w:t>environmental</w:t>
      </w:r>
      <w:r w:rsidRPr="00F4270C">
        <w:rPr>
          <w:szCs w:val="24"/>
        </w:rPr>
        <w:t xml:space="preserve">, </w:t>
      </w:r>
      <w:proofErr w:type="gramStart"/>
      <w:r w:rsidRPr="00F4270C">
        <w:rPr>
          <w:szCs w:val="24"/>
        </w:rPr>
        <w:t>social</w:t>
      </w:r>
      <w:proofErr w:type="gramEnd"/>
      <w:r w:rsidRPr="00F4270C">
        <w:rPr>
          <w:szCs w:val="24"/>
        </w:rPr>
        <w:t xml:space="preserve"> and economic responsibilities in countering the impacts of the industry on the community. The presence of accrediting bodies provides a way for routine checks and monitoring to guarantee compliance and progressive enhancement</w:t>
      </w:r>
      <w:r w:rsidR="00000E16" w:rsidRPr="00F4270C">
        <w:rPr>
          <w:szCs w:val="24"/>
        </w:rPr>
        <w:t xml:space="preserve"> (Wood, 2013)</w:t>
      </w:r>
      <w:r w:rsidRPr="00F4270C">
        <w:rPr>
          <w:szCs w:val="24"/>
        </w:rPr>
        <w:t xml:space="preserve">. </w:t>
      </w:r>
    </w:p>
    <w:p w14:paraId="73B94B3F" w14:textId="55062A3B" w:rsidR="00A26EE1" w:rsidRPr="00F4270C" w:rsidRDefault="00A26EE1" w:rsidP="00F4270C">
      <w:pPr>
        <w:pStyle w:val="Heading1"/>
        <w:rPr>
          <w:sz w:val="24"/>
          <w:szCs w:val="24"/>
        </w:rPr>
      </w:pPr>
      <w:bookmarkStart w:id="2" w:name="_Toc167319965"/>
      <w:r w:rsidRPr="00F4270C">
        <w:rPr>
          <w:sz w:val="24"/>
          <w:szCs w:val="24"/>
        </w:rPr>
        <w:t xml:space="preserve">The benefits and challenges associated with integrating </w:t>
      </w:r>
      <w:proofErr w:type="gramStart"/>
      <w:r w:rsidRPr="00F4270C">
        <w:rPr>
          <w:sz w:val="24"/>
          <w:szCs w:val="24"/>
        </w:rPr>
        <w:t>sustainability</w:t>
      </w:r>
      <w:bookmarkEnd w:id="2"/>
      <w:proofErr w:type="gramEnd"/>
    </w:p>
    <w:p w14:paraId="5AED6BC0" w14:textId="29341889" w:rsidR="0017659D" w:rsidRPr="00F4270C" w:rsidRDefault="0017659D" w:rsidP="00F4270C">
      <w:pPr>
        <w:rPr>
          <w:szCs w:val="24"/>
        </w:rPr>
      </w:pPr>
      <w:r w:rsidRPr="00F4270C">
        <w:rPr>
          <w:szCs w:val="24"/>
        </w:rPr>
        <w:t>The application of principles of sustainability in the daily operations of hotels has numerous advantages, though the process itself is faced with certain difficulties. Mastery of these can assist hoteliers in comprehending the challenges of sustainability so that both may real</w:t>
      </w:r>
      <w:r w:rsidR="006712EE" w:rsidRPr="00F4270C">
        <w:rPr>
          <w:szCs w:val="24"/>
        </w:rPr>
        <w:t>is</w:t>
      </w:r>
      <w:r w:rsidRPr="00F4270C">
        <w:rPr>
          <w:szCs w:val="24"/>
        </w:rPr>
        <w:t>e the benefits and challenges harmoniously.</w:t>
      </w:r>
    </w:p>
    <w:p w14:paraId="5BF3A7B8" w14:textId="221E2603" w:rsidR="0017659D" w:rsidRPr="00F4270C" w:rsidRDefault="0017659D" w:rsidP="00F4270C">
      <w:pPr>
        <w:rPr>
          <w:b/>
          <w:bCs/>
          <w:szCs w:val="24"/>
        </w:rPr>
      </w:pPr>
      <w:r w:rsidRPr="00F4270C">
        <w:rPr>
          <w:b/>
          <w:bCs/>
          <w:szCs w:val="24"/>
        </w:rPr>
        <w:t>Benefits of Integrating Sustainability</w:t>
      </w:r>
    </w:p>
    <w:p w14:paraId="65E6AC7D" w14:textId="22718589" w:rsidR="0017659D" w:rsidRPr="00F4270C" w:rsidRDefault="0017659D" w:rsidP="00F4270C">
      <w:pPr>
        <w:rPr>
          <w:szCs w:val="24"/>
        </w:rPr>
      </w:pPr>
      <w:r w:rsidRPr="00F4270C">
        <w:rPr>
          <w:szCs w:val="24"/>
        </w:rPr>
        <w:lastRenderedPageBreak/>
        <w:t xml:space="preserve">1. Environmental Impact: The most important advantage of sustaining practices is the ability to lessen the detrimental effects on the environment. Specifically, the </w:t>
      </w:r>
      <w:r w:rsidR="004070B3" w:rsidRPr="00F4270C">
        <w:rPr>
          <w:szCs w:val="24"/>
        </w:rPr>
        <w:t>energy-efficient</w:t>
      </w:r>
      <w:r w:rsidRPr="00F4270C">
        <w:rPr>
          <w:szCs w:val="24"/>
        </w:rPr>
        <w:t xml:space="preserve"> systems, the minim</w:t>
      </w:r>
      <w:r w:rsidR="006712EE" w:rsidRPr="00F4270C">
        <w:rPr>
          <w:szCs w:val="24"/>
        </w:rPr>
        <w:t>is</w:t>
      </w:r>
      <w:r w:rsidRPr="00F4270C">
        <w:rPr>
          <w:szCs w:val="24"/>
        </w:rPr>
        <w:t xml:space="preserve">ed water usage, and proper waste management of the hotel </w:t>
      </w:r>
      <w:r w:rsidR="004070B3" w:rsidRPr="00F4270C">
        <w:rPr>
          <w:szCs w:val="24"/>
        </w:rPr>
        <w:t>mean</w:t>
      </w:r>
      <w:r w:rsidRPr="00F4270C">
        <w:rPr>
          <w:szCs w:val="24"/>
        </w:rPr>
        <w:t xml:space="preserve"> that they would use less of the earth’s resources, therefore conserving the environment</w:t>
      </w:r>
      <w:r w:rsidR="00000E16" w:rsidRPr="00F4270C">
        <w:rPr>
          <w:szCs w:val="24"/>
        </w:rPr>
        <w:t xml:space="preserve"> (Xiang et al., 2017)</w:t>
      </w:r>
      <w:r w:rsidRPr="00F4270C">
        <w:rPr>
          <w:szCs w:val="24"/>
        </w:rPr>
        <w:t xml:space="preserve">. </w:t>
      </w:r>
    </w:p>
    <w:p w14:paraId="3CD7F4B0" w14:textId="46A9D4FE" w:rsidR="0017659D" w:rsidRPr="00F4270C" w:rsidRDefault="0017659D" w:rsidP="00F4270C">
      <w:pPr>
        <w:rPr>
          <w:szCs w:val="24"/>
        </w:rPr>
      </w:pPr>
      <w:r w:rsidRPr="00F4270C">
        <w:rPr>
          <w:szCs w:val="24"/>
        </w:rPr>
        <w:t xml:space="preserve">2. Cost Savings: In any given business, sustainability has many benefits, including, among others, the cost benefits that the business is likely to achieve in the long run. Utility costs such as lights, fans, and other electrical appliances are conserved by using energy-efficient products and tapping on renewable sources of power, while water conservation devices lessen water expenses. </w:t>
      </w:r>
    </w:p>
    <w:p w14:paraId="50A3CC94" w14:textId="27304770" w:rsidR="0017659D" w:rsidRPr="00F4270C" w:rsidRDefault="0017659D" w:rsidP="00F4270C">
      <w:pPr>
        <w:rPr>
          <w:szCs w:val="24"/>
        </w:rPr>
      </w:pPr>
      <w:r w:rsidRPr="00F4270C">
        <w:rPr>
          <w:szCs w:val="24"/>
        </w:rPr>
        <w:t>3. Enhanced Reputation: Sustainability plays a pivotal role in raising the image of a hotel to the next level. Today’s buyers are more concerned about the planet’s state and would like to deal with companies that care about the environment. These guests can be attracted by sustainability-orientated activities that create guest loyalty and the potential for a positive word-of-mouth effect, which are important factors for business success in a competitive environment.</w:t>
      </w:r>
    </w:p>
    <w:p w14:paraId="093D9582" w14:textId="25140395" w:rsidR="0017659D" w:rsidRPr="00F4270C" w:rsidRDefault="0017659D" w:rsidP="00F4270C">
      <w:pPr>
        <w:rPr>
          <w:szCs w:val="24"/>
        </w:rPr>
      </w:pPr>
      <w:r w:rsidRPr="00F4270C">
        <w:rPr>
          <w:szCs w:val="24"/>
        </w:rPr>
        <w:t>4. Regulatory Compliance: The authorities of various countries and regions continue to adopt and maintain higher standards for environmental protection. In addition, the implementation of sustainable practices is the best way to avoid problems with laws that regulate such activity in the future and possible fines</w:t>
      </w:r>
      <w:r w:rsidR="00000E16" w:rsidRPr="00F4270C">
        <w:rPr>
          <w:szCs w:val="24"/>
        </w:rPr>
        <w:t xml:space="preserve"> (Ariffin, 2013)</w:t>
      </w:r>
      <w:r w:rsidRPr="00F4270C">
        <w:rPr>
          <w:szCs w:val="24"/>
        </w:rPr>
        <w:t>.</w:t>
      </w:r>
    </w:p>
    <w:p w14:paraId="4D37A2B0" w14:textId="3A2DA2EF" w:rsidR="00694741" w:rsidRPr="00F4270C" w:rsidRDefault="00694741" w:rsidP="00F4270C">
      <w:pPr>
        <w:rPr>
          <w:szCs w:val="24"/>
        </w:rPr>
      </w:pPr>
      <w:r w:rsidRPr="00F4270C">
        <w:rPr>
          <w:szCs w:val="24"/>
        </w:rPr>
        <w:t>5. Employee Satisfaction: This is true most of the time because those employees will always feel more motivated and proud working for such an organ</w:t>
      </w:r>
      <w:r w:rsidR="006712EE" w:rsidRPr="00F4270C">
        <w:rPr>
          <w:szCs w:val="24"/>
        </w:rPr>
        <w:t>is</w:t>
      </w:r>
      <w:r w:rsidRPr="00F4270C">
        <w:rPr>
          <w:szCs w:val="24"/>
        </w:rPr>
        <w:t xml:space="preserve">ation. This in turn can result </w:t>
      </w:r>
      <w:r w:rsidR="004070B3" w:rsidRPr="00F4270C">
        <w:rPr>
          <w:szCs w:val="24"/>
        </w:rPr>
        <w:t>in</w:t>
      </w:r>
      <w:r w:rsidRPr="00F4270C">
        <w:rPr>
          <w:szCs w:val="24"/>
        </w:rPr>
        <w:t xml:space="preserve"> reduced turnovers </w:t>
      </w:r>
      <w:r w:rsidR="004070B3" w:rsidRPr="00F4270C">
        <w:rPr>
          <w:szCs w:val="24"/>
        </w:rPr>
        <w:t xml:space="preserve">and </w:t>
      </w:r>
      <w:r w:rsidRPr="00F4270C">
        <w:rPr>
          <w:szCs w:val="24"/>
        </w:rPr>
        <w:t>increased worker motivation and commitment all of which translate to improved service delivery and organ</w:t>
      </w:r>
      <w:r w:rsidR="006712EE" w:rsidRPr="00F4270C">
        <w:rPr>
          <w:szCs w:val="24"/>
        </w:rPr>
        <w:t>is</w:t>
      </w:r>
      <w:r w:rsidRPr="00F4270C">
        <w:rPr>
          <w:szCs w:val="24"/>
        </w:rPr>
        <w:t>ational effectiveness.</w:t>
      </w:r>
    </w:p>
    <w:p w14:paraId="35DCBFCC" w14:textId="3A4664F6" w:rsidR="00694741" w:rsidRPr="00F4270C" w:rsidRDefault="00694741" w:rsidP="00F4270C">
      <w:pPr>
        <w:rPr>
          <w:szCs w:val="24"/>
        </w:rPr>
      </w:pPr>
      <w:r w:rsidRPr="00F4270C">
        <w:rPr>
          <w:szCs w:val="24"/>
        </w:rPr>
        <w:t xml:space="preserve">6. Market Differentiation: Sustainability can also be used as the key means of a competitive advantage. When a hotel is </w:t>
      </w:r>
      <w:r w:rsidR="004070B3" w:rsidRPr="00F4270C">
        <w:rPr>
          <w:szCs w:val="24"/>
        </w:rPr>
        <w:t>labelled</w:t>
      </w:r>
      <w:r w:rsidRPr="00F4270C">
        <w:rPr>
          <w:szCs w:val="24"/>
        </w:rPr>
        <w:t xml:space="preserve"> as a sustainable one, it often has an opportunity to appeal to the sphere, attract customers interested in environmentally friendly services and products, and create a reference point for other hotels</w:t>
      </w:r>
      <w:r w:rsidR="00AB7EE9" w:rsidRPr="00F4270C">
        <w:rPr>
          <w:szCs w:val="24"/>
        </w:rPr>
        <w:t xml:space="preserve"> (Pham, Tučková and Jabbour, 2019)</w:t>
      </w:r>
      <w:r w:rsidRPr="00F4270C">
        <w:rPr>
          <w:szCs w:val="24"/>
        </w:rPr>
        <w:t>.</w:t>
      </w:r>
    </w:p>
    <w:p w14:paraId="1726CB24" w14:textId="389706A2" w:rsidR="00694741" w:rsidRPr="00F4270C" w:rsidRDefault="00694741" w:rsidP="00F4270C">
      <w:pPr>
        <w:rPr>
          <w:b/>
          <w:bCs/>
          <w:szCs w:val="24"/>
        </w:rPr>
      </w:pPr>
      <w:r w:rsidRPr="00F4270C">
        <w:rPr>
          <w:b/>
          <w:bCs/>
          <w:szCs w:val="24"/>
        </w:rPr>
        <w:lastRenderedPageBreak/>
        <w:t>Challenges of Integrating Sustainability</w:t>
      </w:r>
    </w:p>
    <w:p w14:paraId="761A8B8C" w14:textId="36CBB540" w:rsidR="00694741" w:rsidRPr="00F4270C" w:rsidRDefault="00694741" w:rsidP="00F4270C">
      <w:pPr>
        <w:rPr>
          <w:szCs w:val="24"/>
        </w:rPr>
      </w:pPr>
      <w:r w:rsidRPr="00F4270C">
        <w:rPr>
          <w:szCs w:val="24"/>
        </w:rPr>
        <w:t xml:space="preserve">1. Initial Costs: Another important issue is that the costs of implementing the plan are rather high in the beginning. Applying for energy-efficient systems, incorporating renewable energy </w:t>
      </w:r>
      <w:proofErr w:type="gramStart"/>
      <w:r w:rsidRPr="00F4270C">
        <w:rPr>
          <w:szCs w:val="24"/>
        </w:rPr>
        <w:t>sources</w:t>
      </w:r>
      <w:proofErr w:type="gramEnd"/>
      <w:r w:rsidRPr="00F4270C">
        <w:rPr>
          <w:szCs w:val="24"/>
        </w:rPr>
        <w:t xml:space="preserve"> and adopting efficient waste management practices can be costly. </w:t>
      </w:r>
      <w:r w:rsidR="004070B3" w:rsidRPr="00F4270C">
        <w:rPr>
          <w:szCs w:val="24"/>
        </w:rPr>
        <w:t>Fundraising</w:t>
      </w:r>
      <w:r w:rsidRPr="00F4270C">
        <w:rPr>
          <w:szCs w:val="24"/>
        </w:rPr>
        <w:t xml:space="preserve"> and defending the expenses can be rather challenging</w:t>
      </w:r>
      <w:r w:rsidR="004070B3" w:rsidRPr="00F4270C">
        <w:rPr>
          <w:szCs w:val="24"/>
        </w:rPr>
        <w:t>,</w:t>
      </w:r>
      <w:r w:rsidRPr="00F4270C">
        <w:rPr>
          <w:szCs w:val="24"/>
        </w:rPr>
        <w:t xml:space="preserve"> particularly </w:t>
      </w:r>
      <w:r w:rsidR="004070B3" w:rsidRPr="00F4270C">
        <w:rPr>
          <w:szCs w:val="24"/>
        </w:rPr>
        <w:t>for</w:t>
      </w:r>
      <w:r w:rsidRPr="00F4270C">
        <w:rPr>
          <w:szCs w:val="24"/>
        </w:rPr>
        <w:t xml:space="preserve"> units which do not have a large budget.</w:t>
      </w:r>
    </w:p>
    <w:p w14:paraId="75B377D1" w14:textId="53B6F19C" w:rsidR="00694741" w:rsidRPr="00F4270C" w:rsidRDefault="00694741" w:rsidP="00F4270C">
      <w:pPr>
        <w:rPr>
          <w:szCs w:val="24"/>
        </w:rPr>
      </w:pPr>
      <w:r w:rsidRPr="00F4270C">
        <w:rPr>
          <w:szCs w:val="24"/>
        </w:rPr>
        <w:t xml:space="preserve">2. Operational Disruptions: </w:t>
      </w:r>
      <w:r w:rsidR="004070B3" w:rsidRPr="00F4270C">
        <w:rPr>
          <w:szCs w:val="24"/>
        </w:rPr>
        <w:t>Introducing</w:t>
      </w:r>
      <w:r w:rsidRPr="00F4270C">
        <w:rPr>
          <w:szCs w:val="24"/>
        </w:rPr>
        <w:t xml:space="preserve"> sustainability into a business can be disruptive to daily practice. Such improvements as retrofitting new systems or educating employees on being more environmentally friendly may affect the revenue-generating ability of the hotel for </w:t>
      </w:r>
      <w:r w:rsidR="004070B3" w:rsidRPr="00F4270C">
        <w:rPr>
          <w:szCs w:val="24"/>
        </w:rPr>
        <w:t>some time</w:t>
      </w:r>
      <w:r w:rsidRPr="00F4270C">
        <w:rPr>
          <w:szCs w:val="24"/>
        </w:rPr>
        <w:t xml:space="preserve">. It is imperative to ensure managing these transitions effectively </w:t>
      </w:r>
      <w:r w:rsidR="004070B3" w:rsidRPr="00F4270C">
        <w:rPr>
          <w:szCs w:val="24"/>
        </w:rPr>
        <w:t>to</w:t>
      </w:r>
      <w:r w:rsidRPr="00F4270C">
        <w:rPr>
          <w:szCs w:val="24"/>
        </w:rPr>
        <w:t xml:space="preserve"> avoid the adverse effects</w:t>
      </w:r>
      <w:r w:rsidR="00000E16" w:rsidRPr="00F4270C">
        <w:rPr>
          <w:szCs w:val="24"/>
        </w:rPr>
        <w:t xml:space="preserve"> (Blagoev, </w:t>
      </w:r>
      <w:proofErr w:type="spellStart"/>
      <w:r w:rsidR="00000E16" w:rsidRPr="00F4270C">
        <w:rPr>
          <w:szCs w:val="24"/>
        </w:rPr>
        <w:t>Nikolskaya</w:t>
      </w:r>
      <w:proofErr w:type="spellEnd"/>
      <w:r w:rsidR="00000E16" w:rsidRPr="00F4270C">
        <w:rPr>
          <w:szCs w:val="24"/>
        </w:rPr>
        <w:t xml:space="preserve"> and Popov, 2019)</w:t>
      </w:r>
      <w:r w:rsidRPr="00F4270C">
        <w:rPr>
          <w:szCs w:val="24"/>
        </w:rPr>
        <w:t>.</w:t>
      </w:r>
    </w:p>
    <w:p w14:paraId="267B2F49" w14:textId="4FA32140" w:rsidR="00694741" w:rsidRPr="00F4270C" w:rsidRDefault="00694741" w:rsidP="00F4270C">
      <w:pPr>
        <w:rPr>
          <w:szCs w:val="24"/>
        </w:rPr>
      </w:pPr>
      <w:r w:rsidRPr="00F4270C">
        <w:rPr>
          <w:szCs w:val="24"/>
        </w:rPr>
        <w:t xml:space="preserve">3. Complexity of Implementation: It is a protracted process that entails stringent planning and cooperation with other stakeholders. This entails adequate knowledge </w:t>
      </w:r>
      <w:r w:rsidR="004070B3" w:rsidRPr="00F4270C">
        <w:rPr>
          <w:szCs w:val="24"/>
        </w:rPr>
        <w:t>of</w:t>
      </w:r>
      <w:r w:rsidRPr="00F4270C">
        <w:rPr>
          <w:szCs w:val="24"/>
        </w:rPr>
        <w:t xml:space="preserve"> sustainable standards for </w:t>
      </w:r>
      <w:r w:rsidR="004070B3" w:rsidRPr="00F4270C">
        <w:rPr>
          <w:szCs w:val="24"/>
        </w:rPr>
        <w:t xml:space="preserve">the </w:t>
      </w:r>
      <w:r w:rsidRPr="00F4270C">
        <w:rPr>
          <w:szCs w:val="24"/>
        </w:rPr>
        <w:t xml:space="preserve">hotel industry and the skills on how to incorporate them in different areas of hotel operations. This aspect can be quite challenging especially </w:t>
      </w:r>
      <w:proofErr w:type="spellStart"/>
      <w:r w:rsidRPr="00F4270C">
        <w:rPr>
          <w:szCs w:val="24"/>
        </w:rPr>
        <w:t>especially</w:t>
      </w:r>
      <w:proofErr w:type="spellEnd"/>
      <w:r w:rsidRPr="00F4270C">
        <w:rPr>
          <w:szCs w:val="24"/>
        </w:rPr>
        <w:t xml:space="preserve"> for hotels that do not have a specific sustainability team.</w:t>
      </w:r>
    </w:p>
    <w:p w14:paraId="2ECDA1A7" w14:textId="7089EA6B" w:rsidR="00694741" w:rsidRPr="00F4270C" w:rsidRDefault="00694741" w:rsidP="00F4270C">
      <w:pPr>
        <w:rPr>
          <w:szCs w:val="24"/>
        </w:rPr>
      </w:pPr>
      <w:r w:rsidRPr="00F4270C">
        <w:rPr>
          <w:szCs w:val="24"/>
        </w:rPr>
        <w:t xml:space="preserve">4. Resistance to Change: Another important challenge is </w:t>
      </w:r>
      <w:proofErr w:type="gramStart"/>
      <w:r w:rsidRPr="00F4270C">
        <w:rPr>
          <w:szCs w:val="24"/>
        </w:rPr>
        <w:t>change</w:t>
      </w:r>
      <w:proofErr w:type="gramEnd"/>
      <w:r w:rsidRPr="00F4270C">
        <w:rPr>
          <w:szCs w:val="24"/>
        </w:rPr>
        <w:t xml:space="preserve"> management. This resistance may occur since staff and the management of an organ</w:t>
      </w:r>
      <w:r w:rsidR="006712EE" w:rsidRPr="00F4270C">
        <w:rPr>
          <w:szCs w:val="24"/>
        </w:rPr>
        <w:t>is</w:t>
      </w:r>
      <w:r w:rsidRPr="00F4270C">
        <w:rPr>
          <w:szCs w:val="24"/>
        </w:rPr>
        <w:t xml:space="preserve">ation may not be conversant with the change or may feel that the change is going to inconvenience them. </w:t>
      </w:r>
    </w:p>
    <w:p w14:paraId="76990BB5" w14:textId="6359D885" w:rsidR="00694741" w:rsidRPr="00F4270C" w:rsidRDefault="00694741" w:rsidP="00F4270C">
      <w:pPr>
        <w:rPr>
          <w:szCs w:val="24"/>
        </w:rPr>
      </w:pPr>
      <w:r w:rsidRPr="00F4270C">
        <w:rPr>
          <w:szCs w:val="24"/>
        </w:rPr>
        <w:t xml:space="preserve">5. Measuring Impact: It is always hard to assess and quantify the effects of sustainability activities. Hotels </w:t>
      </w:r>
      <w:proofErr w:type="gramStart"/>
      <w:r w:rsidRPr="00F4270C">
        <w:rPr>
          <w:szCs w:val="24"/>
        </w:rPr>
        <w:t>have to</w:t>
      </w:r>
      <w:proofErr w:type="gramEnd"/>
      <w:r w:rsidRPr="00F4270C">
        <w:rPr>
          <w:szCs w:val="24"/>
        </w:rPr>
        <w:t xml:space="preserve"> have a clear and defined way of measuring the success of such practices and this in turn is expertise and a great work of resource intensive</w:t>
      </w:r>
      <w:r w:rsidR="00000E16" w:rsidRPr="00F4270C">
        <w:rPr>
          <w:szCs w:val="24"/>
        </w:rPr>
        <w:t xml:space="preserve"> (Brotherton, 2012)</w:t>
      </w:r>
      <w:r w:rsidRPr="00F4270C">
        <w:rPr>
          <w:szCs w:val="24"/>
        </w:rPr>
        <w:t>.</w:t>
      </w:r>
    </w:p>
    <w:p w14:paraId="1B7A8ADE" w14:textId="47CBA927" w:rsidR="00694741" w:rsidRPr="00F4270C" w:rsidRDefault="00694741" w:rsidP="00F4270C">
      <w:pPr>
        <w:rPr>
          <w:szCs w:val="24"/>
        </w:rPr>
      </w:pPr>
      <w:r w:rsidRPr="00F4270C">
        <w:rPr>
          <w:szCs w:val="24"/>
        </w:rPr>
        <w:t xml:space="preserve">6. Continuous Improvement: Sustainability is a long-term challenge and implies the constant enhancement and evolution of the method. It is a continuous process and requires resources to ensure the company’s operations are in line with the advanced technologies, current legal requirements, as well as industry standards and practices. </w:t>
      </w:r>
    </w:p>
    <w:p w14:paraId="14DC21BA" w14:textId="7A0ABDDE" w:rsidR="00A26EE1" w:rsidRPr="00F4270C" w:rsidRDefault="00694741" w:rsidP="00F4270C">
      <w:pPr>
        <w:pStyle w:val="Heading1"/>
        <w:rPr>
          <w:sz w:val="24"/>
          <w:szCs w:val="24"/>
        </w:rPr>
      </w:pPr>
      <w:bookmarkStart w:id="3" w:name="_Toc167319966"/>
      <w:r w:rsidRPr="00F4270C">
        <w:rPr>
          <w:sz w:val="24"/>
          <w:szCs w:val="24"/>
        </w:rPr>
        <w:lastRenderedPageBreak/>
        <w:t>T</w:t>
      </w:r>
      <w:r w:rsidR="00A26EE1" w:rsidRPr="00F4270C">
        <w:rPr>
          <w:sz w:val="24"/>
          <w:szCs w:val="24"/>
        </w:rPr>
        <w:t xml:space="preserve">he future </w:t>
      </w:r>
      <w:r w:rsidRPr="00F4270C">
        <w:rPr>
          <w:sz w:val="24"/>
          <w:szCs w:val="24"/>
        </w:rPr>
        <w:t>looks</w:t>
      </w:r>
      <w:r w:rsidR="00A26EE1" w:rsidRPr="00F4270C">
        <w:rPr>
          <w:sz w:val="24"/>
          <w:szCs w:val="24"/>
        </w:rPr>
        <w:t xml:space="preserve"> like within the hotel &amp; hospitality </w:t>
      </w:r>
      <w:proofErr w:type="gramStart"/>
      <w:r w:rsidR="00A26EE1" w:rsidRPr="00F4270C">
        <w:rPr>
          <w:sz w:val="24"/>
          <w:szCs w:val="24"/>
        </w:rPr>
        <w:t>industry</w:t>
      </w:r>
      <w:bookmarkEnd w:id="3"/>
      <w:proofErr w:type="gramEnd"/>
    </w:p>
    <w:p w14:paraId="0E4B1DD6" w14:textId="5E0AB8D0" w:rsidR="00694741" w:rsidRPr="00F4270C" w:rsidRDefault="00694741" w:rsidP="00F4270C">
      <w:pPr>
        <w:rPr>
          <w:szCs w:val="24"/>
        </w:rPr>
      </w:pPr>
      <w:r w:rsidRPr="00F4270C">
        <w:rPr>
          <w:szCs w:val="24"/>
        </w:rPr>
        <w:t xml:space="preserve">The future innovation in the hotel and hospitality industry is on the precipice of experiencing major shifts due to technological and consumption trends and heightened concerns of sustainability and health. Continuing to grow from the after-effects of the COVID-19 pandemic, the industry is transforming to adhere to new requirements and exploit new opportunities. This evolution is accompanied by several other trends that have the propensity </w:t>
      </w:r>
      <w:r w:rsidR="004070B3" w:rsidRPr="00F4270C">
        <w:rPr>
          <w:szCs w:val="24"/>
        </w:rPr>
        <w:t>to define</w:t>
      </w:r>
      <w:r w:rsidRPr="00F4270C">
        <w:rPr>
          <w:szCs w:val="24"/>
        </w:rPr>
        <w:t xml:space="preserve"> the future characteristics of hospitality.</w:t>
      </w:r>
    </w:p>
    <w:p w14:paraId="77FD812E" w14:textId="08AC01B0" w:rsidR="00694741" w:rsidRPr="00F4270C" w:rsidRDefault="00694741" w:rsidP="00F4270C">
      <w:pPr>
        <w:rPr>
          <w:szCs w:val="24"/>
        </w:rPr>
      </w:pPr>
      <w:r w:rsidRPr="00F4270C">
        <w:rPr>
          <w:szCs w:val="24"/>
        </w:rPr>
        <w:t>Technological Integration: Absolutely, technology will remain a driving force behind the advancement of the hospitality industry. Thus, the adoption of AI and IoT is expected to improve guest service delivery and revenue, as well as optim</w:t>
      </w:r>
      <w:r w:rsidR="006712EE" w:rsidRPr="00F4270C">
        <w:rPr>
          <w:szCs w:val="24"/>
        </w:rPr>
        <w:t>is</w:t>
      </w:r>
      <w:r w:rsidRPr="00F4270C">
        <w:rPr>
          <w:szCs w:val="24"/>
        </w:rPr>
        <w:t xml:space="preserve">e operational processes. Guest relations AI chatbots and virtual assistants will give guests </w:t>
      </w:r>
      <w:r w:rsidR="004070B3" w:rsidRPr="00F4270C">
        <w:rPr>
          <w:szCs w:val="24"/>
        </w:rPr>
        <w:t>a</w:t>
      </w:r>
      <w:r w:rsidRPr="00F4270C">
        <w:rPr>
          <w:szCs w:val="24"/>
        </w:rPr>
        <w:t xml:space="preserve"> unique and friendly experience from the time they book until they leave the hotel. Smart rooms highlighted by IoT hardware will control light, temperature, and entertainment based on the guest’s choice</w:t>
      </w:r>
      <w:r w:rsidR="00000E16" w:rsidRPr="00F4270C">
        <w:rPr>
          <w:szCs w:val="24"/>
        </w:rPr>
        <w:t xml:space="preserve"> (De La Peña et al., 2016)</w:t>
      </w:r>
      <w:r w:rsidRPr="00F4270C">
        <w:rPr>
          <w:szCs w:val="24"/>
        </w:rPr>
        <w:t xml:space="preserve">. </w:t>
      </w:r>
    </w:p>
    <w:p w14:paraId="5F90C3EE" w14:textId="12A207E7" w:rsidR="00694741" w:rsidRPr="00F4270C" w:rsidRDefault="00694741" w:rsidP="00F4270C">
      <w:pPr>
        <w:rPr>
          <w:szCs w:val="24"/>
        </w:rPr>
      </w:pPr>
      <w:r w:rsidRPr="00F4270C">
        <w:rPr>
          <w:szCs w:val="24"/>
        </w:rPr>
        <w:t xml:space="preserve">Sustainability and Eco-Friendly Practices: Sustainability, hence, will be established as the bedrock of the hospitality industry. Since the theme of environmental conservation is rapidly gaining popularity, more hotels will embrace </w:t>
      </w:r>
      <w:r w:rsidR="004070B3" w:rsidRPr="00F4270C">
        <w:rPr>
          <w:szCs w:val="24"/>
        </w:rPr>
        <w:t>environmentally</w:t>
      </w:r>
      <w:r w:rsidRPr="00F4270C">
        <w:rPr>
          <w:szCs w:val="24"/>
        </w:rPr>
        <w:t xml:space="preserve"> friendly approaches to reduce their emission of carbon. Measures range from efficient buildings and structures</w:t>
      </w:r>
      <w:r w:rsidR="004070B3" w:rsidRPr="00F4270C">
        <w:rPr>
          <w:szCs w:val="24"/>
        </w:rPr>
        <w:t xml:space="preserve"> to</w:t>
      </w:r>
      <w:r w:rsidRPr="00F4270C">
        <w:rPr>
          <w:szCs w:val="24"/>
        </w:rPr>
        <w:t xml:space="preserve">, </w:t>
      </w:r>
      <w:r w:rsidR="004070B3" w:rsidRPr="00F4270C">
        <w:rPr>
          <w:szCs w:val="24"/>
        </w:rPr>
        <w:t xml:space="preserve">the </w:t>
      </w:r>
      <w:r w:rsidRPr="00F4270C">
        <w:rPr>
          <w:szCs w:val="24"/>
        </w:rPr>
        <w:t xml:space="preserve">use of natural resources and effective waste-disposal structures. </w:t>
      </w:r>
    </w:p>
    <w:p w14:paraId="77BB85DA" w14:textId="26A8E0C1" w:rsidR="00694741" w:rsidRPr="00F4270C" w:rsidRDefault="00694741" w:rsidP="00F4270C">
      <w:pPr>
        <w:rPr>
          <w:szCs w:val="24"/>
        </w:rPr>
      </w:pPr>
      <w:r w:rsidRPr="00F4270C">
        <w:rPr>
          <w:szCs w:val="24"/>
        </w:rPr>
        <w:t xml:space="preserve">Health and Safety: Health and safety became a focal concern primarily in the past couple of years, and this has altered hotels’ functioning fundamentally. New norms that will likely emerge include cleanliness measures, touchless delivery of a range of services, and health-oriented facilities. </w:t>
      </w:r>
      <w:r w:rsidR="004070B3" w:rsidRPr="00F4270C">
        <w:rPr>
          <w:szCs w:val="24"/>
        </w:rPr>
        <w:t>The use</w:t>
      </w:r>
      <w:r w:rsidRPr="00F4270C">
        <w:rPr>
          <w:szCs w:val="24"/>
        </w:rPr>
        <w:t xml:space="preserve"> of mobile devices, self-check-in/check-out stations, digital keys, and cashless transactions will reduce points of contact. </w:t>
      </w:r>
    </w:p>
    <w:p w14:paraId="5A006538" w14:textId="29136B18" w:rsidR="00694741" w:rsidRPr="00F4270C" w:rsidRDefault="00694741" w:rsidP="00F4270C">
      <w:pPr>
        <w:rPr>
          <w:szCs w:val="24"/>
        </w:rPr>
      </w:pPr>
      <w:r w:rsidRPr="00F4270C">
        <w:rPr>
          <w:szCs w:val="24"/>
        </w:rPr>
        <w:t>Personal</w:t>
      </w:r>
      <w:r w:rsidR="006712EE" w:rsidRPr="00F4270C">
        <w:rPr>
          <w:szCs w:val="24"/>
        </w:rPr>
        <w:t>is</w:t>
      </w:r>
      <w:r w:rsidRPr="00F4270C">
        <w:rPr>
          <w:szCs w:val="24"/>
        </w:rPr>
        <w:t>ation and Guest Experience: Personal</w:t>
      </w:r>
      <w:r w:rsidR="006712EE" w:rsidRPr="00F4270C">
        <w:rPr>
          <w:szCs w:val="24"/>
        </w:rPr>
        <w:t>is</w:t>
      </w:r>
      <w:r w:rsidRPr="00F4270C">
        <w:rPr>
          <w:szCs w:val="24"/>
        </w:rPr>
        <w:t xml:space="preserve">ation will be the key burning platform in the future. The hotels will be able to use the big data for purposes of knowing the preferences of the guests </w:t>
      </w:r>
      <w:r w:rsidR="004070B3" w:rsidRPr="00F4270C">
        <w:rPr>
          <w:szCs w:val="24"/>
        </w:rPr>
        <w:t>to</w:t>
      </w:r>
      <w:r w:rsidRPr="00F4270C">
        <w:rPr>
          <w:szCs w:val="24"/>
        </w:rPr>
        <w:t xml:space="preserve"> be able to serve them as preferred. Many of these could involve specific services offered in specifically adapted rooms, specially developed meals, or individual trip plans</w:t>
      </w:r>
      <w:r w:rsidR="00000E16" w:rsidRPr="00F4270C">
        <w:rPr>
          <w:szCs w:val="24"/>
        </w:rPr>
        <w:t xml:space="preserve"> (Gardini, Ottenbacher and Schuckert, 2020)</w:t>
      </w:r>
      <w:r w:rsidRPr="00F4270C">
        <w:rPr>
          <w:szCs w:val="24"/>
        </w:rPr>
        <w:t xml:space="preserve">. </w:t>
      </w:r>
    </w:p>
    <w:p w14:paraId="62036ADA" w14:textId="0604D72C" w:rsidR="00694741" w:rsidRPr="00F4270C" w:rsidRDefault="00694741" w:rsidP="00F4270C">
      <w:pPr>
        <w:rPr>
          <w:szCs w:val="24"/>
        </w:rPr>
      </w:pPr>
      <w:r w:rsidRPr="00F4270C">
        <w:rPr>
          <w:szCs w:val="24"/>
        </w:rPr>
        <w:lastRenderedPageBreak/>
        <w:t xml:space="preserve">Hybrid Hospitality Models: New flexible work arrangements and the phenomenon of the digital nomads will impact the hospitality sector. Hotels will be flexible enough to have offices for work and additional solutions for extended accommodation. Appropriate for the type of guest who would like to have a vacation but also would need to work sometimes are hybrid models that are a mix of hotels and serviced apartments. </w:t>
      </w:r>
    </w:p>
    <w:p w14:paraId="737D0C21" w14:textId="0F197642" w:rsidR="00694741" w:rsidRPr="00F4270C" w:rsidRDefault="00694741" w:rsidP="00F4270C">
      <w:pPr>
        <w:rPr>
          <w:szCs w:val="24"/>
        </w:rPr>
      </w:pPr>
      <w:r w:rsidRPr="00F4270C">
        <w:rPr>
          <w:szCs w:val="24"/>
        </w:rPr>
        <w:t xml:space="preserve">Cultural and Local Experiences: Another trend observable in the travel industry is that tourists are looking for true cultural immersion. Instead, hotels will leverage local </w:t>
      </w:r>
      <w:r w:rsidR="004070B3" w:rsidRPr="00F4270C">
        <w:rPr>
          <w:szCs w:val="24"/>
        </w:rPr>
        <w:t>flavour</w:t>
      </w:r>
      <w:r w:rsidRPr="00F4270C">
        <w:rPr>
          <w:szCs w:val="24"/>
        </w:rPr>
        <w:t xml:space="preserve"> in everything food, design, and entertainment, as well as experiences. Engagement with local artisans, chefs, and other tour operators will enhance guests’ satisfaction, as they get closer to the destination</w:t>
      </w:r>
      <w:r w:rsidR="00000E16" w:rsidRPr="00F4270C">
        <w:rPr>
          <w:szCs w:val="24"/>
        </w:rPr>
        <w:t xml:space="preserve"> (</w:t>
      </w:r>
      <w:proofErr w:type="spellStart"/>
      <w:r w:rsidR="00000E16" w:rsidRPr="00F4270C">
        <w:rPr>
          <w:szCs w:val="24"/>
        </w:rPr>
        <w:t>Jeremen</w:t>
      </w:r>
      <w:proofErr w:type="spellEnd"/>
      <w:r w:rsidR="00000E16" w:rsidRPr="00F4270C">
        <w:rPr>
          <w:szCs w:val="24"/>
        </w:rPr>
        <w:t xml:space="preserve">, </w:t>
      </w:r>
      <w:proofErr w:type="spellStart"/>
      <w:r w:rsidR="00000E16" w:rsidRPr="00F4270C">
        <w:rPr>
          <w:szCs w:val="24"/>
        </w:rPr>
        <w:t>Jędrasiak</w:t>
      </w:r>
      <w:proofErr w:type="spellEnd"/>
      <w:r w:rsidR="00000E16" w:rsidRPr="00F4270C">
        <w:rPr>
          <w:szCs w:val="24"/>
        </w:rPr>
        <w:t xml:space="preserve"> and Rapacz, 2016)</w:t>
      </w:r>
      <w:r w:rsidRPr="00F4270C">
        <w:rPr>
          <w:szCs w:val="24"/>
        </w:rPr>
        <w:t xml:space="preserve">. </w:t>
      </w:r>
    </w:p>
    <w:p w14:paraId="097153BE" w14:textId="4F44307C" w:rsidR="00694741" w:rsidRPr="00F4270C" w:rsidRDefault="00694741" w:rsidP="00F4270C">
      <w:pPr>
        <w:rPr>
          <w:szCs w:val="24"/>
        </w:rPr>
      </w:pPr>
      <w:r w:rsidRPr="00F4270C">
        <w:rPr>
          <w:szCs w:val="24"/>
        </w:rPr>
        <w:t xml:space="preserve">Resilience and Adaptability: Covid has taught the industry numerous lessons about how to react and remain viable during an unprecedented global crisis. Future success will be possible for only those businesses that would be capable of making changes in a short </w:t>
      </w:r>
      <w:r w:rsidR="004070B3" w:rsidRPr="00F4270C">
        <w:rPr>
          <w:szCs w:val="24"/>
        </w:rPr>
        <w:t>period</w:t>
      </w:r>
      <w:r w:rsidRPr="00F4270C">
        <w:rPr>
          <w:szCs w:val="24"/>
        </w:rPr>
        <w:t xml:space="preserve"> owing to some health concerns, some sort of economic </w:t>
      </w:r>
      <w:r w:rsidR="004070B3" w:rsidRPr="00F4270C">
        <w:rPr>
          <w:szCs w:val="24"/>
        </w:rPr>
        <w:t>revolution</w:t>
      </w:r>
      <w:r w:rsidRPr="00F4270C">
        <w:rPr>
          <w:szCs w:val="24"/>
        </w:rPr>
        <w:t xml:space="preserve">, or any sort of natural calamities or events. </w:t>
      </w:r>
    </w:p>
    <w:p w14:paraId="3D29DE6F" w14:textId="17E97B26" w:rsidR="00A26EE1" w:rsidRPr="00F4270C" w:rsidRDefault="00A26EE1" w:rsidP="00F4270C">
      <w:pPr>
        <w:pStyle w:val="Heading1"/>
        <w:rPr>
          <w:sz w:val="24"/>
          <w:szCs w:val="24"/>
        </w:rPr>
      </w:pPr>
      <w:bookmarkStart w:id="4" w:name="_Toc167319967"/>
      <w:r w:rsidRPr="00F4270C">
        <w:rPr>
          <w:sz w:val="24"/>
          <w:szCs w:val="24"/>
        </w:rPr>
        <w:t>Conclusion</w:t>
      </w:r>
      <w:bookmarkEnd w:id="4"/>
    </w:p>
    <w:p w14:paraId="6480C7BD" w14:textId="46ED6A2E" w:rsidR="00A26EE1" w:rsidRPr="00F4270C" w:rsidRDefault="004070B3" w:rsidP="00F4270C">
      <w:pPr>
        <w:rPr>
          <w:szCs w:val="24"/>
        </w:rPr>
      </w:pPr>
      <w:r w:rsidRPr="00F4270C">
        <w:rPr>
          <w:szCs w:val="24"/>
        </w:rPr>
        <w:t xml:space="preserve">The hotel and hospitality industry </w:t>
      </w:r>
      <w:proofErr w:type="gramStart"/>
      <w:r w:rsidRPr="00F4270C">
        <w:rPr>
          <w:szCs w:val="24"/>
        </w:rPr>
        <w:t>is</w:t>
      </w:r>
      <w:proofErr w:type="gramEnd"/>
      <w:r w:rsidRPr="00F4270C">
        <w:rPr>
          <w:szCs w:val="24"/>
        </w:rPr>
        <w:t xml:space="preserve"> preparing for the changes necessary due to the advances in technology, innovations in sustainability and shifts in the customer’s demands. It is necessary to incorporate smart technologies, make use of environment-friendly strategies whilst paying heed to health and safety measures and subsequently offer custom</w:t>
      </w:r>
      <w:r w:rsidR="006712EE" w:rsidRPr="00F4270C">
        <w:rPr>
          <w:szCs w:val="24"/>
        </w:rPr>
        <w:t>is</w:t>
      </w:r>
      <w:r w:rsidRPr="00F4270C">
        <w:rPr>
          <w:szCs w:val="24"/>
        </w:rPr>
        <w:t>ed guest experiences. Hybrid hospitality models and cultural authenticity shall also emerge significantly. The hotels that embrace such trends will not only survive but will also reinvent themselves to cater for the needs of the new generation of travellers, with the global nature of the business making it important to adapt as the world changes</w:t>
      </w:r>
      <w:r w:rsidR="00000E16" w:rsidRPr="00F4270C">
        <w:rPr>
          <w:szCs w:val="24"/>
        </w:rPr>
        <w:t xml:space="preserve"> (Menicucci, Paolucci and Paoloni, 2019)</w:t>
      </w:r>
      <w:r w:rsidRPr="00F4270C">
        <w:rPr>
          <w:szCs w:val="24"/>
        </w:rPr>
        <w:t>.</w:t>
      </w:r>
    </w:p>
    <w:p w14:paraId="45793C1C" w14:textId="5703E007" w:rsidR="00A30C16" w:rsidRDefault="00A30C16">
      <w:pPr>
        <w:spacing w:line="259" w:lineRule="auto"/>
        <w:jc w:val="left"/>
      </w:pPr>
      <w:r>
        <w:br w:type="page"/>
      </w:r>
    </w:p>
    <w:p w14:paraId="4AB64EEC" w14:textId="4574DBC2" w:rsidR="00A30C16" w:rsidRDefault="00A30C16" w:rsidP="00A30C16">
      <w:pPr>
        <w:pStyle w:val="Heading1"/>
      </w:pPr>
      <w:bookmarkStart w:id="5" w:name="_Toc167319968"/>
      <w:r>
        <w:lastRenderedPageBreak/>
        <w:t>References</w:t>
      </w:r>
      <w:bookmarkEnd w:id="5"/>
    </w:p>
    <w:p w14:paraId="79F5CE85" w14:textId="74ACA10B" w:rsidR="00890018" w:rsidRDefault="00890018" w:rsidP="00890018">
      <w:pPr>
        <w:pStyle w:val="NormalWeb"/>
        <w:numPr>
          <w:ilvl w:val="0"/>
          <w:numId w:val="2"/>
        </w:numPr>
        <w:spacing w:line="360" w:lineRule="auto"/>
        <w:jc w:val="both"/>
      </w:pPr>
      <w:r>
        <w:t xml:space="preserve">Ariffin, A.A.M., 2013. Generic dimensionality of hospitality in the hotel industry: The host-guest relationship perspective. </w:t>
      </w:r>
      <w:r>
        <w:rPr>
          <w:rStyle w:val="Emphasis"/>
        </w:rPr>
        <w:t>International Journal of Hospitality Management</w:t>
      </w:r>
      <w:r>
        <w:t xml:space="preserve">, 35, pp.171–179. Available at: </w:t>
      </w:r>
      <w:hyperlink r:id="rId8" w:tgtFrame="_new" w:history="1">
        <w:r>
          <w:rPr>
            <w:rStyle w:val="Hyperlink"/>
            <w:rFonts w:eastAsiaTheme="majorEastAsia"/>
          </w:rPr>
          <w:t>https://doi.org/10.1016/j.ijhm.2013.06.002</w:t>
        </w:r>
      </w:hyperlink>
      <w:r>
        <w:t>.</w:t>
      </w:r>
    </w:p>
    <w:p w14:paraId="6600C172" w14:textId="414640D3" w:rsidR="00890018" w:rsidRDefault="00890018" w:rsidP="00890018">
      <w:pPr>
        <w:pStyle w:val="NormalWeb"/>
        <w:numPr>
          <w:ilvl w:val="0"/>
          <w:numId w:val="2"/>
        </w:numPr>
        <w:spacing w:line="360" w:lineRule="auto"/>
        <w:jc w:val="both"/>
      </w:pPr>
      <w:r>
        <w:t xml:space="preserve">Blagoev, V., </w:t>
      </w:r>
      <w:proofErr w:type="spellStart"/>
      <w:r>
        <w:t>Nikolskaya</w:t>
      </w:r>
      <w:proofErr w:type="spellEnd"/>
      <w:r>
        <w:t xml:space="preserve">, E.Y. and Popov, L.A., 2019. </w:t>
      </w:r>
      <w:r>
        <w:rPr>
          <w:rStyle w:val="Emphasis"/>
        </w:rPr>
        <w:t>THE HOSPITALITY INDUSTRY: Understanding Hotel Business</w:t>
      </w:r>
      <w:r>
        <w:t>. Varna University of Management.</w:t>
      </w:r>
    </w:p>
    <w:p w14:paraId="460A1971" w14:textId="21AB5D42" w:rsidR="00890018" w:rsidRDefault="00890018" w:rsidP="00890018">
      <w:pPr>
        <w:pStyle w:val="NormalWeb"/>
        <w:numPr>
          <w:ilvl w:val="0"/>
          <w:numId w:val="2"/>
        </w:numPr>
        <w:spacing w:line="360" w:lineRule="auto"/>
        <w:jc w:val="both"/>
      </w:pPr>
      <w:r>
        <w:t xml:space="preserve">Brotherton, B., 2012. </w:t>
      </w:r>
      <w:r>
        <w:rPr>
          <w:rStyle w:val="Emphasis"/>
        </w:rPr>
        <w:t>International hospitality industry</w:t>
      </w:r>
      <w:r>
        <w:t>. Routledge.</w:t>
      </w:r>
    </w:p>
    <w:p w14:paraId="0C7ED487" w14:textId="1CE4E0F6" w:rsidR="00890018" w:rsidRDefault="00890018" w:rsidP="00890018">
      <w:pPr>
        <w:pStyle w:val="NormalWeb"/>
        <w:numPr>
          <w:ilvl w:val="0"/>
          <w:numId w:val="2"/>
        </w:numPr>
        <w:spacing w:line="360" w:lineRule="auto"/>
        <w:jc w:val="both"/>
      </w:pPr>
      <w:r>
        <w:t xml:space="preserve">Cummings, P.R., </w:t>
      </w:r>
      <w:proofErr w:type="spellStart"/>
      <w:r>
        <w:t>Kwansa</w:t>
      </w:r>
      <w:proofErr w:type="spellEnd"/>
      <w:r>
        <w:t xml:space="preserve">, F.A. and Sussman, M.B., 2013. </w:t>
      </w:r>
      <w:r>
        <w:rPr>
          <w:rStyle w:val="Emphasis"/>
        </w:rPr>
        <w:t>The role of the hospitality industry in the lives of individuals and families</w:t>
      </w:r>
      <w:r>
        <w:t>. Routledge.</w:t>
      </w:r>
    </w:p>
    <w:p w14:paraId="78ABF5AA" w14:textId="6C781631" w:rsidR="00890018" w:rsidRDefault="00890018" w:rsidP="00890018">
      <w:pPr>
        <w:pStyle w:val="NormalWeb"/>
        <w:numPr>
          <w:ilvl w:val="0"/>
          <w:numId w:val="2"/>
        </w:numPr>
        <w:spacing w:line="360" w:lineRule="auto"/>
        <w:jc w:val="both"/>
      </w:pPr>
      <w:r>
        <w:t xml:space="preserve">De La Peña, M.R. et al., 2016. Are innovations relevant for consumers in the hospitality industry? A hedonic approach for Cuban hotels. </w:t>
      </w:r>
      <w:r>
        <w:rPr>
          <w:rStyle w:val="Emphasis"/>
        </w:rPr>
        <w:t>Tourism Management</w:t>
      </w:r>
      <w:r>
        <w:t xml:space="preserve">, 55, pp.184–196. Available at: </w:t>
      </w:r>
      <w:hyperlink r:id="rId9" w:tgtFrame="_new" w:history="1">
        <w:r>
          <w:rPr>
            <w:rStyle w:val="Hyperlink"/>
            <w:rFonts w:eastAsiaTheme="majorEastAsia"/>
          </w:rPr>
          <w:t>https://doi.org/10.1016/j.tourman.2016.02.009</w:t>
        </w:r>
      </w:hyperlink>
      <w:r>
        <w:t>.</w:t>
      </w:r>
    </w:p>
    <w:p w14:paraId="77FC648E" w14:textId="4D6325F1" w:rsidR="00890018" w:rsidRDefault="00890018" w:rsidP="00890018">
      <w:pPr>
        <w:pStyle w:val="NormalWeb"/>
        <w:numPr>
          <w:ilvl w:val="0"/>
          <w:numId w:val="2"/>
        </w:numPr>
        <w:spacing w:line="360" w:lineRule="auto"/>
        <w:jc w:val="both"/>
      </w:pPr>
      <w:r>
        <w:t xml:space="preserve">Gardini, M.A., Ottenbacher, M.C. and Schuckert, M., 2020. </w:t>
      </w:r>
      <w:r>
        <w:rPr>
          <w:rStyle w:val="Emphasis"/>
        </w:rPr>
        <w:t>The Routledge companion to international hospitality management</w:t>
      </w:r>
      <w:r>
        <w:t>. Routledge.</w:t>
      </w:r>
    </w:p>
    <w:p w14:paraId="28AA87B6" w14:textId="1FBE3AE6" w:rsidR="00890018" w:rsidRDefault="00890018" w:rsidP="00890018">
      <w:pPr>
        <w:pStyle w:val="NormalWeb"/>
        <w:numPr>
          <w:ilvl w:val="0"/>
          <w:numId w:val="2"/>
        </w:numPr>
        <w:spacing w:line="360" w:lineRule="auto"/>
        <w:jc w:val="both"/>
      </w:pPr>
      <w:r>
        <w:t xml:space="preserve">Jeremy, D.E., </w:t>
      </w:r>
      <w:proofErr w:type="spellStart"/>
      <w:r>
        <w:t>Jędrasiak</w:t>
      </w:r>
      <w:proofErr w:type="spellEnd"/>
      <w:r>
        <w:t xml:space="preserve">, M. and Rapacz, A., 2016. The concept of smart hotels as an innovation on the hospitality industry market – a case study of Puro Hotel in </w:t>
      </w:r>
      <w:proofErr w:type="spellStart"/>
      <w:r>
        <w:t>Wrocław</w:t>
      </w:r>
      <w:proofErr w:type="spellEnd"/>
      <w:r>
        <w:t xml:space="preserve">. </w:t>
      </w:r>
      <w:proofErr w:type="spellStart"/>
      <w:r>
        <w:rPr>
          <w:rStyle w:val="Emphasis"/>
        </w:rPr>
        <w:t>Ekonomiczne</w:t>
      </w:r>
      <w:proofErr w:type="spellEnd"/>
      <w:r>
        <w:rPr>
          <w:rStyle w:val="Emphasis"/>
        </w:rPr>
        <w:t xml:space="preserve"> </w:t>
      </w:r>
      <w:proofErr w:type="spellStart"/>
      <w:r>
        <w:rPr>
          <w:rStyle w:val="Emphasis"/>
        </w:rPr>
        <w:t>Problemy</w:t>
      </w:r>
      <w:proofErr w:type="spellEnd"/>
      <w:r>
        <w:rPr>
          <w:rStyle w:val="Emphasis"/>
        </w:rPr>
        <w:t xml:space="preserve"> </w:t>
      </w:r>
      <w:proofErr w:type="spellStart"/>
      <w:r>
        <w:rPr>
          <w:rStyle w:val="Emphasis"/>
        </w:rPr>
        <w:t>Turystyki</w:t>
      </w:r>
      <w:proofErr w:type="spellEnd"/>
      <w:r>
        <w:t xml:space="preserve">, 36, pp.65–75. Available at: </w:t>
      </w:r>
      <w:hyperlink r:id="rId10" w:tgtFrame="_new" w:history="1">
        <w:r>
          <w:rPr>
            <w:rStyle w:val="Hyperlink"/>
            <w:rFonts w:eastAsiaTheme="majorEastAsia"/>
          </w:rPr>
          <w:t>https://doi.org/10.18276/ept.2016.4.36-06</w:t>
        </w:r>
      </w:hyperlink>
      <w:r>
        <w:t>.</w:t>
      </w:r>
    </w:p>
    <w:p w14:paraId="312508CA" w14:textId="2069B44B" w:rsidR="00890018" w:rsidRDefault="00890018" w:rsidP="00890018">
      <w:pPr>
        <w:pStyle w:val="NormalWeb"/>
        <w:numPr>
          <w:ilvl w:val="0"/>
          <w:numId w:val="2"/>
        </w:numPr>
        <w:spacing w:line="360" w:lineRule="auto"/>
        <w:jc w:val="both"/>
      </w:pPr>
      <w:r>
        <w:t xml:space="preserve">Menicucci, E., Paolucci, G. and Paoloni, N., 2019. Does gender matter for hotel performance? Evidence from the Italian hospitality industry. </w:t>
      </w:r>
      <w:r>
        <w:rPr>
          <w:rStyle w:val="Emphasis"/>
        </w:rPr>
        <w:t>International Journal of Tourism Research</w:t>
      </w:r>
      <w:r>
        <w:t xml:space="preserve">, 21(5), pp.625–638. Available at: </w:t>
      </w:r>
      <w:hyperlink r:id="rId11" w:tgtFrame="_new" w:history="1">
        <w:r>
          <w:rPr>
            <w:rStyle w:val="Hyperlink"/>
            <w:rFonts w:eastAsiaTheme="majorEastAsia"/>
          </w:rPr>
          <w:t>https://doi.org/10.1002/jtr.2286</w:t>
        </w:r>
      </w:hyperlink>
      <w:r>
        <w:t>.</w:t>
      </w:r>
    </w:p>
    <w:p w14:paraId="74CF05A5" w14:textId="2868DD9C" w:rsidR="00890018" w:rsidRDefault="00890018" w:rsidP="00890018">
      <w:pPr>
        <w:pStyle w:val="NormalWeb"/>
        <w:numPr>
          <w:ilvl w:val="0"/>
          <w:numId w:val="2"/>
        </w:numPr>
        <w:spacing w:line="360" w:lineRule="auto"/>
        <w:jc w:val="both"/>
      </w:pPr>
      <w:r>
        <w:t xml:space="preserve">Pham, N.T., Tučková, Z. and Jabbour, C.J.C., 2019. Greening the hospitality industry: How do green human resource management practices influence organizational citizenship behaviour in hotels? A mixed-methods study. </w:t>
      </w:r>
      <w:r>
        <w:rPr>
          <w:rStyle w:val="Emphasis"/>
        </w:rPr>
        <w:t>Tourism Management</w:t>
      </w:r>
      <w:r>
        <w:t xml:space="preserve">, 72, pp.386–399. Available at: </w:t>
      </w:r>
      <w:hyperlink r:id="rId12" w:tgtFrame="_new" w:history="1">
        <w:r>
          <w:rPr>
            <w:rStyle w:val="Hyperlink"/>
            <w:rFonts w:eastAsiaTheme="majorEastAsia"/>
          </w:rPr>
          <w:t>https://doi.org/10.1016/j.tourman.2018.12.008</w:t>
        </w:r>
      </w:hyperlink>
      <w:r>
        <w:t>.</w:t>
      </w:r>
    </w:p>
    <w:p w14:paraId="45188A18" w14:textId="556E93EA" w:rsidR="00890018" w:rsidRDefault="00890018" w:rsidP="00890018">
      <w:pPr>
        <w:pStyle w:val="NormalWeb"/>
        <w:numPr>
          <w:ilvl w:val="0"/>
          <w:numId w:val="2"/>
        </w:numPr>
        <w:spacing w:line="360" w:lineRule="auto"/>
        <w:jc w:val="both"/>
      </w:pPr>
      <w:proofErr w:type="spellStart"/>
      <w:r>
        <w:t>Pidou</w:t>
      </w:r>
      <w:proofErr w:type="spellEnd"/>
      <w:r>
        <w:t xml:space="preserve">, M. et al., 2007. Greywater recycling: treatment options and applications. </w:t>
      </w:r>
      <w:r>
        <w:rPr>
          <w:rStyle w:val="Emphasis"/>
        </w:rPr>
        <w:t>Proceedings of the Institution of Civil Engineers - Engineering Sustainability</w:t>
      </w:r>
      <w:r>
        <w:t>, 160(3), pp.119–131. Available at: https://doi.org/10.1680/ensu.2007.160.3.119.</w:t>
      </w:r>
    </w:p>
    <w:p w14:paraId="59769DFF" w14:textId="735EFEA1" w:rsidR="00890018" w:rsidRDefault="00890018" w:rsidP="00890018">
      <w:pPr>
        <w:pStyle w:val="NormalWeb"/>
        <w:numPr>
          <w:ilvl w:val="0"/>
          <w:numId w:val="2"/>
        </w:numPr>
        <w:spacing w:line="360" w:lineRule="auto"/>
        <w:jc w:val="both"/>
      </w:pPr>
      <w:r>
        <w:lastRenderedPageBreak/>
        <w:t>Reis, J. et al., 2020. Service robots in the hospitality industry: The case of Henn-</w:t>
      </w:r>
      <w:proofErr w:type="spellStart"/>
      <w:r>
        <w:t>na</w:t>
      </w:r>
      <w:proofErr w:type="spellEnd"/>
      <w:r>
        <w:t xml:space="preserve"> hotel, Japan. </w:t>
      </w:r>
      <w:r>
        <w:rPr>
          <w:rStyle w:val="Emphasis"/>
        </w:rPr>
        <w:t>Technology in Society</w:t>
      </w:r>
      <w:r>
        <w:t xml:space="preserve">, 63, p.101423. Available at: </w:t>
      </w:r>
      <w:hyperlink r:id="rId13" w:tgtFrame="_new" w:history="1">
        <w:r>
          <w:rPr>
            <w:rStyle w:val="Hyperlink"/>
            <w:rFonts w:eastAsiaTheme="majorEastAsia"/>
          </w:rPr>
          <w:t>https://doi.org/10.1016/j.techsoc.2020.101423</w:t>
        </w:r>
      </w:hyperlink>
      <w:r>
        <w:t>.</w:t>
      </w:r>
    </w:p>
    <w:p w14:paraId="36983354" w14:textId="55F8455E" w:rsidR="00890018" w:rsidRDefault="00890018" w:rsidP="00890018">
      <w:pPr>
        <w:pStyle w:val="NormalWeb"/>
        <w:numPr>
          <w:ilvl w:val="0"/>
          <w:numId w:val="2"/>
        </w:numPr>
        <w:spacing w:line="360" w:lineRule="auto"/>
        <w:jc w:val="both"/>
      </w:pPr>
      <w:r>
        <w:t xml:space="preserve">Rodríguez-Antón, J.M. et al., 2012. Use of different sustainability management systems in the hospitality industry. The case of Spanish hotels. </w:t>
      </w:r>
      <w:r>
        <w:rPr>
          <w:rStyle w:val="Emphasis"/>
        </w:rPr>
        <w:t>Journal of Cleaner Production</w:t>
      </w:r>
      <w:r>
        <w:t xml:space="preserve">, 22(1), pp.76–84. Available at: </w:t>
      </w:r>
      <w:hyperlink r:id="rId14" w:tgtFrame="_new" w:history="1">
        <w:r>
          <w:rPr>
            <w:rStyle w:val="Hyperlink"/>
            <w:rFonts w:eastAsiaTheme="majorEastAsia"/>
          </w:rPr>
          <w:t>https://doi.org/10.1016/j.jclepro.2011.09.024</w:t>
        </w:r>
      </w:hyperlink>
      <w:r>
        <w:t>.</w:t>
      </w:r>
    </w:p>
    <w:p w14:paraId="07F5E261" w14:textId="308A12D2" w:rsidR="00890018" w:rsidRDefault="00890018" w:rsidP="00890018">
      <w:pPr>
        <w:pStyle w:val="NormalWeb"/>
        <w:numPr>
          <w:ilvl w:val="0"/>
          <w:numId w:val="2"/>
        </w:numPr>
        <w:spacing w:line="360" w:lineRule="auto"/>
        <w:jc w:val="both"/>
      </w:pPr>
      <w:r>
        <w:t xml:space="preserve">Szende, P., Dalton, A.N. and Yoo, M., 2021. </w:t>
      </w:r>
      <w:r>
        <w:rPr>
          <w:rStyle w:val="Emphasis"/>
        </w:rPr>
        <w:t>Operations management in the hospitality industry</w:t>
      </w:r>
      <w:r>
        <w:t>. Emerald Group Publishing.</w:t>
      </w:r>
    </w:p>
    <w:p w14:paraId="7EFA53F0" w14:textId="1C2E0694" w:rsidR="00890018" w:rsidRDefault="00890018" w:rsidP="00890018">
      <w:pPr>
        <w:pStyle w:val="NormalWeb"/>
        <w:numPr>
          <w:ilvl w:val="0"/>
          <w:numId w:val="2"/>
        </w:numPr>
        <w:spacing w:line="360" w:lineRule="auto"/>
        <w:jc w:val="both"/>
      </w:pPr>
      <w:proofErr w:type="spellStart"/>
      <w:r>
        <w:t>Tajeddini</w:t>
      </w:r>
      <w:proofErr w:type="spellEnd"/>
      <w:r>
        <w:t xml:space="preserve">, K. and Trueman, M., 2012. Managing Swiss Hospitality: </w:t>
      </w:r>
      <w:proofErr w:type="gramStart"/>
      <w:r>
        <w:t>How</w:t>
      </w:r>
      <w:proofErr w:type="gramEnd"/>
      <w:r>
        <w:t xml:space="preserve"> cultural antecedents of innovation and customer-oriented value systems can influence performance in the hotel industry. </w:t>
      </w:r>
      <w:r>
        <w:rPr>
          <w:rStyle w:val="Emphasis"/>
        </w:rPr>
        <w:t>International Journal of Hospitality Management</w:t>
      </w:r>
      <w:r>
        <w:t xml:space="preserve">, 31(4), pp.1119–1129. Available at: </w:t>
      </w:r>
      <w:hyperlink r:id="rId15" w:tgtFrame="_new" w:history="1">
        <w:r>
          <w:rPr>
            <w:rStyle w:val="Hyperlink"/>
            <w:rFonts w:eastAsiaTheme="majorEastAsia"/>
          </w:rPr>
          <w:t>https://doi.org/10.1016/j.ijhm.2012.01.009</w:t>
        </w:r>
      </w:hyperlink>
      <w:r>
        <w:t>.</w:t>
      </w:r>
    </w:p>
    <w:p w14:paraId="647320EF" w14:textId="56AF64B1" w:rsidR="00890018" w:rsidRDefault="00890018" w:rsidP="00890018">
      <w:pPr>
        <w:pStyle w:val="NormalWeb"/>
        <w:numPr>
          <w:ilvl w:val="0"/>
          <w:numId w:val="2"/>
        </w:numPr>
        <w:spacing w:line="360" w:lineRule="auto"/>
        <w:jc w:val="both"/>
      </w:pPr>
      <w:r>
        <w:t xml:space="preserve">Wood, R.C., 2013. </w:t>
      </w:r>
      <w:r>
        <w:rPr>
          <w:rStyle w:val="Emphasis"/>
        </w:rPr>
        <w:t>Key concepts in hospitality Management</w:t>
      </w:r>
      <w:r>
        <w:t>. SAGE.</w:t>
      </w:r>
    </w:p>
    <w:p w14:paraId="2FC36FAE" w14:textId="3D8151C9" w:rsidR="00890018" w:rsidRDefault="00890018" w:rsidP="00890018">
      <w:pPr>
        <w:pStyle w:val="NormalWeb"/>
        <w:numPr>
          <w:ilvl w:val="0"/>
          <w:numId w:val="2"/>
        </w:numPr>
        <w:spacing w:line="360" w:lineRule="auto"/>
        <w:jc w:val="both"/>
      </w:pPr>
      <w:r>
        <w:t xml:space="preserve">Xiang, Z. et al., 2017. A comparative analysis of major online review platforms: Implications for social media analytics in hospitality and tourism. </w:t>
      </w:r>
      <w:r>
        <w:rPr>
          <w:rStyle w:val="Emphasis"/>
        </w:rPr>
        <w:t>Tourism Management</w:t>
      </w:r>
      <w:r>
        <w:t xml:space="preserve">, 58, pp.51–65. Available at: </w:t>
      </w:r>
      <w:hyperlink r:id="rId16" w:tgtFrame="_new" w:history="1">
        <w:r>
          <w:rPr>
            <w:rStyle w:val="Hyperlink"/>
            <w:rFonts w:eastAsiaTheme="majorEastAsia"/>
          </w:rPr>
          <w:t>https://doi.org/10.1016/j.tourman.2016.10.001</w:t>
        </w:r>
      </w:hyperlink>
      <w:r>
        <w:t>.</w:t>
      </w:r>
    </w:p>
    <w:p w14:paraId="0123F64F" w14:textId="7BE71162" w:rsidR="00890018" w:rsidRDefault="00890018" w:rsidP="00890018">
      <w:pPr>
        <w:pStyle w:val="NormalWeb"/>
        <w:numPr>
          <w:ilvl w:val="0"/>
          <w:numId w:val="2"/>
        </w:numPr>
        <w:spacing w:line="360" w:lineRule="auto"/>
        <w:jc w:val="both"/>
      </w:pPr>
      <w:r>
        <w:t xml:space="preserve">Boavida-Portugal, I., Peres, R. and Seabra, C., 2023. Review of Crisis Management Frameworks in Tourism and Hospitality: A Meta-Analysis Approach. </w:t>
      </w:r>
      <w:r>
        <w:rPr>
          <w:rStyle w:val="Emphasis"/>
        </w:rPr>
        <w:t>Sustainability</w:t>
      </w:r>
      <w:r>
        <w:t>, 15(15), 12047. Available at: https://doi.org/10.3390/su151512047.</w:t>
      </w:r>
    </w:p>
    <w:p w14:paraId="5BACDF68" w14:textId="0E6001ED" w:rsidR="00890018" w:rsidRDefault="00890018" w:rsidP="00890018">
      <w:pPr>
        <w:pStyle w:val="NormalWeb"/>
        <w:numPr>
          <w:ilvl w:val="0"/>
          <w:numId w:val="2"/>
        </w:numPr>
        <w:spacing w:line="360" w:lineRule="auto"/>
        <w:jc w:val="both"/>
      </w:pPr>
      <w:r>
        <w:t xml:space="preserve">McKinsey &amp; Company, 2023. The future of the hotel industry. </w:t>
      </w:r>
      <w:r>
        <w:rPr>
          <w:rStyle w:val="Emphasis"/>
        </w:rPr>
        <w:t>McKinsey &amp; Company</w:t>
      </w:r>
      <w:r>
        <w:t>. Available at: https://www.mckinsey.com/industries/travel-logistics-and-infrastructure/our-insights/the-future-of-the-hotel-industry.</w:t>
      </w:r>
    </w:p>
    <w:p w14:paraId="12038728" w14:textId="3C00DCCE" w:rsidR="00890018" w:rsidRDefault="00890018" w:rsidP="00890018">
      <w:pPr>
        <w:pStyle w:val="NormalWeb"/>
        <w:numPr>
          <w:ilvl w:val="0"/>
          <w:numId w:val="2"/>
        </w:numPr>
        <w:spacing w:line="360" w:lineRule="auto"/>
        <w:jc w:val="both"/>
      </w:pPr>
      <w:r>
        <w:t xml:space="preserve">Jiang, Y., Ritchie, B.W. and </w:t>
      </w:r>
      <w:proofErr w:type="spellStart"/>
      <w:r>
        <w:t>Benckendorff</w:t>
      </w:r>
      <w:proofErr w:type="spellEnd"/>
      <w:r>
        <w:t xml:space="preserve">, P., 2019. Bibliometric visualization: Examining crisis management in tourism. </w:t>
      </w:r>
      <w:r>
        <w:rPr>
          <w:rStyle w:val="Emphasis"/>
        </w:rPr>
        <w:t>Journal of Hospitality and Tourism Management</w:t>
      </w:r>
      <w:r>
        <w:t>, 39, pp.68–76. Available at: https://doi.org/10.1016/j.jhtm.2019.03.010.</w:t>
      </w:r>
    </w:p>
    <w:p w14:paraId="2C64B777" w14:textId="08238E80" w:rsidR="00890018" w:rsidRDefault="00890018" w:rsidP="00890018">
      <w:pPr>
        <w:pStyle w:val="NormalWeb"/>
        <w:numPr>
          <w:ilvl w:val="0"/>
          <w:numId w:val="2"/>
        </w:numPr>
        <w:spacing w:line="360" w:lineRule="auto"/>
        <w:jc w:val="both"/>
      </w:pPr>
      <w:r>
        <w:t xml:space="preserve">Pappas, N. and Papatheodorou, A., 2021. Revisiting the competitiveness of tourism and hospitality in the post-COVID-19 era: A critical review and research agenda. </w:t>
      </w:r>
      <w:r>
        <w:rPr>
          <w:rStyle w:val="Emphasis"/>
        </w:rPr>
        <w:t>Tourism Management Perspectives</w:t>
      </w:r>
      <w:r>
        <w:t>, 38, 100842. Available at: https://doi.org/10.1016/j.tmp.2021.100842.</w:t>
      </w:r>
    </w:p>
    <w:p w14:paraId="484ED14D" w14:textId="77777777" w:rsidR="00890018" w:rsidRDefault="00890018" w:rsidP="00890018">
      <w:pPr>
        <w:pStyle w:val="NormalWeb"/>
        <w:spacing w:line="360" w:lineRule="auto"/>
        <w:jc w:val="both"/>
      </w:pPr>
    </w:p>
    <w:p w14:paraId="2F1F7FBD" w14:textId="77777777" w:rsidR="00A30C16" w:rsidRPr="00A26EE1" w:rsidRDefault="00A30C16" w:rsidP="00890018"/>
    <w:sectPr w:rsidR="00A30C16" w:rsidRPr="00A26EE1" w:rsidSect="00AC6FB4">
      <w:foot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BAF22F" w14:textId="77777777" w:rsidR="00CF4B40" w:rsidRDefault="00CF4B40" w:rsidP="00A26EE1">
      <w:pPr>
        <w:spacing w:after="0" w:line="240" w:lineRule="auto"/>
      </w:pPr>
      <w:r>
        <w:separator/>
      </w:r>
    </w:p>
  </w:endnote>
  <w:endnote w:type="continuationSeparator" w:id="0">
    <w:p w14:paraId="708F8AEE" w14:textId="77777777" w:rsidR="00CF4B40" w:rsidRDefault="00CF4B40" w:rsidP="00A26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8829580"/>
      <w:docPartObj>
        <w:docPartGallery w:val="Page Numbers (Bottom of Page)"/>
        <w:docPartUnique/>
      </w:docPartObj>
    </w:sdtPr>
    <w:sdtEndPr>
      <w:rPr>
        <w:noProof/>
      </w:rPr>
    </w:sdtEndPr>
    <w:sdtContent>
      <w:p w14:paraId="1FC51FFF" w14:textId="271C95E3" w:rsidR="00AC6FB4" w:rsidRDefault="00AC6F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AC0AE" w14:textId="77777777" w:rsidR="00AC6FB4" w:rsidRDefault="00AC6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6F1AB8" w14:textId="77777777" w:rsidR="00CF4B40" w:rsidRDefault="00CF4B40" w:rsidP="00A26EE1">
      <w:pPr>
        <w:spacing w:after="0" w:line="240" w:lineRule="auto"/>
      </w:pPr>
      <w:r>
        <w:separator/>
      </w:r>
    </w:p>
  </w:footnote>
  <w:footnote w:type="continuationSeparator" w:id="0">
    <w:p w14:paraId="6943EB2F" w14:textId="77777777" w:rsidR="00CF4B40" w:rsidRDefault="00CF4B40" w:rsidP="00A26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1814F3"/>
    <w:multiLevelType w:val="hybridMultilevel"/>
    <w:tmpl w:val="E6FCD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A76BE4"/>
    <w:multiLevelType w:val="hybridMultilevel"/>
    <w:tmpl w:val="AD6EE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0371984">
    <w:abstractNumId w:val="1"/>
  </w:num>
  <w:num w:numId="2" w16cid:durableId="1836995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EE1"/>
    <w:rsid w:val="00000E16"/>
    <w:rsid w:val="000352BE"/>
    <w:rsid w:val="000860E0"/>
    <w:rsid w:val="000C153A"/>
    <w:rsid w:val="0017659D"/>
    <w:rsid w:val="004070B3"/>
    <w:rsid w:val="004A2569"/>
    <w:rsid w:val="004D7A5F"/>
    <w:rsid w:val="005066EF"/>
    <w:rsid w:val="0063087D"/>
    <w:rsid w:val="006712EE"/>
    <w:rsid w:val="00694741"/>
    <w:rsid w:val="0075621D"/>
    <w:rsid w:val="007A7599"/>
    <w:rsid w:val="00890018"/>
    <w:rsid w:val="009F6375"/>
    <w:rsid w:val="00A26EE1"/>
    <w:rsid w:val="00A30C16"/>
    <w:rsid w:val="00A326FC"/>
    <w:rsid w:val="00AB7EE9"/>
    <w:rsid w:val="00AC6FB4"/>
    <w:rsid w:val="00CB6CF9"/>
    <w:rsid w:val="00CF4B40"/>
    <w:rsid w:val="00E31FBC"/>
    <w:rsid w:val="00F4270C"/>
    <w:rsid w:val="00F8072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7B266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6FC"/>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A326F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A26E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26FC"/>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A26EE1"/>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A26E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6EE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A26EE1"/>
    <w:pPr>
      <w:spacing w:line="259" w:lineRule="auto"/>
      <w:jc w:val="left"/>
      <w:outlineLvl w:val="9"/>
    </w:pPr>
    <w:rPr>
      <w:rFonts w:asciiTheme="majorHAnsi" w:hAnsiTheme="majorHAnsi"/>
      <w:b w:val="0"/>
    </w:rPr>
  </w:style>
  <w:style w:type="paragraph" w:styleId="Header">
    <w:name w:val="header"/>
    <w:basedOn w:val="Normal"/>
    <w:link w:val="HeaderChar"/>
    <w:uiPriority w:val="99"/>
    <w:unhideWhenUsed/>
    <w:rsid w:val="00A26E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6EE1"/>
    <w:rPr>
      <w:rFonts w:ascii="Arial" w:hAnsi="Arial"/>
      <w:sz w:val="24"/>
    </w:rPr>
  </w:style>
  <w:style w:type="paragraph" w:styleId="Footer">
    <w:name w:val="footer"/>
    <w:basedOn w:val="Normal"/>
    <w:link w:val="FooterChar"/>
    <w:uiPriority w:val="99"/>
    <w:unhideWhenUsed/>
    <w:rsid w:val="00A26E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6EE1"/>
    <w:rPr>
      <w:rFonts w:ascii="Arial" w:hAnsi="Arial"/>
      <w:sz w:val="24"/>
    </w:rPr>
  </w:style>
  <w:style w:type="paragraph" w:styleId="TOC1">
    <w:name w:val="toc 1"/>
    <w:basedOn w:val="Normal"/>
    <w:next w:val="Normal"/>
    <w:autoRedefine/>
    <w:uiPriority w:val="39"/>
    <w:unhideWhenUsed/>
    <w:rsid w:val="004070B3"/>
    <w:pPr>
      <w:spacing w:after="100"/>
    </w:pPr>
  </w:style>
  <w:style w:type="character" w:styleId="Hyperlink">
    <w:name w:val="Hyperlink"/>
    <w:basedOn w:val="DefaultParagraphFont"/>
    <w:uiPriority w:val="99"/>
    <w:unhideWhenUsed/>
    <w:rsid w:val="004070B3"/>
    <w:rPr>
      <w:color w:val="0563C1" w:themeColor="hyperlink"/>
      <w:u w:val="single"/>
    </w:rPr>
  </w:style>
  <w:style w:type="paragraph" w:styleId="ListParagraph">
    <w:name w:val="List Paragraph"/>
    <w:basedOn w:val="Normal"/>
    <w:uiPriority w:val="34"/>
    <w:qFormat/>
    <w:rsid w:val="00890018"/>
    <w:pPr>
      <w:ind w:left="720"/>
      <w:contextualSpacing/>
    </w:pPr>
  </w:style>
  <w:style w:type="paragraph" w:styleId="NormalWeb">
    <w:name w:val="Normal (Web)"/>
    <w:basedOn w:val="Normal"/>
    <w:uiPriority w:val="99"/>
    <w:semiHidden/>
    <w:unhideWhenUsed/>
    <w:rsid w:val="00890018"/>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8900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30804">
      <w:bodyDiv w:val="1"/>
      <w:marLeft w:val="0"/>
      <w:marRight w:val="0"/>
      <w:marTop w:val="0"/>
      <w:marBottom w:val="0"/>
      <w:divBdr>
        <w:top w:val="none" w:sz="0" w:space="0" w:color="auto"/>
        <w:left w:val="none" w:sz="0" w:space="0" w:color="auto"/>
        <w:bottom w:val="none" w:sz="0" w:space="0" w:color="auto"/>
        <w:right w:val="none" w:sz="0" w:space="0" w:color="auto"/>
      </w:divBdr>
    </w:div>
    <w:div w:id="49623311">
      <w:bodyDiv w:val="1"/>
      <w:marLeft w:val="0"/>
      <w:marRight w:val="0"/>
      <w:marTop w:val="0"/>
      <w:marBottom w:val="0"/>
      <w:divBdr>
        <w:top w:val="none" w:sz="0" w:space="0" w:color="auto"/>
        <w:left w:val="none" w:sz="0" w:space="0" w:color="auto"/>
        <w:bottom w:val="none" w:sz="0" w:space="0" w:color="auto"/>
        <w:right w:val="none" w:sz="0" w:space="0" w:color="auto"/>
      </w:divBdr>
    </w:div>
    <w:div w:id="93091273">
      <w:bodyDiv w:val="1"/>
      <w:marLeft w:val="0"/>
      <w:marRight w:val="0"/>
      <w:marTop w:val="0"/>
      <w:marBottom w:val="0"/>
      <w:divBdr>
        <w:top w:val="none" w:sz="0" w:space="0" w:color="auto"/>
        <w:left w:val="none" w:sz="0" w:space="0" w:color="auto"/>
        <w:bottom w:val="none" w:sz="0" w:space="0" w:color="auto"/>
        <w:right w:val="none" w:sz="0" w:space="0" w:color="auto"/>
      </w:divBdr>
    </w:div>
    <w:div w:id="201864569">
      <w:bodyDiv w:val="1"/>
      <w:marLeft w:val="0"/>
      <w:marRight w:val="0"/>
      <w:marTop w:val="0"/>
      <w:marBottom w:val="0"/>
      <w:divBdr>
        <w:top w:val="none" w:sz="0" w:space="0" w:color="auto"/>
        <w:left w:val="none" w:sz="0" w:space="0" w:color="auto"/>
        <w:bottom w:val="none" w:sz="0" w:space="0" w:color="auto"/>
        <w:right w:val="none" w:sz="0" w:space="0" w:color="auto"/>
      </w:divBdr>
      <w:divsChild>
        <w:div w:id="553737556">
          <w:marLeft w:val="-720"/>
          <w:marRight w:val="0"/>
          <w:marTop w:val="0"/>
          <w:marBottom w:val="0"/>
          <w:divBdr>
            <w:top w:val="none" w:sz="0" w:space="0" w:color="auto"/>
            <w:left w:val="none" w:sz="0" w:space="0" w:color="auto"/>
            <w:bottom w:val="none" w:sz="0" w:space="0" w:color="auto"/>
            <w:right w:val="none" w:sz="0" w:space="0" w:color="auto"/>
          </w:divBdr>
        </w:div>
      </w:divsChild>
    </w:div>
    <w:div w:id="371424271">
      <w:bodyDiv w:val="1"/>
      <w:marLeft w:val="0"/>
      <w:marRight w:val="0"/>
      <w:marTop w:val="0"/>
      <w:marBottom w:val="0"/>
      <w:divBdr>
        <w:top w:val="none" w:sz="0" w:space="0" w:color="auto"/>
        <w:left w:val="none" w:sz="0" w:space="0" w:color="auto"/>
        <w:bottom w:val="none" w:sz="0" w:space="0" w:color="auto"/>
        <w:right w:val="none" w:sz="0" w:space="0" w:color="auto"/>
      </w:divBdr>
    </w:div>
    <w:div w:id="679622976">
      <w:bodyDiv w:val="1"/>
      <w:marLeft w:val="0"/>
      <w:marRight w:val="0"/>
      <w:marTop w:val="0"/>
      <w:marBottom w:val="0"/>
      <w:divBdr>
        <w:top w:val="none" w:sz="0" w:space="0" w:color="auto"/>
        <w:left w:val="none" w:sz="0" w:space="0" w:color="auto"/>
        <w:bottom w:val="none" w:sz="0" w:space="0" w:color="auto"/>
        <w:right w:val="none" w:sz="0" w:space="0" w:color="auto"/>
      </w:divBdr>
      <w:divsChild>
        <w:div w:id="1109933281">
          <w:marLeft w:val="-720"/>
          <w:marRight w:val="0"/>
          <w:marTop w:val="0"/>
          <w:marBottom w:val="0"/>
          <w:divBdr>
            <w:top w:val="none" w:sz="0" w:space="0" w:color="auto"/>
            <w:left w:val="none" w:sz="0" w:space="0" w:color="auto"/>
            <w:bottom w:val="none" w:sz="0" w:space="0" w:color="auto"/>
            <w:right w:val="none" w:sz="0" w:space="0" w:color="auto"/>
          </w:divBdr>
        </w:div>
      </w:divsChild>
    </w:div>
    <w:div w:id="715544705">
      <w:bodyDiv w:val="1"/>
      <w:marLeft w:val="0"/>
      <w:marRight w:val="0"/>
      <w:marTop w:val="0"/>
      <w:marBottom w:val="0"/>
      <w:divBdr>
        <w:top w:val="none" w:sz="0" w:space="0" w:color="auto"/>
        <w:left w:val="none" w:sz="0" w:space="0" w:color="auto"/>
        <w:bottom w:val="none" w:sz="0" w:space="0" w:color="auto"/>
        <w:right w:val="none" w:sz="0" w:space="0" w:color="auto"/>
      </w:divBdr>
    </w:div>
    <w:div w:id="789086169">
      <w:bodyDiv w:val="1"/>
      <w:marLeft w:val="0"/>
      <w:marRight w:val="0"/>
      <w:marTop w:val="0"/>
      <w:marBottom w:val="0"/>
      <w:divBdr>
        <w:top w:val="none" w:sz="0" w:space="0" w:color="auto"/>
        <w:left w:val="none" w:sz="0" w:space="0" w:color="auto"/>
        <w:bottom w:val="none" w:sz="0" w:space="0" w:color="auto"/>
        <w:right w:val="none" w:sz="0" w:space="0" w:color="auto"/>
      </w:divBdr>
    </w:div>
    <w:div w:id="981348108">
      <w:bodyDiv w:val="1"/>
      <w:marLeft w:val="0"/>
      <w:marRight w:val="0"/>
      <w:marTop w:val="0"/>
      <w:marBottom w:val="0"/>
      <w:divBdr>
        <w:top w:val="none" w:sz="0" w:space="0" w:color="auto"/>
        <w:left w:val="none" w:sz="0" w:space="0" w:color="auto"/>
        <w:bottom w:val="none" w:sz="0" w:space="0" w:color="auto"/>
        <w:right w:val="none" w:sz="0" w:space="0" w:color="auto"/>
      </w:divBdr>
    </w:div>
    <w:div w:id="1140924982">
      <w:bodyDiv w:val="1"/>
      <w:marLeft w:val="0"/>
      <w:marRight w:val="0"/>
      <w:marTop w:val="0"/>
      <w:marBottom w:val="0"/>
      <w:divBdr>
        <w:top w:val="none" w:sz="0" w:space="0" w:color="auto"/>
        <w:left w:val="none" w:sz="0" w:space="0" w:color="auto"/>
        <w:bottom w:val="none" w:sz="0" w:space="0" w:color="auto"/>
        <w:right w:val="none" w:sz="0" w:space="0" w:color="auto"/>
      </w:divBdr>
    </w:div>
    <w:div w:id="1146749489">
      <w:bodyDiv w:val="1"/>
      <w:marLeft w:val="0"/>
      <w:marRight w:val="0"/>
      <w:marTop w:val="0"/>
      <w:marBottom w:val="0"/>
      <w:divBdr>
        <w:top w:val="none" w:sz="0" w:space="0" w:color="auto"/>
        <w:left w:val="none" w:sz="0" w:space="0" w:color="auto"/>
        <w:bottom w:val="none" w:sz="0" w:space="0" w:color="auto"/>
        <w:right w:val="none" w:sz="0" w:space="0" w:color="auto"/>
      </w:divBdr>
    </w:div>
    <w:div w:id="1222446714">
      <w:bodyDiv w:val="1"/>
      <w:marLeft w:val="0"/>
      <w:marRight w:val="0"/>
      <w:marTop w:val="0"/>
      <w:marBottom w:val="0"/>
      <w:divBdr>
        <w:top w:val="none" w:sz="0" w:space="0" w:color="auto"/>
        <w:left w:val="none" w:sz="0" w:space="0" w:color="auto"/>
        <w:bottom w:val="none" w:sz="0" w:space="0" w:color="auto"/>
        <w:right w:val="none" w:sz="0" w:space="0" w:color="auto"/>
      </w:divBdr>
    </w:div>
    <w:div w:id="1319457638">
      <w:bodyDiv w:val="1"/>
      <w:marLeft w:val="0"/>
      <w:marRight w:val="0"/>
      <w:marTop w:val="0"/>
      <w:marBottom w:val="0"/>
      <w:divBdr>
        <w:top w:val="none" w:sz="0" w:space="0" w:color="auto"/>
        <w:left w:val="none" w:sz="0" w:space="0" w:color="auto"/>
        <w:bottom w:val="none" w:sz="0" w:space="0" w:color="auto"/>
        <w:right w:val="none" w:sz="0" w:space="0" w:color="auto"/>
      </w:divBdr>
    </w:div>
    <w:div w:id="1370182902">
      <w:bodyDiv w:val="1"/>
      <w:marLeft w:val="0"/>
      <w:marRight w:val="0"/>
      <w:marTop w:val="0"/>
      <w:marBottom w:val="0"/>
      <w:divBdr>
        <w:top w:val="none" w:sz="0" w:space="0" w:color="auto"/>
        <w:left w:val="none" w:sz="0" w:space="0" w:color="auto"/>
        <w:bottom w:val="none" w:sz="0" w:space="0" w:color="auto"/>
        <w:right w:val="none" w:sz="0" w:space="0" w:color="auto"/>
      </w:divBdr>
    </w:div>
    <w:div w:id="1518882822">
      <w:bodyDiv w:val="1"/>
      <w:marLeft w:val="0"/>
      <w:marRight w:val="0"/>
      <w:marTop w:val="0"/>
      <w:marBottom w:val="0"/>
      <w:divBdr>
        <w:top w:val="none" w:sz="0" w:space="0" w:color="auto"/>
        <w:left w:val="none" w:sz="0" w:space="0" w:color="auto"/>
        <w:bottom w:val="none" w:sz="0" w:space="0" w:color="auto"/>
        <w:right w:val="none" w:sz="0" w:space="0" w:color="auto"/>
      </w:divBdr>
    </w:div>
    <w:div w:id="1573588598">
      <w:bodyDiv w:val="1"/>
      <w:marLeft w:val="0"/>
      <w:marRight w:val="0"/>
      <w:marTop w:val="0"/>
      <w:marBottom w:val="0"/>
      <w:divBdr>
        <w:top w:val="none" w:sz="0" w:space="0" w:color="auto"/>
        <w:left w:val="none" w:sz="0" w:space="0" w:color="auto"/>
        <w:bottom w:val="none" w:sz="0" w:space="0" w:color="auto"/>
        <w:right w:val="none" w:sz="0" w:space="0" w:color="auto"/>
      </w:divBdr>
    </w:div>
    <w:div w:id="1661231582">
      <w:bodyDiv w:val="1"/>
      <w:marLeft w:val="0"/>
      <w:marRight w:val="0"/>
      <w:marTop w:val="0"/>
      <w:marBottom w:val="0"/>
      <w:divBdr>
        <w:top w:val="none" w:sz="0" w:space="0" w:color="auto"/>
        <w:left w:val="none" w:sz="0" w:space="0" w:color="auto"/>
        <w:bottom w:val="none" w:sz="0" w:space="0" w:color="auto"/>
        <w:right w:val="none" w:sz="0" w:space="0" w:color="auto"/>
      </w:divBdr>
    </w:div>
    <w:div w:id="1689791922">
      <w:bodyDiv w:val="1"/>
      <w:marLeft w:val="0"/>
      <w:marRight w:val="0"/>
      <w:marTop w:val="0"/>
      <w:marBottom w:val="0"/>
      <w:divBdr>
        <w:top w:val="none" w:sz="0" w:space="0" w:color="auto"/>
        <w:left w:val="none" w:sz="0" w:space="0" w:color="auto"/>
        <w:bottom w:val="none" w:sz="0" w:space="0" w:color="auto"/>
        <w:right w:val="none" w:sz="0" w:space="0" w:color="auto"/>
      </w:divBdr>
    </w:div>
    <w:div w:id="1744644942">
      <w:bodyDiv w:val="1"/>
      <w:marLeft w:val="0"/>
      <w:marRight w:val="0"/>
      <w:marTop w:val="0"/>
      <w:marBottom w:val="0"/>
      <w:divBdr>
        <w:top w:val="none" w:sz="0" w:space="0" w:color="auto"/>
        <w:left w:val="none" w:sz="0" w:space="0" w:color="auto"/>
        <w:bottom w:val="none" w:sz="0" w:space="0" w:color="auto"/>
        <w:right w:val="none" w:sz="0" w:space="0" w:color="auto"/>
      </w:divBdr>
    </w:div>
    <w:div w:id="1757434320">
      <w:bodyDiv w:val="1"/>
      <w:marLeft w:val="0"/>
      <w:marRight w:val="0"/>
      <w:marTop w:val="0"/>
      <w:marBottom w:val="0"/>
      <w:divBdr>
        <w:top w:val="none" w:sz="0" w:space="0" w:color="auto"/>
        <w:left w:val="none" w:sz="0" w:space="0" w:color="auto"/>
        <w:bottom w:val="none" w:sz="0" w:space="0" w:color="auto"/>
        <w:right w:val="none" w:sz="0" w:space="0" w:color="auto"/>
      </w:divBdr>
    </w:div>
    <w:div w:id="1762989762">
      <w:bodyDiv w:val="1"/>
      <w:marLeft w:val="0"/>
      <w:marRight w:val="0"/>
      <w:marTop w:val="0"/>
      <w:marBottom w:val="0"/>
      <w:divBdr>
        <w:top w:val="none" w:sz="0" w:space="0" w:color="auto"/>
        <w:left w:val="none" w:sz="0" w:space="0" w:color="auto"/>
        <w:bottom w:val="none" w:sz="0" w:space="0" w:color="auto"/>
        <w:right w:val="none" w:sz="0" w:space="0" w:color="auto"/>
      </w:divBdr>
    </w:div>
    <w:div w:id="1940944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13.06.002" TargetMode="External"/><Relationship Id="rId13" Type="http://schemas.openxmlformats.org/officeDocument/2006/relationships/hyperlink" Target="https://doi.org/10.1016/j.techsoc.2020.101423"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tourman.2018.12.00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tourman.2016.10.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tr.2286" TargetMode="External"/><Relationship Id="rId5" Type="http://schemas.openxmlformats.org/officeDocument/2006/relationships/webSettings" Target="webSettings.xml"/><Relationship Id="rId15" Type="http://schemas.openxmlformats.org/officeDocument/2006/relationships/hyperlink" Target="https://doi.org/10.1016/j.ijhm.2012.01.009" TargetMode="External"/><Relationship Id="rId10" Type="http://schemas.openxmlformats.org/officeDocument/2006/relationships/hyperlink" Target="https://doi.org/10.18276/ept.2016.4.36-0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tourman.2016.02.009" TargetMode="External"/><Relationship Id="rId14" Type="http://schemas.openxmlformats.org/officeDocument/2006/relationships/hyperlink" Target="https://doi.org/10.1016/j.jclepro.2011.09.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FCF9C-B89C-450E-930F-544AD126B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2555</Words>
  <Characters>16075</Characters>
  <Application>Microsoft Office Word</Application>
  <DocSecurity>0</DocSecurity>
  <Lines>262</Lines>
  <Paragraphs>75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2024-05-22T19:26:00Z</dcterms:created>
  <dcterms:modified xsi:type="dcterms:W3CDTF">2024-06-03T22:20:00Z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f11239aa161ad8d8fc9f16351d1f1b2ad7ea7d833b57c8b0b74d05a781547756</vt:lpwstr>
  </property>
</Properties>
</file>