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8FF642" w14:textId="44581D5F" w:rsidR="00D077E9" w:rsidRDefault="00D077E9" w:rsidP="00D70D02"/>
    <w:tbl>
      <w:tblPr>
        <w:tblpPr w:leftFromText="180" w:rightFromText="180" w:vertAnchor="text" w:horzAnchor="margin"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580"/>
      </w:tblGrid>
      <w:tr w:rsidR="00D077E9" w14:paraId="7193D763" w14:textId="77777777" w:rsidTr="00D077E9">
        <w:trPr>
          <w:trHeight w:val="1894"/>
        </w:trPr>
        <w:tc>
          <w:tcPr>
            <w:tcW w:w="5580" w:type="dxa"/>
            <w:tcBorders>
              <w:top w:val="nil"/>
              <w:left w:val="nil"/>
              <w:bottom w:val="nil"/>
              <w:right w:val="nil"/>
            </w:tcBorders>
          </w:tcPr>
          <w:p w14:paraId="08459C8F" w14:textId="71AA3E1B" w:rsidR="00D077E9" w:rsidRPr="00ED670B" w:rsidRDefault="00D077E9" w:rsidP="00D077E9">
            <w:pPr>
              <w:rPr>
                <w:rFonts w:asciiTheme="majorHAnsi" w:hAnsiTheme="majorHAnsi" w:cstheme="majorHAnsi"/>
              </w:rPr>
            </w:pPr>
            <w:r w:rsidRPr="00ED670B">
              <w:rPr>
                <w:rFonts w:asciiTheme="majorHAnsi" w:hAnsiTheme="majorHAnsi" w:cstheme="majorHAnsi"/>
                <w:noProof/>
              </w:rPr>
              <mc:AlternateContent>
                <mc:Choice Requires="wps">
                  <w:drawing>
                    <wp:inline distT="0" distB="0" distL="0" distR="0" wp14:anchorId="677D69CF" wp14:editId="248BF11F">
                      <wp:extent cx="3528695" cy="1576317"/>
                      <wp:effectExtent l="0" t="0" r="0" b="5080"/>
                      <wp:docPr id="8" name="Text Box 8"/>
                      <wp:cNvGraphicFramePr/>
                      <a:graphic xmlns:a="http://schemas.openxmlformats.org/drawingml/2006/main">
                        <a:graphicData uri="http://schemas.microsoft.com/office/word/2010/wordprocessingShape">
                          <wps:wsp>
                            <wps:cNvSpPr txBox="1"/>
                            <wps:spPr>
                              <a:xfrm>
                                <a:off x="0" y="0"/>
                                <a:ext cx="3528695" cy="1576317"/>
                              </a:xfrm>
                              <a:prstGeom prst="rect">
                                <a:avLst/>
                              </a:prstGeom>
                              <a:noFill/>
                              <a:ln w="6350">
                                <a:noFill/>
                              </a:ln>
                            </wps:spPr>
                            <wps:txbx>
                              <w:txbxContent>
                                <w:p w14:paraId="63B9E037" w14:textId="77777777" w:rsidR="00146B21" w:rsidRDefault="00146B21" w:rsidP="0032598A">
                                  <w:pPr>
                                    <w:pStyle w:val="Title"/>
                                    <w:rPr>
                                      <w:rFonts w:ascii="Arial" w:hAnsi="Arial" w:cs="Arial"/>
                                      <w:sz w:val="44"/>
                                      <w:szCs w:val="44"/>
                                    </w:rPr>
                                  </w:pPr>
                                </w:p>
                                <w:p w14:paraId="005343DC" w14:textId="620F591D" w:rsidR="00D077E9" w:rsidRPr="00D86945" w:rsidRDefault="00421B9A" w:rsidP="00421B9A">
                                  <w:pPr>
                                    <w:pStyle w:val="Title"/>
                                    <w:spacing w:after="0"/>
                                  </w:pPr>
                                  <w:r w:rsidRPr="00421B9A">
                                    <w:rPr>
                                      <w:rFonts w:ascii="Arial" w:hAnsi="Arial" w:cs="Arial"/>
                                      <w:sz w:val="44"/>
                                      <w:szCs w:val="44"/>
                                    </w:rPr>
                                    <w:t xml:space="preserve">A </w:t>
                                  </w:r>
                                  <w:r>
                                    <w:rPr>
                                      <w:rFonts w:ascii="Arial" w:hAnsi="Arial" w:cs="Arial"/>
                                      <w:sz w:val="44"/>
                                      <w:szCs w:val="44"/>
                                    </w:rPr>
                                    <w:t>C</w:t>
                                  </w:r>
                                  <w:r w:rsidRPr="00421B9A">
                                    <w:rPr>
                                      <w:rFonts w:ascii="Arial" w:hAnsi="Arial" w:cs="Arial"/>
                                      <w:sz w:val="44"/>
                                      <w:szCs w:val="44"/>
                                    </w:rPr>
                                    <w:t xml:space="preserve">ritical </w:t>
                                  </w:r>
                                  <w:r>
                                    <w:rPr>
                                      <w:rFonts w:ascii="Arial" w:hAnsi="Arial" w:cs="Arial"/>
                                      <w:sz w:val="44"/>
                                      <w:szCs w:val="44"/>
                                    </w:rPr>
                                    <w:t>A</w:t>
                                  </w:r>
                                  <w:r w:rsidRPr="00421B9A">
                                    <w:rPr>
                                      <w:rFonts w:ascii="Arial" w:hAnsi="Arial" w:cs="Arial"/>
                                      <w:sz w:val="44"/>
                                      <w:szCs w:val="44"/>
                                    </w:rPr>
                                    <w:t>nalysis of Organisational Culture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677D69CF" id="_x0000_t202" coordsize="21600,21600" o:spt="202" path="m,l,21600r21600,l21600,xe">
                      <v:stroke joinstyle="miter"/>
                      <v:path gradientshapeok="t" o:connecttype="rect"/>
                    </v:shapetype>
                    <v:shape id="Text Box 8" o:spid="_x0000_s1026" type="#_x0000_t202" style="width:277.85pt;height:124.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" filled="f" stroked="f" strokeweight=".5pt">
                      <v:textbox>
                        <w:txbxContent>
                          <w:p w14:paraId="63B9E037" w14:textId="77777777" w:rsidR="00146B21" w:rsidRDefault="00146B21" w:rsidP="0032598A">
                            <w:pPr>
                              <w:pStyle w:val="Title"/>
                              <w:rPr>
                                <w:rFonts w:ascii="Arial" w:hAnsi="Arial" w:cs="Arial"/>
                                <w:sz w:val="44"/>
                                <w:szCs w:val="44"/>
                              </w:rPr>
                            </w:pPr>
                          </w:p>
                          <w:p w14:paraId="005343DC" w14:textId="620F591D" w:rsidR="00D077E9" w:rsidRPr="00D86945" w:rsidRDefault="00421B9A" w:rsidP="00421B9A">
                            <w:pPr>
                              <w:pStyle w:val="Title"/>
                              <w:spacing w:after="0"/>
                            </w:pPr>
                            <w:r w:rsidRPr="00421B9A">
                              <w:rPr>
                                <w:rFonts w:ascii="Arial" w:hAnsi="Arial" w:cs="Arial"/>
                                <w:sz w:val="44"/>
                                <w:szCs w:val="44"/>
                              </w:rPr>
                              <w:t xml:space="preserve">A </w:t>
                            </w:r>
                            <w:r>
                              <w:rPr>
                                <w:rFonts w:ascii="Arial" w:hAnsi="Arial" w:cs="Arial"/>
                                <w:sz w:val="44"/>
                                <w:szCs w:val="44"/>
                              </w:rPr>
                              <w:t>C</w:t>
                            </w:r>
                            <w:r w:rsidRPr="00421B9A">
                              <w:rPr>
                                <w:rFonts w:ascii="Arial" w:hAnsi="Arial" w:cs="Arial"/>
                                <w:sz w:val="44"/>
                                <w:szCs w:val="44"/>
                              </w:rPr>
                              <w:t xml:space="preserve">ritical </w:t>
                            </w:r>
                            <w:r>
                              <w:rPr>
                                <w:rFonts w:ascii="Arial" w:hAnsi="Arial" w:cs="Arial"/>
                                <w:sz w:val="44"/>
                                <w:szCs w:val="44"/>
                              </w:rPr>
                              <w:t>A</w:t>
                            </w:r>
                            <w:r w:rsidRPr="00421B9A">
                              <w:rPr>
                                <w:rFonts w:ascii="Arial" w:hAnsi="Arial" w:cs="Arial"/>
                                <w:sz w:val="44"/>
                                <w:szCs w:val="44"/>
                              </w:rPr>
                              <w:t>nalysis of Organisational Culture</w:t>
                            </w:r>
                          </w:p>
                        </w:txbxContent>
                      </v:textbox>
                      <w10:anchorlock/>
                    </v:shape>
                  </w:pict>
                </mc:Fallback>
              </mc:AlternateContent>
            </w:r>
          </w:p>
        </w:tc>
      </w:tr>
      <w:tr w:rsidR="00D077E9" w14:paraId="517253FD" w14:textId="77777777" w:rsidTr="00D077E9">
        <w:trPr>
          <w:trHeight w:val="7636"/>
        </w:trPr>
        <w:tc>
          <w:tcPr>
            <w:tcW w:w="5580" w:type="dxa"/>
            <w:tcBorders>
              <w:top w:val="nil"/>
              <w:left w:val="nil"/>
              <w:bottom w:val="nil"/>
              <w:right w:val="nil"/>
            </w:tcBorders>
          </w:tcPr>
          <w:p w14:paraId="243043A3" w14:textId="63EB4E8A" w:rsidR="00D077E9" w:rsidRPr="00ED670B" w:rsidRDefault="00146B21" w:rsidP="00D077E9">
            <w:pPr>
              <w:rPr>
                <w:rFonts w:asciiTheme="majorHAnsi" w:hAnsiTheme="majorHAnsi" w:cstheme="majorHAnsi"/>
                <w:noProof/>
              </w:rPr>
            </w:pPr>
            <w:r w:rsidRPr="00ED670B">
              <w:rPr>
                <w:rFonts w:asciiTheme="majorHAnsi" w:hAnsiTheme="majorHAnsi" w:cstheme="majorHAnsi"/>
                <w:noProof/>
              </w:rPr>
              <mc:AlternateContent>
                <mc:Choice Requires="wps">
                  <w:drawing>
                    <wp:inline distT="0" distB="0" distL="0" distR="0" wp14:anchorId="25B7DEE8" wp14:editId="19EF2C98">
                      <wp:extent cx="3227614" cy="13607"/>
                      <wp:effectExtent l="19050" t="19050" r="30480" b="24765"/>
                      <wp:docPr id="5" name="Straight Connector 5" descr="text divider"/>
                      <wp:cNvGraphicFramePr/>
                      <a:graphic xmlns:a="http://schemas.openxmlformats.org/drawingml/2006/main">
                        <a:graphicData uri="http://schemas.microsoft.com/office/word/2010/wordprocessingShape">
                          <wps:wsp>
                            <wps:cNvCnPr/>
                            <wps:spPr>
                              <a:xfrm>
                                <a:off x="0" y="0"/>
                                <a:ext cx="3227614" cy="13607"/>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620BDE88"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254.1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" strokecolor="#082a75 [3215]" strokeweight="3pt">
                      <w10:anchorlock/>
                    </v:line>
                  </w:pict>
                </mc:Fallback>
              </mc:AlternateContent>
            </w:r>
          </w:p>
          <w:p w14:paraId="02C552B8" w14:textId="77777777" w:rsidR="00576895" w:rsidRPr="00ED670B" w:rsidRDefault="00576895" w:rsidP="00D077E9">
            <w:pPr>
              <w:rPr>
                <w:rFonts w:asciiTheme="majorHAnsi" w:hAnsiTheme="majorHAnsi" w:cstheme="majorHAnsi"/>
                <w:noProof/>
              </w:rPr>
            </w:pPr>
          </w:p>
          <w:p w14:paraId="4FBAEF12" w14:textId="1E580ADF" w:rsidR="00576895" w:rsidRPr="00ED670B" w:rsidRDefault="002107EC" w:rsidP="00D077E9">
            <w:pPr>
              <w:rPr>
                <w:rFonts w:asciiTheme="majorHAnsi" w:hAnsiTheme="majorHAnsi" w:cstheme="majorHAnsi"/>
                <w:b w:val="0"/>
                <w:bCs/>
                <w:noProof/>
              </w:rPr>
            </w:pPr>
            <w:r>
              <w:rPr>
                <w:rFonts w:asciiTheme="majorHAnsi" w:hAnsiTheme="majorHAnsi" w:cstheme="majorHAnsi"/>
                <w:b w:val="0"/>
                <w:bCs/>
                <w:noProof/>
              </w:rPr>
              <w:t xml:space="preserve">Briefing Paper for </w:t>
            </w:r>
            <w:r w:rsidR="00576895" w:rsidRPr="00ED670B">
              <w:rPr>
                <w:rFonts w:asciiTheme="majorHAnsi" w:hAnsiTheme="majorHAnsi" w:cstheme="majorHAnsi"/>
                <w:b w:val="0"/>
                <w:bCs/>
                <w:noProof/>
              </w:rPr>
              <w:t>Bluestone National Park Resorts Ltd.</w:t>
            </w:r>
          </w:p>
        </w:tc>
      </w:tr>
      <w:tr w:rsidR="00D077E9" w14:paraId="1B4F775D" w14:textId="77777777" w:rsidTr="00D077E9">
        <w:trPr>
          <w:trHeight w:val="2171"/>
        </w:trPr>
        <w:tc>
          <w:tcPr>
            <w:tcW w:w="5580" w:type="dxa"/>
            <w:tcBorders>
              <w:top w:val="nil"/>
              <w:left w:val="nil"/>
              <w:bottom w:val="nil"/>
              <w:right w:val="nil"/>
            </w:tcBorders>
          </w:tcPr>
          <w:sdt>
            <w:sdtPr>
              <w:rPr>
                <w:rFonts w:asciiTheme="majorHAnsi" w:hAnsiTheme="majorHAnsi" w:cstheme="majorHAnsi"/>
                <w:sz w:val="24"/>
                <w:szCs w:val="24"/>
              </w:rPr>
              <w:id w:val="1080870105"/>
              <w:placeholder>
                <w:docPart w:val="37A0B91DCB8B47659BDC954DA7D1D40A"/>
              </w:placeholder>
              <w15:appearance w15:val="hidden"/>
            </w:sdtPr>
            <w:sdtEndPr/>
            <w:sdtContent>
              <w:p w14:paraId="2A0CF192" w14:textId="61EABF2B" w:rsidR="00D077E9" w:rsidRPr="00692B6B" w:rsidRDefault="00AE4644" w:rsidP="00D077E9">
                <w:pPr>
                  <w:rPr>
                    <w:rFonts w:asciiTheme="majorHAnsi" w:hAnsiTheme="majorHAnsi" w:cstheme="majorHAnsi"/>
                    <w:sz w:val="24"/>
                    <w:szCs w:val="24"/>
                  </w:rPr>
                </w:pPr>
                <w:r>
                  <w:rPr>
                    <w:rFonts w:asciiTheme="majorHAnsi" w:hAnsiTheme="majorHAnsi" w:cstheme="majorHAnsi"/>
                    <w:sz w:val="24"/>
                    <w:szCs w:val="24"/>
                  </w:rPr>
                  <w:t>FEBRUARY</w:t>
                </w:r>
                <w:r w:rsidR="00D76494" w:rsidRPr="00692B6B">
                  <w:rPr>
                    <w:rFonts w:asciiTheme="majorHAnsi" w:hAnsiTheme="majorHAnsi" w:cstheme="majorHAnsi"/>
                    <w:sz w:val="24"/>
                    <w:szCs w:val="24"/>
                  </w:rPr>
                  <w:t xml:space="preserve"> 202</w:t>
                </w:r>
                <w:r>
                  <w:rPr>
                    <w:rFonts w:asciiTheme="majorHAnsi" w:hAnsiTheme="majorHAnsi" w:cstheme="majorHAnsi"/>
                    <w:sz w:val="24"/>
                    <w:szCs w:val="24"/>
                  </w:rPr>
                  <w:t>4</w:t>
                </w:r>
              </w:p>
            </w:sdtContent>
          </w:sdt>
          <w:p w14:paraId="4D9C2DA7" w14:textId="77777777" w:rsidR="00D077E9" w:rsidRPr="00692B6B" w:rsidRDefault="00D077E9" w:rsidP="00D077E9">
            <w:pPr>
              <w:rPr>
                <w:rFonts w:asciiTheme="majorHAnsi" w:hAnsiTheme="majorHAnsi" w:cstheme="majorHAnsi"/>
                <w:noProof/>
                <w:sz w:val="24"/>
                <w:szCs w:val="24"/>
              </w:rPr>
            </w:pPr>
            <w:r w:rsidRPr="00692B6B">
              <w:rPr>
                <w:rFonts w:asciiTheme="majorHAnsi" w:hAnsiTheme="majorHAnsi" w:cstheme="majorHAnsi"/>
                <w:noProof/>
                <w:sz w:val="24"/>
                <w:szCs w:val="24"/>
              </w:rPr>
              <mc:AlternateContent>
                <mc:Choice Requires="wps">
                  <w:drawing>
                    <wp:inline distT="0" distB="0" distL="0" distR="0" wp14:anchorId="1C53885F" wp14:editId="4BA358D0">
                      <wp:extent cx="1493949" cy="0"/>
                      <wp:effectExtent l="0" t="19050" r="30480" b="19050"/>
                      <wp:docPr id="6" name="Straight Connector 6" descr="text divider"/>
                      <wp:cNvGraphicFramePr/>
                      <a:graphic xmlns:a="http://schemas.openxmlformats.org/drawingml/2006/main">
                        <a:graphicData uri="http://schemas.microsoft.com/office/word/2010/wordprocessingShape">
                          <wps:wsp>
                            <wps:cNvCnPr/>
                            <wps:spPr>
                              <a:xfrm>
                                <a:off x="0" y="0"/>
                                <a:ext cx="1493949"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604171B2" id="Straight Connector 6"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17.6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" strokecolor="#082a75 [3215]" strokeweight="3pt">
                      <w10:anchorlock/>
                    </v:line>
                  </w:pict>
                </mc:Fallback>
              </mc:AlternateContent>
            </w:r>
          </w:p>
          <w:p w14:paraId="683453CD" w14:textId="77777777" w:rsidR="00D077E9" w:rsidRPr="00692B6B" w:rsidRDefault="00D077E9" w:rsidP="00D077E9">
            <w:pPr>
              <w:rPr>
                <w:rFonts w:asciiTheme="majorHAnsi" w:hAnsiTheme="majorHAnsi" w:cstheme="majorHAnsi"/>
                <w:b w:val="0"/>
                <w:bCs/>
                <w:noProof/>
                <w:sz w:val="24"/>
                <w:szCs w:val="24"/>
              </w:rPr>
            </w:pPr>
          </w:p>
          <w:p w14:paraId="3A7FC41A" w14:textId="401383D9" w:rsidR="00D077E9" w:rsidRPr="00692B6B" w:rsidRDefault="00BB3135" w:rsidP="00D077E9">
            <w:pPr>
              <w:rPr>
                <w:rFonts w:asciiTheme="majorHAnsi" w:hAnsiTheme="majorHAnsi" w:cstheme="majorHAnsi"/>
                <w:b w:val="0"/>
                <w:bCs/>
                <w:sz w:val="24"/>
                <w:szCs w:val="24"/>
              </w:rPr>
            </w:pPr>
            <w:sdt>
              <w:sdtPr>
                <w:rPr>
                  <w:rFonts w:asciiTheme="majorHAnsi" w:hAnsiTheme="majorHAnsi" w:cstheme="majorHAnsi"/>
                  <w:b w:val="0"/>
                  <w:bCs/>
                  <w:sz w:val="24"/>
                  <w:szCs w:val="24"/>
                </w:rPr>
                <w:id w:val="-1740469667"/>
                <w:placeholder>
                  <w:docPart w:val="28DF4AAC75E347398C733C8E90423B8A"/>
                </w:placeholder>
                <w15:appearance w15:val="hidden"/>
              </w:sdtPr>
              <w:sdtEndPr/>
              <w:sdtContent>
                <w:r w:rsidR="0032598A" w:rsidRPr="00692B6B">
                  <w:rPr>
                    <w:rFonts w:asciiTheme="majorHAnsi" w:hAnsiTheme="majorHAnsi" w:cstheme="majorHAnsi"/>
                    <w:b w:val="0"/>
                    <w:bCs/>
                    <w:sz w:val="24"/>
                    <w:szCs w:val="24"/>
                  </w:rPr>
                  <w:t>Stuart Davies-Jaynes (0151126)</w:t>
                </w:r>
              </w:sdtContent>
            </w:sdt>
          </w:p>
          <w:p w14:paraId="5292F11C" w14:textId="50ED8FB0" w:rsidR="00D077E9" w:rsidRDefault="00D76494" w:rsidP="00D077E9">
            <w:pPr>
              <w:rPr>
                <w:rFonts w:asciiTheme="majorHAnsi" w:hAnsiTheme="majorHAnsi" w:cstheme="majorHAnsi"/>
                <w:b w:val="0"/>
                <w:bCs/>
                <w:sz w:val="24"/>
                <w:szCs w:val="24"/>
              </w:rPr>
            </w:pPr>
            <w:r w:rsidRPr="00692B6B">
              <w:rPr>
                <w:rFonts w:asciiTheme="majorHAnsi" w:hAnsiTheme="majorHAnsi" w:cstheme="majorHAnsi"/>
                <w:b w:val="0"/>
                <w:bCs/>
                <w:sz w:val="24"/>
                <w:szCs w:val="24"/>
              </w:rPr>
              <w:t>University of Wales Trinity S</w:t>
            </w:r>
            <w:r w:rsidR="00146B21" w:rsidRPr="00692B6B">
              <w:rPr>
                <w:rFonts w:asciiTheme="majorHAnsi" w:hAnsiTheme="majorHAnsi" w:cstheme="majorHAnsi"/>
                <w:b w:val="0"/>
                <w:bCs/>
                <w:sz w:val="24"/>
                <w:szCs w:val="24"/>
              </w:rPr>
              <w:t>aint</w:t>
            </w:r>
            <w:r w:rsidRPr="00692B6B">
              <w:rPr>
                <w:rFonts w:asciiTheme="majorHAnsi" w:hAnsiTheme="majorHAnsi" w:cstheme="majorHAnsi"/>
                <w:b w:val="0"/>
                <w:bCs/>
                <w:sz w:val="24"/>
                <w:szCs w:val="24"/>
              </w:rPr>
              <w:t xml:space="preserve"> David</w:t>
            </w:r>
          </w:p>
          <w:p w14:paraId="1227428C" w14:textId="6FAE3BC8" w:rsidR="00150DF2" w:rsidRPr="00692B6B" w:rsidRDefault="00150DF2" w:rsidP="00D077E9">
            <w:pPr>
              <w:rPr>
                <w:rFonts w:asciiTheme="majorHAnsi" w:hAnsiTheme="majorHAnsi" w:cstheme="majorHAnsi"/>
                <w:b w:val="0"/>
                <w:bCs/>
                <w:sz w:val="24"/>
                <w:szCs w:val="24"/>
              </w:rPr>
            </w:pPr>
            <w:r>
              <w:rPr>
                <w:rFonts w:asciiTheme="majorHAnsi" w:hAnsiTheme="majorHAnsi" w:cstheme="majorHAnsi"/>
                <w:b w:val="0"/>
                <w:bCs/>
                <w:sz w:val="24"/>
                <w:szCs w:val="24"/>
              </w:rPr>
              <w:t xml:space="preserve">PGDip/MA in Strategic People Management </w:t>
            </w:r>
          </w:p>
          <w:p w14:paraId="4F0DC2DB" w14:textId="3DBFA5B0" w:rsidR="00576895" w:rsidRPr="00692B6B" w:rsidRDefault="00576895" w:rsidP="00D077E9">
            <w:pPr>
              <w:rPr>
                <w:rFonts w:asciiTheme="majorHAnsi" w:hAnsiTheme="majorHAnsi" w:cstheme="majorHAnsi"/>
                <w:b w:val="0"/>
                <w:bCs/>
                <w:sz w:val="24"/>
                <w:szCs w:val="24"/>
              </w:rPr>
            </w:pPr>
            <w:r w:rsidRPr="00692B6B">
              <w:rPr>
                <w:rFonts w:asciiTheme="majorHAnsi" w:hAnsiTheme="majorHAnsi" w:cstheme="majorHAnsi"/>
                <w:b w:val="0"/>
                <w:bCs/>
                <w:sz w:val="24"/>
                <w:szCs w:val="24"/>
              </w:rPr>
              <w:t xml:space="preserve">Word Count = </w:t>
            </w:r>
            <w:r w:rsidR="00342B8A">
              <w:rPr>
                <w:rFonts w:asciiTheme="majorHAnsi" w:hAnsiTheme="majorHAnsi" w:cstheme="majorHAnsi"/>
                <w:b w:val="0"/>
                <w:bCs/>
                <w:sz w:val="24"/>
                <w:szCs w:val="24"/>
              </w:rPr>
              <w:t>3,84</w:t>
            </w:r>
            <w:r w:rsidR="00AB489A">
              <w:rPr>
                <w:rFonts w:asciiTheme="majorHAnsi" w:hAnsiTheme="majorHAnsi" w:cstheme="majorHAnsi"/>
                <w:b w:val="0"/>
                <w:bCs/>
                <w:sz w:val="24"/>
                <w:szCs w:val="24"/>
              </w:rPr>
              <w:t>1</w:t>
            </w:r>
          </w:p>
          <w:p w14:paraId="6A38ACF1" w14:textId="77777777" w:rsidR="00D077E9" w:rsidRPr="00D86945" w:rsidRDefault="00D077E9" w:rsidP="00D077E9">
            <w:pPr>
              <w:rPr>
                <w:noProof/>
                <w:sz w:val="10"/>
                <w:szCs w:val="10"/>
              </w:rPr>
            </w:pPr>
          </w:p>
        </w:tc>
      </w:tr>
    </w:tbl>
    <w:p w14:paraId="7FA80374" w14:textId="77777777" w:rsidR="00D76494" w:rsidRDefault="00D76494">
      <w:pPr>
        <w:spacing w:after="200"/>
        <w:rPr>
          <w:noProof/>
        </w:rPr>
      </w:pPr>
      <w:r>
        <w:rPr>
          <w:noProof/>
        </w:rPr>
        <w:t xml:space="preserve"> </w:t>
      </w:r>
    </w:p>
    <w:p w14:paraId="7AFBE943" w14:textId="77777777" w:rsidR="00D76494" w:rsidRDefault="00D76494">
      <w:pPr>
        <w:spacing w:after="200"/>
        <w:rPr>
          <w:noProof/>
        </w:rPr>
      </w:pPr>
    </w:p>
    <w:p w14:paraId="3FCB393E" w14:textId="77777777" w:rsidR="00D76494" w:rsidRDefault="00D76494">
      <w:pPr>
        <w:spacing w:after="200"/>
        <w:rPr>
          <w:noProof/>
        </w:rPr>
      </w:pPr>
    </w:p>
    <w:p w14:paraId="631CAB34" w14:textId="77777777" w:rsidR="00D76494" w:rsidRDefault="00D76494">
      <w:pPr>
        <w:spacing w:after="200"/>
        <w:rPr>
          <w:noProof/>
        </w:rPr>
      </w:pPr>
    </w:p>
    <w:p w14:paraId="167643EE" w14:textId="77777777" w:rsidR="00D76494" w:rsidRDefault="00D76494">
      <w:pPr>
        <w:spacing w:after="200"/>
        <w:rPr>
          <w:noProof/>
        </w:rPr>
      </w:pPr>
    </w:p>
    <w:p w14:paraId="1BFB892B" w14:textId="77777777" w:rsidR="00D76494" w:rsidRDefault="00D76494">
      <w:pPr>
        <w:spacing w:after="200"/>
        <w:rPr>
          <w:noProof/>
        </w:rPr>
      </w:pPr>
    </w:p>
    <w:p w14:paraId="2E1ABC41" w14:textId="77777777" w:rsidR="00D76494" w:rsidRDefault="00D76494">
      <w:pPr>
        <w:spacing w:after="200"/>
        <w:rPr>
          <w:noProof/>
        </w:rPr>
      </w:pPr>
    </w:p>
    <w:p w14:paraId="7C7BD95E" w14:textId="77777777" w:rsidR="00D76494" w:rsidRDefault="00D76494">
      <w:pPr>
        <w:spacing w:after="200"/>
        <w:rPr>
          <w:noProof/>
        </w:rPr>
      </w:pPr>
    </w:p>
    <w:p w14:paraId="0AB383F3" w14:textId="77777777" w:rsidR="00D76494" w:rsidRDefault="00D76494">
      <w:pPr>
        <w:spacing w:after="200"/>
        <w:rPr>
          <w:noProof/>
        </w:rPr>
      </w:pPr>
    </w:p>
    <w:p w14:paraId="712C0AF7" w14:textId="77777777" w:rsidR="00D76494" w:rsidRDefault="00D76494">
      <w:pPr>
        <w:spacing w:after="200"/>
        <w:rPr>
          <w:noProof/>
        </w:rPr>
      </w:pPr>
    </w:p>
    <w:p w14:paraId="3B8D4D20" w14:textId="77777777" w:rsidR="00D76494" w:rsidRDefault="00D76494">
      <w:pPr>
        <w:spacing w:after="200"/>
        <w:rPr>
          <w:noProof/>
        </w:rPr>
      </w:pPr>
    </w:p>
    <w:p w14:paraId="13044D1C" w14:textId="77777777" w:rsidR="00D76494" w:rsidRDefault="00D76494">
      <w:pPr>
        <w:spacing w:after="200"/>
        <w:rPr>
          <w:noProof/>
        </w:rPr>
      </w:pPr>
    </w:p>
    <w:p w14:paraId="7EFC496F" w14:textId="77777777" w:rsidR="00D76494" w:rsidRDefault="00D76494">
      <w:pPr>
        <w:spacing w:after="200"/>
        <w:rPr>
          <w:noProof/>
        </w:rPr>
      </w:pPr>
    </w:p>
    <w:p w14:paraId="44FCF99E" w14:textId="77777777" w:rsidR="00D76494" w:rsidRDefault="00D76494">
      <w:pPr>
        <w:spacing w:after="200"/>
        <w:rPr>
          <w:noProof/>
        </w:rPr>
      </w:pPr>
    </w:p>
    <w:p w14:paraId="1B158819" w14:textId="77777777" w:rsidR="00D76494" w:rsidRDefault="00D76494">
      <w:pPr>
        <w:spacing w:after="200"/>
        <w:rPr>
          <w:noProof/>
        </w:rPr>
      </w:pPr>
    </w:p>
    <w:p w14:paraId="05DB2925" w14:textId="77777777" w:rsidR="00D76494" w:rsidRDefault="00D76494">
      <w:pPr>
        <w:spacing w:after="200"/>
        <w:rPr>
          <w:noProof/>
        </w:rPr>
      </w:pPr>
    </w:p>
    <w:p w14:paraId="257647DC" w14:textId="77777777" w:rsidR="00D76494" w:rsidRDefault="00D76494">
      <w:pPr>
        <w:spacing w:after="200"/>
        <w:rPr>
          <w:noProof/>
        </w:rPr>
      </w:pPr>
    </w:p>
    <w:p w14:paraId="7C8B1D1B" w14:textId="77777777" w:rsidR="00D76494" w:rsidRDefault="00D76494">
      <w:pPr>
        <w:spacing w:after="200"/>
        <w:rPr>
          <w:noProof/>
        </w:rPr>
      </w:pPr>
    </w:p>
    <w:p w14:paraId="1598A938" w14:textId="77777777" w:rsidR="00D76494" w:rsidRDefault="00D76494">
      <w:pPr>
        <w:spacing w:after="200"/>
        <w:rPr>
          <w:noProof/>
        </w:rPr>
      </w:pPr>
    </w:p>
    <w:p w14:paraId="2C9163BA" w14:textId="4A686689" w:rsidR="00C76AC2" w:rsidRPr="00AE4644" w:rsidRDefault="00D76494" w:rsidP="00AE4644">
      <w:pPr>
        <w:spacing w:after="200"/>
        <w:ind w:left="2160" w:firstLine="720"/>
      </w:pPr>
      <w:r>
        <w:rPr>
          <w:noProof/>
        </w:rPr>
        <w:t xml:space="preserve">                                </w:t>
      </w:r>
      <w:r>
        <w:rPr>
          <w:noProof/>
        </w:rPr>
        <w:drawing>
          <wp:inline distT="0" distB="0" distL="0" distR="0" wp14:anchorId="54D6B850" wp14:editId="1405EB8F">
            <wp:extent cx="859790" cy="887095"/>
            <wp:effectExtent l="0" t="0" r="0" b="8255"/>
            <wp:docPr id="1945571279" name="Picture 1945571279" descr="A logo of a kno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45571279" name="Picture 1945571279" descr="A logo of a knot&#10;&#10;Description automatically generated"/>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59790" cy="887095"/>
                    </a:xfrm>
                    <a:prstGeom prst="rect">
                      <a:avLst/>
                    </a:prstGeom>
                    <a:noFill/>
                    <a:ln>
                      <a:noFill/>
                    </a:ln>
                  </pic:spPr>
                </pic:pic>
              </a:graphicData>
            </a:graphic>
          </wp:inline>
        </w:drawing>
      </w:r>
      <w:r>
        <w:rPr>
          <w:noProof/>
        </w:rPr>
        <w:t xml:space="preserve"> </w:t>
      </w:r>
      <w:r w:rsidR="006B53F4">
        <w:rPr>
          <w:noProof/>
        </w:rPr>
        <w:drawing>
          <wp:anchor distT="0" distB="0" distL="114300" distR="114300" simplePos="0" relativeHeight="251658240" behindDoc="1" locked="0" layoutInCell="1" allowOverlap="1" wp14:anchorId="6B3CA4D2" wp14:editId="46F1585E">
            <wp:simplePos x="0" y="0"/>
            <wp:positionH relativeFrom="column">
              <wp:posOffset>-747850</wp:posOffset>
            </wp:positionH>
            <wp:positionV relativeFrom="page">
              <wp:posOffset>1382486</wp:posOffset>
            </wp:positionV>
            <wp:extent cx="10562417" cy="52959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10578346" cy="5303887"/>
                    </a:xfrm>
                    <a:prstGeom prst="rect">
                      <a:avLst/>
                    </a:prstGeom>
                  </pic:spPr>
                </pic:pic>
              </a:graphicData>
            </a:graphic>
            <wp14:sizeRelH relativeFrom="margin">
              <wp14:pctWidth>0</wp14:pctWidth>
            </wp14:sizeRelH>
            <wp14:sizeRelV relativeFrom="margin">
              <wp14:pctHeight>0</wp14:pctHeight>
            </wp14:sizeRelV>
          </wp:anchor>
        </w:drawing>
      </w:r>
      <w:r w:rsidR="00D077E9" w:rsidRPr="00D967AC">
        <w:rPr>
          <w:noProof/>
        </w:rPr>
        <w:drawing>
          <wp:anchor distT="0" distB="0" distL="114300" distR="114300" simplePos="0" relativeHeight="251661312" behindDoc="0" locked="0" layoutInCell="1" allowOverlap="1" wp14:anchorId="5492F529" wp14:editId="24D3F851">
            <wp:simplePos x="0" y="0"/>
            <wp:positionH relativeFrom="column">
              <wp:posOffset>4951730</wp:posOffset>
            </wp:positionH>
            <wp:positionV relativeFrom="paragraph">
              <wp:posOffset>7353997</wp:posOffset>
            </wp:positionV>
            <wp:extent cx="1483995" cy="643890"/>
            <wp:effectExtent l="0" t="0" r="0" b="3810"/>
            <wp:wrapNone/>
            <wp:docPr id="12" name="Graphic 201" descr="logo-placeholder">
              <a:extLst xmlns:a="http://schemas.openxmlformats.org/drawingml/2006/main">
                <a:ext uri="{FF2B5EF4-FFF2-40B4-BE49-F238E27FC236}">
                  <a16:creationId xmlns:a16="http://schemas.microsoft.com/office/drawing/2014/main" id="{F3D65186-AB5A-4584-87C3-0FAA2992263B}"/>
                </a:ext>
              </a:extLst>
            </wp:docPr>
            <wp:cNvGraphicFramePr/>
            <a:graphic xmlns:a="http://schemas.openxmlformats.org/drawingml/2006/main">
              <a:graphicData uri="http://schemas.openxmlformats.org/drawingml/2006/picture">
                <pic:pic xmlns:pic="http://schemas.openxmlformats.org/drawingml/2006/picture">
                  <pic:nvPicPr>
                    <pic:cNvPr id="12" name="Graphic 201" descr="logo-placeholder">
                      <a:extLst>
                        <a:ext uri="{FF2B5EF4-FFF2-40B4-BE49-F238E27FC236}">
                          <a16:creationId xmlns:a16="http://schemas.microsoft.com/office/drawing/2014/main" id="{F3D65186-AB5A-4584-87C3-0FAA2992263B}"/>
                        </a:ext>
                      </a:extLst>
                    </pic:cNvPr>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1483995" cy="643890"/>
                    </a:xfrm>
                    <a:prstGeom prst="rect">
                      <a:avLst/>
                    </a:prstGeom>
                  </pic:spPr>
                </pic:pic>
              </a:graphicData>
            </a:graphic>
            <wp14:sizeRelH relativeFrom="margin">
              <wp14:pctWidth>0</wp14:pctWidth>
            </wp14:sizeRelH>
            <wp14:sizeRelV relativeFrom="margin">
              <wp14:pctHeight>0</wp14:pctHeight>
            </wp14:sizeRelV>
          </wp:anchor>
        </w:drawing>
      </w:r>
      <w:r w:rsidR="00D077E9">
        <w:rPr>
          <w:noProof/>
        </w:rPr>
        <mc:AlternateContent>
          <mc:Choice Requires="wps">
            <w:drawing>
              <wp:anchor distT="0" distB="0" distL="114300" distR="114300" simplePos="0" relativeHeight="251659264" behindDoc="1" locked="0" layoutInCell="1" allowOverlap="1" wp14:anchorId="72EA0DC5" wp14:editId="128E6FC0">
                <wp:simplePos x="0" y="0"/>
                <wp:positionH relativeFrom="column">
                  <wp:posOffset>-746975</wp:posOffset>
                </wp:positionH>
                <wp:positionV relativeFrom="page">
                  <wp:posOffset>6670040</wp:posOffset>
                </wp:positionV>
                <wp:extent cx="7760970" cy="3374390"/>
                <wp:effectExtent l="0" t="0" r="0" b="0"/>
                <wp:wrapNone/>
                <wp:docPr id="2" name="Rectangle 2" descr="colored rectangle"/>
                <wp:cNvGraphicFramePr/>
                <a:graphic xmlns:a="http://schemas.openxmlformats.org/drawingml/2006/main">
                  <a:graphicData uri="http://schemas.microsoft.com/office/word/2010/wordprocessingShape">
                    <wps:wsp>
                      <wps:cNvSpPr/>
                      <wps:spPr>
                        <a:xfrm>
                          <a:off x="0" y="0"/>
                          <a:ext cx="7760970" cy="3374390"/>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0C2B4B" id="Rectangle 2" o:spid="_x0000_s1026" alt="colored rectangle" style="position:absolute;margin-left:-58.8pt;margin-top:525.2pt;width:611.1pt;height:265.7pt;z-index:-251657216;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" fillcolor="#34aba2 [3206]" stroked="f" strokeweight="2pt">
                <w10:wrap anchory="page"/>
              </v:rect>
            </w:pict>
          </mc:Fallback>
        </mc:AlternateContent>
      </w:r>
      <w:r w:rsidR="00D077E9">
        <w:rPr>
          <w:noProof/>
        </w:rPr>
        <mc:AlternateContent>
          <mc:Choice Requires="wps">
            <w:drawing>
              <wp:anchor distT="0" distB="0" distL="114300" distR="114300" simplePos="0" relativeHeight="251660288" behindDoc="1" locked="0" layoutInCell="1" allowOverlap="1" wp14:anchorId="7F8D1658" wp14:editId="51FF25C1">
                <wp:simplePos x="0" y="0"/>
                <wp:positionH relativeFrom="column">
                  <wp:posOffset>-205105</wp:posOffset>
                </wp:positionH>
                <wp:positionV relativeFrom="page">
                  <wp:posOffset>900430</wp:posOffset>
                </wp:positionV>
                <wp:extent cx="3938905" cy="8267700"/>
                <wp:effectExtent l="0" t="0" r="4445" b="0"/>
                <wp:wrapNone/>
                <wp:docPr id="3" name="Rectangle 3" descr="white rectangle for text on cover"/>
                <wp:cNvGraphicFramePr/>
                <a:graphic xmlns:a="http://schemas.openxmlformats.org/drawingml/2006/main">
                  <a:graphicData uri="http://schemas.microsoft.com/office/word/2010/wordprocessingShape">
                    <wps:wsp>
                      <wps:cNvSpPr/>
                      <wps:spPr>
                        <a:xfrm>
                          <a:off x="0" y="0"/>
                          <a:ext cx="3938905" cy="82677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84644BB" id="Rectangle 3" o:spid="_x0000_s1026" alt="white rectangle for text on cover" style="position:absolute;margin-left:-16.15pt;margin-top:70.9pt;width:310.15pt;height:651pt;z-index:-251656192;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" fillcolor="white [3212]" stroked="f" strokeweight="2pt">
                <w10:wrap anchory="page"/>
              </v:rect>
            </w:pict>
          </mc:Fallback>
        </mc:AlternateContent>
      </w:r>
    </w:p>
    <w:sdt>
      <w:sdtPr>
        <w:rPr>
          <w:rFonts w:asciiTheme="minorHAnsi" w:eastAsiaTheme="minorEastAsia" w:hAnsiTheme="minorHAnsi" w:cstheme="minorBidi"/>
          <w:b/>
          <w:color w:val="082A75" w:themeColor="text2"/>
          <w:sz w:val="28"/>
          <w:szCs w:val="22"/>
        </w:rPr>
        <w:id w:val="-1167162611"/>
        <w:docPartObj>
          <w:docPartGallery w:val="Table of Contents"/>
          <w:docPartUnique/>
        </w:docPartObj>
      </w:sdtPr>
      <w:sdtEndPr>
        <w:rPr>
          <w:bCs/>
          <w:noProof/>
        </w:rPr>
      </w:sdtEndPr>
      <w:sdtContent>
        <w:p w14:paraId="22DED6B9" w14:textId="65B49EAA" w:rsidR="00A86EF4" w:rsidRPr="005659B1" w:rsidRDefault="00A86EF4">
          <w:pPr>
            <w:pStyle w:val="TOCHeading"/>
            <w:rPr>
              <w:rFonts w:cstheme="majorHAnsi"/>
              <w:b/>
              <w:bCs/>
              <w:color w:val="082A75" w:themeColor="text2"/>
              <w:sz w:val="24"/>
              <w:szCs w:val="24"/>
            </w:rPr>
          </w:pPr>
          <w:r w:rsidRPr="005659B1">
            <w:rPr>
              <w:rFonts w:cstheme="majorHAnsi"/>
              <w:b/>
              <w:bCs/>
              <w:color w:val="082A75" w:themeColor="text2"/>
              <w:sz w:val="24"/>
              <w:szCs w:val="24"/>
            </w:rPr>
            <w:t>Contents</w:t>
          </w:r>
        </w:p>
        <w:p w14:paraId="6FD295CC" w14:textId="7FACD1D2" w:rsidR="005659B1" w:rsidRPr="005659B1" w:rsidRDefault="00A86EF4">
          <w:pPr>
            <w:pStyle w:val="TOC1"/>
            <w:tabs>
              <w:tab w:val="left" w:pos="720"/>
            </w:tabs>
            <w:rPr>
              <w:rFonts w:asciiTheme="majorHAnsi" w:hAnsiTheme="majorHAnsi" w:cstheme="majorHAnsi"/>
              <w:b w:val="0"/>
              <w:noProof/>
              <w:color w:val="auto"/>
              <w:kern w:val="2"/>
              <w:sz w:val="24"/>
              <w:szCs w:val="24"/>
              <w:lang w:val="en-GB" w:eastAsia="en-GB"/>
              <w14:ligatures w14:val="standardContextual"/>
            </w:rPr>
          </w:pPr>
          <w:r w:rsidRPr="005659B1">
            <w:rPr>
              <w:rFonts w:asciiTheme="majorHAnsi" w:hAnsiTheme="majorHAnsi" w:cstheme="majorHAnsi"/>
              <w:sz w:val="24"/>
              <w:szCs w:val="24"/>
            </w:rPr>
            <w:fldChar w:fldCharType="begin"/>
          </w:r>
          <w:r w:rsidRPr="005659B1">
            <w:rPr>
              <w:rFonts w:asciiTheme="majorHAnsi" w:hAnsiTheme="majorHAnsi" w:cstheme="majorHAnsi"/>
              <w:sz w:val="24"/>
              <w:szCs w:val="24"/>
            </w:rPr>
            <w:instrText xml:space="preserve"> TOC \o "1-3" \h \z \u </w:instrText>
          </w:r>
          <w:r w:rsidRPr="005659B1">
            <w:rPr>
              <w:rFonts w:asciiTheme="majorHAnsi" w:hAnsiTheme="majorHAnsi" w:cstheme="majorHAnsi"/>
              <w:sz w:val="24"/>
              <w:szCs w:val="24"/>
            </w:rPr>
            <w:fldChar w:fldCharType="separate"/>
          </w:r>
          <w:hyperlink w:anchor="_Toc158197635" w:history="1">
            <w:r w:rsidR="005659B1" w:rsidRPr="005659B1">
              <w:rPr>
                <w:rStyle w:val="Hyperlink"/>
                <w:rFonts w:asciiTheme="majorHAnsi" w:hAnsiTheme="majorHAnsi" w:cstheme="majorHAnsi"/>
                <w:noProof/>
                <w:sz w:val="24"/>
                <w:szCs w:val="24"/>
              </w:rPr>
              <w:t>1.0</w:t>
            </w:r>
            <w:r w:rsidR="005659B1" w:rsidRPr="005659B1">
              <w:rPr>
                <w:rFonts w:asciiTheme="majorHAnsi" w:hAnsiTheme="majorHAnsi" w:cstheme="majorHAnsi"/>
                <w:b w:val="0"/>
                <w:noProof/>
                <w:color w:val="auto"/>
                <w:kern w:val="2"/>
                <w:sz w:val="24"/>
                <w:szCs w:val="24"/>
                <w:lang w:val="en-GB" w:eastAsia="en-GB"/>
                <w14:ligatures w14:val="standardContextual"/>
              </w:rPr>
              <w:tab/>
            </w:r>
            <w:r w:rsidR="005659B1" w:rsidRPr="005659B1">
              <w:rPr>
                <w:rStyle w:val="Hyperlink"/>
                <w:rFonts w:asciiTheme="majorHAnsi" w:hAnsiTheme="majorHAnsi" w:cstheme="majorHAnsi"/>
                <w:noProof/>
                <w:sz w:val="24"/>
                <w:szCs w:val="24"/>
              </w:rPr>
              <w:t>Bluestone National Park Resort</w:t>
            </w:r>
            <w:r w:rsidR="005659B1" w:rsidRPr="005659B1">
              <w:rPr>
                <w:rFonts w:asciiTheme="majorHAnsi" w:hAnsiTheme="majorHAnsi" w:cstheme="majorHAnsi"/>
                <w:noProof/>
                <w:webHidden/>
                <w:sz w:val="24"/>
                <w:szCs w:val="24"/>
              </w:rPr>
              <w:tab/>
            </w:r>
            <w:r w:rsidR="005659B1" w:rsidRPr="005659B1">
              <w:rPr>
                <w:rFonts w:asciiTheme="majorHAnsi" w:hAnsiTheme="majorHAnsi" w:cstheme="majorHAnsi"/>
                <w:noProof/>
                <w:webHidden/>
                <w:sz w:val="24"/>
                <w:szCs w:val="24"/>
              </w:rPr>
              <w:fldChar w:fldCharType="begin"/>
            </w:r>
            <w:r w:rsidR="005659B1" w:rsidRPr="005659B1">
              <w:rPr>
                <w:rFonts w:asciiTheme="majorHAnsi" w:hAnsiTheme="majorHAnsi" w:cstheme="majorHAnsi"/>
                <w:noProof/>
                <w:webHidden/>
                <w:sz w:val="24"/>
                <w:szCs w:val="24"/>
              </w:rPr>
              <w:instrText xml:space="preserve"> PAGEREF _Toc158197635 \h </w:instrText>
            </w:r>
            <w:r w:rsidR="005659B1" w:rsidRPr="005659B1">
              <w:rPr>
                <w:rFonts w:asciiTheme="majorHAnsi" w:hAnsiTheme="majorHAnsi" w:cstheme="majorHAnsi"/>
                <w:noProof/>
                <w:webHidden/>
                <w:sz w:val="24"/>
                <w:szCs w:val="24"/>
              </w:rPr>
            </w:r>
            <w:r w:rsidR="005659B1" w:rsidRPr="005659B1">
              <w:rPr>
                <w:rFonts w:asciiTheme="majorHAnsi" w:hAnsiTheme="majorHAnsi" w:cstheme="majorHAnsi"/>
                <w:noProof/>
                <w:webHidden/>
                <w:sz w:val="24"/>
                <w:szCs w:val="24"/>
              </w:rPr>
              <w:fldChar w:fldCharType="separate"/>
            </w:r>
            <w:r w:rsidR="005659B1" w:rsidRPr="005659B1">
              <w:rPr>
                <w:rFonts w:asciiTheme="majorHAnsi" w:hAnsiTheme="majorHAnsi" w:cstheme="majorHAnsi"/>
                <w:noProof/>
                <w:webHidden/>
                <w:sz w:val="24"/>
                <w:szCs w:val="24"/>
              </w:rPr>
              <w:t>3</w:t>
            </w:r>
            <w:r w:rsidR="005659B1" w:rsidRPr="005659B1">
              <w:rPr>
                <w:rFonts w:asciiTheme="majorHAnsi" w:hAnsiTheme="majorHAnsi" w:cstheme="majorHAnsi"/>
                <w:noProof/>
                <w:webHidden/>
                <w:sz w:val="24"/>
                <w:szCs w:val="24"/>
              </w:rPr>
              <w:fldChar w:fldCharType="end"/>
            </w:r>
          </w:hyperlink>
        </w:p>
        <w:p w14:paraId="7CC99989" w14:textId="2792434C" w:rsidR="005659B1" w:rsidRPr="005659B1" w:rsidRDefault="00BB3135">
          <w:pPr>
            <w:pStyle w:val="TOC3"/>
            <w:rPr>
              <w:rFonts w:asciiTheme="majorHAnsi" w:hAnsiTheme="majorHAnsi" w:cstheme="majorHAnsi"/>
              <w:bCs w:val="0"/>
              <w:color w:val="auto"/>
              <w:kern w:val="2"/>
              <w:sz w:val="24"/>
              <w:szCs w:val="24"/>
              <w:lang w:val="en-GB" w:eastAsia="en-GB"/>
              <w14:ligatures w14:val="standardContextual"/>
            </w:rPr>
          </w:pPr>
          <w:hyperlink w:anchor="_Toc158197636" w:history="1">
            <w:r w:rsidR="005659B1" w:rsidRPr="005659B1">
              <w:rPr>
                <w:rStyle w:val="Hyperlink"/>
                <w:rFonts w:asciiTheme="majorHAnsi" w:hAnsiTheme="majorHAnsi" w:cstheme="majorHAnsi"/>
                <w:sz w:val="24"/>
                <w:szCs w:val="24"/>
              </w:rPr>
              <w:t>1.1</w:t>
            </w:r>
            <w:r w:rsidR="005659B1" w:rsidRPr="005659B1">
              <w:rPr>
                <w:rFonts w:asciiTheme="majorHAnsi" w:hAnsiTheme="majorHAnsi" w:cstheme="majorHAnsi"/>
                <w:bCs w:val="0"/>
                <w:color w:val="auto"/>
                <w:kern w:val="2"/>
                <w:sz w:val="24"/>
                <w:szCs w:val="24"/>
                <w:lang w:val="en-GB" w:eastAsia="en-GB"/>
                <w14:ligatures w14:val="standardContextual"/>
              </w:rPr>
              <w:tab/>
            </w:r>
            <w:r w:rsidR="005659B1" w:rsidRPr="005659B1">
              <w:rPr>
                <w:rStyle w:val="Hyperlink"/>
                <w:rFonts w:asciiTheme="majorHAnsi" w:hAnsiTheme="majorHAnsi" w:cstheme="majorHAnsi"/>
                <w:sz w:val="24"/>
                <w:szCs w:val="24"/>
              </w:rPr>
              <w:t>What is culture and its importance to organisations?</w:t>
            </w:r>
            <w:r w:rsidR="005659B1" w:rsidRPr="005659B1">
              <w:rPr>
                <w:rFonts w:asciiTheme="majorHAnsi" w:hAnsiTheme="majorHAnsi" w:cstheme="majorHAnsi"/>
                <w:webHidden/>
                <w:sz w:val="24"/>
                <w:szCs w:val="24"/>
              </w:rPr>
              <w:tab/>
            </w:r>
            <w:r w:rsidR="005659B1" w:rsidRPr="005659B1">
              <w:rPr>
                <w:rFonts w:asciiTheme="majorHAnsi" w:hAnsiTheme="majorHAnsi" w:cstheme="majorHAnsi"/>
                <w:webHidden/>
                <w:sz w:val="24"/>
                <w:szCs w:val="24"/>
              </w:rPr>
              <w:fldChar w:fldCharType="begin"/>
            </w:r>
            <w:r w:rsidR="005659B1" w:rsidRPr="005659B1">
              <w:rPr>
                <w:rFonts w:asciiTheme="majorHAnsi" w:hAnsiTheme="majorHAnsi" w:cstheme="majorHAnsi"/>
                <w:webHidden/>
                <w:sz w:val="24"/>
                <w:szCs w:val="24"/>
              </w:rPr>
              <w:instrText xml:space="preserve"> PAGEREF _Toc158197636 \h </w:instrText>
            </w:r>
            <w:r w:rsidR="005659B1" w:rsidRPr="005659B1">
              <w:rPr>
                <w:rFonts w:asciiTheme="majorHAnsi" w:hAnsiTheme="majorHAnsi" w:cstheme="majorHAnsi"/>
                <w:webHidden/>
                <w:sz w:val="24"/>
                <w:szCs w:val="24"/>
              </w:rPr>
            </w:r>
            <w:r w:rsidR="005659B1" w:rsidRPr="005659B1">
              <w:rPr>
                <w:rFonts w:asciiTheme="majorHAnsi" w:hAnsiTheme="majorHAnsi" w:cstheme="majorHAnsi"/>
                <w:webHidden/>
                <w:sz w:val="24"/>
                <w:szCs w:val="24"/>
              </w:rPr>
              <w:fldChar w:fldCharType="separate"/>
            </w:r>
            <w:r w:rsidR="005659B1" w:rsidRPr="005659B1">
              <w:rPr>
                <w:rFonts w:asciiTheme="majorHAnsi" w:hAnsiTheme="majorHAnsi" w:cstheme="majorHAnsi"/>
                <w:webHidden/>
                <w:sz w:val="24"/>
                <w:szCs w:val="24"/>
              </w:rPr>
              <w:t>3</w:t>
            </w:r>
            <w:r w:rsidR="005659B1" w:rsidRPr="005659B1">
              <w:rPr>
                <w:rFonts w:asciiTheme="majorHAnsi" w:hAnsiTheme="majorHAnsi" w:cstheme="majorHAnsi"/>
                <w:webHidden/>
                <w:sz w:val="24"/>
                <w:szCs w:val="24"/>
              </w:rPr>
              <w:fldChar w:fldCharType="end"/>
            </w:r>
          </w:hyperlink>
        </w:p>
        <w:p w14:paraId="5D141939" w14:textId="1241903F" w:rsidR="005659B1" w:rsidRPr="005659B1" w:rsidRDefault="00BB3135">
          <w:pPr>
            <w:pStyle w:val="TOC2"/>
            <w:rPr>
              <w:rFonts w:asciiTheme="majorHAnsi" w:hAnsiTheme="majorHAnsi" w:cstheme="majorHAnsi"/>
              <w:b w:val="0"/>
              <w:noProof/>
              <w:color w:val="auto"/>
              <w:kern w:val="2"/>
              <w:sz w:val="24"/>
              <w:szCs w:val="24"/>
              <w:lang w:val="en-GB" w:eastAsia="en-GB"/>
              <w14:ligatures w14:val="standardContextual"/>
            </w:rPr>
          </w:pPr>
          <w:hyperlink w:anchor="_Toc158197637" w:history="1">
            <w:r w:rsidR="005659B1" w:rsidRPr="005659B1">
              <w:rPr>
                <w:rStyle w:val="Hyperlink"/>
                <w:rFonts w:asciiTheme="majorHAnsi" w:hAnsiTheme="majorHAnsi" w:cstheme="majorHAnsi"/>
                <w:bCs/>
                <w:noProof/>
                <w:sz w:val="24"/>
                <w:szCs w:val="24"/>
              </w:rPr>
              <w:t>2.0 Critical Analysis of Culture at BNPR</w:t>
            </w:r>
            <w:r w:rsidR="005659B1" w:rsidRPr="005659B1">
              <w:rPr>
                <w:rFonts w:asciiTheme="majorHAnsi" w:hAnsiTheme="majorHAnsi" w:cstheme="majorHAnsi"/>
                <w:noProof/>
                <w:webHidden/>
                <w:sz w:val="24"/>
                <w:szCs w:val="24"/>
              </w:rPr>
              <w:tab/>
            </w:r>
            <w:r w:rsidR="005659B1" w:rsidRPr="005659B1">
              <w:rPr>
                <w:rFonts w:asciiTheme="majorHAnsi" w:hAnsiTheme="majorHAnsi" w:cstheme="majorHAnsi"/>
                <w:noProof/>
                <w:webHidden/>
                <w:sz w:val="24"/>
                <w:szCs w:val="24"/>
              </w:rPr>
              <w:fldChar w:fldCharType="begin"/>
            </w:r>
            <w:r w:rsidR="005659B1" w:rsidRPr="005659B1">
              <w:rPr>
                <w:rFonts w:asciiTheme="majorHAnsi" w:hAnsiTheme="majorHAnsi" w:cstheme="majorHAnsi"/>
                <w:noProof/>
                <w:webHidden/>
                <w:sz w:val="24"/>
                <w:szCs w:val="24"/>
              </w:rPr>
              <w:instrText xml:space="preserve"> PAGEREF _Toc158197637 \h </w:instrText>
            </w:r>
            <w:r w:rsidR="005659B1" w:rsidRPr="005659B1">
              <w:rPr>
                <w:rFonts w:asciiTheme="majorHAnsi" w:hAnsiTheme="majorHAnsi" w:cstheme="majorHAnsi"/>
                <w:noProof/>
                <w:webHidden/>
                <w:sz w:val="24"/>
                <w:szCs w:val="24"/>
              </w:rPr>
            </w:r>
            <w:r w:rsidR="005659B1" w:rsidRPr="005659B1">
              <w:rPr>
                <w:rFonts w:asciiTheme="majorHAnsi" w:hAnsiTheme="majorHAnsi" w:cstheme="majorHAnsi"/>
                <w:noProof/>
                <w:webHidden/>
                <w:sz w:val="24"/>
                <w:szCs w:val="24"/>
              </w:rPr>
              <w:fldChar w:fldCharType="separate"/>
            </w:r>
            <w:r w:rsidR="005659B1" w:rsidRPr="005659B1">
              <w:rPr>
                <w:rFonts w:asciiTheme="majorHAnsi" w:hAnsiTheme="majorHAnsi" w:cstheme="majorHAnsi"/>
                <w:noProof/>
                <w:webHidden/>
                <w:sz w:val="24"/>
                <w:szCs w:val="24"/>
              </w:rPr>
              <w:t>4</w:t>
            </w:r>
            <w:r w:rsidR="005659B1" w:rsidRPr="005659B1">
              <w:rPr>
                <w:rFonts w:asciiTheme="majorHAnsi" w:hAnsiTheme="majorHAnsi" w:cstheme="majorHAnsi"/>
                <w:noProof/>
                <w:webHidden/>
                <w:sz w:val="24"/>
                <w:szCs w:val="24"/>
              </w:rPr>
              <w:fldChar w:fldCharType="end"/>
            </w:r>
          </w:hyperlink>
        </w:p>
        <w:p w14:paraId="671894AB" w14:textId="32DC2465" w:rsidR="005659B1" w:rsidRPr="005659B1" w:rsidRDefault="00BB3135">
          <w:pPr>
            <w:pStyle w:val="TOC3"/>
            <w:rPr>
              <w:rFonts w:asciiTheme="majorHAnsi" w:hAnsiTheme="majorHAnsi" w:cstheme="majorHAnsi"/>
              <w:bCs w:val="0"/>
              <w:color w:val="auto"/>
              <w:kern w:val="2"/>
              <w:sz w:val="24"/>
              <w:szCs w:val="24"/>
              <w:lang w:val="en-GB" w:eastAsia="en-GB"/>
              <w14:ligatures w14:val="standardContextual"/>
            </w:rPr>
          </w:pPr>
          <w:hyperlink w:anchor="_Toc158197638" w:history="1">
            <w:r w:rsidR="005659B1" w:rsidRPr="005659B1">
              <w:rPr>
                <w:rStyle w:val="Hyperlink"/>
                <w:rFonts w:asciiTheme="majorHAnsi" w:hAnsiTheme="majorHAnsi" w:cstheme="majorHAnsi"/>
                <w:sz w:val="24"/>
                <w:szCs w:val="24"/>
              </w:rPr>
              <w:t>2.1 Artifacts and Behaviours</w:t>
            </w:r>
            <w:r w:rsidR="005659B1" w:rsidRPr="005659B1">
              <w:rPr>
                <w:rFonts w:asciiTheme="majorHAnsi" w:hAnsiTheme="majorHAnsi" w:cstheme="majorHAnsi"/>
                <w:webHidden/>
                <w:sz w:val="24"/>
                <w:szCs w:val="24"/>
              </w:rPr>
              <w:tab/>
            </w:r>
            <w:r w:rsidR="005659B1" w:rsidRPr="005659B1">
              <w:rPr>
                <w:rFonts w:asciiTheme="majorHAnsi" w:hAnsiTheme="majorHAnsi" w:cstheme="majorHAnsi"/>
                <w:webHidden/>
                <w:sz w:val="24"/>
                <w:szCs w:val="24"/>
              </w:rPr>
              <w:fldChar w:fldCharType="begin"/>
            </w:r>
            <w:r w:rsidR="005659B1" w:rsidRPr="005659B1">
              <w:rPr>
                <w:rFonts w:asciiTheme="majorHAnsi" w:hAnsiTheme="majorHAnsi" w:cstheme="majorHAnsi"/>
                <w:webHidden/>
                <w:sz w:val="24"/>
                <w:szCs w:val="24"/>
              </w:rPr>
              <w:instrText xml:space="preserve"> PAGEREF _Toc158197638 \h </w:instrText>
            </w:r>
            <w:r w:rsidR="005659B1" w:rsidRPr="005659B1">
              <w:rPr>
                <w:rFonts w:asciiTheme="majorHAnsi" w:hAnsiTheme="majorHAnsi" w:cstheme="majorHAnsi"/>
                <w:webHidden/>
                <w:sz w:val="24"/>
                <w:szCs w:val="24"/>
              </w:rPr>
            </w:r>
            <w:r w:rsidR="005659B1" w:rsidRPr="005659B1">
              <w:rPr>
                <w:rFonts w:asciiTheme="majorHAnsi" w:hAnsiTheme="majorHAnsi" w:cstheme="majorHAnsi"/>
                <w:webHidden/>
                <w:sz w:val="24"/>
                <w:szCs w:val="24"/>
              </w:rPr>
              <w:fldChar w:fldCharType="separate"/>
            </w:r>
            <w:r w:rsidR="005659B1" w:rsidRPr="005659B1">
              <w:rPr>
                <w:rFonts w:asciiTheme="majorHAnsi" w:hAnsiTheme="majorHAnsi" w:cstheme="majorHAnsi"/>
                <w:webHidden/>
                <w:sz w:val="24"/>
                <w:szCs w:val="24"/>
              </w:rPr>
              <w:t>5</w:t>
            </w:r>
            <w:r w:rsidR="005659B1" w:rsidRPr="005659B1">
              <w:rPr>
                <w:rFonts w:asciiTheme="majorHAnsi" w:hAnsiTheme="majorHAnsi" w:cstheme="majorHAnsi"/>
                <w:webHidden/>
                <w:sz w:val="24"/>
                <w:szCs w:val="24"/>
              </w:rPr>
              <w:fldChar w:fldCharType="end"/>
            </w:r>
          </w:hyperlink>
        </w:p>
        <w:p w14:paraId="350C52B7" w14:textId="6E69598B" w:rsidR="005659B1" w:rsidRPr="005659B1" w:rsidRDefault="00BB3135">
          <w:pPr>
            <w:pStyle w:val="TOC3"/>
            <w:rPr>
              <w:rFonts w:asciiTheme="majorHAnsi" w:hAnsiTheme="majorHAnsi" w:cstheme="majorHAnsi"/>
              <w:bCs w:val="0"/>
              <w:color w:val="auto"/>
              <w:kern w:val="2"/>
              <w:sz w:val="24"/>
              <w:szCs w:val="24"/>
              <w:lang w:val="en-GB" w:eastAsia="en-GB"/>
              <w14:ligatures w14:val="standardContextual"/>
            </w:rPr>
          </w:pPr>
          <w:hyperlink w:anchor="_Toc158197639" w:history="1">
            <w:r w:rsidR="005659B1" w:rsidRPr="005659B1">
              <w:rPr>
                <w:rStyle w:val="Hyperlink"/>
                <w:rFonts w:asciiTheme="majorHAnsi" w:hAnsiTheme="majorHAnsi" w:cstheme="majorHAnsi"/>
                <w:sz w:val="24"/>
                <w:szCs w:val="24"/>
              </w:rPr>
              <w:t>2.2 Espoused Values</w:t>
            </w:r>
            <w:r w:rsidR="005659B1" w:rsidRPr="005659B1">
              <w:rPr>
                <w:rFonts w:asciiTheme="majorHAnsi" w:hAnsiTheme="majorHAnsi" w:cstheme="majorHAnsi"/>
                <w:webHidden/>
                <w:sz w:val="24"/>
                <w:szCs w:val="24"/>
              </w:rPr>
              <w:tab/>
            </w:r>
            <w:r w:rsidR="005659B1" w:rsidRPr="005659B1">
              <w:rPr>
                <w:rFonts w:asciiTheme="majorHAnsi" w:hAnsiTheme="majorHAnsi" w:cstheme="majorHAnsi"/>
                <w:webHidden/>
                <w:sz w:val="24"/>
                <w:szCs w:val="24"/>
              </w:rPr>
              <w:fldChar w:fldCharType="begin"/>
            </w:r>
            <w:r w:rsidR="005659B1" w:rsidRPr="005659B1">
              <w:rPr>
                <w:rFonts w:asciiTheme="majorHAnsi" w:hAnsiTheme="majorHAnsi" w:cstheme="majorHAnsi"/>
                <w:webHidden/>
                <w:sz w:val="24"/>
                <w:szCs w:val="24"/>
              </w:rPr>
              <w:instrText xml:space="preserve"> PAGEREF _Toc158197639 \h </w:instrText>
            </w:r>
            <w:r w:rsidR="005659B1" w:rsidRPr="005659B1">
              <w:rPr>
                <w:rFonts w:asciiTheme="majorHAnsi" w:hAnsiTheme="majorHAnsi" w:cstheme="majorHAnsi"/>
                <w:webHidden/>
                <w:sz w:val="24"/>
                <w:szCs w:val="24"/>
              </w:rPr>
            </w:r>
            <w:r w:rsidR="005659B1" w:rsidRPr="005659B1">
              <w:rPr>
                <w:rFonts w:asciiTheme="majorHAnsi" w:hAnsiTheme="majorHAnsi" w:cstheme="majorHAnsi"/>
                <w:webHidden/>
                <w:sz w:val="24"/>
                <w:szCs w:val="24"/>
              </w:rPr>
              <w:fldChar w:fldCharType="separate"/>
            </w:r>
            <w:r w:rsidR="005659B1" w:rsidRPr="005659B1">
              <w:rPr>
                <w:rFonts w:asciiTheme="majorHAnsi" w:hAnsiTheme="majorHAnsi" w:cstheme="majorHAnsi"/>
                <w:webHidden/>
                <w:sz w:val="24"/>
                <w:szCs w:val="24"/>
              </w:rPr>
              <w:t>6</w:t>
            </w:r>
            <w:r w:rsidR="005659B1" w:rsidRPr="005659B1">
              <w:rPr>
                <w:rFonts w:asciiTheme="majorHAnsi" w:hAnsiTheme="majorHAnsi" w:cstheme="majorHAnsi"/>
                <w:webHidden/>
                <w:sz w:val="24"/>
                <w:szCs w:val="24"/>
              </w:rPr>
              <w:fldChar w:fldCharType="end"/>
            </w:r>
          </w:hyperlink>
        </w:p>
        <w:p w14:paraId="34CE1437" w14:textId="5DDE1978" w:rsidR="005659B1" w:rsidRPr="005659B1" w:rsidRDefault="00BB3135">
          <w:pPr>
            <w:pStyle w:val="TOC3"/>
            <w:rPr>
              <w:rFonts w:asciiTheme="majorHAnsi" w:hAnsiTheme="majorHAnsi" w:cstheme="majorHAnsi"/>
              <w:bCs w:val="0"/>
              <w:color w:val="auto"/>
              <w:kern w:val="2"/>
              <w:sz w:val="24"/>
              <w:szCs w:val="24"/>
              <w:lang w:val="en-GB" w:eastAsia="en-GB"/>
              <w14:ligatures w14:val="standardContextual"/>
            </w:rPr>
          </w:pPr>
          <w:hyperlink w:anchor="_Toc158197640" w:history="1">
            <w:r w:rsidR="005659B1" w:rsidRPr="005659B1">
              <w:rPr>
                <w:rStyle w:val="Hyperlink"/>
                <w:rFonts w:asciiTheme="majorHAnsi" w:hAnsiTheme="majorHAnsi" w:cstheme="majorHAnsi"/>
                <w:sz w:val="24"/>
                <w:szCs w:val="24"/>
              </w:rPr>
              <w:t>2.3 Basic Assumptions</w:t>
            </w:r>
            <w:r w:rsidR="005659B1" w:rsidRPr="005659B1">
              <w:rPr>
                <w:rFonts w:asciiTheme="majorHAnsi" w:hAnsiTheme="majorHAnsi" w:cstheme="majorHAnsi"/>
                <w:webHidden/>
                <w:sz w:val="24"/>
                <w:szCs w:val="24"/>
              </w:rPr>
              <w:tab/>
            </w:r>
            <w:r w:rsidR="005659B1" w:rsidRPr="005659B1">
              <w:rPr>
                <w:rFonts w:asciiTheme="majorHAnsi" w:hAnsiTheme="majorHAnsi" w:cstheme="majorHAnsi"/>
                <w:webHidden/>
                <w:sz w:val="24"/>
                <w:szCs w:val="24"/>
              </w:rPr>
              <w:fldChar w:fldCharType="begin"/>
            </w:r>
            <w:r w:rsidR="005659B1" w:rsidRPr="005659B1">
              <w:rPr>
                <w:rFonts w:asciiTheme="majorHAnsi" w:hAnsiTheme="majorHAnsi" w:cstheme="majorHAnsi"/>
                <w:webHidden/>
                <w:sz w:val="24"/>
                <w:szCs w:val="24"/>
              </w:rPr>
              <w:instrText xml:space="preserve"> PAGEREF _Toc158197640 \h </w:instrText>
            </w:r>
            <w:r w:rsidR="005659B1" w:rsidRPr="005659B1">
              <w:rPr>
                <w:rFonts w:asciiTheme="majorHAnsi" w:hAnsiTheme="majorHAnsi" w:cstheme="majorHAnsi"/>
                <w:webHidden/>
                <w:sz w:val="24"/>
                <w:szCs w:val="24"/>
              </w:rPr>
            </w:r>
            <w:r w:rsidR="005659B1" w:rsidRPr="005659B1">
              <w:rPr>
                <w:rFonts w:asciiTheme="majorHAnsi" w:hAnsiTheme="majorHAnsi" w:cstheme="majorHAnsi"/>
                <w:webHidden/>
                <w:sz w:val="24"/>
                <w:szCs w:val="24"/>
              </w:rPr>
              <w:fldChar w:fldCharType="separate"/>
            </w:r>
            <w:r w:rsidR="005659B1" w:rsidRPr="005659B1">
              <w:rPr>
                <w:rFonts w:asciiTheme="majorHAnsi" w:hAnsiTheme="majorHAnsi" w:cstheme="majorHAnsi"/>
                <w:webHidden/>
                <w:sz w:val="24"/>
                <w:szCs w:val="24"/>
              </w:rPr>
              <w:t>10</w:t>
            </w:r>
            <w:r w:rsidR="005659B1" w:rsidRPr="005659B1">
              <w:rPr>
                <w:rFonts w:asciiTheme="majorHAnsi" w:hAnsiTheme="majorHAnsi" w:cstheme="majorHAnsi"/>
                <w:webHidden/>
                <w:sz w:val="24"/>
                <w:szCs w:val="24"/>
              </w:rPr>
              <w:fldChar w:fldCharType="end"/>
            </w:r>
          </w:hyperlink>
        </w:p>
        <w:p w14:paraId="60EA64BC" w14:textId="21A72CF0" w:rsidR="005659B1" w:rsidRPr="005659B1" w:rsidRDefault="00BB3135">
          <w:pPr>
            <w:pStyle w:val="TOC2"/>
            <w:rPr>
              <w:rFonts w:asciiTheme="majorHAnsi" w:hAnsiTheme="majorHAnsi" w:cstheme="majorHAnsi"/>
              <w:b w:val="0"/>
              <w:noProof/>
              <w:color w:val="auto"/>
              <w:kern w:val="2"/>
              <w:sz w:val="24"/>
              <w:szCs w:val="24"/>
              <w:lang w:val="en-GB" w:eastAsia="en-GB"/>
              <w14:ligatures w14:val="standardContextual"/>
            </w:rPr>
          </w:pPr>
          <w:hyperlink w:anchor="_Toc158197641" w:history="1">
            <w:r w:rsidR="005659B1" w:rsidRPr="005659B1">
              <w:rPr>
                <w:rStyle w:val="Hyperlink"/>
                <w:rFonts w:asciiTheme="majorHAnsi" w:hAnsiTheme="majorHAnsi" w:cstheme="majorHAnsi"/>
                <w:bCs/>
                <w:noProof/>
                <w:sz w:val="24"/>
                <w:szCs w:val="24"/>
              </w:rPr>
              <w:t>3.0   An Analysis of BNPR’s Strategic Approach to Good Work.</w:t>
            </w:r>
            <w:r w:rsidR="005659B1" w:rsidRPr="005659B1">
              <w:rPr>
                <w:rFonts w:asciiTheme="majorHAnsi" w:hAnsiTheme="majorHAnsi" w:cstheme="majorHAnsi"/>
                <w:noProof/>
                <w:webHidden/>
                <w:sz w:val="24"/>
                <w:szCs w:val="24"/>
              </w:rPr>
              <w:tab/>
            </w:r>
            <w:r w:rsidR="005659B1" w:rsidRPr="005659B1">
              <w:rPr>
                <w:rFonts w:asciiTheme="majorHAnsi" w:hAnsiTheme="majorHAnsi" w:cstheme="majorHAnsi"/>
                <w:noProof/>
                <w:webHidden/>
                <w:sz w:val="24"/>
                <w:szCs w:val="24"/>
              </w:rPr>
              <w:fldChar w:fldCharType="begin"/>
            </w:r>
            <w:r w:rsidR="005659B1" w:rsidRPr="005659B1">
              <w:rPr>
                <w:rFonts w:asciiTheme="majorHAnsi" w:hAnsiTheme="majorHAnsi" w:cstheme="majorHAnsi"/>
                <w:noProof/>
                <w:webHidden/>
                <w:sz w:val="24"/>
                <w:szCs w:val="24"/>
              </w:rPr>
              <w:instrText xml:space="preserve"> PAGEREF _Toc158197641 \h </w:instrText>
            </w:r>
            <w:r w:rsidR="005659B1" w:rsidRPr="005659B1">
              <w:rPr>
                <w:rFonts w:asciiTheme="majorHAnsi" w:hAnsiTheme="majorHAnsi" w:cstheme="majorHAnsi"/>
                <w:noProof/>
                <w:webHidden/>
                <w:sz w:val="24"/>
                <w:szCs w:val="24"/>
              </w:rPr>
            </w:r>
            <w:r w:rsidR="005659B1" w:rsidRPr="005659B1">
              <w:rPr>
                <w:rFonts w:asciiTheme="majorHAnsi" w:hAnsiTheme="majorHAnsi" w:cstheme="majorHAnsi"/>
                <w:noProof/>
                <w:webHidden/>
                <w:sz w:val="24"/>
                <w:szCs w:val="24"/>
              </w:rPr>
              <w:fldChar w:fldCharType="separate"/>
            </w:r>
            <w:r w:rsidR="005659B1" w:rsidRPr="005659B1">
              <w:rPr>
                <w:rFonts w:asciiTheme="majorHAnsi" w:hAnsiTheme="majorHAnsi" w:cstheme="majorHAnsi"/>
                <w:noProof/>
                <w:webHidden/>
                <w:sz w:val="24"/>
                <w:szCs w:val="24"/>
              </w:rPr>
              <w:t>12</w:t>
            </w:r>
            <w:r w:rsidR="005659B1" w:rsidRPr="005659B1">
              <w:rPr>
                <w:rFonts w:asciiTheme="majorHAnsi" w:hAnsiTheme="majorHAnsi" w:cstheme="majorHAnsi"/>
                <w:noProof/>
                <w:webHidden/>
                <w:sz w:val="24"/>
                <w:szCs w:val="24"/>
              </w:rPr>
              <w:fldChar w:fldCharType="end"/>
            </w:r>
          </w:hyperlink>
        </w:p>
        <w:p w14:paraId="1B276993" w14:textId="67A6D8D7" w:rsidR="005659B1" w:rsidRPr="005659B1" w:rsidRDefault="00BB3135">
          <w:pPr>
            <w:pStyle w:val="TOC3"/>
            <w:rPr>
              <w:rFonts w:asciiTheme="majorHAnsi" w:hAnsiTheme="majorHAnsi" w:cstheme="majorHAnsi"/>
              <w:bCs w:val="0"/>
              <w:color w:val="auto"/>
              <w:kern w:val="2"/>
              <w:sz w:val="24"/>
              <w:szCs w:val="24"/>
              <w:lang w:val="en-GB" w:eastAsia="en-GB"/>
              <w14:ligatures w14:val="standardContextual"/>
            </w:rPr>
          </w:pPr>
          <w:hyperlink w:anchor="_Toc158197642" w:history="1">
            <w:r w:rsidR="005659B1" w:rsidRPr="005659B1">
              <w:rPr>
                <w:rStyle w:val="Hyperlink"/>
                <w:rFonts w:asciiTheme="majorHAnsi" w:hAnsiTheme="majorHAnsi" w:cstheme="majorHAnsi"/>
                <w:sz w:val="24"/>
                <w:szCs w:val="24"/>
                <w:lang w:val="en-GB"/>
              </w:rPr>
              <w:t>3.1 Employee Voice</w:t>
            </w:r>
            <w:r w:rsidR="005659B1" w:rsidRPr="005659B1">
              <w:rPr>
                <w:rFonts w:asciiTheme="majorHAnsi" w:hAnsiTheme="majorHAnsi" w:cstheme="majorHAnsi"/>
                <w:webHidden/>
                <w:sz w:val="24"/>
                <w:szCs w:val="24"/>
              </w:rPr>
              <w:tab/>
            </w:r>
            <w:r w:rsidR="005659B1" w:rsidRPr="005659B1">
              <w:rPr>
                <w:rFonts w:asciiTheme="majorHAnsi" w:hAnsiTheme="majorHAnsi" w:cstheme="majorHAnsi"/>
                <w:webHidden/>
                <w:sz w:val="24"/>
                <w:szCs w:val="24"/>
              </w:rPr>
              <w:fldChar w:fldCharType="begin"/>
            </w:r>
            <w:r w:rsidR="005659B1" w:rsidRPr="005659B1">
              <w:rPr>
                <w:rFonts w:asciiTheme="majorHAnsi" w:hAnsiTheme="majorHAnsi" w:cstheme="majorHAnsi"/>
                <w:webHidden/>
                <w:sz w:val="24"/>
                <w:szCs w:val="24"/>
              </w:rPr>
              <w:instrText xml:space="preserve"> PAGEREF _Toc158197642 \h </w:instrText>
            </w:r>
            <w:r w:rsidR="005659B1" w:rsidRPr="005659B1">
              <w:rPr>
                <w:rFonts w:asciiTheme="majorHAnsi" w:hAnsiTheme="majorHAnsi" w:cstheme="majorHAnsi"/>
                <w:webHidden/>
                <w:sz w:val="24"/>
                <w:szCs w:val="24"/>
              </w:rPr>
            </w:r>
            <w:r w:rsidR="005659B1" w:rsidRPr="005659B1">
              <w:rPr>
                <w:rFonts w:asciiTheme="majorHAnsi" w:hAnsiTheme="majorHAnsi" w:cstheme="majorHAnsi"/>
                <w:webHidden/>
                <w:sz w:val="24"/>
                <w:szCs w:val="24"/>
              </w:rPr>
              <w:fldChar w:fldCharType="separate"/>
            </w:r>
            <w:r w:rsidR="005659B1" w:rsidRPr="005659B1">
              <w:rPr>
                <w:rFonts w:asciiTheme="majorHAnsi" w:hAnsiTheme="majorHAnsi" w:cstheme="majorHAnsi"/>
                <w:webHidden/>
                <w:sz w:val="24"/>
                <w:szCs w:val="24"/>
              </w:rPr>
              <w:t>12</w:t>
            </w:r>
            <w:r w:rsidR="005659B1" w:rsidRPr="005659B1">
              <w:rPr>
                <w:rFonts w:asciiTheme="majorHAnsi" w:hAnsiTheme="majorHAnsi" w:cstheme="majorHAnsi"/>
                <w:webHidden/>
                <w:sz w:val="24"/>
                <w:szCs w:val="24"/>
              </w:rPr>
              <w:fldChar w:fldCharType="end"/>
            </w:r>
          </w:hyperlink>
        </w:p>
        <w:p w14:paraId="5209E7BF" w14:textId="37404946" w:rsidR="005659B1" w:rsidRPr="005659B1" w:rsidRDefault="00BB3135">
          <w:pPr>
            <w:pStyle w:val="TOC3"/>
            <w:rPr>
              <w:rFonts w:asciiTheme="majorHAnsi" w:hAnsiTheme="majorHAnsi" w:cstheme="majorHAnsi"/>
              <w:bCs w:val="0"/>
              <w:color w:val="auto"/>
              <w:kern w:val="2"/>
              <w:sz w:val="24"/>
              <w:szCs w:val="24"/>
              <w:lang w:val="en-GB" w:eastAsia="en-GB"/>
              <w14:ligatures w14:val="standardContextual"/>
            </w:rPr>
          </w:pPr>
          <w:hyperlink w:anchor="_Toc158197643" w:history="1">
            <w:r w:rsidR="005659B1" w:rsidRPr="005659B1">
              <w:rPr>
                <w:rStyle w:val="Hyperlink"/>
                <w:rFonts w:asciiTheme="majorHAnsi" w:hAnsiTheme="majorHAnsi" w:cstheme="majorHAnsi"/>
                <w:sz w:val="24"/>
                <w:szCs w:val="24"/>
                <w:lang w:val="en-GB"/>
              </w:rPr>
              <w:t>3.2 Pay and Benefits</w:t>
            </w:r>
            <w:r w:rsidR="005659B1" w:rsidRPr="005659B1">
              <w:rPr>
                <w:rFonts w:asciiTheme="majorHAnsi" w:hAnsiTheme="majorHAnsi" w:cstheme="majorHAnsi"/>
                <w:webHidden/>
                <w:sz w:val="24"/>
                <w:szCs w:val="24"/>
              </w:rPr>
              <w:tab/>
            </w:r>
            <w:r w:rsidR="005659B1" w:rsidRPr="005659B1">
              <w:rPr>
                <w:rFonts w:asciiTheme="majorHAnsi" w:hAnsiTheme="majorHAnsi" w:cstheme="majorHAnsi"/>
                <w:webHidden/>
                <w:sz w:val="24"/>
                <w:szCs w:val="24"/>
              </w:rPr>
              <w:fldChar w:fldCharType="begin"/>
            </w:r>
            <w:r w:rsidR="005659B1" w:rsidRPr="005659B1">
              <w:rPr>
                <w:rFonts w:asciiTheme="majorHAnsi" w:hAnsiTheme="majorHAnsi" w:cstheme="majorHAnsi"/>
                <w:webHidden/>
                <w:sz w:val="24"/>
                <w:szCs w:val="24"/>
              </w:rPr>
              <w:instrText xml:space="preserve"> PAGEREF _Toc158197643 \h </w:instrText>
            </w:r>
            <w:r w:rsidR="005659B1" w:rsidRPr="005659B1">
              <w:rPr>
                <w:rFonts w:asciiTheme="majorHAnsi" w:hAnsiTheme="majorHAnsi" w:cstheme="majorHAnsi"/>
                <w:webHidden/>
                <w:sz w:val="24"/>
                <w:szCs w:val="24"/>
              </w:rPr>
            </w:r>
            <w:r w:rsidR="005659B1" w:rsidRPr="005659B1">
              <w:rPr>
                <w:rFonts w:asciiTheme="majorHAnsi" w:hAnsiTheme="majorHAnsi" w:cstheme="majorHAnsi"/>
                <w:webHidden/>
                <w:sz w:val="24"/>
                <w:szCs w:val="24"/>
              </w:rPr>
              <w:fldChar w:fldCharType="separate"/>
            </w:r>
            <w:r w:rsidR="005659B1" w:rsidRPr="005659B1">
              <w:rPr>
                <w:rFonts w:asciiTheme="majorHAnsi" w:hAnsiTheme="majorHAnsi" w:cstheme="majorHAnsi"/>
                <w:webHidden/>
                <w:sz w:val="24"/>
                <w:szCs w:val="24"/>
              </w:rPr>
              <w:t>13</w:t>
            </w:r>
            <w:r w:rsidR="005659B1" w:rsidRPr="005659B1">
              <w:rPr>
                <w:rFonts w:asciiTheme="majorHAnsi" w:hAnsiTheme="majorHAnsi" w:cstheme="majorHAnsi"/>
                <w:webHidden/>
                <w:sz w:val="24"/>
                <w:szCs w:val="24"/>
              </w:rPr>
              <w:fldChar w:fldCharType="end"/>
            </w:r>
          </w:hyperlink>
        </w:p>
        <w:p w14:paraId="610C5ED4" w14:textId="0D8503E0" w:rsidR="005659B1" w:rsidRPr="005659B1" w:rsidRDefault="00BB3135">
          <w:pPr>
            <w:pStyle w:val="TOC3"/>
            <w:rPr>
              <w:rFonts w:asciiTheme="majorHAnsi" w:hAnsiTheme="majorHAnsi" w:cstheme="majorHAnsi"/>
              <w:bCs w:val="0"/>
              <w:color w:val="auto"/>
              <w:kern w:val="2"/>
              <w:sz w:val="24"/>
              <w:szCs w:val="24"/>
              <w:lang w:val="en-GB" w:eastAsia="en-GB"/>
              <w14:ligatures w14:val="standardContextual"/>
            </w:rPr>
          </w:pPr>
          <w:hyperlink w:anchor="_Toc158197644" w:history="1">
            <w:r w:rsidR="005659B1" w:rsidRPr="005659B1">
              <w:rPr>
                <w:rStyle w:val="Hyperlink"/>
                <w:rFonts w:asciiTheme="majorHAnsi" w:hAnsiTheme="majorHAnsi" w:cstheme="majorHAnsi"/>
                <w:sz w:val="24"/>
                <w:szCs w:val="24"/>
                <w:lang w:val="en-GB"/>
              </w:rPr>
              <w:t>3.3 Organisational Policies</w:t>
            </w:r>
            <w:r w:rsidR="005659B1" w:rsidRPr="005659B1">
              <w:rPr>
                <w:rFonts w:asciiTheme="majorHAnsi" w:hAnsiTheme="majorHAnsi" w:cstheme="majorHAnsi"/>
                <w:webHidden/>
                <w:sz w:val="24"/>
                <w:szCs w:val="24"/>
              </w:rPr>
              <w:tab/>
            </w:r>
            <w:r w:rsidR="005659B1" w:rsidRPr="005659B1">
              <w:rPr>
                <w:rFonts w:asciiTheme="majorHAnsi" w:hAnsiTheme="majorHAnsi" w:cstheme="majorHAnsi"/>
                <w:webHidden/>
                <w:sz w:val="24"/>
                <w:szCs w:val="24"/>
              </w:rPr>
              <w:fldChar w:fldCharType="begin"/>
            </w:r>
            <w:r w:rsidR="005659B1" w:rsidRPr="005659B1">
              <w:rPr>
                <w:rFonts w:asciiTheme="majorHAnsi" w:hAnsiTheme="majorHAnsi" w:cstheme="majorHAnsi"/>
                <w:webHidden/>
                <w:sz w:val="24"/>
                <w:szCs w:val="24"/>
              </w:rPr>
              <w:instrText xml:space="preserve"> PAGEREF _Toc158197644 \h </w:instrText>
            </w:r>
            <w:r w:rsidR="005659B1" w:rsidRPr="005659B1">
              <w:rPr>
                <w:rFonts w:asciiTheme="majorHAnsi" w:hAnsiTheme="majorHAnsi" w:cstheme="majorHAnsi"/>
                <w:webHidden/>
                <w:sz w:val="24"/>
                <w:szCs w:val="24"/>
              </w:rPr>
            </w:r>
            <w:r w:rsidR="005659B1" w:rsidRPr="005659B1">
              <w:rPr>
                <w:rFonts w:asciiTheme="majorHAnsi" w:hAnsiTheme="majorHAnsi" w:cstheme="majorHAnsi"/>
                <w:webHidden/>
                <w:sz w:val="24"/>
                <w:szCs w:val="24"/>
              </w:rPr>
              <w:fldChar w:fldCharType="separate"/>
            </w:r>
            <w:r w:rsidR="005659B1" w:rsidRPr="005659B1">
              <w:rPr>
                <w:rFonts w:asciiTheme="majorHAnsi" w:hAnsiTheme="majorHAnsi" w:cstheme="majorHAnsi"/>
                <w:webHidden/>
                <w:sz w:val="24"/>
                <w:szCs w:val="24"/>
              </w:rPr>
              <w:t>14</w:t>
            </w:r>
            <w:r w:rsidR="005659B1" w:rsidRPr="005659B1">
              <w:rPr>
                <w:rFonts w:asciiTheme="majorHAnsi" w:hAnsiTheme="majorHAnsi" w:cstheme="majorHAnsi"/>
                <w:webHidden/>
                <w:sz w:val="24"/>
                <w:szCs w:val="24"/>
              </w:rPr>
              <w:fldChar w:fldCharType="end"/>
            </w:r>
          </w:hyperlink>
        </w:p>
        <w:p w14:paraId="329EE00E" w14:textId="606EF322" w:rsidR="005659B1" w:rsidRPr="005659B1" w:rsidRDefault="00BB3135">
          <w:pPr>
            <w:pStyle w:val="TOC3"/>
            <w:rPr>
              <w:rFonts w:asciiTheme="majorHAnsi" w:hAnsiTheme="majorHAnsi" w:cstheme="majorHAnsi"/>
              <w:bCs w:val="0"/>
              <w:color w:val="auto"/>
              <w:kern w:val="2"/>
              <w:sz w:val="24"/>
              <w:szCs w:val="24"/>
              <w:lang w:val="en-GB" w:eastAsia="en-GB"/>
              <w14:ligatures w14:val="standardContextual"/>
            </w:rPr>
          </w:pPr>
          <w:hyperlink w:anchor="_Toc158197645" w:history="1">
            <w:r w:rsidR="005659B1" w:rsidRPr="005659B1">
              <w:rPr>
                <w:rStyle w:val="Hyperlink"/>
                <w:rFonts w:asciiTheme="majorHAnsi" w:hAnsiTheme="majorHAnsi" w:cstheme="majorHAnsi"/>
                <w:sz w:val="24"/>
                <w:szCs w:val="24"/>
                <w:lang w:val="en-GB"/>
              </w:rPr>
              <w:t>3.4 Leadership Development</w:t>
            </w:r>
            <w:r w:rsidR="005659B1" w:rsidRPr="005659B1">
              <w:rPr>
                <w:rFonts w:asciiTheme="majorHAnsi" w:hAnsiTheme="majorHAnsi" w:cstheme="majorHAnsi"/>
                <w:webHidden/>
                <w:sz w:val="24"/>
                <w:szCs w:val="24"/>
              </w:rPr>
              <w:tab/>
            </w:r>
            <w:r w:rsidR="005659B1" w:rsidRPr="005659B1">
              <w:rPr>
                <w:rFonts w:asciiTheme="majorHAnsi" w:hAnsiTheme="majorHAnsi" w:cstheme="majorHAnsi"/>
                <w:webHidden/>
                <w:sz w:val="24"/>
                <w:szCs w:val="24"/>
              </w:rPr>
              <w:fldChar w:fldCharType="begin"/>
            </w:r>
            <w:r w:rsidR="005659B1" w:rsidRPr="005659B1">
              <w:rPr>
                <w:rFonts w:asciiTheme="majorHAnsi" w:hAnsiTheme="majorHAnsi" w:cstheme="majorHAnsi"/>
                <w:webHidden/>
                <w:sz w:val="24"/>
                <w:szCs w:val="24"/>
              </w:rPr>
              <w:instrText xml:space="preserve"> PAGEREF _Toc158197645 \h </w:instrText>
            </w:r>
            <w:r w:rsidR="005659B1" w:rsidRPr="005659B1">
              <w:rPr>
                <w:rFonts w:asciiTheme="majorHAnsi" w:hAnsiTheme="majorHAnsi" w:cstheme="majorHAnsi"/>
                <w:webHidden/>
                <w:sz w:val="24"/>
                <w:szCs w:val="24"/>
              </w:rPr>
            </w:r>
            <w:r w:rsidR="005659B1" w:rsidRPr="005659B1">
              <w:rPr>
                <w:rFonts w:asciiTheme="majorHAnsi" w:hAnsiTheme="majorHAnsi" w:cstheme="majorHAnsi"/>
                <w:webHidden/>
                <w:sz w:val="24"/>
                <w:szCs w:val="24"/>
              </w:rPr>
              <w:fldChar w:fldCharType="separate"/>
            </w:r>
            <w:r w:rsidR="005659B1" w:rsidRPr="005659B1">
              <w:rPr>
                <w:rFonts w:asciiTheme="majorHAnsi" w:hAnsiTheme="majorHAnsi" w:cstheme="majorHAnsi"/>
                <w:webHidden/>
                <w:sz w:val="24"/>
                <w:szCs w:val="24"/>
              </w:rPr>
              <w:t>14</w:t>
            </w:r>
            <w:r w:rsidR="005659B1" w:rsidRPr="005659B1">
              <w:rPr>
                <w:rFonts w:asciiTheme="majorHAnsi" w:hAnsiTheme="majorHAnsi" w:cstheme="majorHAnsi"/>
                <w:webHidden/>
                <w:sz w:val="24"/>
                <w:szCs w:val="24"/>
              </w:rPr>
              <w:fldChar w:fldCharType="end"/>
            </w:r>
          </w:hyperlink>
        </w:p>
        <w:p w14:paraId="1406484A" w14:textId="60ED32C5" w:rsidR="005659B1" w:rsidRPr="005659B1" w:rsidRDefault="00BB3135">
          <w:pPr>
            <w:pStyle w:val="TOC3"/>
            <w:rPr>
              <w:rFonts w:asciiTheme="majorHAnsi" w:hAnsiTheme="majorHAnsi" w:cstheme="majorHAnsi"/>
              <w:bCs w:val="0"/>
              <w:color w:val="auto"/>
              <w:kern w:val="2"/>
              <w:sz w:val="24"/>
              <w:szCs w:val="24"/>
              <w:lang w:val="en-GB" w:eastAsia="en-GB"/>
              <w14:ligatures w14:val="standardContextual"/>
            </w:rPr>
          </w:pPr>
          <w:hyperlink w:anchor="_Toc158197646" w:history="1">
            <w:r w:rsidR="005659B1" w:rsidRPr="005659B1">
              <w:rPr>
                <w:rStyle w:val="Hyperlink"/>
                <w:rFonts w:asciiTheme="majorHAnsi" w:hAnsiTheme="majorHAnsi" w:cstheme="majorHAnsi"/>
                <w:sz w:val="24"/>
                <w:szCs w:val="24"/>
                <w:lang w:val="en-GB"/>
              </w:rPr>
              <w:t>3.5 Summary of  BNPR’s Strategic Approach to Good Work.</w:t>
            </w:r>
            <w:r w:rsidR="005659B1" w:rsidRPr="005659B1">
              <w:rPr>
                <w:rFonts w:asciiTheme="majorHAnsi" w:hAnsiTheme="majorHAnsi" w:cstheme="majorHAnsi"/>
                <w:webHidden/>
                <w:sz w:val="24"/>
                <w:szCs w:val="24"/>
              </w:rPr>
              <w:tab/>
            </w:r>
            <w:r w:rsidR="005659B1" w:rsidRPr="005659B1">
              <w:rPr>
                <w:rFonts w:asciiTheme="majorHAnsi" w:hAnsiTheme="majorHAnsi" w:cstheme="majorHAnsi"/>
                <w:webHidden/>
                <w:sz w:val="24"/>
                <w:szCs w:val="24"/>
              </w:rPr>
              <w:fldChar w:fldCharType="begin"/>
            </w:r>
            <w:r w:rsidR="005659B1" w:rsidRPr="005659B1">
              <w:rPr>
                <w:rFonts w:asciiTheme="majorHAnsi" w:hAnsiTheme="majorHAnsi" w:cstheme="majorHAnsi"/>
                <w:webHidden/>
                <w:sz w:val="24"/>
                <w:szCs w:val="24"/>
              </w:rPr>
              <w:instrText xml:space="preserve"> PAGEREF _Toc158197646 \h </w:instrText>
            </w:r>
            <w:r w:rsidR="005659B1" w:rsidRPr="005659B1">
              <w:rPr>
                <w:rFonts w:asciiTheme="majorHAnsi" w:hAnsiTheme="majorHAnsi" w:cstheme="majorHAnsi"/>
                <w:webHidden/>
                <w:sz w:val="24"/>
                <w:szCs w:val="24"/>
              </w:rPr>
            </w:r>
            <w:r w:rsidR="005659B1" w:rsidRPr="005659B1">
              <w:rPr>
                <w:rFonts w:asciiTheme="majorHAnsi" w:hAnsiTheme="majorHAnsi" w:cstheme="majorHAnsi"/>
                <w:webHidden/>
                <w:sz w:val="24"/>
                <w:szCs w:val="24"/>
              </w:rPr>
              <w:fldChar w:fldCharType="separate"/>
            </w:r>
            <w:r w:rsidR="005659B1" w:rsidRPr="005659B1">
              <w:rPr>
                <w:rFonts w:asciiTheme="majorHAnsi" w:hAnsiTheme="majorHAnsi" w:cstheme="majorHAnsi"/>
                <w:webHidden/>
                <w:sz w:val="24"/>
                <w:szCs w:val="24"/>
              </w:rPr>
              <w:t>15</w:t>
            </w:r>
            <w:r w:rsidR="005659B1" w:rsidRPr="005659B1">
              <w:rPr>
                <w:rFonts w:asciiTheme="majorHAnsi" w:hAnsiTheme="majorHAnsi" w:cstheme="majorHAnsi"/>
                <w:webHidden/>
                <w:sz w:val="24"/>
                <w:szCs w:val="24"/>
              </w:rPr>
              <w:fldChar w:fldCharType="end"/>
            </w:r>
          </w:hyperlink>
        </w:p>
        <w:p w14:paraId="500FF222" w14:textId="7E58F19B" w:rsidR="005659B1" w:rsidRPr="005659B1" w:rsidRDefault="00BB3135">
          <w:pPr>
            <w:pStyle w:val="TOC2"/>
            <w:rPr>
              <w:rFonts w:asciiTheme="majorHAnsi" w:hAnsiTheme="majorHAnsi" w:cstheme="majorHAnsi"/>
              <w:b w:val="0"/>
              <w:noProof/>
              <w:color w:val="auto"/>
              <w:kern w:val="2"/>
              <w:sz w:val="24"/>
              <w:szCs w:val="24"/>
              <w:lang w:val="en-GB" w:eastAsia="en-GB"/>
              <w14:ligatures w14:val="standardContextual"/>
            </w:rPr>
          </w:pPr>
          <w:hyperlink w:anchor="_Toc158197647" w:history="1">
            <w:r w:rsidR="005659B1" w:rsidRPr="005659B1">
              <w:rPr>
                <w:rStyle w:val="Hyperlink"/>
                <w:rFonts w:asciiTheme="majorHAnsi" w:hAnsiTheme="majorHAnsi" w:cstheme="majorHAnsi"/>
                <w:bCs/>
                <w:noProof/>
                <w:sz w:val="24"/>
                <w:szCs w:val="24"/>
              </w:rPr>
              <w:t>4.0 Recommendations</w:t>
            </w:r>
            <w:r w:rsidR="005659B1" w:rsidRPr="005659B1">
              <w:rPr>
                <w:rFonts w:asciiTheme="majorHAnsi" w:hAnsiTheme="majorHAnsi" w:cstheme="majorHAnsi"/>
                <w:noProof/>
                <w:webHidden/>
                <w:sz w:val="24"/>
                <w:szCs w:val="24"/>
              </w:rPr>
              <w:tab/>
            </w:r>
            <w:r w:rsidR="005659B1" w:rsidRPr="005659B1">
              <w:rPr>
                <w:rFonts w:asciiTheme="majorHAnsi" w:hAnsiTheme="majorHAnsi" w:cstheme="majorHAnsi"/>
                <w:noProof/>
                <w:webHidden/>
                <w:sz w:val="24"/>
                <w:szCs w:val="24"/>
              </w:rPr>
              <w:fldChar w:fldCharType="begin"/>
            </w:r>
            <w:r w:rsidR="005659B1" w:rsidRPr="005659B1">
              <w:rPr>
                <w:rFonts w:asciiTheme="majorHAnsi" w:hAnsiTheme="majorHAnsi" w:cstheme="majorHAnsi"/>
                <w:noProof/>
                <w:webHidden/>
                <w:sz w:val="24"/>
                <w:szCs w:val="24"/>
              </w:rPr>
              <w:instrText xml:space="preserve"> PAGEREF _Toc158197647 \h </w:instrText>
            </w:r>
            <w:r w:rsidR="005659B1" w:rsidRPr="005659B1">
              <w:rPr>
                <w:rFonts w:asciiTheme="majorHAnsi" w:hAnsiTheme="majorHAnsi" w:cstheme="majorHAnsi"/>
                <w:noProof/>
                <w:webHidden/>
                <w:sz w:val="24"/>
                <w:szCs w:val="24"/>
              </w:rPr>
            </w:r>
            <w:r w:rsidR="005659B1" w:rsidRPr="005659B1">
              <w:rPr>
                <w:rFonts w:asciiTheme="majorHAnsi" w:hAnsiTheme="majorHAnsi" w:cstheme="majorHAnsi"/>
                <w:noProof/>
                <w:webHidden/>
                <w:sz w:val="24"/>
                <w:szCs w:val="24"/>
              </w:rPr>
              <w:fldChar w:fldCharType="separate"/>
            </w:r>
            <w:r w:rsidR="005659B1" w:rsidRPr="005659B1">
              <w:rPr>
                <w:rFonts w:asciiTheme="majorHAnsi" w:hAnsiTheme="majorHAnsi" w:cstheme="majorHAnsi"/>
                <w:noProof/>
                <w:webHidden/>
                <w:sz w:val="24"/>
                <w:szCs w:val="24"/>
              </w:rPr>
              <w:t>15</w:t>
            </w:r>
            <w:r w:rsidR="005659B1" w:rsidRPr="005659B1">
              <w:rPr>
                <w:rFonts w:asciiTheme="majorHAnsi" w:hAnsiTheme="majorHAnsi" w:cstheme="majorHAnsi"/>
                <w:noProof/>
                <w:webHidden/>
                <w:sz w:val="24"/>
                <w:szCs w:val="24"/>
              </w:rPr>
              <w:fldChar w:fldCharType="end"/>
            </w:r>
          </w:hyperlink>
        </w:p>
        <w:p w14:paraId="0EC8E57C" w14:textId="53E64EFD" w:rsidR="005659B1" w:rsidRPr="005659B1" w:rsidRDefault="00BB3135">
          <w:pPr>
            <w:pStyle w:val="TOC3"/>
            <w:rPr>
              <w:rFonts w:asciiTheme="majorHAnsi" w:hAnsiTheme="majorHAnsi" w:cstheme="majorHAnsi"/>
              <w:bCs w:val="0"/>
              <w:color w:val="auto"/>
              <w:kern w:val="2"/>
              <w:sz w:val="24"/>
              <w:szCs w:val="24"/>
              <w:lang w:val="en-GB" w:eastAsia="en-GB"/>
              <w14:ligatures w14:val="standardContextual"/>
            </w:rPr>
          </w:pPr>
          <w:hyperlink w:anchor="_Toc158197648" w:history="1">
            <w:r w:rsidR="005659B1" w:rsidRPr="005659B1">
              <w:rPr>
                <w:rStyle w:val="Hyperlink"/>
                <w:rFonts w:asciiTheme="majorHAnsi" w:hAnsiTheme="majorHAnsi" w:cstheme="majorHAnsi"/>
                <w:sz w:val="24"/>
                <w:szCs w:val="24"/>
              </w:rPr>
              <w:t>4.1 Recommendation One – Employee Voice</w:t>
            </w:r>
            <w:r w:rsidR="005659B1" w:rsidRPr="005659B1">
              <w:rPr>
                <w:rFonts w:asciiTheme="majorHAnsi" w:hAnsiTheme="majorHAnsi" w:cstheme="majorHAnsi"/>
                <w:webHidden/>
                <w:sz w:val="24"/>
                <w:szCs w:val="24"/>
              </w:rPr>
              <w:tab/>
            </w:r>
            <w:r w:rsidR="005659B1" w:rsidRPr="005659B1">
              <w:rPr>
                <w:rFonts w:asciiTheme="majorHAnsi" w:hAnsiTheme="majorHAnsi" w:cstheme="majorHAnsi"/>
                <w:webHidden/>
                <w:sz w:val="24"/>
                <w:szCs w:val="24"/>
              </w:rPr>
              <w:fldChar w:fldCharType="begin"/>
            </w:r>
            <w:r w:rsidR="005659B1" w:rsidRPr="005659B1">
              <w:rPr>
                <w:rFonts w:asciiTheme="majorHAnsi" w:hAnsiTheme="majorHAnsi" w:cstheme="majorHAnsi"/>
                <w:webHidden/>
                <w:sz w:val="24"/>
                <w:szCs w:val="24"/>
              </w:rPr>
              <w:instrText xml:space="preserve"> PAGEREF _Toc158197648 \h </w:instrText>
            </w:r>
            <w:r w:rsidR="005659B1" w:rsidRPr="005659B1">
              <w:rPr>
                <w:rFonts w:asciiTheme="majorHAnsi" w:hAnsiTheme="majorHAnsi" w:cstheme="majorHAnsi"/>
                <w:webHidden/>
                <w:sz w:val="24"/>
                <w:szCs w:val="24"/>
              </w:rPr>
            </w:r>
            <w:r w:rsidR="005659B1" w:rsidRPr="005659B1">
              <w:rPr>
                <w:rFonts w:asciiTheme="majorHAnsi" w:hAnsiTheme="majorHAnsi" w:cstheme="majorHAnsi"/>
                <w:webHidden/>
                <w:sz w:val="24"/>
                <w:szCs w:val="24"/>
              </w:rPr>
              <w:fldChar w:fldCharType="separate"/>
            </w:r>
            <w:r w:rsidR="005659B1" w:rsidRPr="005659B1">
              <w:rPr>
                <w:rFonts w:asciiTheme="majorHAnsi" w:hAnsiTheme="majorHAnsi" w:cstheme="majorHAnsi"/>
                <w:webHidden/>
                <w:sz w:val="24"/>
                <w:szCs w:val="24"/>
              </w:rPr>
              <w:t>15</w:t>
            </w:r>
            <w:r w:rsidR="005659B1" w:rsidRPr="005659B1">
              <w:rPr>
                <w:rFonts w:asciiTheme="majorHAnsi" w:hAnsiTheme="majorHAnsi" w:cstheme="majorHAnsi"/>
                <w:webHidden/>
                <w:sz w:val="24"/>
                <w:szCs w:val="24"/>
              </w:rPr>
              <w:fldChar w:fldCharType="end"/>
            </w:r>
          </w:hyperlink>
        </w:p>
        <w:p w14:paraId="4C188570" w14:textId="4F42F1EB" w:rsidR="005659B1" w:rsidRPr="005659B1" w:rsidRDefault="00BB3135">
          <w:pPr>
            <w:pStyle w:val="TOC3"/>
            <w:rPr>
              <w:rFonts w:asciiTheme="majorHAnsi" w:hAnsiTheme="majorHAnsi" w:cstheme="majorHAnsi"/>
              <w:bCs w:val="0"/>
              <w:color w:val="auto"/>
              <w:kern w:val="2"/>
              <w:sz w:val="24"/>
              <w:szCs w:val="24"/>
              <w:lang w:val="en-GB" w:eastAsia="en-GB"/>
              <w14:ligatures w14:val="standardContextual"/>
            </w:rPr>
          </w:pPr>
          <w:hyperlink w:anchor="_Toc158197649" w:history="1">
            <w:r w:rsidR="005659B1" w:rsidRPr="005659B1">
              <w:rPr>
                <w:rStyle w:val="Hyperlink"/>
                <w:rFonts w:asciiTheme="majorHAnsi" w:hAnsiTheme="majorHAnsi" w:cstheme="majorHAnsi"/>
                <w:sz w:val="24"/>
                <w:szCs w:val="24"/>
              </w:rPr>
              <w:t>4.2 Recommendation Two –Flexible Working Options.</w:t>
            </w:r>
            <w:r w:rsidR="005659B1" w:rsidRPr="005659B1">
              <w:rPr>
                <w:rFonts w:asciiTheme="majorHAnsi" w:hAnsiTheme="majorHAnsi" w:cstheme="majorHAnsi"/>
                <w:webHidden/>
                <w:sz w:val="24"/>
                <w:szCs w:val="24"/>
              </w:rPr>
              <w:tab/>
            </w:r>
            <w:r w:rsidR="005659B1" w:rsidRPr="005659B1">
              <w:rPr>
                <w:rFonts w:asciiTheme="majorHAnsi" w:hAnsiTheme="majorHAnsi" w:cstheme="majorHAnsi"/>
                <w:webHidden/>
                <w:sz w:val="24"/>
                <w:szCs w:val="24"/>
              </w:rPr>
              <w:fldChar w:fldCharType="begin"/>
            </w:r>
            <w:r w:rsidR="005659B1" w:rsidRPr="005659B1">
              <w:rPr>
                <w:rFonts w:asciiTheme="majorHAnsi" w:hAnsiTheme="majorHAnsi" w:cstheme="majorHAnsi"/>
                <w:webHidden/>
                <w:sz w:val="24"/>
                <w:szCs w:val="24"/>
              </w:rPr>
              <w:instrText xml:space="preserve"> PAGEREF _Toc158197649 \h </w:instrText>
            </w:r>
            <w:r w:rsidR="005659B1" w:rsidRPr="005659B1">
              <w:rPr>
                <w:rFonts w:asciiTheme="majorHAnsi" w:hAnsiTheme="majorHAnsi" w:cstheme="majorHAnsi"/>
                <w:webHidden/>
                <w:sz w:val="24"/>
                <w:szCs w:val="24"/>
              </w:rPr>
            </w:r>
            <w:r w:rsidR="005659B1" w:rsidRPr="005659B1">
              <w:rPr>
                <w:rFonts w:asciiTheme="majorHAnsi" w:hAnsiTheme="majorHAnsi" w:cstheme="majorHAnsi"/>
                <w:webHidden/>
                <w:sz w:val="24"/>
                <w:szCs w:val="24"/>
              </w:rPr>
              <w:fldChar w:fldCharType="separate"/>
            </w:r>
            <w:r w:rsidR="005659B1" w:rsidRPr="005659B1">
              <w:rPr>
                <w:rFonts w:asciiTheme="majorHAnsi" w:hAnsiTheme="majorHAnsi" w:cstheme="majorHAnsi"/>
                <w:webHidden/>
                <w:sz w:val="24"/>
                <w:szCs w:val="24"/>
              </w:rPr>
              <w:t>16</w:t>
            </w:r>
            <w:r w:rsidR="005659B1" w:rsidRPr="005659B1">
              <w:rPr>
                <w:rFonts w:asciiTheme="majorHAnsi" w:hAnsiTheme="majorHAnsi" w:cstheme="majorHAnsi"/>
                <w:webHidden/>
                <w:sz w:val="24"/>
                <w:szCs w:val="24"/>
              </w:rPr>
              <w:fldChar w:fldCharType="end"/>
            </w:r>
          </w:hyperlink>
        </w:p>
        <w:p w14:paraId="63C3E6C9" w14:textId="13E250A3" w:rsidR="005659B1" w:rsidRPr="005659B1" w:rsidRDefault="00BB3135">
          <w:pPr>
            <w:pStyle w:val="TOC3"/>
            <w:rPr>
              <w:rFonts w:asciiTheme="majorHAnsi" w:hAnsiTheme="majorHAnsi" w:cstheme="majorHAnsi"/>
              <w:bCs w:val="0"/>
              <w:color w:val="auto"/>
              <w:kern w:val="2"/>
              <w:sz w:val="24"/>
              <w:szCs w:val="24"/>
              <w:lang w:val="en-GB" w:eastAsia="en-GB"/>
              <w14:ligatures w14:val="standardContextual"/>
            </w:rPr>
          </w:pPr>
          <w:hyperlink w:anchor="_Toc158197650" w:history="1">
            <w:r w:rsidR="005659B1" w:rsidRPr="005659B1">
              <w:rPr>
                <w:rStyle w:val="Hyperlink"/>
                <w:rFonts w:asciiTheme="majorHAnsi" w:hAnsiTheme="majorHAnsi" w:cstheme="majorHAnsi"/>
                <w:sz w:val="24"/>
                <w:szCs w:val="24"/>
              </w:rPr>
              <w:t>4.3 Recommendation Three – Work-Life Balance</w:t>
            </w:r>
            <w:r w:rsidR="005659B1" w:rsidRPr="005659B1">
              <w:rPr>
                <w:rFonts w:asciiTheme="majorHAnsi" w:hAnsiTheme="majorHAnsi" w:cstheme="majorHAnsi"/>
                <w:webHidden/>
                <w:sz w:val="24"/>
                <w:szCs w:val="24"/>
              </w:rPr>
              <w:tab/>
            </w:r>
            <w:r w:rsidR="005659B1" w:rsidRPr="005659B1">
              <w:rPr>
                <w:rFonts w:asciiTheme="majorHAnsi" w:hAnsiTheme="majorHAnsi" w:cstheme="majorHAnsi"/>
                <w:webHidden/>
                <w:sz w:val="24"/>
                <w:szCs w:val="24"/>
              </w:rPr>
              <w:fldChar w:fldCharType="begin"/>
            </w:r>
            <w:r w:rsidR="005659B1" w:rsidRPr="005659B1">
              <w:rPr>
                <w:rFonts w:asciiTheme="majorHAnsi" w:hAnsiTheme="majorHAnsi" w:cstheme="majorHAnsi"/>
                <w:webHidden/>
                <w:sz w:val="24"/>
                <w:szCs w:val="24"/>
              </w:rPr>
              <w:instrText xml:space="preserve"> PAGEREF _Toc158197650 \h </w:instrText>
            </w:r>
            <w:r w:rsidR="005659B1" w:rsidRPr="005659B1">
              <w:rPr>
                <w:rFonts w:asciiTheme="majorHAnsi" w:hAnsiTheme="majorHAnsi" w:cstheme="majorHAnsi"/>
                <w:webHidden/>
                <w:sz w:val="24"/>
                <w:szCs w:val="24"/>
              </w:rPr>
            </w:r>
            <w:r w:rsidR="005659B1" w:rsidRPr="005659B1">
              <w:rPr>
                <w:rFonts w:asciiTheme="majorHAnsi" w:hAnsiTheme="majorHAnsi" w:cstheme="majorHAnsi"/>
                <w:webHidden/>
                <w:sz w:val="24"/>
                <w:szCs w:val="24"/>
              </w:rPr>
              <w:fldChar w:fldCharType="separate"/>
            </w:r>
            <w:r w:rsidR="005659B1" w:rsidRPr="005659B1">
              <w:rPr>
                <w:rFonts w:asciiTheme="majorHAnsi" w:hAnsiTheme="majorHAnsi" w:cstheme="majorHAnsi"/>
                <w:webHidden/>
                <w:sz w:val="24"/>
                <w:szCs w:val="24"/>
              </w:rPr>
              <w:t>16</w:t>
            </w:r>
            <w:r w:rsidR="005659B1" w:rsidRPr="005659B1">
              <w:rPr>
                <w:rFonts w:asciiTheme="majorHAnsi" w:hAnsiTheme="majorHAnsi" w:cstheme="majorHAnsi"/>
                <w:webHidden/>
                <w:sz w:val="24"/>
                <w:szCs w:val="24"/>
              </w:rPr>
              <w:fldChar w:fldCharType="end"/>
            </w:r>
          </w:hyperlink>
        </w:p>
        <w:p w14:paraId="6D79A9B3" w14:textId="6C1BBAC1" w:rsidR="005659B1" w:rsidRPr="005659B1" w:rsidRDefault="00BB3135">
          <w:pPr>
            <w:pStyle w:val="TOC2"/>
            <w:rPr>
              <w:rFonts w:asciiTheme="majorHAnsi" w:hAnsiTheme="majorHAnsi" w:cstheme="majorHAnsi"/>
              <w:b w:val="0"/>
              <w:noProof/>
              <w:color w:val="auto"/>
              <w:kern w:val="2"/>
              <w:sz w:val="24"/>
              <w:szCs w:val="24"/>
              <w:lang w:val="en-GB" w:eastAsia="en-GB"/>
              <w14:ligatures w14:val="standardContextual"/>
            </w:rPr>
          </w:pPr>
          <w:hyperlink w:anchor="_Toc158197651" w:history="1">
            <w:r w:rsidR="005659B1" w:rsidRPr="005659B1">
              <w:rPr>
                <w:rStyle w:val="Hyperlink"/>
                <w:rFonts w:asciiTheme="majorHAnsi" w:hAnsiTheme="majorHAnsi" w:cstheme="majorHAnsi"/>
                <w:bCs/>
                <w:noProof/>
                <w:sz w:val="24"/>
                <w:szCs w:val="24"/>
              </w:rPr>
              <w:t>5.0 Reference List</w:t>
            </w:r>
            <w:r w:rsidR="005659B1" w:rsidRPr="005659B1">
              <w:rPr>
                <w:rFonts w:asciiTheme="majorHAnsi" w:hAnsiTheme="majorHAnsi" w:cstheme="majorHAnsi"/>
                <w:noProof/>
                <w:webHidden/>
                <w:sz w:val="24"/>
                <w:szCs w:val="24"/>
              </w:rPr>
              <w:tab/>
            </w:r>
            <w:r w:rsidR="005659B1" w:rsidRPr="005659B1">
              <w:rPr>
                <w:rFonts w:asciiTheme="majorHAnsi" w:hAnsiTheme="majorHAnsi" w:cstheme="majorHAnsi"/>
                <w:noProof/>
                <w:webHidden/>
                <w:sz w:val="24"/>
                <w:szCs w:val="24"/>
              </w:rPr>
              <w:fldChar w:fldCharType="begin"/>
            </w:r>
            <w:r w:rsidR="005659B1" w:rsidRPr="005659B1">
              <w:rPr>
                <w:rFonts w:asciiTheme="majorHAnsi" w:hAnsiTheme="majorHAnsi" w:cstheme="majorHAnsi"/>
                <w:noProof/>
                <w:webHidden/>
                <w:sz w:val="24"/>
                <w:szCs w:val="24"/>
              </w:rPr>
              <w:instrText xml:space="preserve"> PAGEREF _Toc158197651 \h </w:instrText>
            </w:r>
            <w:r w:rsidR="005659B1" w:rsidRPr="005659B1">
              <w:rPr>
                <w:rFonts w:asciiTheme="majorHAnsi" w:hAnsiTheme="majorHAnsi" w:cstheme="majorHAnsi"/>
                <w:noProof/>
                <w:webHidden/>
                <w:sz w:val="24"/>
                <w:szCs w:val="24"/>
              </w:rPr>
            </w:r>
            <w:r w:rsidR="005659B1" w:rsidRPr="005659B1">
              <w:rPr>
                <w:rFonts w:asciiTheme="majorHAnsi" w:hAnsiTheme="majorHAnsi" w:cstheme="majorHAnsi"/>
                <w:noProof/>
                <w:webHidden/>
                <w:sz w:val="24"/>
                <w:szCs w:val="24"/>
              </w:rPr>
              <w:fldChar w:fldCharType="separate"/>
            </w:r>
            <w:r w:rsidR="005659B1" w:rsidRPr="005659B1">
              <w:rPr>
                <w:rFonts w:asciiTheme="majorHAnsi" w:hAnsiTheme="majorHAnsi" w:cstheme="majorHAnsi"/>
                <w:noProof/>
                <w:webHidden/>
                <w:sz w:val="24"/>
                <w:szCs w:val="24"/>
              </w:rPr>
              <w:t>18</w:t>
            </w:r>
            <w:r w:rsidR="005659B1" w:rsidRPr="005659B1">
              <w:rPr>
                <w:rFonts w:asciiTheme="majorHAnsi" w:hAnsiTheme="majorHAnsi" w:cstheme="majorHAnsi"/>
                <w:noProof/>
                <w:webHidden/>
                <w:sz w:val="24"/>
                <w:szCs w:val="24"/>
              </w:rPr>
              <w:fldChar w:fldCharType="end"/>
            </w:r>
          </w:hyperlink>
        </w:p>
        <w:p w14:paraId="59E047D4" w14:textId="6F701B74" w:rsidR="00A86EF4" w:rsidRDefault="00A86EF4">
          <w:r w:rsidRPr="005659B1">
            <w:rPr>
              <w:rFonts w:asciiTheme="majorHAnsi" w:hAnsiTheme="majorHAnsi" w:cstheme="majorHAnsi"/>
              <w:bCs/>
              <w:noProof/>
              <w:sz w:val="24"/>
              <w:szCs w:val="24"/>
            </w:rPr>
            <w:fldChar w:fldCharType="end"/>
          </w:r>
        </w:p>
      </w:sdtContent>
    </w:sdt>
    <w:p w14:paraId="563386E6" w14:textId="77777777" w:rsidR="00ED670B" w:rsidRDefault="00ED670B" w:rsidP="00DF027C">
      <w:pPr>
        <w:rPr>
          <w:rFonts w:asciiTheme="majorHAnsi" w:hAnsiTheme="majorHAnsi" w:cstheme="majorHAnsi"/>
          <w:b w:val="0"/>
          <w:bCs/>
          <w:sz w:val="24"/>
          <w:szCs w:val="24"/>
        </w:rPr>
      </w:pPr>
    </w:p>
    <w:p w14:paraId="3469AF37" w14:textId="77777777" w:rsidR="00ED670B" w:rsidRDefault="00ED670B" w:rsidP="00DF027C">
      <w:pPr>
        <w:rPr>
          <w:rFonts w:asciiTheme="majorHAnsi" w:hAnsiTheme="majorHAnsi" w:cstheme="majorHAnsi"/>
          <w:b w:val="0"/>
          <w:bCs/>
          <w:sz w:val="24"/>
          <w:szCs w:val="24"/>
        </w:rPr>
      </w:pPr>
    </w:p>
    <w:p w14:paraId="52B1DD59" w14:textId="77777777" w:rsidR="00ED670B" w:rsidRDefault="00ED670B" w:rsidP="00DF027C">
      <w:pPr>
        <w:rPr>
          <w:rFonts w:asciiTheme="majorHAnsi" w:hAnsiTheme="majorHAnsi" w:cstheme="majorHAnsi"/>
          <w:b w:val="0"/>
          <w:bCs/>
          <w:sz w:val="24"/>
          <w:szCs w:val="24"/>
        </w:rPr>
      </w:pPr>
    </w:p>
    <w:p w14:paraId="76A9089C" w14:textId="77777777" w:rsidR="00ED670B" w:rsidRDefault="00ED670B" w:rsidP="00DF027C">
      <w:pPr>
        <w:rPr>
          <w:rFonts w:asciiTheme="majorHAnsi" w:hAnsiTheme="majorHAnsi" w:cstheme="majorHAnsi"/>
          <w:b w:val="0"/>
          <w:bCs/>
          <w:sz w:val="24"/>
          <w:szCs w:val="24"/>
        </w:rPr>
      </w:pPr>
    </w:p>
    <w:p w14:paraId="4CC2D9D9" w14:textId="77777777" w:rsidR="00ED670B" w:rsidRDefault="00ED670B" w:rsidP="00DF027C">
      <w:pPr>
        <w:rPr>
          <w:rFonts w:asciiTheme="majorHAnsi" w:hAnsiTheme="majorHAnsi" w:cstheme="majorHAnsi"/>
          <w:b w:val="0"/>
          <w:bCs/>
          <w:sz w:val="24"/>
          <w:szCs w:val="24"/>
        </w:rPr>
      </w:pPr>
    </w:p>
    <w:p w14:paraId="3B0F52F2" w14:textId="77777777" w:rsidR="00ED670B" w:rsidRDefault="00ED670B" w:rsidP="00DF027C">
      <w:pPr>
        <w:rPr>
          <w:rFonts w:asciiTheme="majorHAnsi" w:hAnsiTheme="majorHAnsi" w:cstheme="majorHAnsi"/>
          <w:b w:val="0"/>
          <w:bCs/>
          <w:sz w:val="24"/>
          <w:szCs w:val="24"/>
        </w:rPr>
      </w:pPr>
    </w:p>
    <w:p w14:paraId="1F90AEF0" w14:textId="77777777" w:rsidR="00ED670B" w:rsidRDefault="00ED670B" w:rsidP="00DF027C">
      <w:pPr>
        <w:rPr>
          <w:rFonts w:asciiTheme="majorHAnsi" w:hAnsiTheme="majorHAnsi" w:cstheme="majorHAnsi"/>
          <w:b w:val="0"/>
          <w:bCs/>
          <w:sz w:val="24"/>
          <w:szCs w:val="24"/>
        </w:rPr>
      </w:pPr>
    </w:p>
    <w:p w14:paraId="24041E8E" w14:textId="77777777" w:rsidR="00ED670B" w:rsidRDefault="00ED670B" w:rsidP="00DF027C">
      <w:pPr>
        <w:rPr>
          <w:rFonts w:asciiTheme="majorHAnsi" w:hAnsiTheme="majorHAnsi" w:cstheme="majorHAnsi"/>
          <w:b w:val="0"/>
          <w:bCs/>
          <w:sz w:val="24"/>
          <w:szCs w:val="24"/>
        </w:rPr>
      </w:pPr>
    </w:p>
    <w:p w14:paraId="39242548" w14:textId="77777777" w:rsidR="00ED670B" w:rsidRDefault="00ED670B" w:rsidP="00DF027C">
      <w:pPr>
        <w:rPr>
          <w:rFonts w:asciiTheme="majorHAnsi" w:hAnsiTheme="majorHAnsi" w:cstheme="majorHAnsi"/>
          <w:b w:val="0"/>
          <w:bCs/>
          <w:sz w:val="24"/>
          <w:szCs w:val="24"/>
        </w:rPr>
      </w:pPr>
    </w:p>
    <w:p w14:paraId="1B687AED" w14:textId="77777777" w:rsidR="00ED670B" w:rsidRDefault="00ED670B" w:rsidP="00DF027C">
      <w:pPr>
        <w:rPr>
          <w:rFonts w:asciiTheme="majorHAnsi" w:hAnsiTheme="majorHAnsi" w:cstheme="majorHAnsi"/>
          <w:b w:val="0"/>
          <w:bCs/>
          <w:sz w:val="24"/>
          <w:szCs w:val="24"/>
        </w:rPr>
      </w:pPr>
    </w:p>
    <w:p w14:paraId="51A575AB" w14:textId="77777777" w:rsidR="00ED670B" w:rsidRDefault="00ED670B" w:rsidP="00DF027C">
      <w:pPr>
        <w:rPr>
          <w:rFonts w:asciiTheme="majorHAnsi" w:hAnsiTheme="majorHAnsi" w:cstheme="majorHAnsi"/>
          <w:b w:val="0"/>
          <w:bCs/>
          <w:sz w:val="24"/>
          <w:szCs w:val="24"/>
        </w:rPr>
      </w:pPr>
    </w:p>
    <w:p w14:paraId="3B7420A7" w14:textId="77777777" w:rsidR="00ED670B" w:rsidRDefault="00ED670B" w:rsidP="00DF027C">
      <w:pPr>
        <w:rPr>
          <w:rFonts w:asciiTheme="majorHAnsi" w:hAnsiTheme="majorHAnsi" w:cstheme="majorHAnsi"/>
          <w:b w:val="0"/>
          <w:bCs/>
          <w:sz w:val="24"/>
          <w:szCs w:val="24"/>
        </w:rPr>
      </w:pPr>
    </w:p>
    <w:p w14:paraId="5F044303" w14:textId="77777777" w:rsidR="00ED670B" w:rsidRDefault="00ED670B" w:rsidP="00DF027C">
      <w:pPr>
        <w:rPr>
          <w:rFonts w:asciiTheme="majorHAnsi" w:hAnsiTheme="majorHAnsi" w:cstheme="majorHAnsi"/>
          <w:b w:val="0"/>
          <w:bCs/>
          <w:sz w:val="24"/>
          <w:szCs w:val="24"/>
        </w:rPr>
      </w:pPr>
    </w:p>
    <w:p w14:paraId="11CC5AF5" w14:textId="77777777" w:rsidR="006E0E22" w:rsidRDefault="006E0E22" w:rsidP="00DF027C">
      <w:pPr>
        <w:rPr>
          <w:rFonts w:asciiTheme="majorHAnsi" w:hAnsiTheme="majorHAnsi" w:cstheme="majorHAnsi"/>
          <w:b w:val="0"/>
          <w:bCs/>
          <w:sz w:val="24"/>
          <w:szCs w:val="24"/>
        </w:rPr>
      </w:pPr>
    </w:p>
    <w:p w14:paraId="11D5C221" w14:textId="77777777" w:rsidR="00887CDD" w:rsidRDefault="00887CDD" w:rsidP="00DF027C">
      <w:pPr>
        <w:rPr>
          <w:rFonts w:asciiTheme="majorHAnsi" w:hAnsiTheme="majorHAnsi" w:cstheme="majorHAnsi"/>
          <w:b w:val="0"/>
          <w:bCs/>
          <w:sz w:val="24"/>
          <w:szCs w:val="24"/>
        </w:rPr>
      </w:pPr>
    </w:p>
    <w:p w14:paraId="466344EC" w14:textId="695606EA" w:rsidR="007E3F8F" w:rsidRPr="007E3F8F" w:rsidRDefault="00AE4644" w:rsidP="007E3F8F">
      <w:pPr>
        <w:pStyle w:val="Heading1"/>
        <w:numPr>
          <w:ilvl w:val="0"/>
          <w:numId w:val="7"/>
        </w:numPr>
        <w:rPr>
          <w:color w:val="082A75" w:themeColor="text2"/>
          <w:sz w:val="24"/>
          <w:szCs w:val="24"/>
        </w:rPr>
      </w:pPr>
      <w:bookmarkStart w:id="0" w:name="_Toc158197635"/>
      <w:r>
        <w:rPr>
          <w:color w:val="082A75" w:themeColor="text2"/>
          <w:sz w:val="24"/>
          <w:szCs w:val="24"/>
        </w:rPr>
        <w:lastRenderedPageBreak/>
        <w:t>Bluestone National Park Resort</w:t>
      </w:r>
      <w:bookmarkStart w:id="1" w:name="_Toc155182749"/>
      <w:bookmarkStart w:id="2" w:name="_Toc155182939"/>
      <w:bookmarkStart w:id="3" w:name="_Toc155183036"/>
      <w:bookmarkEnd w:id="0"/>
    </w:p>
    <w:p w14:paraId="747B0991" w14:textId="69EC49D2" w:rsidR="00CA7C3E" w:rsidRPr="00887CDD" w:rsidRDefault="00CA7C3E" w:rsidP="00887CDD">
      <w:pPr>
        <w:rPr>
          <w:rFonts w:asciiTheme="majorHAnsi" w:hAnsiTheme="majorHAnsi" w:cstheme="majorHAnsi"/>
          <w:b w:val="0"/>
          <w:bCs/>
          <w:sz w:val="24"/>
          <w:szCs w:val="24"/>
        </w:rPr>
      </w:pPr>
      <w:bookmarkStart w:id="4" w:name="_Toc155183203"/>
      <w:bookmarkStart w:id="5" w:name="_Toc155183240"/>
      <w:bookmarkStart w:id="6" w:name="_Toc155183264"/>
      <w:r w:rsidRPr="00887CDD">
        <w:rPr>
          <w:rFonts w:asciiTheme="majorHAnsi" w:hAnsiTheme="majorHAnsi" w:cstheme="majorHAnsi"/>
          <w:b w:val="0"/>
          <w:bCs/>
          <w:sz w:val="24"/>
          <w:szCs w:val="24"/>
        </w:rPr>
        <w:t xml:space="preserve">Established in 2008, Bluestone National Park Resort, also known as BNPR, is a privately owned five-star holiday destination located in Pembrokeshire. The resort offers a unique experience for guests of all ages providing a range of accommodation, including luxury lodges and cottages, as well as various amenities and activities for guests to enjoy. The resort is </w:t>
      </w:r>
      <w:r w:rsidR="00FD5800">
        <w:rPr>
          <w:rFonts w:asciiTheme="majorHAnsi" w:hAnsiTheme="majorHAnsi" w:cstheme="majorHAnsi"/>
          <w:b w:val="0"/>
          <w:bCs/>
          <w:sz w:val="24"/>
          <w:szCs w:val="24"/>
        </w:rPr>
        <w:t xml:space="preserve">famous </w:t>
      </w:r>
      <w:r w:rsidRPr="00887CDD">
        <w:rPr>
          <w:rFonts w:asciiTheme="majorHAnsi" w:hAnsiTheme="majorHAnsi" w:cstheme="majorHAnsi"/>
          <w:b w:val="0"/>
          <w:bCs/>
          <w:sz w:val="24"/>
          <w:szCs w:val="24"/>
        </w:rPr>
        <w:t xml:space="preserve">for its natural surroundings within Pembrokeshire Coast National Park and sector-leading sustainability credentials. Bluestone boasts a diverse team of more than 900 employees, spanning from Accountants, </w:t>
      </w:r>
      <w:r w:rsidR="00B03976" w:rsidRPr="00887CDD">
        <w:rPr>
          <w:rFonts w:asciiTheme="majorHAnsi" w:hAnsiTheme="majorHAnsi" w:cstheme="majorHAnsi"/>
          <w:b w:val="0"/>
          <w:bCs/>
          <w:sz w:val="24"/>
          <w:szCs w:val="24"/>
        </w:rPr>
        <w:t>HR professionals</w:t>
      </w:r>
      <w:r w:rsidR="001B3E72">
        <w:rPr>
          <w:rFonts w:asciiTheme="majorHAnsi" w:hAnsiTheme="majorHAnsi" w:cstheme="majorHAnsi"/>
          <w:b w:val="0"/>
          <w:bCs/>
          <w:sz w:val="24"/>
          <w:szCs w:val="24"/>
        </w:rPr>
        <w:t xml:space="preserve"> to </w:t>
      </w:r>
      <w:r w:rsidRPr="00887CDD">
        <w:rPr>
          <w:rFonts w:asciiTheme="majorHAnsi" w:hAnsiTheme="majorHAnsi" w:cstheme="majorHAnsi"/>
          <w:b w:val="0"/>
          <w:bCs/>
          <w:sz w:val="24"/>
          <w:szCs w:val="24"/>
        </w:rPr>
        <w:t>Housekeepers</w:t>
      </w:r>
      <w:bookmarkEnd w:id="1"/>
      <w:bookmarkEnd w:id="2"/>
      <w:bookmarkEnd w:id="3"/>
      <w:bookmarkEnd w:id="4"/>
      <w:bookmarkEnd w:id="5"/>
      <w:bookmarkEnd w:id="6"/>
      <w:r w:rsidR="001B3E72">
        <w:rPr>
          <w:rFonts w:asciiTheme="majorHAnsi" w:hAnsiTheme="majorHAnsi" w:cstheme="majorHAnsi"/>
          <w:b w:val="0"/>
          <w:bCs/>
          <w:sz w:val="24"/>
          <w:szCs w:val="24"/>
        </w:rPr>
        <w:t>.</w:t>
      </w:r>
    </w:p>
    <w:p w14:paraId="21F6E65D" w14:textId="77777777" w:rsidR="00416EA8" w:rsidRPr="0011074E" w:rsidRDefault="00416EA8" w:rsidP="00184022">
      <w:pPr>
        <w:rPr>
          <w:rFonts w:asciiTheme="majorHAnsi" w:hAnsiTheme="majorHAnsi" w:cstheme="majorHAnsi"/>
          <w:sz w:val="24"/>
          <w:szCs w:val="24"/>
        </w:rPr>
      </w:pPr>
    </w:p>
    <w:p w14:paraId="1BE2EDDB" w14:textId="601C543D" w:rsidR="00184022" w:rsidRDefault="00184022" w:rsidP="005A6514">
      <w:pPr>
        <w:pStyle w:val="Heading3"/>
        <w:numPr>
          <w:ilvl w:val="1"/>
          <w:numId w:val="6"/>
        </w:numPr>
        <w:rPr>
          <w:color w:val="082A75" w:themeColor="text2"/>
        </w:rPr>
      </w:pPr>
      <w:bookmarkStart w:id="7" w:name="_Toc155182750"/>
      <w:bookmarkStart w:id="8" w:name="_Toc158197636"/>
      <w:r w:rsidRPr="008E4C75">
        <w:rPr>
          <w:color w:val="082A75" w:themeColor="text2"/>
        </w:rPr>
        <w:t>What is</w:t>
      </w:r>
      <w:r w:rsidR="00A86EF4">
        <w:rPr>
          <w:color w:val="082A75" w:themeColor="text2"/>
        </w:rPr>
        <w:t xml:space="preserve"> c</w:t>
      </w:r>
      <w:r w:rsidR="00C33F53">
        <w:rPr>
          <w:color w:val="082A75" w:themeColor="text2"/>
        </w:rPr>
        <w:t>ulture</w:t>
      </w:r>
      <w:bookmarkEnd w:id="7"/>
      <w:r w:rsidR="003257C3">
        <w:rPr>
          <w:color w:val="082A75" w:themeColor="text2"/>
        </w:rPr>
        <w:t xml:space="preserve"> and its importance to </w:t>
      </w:r>
      <w:r w:rsidR="005A17A9">
        <w:rPr>
          <w:color w:val="082A75" w:themeColor="text2"/>
        </w:rPr>
        <w:t>organisations?</w:t>
      </w:r>
      <w:bookmarkEnd w:id="8"/>
    </w:p>
    <w:p w14:paraId="315FC4E3" w14:textId="77777777" w:rsidR="001E2DE0" w:rsidRPr="001E2DE0" w:rsidRDefault="001E2DE0" w:rsidP="001E2DE0"/>
    <w:p w14:paraId="26443703" w14:textId="440128EA" w:rsidR="00C00AD3" w:rsidRPr="00C00AD3" w:rsidRDefault="001E2DE0" w:rsidP="00C00AD3">
      <w:pPr>
        <w:rPr>
          <w:rFonts w:asciiTheme="majorHAnsi" w:hAnsiTheme="majorHAnsi" w:cstheme="majorHAnsi"/>
          <w:b w:val="0"/>
          <w:bCs/>
          <w:sz w:val="24"/>
          <w:szCs w:val="24"/>
        </w:rPr>
      </w:pPr>
      <w:r w:rsidRPr="001E2DE0">
        <w:rPr>
          <w:rFonts w:asciiTheme="majorHAnsi" w:hAnsiTheme="majorHAnsi" w:cstheme="majorHAnsi"/>
          <w:b w:val="0"/>
          <w:bCs/>
          <w:sz w:val="24"/>
          <w:szCs w:val="24"/>
        </w:rPr>
        <w:t>According to Buchanan and Huczynski (2019), culture can be seen as an organisation’s personality. It encompasses the daily practices within a company, influencing how tasks are carried out and impacting the way employees interact with each other, customers, and leaders. Organisational culture extends its influence beyond operational aspects, encompassing emotional and ethical dimensions as well.</w:t>
      </w:r>
    </w:p>
    <w:p w14:paraId="3EA7FA51" w14:textId="77777777" w:rsidR="006479D5" w:rsidRDefault="006479D5" w:rsidP="00184022">
      <w:pPr>
        <w:rPr>
          <w:rFonts w:asciiTheme="majorHAnsi" w:hAnsiTheme="majorHAnsi" w:cstheme="majorHAnsi"/>
          <w:b w:val="0"/>
          <w:bCs/>
          <w:sz w:val="24"/>
          <w:szCs w:val="24"/>
        </w:rPr>
      </w:pPr>
    </w:p>
    <w:p w14:paraId="6FD5C9A2" w14:textId="07B72345" w:rsidR="003257C3" w:rsidRDefault="007325D4" w:rsidP="00AB1EA5">
      <w:pPr>
        <w:rPr>
          <w:rFonts w:asciiTheme="majorHAnsi" w:hAnsiTheme="majorHAnsi" w:cstheme="majorHAnsi"/>
          <w:b w:val="0"/>
          <w:bCs/>
          <w:sz w:val="24"/>
          <w:szCs w:val="24"/>
        </w:rPr>
      </w:pPr>
      <w:r w:rsidRPr="007325D4">
        <w:rPr>
          <w:rFonts w:asciiTheme="majorHAnsi" w:hAnsiTheme="majorHAnsi" w:cstheme="majorHAnsi"/>
          <w:b w:val="0"/>
          <w:bCs/>
          <w:sz w:val="24"/>
          <w:szCs w:val="24"/>
        </w:rPr>
        <w:t>Achieving genuine cultural change is nearly impossible without a clear understanding of the specific elements targeted for transformation. The annual CIPD Good Work Index, focusing on job quality throughout Wales and the UK, provides insight into these aspects to drive improvements in working lives (CIPD, 2023e). This commitment to enhancing the quality of work and organi</w:t>
      </w:r>
      <w:r>
        <w:rPr>
          <w:rFonts w:asciiTheme="majorHAnsi" w:hAnsiTheme="majorHAnsi" w:cstheme="majorHAnsi"/>
          <w:b w:val="0"/>
          <w:bCs/>
          <w:sz w:val="24"/>
          <w:szCs w:val="24"/>
        </w:rPr>
        <w:t>s</w:t>
      </w:r>
      <w:r w:rsidRPr="007325D4">
        <w:rPr>
          <w:rFonts w:asciiTheme="majorHAnsi" w:hAnsiTheme="majorHAnsi" w:cstheme="majorHAnsi"/>
          <w:b w:val="0"/>
          <w:bCs/>
          <w:sz w:val="24"/>
          <w:szCs w:val="24"/>
        </w:rPr>
        <w:t>ational culture serves as a roadmap for identifying specific areas in need of change. CIPD (2023c) asserts that the measurement of good work or job quality is increasingly recogni</w:t>
      </w:r>
      <w:r>
        <w:rPr>
          <w:rFonts w:asciiTheme="majorHAnsi" w:hAnsiTheme="majorHAnsi" w:cstheme="majorHAnsi"/>
          <w:b w:val="0"/>
          <w:bCs/>
          <w:sz w:val="24"/>
          <w:szCs w:val="24"/>
        </w:rPr>
        <w:t>s</w:t>
      </w:r>
      <w:r w:rsidRPr="007325D4">
        <w:rPr>
          <w:rFonts w:asciiTheme="majorHAnsi" w:hAnsiTheme="majorHAnsi" w:cstheme="majorHAnsi"/>
          <w:b w:val="0"/>
          <w:bCs/>
          <w:sz w:val="24"/>
          <w:szCs w:val="24"/>
        </w:rPr>
        <w:t>ed as crucial for evaluating employment, our relationship with work, its impact on employees' lives, and identifying opportunities for enhancements in working conditions.</w:t>
      </w:r>
    </w:p>
    <w:p w14:paraId="0B45EEA3" w14:textId="77777777" w:rsidR="007325D4" w:rsidRPr="00854FE1" w:rsidRDefault="007325D4" w:rsidP="00AB1EA5">
      <w:pPr>
        <w:rPr>
          <w:rFonts w:asciiTheme="majorHAnsi" w:hAnsiTheme="majorHAnsi" w:cstheme="majorHAnsi"/>
          <w:b w:val="0"/>
          <w:bCs/>
        </w:rPr>
      </w:pPr>
    </w:p>
    <w:p w14:paraId="63AEBEA0" w14:textId="52D1A5AB" w:rsidR="00177876" w:rsidRDefault="00854FE1" w:rsidP="00854FE1">
      <w:pPr>
        <w:rPr>
          <w:rFonts w:asciiTheme="majorHAnsi" w:hAnsiTheme="majorHAnsi" w:cstheme="majorHAnsi"/>
          <w:b w:val="0"/>
          <w:bCs/>
          <w:sz w:val="24"/>
          <w:szCs w:val="24"/>
        </w:rPr>
      </w:pPr>
      <w:r w:rsidRPr="00744A72">
        <w:rPr>
          <w:rFonts w:asciiTheme="majorHAnsi" w:hAnsiTheme="majorHAnsi" w:cstheme="majorHAnsi"/>
          <w:b w:val="0"/>
          <w:bCs/>
          <w:sz w:val="24"/>
          <w:szCs w:val="24"/>
        </w:rPr>
        <w:t>A favo</w:t>
      </w:r>
      <w:r>
        <w:rPr>
          <w:rFonts w:asciiTheme="majorHAnsi" w:hAnsiTheme="majorHAnsi" w:cstheme="majorHAnsi"/>
          <w:b w:val="0"/>
          <w:bCs/>
          <w:sz w:val="24"/>
          <w:szCs w:val="24"/>
        </w:rPr>
        <w:t>u</w:t>
      </w:r>
      <w:r w:rsidRPr="00744A72">
        <w:rPr>
          <w:rFonts w:asciiTheme="majorHAnsi" w:hAnsiTheme="majorHAnsi" w:cstheme="majorHAnsi"/>
          <w:b w:val="0"/>
          <w:bCs/>
          <w:sz w:val="24"/>
          <w:szCs w:val="24"/>
        </w:rPr>
        <w:t>rable organi</w:t>
      </w:r>
      <w:r>
        <w:rPr>
          <w:rFonts w:asciiTheme="majorHAnsi" w:hAnsiTheme="majorHAnsi" w:cstheme="majorHAnsi"/>
          <w:b w:val="0"/>
          <w:bCs/>
          <w:sz w:val="24"/>
          <w:szCs w:val="24"/>
        </w:rPr>
        <w:t>s</w:t>
      </w:r>
      <w:r w:rsidRPr="00744A72">
        <w:rPr>
          <w:rFonts w:asciiTheme="majorHAnsi" w:hAnsiTheme="majorHAnsi" w:cstheme="majorHAnsi"/>
          <w:b w:val="0"/>
          <w:bCs/>
          <w:sz w:val="24"/>
          <w:szCs w:val="24"/>
        </w:rPr>
        <w:t xml:space="preserve">ational culture enables employees to </w:t>
      </w:r>
      <w:r>
        <w:rPr>
          <w:rFonts w:asciiTheme="majorHAnsi" w:hAnsiTheme="majorHAnsi" w:cstheme="majorHAnsi"/>
          <w:b w:val="0"/>
          <w:bCs/>
          <w:sz w:val="24"/>
          <w:szCs w:val="24"/>
        </w:rPr>
        <w:t>connect to</w:t>
      </w:r>
      <w:r w:rsidRPr="00744A72">
        <w:rPr>
          <w:rFonts w:asciiTheme="majorHAnsi" w:hAnsiTheme="majorHAnsi" w:cstheme="majorHAnsi"/>
          <w:b w:val="0"/>
          <w:bCs/>
          <w:sz w:val="24"/>
          <w:szCs w:val="24"/>
        </w:rPr>
        <w:t xml:space="preserve"> the</w:t>
      </w:r>
      <w:r w:rsidR="00CD24C2">
        <w:rPr>
          <w:rFonts w:asciiTheme="majorHAnsi" w:hAnsiTheme="majorHAnsi" w:cstheme="majorHAnsi"/>
          <w:b w:val="0"/>
          <w:bCs/>
          <w:sz w:val="24"/>
          <w:szCs w:val="24"/>
        </w:rPr>
        <w:t xml:space="preserve"> company</w:t>
      </w:r>
      <w:r w:rsidRPr="00744A72">
        <w:rPr>
          <w:rFonts w:asciiTheme="majorHAnsi" w:hAnsiTheme="majorHAnsi" w:cstheme="majorHAnsi"/>
          <w:b w:val="0"/>
          <w:bCs/>
          <w:sz w:val="24"/>
          <w:szCs w:val="24"/>
        </w:rPr>
        <w:t xml:space="preserve"> and perceive that their input plays a crucial role in steering the business toward</w:t>
      </w:r>
      <w:r w:rsidR="00A30A28">
        <w:rPr>
          <w:rFonts w:asciiTheme="majorHAnsi" w:hAnsiTheme="majorHAnsi" w:cstheme="majorHAnsi"/>
          <w:b w:val="0"/>
          <w:bCs/>
          <w:sz w:val="24"/>
          <w:szCs w:val="24"/>
        </w:rPr>
        <w:t>s</w:t>
      </w:r>
      <w:r w:rsidRPr="00744A72">
        <w:rPr>
          <w:rFonts w:asciiTheme="majorHAnsi" w:hAnsiTheme="majorHAnsi" w:cstheme="majorHAnsi"/>
          <w:b w:val="0"/>
          <w:bCs/>
          <w:sz w:val="24"/>
          <w:szCs w:val="24"/>
        </w:rPr>
        <w:t xml:space="preserve"> a shared objective</w:t>
      </w:r>
      <w:r w:rsidR="000724D5">
        <w:rPr>
          <w:rFonts w:asciiTheme="majorHAnsi" w:hAnsiTheme="majorHAnsi" w:cstheme="majorHAnsi"/>
          <w:b w:val="0"/>
          <w:bCs/>
          <w:sz w:val="24"/>
          <w:szCs w:val="24"/>
        </w:rPr>
        <w:t xml:space="preserve"> </w:t>
      </w:r>
      <w:r w:rsidR="000724D5" w:rsidRPr="000724D5">
        <w:rPr>
          <w:rFonts w:asciiTheme="majorHAnsi" w:hAnsiTheme="majorHAnsi" w:cstheme="majorHAnsi"/>
          <w:b w:val="0"/>
          <w:bCs/>
          <w:sz w:val="24"/>
          <w:szCs w:val="24"/>
        </w:rPr>
        <w:t>(Mohanty, 2018)</w:t>
      </w:r>
      <w:r w:rsidRPr="00744A72">
        <w:rPr>
          <w:rFonts w:asciiTheme="majorHAnsi" w:hAnsiTheme="majorHAnsi" w:cstheme="majorHAnsi"/>
          <w:b w:val="0"/>
          <w:bCs/>
          <w:sz w:val="24"/>
          <w:szCs w:val="24"/>
        </w:rPr>
        <w:t xml:space="preserve">. Consistently assessing culture is essential, as clearly </w:t>
      </w:r>
      <w:r w:rsidR="00BC3A9D" w:rsidRPr="00744A72">
        <w:rPr>
          <w:rFonts w:asciiTheme="majorHAnsi" w:hAnsiTheme="majorHAnsi" w:cstheme="majorHAnsi"/>
          <w:b w:val="0"/>
          <w:bCs/>
          <w:sz w:val="24"/>
          <w:szCs w:val="24"/>
        </w:rPr>
        <w:t>articulated,</w:t>
      </w:r>
      <w:r w:rsidR="00CD24C2">
        <w:rPr>
          <w:rFonts w:asciiTheme="majorHAnsi" w:hAnsiTheme="majorHAnsi" w:cstheme="majorHAnsi"/>
          <w:b w:val="0"/>
          <w:bCs/>
          <w:sz w:val="24"/>
          <w:szCs w:val="24"/>
        </w:rPr>
        <w:t xml:space="preserve"> </w:t>
      </w:r>
      <w:r w:rsidRPr="00744A72">
        <w:rPr>
          <w:rFonts w:asciiTheme="majorHAnsi" w:hAnsiTheme="majorHAnsi" w:cstheme="majorHAnsi"/>
          <w:b w:val="0"/>
          <w:bCs/>
          <w:sz w:val="24"/>
          <w:szCs w:val="24"/>
        </w:rPr>
        <w:t>and shared values impact the quality of an organi</w:t>
      </w:r>
      <w:r>
        <w:rPr>
          <w:rFonts w:asciiTheme="majorHAnsi" w:hAnsiTheme="majorHAnsi" w:cstheme="majorHAnsi"/>
          <w:b w:val="0"/>
          <w:bCs/>
          <w:sz w:val="24"/>
          <w:szCs w:val="24"/>
        </w:rPr>
        <w:t>s</w:t>
      </w:r>
      <w:r w:rsidRPr="00744A72">
        <w:rPr>
          <w:rFonts w:asciiTheme="majorHAnsi" w:hAnsiTheme="majorHAnsi" w:cstheme="majorHAnsi"/>
          <w:b w:val="0"/>
          <w:bCs/>
          <w:sz w:val="24"/>
          <w:szCs w:val="24"/>
        </w:rPr>
        <w:t xml:space="preserve">ation's customer </w:t>
      </w:r>
      <w:r w:rsidR="00E80721">
        <w:rPr>
          <w:rFonts w:asciiTheme="majorHAnsi" w:hAnsiTheme="majorHAnsi" w:cstheme="majorHAnsi"/>
          <w:b w:val="0"/>
          <w:bCs/>
          <w:sz w:val="24"/>
          <w:szCs w:val="24"/>
        </w:rPr>
        <w:t>experience</w:t>
      </w:r>
      <w:r w:rsidRPr="00744A72">
        <w:rPr>
          <w:rFonts w:asciiTheme="majorHAnsi" w:hAnsiTheme="majorHAnsi" w:cstheme="majorHAnsi"/>
          <w:b w:val="0"/>
          <w:bCs/>
          <w:sz w:val="24"/>
          <w:szCs w:val="24"/>
        </w:rPr>
        <w:t xml:space="preserve"> and contribute to the satisfaction and retention of its workforce</w:t>
      </w:r>
      <w:r>
        <w:rPr>
          <w:rFonts w:asciiTheme="majorHAnsi" w:hAnsiTheme="majorHAnsi" w:cstheme="majorHAnsi"/>
          <w:b w:val="0"/>
          <w:bCs/>
          <w:sz w:val="24"/>
          <w:szCs w:val="24"/>
        </w:rPr>
        <w:t xml:space="preserve"> </w:t>
      </w:r>
      <w:bookmarkStart w:id="9" w:name="_Hlk155171207"/>
      <w:r w:rsidR="001577DA">
        <w:rPr>
          <w:rFonts w:asciiTheme="majorHAnsi" w:hAnsiTheme="majorHAnsi" w:cstheme="majorHAnsi"/>
          <w:b w:val="0"/>
          <w:bCs/>
          <w:sz w:val="24"/>
          <w:szCs w:val="24"/>
        </w:rPr>
        <w:t>(</w:t>
      </w:r>
      <w:r>
        <w:rPr>
          <w:rFonts w:asciiTheme="majorHAnsi" w:hAnsiTheme="majorHAnsi" w:cstheme="majorHAnsi"/>
          <w:b w:val="0"/>
          <w:bCs/>
          <w:sz w:val="24"/>
          <w:szCs w:val="24"/>
        </w:rPr>
        <w:t>CIPD</w:t>
      </w:r>
      <w:r w:rsidR="001577DA">
        <w:rPr>
          <w:rFonts w:asciiTheme="majorHAnsi" w:hAnsiTheme="majorHAnsi" w:cstheme="majorHAnsi"/>
          <w:b w:val="0"/>
          <w:bCs/>
          <w:sz w:val="24"/>
          <w:szCs w:val="24"/>
        </w:rPr>
        <w:t xml:space="preserve">, </w:t>
      </w:r>
      <w:r>
        <w:rPr>
          <w:rFonts w:asciiTheme="majorHAnsi" w:hAnsiTheme="majorHAnsi" w:cstheme="majorHAnsi"/>
          <w:b w:val="0"/>
          <w:bCs/>
          <w:sz w:val="24"/>
          <w:szCs w:val="24"/>
        </w:rPr>
        <w:t>2019</w:t>
      </w:r>
      <w:r w:rsidR="00CA7C3E">
        <w:rPr>
          <w:rFonts w:asciiTheme="majorHAnsi" w:hAnsiTheme="majorHAnsi" w:cstheme="majorHAnsi"/>
          <w:b w:val="0"/>
          <w:bCs/>
          <w:sz w:val="24"/>
          <w:szCs w:val="24"/>
        </w:rPr>
        <w:t>b</w:t>
      </w:r>
      <w:r>
        <w:rPr>
          <w:rFonts w:asciiTheme="majorHAnsi" w:hAnsiTheme="majorHAnsi" w:cstheme="majorHAnsi"/>
          <w:b w:val="0"/>
          <w:bCs/>
          <w:sz w:val="24"/>
          <w:szCs w:val="24"/>
        </w:rPr>
        <w:t xml:space="preserve">). </w:t>
      </w:r>
      <w:bookmarkEnd w:id="9"/>
    </w:p>
    <w:p w14:paraId="352BE3F3" w14:textId="77777777" w:rsidR="005772D2" w:rsidRDefault="005772D2" w:rsidP="00854FE1">
      <w:pPr>
        <w:rPr>
          <w:rFonts w:asciiTheme="majorHAnsi" w:hAnsiTheme="majorHAnsi" w:cstheme="majorHAnsi"/>
          <w:b w:val="0"/>
          <w:bCs/>
          <w:sz w:val="24"/>
          <w:szCs w:val="24"/>
        </w:rPr>
      </w:pPr>
    </w:p>
    <w:p w14:paraId="03D5ED8F" w14:textId="1FBA07B4" w:rsidR="00364134" w:rsidRPr="00177876" w:rsidRDefault="00AF5AA6" w:rsidP="00364134">
      <w:pPr>
        <w:rPr>
          <w:rFonts w:asciiTheme="majorHAnsi" w:hAnsiTheme="majorHAnsi" w:cstheme="majorHAnsi"/>
          <w:b w:val="0"/>
          <w:bCs/>
          <w:sz w:val="24"/>
          <w:szCs w:val="24"/>
        </w:rPr>
      </w:pPr>
      <w:r>
        <w:rPr>
          <w:rFonts w:asciiTheme="majorHAnsi" w:hAnsiTheme="majorHAnsi" w:cstheme="majorHAnsi"/>
          <w:b w:val="0"/>
          <w:bCs/>
          <w:sz w:val="24"/>
          <w:szCs w:val="24"/>
        </w:rPr>
        <w:t>There are</w:t>
      </w:r>
      <w:r w:rsidR="00FB4F92">
        <w:rPr>
          <w:rFonts w:asciiTheme="majorHAnsi" w:hAnsiTheme="majorHAnsi" w:cstheme="majorHAnsi"/>
          <w:b w:val="0"/>
          <w:bCs/>
          <w:sz w:val="24"/>
          <w:szCs w:val="24"/>
        </w:rPr>
        <w:t xml:space="preserve"> considerable</w:t>
      </w:r>
      <w:r>
        <w:rPr>
          <w:rFonts w:asciiTheme="majorHAnsi" w:hAnsiTheme="majorHAnsi" w:cstheme="majorHAnsi"/>
          <w:b w:val="0"/>
          <w:bCs/>
          <w:sz w:val="24"/>
          <w:szCs w:val="24"/>
        </w:rPr>
        <w:t xml:space="preserve"> </w:t>
      </w:r>
      <w:r w:rsidR="00AF5F39">
        <w:rPr>
          <w:rFonts w:asciiTheme="majorHAnsi" w:hAnsiTheme="majorHAnsi" w:cstheme="majorHAnsi"/>
          <w:b w:val="0"/>
          <w:bCs/>
          <w:sz w:val="24"/>
          <w:szCs w:val="24"/>
        </w:rPr>
        <w:t xml:space="preserve">organisational </w:t>
      </w:r>
      <w:r>
        <w:rPr>
          <w:rFonts w:asciiTheme="majorHAnsi" w:hAnsiTheme="majorHAnsi" w:cstheme="majorHAnsi"/>
          <w:b w:val="0"/>
          <w:bCs/>
          <w:sz w:val="24"/>
          <w:szCs w:val="24"/>
        </w:rPr>
        <w:t xml:space="preserve">benefits to </w:t>
      </w:r>
      <w:r w:rsidR="00FB4F92">
        <w:rPr>
          <w:rFonts w:asciiTheme="majorHAnsi" w:hAnsiTheme="majorHAnsi" w:cstheme="majorHAnsi"/>
          <w:b w:val="0"/>
          <w:bCs/>
          <w:sz w:val="24"/>
          <w:szCs w:val="24"/>
        </w:rPr>
        <w:t xml:space="preserve">nurturing </w:t>
      </w:r>
      <w:r>
        <w:rPr>
          <w:rFonts w:asciiTheme="majorHAnsi" w:hAnsiTheme="majorHAnsi" w:cstheme="majorHAnsi"/>
          <w:b w:val="0"/>
          <w:bCs/>
          <w:sz w:val="24"/>
          <w:szCs w:val="24"/>
        </w:rPr>
        <w:t>a favourable</w:t>
      </w:r>
      <w:r w:rsidR="00FB4F92">
        <w:rPr>
          <w:rFonts w:asciiTheme="majorHAnsi" w:hAnsiTheme="majorHAnsi" w:cstheme="majorHAnsi"/>
          <w:b w:val="0"/>
          <w:bCs/>
          <w:sz w:val="24"/>
          <w:szCs w:val="24"/>
        </w:rPr>
        <w:t xml:space="preserve"> workplace</w:t>
      </w:r>
      <w:r>
        <w:rPr>
          <w:rFonts w:asciiTheme="majorHAnsi" w:hAnsiTheme="majorHAnsi" w:cstheme="majorHAnsi"/>
          <w:b w:val="0"/>
          <w:bCs/>
          <w:sz w:val="24"/>
          <w:szCs w:val="24"/>
        </w:rPr>
        <w:t xml:space="preserve"> culture</w:t>
      </w:r>
      <w:r w:rsidR="001E2DE0">
        <w:rPr>
          <w:rFonts w:asciiTheme="majorHAnsi" w:hAnsiTheme="majorHAnsi" w:cstheme="majorHAnsi"/>
          <w:b w:val="0"/>
          <w:bCs/>
          <w:sz w:val="24"/>
          <w:szCs w:val="24"/>
        </w:rPr>
        <w:t xml:space="preserve">. </w:t>
      </w:r>
      <w:r>
        <w:rPr>
          <w:rFonts w:asciiTheme="majorHAnsi" w:hAnsiTheme="majorHAnsi" w:cstheme="majorHAnsi"/>
          <w:b w:val="0"/>
          <w:bCs/>
          <w:sz w:val="24"/>
          <w:szCs w:val="24"/>
        </w:rPr>
        <w:t xml:space="preserve">Criveanu and Ivanescu (2019) </w:t>
      </w:r>
      <w:r w:rsidR="00FB4F92">
        <w:rPr>
          <w:rFonts w:asciiTheme="majorHAnsi" w:hAnsiTheme="majorHAnsi" w:cstheme="majorHAnsi"/>
          <w:b w:val="0"/>
          <w:bCs/>
          <w:sz w:val="24"/>
          <w:szCs w:val="24"/>
        </w:rPr>
        <w:t>identify</w:t>
      </w:r>
      <w:r>
        <w:rPr>
          <w:rFonts w:asciiTheme="majorHAnsi" w:hAnsiTheme="majorHAnsi" w:cstheme="majorHAnsi"/>
          <w:b w:val="0"/>
          <w:bCs/>
          <w:sz w:val="24"/>
          <w:szCs w:val="24"/>
        </w:rPr>
        <w:t xml:space="preserve"> that a</w:t>
      </w:r>
      <w:r w:rsidR="00177876" w:rsidRPr="00177876">
        <w:rPr>
          <w:rFonts w:asciiTheme="majorHAnsi" w:hAnsiTheme="majorHAnsi" w:cstheme="majorHAnsi"/>
          <w:b w:val="0"/>
          <w:bCs/>
          <w:sz w:val="24"/>
          <w:szCs w:val="24"/>
        </w:rPr>
        <w:t xml:space="preserve"> robust organi</w:t>
      </w:r>
      <w:r w:rsidR="00177876">
        <w:rPr>
          <w:rFonts w:asciiTheme="majorHAnsi" w:hAnsiTheme="majorHAnsi" w:cstheme="majorHAnsi"/>
          <w:b w:val="0"/>
          <w:bCs/>
          <w:sz w:val="24"/>
          <w:szCs w:val="24"/>
        </w:rPr>
        <w:t>s</w:t>
      </w:r>
      <w:r w:rsidR="00177876" w:rsidRPr="00177876">
        <w:rPr>
          <w:rFonts w:asciiTheme="majorHAnsi" w:hAnsiTheme="majorHAnsi" w:cstheme="majorHAnsi"/>
          <w:b w:val="0"/>
          <w:bCs/>
          <w:sz w:val="24"/>
          <w:szCs w:val="24"/>
        </w:rPr>
        <w:t>ational culture tends to foster a well-integrated and cohesive team, thereby increasing the level of employee retention within the c</w:t>
      </w:r>
      <w:r w:rsidR="00FB4F92">
        <w:rPr>
          <w:rFonts w:asciiTheme="majorHAnsi" w:hAnsiTheme="majorHAnsi" w:cstheme="majorHAnsi"/>
          <w:b w:val="0"/>
          <w:bCs/>
          <w:sz w:val="24"/>
          <w:szCs w:val="24"/>
        </w:rPr>
        <w:t>ompany</w:t>
      </w:r>
      <w:r w:rsidR="00177876" w:rsidRPr="00177876">
        <w:rPr>
          <w:rFonts w:asciiTheme="majorHAnsi" w:hAnsiTheme="majorHAnsi" w:cstheme="majorHAnsi"/>
          <w:b w:val="0"/>
          <w:bCs/>
          <w:sz w:val="24"/>
          <w:szCs w:val="24"/>
        </w:rPr>
        <w:t>.</w:t>
      </w:r>
      <w:r w:rsidR="00061B66">
        <w:rPr>
          <w:rFonts w:asciiTheme="majorHAnsi" w:hAnsiTheme="majorHAnsi" w:cstheme="majorHAnsi"/>
          <w:b w:val="0"/>
          <w:bCs/>
          <w:sz w:val="24"/>
          <w:szCs w:val="24"/>
        </w:rPr>
        <w:t xml:space="preserve"> </w:t>
      </w:r>
      <w:r w:rsidR="0081132A">
        <w:rPr>
          <w:rFonts w:asciiTheme="majorHAnsi" w:hAnsiTheme="majorHAnsi" w:cstheme="majorHAnsi"/>
          <w:b w:val="0"/>
          <w:bCs/>
          <w:sz w:val="24"/>
          <w:szCs w:val="24"/>
        </w:rPr>
        <w:t xml:space="preserve">Arena, Hines and Golden </w:t>
      </w:r>
      <w:r w:rsidR="00580656">
        <w:rPr>
          <w:rFonts w:asciiTheme="majorHAnsi" w:hAnsiTheme="majorHAnsi" w:cstheme="majorHAnsi"/>
          <w:b w:val="0"/>
          <w:bCs/>
          <w:sz w:val="24"/>
          <w:szCs w:val="24"/>
        </w:rPr>
        <w:t xml:space="preserve">(2023) </w:t>
      </w:r>
      <w:r w:rsidR="00061B66">
        <w:rPr>
          <w:rFonts w:asciiTheme="majorHAnsi" w:hAnsiTheme="majorHAnsi" w:cstheme="majorHAnsi"/>
          <w:b w:val="0"/>
          <w:bCs/>
          <w:sz w:val="24"/>
          <w:szCs w:val="24"/>
        </w:rPr>
        <w:t xml:space="preserve">also </w:t>
      </w:r>
      <w:r w:rsidR="004D7046">
        <w:rPr>
          <w:rFonts w:asciiTheme="majorHAnsi" w:hAnsiTheme="majorHAnsi" w:cstheme="majorHAnsi"/>
          <w:b w:val="0"/>
          <w:bCs/>
          <w:sz w:val="24"/>
          <w:szCs w:val="24"/>
        </w:rPr>
        <w:t>refer to</w:t>
      </w:r>
      <w:r w:rsidR="00364134" w:rsidRPr="00364134">
        <w:rPr>
          <w:rFonts w:asciiTheme="majorHAnsi" w:hAnsiTheme="majorHAnsi" w:cstheme="majorHAnsi"/>
          <w:b w:val="0"/>
          <w:bCs/>
          <w:sz w:val="24"/>
          <w:szCs w:val="24"/>
        </w:rPr>
        <w:t xml:space="preserve"> the paramount importance of a </w:t>
      </w:r>
      <w:r w:rsidR="00CD24C2">
        <w:rPr>
          <w:rFonts w:asciiTheme="majorHAnsi" w:hAnsiTheme="majorHAnsi" w:cstheme="majorHAnsi"/>
          <w:b w:val="0"/>
          <w:bCs/>
          <w:sz w:val="24"/>
          <w:szCs w:val="24"/>
        </w:rPr>
        <w:t>positive</w:t>
      </w:r>
      <w:r w:rsidR="00364134" w:rsidRPr="00364134">
        <w:rPr>
          <w:rFonts w:asciiTheme="majorHAnsi" w:hAnsiTheme="majorHAnsi" w:cstheme="majorHAnsi"/>
          <w:b w:val="0"/>
          <w:bCs/>
          <w:sz w:val="24"/>
          <w:szCs w:val="24"/>
        </w:rPr>
        <w:t xml:space="preserve"> organi</w:t>
      </w:r>
      <w:r w:rsidR="00580656">
        <w:rPr>
          <w:rFonts w:asciiTheme="majorHAnsi" w:hAnsiTheme="majorHAnsi" w:cstheme="majorHAnsi"/>
          <w:b w:val="0"/>
          <w:bCs/>
          <w:sz w:val="24"/>
          <w:szCs w:val="24"/>
        </w:rPr>
        <w:t>s</w:t>
      </w:r>
      <w:r w:rsidR="00364134" w:rsidRPr="00364134">
        <w:rPr>
          <w:rFonts w:asciiTheme="majorHAnsi" w:hAnsiTheme="majorHAnsi" w:cstheme="majorHAnsi"/>
          <w:b w:val="0"/>
          <w:bCs/>
          <w:sz w:val="24"/>
          <w:szCs w:val="24"/>
        </w:rPr>
        <w:t>ational culture in driving revenue growt</w:t>
      </w:r>
      <w:r w:rsidR="00480E94">
        <w:rPr>
          <w:rFonts w:asciiTheme="majorHAnsi" w:hAnsiTheme="majorHAnsi" w:cstheme="majorHAnsi"/>
          <w:b w:val="0"/>
          <w:bCs/>
          <w:sz w:val="24"/>
          <w:szCs w:val="24"/>
        </w:rPr>
        <w:t>h</w:t>
      </w:r>
      <w:r w:rsidR="00D04339">
        <w:rPr>
          <w:rFonts w:asciiTheme="majorHAnsi" w:hAnsiTheme="majorHAnsi" w:cstheme="majorHAnsi"/>
          <w:b w:val="0"/>
          <w:bCs/>
          <w:sz w:val="24"/>
          <w:szCs w:val="24"/>
        </w:rPr>
        <w:t xml:space="preserve"> and </w:t>
      </w:r>
      <w:r w:rsidR="00061B66">
        <w:rPr>
          <w:rFonts w:asciiTheme="majorHAnsi" w:hAnsiTheme="majorHAnsi" w:cstheme="majorHAnsi"/>
          <w:b w:val="0"/>
          <w:bCs/>
          <w:sz w:val="24"/>
          <w:szCs w:val="24"/>
        </w:rPr>
        <w:t>employee engagement</w:t>
      </w:r>
      <w:r w:rsidR="00D04339">
        <w:rPr>
          <w:rFonts w:asciiTheme="majorHAnsi" w:hAnsiTheme="majorHAnsi" w:cstheme="majorHAnsi"/>
          <w:b w:val="0"/>
          <w:bCs/>
          <w:sz w:val="24"/>
          <w:szCs w:val="24"/>
        </w:rPr>
        <w:t>.</w:t>
      </w:r>
    </w:p>
    <w:p w14:paraId="72D5ABCD" w14:textId="77777777" w:rsidR="00485CB7" w:rsidRDefault="00485CB7" w:rsidP="00AB1EA5">
      <w:pPr>
        <w:rPr>
          <w:rFonts w:asciiTheme="majorHAnsi" w:hAnsiTheme="majorHAnsi" w:cstheme="majorHAnsi"/>
        </w:rPr>
      </w:pPr>
    </w:p>
    <w:p w14:paraId="64541E29" w14:textId="040D1B46" w:rsidR="005147E8" w:rsidRDefault="006850EB" w:rsidP="00AB1EA5">
      <w:pPr>
        <w:rPr>
          <w:rFonts w:asciiTheme="majorHAnsi" w:hAnsiTheme="majorHAnsi" w:cstheme="majorHAnsi"/>
          <w:b w:val="0"/>
          <w:bCs/>
          <w:sz w:val="24"/>
          <w:szCs w:val="24"/>
        </w:rPr>
      </w:pPr>
      <w:r w:rsidRPr="006850EB">
        <w:rPr>
          <w:rFonts w:asciiTheme="majorHAnsi" w:hAnsiTheme="majorHAnsi" w:cstheme="majorHAnsi"/>
          <w:b w:val="0"/>
          <w:bCs/>
          <w:sz w:val="24"/>
          <w:szCs w:val="24"/>
        </w:rPr>
        <w:t>A culture that promotes open communication and risk-taking not only fosters innovation and creativity but also empowers employees to contribute ideas without the fear of judgment</w:t>
      </w:r>
      <w:r w:rsidR="005147E8">
        <w:rPr>
          <w:rFonts w:asciiTheme="majorHAnsi" w:hAnsiTheme="majorHAnsi" w:cstheme="majorHAnsi"/>
          <w:b w:val="0"/>
          <w:bCs/>
          <w:sz w:val="24"/>
          <w:szCs w:val="24"/>
        </w:rPr>
        <w:t xml:space="preserve"> and </w:t>
      </w:r>
      <w:r w:rsidR="005147E8">
        <w:rPr>
          <w:rFonts w:asciiTheme="majorHAnsi" w:hAnsiTheme="majorHAnsi" w:cstheme="majorHAnsi"/>
          <w:b w:val="0"/>
          <w:bCs/>
          <w:sz w:val="24"/>
          <w:szCs w:val="24"/>
        </w:rPr>
        <w:lastRenderedPageBreak/>
        <w:t>enhances the commitment of employees.</w:t>
      </w:r>
      <w:r w:rsidR="00990DC9" w:rsidRPr="00990DC9">
        <w:t xml:space="preserve"> </w:t>
      </w:r>
      <w:r w:rsidR="00990DC9" w:rsidRPr="00990DC9">
        <w:rPr>
          <w:rFonts w:asciiTheme="majorHAnsi" w:hAnsiTheme="majorHAnsi" w:cstheme="majorHAnsi"/>
          <w:b w:val="0"/>
          <w:bCs/>
          <w:sz w:val="24"/>
          <w:szCs w:val="24"/>
        </w:rPr>
        <w:t>Meyer and Allen</w:t>
      </w:r>
      <w:r w:rsidR="00990DC9">
        <w:rPr>
          <w:rFonts w:asciiTheme="majorHAnsi" w:hAnsiTheme="majorHAnsi" w:cstheme="majorHAnsi"/>
          <w:b w:val="0"/>
          <w:bCs/>
          <w:sz w:val="24"/>
          <w:szCs w:val="24"/>
        </w:rPr>
        <w:t xml:space="preserve"> (1997</w:t>
      </w:r>
      <w:r w:rsidR="005A17A9">
        <w:rPr>
          <w:rFonts w:asciiTheme="majorHAnsi" w:hAnsiTheme="majorHAnsi" w:cstheme="majorHAnsi"/>
          <w:b w:val="0"/>
          <w:bCs/>
          <w:sz w:val="24"/>
          <w:szCs w:val="24"/>
        </w:rPr>
        <w:t>) suggest</w:t>
      </w:r>
      <w:r w:rsidR="003344CB">
        <w:rPr>
          <w:rFonts w:asciiTheme="majorHAnsi" w:hAnsiTheme="majorHAnsi" w:cstheme="majorHAnsi"/>
          <w:b w:val="0"/>
          <w:bCs/>
          <w:sz w:val="24"/>
          <w:szCs w:val="24"/>
        </w:rPr>
        <w:t xml:space="preserve"> that </w:t>
      </w:r>
      <w:r w:rsidR="00B17C60">
        <w:rPr>
          <w:rFonts w:asciiTheme="majorHAnsi" w:hAnsiTheme="majorHAnsi" w:cstheme="majorHAnsi"/>
          <w:b w:val="0"/>
          <w:bCs/>
          <w:sz w:val="24"/>
          <w:szCs w:val="24"/>
        </w:rPr>
        <w:t>e</w:t>
      </w:r>
      <w:r w:rsidR="00990DC9" w:rsidRPr="00990DC9">
        <w:rPr>
          <w:rFonts w:asciiTheme="majorHAnsi" w:hAnsiTheme="majorHAnsi" w:cstheme="majorHAnsi"/>
          <w:b w:val="0"/>
          <w:bCs/>
          <w:sz w:val="24"/>
          <w:szCs w:val="24"/>
        </w:rPr>
        <w:t xml:space="preserve">ffective commitment is part of </w:t>
      </w:r>
      <w:r w:rsidR="003344CB">
        <w:rPr>
          <w:rFonts w:asciiTheme="majorHAnsi" w:hAnsiTheme="majorHAnsi" w:cstheme="majorHAnsi"/>
          <w:b w:val="0"/>
          <w:bCs/>
          <w:sz w:val="24"/>
          <w:szCs w:val="24"/>
        </w:rPr>
        <w:t>a</w:t>
      </w:r>
      <w:r w:rsidR="00990DC9" w:rsidRPr="00990DC9">
        <w:rPr>
          <w:rFonts w:asciiTheme="majorHAnsi" w:hAnsiTheme="majorHAnsi" w:cstheme="majorHAnsi"/>
          <w:b w:val="0"/>
          <w:bCs/>
          <w:sz w:val="24"/>
          <w:szCs w:val="24"/>
        </w:rPr>
        <w:t xml:space="preserve"> Three-Component Model, representing an employee's emotional connection to an organi</w:t>
      </w:r>
      <w:r w:rsidR="00990DC9">
        <w:rPr>
          <w:rFonts w:asciiTheme="majorHAnsi" w:hAnsiTheme="majorHAnsi" w:cstheme="majorHAnsi"/>
          <w:b w:val="0"/>
          <w:bCs/>
          <w:sz w:val="24"/>
          <w:szCs w:val="24"/>
        </w:rPr>
        <w:t>s</w:t>
      </w:r>
      <w:r w:rsidR="00990DC9" w:rsidRPr="00990DC9">
        <w:rPr>
          <w:rFonts w:asciiTheme="majorHAnsi" w:hAnsiTheme="majorHAnsi" w:cstheme="majorHAnsi"/>
          <w:b w:val="0"/>
          <w:bCs/>
          <w:sz w:val="24"/>
          <w:szCs w:val="24"/>
        </w:rPr>
        <w:t xml:space="preserve">ation. It signifies a strong positive bond and genuine commitment, fostering loyalty and motivation. High </w:t>
      </w:r>
      <w:r w:rsidR="00924296">
        <w:rPr>
          <w:rFonts w:asciiTheme="majorHAnsi" w:hAnsiTheme="majorHAnsi" w:cstheme="majorHAnsi"/>
          <w:b w:val="0"/>
          <w:bCs/>
          <w:sz w:val="24"/>
          <w:szCs w:val="24"/>
        </w:rPr>
        <w:t>e</w:t>
      </w:r>
      <w:r w:rsidR="00990DC9" w:rsidRPr="00990DC9">
        <w:rPr>
          <w:rFonts w:asciiTheme="majorHAnsi" w:hAnsiTheme="majorHAnsi" w:cstheme="majorHAnsi"/>
          <w:b w:val="0"/>
          <w:bCs/>
          <w:sz w:val="24"/>
          <w:szCs w:val="24"/>
        </w:rPr>
        <w:t>ffective commitment correlates with reduced turnover, emphasi</w:t>
      </w:r>
      <w:r w:rsidR="00990DC9">
        <w:rPr>
          <w:rFonts w:asciiTheme="majorHAnsi" w:hAnsiTheme="majorHAnsi" w:cstheme="majorHAnsi"/>
          <w:b w:val="0"/>
          <w:bCs/>
          <w:sz w:val="24"/>
          <w:szCs w:val="24"/>
        </w:rPr>
        <w:t>s</w:t>
      </w:r>
      <w:r w:rsidR="00990DC9" w:rsidRPr="00990DC9">
        <w:rPr>
          <w:rFonts w:asciiTheme="majorHAnsi" w:hAnsiTheme="majorHAnsi" w:cstheme="majorHAnsi"/>
          <w:b w:val="0"/>
          <w:bCs/>
          <w:sz w:val="24"/>
          <w:szCs w:val="24"/>
        </w:rPr>
        <w:t>ing the importance of cultivating positive work environments for increased satisfaction and organi</w:t>
      </w:r>
      <w:r w:rsidR="00990DC9">
        <w:rPr>
          <w:rFonts w:asciiTheme="majorHAnsi" w:hAnsiTheme="majorHAnsi" w:cstheme="majorHAnsi"/>
          <w:b w:val="0"/>
          <w:bCs/>
          <w:sz w:val="24"/>
          <w:szCs w:val="24"/>
        </w:rPr>
        <w:t>s</w:t>
      </w:r>
      <w:r w:rsidR="00990DC9" w:rsidRPr="00990DC9">
        <w:rPr>
          <w:rFonts w:asciiTheme="majorHAnsi" w:hAnsiTheme="majorHAnsi" w:cstheme="majorHAnsi"/>
          <w:b w:val="0"/>
          <w:bCs/>
          <w:sz w:val="24"/>
          <w:szCs w:val="24"/>
        </w:rPr>
        <w:t>ational performance</w:t>
      </w:r>
      <w:r w:rsidR="00924296">
        <w:rPr>
          <w:rFonts w:asciiTheme="majorHAnsi" w:hAnsiTheme="majorHAnsi" w:cstheme="majorHAnsi"/>
          <w:b w:val="0"/>
          <w:bCs/>
          <w:sz w:val="24"/>
          <w:szCs w:val="24"/>
        </w:rPr>
        <w:t xml:space="preserve"> </w:t>
      </w:r>
      <w:r w:rsidR="00924296" w:rsidRPr="00924296">
        <w:rPr>
          <w:rFonts w:asciiTheme="majorHAnsi" w:hAnsiTheme="majorHAnsi" w:cstheme="majorHAnsi"/>
          <w:b w:val="0"/>
          <w:bCs/>
          <w:sz w:val="24"/>
          <w:szCs w:val="24"/>
        </w:rPr>
        <w:t xml:space="preserve">(Chang, </w:t>
      </w:r>
      <w:proofErr w:type="gramStart"/>
      <w:r w:rsidR="00924296" w:rsidRPr="00924296">
        <w:rPr>
          <w:rFonts w:asciiTheme="majorHAnsi" w:hAnsiTheme="majorHAnsi" w:cstheme="majorHAnsi"/>
          <w:b w:val="0"/>
          <w:bCs/>
          <w:sz w:val="24"/>
          <w:szCs w:val="24"/>
        </w:rPr>
        <w:t>Guo</w:t>
      </w:r>
      <w:proofErr w:type="gramEnd"/>
      <w:r w:rsidR="00924296" w:rsidRPr="00924296">
        <w:rPr>
          <w:rFonts w:asciiTheme="majorHAnsi" w:hAnsiTheme="majorHAnsi" w:cstheme="majorHAnsi"/>
          <w:b w:val="0"/>
          <w:bCs/>
          <w:sz w:val="24"/>
          <w:szCs w:val="24"/>
        </w:rPr>
        <w:t xml:space="preserve"> and Evans, 2022)</w:t>
      </w:r>
      <w:r w:rsidR="00990DC9" w:rsidRPr="00990DC9">
        <w:rPr>
          <w:rFonts w:asciiTheme="majorHAnsi" w:hAnsiTheme="majorHAnsi" w:cstheme="majorHAnsi"/>
          <w:b w:val="0"/>
          <w:bCs/>
          <w:sz w:val="24"/>
          <w:szCs w:val="24"/>
        </w:rPr>
        <w:t>.</w:t>
      </w:r>
    </w:p>
    <w:p w14:paraId="65D999F2" w14:textId="77777777" w:rsidR="001E2DE0" w:rsidRDefault="001E2DE0" w:rsidP="00AB1EA5">
      <w:pPr>
        <w:rPr>
          <w:rFonts w:asciiTheme="majorHAnsi" w:hAnsiTheme="majorHAnsi" w:cstheme="majorHAnsi"/>
          <w:b w:val="0"/>
          <w:bCs/>
          <w:sz w:val="24"/>
          <w:szCs w:val="24"/>
        </w:rPr>
      </w:pPr>
    </w:p>
    <w:p w14:paraId="6EC3426A" w14:textId="4330607F" w:rsidR="00B85E52" w:rsidRPr="006850EB" w:rsidRDefault="005F08DA" w:rsidP="00AB1EA5">
      <w:pPr>
        <w:rPr>
          <w:rFonts w:asciiTheme="majorHAnsi" w:hAnsiTheme="majorHAnsi" w:cstheme="majorHAnsi"/>
          <w:b w:val="0"/>
          <w:bCs/>
          <w:sz w:val="24"/>
          <w:szCs w:val="24"/>
        </w:rPr>
      </w:pPr>
      <w:r>
        <w:rPr>
          <w:rFonts w:asciiTheme="majorHAnsi" w:hAnsiTheme="majorHAnsi" w:cstheme="majorHAnsi"/>
          <w:b w:val="0"/>
          <w:bCs/>
          <w:sz w:val="24"/>
          <w:szCs w:val="24"/>
        </w:rPr>
        <w:t xml:space="preserve">A </w:t>
      </w:r>
      <w:r w:rsidR="006850EB" w:rsidRPr="006850EB">
        <w:rPr>
          <w:rFonts w:asciiTheme="majorHAnsi" w:hAnsiTheme="majorHAnsi" w:cstheme="majorHAnsi"/>
          <w:b w:val="0"/>
          <w:bCs/>
          <w:sz w:val="24"/>
          <w:szCs w:val="24"/>
        </w:rPr>
        <w:t xml:space="preserve">positive workplace </w:t>
      </w:r>
      <w:r w:rsidR="00CD24C2" w:rsidRPr="006850EB">
        <w:rPr>
          <w:rFonts w:asciiTheme="majorHAnsi" w:hAnsiTheme="majorHAnsi" w:cstheme="majorHAnsi"/>
          <w:b w:val="0"/>
          <w:bCs/>
          <w:sz w:val="24"/>
          <w:szCs w:val="24"/>
        </w:rPr>
        <w:t xml:space="preserve">culture </w:t>
      </w:r>
      <w:r w:rsidR="00CD24C2">
        <w:rPr>
          <w:rFonts w:asciiTheme="majorHAnsi" w:hAnsiTheme="majorHAnsi" w:cstheme="majorHAnsi"/>
          <w:b w:val="0"/>
          <w:bCs/>
          <w:sz w:val="24"/>
          <w:szCs w:val="24"/>
        </w:rPr>
        <w:t>is</w:t>
      </w:r>
      <w:r w:rsidR="006850EB" w:rsidRPr="006850EB">
        <w:rPr>
          <w:rFonts w:asciiTheme="majorHAnsi" w:hAnsiTheme="majorHAnsi" w:cstheme="majorHAnsi"/>
          <w:b w:val="0"/>
          <w:bCs/>
          <w:sz w:val="24"/>
          <w:szCs w:val="24"/>
        </w:rPr>
        <w:t xml:space="preserve"> particularly appealing to potential employees, facilitating the recruitment of highly skilled professio</w:t>
      </w:r>
      <w:r w:rsidR="006850EB" w:rsidRPr="0041036F">
        <w:rPr>
          <w:rFonts w:asciiTheme="majorHAnsi" w:hAnsiTheme="majorHAnsi" w:cstheme="majorHAnsi"/>
          <w:b w:val="0"/>
          <w:bCs/>
          <w:sz w:val="24"/>
          <w:szCs w:val="24"/>
        </w:rPr>
        <w:t>nals</w:t>
      </w:r>
      <w:r w:rsidR="0041036F">
        <w:rPr>
          <w:rFonts w:asciiTheme="majorHAnsi" w:hAnsiTheme="majorHAnsi" w:cstheme="majorHAnsi"/>
          <w:b w:val="0"/>
          <w:bCs/>
          <w:sz w:val="24"/>
          <w:szCs w:val="24"/>
        </w:rPr>
        <w:t xml:space="preserve"> </w:t>
      </w:r>
      <w:r w:rsidR="0041036F" w:rsidRPr="0041036F">
        <w:rPr>
          <w:rFonts w:asciiTheme="majorHAnsi" w:hAnsiTheme="majorHAnsi" w:cstheme="majorHAnsi"/>
          <w:b w:val="0"/>
          <w:bCs/>
          <w:sz w:val="24"/>
          <w:szCs w:val="24"/>
        </w:rPr>
        <w:t>(Valentine et al., 2010)</w:t>
      </w:r>
      <w:r w:rsidR="006850EB" w:rsidRPr="006850EB">
        <w:rPr>
          <w:rFonts w:asciiTheme="majorHAnsi" w:hAnsiTheme="majorHAnsi" w:cstheme="majorHAnsi"/>
          <w:b w:val="0"/>
          <w:bCs/>
          <w:sz w:val="24"/>
          <w:szCs w:val="24"/>
        </w:rPr>
        <w:t>. Furthermore, a culture that prioriti</w:t>
      </w:r>
      <w:r>
        <w:rPr>
          <w:rFonts w:asciiTheme="majorHAnsi" w:hAnsiTheme="majorHAnsi" w:cstheme="majorHAnsi"/>
          <w:b w:val="0"/>
          <w:bCs/>
          <w:sz w:val="24"/>
          <w:szCs w:val="24"/>
        </w:rPr>
        <w:t>s</w:t>
      </w:r>
      <w:r w:rsidR="006850EB" w:rsidRPr="006850EB">
        <w:rPr>
          <w:rFonts w:asciiTheme="majorHAnsi" w:hAnsiTheme="majorHAnsi" w:cstheme="majorHAnsi"/>
          <w:b w:val="0"/>
          <w:bCs/>
          <w:sz w:val="24"/>
          <w:szCs w:val="24"/>
        </w:rPr>
        <w:t xml:space="preserve">es adaptability and resilience </w:t>
      </w:r>
      <w:r w:rsidR="00FF63D4" w:rsidRPr="006850EB">
        <w:rPr>
          <w:rFonts w:asciiTheme="majorHAnsi" w:hAnsiTheme="majorHAnsi" w:cstheme="majorHAnsi"/>
          <w:b w:val="0"/>
          <w:bCs/>
          <w:sz w:val="24"/>
          <w:szCs w:val="24"/>
        </w:rPr>
        <w:t>equip</w:t>
      </w:r>
      <w:r w:rsidR="006850EB" w:rsidRPr="006850EB">
        <w:rPr>
          <w:rFonts w:asciiTheme="majorHAnsi" w:hAnsiTheme="majorHAnsi" w:cstheme="majorHAnsi"/>
          <w:b w:val="0"/>
          <w:bCs/>
          <w:sz w:val="24"/>
          <w:szCs w:val="24"/>
        </w:rPr>
        <w:t xml:space="preserve"> the organi</w:t>
      </w:r>
      <w:r>
        <w:rPr>
          <w:rFonts w:asciiTheme="majorHAnsi" w:hAnsiTheme="majorHAnsi" w:cstheme="majorHAnsi"/>
          <w:b w:val="0"/>
          <w:bCs/>
          <w:sz w:val="24"/>
          <w:szCs w:val="24"/>
        </w:rPr>
        <w:t>s</w:t>
      </w:r>
      <w:r w:rsidR="006850EB" w:rsidRPr="006850EB">
        <w:rPr>
          <w:rFonts w:asciiTheme="majorHAnsi" w:hAnsiTheme="majorHAnsi" w:cstheme="majorHAnsi"/>
          <w:b w:val="0"/>
          <w:bCs/>
          <w:sz w:val="24"/>
          <w:szCs w:val="24"/>
        </w:rPr>
        <w:t>ation to navigate changes and challenges effectively. Valuing health and well-being in the workplace contributes to a healthier and more sustainable work environment</w:t>
      </w:r>
      <w:r w:rsidR="001577DA">
        <w:rPr>
          <w:rFonts w:asciiTheme="majorHAnsi" w:hAnsiTheme="majorHAnsi" w:cstheme="majorHAnsi"/>
          <w:b w:val="0"/>
          <w:bCs/>
          <w:sz w:val="24"/>
          <w:szCs w:val="24"/>
        </w:rPr>
        <w:t xml:space="preserve"> (</w:t>
      </w:r>
      <w:r>
        <w:rPr>
          <w:rFonts w:asciiTheme="majorHAnsi" w:hAnsiTheme="majorHAnsi" w:cstheme="majorHAnsi"/>
          <w:b w:val="0"/>
          <w:bCs/>
          <w:sz w:val="24"/>
          <w:szCs w:val="24"/>
        </w:rPr>
        <w:t>Schein</w:t>
      </w:r>
      <w:r w:rsidR="001577DA">
        <w:rPr>
          <w:rFonts w:asciiTheme="majorHAnsi" w:hAnsiTheme="majorHAnsi" w:cstheme="majorHAnsi"/>
          <w:b w:val="0"/>
          <w:bCs/>
          <w:sz w:val="24"/>
          <w:szCs w:val="24"/>
        </w:rPr>
        <w:t>,</w:t>
      </w:r>
      <w:r>
        <w:rPr>
          <w:rFonts w:asciiTheme="majorHAnsi" w:hAnsiTheme="majorHAnsi" w:cstheme="majorHAnsi"/>
          <w:b w:val="0"/>
          <w:bCs/>
          <w:sz w:val="24"/>
          <w:szCs w:val="24"/>
        </w:rPr>
        <w:t xml:space="preserve">1990). </w:t>
      </w:r>
    </w:p>
    <w:p w14:paraId="1A0491D5" w14:textId="77777777" w:rsidR="00B85E52" w:rsidRDefault="00B85E52" w:rsidP="00AB1EA5">
      <w:pPr>
        <w:rPr>
          <w:rFonts w:asciiTheme="majorHAnsi" w:hAnsiTheme="majorHAnsi" w:cstheme="majorHAnsi"/>
        </w:rPr>
      </w:pPr>
    </w:p>
    <w:p w14:paraId="306C5046" w14:textId="19F5679B" w:rsidR="009A34EF" w:rsidRPr="00FC63F8" w:rsidRDefault="009A34EF" w:rsidP="009A34EF">
      <w:pPr>
        <w:rPr>
          <w:rFonts w:asciiTheme="majorHAnsi" w:hAnsiTheme="majorHAnsi" w:cstheme="majorHAnsi"/>
          <w:b w:val="0"/>
          <w:bCs/>
          <w:sz w:val="24"/>
          <w:szCs w:val="24"/>
        </w:rPr>
      </w:pPr>
    </w:p>
    <w:p w14:paraId="6B59FBC5" w14:textId="740E8CAD" w:rsidR="001E2DE0" w:rsidRPr="001E2DE0" w:rsidRDefault="00A86EF4" w:rsidP="00E80721">
      <w:pPr>
        <w:pStyle w:val="Heading2"/>
        <w:rPr>
          <w:rFonts w:asciiTheme="majorHAnsi" w:hAnsiTheme="majorHAnsi" w:cstheme="majorHAnsi"/>
          <w:b/>
          <w:bCs/>
          <w:sz w:val="24"/>
          <w:szCs w:val="24"/>
        </w:rPr>
      </w:pPr>
      <w:bookmarkStart w:id="10" w:name="_Toc158197637"/>
      <w:r>
        <w:rPr>
          <w:rFonts w:asciiTheme="majorHAnsi" w:hAnsiTheme="majorHAnsi" w:cstheme="majorHAnsi"/>
          <w:b/>
          <w:bCs/>
          <w:sz w:val="24"/>
          <w:szCs w:val="24"/>
        </w:rPr>
        <w:t>2</w:t>
      </w:r>
      <w:r w:rsidR="007B7769" w:rsidRPr="00560867">
        <w:rPr>
          <w:rFonts w:asciiTheme="majorHAnsi" w:hAnsiTheme="majorHAnsi" w:cstheme="majorHAnsi"/>
          <w:b/>
          <w:bCs/>
          <w:sz w:val="24"/>
          <w:szCs w:val="24"/>
        </w:rPr>
        <w:t xml:space="preserve">.0 </w:t>
      </w:r>
      <w:r w:rsidR="00233347">
        <w:rPr>
          <w:rFonts w:asciiTheme="majorHAnsi" w:hAnsiTheme="majorHAnsi" w:cstheme="majorHAnsi"/>
          <w:b/>
          <w:bCs/>
          <w:sz w:val="24"/>
          <w:szCs w:val="24"/>
        </w:rPr>
        <w:t>Critical Analysis of Cu</w:t>
      </w:r>
      <w:r w:rsidR="00CD24C2">
        <w:rPr>
          <w:rFonts w:asciiTheme="majorHAnsi" w:hAnsiTheme="majorHAnsi" w:cstheme="majorHAnsi"/>
          <w:b/>
          <w:bCs/>
          <w:sz w:val="24"/>
          <w:szCs w:val="24"/>
        </w:rPr>
        <w:t>ltu</w:t>
      </w:r>
      <w:r w:rsidR="00233347">
        <w:rPr>
          <w:rFonts w:asciiTheme="majorHAnsi" w:hAnsiTheme="majorHAnsi" w:cstheme="majorHAnsi"/>
          <w:b/>
          <w:bCs/>
          <w:sz w:val="24"/>
          <w:szCs w:val="24"/>
        </w:rPr>
        <w:t>re</w:t>
      </w:r>
      <w:r w:rsidR="00CD24C2">
        <w:rPr>
          <w:rFonts w:asciiTheme="majorHAnsi" w:hAnsiTheme="majorHAnsi" w:cstheme="majorHAnsi"/>
          <w:b/>
          <w:bCs/>
          <w:sz w:val="24"/>
          <w:szCs w:val="24"/>
        </w:rPr>
        <w:t xml:space="preserve"> at BNPR</w:t>
      </w:r>
      <w:bookmarkEnd w:id="10"/>
    </w:p>
    <w:p w14:paraId="27DA4845" w14:textId="7FC49401" w:rsidR="00645CB6" w:rsidRDefault="00CD24C2" w:rsidP="001E2DE0">
      <w:pPr>
        <w:rPr>
          <w:rFonts w:asciiTheme="majorHAnsi" w:hAnsiTheme="majorHAnsi" w:cstheme="majorHAnsi"/>
          <w:b w:val="0"/>
          <w:bCs/>
          <w:sz w:val="24"/>
          <w:szCs w:val="24"/>
        </w:rPr>
      </w:pPr>
      <w:r>
        <w:rPr>
          <w:rFonts w:asciiTheme="majorHAnsi" w:hAnsiTheme="majorHAnsi" w:cstheme="majorHAnsi"/>
          <w:b w:val="0"/>
          <w:bCs/>
          <w:sz w:val="24"/>
          <w:szCs w:val="24"/>
        </w:rPr>
        <w:t>C</w:t>
      </w:r>
      <w:r w:rsidR="001E2DE0" w:rsidRPr="001E2DE0">
        <w:rPr>
          <w:rFonts w:asciiTheme="majorHAnsi" w:hAnsiTheme="majorHAnsi" w:cstheme="majorHAnsi"/>
          <w:b w:val="0"/>
          <w:bCs/>
          <w:sz w:val="24"/>
          <w:szCs w:val="24"/>
        </w:rPr>
        <w:t>ulture</w:t>
      </w:r>
      <w:r>
        <w:rPr>
          <w:rFonts w:asciiTheme="majorHAnsi" w:hAnsiTheme="majorHAnsi" w:cstheme="majorHAnsi"/>
          <w:b w:val="0"/>
          <w:bCs/>
          <w:sz w:val="24"/>
          <w:szCs w:val="24"/>
        </w:rPr>
        <w:t xml:space="preserve"> models</w:t>
      </w:r>
      <w:r w:rsidR="001E2DE0" w:rsidRPr="001E2DE0">
        <w:rPr>
          <w:rFonts w:asciiTheme="majorHAnsi" w:hAnsiTheme="majorHAnsi" w:cstheme="majorHAnsi"/>
          <w:b w:val="0"/>
          <w:bCs/>
          <w:sz w:val="24"/>
          <w:szCs w:val="24"/>
        </w:rPr>
        <w:t xml:space="preserve"> </w:t>
      </w:r>
      <w:r>
        <w:rPr>
          <w:rFonts w:asciiTheme="majorHAnsi" w:hAnsiTheme="majorHAnsi" w:cstheme="majorHAnsi"/>
          <w:b w:val="0"/>
          <w:bCs/>
          <w:sz w:val="24"/>
          <w:szCs w:val="24"/>
        </w:rPr>
        <w:t>are a</w:t>
      </w:r>
      <w:r w:rsidR="001E2DE0" w:rsidRPr="001E2DE0">
        <w:rPr>
          <w:rFonts w:asciiTheme="majorHAnsi" w:hAnsiTheme="majorHAnsi" w:cstheme="majorHAnsi"/>
          <w:b w:val="0"/>
          <w:bCs/>
          <w:sz w:val="24"/>
          <w:szCs w:val="24"/>
        </w:rPr>
        <w:t xml:space="preserve"> conceptual framework designed to assist leaders </w:t>
      </w:r>
      <w:r w:rsidR="005B6273">
        <w:rPr>
          <w:rFonts w:asciiTheme="majorHAnsi" w:hAnsiTheme="majorHAnsi" w:cstheme="majorHAnsi"/>
          <w:b w:val="0"/>
          <w:bCs/>
          <w:sz w:val="24"/>
          <w:szCs w:val="24"/>
        </w:rPr>
        <w:t xml:space="preserve">in </w:t>
      </w:r>
      <w:r w:rsidR="001E2DE0" w:rsidRPr="001E2DE0">
        <w:rPr>
          <w:rFonts w:asciiTheme="majorHAnsi" w:hAnsiTheme="majorHAnsi" w:cstheme="majorHAnsi"/>
          <w:b w:val="0"/>
          <w:bCs/>
          <w:sz w:val="24"/>
          <w:szCs w:val="24"/>
        </w:rPr>
        <w:t>understanding, analy</w:t>
      </w:r>
      <w:r w:rsidR="001E2DE0">
        <w:rPr>
          <w:rFonts w:asciiTheme="majorHAnsi" w:hAnsiTheme="majorHAnsi" w:cstheme="majorHAnsi"/>
          <w:b w:val="0"/>
          <w:bCs/>
          <w:sz w:val="24"/>
          <w:szCs w:val="24"/>
        </w:rPr>
        <w:t>s</w:t>
      </w:r>
      <w:r w:rsidR="001E2DE0" w:rsidRPr="001E2DE0">
        <w:rPr>
          <w:rFonts w:asciiTheme="majorHAnsi" w:hAnsiTheme="majorHAnsi" w:cstheme="majorHAnsi"/>
          <w:b w:val="0"/>
          <w:bCs/>
          <w:sz w:val="24"/>
          <w:szCs w:val="24"/>
        </w:rPr>
        <w:t>ing, and managing the underlying culture of an organi</w:t>
      </w:r>
      <w:r w:rsidR="001E2DE0">
        <w:rPr>
          <w:rFonts w:asciiTheme="majorHAnsi" w:hAnsiTheme="majorHAnsi" w:cstheme="majorHAnsi"/>
          <w:b w:val="0"/>
          <w:bCs/>
          <w:sz w:val="24"/>
          <w:szCs w:val="24"/>
        </w:rPr>
        <w:t>s</w:t>
      </w:r>
      <w:r w:rsidR="001E2DE0" w:rsidRPr="001E2DE0">
        <w:rPr>
          <w:rFonts w:asciiTheme="majorHAnsi" w:hAnsiTheme="majorHAnsi" w:cstheme="majorHAnsi"/>
          <w:b w:val="0"/>
          <w:bCs/>
          <w:sz w:val="24"/>
          <w:szCs w:val="24"/>
        </w:rPr>
        <w:t xml:space="preserve">ation. </w:t>
      </w:r>
      <w:r>
        <w:rPr>
          <w:rFonts w:asciiTheme="majorHAnsi" w:hAnsiTheme="majorHAnsi" w:cstheme="majorHAnsi"/>
          <w:b w:val="0"/>
          <w:bCs/>
          <w:sz w:val="24"/>
          <w:szCs w:val="24"/>
        </w:rPr>
        <w:t>Such</w:t>
      </w:r>
      <w:r w:rsidR="001E2DE0" w:rsidRPr="001E2DE0">
        <w:rPr>
          <w:rFonts w:asciiTheme="majorHAnsi" w:hAnsiTheme="majorHAnsi" w:cstheme="majorHAnsi"/>
          <w:b w:val="0"/>
          <w:bCs/>
          <w:sz w:val="24"/>
          <w:szCs w:val="24"/>
        </w:rPr>
        <w:t xml:space="preserve"> models provide a systematic method for exploring the various elements, dynamics, and characteristics of organi</w:t>
      </w:r>
      <w:r w:rsidR="001E2DE0">
        <w:rPr>
          <w:rFonts w:asciiTheme="majorHAnsi" w:hAnsiTheme="majorHAnsi" w:cstheme="majorHAnsi"/>
          <w:b w:val="0"/>
          <w:bCs/>
          <w:sz w:val="24"/>
          <w:szCs w:val="24"/>
        </w:rPr>
        <w:t>s</w:t>
      </w:r>
      <w:r w:rsidR="001E2DE0" w:rsidRPr="001E2DE0">
        <w:rPr>
          <w:rFonts w:asciiTheme="majorHAnsi" w:hAnsiTheme="majorHAnsi" w:cstheme="majorHAnsi"/>
          <w:b w:val="0"/>
          <w:bCs/>
          <w:sz w:val="24"/>
          <w:szCs w:val="24"/>
        </w:rPr>
        <w:t xml:space="preserve">ational culture. </w:t>
      </w:r>
    </w:p>
    <w:p w14:paraId="2FB33C4C" w14:textId="77777777" w:rsidR="001E2DE0" w:rsidRDefault="001E2DE0" w:rsidP="001E2DE0">
      <w:pPr>
        <w:rPr>
          <w:rFonts w:asciiTheme="majorHAnsi" w:hAnsiTheme="majorHAnsi" w:cstheme="majorHAnsi"/>
          <w:b w:val="0"/>
          <w:bCs/>
          <w:sz w:val="24"/>
          <w:szCs w:val="24"/>
        </w:rPr>
      </w:pPr>
    </w:p>
    <w:p w14:paraId="357A7D54" w14:textId="27BCCD88" w:rsidR="00CF7A68" w:rsidRDefault="00AA01C1" w:rsidP="00CF7A68">
      <w:pPr>
        <w:rPr>
          <w:rFonts w:asciiTheme="majorHAnsi" w:hAnsiTheme="majorHAnsi" w:cstheme="majorHAnsi"/>
          <w:b w:val="0"/>
          <w:bCs/>
          <w:sz w:val="24"/>
          <w:szCs w:val="24"/>
        </w:rPr>
      </w:pPr>
      <w:r w:rsidRPr="00AA01C1">
        <w:rPr>
          <w:rFonts w:asciiTheme="majorHAnsi" w:hAnsiTheme="majorHAnsi" w:cstheme="majorHAnsi"/>
          <w:b w:val="0"/>
          <w:bCs/>
          <w:sz w:val="24"/>
          <w:szCs w:val="24"/>
        </w:rPr>
        <w:t>In the assessment of BNPR's culture, the initial model under consideration is</w:t>
      </w:r>
      <w:r w:rsidR="006861C2">
        <w:rPr>
          <w:rFonts w:asciiTheme="majorHAnsi" w:hAnsiTheme="majorHAnsi" w:cstheme="majorHAnsi"/>
          <w:b w:val="0"/>
          <w:bCs/>
          <w:sz w:val="24"/>
          <w:szCs w:val="24"/>
        </w:rPr>
        <w:t xml:space="preserve"> that of</w:t>
      </w:r>
      <w:r w:rsidRPr="00AA01C1">
        <w:rPr>
          <w:rFonts w:asciiTheme="majorHAnsi" w:hAnsiTheme="majorHAnsi" w:cstheme="majorHAnsi"/>
          <w:b w:val="0"/>
          <w:bCs/>
          <w:sz w:val="24"/>
          <w:szCs w:val="24"/>
        </w:rPr>
        <w:t xml:space="preserve"> Edgar Schein</w:t>
      </w:r>
      <w:r w:rsidR="00B03976">
        <w:rPr>
          <w:rFonts w:asciiTheme="majorHAnsi" w:hAnsiTheme="majorHAnsi" w:cstheme="majorHAnsi"/>
          <w:b w:val="0"/>
          <w:bCs/>
          <w:sz w:val="24"/>
          <w:szCs w:val="24"/>
        </w:rPr>
        <w:t xml:space="preserve"> (2019)</w:t>
      </w:r>
      <w:r w:rsidRPr="00AA01C1">
        <w:rPr>
          <w:rFonts w:asciiTheme="majorHAnsi" w:hAnsiTheme="majorHAnsi" w:cstheme="majorHAnsi"/>
          <w:b w:val="0"/>
          <w:bCs/>
          <w:sz w:val="24"/>
          <w:szCs w:val="24"/>
        </w:rPr>
        <w:t>.</w:t>
      </w:r>
      <w:r w:rsidR="006861C2">
        <w:rPr>
          <w:rFonts w:asciiTheme="majorHAnsi" w:hAnsiTheme="majorHAnsi" w:cstheme="majorHAnsi"/>
          <w:b w:val="0"/>
          <w:bCs/>
          <w:sz w:val="24"/>
          <w:szCs w:val="24"/>
        </w:rPr>
        <w:t xml:space="preserve"> </w:t>
      </w:r>
      <w:r w:rsidR="003B342A">
        <w:rPr>
          <w:rFonts w:asciiTheme="majorHAnsi" w:hAnsiTheme="majorHAnsi" w:cstheme="majorHAnsi"/>
          <w:b w:val="0"/>
          <w:bCs/>
          <w:sz w:val="24"/>
          <w:szCs w:val="24"/>
        </w:rPr>
        <w:t>Hattangadi (2021) explores</w:t>
      </w:r>
      <w:r w:rsidR="003344CB">
        <w:rPr>
          <w:rFonts w:asciiTheme="majorHAnsi" w:hAnsiTheme="majorHAnsi" w:cstheme="majorHAnsi"/>
          <w:b w:val="0"/>
          <w:bCs/>
          <w:sz w:val="24"/>
          <w:szCs w:val="24"/>
        </w:rPr>
        <w:t xml:space="preserve"> </w:t>
      </w:r>
      <w:r w:rsidR="00CF7A68" w:rsidRPr="00CF7A68">
        <w:rPr>
          <w:rFonts w:asciiTheme="majorHAnsi" w:hAnsiTheme="majorHAnsi" w:cstheme="majorHAnsi"/>
          <w:b w:val="0"/>
          <w:bCs/>
          <w:sz w:val="24"/>
          <w:szCs w:val="24"/>
        </w:rPr>
        <w:t>Schein's culture model</w:t>
      </w:r>
      <w:r w:rsidR="003B342A">
        <w:rPr>
          <w:rFonts w:asciiTheme="majorHAnsi" w:hAnsiTheme="majorHAnsi" w:cstheme="majorHAnsi"/>
          <w:b w:val="0"/>
          <w:bCs/>
          <w:sz w:val="24"/>
          <w:szCs w:val="24"/>
        </w:rPr>
        <w:t>, it</w:t>
      </w:r>
      <w:r w:rsidR="00CF7A68" w:rsidRPr="00CF7A68">
        <w:rPr>
          <w:rFonts w:asciiTheme="majorHAnsi" w:hAnsiTheme="majorHAnsi" w:cstheme="majorHAnsi"/>
          <w:b w:val="0"/>
          <w:bCs/>
          <w:sz w:val="24"/>
          <w:szCs w:val="24"/>
        </w:rPr>
        <w:t xml:space="preserve"> consists of three levels: artifacts and behavio</w:t>
      </w:r>
      <w:r w:rsidR="00645CB6">
        <w:rPr>
          <w:rFonts w:asciiTheme="majorHAnsi" w:hAnsiTheme="majorHAnsi" w:cstheme="majorHAnsi"/>
          <w:b w:val="0"/>
          <w:bCs/>
          <w:sz w:val="24"/>
          <w:szCs w:val="24"/>
        </w:rPr>
        <w:t>u</w:t>
      </w:r>
      <w:r w:rsidR="00CF7A68" w:rsidRPr="00CF7A68">
        <w:rPr>
          <w:rFonts w:asciiTheme="majorHAnsi" w:hAnsiTheme="majorHAnsi" w:cstheme="majorHAnsi"/>
          <w:b w:val="0"/>
          <w:bCs/>
          <w:sz w:val="24"/>
          <w:szCs w:val="24"/>
        </w:rPr>
        <w:t>rs, espoused values, and basic assumptions.</w:t>
      </w:r>
    </w:p>
    <w:p w14:paraId="687154CE" w14:textId="77777777" w:rsidR="00562D37" w:rsidRDefault="00562D37" w:rsidP="00CF7A68">
      <w:pPr>
        <w:rPr>
          <w:rFonts w:asciiTheme="majorHAnsi" w:hAnsiTheme="majorHAnsi" w:cstheme="majorHAnsi"/>
          <w:b w:val="0"/>
          <w:bCs/>
          <w:sz w:val="24"/>
          <w:szCs w:val="24"/>
        </w:rPr>
      </w:pPr>
    </w:p>
    <w:p w14:paraId="521BDA7C" w14:textId="33F4B11E" w:rsidR="00562D37" w:rsidRDefault="003344CB" w:rsidP="00562D37">
      <w:pPr>
        <w:rPr>
          <w:rFonts w:asciiTheme="majorHAnsi" w:hAnsiTheme="majorHAnsi" w:cstheme="majorHAnsi"/>
          <w:b w:val="0"/>
          <w:bCs/>
          <w:sz w:val="24"/>
          <w:szCs w:val="24"/>
        </w:rPr>
      </w:pPr>
      <w:r>
        <w:rPr>
          <w:rFonts w:asciiTheme="majorHAnsi" w:hAnsiTheme="majorHAnsi" w:cstheme="majorHAnsi"/>
          <w:b w:val="0"/>
          <w:bCs/>
          <w:sz w:val="24"/>
          <w:szCs w:val="24"/>
        </w:rPr>
        <w:t xml:space="preserve">This </w:t>
      </w:r>
      <w:r w:rsidR="005B6273">
        <w:rPr>
          <w:rFonts w:asciiTheme="majorHAnsi" w:hAnsiTheme="majorHAnsi" w:cstheme="majorHAnsi"/>
          <w:b w:val="0"/>
          <w:bCs/>
          <w:sz w:val="24"/>
          <w:szCs w:val="24"/>
        </w:rPr>
        <w:t>model</w:t>
      </w:r>
      <w:r w:rsidR="00562D37" w:rsidRPr="00CF7A68">
        <w:rPr>
          <w:rFonts w:asciiTheme="majorHAnsi" w:hAnsiTheme="majorHAnsi" w:cstheme="majorHAnsi"/>
          <w:b w:val="0"/>
          <w:bCs/>
          <w:sz w:val="24"/>
          <w:szCs w:val="24"/>
        </w:rPr>
        <w:t xml:space="preserve"> emphasi</w:t>
      </w:r>
      <w:r w:rsidR="00562D37">
        <w:rPr>
          <w:rFonts w:asciiTheme="majorHAnsi" w:hAnsiTheme="majorHAnsi" w:cstheme="majorHAnsi"/>
          <w:b w:val="0"/>
          <w:bCs/>
          <w:sz w:val="24"/>
          <w:szCs w:val="24"/>
        </w:rPr>
        <w:t>s</w:t>
      </w:r>
      <w:r w:rsidR="00562D37" w:rsidRPr="00CF7A68">
        <w:rPr>
          <w:rFonts w:asciiTheme="majorHAnsi" w:hAnsiTheme="majorHAnsi" w:cstheme="majorHAnsi"/>
          <w:b w:val="0"/>
          <w:bCs/>
          <w:sz w:val="24"/>
          <w:szCs w:val="24"/>
        </w:rPr>
        <w:t>es the dynamic interplay between these levels</w:t>
      </w:r>
      <w:r w:rsidR="00562D37">
        <w:rPr>
          <w:rFonts w:asciiTheme="majorHAnsi" w:hAnsiTheme="majorHAnsi" w:cstheme="majorHAnsi"/>
          <w:b w:val="0"/>
          <w:bCs/>
          <w:sz w:val="24"/>
          <w:szCs w:val="24"/>
        </w:rPr>
        <w:t xml:space="preserve"> </w:t>
      </w:r>
      <w:r w:rsidR="00562D37" w:rsidRPr="00CF7A68">
        <w:rPr>
          <w:rFonts w:asciiTheme="majorHAnsi" w:hAnsiTheme="majorHAnsi" w:cstheme="majorHAnsi"/>
          <w:b w:val="0"/>
          <w:bCs/>
          <w:sz w:val="24"/>
          <w:szCs w:val="24"/>
        </w:rPr>
        <w:t>and underscores the most enduring and powerful aspects of organi</w:t>
      </w:r>
      <w:r w:rsidR="00562D37">
        <w:rPr>
          <w:rFonts w:asciiTheme="majorHAnsi" w:hAnsiTheme="majorHAnsi" w:cstheme="majorHAnsi"/>
          <w:b w:val="0"/>
          <w:bCs/>
          <w:sz w:val="24"/>
          <w:szCs w:val="24"/>
        </w:rPr>
        <w:t>s</w:t>
      </w:r>
      <w:r w:rsidR="00562D37" w:rsidRPr="00CF7A68">
        <w:rPr>
          <w:rFonts w:asciiTheme="majorHAnsi" w:hAnsiTheme="majorHAnsi" w:cstheme="majorHAnsi"/>
          <w:b w:val="0"/>
          <w:bCs/>
          <w:sz w:val="24"/>
          <w:szCs w:val="24"/>
        </w:rPr>
        <w:t xml:space="preserve">ational culture reside in the basic assumptions. </w:t>
      </w:r>
    </w:p>
    <w:p w14:paraId="49285C95" w14:textId="77777777" w:rsidR="0067138E" w:rsidRDefault="0067138E" w:rsidP="00562D37">
      <w:pPr>
        <w:rPr>
          <w:rFonts w:asciiTheme="majorHAnsi" w:hAnsiTheme="majorHAnsi" w:cstheme="majorHAnsi"/>
          <w:b w:val="0"/>
          <w:bCs/>
          <w:sz w:val="24"/>
          <w:szCs w:val="24"/>
        </w:rPr>
      </w:pPr>
    </w:p>
    <w:p w14:paraId="6BD349FB" w14:textId="77777777" w:rsidR="00B03976" w:rsidRDefault="00B03976" w:rsidP="00562D37">
      <w:pPr>
        <w:rPr>
          <w:rFonts w:asciiTheme="majorHAnsi" w:hAnsiTheme="majorHAnsi" w:cstheme="majorHAnsi"/>
          <w:b w:val="0"/>
          <w:bCs/>
          <w:sz w:val="24"/>
          <w:szCs w:val="24"/>
        </w:rPr>
      </w:pPr>
    </w:p>
    <w:p w14:paraId="1199AF6D" w14:textId="10080BE8" w:rsidR="00562D37" w:rsidRPr="00A86EF4" w:rsidRDefault="00562D37" w:rsidP="00562D37">
      <w:r>
        <w:rPr>
          <w:noProof/>
        </w:rPr>
        <w:lastRenderedPageBreak/>
        <w:drawing>
          <wp:inline distT="0" distB="0" distL="0" distR="0" wp14:anchorId="1FBD7436" wp14:editId="4220068C">
            <wp:extent cx="3809410" cy="2619736"/>
            <wp:effectExtent l="0" t="0" r="635" b="9525"/>
            <wp:docPr id="1730000046" name="Picture 1" descr="A diagram of a stru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000046" name="Picture 1" descr="A diagram of a structure&#10;&#10;Description automatically generated"/>
                    <pic:cNvPicPr/>
                  </pic:nvPicPr>
                  <pic:blipFill>
                    <a:blip r:embed="rId12"/>
                    <a:stretch>
                      <a:fillRect/>
                    </a:stretch>
                  </pic:blipFill>
                  <pic:spPr>
                    <a:xfrm>
                      <a:off x="0" y="0"/>
                      <a:ext cx="3820591" cy="2627425"/>
                    </a:xfrm>
                    <a:prstGeom prst="rect">
                      <a:avLst/>
                    </a:prstGeom>
                  </pic:spPr>
                </pic:pic>
              </a:graphicData>
            </a:graphic>
          </wp:inline>
        </w:drawing>
      </w:r>
    </w:p>
    <w:p w14:paraId="0A12E481" w14:textId="07A0FF2D" w:rsidR="00562D37" w:rsidRPr="00CF7A68" w:rsidRDefault="00562D37" w:rsidP="008C39B8">
      <w:pPr>
        <w:ind w:left="360"/>
        <w:jc w:val="right"/>
        <w:rPr>
          <w:rFonts w:asciiTheme="majorHAnsi" w:hAnsiTheme="majorHAnsi" w:cstheme="majorHAnsi"/>
          <w:b w:val="0"/>
          <w:bCs/>
          <w:sz w:val="24"/>
          <w:szCs w:val="24"/>
        </w:rPr>
      </w:pPr>
      <w:r>
        <w:rPr>
          <w:rFonts w:asciiTheme="majorHAnsi" w:hAnsiTheme="majorHAnsi" w:cstheme="majorHAnsi"/>
          <w:b w:val="0"/>
          <w:bCs/>
          <w:sz w:val="24"/>
          <w:szCs w:val="24"/>
        </w:rPr>
        <w:t>Schein (2004)</w:t>
      </w:r>
    </w:p>
    <w:p w14:paraId="3726DB9A" w14:textId="77777777" w:rsidR="00CF7A68" w:rsidRPr="00CF7A68" w:rsidRDefault="00CF7A68" w:rsidP="00CF7A68">
      <w:pPr>
        <w:rPr>
          <w:rFonts w:asciiTheme="majorHAnsi" w:hAnsiTheme="majorHAnsi" w:cstheme="majorHAnsi"/>
          <w:b w:val="0"/>
          <w:bCs/>
          <w:sz w:val="24"/>
          <w:szCs w:val="24"/>
        </w:rPr>
      </w:pPr>
    </w:p>
    <w:p w14:paraId="1D24B471" w14:textId="0A3F963D" w:rsidR="006F3C4B" w:rsidRPr="00887CDD" w:rsidRDefault="00887CDD" w:rsidP="00887CDD">
      <w:pPr>
        <w:pStyle w:val="Heading3"/>
        <w:rPr>
          <w:color w:val="082A75" w:themeColor="text2"/>
        </w:rPr>
      </w:pPr>
      <w:bookmarkStart w:id="11" w:name="_Toc158197638"/>
      <w:r w:rsidRPr="00887CDD">
        <w:rPr>
          <w:color w:val="082A75" w:themeColor="text2"/>
        </w:rPr>
        <w:t xml:space="preserve">2.1 </w:t>
      </w:r>
      <w:r w:rsidR="00CF7A68" w:rsidRPr="00887CDD">
        <w:rPr>
          <w:color w:val="082A75" w:themeColor="text2"/>
        </w:rPr>
        <w:t>Artifacts and Behavio</w:t>
      </w:r>
      <w:r w:rsidR="005F29FE" w:rsidRPr="00887CDD">
        <w:rPr>
          <w:color w:val="082A75" w:themeColor="text2"/>
        </w:rPr>
        <w:t>u</w:t>
      </w:r>
      <w:r w:rsidR="00CF7A68" w:rsidRPr="00887CDD">
        <w:rPr>
          <w:color w:val="082A75" w:themeColor="text2"/>
        </w:rPr>
        <w:t>rs</w:t>
      </w:r>
      <w:bookmarkEnd w:id="11"/>
    </w:p>
    <w:p w14:paraId="004DE07C" w14:textId="77777777" w:rsidR="006F3C4B" w:rsidRDefault="006F3C4B" w:rsidP="00CF7A68">
      <w:pPr>
        <w:rPr>
          <w:rFonts w:asciiTheme="majorHAnsi" w:hAnsiTheme="majorHAnsi" w:cstheme="majorHAnsi"/>
          <w:sz w:val="24"/>
          <w:szCs w:val="24"/>
        </w:rPr>
      </w:pPr>
    </w:p>
    <w:p w14:paraId="227ED470" w14:textId="43B6D2A7" w:rsidR="00F675BE" w:rsidRDefault="00EF0620" w:rsidP="00CF7A68">
      <w:pPr>
        <w:rPr>
          <w:rFonts w:asciiTheme="majorHAnsi" w:hAnsiTheme="majorHAnsi" w:cstheme="majorHAnsi"/>
          <w:b w:val="0"/>
          <w:bCs/>
          <w:sz w:val="24"/>
          <w:szCs w:val="24"/>
        </w:rPr>
      </w:pPr>
      <w:r>
        <w:rPr>
          <w:rFonts w:asciiTheme="majorHAnsi" w:hAnsiTheme="majorHAnsi" w:cstheme="majorHAnsi"/>
          <w:b w:val="0"/>
          <w:bCs/>
          <w:sz w:val="24"/>
          <w:szCs w:val="24"/>
        </w:rPr>
        <w:t>According to Buchanan and Huczynski (2019c) t</w:t>
      </w:r>
      <w:r w:rsidR="00CD24C2">
        <w:rPr>
          <w:rFonts w:asciiTheme="majorHAnsi" w:hAnsiTheme="majorHAnsi" w:cstheme="majorHAnsi"/>
          <w:b w:val="0"/>
          <w:bCs/>
          <w:sz w:val="24"/>
          <w:szCs w:val="24"/>
        </w:rPr>
        <w:t xml:space="preserve">he artifacts and behaviours </w:t>
      </w:r>
      <w:r w:rsidRPr="00EF0620">
        <w:rPr>
          <w:rFonts w:asciiTheme="majorHAnsi" w:hAnsiTheme="majorHAnsi" w:cstheme="majorHAnsi"/>
          <w:b w:val="0"/>
          <w:bCs/>
          <w:sz w:val="24"/>
          <w:szCs w:val="24"/>
        </w:rPr>
        <w:t>pertain to the superficial aspect of culture, involving noticeable elements such as physical attributes and observable behavio</w:t>
      </w:r>
      <w:r>
        <w:rPr>
          <w:rFonts w:asciiTheme="majorHAnsi" w:hAnsiTheme="majorHAnsi" w:cstheme="majorHAnsi"/>
          <w:b w:val="0"/>
          <w:bCs/>
          <w:sz w:val="24"/>
          <w:szCs w:val="24"/>
        </w:rPr>
        <w:t>u</w:t>
      </w:r>
      <w:r w:rsidRPr="00EF0620">
        <w:rPr>
          <w:rFonts w:asciiTheme="majorHAnsi" w:hAnsiTheme="majorHAnsi" w:cstheme="majorHAnsi"/>
          <w:b w:val="0"/>
          <w:bCs/>
          <w:sz w:val="24"/>
          <w:szCs w:val="24"/>
        </w:rPr>
        <w:t xml:space="preserve">ral patterns that can be perceived through sight, hearing, or touch. These facets offer </w:t>
      </w:r>
      <w:r>
        <w:rPr>
          <w:rFonts w:asciiTheme="majorHAnsi" w:hAnsiTheme="majorHAnsi" w:cstheme="majorHAnsi"/>
          <w:b w:val="0"/>
          <w:bCs/>
          <w:sz w:val="24"/>
          <w:szCs w:val="24"/>
        </w:rPr>
        <w:t>valuable</w:t>
      </w:r>
      <w:r w:rsidRPr="00EF0620">
        <w:rPr>
          <w:rFonts w:asciiTheme="majorHAnsi" w:hAnsiTheme="majorHAnsi" w:cstheme="majorHAnsi"/>
          <w:b w:val="0"/>
          <w:bCs/>
          <w:sz w:val="24"/>
          <w:szCs w:val="24"/>
        </w:rPr>
        <w:t xml:space="preserve"> </w:t>
      </w:r>
      <w:r>
        <w:rPr>
          <w:rFonts w:asciiTheme="majorHAnsi" w:hAnsiTheme="majorHAnsi" w:cstheme="majorHAnsi"/>
          <w:b w:val="0"/>
          <w:bCs/>
          <w:sz w:val="24"/>
          <w:szCs w:val="24"/>
        </w:rPr>
        <w:t>insight</w:t>
      </w:r>
      <w:r w:rsidRPr="00EF0620">
        <w:rPr>
          <w:rFonts w:asciiTheme="majorHAnsi" w:hAnsiTheme="majorHAnsi" w:cstheme="majorHAnsi"/>
          <w:b w:val="0"/>
          <w:bCs/>
          <w:sz w:val="24"/>
          <w:szCs w:val="24"/>
        </w:rPr>
        <w:t xml:space="preserve"> into the culture at BNPR</w:t>
      </w:r>
      <w:r w:rsidR="00176434">
        <w:rPr>
          <w:rFonts w:asciiTheme="majorHAnsi" w:hAnsiTheme="majorHAnsi" w:cstheme="majorHAnsi"/>
          <w:b w:val="0"/>
          <w:bCs/>
          <w:sz w:val="24"/>
          <w:szCs w:val="24"/>
        </w:rPr>
        <w:t xml:space="preserve">. The prominent artifacts at BNPR are its association to nature and </w:t>
      </w:r>
      <w:r w:rsidR="00350D8A">
        <w:rPr>
          <w:rFonts w:asciiTheme="majorHAnsi" w:hAnsiTheme="majorHAnsi" w:cstheme="majorHAnsi"/>
          <w:b w:val="0"/>
          <w:bCs/>
          <w:sz w:val="24"/>
          <w:szCs w:val="24"/>
        </w:rPr>
        <w:t xml:space="preserve">sustainable </w:t>
      </w:r>
      <w:r w:rsidR="00176434">
        <w:rPr>
          <w:rFonts w:asciiTheme="majorHAnsi" w:hAnsiTheme="majorHAnsi" w:cstheme="majorHAnsi"/>
          <w:b w:val="0"/>
          <w:bCs/>
          <w:sz w:val="24"/>
          <w:szCs w:val="24"/>
        </w:rPr>
        <w:t xml:space="preserve">relaxation which </w:t>
      </w:r>
      <w:r w:rsidR="0079493C">
        <w:rPr>
          <w:rFonts w:asciiTheme="majorHAnsi" w:hAnsiTheme="majorHAnsi" w:cstheme="majorHAnsi"/>
          <w:b w:val="0"/>
          <w:bCs/>
          <w:sz w:val="24"/>
          <w:szCs w:val="24"/>
        </w:rPr>
        <w:t xml:space="preserve">is presented </w:t>
      </w:r>
      <w:r w:rsidR="00176434">
        <w:rPr>
          <w:rFonts w:asciiTheme="majorHAnsi" w:hAnsiTheme="majorHAnsi" w:cstheme="majorHAnsi"/>
          <w:b w:val="0"/>
          <w:bCs/>
          <w:sz w:val="24"/>
          <w:szCs w:val="24"/>
        </w:rPr>
        <w:t>through the physical layout of the resort</w:t>
      </w:r>
      <w:r w:rsidR="00350D8A">
        <w:rPr>
          <w:rFonts w:asciiTheme="majorHAnsi" w:hAnsiTheme="majorHAnsi" w:cstheme="majorHAnsi"/>
          <w:b w:val="0"/>
          <w:bCs/>
          <w:sz w:val="24"/>
          <w:szCs w:val="24"/>
        </w:rPr>
        <w:t xml:space="preserve"> and </w:t>
      </w:r>
      <w:r w:rsidR="001A31EB">
        <w:rPr>
          <w:rFonts w:asciiTheme="majorHAnsi" w:hAnsiTheme="majorHAnsi" w:cstheme="majorHAnsi"/>
          <w:b w:val="0"/>
          <w:bCs/>
          <w:sz w:val="24"/>
          <w:szCs w:val="24"/>
        </w:rPr>
        <w:t xml:space="preserve">casual / </w:t>
      </w:r>
      <w:r w:rsidR="005A17A9">
        <w:rPr>
          <w:rFonts w:asciiTheme="majorHAnsi" w:hAnsiTheme="majorHAnsi" w:cstheme="majorHAnsi"/>
          <w:b w:val="0"/>
          <w:bCs/>
          <w:sz w:val="24"/>
          <w:szCs w:val="24"/>
        </w:rPr>
        <w:t>quirky</w:t>
      </w:r>
      <w:r w:rsidR="001A31EB">
        <w:rPr>
          <w:rFonts w:asciiTheme="majorHAnsi" w:hAnsiTheme="majorHAnsi" w:cstheme="majorHAnsi"/>
          <w:b w:val="0"/>
          <w:bCs/>
          <w:sz w:val="24"/>
          <w:szCs w:val="24"/>
        </w:rPr>
        <w:t xml:space="preserve"> </w:t>
      </w:r>
      <w:r w:rsidR="00350D8A">
        <w:rPr>
          <w:rFonts w:asciiTheme="majorHAnsi" w:hAnsiTheme="majorHAnsi" w:cstheme="majorHAnsi"/>
          <w:b w:val="0"/>
          <w:bCs/>
          <w:sz w:val="24"/>
          <w:szCs w:val="24"/>
        </w:rPr>
        <w:t>tone of voice</w:t>
      </w:r>
      <w:r w:rsidR="001A31EB">
        <w:rPr>
          <w:rFonts w:asciiTheme="majorHAnsi" w:hAnsiTheme="majorHAnsi" w:cstheme="majorHAnsi"/>
          <w:b w:val="0"/>
          <w:bCs/>
          <w:sz w:val="24"/>
          <w:szCs w:val="24"/>
        </w:rPr>
        <w:t xml:space="preserve"> adapted</w:t>
      </w:r>
      <w:r w:rsidR="00350D8A">
        <w:rPr>
          <w:rFonts w:asciiTheme="majorHAnsi" w:hAnsiTheme="majorHAnsi" w:cstheme="majorHAnsi"/>
          <w:b w:val="0"/>
          <w:bCs/>
          <w:sz w:val="24"/>
          <w:szCs w:val="24"/>
        </w:rPr>
        <w:t xml:space="preserve"> through its marketing messaging across a broad range of online and digital channels. </w:t>
      </w:r>
    </w:p>
    <w:p w14:paraId="3B54C565" w14:textId="77777777" w:rsidR="00F675BE" w:rsidRDefault="00F675BE" w:rsidP="00CF7A68">
      <w:pPr>
        <w:rPr>
          <w:rFonts w:asciiTheme="majorHAnsi" w:hAnsiTheme="majorHAnsi" w:cstheme="majorHAnsi"/>
          <w:b w:val="0"/>
          <w:bCs/>
          <w:sz w:val="24"/>
          <w:szCs w:val="24"/>
        </w:rPr>
      </w:pPr>
    </w:p>
    <w:p w14:paraId="62FE5D48" w14:textId="5B5B2C08" w:rsidR="000C3BD4" w:rsidRDefault="00350D8A" w:rsidP="00F675BE">
      <w:pPr>
        <w:rPr>
          <w:rFonts w:asciiTheme="majorHAnsi" w:hAnsiTheme="majorHAnsi" w:cstheme="majorHAnsi"/>
          <w:b w:val="0"/>
          <w:bCs/>
          <w:sz w:val="24"/>
          <w:szCs w:val="24"/>
        </w:rPr>
      </w:pPr>
      <w:r>
        <w:rPr>
          <w:rFonts w:asciiTheme="majorHAnsi" w:hAnsiTheme="majorHAnsi" w:cstheme="majorHAnsi"/>
          <w:b w:val="0"/>
          <w:bCs/>
          <w:sz w:val="24"/>
          <w:szCs w:val="24"/>
        </w:rPr>
        <w:t xml:space="preserve">Other notable </w:t>
      </w:r>
      <w:r w:rsidR="001747B1">
        <w:rPr>
          <w:rFonts w:asciiTheme="majorHAnsi" w:hAnsiTheme="majorHAnsi" w:cstheme="majorHAnsi"/>
          <w:b w:val="0"/>
          <w:bCs/>
          <w:sz w:val="24"/>
          <w:szCs w:val="24"/>
        </w:rPr>
        <w:t>observable</w:t>
      </w:r>
      <w:r>
        <w:rPr>
          <w:rFonts w:asciiTheme="majorHAnsi" w:hAnsiTheme="majorHAnsi" w:cstheme="majorHAnsi"/>
          <w:b w:val="0"/>
          <w:bCs/>
          <w:sz w:val="24"/>
          <w:szCs w:val="24"/>
        </w:rPr>
        <w:t xml:space="preserve"> culture elements include </w:t>
      </w:r>
      <w:r w:rsidR="001D7317">
        <w:rPr>
          <w:rFonts w:asciiTheme="majorHAnsi" w:hAnsiTheme="majorHAnsi" w:cstheme="majorHAnsi"/>
          <w:b w:val="0"/>
          <w:bCs/>
          <w:sz w:val="24"/>
          <w:szCs w:val="24"/>
        </w:rPr>
        <w:t xml:space="preserve">the </w:t>
      </w:r>
      <w:r w:rsidR="00CD24C2">
        <w:rPr>
          <w:rFonts w:asciiTheme="majorHAnsi" w:hAnsiTheme="majorHAnsi" w:cstheme="majorHAnsi"/>
          <w:b w:val="0"/>
          <w:bCs/>
          <w:sz w:val="24"/>
          <w:szCs w:val="24"/>
        </w:rPr>
        <w:t>engaging</w:t>
      </w:r>
      <w:r>
        <w:rPr>
          <w:rFonts w:asciiTheme="majorHAnsi" w:hAnsiTheme="majorHAnsi" w:cstheme="majorHAnsi"/>
          <w:b w:val="0"/>
          <w:bCs/>
          <w:sz w:val="24"/>
          <w:szCs w:val="24"/>
        </w:rPr>
        <w:t xml:space="preserve"> </w:t>
      </w:r>
      <w:r w:rsidR="00CD24C2">
        <w:rPr>
          <w:rFonts w:asciiTheme="majorHAnsi" w:hAnsiTheme="majorHAnsi" w:cstheme="majorHAnsi"/>
          <w:b w:val="0"/>
          <w:bCs/>
          <w:sz w:val="24"/>
          <w:szCs w:val="24"/>
        </w:rPr>
        <w:t xml:space="preserve">style </w:t>
      </w:r>
      <w:r>
        <w:rPr>
          <w:rFonts w:asciiTheme="majorHAnsi" w:hAnsiTheme="majorHAnsi" w:cstheme="majorHAnsi"/>
          <w:b w:val="0"/>
          <w:bCs/>
          <w:sz w:val="24"/>
          <w:szCs w:val="24"/>
        </w:rPr>
        <w:t>in which employees</w:t>
      </w:r>
      <w:r w:rsidR="001747B1">
        <w:rPr>
          <w:rFonts w:asciiTheme="majorHAnsi" w:hAnsiTheme="majorHAnsi" w:cstheme="majorHAnsi"/>
          <w:b w:val="0"/>
          <w:bCs/>
          <w:sz w:val="24"/>
          <w:szCs w:val="24"/>
        </w:rPr>
        <w:t xml:space="preserve"> </w:t>
      </w:r>
      <w:r w:rsidR="00963ECC">
        <w:rPr>
          <w:rFonts w:asciiTheme="majorHAnsi" w:hAnsiTheme="majorHAnsi" w:cstheme="majorHAnsi"/>
          <w:b w:val="0"/>
          <w:bCs/>
          <w:sz w:val="24"/>
          <w:szCs w:val="24"/>
        </w:rPr>
        <w:t>interact and</w:t>
      </w:r>
      <w:r w:rsidR="00F95A59">
        <w:rPr>
          <w:rFonts w:asciiTheme="majorHAnsi" w:hAnsiTheme="majorHAnsi" w:cstheme="majorHAnsi"/>
          <w:b w:val="0"/>
          <w:bCs/>
          <w:sz w:val="24"/>
          <w:szCs w:val="24"/>
        </w:rPr>
        <w:t xml:space="preserve"> communicate </w:t>
      </w:r>
      <w:r>
        <w:rPr>
          <w:rFonts w:asciiTheme="majorHAnsi" w:hAnsiTheme="majorHAnsi" w:cstheme="majorHAnsi"/>
          <w:b w:val="0"/>
          <w:bCs/>
          <w:sz w:val="24"/>
          <w:szCs w:val="24"/>
        </w:rPr>
        <w:t xml:space="preserve">with </w:t>
      </w:r>
      <w:r w:rsidR="00CD24C2">
        <w:rPr>
          <w:rFonts w:asciiTheme="majorHAnsi" w:hAnsiTheme="majorHAnsi" w:cstheme="majorHAnsi"/>
          <w:b w:val="0"/>
          <w:bCs/>
          <w:sz w:val="24"/>
          <w:szCs w:val="24"/>
        </w:rPr>
        <w:t xml:space="preserve">each </w:t>
      </w:r>
      <w:r>
        <w:rPr>
          <w:rFonts w:asciiTheme="majorHAnsi" w:hAnsiTheme="majorHAnsi" w:cstheme="majorHAnsi"/>
          <w:b w:val="0"/>
          <w:bCs/>
          <w:sz w:val="24"/>
          <w:szCs w:val="24"/>
        </w:rPr>
        <w:t>other an</w:t>
      </w:r>
      <w:r w:rsidR="0079493C">
        <w:rPr>
          <w:rFonts w:asciiTheme="majorHAnsi" w:hAnsiTheme="majorHAnsi" w:cstheme="majorHAnsi"/>
          <w:b w:val="0"/>
          <w:bCs/>
          <w:sz w:val="24"/>
          <w:szCs w:val="24"/>
        </w:rPr>
        <w:t>d</w:t>
      </w:r>
      <w:r>
        <w:rPr>
          <w:rFonts w:asciiTheme="majorHAnsi" w:hAnsiTheme="majorHAnsi" w:cstheme="majorHAnsi"/>
          <w:b w:val="0"/>
          <w:bCs/>
          <w:sz w:val="24"/>
          <w:szCs w:val="24"/>
        </w:rPr>
        <w:t xml:space="preserve"> guests.</w:t>
      </w:r>
      <w:r w:rsidR="001747B1">
        <w:rPr>
          <w:rFonts w:asciiTheme="majorHAnsi" w:hAnsiTheme="majorHAnsi" w:cstheme="majorHAnsi"/>
          <w:b w:val="0"/>
          <w:bCs/>
          <w:sz w:val="24"/>
          <w:szCs w:val="24"/>
        </w:rPr>
        <w:t xml:space="preserve"> This is </w:t>
      </w:r>
      <w:r w:rsidR="00F675BE">
        <w:rPr>
          <w:rFonts w:asciiTheme="majorHAnsi" w:hAnsiTheme="majorHAnsi" w:cstheme="majorHAnsi"/>
          <w:b w:val="0"/>
          <w:bCs/>
          <w:sz w:val="24"/>
          <w:szCs w:val="24"/>
        </w:rPr>
        <w:t>reflected in</w:t>
      </w:r>
      <w:r w:rsidR="001747B1">
        <w:rPr>
          <w:rFonts w:asciiTheme="majorHAnsi" w:hAnsiTheme="majorHAnsi" w:cstheme="majorHAnsi"/>
          <w:b w:val="0"/>
          <w:bCs/>
          <w:sz w:val="24"/>
          <w:szCs w:val="24"/>
        </w:rPr>
        <w:t xml:space="preserve"> </w:t>
      </w:r>
      <w:r w:rsidR="001A31EB">
        <w:rPr>
          <w:rFonts w:asciiTheme="majorHAnsi" w:hAnsiTheme="majorHAnsi" w:cstheme="majorHAnsi"/>
          <w:b w:val="0"/>
          <w:bCs/>
          <w:sz w:val="24"/>
          <w:szCs w:val="24"/>
        </w:rPr>
        <w:t xml:space="preserve">a </w:t>
      </w:r>
      <w:r w:rsidR="00455CC7">
        <w:rPr>
          <w:rFonts w:asciiTheme="majorHAnsi" w:hAnsiTheme="majorHAnsi" w:cstheme="majorHAnsi"/>
          <w:b w:val="0"/>
          <w:bCs/>
          <w:sz w:val="24"/>
          <w:szCs w:val="24"/>
        </w:rPr>
        <w:t>sector</w:t>
      </w:r>
      <w:r w:rsidR="001747B1">
        <w:rPr>
          <w:rFonts w:asciiTheme="majorHAnsi" w:hAnsiTheme="majorHAnsi" w:cstheme="majorHAnsi"/>
          <w:b w:val="0"/>
          <w:bCs/>
          <w:sz w:val="24"/>
          <w:szCs w:val="24"/>
        </w:rPr>
        <w:t xml:space="preserve"> leading guest Net Promoter Score</w:t>
      </w:r>
      <w:r w:rsidR="00455CC7">
        <w:rPr>
          <w:rFonts w:asciiTheme="majorHAnsi" w:hAnsiTheme="majorHAnsi" w:cstheme="majorHAnsi"/>
          <w:b w:val="0"/>
          <w:bCs/>
          <w:sz w:val="24"/>
          <w:szCs w:val="24"/>
        </w:rPr>
        <w:t xml:space="preserve"> (</w:t>
      </w:r>
      <w:r w:rsidR="001A31EB">
        <w:rPr>
          <w:rFonts w:asciiTheme="majorHAnsi" w:hAnsiTheme="majorHAnsi" w:cstheme="majorHAnsi"/>
          <w:b w:val="0"/>
          <w:bCs/>
          <w:sz w:val="24"/>
          <w:szCs w:val="24"/>
        </w:rPr>
        <w:t>NPS) and</w:t>
      </w:r>
      <w:r w:rsidR="001747B1">
        <w:rPr>
          <w:rFonts w:asciiTheme="majorHAnsi" w:hAnsiTheme="majorHAnsi" w:cstheme="majorHAnsi"/>
          <w:b w:val="0"/>
          <w:bCs/>
          <w:sz w:val="24"/>
          <w:szCs w:val="24"/>
        </w:rPr>
        <w:t xml:space="preserve"> </w:t>
      </w:r>
      <w:r w:rsidR="001A31EB">
        <w:rPr>
          <w:rFonts w:asciiTheme="majorHAnsi" w:hAnsiTheme="majorHAnsi" w:cstheme="majorHAnsi"/>
          <w:b w:val="0"/>
          <w:bCs/>
          <w:sz w:val="24"/>
          <w:szCs w:val="24"/>
        </w:rPr>
        <w:t>anecdotal feedback</w:t>
      </w:r>
      <w:r w:rsidR="001747B1">
        <w:rPr>
          <w:rFonts w:asciiTheme="majorHAnsi" w:hAnsiTheme="majorHAnsi" w:cstheme="majorHAnsi"/>
          <w:b w:val="0"/>
          <w:bCs/>
          <w:sz w:val="24"/>
          <w:szCs w:val="24"/>
        </w:rPr>
        <w:t xml:space="preserve">. </w:t>
      </w:r>
      <w:r w:rsidR="00F675BE" w:rsidRPr="00F675BE">
        <w:rPr>
          <w:rFonts w:asciiTheme="majorHAnsi" w:hAnsiTheme="majorHAnsi" w:cstheme="majorHAnsi"/>
          <w:b w:val="0"/>
          <w:bCs/>
          <w:sz w:val="24"/>
          <w:szCs w:val="24"/>
        </w:rPr>
        <w:t>High trust, collaboration, and open communication play a pivotal role</w:t>
      </w:r>
      <w:r w:rsidR="001A31EB">
        <w:rPr>
          <w:rFonts w:asciiTheme="majorHAnsi" w:hAnsiTheme="majorHAnsi" w:cstheme="majorHAnsi"/>
          <w:b w:val="0"/>
          <w:bCs/>
          <w:sz w:val="24"/>
          <w:szCs w:val="24"/>
        </w:rPr>
        <w:t xml:space="preserve"> amongst the team</w:t>
      </w:r>
      <w:r w:rsidR="00F675BE" w:rsidRPr="00F675BE">
        <w:rPr>
          <w:rFonts w:asciiTheme="majorHAnsi" w:hAnsiTheme="majorHAnsi" w:cstheme="majorHAnsi"/>
          <w:b w:val="0"/>
          <w:bCs/>
          <w:sz w:val="24"/>
          <w:szCs w:val="24"/>
        </w:rPr>
        <w:t xml:space="preserve"> </w:t>
      </w:r>
      <w:r w:rsidR="00F675BE">
        <w:rPr>
          <w:rFonts w:asciiTheme="majorHAnsi" w:hAnsiTheme="majorHAnsi" w:cstheme="majorHAnsi"/>
          <w:b w:val="0"/>
          <w:bCs/>
          <w:sz w:val="24"/>
          <w:szCs w:val="24"/>
        </w:rPr>
        <w:t xml:space="preserve">at </w:t>
      </w:r>
      <w:r w:rsidR="001A31EB">
        <w:rPr>
          <w:rFonts w:asciiTheme="majorHAnsi" w:hAnsiTheme="majorHAnsi" w:cstheme="majorHAnsi"/>
          <w:b w:val="0"/>
          <w:bCs/>
          <w:sz w:val="24"/>
          <w:szCs w:val="24"/>
        </w:rPr>
        <w:t>BNPR in</w:t>
      </w:r>
      <w:r w:rsidR="00F675BE" w:rsidRPr="00F675BE">
        <w:rPr>
          <w:rFonts w:asciiTheme="majorHAnsi" w:hAnsiTheme="majorHAnsi" w:cstheme="majorHAnsi"/>
          <w:b w:val="0"/>
          <w:bCs/>
          <w:sz w:val="24"/>
          <w:szCs w:val="24"/>
        </w:rPr>
        <w:t xml:space="preserve"> actively transmitting culture</w:t>
      </w:r>
      <w:r w:rsidR="005B6273">
        <w:rPr>
          <w:rFonts w:asciiTheme="majorHAnsi" w:hAnsiTheme="majorHAnsi" w:cstheme="majorHAnsi"/>
          <w:b w:val="0"/>
          <w:bCs/>
          <w:sz w:val="24"/>
          <w:szCs w:val="24"/>
        </w:rPr>
        <w:t xml:space="preserve">. </w:t>
      </w:r>
      <w:r w:rsidR="000C3BD4">
        <w:rPr>
          <w:rFonts w:asciiTheme="majorHAnsi" w:hAnsiTheme="majorHAnsi" w:cstheme="majorHAnsi"/>
          <w:b w:val="0"/>
          <w:bCs/>
          <w:sz w:val="24"/>
          <w:szCs w:val="24"/>
        </w:rPr>
        <w:t xml:space="preserve">Pham and Tran (2023) support this notion of exuding open communication and promote that it nurtures loyalty and commitment from the workforce. </w:t>
      </w:r>
    </w:p>
    <w:p w14:paraId="5F99FEEF" w14:textId="77777777" w:rsidR="000C3BD4" w:rsidRDefault="000C3BD4" w:rsidP="00F675BE">
      <w:pPr>
        <w:rPr>
          <w:rFonts w:asciiTheme="majorHAnsi" w:hAnsiTheme="majorHAnsi" w:cstheme="majorHAnsi"/>
          <w:b w:val="0"/>
          <w:bCs/>
          <w:sz w:val="24"/>
          <w:szCs w:val="24"/>
        </w:rPr>
      </w:pPr>
    </w:p>
    <w:p w14:paraId="37E1F5AF" w14:textId="0BB98880" w:rsidR="00F675BE" w:rsidRDefault="00F675BE" w:rsidP="00F675BE">
      <w:pPr>
        <w:rPr>
          <w:rFonts w:asciiTheme="majorHAnsi" w:hAnsiTheme="majorHAnsi" w:cstheme="majorHAnsi"/>
          <w:b w:val="0"/>
          <w:bCs/>
          <w:sz w:val="24"/>
          <w:szCs w:val="24"/>
        </w:rPr>
      </w:pPr>
      <w:r w:rsidRPr="00F675BE">
        <w:rPr>
          <w:rFonts w:asciiTheme="majorHAnsi" w:hAnsiTheme="majorHAnsi" w:cstheme="majorHAnsi"/>
          <w:b w:val="0"/>
          <w:bCs/>
          <w:sz w:val="24"/>
          <w:szCs w:val="24"/>
        </w:rPr>
        <w:t xml:space="preserve">The </w:t>
      </w:r>
      <w:r>
        <w:rPr>
          <w:rFonts w:asciiTheme="majorHAnsi" w:hAnsiTheme="majorHAnsi" w:cstheme="majorHAnsi"/>
          <w:b w:val="0"/>
          <w:bCs/>
          <w:sz w:val="24"/>
          <w:szCs w:val="24"/>
        </w:rPr>
        <w:t xml:space="preserve">concept and </w:t>
      </w:r>
      <w:r w:rsidRPr="00F675BE">
        <w:rPr>
          <w:rFonts w:asciiTheme="majorHAnsi" w:hAnsiTheme="majorHAnsi" w:cstheme="majorHAnsi"/>
          <w:b w:val="0"/>
          <w:bCs/>
          <w:sz w:val="24"/>
          <w:szCs w:val="24"/>
        </w:rPr>
        <w:t>training program</w:t>
      </w:r>
      <w:r>
        <w:rPr>
          <w:rFonts w:asciiTheme="majorHAnsi" w:hAnsiTheme="majorHAnsi" w:cstheme="majorHAnsi"/>
          <w:b w:val="0"/>
          <w:bCs/>
          <w:sz w:val="24"/>
          <w:szCs w:val="24"/>
        </w:rPr>
        <w:t>me</w:t>
      </w:r>
      <w:r w:rsidR="001A31EB">
        <w:rPr>
          <w:rFonts w:asciiTheme="majorHAnsi" w:hAnsiTheme="majorHAnsi" w:cstheme="majorHAnsi"/>
          <w:b w:val="0"/>
          <w:bCs/>
          <w:sz w:val="24"/>
          <w:szCs w:val="24"/>
        </w:rPr>
        <w:t xml:space="preserve"> embedded at BNPR, formally known as </w:t>
      </w:r>
      <w:r w:rsidR="00F82EF5">
        <w:rPr>
          <w:rFonts w:asciiTheme="majorHAnsi" w:hAnsiTheme="majorHAnsi" w:cstheme="majorHAnsi"/>
          <w:b w:val="0"/>
          <w:bCs/>
          <w:sz w:val="24"/>
          <w:szCs w:val="24"/>
        </w:rPr>
        <w:t>the</w:t>
      </w:r>
      <w:r w:rsidRPr="00F675BE">
        <w:rPr>
          <w:rFonts w:asciiTheme="majorHAnsi" w:hAnsiTheme="majorHAnsi" w:cstheme="majorHAnsi"/>
          <w:b w:val="0"/>
          <w:bCs/>
          <w:sz w:val="24"/>
          <w:szCs w:val="24"/>
        </w:rPr>
        <w:t xml:space="preserve"> 'The Bluestone Way,' is specifically designed to </w:t>
      </w:r>
      <w:r w:rsidR="00F82EF5">
        <w:rPr>
          <w:rFonts w:asciiTheme="majorHAnsi" w:hAnsiTheme="majorHAnsi" w:cstheme="majorHAnsi"/>
          <w:b w:val="0"/>
          <w:bCs/>
          <w:sz w:val="24"/>
          <w:szCs w:val="24"/>
        </w:rPr>
        <w:t>aid</w:t>
      </w:r>
      <w:r w:rsidRPr="00F675BE">
        <w:rPr>
          <w:rFonts w:asciiTheme="majorHAnsi" w:hAnsiTheme="majorHAnsi" w:cstheme="majorHAnsi"/>
          <w:b w:val="0"/>
          <w:bCs/>
          <w:sz w:val="24"/>
          <w:szCs w:val="24"/>
        </w:rPr>
        <w:t xml:space="preserve"> </w:t>
      </w:r>
      <w:r w:rsidR="001A31EB">
        <w:rPr>
          <w:rFonts w:asciiTheme="majorHAnsi" w:hAnsiTheme="majorHAnsi" w:cstheme="majorHAnsi"/>
          <w:b w:val="0"/>
          <w:bCs/>
          <w:sz w:val="24"/>
          <w:szCs w:val="24"/>
        </w:rPr>
        <w:t xml:space="preserve">its </w:t>
      </w:r>
      <w:r w:rsidRPr="00F675BE">
        <w:rPr>
          <w:rFonts w:asciiTheme="majorHAnsi" w:hAnsiTheme="majorHAnsi" w:cstheme="majorHAnsi"/>
          <w:b w:val="0"/>
          <w:bCs/>
          <w:sz w:val="24"/>
          <w:szCs w:val="24"/>
        </w:rPr>
        <w:t xml:space="preserve">leaders to assess their team dynamics rigorously and establish a heightened level of psychological </w:t>
      </w:r>
      <w:r w:rsidR="00E6188D" w:rsidRPr="00F675BE">
        <w:rPr>
          <w:rFonts w:asciiTheme="majorHAnsi" w:hAnsiTheme="majorHAnsi" w:cstheme="majorHAnsi"/>
          <w:b w:val="0"/>
          <w:bCs/>
          <w:sz w:val="24"/>
          <w:szCs w:val="24"/>
        </w:rPr>
        <w:t xml:space="preserve">safety </w:t>
      </w:r>
      <w:r w:rsidR="00E6188D">
        <w:rPr>
          <w:rFonts w:asciiTheme="majorHAnsi" w:hAnsiTheme="majorHAnsi" w:cstheme="majorHAnsi"/>
          <w:b w:val="0"/>
          <w:bCs/>
          <w:sz w:val="24"/>
          <w:szCs w:val="24"/>
        </w:rPr>
        <w:t>thus</w:t>
      </w:r>
      <w:r>
        <w:rPr>
          <w:rFonts w:asciiTheme="majorHAnsi" w:hAnsiTheme="majorHAnsi" w:cstheme="majorHAnsi"/>
          <w:b w:val="0"/>
          <w:bCs/>
          <w:sz w:val="24"/>
          <w:szCs w:val="24"/>
        </w:rPr>
        <w:t xml:space="preserve"> enabling a</w:t>
      </w:r>
      <w:r w:rsidR="001A31EB">
        <w:rPr>
          <w:rFonts w:asciiTheme="majorHAnsi" w:hAnsiTheme="majorHAnsi" w:cstheme="majorHAnsi"/>
          <w:b w:val="0"/>
          <w:bCs/>
          <w:sz w:val="24"/>
          <w:szCs w:val="24"/>
        </w:rPr>
        <w:t>n</w:t>
      </w:r>
      <w:r>
        <w:rPr>
          <w:rFonts w:asciiTheme="majorHAnsi" w:hAnsiTheme="majorHAnsi" w:cstheme="majorHAnsi"/>
          <w:b w:val="0"/>
          <w:bCs/>
          <w:sz w:val="24"/>
          <w:szCs w:val="24"/>
        </w:rPr>
        <w:t xml:space="preserve"> engaged workforce </w:t>
      </w:r>
      <w:r w:rsidR="00F95A59">
        <w:rPr>
          <w:rFonts w:asciiTheme="majorHAnsi" w:hAnsiTheme="majorHAnsi" w:cstheme="majorHAnsi"/>
          <w:b w:val="0"/>
          <w:bCs/>
          <w:sz w:val="24"/>
          <w:szCs w:val="24"/>
        </w:rPr>
        <w:t>and positive</w:t>
      </w:r>
      <w:r w:rsidR="001A31EB">
        <w:rPr>
          <w:rFonts w:asciiTheme="majorHAnsi" w:hAnsiTheme="majorHAnsi" w:cstheme="majorHAnsi"/>
          <w:b w:val="0"/>
          <w:bCs/>
          <w:sz w:val="24"/>
          <w:szCs w:val="24"/>
        </w:rPr>
        <w:t xml:space="preserve"> interactions</w:t>
      </w:r>
      <w:r w:rsidR="005B6273">
        <w:rPr>
          <w:rFonts w:asciiTheme="majorHAnsi" w:hAnsiTheme="majorHAnsi" w:cstheme="majorHAnsi"/>
          <w:b w:val="0"/>
          <w:bCs/>
          <w:sz w:val="24"/>
          <w:szCs w:val="24"/>
        </w:rPr>
        <w:t>,</w:t>
      </w:r>
      <w:r w:rsidR="001A31EB">
        <w:rPr>
          <w:rFonts w:asciiTheme="majorHAnsi" w:hAnsiTheme="majorHAnsi" w:cstheme="majorHAnsi"/>
          <w:b w:val="0"/>
          <w:bCs/>
          <w:sz w:val="24"/>
          <w:szCs w:val="24"/>
        </w:rPr>
        <w:t xml:space="preserve"> </w:t>
      </w:r>
      <w:r w:rsidRPr="00F675BE">
        <w:rPr>
          <w:rFonts w:asciiTheme="majorHAnsi" w:hAnsiTheme="majorHAnsi" w:cstheme="majorHAnsi"/>
          <w:b w:val="0"/>
          <w:bCs/>
          <w:sz w:val="24"/>
          <w:szCs w:val="24"/>
        </w:rPr>
        <w:t>(CIPD, 2023d)</w:t>
      </w:r>
      <w:r>
        <w:rPr>
          <w:rFonts w:asciiTheme="majorHAnsi" w:hAnsiTheme="majorHAnsi" w:cstheme="majorHAnsi"/>
          <w:b w:val="0"/>
          <w:bCs/>
          <w:sz w:val="24"/>
          <w:szCs w:val="24"/>
        </w:rPr>
        <w:t>.</w:t>
      </w:r>
    </w:p>
    <w:p w14:paraId="51E44167" w14:textId="77777777" w:rsidR="00EC7171" w:rsidRDefault="00EC7171" w:rsidP="00F675BE">
      <w:pPr>
        <w:rPr>
          <w:rFonts w:asciiTheme="majorHAnsi" w:hAnsiTheme="majorHAnsi" w:cstheme="majorHAnsi"/>
          <w:b w:val="0"/>
          <w:bCs/>
          <w:sz w:val="24"/>
          <w:szCs w:val="24"/>
        </w:rPr>
      </w:pPr>
    </w:p>
    <w:p w14:paraId="7103996C" w14:textId="77777777" w:rsidR="008C39B8" w:rsidRDefault="008C39B8" w:rsidP="00F675BE">
      <w:pPr>
        <w:rPr>
          <w:rFonts w:asciiTheme="majorHAnsi" w:hAnsiTheme="majorHAnsi" w:cstheme="majorHAnsi"/>
          <w:b w:val="0"/>
          <w:bCs/>
          <w:sz w:val="24"/>
          <w:szCs w:val="24"/>
        </w:rPr>
      </w:pPr>
    </w:p>
    <w:p w14:paraId="526EA5F9" w14:textId="77777777" w:rsidR="008C39B8" w:rsidRDefault="008C39B8" w:rsidP="00F675BE">
      <w:pPr>
        <w:rPr>
          <w:rFonts w:asciiTheme="majorHAnsi" w:hAnsiTheme="majorHAnsi" w:cstheme="majorHAnsi"/>
          <w:b w:val="0"/>
          <w:bCs/>
          <w:sz w:val="24"/>
          <w:szCs w:val="24"/>
        </w:rPr>
      </w:pPr>
    </w:p>
    <w:p w14:paraId="2DFFE124" w14:textId="77777777" w:rsidR="001C38AD" w:rsidRDefault="001C38AD" w:rsidP="00F675BE">
      <w:pPr>
        <w:rPr>
          <w:rFonts w:asciiTheme="majorHAnsi" w:hAnsiTheme="majorHAnsi" w:cstheme="majorHAnsi"/>
          <w:b w:val="0"/>
          <w:bCs/>
          <w:sz w:val="24"/>
          <w:szCs w:val="24"/>
        </w:rPr>
      </w:pPr>
    </w:p>
    <w:p w14:paraId="23BB53DB" w14:textId="1BF39615" w:rsidR="00F9203A" w:rsidRPr="00887CDD" w:rsidRDefault="00887CDD" w:rsidP="00887CDD">
      <w:pPr>
        <w:pStyle w:val="Heading3"/>
        <w:rPr>
          <w:color w:val="082A75" w:themeColor="text2"/>
        </w:rPr>
      </w:pPr>
      <w:bookmarkStart w:id="12" w:name="_Toc158197639"/>
      <w:r w:rsidRPr="00887CDD">
        <w:rPr>
          <w:color w:val="082A75" w:themeColor="text2"/>
        </w:rPr>
        <w:lastRenderedPageBreak/>
        <w:t xml:space="preserve">2.2 </w:t>
      </w:r>
      <w:r w:rsidR="00CF7A68" w:rsidRPr="00887CDD">
        <w:rPr>
          <w:color w:val="082A75" w:themeColor="text2"/>
        </w:rPr>
        <w:t>Espoused Values</w:t>
      </w:r>
      <w:bookmarkEnd w:id="12"/>
    </w:p>
    <w:p w14:paraId="06AA7BAD" w14:textId="77777777" w:rsidR="00F9203A" w:rsidRDefault="00F9203A" w:rsidP="00CF7A68">
      <w:pPr>
        <w:rPr>
          <w:rFonts w:asciiTheme="majorHAnsi" w:hAnsiTheme="majorHAnsi" w:cstheme="majorHAnsi"/>
          <w:b w:val="0"/>
          <w:bCs/>
          <w:sz w:val="24"/>
          <w:szCs w:val="24"/>
        </w:rPr>
      </w:pPr>
    </w:p>
    <w:p w14:paraId="10B0F877" w14:textId="6578F4B5" w:rsidR="00CF7A68" w:rsidRDefault="00CF7A68" w:rsidP="00CF7A68">
      <w:pPr>
        <w:rPr>
          <w:rFonts w:asciiTheme="majorHAnsi" w:hAnsiTheme="majorHAnsi" w:cstheme="majorHAnsi"/>
          <w:b w:val="0"/>
          <w:bCs/>
          <w:sz w:val="24"/>
          <w:szCs w:val="24"/>
        </w:rPr>
      </w:pPr>
      <w:r w:rsidRPr="00CF7A68">
        <w:rPr>
          <w:rFonts w:asciiTheme="majorHAnsi" w:hAnsiTheme="majorHAnsi" w:cstheme="majorHAnsi"/>
          <w:b w:val="0"/>
          <w:bCs/>
          <w:sz w:val="24"/>
          <w:szCs w:val="24"/>
        </w:rPr>
        <w:t xml:space="preserve">Beneath the surface, </w:t>
      </w:r>
      <w:r w:rsidR="007F7580">
        <w:rPr>
          <w:rFonts w:asciiTheme="majorHAnsi" w:hAnsiTheme="majorHAnsi" w:cstheme="majorHAnsi"/>
          <w:b w:val="0"/>
          <w:bCs/>
          <w:sz w:val="24"/>
          <w:szCs w:val="24"/>
        </w:rPr>
        <w:t xml:space="preserve">espoused values </w:t>
      </w:r>
      <w:r w:rsidR="00F82EF5">
        <w:rPr>
          <w:rFonts w:asciiTheme="majorHAnsi" w:hAnsiTheme="majorHAnsi" w:cstheme="majorHAnsi"/>
          <w:b w:val="0"/>
          <w:bCs/>
          <w:sz w:val="24"/>
          <w:szCs w:val="24"/>
        </w:rPr>
        <w:t xml:space="preserve">represent </w:t>
      </w:r>
      <w:r w:rsidRPr="00CF7A68">
        <w:rPr>
          <w:rFonts w:asciiTheme="majorHAnsi" w:hAnsiTheme="majorHAnsi" w:cstheme="majorHAnsi"/>
          <w:b w:val="0"/>
          <w:bCs/>
          <w:sz w:val="24"/>
          <w:szCs w:val="24"/>
        </w:rPr>
        <w:t xml:space="preserve">the </w:t>
      </w:r>
      <w:r w:rsidR="00F82EF5">
        <w:rPr>
          <w:rFonts w:asciiTheme="majorHAnsi" w:hAnsiTheme="majorHAnsi" w:cstheme="majorHAnsi"/>
          <w:b w:val="0"/>
          <w:bCs/>
          <w:sz w:val="24"/>
          <w:szCs w:val="24"/>
        </w:rPr>
        <w:t>Company’s</w:t>
      </w:r>
      <w:r w:rsidRPr="00CF7A68">
        <w:rPr>
          <w:rFonts w:asciiTheme="majorHAnsi" w:hAnsiTheme="majorHAnsi" w:cstheme="majorHAnsi"/>
          <w:b w:val="0"/>
          <w:bCs/>
          <w:sz w:val="24"/>
          <w:szCs w:val="24"/>
        </w:rPr>
        <w:t xml:space="preserve"> stated beliefs and values, typically articulated in mission statements or codes of conduct. It provides insight into the organi</w:t>
      </w:r>
      <w:r w:rsidR="003B342A">
        <w:rPr>
          <w:rFonts w:asciiTheme="majorHAnsi" w:hAnsiTheme="majorHAnsi" w:cstheme="majorHAnsi"/>
          <w:b w:val="0"/>
          <w:bCs/>
          <w:sz w:val="24"/>
          <w:szCs w:val="24"/>
        </w:rPr>
        <w:t>s</w:t>
      </w:r>
      <w:r w:rsidRPr="00CF7A68">
        <w:rPr>
          <w:rFonts w:asciiTheme="majorHAnsi" w:hAnsiTheme="majorHAnsi" w:cstheme="majorHAnsi"/>
          <w:b w:val="0"/>
          <w:bCs/>
          <w:sz w:val="24"/>
          <w:szCs w:val="24"/>
        </w:rPr>
        <w:t>ation's aspirations and guiding principles</w:t>
      </w:r>
      <w:r w:rsidR="00A94D4E">
        <w:rPr>
          <w:rFonts w:asciiTheme="majorHAnsi" w:hAnsiTheme="majorHAnsi" w:cstheme="majorHAnsi"/>
          <w:b w:val="0"/>
          <w:bCs/>
          <w:sz w:val="24"/>
          <w:szCs w:val="24"/>
        </w:rPr>
        <w:t xml:space="preserve"> (</w:t>
      </w:r>
      <w:r w:rsidR="00130919">
        <w:rPr>
          <w:rFonts w:asciiTheme="majorHAnsi" w:hAnsiTheme="majorHAnsi" w:cstheme="majorHAnsi"/>
          <w:b w:val="0"/>
          <w:bCs/>
          <w:sz w:val="24"/>
          <w:szCs w:val="24"/>
        </w:rPr>
        <w:t>Burkus</w:t>
      </w:r>
      <w:r w:rsidR="00A94D4E">
        <w:rPr>
          <w:rFonts w:asciiTheme="majorHAnsi" w:hAnsiTheme="majorHAnsi" w:cstheme="majorHAnsi"/>
          <w:b w:val="0"/>
          <w:bCs/>
          <w:sz w:val="24"/>
          <w:szCs w:val="24"/>
        </w:rPr>
        <w:t xml:space="preserve">, </w:t>
      </w:r>
      <w:r w:rsidR="00130919">
        <w:rPr>
          <w:rFonts w:asciiTheme="majorHAnsi" w:hAnsiTheme="majorHAnsi" w:cstheme="majorHAnsi"/>
          <w:b w:val="0"/>
          <w:bCs/>
          <w:sz w:val="24"/>
          <w:szCs w:val="24"/>
        </w:rPr>
        <w:t>2014).</w:t>
      </w:r>
    </w:p>
    <w:p w14:paraId="05BAD2B6" w14:textId="77777777" w:rsidR="00645CB6" w:rsidRDefault="00645CB6" w:rsidP="00CF7A68">
      <w:pPr>
        <w:rPr>
          <w:rFonts w:asciiTheme="majorHAnsi" w:hAnsiTheme="majorHAnsi" w:cstheme="majorHAnsi"/>
          <w:b w:val="0"/>
          <w:bCs/>
          <w:sz w:val="24"/>
          <w:szCs w:val="24"/>
        </w:rPr>
      </w:pPr>
    </w:p>
    <w:p w14:paraId="189B115F" w14:textId="5F8DC1AC" w:rsidR="00645CB6" w:rsidRDefault="00645CB6" w:rsidP="00CF7A68">
      <w:pPr>
        <w:rPr>
          <w:rFonts w:asciiTheme="majorHAnsi" w:hAnsiTheme="majorHAnsi" w:cstheme="majorHAnsi"/>
          <w:b w:val="0"/>
          <w:bCs/>
          <w:sz w:val="24"/>
          <w:szCs w:val="24"/>
        </w:rPr>
      </w:pPr>
      <w:r>
        <w:rPr>
          <w:rFonts w:asciiTheme="majorHAnsi" w:hAnsiTheme="majorHAnsi" w:cstheme="majorHAnsi"/>
          <w:b w:val="0"/>
          <w:bCs/>
          <w:sz w:val="24"/>
          <w:szCs w:val="24"/>
        </w:rPr>
        <w:t xml:space="preserve">BNPR is owned and is still largely operated by its founding family members, whose </w:t>
      </w:r>
      <w:r w:rsidR="004D042F">
        <w:rPr>
          <w:rFonts w:asciiTheme="majorHAnsi" w:hAnsiTheme="majorHAnsi" w:cstheme="majorHAnsi"/>
          <w:b w:val="0"/>
          <w:bCs/>
          <w:sz w:val="24"/>
          <w:szCs w:val="24"/>
        </w:rPr>
        <w:t>history derives</w:t>
      </w:r>
      <w:r>
        <w:rPr>
          <w:rFonts w:asciiTheme="majorHAnsi" w:hAnsiTheme="majorHAnsi" w:cstheme="majorHAnsi"/>
          <w:b w:val="0"/>
          <w:bCs/>
          <w:sz w:val="24"/>
          <w:szCs w:val="24"/>
        </w:rPr>
        <w:t xml:space="preserve"> from an agricultural farming </w:t>
      </w:r>
      <w:r w:rsidR="004D042F">
        <w:rPr>
          <w:rFonts w:asciiTheme="majorHAnsi" w:hAnsiTheme="majorHAnsi" w:cstheme="majorHAnsi"/>
          <w:b w:val="0"/>
          <w:bCs/>
          <w:sz w:val="24"/>
          <w:szCs w:val="24"/>
        </w:rPr>
        <w:t xml:space="preserve">background, whilst </w:t>
      </w:r>
      <w:r w:rsidR="00130919">
        <w:rPr>
          <w:rFonts w:asciiTheme="majorHAnsi" w:hAnsiTheme="majorHAnsi" w:cstheme="majorHAnsi"/>
          <w:b w:val="0"/>
          <w:bCs/>
          <w:sz w:val="24"/>
          <w:szCs w:val="24"/>
        </w:rPr>
        <w:t>an established</w:t>
      </w:r>
      <w:r w:rsidR="004D042F">
        <w:rPr>
          <w:rFonts w:asciiTheme="majorHAnsi" w:hAnsiTheme="majorHAnsi" w:cstheme="majorHAnsi"/>
          <w:b w:val="0"/>
          <w:bCs/>
          <w:sz w:val="24"/>
          <w:szCs w:val="24"/>
        </w:rPr>
        <w:t xml:space="preserve"> leisure and tourism operator within the UK</w:t>
      </w:r>
      <w:r w:rsidR="003B76B3">
        <w:rPr>
          <w:rFonts w:asciiTheme="majorHAnsi" w:hAnsiTheme="majorHAnsi" w:cstheme="majorHAnsi"/>
          <w:b w:val="0"/>
          <w:bCs/>
          <w:sz w:val="24"/>
          <w:szCs w:val="24"/>
        </w:rPr>
        <w:t>,</w:t>
      </w:r>
      <w:r w:rsidR="004D042F">
        <w:rPr>
          <w:rFonts w:asciiTheme="majorHAnsi" w:hAnsiTheme="majorHAnsi" w:cstheme="majorHAnsi"/>
          <w:b w:val="0"/>
          <w:bCs/>
          <w:sz w:val="24"/>
          <w:szCs w:val="24"/>
        </w:rPr>
        <w:t xml:space="preserve"> </w:t>
      </w:r>
      <w:r w:rsidR="00F82EF5">
        <w:rPr>
          <w:rFonts w:asciiTheme="majorHAnsi" w:hAnsiTheme="majorHAnsi" w:cstheme="majorHAnsi"/>
          <w:b w:val="0"/>
          <w:bCs/>
          <w:sz w:val="24"/>
          <w:szCs w:val="24"/>
        </w:rPr>
        <w:t>strong</w:t>
      </w:r>
      <w:r w:rsidR="004D042F">
        <w:rPr>
          <w:rFonts w:asciiTheme="majorHAnsi" w:hAnsiTheme="majorHAnsi" w:cstheme="majorHAnsi"/>
          <w:b w:val="0"/>
          <w:bCs/>
          <w:sz w:val="24"/>
          <w:szCs w:val="24"/>
        </w:rPr>
        <w:t xml:space="preserve"> cultural farming values</w:t>
      </w:r>
      <w:r w:rsidR="004D042F" w:rsidRPr="004D042F">
        <w:rPr>
          <w:rFonts w:asciiTheme="majorHAnsi" w:hAnsiTheme="majorHAnsi" w:cstheme="majorHAnsi"/>
          <w:b w:val="0"/>
          <w:bCs/>
          <w:sz w:val="24"/>
          <w:szCs w:val="24"/>
        </w:rPr>
        <w:t xml:space="preserve"> </w:t>
      </w:r>
      <w:r w:rsidR="00130919">
        <w:rPr>
          <w:rFonts w:asciiTheme="majorHAnsi" w:hAnsiTheme="majorHAnsi" w:cstheme="majorHAnsi"/>
          <w:b w:val="0"/>
          <w:bCs/>
          <w:sz w:val="24"/>
          <w:szCs w:val="24"/>
        </w:rPr>
        <w:t>remain</w:t>
      </w:r>
      <w:r w:rsidR="004D042F">
        <w:rPr>
          <w:rFonts w:asciiTheme="majorHAnsi" w:hAnsiTheme="majorHAnsi" w:cstheme="majorHAnsi"/>
          <w:b w:val="0"/>
          <w:bCs/>
          <w:sz w:val="24"/>
          <w:szCs w:val="24"/>
        </w:rPr>
        <w:t xml:space="preserve"> </w:t>
      </w:r>
      <w:r w:rsidR="00130919">
        <w:rPr>
          <w:rFonts w:asciiTheme="majorHAnsi" w:hAnsiTheme="majorHAnsi" w:cstheme="majorHAnsi"/>
          <w:b w:val="0"/>
          <w:bCs/>
          <w:sz w:val="24"/>
          <w:szCs w:val="24"/>
        </w:rPr>
        <w:t>present</w:t>
      </w:r>
      <w:r w:rsidR="004D042F">
        <w:rPr>
          <w:rFonts w:asciiTheme="majorHAnsi" w:hAnsiTheme="majorHAnsi" w:cstheme="majorHAnsi"/>
          <w:b w:val="0"/>
          <w:bCs/>
          <w:sz w:val="24"/>
          <w:szCs w:val="24"/>
        </w:rPr>
        <w:t xml:space="preserve"> within the working environmen</w:t>
      </w:r>
      <w:r w:rsidR="00130919">
        <w:rPr>
          <w:rFonts w:asciiTheme="majorHAnsi" w:hAnsiTheme="majorHAnsi" w:cstheme="majorHAnsi"/>
          <w:b w:val="0"/>
          <w:bCs/>
          <w:sz w:val="24"/>
          <w:szCs w:val="24"/>
        </w:rPr>
        <w:t xml:space="preserve">t. </w:t>
      </w:r>
    </w:p>
    <w:p w14:paraId="6501E464" w14:textId="77777777" w:rsidR="004D042F" w:rsidRDefault="004D042F" w:rsidP="00CF7A68">
      <w:pPr>
        <w:rPr>
          <w:rFonts w:asciiTheme="majorHAnsi" w:hAnsiTheme="majorHAnsi" w:cstheme="majorHAnsi"/>
          <w:b w:val="0"/>
          <w:bCs/>
          <w:sz w:val="24"/>
          <w:szCs w:val="24"/>
        </w:rPr>
      </w:pPr>
    </w:p>
    <w:p w14:paraId="735FFB11" w14:textId="5C4F29F5" w:rsidR="007F629F" w:rsidRDefault="004D042F" w:rsidP="00CF7A68">
      <w:pPr>
        <w:rPr>
          <w:rFonts w:asciiTheme="majorHAnsi" w:hAnsiTheme="majorHAnsi" w:cstheme="majorHAnsi"/>
          <w:b w:val="0"/>
          <w:bCs/>
          <w:sz w:val="24"/>
          <w:szCs w:val="24"/>
        </w:rPr>
      </w:pPr>
      <w:r>
        <w:rPr>
          <w:rFonts w:asciiTheme="majorHAnsi" w:hAnsiTheme="majorHAnsi" w:cstheme="majorHAnsi"/>
          <w:b w:val="0"/>
          <w:bCs/>
          <w:sz w:val="24"/>
          <w:szCs w:val="24"/>
        </w:rPr>
        <w:t xml:space="preserve">This is </w:t>
      </w:r>
      <w:r w:rsidR="00D91A67">
        <w:rPr>
          <w:rFonts w:asciiTheme="majorHAnsi" w:hAnsiTheme="majorHAnsi" w:cstheme="majorHAnsi"/>
          <w:b w:val="0"/>
          <w:bCs/>
          <w:sz w:val="24"/>
          <w:szCs w:val="24"/>
        </w:rPr>
        <w:t>emphasised</w:t>
      </w:r>
      <w:r>
        <w:rPr>
          <w:rFonts w:asciiTheme="majorHAnsi" w:hAnsiTheme="majorHAnsi" w:cstheme="majorHAnsi"/>
          <w:b w:val="0"/>
          <w:bCs/>
          <w:sz w:val="24"/>
          <w:szCs w:val="24"/>
        </w:rPr>
        <w:t xml:space="preserve"> with BNPR’s</w:t>
      </w:r>
      <w:r w:rsidRPr="004D042F">
        <w:rPr>
          <w:rFonts w:asciiTheme="majorHAnsi" w:hAnsiTheme="majorHAnsi" w:cstheme="majorHAnsi"/>
          <w:b w:val="0"/>
          <w:bCs/>
          <w:sz w:val="24"/>
          <w:szCs w:val="24"/>
        </w:rPr>
        <w:t xml:space="preserve"> profound connection to the land, prioriti</w:t>
      </w:r>
      <w:r>
        <w:rPr>
          <w:rFonts w:asciiTheme="majorHAnsi" w:hAnsiTheme="majorHAnsi" w:cstheme="majorHAnsi"/>
          <w:b w:val="0"/>
          <w:bCs/>
          <w:sz w:val="24"/>
          <w:szCs w:val="24"/>
        </w:rPr>
        <w:t>sing</w:t>
      </w:r>
      <w:r w:rsidRPr="004D042F">
        <w:rPr>
          <w:rFonts w:asciiTheme="majorHAnsi" w:hAnsiTheme="majorHAnsi" w:cstheme="majorHAnsi"/>
          <w:b w:val="0"/>
          <w:bCs/>
          <w:sz w:val="24"/>
          <w:szCs w:val="24"/>
        </w:rPr>
        <w:t xml:space="preserve"> </w:t>
      </w:r>
      <w:r w:rsidR="00130919" w:rsidRPr="004D042F">
        <w:rPr>
          <w:rFonts w:asciiTheme="majorHAnsi" w:hAnsiTheme="majorHAnsi" w:cstheme="majorHAnsi"/>
          <w:b w:val="0"/>
          <w:bCs/>
          <w:sz w:val="24"/>
          <w:szCs w:val="24"/>
        </w:rPr>
        <w:t>stewardship,</w:t>
      </w:r>
      <w:r w:rsidRPr="004D042F">
        <w:rPr>
          <w:rFonts w:asciiTheme="majorHAnsi" w:hAnsiTheme="majorHAnsi" w:cstheme="majorHAnsi"/>
          <w:b w:val="0"/>
          <w:bCs/>
          <w:sz w:val="24"/>
          <w:szCs w:val="24"/>
        </w:rPr>
        <w:t xml:space="preserve"> and sustainable practices to ensure the health of ecosystems. </w:t>
      </w:r>
      <w:r w:rsidR="00D91A67" w:rsidRPr="00D91A67">
        <w:rPr>
          <w:rFonts w:asciiTheme="majorHAnsi" w:hAnsiTheme="majorHAnsi" w:cstheme="majorHAnsi"/>
          <w:b w:val="0"/>
          <w:bCs/>
          <w:sz w:val="24"/>
          <w:szCs w:val="24"/>
        </w:rPr>
        <w:t xml:space="preserve">Taylor and Perkins (2021) note that organisations are increasingly embracing ‘Green HRM’ which aims to align the HR strategy of an organisation to improve its </w:t>
      </w:r>
      <w:r w:rsidR="00A94D4E">
        <w:rPr>
          <w:rFonts w:asciiTheme="majorHAnsi" w:hAnsiTheme="majorHAnsi" w:cstheme="majorHAnsi"/>
          <w:b w:val="0"/>
          <w:bCs/>
          <w:sz w:val="24"/>
          <w:szCs w:val="24"/>
        </w:rPr>
        <w:t>cultural</w:t>
      </w:r>
      <w:r w:rsidR="00D91A67" w:rsidRPr="00D91A67">
        <w:rPr>
          <w:rFonts w:asciiTheme="majorHAnsi" w:hAnsiTheme="majorHAnsi" w:cstheme="majorHAnsi"/>
          <w:b w:val="0"/>
          <w:bCs/>
          <w:sz w:val="24"/>
          <w:szCs w:val="24"/>
        </w:rPr>
        <w:t xml:space="preserve"> outcomes</w:t>
      </w:r>
      <w:r w:rsidR="00A94D4E">
        <w:rPr>
          <w:rFonts w:asciiTheme="majorHAnsi" w:hAnsiTheme="majorHAnsi" w:cstheme="majorHAnsi"/>
          <w:b w:val="0"/>
          <w:bCs/>
          <w:sz w:val="24"/>
          <w:szCs w:val="24"/>
        </w:rPr>
        <w:t xml:space="preserve">. </w:t>
      </w:r>
      <w:r w:rsidR="00D91A67">
        <w:rPr>
          <w:rFonts w:asciiTheme="majorHAnsi" w:hAnsiTheme="majorHAnsi" w:cstheme="majorHAnsi"/>
          <w:b w:val="0"/>
          <w:bCs/>
          <w:sz w:val="24"/>
          <w:szCs w:val="24"/>
        </w:rPr>
        <w:t xml:space="preserve">This is evident at BNPR, an employee survey conducted in 2022 showed that 89% of </w:t>
      </w:r>
      <w:r w:rsidR="007F7580">
        <w:rPr>
          <w:rFonts w:asciiTheme="majorHAnsi" w:hAnsiTheme="majorHAnsi" w:cstheme="majorHAnsi"/>
          <w:b w:val="0"/>
          <w:bCs/>
          <w:sz w:val="24"/>
          <w:szCs w:val="24"/>
        </w:rPr>
        <w:t>employees</w:t>
      </w:r>
      <w:r w:rsidR="00D91A67">
        <w:rPr>
          <w:rFonts w:asciiTheme="majorHAnsi" w:hAnsiTheme="majorHAnsi" w:cstheme="majorHAnsi"/>
          <w:b w:val="0"/>
          <w:bCs/>
          <w:sz w:val="24"/>
          <w:szCs w:val="24"/>
        </w:rPr>
        <w:t xml:space="preserve"> agree with the </w:t>
      </w:r>
      <w:r w:rsidR="0035638E">
        <w:rPr>
          <w:rFonts w:asciiTheme="majorHAnsi" w:hAnsiTheme="majorHAnsi" w:cstheme="majorHAnsi"/>
          <w:b w:val="0"/>
          <w:bCs/>
          <w:sz w:val="24"/>
          <w:szCs w:val="24"/>
        </w:rPr>
        <w:t>C</w:t>
      </w:r>
      <w:r w:rsidR="00D91A67">
        <w:rPr>
          <w:rFonts w:asciiTheme="majorHAnsi" w:hAnsiTheme="majorHAnsi" w:cstheme="majorHAnsi"/>
          <w:b w:val="0"/>
          <w:bCs/>
          <w:sz w:val="24"/>
          <w:szCs w:val="24"/>
        </w:rPr>
        <w:t xml:space="preserve">ompany’s environmental strategy and 97% of employees actively contribute to energy savings </w:t>
      </w:r>
      <w:r w:rsidR="00F82EF5">
        <w:rPr>
          <w:rFonts w:asciiTheme="majorHAnsi" w:hAnsiTheme="majorHAnsi" w:cstheme="majorHAnsi"/>
          <w:b w:val="0"/>
          <w:bCs/>
          <w:sz w:val="24"/>
          <w:szCs w:val="24"/>
        </w:rPr>
        <w:t>w</w:t>
      </w:r>
      <w:r w:rsidR="007F7580">
        <w:rPr>
          <w:rFonts w:asciiTheme="majorHAnsi" w:hAnsiTheme="majorHAnsi" w:cstheme="majorHAnsi"/>
          <w:b w:val="0"/>
          <w:bCs/>
          <w:sz w:val="24"/>
          <w:szCs w:val="24"/>
        </w:rPr>
        <w:t>hilst at work.</w:t>
      </w:r>
    </w:p>
    <w:p w14:paraId="24EE2884" w14:textId="77777777" w:rsidR="00EC7171" w:rsidRDefault="00EC7171" w:rsidP="00CF7A68">
      <w:pPr>
        <w:rPr>
          <w:rFonts w:asciiTheme="majorHAnsi" w:hAnsiTheme="majorHAnsi" w:cstheme="majorHAnsi"/>
          <w:b w:val="0"/>
          <w:bCs/>
          <w:sz w:val="24"/>
          <w:szCs w:val="24"/>
        </w:rPr>
      </w:pPr>
    </w:p>
    <w:p w14:paraId="52843BF5" w14:textId="1EAB57FD" w:rsidR="00963ECC" w:rsidRDefault="00963ECC" w:rsidP="00CF7A68">
      <w:pPr>
        <w:rPr>
          <w:rFonts w:asciiTheme="majorHAnsi" w:hAnsiTheme="majorHAnsi" w:cstheme="majorHAnsi"/>
          <w:b w:val="0"/>
          <w:bCs/>
          <w:sz w:val="24"/>
          <w:szCs w:val="24"/>
        </w:rPr>
      </w:pPr>
      <w:r>
        <w:rPr>
          <w:rFonts w:asciiTheme="majorHAnsi" w:hAnsiTheme="majorHAnsi" w:cstheme="majorHAnsi"/>
          <w:b w:val="0"/>
          <w:bCs/>
          <w:noProof/>
          <w:sz w:val="24"/>
          <w:szCs w:val="24"/>
        </w:rPr>
        <w:drawing>
          <wp:inline distT="0" distB="0" distL="0" distR="0" wp14:anchorId="0B462390" wp14:editId="755BC7F1">
            <wp:extent cx="6017260" cy="3218815"/>
            <wp:effectExtent l="0" t="0" r="2540" b="635"/>
            <wp:docPr id="65710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17260" cy="3218815"/>
                    </a:xfrm>
                    <a:prstGeom prst="rect">
                      <a:avLst/>
                    </a:prstGeom>
                    <a:noFill/>
                  </pic:spPr>
                </pic:pic>
              </a:graphicData>
            </a:graphic>
          </wp:inline>
        </w:drawing>
      </w:r>
    </w:p>
    <w:p w14:paraId="17AF0BDA" w14:textId="35511933" w:rsidR="007022E3" w:rsidRDefault="007022E3" w:rsidP="007022E3">
      <w:pPr>
        <w:jc w:val="right"/>
        <w:rPr>
          <w:rFonts w:asciiTheme="majorHAnsi" w:hAnsiTheme="majorHAnsi" w:cstheme="majorHAnsi"/>
          <w:b w:val="0"/>
          <w:bCs/>
          <w:sz w:val="24"/>
          <w:szCs w:val="24"/>
        </w:rPr>
      </w:pPr>
      <w:r>
        <w:rPr>
          <w:rFonts w:asciiTheme="majorHAnsi" w:hAnsiTheme="majorHAnsi" w:cstheme="majorHAnsi"/>
          <w:b w:val="0"/>
          <w:bCs/>
          <w:sz w:val="24"/>
          <w:szCs w:val="24"/>
        </w:rPr>
        <w:t>Bluestone (2022a)</w:t>
      </w:r>
    </w:p>
    <w:p w14:paraId="27A012AC" w14:textId="77777777" w:rsidR="007022E3" w:rsidRDefault="007022E3" w:rsidP="007022E3">
      <w:pPr>
        <w:jc w:val="right"/>
        <w:rPr>
          <w:rFonts w:asciiTheme="majorHAnsi" w:hAnsiTheme="majorHAnsi" w:cstheme="majorHAnsi"/>
          <w:b w:val="0"/>
          <w:bCs/>
          <w:sz w:val="24"/>
          <w:szCs w:val="24"/>
        </w:rPr>
      </w:pPr>
    </w:p>
    <w:p w14:paraId="6B679C80" w14:textId="3856C667" w:rsidR="007F629F" w:rsidRDefault="00F95A59" w:rsidP="00CF7A68">
      <w:pPr>
        <w:rPr>
          <w:rFonts w:asciiTheme="majorHAnsi" w:hAnsiTheme="majorHAnsi" w:cstheme="majorHAnsi"/>
          <w:b w:val="0"/>
          <w:bCs/>
          <w:sz w:val="24"/>
          <w:szCs w:val="24"/>
        </w:rPr>
      </w:pPr>
      <w:r>
        <w:rPr>
          <w:rFonts w:asciiTheme="majorHAnsi" w:hAnsiTheme="majorHAnsi" w:cstheme="majorHAnsi"/>
          <w:b w:val="0"/>
          <w:bCs/>
          <w:sz w:val="24"/>
          <w:szCs w:val="24"/>
        </w:rPr>
        <w:t>E</w:t>
      </w:r>
      <w:r w:rsidR="006F3C4B">
        <w:rPr>
          <w:rFonts w:asciiTheme="majorHAnsi" w:hAnsiTheme="majorHAnsi" w:cstheme="majorHAnsi"/>
          <w:b w:val="0"/>
          <w:bCs/>
          <w:sz w:val="24"/>
          <w:szCs w:val="24"/>
        </w:rPr>
        <w:t>mployee</w:t>
      </w:r>
      <w:r>
        <w:rPr>
          <w:rFonts w:asciiTheme="majorHAnsi" w:hAnsiTheme="majorHAnsi" w:cstheme="majorHAnsi"/>
          <w:b w:val="0"/>
          <w:bCs/>
          <w:sz w:val="24"/>
          <w:szCs w:val="24"/>
        </w:rPr>
        <w:t>s</w:t>
      </w:r>
      <w:r w:rsidR="00CF7EBA">
        <w:rPr>
          <w:rFonts w:asciiTheme="majorHAnsi" w:hAnsiTheme="majorHAnsi" w:cstheme="majorHAnsi"/>
          <w:b w:val="0"/>
          <w:bCs/>
          <w:sz w:val="24"/>
          <w:szCs w:val="24"/>
        </w:rPr>
        <w:t xml:space="preserve"> </w:t>
      </w:r>
      <w:r w:rsidR="00F9203A">
        <w:rPr>
          <w:rFonts w:asciiTheme="majorHAnsi" w:hAnsiTheme="majorHAnsi" w:cstheme="majorHAnsi"/>
          <w:b w:val="0"/>
          <w:bCs/>
          <w:sz w:val="24"/>
          <w:szCs w:val="24"/>
        </w:rPr>
        <w:t xml:space="preserve">understanding and </w:t>
      </w:r>
      <w:r w:rsidR="004A023E">
        <w:rPr>
          <w:rFonts w:asciiTheme="majorHAnsi" w:hAnsiTheme="majorHAnsi" w:cstheme="majorHAnsi"/>
          <w:b w:val="0"/>
          <w:bCs/>
          <w:sz w:val="24"/>
          <w:szCs w:val="24"/>
        </w:rPr>
        <w:t>connecting</w:t>
      </w:r>
      <w:r w:rsidR="00F9203A">
        <w:rPr>
          <w:rFonts w:asciiTheme="majorHAnsi" w:hAnsiTheme="majorHAnsi" w:cstheme="majorHAnsi"/>
          <w:b w:val="0"/>
          <w:bCs/>
          <w:sz w:val="24"/>
          <w:szCs w:val="24"/>
        </w:rPr>
        <w:t xml:space="preserve"> to the </w:t>
      </w:r>
      <w:r w:rsidR="0035638E">
        <w:rPr>
          <w:rFonts w:asciiTheme="majorHAnsi" w:hAnsiTheme="majorHAnsi" w:cstheme="majorHAnsi"/>
          <w:b w:val="0"/>
          <w:bCs/>
          <w:sz w:val="24"/>
          <w:szCs w:val="24"/>
        </w:rPr>
        <w:t>C</w:t>
      </w:r>
      <w:r w:rsidR="00F9203A">
        <w:rPr>
          <w:rFonts w:asciiTheme="majorHAnsi" w:hAnsiTheme="majorHAnsi" w:cstheme="majorHAnsi"/>
          <w:b w:val="0"/>
          <w:bCs/>
          <w:sz w:val="24"/>
          <w:szCs w:val="24"/>
        </w:rPr>
        <w:t xml:space="preserve">ompany’s sustainability credentials creates a </w:t>
      </w:r>
      <w:r w:rsidR="00E803D8">
        <w:rPr>
          <w:rFonts w:asciiTheme="majorHAnsi" w:hAnsiTheme="majorHAnsi" w:cstheme="majorHAnsi"/>
          <w:b w:val="0"/>
          <w:bCs/>
          <w:sz w:val="24"/>
          <w:szCs w:val="24"/>
        </w:rPr>
        <w:t xml:space="preserve">culture </w:t>
      </w:r>
      <w:r w:rsidR="00F9203A">
        <w:rPr>
          <w:rFonts w:asciiTheme="majorHAnsi" w:hAnsiTheme="majorHAnsi" w:cstheme="majorHAnsi"/>
          <w:b w:val="0"/>
          <w:bCs/>
          <w:sz w:val="24"/>
          <w:szCs w:val="24"/>
        </w:rPr>
        <w:t xml:space="preserve">of pride and loyalty </w:t>
      </w:r>
      <w:r w:rsidR="0035638E">
        <w:rPr>
          <w:rFonts w:asciiTheme="majorHAnsi" w:hAnsiTheme="majorHAnsi" w:cstheme="majorHAnsi"/>
          <w:b w:val="0"/>
          <w:bCs/>
          <w:sz w:val="24"/>
          <w:szCs w:val="24"/>
        </w:rPr>
        <w:t>within</w:t>
      </w:r>
      <w:r w:rsidR="00F9203A">
        <w:rPr>
          <w:rFonts w:asciiTheme="majorHAnsi" w:hAnsiTheme="majorHAnsi" w:cstheme="majorHAnsi"/>
          <w:b w:val="0"/>
          <w:bCs/>
          <w:sz w:val="24"/>
          <w:szCs w:val="24"/>
        </w:rPr>
        <w:t xml:space="preserve"> BNPR</w:t>
      </w:r>
      <w:r w:rsidR="0035638E">
        <w:rPr>
          <w:rFonts w:asciiTheme="majorHAnsi" w:hAnsiTheme="majorHAnsi" w:cstheme="majorHAnsi"/>
          <w:b w:val="0"/>
          <w:bCs/>
          <w:sz w:val="24"/>
          <w:szCs w:val="24"/>
        </w:rPr>
        <w:t xml:space="preserve"> </w:t>
      </w:r>
      <w:r w:rsidR="00595DBF" w:rsidRPr="00595DBF">
        <w:rPr>
          <w:rFonts w:asciiTheme="majorHAnsi" w:hAnsiTheme="majorHAnsi" w:cstheme="majorHAnsi"/>
          <w:b w:val="0"/>
          <w:bCs/>
          <w:sz w:val="24"/>
          <w:szCs w:val="24"/>
        </w:rPr>
        <w:t>(Koster, 2011)</w:t>
      </w:r>
      <w:r w:rsidR="00F9203A">
        <w:rPr>
          <w:rFonts w:asciiTheme="majorHAnsi" w:hAnsiTheme="majorHAnsi" w:cstheme="majorHAnsi"/>
          <w:b w:val="0"/>
          <w:bCs/>
          <w:sz w:val="24"/>
          <w:szCs w:val="24"/>
        </w:rPr>
        <w:t xml:space="preserve">. </w:t>
      </w:r>
      <w:r w:rsidR="00E803D8">
        <w:rPr>
          <w:rFonts w:asciiTheme="majorHAnsi" w:hAnsiTheme="majorHAnsi" w:cstheme="majorHAnsi"/>
          <w:b w:val="0"/>
          <w:bCs/>
          <w:sz w:val="24"/>
          <w:szCs w:val="24"/>
        </w:rPr>
        <w:t>According to</w:t>
      </w:r>
      <w:r w:rsidR="007F629F">
        <w:rPr>
          <w:rFonts w:asciiTheme="majorHAnsi" w:hAnsiTheme="majorHAnsi" w:cstheme="majorHAnsi"/>
          <w:b w:val="0"/>
          <w:bCs/>
          <w:sz w:val="24"/>
          <w:szCs w:val="24"/>
        </w:rPr>
        <w:t xml:space="preserve"> </w:t>
      </w:r>
      <w:r w:rsidR="00CF7EBA">
        <w:rPr>
          <w:rFonts w:asciiTheme="majorHAnsi" w:hAnsiTheme="majorHAnsi" w:cstheme="majorHAnsi"/>
          <w:b w:val="0"/>
          <w:bCs/>
          <w:sz w:val="24"/>
          <w:szCs w:val="24"/>
        </w:rPr>
        <w:t>Newman</w:t>
      </w:r>
      <w:r w:rsidR="006E1375">
        <w:rPr>
          <w:rFonts w:asciiTheme="majorHAnsi" w:hAnsiTheme="majorHAnsi" w:cstheme="majorHAnsi"/>
          <w:b w:val="0"/>
          <w:bCs/>
          <w:sz w:val="24"/>
          <w:szCs w:val="24"/>
        </w:rPr>
        <w:t xml:space="preserve"> and Ford </w:t>
      </w:r>
      <w:r w:rsidR="007F629F">
        <w:rPr>
          <w:rFonts w:asciiTheme="majorHAnsi" w:hAnsiTheme="majorHAnsi" w:cstheme="majorHAnsi"/>
          <w:b w:val="0"/>
          <w:bCs/>
          <w:sz w:val="24"/>
          <w:szCs w:val="24"/>
        </w:rPr>
        <w:t>(</w:t>
      </w:r>
      <w:r w:rsidR="006E1375">
        <w:rPr>
          <w:rFonts w:asciiTheme="majorHAnsi" w:hAnsiTheme="majorHAnsi" w:cstheme="majorHAnsi"/>
          <w:b w:val="0"/>
          <w:bCs/>
          <w:sz w:val="24"/>
          <w:szCs w:val="24"/>
        </w:rPr>
        <w:t>2022</w:t>
      </w:r>
      <w:r w:rsidR="007F629F">
        <w:rPr>
          <w:rFonts w:asciiTheme="majorHAnsi" w:hAnsiTheme="majorHAnsi" w:cstheme="majorHAnsi"/>
          <w:b w:val="0"/>
          <w:bCs/>
          <w:sz w:val="24"/>
          <w:szCs w:val="24"/>
        </w:rPr>
        <w:t>)</w:t>
      </w:r>
      <w:r w:rsidR="00CF7EBA">
        <w:rPr>
          <w:rFonts w:asciiTheme="majorHAnsi" w:hAnsiTheme="majorHAnsi" w:cstheme="majorHAnsi"/>
          <w:b w:val="0"/>
          <w:bCs/>
          <w:sz w:val="24"/>
          <w:szCs w:val="24"/>
        </w:rPr>
        <w:t>, building</w:t>
      </w:r>
      <w:r w:rsidR="007F629F" w:rsidRPr="007F629F">
        <w:rPr>
          <w:rFonts w:asciiTheme="majorHAnsi" w:hAnsiTheme="majorHAnsi" w:cstheme="majorHAnsi"/>
          <w:b w:val="0"/>
          <w:bCs/>
          <w:sz w:val="24"/>
          <w:szCs w:val="24"/>
        </w:rPr>
        <w:t xml:space="preserve"> organi</w:t>
      </w:r>
      <w:r w:rsidR="007F629F">
        <w:rPr>
          <w:rFonts w:asciiTheme="majorHAnsi" w:hAnsiTheme="majorHAnsi" w:cstheme="majorHAnsi"/>
          <w:b w:val="0"/>
          <w:bCs/>
          <w:sz w:val="24"/>
          <w:szCs w:val="24"/>
        </w:rPr>
        <w:t>s</w:t>
      </w:r>
      <w:r w:rsidR="007F629F" w:rsidRPr="007F629F">
        <w:rPr>
          <w:rFonts w:asciiTheme="majorHAnsi" w:hAnsiTheme="majorHAnsi" w:cstheme="majorHAnsi"/>
          <w:b w:val="0"/>
          <w:bCs/>
          <w:sz w:val="24"/>
          <w:szCs w:val="24"/>
        </w:rPr>
        <w:t xml:space="preserve">ational loyalty involves creating a team where employees feel psychologically safe, engaged, and responsive to each other's needs. </w:t>
      </w:r>
      <w:r w:rsidRPr="007F629F">
        <w:rPr>
          <w:rFonts w:asciiTheme="majorHAnsi" w:hAnsiTheme="majorHAnsi" w:cstheme="majorHAnsi"/>
          <w:b w:val="0"/>
          <w:bCs/>
          <w:sz w:val="24"/>
          <w:szCs w:val="24"/>
        </w:rPr>
        <w:t xml:space="preserve">This </w:t>
      </w:r>
      <w:r>
        <w:rPr>
          <w:rFonts w:asciiTheme="majorHAnsi" w:hAnsiTheme="majorHAnsi" w:cstheme="majorHAnsi"/>
          <w:b w:val="0"/>
          <w:bCs/>
          <w:sz w:val="24"/>
          <w:szCs w:val="24"/>
        </w:rPr>
        <w:t>relationship</w:t>
      </w:r>
      <w:r w:rsidR="00D01358">
        <w:rPr>
          <w:rFonts w:asciiTheme="majorHAnsi" w:hAnsiTheme="majorHAnsi" w:cstheme="majorHAnsi"/>
          <w:b w:val="0"/>
          <w:bCs/>
          <w:sz w:val="24"/>
          <w:szCs w:val="24"/>
        </w:rPr>
        <w:t xml:space="preserve"> has </w:t>
      </w:r>
      <w:r w:rsidR="007F629F" w:rsidRPr="007F629F">
        <w:rPr>
          <w:rFonts w:asciiTheme="majorHAnsi" w:hAnsiTheme="majorHAnsi" w:cstheme="majorHAnsi"/>
          <w:b w:val="0"/>
          <w:bCs/>
          <w:sz w:val="24"/>
          <w:szCs w:val="24"/>
        </w:rPr>
        <w:lastRenderedPageBreak/>
        <w:t>foster</w:t>
      </w:r>
      <w:r w:rsidR="00D01358">
        <w:rPr>
          <w:rFonts w:asciiTheme="majorHAnsi" w:hAnsiTheme="majorHAnsi" w:cstheme="majorHAnsi"/>
          <w:b w:val="0"/>
          <w:bCs/>
          <w:sz w:val="24"/>
          <w:szCs w:val="24"/>
        </w:rPr>
        <w:t>ed</w:t>
      </w:r>
      <w:r w:rsidR="007F629F" w:rsidRPr="007F629F">
        <w:rPr>
          <w:rFonts w:asciiTheme="majorHAnsi" w:hAnsiTheme="majorHAnsi" w:cstheme="majorHAnsi"/>
          <w:b w:val="0"/>
          <w:bCs/>
          <w:sz w:val="24"/>
          <w:szCs w:val="24"/>
        </w:rPr>
        <w:t xml:space="preserve"> trust, innovation, and a willingness to take risks</w:t>
      </w:r>
      <w:r w:rsidR="007F629F">
        <w:rPr>
          <w:rFonts w:asciiTheme="majorHAnsi" w:hAnsiTheme="majorHAnsi" w:cstheme="majorHAnsi"/>
          <w:b w:val="0"/>
          <w:bCs/>
          <w:sz w:val="24"/>
          <w:szCs w:val="24"/>
        </w:rPr>
        <w:t xml:space="preserve"> and therefore employees are more likely to work harder</w:t>
      </w:r>
      <w:r w:rsidR="00CF7EBA">
        <w:rPr>
          <w:rFonts w:asciiTheme="majorHAnsi" w:hAnsiTheme="majorHAnsi" w:cstheme="majorHAnsi"/>
          <w:b w:val="0"/>
          <w:bCs/>
          <w:sz w:val="24"/>
          <w:szCs w:val="24"/>
        </w:rPr>
        <w:t xml:space="preserve"> with additional discretionary effort</w:t>
      </w:r>
      <w:r w:rsidR="007F629F">
        <w:rPr>
          <w:rFonts w:asciiTheme="majorHAnsi" w:hAnsiTheme="majorHAnsi" w:cstheme="majorHAnsi"/>
          <w:b w:val="0"/>
          <w:bCs/>
          <w:sz w:val="24"/>
          <w:szCs w:val="24"/>
        </w:rPr>
        <w:t xml:space="preserve"> to exceed the goals of the business</w:t>
      </w:r>
      <w:r w:rsidR="00CF7EBA">
        <w:rPr>
          <w:rFonts w:asciiTheme="majorHAnsi" w:hAnsiTheme="majorHAnsi" w:cstheme="majorHAnsi"/>
          <w:b w:val="0"/>
          <w:bCs/>
          <w:sz w:val="24"/>
          <w:szCs w:val="24"/>
        </w:rPr>
        <w:t>, thus creating ‘good work’</w:t>
      </w:r>
      <w:r w:rsidR="00FF4248">
        <w:rPr>
          <w:rFonts w:asciiTheme="majorHAnsi" w:hAnsiTheme="majorHAnsi" w:cstheme="majorHAnsi"/>
          <w:b w:val="0"/>
          <w:bCs/>
          <w:sz w:val="24"/>
          <w:szCs w:val="24"/>
        </w:rPr>
        <w:t>.</w:t>
      </w:r>
    </w:p>
    <w:p w14:paraId="13815F63" w14:textId="77777777" w:rsidR="007D105E" w:rsidRDefault="007D105E" w:rsidP="007D105E">
      <w:pPr>
        <w:jc w:val="right"/>
        <w:rPr>
          <w:rFonts w:asciiTheme="majorHAnsi" w:hAnsiTheme="majorHAnsi" w:cstheme="majorHAnsi"/>
          <w:b w:val="0"/>
          <w:bCs/>
          <w:sz w:val="24"/>
          <w:szCs w:val="24"/>
        </w:rPr>
      </w:pPr>
    </w:p>
    <w:p w14:paraId="5F8BEDF4" w14:textId="3C4A118F" w:rsidR="008B56A5" w:rsidRDefault="00D01358" w:rsidP="00CE6D22">
      <w:pPr>
        <w:rPr>
          <w:rFonts w:asciiTheme="majorHAnsi" w:hAnsiTheme="majorHAnsi" w:cstheme="majorHAnsi"/>
          <w:b w:val="0"/>
          <w:bCs/>
          <w:sz w:val="24"/>
          <w:szCs w:val="24"/>
        </w:rPr>
      </w:pPr>
      <w:r>
        <w:rPr>
          <w:rFonts w:asciiTheme="majorHAnsi" w:hAnsiTheme="majorHAnsi" w:cstheme="majorHAnsi"/>
          <w:b w:val="0"/>
          <w:bCs/>
          <w:sz w:val="24"/>
          <w:szCs w:val="24"/>
        </w:rPr>
        <w:t>The agricultural notion of c</w:t>
      </w:r>
      <w:r w:rsidR="001A090F" w:rsidRPr="001A090F">
        <w:rPr>
          <w:rFonts w:asciiTheme="majorHAnsi" w:hAnsiTheme="majorHAnsi" w:cstheme="majorHAnsi"/>
          <w:b w:val="0"/>
          <w:bCs/>
          <w:sz w:val="24"/>
          <w:szCs w:val="24"/>
        </w:rPr>
        <w:t>ollaboration and</w:t>
      </w:r>
      <w:r w:rsidR="001A090F">
        <w:rPr>
          <w:rFonts w:asciiTheme="majorHAnsi" w:hAnsiTheme="majorHAnsi" w:cstheme="majorHAnsi"/>
          <w:b w:val="0"/>
          <w:bCs/>
          <w:sz w:val="24"/>
          <w:szCs w:val="24"/>
        </w:rPr>
        <w:t xml:space="preserve"> support</w:t>
      </w:r>
      <w:r w:rsidR="001A090F" w:rsidRPr="001A090F">
        <w:rPr>
          <w:rFonts w:asciiTheme="majorHAnsi" w:hAnsiTheme="majorHAnsi" w:cstheme="majorHAnsi"/>
          <w:b w:val="0"/>
          <w:bCs/>
          <w:sz w:val="24"/>
          <w:szCs w:val="24"/>
        </w:rPr>
        <w:t xml:space="preserve"> </w:t>
      </w:r>
      <w:r>
        <w:rPr>
          <w:rFonts w:asciiTheme="majorHAnsi" w:hAnsiTheme="majorHAnsi" w:cstheme="majorHAnsi"/>
          <w:b w:val="0"/>
          <w:bCs/>
          <w:sz w:val="24"/>
          <w:szCs w:val="24"/>
        </w:rPr>
        <w:t>is identified as an espoused value at BNPR.</w:t>
      </w:r>
      <w:r w:rsidR="001A090F" w:rsidRPr="001A090F">
        <w:rPr>
          <w:rFonts w:asciiTheme="majorHAnsi" w:hAnsiTheme="majorHAnsi" w:cstheme="majorHAnsi"/>
          <w:b w:val="0"/>
          <w:bCs/>
          <w:sz w:val="24"/>
          <w:szCs w:val="24"/>
        </w:rPr>
        <w:t xml:space="preserve"> </w:t>
      </w:r>
      <w:r>
        <w:rPr>
          <w:rFonts w:asciiTheme="majorHAnsi" w:hAnsiTheme="majorHAnsi" w:cstheme="majorHAnsi"/>
          <w:b w:val="0"/>
          <w:bCs/>
          <w:sz w:val="24"/>
          <w:szCs w:val="24"/>
        </w:rPr>
        <w:t>F</w:t>
      </w:r>
      <w:r w:rsidR="001A090F" w:rsidRPr="001A090F">
        <w:rPr>
          <w:rFonts w:asciiTheme="majorHAnsi" w:hAnsiTheme="majorHAnsi" w:cstheme="majorHAnsi"/>
          <w:b w:val="0"/>
          <w:bCs/>
          <w:sz w:val="24"/>
          <w:szCs w:val="24"/>
        </w:rPr>
        <w:t>ostering mutual assistance and knowledge-sharing</w:t>
      </w:r>
      <w:r w:rsidR="001A090F">
        <w:rPr>
          <w:rFonts w:asciiTheme="majorHAnsi" w:hAnsiTheme="majorHAnsi" w:cstheme="majorHAnsi"/>
          <w:b w:val="0"/>
          <w:bCs/>
          <w:sz w:val="24"/>
          <w:szCs w:val="24"/>
        </w:rPr>
        <w:t xml:space="preserve"> amongst </w:t>
      </w:r>
      <w:r w:rsidR="00F95A59">
        <w:rPr>
          <w:rFonts w:asciiTheme="majorHAnsi" w:hAnsiTheme="majorHAnsi" w:cstheme="majorHAnsi"/>
          <w:b w:val="0"/>
          <w:bCs/>
          <w:sz w:val="24"/>
          <w:szCs w:val="24"/>
        </w:rPr>
        <w:t>employees</w:t>
      </w:r>
      <w:r>
        <w:rPr>
          <w:rFonts w:asciiTheme="majorHAnsi" w:hAnsiTheme="majorHAnsi" w:cstheme="majorHAnsi"/>
          <w:b w:val="0"/>
          <w:bCs/>
          <w:sz w:val="24"/>
          <w:szCs w:val="24"/>
        </w:rPr>
        <w:t xml:space="preserve"> </w:t>
      </w:r>
      <w:r w:rsidR="001A090F">
        <w:rPr>
          <w:rFonts w:asciiTheme="majorHAnsi" w:hAnsiTheme="majorHAnsi" w:cstheme="majorHAnsi"/>
          <w:b w:val="0"/>
          <w:bCs/>
          <w:sz w:val="24"/>
          <w:szCs w:val="24"/>
        </w:rPr>
        <w:t>is actively encouraged</w:t>
      </w:r>
      <w:r w:rsidR="00E803D8">
        <w:rPr>
          <w:rFonts w:asciiTheme="majorHAnsi" w:hAnsiTheme="majorHAnsi" w:cstheme="majorHAnsi"/>
          <w:b w:val="0"/>
          <w:bCs/>
          <w:sz w:val="24"/>
          <w:szCs w:val="24"/>
        </w:rPr>
        <w:t xml:space="preserve"> and is the norm</w:t>
      </w:r>
      <w:r w:rsidR="001A090F">
        <w:rPr>
          <w:rFonts w:asciiTheme="majorHAnsi" w:hAnsiTheme="majorHAnsi" w:cstheme="majorHAnsi"/>
          <w:b w:val="0"/>
          <w:bCs/>
          <w:sz w:val="24"/>
          <w:szCs w:val="24"/>
        </w:rPr>
        <w:t xml:space="preserve">. This is promoted and measured </w:t>
      </w:r>
      <w:r w:rsidR="00856587">
        <w:rPr>
          <w:rFonts w:asciiTheme="majorHAnsi" w:hAnsiTheme="majorHAnsi" w:cstheme="majorHAnsi"/>
          <w:b w:val="0"/>
          <w:bCs/>
          <w:sz w:val="24"/>
          <w:szCs w:val="24"/>
        </w:rPr>
        <w:t xml:space="preserve">through </w:t>
      </w:r>
      <w:r w:rsidR="005A17A9">
        <w:rPr>
          <w:rFonts w:asciiTheme="majorHAnsi" w:hAnsiTheme="majorHAnsi" w:cstheme="majorHAnsi"/>
          <w:b w:val="0"/>
          <w:bCs/>
          <w:sz w:val="24"/>
          <w:szCs w:val="24"/>
        </w:rPr>
        <w:t>the core</w:t>
      </w:r>
      <w:r w:rsidR="001A090F">
        <w:rPr>
          <w:rFonts w:asciiTheme="majorHAnsi" w:hAnsiTheme="majorHAnsi" w:cstheme="majorHAnsi"/>
          <w:b w:val="0"/>
          <w:bCs/>
          <w:sz w:val="24"/>
          <w:szCs w:val="24"/>
        </w:rPr>
        <w:t xml:space="preserve"> expected </w:t>
      </w:r>
      <w:r w:rsidR="00BD3114">
        <w:rPr>
          <w:rFonts w:asciiTheme="majorHAnsi" w:hAnsiTheme="majorHAnsi" w:cstheme="majorHAnsi"/>
          <w:b w:val="0"/>
          <w:bCs/>
          <w:sz w:val="24"/>
          <w:szCs w:val="24"/>
        </w:rPr>
        <w:t>behaviours of</w:t>
      </w:r>
      <w:r w:rsidR="001A090F">
        <w:rPr>
          <w:rFonts w:asciiTheme="majorHAnsi" w:hAnsiTheme="majorHAnsi" w:cstheme="majorHAnsi"/>
          <w:b w:val="0"/>
          <w:bCs/>
          <w:sz w:val="24"/>
          <w:szCs w:val="24"/>
        </w:rPr>
        <w:t xml:space="preserve"> </w:t>
      </w:r>
      <w:r w:rsidR="007439AB" w:rsidRPr="00F95A59">
        <w:rPr>
          <w:rFonts w:asciiTheme="majorHAnsi" w:hAnsiTheme="majorHAnsi" w:cstheme="majorHAnsi"/>
          <w:b w:val="0"/>
          <w:bCs/>
          <w:i/>
          <w:iCs/>
          <w:sz w:val="24"/>
          <w:szCs w:val="24"/>
        </w:rPr>
        <w:t>Genuine Care</w:t>
      </w:r>
      <w:r w:rsidR="001A090F" w:rsidRPr="00F95A59">
        <w:rPr>
          <w:rFonts w:asciiTheme="majorHAnsi" w:hAnsiTheme="majorHAnsi" w:cstheme="majorHAnsi"/>
          <w:b w:val="0"/>
          <w:bCs/>
          <w:i/>
          <w:iCs/>
          <w:sz w:val="24"/>
          <w:szCs w:val="24"/>
        </w:rPr>
        <w:t xml:space="preserve">, One </w:t>
      </w:r>
      <w:proofErr w:type="gramStart"/>
      <w:r w:rsidR="001A090F" w:rsidRPr="00F95A59">
        <w:rPr>
          <w:rFonts w:asciiTheme="majorHAnsi" w:hAnsiTheme="majorHAnsi" w:cstheme="majorHAnsi"/>
          <w:b w:val="0"/>
          <w:bCs/>
          <w:i/>
          <w:iCs/>
          <w:sz w:val="24"/>
          <w:szCs w:val="24"/>
        </w:rPr>
        <w:t>Team</w:t>
      </w:r>
      <w:proofErr w:type="gramEnd"/>
      <w:r w:rsidR="001A090F" w:rsidRPr="00F95A59">
        <w:rPr>
          <w:rFonts w:asciiTheme="majorHAnsi" w:hAnsiTheme="majorHAnsi" w:cstheme="majorHAnsi"/>
          <w:b w:val="0"/>
          <w:bCs/>
          <w:i/>
          <w:iCs/>
          <w:sz w:val="24"/>
          <w:szCs w:val="24"/>
        </w:rPr>
        <w:t xml:space="preserve"> and Taking Ownership</w:t>
      </w:r>
      <w:r>
        <w:rPr>
          <w:rFonts w:asciiTheme="majorHAnsi" w:hAnsiTheme="majorHAnsi" w:cstheme="majorHAnsi"/>
          <w:b w:val="0"/>
          <w:bCs/>
          <w:sz w:val="24"/>
          <w:szCs w:val="24"/>
        </w:rPr>
        <w:t>.</w:t>
      </w:r>
    </w:p>
    <w:p w14:paraId="2C604CFC" w14:textId="3932B262" w:rsidR="00D01358" w:rsidRDefault="008B56A5" w:rsidP="008B56A5">
      <w:pPr>
        <w:jc w:val="center"/>
        <w:rPr>
          <w:rFonts w:asciiTheme="majorHAnsi" w:hAnsiTheme="majorHAnsi" w:cstheme="majorHAnsi"/>
          <w:b w:val="0"/>
          <w:bCs/>
          <w:sz w:val="24"/>
          <w:szCs w:val="24"/>
        </w:rPr>
      </w:pPr>
      <w:r>
        <w:rPr>
          <w:noProof/>
        </w:rPr>
        <w:drawing>
          <wp:inline distT="0" distB="0" distL="0" distR="0" wp14:anchorId="54435161" wp14:editId="7C90735F">
            <wp:extent cx="5702584" cy="6036038"/>
            <wp:effectExtent l="0" t="0" r="0" b="3175"/>
            <wp:docPr id="679193167" name="Picture 1"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193167" name="Picture 1" descr="A paper with text on it&#10;&#10;Description automatically generated"/>
                    <pic:cNvPicPr/>
                  </pic:nvPicPr>
                  <pic:blipFill>
                    <a:blip r:embed="rId14"/>
                    <a:stretch>
                      <a:fillRect/>
                    </a:stretch>
                  </pic:blipFill>
                  <pic:spPr>
                    <a:xfrm>
                      <a:off x="0" y="0"/>
                      <a:ext cx="5709793" cy="6043668"/>
                    </a:xfrm>
                    <a:prstGeom prst="rect">
                      <a:avLst/>
                    </a:prstGeom>
                  </pic:spPr>
                </pic:pic>
              </a:graphicData>
            </a:graphic>
          </wp:inline>
        </w:drawing>
      </w:r>
      <w:r>
        <w:rPr>
          <w:rFonts w:asciiTheme="majorHAnsi" w:hAnsiTheme="majorHAnsi" w:cstheme="majorHAnsi"/>
          <w:b w:val="0"/>
          <w:bCs/>
          <w:sz w:val="24"/>
          <w:szCs w:val="24"/>
        </w:rPr>
        <w:tab/>
      </w:r>
      <w:r>
        <w:rPr>
          <w:rFonts w:asciiTheme="majorHAnsi" w:hAnsiTheme="majorHAnsi" w:cstheme="majorHAnsi"/>
          <w:b w:val="0"/>
          <w:bCs/>
          <w:sz w:val="24"/>
          <w:szCs w:val="24"/>
        </w:rPr>
        <w:tab/>
      </w:r>
      <w:r>
        <w:rPr>
          <w:rFonts w:asciiTheme="majorHAnsi" w:hAnsiTheme="majorHAnsi" w:cstheme="majorHAnsi"/>
          <w:b w:val="0"/>
          <w:bCs/>
          <w:sz w:val="24"/>
          <w:szCs w:val="24"/>
        </w:rPr>
        <w:tab/>
        <w:t xml:space="preserve">                                                                                         Bluestone (2020)</w:t>
      </w:r>
    </w:p>
    <w:p w14:paraId="20FAB9DE" w14:textId="77777777" w:rsidR="00D01358" w:rsidRDefault="00D01358" w:rsidP="00CE6D22">
      <w:pPr>
        <w:rPr>
          <w:rFonts w:asciiTheme="majorHAnsi" w:hAnsiTheme="majorHAnsi" w:cstheme="majorHAnsi"/>
          <w:b w:val="0"/>
          <w:bCs/>
          <w:sz w:val="24"/>
          <w:szCs w:val="24"/>
        </w:rPr>
      </w:pPr>
    </w:p>
    <w:p w14:paraId="627FDDBC" w14:textId="508F8077" w:rsidR="00C04B3D" w:rsidRDefault="00D01358" w:rsidP="00CE6D22">
      <w:pPr>
        <w:rPr>
          <w:rFonts w:asciiTheme="majorHAnsi" w:hAnsiTheme="majorHAnsi" w:cstheme="majorHAnsi"/>
          <w:b w:val="0"/>
          <w:bCs/>
          <w:sz w:val="24"/>
          <w:szCs w:val="24"/>
        </w:rPr>
      </w:pPr>
      <w:r>
        <w:rPr>
          <w:rFonts w:asciiTheme="majorHAnsi" w:hAnsiTheme="majorHAnsi" w:cstheme="majorHAnsi"/>
          <w:b w:val="0"/>
          <w:bCs/>
          <w:sz w:val="24"/>
          <w:szCs w:val="24"/>
        </w:rPr>
        <w:lastRenderedPageBreak/>
        <w:t>These behaviours are</w:t>
      </w:r>
      <w:r w:rsidR="001A090F">
        <w:rPr>
          <w:rFonts w:asciiTheme="majorHAnsi" w:hAnsiTheme="majorHAnsi" w:cstheme="majorHAnsi"/>
          <w:b w:val="0"/>
          <w:bCs/>
          <w:sz w:val="24"/>
          <w:szCs w:val="24"/>
        </w:rPr>
        <w:t xml:space="preserve"> assessed during the recruitment process, introduced formally at the company </w:t>
      </w:r>
      <w:r w:rsidR="00CF7EBA">
        <w:rPr>
          <w:rFonts w:asciiTheme="majorHAnsi" w:hAnsiTheme="majorHAnsi" w:cstheme="majorHAnsi"/>
          <w:b w:val="0"/>
          <w:bCs/>
          <w:sz w:val="24"/>
          <w:szCs w:val="24"/>
        </w:rPr>
        <w:t>induction,</w:t>
      </w:r>
      <w:r w:rsidR="001A090F">
        <w:rPr>
          <w:rFonts w:asciiTheme="majorHAnsi" w:hAnsiTheme="majorHAnsi" w:cstheme="majorHAnsi"/>
          <w:b w:val="0"/>
          <w:bCs/>
          <w:sz w:val="24"/>
          <w:szCs w:val="24"/>
        </w:rPr>
        <w:t xml:space="preserve"> and monitored through</w:t>
      </w:r>
      <w:r w:rsidR="006D6433">
        <w:rPr>
          <w:rFonts w:asciiTheme="majorHAnsi" w:hAnsiTheme="majorHAnsi" w:cstheme="majorHAnsi"/>
          <w:b w:val="0"/>
          <w:bCs/>
          <w:sz w:val="24"/>
          <w:szCs w:val="24"/>
        </w:rPr>
        <w:t xml:space="preserve"> </w:t>
      </w:r>
      <w:r w:rsidR="00AC3587">
        <w:rPr>
          <w:rFonts w:asciiTheme="majorHAnsi" w:hAnsiTheme="majorHAnsi" w:cstheme="majorHAnsi"/>
          <w:b w:val="0"/>
          <w:bCs/>
          <w:sz w:val="24"/>
          <w:szCs w:val="24"/>
        </w:rPr>
        <w:t>employee appraisal</w:t>
      </w:r>
      <w:r w:rsidR="004A023E">
        <w:rPr>
          <w:rFonts w:asciiTheme="majorHAnsi" w:hAnsiTheme="majorHAnsi" w:cstheme="majorHAnsi"/>
          <w:b w:val="0"/>
          <w:bCs/>
          <w:sz w:val="24"/>
          <w:szCs w:val="24"/>
        </w:rPr>
        <w:t>s</w:t>
      </w:r>
      <w:r w:rsidR="001A090F">
        <w:rPr>
          <w:rFonts w:asciiTheme="majorHAnsi" w:hAnsiTheme="majorHAnsi" w:cstheme="majorHAnsi"/>
          <w:b w:val="0"/>
          <w:bCs/>
          <w:sz w:val="24"/>
          <w:szCs w:val="24"/>
        </w:rPr>
        <w:t xml:space="preserve"> and </w:t>
      </w:r>
      <w:r w:rsidR="006D6433">
        <w:rPr>
          <w:rFonts w:asciiTheme="majorHAnsi" w:hAnsiTheme="majorHAnsi" w:cstheme="majorHAnsi"/>
          <w:b w:val="0"/>
          <w:bCs/>
          <w:sz w:val="24"/>
          <w:szCs w:val="24"/>
        </w:rPr>
        <w:t xml:space="preserve">throughout the </w:t>
      </w:r>
      <w:r w:rsidR="001A090F">
        <w:rPr>
          <w:rFonts w:asciiTheme="majorHAnsi" w:hAnsiTheme="majorHAnsi" w:cstheme="majorHAnsi"/>
          <w:b w:val="0"/>
          <w:bCs/>
          <w:sz w:val="24"/>
          <w:szCs w:val="24"/>
        </w:rPr>
        <w:t xml:space="preserve">onward employee </w:t>
      </w:r>
      <w:r w:rsidR="00E80721">
        <w:rPr>
          <w:rFonts w:asciiTheme="majorHAnsi" w:hAnsiTheme="majorHAnsi" w:cstheme="majorHAnsi"/>
          <w:b w:val="0"/>
          <w:bCs/>
          <w:sz w:val="24"/>
          <w:szCs w:val="24"/>
        </w:rPr>
        <w:t>cycle</w:t>
      </w:r>
      <w:r w:rsidR="001A090F">
        <w:rPr>
          <w:rFonts w:asciiTheme="majorHAnsi" w:hAnsiTheme="majorHAnsi" w:cstheme="majorHAnsi"/>
          <w:b w:val="0"/>
          <w:bCs/>
          <w:sz w:val="24"/>
          <w:szCs w:val="24"/>
        </w:rPr>
        <w:t xml:space="preserve">. </w:t>
      </w:r>
      <w:r w:rsidR="00CE6D22" w:rsidRPr="00CE6D22">
        <w:rPr>
          <w:rFonts w:asciiTheme="majorHAnsi" w:hAnsiTheme="majorHAnsi" w:cstheme="majorHAnsi"/>
          <w:b w:val="0"/>
          <w:bCs/>
          <w:sz w:val="24"/>
          <w:szCs w:val="24"/>
        </w:rPr>
        <w:t xml:space="preserve">BNPR's </w:t>
      </w:r>
      <w:r w:rsidR="00CE6D22">
        <w:rPr>
          <w:rFonts w:asciiTheme="majorHAnsi" w:hAnsiTheme="majorHAnsi" w:cstheme="majorHAnsi"/>
          <w:b w:val="0"/>
          <w:bCs/>
          <w:sz w:val="24"/>
          <w:szCs w:val="24"/>
        </w:rPr>
        <w:t>ethos</w:t>
      </w:r>
      <w:r w:rsidR="00CE6D22" w:rsidRPr="00CE6D22">
        <w:rPr>
          <w:rFonts w:asciiTheme="majorHAnsi" w:hAnsiTheme="majorHAnsi" w:cstheme="majorHAnsi"/>
          <w:b w:val="0"/>
          <w:bCs/>
          <w:sz w:val="24"/>
          <w:szCs w:val="24"/>
        </w:rPr>
        <w:t xml:space="preserve"> </w:t>
      </w:r>
      <w:r w:rsidR="006D6433">
        <w:rPr>
          <w:rFonts w:asciiTheme="majorHAnsi" w:hAnsiTheme="majorHAnsi" w:cstheme="majorHAnsi"/>
          <w:b w:val="0"/>
          <w:bCs/>
          <w:sz w:val="24"/>
          <w:szCs w:val="24"/>
        </w:rPr>
        <w:t xml:space="preserve">derives from </w:t>
      </w:r>
      <w:r w:rsidR="00AC3587">
        <w:rPr>
          <w:rFonts w:asciiTheme="majorHAnsi" w:hAnsiTheme="majorHAnsi" w:cstheme="majorHAnsi"/>
          <w:b w:val="0"/>
          <w:bCs/>
          <w:sz w:val="24"/>
          <w:szCs w:val="24"/>
        </w:rPr>
        <w:t>its</w:t>
      </w:r>
      <w:r w:rsidR="00CE6D22" w:rsidRPr="00CE6D22">
        <w:rPr>
          <w:rFonts w:asciiTheme="majorHAnsi" w:hAnsiTheme="majorHAnsi" w:cstheme="majorHAnsi"/>
          <w:b w:val="0"/>
          <w:bCs/>
          <w:sz w:val="24"/>
          <w:szCs w:val="24"/>
        </w:rPr>
        <w:t xml:space="preserve"> vision canvas</w:t>
      </w:r>
      <w:r w:rsidR="00E803D8">
        <w:rPr>
          <w:rFonts w:asciiTheme="majorHAnsi" w:hAnsiTheme="majorHAnsi" w:cstheme="majorHAnsi"/>
          <w:b w:val="0"/>
          <w:bCs/>
          <w:sz w:val="24"/>
          <w:szCs w:val="24"/>
        </w:rPr>
        <w:t xml:space="preserve"> which r</w:t>
      </w:r>
      <w:r w:rsidR="00E803D8" w:rsidRPr="00E803D8">
        <w:rPr>
          <w:rFonts w:asciiTheme="majorHAnsi" w:hAnsiTheme="majorHAnsi" w:cstheme="majorHAnsi"/>
          <w:b w:val="0"/>
          <w:bCs/>
          <w:sz w:val="24"/>
          <w:szCs w:val="24"/>
        </w:rPr>
        <w:t>eflect</w:t>
      </w:r>
      <w:r w:rsidR="006D6433">
        <w:rPr>
          <w:rFonts w:asciiTheme="majorHAnsi" w:hAnsiTheme="majorHAnsi" w:cstheme="majorHAnsi"/>
          <w:b w:val="0"/>
          <w:bCs/>
          <w:sz w:val="24"/>
          <w:szCs w:val="24"/>
        </w:rPr>
        <w:t>s</w:t>
      </w:r>
      <w:r w:rsidR="00E803D8" w:rsidRPr="00E803D8">
        <w:rPr>
          <w:rFonts w:asciiTheme="majorHAnsi" w:hAnsiTheme="majorHAnsi" w:cstheme="majorHAnsi"/>
          <w:b w:val="0"/>
          <w:bCs/>
          <w:sz w:val="24"/>
          <w:szCs w:val="24"/>
        </w:rPr>
        <w:t xml:space="preserve"> the </w:t>
      </w:r>
      <w:r w:rsidR="008955D0">
        <w:rPr>
          <w:rFonts w:asciiTheme="majorHAnsi" w:hAnsiTheme="majorHAnsi" w:cstheme="majorHAnsi"/>
          <w:b w:val="0"/>
          <w:bCs/>
          <w:sz w:val="24"/>
          <w:szCs w:val="24"/>
        </w:rPr>
        <w:t>C</w:t>
      </w:r>
      <w:r w:rsidR="00E803D8">
        <w:rPr>
          <w:rFonts w:asciiTheme="majorHAnsi" w:hAnsiTheme="majorHAnsi" w:cstheme="majorHAnsi"/>
          <w:b w:val="0"/>
          <w:bCs/>
          <w:sz w:val="24"/>
          <w:szCs w:val="24"/>
        </w:rPr>
        <w:t>ompany’s</w:t>
      </w:r>
      <w:r w:rsidR="00E803D8" w:rsidRPr="00E803D8">
        <w:rPr>
          <w:rFonts w:asciiTheme="majorHAnsi" w:hAnsiTheme="majorHAnsi" w:cstheme="majorHAnsi"/>
          <w:b w:val="0"/>
          <w:bCs/>
          <w:sz w:val="24"/>
          <w:szCs w:val="24"/>
        </w:rPr>
        <w:t xml:space="preserve"> aspirations and principles</w:t>
      </w:r>
      <w:r w:rsidR="00CE6D22" w:rsidRPr="00CE6D22">
        <w:rPr>
          <w:rFonts w:asciiTheme="majorHAnsi" w:hAnsiTheme="majorHAnsi" w:cstheme="majorHAnsi"/>
          <w:b w:val="0"/>
          <w:bCs/>
          <w:sz w:val="24"/>
          <w:szCs w:val="24"/>
        </w:rPr>
        <w:t>, emphasi</w:t>
      </w:r>
      <w:r w:rsidR="00CE6D22">
        <w:rPr>
          <w:rFonts w:asciiTheme="majorHAnsi" w:hAnsiTheme="majorHAnsi" w:cstheme="majorHAnsi"/>
          <w:b w:val="0"/>
          <w:bCs/>
          <w:sz w:val="24"/>
          <w:szCs w:val="24"/>
        </w:rPr>
        <w:t>s</w:t>
      </w:r>
      <w:r w:rsidR="00CE6D22" w:rsidRPr="00CE6D22">
        <w:rPr>
          <w:rFonts w:asciiTheme="majorHAnsi" w:hAnsiTheme="majorHAnsi" w:cstheme="majorHAnsi"/>
          <w:b w:val="0"/>
          <w:bCs/>
          <w:sz w:val="24"/>
          <w:szCs w:val="24"/>
        </w:rPr>
        <w:t xml:space="preserve">ing the fundamental purpose of the </w:t>
      </w:r>
      <w:r w:rsidR="008955D0">
        <w:rPr>
          <w:rFonts w:asciiTheme="majorHAnsi" w:hAnsiTheme="majorHAnsi" w:cstheme="majorHAnsi"/>
          <w:b w:val="0"/>
          <w:bCs/>
          <w:sz w:val="24"/>
          <w:szCs w:val="24"/>
        </w:rPr>
        <w:t>C</w:t>
      </w:r>
      <w:r w:rsidR="00CE6D22" w:rsidRPr="00CE6D22">
        <w:rPr>
          <w:rFonts w:asciiTheme="majorHAnsi" w:hAnsiTheme="majorHAnsi" w:cstheme="majorHAnsi"/>
          <w:b w:val="0"/>
          <w:bCs/>
          <w:sz w:val="24"/>
          <w:szCs w:val="24"/>
        </w:rPr>
        <w:t xml:space="preserve">ompany, which is to </w:t>
      </w:r>
      <w:r w:rsidR="00CE6D22" w:rsidRPr="00F95A59">
        <w:rPr>
          <w:rFonts w:asciiTheme="majorHAnsi" w:hAnsiTheme="majorHAnsi" w:cstheme="majorHAnsi"/>
          <w:b w:val="0"/>
          <w:bCs/>
          <w:i/>
          <w:iCs/>
          <w:sz w:val="24"/>
          <w:szCs w:val="24"/>
        </w:rPr>
        <w:t>'Make People Happy</w:t>
      </w:r>
      <w:r w:rsidR="00130919" w:rsidRPr="00F95A59">
        <w:rPr>
          <w:rFonts w:asciiTheme="majorHAnsi" w:hAnsiTheme="majorHAnsi" w:cstheme="majorHAnsi"/>
          <w:b w:val="0"/>
          <w:bCs/>
          <w:i/>
          <w:iCs/>
          <w:sz w:val="24"/>
          <w:szCs w:val="24"/>
        </w:rPr>
        <w:t>’</w:t>
      </w:r>
      <w:r w:rsidR="004A023E">
        <w:rPr>
          <w:rFonts w:asciiTheme="majorHAnsi" w:hAnsiTheme="majorHAnsi" w:cstheme="majorHAnsi"/>
          <w:b w:val="0"/>
          <w:bCs/>
          <w:sz w:val="24"/>
          <w:szCs w:val="24"/>
        </w:rPr>
        <w:t xml:space="preserve">. This </w:t>
      </w:r>
      <w:r w:rsidR="00FF4248">
        <w:rPr>
          <w:rFonts w:asciiTheme="majorHAnsi" w:hAnsiTheme="majorHAnsi" w:cstheme="majorHAnsi"/>
          <w:b w:val="0"/>
          <w:bCs/>
          <w:sz w:val="24"/>
          <w:szCs w:val="24"/>
        </w:rPr>
        <w:t xml:space="preserve">threads through corporate documentation and is common language </w:t>
      </w:r>
      <w:r w:rsidR="00AC3587">
        <w:rPr>
          <w:rFonts w:asciiTheme="majorHAnsi" w:hAnsiTheme="majorHAnsi" w:cstheme="majorHAnsi"/>
          <w:b w:val="0"/>
          <w:bCs/>
          <w:sz w:val="24"/>
          <w:szCs w:val="24"/>
        </w:rPr>
        <w:t xml:space="preserve">adopted </w:t>
      </w:r>
      <w:r w:rsidR="00FF4248">
        <w:rPr>
          <w:rFonts w:asciiTheme="majorHAnsi" w:hAnsiTheme="majorHAnsi" w:cstheme="majorHAnsi"/>
          <w:b w:val="0"/>
          <w:bCs/>
          <w:sz w:val="24"/>
          <w:szCs w:val="24"/>
        </w:rPr>
        <w:t>across the organisation.</w:t>
      </w:r>
      <w:r w:rsidR="00C870E4">
        <w:rPr>
          <w:rFonts w:asciiTheme="majorHAnsi" w:hAnsiTheme="majorHAnsi" w:cstheme="majorHAnsi"/>
          <w:b w:val="0"/>
          <w:bCs/>
          <w:sz w:val="24"/>
          <w:szCs w:val="24"/>
        </w:rPr>
        <w:t xml:space="preserve"> </w:t>
      </w:r>
      <w:r w:rsidR="00C870E4" w:rsidRPr="00C870E4">
        <w:rPr>
          <w:rFonts w:asciiTheme="majorHAnsi" w:hAnsiTheme="majorHAnsi" w:cstheme="majorHAnsi"/>
          <w:b w:val="0"/>
          <w:bCs/>
          <w:sz w:val="24"/>
          <w:szCs w:val="24"/>
        </w:rPr>
        <w:t>Sharing the company vision enhances organi</w:t>
      </w:r>
      <w:r w:rsidR="00C870E4">
        <w:rPr>
          <w:rFonts w:asciiTheme="majorHAnsi" w:hAnsiTheme="majorHAnsi" w:cstheme="majorHAnsi"/>
          <w:b w:val="0"/>
          <w:bCs/>
          <w:sz w:val="24"/>
          <w:szCs w:val="24"/>
        </w:rPr>
        <w:t>s</w:t>
      </w:r>
      <w:r w:rsidR="00C870E4" w:rsidRPr="00C870E4">
        <w:rPr>
          <w:rFonts w:asciiTheme="majorHAnsi" w:hAnsiTheme="majorHAnsi" w:cstheme="majorHAnsi"/>
          <w:b w:val="0"/>
          <w:bCs/>
          <w:sz w:val="24"/>
          <w:szCs w:val="24"/>
        </w:rPr>
        <w:t xml:space="preserve">ational culture by fostering alignment of values, </w:t>
      </w:r>
      <w:r w:rsidR="001541D8" w:rsidRPr="00C870E4">
        <w:rPr>
          <w:rFonts w:asciiTheme="majorHAnsi" w:hAnsiTheme="majorHAnsi" w:cstheme="majorHAnsi"/>
          <w:b w:val="0"/>
          <w:bCs/>
          <w:sz w:val="24"/>
          <w:szCs w:val="24"/>
        </w:rPr>
        <w:t>motivating,</w:t>
      </w:r>
      <w:r w:rsidR="00C870E4" w:rsidRPr="00C870E4">
        <w:rPr>
          <w:rFonts w:asciiTheme="majorHAnsi" w:hAnsiTheme="majorHAnsi" w:cstheme="majorHAnsi"/>
          <w:b w:val="0"/>
          <w:bCs/>
          <w:sz w:val="24"/>
          <w:szCs w:val="24"/>
        </w:rPr>
        <w:t xml:space="preserve"> and engaging employees, promoting teamwork and adaptability, empowering individuals, </w:t>
      </w:r>
      <w:proofErr w:type="gramStart"/>
      <w:r w:rsidR="00C870E4" w:rsidRPr="00C870E4">
        <w:rPr>
          <w:rFonts w:asciiTheme="majorHAnsi" w:hAnsiTheme="majorHAnsi" w:cstheme="majorHAnsi"/>
          <w:b w:val="0"/>
          <w:bCs/>
          <w:sz w:val="24"/>
          <w:szCs w:val="24"/>
        </w:rPr>
        <w:t>attracting</w:t>
      </w:r>
      <w:proofErr w:type="gramEnd"/>
      <w:r w:rsidR="00C870E4" w:rsidRPr="00C870E4">
        <w:rPr>
          <w:rFonts w:asciiTheme="majorHAnsi" w:hAnsiTheme="majorHAnsi" w:cstheme="majorHAnsi"/>
          <w:b w:val="0"/>
          <w:bCs/>
          <w:sz w:val="24"/>
          <w:szCs w:val="24"/>
        </w:rPr>
        <w:t xml:space="preserve"> and retaining talent, and contributing to a positive work environment</w:t>
      </w:r>
      <w:r w:rsidR="00C870E4">
        <w:rPr>
          <w:rFonts w:asciiTheme="majorHAnsi" w:hAnsiTheme="majorHAnsi" w:cstheme="majorHAnsi"/>
          <w:b w:val="0"/>
          <w:bCs/>
          <w:sz w:val="24"/>
          <w:szCs w:val="24"/>
        </w:rPr>
        <w:t xml:space="preserve"> </w:t>
      </w:r>
      <w:r w:rsidR="00A94D4E">
        <w:rPr>
          <w:rFonts w:asciiTheme="majorHAnsi" w:hAnsiTheme="majorHAnsi" w:cstheme="majorHAnsi"/>
          <w:b w:val="0"/>
          <w:bCs/>
          <w:sz w:val="24"/>
          <w:szCs w:val="24"/>
        </w:rPr>
        <w:t>(</w:t>
      </w:r>
      <w:r w:rsidR="00C870E4">
        <w:rPr>
          <w:rFonts w:asciiTheme="majorHAnsi" w:hAnsiTheme="majorHAnsi" w:cstheme="majorHAnsi"/>
          <w:b w:val="0"/>
          <w:bCs/>
          <w:sz w:val="24"/>
          <w:szCs w:val="24"/>
        </w:rPr>
        <w:t>Park and Kim</w:t>
      </w:r>
      <w:r w:rsidR="00A94D4E">
        <w:rPr>
          <w:rFonts w:asciiTheme="majorHAnsi" w:hAnsiTheme="majorHAnsi" w:cstheme="majorHAnsi"/>
          <w:b w:val="0"/>
          <w:bCs/>
          <w:sz w:val="24"/>
          <w:szCs w:val="24"/>
        </w:rPr>
        <w:t xml:space="preserve">, </w:t>
      </w:r>
      <w:r w:rsidR="00C870E4">
        <w:rPr>
          <w:rFonts w:asciiTheme="majorHAnsi" w:hAnsiTheme="majorHAnsi" w:cstheme="majorHAnsi"/>
          <w:b w:val="0"/>
          <w:bCs/>
          <w:sz w:val="24"/>
          <w:szCs w:val="24"/>
        </w:rPr>
        <w:t>2018).</w:t>
      </w:r>
    </w:p>
    <w:p w14:paraId="1D0BE9BE" w14:textId="77777777" w:rsidR="006D6433" w:rsidRDefault="006D6433" w:rsidP="00CE6D22">
      <w:pPr>
        <w:rPr>
          <w:rFonts w:asciiTheme="majorHAnsi" w:hAnsiTheme="majorHAnsi" w:cstheme="majorHAnsi"/>
          <w:b w:val="0"/>
          <w:bCs/>
          <w:sz w:val="24"/>
          <w:szCs w:val="24"/>
        </w:rPr>
      </w:pPr>
    </w:p>
    <w:p w14:paraId="5B12C468" w14:textId="7A05ABDC" w:rsidR="006D6433" w:rsidRDefault="006D6433" w:rsidP="00CE6D22">
      <w:pPr>
        <w:rPr>
          <w:rFonts w:asciiTheme="majorHAnsi" w:hAnsiTheme="majorHAnsi" w:cstheme="majorHAnsi"/>
          <w:b w:val="0"/>
          <w:bCs/>
          <w:sz w:val="24"/>
          <w:szCs w:val="24"/>
        </w:rPr>
      </w:pPr>
      <w:r>
        <w:rPr>
          <w:noProof/>
        </w:rPr>
        <w:drawing>
          <wp:inline distT="0" distB="0" distL="0" distR="0" wp14:anchorId="469F0E35" wp14:editId="5A7E2D11">
            <wp:extent cx="6309360" cy="3488690"/>
            <wp:effectExtent l="0" t="0" r="0" b="0"/>
            <wp:docPr id="63452194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521944" name="Picture 1" descr="A screenshot of a computer&#10;&#10;Description automatically generated"/>
                    <pic:cNvPicPr/>
                  </pic:nvPicPr>
                  <pic:blipFill>
                    <a:blip r:embed="rId15"/>
                    <a:stretch>
                      <a:fillRect/>
                    </a:stretch>
                  </pic:blipFill>
                  <pic:spPr>
                    <a:xfrm>
                      <a:off x="0" y="0"/>
                      <a:ext cx="6309360" cy="3488690"/>
                    </a:xfrm>
                    <a:prstGeom prst="rect">
                      <a:avLst/>
                    </a:prstGeom>
                  </pic:spPr>
                </pic:pic>
              </a:graphicData>
            </a:graphic>
          </wp:inline>
        </w:drawing>
      </w:r>
    </w:p>
    <w:p w14:paraId="6C8D2158" w14:textId="1E7D7E29" w:rsidR="007E3F8F" w:rsidRDefault="007022E3" w:rsidP="007022E3">
      <w:pPr>
        <w:jc w:val="right"/>
        <w:rPr>
          <w:rFonts w:asciiTheme="majorHAnsi" w:hAnsiTheme="majorHAnsi" w:cstheme="majorHAnsi"/>
          <w:b w:val="0"/>
          <w:bCs/>
          <w:sz w:val="24"/>
          <w:szCs w:val="24"/>
        </w:rPr>
      </w:pPr>
      <w:r>
        <w:rPr>
          <w:rFonts w:asciiTheme="majorHAnsi" w:hAnsiTheme="majorHAnsi" w:cstheme="majorHAnsi"/>
          <w:b w:val="0"/>
          <w:bCs/>
          <w:sz w:val="24"/>
          <w:szCs w:val="24"/>
        </w:rPr>
        <w:t>Bluestone (2024)</w:t>
      </w:r>
    </w:p>
    <w:p w14:paraId="5D1A39D3" w14:textId="77777777" w:rsidR="007E3F8F" w:rsidRDefault="007E3F8F" w:rsidP="00CE6D22">
      <w:pPr>
        <w:rPr>
          <w:rFonts w:asciiTheme="majorHAnsi" w:hAnsiTheme="majorHAnsi" w:cstheme="majorHAnsi"/>
          <w:b w:val="0"/>
          <w:bCs/>
          <w:sz w:val="24"/>
          <w:szCs w:val="24"/>
        </w:rPr>
      </w:pPr>
    </w:p>
    <w:p w14:paraId="2FDADE58" w14:textId="03EA0207" w:rsidR="00C04B3D" w:rsidRDefault="00C870E4" w:rsidP="00CE6D22">
      <w:pPr>
        <w:rPr>
          <w:rFonts w:asciiTheme="majorHAnsi" w:hAnsiTheme="majorHAnsi" w:cstheme="majorHAnsi"/>
          <w:b w:val="0"/>
          <w:bCs/>
          <w:sz w:val="24"/>
          <w:szCs w:val="24"/>
        </w:rPr>
      </w:pPr>
      <w:r w:rsidRPr="00C870E4">
        <w:rPr>
          <w:rFonts w:asciiTheme="majorHAnsi" w:hAnsiTheme="majorHAnsi" w:cstheme="majorHAnsi"/>
          <w:b w:val="0"/>
          <w:bCs/>
          <w:sz w:val="24"/>
          <w:szCs w:val="24"/>
        </w:rPr>
        <w:t xml:space="preserve">The extensive communication and engagement </w:t>
      </w:r>
      <w:r w:rsidR="005B6273">
        <w:rPr>
          <w:rFonts w:asciiTheme="majorHAnsi" w:hAnsiTheme="majorHAnsi" w:cstheme="majorHAnsi"/>
          <w:b w:val="0"/>
          <w:bCs/>
          <w:sz w:val="24"/>
          <w:szCs w:val="24"/>
        </w:rPr>
        <w:t>of BNPR’s</w:t>
      </w:r>
      <w:r w:rsidRPr="00C870E4">
        <w:rPr>
          <w:rFonts w:asciiTheme="majorHAnsi" w:hAnsiTheme="majorHAnsi" w:cstheme="majorHAnsi"/>
          <w:b w:val="0"/>
          <w:bCs/>
          <w:sz w:val="24"/>
          <w:szCs w:val="24"/>
        </w:rPr>
        <w:t xml:space="preserve"> vision canvas above serves to connect employees with </w:t>
      </w:r>
      <w:r w:rsidR="005B6273">
        <w:rPr>
          <w:rFonts w:asciiTheme="majorHAnsi" w:hAnsiTheme="majorHAnsi" w:cstheme="majorHAnsi"/>
          <w:b w:val="0"/>
          <w:bCs/>
          <w:sz w:val="24"/>
          <w:szCs w:val="24"/>
        </w:rPr>
        <w:t xml:space="preserve">the Company’s </w:t>
      </w:r>
      <w:r w:rsidRPr="00C870E4">
        <w:rPr>
          <w:rFonts w:asciiTheme="majorHAnsi" w:hAnsiTheme="majorHAnsi" w:cstheme="majorHAnsi"/>
          <w:b w:val="0"/>
          <w:bCs/>
          <w:sz w:val="24"/>
          <w:szCs w:val="24"/>
        </w:rPr>
        <w:t xml:space="preserve">vision and goals. It fosters a clear understanding of </w:t>
      </w:r>
      <w:r w:rsidR="00466DFE">
        <w:rPr>
          <w:rFonts w:asciiTheme="majorHAnsi" w:hAnsiTheme="majorHAnsi" w:cstheme="majorHAnsi"/>
          <w:b w:val="0"/>
          <w:bCs/>
          <w:sz w:val="24"/>
          <w:szCs w:val="24"/>
        </w:rPr>
        <w:t>employees’</w:t>
      </w:r>
      <w:r w:rsidR="005B6273">
        <w:rPr>
          <w:rFonts w:asciiTheme="majorHAnsi" w:hAnsiTheme="majorHAnsi" w:cstheme="majorHAnsi"/>
          <w:b w:val="0"/>
          <w:bCs/>
          <w:sz w:val="24"/>
          <w:szCs w:val="24"/>
        </w:rPr>
        <w:t xml:space="preserve"> </w:t>
      </w:r>
      <w:r w:rsidRPr="00C870E4">
        <w:rPr>
          <w:rFonts w:asciiTheme="majorHAnsi" w:hAnsiTheme="majorHAnsi" w:cstheme="majorHAnsi"/>
          <w:b w:val="0"/>
          <w:bCs/>
          <w:sz w:val="24"/>
          <w:szCs w:val="24"/>
        </w:rPr>
        <w:t>individual contributions towards these objectives</w:t>
      </w:r>
      <w:r w:rsidR="00214E8B">
        <w:rPr>
          <w:rFonts w:asciiTheme="majorHAnsi" w:hAnsiTheme="majorHAnsi" w:cstheme="majorHAnsi"/>
          <w:b w:val="0"/>
          <w:bCs/>
          <w:sz w:val="24"/>
          <w:szCs w:val="24"/>
        </w:rPr>
        <w:t xml:space="preserve"> </w:t>
      </w:r>
      <w:r w:rsidR="00214E8B" w:rsidRPr="00214E8B">
        <w:rPr>
          <w:rFonts w:asciiTheme="majorHAnsi" w:hAnsiTheme="majorHAnsi" w:cstheme="majorHAnsi"/>
          <w:b w:val="0"/>
          <w:bCs/>
          <w:sz w:val="24"/>
          <w:szCs w:val="24"/>
        </w:rPr>
        <w:t>(Artusi and Bellini, 2021)</w:t>
      </w:r>
      <w:r w:rsidRPr="00C870E4">
        <w:rPr>
          <w:rFonts w:asciiTheme="majorHAnsi" w:hAnsiTheme="majorHAnsi" w:cstheme="majorHAnsi"/>
          <w:b w:val="0"/>
          <w:bCs/>
          <w:sz w:val="24"/>
          <w:szCs w:val="24"/>
        </w:rPr>
        <w:t xml:space="preserve">. This is underscored by findings from a 2022 employee survey, whereby 96% of respondents affirmed their understanding of the alignment between their roles and </w:t>
      </w:r>
      <w:r w:rsidR="004A023E">
        <w:rPr>
          <w:rFonts w:asciiTheme="majorHAnsi" w:hAnsiTheme="majorHAnsi" w:cstheme="majorHAnsi"/>
          <w:b w:val="0"/>
          <w:bCs/>
          <w:sz w:val="24"/>
          <w:szCs w:val="24"/>
        </w:rPr>
        <w:t xml:space="preserve">BNPR’s </w:t>
      </w:r>
      <w:r w:rsidRPr="00C870E4">
        <w:rPr>
          <w:rFonts w:asciiTheme="majorHAnsi" w:hAnsiTheme="majorHAnsi" w:cstheme="majorHAnsi"/>
          <w:b w:val="0"/>
          <w:bCs/>
          <w:sz w:val="24"/>
          <w:szCs w:val="24"/>
        </w:rPr>
        <w:t>overarching goals and objectives.</w:t>
      </w:r>
    </w:p>
    <w:p w14:paraId="61192CE2" w14:textId="77777777" w:rsidR="00C04B3D" w:rsidRDefault="00C04B3D" w:rsidP="00CE6D22">
      <w:pPr>
        <w:rPr>
          <w:rFonts w:asciiTheme="majorHAnsi" w:hAnsiTheme="majorHAnsi" w:cstheme="majorHAnsi"/>
          <w:b w:val="0"/>
          <w:bCs/>
          <w:sz w:val="24"/>
          <w:szCs w:val="24"/>
        </w:rPr>
      </w:pPr>
    </w:p>
    <w:p w14:paraId="51BBCE13" w14:textId="3854D645" w:rsidR="00375FC1" w:rsidRDefault="003E1DB1" w:rsidP="007022E3">
      <w:pPr>
        <w:jc w:val="right"/>
        <w:rPr>
          <w:rFonts w:asciiTheme="majorHAnsi" w:hAnsiTheme="majorHAnsi" w:cstheme="majorHAnsi"/>
          <w:b w:val="0"/>
          <w:bCs/>
          <w:sz w:val="24"/>
          <w:szCs w:val="24"/>
        </w:rPr>
      </w:pPr>
      <w:r>
        <w:rPr>
          <w:noProof/>
        </w:rPr>
        <w:lastRenderedPageBreak/>
        <w:drawing>
          <wp:inline distT="0" distB="0" distL="0" distR="0" wp14:anchorId="227E66CA" wp14:editId="68BCDD8C">
            <wp:extent cx="6309360" cy="3540760"/>
            <wp:effectExtent l="0" t="0" r="0" b="2540"/>
            <wp:docPr id="449933991"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933991" name="Picture 1" descr="A screenshot of a graph&#10;&#10;Description automatically generated"/>
                    <pic:cNvPicPr/>
                  </pic:nvPicPr>
                  <pic:blipFill>
                    <a:blip r:embed="rId16"/>
                    <a:stretch>
                      <a:fillRect/>
                    </a:stretch>
                  </pic:blipFill>
                  <pic:spPr>
                    <a:xfrm>
                      <a:off x="0" y="0"/>
                      <a:ext cx="6309360" cy="3540760"/>
                    </a:xfrm>
                    <a:prstGeom prst="rect">
                      <a:avLst/>
                    </a:prstGeom>
                  </pic:spPr>
                </pic:pic>
              </a:graphicData>
            </a:graphic>
          </wp:inline>
        </w:drawing>
      </w:r>
      <w:r w:rsidR="007022E3">
        <w:rPr>
          <w:rFonts w:asciiTheme="majorHAnsi" w:hAnsiTheme="majorHAnsi" w:cstheme="majorHAnsi"/>
          <w:b w:val="0"/>
          <w:bCs/>
          <w:sz w:val="24"/>
          <w:szCs w:val="24"/>
        </w:rPr>
        <w:t>Bluestone (2022b)</w:t>
      </w:r>
    </w:p>
    <w:p w14:paraId="05BCD570" w14:textId="77777777" w:rsidR="007022E3" w:rsidRDefault="007022E3" w:rsidP="00375FC1">
      <w:pPr>
        <w:jc w:val="right"/>
        <w:rPr>
          <w:rFonts w:asciiTheme="majorHAnsi" w:hAnsiTheme="majorHAnsi" w:cstheme="majorHAnsi"/>
          <w:b w:val="0"/>
          <w:bCs/>
          <w:sz w:val="24"/>
          <w:szCs w:val="24"/>
        </w:rPr>
      </w:pPr>
    </w:p>
    <w:p w14:paraId="3BACBF28" w14:textId="38D7588C" w:rsidR="00C22A61" w:rsidRDefault="00856587" w:rsidP="00CE6D22">
      <w:pPr>
        <w:rPr>
          <w:rFonts w:asciiTheme="majorHAnsi" w:hAnsiTheme="majorHAnsi" w:cstheme="majorHAnsi"/>
          <w:b w:val="0"/>
          <w:bCs/>
          <w:sz w:val="24"/>
          <w:szCs w:val="24"/>
        </w:rPr>
      </w:pPr>
      <w:r>
        <w:rPr>
          <w:rFonts w:asciiTheme="majorHAnsi" w:hAnsiTheme="majorHAnsi" w:cstheme="majorHAnsi"/>
          <w:b w:val="0"/>
          <w:bCs/>
          <w:sz w:val="24"/>
          <w:szCs w:val="24"/>
        </w:rPr>
        <w:t>Taylor (2019)</w:t>
      </w:r>
      <w:r w:rsidR="00C22A61">
        <w:rPr>
          <w:rFonts w:asciiTheme="majorHAnsi" w:hAnsiTheme="majorHAnsi" w:cstheme="majorHAnsi"/>
          <w:b w:val="0"/>
          <w:bCs/>
          <w:sz w:val="24"/>
          <w:szCs w:val="24"/>
        </w:rPr>
        <w:t xml:space="preserve"> promotes that</w:t>
      </w:r>
      <w:r>
        <w:rPr>
          <w:rFonts w:asciiTheme="majorHAnsi" w:hAnsiTheme="majorHAnsi" w:cstheme="majorHAnsi"/>
          <w:b w:val="0"/>
          <w:bCs/>
          <w:sz w:val="24"/>
          <w:szCs w:val="24"/>
        </w:rPr>
        <w:t xml:space="preserve"> in</w:t>
      </w:r>
      <w:r w:rsidR="00C22A61" w:rsidRPr="00C22A61">
        <w:rPr>
          <w:rFonts w:asciiTheme="majorHAnsi" w:hAnsiTheme="majorHAnsi" w:cstheme="majorHAnsi"/>
          <w:b w:val="0"/>
          <w:bCs/>
          <w:sz w:val="24"/>
          <w:szCs w:val="24"/>
        </w:rPr>
        <w:t xml:space="preserve"> years to come, </w:t>
      </w:r>
      <w:r>
        <w:rPr>
          <w:rFonts w:asciiTheme="majorHAnsi" w:hAnsiTheme="majorHAnsi" w:cstheme="majorHAnsi"/>
          <w:b w:val="0"/>
          <w:bCs/>
          <w:sz w:val="24"/>
          <w:szCs w:val="24"/>
        </w:rPr>
        <w:t>employees</w:t>
      </w:r>
      <w:r w:rsidR="00C22A61" w:rsidRPr="00C22A61">
        <w:rPr>
          <w:rFonts w:asciiTheme="majorHAnsi" w:hAnsiTheme="majorHAnsi" w:cstheme="majorHAnsi"/>
          <w:b w:val="0"/>
          <w:bCs/>
          <w:sz w:val="24"/>
          <w:szCs w:val="24"/>
        </w:rPr>
        <w:t xml:space="preserve"> are expected to exhibit diminished attachments to both their jobs and workplaces, along with a reduced emphasis on their </w:t>
      </w:r>
      <w:r w:rsidR="00AB489A" w:rsidRPr="00C22A61">
        <w:rPr>
          <w:rFonts w:asciiTheme="majorHAnsi" w:hAnsiTheme="majorHAnsi" w:cstheme="majorHAnsi"/>
          <w:b w:val="0"/>
          <w:bCs/>
          <w:sz w:val="24"/>
          <w:szCs w:val="24"/>
        </w:rPr>
        <w:t>prospects</w:t>
      </w:r>
      <w:r w:rsidR="00C22A61" w:rsidRPr="00C22A61">
        <w:rPr>
          <w:rFonts w:asciiTheme="majorHAnsi" w:hAnsiTheme="majorHAnsi" w:cstheme="majorHAnsi"/>
          <w:b w:val="0"/>
          <w:bCs/>
          <w:sz w:val="24"/>
          <w:szCs w:val="24"/>
        </w:rPr>
        <w:t xml:space="preserve"> within any specific organi</w:t>
      </w:r>
      <w:r w:rsidR="00C22A61">
        <w:rPr>
          <w:rFonts w:asciiTheme="majorHAnsi" w:hAnsiTheme="majorHAnsi" w:cstheme="majorHAnsi"/>
          <w:b w:val="0"/>
          <w:bCs/>
          <w:sz w:val="24"/>
          <w:szCs w:val="24"/>
        </w:rPr>
        <w:t>s</w:t>
      </w:r>
      <w:r w:rsidR="00C22A61" w:rsidRPr="00C22A61">
        <w:rPr>
          <w:rFonts w:asciiTheme="majorHAnsi" w:hAnsiTheme="majorHAnsi" w:cstheme="majorHAnsi"/>
          <w:b w:val="0"/>
          <w:bCs/>
          <w:sz w:val="24"/>
          <w:szCs w:val="24"/>
        </w:rPr>
        <w:t>atio</w:t>
      </w:r>
      <w:r w:rsidR="00C22A61">
        <w:rPr>
          <w:rFonts w:asciiTheme="majorHAnsi" w:hAnsiTheme="majorHAnsi" w:cstheme="majorHAnsi"/>
          <w:b w:val="0"/>
          <w:bCs/>
          <w:sz w:val="24"/>
          <w:szCs w:val="24"/>
        </w:rPr>
        <w:t>n</w:t>
      </w:r>
      <w:r w:rsidR="00E25641">
        <w:rPr>
          <w:rFonts w:asciiTheme="majorHAnsi" w:hAnsiTheme="majorHAnsi" w:cstheme="majorHAnsi"/>
          <w:b w:val="0"/>
          <w:bCs/>
          <w:sz w:val="24"/>
          <w:szCs w:val="24"/>
        </w:rPr>
        <w:t>.</w:t>
      </w:r>
      <w:r w:rsidR="00C22A61">
        <w:rPr>
          <w:rFonts w:asciiTheme="majorHAnsi" w:hAnsiTheme="majorHAnsi" w:cstheme="majorHAnsi"/>
          <w:b w:val="0"/>
          <w:bCs/>
          <w:sz w:val="24"/>
          <w:szCs w:val="24"/>
        </w:rPr>
        <w:t xml:space="preserve"> </w:t>
      </w:r>
      <w:r w:rsidR="00E25641">
        <w:rPr>
          <w:rFonts w:asciiTheme="majorHAnsi" w:hAnsiTheme="majorHAnsi" w:cstheme="majorHAnsi"/>
          <w:b w:val="0"/>
          <w:bCs/>
          <w:sz w:val="24"/>
          <w:szCs w:val="24"/>
        </w:rPr>
        <w:t>I</w:t>
      </w:r>
      <w:r w:rsidR="00C22A61">
        <w:rPr>
          <w:rFonts w:asciiTheme="majorHAnsi" w:hAnsiTheme="majorHAnsi" w:cstheme="majorHAnsi"/>
          <w:b w:val="0"/>
          <w:bCs/>
          <w:sz w:val="24"/>
          <w:szCs w:val="24"/>
        </w:rPr>
        <w:t xml:space="preserve">t is therefore fundamental that BNPR continues to </w:t>
      </w:r>
      <w:r w:rsidR="00466DFE">
        <w:rPr>
          <w:rFonts w:asciiTheme="majorHAnsi" w:hAnsiTheme="majorHAnsi" w:cstheme="majorHAnsi"/>
          <w:b w:val="0"/>
          <w:bCs/>
          <w:sz w:val="24"/>
          <w:szCs w:val="24"/>
        </w:rPr>
        <w:t>share</w:t>
      </w:r>
      <w:r w:rsidR="00130919">
        <w:rPr>
          <w:rFonts w:asciiTheme="majorHAnsi" w:hAnsiTheme="majorHAnsi" w:cstheme="majorHAnsi"/>
          <w:b w:val="0"/>
          <w:bCs/>
          <w:sz w:val="24"/>
          <w:szCs w:val="24"/>
        </w:rPr>
        <w:t xml:space="preserve"> its vision to allow employees to connect to the goals of the company</w:t>
      </w:r>
      <w:r>
        <w:rPr>
          <w:rFonts w:asciiTheme="majorHAnsi" w:hAnsiTheme="majorHAnsi" w:cstheme="majorHAnsi"/>
          <w:b w:val="0"/>
          <w:bCs/>
          <w:sz w:val="24"/>
          <w:szCs w:val="24"/>
        </w:rPr>
        <w:t xml:space="preserve"> </w:t>
      </w:r>
      <w:r w:rsidR="00130919">
        <w:rPr>
          <w:rFonts w:asciiTheme="majorHAnsi" w:hAnsiTheme="majorHAnsi" w:cstheme="majorHAnsi"/>
          <w:b w:val="0"/>
          <w:bCs/>
          <w:sz w:val="24"/>
          <w:szCs w:val="24"/>
        </w:rPr>
        <w:t xml:space="preserve">to create </w:t>
      </w:r>
      <w:r>
        <w:rPr>
          <w:rFonts w:asciiTheme="majorHAnsi" w:hAnsiTheme="majorHAnsi" w:cstheme="majorHAnsi"/>
          <w:b w:val="0"/>
          <w:bCs/>
          <w:sz w:val="24"/>
          <w:szCs w:val="24"/>
        </w:rPr>
        <w:t>a</w:t>
      </w:r>
      <w:r w:rsidR="00C22A61">
        <w:rPr>
          <w:rFonts w:asciiTheme="majorHAnsi" w:hAnsiTheme="majorHAnsi" w:cstheme="majorHAnsi"/>
          <w:b w:val="0"/>
          <w:bCs/>
          <w:sz w:val="24"/>
          <w:szCs w:val="24"/>
        </w:rPr>
        <w:t xml:space="preserve"> collaborative and supportive culture</w:t>
      </w:r>
      <w:r>
        <w:rPr>
          <w:rFonts w:asciiTheme="majorHAnsi" w:hAnsiTheme="majorHAnsi" w:cstheme="majorHAnsi"/>
          <w:b w:val="0"/>
          <w:bCs/>
          <w:sz w:val="24"/>
          <w:szCs w:val="24"/>
        </w:rPr>
        <w:t xml:space="preserve">, developing positive relationships at work which </w:t>
      </w:r>
      <w:r w:rsidR="00C22A61">
        <w:rPr>
          <w:rFonts w:asciiTheme="majorHAnsi" w:hAnsiTheme="majorHAnsi" w:cstheme="majorHAnsi"/>
          <w:b w:val="0"/>
          <w:bCs/>
          <w:sz w:val="24"/>
          <w:szCs w:val="24"/>
        </w:rPr>
        <w:t xml:space="preserve">improve </w:t>
      </w:r>
      <w:r w:rsidR="00130919">
        <w:rPr>
          <w:rFonts w:asciiTheme="majorHAnsi" w:hAnsiTheme="majorHAnsi" w:cstheme="majorHAnsi"/>
          <w:b w:val="0"/>
          <w:bCs/>
          <w:sz w:val="24"/>
          <w:szCs w:val="24"/>
        </w:rPr>
        <w:t xml:space="preserve">the cultural tone and </w:t>
      </w:r>
      <w:r w:rsidR="00C22A61">
        <w:rPr>
          <w:rFonts w:asciiTheme="majorHAnsi" w:hAnsiTheme="majorHAnsi" w:cstheme="majorHAnsi"/>
          <w:b w:val="0"/>
          <w:bCs/>
          <w:sz w:val="24"/>
          <w:szCs w:val="24"/>
        </w:rPr>
        <w:t xml:space="preserve">employee </w:t>
      </w:r>
      <w:r w:rsidR="00C22A61" w:rsidRPr="00525E5E">
        <w:rPr>
          <w:rFonts w:asciiTheme="majorHAnsi" w:hAnsiTheme="majorHAnsi" w:cstheme="majorHAnsi"/>
          <w:b w:val="0"/>
          <w:bCs/>
          <w:sz w:val="24"/>
          <w:szCs w:val="24"/>
        </w:rPr>
        <w:t>engagement</w:t>
      </w:r>
      <w:r w:rsidR="00525E5E" w:rsidRPr="00525E5E">
        <w:rPr>
          <w:rFonts w:asciiTheme="majorHAnsi" w:hAnsiTheme="majorHAnsi" w:cstheme="majorHAnsi"/>
          <w:b w:val="0"/>
          <w:bCs/>
          <w:sz w:val="24"/>
          <w:szCs w:val="24"/>
        </w:rPr>
        <w:t xml:space="preserve"> (</w:t>
      </w:r>
      <w:r w:rsidR="00725389" w:rsidRPr="00525E5E">
        <w:rPr>
          <w:rFonts w:asciiTheme="majorHAnsi" w:hAnsiTheme="majorHAnsi" w:cstheme="majorHAnsi"/>
          <w:b w:val="0"/>
          <w:bCs/>
          <w:sz w:val="24"/>
          <w:szCs w:val="24"/>
        </w:rPr>
        <w:t>Sitki</w:t>
      </w:r>
      <w:r w:rsidR="00525E5E" w:rsidRPr="00525E5E">
        <w:rPr>
          <w:rFonts w:asciiTheme="majorHAnsi" w:hAnsiTheme="majorHAnsi" w:cstheme="majorHAnsi"/>
          <w:b w:val="0"/>
          <w:bCs/>
          <w:sz w:val="24"/>
          <w:szCs w:val="24"/>
        </w:rPr>
        <w:t xml:space="preserve">n </w:t>
      </w:r>
      <w:r w:rsidR="00725389" w:rsidRPr="00525E5E">
        <w:rPr>
          <w:rFonts w:asciiTheme="majorHAnsi" w:hAnsiTheme="majorHAnsi" w:cstheme="majorHAnsi"/>
          <w:b w:val="0"/>
          <w:bCs/>
          <w:i/>
          <w:iCs/>
          <w:sz w:val="24"/>
          <w:szCs w:val="24"/>
        </w:rPr>
        <w:t>et al</w:t>
      </w:r>
      <w:r w:rsidR="00525E5E" w:rsidRPr="00525E5E">
        <w:rPr>
          <w:rFonts w:asciiTheme="majorHAnsi" w:hAnsiTheme="majorHAnsi" w:cstheme="majorHAnsi"/>
          <w:b w:val="0"/>
          <w:bCs/>
          <w:i/>
          <w:iCs/>
          <w:sz w:val="24"/>
          <w:szCs w:val="24"/>
        </w:rPr>
        <w:t>.,</w:t>
      </w:r>
      <w:r w:rsidR="00725389" w:rsidRPr="00525E5E">
        <w:rPr>
          <w:rFonts w:asciiTheme="majorHAnsi" w:hAnsiTheme="majorHAnsi" w:cstheme="majorHAnsi"/>
          <w:b w:val="0"/>
          <w:bCs/>
          <w:sz w:val="24"/>
          <w:szCs w:val="24"/>
        </w:rPr>
        <w:t xml:space="preserve"> </w:t>
      </w:r>
      <w:r w:rsidR="00525E5E" w:rsidRPr="00525E5E">
        <w:rPr>
          <w:rFonts w:asciiTheme="majorHAnsi" w:hAnsiTheme="majorHAnsi" w:cstheme="majorHAnsi"/>
          <w:b w:val="0"/>
          <w:bCs/>
          <w:sz w:val="24"/>
          <w:szCs w:val="24"/>
        </w:rPr>
        <w:t>2</w:t>
      </w:r>
      <w:r w:rsidR="00725389" w:rsidRPr="00525E5E">
        <w:rPr>
          <w:rFonts w:asciiTheme="majorHAnsi" w:hAnsiTheme="majorHAnsi" w:cstheme="majorHAnsi"/>
          <w:b w:val="0"/>
          <w:bCs/>
          <w:sz w:val="24"/>
          <w:szCs w:val="24"/>
        </w:rPr>
        <w:t>011)</w:t>
      </w:r>
      <w:r w:rsidR="00525E5E" w:rsidRPr="00525E5E">
        <w:rPr>
          <w:rFonts w:asciiTheme="majorHAnsi" w:hAnsiTheme="majorHAnsi" w:cstheme="majorHAnsi"/>
          <w:b w:val="0"/>
          <w:bCs/>
          <w:sz w:val="24"/>
          <w:szCs w:val="24"/>
        </w:rPr>
        <w:t>.</w:t>
      </w:r>
    </w:p>
    <w:p w14:paraId="0D980875" w14:textId="77777777" w:rsidR="003E1DB1" w:rsidRDefault="003E1DB1" w:rsidP="00CE6D22">
      <w:pPr>
        <w:rPr>
          <w:rFonts w:asciiTheme="majorHAnsi" w:hAnsiTheme="majorHAnsi" w:cstheme="majorHAnsi"/>
          <w:b w:val="0"/>
          <w:bCs/>
          <w:sz w:val="24"/>
          <w:szCs w:val="24"/>
        </w:rPr>
      </w:pPr>
    </w:p>
    <w:p w14:paraId="73226BF9" w14:textId="5529E896" w:rsidR="00963ECC" w:rsidRDefault="00963ECC" w:rsidP="00CE6D22">
      <w:pPr>
        <w:rPr>
          <w:rFonts w:asciiTheme="majorHAnsi" w:hAnsiTheme="majorHAnsi" w:cstheme="majorHAnsi"/>
          <w:b w:val="0"/>
          <w:bCs/>
          <w:sz w:val="24"/>
          <w:szCs w:val="24"/>
        </w:rPr>
      </w:pPr>
    </w:p>
    <w:p w14:paraId="296585D4" w14:textId="77777777" w:rsidR="00CE6D22" w:rsidRDefault="00CE6D22" w:rsidP="00CE6D22">
      <w:pPr>
        <w:rPr>
          <w:rFonts w:asciiTheme="majorHAnsi" w:hAnsiTheme="majorHAnsi" w:cstheme="majorHAnsi"/>
          <w:b w:val="0"/>
          <w:bCs/>
          <w:sz w:val="24"/>
          <w:szCs w:val="24"/>
        </w:rPr>
      </w:pPr>
    </w:p>
    <w:p w14:paraId="2A40BE53" w14:textId="77777777" w:rsidR="00F167DD" w:rsidRDefault="00F167DD" w:rsidP="00CF7A68">
      <w:pPr>
        <w:rPr>
          <w:rFonts w:asciiTheme="majorHAnsi" w:hAnsiTheme="majorHAnsi" w:cstheme="majorHAnsi"/>
          <w:sz w:val="24"/>
          <w:szCs w:val="24"/>
        </w:rPr>
      </w:pPr>
    </w:p>
    <w:p w14:paraId="2948D11B" w14:textId="77777777" w:rsidR="006D6433" w:rsidRDefault="006D6433" w:rsidP="00CF7A68">
      <w:pPr>
        <w:rPr>
          <w:rFonts w:asciiTheme="majorHAnsi" w:hAnsiTheme="majorHAnsi" w:cstheme="majorHAnsi"/>
          <w:sz w:val="24"/>
          <w:szCs w:val="24"/>
        </w:rPr>
      </w:pPr>
    </w:p>
    <w:p w14:paraId="73301837" w14:textId="77777777" w:rsidR="008B56A5" w:rsidRDefault="008B56A5" w:rsidP="00CF7A68">
      <w:pPr>
        <w:rPr>
          <w:rFonts w:asciiTheme="majorHAnsi" w:hAnsiTheme="majorHAnsi" w:cstheme="majorHAnsi"/>
          <w:sz w:val="24"/>
          <w:szCs w:val="24"/>
        </w:rPr>
      </w:pPr>
    </w:p>
    <w:p w14:paraId="72AB4421" w14:textId="77777777" w:rsidR="008B56A5" w:rsidRDefault="008B56A5" w:rsidP="00CF7A68">
      <w:pPr>
        <w:rPr>
          <w:rFonts w:asciiTheme="majorHAnsi" w:hAnsiTheme="majorHAnsi" w:cstheme="majorHAnsi"/>
          <w:sz w:val="24"/>
          <w:szCs w:val="24"/>
        </w:rPr>
      </w:pPr>
    </w:p>
    <w:p w14:paraId="4FA49DF5" w14:textId="77777777" w:rsidR="008B56A5" w:rsidRDefault="008B56A5" w:rsidP="00CF7A68">
      <w:pPr>
        <w:rPr>
          <w:rFonts w:asciiTheme="majorHAnsi" w:hAnsiTheme="majorHAnsi" w:cstheme="majorHAnsi"/>
          <w:sz w:val="24"/>
          <w:szCs w:val="24"/>
        </w:rPr>
      </w:pPr>
    </w:p>
    <w:p w14:paraId="0E403C68" w14:textId="77777777" w:rsidR="008B56A5" w:rsidRDefault="008B56A5" w:rsidP="00CF7A68">
      <w:pPr>
        <w:rPr>
          <w:rFonts w:asciiTheme="majorHAnsi" w:hAnsiTheme="majorHAnsi" w:cstheme="majorHAnsi"/>
          <w:sz w:val="24"/>
          <w:szCs w:val="24"/>
        </w:rPr>
      </w:pPr>
    </w:p>
    <w:p w14:paraId="08CE8C91" w14:textId="77777777" w:rsidR="008B56A5" w:rsidRDefault="008B56A5" w:rsidP="00CF7A68">
      <w:pPr>
        <w:rPr>
          <w:rFonts w:asciiTheme="majorHAnsi" w:hAnsiTheme="majorHAnsi" w:cstheme="majorHAnsi"/>
          <w:sz w:val="24"/>
          <w:szCs w:val="24"/>
        </w:rPr>
      </w:pPr>
    </w:p>
    <w:p w14:paraId="6C31A5B4" w14:textId="77777777" w:rsidR="008B56A5" w:rsidRDefault="008B56A5" w:rsidP="00CF7A68">
      <w:pPr>
        <w:rPr>
          <w:rFonts w:asciiTheme="majorHAnsi" w:hAnsiTheme="majorHAnsi" w:cstheme="majorHAnsi"/>
          <w:sz w:val="24"/>
          <w:szCs w:val="24"/>
        </w:rPr>
      </w:pPr>
    </w:p>
    <w:p w14:paraId="0B223A1D" w14:textId="77777777" w:rsidR="006D6433" w:rsidRDefault="006D6433" w:rsidP="00CF7A68">
      <w:pPr>
        <w:rPr>
          <w:rFonts w:asciiTheme="majorHAnsi" w:hAnsiTheme="majorHAnsi" w:cstheme="majorHAnsi"/>
          <w:sz w:val="24"/>
          <w:szCs w:val="24"/>
        </w:rPr>
      </w:pPr>
    </w:p>
    <w:p w14:paraId="40D20999" w14:textId="77777777" w:rsidR="006D6433" w:rsidRDefault="006D6433" w:rsidP="00CF7A68">
      <w:pPr>
        <w:rPr>
          <w:rFonts w:asciiTheme="majorHAnsi" w:hAnsiTheme="majorHAnsi" w:cstheme="majorHAnsi"/>
          <w:sz w:val="24"/>
          <w:szCs w:val="24"/>
        </w:rPr>
      </w:pPr>
    </w:p>
    <w:p w14:paraId="7353FB7B" w14:textId="77777777" w:rsidR="006D6433" w:rsidRDefault="006D6433" w:rsidP="00CF7A68">
      <w:pPr>
        <w:rPr>
          <w:rFonts w:asciiTheme="majorHAnsi" w:hAnsiTheme="majorHAnsi" w:cstheme="majorHAnsi"/>
          <w:sz w:val="24"/>
          <w:szCs w:val="24"/>
        </w:rPr>
      </w:pPr>
    </w:p>
    <w:p w14:paraId="691AD695" w14:textId="77777777" w:rsidR="001D538B" w:rsidRDefault="001D538B" w:rsidP="00CF7A68">
      <w:pPr>
        <w:rPr>
          <w:rFonts w:asciiTheme="majorHAnsi" w:hAnsiTheme="majorHAnsi" w:cstheme="majorHAnsi"/>
          <w:sz w:val="24"/>
          <w:szCs w:val="24"/>
        </w:rPr>
      </w:pPr>
    </w:p>
    <w:p w14:paraId="4338CEF2" w14:textId="7E31DED0" w:rsidR="00443626" w:rsidRPr="00887CDD" w:rsidRDefault="00887CDD" w:rsidP="00887CDD">
      <w:pPr>
        <w:pStyle w:val="Heading3"/>
        <w:rPr>
          <w:color w:val="082A75" w:themeColor="text2"/>
        </w:rPr>
      </w:pPr>
      <w:bookmarkStart w:id="13" w:name="_Toc158197640"/>
      <w:r w:rsidRPr="00887CDD">
        <w:rPr>
          <w:color w:val="082A75" w:themeColor="text2"/>
        </w:rPr>
        <w:lastRenderedPageBreak/>
        <w:t xml:space="preserve">2.3 </w:t>
      </w:r>
      <w:r w:rsidR="00CF7A68" w:rsidRPr="00887CDD">
        <w:rPr>
          <w:color w:val="082A75" w:themeColor="text2"/>
        </w:rPr>
        <w:t>Basic Assumptions</w:t>
      </w:r>
      <w:bookmarkEnd w:id="13"/>
    </w:p>
    <w:p w14:paraId="2E5877CC" w14:textId="77777777" w:rsidR="00443626" w:rsidRDefault="00443626" w:rsidP="00CF7A68">
      <w:pPr>
        <w:rPr>
          <w:rFonts w:asciiTheme="majorHAnsi" w:hAnsiTheme="majorHAnsi" w:cstheme="majorHAnsi"/>
          <w:sz w:val="24"/>
          <w:szCs w:val="24"/>
        </w:rPr>
      </w:pPr>
    </w:p>
    <w:p w14:paraId="46C7D972" w14:textId="03C9CC52" w:rsidR="00CF7A68" w:rsidRDefault="001B3E72" w:rsidP="00CF7A68">
      <w:pPr>
        <w:rPr>
          <w:rFonts w:asciiTheme="majorHAnsi" w:hAnsiTheme="majorHAnsi" w:cstheme="majorHAnsi"/>
          <w:b w:val="0"/>
          <w:bCs/>
          <w:sz w:val="24"/>
          <w:szCs w:val="24"/>
        </w:rPr>
      </w:pPr>
      <w:r>
        <w:rPr>
          <w:rFonts w:asciiTheme="majorHAnsi" w:hAnsiTheme="majorHAnsi" w:cstheme="majorHAnsi"/>
          <w:b w:val="0"/>
          <w:bCs/>
          <w:sz w:val="24"/>
          <w:szCs w:val="24"/>
        </w:rPr>
        <w:t>Basic</w:t>
      </w:r>
      <w:r w:rsidR="00CF7A68" w:rsidRPr="00CF7A68">
        <w:rPr>
          <w:rFonts w:asciiTheme="majorHAnsi" w:hAnsiTheme="majorHAnsi" w:cstheme="majorHAnsi"/>
          <w:b w:val="0"/>
          <w:bCs/>
          <w:sz w:val="24"/>
          <w:szCs w:val="24"/>
        </w:rPr>
        <w:t xml:space="preserve"> assumptions are deeply ingrained, unconscious beliefs that guide behavio</w:t>
      </w:r>
      <w:r w:rsidR="00FC63F8">
        <w:rPr>
          <w:rFonts w:asciiTheme="majorHAnsi" w:hAnsiTheme="majorHAnsi" w:cstheme="majorHAnsi"/>
          <w:b w:val="0"/>
          <w:bCs/>
          <w:sz w:val="24"/>
          <w:szCs w:val="24"/>
        </w:rPr>
        <w:t>u</w:t>
      </w:r>
      <w:r w:rsidR="00CF7A68" w:rsidRPr="00CF7A68">
        <w:rPr>
          <w:rFonts w:asciiTheme="majorHAnsi" w:hAnsiTheme="majorHAnsi" w:cstheme="majorHAnsi"/>
          <w:b w:val="0"/>
          <w:bCs/>
          <w:sz w:val="24"/>
          <w:szCs w:val="24"/>
        </w:rPr>
        <w:t>r. They are taken for granted and rarely questioned, forming the foundation of an organi</w:t>
      </w:r>
      <w:r w:rsidR="003B342A">
        <w:rPr>
          <w:rFonts w:asciiTheme="majorHAnsi" w:hAnsiTheme="majorHAnsi" w:cstheme="majorHAnsi"/>
          <w:b w:val="0"/>
          <w:bCs/>
          <w:sz w:val="24"/>
          <w:szCs w:val="24"/>
        </w:rPr>
        <w:t>s</w:t>
      </w:r>
      <w:r w:rsidR="00CF7A68" w:rsidRPr="00CF7A68">
        <w:rPr>
          <w:rFonts w:asciiTheme="majorHAnsi" w:hAnsiTheme="majorHAnsi" w:cstheme="majorHAnsi"/>
          <w:b w:val="0"/>
          <w:bCs/>
          <w:sz w:val="24"/>
          <w:szCs w:val="24"/>
        </w:rPr>
        <w:t>ation's culture</w:t>
      </w:r>
      <w:r w:rsidR="001D538B">
        <w:rPr>
          <w:rFonts w:asciiTheme="majorHAnsi" w:hAnsiTheme="majorHAnsi" w:cstheme="majorHAnsi"/>
          <w:b w:val="0"/>
          <w:bCs/>
          <w:sz w:val="24"/>
          <w:szCs w:val="24"/>
        </w:rPr>
        <w:t xml:space="preserve"> (</w:t>
      </w:r>
      <w:r w:rsidR="003B76B3">
        <w:rPr>
          <w:rFonts w:asciiTheme="majorHAnsi" w:hAnsiTheme="majorHAnsi" w:cstheme="majorHAnsi"/>
          <w:b w:val="0"/>
          <w:bCs/>
          <w:sz w:val="24"/>
          <w:szCs w:val="24"/>
        </w:rPr>
        <w:t>Bucha</w:t>
      </w:r>
      <w:r w:rsidR="00B46DF3">
        <w:rPr>
          <w:rFonts w:asciiTheme="majorHAnsi" w:hAnsiTheme="majorHAnsi" w:cstheme="majorHAnsi"/>
          <w:b w:val="0"/>
          <w:bCs/>
          <w:sz w:val="24"/>
          <w:szCs w:val="24"/>
        </w:rPr>
        <w:t>na</w:t>
      </w:r>
      <w:r w:rsidR="003B76B3">
        <w:rPr>
          <w:rFonts w:asciiTheme="majorHAnsi" w:hAnsiTheme="majorHAnsi" w:cstheme="majorHAnsi"/>
          <w:b w:val="0"/>
          <w:bCs/>
          <w:sz w:val="24"/>
          <w:szCs w:val="24"/>
        </w:rPr>
        <w:t>n and Huczynski</w:t>
      </w:r>
      <w:r w:rsidR="001D538B">
        <w:rPr>
          <w:rFonts w:asciiTheme="majorHAnsi" w:hAnsiTheme="majorHAnsi" w:cstheme="majorHAnsi"/>
          <w:b w:val="0"/>
          <w:bCs/>
          <w:sz w:val="24"/>
          <w:szCs w:val="24"/>
        </w:rPr>
        <w:t xml:space="preserve">, </w:t>
      </w:r>
      <w:r w:rsidR="003B76B3">
        <w:rPr>
          <w:rFonts w:asciiTheme="majorHAnsi" w:hAnsiTheme="majorHAnsi" w:cstheme="majorHAnsi"/>
          <w:b w:val="0"/>
          <w:bCs/>
          <w:sz w:val="24"/>
          <w:szCs w:val="24"/>
        </w:rPr>
        <w:t xml:space="preserve">2019d). </w:t>
      </w:r>
    </w:p>
    <w:p w14:paraId="6BADD775" w14:textId="77777777" w:rsidR="00443626" w:rsidRDefault="00443626" w:rsidP="00CF7A68">
      <w:pPr>
        <w:rPr>
          <w:rFonts w:asciiTheme="majorHAnsi" w:hAnsiTheme="majorHAnsi" w:cstheme="majorHAnsi"/>
          <w:b w:val="0"/>
          <w:bCs/>
          <w:sz w:val="24"/>
          <w:szCs w:val="24"/>
        </w:rPr>
      </w:pPr>
    </w:p>
    <w:p w14:paraId="6E16F832" w14:textId="7DE683F4" w:rsidR="006861C2" w:rsidRDefault="00435504" w:rsidP="00CF7A68">
      <w:pPr>
        <w:rPr>
          <w:rFonts w:asciiTheme="majorHAnsi" w:hAnsiTheme="majorHAnsi" w:cstheme="majorHAnsi"/>
          <w:b w:val="0"/>
          <w:bCs/>
          <w:sz w:val="24"/>
          <w:szCs w:val="24"/>
        </w:rPr>
      </w:pPr>
      <w:r w:rsidRPr="00435504">
        <w:rPr>
          <w:rFonts w:asciiTheme="majorHAnsi" w:hAnsiTheme="majorHAnsi" w:cstheme="majorHAnsi"/>
          <w:b w:val="0"/>
          <w:bCs/>
          <w:sz w:val="24"/>
          <w:szCs w:val="24"/>
        </w:rPr>
        <w:t>At BNPR, a</w:t>
      </w:r>
      <w:r w:rsidR="00A16C9E">
        <w:rPr>
          <w:rFonts w:asciiTheme="majorHAnsi" w:hAnsiTheme="majorHAnsi" w:cstheme="majorHAnsi"/>
          <w:b w:val="0"/>
          <w:bCs/>
          <w:sz w:val="24"/>
          <w:szCs w:val="24"/>
        </w:rPr>
        <w:t>n expectation of</w:t>
      </w:r>
      <w:r w:rsidRPr="00435504">
        <w:rPr>
          <w:rFonts w:asciiTheme="majorHAnsi" w:hAnsiTheme="majorHAnsi" w:cstheme="majorHAnsi"/>
          <w:b w:val="0"/>
          <w:bCs/>
          <w:sz w:val="24"/>
          <w:szCs w:val="24"/>
        </w:rPr>
        <w:t xml:space="preserve"> robust work ethic marked by hard work, dedication, and resilience is deeply ingrained in the cultural ethos</w:t>
      </w:r>
      <w:r w:rsidR="006861C2">
        <w:rPr>
          <w:rFonts w:asciiTheme="majorHAnsi" w:hAnsiTheme="majorHAnsi" w:cstheme="majorHAnsi"/>
          <w:b w:val="0"/>
          <w:bCs/>
          <w:sz w:val="24"/>
          <w:szCs w:val="24"/>
        </w:rPr>
        <w:t xml:space="preserve">, which </w:t>
      </w:r>
      <w:r w:rsidR="00A16C9E">
        <w:rPr>
          <w:rFonts w:asciiTheme="majorHAnsi" w:hAnsiTheme="majorHAnsi" w:cstheme="majorHAnsi"/>
          <w:b w:val="0"/>
          <w:bCs/>
          <w:sz w:val="24"/>
          <w:szCs w:val="24"/>
        </w:rPr>
        <w:t>derives</w:t>
      </w:r>
      <w:r w:rsidR="006861C2">
        <w:rPr>
          <w:rFonts w:asciiTheme="majorHAnsi" w:hAnsiTheme="majorHAnsi" w:cstheme="majorHAnsi"/>
          <w:b w:val="0"/>
          <w:bCs/>
          <w:sz w:val="24"/>
          <w:szCs w:val="24"/>
        </w:rPr>
        <w:t xml:space="preserve"> from its </w:t>
      </w:r>
      <w:r w:rsidR="00A16C9E">
        <w:rPr>
          <w:rFonts w:asciiTheme="majorHAnsi" w:hAnsiTheme="majorHAnsi" w:cstheme="majorHAnsi"/>
          <w:b w:val="0"/>
          <w:bCs/>
          <w:sz w:val="24"/>
          <w:szCs w:val="24"/>
        </w:rPr>
        <w:t>f</w:t>
      </w:r>
      <w:r w:rsidR="006861C2">
        <w:rPr>
          <w:rFonts w:asciiTheme="majorHAnsi" w:hAnsiTheme="majorHAnsi" w:cstheme="majorHAnsi"/>
          <w:b w:val="0"/>
          <w:bCs/>
          <w:sz w:val="24"/>
          <w:szCs w:val="24"/>
        </w:rPr>
        <w:t>ounder and CEO</w:t>
      </w:r>
      <w:r w:rsidR="00A16C9E">
        <w:rPr>
          <w:rFonts w:asciiTheme="majorHAnsi" w:hAnsiTheme="majorHAnsi" w:cstheme="majorHAnsi"/>
          <w:b w:val="0"/>
          <w:bCs/>
          <w:sz w:val="24"/>
          <w:szCs w:val="24"/>
        </w:rPr>
        <w:t>. I</w:t>
      </w:r>
      <w:r w:rsidR="00A16C9E" w:rsidRPr="00A16C9E">
        <w:rPr>
          <w:rFonts w:asciiTheme="majorHAnsi" w:hAnsiTheme="majorHAnsi" w:cstheme="majorHAnsi"/>
          <w:b w:val="0"/>
          <w:bCs/>
          <w:sz w:val="24"/>
          <w:szCs w:val="24"/>
        </w:rPr>
        <w:t>t is common for the values to stem from the viewpoints of the original founder and undergo modifications by the senior leadership team of the company</w:t>
      </w:r>
      <w:r w:rsidR="00A16C9E">
        <w:rPr>
          <w:rFonts w:asciiTheme="majorHAnsi" w:hAnsiTheme="majorHAnsi" w:cstheme="majorHAnsi"/>
          <w:b w:val="0"/>
          <w:bCs/>
          <w:sz w:val="24"/>
          <w:szCs w:val="24"/>
        </w:rPr>
        <w:t xml:space="preserve"> as suggested by Buchanan and Huczynski (</w:t>
      </w:r>
      <w:r w:rsidR="008E024F">
        <w:rPr>
          <w:rFonts w:asciiTheme="majorHAnsi" w:hAnsiTheme="majorHAnsi" w:cstheme="majorHAnsi"/>
          <w:b w:val="0"/>
          <w:bCs/>
          <w:sz w:val="24"/>
          <w:szCs w:val="24"/>
        </w:rPr>
        <w:t>2019b</w:t>
      </w:r>
      <w:r w:rsidR="00A16C9E">
        <w:rPr>
          <w:rFonts w:asciiTheme="majorHAnsi" w:hAnsiTheme="majorHAnsi" w:cstheme="majorHAnsi"/>
          <w:b w:val="0"/>
          <w:bCs/>
          <w:sz w:val="24"/>
          <w:szCs w:val="24"/>
        </w:rPr>
        <w:t>)</w:t>
      </w:r>
      <w:r w:rsidR="008E024F">
        <w:rPr>
          <w:rFonts w:asciiTheme="majorHAnsi" w:hAnsiTheme="majorHAnsi" w:cstheme="majorHAnsi"/>
          <w:b w:val="0"/>
          <w:bCs/>
          <w:sz w:val="24"/>
          <w:szCs w:val="24"/>
        </w:rPr>
        <w:t>.</w:t>
      </w:r>
    </w:p>
    <w:p w14:paraId="65C6AF7B" w14:textId="77777777" w:rsidR="006861C2" w:rsidRDefault="006861C2" w:rsidP="00CF7A68">
      <w:pPr>
        <w:rPr>
          <w:rFonts w:asciiTheme="majorHAnsi" w:hAnsiTheme="majorHAnsi" w:cstheme="majorHAnsi"/>
          <w:b w:val="0"/>
          <w:bCs/>
          <w:sz w:val="24"/>
          <w:szCs w:val="24"/>
        </w:rPr>
      </w:pPr>
    </w:p>
    <w:p w14:paraId="57F2EDBE" w14:textId="682E76B2" w:rsidR="00A24BA8" w:rsidRDefault="00435504" w:rsidP="00CF7A68">
      <w:pPr>
        <w:rPr>
          <w:rFonts w:asciiTheme="majorHAnsi" w:hAnsiTheme="majorHAnsi" w:cstheme="majorHAnsi"/>
          <w:b w:val="0"/>
          <w:bCs/>
          <w:sz w:val="24"/>
          <w:szCs w:val="24"/>
        </w:rPr>
      </w:pPr>
      <w:r w:rsidRPr="00435504">
        <w:rPr>
          <w:rFonts w:asciiTheme="majorHAnsi" w:hAnsiTheme="majorHAnsi" w:cstheme="majorHAnsi"/>
          <w:b w:val="0"/>
          <w:bCs/>
          <w:sz w:val="24"/>
          <w:szCs w:val="24"/>
        </w:rPr>
        <w:t>This commitment</w:t>
      </w:r>
      <w:r w:rsidR="00A24BA8">
        <w:rPr>
          <w:rFonts w:asciiTheme="majorHAnsi" w:hAnsiTheme="majorHAnsi" w:cstheme="majorHAnsi"/>
          <w:b w:val="0"/>
          <w:bCs/>
          <w:sz w:val="24"/>
          <w:szCs w:val="24"/>
        </w:rPr>
        <w:t xml:space="preserve"> </w:t>
      </w:r>
      <w:r w:rsidR="00CD0D26">
        <w:rPr>
          <w:rFonts w:asciiTheme="majorHAnsi" w:hAnsiTheme="majorHAnsi" w:cstheme="majorHAnsi"/>
          <w:b w:val="0"/>
          <w:bCs/>
          <w:sz w:val="24"/>
          <w:szCs w:val="24"/>
        </w:rPr>
        <w:t>to</w:t>
      </w:r>
      <w:r w:rsidR="00A24BA8">
        <w:rPr>
          <w:rFonts w:asciiTheme="majorHAnsi" w:hAnsiTheme="majorHAnsi" w:cstheme="majorHAnsi"/>
          <w:b w:val="0"/>
          <w:bCs/>
          <w:sz w:val="24"/>
          <w:szCs w:val="24"/>
        </w:rPr>
        <w:t xml:space="preserve"> hard work</w:t>
      </w:r>
      <w:r w:rsidRPr="00435504">
        <w:rPr>
          <w:rFonts w:asciiTheme="majorHAnsi" w:hAnsiTheme="majorHAnsi" w:cstheme="majorHAnsi"/>
          <w:b w:val="0"/>
          <w:bCs/>
          <w:sz w:val="24"/>
          <w:szCs w:val="24"/>
        </w:rPr>
        <w:t xml:space="preserve"> is acknowledged and celebrated through the annual employee awards event, known as the '</w:t>
      </w:r>
      <w:r w:rsidR="00466DFE">
        <w:rPr>
          <w:rFonts w:asciiTheme="majorHAnsi" w:hAnsiTheme="majorHAnsi" w:cstheme="majorHAnsi"/>
          <w:b w:val="0"/>
          <w:bCs/>
          <w:sz w:val="24"/>
          <w:szCs w:val="24"/>
        </w:rPr>
        <w:t>Ace</w:t>
      </w:r>
      <w:r w:rsidRPr="00435504">
        <w:rPr>
          <w:rFonts w:asciiTheme="majorHAnsi" w:hAnsiTheme="majorHAnsi" w:cstheme="majorHAnsi"/>
          <w:b w:val="0"/>
          <w:bCs/>
          <w:sz w:val="24"/>
          <w:szCs w:val="24"/>
        </w:rPr>
        <w:t xml:space="preserve"> Award</w:t>
      </w:r>
      <w:r w:rsidR="005B6273">
        <w:rPr>
          <w:rFonts w:asciiTheme="majorHAnsi" w:hAnsiTheme="majorHAnsi" w:cstheme="majorHAnsi"/>
          <w:b w:val="0"/>
          <w:bCs/>
          <w:sz w:val="24"/>
          <w:szCs w:val="24"/>
        </w:rPr>
        <w:t>s</w:t>
      </w:r>
      <w:r w:rsidRPr="00435504">
        <w:rPr>
          <w:rFonts w:asciiTheme="majorHAnsi" w:hAnsiTheme="majorHAnsi" w:cstheme="majorHAnsi"/>
          <w:b w:val="0"/>
          <w:bCs/>
          <w:sz w:val="24"/>
          <w:szCs w:val="24"/>
        </w:rPr>
        <w:t xml:space="preserve">.' </w:t>
      </w:r>
      <w:r w:rsidR="00A24BA8">
        <w:rPr>
          <w:rFonts w:asciiTheme="majorHAnsi" w:hAnsiTheme="majorHAnsi" w:cstheme="majorHAnsi"/>
          <w:b w:val="0"/>
          <w:bCs/>
          <w:sz w:val="24"/>
          <w:szCs w:val="24"/>
        </w:rPr>
        <w:t xml:space="preserve">As a result of such spotlight recognition employees continue to act in accordance with such values and attitudes which are now firmly embedded as basic assumptions within the </w:t>
      </w:r>
      <w:r w:rsidR="00466DFE">
        <w:rPr>
          <w:rFonts w:asciiTheme="majorHAnsi" w:hAnsiTheme="majorHAnsi" w:cstheme="majorHAnsi"/>
          <w:b w:val="0"/>
          <w:bCs/>
          <w:sz w:val="24"/>
          <w:szCs w:val="24"/>
        </w:rPr>
        <w:t>C</w:t>
      </w:r>
      <w:r w:rsidR="00A24BA8" w:rsidRPr="00FF63D4">
        <w:rPr>
          <w:rFonts w:asciiTheme="majorHAnsi" w:hAnsiTheme="majorHAnsi" w:cstheme="majorHAnsi"/>
          <w:b w:val="0"/>
          <w:bCs/>
          <w:sz w:val="24"/>
          <w:szCs w:val="24"/>
        </w:rPr>
        <w:t>ompany</w:t>
      </w:r>
      <w:r w:rsidR="00FF63D4" w:rsidRPr="00FF63D4">
        <w:rPr>
          <w:rFonts w:asciiTheme="majorHAnsi" w:hAnsiTheme="majorHAnsi" w:cstheme="majorHAnsi"/>
          <w:b w:val="0"/>
          <w:bCs/>
          <w:sz w:val="24"/>
          <w:szCs w:val="24"/>
        </w:rPr>
        <w:t xml:space="preserve"> (</w:t>
      </w:r>
      <w:r w:rsidR="00A24BA8" w:rsidRPr="00FF63D4">
        <w:rPr>
          <w:rFonts w:asciiTheme="majorHAnsi" w:hAnsiTheme="majorHAnsi" w:cstheme="majorHAnsi"/>
          <w:b w:val="0"/>
          <w:bCs/>
          <w:sz w:val="24"/>
          <w:szCs w:val="24"/>
        </w:rPr>
        <w:t>Grant</w:t>
      </w:r>
      <w:r w:rsidR="00FF63D4" w:rsidRPr="00FF63D4">
        <w:rPr>
          <w:rFonts w:asciiTheme="majorHAnsi" w:hAnsiTheme="majorHAnsi" w:cstheme="majorHAnsi"/>
          <w:b w:val="0"/>
          <w:bCs/>
          <w:sz w:val="24"/>
          <w:szCs w:val="24"/>
        </w:rPr>
        <w:t xml:space="preserve">, </w:t>
      </w:r>
      <w:r w:rsidR="00A24BA8" w:rsidRPr="00FF63D4">
        <w:rPr>
          <w:rFonts w:asciiTheme="majorHAnsi" w:hAnsiTheme="majorHAnsi" w:cstheme="majorHAnsi"/>
          <w:b w:val="0"/>
          <w:bCs/>
          <w:sz w:val="24"/>
          <w:szCs w:val="24"/>
        </w:rPr>
        <w:t>201</w:t>
      </w:r>
      <w:r w:rsidR="00FF63D4" w:rsidRPr="00FF63D4">
        <w:rPr>
          <w:rFonts w:asciiTheme="majorHAnsi" w:hAnsiTheme="majorHAnsi" w:cstheme="majorHAnsi"/>
          <w:b w:val="0"/>
          <w:bCs/>
          <w:sz w:val="24"/>
          <w:szCs w:val="24"/>
        </w:rPr>
        <w:t>2</w:t>
      </w:r>
      <w:r w:rsidR="00A24BA8" w:rsidRPr="00FF63D4">
        <w:rPr>
          <w:rFonts w:asciiTheme="majorHAnsi" w:hAnsiTheme="majorHAnsi" w:cstheme="majorHAnsi"/>
          <w:b w:val="0"/>
          <w:bCs/>
          <w:sz w:val="24"/>
          <w:szCs w:val="24"/>
        </w:rPr>
        <w:t>)</w:t>
      </w:r>
      <w:r w:rsidR="00FF63D4" w:rsidRPr="00FF63D4">
        <w:rPr>
          <w:rFonts w:asciiTheme="majorHAnsi" w:hAnsiTheme="majorHAnsi" w:cstheme="majorHAnsi"/>
          <w:b w:val="0"/>
          <w:bCs/>
          <w:sz w:val="24"/>
          <w:szCs w:val="24"/>
        </w:rPr>
        <w:t>.</w:t>
      </w:r>
    </w:p>
    <w:p w14:paraId="551D4E70" w14:textId="77777777" w:rsidR="00A24BA8" w:rsidRDefault="00A24BA8" w:rsidP="00CF7A68">
      <w:pPr>
        <w:rPr>
          <w:rFonts w:asciiTheme="majorHAnsi" w:hAnsiTheme="majorHAnsi" w:cstheme="majorHAnsi"/>
          <w:b w:val="0"/>
          <w:bCs/>
          <w:sz w:val="24"/>
          <w:szCs w:val="24"/>
        </w:rPr>
      </w:pPr>
    </w:p>
    <w:p w14:paraId="49017000" w14:textId="33B891B0" w:rsidR="00443626" w:rsidRDefault="00435504" w:rsidP="00CF7A68">
      <w:pPr>
        <w:rPr>
          <w:rFonts w:asciiTheme="majorHAnsi" w:hAnsiTheme="majorHAnsi" w:cstheme="majorHAnsi"/>
          <w:b w:val="0"/>
          <w:bCs/>
          <w:sz w:val="24"/>
          <w:szCs w:val="24"/>
        </w:rPr>
      </w:pPr>
      <w:r w:rsidRPr="00435504">
        <w:rPr>
          <w:rFonts w:asciiTheme="majorHAnsi" w:hAnsiTheme="majorHAnsi" w:cstheme="majorHAnsi"/>
          <w:b w:val="0"/>
          <w:bCs/>
          <w:sz w:val="24"/>
          <w:szCs w:val="24"/>
        </w:rPr>
        <w:t>While th</w:t>
      </w:r>
      <w:r w:rsidR="00E67679">
        <w:rPr>
          <w:rFonts w:asciiTheme="majorHAnsi" w:hAnsiTheme="majorHAnsi" w:cstheme="majorHAnsi"/>
          <w:b w:val="0"/>
          <w:bCs/>
          <w:sz w:val="24"/>
          <w:szCs w:val="24"/>
        </w:rPr>
        <w:t>e</w:t>
      </w:r>
      <w:r w:rsidRPr="00435504">
        <w:rPr>
          <w:rFonts w:asciiTheme="majorHAnsi" w:hAnsiTheme="majorHAnsi" w:cstheme="majorHAnsi"/>
          <w:b w:val="0"/>
          <w:bCs/>
          <w:sz w:val="24"/>
          <w:szCs w:val="24"/>
        </w:rPr>
        <w:t xml:space="preserve"> emphasis on dedication is positively recogni</w:t>
      </w:r>
      <w:r>
        <w:rPr>
          <w:rFonts w:asciiTheme="majorHAnsi" w:hAnsiTheme="majorHAnsi" w:cstheme="majorHAnsi"/>
          <w:b w:val="0"/>
          <w:bCs/>
          <w:sz w:val="24"/>
          <w:szCs w:val="24"/>
        </w:rPr>
        <w:t>s</w:t>
      </w:r>
      <w:r w:rsidRPr="00435504">
        <w:rPr>
          <w:rFonts w:asciiTheme="majorHAnsi" w:hAnsiTheme="majorHAnsi" w:cstheme="majorHAnsi"/>
          <w:b w:val="0"/>
          <w:bCs/>
          <w:sz w:val="24"/>
          <w:szCs w:val="24"/>
        </w:rPr>
        <w:t>ed, it has a</w:t>
      </w:r>
      <w:r w:rsidR="00B46DF3">
        <w:rPr>
          <w:rFonts w:asciiTheme="majorHAnsi" w:hAnsiTheme="majorHAnsi" w:cstheme="majorHAnsi"/>
          <w:b w:val="0"/>
          <w:bCs/>
          <w:sz w:val="24"/>
          <w:szCs w:val="24"/>
        </w:rPr>
        <w:t xml:space="preserve"> </w:t>
      </w:r>
      <w:r w:rsidR="00E6188D">
        <w:rPr>
          <w:rFonts w:asciiTheme="majorHAnsi" w:hAnsiTheme="majorHAnsi" w:cstheme="majorHAnsi"/>
          <w:b w:val="0"/>
          <w:bCs/>
          <w:sz w:val="24"/>
          <w:szCs w:val="24"/>
        </w:rPr>
        <w:t xml:space="preserve">negative </w:t>
      </w:r>
      <w:r w:rsidR="00E22893">
        <w:rPr>
          <w:rFonts w:asciiTheme="majorHAnsi" w:hAnsiTheme="majorHAnsi" w:cstheme="majorHAnsi"/>
          <w:b w:val="0"/>
          <w:bCs/>
          <w:sz w:val="24"/>
          <w:szCs w:val="24"/>
        </w:rPr>
        <w:t>connotation</w:t>
      </w:r>
      <w:r w:rsidR="005B6273">
        <w:rPr>
          <w:rFonts w:asciiTheme="majorHAnsi" w:hAnsiTheme="majorHAnsi" w:cstheme="majorHAnsi"/>
          <w:b w:val="0"/>
          <w:bCs/>
          <w:sz w:val="24"/>
          <w:szCs w:val="24"/>
        </w:rPr>
        <w:t xml:space="preserve"> </w:t>
      </w:r>
      <w:r w:rsidR="006D6433">
        <w:rPr>
          <w:rFonts w:asciiTheme="majorHAnsi" w:hAnsiTheme="majorHAnsi" w:cstheme="majorHAnsi"/>
          <w:b w:val="0"/>
          <w:bCs/>
          <w:sz w:val="24"/>
          <w:szCs w:val="24"/>
        </w:rPr>
        <w:t xml:space="preserve">on </w:t>
      </w:r>
      <w:r w:rsidR="006D6433" w:rsidRPr="00435504">
        <w:rPr>
          <w:rFonts w:asciiTheme="majorHAnsi" w:hAnsiTheme="majorHAnsi" w:cstheme="majorHAnsi"/>
          <w:b w:val="0"/>
          <w:bCs/>
          <w:sz w:val="24"/>
          <w:szCs w:val="24"/>
        </w:rPr>
        <w:t>an</w:t>
      </w:r>
      <w:r w:rsidR="00B46DF3">
        <w:rPr>
          <w:rFonts w:asciiTheme="majorHAnsi" w:hAnsiTheme="majorHAnsi" w:cstheme="majorHAnsi"/>
          <w:b w:val="0"/>
          <w:bCs/>
          <w:sz w:val="24"/>
          <w:szCs w:val="24"/>
        </w:rPr>
        <w:t xml:space="preserve"> </w:t>
      </w:r>
      <w:r w:rsidR="00386E24" w:rsidRPr="00435504">
        <w:rPr>
          <w:rFonts w:asciiTheme="majorHAnsi" w:hAnsiTheme="majorHAnsi" w:cstheme="majorHAnsi"/>
          <w:b w:val="0"/>
          <w:bCs/>
          <w:sz w:val="24"/>
          <w:szCs w:val="24"/>
        </w:rPr>
        <w:t>employee’s</w:t>
      </w:r>
      <w:r w:rsidRPr="00435504">
        <w:rPr>
          <w:rFonts w:asciiTheme="majorHAnsi" w:hAnsiTheme="majorHAnsi" w:cstheme="majorHAnsi"/>
          <w:b w:val="0"/>
          <w:bCs/>
          <w:sz w:val="24"/>
          <w:szCs w:val="24"/>
        </w:rPr>
        <w:t xml:space="preserve"> ability to achieve a healthy work-life balance</w:t>
      </w:r>
      <w:bookmarkStart w:id="14" w:name="_Hlk156384019"/>
      <w:r w:rsidR="00E56E91">
        <w:rPr>
          <w:rFonts w:asciiTheme="majorHAnsi" w:hAnsiTheme="majorHAnsi" w:cstheme="majorHAnsi"/>
          <w:b w:val="0"/>
          <w:bCs/>
          <w:sz w:val="24"/>
          <w:szCs w:val="24"/>
        </w:rPr>
        <w:t xml:space="preserve"> </w:t>
      </w:r>
      <w:r w:rsidR="00E56E91" w:rsidRPr="00E56E91">
        <w:rPr>
          <w:rFonts w:asciiTheme="majorHAnsi" w:hAnsiTheme="majorHAnsi" w:cstheme="majorHAnsi"/>
          <w:b w:val="0"/>
          <w:bCs/>
          <w:sz w:val="24"/>
          <w:szCs w:val="24"/>
        </w:rPr>
        <w:t>(Gröpel and Kuhl, 2009)</w:t>
      </w:r>
      <w:r w:rsidRPr="00435504">
        <w:rPr>
          <w:rFonts w:asciiTheme="majorHAnsi" w:hAnsiTheme="majorHAnsi" w:cstheme="majorHAnsi"/>
          <w:b w:val="0"/>
          <w:bCs/>
          <w:sz w:val="24"/>
          <w:szCs w:val="24"/>
        </w:rPr>
        <w:t xml:space="preserve">. Given the </w:t>
      </w:r>
      <w:r w:rsidR="005A17A9">
        <w:rPr>
          <w:rFonts w:asciiTheme="majorHAnsi" w:hAnsiTheme="majorHAnsi" w:cstheme="majorHAnsi"/>
          <w:b w:val="0"/>
          <w:bCs/>
          <w:sz w:val="24"/>
          <w:szCs w:val="24"/>
        </w:rPr>
        <w:t>relentless</w:t>
      </w:r>
      <w:r w:rsidR="006D6433">
        <w:rPr>
          <w:rFonts w:asciiTheme="majorHAnsi" w:hAnsiTheme="majorHAnsi" w:cstheme="majorHAnsi"/>
          <w:b w:val="0"/>
          <w:bCs/>
          <w:sz w:val="24"/>
          <w:szCs w:val="24"/>
        </w:rPr>
        <w:t xml:space="preserve"> </w:t>
      </w:r>
      <w:r w:rsidRPr="00435504">
        <w:rPr>
          <w:rFonts w:asciiTheme="majorHAnsi" w:hAnsiTheme="majorHAnsi" w:cstheme="majorHAnsi"/>
          <w:b w:val="0"/>
          <w:bCs/>
          <w:sz w:val="24"/>
          <w:szCs w:val="24"/>
        </w:rPr>
        <w:t xml:space="preserve">and demanding nature of the operation, employees in operational roles often find it challenging to </w:t>
      </w:r>
      <w:r>
        <w:rPr>
          <w:rFonts w:asciiTheme="majorHAnsi" w:hAnsiTheme="majorHAnsi" w:cstheme="majorHAnsi"/>
          <w:b w:val="0"/>
          <w:bCs/>
          <w:sz w:val="24"/>
          <w:szCs w:val="24"/>
        </w:rPr>
        <w:t>relax</w:t>
      </w:r>
      <w:r w:rsidRPr="00435504">
        <w:rPr>
          <w:rFonts w:asciiTheme="majorHAnsi" w:hAnsiTheme="majorHAnsi" w:cstheme="majorHAnsi"/>
          <w:b w:val="0"/>
          <w:bCs/>
          <w:sz w:val="24"/>
          <w:szCs w:val="24"/>
        </w:rPr>
        <w:t xml:space="preserve"> in their personal time due to the</w:t>
      </w:r>
      <w:r w:rsidR="00E67679">
        <w:rPr>
          <w:rFonts w:asciiTheme="majorHAnsi" w:hAnsiTheme="majorHAnsi" w:cstheme="majorHAnsi"/>
          <w:b w:val="0"/>
          <w:bCs/>
          <w:sz w:val="24"/>
          <w:szCs w:val="24"/>
        </w:rPr>
        <w:t xml:space="preserve"> </w:t>
      </w:r>
      <w:r w:rsidRPr="00435504">
        <w:rPr>
          <w:rFonts w:asciiTheme="majorHAnsi" w:hAnsiTheme="majorHAnsi" w:cstheme="majorHAnsi"/>
          <w:b w:val="0"/>
          <w:bCs/>
          <w:sz w:val="24"/>
          <w:szCs w:val="24"/>
        </w:rPr>
        <w:t>nature of their responsibilities</w:t>
      </w:r>
      <w:bookmarkEnd w:id="14"/>
      <w:r w:rsidRPr="00435504">
        <w:rPr>
          <w:rFonts w:asciiTheme="majorHAnsi" w:hAnsiTheme="majorHAnsi" w:cstheme="majorHAnsi"/>
          <w:b w:val="0"/>
          <w:bCs/>
          <w:sz w:val="24"/>
          <w:szCs w:val="24"/>
        </w:rPr>
        <w:t>.</w:t>
      </w:r>
      <w:r w:rsidR="00E6188D">
        <w:rPr>
          <w:rFonts w:asciiTheme="majorHAnsi" w:hAnsiTheme="majorHAnsi" w:cstheme="majorHAnsi"/>
          <w:b w:val="0"/>
          <w:bCs/>
          <w:sz w:val="24"/>
          <w:szCs w:val="24"/>
        </w:rPr>
        <w:t xml:space="preserve"> This is supported by 17% of employees reporting little awareness of the wellbeing and work-life balance initiatives available to them at BNPR. </w:t>
      </w:r>
    </w:p>
    <w:p w14:paraId="384B4777" w14:textId="77777777" w:rsidR="008C39B8" w:rsidRDefault="008C39B8" w:rsidP="00CF7A68">
      <w:pPr>
        <w:rPr>
          <w:rFonts w:asciiTheme="majorHAnsi" w:hAnsiTheme="majorHAnsi" w:cstheme="majorHAnsi"/>
          <w:b w:val="0"/>
          <w:bCs/>
          <w:sz w:val="24"/>
          <w:szCs w:val="24"/>
        </w:rPr>
      </w:pPr>
    </w:p>
    <w:p w14:paraId="0E9D03B3" w14:textId="61C36FA6" w:rsidR="008C39B8" w:rsidRDefault="008C39B8" w:rsidP="00CF7A68">
      <w:pPr>
        <w:rPr>
          <w:rFonts w:asciiTheme="majorHAnsi" w:hAnsiTheme="majorHAnsi" w:cstheme="majorHAnsi"/>
          <w:b w:val="0"/>
          <w:bCs/>
          <w:sz w:val="24"/>
          <w:szCs w:val="24"/>
        </w:rPr>
      </w:pPr>
      <w:r>
        <w:rPr>
          <w:noProof/>
        </w:rPr>
        <w:drawing>
          <wp:inline distT="0" distB="0" distL="0" distR="0" wp14:anchorId="219F1E9B" wp14:editId="5321D02A">
            <wp:extent cx="6309360" cy="3373120"/>
            <wp:effectExtent l="0" t="0" r="0" b="0"/>
            <wp:docPr id="1122365980"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365980" name="Picture 1" descr="A screenshot of a graph&#10;&#10;Description automatically generated"/>
                    <pic:cNvPicPr/>
                  </pic:nvPicPr>
                  <pic:blipFill>
                    <a:blip r:embed="rId17"/>
                    <a:stretch>
                      <a:fillRect/>
                    </a:stretch>
                  </pic:blipFill>
                  <pic:spPr>
                    <a:xfrm>
                      <a:off x="0" y="0"/>
                      <a:ext cx="6309360" cy="3373120"/>
                    </a:xfrm>
                    <a:prstGeom prst="rect">
                      <a:avLst/>
                    </a:prstGeom>
                  </pic:spPr>
                </pic:pic>
              </a:graphicData>
            </a:graphic>
          </wp:inline>
        </w:drawing>
      </w:r>
    </w:p>
    <w:p w14:paraId="7A7631A8" w14:textId="63601286" w:rsidR="008C39B8" w:rsidRDefault="008C39B8" w:rsidP="008C39B8">
      <w:pPr>
        <w:jc w:val="right"/>
        <w:rPr>
          <w:rFonts w:asciiTheme="majorHAnsi" w:hAnsiTheme="majorHAnsi" w:cstheme="majorHAnsi"/>
          <w:b w:val="0"/>
          <w:bCs/>
          <w:sz w:val="24"/>
          <w:szCs w:val="24"/>
        </w:rPr>
      </w:pPr>
      <w:r>
        <w:rPr>
          <w:rFonts w:asciiTheme="majorHAnsi" w:hAnsiTheme="majorHAnsi" w:cstheme="majorHAnsi"/>
          <w:b w:val="0"/>
          <w:bCs/>
          <w:sz w:val="24"/>
          <w:szCs w:val="24"/>
        </w:rPr>
        <w:t>Bluestone (2022c)</w:t>
      </w:r>
    </w:p>
    <w:p w14:paraId="6F180489" w14:textId="77777777" w:rsidR="00F167DD" w:rsidRDefault="00F167DD" w:rsidP="00CF7A68">
      <w:pPr>
        <w:rPr>
          <w:rFonts w:asciiTheme="majorHAnsi" w:hAnsiTheme="majorHAnsi" w:cstheme="majorHAnsi"/>
          <w:b w:val="0"/>
          <w:bCs/>
          <w:sz w:val="24"/>
          <w:szCs w:val="24"/>
        </w:rPr>
      </w:pPr>
    </w:p>
    <w:p w14:paraId="6B555FC5" w14:textId="30E9311D" w:rsidR="00F167DD" w:rsidRDefault="00F167DD" w:rsidP="00CF7A68">
      <w:pPr>
        <w:rPr>
          <w:rFonts w:asciiTheme="majorHAnsi" w:hAnsiTheme="majorHAnsi" w:cstheme="majorHAnsi"/>
          <w:b w:val="0"/>
          <w:bCs/>
          <w:sz w:val="24"/>
          <w:szCs w:val="24"/>
        </w:rPr>
      </w:pPr>
      <w:r w:rsidRPr="00F167DD">
        <w:rPr>
          <w:rFonts w:asciiTheme="majorHAnsi" w:hAnsiTheme="majorHAnsi" w:cstheme="majorHAnsi"/>
          <w:b w:val="0"/>
          <w:bCs/>
          <w:sz w:val="24"/>
          <w:szCs w:val="24"/>
        </w:rPr>
        <w:t>Taylor and Perkins (2021) propose that achieving work-life balance has grown significantly more important for</w:t>
      </w:r>
      <w:r w:rsidR="00E67679">
        <w:rPr>
          <w:rFonts w:asciiTheme="majorHAnsi" w:hAnsiTheme="majorHAnsi" w:cstheme="majorHAnsi"/>
          <w:b w:val="0"/>
          <w:bCs/>
          <w:sz w:val="24"/>
          <w:szCs w:val="24"/>
        </w:rPr>
        <w:t xml:space="preserve"> workers</w:t>
      </w:r>
      <w:r w:rsidRPr="00F167DD">
        <w:rPr>
          <w:rFonts w:asciiTheme="majorHAnsi" w:hAnsiTheme="majorHAnsi" w:cstheme="majorHAnsi"/>
          <w:b w:val="0"/>
          <w:bCs/>
          <w:sz w:val="24"/>
          <w:szCs w:val="24"/>
        </w:rPr>
        <w:t xml:space="preserve">. Employees are increasingly prioritising roles that offer flexibility to balance work with other pursuits. Thus, presenting a cultural challenge to BNPR if the company is not able to achieve or successfully engage with such arrangements for its employees could result in poor employee engagement, employee burn-out, lower productivity and higher rates of employee absenteeism and </w:t>
      </w:r>
      <w:r w:rsidRPr="009A319B">
        <w:rPr>
          <w:rFonts w:asciiTheme="majorHAnsi" w:hAnsiTheme="majorHAnsi" w:cstheme="majorHAnsi"/>
          <w:b w:val="0"/>
          <w:bCs/>
          <w:sz w:val="24"/>
          <w:szCs w:val="24"/>
        </w:rPr>
        <w:t>attrition</w:t>
      </w:r>
      <w:r w:rsidR="009A319B" w:rsidRPr="009A319B">
        <w:rPr>
          <w:rFonts w:asciiTheme="majorHAnsi" w:hAnsiTheme="majorHAnsi" w:cstheme="majorHAnsi"/>
          <w:b w:val="0"/>
          <w:bCs/>
          <w:sz w:val="24"/>
          <w:szCs w:val="24"/>
        </w:rPr>
        <w:t xml:space="preserve"> </w:t>
      </w:r>
      <w:r w:rsidR="009A319B">
        <w:rPr>
          <w:rFonts w:asciiTheme="majorHAnsi" w:hAnsiTheme="majorHAnsi" w:cstheme="majorHAnsi"/>
          <w:b w:val="0"/>
          <w:bCs/>
          <w:sz w:val="24"/>
          <w:szCs w:val="24"/>
        </w:rPr>
        <w:t>(</w:t>
      </w:r>
      <w:r w:rsidR="009A319B" w:rsidRPr="009A319B">
        <w:rPr>
          <w:rFonts w:asciiTheme="majorHAnsi" w:hAnsiTheme="majorHAnsi" w:cstheme="majorHAnsi"/>
          <w:b w:val="0"/>
          <w:bCs/>
          <w:sz w:val="24"/>
          <w:szCs w:val="24"/>
        </w:rPr>
        <w:t>Adame-Sánchez, González-Cruz &amp; Martínez-Fuentes</w:t>
      </w:r>
      <w:r w:rsidR="009A319B">
        <w:rPr>
          <w:rFonts w:asciiTheme="majorHAnsi" w:hAnsiTheme="majorHAnsi" w:cstheme="majorHAnsi"/>
          <w:b w:val="0"/>
          <w:bCs/>
          <w:sz w:val="24"/>
          <w:szCs w:val="24"/>
        </w:rPr>
        <w:t xml:space="preserve">, </w:t>
      </w:r>
      <w:r w:rsidR="009A319B" w:rsidRPr="009A319B">
        <w:rPr>
          <w:rFonts w:asciiTheme="majorHAnsi" w:hAnsiTheme="majorHAnsi" w:cstheme="majorHAnsi"/>
          <w:b w:val="0"/>
          <w:bCs/>
          <w:sz w:val="24"/>
          <w:szCs w:val="24"/>
        </w:rPr>
        <w:t>2016)</w:t>
      </w:r>
      <w:r w:rsidR="009A319B">
        <w:rPr>
          <w:rFonts w:asciiTheme="majorHAnsi" w:hAnsiTheme="majorHAnsi" w:cstheme="majorHAnsi"/>
          <w:b w:val="0"/>
          <w:bCs/>
          <w:sz w:val="24"/>
          <w:szCs w:val="24"/>
        </w:rPr>
        <w:t xml:space="preserve">. </w:t>
      </w:r>
    </w:p>
    <w:p w14:paraId="5F8741F9" w14:textId="77777777" w:rsidR="00E25641" w:rsidRDefault="00E25641" w:rsidP="00CF7A68">
      <w:pPr>
        <w:rPr>
          <w:rFonts w:asciiTheme="majorHAnsi" w:hAnsiTheme="majorHAnsi" w:cstheme="majorHAnsi"/>
          <w:b w:val="0"/>
          <w:bCs/>
          <w:sz w:val="24"/>
          <w:szCs w:val="24"/>
        </w:rPr>
      </w:pPr>
    </w:p>
    <w:p w14:paraId="4777A5E8" w14:textId="67EBB644" w:rsidR="00F16C35" w:rsidRDefault="00F16C35" w:rsidP="00F16C35">
      <w:pPr>
        <w:rPr>
          <w:rFonts w:asciiTheme="majorHAnsi" w:hAnsiTheme="majorHAnsi" w:cstheme="majorHAnsi"/>
          <w:b w:val="0"/>
          <w:bCs/>
          <w:sz w:val="24"/>
          <w:szCs w:val="24"/>
        </w:rPr>
      </w:pPr>
      <w:r w:rsidRPr="00F16C35">
        <w:rPr>
          <w:rFonts w:asciiTheme="majorHAnsi" w:hAnsiTheme="majorHAnsi" w:cstheme="majorHAnsi"/>
          <w:b w:val="0"/>
          <w:bCs/>
          <w:sz w:val="24"/>
          <w:szCs w:val="24"/>
        </w:rPr>
        <w:t>In addition</w:t>
      </w:r>
      <w:r w:rsidR="00E67679">
        <w:rPr>
          <w:rFonts w:asciiTheme="majorHAnsi" w:hAnsiTheme="majorHAnsi" w:cstheme="majorHAnsi"/>
          <w:b w:val="0"/>
          <w:bCs/>
          <w:sz w:val="24"/>
          <w:szCs w:val="24"/>
        </w:rPr>
        <w:t>,</w:t>
      </w:r>
      <w:r w:rsidRPr="00F16C35">
        <w:rPr>
          <w:rFonts w:asciiTheme="majorHAnsi" w:hAnsiTheme="majorHAnsi" w:cstheme="majorHAnsi"/>
          <w:b w:val="0"/>
          <w:bCs/>
          <w:sz w:val="24"/>
          <w:szCs w:val="24"/>
        </w:rPr>
        <w:t xml:space="preserve"> the inherent expectation of </w:t>
      </w:r>
      <w:r w:rsidR="00E67679" w:rsidRPr="00F16C35">
        <w:rPr>
          <w:rFonts w:asciiTheme="majorHAnsi" w:hAnsiTheme="majorHAnsi" w:cstheme="majorHAnsi"/>
          <w:b w:val="0"/>
          <w:bCs/>
          <w:sz w:val="24"/>
          <w:szCs w:val="24"/>
        </w:rPr>
        <w:t>hard</w:t>
      </w:r>
      <w:r w:rsidR="00E67679">
        <w:rPr>
          <w:rFonts w:asciiTheme="majorHAnsi" w:hAnsiTheme="majorHAnsi" w:cstheme="majorHAnsi"/>
          <w:b w:val="0"/>
          <w:bCs/>
          <w:sz w:val="24"/>
          <w:szCs w:val="24"/>
        </w:rPr>
        <w:t xml:space="preserve"> work</w:t>
      </w:r>
      <w:r w:rsidRPr="00F16C35">
        <w:rPr>
          <w:rFonts w:asciiTheme="majorHAnsi" w:hAnsiTheme="majorHAnsi" w:cstheme="majorHAnsi"/>
          <w:b w:val="0"/>
          <w:bCs/>
          <w:sz w:val="24"/>
          <w:szCs w:val="24"/>
        </w:rPr>
        <w:t xml:space="preserve"> indeed leads to employees feeling that they are not fairly compensated for their </w:t>
      </w:r>
      <w:r>
        <w:rPr>
          <w:rFonts w:asciiTheme="majorHAnsi" w:hAnsiTheme="majorHAnsi" w:cstheme="majorHAnsi"/>
          <w:b w:val="0"/>
          <w:bCs/>
          <w:sz w:val="24"/>
          <w:szCs w:val="24"/>
        </w:rPr>
        <w:t>work</w:t>
      </w:r>
      <w:r w:rsidR="000A340A">
        <w:rPr>
          <w:rFonts w:asciiTheme="majorHAnsi" w:hAnsiTheme="majorHAnsi" w:cstheme="majorHAnsi"/>
          <w:b w:val="0"/>
          <w:bCs/>
          <w:sz w:val="24"/>
          <w:szCs w:val="24"/>
        </w:rPr>
        <w:t xml:space="preserve"> </w:t>
      </w:r>
      <w:r w:rsidR="000A340A" w:rsidRPr="000A340A">
        <w:rPr>
          <w:rFonts w:asciiTheme="majorHAnsi" w:hAnsiTheme="majorHAnsi" w:cstheme="majorHAnsi"/>
          <w:b w:val="0"/>
          <w:bCs/>
          <w:sz w:val="24"/>
          <w:szCs w:val="24"/>
        </w:rPr>
        <w:t>(Lunau et al., 2014)</w:t>
      </w:r>
      <w:r w:rsidRPr="00F16C35">
        <w:rPr>
          <w:rFonts w:asciiTheme="majorHAnsi" w:hAnsiTheme="majorHAnsi" w:cstheme="majorHAnsi"/>
          <w:b w:val="0"/>
          <w:bCs/>
          <w:sz w:val="24"/>
          <w:szCs w:val="24"/>
        </w:rPr>
        <w:t xml:space="preserve">. This assertion is supported by an employee survey conducted in 2022, revealing that only 68% of respondents believe they are adequately remunerated for their </w:t>
      </w:r>
      <w:r w:rsidR="00E67679">
        <w:rPr>
          <w:rFonts w:asciiTheme="majorHAnsi" w:hAnsiTheme="majorHAnsi" w:cstheme="majorHAnsi"/>
          <w:b w:val="0"/>
          <w:bCs/>
          <w:sz w:val="24"/>
          <w:szCs w:val="24"/>
        </w:rPr>
        <w:t>work</w:t>
      </w:r>
      <w:r w:rsidRPr="00F16C35">
        <w:rPr>
          <w:rFonts w:asciiTheme="majorHAnsi" w:hAnsiTheme="majorHAnsi" w:cstheme="majorHAnsi"/>
          <w:b w:val="0"/>
          <w:bCs/>
          <w:sz w:val="24"/>
          <w:szCs w:val="24"/>
        </w:rPr>
        <w:t>. This aspect is particularly significant given the context of the cost-of-living cris</w:t>
      </w:r>
      <w:r w:rsidR="00E300DF">
        <w:rPr>
          <w:rFonts w:asciiTheme="majorHAnsi" w:hAnsiTheme="majorHAnsi" w:cstheme="majorHAnsi"/>
          <w:b w:val="0"/>
          <w:bCs/>
          <w:sz w:val="24"/>
          <w:szCs w:val="24"/>
        </w:rPr>
        <w:t>is</w:t>
      </w:r>
      <w:r w:rsidRPr="00F16C35">
        <w:rPr>
          <w:rFonts w:asciiTheme="majorHAnsi" w:hAnsiTheme="majorHAnsi" w:cstheme="majorHAnsi"/>
          <w:b w:val="0"/>
          <w:bCs/>
          <w:sz w:val="24"/>
          <w:szCs w:val="24"/>
        </w:rPr>
        <w:t xml:space="preserve">, as highlighted in the CIPD Good Work </w:t>
      </w:r>
      <w:r w:rsidRPr="00CD0D26">
        <w:rPr>
          <w:rFonts w:asciiTheme="majorHAnsi" w:hAnsiTheme="majorHAnsi" w:cstheme="majorHAnsi"/>
          <w:b w:val="0"/>
          <w:bCs/>
          <w:sz w:val="24"/>
          <w:szCs w:val="24"/>
        </w:rPr>
        <w:t>Index</w:t>
      </w:r>
      <w:r w:rsidR="00386E24" w:rsidRPr="00CD0D26">
        <w:rPr>
          <w:rFonts w:asciiTheme="majorHAnsi" w:hAnsiTheme="majorHAnsi" w:cstheme="majorHAnsi"/>
          <w:b w:val="0"/>
          <w:bCs/>
          <w:sz w:val="24"/>
          <w:szCs w:val="24"/>
        </w:rPr>
        <w:t xml:space="preserve"> </w:t>
      </w:r>
      <w:r w:rsidR="00CD0D26" w:rsidRPr="00CD0D26">
        <w:rPr>
          <w:rFonts w:asciiTheme="majorHAnsi" w:hAnsiTheme="majorHAnsi" w:cstheme="majorHAnsi"/>
          <w:b w:val="0"/>
          <w:bCs/>
          <w:sz w:val="24"/>
          <w:szCs w:val="24"/>
        </w:rPr>
        <w:t>(2023)</w:t>
      </w:r>
      <w:r w:rsidRPr="00CD0D26">
        <w:rPr>
          <w:rFonts w:asciiTheme="majorHAnsi" w:hAnsiTheme="majorHAnsi" w:cstheme="majorHAnsi"/>
          <w:b w:val="0"/>
          <w:bCs/>
          <w:sz w:val="24"/>
          <w:szCs w:val="24"/>
        </w:rPr>
        <w:t>, which</w:t>
      </w:r>
      <w:r w:rsidRPr="00F16C35">
        <w:rPr>
          <w:rFonts w:asciiTheme="majorHAnsi" w:hAnsiTheme="majorHAnsi" w:cstheme="majorHAnsi"/>
          <w:b w:val="0"/>
          <w:bCs/>
          <w:sz w:val="24"/>
          <w:szCs w:val="24"/>
        </w:rPr>
        <w:t xml:space="preserve"> reports that fewer than half of the participants were able to manage their bills and commitments without facing difficulties</w:t>
      </w:r>
      <w:r w:rsidR="00F95A59">
        <w:rPr>
          <w:rFonts w:asciiTheme="majorHAnsi" w:hAnsiTheme="majorHAnsi" w:cstheme="majorHAnsi"/>
          <w:b w:val="0"/>
          <w:bCs/>
          <w:sz w:val="24"/>
          <w:szCs w:val="24"/>
        </w:rPr>
        <w:t xml:space="preserve">, CIPD (2023e). </w:t>
      </w:r>
    </w:p>
    <w:p w14:paraId="5A34B8F8" w14:textId="77777777" w:rsidR="00F16C35" w:rsidRDefault="00F16C35" w:rsidP="00F16C35">
      <w:pPr>
        <w:rPr>
          <w:rFonts w:asciiTheme="majorHAnsi" w:hAnsiTheme="majorHAnsi" w:cstheme="majorHAnsi"/>
          <w:b w:val="0"/>
          <w:bCs/>
          <w:sz w:val="24"/>
          <w:szCs w:val="24"/>
        </w:rPr>
      </w:pPr>
    </w:p>
    <w:p w14:paraId="70914B6A" w14:textId="5D072AB8" w:rsidR="00F16C35" w:rsidRPr="00F16C35" w:rsidRDefault="00F16C35" w:rsidP="00F16C35">
      <w:pPr>
        <w:rPr>
          <w:rFonts w:asciiTheme="majorHAnsi" w:hAnsiTheme="majorHAnsi" w:cstheme="majorHAnsi"/>
          <w:b w:val="0"/>
          <w:bCs/>
          <w:sz w:val="24"/>
          <w:szCs w:val="24"/>
        </w:rPr>
      </w:pPr>
      <w:r>
        <w:rPr>
          <w:noProof/>
        </w:rPr>
        <w:drawing>
          <wp:inline distT="0" distB="0" distL="0" distR="0" wp14:anchorId="76FEB426" wp14:editId="2A35813F">
            <wp:extent cx="6309360" cy="3539490"/>
            <wp:effectExtent l="0" t="0" r="0" b="3810"/>
            <wp:docPr id="156888136"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88136" name="Picture 1" descr="A screenshot of a graph&#10;&#10;Description automatically generated"/>
                    <pic:cNvPicPr/>
                  </pic:nvPicPr>
                  <pic:blipFill>
                    <a:blip r:embed="rId18"/>
                    <a:stretch>
                      <a:fillRect/>
                    </a:stretch>
                  </pic:blipFill>
                  <pic:spPr>
                    <a:xfrm>
                      <a:off x="0" y="0"/>
                      <a:ext cx="6309360" cy="3539490"/>
                    </a:xfrm>
                    <a:prstGeom prst="rect">
                      <a:avLst/>
                    </a:prstGeom>
                  </pic:spPr>
                </pic:pic>
              </a:graphicData>
            </a:graphic>
          </wp:inline>
        </w:drawing>
      </w:r>
    </w:p>
    <w:p w14:paraId="0A466E2F" w14:textId="41E8BF65" w:rsidR="007D6A39" w:rsidRPr="007D6A39" w:rsidRDefault="007022E3" w:rsidP="007022E3">
      <w:pPr>
        <w:jc w:val="right"/>
        <w:rPr>
          <w:rFonts w:asciiTheme="majorHAnsi" w:hAnsiTheme="majorHAnsi" w:cstheme="majorHAnsi"/>
          <w:b w:val="0"/>
          <w:bCs/>
          <w:sz w:val="24"/>
          <w:szCs w:val="24"/>
        </w:rPr>
      </w:pPr>
      <w:r>
        <w:rPr>
          <w:rFonts w:asciiTheme="majorHAnsi" w:hAnsiTheme="majorHAnsi" w:cstheme="majorHAnsi"/>
          <w:b w:val="0"/>
          <w:bCs/>
          <w:sz w:val="24"/>
          <w:szCs w:val="24"/>
        </w:rPr>
        <w:t>Bluestone (2022</w:t>
      </w:r>
      <w:r w:rsidR="008C39B8">
        <w:rPr>
          <w:rFonts w:asciiTheme="majorHAnsi" w:hAnsiTheme="majorHAnsi" w:cstheme="majorHAnsi"/>
          <w:b w:val="0"/>
          <w:bCs/>
          <w:sz w:val="24"/>
          <w:szCs w:val="24"/>
        </w:rPr>
        <w:t>d</w:t>
      </w:r>
      <w:r>
        <w:rPr>
          <w:rFonts w:asciiTheme="majorHAnsi" w:hAnsiTheme="majorHAnsi" w:cstheme="majorHAnsi"/>
          <w:b w:val="0"/>
          <w:bCs/>
          <w:sz w:val="24"/>
          <w:szCs w:val="24"/>
        </w:rPr>
        <w:t>)</w:t>
      </w:r>
      <w:r>
        <w:rPr>
          <w:rFonts w:asciiTheme="majorHAnsi" w:hAnsiTheme="majorHAnsi" w:cstheme="majorHAnsi"/>
          <w:b w:val="0"/>
          <w:bCs/>
          <w:sz w:val="24"/>
          <w:szCs w:val="24"/>
        </w:rPr>
        <w:br/>
      </w:r>
    </w:p>
    <w:p w14:paraId="3B6577F1" w14:textId="4D16488C" w:rsidR="007D6A39" w:rsidRDefault="007D6A39" w:rsidP="007D6A39">
      <w:pPr>
        <w:rPr>
          <w:rFonts w:asciiTheme="majorHAnsi" w:hAnsiTheme="majorHAnsi" w:cstheme="majorHAnsi"/>
          <w:b w:val="0"/>
          <w:bCs/>
          <w:sz w:val="24"/>
          <w:szCs w:val="24"/>
        </w:rPr>
      </w:pPr>
      <w:r w:rsidRPr="007D6A39">
        <w:rPr>
          <w:rFonts w:asciiTheme="majorHAnsi" w:hAnsiTheme="majorHAnsi" w:cstheme="majorHAnsi"/>
          <w:b w:val="0"/>
          <w:bCs/>
          <w:sz w:val="24"/>
          <w:szCs w:val="24"/>
        </w:rPr>
        <w:t>Analy</w:t>
      </w:r>
      <w:r>
        <w:rPr>
          <w:rFonts w:asciiTheme="majorHAnsi" w:hAnsiTheme="majorHAnsi" w:cstheme="majorHAnsi"/>
          <w:b w:val="0"/>
          <w:bCs/>
          <w:sz w:val="24"/>
          <w:szCs w:val="24"/>
        </w:rPr>
        <w:t>s</w:t>
      </w:r>
      <w:r w:rsidRPr="007D6A39">
        <w:rPr>
          <w:rFonts w:asciiTheme="majorHAnsi" w:hAnsiTheme="majorHAnsi" w:cstheme="majorHAnsi"/>
          <w:b w:val="0"/>
          <w:bCs/>
          <w:sz w:val="24"/>
          <w:szCs w:val="24"/>
        </w:rPr>
        <w:t>ing BNPR's organi</w:t>
      </w:r>
      <w:r>
        <w:rPr>
          <w:rFonts w:asciiTheme="majorHAnsi" w:hAnsiTheme="majorHAnsi" w:cstheme="majorHAnsi"/>
          <w:b w:val="0"/>
          <w:bCs/>
          <w:sz w:val="24"/>
          <w:szCs w:val="24"/>
        </w:rPr>
        <w:t>s</w:t>
      </w:r>
      <w:r w:rsidRPr="007D6A39">
        <w:rPr>
          <w:rFonts w:asciiTheme="majorHAnsi" w:hAnsiTheme="majorHAnsi" w:cstheme="majorHAnsi"/>
          <w:b w:val="0"/>
          <w:bCs/>
          <w:sz w:val="24"/>
          <w:szCs w:val="24"/>
        </w:rPr>
        <w:t>ational culture through Edgar Schein's model reveals observable artifacts and behaviors, espoused values rooted in agricultural principles, and basic assumptions emphasi</w:t>
      </w:r>
      <w:r>
        <w:rPr>
          <w:rFonts w:asciiTheme="majorHAnsi" w:hAnsiTheme="majorHAnsi" w:cstheme="majorHAnsi"/>
          <w:b w:val="0"/>
          <w:bCs/>
          <w:sz w:val="24"/>
          <w:szCs w:val="24"/>
        </w:rPr>
        <w:t>s</w:t>
      </w:r>
      <w:r w:rsidRPr="007D6A39">
        <w:rPr>
          <w:rFonts w:asciiTheme="majorHAnsi" w:hAnsiTheme="majorHAnsi" w:cstheme="majorHAnsi"/>
          <w:b w:val="0"/>
          <w:bCs/>
          <w:sz w:val="24"/>
          <w:szCs w:val="24"/>
        </w:rPr>
        <w:t xml:space="preserve">ng hard work. While dedication is celebrated, it challenges employees' work-life balance, potentially impacting engagement and compensation satisfaction. The cultural emphasis on </w:t>
      </w:r>
      <w:r>
        <w:rPr>
          <w:rFonts w:asciiTheme="majorHAnsi" w:hAnsiTheme="majorHAnsi" w:cstheme="majorHAnsi"/>
          <w:b w:val="0"/>
          <w:bCs/>
          <w:sz w:val="24"/>
          <w:szCs w:val="24"/>
        </w:rPr>
        <w:t>employee voice</w:t>
      </w:r>
      <w:r w:rsidRPr="007D6A39">
        <w:rPr>
          <w:rFonts w:asciiTheme="majorHAnsi" w:hAnsiTheme="majorHAnsi" w:cstheme="majorHAnsi"/>
          <w:b w:val="0"/>
          <w:bCs/>
          <w:sz w:val="24"/>
          <w:szCs w:val="24"/>
        </w:rPr>
        <w:t xml:space="preserve"> has led to concerns </w:t>
      </w:r>
      <w:r>
        <w:rPr>
          <w:rFonts w:asciiTheme="majorHAnsi" w:hAnsiTheme="majorHAnsi" w:cstheme="majorHAnsi"/>
          <w:b w:val="0"/>
          <w:bCs/>
          <w:sz w:val="24"/>
          <w:szCs w:val="24"/>
        </w:rPr>
        <w:t xml:space="preserve">regarding inconsistent line </w:t>
      </w:r>
      <w:r>
        <w:rPr>
          <w:rFonts w:asciiTheme="majorHAnsi" w:hAnsiTheme="majorHAnsi" w:cstheme="majorHAnsi"/>
          <w:b w:val="0"/>
          <w:bCs/>
          <w:sz w:val="24"/>
          <w:szCs w:val="24"/>
        </w:rPr>
        <w:lastRenderedPageBreak/>
        <w:t>manager response and actions</w:t>
      </w:r>
      <w:r w:rsidRPr="007D6A39">
        <w:rPr>
          <w:rFonts w:asciiTheme="majorHAnsi" w:hAnsiTheme="majorHAnsi" w:cstheme="majorHAnsi"/>
          <w:b w:val="0"/>
          <w:bCs/>
          <w:sz w:val="24"/>
          <w:szCs w:val="24"/>
        </w:rPr>
        <w:t xml:space="preserve">. Addressing these challenges is crucial for BNPR's cultural adjustment, as employees' well-being and engagement are at stake, particularly </w:t>
      </w:r>
      <w:r w:rsidR="005B6273" w:rsidRPr="007D6A39">
        <w:rPr>
          <w:rFonts w:asciiTheme="majorHAnsi" w:hAnsiTheme="majorHAnsi" w:cstheme="majorHAnsi"/>
          <w:b w:val="0"/>
          <w:bCs/>
          <w:sz w:val="24"/>
          <w:szCs w:val="24"/>
        </w:rPr>
        <w:t>considering</w:t>
      </w:r>
      <w:r w:rsidRPr="007D6A39">
        <w:rPr>
          <w:rFonts w:asciiTheme="majorHAnsi" w:hAnsiTheme="majorHAnsi" w:cstheme="majorHAnsi"/>
          <w:b w:val="0"/>
          <w:bCs/>
          <w:sz w:val="24"/>
          <w:szCs w:val="24"/>
        </w:rPr>
        <w:t xml:space="preserve"> the cost-of-living cris</w:t>
      </w:r>
      <w:r w:rsidR="00C82FEE">
        <w:rPr>
          <w:rFonts w:asciiTheme="majorHAnsi" w:hAnsiTheme="majorHAnsi" w:cstheme="majorHAnsi"/>
          <w:b w:val="0"/>
          <w:bCs/>
          <w:sz w:val="24"/>
          <w:szCs w:val="24"/>
        </w:rPr>
        <w:t>i</w:t>
      </w:r>
      <w:r w:rsidRPr="007D6A39">
        <w:rPr>
          <w:rFonts w:asciiTheme="majorHAnsi" w:hAnsiTheme="majorHAnsi" w:cstheme="majorHAnsi"/>
          <w:b w:val="0"/>
          <w:bCs/>
          <w:sz w:val="24"/>
          <w:szCs w:val="24"/>
        </w:rPr>
        <w:t>s outlined in the CIPD Good Work Index (2023e)</w:t>
      </w:r>
      <w:r>
        <w:rPr>
          <w:rFonts w:asciiTheme="majorHAnsi" w:hAnsiTheme="majorHAnsi" w:cstheme="majorHAnsi"/>
          <w:b w:val="0"/>
          <w:bCs/>
          <w:sz w:val="24"/>
          <w:szCs w:val="24"/>
        </w:rPr>
        <w:t>.</w:t>
      </w:r>
    </w:p>
    <w:p w14:paraId="15E10ED2" w14:textId="77777777" w:rsidR="007D6A39" w:rsidRDefault="007D6A39" w:rsidP="005059A7">
      <w:pPr>
        <w:rPr>
          <w:rFonts w:asciiTheme="majorHAnsi" w:hAnsiTheme="majorHAnsi" w:cstheme="majorHAnsi"/>
          <w:b w:val="0"/>
          <w:bCs/>
          <w:sz w:val="24"/>
          <w:szCs w:val="24"/>
        </w:rPr>
      </w:pPr>
    </w:p>
    <w:p w14:paraId="675A3C6D" w14:textId="77777777" w:rsidR="007D6A39" w:rsidRPr="00EC7171" w:rsidRDefault="007D6A39" w:rsidP="005059A7">
      <w:pPr>
        <w:rPr>
          <w:rFonts w:asciiTheme="majorHAnsi" w:hAnsiTheme="majorHAnsi" w:cstheme="majorHAnsi"/>
          <w:b w:val="0"/>
          <w:bCs/>
          <w:sz w:val="24"/>
          <w:szCs w:val="24"/>
        </w:rPr>
      </w:pPr>
    </w:p>
    <w:p w14:paraId="77760007" w14:textId="0851315E" w:rsidR="00EC7171" w:rsidRPr="0099535A" w:rsidRDefault="00887CDD" w:rsidP="0099535A">
      <w:pPr>
        <w:pStyle w:val="Heading2"/>
        <w:rPr>
          <w:rFonts w:asciiTheme="majorHAnsi" w:hAnsiTheme="majorHAnsi" w:cstheme="majorHAnsi"/>
          <w:b/>
          <w:bCs/>
          <w:sz w:val="24"/>
          <w:szCs w:val="24"/>
        </w:rPr>
      </w:pPr>
      <w:bookmarkStart w:id="15" w:name="_Toc158197641"/>
      <w:r>
        <w:rPr>
          <w:rFonts w:asciiTheme="majorHAnsi" w:hAnsiTheme="majorHAnsi" w:cstheme="majorHAnsi"/>
          <w:b/>
          <w:bCs/>
          <w:sz w:val="24"/>
          <w:szCs w:val="24"/>
        </w:rPr>
        <w:t>3</w:t>
      </w:r>
      <w:r w:rsidR="00192D89" w:rsidRPr="00560867">
        <w:rPr>
          <w:rFonts w:asciiTheme="majorHAnsi" w:hAnsiTheme="majorHAnsi" w:cstheme="majorHAnsi"/>
          <w:b/>
          <w:bCs/>
          <w:sz w:val="24"/>
          <w:szCs w:val="24"/>
        </w:rPr>
        <w:t xml:space="preserve">.0 </w:t>
      </w:r>
      <w:r w:rsidR="005A0081" w:rsidRPr="00560867">
        <w:rPr>
          <w:rFonts w:asciiTheme="majorHAnsi" w:hAnsiTheme="majorHAnsi" w:cstheme="majorHAnsi"/>
          <w:b/>
          <w:bCs/>
          <w:sz w:val="24"/>
          <w:szCs w:val="24"/>
        </w:rPr>
        <w:t xml:space="preserve">  </w:t>
      </w:r>
      <w:r w:rsidR="009D798D">
        <w:rPr>
          <w:rFonts w:asciiTheme="majorHAnsi" w:hAnsiTheme="majorHAnsi" w:cstheme="majorHAnsi"/>
          <w:b/>
          <w:bCs/>
          <w:sz w:val="24"/>
          <w:szCs w:val="24"/>
        </w:rPr>
        <w:t xml:space="preserve">An </w:t>
      </w:r>
      <w:r w:rsidR="003F412F">
        <w:rPr>
          <w:rFonts w:asciiTheme="majorHAnsi" w:hAnsiTheme="majorHAnsi" w:cstheme="majorHAnsi"/>
          <w:b/>
          <w:bCs/>
          <w:sz w:val="24"/>
          <w:szCs w:val="24"/>
        </w:rPr>
        <w:t>A</w:t>
      </w:r>
      <w:r w:rsidR="00267651">
        <w:rPr>
          <w:rFonts w:asciiTheme="majorHAnsi" w:hAnsiTheme="majorHAnsi" w:cstheme="majorHAnsi"/>
          <w:b/>
          <w:bCs/>
          <w:sz w:val="24"/>
          <w:szCs w:val="24"/>
        </w:rPr>
        <w:t xml:space="preserve">nalysis </w:t>
      </w:r>
      <w:r w:rsidR="009D798D">
        <w:rPr>
          <w:rFonts w:asciiTheme="majorHAnsi" w:hAnsiTheme="majorHAnsi" w:cstheme="majorHAnsi"/>
          <w:b/>
          <w:bCs/>
          <w:sz w:val="24"/>
          <w:szCs w:val="24"/>
        </w:rPr>
        <w:t>of</w:t>
      </w:r>
      <w:r w:rsidR="00267651">
        <w:rPr>
          <w:rFonts w:asciiTheme="majorHAnsi" w:hAnsiTheme="majorHAnsi" w:cstheme="majorHAnsi"/>
          <w:b/>
          <w:bCs/>
          <w:sz w:val="24"/>
          <w:szCs w:val="24"/>
        </w:rPr>
        <w:t xml:space="preserve"> BNPR</w:t>
      </w:r>
      <w:r w:rsidR="009D798D">
        <w:rPr>
          <w:rFonts w:asciiTheme="majorHAnsi" w:hAnsiTheme="majorHAnsi" w:cstheme="majorHAnsi"/>
          <w:b/>
          <w:bCs/>
          <w:sz w:val="24"/>
          <w:szCs w:val="24"/>
        </w:rPr>
        <w:t>’</w:t>
      </w:r>
      <w:r w:rsidR="00267651">
        <w:rPr>
          <w:rFonts w:asciiTheme="majorHAnsi" w:hAnsiTheme="majorHAnsi" w:cstheme="majorHAnsi"/>
          <w:b/>
          <w:bCs/>
          <w:sz w:val="24"/>
          <w:szCs w:val="24"/>
        </w:rPr>
        <w:t>s</w:t>
      </w:r>
      <w:r w:rsidR="00267651" w:rsidRPr="00267651">
        <w:rPr>
          <w:rFonts w:asciiTheme="majorHAnsi" w:hAnsiTheme="majorHAnsi" w:cstheme="majorHAnsi"/>
          <w:b/>
          <w:bCs/>
          <w:sz w:val="24"/>
          <w:szCs w:val="24"/>
        </w:rPr>
        <w:t xml:space="preserve"> </w:t>
      </w:r>
      <w:r w:rsidR="003F412F">
        <w:rPr>
          <w:rFonts w:asciiTheme="majorHAnsi" w:hAnsiTheme="majorHAnsi" w:cstheme="majorHAnsi"/>
          <w:b/>
          <w:bCs/>
          <w:sz w:val="24"/>
          <w:szCs w:val="24"/>
        </w:rPr>
        <w:t>S</w:t>
      </w:r>
      <w:r w:rsidR="009D798D">
        <w:rPr>
          <w:rFonts w:asciiTheme="majorHAnsi" w:hAnsiTheme="majorHAnsi" w:cstheme="majorHAnsi"/>
          <w:b/>
          <w:bCs/>
          <w:sz w:val="24"/>
          <w:szCs w:val="24"/>
        </w:rPr>
        <w:t xml:space="preserve">trategic </w:t>
      </w:r>
      <w:r w:rsidR="003F412F">
        <w:rPr>
          <w:rFonts w:asciiTheme="majorHAnsi" w:hAnsiTheme="majorHAnsi" w:cstheme="majorHAnsi"/>
          <w:b/>
          <w:bCs/>
          <w:sz w:val="24"/>
          <w:szCs w:val="24"/>
        </w:rPr>
        <w:t>A</w:t>
      </w:r>
      <w:r w:rsidR="00267651" w:rsidRPr="00267651">
        <w:rPr>
          <w:rFonts w:asciiTheme="majorHAnsi" w:hAnsiTheme="majorHAnsi" w:cstheme="majorHAnsi"/>
          <w:b/>
          <w:bCs/>
          <w:sz w:val="24"/>
          <w:szCs w:val="24"/>
        </w:rPr>
        <w:t xml:space="preserve">pproach </w:t>
      </w:r>
      <w:r w:rsidR="003F412F">
        <w:rPr>
          <w:rFonts w:asciiTheme="majorHAnsi" w:hAnsiTheme="majorHAnsi" w:cstheme="majorHAnsi"/>
          <w:b/>
          <w:bCs/>
          <w:sz w:val="24"/>
          <w:szCs w:val="24"/>
        </w:rPr>
        <w:t>to G</w:t>
      </w:r>
      <w:r w:rsidR="00267651" w:rsidRPr="00267651">
        <w:rPr>
          <w:rFonts w:asciiTheme="majorHAnsi" w:hAnsiTheme="majorHAnsi" w:cstheme="majorHAnsi"/>
          <w:b/>
          <w:bCs/>
          <w:sz w:val="24"/>
          <w:szCs w:val="24"/>
        </w:rPr>
        <w:t xml:space="preserve">ood </w:t>
      </w:r>
      <w:r w:rsidR="003F412F">
        <w:rPr>
          <w:rFonts w:asciiTheme="majorHAnsi" w:hAnsiTheme="majorHAnsi" w:cstheme="majorHAnsi"/>
          <w:b/>
          <w:bCs/>
          <w:sz w:val="24"/>
          <w:szCs w:val="24"/>
        </w:rPr>
        <w:t>Wo</w:t>
      </w:r>
      <w:r w:rsidR="00267651" w:rsidRPr="00267651">
        <w:rPr>
          <w:rFonts w:asciiTheme="majorHAnsi" w:hAnsiTheme="majorHAnsi" w:cstheme="majorHAnsi"/>
          <w:b/>
          <w:bCs/>
          <w:sz w:val="24"/>
          <w:szCs w:val="24"/>
        </w:rPr>
        <w:t>rk</w:t>
      </w:r>
      <w:r w:rsidR="009D798D">
        <w:rPr>
          <w:rFonts w:asciiTheme="majorHAnsi" w:hAnsiTheme="majorHAnsi" w:cstheme="majorHAnsi"/>
          <w:b/>
          <w:bCs/>
          <w:sz w:val="24"/>
          <w:szCs w:val="24"/>
        </w:rPr>
        <w:t>.</w:t>
      </w:r>
      <w:bookmarkEnd w:id="15"/>
      <w:r w:rsidR="009D798D">
        <w:rPr>
          <w:rFonts w:asciiTheme="majorHAnsi" w:hAnsiTheme="majorHAnsi" w:cstheme="majorHAnsi"/>
          <w:b/>
          <w:bCs/>
          <w:sz w:val="24"/>
          <w:szCs w:val="24"/>
        </w:rPr>
        <w:t xml:space="preserve"> </w:t>
      </w:r>
    </w:p>
    <w:p w14:paraId="17ACD536" w14:textId="77777777" w:rsidR="00EC3DD0" w:rsidRDefault="00EC3DD0" w:rsidP="00203FD4">
      <w:pPr>
        <w:rPr>
          <w:rFonts w:asciiTheme="majorHAnsi" w:eastAsia="Times New Roman" w:hAnsiTheme="majorHAnsi" w:cstheme="majorHAnsi"/>
          <w:b w:val="0"/>
          <w:bCs/>
          <w:sz w:val="24"/>
          <w:szCs w:val="24"/>
          <w:lang w:eastAsia="en-GB"/>
        </w:rPr>
      </w:pPr>
    </w:p>
    <w:p w14:paraId="26DED66A" w14:textId="2E0EAB03" w:rsidR="00EC3DD0" w:rsidRPr="00560867" w:rsidRDefault="00EC3DD0" w:rsidP="00203FD4">
      <w:pPr>
        <w:rPr>
          <w:rFonts w:asciiTheme="majorHAnsi" w:eastAsia="Times New Roman" w:hAnsiTheme="majorHAnsi" w:cstheme="majorHAnsi"/>
          <w:b w:val="0"/>
          <w:bCs/>
          <w:sz w:val="24"/>
          <w:szCs w:val="24"/>
          <w:lang w:eastAsia="en-GB"/>
        </w:rPr>
      </w:pPr>
      <w:r w:rsidRPr="00EC3DD0">
        <w:rPr>
          <w:rFonts w:asciiTheme="majorHAnsi" w:eastAsia="Times New Roman" w:hAnsiTheme="majorHAnsi" w:cstheme="majorHAnsi"/>
          <w:b w:val="0"/>
          <w:bCs/>
          <w:sz w:val="24"/>
          <w:szCs w:val="24"/>
          <w:lang w:eastAsia="en-GB"/>
        </w:rPr>
        <w:t xml:space="preserve">The </w:t>
      </w:r>
      <w:r>
        <w:rPr>
          <w:rFonts w:asciiTheme="majorHAnsi" w:eastAsia="Times New Roman" w:hAnsiTheme="majorHAnsi" w:cstheme="majorHAnsi"/>
          <w:b w:val="0"/>
          <w:bCs/>
          <w:sz w:val="24"/>
          <w:szCs w:val="24"/>
          <w:lang w:eastAsia="en-GB"/>
        </w:rPr>
        <w:t xml:space="preserve">CIPD Good Work Index </w:t>
      </w:r>
      <w:r w:rsidR="005B6273">
        <w:rPr>
          <w:rFonts w:asciiTheme="majorHAnsi" w:eastAsia="Times New Roman" w:hAnsiTheme="majorHAnsi" w:cstheme="majorHAnsi"/>
          <w:b w:val="0"/>
          <w:bCs/>
          <w:sz w:val="24"/>
          <w:szCs w:val="24"/>
          <w:lang w:eastAsia="en-GB"/>
        </w:rPr>
        <w:t>(</w:t>
      </w:r>
      <w:r>
        <w:rPr>
          <w:rFonts w:asciiTheme="majorHAnsi" w:eastAsia="Times New Roman" w:hAnsiTheme="majorHAnsi" w:cstheme="majorHAnsi"/>
          <w:b w:val="0"/>
          <w:bCs/>
          <w:sz w:val="24"/>
          <w:szCs w:val="24"/>
          <w:lang w:eastAsia="en-GB"/>
        </w:rPr>
        <w:t>2023</w:t>
      </w:r>
      <w:r w:rsidR="005B6273">
        <w:rPr>
          <w:rFonts w:asciiTheme="majorHAnsi" w:eastAsia="Times New Roman" w:hAnsiTheme="majorHAnsi" w:cstheme="majorHAnsi"/>
          <w:b w:val="0"/>
          <w:bCs/>
          <w:sz w:val="24"/>
          <w:szCs w:val="24"/>
          <w:lang w:eastAsia="en-GB"/>
        </w:rPr>
        <w:t>e)</w:t>
      </w:r>
      <w:r w:rsidRPr="00EC3DD0">
        <w:rPr>
          <w:rFonts w:asciiTheme="majorHAnsi" w:eastAsia="Times New Roman" w:hAnsiTheme="majorHAnsi" w:cstheme="majorHAnsi"/>
          <w:b w:val="0"/>
          <w:bCs/>
          <w:sz w:val="24"/>
          <w:szCs w:val="24"/>
          <w:lang w:eastAsia="en-GB"/>
        </w:rPr>
        <w:t xml:space="preserve"> report proposed recommendations on defining, promoting, and legislating fair work</w:t>
      </w:r>
      <w:r>
        <w:rPr>
          <w:rFonts w:asciiTheme="majorHAnsi" w:eastAsia="Times New Roman" w:hAnsiTheme="majorHAnsi" w:cstheme="majorHAnsi"/>
          <w:b w:val="0"/>
          <w:bCs/>
          <w:sz w:val="24"/>
          <w:szCs w:val="24"/>
          <w:lang w:eastAsia="en-GB"/>
        </w:rPr>
        <w:t xml:space="preserve">. </w:t>
      </w:r>
      <w:r w:rsidR="00E67679">
        <w:rPr>
          <w:rFonts w:asciiTheme="majorHAnsi" w:eastAsia="Times New Roman" w:hAnsiTheme="majorHAnsi" w:cstheme="majorHAnsi"/>
          <w:b w:val="0"/>
          <w:bCs/>
          <w:sz w:val="24"/>
          <w:szCs w:val="24"/>
          <w:lang w:eastAsia="en-GB"/>
        </w:rPr>
        <w:t>Its findings</w:t>
      </w:r>
      <w:r w:rsidR="00262390">
        <w:rPr>
          <w:rFonts w:asciiTheme="majorHAnsi" w:eastAsia="Times New Roman" w:hAnsiTheme="majorHAnsi" w:cstheme="majorHAnsi"/>
          <w:b w:val="0"/>
          <w:bCs/>
          <w:sz w:val="24"/>
          <w:szCs w:val="24"/>
          <w:lang w:eastAsia="en-GB"/>
        </w:rPr>
        <w:t xml:space="preserve"> concluded that j</w:t>
      </w:r>
      <w:r w:rsidR="00262390" w:rsidRPr="00262390">
        <w:rPr>
          <w:rFonts w:asciiTheme="majorHAnsi" w:eastAsia="Times New Roman" w:hAnsiTheme="majorHAnsi" w:cstheme="majorHAnsi"/>
          <w:b w:val="0"/>
          <w:bCs/>
          <w:sz w:val="24"/>
          <w:szCs w:val="24"/>
          <w:lang w:eastAsia="en-GB"/>
        </w:rPr>
        <w:t>ob satisfaction in Wales is notably high in 2023, with two-thirds of workers expressing contentment, a figure comparable to the rest of the UK. However, pay satisfaction is less favorable, as less than half of workers in Wales believe they are adequately compensated.</w:t>
      </w:r>
      <w:r w:rsidR="00262390">
        <w:rPr>
          <w:rFonts w:asciiTheme="majorHAnsi" w:eastAsia="Times New Roman" w:hAnsiTheme="majorHAnsi" w:cstheme="majorHAnsi"/>
          <w:b w:val="0"/>
          <w:bCs/>
          <w:sz w:val="24"/>
          <w:szCs w:val="24"/>
          <w:lang w:eastAsia="en-GB"/>
        </w:rPr>
        <w:t xml:space="preserve"> The survey also concluded that w</w:t>
      </w:r>
      <w:r w:rsidR="00262390" w:rsidRPr="00262390">
        <w:rPr>
          <w:rFonts w:asciiTheme="majorHAnsi" w:eastAsia="Times New Roman" w:hAnsiTheme="majorHAnsi" w:cstheme="majorHAnsi"/>
          <w:b w:val="0"/>
          <w:bCs/>
          <w:sz w:val="24"/>
          <w:szCs w:val="24"/>
          <w:lang w:eastAsia="en-GB"/>
        </w:rPr>
        <w:t>orkplace relationships in Wales are positive, with employees having strong connections with their line managers</w:t>
      </w:r>
      <w:r w:rsidR="00E67679">
        <w:rPr>
          <w:rFonts w:asciiTheme="majorHAnsi" w:eastAsia="Times New Roman" w:hAnsiTheme="majorHAnsi" w:cstheme="majorHAnsi"/>
          <w:b w:val="0"/>
          <w:bCs/>
          <w:sz w:val="24"/>
          <w:szCs w:val="24"/>
          <w:lang w:eastAsia="en-GB"/>
        </w:rPr>
        <w:t xml:space="preserve"> and </w:t>
      </w:r>
      <w:r w:rsidR="00262390" w:rsidRPr="00262390">
        <w:rPr>
          <w:rFonts w:asciiTheme="majorHAnsi" w:eastAsia="Times New Roman" w:hAnsiTheme="majorHAnsi" w:cstheme="majorHAnsi"/>
          <w:b w:val="0"/>
          <w:bCs/>
          <w:sz w:val="24"/>
          <w:szCs w:val="24"/>
          <w:lang w:eastAsia="en-GB"/>
        </w:rPr>
        <w:t>teammates</w:t>
      </w:r>
      <w:r w:rsidR="00E67679">
        <w:rPr>
          <w:rFonts w:asciiTheme="majorHAnsi" w:eastAsia="Times New Roman" w:hAnsiTheme="majorHAnsi" w:cstheme="majorHAnsi"/>
          <w:b w:val="0"/>
          <w:bCs/>
          <w:sz w:val="24"/>
          <w:szCs w:val="24"/>
          <w:lang w:eastAsia="en-GB"/>
        </w:rPr>
        <w:t xml:space="preserve"> </w:t>
      </w:r>
      <w:r w:rsidR="003525C1" w:rsidRPr="003525C1">
        <w:rPr>
          <w:rFonts w:asciiTheme="majorHAnsi" w:eastAsia="Times New Roman" w:hAnsiTheme="majorHAnsi" w:cstheme="majorHAnsi"/>
          <w:b w:val="0"/>
          <w:bCs/>
          <w:sz w:val="24"/>
          <w:szCs w:val="24"/>
          <w:lang w:eastAsia="en-GB"/>
        </w:rPr>
        <w:t>(CIPD, 2023a)</w:t>
      </w:r>
      <w:r w:rsidR="00262390" w:rsidRPr="00262390">
        <w:rPr>
          <w:rFonts w:asciiTheme="majorHAnsi" w:eastAsia="Times New Roman" w:hAnsiTheme="majorHAnsi" w:cstheme="majorHAnsi"/>
          <w:b w:val="0"/>
          <w:bCs/>
          <w:sz w:val="24"/>
          <w:szCs w:val="24"/>
          <w:lang w:eastAsia="en-GB"/>
        </w:rPr>
        <w:t>.</w:t>
      </w:r>
      <w:r w:rsidR="003525C1">
        <w:rPr>
          <w:rFonts w:asciiTheme="majorHAnsi" w:eastAsia="Times New Roman" w:hAnsiTheme="majorHAnsi" w:cstheme="majorHAnsi"/>
          <w:b w:val="0"/>
          <w:bCs/>
          <w:sz w:val="24"/>
          <w:szCs w:val="24"/>
          <w:lang w:eastAsia="en-GB"/>
        </w:rPr>
        <w:t xml:space="preserve"> The following </w:t>
      </w:r>
      <w:r w:rsidR="00E67679">
        <w:rPr>
          <w:rFonts w:asciiTheme="majorHAnsi" w:eastAsia="Times New Roman" w:hAnsiTheme="majorHAnsi" w:cstheme="majorHAnsi"/>
          <w:b w:val="0"/>
          <w:bCs/>
          <w:sz w:val="24"/>
          <w:szCs w:val="24"/>
          <w:lang w:eastAsia="en-GB"/>
        </w:rPr>
        <w:t xml:space="preserve">areas </w:t>
      </w:r>
      <w:r w:rsidR="003525C1">
        <w:rPr>
          <w:rFonts w:asciiTheme="majorHAnsi" w:eastAsia="Times New Roman" w:hAnsiTheme="majorHAnsi" w:cstheme="majorHAnsi"/>
          <w:b w:val="0"/>
          <w:bCs/>
          <w:sz w:val="24"/>
          <w:szCs w:val="24"/>
          <w:lang w:eastAsia="en-GB"/>
        </w:rPr>
        <w:t>review BNPR’</w:t>
      </w:r>
      <w:r w:rsidR="00C82FEE">
        <w:rPr>
          <w:rFonts w:asciiTheme="majorHAnsi" w:eastAsia="Times New Roman" w:hAnsiTheme="majorHAnsi" w:cstheme="majorHAnsi"/>
          <w:b w:val="0"/>
          <w:bCs/>
          <w:sz w:val="24"/>
          <w:szCs w:val="24"/>
          <w:lang w:eastAsia="en-GB"/>
        </w:rPr>
        <w:t>s</w:t>
      </w:r>
      <w:r w:rsidR="003525C1">
        <w:rPr>
          <w:rFonts w:asciiTheme="majorHAnsi" w:eastAsia="Times New Roman" w:hAnsiTheme="majorHAnsi" w:cstheme="majorHAnsi"/>
          <w:b w:val="0"/>
          <w:bCs/>
          <w:sz w:val="24"/>
          <w:szCs w:val="24"/>
          <w:lang w:eastAsia="en-GB"/>
        </w:rPr>
        <w:t xml:space="preserve"> strategic approach to </w:t>
      </w:r>
      <w:r w:rsidR="00E67679">
        <w:rPr>
          <w:rFonts w:asciiTheme="majorHAnsi" w:eastAsia="Times New Roman" w:hAnsiTheme="majorHAnsi" w:cstheme="majorHAnsi"/>
          <w:b w:val="0"/>
          <w:bCs/>
          <w:sz w:val="24"/>
          <w:szCs w:val="24"/>
          <w:lang w:eastAsia="en-GB"/>
        </w:rPr>
        <w:t>‘</w:t>
      </w:r>
      <w:r w:rsidR="005B6273">
        <w:rPr>
          <w:rFonts w:asciiTheme="majorHAnsi" w:eastAsia="Times New Roman" w:hAnsiTheme="majorHAnsi" w:cstheme="majorHAnsi"/>
          <w:b w:val="0"/>
          <w:bCs/>
          <w:sz w:val="24"/>
          <w:szCs w:val="24"/>
          <w:lang w:eastAsia="en-GB"/>
        </w:rPr>
        <w:t>g</w:t>
      </w:r>
      <w:r w:rsidR="003525C1">
        <w:rPr>
          <w:rFonts w:asciiTheme="majorHAnsi" w:eastAsia="Times New Roman" w:hAnsiTheme="majorHAnsi" w:cstheme="majorHAnsi"/>
          <w:b w:val="0"/>
          <w:bCs/>
          <w:sz w:val="24"/>
          <w:szCs w:val="24"/>
          <w:lang w:eastAsia="en-GB"/>
        </w:rPr>
        <w:t xml:space="preserve">ood </w:t>
      </w:r>
      <w:r w:rsidR="005B6273">
        <w:rPr>
          <w:rFonts w:asciiTheme="majorHAnsi" w:eastAsia="Times New Roman" w:hAnsiTheme="majorHAnsi" w:cstheme="majorHAnsi"/>
          <w:b w:val="0"/>
          <w:bCs/>
          <w:sz w:val="24"/>
          <w:szCs w:val="24"/>
          <w:lang w:eastAsia="en-GB"/>
        </w:rPr>
        <w:t>w</w:t>
      </w:r>
      <w:r w:rsidR="003525C1">
        <w:rPr>
          <w:rFonts w:asciiTheme="majorHAnsi" w:eastAsia="Times New Roman" w:hAnsiTheme="majorHAnsi" w:cstheme="majorHAnsi"/>
          <w:b w:val="0"/>
          <w:bCs/>
          <w:sz w:val="24"/>
          <w:szCs w:val="24"/>
          <w:lang w:eastAsia="en-GB"/>
        </w:rPr>
        <w:t>ork</w:t>
      </w:r>
      <w:r w:rsidR="00E67679">
        <w:rPr>
          <w:rFonts w:asciiTheme="majorHAnsi" w:eastAsia="Times New Roman" w:hAnsiTheme="majorHAnsi" w:cstheme="majorHAnsi"/>
          <w:b w:val="0"/>
          <w:bCs/>
          <w:sz w:val="24"/>
          <w:szCs w:val="24"/>
          <w:lang w:eastAsia="en-GB"/>
        </w:rPr>
        <w:t>’</w:t>
      </w:r>
      <w:r w:rsidR="003525C1">
        <w:rPr>
          <w:rFonts w:asciiTheme="majorHAnsi" w:eastAsia="Times New Roman" w:hAnsiTheme="majorHAnsi" w:cstheme="majorHAnsi"/>
          <w:b w:val="0"/>
          <w:bCs/>
          <w:sz w:val="24"/>
          <w:szCs w:val="24"/>
          <w:lang w:eastAsia="en-GB"/>
        </w:rPr>
        <w:t xml:space="preserve">. </w:t>
      </w:r>
    </w:p>
    <w:p w14:paraId="6241EA87" w14:textId="77777777" w:rsidR="005B3589" w:rsidRDefault="005B3589" w:rsidP="00E342E9">
      <w:pPr>
        <w:rPr>
          <w:rFonts w:asciiTheme="majorHAnsi" w:hAnsiTheme="majorHAnsi" w:cstheme="majorHAnsi"/>
          <w:b w:val="0"/>
          <w:bCs/>
          <w:sz w:val="24"/>
          <w:szCs w:val="24"/>
          <w:lang w:val="en-GB"/>
        </w:rPr>
      </w:pPr>
    </w:p>
    <w:p w14:paraId="32556445" w14:textId="0EECF424" w:rsidR="00470938" w:rsidRPr="00887CDD" w:rsidRDefault="00887CDD" w:rsidP="00887CDD">
      <w:pPr>
        <w:pStyle w:val="Heading3"/>
        <w:rPr>
          <w:color w:val="082A75" w:themeColor="text2"/>
          <w:lang w:val="en-GB"/>
        </w:rPr>
      </w:pPr>
      <w:bookmarkStart w:id="16" w:name="_Toc158197642"/>
      <w:r>
        <w:rPr>
          <w:lang w:val="en-GB"/>
        </w:rPr>
        <w:t>3</w:t>
      </w:r>
      <w:r w:rsidRPr="00887CDD">
        <w:rPr>
          <w:color w:val="082A75" w:themeColor="text2"/>
          <w:lang w:val="en-GB"/>
        </w:rPr>
        <w:t xml:space="preserve">.1 </w:t>
      </w:r>
      <w:r w:rsidR="00470938" w:rsidRPr="00887CDD">
        <w:rPr>
          <w:color w:val="082A75" w:themeColor="text2"/>
          <w:lang w:val="en-GB"/>
        </w:rPr>
        <w:t>Employee Voice</w:t>
      </w:r>
      <w:bookmarkEnd w:id="16"/>
    </w:p>
    <w:p w14:paraId="72EC12F0" w14:textId="77777777" w:rsidR="006D6433" w:rsidRPr="00887CDD" w:rsidRDefault="006D6433" w:rsidP="00E342E9">
      <w:pPr>
        <w:rPr>
          <w:rFonts w:asciiTheme="majorHAnsi" w:hAnsiTheme="majorHAnsi" w:cstheme="majorHAnsi"/>
          <w:sz w:val="24"/>
          <w:szCs w:val="24"/>
          <w:lang w:val="en-GB"/>
        </w:rPr>
      </w:pPr>
    </w:p>
    <w:p w14:paraId="310EA3B4" w14:textId="5564A110" w:rsidR="006D6433" w:rsidRPr="00887CDD" w:rsidRDefault="00887CDD" w:rsidP="00887CDD">
      <w:pPr>
        <w:pStyle w:val="Heading4"/>
        <w:rPr>
          <w:i w:val="0"/>
          <w:iCs w:val="0"/>
          <w:color w:val="082A75" w:themeColor="text2"/>
          <w:sz w:val="24"/>
          <w:szCs w:val="24"/>
          <w:lang w:val="en-GB"/>
        </w:rPr>
      </w:pPr>
      <w:r w:rsidRPr="00887CDD">
        <w:rPr>
          <w:i w:val="0"/>
          <w:iCs w:val="0"/>
          <w:color w:val="082A75" w:themeColor="text2"/>
          <w:sz w:val="24"/>
          <w:szCs w:val="24"/>
          <w:lang w:val="en-GB"/>
        </w:rPr>
        <w:t>3.1.1</w:t>
      </w:r>
      <w:r w:rsidR="006D6433" w:rsidRPr="00887CDD">
        <w:rPr>
          <w:i w:val="0"/>
          <w:iCs w:val="0"/>
          <w:color w:val="082A75" w:themeColor="text2"/>
          <w:sz w:val="24"/>
          <w:szCs w:val="24"/>
          <w:lang w:val="en-GB"/>
        </w:rPr>
        <w:t xml:space="preserve"> Employee  Culture Surveys</w:t>
      </w:r>
    </w:p>
    <w:p w14:paraId="350933D2" w14:textId="77777777" w:rsidR="00470938" w:rsidRDefault="00470938" w:rsidP="00E342E9">
      <w:pPr>
        <w:rPr>
          <w:rFonts w:asciiTheme="majorHAnsi" w:hAnsiTheme="majorHAnsi" w:cstheme="majorHAnsi"/>
          <w:b w:val="0"/>
          <w:bCs/>
          <w:sz w:val="24"/>
          <w:szCs w:val="24"/>
          <w:lang w:val="en-GB"/>
        </w:rPr>
      </w:pPr>
    </w:p>
    <w:p w14:paraId="490591E6" w14:textId="41D41597" w:rsidR="00B966EC" w:rsidRPr="00B966EC" w:rsidRDefault="00B966EC" w:rsidP="00B966EC">
      <w:pPr>
        <w:rPr>
          <w:rFonts w:asciiTheme="majorHAnsi" w:hAnsiTheme="majorHAnsi" w:cstheme="majorHAnsi"/>
          <w:b w:val="0"/>
          <w:bCs/>
          <w:sz w:val="24"/>
          <w:szCs w:val="24"/>
          <w:lang w:val="en-GB"/>
        </w:rPr>
      </w:pPr>
      <w:r w:rsidRPr="00B966EC">
        <w:rPr>
          <w:rFonts w:asciiTheme="majorHAnsi" w:hAnsiTheme="majorHAnsi" w:cstheme="majorHAnsi"/>
          <w:b w:val="0"/>
          <w:bCs/>
          <w:sz w:val="24"/>
          <w:szCs w:val="24"/>
          <w:lang w:val="en-GB"/>
        </w:rPr>
        <w:t>A positive organi</w:t>
      </w:r>
      <w:r>
        <w:rPr>
          <w:rFonts w:asciiTheme="majorHAnsi" w:hAnsiTheme="majorHAnsi" w:cstheme="majorHAnsi"/>
          <w:b w:val="0"/>
          <w:bCs/>
          <w:sz w:val="24"/>
          <w:szCs w:val="24"/>
          <w:lang w:val="en-GB"/>
        </w:rPr>
        <w:t>s</w:t>
      </w:r>
      <w:r w:rsidRPr="00B966EC">
        <w:rPr>
          <w:rFonts w:asciiTheme="majorHAnsi" w:hAnsiTheme="majorHAnsi" w:cstheme="majorHAnsi"/>
          <w:b w:val="0"/>
          <w:bCs/>
          <w:sz w:val="24"/>
          <w:szCs w:val="24"/>
          <w:lang w:val="en-GB"/>
        </w:rPr>
        <w:t xml:space="preserve">ational culture is frequently </w:t>
      </w:r>
      <w:r w:rsidR="00C839F1" w:rsidRPr="00B966EC">
        <w:rPr>
          <w:rFonts w:asciiTheme="majorHAnsi" w:hAnsiTheme="majorHAnsi" w:cstheme="majorHAnsi"/>
          <w:b w:val="0"/>
          <w:bCs/>
          <w:sz w:val="24"/>
          <w:szCs w:val="24"/>
          <w:lang w:val="en-GB"/>
        </w:rPr>
        <w:t>signalled</w:t>
      </w:r>
      <w:r w:rsidRPr="00B966EC">
        <w:rPr>
          <w:rFonts w:asciiTheme="majorHAnsi" w:hAnsiTheme="majorHAnsi" w:cstheme="majorHAnsi"/>
          <w:b w:val="0"/>
          <w:bCs/>
          <w:sz w:val="24"/>
          <w:szCs w:val="24"/>
          <w:lang w:val="en-GB"/>
        </w:rPr>
        <w:t xml:space="preserve"> by a strong employee voice, characteri</w:t>
      </w:r>
      <w:r>
        <w:rPr>
          <w:rFonts w:asciiTheme="majorHAnsi" w:hAnsiTheme="majorHAnsi" w:cstheme="majorHAnsi"/>
          <w:b w:val="0"/>
          <w:bCs/>
          <w:sz w:val="24"/>
          <w:szCs w:val="24"/>
          <w:lang w:val="en-GB"/>
        </w:rPr>
        <w:t>s</w:t>
      </w:r>
      <w:r w:rsidRPr="00B966EC">
        <w:rPr>
          <w:rFonts w:asciiTheme="majorHAnsi" w:hAnsiTheme="majorHAnsi" w:cstheme="majorHAnsi"/>
          <w:b w:val="0"/>
          <w:bCs/>
          <w:sz w:val="24"/>
          <w:szCs w:val="24"/>
          <w:lang w:val="en-GB"/>
        </w:rPr>
        <w:t>ed by open communication, feedback systems, and inclusive decision-making</w:t>
      </w:r>
      <w:r w:rsidR="00365A3C">
        <w:rPr>
          <w:rFonts w:asciiTheme="majorHAnsi" w:hAnsiTheme="majorHAnsi" w:cstheme="majorHAnsi"/>
          <w:b w:val="0"/>
          <w:bCs/>
          <w:sz w:val="24"/>
          <w:szCs w:val="24"/>
          <w:lang w:val="en-GB"/>
        </w:rPr>
        <w:t xml:space="preserve"> (</w:t>
      </w:r>
      <w:r w:rsidR="00C26FA9">
        <w:rPr>
          <w:rFonts w:asciiTheme="majorHAnsi" w:hAnsiTheme="majorHAnsi" w:cstheme="majorHAnsi"/>
          <w:b w:val="0"/>
          <w:bCs/>
          <w:sz w:val="24"/>
          <w:szCs w:val="24"/>
          <w:lang w:val="en-GB"/>
        </w:rPr>
        <w:t>CIPD</w:t>
      </w:r>
      <w:r w:rsidR="00365A3C">
        <w:rPr>
          <w:rFonts w:asciiTheme="majorHAnsi" w:hAnsiTheme="majorHAnsi" w:cstheme="majorHAnsi"/>
          <w:b w:val="0"/>
          <w:bCs/>
          <w:sz w:val="24"/>
          <w:szCs w:val="24"/>
          <w:lang w:val="en-GB"/>
        </w:rPr>
        <w:t xml:space="preserve">, </w:t>
      </w:r>
      <w:r w:rsidR="00C26FA9">
        <w:rPr>
          <w:rFonts w:asciiTheme="majorHAnsi" w:hAnsiTheme="majorHAnsi" w:cstheme="majorHAnsi"/>
          <w:b w:val="0"/>
          <w:bCs/>
          <w:sz w:val="24"/>
          <w:szCs w:val="24"/>
          <w:lang w:val="en-GB"/>
        </w:rPr>
        <w:t>2023d).</w:t>
      </w:r>
      <w:r w:rsidRPr="00B966EC">
        <w:rPr>
          <w:rFonts w:asciiTheme="majorHAnsi" w:hAnsiTheme="majorHAnsi" w:cstheme="majorHAnsi"/>
          <w:b w:val="0"/>
          <w:bCs/>
          <w:sz w:val="24"/>
          <w:szCs w:val="24"/>
          <w:lang w:val="en-GB"/>
        </w:rPr>
        <w:t xml:space="preserve"> BNPR engages an external provider for both an annual </w:t>
      </w:r>
      <w:r w:rsidR="0052264A">
        <w:rPr>
          <w:rFonts w:asciiTheme="majorHAnsi" w:hAnsiTheme="majorHAnsi" w:cstheme="majorHAnsi"/>
          <w:b w:val="0"/>
          <w:bCs/>
          <w:sz w:val="24"/>
          <w:szCs w:val="24"/>
          <w:lang w:val="en-GB"/>
        </w:rPr>
        <w:t>culture</w:t>
      </w:r>
      <w:r w:rsidRPr="00B966EC">
        <w:rPr>
          <w:rFonts w:asciiTheme="majorHAnsi" w:hAnsiTheme="majorHAnsi" w:cstheme="majorHAnsi"/>
          <w:b w:val="0"/>
          <w:bCs/>
          <w:sz w:val="24"/>
          <w:szCs w:val="24"/>
          <w:lang w:val="en-GB"/>
        </w:rPr>
        <w:t xml:space="preserve"> survey and interim '</w:t>
      </w:r>
      <w:r w:rsidRPr="00C26FA9">
        <w:rPr>
          <w:rFonts w:asciiTheme="majorHAnsi" w:hAnsiTheme="majorHAnsi" w:cstheme="majorHAnsi"/>
          <w:b w:val="0"/>
          <w:bCs/>
          <w:i/>
          <w:iCs/>
          <w:sz w:val="24"/>
          <w:szCs w:val="24"/>
          <w:lang w:val="en-GB"/>
        </w:rPr>
        <w:t>Pulse</w:t>
      </w:r>
      <w:r w:rsidRPr="00B966EC">
        <w:rPr>
          <w:rFonts w:asciiTheme="majorHAnsi" w:hAnsiTheme="majorHAnsi" w:cstheme="majorHAnsi"/>
          <w:b w:val="0"/>
          <w:bCs/>
          <w:sz w:val="24"/>
          <w:szCs w:val="24"/>
          <w:lang w:val="en-GB"/>
        </w:rPr>
        <w:t>' survey</w:t>
      </w:r>
      <w:r w:rsidR="00C839F1">
        <w:rPr>
          <w:rFonts w:asciiTheme="majorHAnsi" w:hAnsiTheme="majorHAnsi" w:cstheme="majorHAnsi"/>
          <w:b w:val="0"/>
          <w:bCs/>
          <w:sz w:val="24"/>
          <w:szCs w:val="24"/>
          <w:lang w:val="en-GB"/>
        </w:rPr>
        <w:t xml:space="preserve"> that incorporates a range of dimensions of job quality from pay and benefits to relationships at work</w:t>
      </w:r>
      <w:r w:rsidRPr="00B966EC">
        <w:rPr>
          <w:rFonts w:asciiTheme="majorHAnsi" w:hAnsiTheme="majorHAnsi" w:cstheme="majorHAnsi"/>
          <w:b w:val="0"/>
          <w:bCs/>
          <w:sz w:val="24"/>
          <w:szCs w:val="24"/>
          <w:lang w:val="en-GB"/>
        </w:rPr>
        <w:t>. This independent management of the voice platform empowers employees to freely express opinions without fear of retaliation, fostering trust and transparency, as highlighted by Duan, Xu, and Wu (2017).</w:t>
      </w:r>
    </w:p>
    <w:p w14:paraId="20AA46C8" w14:textId="77777777" w:rsidR="00B966EC" w:rsidRPr="00B966EC" w:rsidRDefault="00B966EC" w:rsidP="00B966EC">
      <w:pPr>
        <w:rPr>
          <w:rFonts w:asciiTheme="majorHAnsi" w:hAnsiTheme="majorHAnsi" w:cstheme="majorHAnsi"/>
          <w:b w:val="0"/>
          <w:bCs/>
          <w:sz w:val="24"/>
          <w:szCs w:val="24"/>
          <w:lang w:val="en-GB"/>
        </w:rPr>
      </w:pPr>
    </w:p>
    <w:p w14:paraId="3A1876B7" w14:textId="596E855A" w:rsidR="00F815A2" w:rsidRDefault="001B4E1E" w:rsidP="00E342E9">
      <w:pPr>
        <w:rPr>
          <w:rFonts w:asciiTheme="majorHAnsi" w:hAnsiTheme="majorHAnsi" w:cstheme="majorHAnsi"/>
          <w:b w:val="0"/>
          <w:bCs/>
          <w:sz w:val="24"/>
          <w:szCs w:val="24"/>
          <w:lang w:val="en-GB"/>
        </w:rPr>
      </w:pPr>
      <w:r w:rsidRPr="001B4E1E">
        <w:rPr>
          <w:rFonts w:asciiTheme="majorHAnsi" w:hAnsiTheme="majorHAnsi" w:cstheme="majorHAnsi"/>
          <w:b w:val="0"/>
          <w:bCs/>
          <w:sz w:val="24"/>
          <w:szCs w:val="24"/>
          <w:lang w:val="en-GB"/>
        </w:rPr>
        <w:t>Leaders</w:t>
      </w:r>
      <w:r w:rsidR="00B966EC">
        <w:rPr>
          <w:rFonts w:asciiTheme="majorHAnsi" w:hAnsiTheme="majorHAnsi" w:cstheme="majorHAnsi"/>
          <w:b w:val="0"/>
          <w:bCs/>
          <w:sz w:val="24"/>
          <w:szCs w:val="24"/>
          <w:lang w:val="en-GB"/>
        </w:rPr>
        <w:t xml:space="preserve"> </w:t>
      </w:r>
      <w:r w:rsidR="00F815A2">
        <w:rPr>
          <w:rFonts w:asciiTheme="majorHAnsi" w:hAnsiTheme="majorHAnsi" w:cstheme="majorHAnsi"/>
          <w:b w:val="0"/>
          <w:bCs/>
          <w:sz w:val="24"/>
          <w:szCs w:val="24"/>
          <w:lang w:val="en-GB"/>
        </w:rPr>
        <w:t>at BNPR are</w:t>
      </w:r>
      <w:r w:rsidR="00C839F1">
        <w:rPr>
          <w:rFonts w:asciiTheme="majorHAnsi" w:hAnsiTheme="majorHAnsi" w:cstheme="majorHAnsi"/>
          <w:b w:val="0"/>
          <w:bCs/>
          <w:sz w:val="24"/>
          <w:szCs w:val="24"/>
          <w:lang w:val="en-GB"/>
        </w:rPr>
        <w:t xml:space="preserve"> accountable to </w:t>
      </w:r>
      <w:r w:rsidRPr="001B4E1E">
        <w:rPr>
          <w:rFonts w:asciiTheme="majorHAnsi" w:hAnsiTheme="majorHAnsi" w:cstheme="majorHAnsi"/>
          <w:b w:val="0"/>
          <w:bCs/>
          <w:sz w:val="24"/>
          <w:szCs w:val="24"/>
          <w:lang w:val="en-GB"/>
        </w:rPr>
        <w:t>respon</w:t>
      </w:r>
      <w:r w:rsidR="00C839F1">
        <w:rPr>
          <w:rFonts w:asciiTheme="majorHAnsi" w:hAnsiTheme="majorHAnsi" w:cstheme="majorHAnsi"/>
          <w:b w:val="0"/>
          <w:bCs/>
          <w:sz w:val="24"/>
          <w:szCs w:val="24"/>
          <w:lang w:val="en-GB"/>
        </w:rPr>
        <w:t>d</w:t>
      </w:r>
      <w:r w:rsidRPr="001B4E1E">
        <w:rPr>
          <w:rFonts w:asciiTheme="majorHAnsi" w:hAnsiTheme="majorHAnsi" w:cstheme="majorHAnsi"/>
          <w:b w:val="0"/>
          <w:bCs/>
          <w:sz w:val="24"/>
          <w:szCs w:val="24"/>
          <w:lang w:val="en-GB"/>
        </w:rPr>
        <w:t xml:space="preserve"> to employee </w:t>
      </w:r>
      <w:r w:rsidR="00F815A2">
        <w:rPr>
          <w:rFonts w:asciiTheme="majorHAnsi" w:hAnsiTheme="majorHAnsi" w:cstheme="majorHAnsi"/>
          <w:b w:val="0"/>
          <w:bCs/>
          <w:sz w:val="24"/>
          <w:szCs w:val="24"/>
          <w:lang w:val="en-GB"/>
        </w:rPr>
        <w:t xml:space="preserve">voice </w:t>
      </w:r>
      <w:r w:rsidR="0052264A">
        <w:rPr>
          <w:rFonts w:asciiTheme="majorHAnsi" w:hAnsiTheme="majorHAnsi" w:cstheme="majorHAnsi"/>
          <w:b w:val="0"/>
          <w:bCs/>
          <w:sz w:val="24"/>
          <w:szCs w:val="24"/>
          <w:lang w:val="en-GB"/>
        </w:rPr>
        <w:t>feedback</w:t>
      </w:r>
      <w:r w:rsidRPr="001B4E1E">
        <w:rPr>
          <w:rFonts w:asciiTheme="majorHAnsi" w:hAnsiTheme="majorHAnsi" w:cstheme="majorHAnsi"/>
          <w:b w:val="0"/>
          <w:bCs/>
          <w:sz w:val="24"/>
          <w:szCs w:val="24"/>
          <w:lang w:val="en-GB"/>
        </w:rPr>
        <w:t>, encouraging a sense of value and engagement. This dynamic encourages a motivated workforce, adaptability to change, and effective conflict resolution. However, it</w:t>
      </w:r>
      <w:r w:rsidR="00C839F1">
        <w:rPr>
          <w:rFonts w:asciiTheme="majorHAnsi" w:hAnsiTheme="majorHAnsi" w:cstheme="majorHAnsi"/>
          <w:b w:val="0"/>
          <w:bCs/>
          <w:sz w:val="24"/>
          <w:szCs w:val="24"/>
          <w:lang w:val="en-GB"/>
        </w:rPr>
        <w:t xml:space="preserve"> is</w:t>
      </w:r>
      <w:r w:rsidRPr="001B4E1E">
        <w:rPr>
          <w:rFonts w:asciiTheme="majorHAnsi" w:hAnsiTheme="majorHAnsi" w:cstheme="majorHAnsi"/>
          <w:b w:val="0"/>
          <w:bCs/>
          <w:sz w:val="24"/>
          <w:szCs w:val="24"/>
          <w:lang w:val="en-GB"/>
        </w:rPr>
        <w:t xml:space="preserve"> crucial to emphasi</w:t>
      </w:r>
      <w:r w:rsidR="00C839F1">
        <w:rPr>
          <w:rFonts w:asciiTheme="majorHAnsi" w:hAnsiTheme="majorHAnsi" w:cstheme="majorHAnsi"/>
          <w:b w:val="0"/>
          <w:bCs/>
          <w:sz w:val="24"/>
          <w:szCs w:val="24"/>
          <w:lang w:val="en-GB"/>
        </w:rPr>
        <w:t>s</w:t>
      </w:r>
      <w:r w:rsidRPr="001B4E1E">
        <w:rPr>
          <w:rFonts w:asciiTheme="majorHAnsi" w:hAnsiTheme="majorHAnsi" w:cstheme="majorHAnsi"/>
          <w:b w:val="0"/>
          <w:bCs/>
          <w:sz w:val="24"/>
          <w:szCs w:val="24"/>
          <w:lang w:val="en-GB"/>
        </w:rPr>
        <w:t>e that the quality of communication and organi</w:t>
      </w:r>
      <w:r w:rsidR="00C839F1">
        <w:rPr>
          <w:rFonts w:asciiTheme="majorHAnsi" w:hAnsiTheme="majorHAnsi" w:cstheme="majorHAnsi"/>
          <w:b w:val="0"/>
          <w:bCs/>
          <w:sz w:val="24"/>
          <w:szCs w:val="24"/>
          <w:lang w:val="en-GB"/>
        </w:rPr>
        <w:t>s</w:t>
      </w:r>
      <w:r w:rsidRPr="001B4E1E">
        <w:rPr>
          <w:rFonts w:asciiTheme="majorHAnsi" w:hAnsiTheme="majorHAnsi" w:cstheme="majorHAnsi"/>
          <w:b w:val="0"/>
          <w:bCs/>
          <w:sz w:val="24"/>
          <w:szCs w:val="24"/>
          <w:lang w:val="en-GB"/>
        </w:rPr>
        <w:t>ational responsiveness are key factor</w:t>
      </w:r>
      <w:r w:rsidR="00C839F1">
        <w:rPr>
          <w:rFonts w:asciiTheme="majorHAnsi" w:hAnsiTheme="majorHAnsi" w:cstheme="majorHAnsi"/>
          <w:b w:val="0"/>
          <w:bCs/>
          <w:sz w:val="24"/>
          <w:szCs w:val="24"/>
          <w:lang w:val="en-GB"/>
        </w:rPr>
        <w:t>s</w:t>
      </w:r>
      <w:r w:rsidR="00EC7171">
        <w:rPr>
          <w:rFonts w:asciiTheme="majorHAnsi" w:hAnsiTheme="majorHAnsi" w:cstheme="majorHAnsi"/>
          <w:b w:val="0"/>
          <w:bCs/>
          <w:sz w:val="24"/>
          <w:szCs w:val="24"/>
          <w:lang w:val="en-GB"/>
        </w:rPr>
        <w:t>.</w:t>
      </w:r>
      <w:r w:rsidR="00A02338">
        <w:rPr>
          <w:rFonts w:asciiTheme="majorHAnsi" w:hAnsiTheme="majorHAnsi" w:cstheme="majorHAnsi"/>
          <w:b w:val="0"/>
          <w:bCs/>
          <w:sz w:val="24"/>
          <w:szCs w:val="24"/>
          <w:lang w:val="en-GB"/>
        </w:rPr>
        <w:t xml:space="preserve"> </w:t>
      </w:r>
      <w:r w:rsidR="00A02338" w:rsidRPr="00A02338">
        <w:rPr>
          <w:rFonts w:asciiTheme="majorHAnsi" w:hAnsiTheme="majorHAnsi" w:cstheme="majorHAnsi"/>
          <w:b w:val="0"/>
          <w:bCs/>
          <w:sz w:val="24"/>
          <w:szCs w:val="24"/>
          <w:lang w:val="en-GB"/>
        </w:rPr>
        <w:t>Leaders ignoring employee voices can lead to decreased morale, disengagement, lowered productivity, increased turnover, and hindered organi</w:t>
      </w:r>
      <w:r w:rsidR="00A02338">
        <w:rPr>
          <w:rFonts w:asciiTheme="majorHAnsi" w:hAnsiTheme="majorHAnsi" w:cstheme="majorHAnsi"/>
          <w:b w:val="0"/>
          <w:bCs/>
          <w:sz w:val="24"/>
          <w:szCs w:val="24"/>
          <w:lang w:val="en-GB"/>
        </w:rPr>
        <w:t>s</w:t>
      </w:r>
      <w:r w:rsidR="00A02338" w:rsidRPr="00A02338">
        <w:rPr>
          <w:rFonts w:asciiTheme="majorHAnsi" w:hAnsiTheme="majorHAnsi" w:cstheme="majorHAnsi"/>
          <w:b w:val="0"/>
          <w:bCs/>
          <w:sz w:val="24"/>
          <w:szCs w:val="24"/>
          <w:lang w:val="en-GB"/>
        </w:rPr>
        <w:t>ational growth and innovation</w:t>
      </w:r>
      <w:r w:rsidR="006864DD" w:rsidRPr="006864DD">
        <w:t xml:space="preserve"> </w:t>
      </w:r>
      <w:r w:rsidR="006864DD" w:rsidRPr="006864DD">
        <w:rPr>
          <w:rFonts w:asciiTheme="majorHAnsi" w:hAnsiTheme="majorHAnsi" w:cstheme="majorHAnsi"/>
          <w:b w:val="0"/>
          <w:bCs/>
          <w:sz w:val="24"/>
          <w:szCs w:val="24"/>
          <w:lang w:val="en-GB"/>
        </w:rPr>
        <w:t>(Barry and Wilkinson, 2015)</w:t>
      </w:r>
      <w:r w:rsidR="00A02338" w:rsidRPr="00A02338">
        <w:rPr>
          <w:rFonts w:asciiTheme="majorHAnsi" w:hAnsiTheme="majorHAnsi" w:cstheme="majorHAnsi"/>
          <w:b w:val="0"/>
          <w:bCs/>
          <w:sz w:val="24"/>
          <w:szCs w:val="24"/>
          <w:lang w:val="en-GB"/>
        </w:rPr>
        <w:t>.</w:t>
      </w:r>
      <w:r w:rsidR="00EC7171">
        <w:rPr>
          <w:rFonts w:asciiTheme="majorHAnsi" w:hAnsiTheme="majorHAnsi" w:cstheme="majorHAnsi"/>
          <w:b w:val="0"/>
          <w:bCs/>
          <w:sz w:val="24"/>
          <w:szCs w:val="24"/>
          <w:lang w:val="en-GB"/>
        </w:rPr>
        <w:t xml:space="preserve"> At BNPR</w:t>
      </w:r>
      <w:r w:rsidR="00C839F1">
        <w:rPr>
          <w:rFonts w:asciiTheme="majorHAnsi" w:hAnsiTheme="majorHAnsi" w:cstheme="majorHAnsi"/>
          <w:b w:val="0"/>
          <w:bCs/>
          <w:sz w:val="24"/>
          <w:szCs w:val="24"/>
          <w:lang w:val="en-GB"/>
        </w:rPr>
        <w:t>, this can often be inconsistent due to departmental micro-cultures</w:t>
      </w:r>
      <w:r w:rsidR="00F815A2">
        <w:rPr>
          <w:rFonts w:asciiTheme="majorHAnsi" w:hAnsiTheme="majorHAnsi" w:cstheme="majorHAnsi"/>
          <w:b w:val="0"/>
          <w:bCs/>
          <w:sz w:val="24"/>
          <w:szCs w:val="24"/>
          <w:lang w:val="en-GB"/>
        </w:rPr>
        <w:t xml:space="preserve"> or </w:t>
      </w:r>
      <w:r w:rsidR="00431CF9">
        <w:rPr>
          <w:rFonts w:asciiTheme="majorHAnsi" w:hAnsiTheme="majorHAnsi" w:cstheme="majorHAnsi"/>
          <w:b w:val="0"/>
          <w:bCs/>
          <w:sz w:val="24"/>
          <w:szCs w:val="24"/>
          <w:lang w:val="en-GB"/>
        </w:rPr>
        <w:t xml:space="preserve">varying </w:t>
      </w:r>
      <w:r w:rsidR="00F815A2">
        <w:rPr>
          <w:rFonts w:asciiTheme="majorHAnsi" w:hAnsiTheme="majorHAnsi" w:cstheme="majorHAnsi"/>
          <w:b w:val="0"/>
          <w:bCs/>
          <w:sz w:val="24"/>
          <w:szCs w:val="24"/>
          <w:lang w:val="en-GB"/>
        </w:rPr>
        <w:t>line manager commitment to employee voice</w:t>
      </w:r>
      <w:r w:rsidR="00370D77">
        <w:rPr>
          <w:rFonts w:asciiTheme="majorHAnsi" w:hAnsiTheme="majorHAnsi" w:cstheme="majorHAnsi"/>
          <w:b w:val="0"/>
          <w:bCs/>
          <w:sz w:val="24"/>
          <w:szCs w:val="24"/>
          <w:lang w:val="en-GB"/>
        </w:rPr>
        <w:t xml:space="preserve">, this notion is </w:t>
      </w:r>
      <w:r w:rsidR="002E6D11">
        <w:rPr>
          <w:rFonts w:asciiTheme="majorHAnsi" w:hAnsiTheme="majorHAnsi" w:cstheme="majorHAnsi"/>
          <w:b w:val="0"/>
          <w:bCs/>
          <w:sz w:val="24"/>
          <w:szCs w:val="24"/>
          <w:lang w:val="en-GB"/>
        </w:rPr>
        <w:t xml:space="preserve">reflected </w:t>
      </w:r>
      <w:r w:rsidR="00370D77">
        <w:rPr>
          <w:rFonts w:asciiTheme="majorHAnsi" w:hAnsiTheme="majorHAnsi" w:cstheme="majorHAnsi"/>
          <w:b w:val="0"/>
          <w:bCs/>
          <w:sz w:val="24"/>
          <w:szCs w:val="24"/>
          <w:lang w:val="en-GB"/>
        </w:rPr>
        <w:t xml:space="preserve">by Carvalho, Sampaio and Rebentisch (2017). </w:t>
      </w:r>
    </w:p>
    <w:p w14:paraId="6967EDAE" w14:textId="77777777" w:rsidR="0052264A" w:rsidRDefault="0052264A" w:rsidP="00E342E9">
      <w:pPr>
        <w:rPr>
          <w:rFonts w:asciiTheme="majorHAnsi" w:hAnsiTheme="majorHAnsi" w:cstheme="majorHAnsi"/>
          <w:b w:val="0"/>
          <w:bCs/>
          <w:sz w:val="24"/>
          <w:szCs w:val="24"/>
          <w:lang w:val="en-GB"/>
        </w:rPr>
      </w:pPr>
    </w:p>
    <w:p w14:paraId="6B40494B" w14:textId="77777777" w:rsidR="00887CDD" w:rsidRDefault="00887CDD" w:rsidP="006D6433">
      <w:pPr>
        <w:rPr>
          <w:rFonts w:asciiTheme="majorHAnsi" w:hAnsiTheme="majorHAnsi" w:cstheme="majorHAnsi"/>
          <w:b w:val="0"/>
          <w:bCs/>
          <w:sz w:val="24"/>
          <w:szCs w:val="24"/>
          <w:lang w:val="en-GB"/>
        </w:rPr>
      </w:pPr>
    </w:p>
    <w:p w14:paraId="68087DA8" w14:textId="16F577B2" w:rsidR="006D6433" w:rsidRPr="00887CDD" w:rsidRDefault="00887CDD" w:rsidP="00887CDD">
      <w:pPr>
        <w:pStyle w:val="Heading4"/>
        <w:rPr>
          <w:i w:val="0"/>
          <w:iCs w:val="0"/>
          <w:color w:val="082A75" w:themeColor="text2"/>
          <w:sz w:val="24"/>
          <w:szCs w:val="24"/>
          <w:lang w:val="en-GB"/>
        </w:rPr>
      </w:pPr>
      <w:r w:rsidRPr="00887CDD">
        <w:rPr>
          <w:bCs/>
          <w:i w:val="0"/>
          <w:iCs w:val="0"/>
          <w:color w:val="082A75" w:themeColor="text2"/>
          <w:sz w:val="24"/>
          <w:szCs w:val="24"/>
          <w:lang w:val="en-GB"/>
        </w:rPr>
        <w:lastRenderedPageBreak/>
        <w:t xml:space="preserve">3.1.2 </w:t>
      </w:r>
      <w:r w:rsidR="006D6433" w:rsidRPr="00887CDD">
        <w:rPr>
          <w:i w:val="0"/>
          <w:iCs w:val="0"/>
          <w:color w:val="082A75" w:themeColor="text2"/>
          <w:sz w:val="24"/>
          <w:szCs w:val="24"/>
          <w:lang w:val="en-GB"/>
        </w:rPr>
        <w:t>Employee Consultation Group</w:t>
      </w:r>
    </w:p>
    <w:p w14:paraId="28C976B1" w14:textId="77777777" w:rsidR="006D6433" w:rsidRPr="006D6433" w:rsidRDefault="006D6433" w:rsidP="006D6433">
      <w:pPr>
        <w:rPr>
          <w:rFonts w:asciiTheme="majorHAnsi" w:hAnsiTheme="majorHAnsi" w:cstheme="majorHAnsi"/>
          <w:b w:val="0"/>
          <w:bCs/>
          <w:sz w:val="24"/>
          <w:szCs w:val="24"/>
          <w:lang w:val="en-GB"/>
        </w:rPr>
      </w:pPr>
    </w:p>
    <w:p w14:paraId="53DB23EA" w14:textId="76D78BC2" w:rsidR="006D6433" w:rsidRPr="006D6433" w:rsidRDefault="006D6433" w:rsidP="006D6433">
      <w:pPr>
        <w:rPr>
          <w:rFonts w:asciiTheme="majorHAnsi" w:hAnsiTheme="majorHAnsi" w:cstheme="majorHAnsi"/>
          <w:b w:val="0"/>
          <w:bCs/>
          <w:sz w:val="24"/>
          <w:szCs w:val="24"/>
          <w:lang w:val="en-GB"/>
        </w:rPr>
      </w:pPr>
      <w:r w:rsidRPr="006D6433">
        <w:rPr>
          <w:rFonts w:asciiTheme="majorHAnsi" w:hAnsiTheme="majorHAnsi" w:cstheme="majorHAnsi"/>
          <w:b w:val="0"/>
          <w:bCs/>
          <w:sz w:val="24"/>
          <w:szCs w:val="24"/>
          <w:lang w:val="en-GB"/>
        </w:rPr>
        <w:t>BNPR has a recognised Employee Consultation Group, known as the ECG. The ECG is pivotal in fostering communication, supporting employee well</w:t>
      </w:r>
      <w:r w:rsidR="00C82FEE">
        <w:rPr>
          <w:rFonts w:asciiTheme="majorHAnsi" w:hAnsiTheme="majorHAnsi" w:cstheme="majorHAnsi"/>
          <w:b w:val="0"/>
          <w:bCs/>
          <w:sz w:val="24"/>
          <w:szCs w:val="24"/>
          <w:lang w:val="en-GB"/>
        </w:rPr>
        <w:t>-</w:t>
      </w:r>
      <w:r w:rsidRPr="006D6433">
        <w:rPr>
          <w:rFonts w:asciiTheme="majorHAnsi" w:hAnsiTheme="majorHAnsi" w:cstheme="majorHAnsi"/>
          <w:b w:val="0"/>
          <w:bCs/>
          <w:sz w:val="24"/>
          <w:szCs w:val="24"/>
          <w:lang w:val="en-GB"/>
        </w:rPr>
        <w:t>being, and enriching organisation culture. It actively involves employees in strategic decision-making, addresses workplace issues, and contributes to conflict resolution. Serving as a valuable feedback mechanism, the ECG evaluates policies and promotes continuous improvement, creating a collaborative and supportive work environment</w:t>
      </w:r>
      <w:r w:rsidR="002E6D11" w:rsidRPr="002E6D11">
        <w:t xml:space="preserve"> </w:t>
      </w:r>
      <w:r w:rsidR="002E6D11" w:rsidRPr="002E6D11">
        <w:rPr>
          <w:rFonts w:asciiTheme="majorHAnsi" w:hAnsiTheme="majorHAnsi" w:cstheme="majorHAnsi"/>
          <w:b w:val="0"/>
          <w:bCs/>
          <w:sz w:val="24"/>
          <w:szCs w:val="24"/>
          <w:lang w:val="en-GB"/>
        </w:rPr>
        <w:t>(Poutsma, Hendrickx and Huijgen, 2003)</w:t>
      </w:r>
      <w:r w:rsidRPr="006D6433">
        <w:rPr>
          <w:rFonts w:asciiTheme="majorHAnsi" w:hAnsiTheme="majorHAnsi" w:cstheme="majorHAnsi"/>
          <w:b w:val="0"/>
          <w:bCs/>
          <w:sz w:val="24"/>
          <w:szCs w:val="24"/>
          <w:lang w:val="en-GB"/>
        </w:rPr>
        <w:t>.</w:t>
      </w:r>
    </w:p>
    <w:p w14:paraId="18FDAA04" w14:textId="77777777" w:rsidR="006D6433" w:rsidRPr="006D6433" w:rsidRDefault="006D6433" w:rsidP="006D6433">
      <w:pPr>
        <w:rPr>
          <w:rFonts w:asciiTheme="majorHAnsi" w:hAnsiTheme="majorHAnsi" w:cstheme="majorHAnsi"/>
          <w:b w:val="0"/>
          <w:bCs/>
          <w:sz w:val="24"/>
          <w:szCs w:val="24"/>
          <w:lang w:val="en-GB"/>
        </w:rPr>
      </w:pPr>
    </w:p>
    <w:p w14:paraId="31703F7E" w14:textId="7099C549" w:rsidR="006D6433" w:rsidRDefault="006D6433" w:rsidP="006D6433">
      <w:pPr>
        <w:rPr>
          <w:rFonts w:asciiTheme="majorHAnsi" w:hAnsiTheme="majorHAnsi" w:cstheme="majorHAnsi"/>
          <w:b w:val="0"/>
          <w:bCs/>
          <w:sz w:val="24"/>
          <w:szCs w:val="24"/>
          <w:lang w:val="en-GB"/>
        </w:rPr>
      </w:pPr>
      <w:r w:rsidRPr="006D6433">
        <w:rPr>
          <w:rFonts w:asciiTheme="majorHAnsi" w:hAnsiTheme="majorHAnsi" w:cstheme="majorHAnsi"/>
          <w:b w:val="0"/>
          <w:bCs/>
          <w:sz w:val="24"/>
          <w:szCs w:val="24"/>
          <w:lang w:val="en-GB"/>
        </w:rPr>
        <w:t>Considering the perspectives of employees and their representatives is valuable for organisation</w:t>
      </w:r>
      <w:r w:rsidR="00C82FEE">
        <w:rPr>
          <w:rFonts w:asciiTheme="majorHAnsi" w:hAnsiTheme="majorHAnsi" w:cstheme="majorHAnsi"/>
          <w:b w:val="0"/>
          <w:bCs/>
          <w:sz w:val="24"/>
          <w:szCs w:val="24"/>
          <w:lang w:val="en-GB"/>
        </w:rPr>
        <w:t>al</w:t>
      </w:r>
      <w:r w:rsidRPr="006D6433">
        <w:rPr>
          <w:rFonts w:asciiTheme="majorHAnsi" w:hAnsiTheme="majorHAnsi" w:cstheme="majorHAnsi"/>
          <w:b w:val="0"/>
          <w:bCs/>
          <w:sz w:val="24"/>
          <w:szCs w:val="24"/>
          <w:lang w:val="en-GB"/>
        </w:rPr>
        <w:t xml:space="preserve"> culture as it empowers </w:t>
      </w:r>
      <w:r w:rsidR="0052264A">
        <w:rPr>
          <w:rFonts w:asciiTheme="majorHAnsi" w:hAnsiTheme="majorHAnsi" w:cstheme="majorHAnsi"/>
          <w:b w:val="0"/>
          <w:bCs/>
          <w:sz w:val="24"/>
          <w:szCs w:val="24"/>
          <w:lang w:val="en-GB"/>
        </w:rPr>
        <w:t xml:space="preserve">leaders at BNPR to make </w:t>
      </w:r>
      <w:r w:rsidRPr="006D6433">
        <w:rPr>
          <w:rFonts w:asciiTheme="majorHAnsi" w:hAnsiTheme="majorHAnsi" w:cstheme="majorHAnsi"/>
          <w:b w:val="0"/>
          <w:bCs/>
          <w:sz w:val="24"/>
          <w:szCs w:val="24"/>
          <w:lang w:val="en-GB"/>
        </w:rPr>
        <w:t>well-informed decisions. This involves considering the thoughts, concerns, and issues raised by employees and formulating strategies to address them</w:t>
      </w:r>
      <w:r w:rsidR="00365A3C">
        <w:rPr>
          <w:rFonts w:asciiTheme="majorHAnsi" w:hAnsiTheme="majorHAnsi" w:cstheme="majorHAnsi"/>
          <w:b w:val="0"/>
          <w:bCs/>
          <w:sz w:val="24"/>
          <w:szCs w:val="24"/>
          <w:lang w:val="en-GB"/>
        </w:rPr>
        <w:t xml:space="preserve"> (</w:t>
      </w:r>
      <w:r w:rsidRPr="006D6433">
        <w:rPr>
          <w:rFonts w:asciiTheme="majorHAnsi" w:hAnsiTheme="majorHAnsi" w:cstheme="majorHAnsi"/>
          <w:b w:val="0"/>
          <w:bCs/>
          <w:sz w:val="24"/>
          <w:szCs w:val="24"/>
          <w:lang w:val="en-GB"/>
        </w:rPr>
        <w:t>ACAS</w:t>
      </w:r>
      <w:r w:rsidR="00365A3C">
        <w:rPr>
          <w:rFonts w:asciiTheme="majorHAnsi" w:hAnsiTheme="majorHAnsi" w:cstheme="majorHAnsi"/>
          <w:b w:val="0"/>
          <w:bCs/>
          <w:sz w:val="24"/>
          <w:szCs w:val="24"/>
          <w:lang w:val="en-GB"/>
        </w:rPr>
        <w:t>, 2</w:t>
      </w:r>
      <w:r w:rsidRPr="006D6433">
        <w:rPr>
          <w:rFonts w:asciiTheme="majorHAnsi" w:hAnsiTheme="majorHAnsi" w:cstheme="majorHAnsi"/>
          <w:b w:val="0"/>
          <w:bCs/>
          <w:sz w:val="24"/>
          <w:szCs w:val="24"/>
          <w:lang w:val="en-GB"/>
        </w:rPr>
        <w:t>021).</w:t>
      </w:r>
    </w:p>
    <w:p w14:paraId="053ECE2E" w14:textId="77777777" w:rsidR="003F412F" w:rsidRPr="00887CDD" w:rsidRDefault="003F412F" w:rsidP="00E342E9">
      <w:pPr>
        <w:rPr>
          <w:rFonts w:asciiTheme="majorHAnsi" w:hAnsiTheme="majorHAnsi" w:cstheme="majorHAnsi"/>
          <w:sz w:val="24"/>
          <w:szCs w:val="24"/>
          <w:lang w:val="en-GB"/>
        </w:rPr>
      </w:pPr>
    </w:p>
    <w:p w14:paraId="12E4B02C" w14:textId="49431795" w:rsidR="00F815A2" w:rsidRPr="00887CDD" w:rsidRDefault="00887CDD" w:rsidP="00887CDD">
      <w:pPr>
        <w:pStyle w:val="Heading3"/>
        <w:rPr>
          <w:color w:val="082A75" w:themeColor="text2"/>
          <w:lang w:val="en-GB"/>
        </w:rPr>
      </w:pPr>
      <w:bookmarkStart w:id="17" w:name="_Toc158197643"/>
      <w:r w:rsidRPr="00887CDD">
        <w:rPr>
          <w:color w:val="082A75" w:themeColor="text2"/>
          <w:lang w:val="en-GB"/>
        </w:rPr>
        <w:t xml:space="preserve">3.2 </w:t>
      </w:r>
      <w:r w:rsidR="00470938" w:rsidRPr="00887CDD">
        <w:rPr>
          <w:color w:val="082A75" w:themeColor="text2"/>
          <w:lang w:val="en-GB"/>
        </w:rPr>
        <w:t>Pay and Benefits</w:t>
      </w:r>
      <w:bookmarkEnd w:id="17"/>
    </w:p>
    <w:p w14:paraId="3B37A85C" w14:textId="77777777" w:rsidR="00470938" w:rsidRPr="00470938" w:rsidRDefault="00470938" w:rsidP="00E342E9">
      <w:pPr>
        <w:rPr>
          <w:rFonts w:asciiTheme="majorHAnsi" w:hAnsiTheme="majorHAnsi" w:cstheme="majorHAnsi"/>
          <w:b w:val="0"/>
          <w:bCs/>
          <w:sz w:val="24"/>
          <w:szCs w:val="24"/>
          <w:lang w:val="en-GB"/>
        </w:rPr>
      </w:pPr>
    </w:p>
    <w:p w14:paraId="1B6AFB59" w14:textId="48672480" w:rsidR="00470938" w:rsidRDefault="00DC33CF" w:rsidP="00470938">
      <w:pPr>
        <w:rPr>
          <w:rFonts w:asciiTheme="majorHAnsi" w:hAnsiTheme="majorHAnsi" w:cstheme="majorHAnsi"/>
          <w:b w:val="0"/>
          <w:bCs/>
          <w:sz w:val="24"/>
          <w:szCs w:val="24"/>
          <w:lang w:val="en-GB"/>
        </w:rPr>
      </w:pPr>
      <w:r>
        <w:rPr>
          <w:rFonts w:asciiTheme="majorHAnsi" w:hAnsiTheme="majorHAnsi" w:cstheme="majorHAnsi"/>
          <w:b w:val="0"/>
          <w:bCs/>
          <w:sz w:val="24"/>
          <w:szCs w:val="24"/>
          <w:lang w:val="en-GB"/>
        </w:rPr>
        <w:t xml:space="preserve">BNPR strategically conduct an annual market pay review which is the </w:t>
      </w:r>
      <w:r w:rsidR="00470938" w:rsidRPr="00470938">
        <w:rPr>
          <w:rFonts w:asciiTheme="majorHAnsi" w:hAnsiTheme="majorHAnsi" w:cstheme="majorHAnsi"/>
          <w:b w:val="0"/>
          <w:bCs/>
          <w:sz w:val="24"/>
          <w:szCs w:val="24"/>
          <w:lang w:val="en-GB"/>
        </w:rPr>
        <w:t xml:space="preserve">process of evaluating and adjusting employee salaries </w:t>
      </w:r>
      <w:r w:rsidR="005055B7">
        <w:rPr>
          <w:rFonts w:asciiTheme="majorHAnsi" w:hAnsiTheme="majorHAnsi" w:cstheme="majorHAnsi"/>
          <w:b w:val="0"/>
          <w:bCs/>
          <w:sz w:val="24"/>
          <w:szCs w:val="24"/>
          <w:lang w:val="en-GB"/>
        </w:rPr>
        <w:t xml:space="preserve">and benefits </w:t>
      </w:r>
      <w:r w:rsidR="00470938" w:rsidRPr="00470938">
        <w:rPr>
          <w:rFonts w:asciiTheme="majorHAnsi" w:hAnsiTheme="majorHAnsi" w:cstheme="majorHAnsi"/>
          <w:b w:val="0"/>
          <w:bCs/>
          <w:sz w:val="24"/>
          <w:szCs w:val="24"/>
          <w:lang w:val="en-GB"/>
        </w:rPr>
        <w:t>based on current market conditions. The goal is to align employee pay with the prevailing market rates to attract and retain talent effectively</w:t>
      </w:r>
      <w:r w:rsidR="00FE7C2D" w:rsidRPr="00FE7C2D">
        <w:t xml:space="preserve"> </w:t>
      </w:r>
      <w:r w:rsidR="00FE7C2D" w:rsidRPr="00FE7C2D">
        <w:rPr>
          <w:rFonts w:asciiTheme="majorHAnsi" w:hAnsiTheme="majorHAnsi" w:cstheme="majorHAnsi"/>
          <w:b w:val="0"/>
          <w:bCs/>
          <w:sz w:val="24"/>
          <w:szCs w:val="24"/>
          <w:lang w:val="en-GB"/>
        </w:rPr>
        <w:t>(Aino Tenhiälä, Kepes and Jokela, 2023)</w:t>
      </w:r>
      <w:r w:rsidR="00470938" w:rsidRPr="00470938">
        <w:rPr>
          <w:rFonts w:asciiTheme="majorHAnsi" w:hAnsiTheme="majorHAnsi" w:cstheme="majorHAnsi"/>
          <w:b w:val="0"/>
          <w:bCs/>
          <w:sz w:val="24"/>
          <w:szCs w:val="24"/>
          <w:lang w:val="en-GB"/>
        </w:rPr>
        <w:t>.</w:t>
      </w:r>
      <w:r w:rsidR="00C82FEE">
        <w:rPr>
          <w:rFonts w:asciiTheme="majorHAnsi" w:hAnsiTheme="majorHAnsi" w:cstheme="majorHAnsi"/>
          <w:b w:val="0"/>
          <w:bCs/>
          <w:sz w:val="24"/>
          <w:szCs w:val="24"/>
          <w:lang w:val="en-GB"/>
        </w:rPr>
        <w:t xml:space="preserve"> </w:t>
      </w:r>
      <w:r w:rsidR="00470938" w:rsidRPr="00470938">
        <w:rPr>
          <w:rFonts w:asciiTheme="majorHAnsi" w:hAnsiTheme="majorHAnsi" w:cstheme="majorHAnsi"/>
          <w:b w:val="0"/>
          <w:bCs/>
          <w:sz w:val="24"/>
          <w:szCs w:val="24"/>
          <w:lang w:val="en-GB"/>
        </w:rPr>
        <w:t>This review involves assessing external salar</w:t>
      </w:r>
      <w:r w:rsidR="00FD65FC">
        <w:rPr>
          <w:rFonts w:asciiTheme="majorHAnsi" w:hAnsiTheme="majorHAnsi" w:cstheme="majorHAnsi"/>
          <w:b w:val="0"/>
          <w:bCs/>
          <w:sz w:val="24"/>
          <w:szCs w:val="24"/>
          <w:lang w:val="en-GB"/>
        </w:rPr>
        <w:t>ies</w:t>
      </w:r>
      <w:r w:rsidR="00470938" w:rsidRPr="00470938">
        <w:rPr>
          <w:rFonts w:asciiTheme="majorHAnsi" w:hAnsiTheme="majorHAnsi" w:cstheme="majorHAnsi"/>
          <w:b w:val="0"/>
          <w:bCs/>
          <w:sz w:val="24"/>
          <w:szCs w:val="24"/>
          <w:lang w:val="en-GB"/>
        </w:rPr>
        <w:t xml:space="preserve"> </w:t>
      </w:r>
      <w:r w:rsidR="00370D77">
        <w:rPr>
          <w:rFonts w:asciiTheme="majorHAnsi" w:hAnsiTheme="majorHAnsi" w:cstheme="majorHAnsi"/>
          <w:b w:val="0"/>
          <w:bCs/>
          <w:sz w:val="24"/>
          <w:szCs w:val="24"/>
          <w:lang w:val="en-GB"/>
        </w:rPr>
        <w:t xml:space="preserve"> and benefits</w:t>
      </w:r>
      <w:r w:rsidR="00470938" w:rsidRPr="00470938">
        <w:rPr>
          <w:rFonts w:asciiTheme="majorHAnsi" w:hAnsiTheme="majorHAnsi" w:cstheme="majorHAnsi"/>
          <w:b w:val="0"/>
          <w:bCs/>
          <w:sz w:val="24"/>
          <w:szCs w:val="24"/>
          <w:lang w:val="en-GB"/>
        </w:rPr>
        <w:t>,</w:t>
      </w:r>
      <w:r w:rsidR="00370D77">
        <w:rPr>
          <w:rFonts w:asciiTheme="majorHAnsi" w:hAnsiTheme="majorHAnsi" w:cstheme="majorHAnsi"/>
          <w:b w:val="0"/>
          <w:bCs/>
          <w:sz w:val="24"/>
          <w:szCs w:val="24"/>
          <w:lang w:val="en-GB"/>
        </w:rPr>
        <w:t xml:space="preserve"> </w:t>
      </w:r>
      <w:r w:rsidR="00470938" w:rsidRPr="00470938">
        <w:rPr>
          <w:rFonts w:asciiTheme="majorHAnsi" w:hAnsiTheme="majorHAnsi" w:cstheme="majorHAnsi"/>
          <w:b w:val="0"/>
          <w:bCs/>
          <w:sz w:val="24"/>
          <w:szCs w:val="24"/>
          <w:lang w:val="en-GB"/>
        </w:rPr>
        <w:t xml:space="preserve">industry benchmarks, and economic factors to make informed decisions about salary adjustments, helping </w:t>
      </w:r>
      <w:r>
        <w:rPr>
          <w:rFonts w:asciiTheme="majorHAnsi" w:hAnsiTheme="majorHAnsi" w:cstheme="majorHAnsi"/>
          <w:b w:val="0"/>
          <w:bCs/>
          <w:sz w:val="24"/>
          <w:szCs w:val="24"/>
          <w:lang w:val="en-GB"/>
        </w:rPr>
        <w:t xml:space="preserve">the </w:t>
      </w:r>
      <w:r w:rsidR="00CB24F0">
        <w:rPr>
          <w:rFonts w:asciiTheme="majorHAnsi" w:hAnsiTheme="majorHAnsi" w:cstheme="majorHAnsi"/>
          <w:b w:val="0"/>
          <w:bCs/>
          <w:sz w:val="24"/>
          <w:szCs w:val="24"/>
          <w:lang w:val="en-GB"/>
        </w:rPr>
        <w:t>Company</w:t>
      </w:r>
      <w:r>
        <w:rPr>
          <w:rFonts w:asciiTheme="majorHAnsi" w:hAnsiTheme="majorHAnsi" w:cstheme="majorHAnsi"/>
          <w:b w:val="0"/>
          <w:bCs/>
          <w:sz w:val="24"/>
          <w:szCs w:val="24"/>
          <w:lang w:val="en-GB"/>
        </w:rPr>
        <w:t xml:space="preserve"> </w:t>
      </w:r>
      <w:r w:rsidR="00470938" w:rsidRPr="00470938">
        <w:rPr>
          <w:rFonts w:asciiTheme="majorHAnsi" w:hAnsiTheme="majorHAnsi" w:cstheme="majorHAnsi"/>
          <w:b w:val="0"/>
          <w:bCs/>
          <w:sz w:val="24"/>
          <w:szCs w:val="24"/>
          <w:lang w:val="en-GB"/>
        </w:rPr>
        <w:t>stay competitive in the labo</w:t>
      </w:r>
      <w:r>
        <w:rPr>
          <w:rFonts w:asciiTheme="majorHAnsi" w:hAnsiTheme="majorHAnsi" w:cstheme="majorHAnsi"/>
          <w:b w:val="0"/>
          <w:bCs/>
          <w:sz w:val="24"/>
          <w:szCs w:val="24"/>
          <w:lang w:val="en-GB"/>
        </w:rPr>
        <w:t>ur market and for employees to feel fairly compensated for their work</w:t>
      </w:r>
      <w:r w:rsidR="00365A3C">
        <w:rPr>
          <w:rFonts w:asciiTheme="majorHAnsi" w:hAnsiTheme="majorHAnsi" w:cstheme="majorHAnsi"/>
          <w:b w:val="0"/>
          <w:bCs/>
          <w:sz w:val="24"/>
          <w:szCs w:val="24"/>
          <w:lang w:val="en-GB"/>
        </w:rPr>
        <w:t xml:space="preserve"> (</w:t>
      </w:r>
      <w:r w:rsidR="005055B7">
        <w:rPr>
          <w:rFonts w:asciiTheme="majorHAnsi" w:hAnsiTheme="majorHAnsi" w:cstheme="majorHAnsi"/>
          <w:b w:val="0"/>
          <w:bCs/>
          <w:sz w:val="24"/>
          <w:szCs w:val="24"/>
          <w:lang w:val="en-GB"/>
        </w:rPr>
        <w:t>Armstrong and Brown</w:t>
      </w:r>
      <w:r w:rsidR="00365A3C">
        <w:rPr>
          <w:rFonts w:asciiTheme="majorHAnsi" w:hAnsiTheme="majorHAnsi" w:cstheme="majorHAnsi"/>
          <w:b w:val="0"/>
          <w:bCs/>
          <w:sz w:val="24"/>
          <w:szCs w:val="24"/>
          <w:lang w:val="en-GB"/>
        </w:rPr>
        <w:t xml:space="preserve">, </w:t>
      </w:r>
      <w:r w:rsidR="005055B7">
        <w:rPr>
          <w:rFonts w:asciiTheme="majorHAnsi" w:hAnsiTheme="majorHAnsi" w:cstheme="majorHAnsi"/>
          <w:b w:val="0"/>
          <w:bCs/>
          <w:sz w:val="24"/>
          <w:szCs w:val="24"/>
          <w:lang w:val="en-GB"/>
        </w:rPr>
        <w:t xml:space="preserve">2017). </w:t>
      </w:r>
    </w:p>
    <w:p w14:paraId="1F2D6904" w14:textId="77777777" w:rsidR="00370D77" w:rsidRDefault="00370D77" w:rsidP="00470938">
      <w:pPr>
        <w:rPr>
          <w:rFonts w:asciiTheme="majorHAnsi" w:hAnsiTheme="majorHAnsi" w:cstheme="majorHAnsi"/>
          <w:b w:val="0"/>
          <w:bCs/>
          <w:sz w:val="24"/>
          <w:szCs w:val="24"/>
          <w:lang w:val="en-GB"/>
        </w:rPr>
      </w:pPr>
    </w:p>
    <w:p w14:paraId="2195F9A3" w14:textId="56D3600B" w:rsidR="0054252D" w:rsidRDefault="006C0655" w:rsidP="0054252D">
      <w:pPr>
        <w:rPr>
          <w:rFonts w:asciiTheme="majorHAnsi" w:hAnsiTheme="majorHAnsi" w:cstheme="majorHAnsi"/>
          <w:b w:val="0"/>
          <w:bCs/>
          <w:sz w:val="24"/>
          <w:szCs w:val="24"/>
          <w:lang w:val="en-GB"/>
        </w:rPr>
      </w:pPr>
      <w:r>
        <w:rPr>
          <w:rFonts w:asciiTheme="majorHAnsi" w:hAnsiTheme="majorHAnsi" w:cstheme="majorHAnsi"/>
          <w:b w:val="0"/>
          <w:bCs/>
          <w:sz w:val="24"/>
          <w:szCs w:val="24"/>
          <w:lang w:val="en-GB"/>
        </w:rPr>
        <w:t>Considering</w:t>
      </w:r>
      <w:r w:rsidR="00370D77" w:rsidRPr="00370D77">
        <w:rPr>
          <w:rFonts w:asciiTheme="majorHAnsi" w:hAnsiTheme="majorHAnsi" w:cstheme="majorHAnsi"/>
          <w:b w:val="0"/>
          <w:bCs/>
          <w:sz w:val="24"/>
          <w:szCs w:val="24"/>
          <w:lang w:val="en-GB"/>
        </w:rPr>
        <w:t xml:space="preserve"> the prevailing cost-of-living challenges, the </w:t>
      </w:r>
      <w:r w:rsidR="00FD65FC">
        <w:rPr>
          <w:rFonts w:asciiTheme="majorHAnsi" w:hAnsiTheme="majorHAnsi" w:cstheme="majorHAnsi"/>
          <w:b w:val="0"/>
          <w:bCs/>
          <w:sz w:val="24"/>
          <w:szCs w:val="24"/>
          <w:lang w:val="en-GB"/>
        </w:rPr>
        <w:t>C</w:t>
      </w:r>
      <w:r w:rsidR="00370D77" w:rsidRPr="00370D77">
        <w:rPr>
          <w:rFonts w:asciiTheme="majorHAnsi" w:hAnsiTheme="majorHAnsi" w:cstheme="majorHAnsi"/>
          <w:b w:val="0"/>
          <w:bCs/>
          <w:sz w:val="24"/>
          <w:szCs w:val="24"/>
          <w:lang w:val="en-GB"/>
        </w:rPr>
        <w:t>ompany has</w:t>
      </w:r>
      <w:r w:rsidR="00C26FA9">
        <w:rPr>
          <w:rFonts w:asciiTheme="majorHAnsi" w:hAnsiTheme="majorHAnsi" w:cstheme="majorHAnsi"/>
          <w:b w:val="0"/>
          <w:bCs/>
          <w:sz w:val="24"/>
          <w:szCs w:val="24"/>
          <w:lang w:val="en-GB"/>
        </w:rPr>
        <w:t xml:space="preserve"> also</w:t>
      </w:r>
      <w:r w:rsidR="00370D77" w:rsidRPr="00370D77">
        <w:rPr>
          <w:rFonts w:asciiTheme="majorHAnsi" w:hAnsiTheme="majorHAnsi" w:cstheme="majorHAnsi"/>
          <w:b w:val="0"/>
          <w:bCs/>
          <w:sz w:val="24"/>
          <w:szCs w:val="24"/>
          <w:lang w:val="en-GB"/>
        </w:rPr>
        <w:t xml:space="preserve"> proactively addressed the situation by introducing initiatives aimed at providing employees with greater flexibility in accessing their pay. This has been facilitated through the implementation of a wage stream facility, </w:t>
      </w:r>
      <w:r w:rsidR="00FD65FC">
        <w:rPr>
          <w:rFonts w:asciiTheme="majorHAnsi" w:hAnsiTheme="majorHAnsi" w:cstheme="majorHAnsi"/>
          <w:b w:val="0"/>
          <w:bCs/>
          <w:sz w:val="24"/>
          <w:szCs w:val="24"/>
          <w:lang w:val="en-GB"/>
        </w:rPr>
        <w:t>enabling</w:t>
      </w:r>
      <w:r w:rsidR="0054252D">
        <w:rPr>
          <w:rFonts w:asciiTheme="majorHAnsi" w:hAnsiTheme="majorHAnsi" w:cstheme="majorHAnsi"/>
          <w:b w:val="0"/>
          <w:bCs/>
          <w:sz w:val="24"/>
          <w:szCs w:val="24"/>
          <w:lang w:val="en-GB"/>
        </w:rPr>
        <w:t xml:space="preserve"> </w:t>
      </w:r>
      <w:r w:rsidR="00370D77" w:rsidRPr="00370D77">
        <w:rPr>
          <w:rFonts w:asciiTheme="majorHAnsi" w:hAnsiTheme="majorHAnsi" w:cstheme="majorHAnsi"/>
          <w:b w:val="0"/>
          <w:bCs/>
          <w:sz w:val="24"/>
          <w:szCs w:val="24"/>
          <w:lang w:val="en-GB"/>
        </w:rPr>
        <w:t xml:space="preserve">employees more convenient options </w:t>
      </w:r>
      <w:r w:rsidR="00FD65FC">
        <w:rPr>
          <w:rFonts w:asciiTheme="majorHAnsi" w:hAnsiTheme="majorHAnsi" w:cstheme="majorHAnsi"/>
          <w:b w:val="0"/>
          <w:bCs/>
          <w:sz w:val="24"/>
          <w:szCs w:val="24"/>
          <w:lang w:val="en-GB"/>
        </w:rPr>
        <w:t xml:space="preserve">to access </w:t>
      </w:r>
      <w:r w:rsidR="00370D77" w:rsidRPr="00370D77">
        <w:rPr>
          <w:rFonts w:asciiTheme="majorHAnsi" w:hAnsiTheme="majorHAnsi" w:cstheme="majorHAnsi"/>
          <w:b w:val="0"/>
          <w:bCs/>
          <w:sz w:val="24"/>
          <w:szCs w:val="24"/>
          <w:lang w:val="en-GB"/>
        </w:rPr>
        <w:t xml:space="preserve">their </w:t>
      </w:r>
      <w:r w:rsidR="00FD65FC">
        <w:rPr>
          <w:rFonts w:asciiTheme="majorHAnsi" w:hAnsiTheme="majorHAnsi" w:cstheme="majorHAnsi"/>
          <w:b w:val="0"/>
          <w:bCs/>
          <w:sz w:val="24"/>
          <w:szCs w:val="24"/>
          <w:lang w:val="en-GB"/>
        </w:rPr>
        <w:t>pay</w:t>
      </w:r>
      <w:r w:rsidR="00370D77" w:rsidRPr="00370D77">
        <w:rPr>
          <w:rFonts w:asciiTheme="majorHAnsi" w:hAnsiTheme="majorHAnsi" w:cstheme="majorHAnsi"/>
          <w:b w:val="0"/>
          <w:bCs/>
          <w:sz w:val="24"/>
          <w:szCs w:val="24"/>
          <w:lang w:val="en-GB"/>
        </w:rPr>
        <w:t xml:space="preserve">. Additionally, the </w:t>
      </w:r>
      <w:r w:rsidR="00FD65FC">
        <w:rPr>
          <w:rFonts w:asciiTheme="majorHAnsi" w:hAnsiTheme="majorHAnsi" w:cstheme="majorHAnsi"/>
          <w:b w:val="0"/>
          <w:bCs/>
          <w:sz w:val="24"/>
          <w:szCs w:val="24"/>
          <w:lang w:val="en-GB"/>
        </w:rPr>
        <w:t>C</w:t>
      </w:r>
      <w:r w:rsidR="00370D77" w:rsidRPr="00370D77">
        <w:rPr>
          <w:rFonts w:asciiTheme="majorHAnsi" w:hAnsiTheme="majorHAnsi" w:cstheme="majorHAnsi"/>
          <w:b w:val="0"/>
          <w:bCs/>
          <w:sz w:val="24"/>
          <w:szCs w:val="24"/>
          <w:lang w:val="en-GB"/>
        </w:rPr>
        <w:t>ompany has extended its support by offering an interest-free employee welfare loan on a companywide scale. This strategic measure is designed to assist employees facing financial constraints, ultimately contributing to the overall enhancement of their financial wellbeing and resilience</w:t>
      </w:r>
      <w:r w:rsidR="00431CF9">
        <w:rPr>
          <w:rFonts w:asciiTheme="majorHAnsi" w:hAnsiTheme="majorHAnsi" w:cstheme="majorHAnsi"/>
          <w:b w:val="0"/>
          <w:bCs/>
          <w:sz w:val="24"/>
          <w:szCs w:val="24"/>
          <w:lang w:val="en-GB"/>
        </w:rPr>
        <w:t xml:space="preserve"> during the cost-of-living crisis</w:t>
      </w:r>
      <w:r w:rsidR="007C6FBA" w:rsidRPr="007C6FBA">
        <w:t xml:space="preserve"> </w:t>
      </w:r>
      <w:r w:rsidR="007C6FBA" w:rsidRPr="007C6FBA">
        <w:rPr>
          <w:rFonts w:asciiTheme="majorHAnsi" w:hAnsiTheme="majorHAnsi" w:cstheme="majorHAnsi"/>
          <w:b w:val="0"/>
          <w:bCs/>
          <w:sz w:val="24"/>
          <w:szCs w:val="24"/>
          <w:lang w:val="en-GB"/>
        </w:rPr>
        <w:t>(Estrada-Mejia, Mejı́a and Córdoba, 2023)</w:t>
      </w:r>
      <w:r w:rsidR="00370D77" w:rsidRPr="00370D77">
        <w:rPr>
          <w:rFonts w:asciiTheme="majorHAnsi" w:hAnsiTheme="majorHAnsi" w:cstheme="majorHAnsi"/>
          <w:b w:val="0"/>
          <w:bCs/>
          <w:sz w:val="24"/>
          <w:szCs w:val="24"/>
          <w:lang w:val="en-GB"/>
        </w:rPr>
        <w:t>.</w:t>
      </w:r>
      <w:r w:rsidR="00987247">
        <w:rPr>
          <w:rFonts w:asciiTheme="majorHAnsi" w:hAnsiTheme="majorHAnsi" w:cstheme="majorHAnsi"/>
          <w:b w:val="0"/>
          <w:bCs/>
          <w:sz w:val="24"/>
          <w:szCs w:val="24"/>
          <w:lang w:val="en-GB"/>
        </w:rPr>
        <w:t xml:space="preserve"> People Management</w:t>
      </w:r>
      <w:r w:rsidR="00461C18">
        <w:rPr>
          <w:rFonts w:asciiTheme="majorHAnsi" w:hAnsiTheme="majorHAnsi" w:cstheme="majorHAnsi"/>
          <w:b w:val="0"/>
          <w:bCs/>
          <w:sz w:val="24"/>
          <w:szCs w:val="24"/>
          <w:lang w:val="en-GB"/>
        </w:rPr>
        <w:t xml:space="preserve"> (2023)</w:t>
      </w:r>
      <w:r w:rsidR="00987247">
        <w:rPr>
          <w:rFonts w:asciiTheme="majorHAnsi" w:hAnsiTheme="majorHAnsi" w:cstheme="majorHAnsi"/>
          <w:b w:val="0"/>
          <w:bCs/>
          <w:sz w:val="24"/>
          <w:szCs w:val="24"/>
          <w:lang w:val="en-GB"/>
        </w:rPr>
        <w:t xml:space="preserve"> </w:t>
      </w:r>
      <w:r w:rsidR="00987247" w:rsidRPr="00987247">
        <w:rPr>
          <w:rFonts w:asciiTheme="majorHAnsi" w:hAnsiTheme="majorHAnsi" w:cstheme="majorHAnsi"/>
          <w:b w:val="0"/>
          <w:bCs/>
          <w:sz w:val="24"/>
          <w:szCs w:val="24"/>
          <w:lang w:val="en-GB"/>
        </w:rPr>
        <w:t>recogni</w:t>
      </w:r>
      <w:r w:rsidR="00461C18">
        <w:rPr>
          <w:rFonts w:asciiTheme="majorHAnsi" w:hAnsiTheme="majorHAnsi" w:cstheme="majorHAnsi"/>
          <w:b w:val="0"/>
          <w:bCs/>
          <w:sz w:val="24"/>
          <w:szCs w:val="24"/>
          <w:lang w:val="en-GB"/>
        </w:rPr>
        <w:t>se</w:t>
      </w:r>
      <w:r w:rsidR="00987247" w:rsidRPr="00987247">
        <w:rPr>
          <w:rFonts w:asciiTheme="majorHAnsi" w:hAnsiTheme="majorHAnsi" w:cstheme="majorHAnsi"/>
          <w:b w:val="0"/>
          <w:bCs/>
          <w:sz w:val="24"/>
          <w:szCs w:val="24"/>
          <w:lang w:val="en-GB"/>
        </w:rPr>
        <w:t xml:space="preserve"> </w:t>
      </w:r>
      <w:r w:rsidR="00461C18">
        <w:rPr>
          <w:rFonts w:asciiTheme="majorHAnsi" w:hAnsiTheme="majorHAnsi" w:cstheme="majorHAnsi"/>
          <w:b w:val="0"/>
          <w:bCs/>
          <w:sz w:val="24"/>
          <w:szCs w:val="24"/>
          <w:lang w:val="en-GB"/>
        </w:rPr>
        <w:t xml:space="preserve">that </w:t>
      </w:r>
      <w:r w:rsidR="00987247" w:rsidRPr="00987247">
        <w:rPr>
          <w:rFonts w:asciiTheme="majorHAnsi" w:hAnsiTheme="majorHAnsi" w:cstheme="majorHAnsi"/>
          <w:b w:val="0"/>
          <w:bCs/>
          <w:sz w:val="24"/>
          <w:szCs w:val="24"/>
          <w:lang w:val="en-GB"/>
        </w:rPr>
        <w:t>financial well</w:t>
      </w:r>
      <w:r w:rsidR="00C82FEE">
        <w:rPr>
          <w:rFonts w:asciiTheme="majorHAnsi" w:hAnsiTheme="majorHAnsi" w:cstheme="majorHAnsi"/>
          <w:b w:val="0"/>
          <w:bCs/>
          <w:sz w:val="24"/>
          <w:szCs w:val="24"/>
          <w:lang w:val="en-GB"/>
        </w:rPr>
        <w:t>-</w:t>
      </w:r>
      <w:r w:rsidR="00987247" w:rsidRPr="00987247">
        <w:rPr>
          <w:rFonts w:asciiTheme="majorHAnsi" w:hAnsiTheme="majorHAnsi" w:cstheme="majorHAnsi"/>
          <w:b w:val="0"/>
          <w:bCs/>
          <w:sz w:val="24"/>
          <w:szCs w:val="24"/>
          <w:lang w:val="en-GB"/>
        </w:rPr>
        <w:t xml:space="preserve">being is </w:t>
      </w:r>
      <w:r w:rsidR="003F412F">
        <w:rPr>
          <w:rFonts w:asciiTheme="majorHAnsi" w:hAnsiTheme="majorHAnsi" w:cstheme="majorHAnsi"/>
          <w:b w:val="0"/>
          <w:bCs/>
          <w:sz w:val="24"/>
          <w:szCs w:val="24"/>
          <w:lang w:val="en-GB"/>
        </w:rPr>
        <w:t xml:space="preserve">a </w:t>
      </w:r>
      <w:r w:rsidR="00987247" w:rsidRPr="00987247">
        <w:rPr>
          <w:rFonts w:asciiTheme="majorHAnsi" w:hAnsiTheme="majorHAnsi" w:cstheme="majorHAnsi"/>
          <w:b w:val="0"/>
          <w:bCs/>
          <w:sz w:val="24"/>
          <w:szCs w:val="24"/>
          <w:lang w:val="en-GB"/>
        </w:rPr>
        <w:t>growing</w:t>
      </w:r>
      <w:r w:rsidR="003F412F">
        <w:rPr>
          <w:rFonts w:asciiTheme="majorHAnsi" w:hAnsiTheme="majorHAnsi" w:cstheme="majorHAnsi"/>
          <w:b w:val="0"/>
          <w:bCs/>
          <w:sz w:val="24"/>
          <w:szCs w:val="24"/>
          <w:lang w:val="en-GB"/>
        </w:rPr>
        <w:t xml:space="preserve"> concern</w:t>
      </w:r>
      <w:r w:rsidR="00987247" w:rsidRPr="00987247">
        <w:rPr>
          <w:rFonts w:asciiTheme="majorHAnsi" w:hAnsiTheme="majorHAnsi" w:cstheme="majorHAnsi"/>
          <w:b w:val="0"/>
          <w:bCs/>
          <w:sz w:val="24"/>
          <w:szCs w:val="24"/>
          <w:lang w:val="en-GB"/>
        </w:rPr>
        <w:t>, acknowledged for its unparalleled impact on enhancing employee welfare, resilience, retention</w:t>
      </w:r>
      <w:r w:rsidR="00C82FEE">
        <w:rPr>
          <w:rFonts w:asciiTheme="majorHAnsi" w:hAnsiTheme="majorHAnsi" w:cstheme="majorHAnsi"/>
          <w:b w:val="0"/>
          <w:bCs/>
          <w:sz w:val="24"/>
          <w:szCs w:val="24"/>
          <w:lang w:val="en-GB"/>
        </w:rPr>
        <w:t>,</w:t>
      </w:r>
      <w:r w:rsidR="00FD65FC">
        <w:rPr>
          <w:rFonts w:asciiTheme="majorHAnsi" w:hAnsiTheme="majorHAnsi" w:cstheme="majorHAnsi"/>
          <w:b w:val="0"/>
          <w:bCs/>
          <w:sz w:val="24"/>
          <w:szCs w:val="24"/>
          <w:lang w:val="en-GB"/>
        </w:rPr>
        <w:t xml:space="preserve"> and culture</w:t>
      </w:r>
      <w:r w:rsidR="00987247" w:rsidRPr="00987247">
        <w:rPr>
          <w:rFonts w:asciiTheme="majorHAnsi" w:hAnsiTheme="majorHAnsi" w:cstheme="majorHAnsi"/>
          <w:b w:val="0"/>
          <w:bCs/>
          <w:sz w:val="24"/>
          <w:szCs w:val="24"/>
          <w:lang w:val="en-GB"/>
        </w:rPr>
        <w:t>.</w:t>
      </w:r>
      <w:r w:rsidR="00461C18">
        <w:rPr>
          <w:rFonts w:asciiTheme="majorHAnsi" w:hAnsiTheme="majorHAnsi" w:cstheme="majorHAnsi"/>
          <w:b w:val="0"/>
          <w:bCs/>
          <w:sz w:val="24"/>
          <w:szCs w:val="24"/>
          <w:lang w:val="en-GB"/>
        </w:rPr>
        <w:t xml:space="preserve"> </w:t>
      </w:r>
      <w:r w:rsidR="0054252D" w:rsidRPr="0054252D">
        <w:rPr>
          <w:rFonts w:asciiTheme="majorHAnsi" w:hAnsiTheme="majorHAnsi" w:cstheme="majorHAnsi"/>
          <w:b w:val="0"/>
          <w:bCs/>
          <w:sz w:val="24"/>
          <w:szCs w:val="24"/>
          <w:lang w:val="en-GB"/>
        </w:rPr>
        <w:t>As BNPR embraces a proactive stance toward</w:t>
      </w:r>
      <w:r w:rsidR="00FD65FC">
        <w:rPr>
          <w:rFonts w:asciiTheme="majorHAnsi" w:hAnsiTheme="majorHAnsi" w:cstheme="majorHAnsi"/>
          <w:b w:val="0"/>
          <w:bCs/>
          <w:sz w:val="24"/>
          <w:szCs w:val="24"/>
          <w:lang w:val="en-GB"/>
        </w:rPr>
        <w:t>s</w:t>
      </w:r>
      <w:r w:rsidR="0054252D" w:rsidRPr="0054252D">
        <w:rPr>
          <w:rFonts w:asciiTheme="majorHAnsi" w:hAnsiTheme="majorHAnsi" w:cstheme="majorHAnsi"/>
          <w:b w:val="0"/>
          <w:bCs/>
          <w:sz w:val="24"/>
          <w:szCs w:val="24"/>
          <w:lang w:val="en-GB"/>
        </w:rPr>
        <w:t xml:space="preserve"> the overall well-being of </w:t>
      </w:r>
      <w:r w:rsidR="0054252D">
        <w:rPr>
          <w:rFonts w:asciiTheme="majorHAnsi" w:hAnsiTheme="majorHAnsi" w:cstheme="majorHAnsi"/>
          <w:b w:val="0"/>
          <w:bCs/>
          <w:sz w:val="24"/>
          <w:szCs w:val="24"/>
          <w:lang w:val="en-GB"/>
        </w:rPr>
        <w:t xml:space="preserve">its </w:t>
      </w:r>
      <w:r w:rsidR="0054252D" w:rsidRPr="0054252D">
        <w:rPr>
          <w:rFonts w:asciiTheme="majorHAnsi" w:hAnsiTheme="majorHAnsi" w:cstheme="majorHAnsi"/>
          <w:b w:val="0"/>
          <w:bCs/>
          <w:sz w:val="24"/>
          <w:szCs w:val="24"/>
          <w:lang w:val="en-GB"/>
        </w:rPr>
        <w:t>employees, there</w:t>
      </w:r>
      <w:r w:rsidR="0054252D">
        <w:rPr>
          <w:rFonts w:asciiTheme="majorHAnsi" w:hAnsiTheme="majorHAnsi" w:cstheme="majorHAnsi"/>
          <w:b w:val="0"/>
          <w:bCs/>
          <w:sz w:val="24"/>
          <w:szCs w:val="24"/>
          <w:lang w:val="en-GB"/>
        </w:rPr>
        <w:t xml:space="preserve"> is </w:t>
      </w:r>
      <w:r w:rsidR="0054252D" w:rsidRPr="0054252D">
        <w:rPr>
          <w:rFonts w:asciiTheme="majorHAnsi" w:hAnsiTheme="majorHAnsi" w:cstheme="majorHAnsi"/>
          <w:b w:val="0"/>
          <w:bCs/>
          <w:sz w:val="24"/>
          <w:szCs w:val="24"/>
          <w:lang w:val="en-GB"/>
        </w:rPr>
        <w:t xml:space="preserve">an increased recognition of the crucial role that </w:t>
      </w:r>
      <w:r w:rsidR="005A17A9" w:rsidRPr="0054252D">
        <w:rPr>
          <w:rFonts w:asciiTheme="majorHAnsi" w:hAnsiTheme="majorHAnsi" w:cstheme="majorHAnsi"/>
          <w:b w:val="0"/>
          <w:bCs/>
          <w:sz w:val="24"/>
          <w:szCs w:val="24"/>
          <w:lang w:val="en-GB"/>
        </w:rPr>
        <w:t>financial</w:t>
      </w:r>
      <w:r w:rsidR="005A17A9">
        <w:rPr>
          <w:rFonts w:asciiTheme="majorHAnsi" w:hAnsiTheme="majorHAnsi" w:cstheme="majorHAnsi"/>
          <w:b w:val="0"/>
          <w:bCs/>
          <w:sz w:val="24"/>
          <w:szCs w:val="24"/>
          <w:lang w:val="en-GB"/>
        </w:rPr>
        <w:t xml:space="preserve"> well</w:t>
      </w:r>
      <w:r w:rsidR="00C82FEE">
        <w:rPr>
          <w:rFonts w:asciiTheme="majorHAnsi" w:hAnsiTheme="majorHAnsi" w:cstheme="majorHAnsi"/>
          <w:b w:val="0"/>
          <w:bCs/>
          <w:sz w:val="24"/>
          <w:szCs w:val="24"/>
          <w:lang w:val="en-GB"/>
        </w:rPr>
        <w:t>-</w:t>
      </w:r>
      <w:r w:rsidR="005A17A9">
        <w:rPr>
          <w:rFonts w:asciiTheme="majorHAnsi" w:hAnsiTheme="majorHAnsi" w:cstheme="majorHAnsi"/>
          <w:b w:val="0"/>
          <w:bCs/>
          <w:sz w:val="24"/>
          <w:szCs w:val="24"/>
          <w:lang w:val="en-GB"/>
        </w:rPr>
        <w:t>being</w:t>
      </w:r>
      <w:r w:rsidR="0054252D" w:rsidRPr="0054252D">
        <w:rPr>
          <w:rFonts w:asciiTheme="majorHAnsi" w:hAnsiTheme="majorHAnsi" w:cstheme="majorHAnsi"/>
          <w:b w:val="0"/>
          <w:bCs/>
          <w:sz w:val="24"/>
          <w:szCs w:val="24"/>
          <w:lang w:val="en-GB"/>
        </w:rPr>
        <w:t xml:space="preserve"> plays in enhancing the general welfare of the workforce.</w:t>
      </w:r>
    </w:p>
    <w:p w14:paraId="26AE4E4D" w14:textId="77777777" w:rsidR="00FD65FC" w:rsidRPr="0054252D" w:rsidRDefault="00FD65FC" w:rsidP="0054252D">
      <w:pPr>
        <w:rPr>
          <w:rFonts w:asciiTheme="majorHAnsi" w:hAnsiTheme="majorHAnsi" w:cstheme="majorHAnsi"/>
          <w:b w:val="0"/>
          <w:bCs/>
          <w:sz w:val="24"/>
          <w:szCs w:val="24"/>
          <w:lang w:val="en-GB"/>
        </w:rPr>
      </w:pPr>
    </w:p>
    <w:p w14:paraId="1196A80D" w14:textId="77777777" w:rsidR="0054252D" w:rsidRPr="0054252D" w:rsidRDefault="0054252D" w:rsidP="0054252D">
      <w:pPr>
        <w:rPr>
          <w:rFonts w:asciiTheme="majorHAnsi" w:hAnsiTheme="majorHAnsi" w:cstheme="majorHAnsi"/>
          <w:b w:val="0"/>
          <w:bCs/>
          <w:sz w:val="24"/>
          <w:szCs w:val="24"/>
          <w:lang w:val="en-GB"/>
        </w:rPr>
      </w:pPr>
    </w:p>
    <w:p w14:paraId="5BB9B949" w14:textId="77777777" w:rsidR="0054252D" w:rsidRPr="00887CDD" w:rsidRDefault="0054252D" w:rsidP="0054252D">
      <w:pPr>
        <w:rPr>
          <w:rFonts w:asciiTheme="majorHAnsi" w:hAnsiTheme="majorHAnsi" w:cstheme="majorHAnsi"/>
          <w:b w:val="0"/>
          <w:bCs/>
          <w:sz w:val="24"/>
          <w:szCs w:val="24"/>
          <w:lang w:val="en-GB"/>
        </w:rPr>
      </w:pPr>
    </w:p>
    <w:p w14:paraId="49B3C40B" w14:textId="2962559D" w:rsidR="00E53B94" w:rsidRPr="00887CDD" w:rsidRDefault="00887CDD" w:rsidP="00887CDD">
      <w:pPr>
        <w:pStyle w:val="Heading3"/>
        <w:rPr>
          <w:color w:val="082A75" w:themeColor="text2"/>
          <w:lang w:val="en-GB"/>
        </w:rPr>
      </w:pPr>
      <w:bookmarkStart w:id="18" w:name="_Toc158197644"/>
      <w:r w:rsidRPr="00887CDD">
        <w:rPr>
          <w:color w:val="082A75" w:themeColor="text2"/>
          <w:lang w:val="en-GB"/>
        </w:rPr>
        <w:lastRenderedPageBreak/>
        <w:t xml:space="preserve">3.3 </w:t>
      </w:r>
      <w:r w:rsidR="00E53B94" w:rsidRPr="00887CDD">
        <w:rPr>
          <w:color w:val="082A75" w:themeColor="text2"/>
          <w:lang w:val="en-GB"/>
        </w:rPr>
        <w:t>Organisation</w:t>
      </w:r>
      <w:r w:rsidR="00CB24F0" w:rsidRPr="00887CDD">
        <w:rPr>
          <w:color w:val="082A75" w:themeColor="text2"/>
          <w:lang w:val="en-GB"/>
        </w:rPr>
        <w:t>al</w:t>
      </w:r>
      <w:r w:rsidR="00E53B94" w:rsidRPr="00887CDD">
        <w:rPr>
          <w:color w:val="082A75" w:themeColor="text2"/>
          <w:lang w:val="en-GB"/>
        </w:rPr>
        <w:t xml:space="preserve"> Policies</w:t>
      </w:r>
      <w:bookmarkEnd w:id="18"/>
    </w:p>
    <w:p w14:paraId="00468231" w14:textId="77777777" w:rsidR="00470938" w:rsidRPr="00470938" w:rsidRDefault="00470938" w:rsidP="00470938">
      <w:pPr>
        <w:rPr>
          <w:rFonts w:asciiTheme="majorHAnsi" w:hAnsiTheme="majorHAnsi" w:cstheme="majorHAnsi"/>
          <w:sz w:val="24"/>
          <w:szCs w:val="24"/>
          <w:lang w:val="en-GB"/>
        </w:rPr>
      </w:pPr>
    </w:p>
    <w:p w14:paraId="550762A4" w14:textId="5AD5C4BD" w:rsidR="00470938" w:rsidRPr="00E53B94" w:rsidRDefault="003D44BF" w:rsidP="00E342E9">
      <w:pPr>
        <w:rPr>
          <w:rFonts w:asciiTheme="majorHAnsi" w:hAnsiTheme="majorHAnsi" w:cstheme="majorHAnsi"/>
          <w:b w:val="0"/>
          <w:bCs/>
          <w:sz w:val="24"/>
          <w:szCs w:val="24"/>
          <w:lang w:val="en-GB"/>
        </w:rPr>
      </w:pPr>
      <w:r>
        <w:rPr>
          <w:rFonts w:asciiTheme="majorHAnsi" w:hAnsiTheme="majorHAnsi" w:cstheme="majorHAnsi"/>
          <w:b w:val="0"/>
          <w:bCs/>
          <w:sz w:val="24"/>
          <w:szCs w:val="24"/>
          <w:lang w:val="en-GB"/>
        </w:rPr>
        <w:t xml:space="preserve">From review it is evident that </w:t>
      </w:r>
      <w:r w:rsidR="00E53B94">
        <w:rPr>
          <w:rFonts w:asciiTheme="majorHAnsi" w:hAnsiTheme="majorHAnsi" w:cstheme="majorHAnsi"/>
          <w:b w:val="0"/>
          <w:bCs/>
          <w:sz w:val="24"/>
          <w:szCs w:val="24"/>
          <w:lang w:val="en-GB"/>
        </w:rPr>
        <w:t>BNPR is intentional about</w:t>
      </w:r>
      <w:r>
        <w:rPr>
          <w:rFonts w:asciiTheme="majorHAnsi" w:hAnsiTheme="majorHAnsi" w:cstheme="majorHAnsi"/>
          <w:b w:val="0"/>
          <w:bCs/>
          <w:sz w:val="24"/>
          <w:szCs w:val="24"/>
          <w:lang w:val="en-GB"/>
        </w:rPr>
        <w:t xml:space="preserve"> </w:t>
      </w:r>
      <w:r w:rsidR="00E53B94" w:rsidRPr="00E53B94">
        <w:rPr>
          <w:rFonts w:asciiTheme="majorHAnsi" w:hAnsiTheme="majorHAnsi" w:cstheme="majorHAnsi"/>
          <w:b w:val="0"/>
          <w:bCs/>
          <w:sz w:val="24"/>
          <w:szCs w:val="24"/>
          <w:lang w:val="en-GB"/>
        </w:rPr>
        <w:t>aligning</w:t>
      </w:r>
      <w:r w:rsidR="00E53B94">
        <w:rPr>
          <w:rFonts w:asciiTheme="majorHAnsi" w:hAnsiTheme="majorHAnsi" w:cstheme="majorHAnsi"/>
          <w:b w:val="0"/>
          <w:bCs/>
          <w:sz w:val="24"/>
          <w:szCs w:val="24"/>
          <w:lang w:val="en-GB"/>
        </w:rPr>
        <w:t xml:space="preserve"> its</w:t>
      </w:r>
      <w:r w:rsidR="00E53B94" w:rsidRPr="00E53B94">
        <w:rPr>
          <w:rFonts w:asciiTheme="majorHAnsi" w:hAnsiTheme="majorHAnsi" w:cstheme="majorHAnsi"/>
          <w:b w:val="0"/>
          <w:bCs/>
          <w:sz w:val="24"/>
          <w:szCs w:val="24"/>
          <w:lang w:val="en-GB"/>
        </w:rPr>
        <w:t xml:space="preserve"> </w:t>
      </w:r>
      <w:r w:rsidR="00833BDC">
        <w:rPr>
          <w:rFonts w:asciiTheme="majorHAnsi" w:hAnsiTheme="majorHAnsi" w:cstheme="majorHAnsi"/>
          <w:b w:val="0"/>
          <w:bCs/>
          <w:sz w:val="24"/>
          <w:szCs w:val="24"/>
          <w:lang w:val="en-GB"/>
        </w:rPr>
        <w:t xml:space="preserve">HR </w:t>
      </w:r>
      <w:r w:rsidR="00E53B94" w:rsidRPr="00E53B94">
        <w:rPr>
          <w:rFonts w:asciiTheme="majorHAnsi" w:hAnsiTheme="majorHAnsi" w:cstheme="majorHAnsi"/>
          <w:b w:val="0"/>
          <w:bCs/>
          <w:sz w:val="24"/>
          <w:szCs w:val="24"/>
          <w:lang w:val="en-GB"/>
        </w:rPr>
        <w:t>policies</w:t>
      </w:r>
      <w:r w:rsidR="00F75456">
        <w:rPr>
          <w:rFonts w:asciiTheme="majorHAnsi" w:hAnsiTheme="majorHAnsi" w:cstheme="majorHAnsi"/>
          <w:b w:val="0"/>
          <w:bCs/>
          <w:sz w:val="24"/>
          <w:szCs w:val="24"/>
          <w:lang w:val="en-GB"/>
        </w:rPr>
        <w:t xml:space="preserve"> including well</w:t>
      </w:r>
      <w:r w:rsidR="00AB648C">
        <w:rPr>
          <w:rFonts w:asciiTheme="majorHAnsi" w:hAnsiTheme="majorHAnsi" w:cstheme="majorHAnsi"/>
          <w:b w:val="0"/>
          <w:bCs/>
          <w:sz w:val="24"/>
          <w:szCs w:val="24"/>
          <w:lang w:val="en-GB"/>
        </w:rPr>
        <w:t>-</w:t>
      </w:r>
      <w:r w:rsidR="00F75456">
        <w:rPr>
          <w:rFonts w:asciiTheme="majorHAnsi" w:hAnsiTheme="majorHAnsi" w:cstheme="majorHAnsi"/>
          <w:b w:val="0"/>
          <w:bCs/>
          <w:sz w:val="24"/>
          <w:szCs w:val="24"/>
          <w:lang w:val="en-GB"/>
        </w:rPr>
        <w:t xml:space="preserve">being at work, </w:t>
      </w:r>
      <w:r w:rsidR="00833BDC">
        <w:rPr>
          <w:rFonts w:asciiTheme="majorHAnsi" w:hAnsiTheme="majorHAnsi" w:cstheme="majorHAnsi"/>
          <w:b w:val="0"/>
          <w:bCs/>
          <w:sz w:val="24"/>
          <w:szCs w:val="24"/>
          <w:lang w:val="en-GB"/>
        </w:rPr>
        <w:t>flexible working</w:t>
      </w:r>
      <w:r w:rsidR="00F75456">
        <w:rPr>
          <w:rFonts w:asciiTheme="majorHAnsi" w:hAnsiTheme="majorHAnsi" w:cstheme="majorHAnsi"/>
          <w:b w:val="0"/>
          <w:bCs/>
          <w:sz w:val="24"/>
          <w:szCs w:val="24"/>
          <w:lang w:val="en-GB"/>
        </w:rPr>
        <w:t xml:space="preserve">, </w:t>
      </w:r>
      <w:r w:rsidR="00833BDC">
        <w:rPr>
          <w:rFonts w:asciiTheme="majorHAnsi" w:hAnsiTheme="majorHAnsi" w:cstheme="majorHAnsi"/>
          <w:b w:val="0"/>
          <w:bCs/>
          <w:sz w:val="24"/>
          <w:szCs w:val="24"/>
          <w:lang w:val="en-GB"/>
        </w:rPr>
        <w:t>equality, diversity &amp; inclusion</w:t>
      </w:r>
      <w:r>
        <w:rPr>
          <w:rFonts w:asciiTheme="majorHAnsi" w:hAnsiTheme="majorHAnsi" w:cstheme="majorHAnsi"/>
          <w:b w:val="0"/>
          <w:bCs/>
          <w:sz w:val="24"/>
          <w:szCs w:val="24"/>
          <w:lang w:val="en-GB"/>
        </w:rPr>
        <w:t xml:space="preserve"> thus promoting </w:t>
      </w:r>
      <w:r w:rsidR="00E53B94" w:rsidRPr="00E53B94">
        <w:rPr>
          <w:rFonts w:asciiTheme="majorHAnsi" w:hAnsiTheme="majorHAnsi" w:cstheme="majorHAnsi"/>
          <w:b w:val="0"/>
          <w:bCs/>
          <w:sz w:val="24"/>
          <w:szCs w:val="24"/>
          <w:lang w:val="en-GB"/>
        </w:rPr>
        <w:t>a culture that prioriti</w:t>
      </w:r>
      <w:r w:rsidR="00E53B94">
        <w:rPr>
          <w:rFonts w:asciiTheme="majorHAnsi" w:hAnsiTheme="majorHAnsi" w:cstheme="majorHAnsi"/>
          <w:b w:val="0"/>
          <w:bCs/>
          <w:sz w:val="24"/>
          <w:szCs w:val="24"/>
          <w:lang w:val="en-GB"/>
        </w:rPr>
        <w:t>s</w:t>
      </w:r>
      <w:r w:rsidR="00E53B94" w:rsidRPr="00E53B94">
        <w:rPr>
          <w:rFonts w:asciiTheme="majorHAnsi" w:hAnsiTheme="majorHAnsi" w:cstheme="majorHAnsi"/>
          <w:b w:val="0"/>
          <w:bCs/>
          <w:sz w:val="24"/>
          <w:szCs w:val="24"/>
          <w:lang w:val="en-GB"/>
        </w:rPr>
        <w:t xml:space="preserve">es and supports </w:t>
      </w:r>
      <w:r>
        <w:rPr>
          <w:rFonts w:asciiTheme="majorHAnsi" w:hAnsiTheme="majorHAnsi" w:cstheme="majorHAnsi"/>
          <w:b w:val="0"/>
          <w:bCs/>
          <w:sz w:val="24"/>
          <w:szCs w:val="24"/>
          <w:lang w:val="en-GB"/>
        </w:rPr>
        <w:t xml:space="preserve">employee </w:t>
      </w:r>
      <w:r w:rsidR="00E53B94" w:rsidRPr="00E53B94">
        <w:rPr>
          <w:rFonts w:asciiTheme="majorHAnsi" w:hAnsiTheme="majorHAnsi" w:cstheme="majorHAnsi"/>
          <w:b w:val="0"/>
          <w:bCs/>
          <w:sz w:val="24"/>
          <w:szCs w:val="24"/>
          <w:lang w:val="en-GB"/>
        </w:rPr>
        <w:t>well</w:t>
      </w:r>
      <w:r w:rsidR="00FD65FC">
        <w:rPr>
          <w:rFonts w:asciiTheme="majorHAnsi" w:hAnsiTheme="majorHAnsi" w:cstheme="majorHAnsi"/>
          <w:b w:val="0"/>
          <w:bCs/>
          <w:sz w:val="24"/>
          <w:szCs w:val="24"/>
          <w:lang w:val="en-GB"/>
        </w:rPr>
        <w:t>-</w:t>
      </w:r>
      <w:r w:rsidR="00E53B94" w:rsidRPr="00E53B94">
        <w:rPr>
          <w:rFonts w:asciiTheme="majorHAnsi" w:hAnsiTheme="majorHAnsi" w:cstheme="majorHAnsi"/>
          <w:b w:val="0"/>
          <w:bCs/>
          <w:sz w:val="24"/>
          <w:szCs w:val="24"/>
          <w:lang w:val="en-GB"/>
        </w:rPr>
        <w:t>being</w:t>
      </w:r>
      <w:r w:rsidR="00213A01">
        <w:rPr>
          <w:rFonts w:asciiTheme="majorHAnsi" w:hAnsiTheme="majorHAnsi" w:cstheme="majorHAnsi"/>
          <w:b w:val="0"/>
          <w:bCs/>
          <w:sz w:val="24"/>
          <w:szCs w:val="24"/>
          <w:lang w:val="en-GB"/>
        </w:rPr>
        <w:t xml:space="preserve"> </w:t>
      </w:r>
      <w:r w:rsidR="00213A01" w:rsidRPr="00213A01">
        <w:rPr>
          <w:rFonts w:asciiTheme="majorHAnsi" w:hAnsiTheme="majorHAnsi" w:cstheme="majorHAnsi"/>
          <w:b w:val="0"/>
          <w:bCs/>
          <w:sz w:val="24"/>
          <w:szCs w:val="24"/>
          <w:lang w:val="en-GB"/>
        </w:rPr>
        <w:t>(Mannix, Neale and Northcraft, 1995)</w:t>
      </w:r>
      <w:r w:rsidR="00E53B94" w:rsidRPr="00E53B94">
        <w:rPr>
          <w:rFonts w:asciiTheme="majorHAnsi" w:hAnsiTheme="majorHAnsi" w:cstheme="majorHAnsi"/>
          <w:b w:val="0"/>
          <w:bCs/>
          <w:sz w:val="24"/>
          <w:szCs w:val="24"/>
          <w:lang w:val="en-GB"/>
        </w:rPr>
        <w:t>. This positive cultural foundation results in increased morale, heightened employee engagement, and enhanced productivity, ultimately leading to an environment where employees feel valued and supported in their personal and professional growth.</w:t>
      </w:r>
      <w:r>
        <w:rPr>
          <w:rFonts w:asciiTheme="majorHAnsi" w:hAnsiTheme="majorHAnsi" w:cstheme="majorHAnsi"/>
          <w:b w:val="0"/>
          <w:bCs/>
          <w:sz w:val="24"/>
          <w:szCs w:val="24"/>
          <w:lang w:val="en-GB"/>
        </w:rPr>
        <w:t xml:space="preserve"> </w:t>
      </w:r>
      <w:r w:rsidR="00882531">
        <w:rPr>
          <w:rFonts w:asciiTheme="majorHAnsi" w:hAnsiTheme="majorHAnsi" w:cstheme="majorHAnsi"/>
          <w:b w:val="0"/>
          <w:bCs/>
          <w:sz w:val="24"/>
          <w:szCs w:val="24"/>
          <w:lang w:val="en-GB"/>
        </w:rPr>
        <w:t xml:space="preserve">This can be attributed to </w:t>
      </w:r>
      <w:r>
        <w:rPr>
          <w:rFonts w:asciiTheme="majorHAnsi" w:hAnsiTheme="majorHAnsi" w:cstheme="majorHAnsi"/>
          <w:b w:val="0"/>
          <w:bCs/>
          <w:sz w:val="24"/>
          <w:szCs w:val="24"/>
          <w:lang w:val="en-GB"/>
        </w:rPr>
        <w:t xml:space="preserve">the </w:t>
      </w:r>
      <w:r w:rsidR="00882531">
        <w:rPr>
          <w:rFonts w:asciiTheme="majorHAnsi" w:hAnsiTheme="majorHAnsi" w:cstheme="majorHAnsi"/>
          <w:b w:val="0"/>
          <w:bCs/>
          <w:sz w:val="24"/>
          <w:szCs w:val="24"/>
          <w:lang w:val="en-GB"/>
        </w:rPr>
        <w:t xml:space="preserve">hierarchy of needs </w:t>
      </w:r>
      <w:r w:rsidR="00CB24F0">
        <w:rPr>
          <w:rFonts w:asciiTheme="majorHAnsi" w:hAnsiTheme="majorHAnsi" w:cstheme="majorHAnsi"/>
          <w:b w:val="0"/>
          <w:bCs/>
          <w:sz w:val="24"/>
          <w:szCs w:val="24"/>
          <w:lang w:val="en-GB"/>
        </w:rPr>
        <w:t>model</w:t>
      </w:r>
      <w:r w:rsidR="00882531">
        <w:rPr>
          <w:rFonts w:asciiTheme="majorHAnsi" w:hAnsiTheme="majorHAnsi" w:cstheme="majorHAnsi"/>
          <w:b w:val="0"/>
          <w:bCs/>
          <w:sz w:val="24"/>
          <w:szCs w:val="24"/>
          <w:lang w:val="en-GB"/>
        </w:rPr>
        <w:t xml:space="preserve"> developed by Abraham </w:t>
      </w:r>
      <w:r w:rsidR="005A17A9">
        <w:rPr>
          <w:rFonts w:asciiTheme="majorHAnsi" w:hAnsiTheme="majorHAnsi" w:cstheme="majorHAnsi"/>
          <w:b w:val="0"/>
          <w:bCs/>
          <w:sz w:val="24"/>
          <w:szCs w:val="24"/>
          <w:lang w:val="en-GB"/>
        </w:rPr>
        <w:t>Maslow</w:t>
      </w:r>
      <w:r>
        <w:rPr>
          <w:rFonts w:asciiTheme="majorHAnsi" w:hAnsiTheme="majorHAnsi" w:cstheme="majorHAnsi"/>
          <w:b w:val="0"/>
          <w:bCs/>
          <w:sz w:val="24"/>
          <w:szCs w:val="24"/>
          <w:lang w:val="en-GB"/>
        </w:rPr>
        <w:t xml:space="preserve">, </w:t>
      </w:r>
      <w:r w:rsidR="006D1B41">
        <w:rPr>
          <w:rFonts w:asciiTheme="majorHAnsi" w:hAnsiTheme="majorHAnsi" w:cstheme="majorHAnsi"/>
          <w:b w:val="0"/>
          <w:bCs/>
          <w:sz w:val="24"/>
          <w:szCs w:val="24"/>
          <w:lang w:val="en-GB"/>
        </w:rPr>
        <w:t>since</w:t>
      </w:r>
      <w:r>
        <w:rPr>
          <w:rFonts w:asciiTheme="majorHAnsi" w:hAnsiTheme="majorHAnsi" w:cstheme="majorHAnsi"/>
          <w:b w:val="0"/>
          <w:bCs/>
          <w:sz w:val="24"/>
          <w:szCs w:val="24"/>
          <w:lang w:val="en-GB"/>
        </w:rPr>
        <w:t xml:space="preserve"> critiqued by Acevedo (2015). </w:t>
      </w:r>
    </w:p>
    <w:p w14:paraId="732E51CA" w14:textId="77777777" w:rsidR="006D1B41" w:rsidRDefault="006D1B41" w:rsidP="00F75456">
      <w:pPr>
        <w:rPr>
          <w:rFonts w:asciiTheme="majorHAnsi" w:hAnsiTheme="majorHAnsi" w:cstheme="majorHAnsi"/>
          <w:b w:val="0"/>
          <w:bCs/>
          <w:sz w:val="24"/>
          <w:szCs w:val="24"/>
          <w:lang w:val="en-GB"/>
        </w:rPr>
      </w:pPr>
    </w:p>
    <w:p w14:paraId="2A3260EB" w14:textId="7580FC29" w:rsidR="009354B9" w:rsidRDefault="00DE3C01" w:rsidP="006B4C0A">
      <w:pPr>
        <w:rPr>
          <w:rFonts w:asciiTheme="majorHAnsi" w:hAnsiTheme="majorHAnsi" w:cstheme="majorHAnsi"/>
          <w:b w:val="0"/>
          <w:bCs/>
          <w:sz w:val="24"/>
          <w:szCs w:val="24"/>
          <w:lang w:val="en-GB"/>
        </w:rPr>
      </w:pPr>
      <w:r w:rsidRPr="00DE3C01">
        <w:rPr>
          <w:rFonts w:asciiTheme="majorHAnsi" w:hAnsiTheme="majorHAnsi" w:cstheme="majorHAnsi"/>
          <w:b w:val="0"/>
          <w:bCs/>
          <w:sz w:val="24"/>
          <w:szCs w:val="24"/>
          <w:lang w:val="en-GB"/>
        </w:rPr>
        <w:t>As indicated by CIPD (2023b), the varied HR practices implemented by BNPR can yield different impacts on employee well-being, necessitating a delicate balance between organi</w:t>
      </w:r>
      <w:r w:rsidR="00FE1BDB">
        <w:rPr>
          <w:rFonts w:asciiTheme="majorHAnsi" w:hAnsiTheme="majorHAnsi" w:cstheme="majorHAnsi"/>
          <w:b w:val="0"/>
          <w:bCs/>
          <w:sz w:val="24"/>
          <w:szCs w:val="24"/>
          <w:lang w:val="en-GB"/>
        </w:rPr>
        <w:t>s</w:t>
      </w:r>
      <w:r w:rsidRPr="00DE3C01">
        <w:rPr>
          <w:rFonts w:asciiTheme="majorHAnsi" w:hAnsiTheme="majorHAnsi" w:cstheme="majorHAnsi"/>
          <w:b w:val="0"/>
          <w:bCs/>
          <w:sz w:val="24"/>
          <w:szCs w:val="24"/>
          <w:lang w:val="en-GB"/>
        </w:rPr>
        <w:t>ational benefits and potential costs to employees. The relationship between HRM and employee well-being at BNPR is intricate, with diverse HR practices influencing well-being positively or negatively</w:t>
      </w:r>
      <w:r w:rsidR="00D25325" w:rsidRPr="00D25325">
        <w:t xml:space="preserve"> </w:t>
      </w:r>
      <w:r w:rsidR="00D25325" w:rsidRPr="00D25325">
        <w:rPr>
          <w:rFonts w:asciiTheme="majorHAnsi" w:hAnsiTheme="majorHAnsi" w:cstheme="majorHAnsi"/>
          <w:b w:val="0"/>
          <w:bCs/>
          <w:sz w:val="24"/>
          <w:szCs w:val="24"/>
          <w:lang w:val="en-GB"/>
        </w:rPr>
        <w:t>(Nielsen et al., 2017)</w:t>
      </w:r>
      <w:r w:rsidRPr="00DE3C01">
        <w:rPr>
          <w:rFonts w:asciiTheme="majorHAnsi" w:hAnsiTheme="majorHAnsi" w:cstheme="majorHAnsi"/>
          <w:b w:val="0"/>
          <w:bCs/>
          <w:sz w:val="24"/>
          <w:szCs w:val="24"/>
          <w:lang w:val="en-GB"/>
        </w:rPr>
        <w:t xml:space="preserve">. </w:t>
      </w:r>
      <w:r w:rsidR="00FD65FC">
        <w:rPr>
          <w:rFonts w:asciiTheme="majorHAnsi" w:hAnsiTheme="majorHAnsi" w:cstheme="majorHAnsi"/>
          <w:b w:val="0"/>
          <w:bCs/>
          <w:sz w:val="24"/>
          <w:szCs w:val="24"/>
          <w:lang w:val="en-GB"/>
        </w:rPr>
        <w:t>S</w:t>
      </w:r>
      <w:r w:rsidRPr="00DE3C01">
        <w:rPr>
          <w:rFonts w:asciiTheme="majorHAnsi" w:hAnsiTheme="majorHAnsi" w:cstheme="majorHAnsi"/>
          <w:b w:val="0"/>
          <w:bCs/>
          <w:sz w:val="24"/>
          <w:szCs w:val="24"/>
          <w:lang w:val="en-GB"/>
        </w:rPr>
        <w:t>upporting</w:t>
      </w:r>
      <w:r w:rsidR="00FD65FC">
        <w:rPr>
          <w:rFonts w:asciiTheme="majorHAnsi" w:hAnsiTheme="majorHAnsi" w:cstheme="majorHAnsi"/>
          <w:b w:val="0"/>
          <w:bCs/>
          <w:sz w:val="24"/>
          <w:szCs w:val="24"/>
          <w:lang w:val="en-GB"/>
        </w:rPr>
        <w:t xml:space="preserve"> hybrid working employees’</w:t>
      </w:r>
      <w:r w:rsidRPr="00DE3C01">
        <w:rPr>
          <w:rFonts w:asciiTheme="majorHAnsi" w:hAnsiTheme="majorHAnsi" w:cstheme="majorHAnsi"/>
          <w:b w:val="0"/>
          <w:bCs/>
          <w:sz w:val="24"/>
          <w:szCs w:val="24"/>
          <w:lang w:val="en-GB"/>
        </w:rPr>
        <w:t xml:space="preserve"> well-being is viewed as challenging, caution is recommended in implementing 'challenge demand' HR practices to mitigate adverse effects. This challenge is heightened </w:t>
      </w:r>
      <w:r w:rsidR="00FD65FC">
        <w:rPr>
          <w:rFonts w:asciiTheme="majorHAnsi" w:hAnsiTheme="majorHAnsi" w:cstheme="majorHAnsi"/>
          <w:b w:val="0"/>
          <w:bCs/>
          <w:sz w:val="24"/>
          <w:szCs w:val="24"/>
          <w:lang w:val="en-GB"/>
        </w:rPr>
        <w:t xml:space="preserve">as </w:t>
      </w:r>
      <w:r w:rsidRPr="00DE3C01">
        <w:rPr>
          <w:rFonts w:asciiTheme="majorHAnsi" w:hAnsiTheme="majorHAnsi" w:cstheme="majorHAnsi"/>
          <w:b w:val="0"/>
          <w:bCs/>
          <w:sz w:val="24"/>
          <w:szCs w:val="24"/>
          <w:lang w:val="en-GB"/>
        </w:rPr>
        <w:t xml:space="preserve">not all flexible working practices can be universally applied to every role within the </w:t>
      </w:r>
      <w:r w:rsidR="00AB648C">
        <w:rPr>
          <w:rFonts w:asciiTheme="majorHAnsi" w:hAnsiTheme="majorHAnsi" w:cstheme="majorHAnsi"/>
          <w:b w:val="0"/>
          <w:bCs/>
          <w:sz w:val="24"/>
          <w:szCs w:val="24"/>
          <w:lang w:val="en-GB"/>
        </w:rPr>
        <w:t>C</w:t>
      </w:r>
      <w:r w:rsidRPr="00DE3C01">
        <w:rPr>
          <w:rFonts w:asciiTheme="majorHAnsi" w:hAnsiTheme="majorHAnsi" w:cstheme="majorHAnsi"/>
          <w:b w:val="0"/>
          <w:bCs/>
          <w:sz w:val="24"/>
          <w:szCs w:val="24"/>
          <w:lang w:val="en-GB"/>
        </w:rPr>
        <w:t>ompany, leading to employee discontent and a perception of inequitable treatment among various employee groups or departments</w:t>
      </w:r>
      <w:r w:rsidR="009354B9">
        <w:rPr>
          <w:rFonts w:asciiTheme="majorHAnsi" w:hAnsiTheme="majorHAnsi" w:cstheme="majorHAnsi"/>
          <w:b w:val="0"/>
          <w:bCs/>
          <w:sz w:val="24"/>
          <w:szCs w:val="24"/>
          <w:lang w:val="en-GB"/>
        </w:rPr>
        <w:t xml:space="preserve"> </w:t>
      </w:r>
      <w:r w:rsidR="009354B9" w:rsidRPr="009354B9">
        <w:rPr>
          <w:rFonts w:asciiTheme="majorHAnsi" w:hAnsiTheme="majorHAnsi" w:cstheme="majorHAnsi"/>
          <w:b w:val="0"/>
          <w:bCs/>
          <w:sz w:val="24"/>
          <w:szCs w:val="24"/>
          <w:lang w:val="en-GB"/>
        </w:rPr>
        <w:t>(De Menezes and Kelliher, 2017)</w:t>
      </w:r>
      <w:r w:rsidR="009354B9">
        <w:rPr>
          <w:rFonts w:asciiTheme="majorHAnsi" w:hAnsiTheme="majorHAnsi" w:cstheme="majorHAnsi"/>
          <w:b w:val="0"/>
          <w:bCs/>
          <w:sz w:val="24"/>
          <w:szCs w:val="24"/>
          <w:lang w:val="en-GB"/>
        </w:rPr>
        <w:t>.</w:t>
      </w:r>
    </w:p>
    <w:p w14:paraId="67D8C7DC" w14:textId="77777777" w:rsidR="009354B9" w:rsidRDefault="009354B9" w:rsidP="006B4C0A">
      <w:pPr>
        <w:rPr>
          <w:rFonts w:asciiTheme="majorHAnsi" w:hAnsiTheme="majorHAnsi" w:cstheme="majorHAnsi"/>
          <w:b w:val="0"/>
          <w:bCs/>
          <w:sz w:val="24"/>
          <w:szCs w:val="24"/>
          <w:lang w:val="en-GB"/>
        </w:rPr>
      </w:pPr>
    </w:p>
    <w:p w14:paraId="176E40BE" w14:textId="01D0E105" w:rsidR="00542DD7" w:rsidRDefault="00542DD7" w:rsidP="006B4C0A">
      <w:pPr>
        <w:rPr>
          <w:rFonts w:asciiTheme="majorHAnsi" w:hAnsiTheme="majorHAnsi" w:cstheme="majorHAnsi"/>
          <w:b w:val="0"/>
          <w:bCs/>
          <w:sz w:val="24"/>
          <w:szCs w:val="24"/>
          <w:lang w:val="en-GB"/>
        </w:rPr>
      </w:pPr>
    </w:p>
    <w:p w14:paraId="23641A08" w14:textId="634FD830" w:rsidR="00542DD7" w:rsidRPr="00887CDD" w:rsidRDefault="00887CDD" w:rsidP="00887CDD">
      <w:pPr>
        <w:pStyle w:val="Heading3"/>
        <w:rPr>
          <w:color w:val="082A75" w:themeColor="text2"/>
          <w:lang w:val="en-GB"/>
        </w:rPr>
      </w:pPr>
      <w:bookmarkStart w:id="19" w:name="_Toc158197645"/>
      <w:r w:rsidRPr="00887CDD">
        <w:rPr>
          <w:color w:val="082A75" w:themeColor="text2"/>
          <w:lang w:val="en-GB"/>
        </w:rPr>
        <w:t xml:space="preserve">3.4 </w:t>
      </w:r>
      <w:r w:rsidR="00542DD7" w:rsidRPr="00887CDD">
        <w:rPr>
          <w:color w:val="082A75" w:themeColor="text2"/>
          <w:lang w:val="en-GB"/>
        </w:rPr>
        <w:t>Leadership Development</w:t>
      </w:r>
      <w:bookmarkEnd w:id="19"/>
    </w:p>
    <w:p w14:paraId="4CA55B07" w14:textId="77777777" w:rsidR="00542DD7" w:rsidRPr="006B4C0A" w:rsidRDefault="00542DD7" w:rsidP="006B4C0A">
      <w:pPr>
        <w:rPr>
          <w:rFonts w:asciiTheme="majorHAnsi" w:hAnsiTheme="majorHAnsi" w:cstheme="majorHAnsi"/>
          <w:b w:val="0"/>
          <w:bCs/>
          <w:sz w:val="24"/>
          <w:szCs w:val="24"/>
          <w:lang w:val="en-GB"/>
        </w:rPr>
      </w:pPr>
    </w:p>
    <w:p w14:paraId="1F407497" w14:textId="438F98F9" w:rsidR="00010F68" w:rsidRDefault="006B4C0A" w:rsidP="006B4C0A">
      <w:pPr>
        <w:rPr>
          <w:rFonts w:asciiTheme="majorHAnsi" w:hAnsiTheme="majorHAnsi" w:cstheme="majorHAnsi"/>
          <w:b w:val="0"/>
          <w:bCs/>
          <w:sz w:val="24"/>
          <w:szCs w:val="24"/>
          <w:lang w:val="en-GB"/>
        </w:rPr>
      </w:pPr>
      <w:r w:rsidRPr="006B4C0A">
        <w:rPr>
          <w:rFonts w:asciiTheme="majorHAnsi" w:hAnsiTheme="majorHAnsi" w:cstheme="majorHAnsi"/>
          <w:b w:val="0"/>
          <w:bCs/>
          <w:sz w:val="24"/>
          <w:szCs w:val="24"/>
          <w:lang w:val="en-GB"/>
        </w:rPr>
        <w:t xml:space="preserve">Beyond the </w:t>
      </w:r>
      <w:r w:rsidR="00FE1BDB">
        <w:rPr>
          <w:rFonts w:asciiTheme="majorHAnsi" w:hAnsiTheme="majorHAnsi" w:cstheme="majorHAnsi"/>
          <w:b w:val="0"/>
          <w:bCs/>
          <w:sz w:val="24"/>
          <w:szCs w:val="24"/>
          <w:lang w:val="en-GB"/>
        </w:rPr>
        <w:t>C</w:t>
      </w:r>
      <w:r w:rsidR="00542DD7">
        <w:rPr>
          <w:rFonts w:asciiTheme="majorHAnsi" w:hAnsiTheme="majorHAnsi" w:cstheme="majorHAnsi"/>
          <w:b w:val="0"/>
          <w:bCs/>
          <w:sz w:val="24"/>
          <w:szCs w:val="24"/>
          <w:lang w:val="en-GB"/>
        </w:rPr>
        <w:t xml:space="preserve">ompany’s </w:t>
      </w:r>
      <w:r w:rsidRPr="006B4C0A">
        <w:rPr>
          <w:rFonts w:asciiTheme="majorHAnsi" w:hAnsiTheme="majorHAnsi" w:cstheme="majorHAnsi"/>
          <w:b w:val="0"/>
          <w:bCs/>
          <w:sz w:val="24"/>
          <w:szCs w:val="24"/>
          <w:lang w:val="en-GB"/>
        </w:rPr>
        <w:t>H</w:t>
      </w:r>
      <w:r w:rsidR="00542DD7">
        <w:rPr>
          <w:rFonts w:asciiTheme="majorHAnsi" w:hAnsiTheme="majorHAnsi" w:cstheme="majorHAnsi"/>
          <w:b w:val="0"/>
          <w:bCs/>
          <w:sz w:val="24"/>
          <w:szCs w:val="24"/>
          <w:lang w:val="en-GB"/>
        </w:rPr>
        <w:t xml:space="preserve">R </w:t>
      </w:r>
      <w:r w:rsidRPr="006B4C0A">
        <w:rPr>
          <w:rFonts w:asciiTheme="majorHAnsi" w:hAnsiTheme="majorHAnsi" w:cstheme="majorHAnsi"/>
          <w:b w:val="0"/>
          <w:bCs/>
          <w:sz w:val="24"/>
          <w:szCs w:val="24"/>
          <w:lang w:val="en-GB"/>
        </w:rPr>
        <w:t xml:space="preserve">policies, BNPR features a leadership development </w:t>
      </w:r>
      <w:r w:rsidR="00542DD7">
        <w:rPr>
          <w:rFonts w:asciiTheme="majorHAnsi" w:hAnsiTheme="majorHAnsi" w:cstheme="majorHAnsi"/>
          <w:b w:val="0"/>
          <w:bCs/>
          <w:sz w:val="24"/>
          <w:szCs w:val="24"/>
          <w:lang w:val="en-GB"/>
        </w:rPr>
        <w:t>programme</w:t>
      </w:r>
      <w:r w:rsidRPr="006B4C0A">
        <w:rPr>
          <w:rFonts w:asciiTheme="majorHAnsi" w:hAnsiTheme="majorHAnsi" w:cstheme="majorHAnsi"/>
          <w:b w:val="0"/>
          <w:bCs/>
          <w:sz w:val="24"/>
          <w:szCs w:val="24"/>
          <w:lang w:val="en-GB"/>
        </w:rPr>
        <w:t xml:space="preserve"> </w:t>
      </w:r>
      <w:r w:rsidR="00CB24F0">
        <w:rPr>
          <w:rFonts w:asciiTheme="majorHAnsi" w:hAnsiTheme="majorHAnsi" w:cstheme="majorHAnsi"/>
          <w:b w:val="0"/>
          <w:bCs/>
          <w:sz w:val="24"/>
          <w:szCs w:val="24"/>
          <w:lang w:val="en-GB"/>
        </w:rPr>
        <w:t>formally known as</w:t>
      </w:r>
      <w:r w:rsidRPr="006B4C0A">
        <w:rPr>
          <w:rFonts w:asciiTheme="majorHAnsi" w:hAnsiTheme="majorHAnsi" w:cstheme="majorHAnsi"/>
          <w:b w:val="0"/>
          <w:bCs/>
          <w:sz w:val="24"/>
          <w:szCs w:val="24"/>
          <w:lang w:val="en-GB"/>
        </w:rPr>
        <w:t xml:space="preserve"> the </w:t>
      </w:r>
      <w:r w:rsidR="00FE1BDB">
        <w:rPr>
          <w:rFonts w:asciiTheme="majorHAnsi" w:hAnsiTheme="majorHAnsi" w:cstheme="majorHAnsi"/>
          <w:b w:val="0"/>
          <w:bCs/>
          <w:sz w:val="24"/>
          <w:szCs w:val="24"/>
          <w:lang w:val="en-GB"/>
        </w:rPr>
        <w:t>‘</w:t>
      </w:r>
      <w:r w:rsidRPr="006B4C0A">
        <w:rPr>
          <w:rFonts w:asciiTheme="majorHAnsi" w:hAnsiTheme="majorHAnsi" w:cstheme="majorHAnsi"/>
          <w:b w:val="0"/>
          <w:bCs/>
          <w:sz w:val="24"/>
          <w:szCs w:val="24"/>
          <w:lang w:val="en-GB"/>
        </w:rPr>
        <w:t>Bluestone Way</w:t>
      </w:r>
      <w:r w:rsidR="00FE1BDB">
        <w:rPr>
          <w:rFonts w:asciiTheme="majorHAnsi" w:hAnsiTheme="majorHAnsi" w:cstheme="majorHAnsi"/>
          <w:b w:val="0"/>
          <w:bCs/>
          <w:sz w:val="24"/>
          <w:szCs w:val="24"/>
          <w:lang w:val="en-GB"/>
        </w:rPr>
        <w:t>’</w:t>
      </w:r>
      <w:r w:rsidRPr="006B4C0A">
        <w:rPr>
          <w:rFonts w:asciiTheme="majorHAnsi" w:hAnsiTheme="majorHAnsi" w:cstheme="majorHAnsi"/>
          <w:b w:val="0"/>
          <w:bCs/>
          <w:sz w:val="24"/>
          <w:szCs w:val="24"/>
          <w:lang w:val="en-GB"/>
        </w:rPr>
        <w:t xml:space="preserve">. This </w:t>
      </w:r>
      <w:r w:rsidR="00542DD7">
        <w:rPr>
          <w:rFonts w:asciiTheme="majorHAnsi" w:hAnsiTheme="majorHAnsi" w:cstheme="majorHAnsi"/>
          <w:b w:val="0"/>
          <w:bCs/>
          <w:sz w:val="24"/>
          <w:szCs w:val="24"/>
          <w:lang w:val="en-GB"/>
        </w:rPr>
        <w:t xml:space="preserve">initiative </w:t>
      </w:r>
      <w:r w:rsidRPr="006B4C0A">
        <w:rPr>
          <w:rFonts w:asciiTheme="majorHAnsi" w:hAnsiTheme="majorHAnsi" w:cstheme="majorHAnsi"/>
          <w:b w:val="0"/>
          <w:bCs/>
          <w:sz w:val="24"/>
          <w:szCs w:val="24"/>
          <w:lang w:val="en-GB"/>
        </w:rPr>
        <w:t xml:space="preserve">is </w:t>
      </w:r>
      <w:r w:rsidR="00FD65FC">
        <w:rPr>
          <w:rFonts w:asciiTheme="majorHAnsi" w:hAnsiTheme="majorHAnsi" w:cstheme="majorHAnsi"/>
          <w:b w:val="0"/>
          <w:bCs/>
          <w:sz w:val="24"/>
          <w:szCs w:val="24"/>
          <w:lang w:val="en-GB"/>
        </w:rPr>
        <w:t>designed</w:t>
      </w:r>
      <w:r w:rsidRPr="006B4C0A">
        <w:rPr>
          <w:rFonts w:asciiTheme="majorHAnsi" w:hAnsiTheme="majorHAnsi" w:cstheme="majorHAnsi"/>
          <w:b w:val="0"/>
          <w:bCs/>
          <w:sz w:val="24"/>
          <w:szCs w:val="24"/>
          <w:lang w:val="en-GB"/>
        </w:rPr>
        <w:t xml:space="preserve"> to furnish leaders with the necessary skills for effective people management</w:t>
      </w:r>
      <w:r w:rsidR="00C50494">
        <w:rPr>
          <w:rFonts w:asciiTheme="majorHAnsi" w:hAnsiTheme="majorHAnsi" w:cstheme="majorHAnsi"/>
          <w:b w:val="0"/>
          <w:bCs/>
          <w:sz w:val="24"/>
          <w:szCs w:val="24"/>
          <w:lang w:val="en-GB"/>
        </w:rPr>
        <w:t xml:space="preserve"> and </w:t>
      </w:r>
      <w:r w:rsidRPr="006B4C0A">
        <w:rPr>
          <w:rFonts w:asciiTheme="majorHAnsi" w:hAnsiTheme="majorHAnsi" w:cstheme="majorHAnsi"/>
          <w:b w:val="0"/>
          <w:bCs/>
          <w:sz w:val="24"/>
          <w:szCs w:val="24"/>
          <w:lang w:val="en-GB"/>
        </w:rPr>
        <w:t>enhancing their overall effectiveness in their daily responsibilities</w:t>
      </w:r>
      <w:r w:rsidR="00C50494">
        <w:rPr>
          <w:rFonts w:asciiTheme="majorHAnsi" w:hAnsiTheme="majorHAnsi" w:cstheme="majorHAnsi"/>
          <w:b w:val="0"/>
          <w:bCs/>
          <w:sz w:val="24"/>
          <w:szCs w:val="24"/>
          <w:lang w:val="en-GB"/>
        </w:rPr>
        <w:t xml:space="preserve">. </w:t>
      </w:r>
    </w:p>
    <w:p w14:paraId="284AA46F" w14:textId="77777777" w:rsidR="000239C7" w:rsidRDefault="000239C7" w:rsidP="006B4C0A">
      <w:pPr>
        <w:rPr>
          <w:rFonts w:asciiTheme="majorHAnsi" w:hAnsiTheme="majorHAnsi" w:cstheme="majorHAnsi"/>
          <w:b w:val="0"/>
          <w:bCs/>
          <w:sz w:val="24"/>
          <w:szCs w:val="24"/>
          <w:lang w:val="en-GB"/>
        </w:rPr>
      </w:pPr>
    </w:p>
    <w:p w14:paraId="06A0F10D" w14:textId="659D2006" w:rsidR="000239C7" w:rsidRDefault="000239C7" w:rsidP="000239C7">
      <w:pPr>
        <w:rPr>
          <w:rFonts w:asciiTheme="majorHAnsi" w:hAnsiTheme="majorHAnsi" w:cstheme="majorHAnsi"/>
          <w:b w:val="0"/>
          <w:bCs/>
          <w:sz w:val="24"/>
          <w:szCs w:val="24"/>
          <w:lang w:val="en-GB"/>
        </w:rPr>
      </w:pPr>
      <w:r>
        <w:rPr>
          <w:rFonts w:asciiTheme="majorHAnsi" w:hAnsiTheme="majorHAnsi" w:cstheme="majorHAnsi"/>
          <w:b w:val="0"/>
          <w:bCs/>
          <w:sz w:val="24"/>
          <w:szCs w:val="24"/>
          <w:lang w:val="en-GB"/>
        </w:rPr>
        <w:t xml:space="preserve">The Bluestone Way </w:t>
      </w:r>
      <w:r w:rsidR="00FE1BDB">
        <w:rPr>
          <w:rFonts w:asciiTheme="majorHAnsi" w:hAnsiTheme="majorHAnsi" w:cstheme="majorHAnsi"/>
          <w:b w:val="0"/>
          <w:bCs/>
          <w:sz w:val="24"/>
          <w:szCs w:val="24"/>
          <w:lang w:val="en-GB"/>
        </w:rPr>
        <w:t>l</w:t>
      </w:r>
      <w:r w:rsidRPr="000239C7">
        <w:rPr>
          <w:rFonts w:asciiTheme="majorHAnsi" w:hAnsiTheme="majorHAnsi" w:cstheme="majorHAnsi"/>
          <w:b w:val="0"/>
          <w:bCs/>
          <w:sz w:val="24"/>
          <w:szCs w:val="24"/>
          <w:lang w:val="en-GB"/>
        </w:rPr>
        <w:t>eadership development program</w:t>
      </w:r>
      <w:r>
        <w:rPr>
          <w:rFonts w:asciiTheme="majorHAnsi" w:hAnsiTheme="majorHAnsi" w:cstheme="majorHAnsi"/>
          <w:b w:val="0"/>
          <w:bCs/>
          <w:sz w:val="24"/>
          <w:szCs w:val="24"/>
          <w:lang w:val="en-GB"/>
        </w:rPr>
        <w:t>me</w:t>
      </w:r>
      <w:r w:rsidRPr="000239C7">
        <w:rPr>
          <w:rFonts w:asciiTheme="majorHAnsi" w:hAnsiTheme="majorHAnsi" w:cstheme="majorHAnsi"/>
          <w:b w:val="0"/>
          <w:bCs/>
          <w:sz w:val="24"/>
          <w:szCs w:val="24"/>
          <w:lang w:val="en-GB"/>
        </w:rPr>
        <w:t xml:space="preserve"> significantly enhance</w:t>
      </w:r>
      <w:r>
        <w:rPr>
          <w:rFonts w:asciiTheme="majorHAnsi" w:hAnsiTheme="majorHAnsi" w:cstheme="majorHAnsi"/>
          <w:b w:val="0"/>
          <w:bCs/>
          <w:sz w:val="24"/>
          <w:szCs w:val="24"/>
          <w:lang w:val="en-GB"/>
        </w:rPr>
        <w:t xml:space="preserve">s the strategic </w:t>
      </w:r>
      <w:r w:rsidRPr="000239C7">
        <w:rPr>
          <w:rFonts w:asciiTheme="majorHAnsi" w:hAnsiTheme="majorHAnsi" w:cstheme="majorHAnsi"/>
          <w:b w:val="0"/>
          <w:bCs/>
          <w:sz w:val="24"/>
          <w:szCs w:val="24"/>
          <w:lang w:val="en-GB"/>
        </w:rPr>
        <w:t>organi</w:t>
      </w:r>
      <w:r>
        <w:rPr>
          <w:rFonts w:asciiTheme="majorHAnsi" w:hAnsiTheme="majorHAnsi" w:cstheme="majorHAnsi"/>
          <w:b w:val="0"/>
          <w:bCs/>
          <w:sz w:val="24"/>
          <w:szCs w:val="24"/>
          <w:lang w:val="en-GB"/>
        </w:rPr>
        <w:t>s</w:t>
      </w:r>
      <w:r w:rsidRPr="000239C7">
        <w:rPr>
          <w:rFonts w:asciiTheme="majorHAnsi" w:hAnsiTheme="majorHAnsi" w:cstheme="majorHAnsi"/>
          <w:b w:val="0"/>
          <w:bCs/>
          <w:sz w:val="24"/>
          <w:szCs w:val="24"/>
          <w:lang w:val="en-GB"/>
        </w:rPr>
        <w:t>ational culture by shaping effective leaders who serve as positive role models. Emphasi</w:t>
      </w:r>
      <w:r>
        <w:rPr>
          <w:rFonts w:asciiTheme="majorHAnsi" w:hAnsiTheme="majorHAnsi" w:cstheme="majorHAnsi"/>
          <w:b w:val="0"/>
          <w:bCs/>
          <w:sz w:val="24"/>
          <w:szCs w:val="24"/>
          <w:lang w:val="en-GB"/>
        </w:rPr>
        <w:t>si</w:t>
      </w:r>
      <w:r w:rsidRPr="000239C7">
        <w:rPr>
          <w:rFonts w:asciiTheme="majorHAnsi" w:hAnsiTheme="majorHAnsi" w:cstheme="majorHAnsi"/>
          <w:b w:val="0"/>
          <w:bCs/>
          <w:sz w:val="24"/>
          <w:szCs w:val="24"/>
          <w:lang w:val="en-GB"/>
        </w:rPr>
        <w:t>ng communication skills and transparency, the</w:t>
      </w:r>
      <w:r w:rsidR="00542DD7">
        <w:rPr>
          <w:rFonts w:asciiTheme="majorHAnsi" w:hAnsiTheme="majorHAnsi" w:cstheme="majorHAnsi"/>
          <w:b w:val="0"/>
          <w:bCs/>
          <w:sz w:val="24"/>
          <w:szCs w:val="24"/>
          <w:lang w:val="en-GB"/>
        </w:rPr>
        <w:t xml:space="preserve"> programme</w:t>
      </w:r>
      <w:r w:rsidRPr="000239C7">
        <w:rPr>
          <w:rFonts w:asciiTheme="majorHAnsi" w:hAnsiTheme="majorHAnsi" w:cstheme="majorHAnsi"/>
          <w:b w:val="0"/>
          <w:bCs/>
          <w:sz w:val="24"/>
          <w:szCs w:val="24"/>
          <w:lang w:val="en-GB"/>
        </w:rPr>
        <w:t xml:space="preserve"> empower</w:t>
      </w:r>
      <w:r w:rsidR="00DE3C01">
        <w:rPr>
          <w:rFonts w:asciiTheme="majorHAnsi" w:hAnsiTheme="majorHAnsi" w:cstheme="majorHAnsi"/>
          <w:b w:val="0"/>
          <w:bCs/>
          <w:sz w:val="24"/>
          <w:szCs w:val="24"/>
          <w:lang w:val="en-GB"/>
        </w:rPr>
        <w:t>s</w:t>
      </w:r>
      <w:r w:rsidRPr="000239C7">
        <w:rPr>
          <w:rFonts w:asciiTheme="majorHAnsi" w:hAnsiTheme="majorHAnsi" w:cstheme="majorHAnsi"/>
          <w:b w:val="0"/>
          <w:bCs/>
          <w:sz w:val="24"/>
          <w:szCs w:val="24"/>
          <w:lang w:val="en-GB"/>
        </w:rPr>
        <w:t xml:space="preserve"> leaders to manage teams collaboratively and align decisions with</w:t>
      </w:r>
      <w:r w:rsidR="00DE3C01">
        <w:rPr>
          <w:rFonts w:asciiTheme="majorHAnsi" w:hAnsiTheme="majorHAnsi" w:cstheme="majorHAnsi"/>
          <w:b w:val="0"/>
          <w:bCs/>
          <w:sz w:val="24"/>
          <w:szCs w:val="24"/>
          <w:lang w:val="en-GB"/>
        </w:rPr>
        <w:t xml:space="preserve"> the values of the</w:t>
      </w:r>
      <w:r w:rsidRPr="000239C7">
        <w:rPr>
          <w:rFonts w:asciiTheme="majorHAnsi" w:hAnsiTheme="majorHAnsi" w:cstheme="majorHAnsi"/>
          <w:b w:val="0"/>
          <w:bCs/>
          <w:sz w:val="24"/>
          <w:szCs w:val="24"/>
          <w:lang w:val="en-GB"/>
        </w:rPr>
        <w:t xml:space="preserve"> </w:t>
      </w:r>
      <w:r w:rsidR="00AB648C">
        <w:rPr>
          <w:rFonts w:asciiTheme="majorHAnsi" w:hAnsiTheme="majorHAnsi" w:cstheme="majorHAnsi"/>
          <w:b w:val="0"/>
          <w:bCs/>
          <w:sz w:val="24"/>
          <w:szCs w:val="24"/>
          <w:lang w:val="en-GB"/>
        </w:rPr>
        <w:t>C</w:t>
      </w:r>
      <w:r>
        <w:rPr>
          <w:rFonts w:asciiTheme="majorHAnsi" w:hAnsiTheme="majorHAnsi" w:cstheme="majorHAnsi"/>
          <w:b w:val="0"/>
          <w:bCs/>
          <w:sz w:val="24"/>
          <w:szCs w:val="24"/>
          <w:lang w:val="en-GB"/>
        </w:rPr>
        <w:t>ompany</w:t>
      </w:r>
      <w:r w:rsidR="00365A3C">
        <w:rPr>
          <w:rFonts w:asciiTheme="majorHAnsi" w:hAnsiTheme="majorHAnsi" w:cstheme="majorHAnsi"/>
          <w:b w:val="0"/>
          <w:bCs/>
          <w:sz w:val="24"/>
          <w:szCs w:val="24"/>
          <w:lang w:val="en-GB"/>
        </w:rPr>
        <w:t xml:space="preserve"> (</w:t>
      </w:r>
      <w:r w:rsidR="00FD0A1A">
        <w:rPr>
          <w:rFonts w:asciiTheme="majorHAnsi" w:hAnsiTheme="majorHAnsi" w:cstheme="majorHAnsi"/>
          <w:b w:val="0"/>
          <w:bCs/>
          <w:sz w:val="24"/>
          <w:szCs w:val="24"/>
          <w:lang w:val="en-GB"/>
        </w:rPr>
        <w:t>Krapfl and Kruja</w:t>
      </w:r>
      <w:r w:rsidR="00365A3C">
        <w:rPr>
          <w:rFonts w:asciiTheme="majorHAnsi" w:hAnsiTheme="majorHAnsi" w:cstheme="majorHAnsi"/>
          <w:b w:val="0"/>
          <w:bCs/>
          <w:sz w:val="24"/>
          <w:szCs w:val="24"/>
          <w:lang w:val="en-GB"/>
        </w:rPr>
        <w:t xml:space="preserve">, </w:t>
      </w:r>
      <w:r w:rsidR="00FD0A1A">
        <w:rPr>
          <w:rFonts w:asciiTheme="majorHAnsi" w:hAnsiTheme="majorHAnsi" w:cstheme="majorHAnsi"/>
          <w:b w:val="0"/>
          <w:bCs/>
          <w:sz w:val="24"/>
          <w:szCs w:val="24"/>
          <w:lang w:val="en-GB"/>
        </w:rPr>
        <w:t xml:space="preserve">2015). </w:t>
      </w:r>
      <w:r w:rsidRPr="000239C7">
        <w:rPr>
          <w:rFonts w:asciiTheme="majorHAnsi" w:hAnsiTheme="majorHAnsi" w:cstheme="majorHAnsi"/>
          <w:b w:val="0"/>
          <w:bCs/>
          <w:sz w:val="24"/>
          <w:szCs w:val="24"/>
          <w:lang w:val="en-GB"/>
        </w:rPr>
        <w:t>The focus on adaptability, innovation, and conflict resolution fosters a positive work environment</w:t>
      </w:r>
      <w:r w:rsidR="00E7152C">
        <w:rPr>
          <w:rFonts w:asciiTheme="majorHAnsi" w:hAnsiTheme="majorHAnsi" w:cstheme="majorHAnsi"/>
          <w:b w:val="0"/>
          <w:bCs/>
          <w:sz w:val="24"/>
          <w:szCs w:val="24"/>
          <w:lang w:val="en-GB"/>
        </w:rPr>
        <w:t xml:space="preserve"> which correlates to </w:t>
      </w:r>
      <w:r w:rsidRPr="000239C7">
        <w:rPr>
          <w:rFonts w:asciiTheme="majorHAnsi" w:hAnsiTheme="majorHAnsi" w:cstheme="majorHAnsi"/>
          <w:b w:val="0"/>
          <w:bCs/>
          <w:sz w:val="24"/>
          <w:szCs w:val="24"/>
          <w:lang w:val="en-GB"/>
        </w:rPr>
        <w:t>continuous improvement</w:t>
      </w:r>
      <w:r w:rsidR="00E7152C">
        <w:rPr>
          <w:rFonts w:asciiTheme="majorHAnsi" w:hAnsiTheme="majorHAnsi" w:cstheme="majorHAnsi"/>
          <w:b w:val="0"/>
          <w:bCs/>
          <w:sz w:val="24"/>
          <w:szCs w:val="24"/>
          <w:lang w:val="en-GB"/>
        </w:rPr>
        <w:t xml:space="preserve"> and develops a </w:t>
      </w:r>
      <w:r w:rsidRPr="000239C7">
        <w:rPr>
          <w:rFonts w:asciiTheme="majorHAnsi" w:hAnsiTheme="majorHAnsi" w:cstheme="majorHAnsi"/>
          <w:b w:val="0"/>
          <w:bCs/>
          <w:sz w:val="24"/>
          <w:szCs w:val="24"/>
          <w:lang w:val="en-GB"/>
        </w:rPr>
        <w:t>culture that values talent and prioriti</w:t>
      </w:r>
      <w:r>
        <w:rPr>
          <w:rFonts w:asciiTheme="majorHAnsi" w:hAnsiTheme="majorHAnsi" w:cstheme="majorHAnsi"/>
          <w:b w:val="0"/>
          <w:bCs/>
          <w:sz w:val="24"/>
          <w:szCs w:val="24"/>
          <w:lang w:val="en-GB"/>
        </w:rPr>
        <w:t>s</w:t>
      </w:r>
      <w:r w:rsidRPr="000239C7">
        <w:rPr>
          <w:rFonts w:asciiTheme="majorHAnsi" w:hAnsiTheme="majorHAnsi" w:cstheme="majorHAnsi"/>
          <w:b w:val="0"/>
          <w:bCs/>
          <w:sz w:val="24"/>
          <w:szCs w:val="24"/>
          <w:lang w:val="en-GB"/>
        </w:rPr>
        <w:t>es employee well-being</w:t>
      </w:r>
      <w:r w:rsidR="00B03DBD" w:rsidRPr="00B03DBD">
        <w:t xml:space="preserve"> </w:t>
      </w:r>
      <w:r w:rsidR="00B03DBD" w:rsidRPr="00B03DBD">
        <w:rPr>
          <w:rFonts w:asciiTheme="majorHAnsi" w:hAnsiTheme="majorHAnsi" w:cstheme="majorHAnsi"/>
          <w:b w:val="0"/>
          <w:bCs/>
          <w:sz w:val="24"/>
          <w:szCs w:val="24"/>
          <w:lang w:val="en-GB"/>
        </w:rPr>
        <w:t>(Dannheim et al., 2021)</w:t>
      </w:r>
      <w:r w:rsidRPr="000239C7">
        <w:rPr>
          <w:rFonts w:asciiTheme="majorHAnsi" w:hAnsiTheme="majorHAnsi" w:cstheme="majorHAnsi"/>
          <w:b w:val="0"/>
          <w:bCs/>
          <w:sz w:val="24"/>
          <w:szCs w:val="24"/>
          <w:lang w:val="en-GB"/>
        </w:rPr>
        <w:t xml:space="preserve">. </w:t>
      </w:r>
      <w:r w:rsidR="00E7152C">
        <w:rPr>
          <w:rFonts w:asciiTheme="majorHAnsi" w:hAnsiTheme="majorHAnsi" w:cstheme="majorHAnsi"/>
          <w:b w:val="0"/>
          <w:bCs/>
          <w:sz w:val="24"/>
          <w:szCs w:val="24"/>
          <w:lang w:val="en-GB"/>
        </w:rPr>
        <w:t>O</w:t>
      </w:r>
      <w:r w:rsidRPr="000239C7">
        <w:rPr>
          <w:rFonts w:asciiTheme="majorHAnsi" w:hAnsiTheme="majorHAnsi" w:cstheme="majorHAnsi"/>
          <w:b w:val="0"/>
          <w:bCs/>
          <w:sz w:val="24"/>
          <w:szCs w:val="24"/>
          <w:lang w:val="en-GB"/>
        </w:rPr>
        <w:t xml:space="preserve">verall, </w:t>
      </w:r>
      <w:r w:rsidR="00E7152C">
        <w:rPr>
          <w:rFonts w:asciiTheme="majorHAnsi" w:hAnsiTheme="majorHAnsi" w:cstheme="majorHAnsi"/>
          <w:b w:val="0"/>
          <w:bCs/>
          <w:sz w:val="24"/>
          <w:szCs w:val="24"/>
          <w:lang w:val="en-GB"/>
        </w:rPr>
        <w:t xml:space="preserve">the </w:t>
      </w:r>
      <w:r w:rsidRPr="000239C7">
        <w:rPr>
          <w:rFonts w:asciiTheme="majorHAnsi" w:hAnsiTheme="majorHAnsi" w:cstheme="majorHAnsi"/>
          <w:b w:val="0"/>
          <w:bCs/>
          <w:sz w:val="24"/>
          <w:szCs w:val="24"/>
          <w:lang w:val="en-GB"/>
        </w:rPr>
        <w:t>leadership development program</w:t>
      </w:r>
      <w:r w:rsidR="00542DD7">
        <w:rPr>
          <w:rFonts w:asciiTheme="majorHAnsi" w:hAnsiTheme="majorHAnsi" w:cstheme="majorHAnsi"/>
          <w:b w:val="0"/>
          <w:bCs/>
          <w:sz w:val="24"/>
          <w:szCs w:val="24"/>
          <w:lang w:val="en-GB"/>
        </w:rPr>
        <w:t>me</w:t>
      </w:r>
      <w:r w:rsidRPr="000239C7">
        <w:rPr>
          <w:rFonts w:asciiTheme="majorHAnsi" w:hAnsiTheme="majorHAnsi" w:cstheme="majorHAnsi"/>
          <w:b w:val="0"/>
          <w:bCs/>
          <w:sz w:val="24"/>
          <w:szCs w:val="24"/>
          <w:lang w:val="en-GB"/>
        </w:rPr>
        <w:t xml:space="preserve"> play</w:t>
      </w:r>
      <w:r w:rsidR="00E7152C">
        <w:rPr>
          <w:rFonts w:asciiTheme="majorHAnsi" w:hAnsiTheme="majorHAnsi" w:cstheme="majorHAnsi"/>
          <w:b w:val="0"/>
          <w:bCs/>
          <w:sz w:val="24"/>
          <w:szCs w:val="24"/>
          <w:lang w:val="en-GB"/>
        </w:rPr>
        <w:t>s</w:t>
      </w:r>
      <w:r w:rsidRPr="000239C7">
        <w:rPr>
          <w:rFonts w:asciiTheme="majorHAnsi" w:hAnsiTheme="majorHAnsi" w:cstheme="majorHAnsi"/>
          <w:b w:val="0"/>
          <w:bCs/>
          <w:sz w:val="24"/>
          <w:szCs w:val="24"/>
          <w:lang w:val="en-GB"/>
        </w:rPr>
        <w:t xml:space="preserve"> a pivotal role in cultivating leaders who positively impact and reinforce a thriving organi</w:t>
      </w:r>
      <w:r>
        <w:rPr>
          <w:rFonts w:asciiTheme="majorHAnsi" w:hAnsiTheme="majorHAnsi" w:cstheme="majorHAnsi"/>
          <w:b w:val="0"/>
          <w:bCs/>
          <w:sz w:val="24"/>
          <w:szCs w:val="24"/>
          <w:lang w:val="en-GB"/>
        </w:rPr>
        <w:t>s</w:t>
      </w:r>
      <w:r w:rsidRPr="000239C7">
        <w:rPr>
          <w:rFonts w:asciiTheme="majorHAnsi" w:hAnsiTheme="majorHAnsi" w:cstheme="majorHAnsi"/>
          <w:b w:val="0"/>
          <w:bCs/>
          <w:sz w:val="24"/>
          <w:szCs w:val="24"/>
          <w:lang w:val="en-GB"/>
        </w:rPr>
        <w:t>ational culture</w:t>
      </w:r>
      <w:r w:rsidR="00365A3C">
        <w:rPr>
          <w:rFonts w:asciiTheme="majorHAnsi" w:hAnsiTheme="majorHAnsi" w:cstheme="majorHAnsi"/>
          <w:b w:val="0"/>
          <w:bCs/>
          <w:sz w:val="24"/>
          <w:szCs w:val="24"/>
          <w:lang w:val="en-GB"/>
        </w:rPr>
        <w:t xml:space="preserve"> (</w:t>
      </w:r>
      <w:r w:rsidR="00ED1335">
        <w:rPr>
          <w:rFonts w:asciiTheme="majorHAnsi" w:hAnsiTheme="majorHAnsi" w:cstheme="majorHAnsi"/>
          <w:b w:val="0"/>
          <w:bCs/>
          <w:sz w:val="24"/>
          <w:szCs w:val="24"/>
          <w:lang w:val="en-GB"/>
        </w:rPr>
        <w:t>Asadi</w:t>
      </w:r>
      <w:r w:rsidR="00365A3C">
        <w:rPr>
          <w:rFonts w:asciiTheme="majorHAnsi" w:hAnsiTheme="majorHAnsi" w:cstheme="majorHAnsi"/>
          <w:b w:val="0"/>
          <w:bCs/>
          <w:sz w:val="24"/>
          <w:szCs w:val="24"/>
          <w:lang w:val="en-GB"/>
        </w:rPr>
        <w:t xml:space="preserve">, </w:t>
      </w:r>
      <w:r w:rsidR="00ED1335">
        <w:rPr>
          <w:rFonts w:asciiTheme="majorHAnsi" w:hAnsiTheme="majorHAnsi" w:cstheme="majorHAnsi"/>
          <w:b w:val="0"/>
          <w:bCs/>
          <w:sz w:val="24"/>
          <w:szCs w:val="24"/>
          <w:lang w:val="en-GB"/>
        </w:rPr>
        <w:t xml:space="preserve">2019). </w:t>
      </w:r>
    </w:p>
    <w:p w14:paraId="6A5A20DB" w14:textId="77777777" w:rsidR="008C39B8" w:rsidRPr="000239C7" w:rsidRDefault="008C39B8" w:rsidP="000239C7">
      <w:pPr>
        <w:rPr>
          <w:rFonts w:asciiTheme="majorHAnsi" w:hAnsiTheme="majorHAnsi" w:cstheme="majorHAnsi"/>
          <w:b w:val="0"/>
          <w:bCs/>
          <w:sz w:val="24"/>
          <w:szCs w:val="24"/>
          <w:lang w:val="en-GB"/>
        </w:rPr>
      </w:pPr>
    </w:p>
    <w:p w14:paraId="674C2F43" w14:textId="77777777" w:rsidR="000239C7" w:rsidRDefault="000239C7" w:rsidP="000239C7">
      <w:pPr>
        <w:rPr>
          <w:rFonts w:asciiTheme="majorHAnsi" w:hAnsiTheme="majorHAnsi" w:cstheme="majorHAnsi"/>
          <w:b w:val="0"/>
          <w:bCs/>
          <w:sz w:val="24"/>
          <w:szCs w:val="24"/>
          <w:lang w:val="en-GB"/>
        </w:rPr>
      </w:pPr>
    </w:p>
    <w:p w14:paraId="3927785C" w14:textId="47852056" w:rsidR="003F412F" w:rsidRPr="005806F8" w:rsidRDefault="00887CDD" w:rsidP="00887CDD">
      <w:pPr>
        <w:pStyle w:val="Heading3"/>
        <w:rPr>
          <w:color w:val="082A75" w:themeColor="text2"/>
          <w:lang w:val="en-GB"/>
        </w:rPr>
      </w:pPr>
      <w:bookmarkStart w:id="20" w:name="_Toc158197646"/>
      <w:r w:rsidRPr="005806F8">
        <w:rPr>
          <w:color w:val="082A75" w:themeColor="text2"/>
          <w:lang w:val="en-GB"/>
        </w:rPr>
        <w:lastRenderedPageBreak/>
        <w:t xml:space="preserve">3.5 </w:t>
      </w:r>
      <w:r w:rsidR="003F412F" w:rsidRPr="005806F8">
        <w:rPr>
          <w:color w:val="082A75" w:themeColor="text2"/>
          <w:lang w:val="en-GB"/>
        </w:rPr>
        <w:t>Summary</w:t>
      </w:r>
      <w:r w:rsidR="00FD65FC">
        <w:rPr>
          <w:color w:val="082A75" w:themeColor="text2"/>
          <w:lang w:val="en-GB"/>
        </w:rPr>
        <w:t xml:space="preserve"> of </w:t>
      </w:r>
      <w:r w:rsidR="003F412F" w:rsidRPr="005806F8">
        <w:rPr>
          <w:color w:val="082A75" w:themeColor="text2"/>
          <w:lang w:val="en-GB"/>
        </w:rPr>
        <w:t xml:space="preserve"> BNPR’s Strategic Approach </w:t>
      </w:r>
      <w:r w:rsidR="00FD65FC">
        <w:rPr>
          <w:color w:val="082A75" w:themeColor="text2"/>
          <w:lang w:val="en-GB"/>
        </w:rPr>
        <w:t xml:space="preserve">to </w:t>
      </w:r>
      <w:r w:rsidR="003F412F" w:rsidRPr="005806F8">
        <w:rPr>
          <w:color w:val="082A75" w:themeColor="text2"/>
          <w:lang w:val="en-GB"/>
        </w:rPr>
        <w:t>Good Work.</w:t>
      </w:r>
      <w:bookmarkEnd w:id="20"/>
    </w:p>
    <w:p w14:paraId="1F562AFE" w14:textId="77777777" w:rsidR="003F412F" w:rsidRPr="000239C7" w:rsidRDefault="003F412F" w:rsidP="000239C7">
      <w:pPr>
        <w:rPr>
          <w:rFonts w:asciiTheme="majorHAnsi" w:hAnsiTheme="majorHAnsi" w:cstheme="majorHAnsi"/>
          <w:b w:val="0"/>
          <w:bCs/>
          <w:sz w:val="24"/>
          <w:szCs w:val="24"/>
          <w:lang w:val="en-GB"/>
        </w:rPr>
      </w:pPr>
    </w:p>
    <w:p w14:paraId="4EB59202" w14:textId="3975AFF5" w:rsidR="00D47F8C" w:rsidRDefault="00200CAB" w:rsidP="00E342E9">
      <w:pPr>
        <w:rPr>
          <w:rFonts w:asciiTheme="majorHAnsi" w:hAnsiTheme="majorHAnsi" w:cstheme="majorHAnsi"/>
          <w:b w:val="0"/>
          <w:bCs/>
          <w:sz w:val="24"/>
          <w:szCs w:val="24"/>
          <w:lang w:val="en-GB"/>
        </w:rPr>
      </w:pPr>
      <w:r w:rsidRPr="00200CAB">
        <w:rPr>
          <w:rFonts w:asciiTheme="majorHAnsi" w:hAnsiTheme="majorHAnsi" w:cstheme="majorHAnsi"/>
          <w:b w:val="0"/>
          <w:bCs/>
          <w:sz w:val="24"/>
          <w:szCs w:val="24"/>
          <w:lang w:val="en-GB"/>
        </w:rPr>
        <w:t>BNPR strategically places a strong emphasis on cultivating good work and prioriti</w:t>
      </w:r>
      <w:r w:rsidR="00CA1189">
        <w:rPr>
          <w:rFonts w:asciiTheme="majorHAnsi" w:hAnsiTheme="majorHAnsi" w:cstheme="majorHAnsi"/>
          <w:b w:val="0"/>
          <w:bCs/>
          <w:sz w:val="24"/>
          <w:szCs w:val="24"/>
          <w:lang w:val="en-GB"/>
        </w:rPr>
        <w:t>s</w:t>
      </w:r>
      <w:r w:rsidRPr="00200CAB">
        <w:rPr>
          <w:rFonts w:asciiTheme="majorHAnsi" w:hAnsiTheme="majorHAnsi" w:cstheme="majorHAnsi"/>
          <w:b w:val="0"/>
          <w:bCs/>
          <w:sz w:val="24"/>
          <w:szCs w:val="24"/>
          <w:lang w:val="en-GB"/>
        </w:rPr>
        <w:t xml:space="preserve">ing the well-being of its workforce through a comprehensive set of initiatives. The integration of employee voice mechanisms </w:t>
      </w:r>
      <w:r w:rsidR="00FD65FC" w:rsidRPr="00200CAB">
        <w:rPr>
          <w:rFonts w:asciiTheme="majorHAnsi" w:hAnsiTheme="majorHAnsi" w:cstheme="majorHAnsi"/>
          <w:b w:val="0"/>
          <w:bCs/>
          <w:sz w:val="24"/>
          <w:szCs w:val="24"/>
          <w:lang w:val="en-GB"/>
        </w:rPr>
        <w:t>fosters</w:t>
      </w:r>
      <w:r w:rsidRPr="00200CAB">
        <w:rPr>
          <w:rFonts w:asciiTheme="majorHAnsi" w:hAnsiTheme="majorHAnsi" w:cstheme="majorHAnsi"/>
          <w:b w:val="0"/>
          <w:bCs/>
          <w:sz w:val="24"/>
          <w:szCs w:val="24"/>
          <w:lang w:val="en-GB"/>
        </w:rPr>
        <w:t xml:space="preserve"> a culture of transparency and collaboration</w:t>
      </w:r>
      <w:r w:rsidR="00FE1BDB">
        <w:rPr>
          <w:rFonts w:asciiTheme="majorHAnsi" w:hAnsiTheme="majorHAnsi" w:cstheme="majorHAnsi"/>
          <w:b w:val="0"/>
          <w:bCs/>
          <w:sz w:val="24"/>
          <w:szCs w:val="24"/>
          <w:lang w:val="en-GB"/>
        </w:rPr>
        <w:t xml:space="preserve"> (</w:t>
      </w:r>
      <w:r w:rsidR="00FE1BDB" w:rsidRPr="00FE1BDB">
        <w:rPr>
          <w:rFonts w:asciiTheme="majorHAnsi" w:hAnsiTheme="majorHAnsi" w:cstheme="majorHAnsi"/>
          <w:b w:val="0"/>
          <w:bCs/>
          <w:sz w:val="24"/>
          <w:szCs w:val="24"/>
          <w:lang w:val="en-GB"/>
        </w:rPr>
        <w:t>PWC, 2018)</w:t>
      </w:r>
      <w:r w:rsidR="00FE1BDB">
        <w:rPr>
          <w:rFonts w:asciiTheme="majorHAnsi" w:hAnsiTheme="majorHAnsi" w:cstheme="majorHAnsi"/>
          <w:b w:val="0"/>
          <w:bCs/>
          <w:sz w:val="24"/>
          <w:szCs w:val="24"/>
          <w:lang w:val="en-GB"/>
        </w:rPr>
        <w:t>.</w:t>
      </w:r>
      <w:r w:rsidRPr="00200CAB">
        <w:rPr>
          <w:rFonts w:asciiTheme="majorHAnsi" w:hAnsiTheme="majorHAnsi" w:cstheme="majorHAnsi"/>
          <w:b w:val="0"/>
          <w:bCs/>
          <w:sz w:val="24"/>
          <w:szCs w:val="24"/>
          <w:lang w:val="en-GB"/>
        </w:rPr>
        <w:t xml:space="preserve"> The annual market</w:t>
      </w:r>
      <w:r w:rsidR="00CA1189">
        <w:rPr>
          <w:rFonts w:asciiTheme="majorHAnsi" w:hAnsiTheme="majorHAnsi" w:cstheme="majorHAnsi"/>
          <w:b w:val="0"/>
          <w:bCs/>
          <w:sz w:val="24"/>
          <w:szCs w:val="24"/>
          <w:lang w:val="en-GB"/>
        </w:rPr>
        <w:t>-</w:t>
      </w:r>
      <w:r w:rsidRPr="00200CAB">
        <w:rPr>
          <w:rFonts w:asciiTheme="majorHAnsi" w:hAnsiTheme="majorHAnsi" w:cstheme="majorHAnsi"/>
          <w:b w:val="0"/>
          <w:bCs/>
          <w:sz w:val="24"/>
          <w:szCs w:val="24"/>
          <w:lang w:val="en-GB"/>
        </w:rPr>
        <w:t xml:space="preserve">pay review and initiatives addressing cost-of-living challenges demonstrate a proactive stance toward fair compensation. While </w:t>
      </w:r>
      <w:r w:rsidR="00CA1189">
        <w:rPr>
          <w:rFonts w:asciiTheme="majorHAnsi" w:hAnsiTheme="majorHAnsi" w:cstheme="majorHAnsi"/>
          <w:b w:val="0"/>
          <w:bCs/>
          <w:sz w:val="24"/>
          <w:szCs w:val="24"/>
          <w:lang w:val="en-GB"/>
        </w:rPr>
        <w:t xml:space="preserve">the </w:t>
      </w:r>
      <w:r w:rsidR="00AB648C">
        <w:rPr>
          <w:rFonts w:asciiTheme="majorHAnsi" w:hAnsiTheme="majorHAnsi" w:cstheme="majorHAnsi"/>
          <w:b w:val="0"/>
          <w:bCs/>
          <w:sz w:val="24"/>
          <w:szCs w:val="24"/>
          <w:lang w:val="en-GB"/>
        </w:rPr>
        <w:t>Company’s</w:t>
      </w:r>
      <w:r w:rsidR="00CA1189">
        <w:rPr>
          <w:rFonts w:asciiTheme="majorHAnsi" w:hAnsiTheme="majorHAnsi" w:cstheme="majorHAnsi"/>
          <w:b w:val="0"/>
          <w:bCs/>
          <w:sz w:val="24"/>
          <w:szCs w:val="24"/>
          <w:lang w:val="en-GB"/>
        </w:rPr>
        <w:t xml:space="preserve"> </w:t>
      </w:r>
      <w:r w:rsidRPr="00200CAB">
        <w:rPr>
          <w:rFonts w:asciiTheme="majorHAnsi" w:hAnsiTheme="majorHAnsi" w:cstheme="majorHAnsi"/>
          <w:b w:val="0"/>
          <w:bCs/>
          <w:sz w:val="24"/>
          <w:szCs w:val="24"/>
          <w:lang w:val="en-GB"/>
        </w:rPr>
        <w:t>policies align with well-being, a nuanced consideration of HR practices is crucial. The Bluestone Way Leadership development program</w:t>
      </w:r>
      <w:r w:rsidR="00FD65FC">
        <w:rPr>
          <w:rFonts w:asciiTheme="majorHAnsi" w:hAnsiTheme="majorHAnsi" w:cstheme="majorHAnsi"/>
          <w:b w:val="0"/>
          <w:bCs/>
          <w:sz w:val="24"/>
          <w:szCs w:val="24"/>
          <w:lang w:val="en-GB"/>
        </w:rPr>
        <w:t>me</w:t>
      </w:r>
      <w:r w:rsidRPr="00200CAB">
        <w:rPr>
          <w:rFonts w:asciiTheme="majorHAnsi" w:hAnsiTheme="majorHAnsi" w:cstheme="majorHAnsi"/>
          <w:b w:val="0"/>
          <w:bCs/>
          <w:sz w:val="24"/>
          <w:szCs w:val="24"/>
          <w:lang w:val="en-GB"/>
        </w:rPr>
        <w:t xml:space="preserve"> is instrumental in shaping effective leaders, contributing to a positive work environment. BNPR's holistic approach underscores its commitment to nurturing a thriving organi</w:t>
      </w:r>
      <w:r w:rsidR="00CA1189">
        <w:rPr>
          <w:rFonts w:asciiTheme="majorHAnsi" w:hAnsiTheme="majorHAnsi" w:cstheme="majorHAnsi"/>
          <w:b w:val="0"/>
          <w:bCs/>
          <w:sz w:val="24"/>
          <w:szCs w:val="24"/>
          <w:lang w:val="en-GB"/>
        </w:rPr>
        <w:t>s</w:t>
      </w:r>
      <w:r w:rsidRPr="00200CAB">
        <w:rPr>
          <w:rFonts w:asciiTheme="majorHAnsi" w:hAnsiTheme="majorHAnsi" w:cstheme="majorHAnsi"/>
          <w:b w:val="0"/>
          <w:bCs/>
          <w:sz w:val="24"/>
          <w:szCs w:val="24"/>
          <w:lang w:val="en-GB"/>
        </w:rPr>
        <w:t>ational culture that values the welfare and engagement of its workforce.</w:t>
      </w:r>
    </w:p>
    <w:p w14:paraId="791BEB0B" w14:textId="77777777" w:rsidR="00FE1BDB" w:rsidRDefault="00FE1BDB" w:rsidP="00E342E9">
      <w:pPr>
        <w:rPr>
          <w:rFonts w:asciiTheme="majorHAnsi" w:hAnsiTheme="majorHAnsi" w:cstheme="majorHAnsi"/>
          <w:b w:val="0"/>
          <w:bCs/>
          <w:sz w:val="24"/>
          <w:szCs w:val="24"/>
          <w:lang w:val="en-GB"/>
        </w:rPr>
      </w:pPr>
    </w:p>
    <w:p w14:paraId="2FE5F441" w14:textId="77777777" w:rsidR="00696728" w:rsidRPr="00B929E3" w:rsidRDefault="00696728" w:rsidP="00184022">
      <w:pPr>
        <w:rPr>
          <w:rFonts w:asciiTheme="majorHAnsi" w:hAnsiTheme="majorHAnsi" w:cstheme="majorHAnsi"/>
          <w:sz w:val="24"/>
          <w:szCs w:val="24"/>
          <w:shd w:val="clear" w:color="auto" w:fill="FFFFFF"/>
        </w:rPr>
      </w:pPr>
    </w:p>
    <w:p w14:paraId="361425CE" w14:textId="790771A4" w:rsidR="007B4750" w:rsidRPr="00560867" w:rsidRDefault="00887CDD" w:rsidP="00AA1404">
      <w:pPr>
        <w:pStyle w:val="Heading2"/>
        <w:rPr>
          <w:rFonts w:asciiTheme="majorHAnsi" w:hAnsiTheme="majorHAnsi" w:cstheme="majorHAnsi"/>
          <w:b/>
          <w:bCs/>
          <w:sz w:val="24"/>
          <w:szCs w:val="24"/>
        </w:rPr>
      </w:pPr>
      <w:bookmarkStart w:id="21" w:name="_Toc158197647"/>
      <w:r>
        <w:rPr>
          <w:rFonts w:asciiTheme="majorHAnsi" w:hAnsiTheme="majorHAnsi" w:cstheme="majorHAnsi"/>
          <w:b/>
          <w:bCs/>
          <w:sz w:val="24"/>
          <w:szCs w:val="24"/>
        </w:rPr>
        <w:t>4</w:t>
      </w:r>
      <w:r w:rsidR="00AA1404" w:rsidRPr="00560867">
        <w:rPr>
          <w:rFonts w:asciiTheme="majorHAnsi" w:hAnsiTheme="majorHAnsi" w:cstheme="majorHAnsi"/>
          <w:b/>
          <w:bCs/>
          <w:sz w:val="24"/>
          <w:szCs w:val="24"/>
        </w:rPr>
        <w:t xml:space="preserve">.0 </w:t>
      </w:r>
      <w:r w:rsidR="007B4750" w:rsidRPr="00560867">
        <w:rPr>
          <w:rFonts w:asciiTheme="majorHAnsi" w:hAnsiTheme="majorHAnsi" w:cstheme="majorHAnsi"/>
          <w:b/>
          <w:bCs/>
          <w:sz w:val="24"/>
          <w:szCs w:val="24"/>
        </w:rPr>
        <w:t>Recommendation</w:t>
      </w:r>
      <w:r w:rsidR="002E6982" w:rsidRPr="00560867">
        <w:rPr>
          <w:rFonts w:asciiTheme="majorHAnsi" w:hAnsiTheme="majorHAnsi" w:cstheme="majorHAnsi"/>
          <w:b/>
          <w:bCs/>
          <w:sz w:val="24"/>
          <w:szCs w:val="24"/>
        </w:rPr>
        <w:t>s</w:t>
      </w:r>
      <w:bookmarkEnd w:id="21"/>
    </w:p>
    <w:p w14:paraId="3D9FA6EA" w14:textId="65B06624" w:rsidR="006D3421" w:rsidRPr="00CC3569" w:rsidRDefault="00CC3569" w:rsidP="00184022">
      <w:pPr>
        <w:rPr>
          <w:rFonts w:asciiTheme="majorHAnsi" w:hAnsiTheme="majorHAnsi" w:cstheme="majorHAnsi"/>
          <w:b w:val="0"/>
          <w:bCs/>
          <w:sz w:val="24"/>
          <w:szCs w:val="24"/>
        </w:rPr>
      </w:pPr>
      <w:r w:rsidRPr="00CC3569">
        <w:rPr>
          <w:rFonts w:asciiTheme="majorHAnsi" w:hAnsiTheme="majorHAnsi" w:cstheme="majorHAnsi"/>
          <w:b w:val="0"/>
          <w:bCs/>
          <w:sz w:val="24"/>
          <w:szCs w:val="24"/>
        </w:rPr>
        <w:t>Following the critical analysis of organisational culture at BNPR, the recommendations</w:t>
      </w:r>
      <w:r w:rsidR="004F3701">
        <w:rPr>
          <w:rFonts w:asciiTheme="majorHAnsi" w:hAnsiTheme="majorHAnsi" w:cstheme="majorHAnsi"/>
          <w:b w:val="0"/>
          <w:bCs/>
          <w:sz w:val="24"/>
          <w:szCs w:val="24"/>
        </w:rPr>
        <w:t xml:space="preserve"> below</w:t>
      </w:r>
      <w:r w:rsidRPr="00CC3569">
        <w:rPr>
          <w:rFonts w:asciiTheme="majorHAnsi" w:hAnsiTheme="majorHAnsi" w:cstheme="majorHAnsi"/>
          <w:b w:val="0"/>
          <w:bCs/>
          <w:sz w:val="24"/>
          <w:szCs w:val="24"/>
        </w:rPr>
        <w:t xml:space="preserve"> have </w:t>
      </w:r>
      <w:r w:rsidR="00BD7966" w:rsidRPr="00CC3569">
        <w:rPr>
          <w:rFonts w:asciiTheme="majorHAnsi" w:hAnsiTheme="majorHAnsi" w:cstheme="majorHAnsi"/>
          <w:b w:val="0"/>
          <w:bCs/>
          <w:sz w:val="24"/>
          <w:szCs w:val="24"/>
        </w:rPr>
        <w:t>been</w:t>
      </w:r>
      <w:r>
        <w:rPr>
          <w:rFonts w:asciiTheme="majorHAnsi" w:hAnsiTheme="majorHAnsi" w:cstheme="majorHAnsi"/>
          <w:b w:val="0"/>
          <w:bCs/>
          <w:sz w:val="24"/>
          <w:szCs w:val="24"/>
        </w:rPr>
        <w:t xml:space="preserve"> made in priority order to</w:t>
      </w:r>
      <w:r w:rsidRPr="00CC3569">
        <w:rPr>
          <w:rFonts w:asciiTheme="majorHAnsi" w:hAnsiTheme="majorHAnsi" w:cstheme="majorHAnsi"/>
          <w:b w:val="0"/>
          <w:bCs/>
          <w:sz w:val="24"/>
          <w:szCs w:val="24"/>
        </w:rPr>
        <w:t xml:space="preserve"> enhance organisational </w:t>
      </w:r>
      <w:r>
        <w:rPr>
          <w:rFonts w:asciiTheme="majorHAnsi" w:hAnsiTheme="majorHAnsi" w:cstheme="majorHAnsi"/>
          <w:b w:val="0"/>
          <w:bCs/>
          <w:sz w:val="24"/>
          <w:szCs w:val="24"/>
        </w:rPr>
        <w:t>culture</w:t>
      </w:r>
      <w:r w:rsidR="005F3ADF">
        <w:rPr>
          <w:rFonts w:asciiTheme="majorHAnsi" w:hAnsiTheme="majorHAnsi" w:cstheme="majorHAnsi"/>
          <w:b w:val="0"/>
          <w:bCs/>
          <w:sz w:val="24"/>
          <w:szCs w:val="24"/>
        </w:rPr>
        <w:t>.</w:t>
      </w:r>
    </w:p>
    <w:p w14:paraId="6C19A4D1" w14:textId="77777777" w:rsidR="00CC3569" w:rsidRPr="00560867" w:rsidRDefault="00CC3569" w:rsidP="00184022">
      <w:pPr>
        <w:rPr>
          <w:rFonts w:asciiTheme="majorHAnsi" w:hAnsiTheme="majorHAnsi" w:cstheme="majorHAnsi"/>
          <w:sz w:val="24"/>
          <w:szCs w:val="24"/>
        </w:rPr>
      </w:pPr>
    </w:p>
    <w:p w14:paraId="3536F5B8" w14:textId="00E4B88E" w:rsidR="006D3421" w:rsidRPr="005806F8" w:rsidRDefault="00887CDD" w:rsidP="00887CDD">
      <w:pPr>
        <w:pStyle w:val="Heading3"/>
        <w:rPr>
          <w:color w:val="082A75" w:themeColor="text2"/>
        </w:rPr>
      </w:pPr>
      <w:bookmarkStart w:id="22" w:name="_Toc158197648"/>
      <w:r w:rsidRPr="005806F8">
        <w:rPr>
          <w:color w:val="082A75" w:themeColor="text2"/>
        </w:rPr>
        <w:t>4</w:t>
      </w:r>
      <w:r w:rsidR="006D3421" w:rsidRPr="005806F8">
        <w:rPr>
          <w:color w:val="082A75" w:themeColor="text2"/>
        </w:rPr>
        <w:t xml:space="preserve">.1 Recommendation One </w:t>
      </w:r>
      <w:r w:rsidR="0037483C" w:rsidRPr="005806F8">
        <w:rPr>
          <w:color w:val="082A75" w:themeColor="text2"/>
        </w:rPr>
        <w:t>–</w:t>
      </w:r>
      <w:r w:rsidR="001B3E72">
        <w:rPr>
          <w:color w:val="082A75" w:themeColor="text2"/>
        </w:rPr>
        <w:t xml:space="preserve"> </w:t>
      </w:r>
      <w:r w:rsidR="00654A7B" w:rsidRPr="005806F8">
        <w:rPr>
          <w:color w:val="082A75" w:themeColor="text2"/>
        </w:rPr>
        <w:t>Employee Voice</w:t>
      </w:r>
      <w:bookmarkEnd w:id="22"/>
      <w:r w:rsidR="00654A7B" w:rsidRPr="005806F8">
        <w:rPr>
          <w:color w:val="082A75" w:themeColor="text2"/>
        </w:rPr>
        <w:t xml:space="preserve"> </w:t>
      </w:r>
    </w:p>
    <w:p w14:paraId="2384A6E5" w14:textId="77777777" w:rsidR="00654A7B" w:rsidRDefault="00654A7B" w:rsidP="00184022">
      <w:pPr>
        <w:rPr>
          <w:rFonts w:asciiTheme="majorHAnsi" w:hAnsiTheme="majorHAnsi" w:cstheme="majorHAnsi"/>
          <w:sz w:val="24"/>
          <w:szCs w:val="24"/>
        </w:rPr>
      </w:pPr>
    </w:p>
    <w:p w14:paraId="52E3BD51" w14:textId="26EE71C8" w:rsidR="00654A7B" w:rsidRDefault="00C82708" w:rsidP="00654A7B">
      <w:pPr>
        <w:rPr>
          <w:rFonts w:asciiTheme="majorHAnsi" w:hAnsiTheme="majorHAnsi" w:cstheme="majorHAnsi"/>
          <w:b w:val="0"/>
          <w:bCs/>
          <w:sz w:val="24"/>
          <w:szCs w:val="24"/>
          <w:lang w:val="en-GB"/>
        </w:rPr>
      </w:pPr>
      <w:r w:rsidRPr="00C82708">
        <w:rPr>
          <w:rFonts w:asciiTheme="majorHAnsi" w:hAnsiTheme="majorHAnsi" w:cstheme="majorHAnsi"/>
          <w:b w:val="0"/>
          <w:bCs/>
          <w:sz w:val="24"/>
          <w:szCs w:val="24"/>
          <w:lang w:val="en-GB"/>
        </w:rPr>
        <w:t xml:space="preserve">Addressing the input from employees, line managers hold a vital responsibility at BNPR in deciphering and suitably addressing feedback from the annual employee voice survey. Inconsistencies arise due to varying levels of commitment among line managers to encourage employee expression and the presence of distinct </w:t>
      </w:r>
      <w:r w:rsidR="006A1C68">
        <w:rPr>
          <w:rFonts w:asciiTheme="majorHAnsi" w:hAnsiTheme="majorHAnsi" w:cstheme="majorHAnsi"/>
          <w:b w:val="0"/>
          <w:bCs/>
          <w:sz w:val="24"/>
          <w:szCs w:val="24"/>
          <w:lang w:val="en-GB"/>
        </w:rPr>
        <w:t xml:space="preserve">departmental </w:t>
      </w:r>
      <w:r w:rsidRPr="00C82708">
        <w:rPr>
          <w:rFonts w:asciiTheme="majorHAnsi" w:hAnsiTheme="majorHAnsi" w:cstheme="majorHAnsi"/>
          <w:b w:val="0"/>
          <w:bCs/>
          <w:sz w:val="24"/>
          <w:szCs w:val="24"/>
          <w:lang w:val="en-GB"/>
        </w:rPr>
        <w:t>sub-cultures. A failure to respond appropriately to employee feedback can have adverse effects on the overall employee experience, affecting productivity, morale, guest satisfaction, and ultimately contributing to higher attrition rates</w:t>
      </w:r>
      <w:r w:rsidR="005F3ADF">
        <w:rPr>
          <w:rFonts w:asciiTheme="majorHAnsi" w:hAnsiTheme="majorHAnsi" w:cstheme="majorHAnsi"/>
          <w:b w:val="0"/>
          <w:bCs/>
          <w:sz w:val="24"/>
          <w:szCs w:val="24"/>
          <w:lang w:val="en-GB"/>
        </w:rPr>
        <w:t xml:space="preserve"> </w:t>
      </w:r>
      <w:r w:rsidR="00365A3C">
        <w:rPr>
          <w:rFonts w:asciiTheme="majorHAnsi" w:hAnsiTheme="majorHAnsi" w:cstheme="majorHAnsi"/>
          <w:b w:val="0"/>
          <w:bCs/>
          <w:sz w:val="24"/>
          <w:szCs w:val="24"/>
          <w:lang w:val="en-GB"/>
        </w:rPr>
        <w:t>(</w:t>
      </w:r>
      <w:r w:rsidR="000751AB">
        <w:rPr>
          <w:rFonts w:asciiTheme="majorHAnsi" w:hAnsiTheme="majorHAnsi" w:cstheme="majorHAnsi"/>
          <w:b w:val="0"/>
          <w:bCs/>
          <w:sz w:val="24"/>
          <w:szCs w:val="24"/>
          <w:lang w:val="en-GB"/>
        </w:rPr>
        <w:t>CIPD</w:t>
      </w:r>
      <w:r w:rsidR="00365A3C">
        <w:rPr>
          <w:rFonts w:asciiTheme="majorHAnsi" w:hAnsiTheme="majorHAnsi" w:cstheme="majorHAnsi"/>
          <w:b w:val="0"/>
          <w:bCs/>
          <w:sz w:val="24"/>
          <w:szCs w:val="24"/>
          <w:lang w:val="en-GB"/>
        </w:rPr>
        <w:t>, 2</w:t>
      </w:r>
      <w:r w:rsidR="000751AB">
        <w:rPr>
          <w:rFonts w:asciiTheme="majorHAnsi" w:hAnsiTheme="majorHAnsi" w:cstheme="majorHAnsi"/>
          <w:b w:val="0"/>
          <w:bCs/>
          <w:sz w:val="24"/>
          <w:szCs w:val="24"/>
          <w:lang w:val="en-GB"/>
        </w:rPr>
        <w:t xml:space="preserve">023). </w:t>
      </w:r>
    </w:p>
    <w:p w14:paraId="22733EA5" w14:textId="77777777" w:rsidR="00C82708" w:rsidRPr="00654A7B" w:rsidRDefault="00C82708" w:rsidP="00654A7B">
      <w:pPr>
        <w:rPr>
          <w:rFonts w:asciiTheme="majorHAnsi" w:hAnsiTheme="majorHAnsi" w:cstheme="majorHAnsi"/>
          <w:b w:val="0"/>
          <w:bCs/>
          <w:sz w:val="24"/>
          <w:szCs w:val="24"/>
          <w:lang w:val="en-GB"/>
        </w:rPr>
      </w:pPr>
    </w:p>
    <w:p w14:paraId="06039D7D" w14:textId="1854D486" w:rsidR="00654A7B" w:rsidRDefault="00BC60AE" w:rsidP="00184022">
      <w:pPr>
        <w:rPr>
          <w:rFonts w:asciiTheme="majorHAnsi" w:hAnsiTheme="majorHAnsi" w:cstheme="majorHAnsi"/>
          <w:b w:val="0"/>
          <w:bCs/>
          <w:sz w:val="24"/>
          <w:szCs w:val="24"/>
          <w:lang w:val="en-GB"/>
        </w:rPr>
      </w:pPr>
      <w:r w:rsidRPr="00BC60AE">
        <w:rPr>
          <w:rFonts w:asciiTheme="majorHAnsi" w:hAnsiTheme="majorHAnsi" w:cstheme="majorHAnsi"/>
          <w:b w:val="0"/>
          <w:bCs/>
          <w:sz w:val="24"/>
          <w:szCs w:val="24"/>
          <w:lang w:val="en-GB"/>
        </w:rPr>
        <w:t xml:space="preserve">BNPR </w:t>
      </w:r>
      <w:r w:rsidR="00CB24F0">
        <w:rPr>
          <w:rFonts w:asciiTheme="majorHAnsi" w:hAnsiTheme="majorHAnsi" w:cstheme="majorHAnsi"/>
          <w:b w:val="0"/>
          <w:bCs/>
          <w:sz w:val="24"/>
          <w:szCs w:val="24"/>
          <w:lang w:val="en-GB"/>
        </w:rPr>
        <w:t>must</w:t>
      </w:r>
      <w:r w:rsidRPr="00BC60AE">
        <w:rPr>
          <w:rFonts w:asciiTheme="majorHAnsi" w:hAnsiTheme="majorHAnsi" w:cstheme="majorHAnsi"/>
          <w:b w:val="0"/>
          <w:bCs/>
          <w:sz w:val="24"/>
          <w:szCs w:val="24"/>
          <w:lang w:val="en-GB"/>
        </w:rPr>
        <w:t xml:space="preserve"> adopt a more comprehensive strategy for embracing employee voice, emphasi</w:t>
      </w:r>
      <w:r w:rsidR="006A1C68">
        <w:rPr>
          <w:rFonts w:asciiTheme="majorHAnsi" w:hAnsiTheme="majorHAnsi" w:cstheme="majorHAnsi"/>
          <w:b w:val="0"/>
          <w:bCs/>
          <w:sz w:val="24"/>
          <w:szCs w:val="24"/>
          <w:lang w:val="en-GB"/>
        </w:rPr>
        <w:t>s</w:t>
      </w:r>
      <w:r w:rsidRPr="00BC60AE">
        <w:rPr>
          <w:rFonts w:asciiTheme="majorHAnsi" w:hAnsiTheme="majorHAnsi" w:cstheme="majorHAnsi"/>
          <w:b w:val="0"/>
          <w:bCs/>
          <w:sz w:val="24"/>
          <w:szCs w:val="24"/>
          <w:lang w:val="en-GB"/>
        </w:rPr>
        <w:t>ing the need to enhance the skills of line managers in understanding the theoretical significance of psychological, physical, and social indicators linked to fostering positive organi</w:t>
      </w:r>
      <w:r>
        <w:rPr>
          <w:rFonts w:asciiTheme="majorHAnsi" w:hAnsiTheme="majorHAnsi" w:cstheme="majorHAnsi"/>
          <w:b w:val="0"/>
          <w:bCs/>
          <w:sz w:val="24"/>
          <w:szCs w:val="24"/>
          <w:lang w:val="en-GB"/>
        </w:rPr>
        <w:t>s</w:t>
      </w:r>
      <w:r w:rsidRPr="00BC60AE">
        <w:rPr>
          <w:rFonts w:asciiTheme="majorHAnsi" w:hAnsiTheme="majorHAnsi" w:cstheme="majorHAnsi"/>
          <w:b w:val="0"/>
          <w:bCs/>
          <w:sz w:val="24"/>
          <w:szCs w:val="24"/>
          <w:lang w:val="en-GB"/>
        </w:rPr>
        <w:t xml:space="preserve">ational culture. </w:t>
      </w:r>
      <w:r w:rsidR="00F34789">
        <w:rPr>
          <w:rFonts w:asciiTheme="majorHAnsi" w:hAnsiTheme="majorHAnsi" w:cstheme="majorHAnsi"/>
          <w:b w:val="0"/>
          <w:bCs/>
          <w:sz w:val="24"/>
          <w:szCs w:val="24"/>
          <w:lang w:val="en-GB"/>
        </w:rPr>
        <w:t>T</w:t>
      </w:r>
      <w:r w:rsidRPr="00BC60AE">
        <w:rPr>
          <w:rFonts w:asciiTheme="majorHAnsi" w:hAnsiTheme="majorHAnsi" w:cstheme="majorHAnsi"/>
          <w:b w:val="0"/>
          <w:bCs/>
          <w:sz w:val="24"/>
          <w:szCs w:val="24"/>
          <w:lang w:val="en-GB"/>
        </w:rPr>
        <w:t xml:space="preserve">he implementation of a training workshop specifically designed for </w:t>
      </w:r>
      <w:r w:rsidR="00F34789">
        <w:rPr>
          <w:rFonts w:asciiTheme="majorHAnsi" w:hAnsiTheme="majorHAnsi" w:cstheme="majorHAnsi"/>
          <w:b w:val="0"/>
          <w:bCs/>
          <w:sz w:val="24"/>
          <w:szCs w:val="24"/>
          <w:lang w:val="en-GB"/>
        </w:rPr>
        <w:t>line managers is strongly recommended</w:t>
      </w:r>
      <w:r w:rsidRPr="00BC60AE">
        <w:rPr>
          <w:rFonts w:asciiTheme="majorHAnsi" w:hAnsiTheme="majorHAnsi" w:cstheme="majorHAnsi"/>
          <w:b w:val="0"/>
          <w:bCs/>
          <w:sz w:val="24"/>
          <w:szCs w:val="24"/>
          <w:lang w:val="en-GB"/>
        </w:rPr>
        <w:t xml:space="preserve">. This workshop, led by an external specialist, aims to underscore the role </w:t>
      </w:r>
      <w:r w:rsidR="00F34789">
        <w:rPr>
          <w:rFonts w:asciiTheme="majorHAnsi" w:hAnsiTheme="majorHAnsi" w:cstheme="majorHAnsi"/>
          <w:b w:val="0"/>
          <w:bCs/>
          <w:sz w:val="24"/>
          <w:szCs w:val="24"/>
          <w:lang w:val="en-GB"/>
        </w:rPr>
        <w:t>line</w:t>
      </w:r>
      <w:r w:rsidRPr="00BC60AE">
        <w:rPr>
          <w:rFonts w:asciiTheme="majorHAnsi" w:hAnsiTheme="majorHAnsi" w:cstheme="majorHAnsi"/>
          <w:b w:val="0"/>
          <w:bCs/>
          <w:sz w:val="24"/>
          <w:szCs w:val="24"/>
          <w:lang w:val="en-GB"/>
        </w:rPr>
        <w:t xml:space="preserve"> managers play and the positive influence they can exert on organi</w:t>
      </w:r>
      <w:r>
        <w:rPr>
          <w:rFonts w:asciiTheme="majorHAnsi" w:hAnsiTheme="majorHAnsi" w:cstheme="majorHAnsi"/>
          <w:b w:val="0"/>
          <w:bCs/>
          <w:sz w:val="24"/>
          <w:szCs w:val="24"/>
          <w:lang w:val="en-GB"/>
        </w:rPr>
        <w:t>s</w:t>
      </w:r>
      <w:r w:rsidRPr="00BC60AE">
        <w:rPr>
          <w:rFonts w:asciiTheme="majorHAnsi" w:hAnsiTheme="majorHAnsi" w:cstheme="majorHAnsi"/>
          <w:b w:val="0"/>
          <w:bCs/>
          <w:sz w:val="24"/>
          <w:szCs w:val="24"/>
          <w:lang w:val="en-GB"/>
        </w:rPr>
        <w:t>ational culture</w:t>
      </w:r>
      <w:r w:rsidR="00365A3C">
        <w:rPr>
          <w:rFonts w:asciiTheme="majorHAnsi" w:hAnsiTheme="majorHAnsi" w:cstheme="majorHAnsi"/>
          <w:b w:val="0"/>
          <w:bCs/>
          <w:sz w:val="24"/>
          <w:szCs w:val="24"/>
          <w:lang w:val="en-GB"/>
        </w:rPr>
        <w:t xml:space="preserve"> (</w:t>
      </w:r>
      <w:r w:rsidR="00581580">
        <w:rPr>
          <w:rFonts w:asciiTheme="majorHAnsi" w:hAnsiTheme="majorHAnsi" w:cstheme="majorHAnsi"/>
          <w:b w:val="0"/>
          <w:bCs/>
          <w:sz w:val="24"/>
          <w:szCs w:val="24"/>
          <w:lang w:val="en-GB"/>
        </w:rPr>
        <w:t xml:space="preserve">Investors </w:t>
      </w:r>
      <w:r w:rsidR="006A1C68">
        <w:rPr>
          <w:rFonts w:asciiTheme="majorHAnsi" w:hAnsiTheme="majorHAnsi" w:cstheme="majorHAnsi"/>
          <w:b w:val="0"/>
          <w:bCs/>
          <w:sz w:val="24"/>
          <w:szCs w:val="24"/>
          <w:lang w:val="en-GB"/>
        </w:rPr>
        <w:t>in</w:t>
      </w:r>
      <w:r w:rsidR="00581580">
        <w:rPr>
          <w:rFonts w:asciiTheme="majorHAnsi" w:hAnsiTheme="majorHAnsi" w:cstheme="majorHAnsi"/>
          <w:b w:val="0"/>
          <w:bCs/>
          <w:sz w:val="24"/>
          <w:szCs w:val="24"/>
          <w:lang w:val="en-GB"/>
        </w:rPr>
        <w:t xml:space="preserve"> People</w:t>
      </w:r>
      <w:r w:rsidR="00365A3C">
        <w:rPr>
          <w:rFonts w:asciiTheme="majorHAnsi" w:hAnsiTheme="majorHAnsi" w:cstheme="majorHAnsi"/>
          <w:b w:val="0"/>
          <w:bCs/>
          <w:sz w:val="24"/>
          <w:szCs w:val="24"/>
          <w:lang w:val="en-GB"/>
        </w:rPr>
        <w:t xml:space="preserve">, </w:t>
      </w:r>
      <w:r w:rsidR="00581580">
        <w:rPr>
          <w:rFonts w:asciiTheme="majorHAnsi" w:hAnsiTheme="majorHAnsi" w:cstheme="majorHAnsi"/>
          <w:b w:val="0"/>
          <w:bCs/>
          <w:sz w:val="24"/>
          <w:szCs w:val="24"/>
          <w:lang w:val="en-GB"/>
        </w:rPr>
        <w:t>2019).</w:t>
      </w:r>
    </w:p>
    <w:p w14:paraId="6E3F9AD5" w14:textId="77777777" w:rsidR="00BC60AE" w:rsidRDefault="00BC60AE" w:rsidP="00184022">
      <w:pPr>
        <w:rPr>
          <w:rFonts w:asciiTheme="majorHAnsi" w:hAnsiTheme="majorHAnsi" w:cstheme="majorHAnsi"/>
          <w:b w:val="0"/>
          <w:bCs/>
          <w:sz w:val="24"/>
          <w:szCs w:val="24"/>
          <w:lang w:val="en-GB"/>
        </w:rPr>
      </w:pPr>
    </w:p>
    <w:p w14:paraId="5312CB52" w14:textId="2408B321" w:rsidR="00FE1BDB" w:rsidRDefault="00BC60AE" w:rsidP="00FE1BDB">
      <w:pPr>
        <w:rPr>
          <w:rFonts w:asciiTheme="majorHAnsi" w:hAnsiTheme="majorHAnsi" w:cstheme="majorHAnsi"/>
          <w:b w:val="0"/>
          <w:bCs/>
          <w:sz w:val="24"/>
          <w:szCs w:val="24"/>
        </w:rPr>
      </w:pPr>
      <w:r w:rsidRPr="00BC60AE">
        <w:rPr>
          <w:rFonts w:asciiTheme="majorHAnsi" w:hAnsiTheme="majorHAnsi" w:cstheme="majorHAnsi"/>
          <w:b w:val="0"/>
          <w:bCs/>
          <w:sz w:val="24"/>
          <w:szCs w:val="24"/>
        </w:rPr>
        <w:t>The average cost of leadership training per delegate can vary widely based on factors such as the training provider, the duration of the program, the level of customi</w:t>
      </w:r>
      <w:r>
        <w:rPr>
          <w:rFonts w:asciiTheme="majorHAnsi" w:hAnsiTheme="majorHAnsi" w:cstheme="majorHAnsi"/>
          <w:b w:val="0"/>
          <w:bCs/>
          <w:sz w:val="24"/>
          <w:szCs w:val="24"/>
        </w:rPr>
        <w:t>s</w:t>
      </w:r>
      <w:r w:rsidRPr="00BC60AE">
        <w:rPr>
          <w:rFonts w:asciiTheme="majorHAnsi" w:hAnsiTheme="majorHAnsi" w:cstheme="majorHAnsi"/>
          <w:b w:val="0"/>
          <w:bCs/>
          <w:sz w:val="24"/>
          <w:szCs w:val="24"/>
        </w:rPr>
        <w:t>ation, and the training delivery format (in-person, virtual, or blended</w:t>
      </w:r>
      <w:r>
        <w:rPr>
          <w:rFonts w:asciiTheme="majorHAnsi" w:hAnsiTheme="majorHAnsi" w:cstheme="majorHAnsi"/>
          <w:b w:val="0"/>
          <w:bCs/>
          <w:sz w:val="24"/>
          <w:szCs w:val="24"/>
        </w:rPr>
        <w:t xml:space="preserve">). </w:t>
      </w:r>
      <w:r w:rsidR="00F34789" w:rsidRPr="00F34789">
        <w:rPr>
          <w:rFonts w:asciiTheme="majorHAnsi" w:hAnsiTheme="majorHAnsi" w:cstheme="majorHAnsi"/>
          <w:b w:val="0"/>
          <w:bCs/>
          <w:sz w:val="24"/>
          <w:szCs w:val="24"/>
        </w:rPr>
        <w:t xml:space="preserve">A recommended fixed rate of £450 per delegate per workshop suggests that accommodating </w:t>
      </w:r>
      <w:proofErr w:type="gramStart"/>
      <w:r w:rsidR="00CD0D26">
        <w:rPr>
          <w:rFonts w:asciiTheme="majorHAnsi" w:hAnsiTheme="majorHAnsi" w:cstheme="majorHAnsi"/>
          <w:b w:val="0"/>
          <w:bCs/>
          <w:sz w:val="24"/>
          <w:szCs w:val="24"/>
        </w:rPr>
        <w:t>twenty</w:t>
      </w:r>
      <w:r w:rsidR="004F3701">
        <w:rPr>
          <w:rFonts w:asciiTheme="majorHAnsi" w:hAnsiTheme="majorHAnsi" w:cstheme="majorHAnsi"/>
          <w:b w:val="0"/>
          <w:bCs/>
          <w:sz w:val="24"/>
          <w:szCs w:val="24"/>
        </w:rPr>
        <w:t xml:space="preserve"> t</w:t>
      </w:r>
      <w:r w:rsidR="00CD0D26">
        <w:rPr>
          <w:rFonts w:asciiTheme="majorHAnsi" w:hAnsiTheme="majorHAnsi" w:cstheme="majorHAnsi"/>
          <w:b w:val="0"/>
          <w:bCs/>
          <w:sz w:val="24"/>
          <w:szCs w:val="24"/>
        </w:rPr>
        <w:t>wo</w:t>
      </w:r>
      <w:proofErr w:type="gramEnd"/>
      <w:r w:rsidR="00F34789" w:rsidRPr="00F34789">
        <w:rPr>
          <w:rFonts w:asciiTheme="majorHAnsi" w:hAnsiTheme="majorHAnsi" w:cstheme="majorHAnsi"/>
          <w:b w:val="0"/>
          <w:bCs/>
          <w:sz w:val="24"/>
          <w:szCs w:val="24"/>
        </w:rPr>
        <w:t xml:space="preserve"> middle management roles </w:t>
      </w:r>
      <w:r w:rsidR="00F34789" w:rsidRPr="00F34789">
        <w:rPr>
          <w:rFonts w:asciiTheme="majorHAnsi" w:hAnsiTheme="majorHAnsi" w:cstheme="majorHAnsi"/>
          <w:b w:val="0"/>
          <w:bCs/>
          <w:sz w:val="24"/>
          <w:szCs w:val="24"/>
        </w:rPr>
        <w:lastRenderedPageBreak/>
        <w:t>would require allocating an approximate budget of £9,900 for this purpose</w:t>
      </w:r>
      <w:r w:rsidR="004F3701">
        <w:rPr>
          <w:rFonts w:asciiTheme="majorHAnsi" w:hAnsiTheme="majorHAnsi" w:cstheme="majorHAnsi"/>
          <w:b w:val="0"/>
          <w:bCs/>
          <w:sz w:val="24"/>
          <w:szCs w:val="24"/>
        </w:rPr>
        <w:t xml:space="preserve"> and the consideration of time per delegate.</w:t>
      </w:r>
    </w:p>
    <w:p w14:paraId="5687BA4B" w14:textId="77777777" w:rsidR="004F3701" w:rsidRPr="005E5C87" w:rsidRDefault="004F3701" w:rsidP="00FE1BDB">
      <w:pPr>
        <w:rPr>
          <w:rFonts w:asciiTheme="majorHAnsi" w:hAnsiTheme="majorHAnsi" w:cstheme="majorHAnsi"/>
          <w:sz w:val="24"/>
          <w:szCs w:val="24"/>
        </w:rPr>
      </w:pPr>
    </w:p>
    <w:p w14:paraId="68F6728E" w14:textId="6188BDC8" w:rsidR="00E304DC" w:rsidRDefault="00887CDD" w:rsidP="00887CDD">
      <w:pPr>
        <w:pStyle w:val="Heading3"/>
      </w:pPr>
      <w:bookmarkStart w:id="23" w:name="_Toc158197649"/>
      <w:r w:rsidRPr="005806F8">
        <w:rPr>
          <w:color w:val="082A75" w:themeColor="text2"/>
        </w:rPr>
        <w:t>4</w:t>
      </w:r>
      <w:r w:rsidR="00251ECA" w:rsidRPr="005806F8">
        <w:rPr>
          <w:color w:val="082A75" w:themeColor="text2"/>
        </w:rPr>
        <w:t xml:space="preserve">.2 Recommendation Two </w:t>
      </w:r>
      <w:r w:rsidR="006A1C68" w:rsidRPr="005806F8">
        <w:rPr>
          <w:color w:val="082A75" w:themeColor="text2"/>
        </w:rPr>
        <w:t>–Flexible Working</w:t>
      </w:r>
      <w:r w:rsidR="00D8598F" w:rsidRPr="005806F8">
        <w:rPr>
          <w:color w:val="082A75" w:themeColor="text2"/>
        </w:rPr>
        <w:t xml:space="preserve"> Options</w:t>
      </w:r>
      <w:r w:rsidR="00D8598F">
        <w:t>.</w:t>
      </w:r>
      <w:bookmarkEnd w:id="23"/>
    </w:p>
    <w:p w14:paraId="761A6C54" w14:textId="77777777" w:rsidR="00E304DC" w:rsidRDefault="00E304DC" w:rsidP="00E304DC">
      <w:pPr>
        <w:rPr>
          <w:rFonts w:asciiTheme="majorHAnsi" w:hAnsiTheme="majorHAnsi" w:cstheme="majorHAnsi"/>
          <w:sz w:val="24"/>
          <w:szCs w:val="24"/>
        </w:rPr>
      </w:pPr>
    </w:p>
    <w:p w14:paraId="7A05163E" w14:textId="2F4F76B1" w:rsidR="00632E1C" w:rsidRDefault="00E304DC" w:rsidP="00632E1C">
      <w:pPr>
        <w:rPr>
          <w:rFonts w:asciiTheme="majorHAnsi" w:hAnsiTheme="majorHAnsi" w:cstheme="majorHAnsi"/>
          <w:b w:val="0"/>
          <w:bCs/>
          <w:sz w:val="24"/>
          <w:szCs w:val="24"/>
        </w:rPr>
      </w:pPr>
      <w:r w:rsidRPr="00E304DC">
        <w:rPr>
          <w:rFonts w:asciiTheme="majorHAnsi" w:hAnsiTheme="majorHAnsi" w:cstheme="majorHAnsi"/>
          <w:b w:val="0"/>
          <w:bCs/>
          <w:sz w:val="24"/>
          <w:szCs w:val="24"/>
        </w:rPr>
        <w:t xml:space="preserve">Highlighted </w:t>
      </w:r>
      <w:r w:rsidR="00CD0D26" w:rsidRPr="00E304DC">
        <w:rPr>
          <w:rFonts w:asciiTheme="majorHAnsi" w:hAnsiTheme="majorHAnsi" w:cstheme="majorHAnsi"/>
          <w:b w:val="0"/>
          <w:bCs/>
          <w:sz w:val="24"/>
          <w:szCs w:val="24"/>
        </w:rPr>
        <w:t>in</w:t>
      </w:r>
      <w:r w:rsidR="00E05DBA">
        <w:rPr>
          <w:rFonts w:asciiTheme="majorHAnsi" w:hAnsiTheme="majorHAnsi" w:cstheme="majorHAnsi"/>
          <w:b w:val="0"/>
          <w:bCs/>
          <w:sz w:val="24"/>
          <w:szCs w:val="24"/>
        </w:rPr>
        <w:t xml:space="preserve"> the briefing</w:t>
      </w:r>
      <w:r w:rsidR="00CB24F0">
        <w:rPr>
          <w:rFonts w:asciiTheme="majorHAnsi" w:hAnsiTheme="majorHAnsi" w:cstheme="majorHAnsi"/>
          <w:b w:val="0"/>
          <w:bCs/>
          <w:sz w:val="24"/>
          <w:szCs w:val="24"/>
        </w:rPr>
        <w:t xml:space="preserve"> </w:t>
      </w:r>
      <w:r w:rsidR="00CD0D26">
        <w:rPr>
          <w:rFonts w:asciiTheme="majorHAnsi" w:hAnsiTheme="majorHAnsi" w:cstheme="majorHAnsi"/>
          <w:b w:val="0"/>
          <w:bCs/>
          <w:sz w:val="24"/>
          <w:szCs w:val="24"/>
        </w:rPr>
        <w:t>paper,</w:t>
      </w:r>
      <w:r w:rsidRPr="00E304DC">
        <w:rPr>
          <w:rFonts w:asciiTheme="majorHAnsi" w:hAnsiTheme="majorHAnsi" w:cstheme="majorHAnsi"/>
          <w:b w:val="0"/>
          <w:bCs/>
          <w:sz w:val="24"/>
          <w:szCs w:val="24"/>
        </w:rPr>
        <w:t xml:space="preserve"> </w:t>
      </w:r>
      <w:r w:rsidR="00EE235A">
        <w:rPr>
          <w:rFonts w:asciiTheme="majorHAnsi" w:hAnsiTheme="majorHAnsi" w:cstheme="majorHAnsi"/>
          <w:b w:val="0"/>
          <w:bCs/>
          <w:sz w:val="24"/>
          <w:szCs w:val="24"/>
        </w:rPr>
        <w:t>t</w:t>
      </w:r>
      <w:r w:rsidRPr="00E304DC">
        <w:rPr>
          <w:rFonts w:asciiTheme="majorHAnsi" w:hAnsiTheme="majorHAnsi" w:cstheme="majorHAnsi"/>
          <w:b w:val="0"/>
          <w:bCs/>
          <w:sz w:val="24"/>
          <w:szCs w:val="24"/>
        </w:rPr>
        <w:t xml:space="preserve">he current flexible working </w:t>
      </w:r>
      <w:r w:rsidR="00EE235A">
        <w:rPr>
          <w:rFonts w:asciiTheme="majorHAnsi" w:hAnsiTheme="majorHAnsi" w:cstheme="majorHAnsi"/>
          <w:b w:val="0"/>
          <w:bCs/>
          <w:sz w:val="24"/>
          <w:szCs w:val="24"/>
        </w:rPr>
        <w:t>practices</w:t>
      </w:r>
      <w:r w:rsidRPr="00E304DC">
        <w:rPr>
          <w:rFonts w:asciiTheme="majorHAnsi" w:hAnsiTheme="majorHAnsi" w:cstheme="majorHAnsi"/>
          <w:b w:val="0"/>
          <w:bCs/>
          <w:sz w:val="24"/>
          <w:szCs w:val="24"/>
        </w:rPr>
        <w:t xml:space="preserve"> in place are challenging to </w:t>
      </w:r>
      <w:r w:rsidR="00EE235A">
        <w:rPr>
          <w:rFonts w:asciiTheme="majorHAnsi" w:hAnsiTheme="majorHAnsi" w:cstheme="majorHAnsi"/>
          <w:b w:val="0"/>
          <w:bCs/>
          <w:sz w:val="24"/>
          <w:szCs w:val="24"/>
        </w:rPr>
        <w:t>consistently</w:t>
      </w:r>
      <w:r w:rsidR="007D6CE7">
        <w:rPr>
          <w:rFonts w:asciiTheme="majorHAnsi" w:hAnsiTheme="majorHAnsi" w:cstheme="majorHAnsi"/>
          <w:b w:val="0"/>
          <w:bCs/>
          <w:sz w:val="24"/>
          <w:szCs w:val="24"/>
        </w:rPr>
        <w:t xml:space="preserve"> implement</w:t>
      </w:r>
      <w:r w:rsidR="00EE235A">
        <w:rPr>
          <w:rFonts w:asciiTheme="majorHAnsi" w:hAnsiTheme="majorHAnsi" w:cstheme="majorHAnsi"/>
          <w:b w:val="0"/>
          <w:bCs/>
          <w:sz w:val="24"/>
          <w:szCs w:val="24"/>
        </w:rPr>
        <w:t xml:space="preserve"> across all roles</w:t>
      </w:r>
      <w:r w:rsidR="00632E1C">
        <w:rPr>
          <w:rFonts w:asciiTheme="majorHAnsi" w:hAnsiTheme="majorHAnsi" w:cstheme="majorHAnsi"/>
          <w:b w:val="0"/>
          <w:bCs/>
          <w:sz w:val="24"/>
          <w:szCs w:val="24"/>
        </w:rPr>
        <w:t>.</w:t>
      </w:r>
      <w:r w:rsidR="00632E1C" w:rsidRPr="00632E1C">
        <w:rPr>
          <w:rFonts w:asciiTheme="majorHAnsi" w:hAnsiTheme="majorHAnsi" w:cstheme="majorHAnsi"/>
          <w:b w:val="0"/>
          <w:bCs/>
          <w:sz w:val="24"/>
          <w:szCs w:val="24"/>
        </w:rPr>
        <w:t xml:space="preserve"> Ineffective flexible working practices can cause reduced morale, increased stress, and lower job satisfaction for employees. </w:t>
      </w:r>
      <w:r w:rsidR="00632E1C">
        <w:rPr>
          <w:rFonts w:asciiTheme="majorHAnsi" w:hAnsiTheme="majorHAnsi" w:cstheme="majorHAnsi"/>
          <w:b w:val="0"/>
          <w:bCs/>
          <w:sz w:val="24"/>
          <w:szCs w:val="24"/>
        </w:rPr>
        <w:t xml:space="preserve">BNPR </w:t>
      </w:r>
      <w:r w:rsidR="00632E1C" w:rsidRPr="00632E1C">
        <w:rPr>
          <w:rFonts w:asciiTheme="majorHAnsi" w:hAnsiTheme="majorHAnsi" w:cstheme="majorHAnsi"/>
          <w:b w:val="0"/>
          <w:bCs/>
          <w:sz w:val="24"/>
          <w:szCs w:val="24"/>
        </w:rPr>
        <w:t xml:space="preserve">may experience decreased productivity, impaired teamwork, and higher turnover rates. Unequal treatment among employees may lead to dissatisfaction and harm the </w:t>
      </w:r>
      <w:r w:rsidR="00FE1BDB">
        <w:rPr>
          <w:rFonts w:asciiTheme="majorHAnsi" w:hAnsiTheme="majorHAnsi" w:cstheme="majorHAnsi"/>
          <w:b w:val="0"/>
          <w:bCs/>
          <w:sz w:val="24"/>
          <w:szCs w:val="24"/>
        </w:rPr>
        <w:t>C</w:t>
      </w:r>
      <w:r w:rsidR="00632E1C" w:rsidRPr="00632E1C">
        <w:rPr>
          <w:rFonts w:asciiTheme="majorHAnsi" w:hAnsiTheme="majorHAnsi" w:cstheme="majorHAnsi"/>
          <w:b w:val="0"/>
          <w:bCs/>
          <w:sz w:val="24"/>
          <w:szCs w:val="24"/>
        </w:rPr>
        <w:t>ompany's reputation</w:t>
      </w:r>
      <w:r w:rsidR="00632E1C">
        <w:rPr>
          <w:rFonts w:asciiTheme="majorHAnsi" w:hAnsiTheme="majorHAnsi" w:cstheme="majorHAnsi"/>
          <w:b w:val="0"/>
          <w:bCs/>
          <w:sz w:val="24"/>
          <w:szCs w:val="24"/>
        </w:rPr>
        <w:t xml:space="preserve"> </w:t>
      </w:r>
      <w:r w:rsidR="00245A43">
        <w:rPr>
          <w:rFonts w:asciiTheme="majorHAnsi" w:hAnsiTheme="majorHAnsi" w:cstheme="majorHAnsi"/>
          <w:b w:val="0"/>
          <w:bCs/>
          <w:sz w:val="24"/>
          <w:szCs w:val="24"/>
        </w:rPr>
        <w:t>(</w:t>
      </w:r>
      <w:r w:rsidR="00632E1C">
        <w:rPr>
          <w:rFonts w:asciiTheme="majorHAnsi" w:hAnsiTheme="majorHAnsi" w:cstheme="majorHAnsi"/>
          <w:b w:val="0"/>
          <w:bCs/>
          <w:sz w:val="24"/>
          <w:szCs w:val="24"/>
        </w:rPr>
        <w:t>Chung</w:t>
      </w:r>
      <w:r w:rsidR="00632E1C" w:rsidRPr="00632E1C">
        <w:rPr>
          <w:rFonts w:asciiTheme="majorHAnsi" w:hAnsiTheme="majorHAnsi" w:cstheme="majorHAnsi"/>
          <w:b w:val="0"/>
          <w:bCs/>
          <w:sz w:val="24"/>
          <w:szCs w:val="24"/>
        </w:rPr>
        <w:t xml:space="preserve"> and Van der Lippe, 2020). </w:t>
      </w:r>
    </w:p>
    <w:p w14:paraId="793FBD51" w14:textId="77777777" w:rsidR="00BD7966" w:rsidRDefault="00BD7966" w:rsidP="00E304DC">
      <w:pPr>
        <w:rPr>
          <w:rFonts w:asciiTheme="majorHAnsi" w:hAnsiTheme="majorHAnsi" w:cstheme="majorHAnsi"/>
          <w:b w:val="0"/>
          <w:bCs/>
          <w:sz w:val="24"/>
          <w:szCs w:val="24"/>
        </w:rPr>
      </w:pPr>
    </w:p>
    <w:p w14:paraId="2CE438FE" w14:textId="6655954B" w:rsidR="00AE5E32" w:rsidRDefault="00632E1C" w:rsidP="00E304DC">
      <w:pPr>
        <w:rPr>
          <w:rFonts w:asciiTheme="majorHAnsi" w:hAnsiTheme="majorHAnsi" w:cstheme="majorHAnsi"/>
          <w:b w:val="0"/>
          <w:bCs/>
          <w:sz w:val="24"/>
          <w:szCs w:val="24"/>
        </w:rPr>
      </w:pPr>
      <w:r w:rsidRPr="00632E1C">
        <w:rPr>
          <w:rFonts w:asciiTheme="majorHAnsi" w:hAnsiTheme="majorHAnsi" w:cstheme="majorHAnsi"/>
          <w:b w:val="0"/>
          <w:bCs/>
          <w:sz w:val="24"/>
          <w:szCs w:val="24"/>
        </w:rPr>
        <w:t xml:space="preserve">Implementing effective flexible working policies is crucial to address </w:t>
      </w:r>
      <w:r w:rsidR="00F67FBC">
        <w:rPr>
          <w:rFonts w:asciiTheme="majorHAnsi" w:hAnsiTheme="majorHAnsi" w:cstheme="majorHAnsi"/>
          <w:b w:val="0"/>
          <w:bCs/>
          <w:sz w:val="24"/>
          <w:szCs w:val="24"/>
        </w:rPr>
        <w:t>inequities</w:t>
      </w:r>
      <w:r w:rsidRPr="00632E1C">
        <w:rPr>
          <w:rFonts w:asciiTheme="majorHAnsi" w:hAnsiTheme="majorHAnsi" w:cstheme="majorHAnsi"/>
          <w:b w:val="0"/>
          <w:bCs/>
          <w:sz w:val="24"/>
          <w:szCs w:val="24"/>
        </w:rPr>
        <w:t xml:space="preserve"> and foster a healthy work environment.</w:t>
      </w:r>
      <w:r w:rsidR="007D6CE7">
        <w:rPr>
          <w:rFonts w:asciiTheme="majorHAnsi" w:hAnsiTheme="majorHAnsi" w:cstheme="majorHAnsi"/>
          <w:b w:val="0"/>
          <w:bCs/>
          <w:sz w:val="24"/>
          <w:szCs w:val="24"/>
        </w:rPr>
        <w:t xml:space="preserve"> </w:t>
      </w:r>
      <w:r w:rsidR="00F67FBC" w:rsidRPr="00F67FBC">
        <w:rPr>
          <w:rFonts w:asciiTheme="majorHAnsi" w:hAnsiTheme="majorHAnsi" w:cstheme="majorHAnsi"/>
          <w:b w:val="0"/>
          <w:bCs/>
          <w:sz w:val="24"/>
          <w:szCs w:val="24"/>
        </w:rPr>
        <w:t>Unequal treatment, whether in opportunities or recognition, lowers job satisfaction, leading to reduced engagement and productivity. In contrast, promoting a fair and equitable culture enhances morale, fostering a more cohesive and motivated workforce (Zigoni, 2022).</w:t>
      </w:r>
      <w:r w:rsidR="00F67FBC">
        <w:rPr>
          <w:rFonts w:asciiTheme="majorHAnsi" w:hAnsiTheme="majorHAnsi" w:cstheme="majorHAnsi"/>
          <w:b w:val="0"/>
          <w:bCs/>
          <w:sz w:val="24"/>
          <w:szCs w:val="24"/>
        </w:rPr>
        <w:t xml:space="preserve"> </w:t>
      </w:r>
      <w:r w:rsidR="00E304DC" w:rsidRPr="00E304DC">
        <w:rPr>
          <w:rFonts w:asciiTheme="majorHAnsi" w:hAnsiTheme="majorHAnsi" w:cstheme="majorHAnsi"/>
          <w:b w:val="0"/>
          <w:bCs/>
          <w:sz w:val="24"/>
          <w:szCs w:val="24"/>
        </w:rPr>
        <w:t>To address this issue, it is imperative to conduct an in-depth review to explore additional flexible working options that can be seamlessly integrated</w:t>
      </w:r>
      <w:r w:rsidR="00A77DAA">
        <w:rPr>
          <w:rFonts w:asciiTheme="majorHAnsi" w:hAnsiTheme="majorHAnsi" w:cstheme="majorHAnsi"/>
          <w:b w:val="0"/>
          <w:bCs/>
          <w:sz w:val="24"/>
          <w:szCs w:val="24"/>
        </w:rPr>
        <w:t xml:space="preserve"> </w:t>
      </w:r>
      <w:r>
        <w:rPr>
          <w:rFonts w:asciiTheme="majorHAnsi" w:hAnsiTheme="majorHAnsi" w:cstheme="majorHAnsi"/>
          <w:b w:val="0"/>
          <w:bCs/>
          <w:sz w:val="24"/>
          <w:szCs w:val="24"/>
        </w:rPr>
        <w:t>and</w:t>
      </w:r>
      <w:r w:rsidR="00A77DAA">
        <w:rPr>
          <w:rFonts w:asciiTheme="majorHAnsi" w:hAnsiTheme="majorHAnsi" w:cstheme="majorHAnsi"/>
          <w:b w:val="0"/>
          <w:bCs/>
          <w:sz w:val="24"/>
          <w:szCs w:val="24"/>
        </w:rPr>
        <w:t xml:space="preserve"> offered</w:t>
      </w:r>
      <w:r w:rsidR="00E304DC" w:rsidRPr="00E304DC">
        <w:rPr>
          <w:rFonts w:asciiTheme="majorHAnsi" w:hAnsiTheme="majorHAnsi" w:cstheme="majorHAnsi"/>
          <w:b w:val="0"/>
          <w:bCs/>
          <w:sz w:val="24"/>
          <w:szCs w:val="24"/>
        </w:rPr>
        <w:t xml:space="preserve"> throughout the entire compan</w:t>
      </w:r>
      <w:r w:rsidR="00AC5221">
        <w:rPr>
          <w:rFonts w:asciiTheme="majorHAnsi" w:hAnsiTheme="majorHAnsi" w:cstheme="majorHAnsi"/>
          <w:b w:val="0"/>
          <w:bCs/>
          <w:sz w:val="24"/>
          <w:szCs w:val="24"/>
        </w:rPr>
        <w:t xml:space="preserve">y. </w:t>
      </w:r>
    </w:p>
    <w:p w14:paraId="2F8D91B0" w14:textId="77777777" w:rsidR="00632E1C" w:rsidRDefault="00632E1C" w:rsidP="00E304DC">
      <w:pPr>
        <w:rPr>
          <w:rFonts w:asciiTheme="majorHAnsi" w:hAnsiTheme="majorHAnsi" w:cstheme="majorHAnsi"/>
          <w:b w:val="0"/>
          <w:bCs/>
          <w:sz w:val="24"/>
          <w:szCs w:val="24"/>
        </w:rPr>
      </w:pPr>
    </w:p>
    <w:p w14:paraId="36DF0E58" w14:textId="77777777" w:rsidR="00C34CE3" w:rsidRDefault="00F846E4" w:rsidP="00184022">
      <w:pPr>
        <w:rPr>
          <w:rFonts w:asciiTheme="majorHAnsi" w:hAnsiTheme="majorHAnsi" w:cstheme="majorHAnsi"/>
          <w:b w:val="0"/>
          <w:bCs/>
          <w:sz w:val="24"/>
          <w:szCs w:val="24"/>
        </w:rPr>
      </w:pPr>
      <w:r>
        <w:rPr>
          <w:rFonts w:asciiTheme="majorHAnsi" w:hAnsiTheme="majorHAnsi" w:cstheme="majorHAnsi"/>
          <w:b w:val="0"/>
          <w:bCs/>
          <w:sz w:val="24"/>
          <w:szCs w:val="24"/>
        </w:rPr>
        <w:t xml:space="preserve">A </w:t>
      </w:r>
      <w:r w:rsidR="00AC5221" w:rsidRPr="00AC5221">
        <w:rPr>
          <w:rFonts w:asciiTheme="majorHAnsi" w:hAnsiTheme="majorHAnsi" w:cstheme="majorHAnsi"/>
          <w:b w:val="0"/>
          <w:bCs/>
          <w:sz w:val="24"/>
          <w:szCs w:val="24"/>
        </w:rPr>
        <w:t>comprehensive assessment of flexible working practices to a proficient independent consultant</w:t>
      </w:r>
      <w:r>
        <w:rPr>
          <w:rFonts w:asciiTheme="majorHAnsi" w:hAnsiTheme="majorHAnsi" w:cstheme="majorHAnsi"/>
          <w:b w:val="0"/>
          <w:bCs/>
          <w:sz w:val="24"/>
          <w:szCs w:val="24"/>
        </w:rPr>
        <w:t xml:space="preserve"> is strongly </w:t>
      </w:r>
      <w:r w:rsidR="00A77DAA">
        <w:rPr>
          <w:rFonts w:asciiTheme="majorHAnsi" w:hAnsiTheme="majorHAnsi" w:cstheme="majorHAnsi"/>
          <w:b w:val="0"/>
          <w:bCs/>
          <w:sz w:val="24"/>
          <w:szCs w:val="24"/>
        </w:rPr>
        <w:t>recommended</w:t>
      </w:r>
      <w:r>
        <w:rPr>
          <w:rFonts w:asciiTheme="majorHAnsi" w:hAnsiTheme="majorHAnsi" w:cstheme="majorHAnsi"/>
          <w:b w:val="0"/>
          <w:bCs/>
          <w:sz w:val="24"/>
          <w:szCs w:val="24"/>
        </w:rPr>
        <w:t xml:space="preserve">. </w:t>
      </w:r>
      <w:bookmarkStart w:id="24" w:name="_Hlk157929607"/>
      <w:r w:rsidR="00AC5221" w:rsidRPr="00AC5221">
        <w:rPr>
          <w:rFonts w:asciiTheme="majorHAnsi" w:hAnsiTheme="majorHAnsi" w:cstheme="majorHAnsi"/>
          <w:b w:val="0"/>
          <w:bCs/>
          <w:sz w:val="24"/>
          <w:szCs w:val="24"/>
        </w:rPr>
        <w:t>Th</w:t>
      </w:r>
      <w:r w:rsidR="00A77DAA">
        <w:rPr>
          <w:rFonts w:asciiTheme="majorHAnsi" w:hAnsiTheme="majorHAnsi" w:cstheme="majorHAnsi"/>
          <w:b w:val="0"/>
          <w:bCs/>
          <w:sz w:val="24"/>
          <w:szCs w:val="24"/>
        </w:rPr>
        <w:t>e</w:t>
      </w:r>
      <w:r w:rsidR="00AC5221" w:rsidRPr="00AC5221">
        <w:rPr>
          <w:rFonts w:asciiTheme="majorHAnsi" w:hAnsiTheme="majorHAnsi" w:cstheme="majorHAnsi"/>
          <w:b w:val="0"/>
          <w:bCs/>
          <w:sz w:val="24"/>
          <w:szCs w:val="24"/>
        </w:rPr>
        <w:t xml:space="preserve"> expert would adeptly interact with employees, swiftly grasping the nuanced aspects of business requirements. Following this, the consultant would systematically present practical and feasible options. The </w:t>
      </w:r>
      <w:r w:rsidR="00D8598F" w:rsidRPr="00AC5221">
        <w:rPr>
          <w:rFonts w:asciiTheme="majorHAnsi" w:hAnsiTheme="majorHAnsi" w:cstheme="majorHAnsi"/>
          <w:b w:val="0"/>
          <w:bCs/>
          <w:sz w:val="24"/>
          <w:szCs w:val="24"/>
        </w:rPr>
        <w:t>aim</w:t>
      </w:r>
      <w:r w:rsidR="00AC5221" w:rsidRPr="00AC5221">
        <w:rPr>
          <w:rFonts w:asciiTheme="majorHAnsi" w:hAnsiTheme="majorHAnsi" w:cstheme="majorHAnsi"/>
          <w:b w:val="0"/>
          <w:bCs/>
          <w:sz w:val="24"/>
          <w:szCs w:val="24"/>
        </w:rPr>
        <w:t xml:space="preserve"> is not only to enhance the employee experience but also to significantly improve the broader company culture. </w:t>
      </w:r>
    </w:p>
    <w:bookmarkEnd w:id="24"/>
    <w:p w14:paraId="06BC8AE0" w14:textId="77777777" w:rsidR="00C34CE3" w:rsidRDefault="00C34CE3" w:rsidP="00184022">
      <w:pPr>
        <w:rPr>
          <w:rFonts w:asciiTheme="majorHAnsi" w:hAnsiTheme="majorHAnsi" w:cstheme="majorHAnsi"/>
          <w:b w:val="0"/>
          <w:bCs/>
          <w:sz w:val="24"/>
          <w:szCs w:val="24"/>
        </w:rPr>
      </w:pPr>
    </w:p>
    <w:p w14:paraId="6032CE81" w14:textId="1F5B3FCB" w:rsidR="000275FB" w:rsidRDefault="00AC5221" w:rsidP="00184022">
      <w:pPr>
        <w:rPr>
          <w:rFonts w:asciiTheme="majorHAnsi" w:hAnsiTheme="majorHAnsi" w:cstheme="majorHAnsi"/>
          <w:b w:val="0"/>
          <w:bCs/>
          <w:sz w:val="24"/>
          <w:szCs w:val="24"/>
        </w:rPr>
      </w:pPr>
      <w:r w:rsidRPr="00AC5221">
        <w:rPr>
          <w:rFonts w:asciiTheme="majorHAnsi" w:hAnsiTheme="majorHAnsi" w:cstheme="majorHAnsi"/>
          <w:b w:val="0"/>
          <w:bCs/>
          <w:sz w:val="24"/>
          <w:szCs w:val="24"/>
        </w:rPr>
        <w:t xml:space="preserve">Typically, external HR consultants charge a daily rate of approximately £800, and with an estimated 6 days needed for a thorough exploration of business requirements, assigning a cost of £4,800 to this </w:t>
      </w:r>
      <w:r w:rsidR="007D6CE7">
        <w:rPr>
          <w:rFonts w:asciiTheme="majorHAnsi" w:hAnsiTheme="majorHAnsi" w:cstheme="majorHAnsi"/>
          <w:b w:val="0"/>
          <w:bCs/>
          <w:sz w:val="24"/>
          <w:szCs w:val="24"/>
        </w:rPr>
        <w:t>recommendation</w:t>
      </w:r>
      <w:r w:rsidRPr="00AC5221">
        <w:rPr>
          <w:rFonts w:asciiTheme="majorHAnsi" w:hAnsiTheme="majorHAnsi" w:cstheme="majorHAnsi"/>
          <w:b w:val="0"/>
          <w:bCs/>
          <w:sz w:val="24"/>
          <w:szCs w:val="24"/>
        </w:rPr>
        <w:t xml:space="preserve"> is advisable.</w:t>
      </w:r>
    </w:p>
    <w:p w14:paraId="13F2C22B" w14:textId="77777777" w:rsidR="00AC5221" w:rsidRPr="00560867" w:rsidRDefault="00AC5221" w:rsidP="00184022">
      <w:pPr>
        <w:rPr>
          <w:rFonts w:asciiTheme="majorHAnsi" w:hAnsiTheme="majorHAnsi" w:cstheme="majorHAnsi"/>
          <w:sz w:val="24"/>
          <w:szCs w:val="24"/>
        </w:rPr>
      </w:pPr>
    </w:p>
    <w:p w14:paraId="78A63F0F" w14:textId="07ED5A31" w:rsidR="000275FB" w:rsidRPr="005806F8" w:rsidRDefault="00887CDD" w:rsidP="00887CDD">
      <w:pPr>
        <w:pStyle w:val="Heading3"/>
        <w:rPr>
          <w:color w:val="082A75" w:themeColor="text2"/>
        </w:rPr>
      </w:pPr>
      <w:bookmarkStart w:id="25" w:name="_Toc158197650"/>
      <w:r w:rsidRPr="005806F8">
        <w:rPr>
          <w:color w:val="082A75" w:themeColor="text2"/>
        </w:rPr>
        <w:t>4.</w:t>
      </w:r>
      <w:r w:rsidR="000275FB" w:rsidRPr="005806F8">
        <w:rPr>
          <w:color w:val="082A75" w:themeColor="text2"/>
        </w:rPr>
        <w:t>3</w:t>
      </w:r>
      <w:r w:rsidR="00FB0378" w:rsidRPr="005806F8">
        <w:rPr>
          <w:color w:val="082A75" w:themeColor="text2"/>
        </w:rPr>
        <w:t xml:space="preserve"> Recommendation Three </w:t>
      </w:r>
      <w:r w:rsidR="00C34CE3" w:rsidRPr="005806F8">
        <w:rPr>
          <w:color w:val="082A75" w:themeColor="text2"/>
        </w:rPr>
        <w:t>– Work</w:t>
      </w:r>
      <w:r w:rsidR="0070215F" w:rsidRPr="005806F8">
        <w:rPr>
          <w:color w:val="082A75" w:themeColor="text2"/>
        </w:rPr>
        <w:t>-</w:t>
      </w:r>
      <w:r w:rsidR="00C34CE3" w:rsidRPr="005806F8">
        <w:rPr>
          <w:color w:val="082A75" w:themeColor="text2"/>
        </w:rPr>
        <w:t>Life Balance</w:t>
      </w:r>
      <w:bookmarkEnd w:id="25"/>
      <w:r w:rsidR="00C34CE3" w:rsidRPr="005806F8">
        <w:rPr>
          <w:color w:val="082A75" w:themeColor="text2"/>
        </w:rPr>
        <w:t xml:space="preserve"> </w:t>
      </w:r>
    </w:p>
    <w:p w14:paraId="1876806C" w14:textId="77777777" w:rsidR="00C94D45" w:rsidRDefault="00C94D45" w:rsidP="00184022">
      <w:pPr>
        <w:rPr>
          <w:rFonts w:asciiTheme="majorHAnsi" w:hAnsiTheme="majorHAnsi" w:cstheme="majorHAnsi"/>
          <w:b w:val="0"/>
          <w:bCs/>
          <w:sz w:val="24"/>
          <w:szCs w:val="24"/>
        </w:rPr>
      </w:pPr>
    </w:p>
    <w:p w14:paraId="4CE90D7E" w14:textId="0D222339" w:rsidR="00AE5E32" w:rsidRPr="006B61B8" w:rsidRDefault="00D92882" w:rsidP="00184022">
      <w:pPr>
        <w:rPr>
          <w:rFonts w:asciiTheme="majorHAnsi" w:hAnsiTheme="majorHAnsi" w:cstheme="majorHAnsi"/>
          <w:b w:val="0"/>
          <w:bCs/>
          <w:sz w:val="24"/>
          <w:szCs w:val="24"/>
        </w:rPr>
      </w:pPr>
      <w:r w:rsidRPr="00D92882">
        <w:rPr>
          <w:rFonts w:asciiTheme="majorHAnsi" w:hAnsiTheme="majorHAnsi" w:cstheme="majorHAnsi"/>
          <w:b w:val="0"/>
          <w:bCs/>
          <w:sz w:val="24"/>
          <w:szCs w:val="24"/>
        </w:rPr>
        <w:t>The intricate and challenging aspects of BNPR's operations, coupled with a culture emphasi</w:t>
      </w:r>
      <w:r>
        <w:rPr>
          <w:rFonts w:asciiTheme="majorHAnsi" w:hAnsiTheme="majorHAnsi" w:cstheme="majorHAnsi"/>
          <w:b w:val="0"/>
          <w:bCs/>
          <w:sz w:val="24"/>
          <w:szCs w:val="24"/>
        </w:rPr>
        <w:t>s</w:t>
      </w:r>
      <w:r w:rsidRPr="00D92882">
        <w:rPr>
          <w:rFonts w:asciiTheme="majorHAnsi" w:hAnsiTheme="majorHAnsi" w:cstheme="majorHAnsi"/>
          <w:b w:val="0"/>
          <w:bCs/>
          <w:sz w:val="24"/>
          <w:szCs w:val="24"/>
        </w:rPr>
        <w:t xml:space="preserve">ing persistent hard work, present a significant challenge for employees striving for an effective work-life balance. Addressing this challenge is essential </w:t>
      </w:r>
      <w:r w:rsidR="00E85DE2">
        <w:rPr>
          <w:rFonts w:asciiTheme="majorHAnsi" w:hAnsiTheme="majorHAnsi" w:cstheme="majorHAnsi"/>
          <w:b w:val="0"/>
          <w:bCs/>
          <w:sz w:val="24"/>
          <w:szCs w:val="24"/>
        </w:rPr>
        <w:t xml:space="preserve">for BNPR to </w:t>
      </w:r>
      <w:r w:rsidRPr="00D92882">
        <w:rPr>
          <w:rFonts w:asciiTheme="majorHAnsi" w:hAnsiTheme="majorHAnsi" w:cstheme="majorHAnsi"/>
          <w:b w:val="0"/>
          <w:bCs/>
          <w:sz w:val="24"/>
          <w:szCs w:val="24"/>
        </w:rPr>
        <w:t>promote employee welfare and cultivate a positive organi</w:t>
      </w:r>
      <w:r>
        <w:rPr>
          <w:rFonts w:asciiTheme="majorHAnsi" w:hAnsiTheme="majorHAnsi" w:cstheme="majorHAnsi"/>
          <w:b w:val="0"/>
          <w:bCs/>
          <w:sz w:val="24"/>
          <w:szCs w:val="24"/>
        </w:rPr>
        <w:t>s</w:t>
      </w:r>
      <w:r w:rsidRPr="00D92882">
        <w:rPr>
          <w:rFonts w:asciiTheme="majorHAnsi" w:hAnsiTheme="majorHAnsi" w:cstheme="majorHAnsi"/>
          <w:b w:val="0"/>
          <w:bCs/>
          <w:sz w:val="24"/>
          <w:szCs w:val="24"/>
        </w:rPr>
        <w:t>ational culture</w:t>
      </w:r>
      <w:r w:rsidR="00245A43">
        <w:rPr>
          <w:rFonts w:asciiTheme="majorHAnsi" w:hAnsiTheme="majorHAnsi" w:cstheme="majorHAnsi"/>
          <w:b w:val="0"/>
          <w:bCs/>
          <w:sz w:val="24"/>
          <w:szCs w:val="24"/>
        </w:rPr>
        <w:t xml:space="preserve"> (</w:t>
      </w:r>
      <w:r w:rsidRPr="00D92882">
        <w:rPr>
          <w:rFonts w:asciiTheme="majorHAnsi" w:hAnsiTheme="majorHAnsi" w:cstheme="majorHAnsi"/>
          <w:b w:val="0"/>
          <w:bCs/>
          <w:sz w:val="24"/>
          <w:szCs w:val="24"/>
        </w:rPr>
        <w:t>Guillén and Guillén</w:t>
      </w:r>
      <w:r w:rsidR="00245A43">
        <w:rPr>
          <w:rFonts w:asciiTheme="majorHAnsi" w:hAnsiTheme="majorHAnsi" w:cstheme="majorHAnsi"/>
          <w:b w:val="0"/>
          <w:bCs/>
          <w:sz w:val="24"/>
          <w:szCs w:val="24"/>
        </w:rPr>
        <w:t xml:space="preserve">, </w:t>
      </w:r>
      <w:r w:rsidRPr="00D92882">
        <w:rPr>
          <w:rFonts w:asciiTheme="majorHAnsi" w:hAnsiTheme="majorHAnsi" w:cstheme="majorHAnsi"/>
          <w:b w:val="0"/>
          <w:bCs/>
          <w:sz w:val="24"/>
          <w:szCs w:val="24"/>
        </w:rPr>
        <w:t xml:space="preserve">2021). </w:t>
      </w:r>
    </w:p>
    <w:p w14:paraId="4CAC5560" w14:textId="77777777" w:rsidR="006B61B8" w:rsidRPr="006B61B8" w:rsidRDefault="006B61B8" w:rsidP="006B61B8">
      <w:pPr>
        <w:rPr>
          <w:rFonts w:asciiTheme="majorHAnsi" w:hAnsiTheme="majorHAnsi" w:cstheme="majorHAnsi"/>
          <w:b w:val="0"/>
          <w:bCs/>
          <w:sz w:val="24"/>
          <w:szCs w:val="24"/>
        </w:rPr>
      </w:pPr>
    </w:p>
    <w:p w14:paraId="09978982" w14:textId="6BA85387" w:rsidR="00E85DE2" w:rsidRDefault="006B61B8" w:rsidP="006B61B8">
      <w:pPr>
        <w:rPr>
          <w:rFonts w:asciiTheme="majorHAnsi" w:hAnsiTheme="majorHAnsi" w:cstheme="majorHAnsi"/>
          <w:b w:val="0"/>
          <w:bCs/>
          <w:sz w:val="24"/>
          <w:szCs w:val="24"/>
        </w:rPr>
      </w:pPr>
      <w:r w:rsidRPr="006B61B8">
        <w:rPr>
          <w:rFonts w:asciiTheme="majorHAnsi" w:hAnsiTheme="majorHAnsi" w:cstheme="majorHAnsi"/>
          <w:b w:val="0"/>
          <w:bCs/>
          <w:sz w:val="24"/>
          <w:szCs w:val="24"/>
        </w:rPr>
        <w:t xml:space="preserve">To foster a culture of work-life balance at BNPR, the implementation of a diverse range of strategies is essential. This initiative </w:t>
      </w:r>
      <w:r w:rsidR="00C77A7A">
        <w:rPr>
          <w:rFonts w:asciiTheme="majorHAnsi" w:hAnsiTheme="majorHAnsi" w:cstheme="majorHAnsi"/>
          <w:b w:val="0"/>
          <w:bCs/>
          <w:sz w:val="24"/>
          <w:szCs w:val="24"/>
        </w:rPr>
        <w:t>should</w:t>
      </w:r>
      <w:r w:rsidRPr="006B61B8">
        <w:rPr>
          <w:rFonts w:asciiTheme="majorHAnsi" w:hAnsiTheme="majorHAnsi" w:cstheme="majorHAnsi"/>
          <w:b w:val="0"/>
          <w:bCs/>
          <w:sz w:val="24"/>
          <w:szCs w:val="24"/>
        </w:rPr>
        <w:t xml:space="preserve"> be spearheaded by a focus group, which includes </w:t>
      </w:r>
      <w:r>
        <w:rPr>
          <w:rFonts w:asciiTheme="majorHAnsi" w:hAnsiTheme="majorHAnsi" w:cstheme="majorHAnsi"/>
          <w:b w:val="0"/>
          <w:bCs/>
          <w:sz w:val="24"/>
          <w:szCs w:val="24"/>
        </w:rPr>
        <w:t xml:space="preserve">a </w:t>
      </w:r>
      <w:r w:rsidRPr="006B61B8">
        <w:rPr>
          <w:rFonts w:asciiTheme="majorHAnsi" w:hAnsiTheme="majorHAnsi" w:cstheme="majorHAnsi"/>
          <w:b w:val="0"/>
          <w:bCs/>
          <w:sz w:val="24"/>
          <w:szCs w:val="24"/>
        </w:rPr>
        <w:t xml:space="preserve">senior member of the </w:t>
      </w:r>
      <w:r>
        <w:rPr>
          <w:rFonts w:asciiTheme="majorHAnsi" w:hAnsiTheme="majorHAnsi" w:cstheme="majorHAnsi"/>
          <w:b w:val="0"/>
          <w:bCs/>
          <w:sz w:val="24"/>
          <w:szCs w:val="24"/>
        </w:rPr>
        <w:t>P</w:t>
      </w:r>
      <w:r w:rsidRPr="006B61B8">
        <w:rPr>
          <w:rFonts w:asciiTheme="majorHAnsi" w:hAnsiTheme="majorHAnsi" w:cstheme="majorHAnsi"/>
          <w:b w:val="0"/>
          <w:bCs/>
          <w:sz w:val="24"/>
          <w:szCs w:val="24"/>
        </w:rPr>
        <w:t xml:space="preserve">eople </w:t>
      </w:r>
      <w:r>
        <w:rPr>
          <w:rFonts w:asciiTheme="majorHAnsi" w:hAnsiTheme="majorHAnsi" w:cstheme="majorHAnsi"/>
          <w:b w:val="0"/>
          <w:bCs/>
          <w:sz w:val="24"/>
          <w:szCs w:val="24"/>
        </w:rPr>
        <w:t>T</w:t>
      </w:r>
      <w:r w:rsidRPr="006B61B8">
        <w:rPr>
          <w:rFonts w:asciiTheme="majorHAnsi" w:hAnsiTheme="majorHAnsi" w:cstheme="majorHAnsi"/>
          <w:b w:val="0"/>
          <w:bCs/>
          <w:sz w:val="24"/>
          <w:szCs w:val="24"/>
        </w:rPr>
        <w:t xml:space="preserve">eam collaborating with representatives from a cross-section </w:t>
      </w:r>
      <w:r>
        <w:rPr>
          <w:rFonts w:asciiTheme="majorHAnsi" w:hAnsiTheme="majorHAnsi" w:cstheme="majorHAnsi"/>
          <w:b w:val="0"/>
          <w:bCs/>
          <w:sz w:val="24"/>
          <w:szCs w:val="24"/>
        </w:rPr>
        <w:t xml:space="preserve">of employees. The focus group would aim to </w:t>
      </w:r>
      <w:r w:rsidR="00E85DE2">
        <w:rPr>
          <w:rFonts w:asciiTheme="majorHAnsi" w:hAnsiTheme="majorHAnsi" w:cstheme="majorHAnsi"/>
          <w:b w:val="0"/>
          <w:bCs/>
          <w:sz w:val="24"/>
          <w:szCs w:val="24"/>
        </w:rPr>
        <w:t>i</w:t>
      </w:r>
      <w:r w:rsidR="00E85DE2" w:rsidRPr="00E85DE2">
        <w:rPr>
          <w:rFonts w:asciiTheme="majorHAnsi" w:hAnsiTheme="majorHAnsi" w:cstheme="majorHAnsi"/>
          <w:b w:val="0"/>
          <w:bCs/>
          <w:sz w:val="24"/>
          <w:szCs w:val="24"/>
        </w:rPr>
        <w:t>ntroduc</w:t>
      </w:r>
      <w:r>
        <w:rPr>
          <w:rFonts w:asciiTheme="majorHAnsi" w:hAnsiTheme="majorHAnsi" w:cstheme="majorHAnsi"/>
          <w:b w:val="0"/>
          <w:bCs/>
          <w:sz w:val="24"/>
          <w:szCs w:val="24"/>
        </w:rPr>
        <w:t>e</w:t>
      </w:r>
      <w:r w:rsidR="00E85DE2" w:rsidRPr="00E85DE2">
        <w:rPr>
          <w:rFonts w:asciiTheme="majorHAnsi" w:hAnsiTheme="majorHAnsi" w:cstheme="majorHAnsi"/>
          <w:b w:val="0"/>
          <w:bCs/>
          <w:sz w:val="24"/>
          <w:szCs w:val="24"/>
        </w:rPr>
        <w:t xml:space="preserve"> </w:t>
      </w:r>
      <w:r w:rsidR="00E85DE2">
        <w:rPr>
          <w:rFonts w:asciiTheme="majorHAnsi" w:hAnsiTheme="majorHAnsi" w:cstheme="majorHAnsi"/>
          <w:b w:val="0"/>
          <w:bCs/>
          <w:sz w:val="24"/>
          <w:szCs w:val="24"/>
        </w:rPr>
        <w:t>c</w:t>
      </w:r>
      <w:r w:rsidR="00E85DE2" w:rsidRPr="00E85DE2">
        <w:rPr>
          <w:rFonts w:asciiTheme="majorHAnsi" w:hAnsiTheme="majorHAnsi" w:cstheme="majorHAnsi"/>
          <w:b w:val="0"/>
          <w:bCs/>
          <w:sz w:val="24"/>
          <w:szCs w:val="24"/>
        </w:rPr>
        <w:t xml:space="preserve">lear communication of policies, </w:t>
      </w:r>
      <w:r w:rsidR="00E85DE2" w:rsidRPr="00E85DE2">
        <w:rPr>
          <w:rFonts w:asciiTheme="majorHAnsi" w:hAnsiTheme="majorHAnsi" w:cstheme="majorHAnsi"/>
          <w:b w:val="0"/>
          <w:bCs/>
          <w:sz w:val="24"/>
          <w:szCs w:val="24"/>
        </w:rPr>
        <w:lastRenderedPageBreak/>
        <w:t>coupled with the establishment of guidelines regarding technology use, serves to prevent employee overexertion and burnout</w:t>
      </w:r>
      <w:r w:rsidR="00245A43">
        <w:rPr>
          <w:rFonts w:asciiTheme="majorHAnsi" w:hAnsiTheme="majorHAnsi" w:cstheme="majorHAnsi"/>
          <w:b w:val="0"/>
          <w:bCs/>
          <w:sz w:val="24"/>
          <w:szCs w:val="24"/>
        </w:rPr>
        <w:t xml:space="preserve"> (</w:t>
      </w:r>
      <w:r w:rsidRPr="006B61B8">
        <w:rPr>
          <w:rFonts w:asciiTheme="majorHAnsi" w:hAnsiTheme="majorHAnsi" w:cstheme="majorHAnsi"/>
          <w:b w:val="0"/>
          <w:bCs/>
          <w:sz w:val="24"/>
          <w:szCs w:val="24"/>
        </w:rPr>
        <w:t>Koubova and Buchko</w:t>
      </w:r>
      <w:r w:rsidR="00245A43">
        <w:rPr>
          <w:rFonts w:asciiTheme="majorHAnsi" w:hAnsiTheme="majorHAnsi" w:cstheme="majorHAnsi"/>
          <w:b w:val="0"/>
          <w:bCs/>
          <w:sz w:val="24"/>
          <w:szCs w:val="24"/>
        </w:rPr>
        <w:t xml:space="preserve">, </w:t>
      </w:r>
      <w:r w:rsidRPr="006B61B8">
        <w:rPr>
          <w:rFonts w:asciiTheme="majorHAnsi" w:hAnsiTheme="majorHAnsi" w:cstheme="majorHAnsi"/>
          <w:b w:val="0"/>
          <w:bCs/>
          <w:sz w:val="24"/>
          <w:szCs w:val="24"/>
        </w:rPr>
        <w:t>2013)</w:t>
      </w:r>
      <w:r w:rsidR="00CB24F0">
        <w:rPr>
          <w:rFonts w:asciiTheme="majorHAnsi" w:hAnsiTheme="majorHAnsi" w:cstheme="majorHAnsi"/>
          <w:b w:val="0"/>
          <w:bCs/>
          <w:sz w:val="24"/>
          <w:szCs w:val="24"/>
        </w:rPr>
        <w:t>.</w:t>
      </w:r>
    </w:p>
    <w:p w14:paraId="5ED70F03" w14:textId="77777777" w:rsidR="00E85DE2" w:rsidRDefault="00E85DE2" w:rsidP="00184022">
      <w:pPr>
        <w:rPr>
          <w:rFonts w:asciiTheme="majorHAnsi" w:hAnsiTheme="majorHAnsi" w:cstheme="majorHAnsi"/>
          <w:b w:val="0"/>
          <w:bCs/>
          <w:sz w:val="24"/>
          <w:szCs w:val="24"/>
        </w:rPr>
      </w:pPr>
    </w:p>
    <w:p w14:paraId="7CF04267" w14:textId="3C9873A9" w:rsidR="00C77A7A" w:rsidRDefault="005A0D02" w:rsidP="00184022">
      <w:pPr>
        <w:rPr>
          <w:rFonts w:asciiTheme="majorHAnsi" w:hAnsiTheme="majorHAnsi" w:cstheme="majorHAnsi"/>
          <w:b w:val="0"/>
          <w:bCs/>
          <w:sz w:val="24"/>
          <w:szCs w:val="24"/>
        </w:rPr>
      </w:pPr>
      <w:r w:rsidRPr="005A0D02">
        <w:rPr>
          <w:rFonts w:asciiTheme="majorHAnsi" w:hAnsiTheme="majorHAnsi" w:cstheme="majorHAnsi"/>
          <w:b w:val="0"/>
          <w:bCs/>
          <w:sz w:val="24"/>
          <w:szCs w:val="24"/>
        </w:rPr>
        <w:t>The focus group should give priority to implementing wellness programs that address both physical and mental health, aiming to significantly improve the overall well-being of employees</w:t>
      </w:r>
      <w:r w:rsidR="00C279FB">
        <w:rPr>
          <w:rFonts w:asciiTheme="majorHAnsi" w:hAnsiTheme="majorHAnsi" w:cstheme="majorHAnsi"/>
          <w:b w:val="0"/>
          <w:bCs/>
          <w:sz w:val="24"/>
          <w:szCs w:val="24"/>
        </w:rPr>
        <w:t xml:space="preserve"> </w:t>
      </w:r>
      <w:r w:rsidR="00C279FB" w:rsidRPr="00C279FB">
        <w:rPr>
          <w:rFonts w:asciiTheme="majorHAnsi" w:hAnsiTheme="majorHAnsi" w:cstheme="majorHAnsi"/>
          <w:b w:val="0"/>
          <w:bCs/>
          <w:sz w:val="24"/>
          <w:szCs w:val="24"/>
        </w:rPr>
        <w:t>(Becker, 2021)</w:t>
      </w:r>
      <w:r w:rsidRPr="005A0D02">
        <w:rPr>
          <w:rFonts w:asciiTheme="majorHAnsi" w:hAnsiTheme="majorHAnsi" w:cstheme="majorHAnsi"/>
          <w:b w:val="0"/>
          <w:bCs/>
          <w:sz w:val="24"/>
          <w:szCs w:val="24"/>
        </w:rPr>
        <w:t>. Emphasis should be placed on the considerate utili</w:t>
      </w:r>
      <w:r>
        <w:rPr>
          <w:rFonts w:asciiTheme="majorHAnsi" w:hAnsiTheme="majorHAnsi" w:cstheme="majorHAnsi"/>
          <w:b w:val="0"/>
          <w:bCs/>
          <w:sz w:val="24"/>
          <w:szCs w:val="24"/>
        </w:rPr>
        <w:t>s</w:t>
      </w:r>
      <w:r w:rsidRPr="005A0D02">
        <w:rPr>
          <w:rFonts w:asciiTheme="majorHAnsi" w:hAnsiTheme="majorHAnsi" w:cstheme="majorHAnsi"/>
          <w:b w:val="0"/>
          <w:bCs/>
          <w:sz w:val="24"/>
          <w:szCs w:val="24"/>
        </w:rPr>
        <w:t xml:space="preserve">ation of planned leave days and breaks, </w:t>
      </w:r>
      <w:r>
        <w:rPr>
          <w:rFonts w:asciiTheme="majorHAnsi" w:hAnsiTheme="majorHAnsi" w:cstheme="majorHAnsi"/>
          <w:b w:val="0"/>
          <w:bCs/>
          <w:sz w:val="24"/>
          <w:szCs w:val="24"/>
        </w:rPr>
        <w:t xml:space="preserve">which will </w:t>
      </w:r>
      <w:r w:rsidRPr="005A0D02">
        <w:rPr>
          <w:rFonts w:asciiTheme="majorHAnsi" w:hAnsiTheme="majorHAnsi" w:cstheme="majorHAnsi"/>
          <w:b w:val="0"/>
          <w:bCs/>
          <w:sz w:val="24"/>
          <w:szCs w:val="24"/>
        </w:rPr>
        <w:t>cultivat</w:t>
      </w:r>
      <w:r>
        <w:rPr>
          <w:rFonts w:asciiTheme="majorHAnsi" w:hAnsiTheme="majorHAnsi" w:cstheme="majorHAnsi"/>
          <w:b w:val="0"/>
          <w:bCs/>
          <w:sz w:val="24"/>
          <w:szCs w:val="24"/>
        </w:rPr>
        <w:t>e</w:t>
      </w:r>
      <w:r w:rsidRPr="005A0D02">
        <w:rPr>
          <w:rFonts w:asciiTheme="majorHAnsi" w:hAnsiTheme="majorHAnsi" w:cstheme="majorHAnsi"/>
          <w:b w:val="0"/>
          <w:bCs/>
          <w:sz w:val="24"/>
          <w:szCs w:val="24"/>
        </w:rPr>
        <w:t xml:space="preserve"> a supportive organi</w:t>
      </w:r>
      <w:r>
        <w:rPr>
          <w:rFonts w:asciiTheme="majorHAnsi" w:hAnsiTheme="majorHAnsi" w:cstheme="majorHAnsi"/>
          <w:b w:val="0"/>
          <w:bCs/>
          <w:sz w:val="24"/>
          <w:szCs w:val="24"/>
        </w:rPr>
        <w:t>s</w:t>
      </w:r>
      <w:r w:rsidRPr="005A0D02">
        <w:rPr>
          <w:rFonts w:asciiTheme="majorHAnsi" w:hAnsiTheme="majorHAnsi" w:cstheme="majorHAnsi"/>
          <w:b w:val="0"/>
          <w:bCs/>
          <w:sz w:val="24"/>
          <w:szCs w:val="24"/>
        </w:rPr>
        <w:t xml:space="preserve">ational culture. The </w:t>
      </w:r>
      <w:r>
        <w:rPr>
          <w:rFonts w:asciiTheme="majorHAnsi" w:hAnsiTheme="majorHAnsi" w:cstheme="majorHAnsi"/>
          <w:b w:val="0"/>
          <w:bCs/>
          <w:sz w:val="24"/>
          <w:szCs w:val="24"/>
        </w:rPr>
        <w:t>focus group should also consider</w:t>
      </w:r>
      <w:r w:rsidRPr="005A0D02">
        <w:rPr>
          <w:rFonts w:asciiTheme="majorHAnsi" w:hAnsiTheme="majorHAnsi" w:cstheme="majorHAnsi"/>
          <w:b w:val="0"/>
          <w:bCs/>
          <w:sz w:val="24"/>
          <w:szCs w:val="24"/>
        </w:rPr>
        <w:t xml:space="preserve"> managerial training, family-friendly policies, and regular check-ins aim to establish an environment that truly values and supports employees in their pursuit of work-life harmony, underscoring the fundamental importance of maintaining a strong work-life balance</w:t>
      </w:r>
      <w:r w:rsidR="00245A43">
        <w:rPr>
          <w:rFonts w:asciiTheme="majorHAnsi" w:hAnsiTheme="majorHAnsi" w:cstheme="majorHAnsi"/>
          <w:b w:val="0"/>
          <w:bCs/>
          <w:sz w:val="24"/>
          <w:szCs w:val="24"/>
        </w:rPr>
        <w:t xml:space="preserve"> (</w:t>
      </w:r>
      <w:r w:rsidR="00C14537">
        <w:rPr>
          <w:rFonts w:asciiTheme="majorHAnsi" w:hAnsiTheme="majorHAnsi" w:cstheme="majorHAnsi"/>
          <w:b w:val="0"/>
          <w:bCs/>
          <w:sz w:val="24"/>
          <w:szCs w:val="24"/>
        </w:rPr>
        <w:t>CIPD</w:t>
      </w:r>
      <w:r w:rsidR="00245A43">
        <w:rPr>
          <w:rFonts w:asciiTheme="majorHAnsi" w:hAnsiTheme="majorHAnsi" w:cstheme="majorHAnsi"/>
          <w:b w:val="0"/>
          <w:bCs/>
          <w:sz w:val="24"/>
          <w:szCs w:val="24"/>
        </w:rPr>
        <w:t xml:space="preserve">, </w:t>
      </w:r>
      <w:r w:rsidR="00C14537">
        <w:rPr>
          <w:rFonts w:asciiTheme="majorHAnsi" w:hAnsiTheme="majorHAnsi" w:cstheme="majorHAnsi"/>
          <w:b w:val="0"/>
          <w:bCs/>
          <w:sz w:val="24"/>
          <w:szCs w:val="24"/>
        </w:rPr>
        <w:t xml:space="preserve">2020). </w:t>
      </w:r>
    </w:p>
    <w:p w14:paraId="2B7CC831" w14:textId="77777777" w:rsidR="00AE5E32" w:rsidRPr="00560867" w:rsidRDefault="00AE5E32" w:rsidP="00184022">
      <w:pPr>
        <w:rPr>
          <w:rFonts w:asciiTheme="majorHAnsi" w:hAnsiTheme="majorHAnsi" w:cstheme="majorHAnsi"/>
          <w:sz w:val="24"/>
          <w:szCs w:val="24"/>
        </w:rPr>
      </w:pPr>
    </w:p>
    <w:p w14:paraId="01A442B4" w14:textId="32F7DC68" w:rsidR="00AC4300" w:rsidRDefault="00110D3A" w:rsidP="00184022">
      <w:pPr>
        <w:rPr>
          <w:rFonts w:asciiTheme="majorHAnsi" w:hAnsiTheme="majorHAnsi" w:cstheme="majorHAnsi"/>
          <w:b w:val="0"/>
          <w:bCs/>
          <w:sz w:val="24"/>
          <w:szCs w:val="24"/>
        </w:rPr>
      </w:pPr>
      <w:r w:rsidRPr="00110D3A">
        <w:rPr>
          <w:rFonts w:asciiTheme="majorHAnsi" w:hAnsiTheme="majorHAnsi" w:cstheme="majorHAnsi"/>
          <w:b w:val="0"/>
          <w:bCs/>
          <w:sz w:val="24"/>
          <w:szCs w:val="24"/>
        </w:rPr>
        <w:t>The implementation of work-life balance strategies at BNPR comes with various associated costs. Allocating a budget of £</w:t>
      </w:r>
      <w:r w:rsidR="0070215F">
        <w:rPr>
          <w:rFonts w:asciiTheme="majorHAnsi" w:hAnsiTheme="majorHAnsi" w:cstheme="majorHAnsi"/>
          <w:b w:val="0"/>
          <w:bCs/>
          <w:sz w:val="24"/>
          <w:szCs w:val="24"/>
        </w:rPr>
        <w:t>28</w:t>
      </w:r>
      <w:r w:rsidRPr="00110D3A">
        <w:rPr>
          <w:rFonts w:asciiTheme="majorHAnsi" w:hAnsiTheme="majorHAnsi" w:cstheme="majorHAnsi"/>
          <w:b w:val="0"/>
          <w:bCs/>
          <w:sz w:val="24"/>
          <w:szCs w:val="24"/>
        </w:rPr>
        <w:t>,000 in the first year is proposed to cover expenses related to resource allocation, the introduction of wellness programs, training initiatives, family-friendly policies, and improved communication efforts. While there are initial financial considerations, it is essential to recogni</w:t>
      </w:r>
      <w:r w:rsidR="0070215F">
        <w:rPr>
          <w:rFonts w:asciiTheme="majorHAnsi" w:hAnsiTheme="majorHAnsi" w:cstheme="majorHAnsi"/>
          <w:b w:val="0"/>
          <w:bCs/>
          <w:sz w:val="24"/>
          <w:szCs w:val="24"/>
        </w:rPr>
        <w:t>s</w:t>
      </w:r>
      <w:r w:rsidRPr="00110D3A">
        <w:rPr>
          <w:rFonts w:asciiTheme="majorHAnsi" w:hAnsiTheme="majorHAnsi" w:cstheme="majorHAnsi"/>
          <w:b w:val="0"/>
          <w:bCs/>
          <w:sz w:val="24"/>
          <w:szCs w:val="24"/>
        </w:rPr>
        <w:t>e the</w:t>
      </w:r>
      <w:r w:rsidR="001B3E72">
        <w:rPr>
          <w:rFonts w:asciiTheme="majorHAnsi" w:hAnsiTheme="majorHAnsi" w:cstheme="majorHAnsi"/>
          <w:b w:val="0"/>
          <w:bCs/>
          <w:sz w:val="24"/>
          <w:szCs w:val="24"/>
        </w:rPr>
        <w:t xml:space="preserve"> </w:t>
      </w:r>
      <w:r w:rsidRPr="00110D3A">
        <w:rPr>
          <w:rFonts w:asciiTheme="majorHAnsi" w:hAnsiTheme="majorHAnsi" w:cstheme="majorHAnsi"/>
          <w:b w:val="0"/>
          <w:bCs/>
          <w:sz w:val="24"/>
          <w:szCs w:val="24"/>
        </w:rPr>
        <w:t xml:space="preserve">long-term benefits, including heightened employee satisfaction and increased productivity. A comprehensive cost-benefit analysis is imperative to evaluate financial implications and ensure alignment with overarching business objectives. This analysis should be conducted after a thorough examination and </w:t>
      </w:r>
      <w:r w:rsidR="0070215F">
        <w:rPr>
          <w:rFonts w:asciiTheme="majorHAnsi" w:hAnsiTheme="majorHAnsi" w:cstheme="majorHAnsi"/>
          <w:b w:val="0"/>
          <w:bCs/>
          <w:sz w:val="24"/>
          <w:szCs w:val="24"/>
        </w:rPr>
        <w:t xml:space="preserve">collaborative </w:t>
      </w:r>
      <w:r w:rsidRPr="00110D3A">
        <w:rPr>
          <w:rFonts w:asciiTheme="majorHAnsi" w:hAnsiTheme="majorHAnsi" w:cstheme="majorHAnsi"/>
          <w:b w:val="0"/>
          <w:bCs/>
          <w:sz w:val="24"/>
          <w:szCs w:val="24"/>
        </w:rPr>
        <w:t>agreement on the chosen strategy.</w:t>
      </w:r>
    </w:p>
    <w:p w14:paraId="348A1B3C" w14:textId="77777777" w:rsidR="00110D3A" w:rsidRDefault="00110D3A" w:rsidP="00184022">
      <w:pPr>
        <w:rPr>
          <w:rFonts w:asciiTheme="majorHAnsi" w:hAnsiTheme="majorHAnsi" w:cstheme="majorHAnsi"/>
          <w:b w:val="0"/>
          <w:bCs/>
          <w:sz w:val="24"/>
          <w:szCs w:val="24"/>
        </w:rPr>
      </w:pPr>
    </w:p>
    <w:p w14:paraId="08B62B69" w14:textId="77777777" w:rsidR="00110D3A" w:rsidRDefault="00110D3A" w:rsidP="00184022">
      <w:pPr>
        <w:rPr>
          <w:rFonts w:asciiTheme="majorHAnsi" w:hAnsiTheme="majorHAnsi" w:cstheme="majorHAnsi"/>
          <w:b w:val="0"/>
          <w:bCs/>
          <w:sz w:val="24"/>
          <w:szCs w:val="24"/>
        </w:rPr>
      </w:pPr>
    </w:p>
    <w:p w14:paraId="18ADE4EF" w14:textId="77777777" w:rsidR="00110D3A" w:rsidRDefault="00110D3A" w:rsidP="00184022">
      <w:pPr>
        <w:rPr>
          <w:rFonts w:asciiTheme="majorHAnsi" w:hAnsiTheme="majorHAnsi" w:cstheme="majorHAnsi"/>
          <w:b w:val="0"/>
          <w:bCs/>
          <w:sz w:val="24"/>
          <w:szCs w:val="24"/>
        </w:rPr>
      </w:pPr>
    </w:p>
    <w:p w14:paraId="0EE13FFE" w14:textId="77777777" w:rsidR="00110D3A" w:rsidRDefault="00110D3A" w:rsidP="00184022">
      <w:pPr>
        <w:rPr>
          <w:rFonts w:asciiTheme="majorHAnsi" w:hAnsiTheme="majorHAnsi" w:cstheme="majorHAnsi"/>
          <w:b w:val="0"/>
          <w:bCs/>
          <w:sz w:val="24"/>
          <w:szCs w:val="24"/>
        </w:rPr>
      </w:pPr>
    </w:p>
    <w:p w14:paraId="7EF5BBEC" w14:textId="77777777" w:rsidR="00110D3A" w:rsidRDefault="00110D3A" w:rsidP="00184022">
      <w:pPr>
        <w:rPr>
          <w:rFonts w:asciiTheme="majorHAnsi" w:hAnsiTheme="majorHAnsi" w:cstheme="majorHAnsi"/>
          <w:b w:val="0"/>
          <w:bCs/>
          <w:sz w:val="24"/>
          <w:szCs w:val="24"/>
        </w:rPr>
      </w:pPr>
    </w:p>
    <w:p w14:paraId="46B7FA25" w14:textId="77777777" w:rsidR="00110D3A" w:rsidRDefault="00110D3A" w:rsidP="00184022">
      <w:pPr>
        <w:rPr>
          <w:rFonts w:asciiTheme="majorHAnsi" w:hAnsiTheme="majorHAnsi" w:cstheme="majorHAnsi"/>
          <w:b w:val="0"/>
          <w:bCs/>
          <w:sz w:val="24"/>
          <w:szCs w:val="24"/>
        </w:rPr>
      </w:pPr>
    </w:p>
    <w:p w14:paraId="0A9044EE" w14:textId="77777777" w:rsidR="00110D3A" w:rsidRDefault="00110D3A" w:rsidP="00184022">
      <w:pPr>
        <w:rPr>
          <w:rFonts w:asciiTheme="majorHAnsi" w:hAnsiTheme="majorHAnsi" w:cstheme="majorHAnsi"/>
          <w:b w:val="0"/>
          <w:bCs/>
          <w:sz w:val="24"/>
          <w:szCs w:val="24"/>
        </w:rPr>
      </w:pPr>
    </w:p>
    <w:p w14:paraId="314C69E8" w14:textId="77777777" w:rsidR="00110D3A" w:rsidRDefault="00110D3A" w:rsidP="00184022">
      <w:pPr>
        <w:rPr>
          <w:rFonts w:asciiTheme="majorHAnsi" w:hAnsiTheme="majorHAnsi" w:cstheme="majorHAnsi"/>
          <w:b w:val="0"/>
          <w:bCs/>
          <w:sz w:val="24"/>
          <w:szCs w:val="24"/>
        </w:rPr>
      </w:pPr>
    </w:p>
    <w:p w14:paraId="004185DD" w14:textId="77777777" w:rsidR="00110D3A" w:rsidRDefault="00110D3A" w:rsidP="00184022">
      <w:pPr>
        <w:rPr>
          <w:rFonts w:asciiTheme="majorHAnsi" w:hAnsiTheme="majorHAnsi" w:cstheme="majorHAnsi"/>
          <w:b w:val="0"/>
          <w:bCs/>
          <w:sz w:val="24"/>
          <w:szCs w:val="24"/>
        </w:rPr>
      </w:pPr>
    </w:p>
    <w:p w14:paraId="14AB4DB3" w14:textId="77777777" w:rsidR="00110D3A" w:rsidRDefault="00110D3A" w:rsidP="00184022">
      <w:pPr>
        <w:rPr>
          <w:rFonts w:asciiTheme="majorHAnsi" w:hAnsiTheme="majorHAnsi" w:cstheme="majorHAnsi"/>
          <w:b w:val="0"/>
          <w:bCs/>
          <w:sz w:val="24"/>
          <w:szCs w:val="24"/>
        </w:rPr>
      </w:pPr>
    </w:p>
    <w:p w14:paraId="7BACCA0D" w14:textId="77777777" w:rsidR="00110D3A" w:rsidRDefault="00110D3A" w:rsidP="00184022">
      <w:pPr>
        <w:rPr>
          <w:rFonts w:asciiTheme="majorHAnsi" w:hAnsiTheme="majorHAnsi" w:cstheme="majorHAnsi"/>
          <w:b w:val="0"/>
          <w:bCs/>
          <w:sz w:val="24"/>
          <w:szCs w:val="24"/>
        </w:rPr>
      </w:pPr>
    </w:p>
    <w:p w14:paraId="05FE4063" w14:textId="77777777" w:rsidR="00110D3A" w:rsidRDefault="00110D3A" w:rsidP="00184022">
      <w:pPr>
        <w:rPr>
          <w:rFonts w:asciiTheme="majorHAnsi" w:hAnsiTheme="majorHAnsi" w:cstheme="majorHAnsi"/>
          <w:b w:val="0"/>
          <w:bCs/>
          <w:sz w:val="24"/>
          <w:szCs w:val="24"/>
        </w:rPr>
      </w:pPr>
    </w:p>
    <w:p w14:paraId="356019B2" w14:textId="77777777" w:rsidR="00110D3A" w:rsidRDefault="00110D3A" w:rsidP="00184022">
      <w:pPr>
        <w:rPr>
          <w:rFonts w:asciiTheme="majorHAnsi" w:hAnsiTheme="majorHAnsi" w:cstheme="majorHAnsi"/>
          <w:b w:val="0"/>
          <w:bCs/>
          <w:sz w:val="24"/>
          <w:szCs w:val="24"/>
        </w:rPr>
      </w:pPr>
    </w:p>
    <w:p w14:paraId="14F1370A" w14:textId="77777777" w:rsidR="008C39B8" w:rsidRDefault="008C39B8" w:rsidP="00184022">
      <w:pPr>
        <w:rPr>
          <w:rFonts w:asciiTheme="majorHAnsi" w:hAnsiTheme="majorHAnsi" w:cstheme="majorHAnsi"/>
          <w:b w:val="0"/>
          <w:bCs/>
          <w:sz w:val="24"/>
          <w:szCs w:val="24"/>
        </w:rPr>
      </w:pPr>
    </w:p>
    <w:p w14:paraId="19D664D7" w14:textId="77777777" w:rsidR="008C39B8" w:rsidRDefault="008C39B8" w:rsidP="00184022">
      <w:pPr>
        <w:rPr>
          <w:rFonts w:asciiTheme="majorHAnsi" w:hAnsiTheme="majorHAnsi" w:cstheme="majorHAnsi"/>
          <w:b w:val="0"/>
          <w:bCs/>
          <w:sz w:val="24"/>
          <w:szCs w:val="24"/>
        </w:rPr>
      </w:pPr>
    </w:p>
    <w:p w14:paraId="532E60E9" w14:textId="77777777" w:rsidR="008C39B8" w:rsidRDefault="008C39B8" w:rsidP="00184022">
      <w:pPr>
        <w:rPr>
          <w:rFonts w:asciiTheme="majorHAnsi" w:hAnsiTheme="majorHAnsi" w:cstheme="majorHAnsi"/>
          <w:b w:val="0"/>
          <w:bCs/>
          <w:sz w:val="24"/>
          <w:szCs w:val="24"/>
        </w:rPr>
      </w:pPr>
    </w:p>
    <w:p w14:paraId="415BFDE1" w14:textId="77777777" w:rsidR="008C39B8" w:rsidRDefault="008C39B8" w:rsidP="00184022">
      <w:pPr>
        <w:rPr>
          <w:rFonts w:asciiTheme="majorHAnsi" w:hAnsiTheme="majorHAnsi" w:cstheme="majorHAnsi"/>
          <w:b w:val="0"/>
          <w:bCs/>
          <w:sz w:val="24"/>
          <w:szCs w:val="24"/>
        </w:rPr>
      </w:pPr>
    </w:p>
    <w:p w14:paraId="584595AA" w14:textId="77777777" w:rsidR="00110D3A" w:rsidRDefault="00110D3A" w:rsidP="00184022">
      <w:pPr>
        <w:rPr>
          <w:rFonts w:asciiTheme="majorHAnsi" w:hAnsiTheme="majorHAnsi" w:cstheme="majorHAnsi"/>
          <w:b w:val="0"/>
          <w:bCs/>
          <w:sz w:val="24"/>
          <w:szCs w:val="24"/>
        </w:rPr>
      </w:pPr>
    </w:p>
    <w:p w14:paraId="60E7A6F3" w14:textId="77777777" w:rsidR="001B3E72" w:rsidRDefault="001B3E72" w:rsidP="00184022">
      <w:pPr>
        <w:rPr>
          <w:rFonts w:asciiTheme="majorHAnsi" w:hAnsiTheme="majorHAnsi" w:cstheme="majorHAnsi"/>
          <w:b w:val="0"/>
          <w:bCs/>
          <w:sz w:val="24"/>
          <w:szCs w:val="24"/>
        </w:rPr>
      </w:pPr>
    </w:p>
    <w:p w14:paraId="0D4F2012" w14:textId="77777777" w:rsidR="00214E8B" w:rsidRPr="00560867" w:rsidRDefault="00214E8B" w:rsidP="00184022">
      <w:pPr>
        <w:rPr>
          <w:rFonts w:asciiTheme="majorHAnsi" w:hAnsiTheme="majorHAnsi" w:cstheme="majorHAnsi"/>
          <w:sz w:val="24"/>
          <w:szCs w:val="24"/>
        </w:rPr>
      </w:pPr>
    </w:p>
    <w:p w14:paraId="035F118B" w14:textId="7F33CD9B" w:rsidR="007B4750" w:rsidRDefault="00887CDD" w:rsidP="00AA1404">
      <w:pPr>
        <w:pStyle w:val="Heading2"/>
        <w:rPr>
          <w:rFonts w:asciiTheme="majorHAnsi" w:hAnsiTheme="majorHAnsi" w:cstheme="majorHAnsi"/>
          <w:b/>
          <w:bCs/>
          <w:sz w:val="24"/>
          <w:szCs w:val="24"/>
        </w:rPr>
      </w:pPr>
      <w:bookmarkStart w:id="26" w:name="_Toc158197651"/>
      <w:r>
        <w:rPr>
          <w:rFonts w:asciiTheme="majorHAnsi" w:hAnsiTheme="majorHAnsi" w:cstheme="majorHAnsi"/>
          <w:b/>
          <w:bCs/>
          <w:sz w:val="24"/>
          <w:szCs w:val="24"/>
        </w:rPr>
        <w:lastRenderedPageBreak/>
        <w:t>5</w:t>
      </w:r>
      <w:r w:rsidR="007B4750" w:rsidRPr="00560867">
        <w:rPr>
          <w:rFonts w:asciiTheme="majorHAnsi" w:hAnsiTheme="majorHAnsi" w:cstheme="majorHAnsi"/>
          <w:b/>
          <w:bCs/>
          <w:sz w:val="24"/>
          <w:szCs w:val="24"/>
        </w:rPr>
        <w:t>.0 Reference List</w:t>
      </w:r>
      <w:bookmarkEnd w:id="26"/>
    </w:p>
    <w:p w14:paraId="4F3C248A" w14:textId="77777777" w:rsidR="00EF2B44" w:rsidRDefault="00EF2B44" w:rsidP="00EF2B44">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EF2B44">
        <w:rPr>
          <w:rFonts w:ascii="Arial" w:eastAsia="Times New Roman" w:hAnsi="Arial" w:cs="Arial"/>
          <w:b w:val="0"/>
          <w:sz w:val="24"/>
          <w:szCs w:val="24"/>
          <w:lang w:eastAsia="en-GB"/>
          <w14:ligatures w14:val="standardContextual"/>
        </w:rPr>
        <w:t xml:space="preserve">Acas (2021) </w:t>
      </w:r>
      <w:r w:rsidRPr="00EF2B44">
        <w:rPr>
          <w:rFonts w:ascii="Arial" w:eastAsia="Times New Roman" w:hAnsi="Arial" w:cs="Arial"/>
          <w:b w:val="0"/>
          <w:i/>
          <w:iCs/>
          <w:sz w:val="24"/>
          <w:szCs w:val="24"/>
          <w:lang w:eastAsia="en-GB"/>
          <w14:ligatures w14:val="standardContextual"/>
        </w:rPr>
        <w:t>What Consultation is: Consulting Employees and Their Representatives - Acas</w:t>
      </w:r>
      <w:r w:rsidRPr="00EF2B44">
        <w:rPr>
          <w:rFonts w:ascii="Arial" w:eastAsia="Times New Roman" w:hAnsi="Arial" w:cs="Arial"/>
          <w:b w:val="0"/>
          <w:sz w:val="24"/>
          <w:szCs w:val="24"/>
          <w:lang w:eastAsia="en-GB"/>
          <w14:ligatures w14:val="standardContextual"/>
        </w:rPr>
        <w:t xml:space="preserve">, </w:t>
      </w:r>
      <w:r w:rsidRPr="00EF2B44">
        <w:rPr>
          <w:rFonts w:ascii="Arial" w:eastAsia="Times New Roman" w:hAnsi="Arial" w:cs="Arial"/>
          <w:b w:val="0"/>
          <w:i/>
          <w:iCs/>
          <w:sz w:val="24"/>
          <w:szCs w:val="24"/>
          <w:lang w:eastAsia="en-GB"/>
          <w14:ligatures w14:val="standardContextual"/>
        </w:rPr>
        <w:t>Acas.org.uk</w:t>
      </w:r>
      <w:r w:rsidRPr="00EF2B44">
        <w:rPr>
          <w:rFonts w:ascii="Arial" w:eastAsia="Times New Roman" w:hAnsi="Arial" w:cs="Arial"/>
          <w:b w:val="0"/>
          <w:sz w:val="24"/>
          <w:szCs w:val="24"/>
          <w:lang w:eastAsia="en-GB"/>
          <w14:ligatures w14:val="standardContextual"/>
        </w:rPr>
        <w:t xml:space="preserve">. Available at: </w:t>
      </w:r>
      <w:hyperlink r:id="rId19" w:history="1">
        <w:r w:rsidRPr="00EF2B44">
          <w:rPr>
            <w:rFonts w:ascii="Arial" w:eastAsia="Times New Roman" w:hAnsi="Arial" w:cs="Arial"/>
            <w:b w:val="0"/>
            <w:sz w:val="24"/>
            <w:szCs w:val="24"/>
            <w:lang w:eastAsia="en-GB"/>
            <w14:ligatures w14:val="standardContextual"/>
          </w:rPr>
          <w:t>https://www.acas.org.uk/consulting-employees</w:t>
        </w:r>
      </w:hyperlink>
      <w:r w:rsidRPr="00EF2B44">
        <w:rPr>
          <w:rFonts w:ascii="Arial" w:eastAsia="Times New Roman" w:hAnsi="Arial" w:cs="Arial"/>
          <w:b w:val="0"/>
          <w:sz w:val="24"/>
          <w:szCs w:val="24"/>
          <w:lang w:eastAsia="en-GB"/>
          <w14:ligatures w14:val="standardContextual"/>
        </w:rPr>
        <w:t xml:space="preserve"> (Accessed: 17 January 2024).</w:t>
      </w:r>
    </w:p>
    <w:p w14:paraId="4B7FD980" w14:textId="02C7EC1B" w:rsidR="002B1D5A" w:rsidRDefault="002B1D5A" w:rsidP="002B1D5A">
      <w:pPr>
        <w:rPr>
          <w:rFonts w:asciiTheme="majorHAnsi" w:hAnsiTheme="majorHAnsi" w:cstheme="majorHAnsi"/>
          <w:b w:val="0"/>
          <w:bCs/>
          <w:sz w:val="24"/>
          <w:szCs w:val="24"/>
        </w:rPr>
      </w:pPr>
      <w:r w:rsidRPr="002B1D5A">
        <w:rPr>
          <w:rFonts w:asciiTheme="majorHAnsi" w:hAnsiTheme="majorHAnsi" w:cstheme="majorHAnsi"/>
          <w:b w:val="0"/>
          <w:bCs/>
          <w:sz w:val="24"/>
          <w:szCs w:val="24"/>
        </w:rPr>
        <w:t xml:space="preserve">Acevedo, A. (2018). A Personalistic Appraisal of Maslow’s Needs Theory of Motivation: From “Humanistic” Psychology to Integral Humanism. Journal of Business Ethics, 148(4), 741–763. </w:t>
      </w:r>
      <w:hyperlink r:id="rId20" w:history="1">
        <w:r w:rsidRPr="002B1D5A">
          <w:rPr>
            <w:rStyle w:val="Hyperlink"/>
            <w:rFonts w:asciiTheme="majorHAnsi" w:hAnsiTheme="majorHAnsi" w:cstheme="majorHAnsi"/>
            <w:b w:val="0"/>
            <w:bCs/>
            <w:sz w:val="24"/>
            <w:szCs w:val="24"/>
          </w:rPr>
          <w:t>https://doi.org/10.1007/s10551-015-2970-0</w:t>
        </w:r>
      </w:hyperlink>
    </w:p>
    <w:p w14:paraId="46430DA5" w14:textId="77777777" w:rsidR="002B1D5A" w:rsidRPr="002B1D5A" w:rsidRDefault="002B1D5A" w:rsidP="002B1D5A">
      <w:pPr>
        <w:rPr>
          <w:rFonts w:asciiTheme="majorHAnsi" w:hAnsiTheme="majorHAnsi" w:cstheme="majorHAnsi"/>
          <w:b w:val="0"/>
          <w:bCs/>
          <w:sz w:val="24"/>
          <w:szCs w:val="24"/>
        </w:rPr>
      </w:pPr>
    </w:p>
    <w:p w14:paraId="6941F09C" w14:textId="2B6E8F65" w:rsidR="00EF2B44" w:rsidRDefault="00EF2B44" w:rsidP="00EF2B44">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EF2B44">
        <w:rPr>
          <w:rFonts w:ascii="Arial" w:eastAsia="Times New Roman" w:hAnsi="Arial" w:cs="Arial"/>
          <w:b w:val="0"/>
          <w:sz w:val="24"/>
          <w:szCs w:val="24"/>
          <w:lang w:eastAsia="en-GB"/>
          <w14:ligatures w14:val="standardContextual"/>
        </w:rPr>
        <w:t xml:space="preserve">Adame-Sánchez, C., González-Cruz, T.F. and Martínez-Fuentes, C. (2016) ‘Do Firms Implement Work–life Balance Policies to Benefit Their Workers or themselves?’, </w:t>
      </w:r>
      <w:r w:rsidRPr="00EF2B44">
        <w:rPr>
          <w:rFonts w:ascii="Arial" w:eastAsia="Times New Roman" w:hAnsi="Arial" w:cs="Arial"/>
          <w:b w:val="0"/>
          <w:i/>
          <w:iCs/>
          <w:sz w:val="24"/>
          <w:szCs w:val="24"/>
          <w:lang w:eastAsia="en-GB"/>
          <w14:ligatures w14:val="standardContextual"/>
        </w:rPr>
        <w:t>Journal of Business Research</w:t>
      </w:r>
      <w:r w:rsidRPr="00EF2B44">
        <w:rPr>
          <w:rFonts w:ascii="Arial" w:eastAsia="Times New Roman" w:hAnsi="Arial" w:cs="Arial"/>
          <w:b w:val="0"/>
          <w:sz w:val="24"/>
          <w:szCs w:val="24"/>
          <w:lang w:eastAsia="en-GB"/>
          <w14:ligatures w14:val="standardContextual"/>
        </w:rPr>
        <w:t xml:space="preserve">, 69(11), pp. 5519–5523. Available at: </w:t>
      </w:r>
      <w:hyperlink r:id="rId21" w:history="1">
        <w:r w:rsidRPr="00EF2B44">
          <w:rPr>
            <w:rFonts w:ascii="Arial" w:eastAsia="Times New Roman" w:hAnsi="Arial" w:cs="Arial"/>
            <w:b w:val="0"/>
            <w:sz w:val="24"/>
            <w:szCs w:val="24"/>
            <w:lang w:eastAsia="en-GB"/>
            <w14:ligatures w14:val="standardContextual"/>
          </w:rPr>
          <w:t>https://doi.org/10.1016/j.jbusres.2016.04.164</w:t>
        </w:r>
      </w:hyperlink>
      <w:r w:rsidRPr="00EF2B44">
        <w:rPr>
          <w:rFonts w:ascii="Arial" w:eastAsia="Times New Roman" w:hAnsi="Arial" w:cs="Arial"/>
          <w:b w:val="0"/>
          <w:sz w:val="24"/>
          <w:szCs w:val="24"/>
          <w:lang w:eastAsia="en-GB"/>
          <w14:ligatures w14:val="standardContextual"/>
        </w:rPr>
        <w:t>.</w:t>
      </w:r>
    </w:p>
    <w:p w14:paraId="5F805C9D" w14:textId="19B457CE" w:rsidR="00A516CB" w:rsidRPr="00EF2B44" w:rsidRDefault="00A516CB" w:rsidP="00EF2B44">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A516CB">
        <w:rPr>
          <w:rFonts w:ascii="Arial" w:eastAsia="Times New Roman" w:hAnsi="Arial" w:cs="Arial" w:hint="eastAsia"/>
          <w:b w:val="0"/>
          <w:sz w:val="24"/>
          <w:szCs w:val="24"/>
          <w:lang w:eastAsia="en-GB"/>
          <w14:ligatures w14:val="standardContextual"/>
        </w:rPr>
        <w:t>Aino Tenhiälä, Kepes, S. and Jokela, M. (2023) ‘Contingencies in the effects of job</w:t>
      </w:r>
      <w:r w:rsidRPr="00A516CB">
        <w:rPr>
          <w:rFonts w:ascii="Cambria Math" w:eastAsia="Times New Roman" w:hAnsi="Cambria Math" w:cs="Cambria Math"/>
          <w:b w:val="0"/>
          <w:sz w:val="24"/>
          <w:szCs w:val="24"/>
          <w:lang w:eastAsia="en-GB"/>
          <w14:ligatures w14:val="standardContextual"/>
        </w:rPr>
        <w:t>‐</w:t>
      </w:r>
      <w:r w:rsidRPr="00A516CB">
        <w:rPr>
          <w:rFonts w:ascii="Arial" w:eastAsia="Times New Roman" w:hAnsi="Arial" w:cs="Arial" w:hint="eastAsia"/>
          <w:b w:val="0"/>
          <w:sz w:val="24"/>
          <w:szCs w:val="24"/>
          <w:lang w:eastAsia="en-GB"/>
          <w14:ligatures w14:val="standardContextual"/>
        </w:rPr>
        <w:t>based pay dispersion on employee attitudes</w:t>
      </w:r>
      <w:r w:rsidRPr="00A516CB">
        <w:rPr>
          <w:rFonts w:ascii="Arial" w:eastAsia="Times New Roman" w:hAnsi="Arial" w:cs="Arial"/>
          <w:b w:val="0"/>
          <w:sz w:val="24"/>
          <w:szCs w:val="24"/>
          <w:lang w:eastAsia="en-GB"/>
          <w14:ligatures w14:val="standardContextual"/>
        </w:rPr>
        <w:t>’</w:t>
      </w:r>
      <w:r w:rsidRPr="00A516CB">
        <w:rPr>
          <w:rFonts w:ascii="Arial" w:eastAsia="Times New Roman" w:hAnsi="Arial" w:cs="Arial" w:hint="eastAsia"/>
          <w:b w:val="0"/>
          <w:sz w:val="24"/>
          <w:szCs w:val="24"/>
          <w:lang w:eastAsia="en-GB"/>
          <w14:ligatures w14:val="standardContextual"/>
        </w:rPr>
        <w:t>, Human Resource Management, 62(6). Available at: https://doi.org/10.1002/hrm.22183.</w:t>
      </w:r>
    </w:p>
    <w:p w14:paraId="21B87FF1" w14:textId="7F65B92A" w:rsidR="00EF2B44" w:rsidRPr="00EF2B44" w:rsidRDefault="00EF2B44" w:rsidP="00EF2B44">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EF2B44">
        <w:rPr>
          <w:rFonts w:ascii="Arial" w:eastAsia="Times New Roman" w:hAnsi="Arial" w:cs="Arial"/>
          <w:b w:val="0"/>
          <w:sz w:val="24"/>
          <w:szCs w:val="24"/>
          <w:lang w:eastAsia="en-GB"/>
          <w14:ligatures w14:val="standardContextual"/>
        </w:rPr>
        <w:t xml:space="preserve">Arena, M., Hines, S. and Golden, J. (2023) ‘The </w:t>
      </w:r>
      <w:r>
        <w:rPr>
          <w:rFonts w:ascii="Arial" w:eastAsia="Times New Roman" w:hAnsi="Arial" w:cs="Arial"/>
          <w:b w:val="0"/>
          <w:sz w:val="24"/>
          <w:szCs w:val="24"/>
          <w:lang w:eastAsia="en-GB"/>
          <w14:ligatures w14:val="standardContextual"/>
        </w:rPr>
        <w:t>T</w:t>
      </w:r>
      <w:r w:rsidRPr="00EF2B44">
        <w:rPr>
          <w:rFonts w:ascii="Arial" w:eastAsia="Times New Roman" w:hAnsi="Arial" w:cs="Arial"/>
          <w:b w:val="0"/>
          <w:sz w:val="24"/>
          <w:szCs w:val="24"/>
          <w:lang w:eastAsia="en-GB"/>
          <w14:ligatures w14:val="standardContextual"/>
        </w:rPr>
        <w:t xml:space="preserve">hree Cs for </w:t>
      </w:r>
      <w:r>
        <w:rPr>
          <w:rFonts w:ascii="Arial" w:eastAsia="Times New Roman" w:hAnsi="Arial" w:cs="Arial"/>
          <w:b w:val="0"/>
          <w:sz w:val="24"/>
          <w:szCs w:val="24"/>
          <w:lang w:eastAsia="en-GB"/>
          <w14:ligatures w14:val="standardContextual"/>
        </w:rPr>
        <w:t>C</w:t>
      </w:r>
      <w:r w:rsidRPr="00EF2B44">
        <w:rPr>
          <w:rFonts w:ascii="Arial" w:eastAsia="Times New Roman" w:hAnsi="Arial" w:cs="Arial"/>
          <w:b w:val="0"/>
          <w:sz w:val="24"/>
          <w:szCs w:val="24"/>
          <w:lang w:eastAsia="en-GB"/>
          <w14:ligatures w14:val="standardContextual"/>
        </w:rPr>
        <w:t xml:space="preserve">ultivating </w:t>
      </w:r>
      <w:r>
        <w:rPr>
          <w:rFonts w:ascii="Arial" w:eastAsia="Times New Roman" w:hAnsi="Arial" w:cs="Arial"/>
          <w:b w:val="0"/>
          <w:sz w:val="24"/>
          <w:szCs w:val="24"/>
          <w:lang w:eastAsia="en-GB"/>
          <w14:ligatures w14:val="standardContextual"/>
        </w:rPr>
        <w:t>O</w:t>
      </w:r>
      <w:r w:rsidRPr="00EF2B44">
        <w:rPr>
          <w:rFonts w:ascii="Arial" w:eastAsia="Times New Roman" w:hAnsi="Arial" w:cs="Arial"/>
          <w:b w:val="0"/>
          <w:sz w:val="24"/>
          <w:szCs w:val="24"/>
          <w:lang w:eastAsia="en-GB"/>
          <w14:ligatures w14:val="standardContextual"/>
        </w:rPr>
        <w:t xml:space="preserve">rganizational </w:t>
      </w:r>
      <w:r>
        <w:rPr>
          <w:rFonts w:ascii="Arial" w:eastAsia="Times New Roman" w:hAnsi="Arial" w:cs="Arial"/>
          <w:b w:val="0"/>
          <w:sz w:val="24"/>
          <w:szCs w:val="24"/>
          <w:lang w:eastAsia="en-GB"/>
          <w14:ligatures w14:val="standardContextual"/>
        </w:rPr>
        <w:t>C</w:t>
      </w:r>
      <w:r w:rsidRPr="00EF2B44">
        <w:rPr>
          <w:rFonts w:ascii="Arial" w:eastAsia="Times New Roman" w:hAnsi="Arial" w:cs="Arial"/>
          <w:b w:val="0"/>
          <w:sz w:val="24"/>
          <w:szCs w:val="24"/>
          <w:lang w:eastAsia="en-GB"/>
          <w14:ligatures w14:val="standardContextual"/>
        </w:rPr>
        <w:t xml:space="preserve">ulture in a </w:t>
      </w:r>
      <w:r>
        <w:rPr>
          <w:rFonts w:ascii="Arial" w:eastAsia="Times New Roman" w:hAnsi="Arial" w:cs="Arial"/>
          <w:b w:val="0"/>
          <w:sz w:val="24"/>
          <w:szCs w:val="24"/>
          <w:lang w:eastAsia="en-GB"/>
          <w14:ligatures w14:val="standardContextual"/>
        </w:rPr>
        <w:t>H</w:t>
      </w:r>
      <w:r w:rsidRPr="00EF2B44">
        <w:rPr>
          <w:rFonts w:ascii="Arial" w:eastAsia="Times New Roman" w:hAnsi="Arial" w:cs="Arial"/>
          <w:b w:val="0"/>
          <w:sz w:val="24"/>
          <w:szCs w:val="24"/>
          <w:lang w:eastAsia="en-GB"/>
          <w14:ligatures w14:val="standardContextual"/>
        </w:rPr>
        <w:t xml:space="preserve">ybrid </w:t>
      </w:r>
      <w:r>
        <w:rPr>
          <w:rFonts w:ascii="Arial" w:eastAsia="Times New Roman" w:hAnsi="Arial" w:cs="Arial"/>
          <w:b w:val="0"/>
          <w:sz w:val="24"/>
          <w:szCs w:val="24"/>
          <w:lang w:eastAsia="en-GB"/>
          <w14:ligatures w14:val="standardContextual"/>
        </w:rPr>
        <w:t>W</w:t>
      </w:r>
      <w:r w:rsidRPr="00EF2B44">
        <w:rPr>
          <w:rFonts w:ascii="Arial" w:eastAsia="Times New Roman" w:hAnsi="Arial" w:cs="Arial"/>
          <w:b w:val="0"/>
          <w:sz w:val="24"/>
          <w:szCs w:val="24"/>
          <w:lang w:eastAsia="en-GB"/>
          <w14:ligatures w14:val="standardContextual"/>
        </w:rPr>
        <w:t xml:space="preserve">orld’, </w:t>
      </w:r>
      <w:r w:rsidRPr="00EF2B44">
        <w:rPr>
          <w:rFonts w:ascii="Arial" w:eastAsia="Times New Roman" w:hAnsi="Arial" w:cs="Arial"/>
          <w:b w:val="0"/>
          <w:i/>
          <w:iCs/>
          <w:sz w:val="24"/>
          <w:szCs w:val="24"/>
          <w:lang w:eastAsia="en-GB"/>
          <w14:ligatures w14:val="standardContextual"/>
        </w:rPr>
        <w:t>Organizational Dynamics</w:t>
      </w:r>
      <w:r w:rsidRPr="00EF2B44">
        <w:rPr>
          <w:rFonts w:ascii="Arial" w:eastAsia="Times New Roman" w:hAnsi="Arial" w:cs="Arial"/>
          <w:b w:val="0"/>
          <w:sz w:val="24"/>
          <w:szCs w:val="24"/>
          <w:lang w:eastAsia="en-GB"/>
          <w14:ligatures w14:val="standardContextual"/>
        </w:rPr>
        <w:t>, 52(1).</w:t>
      </w:r>
    </w:p>
    <w:p w14:paraId="3E111046" w14:textId="77777777" w:rsidR="00EF2B44" w:rsidRDefault="00EF2B44" w:rsidP="00EF2B44">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EF2B44">
        <w:rPr>
          <w:rFonts w:ascii="Arial" w:eastAsia="Times New Roman" w:hAnsi="Arial" w:cs="Arial"/>
          <w:b w:val="0"/>
          <w:sz w:val="24"/>
          <w:szCs w:val="24"/>
          <w:lang w:eastAsia="en-GB"/>
          <w14:ligatures w14:val="standardContextual"/>
        </w:rPr>
        <w:t xml:space="preserve">Armstrong, M. and Brown, D. (2017) ‘Job Evaluation versus Market Pricing: Competing or Combining Methods of Pay Determination?’, </w:t>
      </w:r>
      <w:r w:rsidRPr="00EF2B44">
        <w:rPr>
          <w:rFonts w:ascii="Arial" w:eastAsia="Times New Roman" w:hAnsi="Arial" w:cs="Arial"/>
          <w:b w:val="0"/>
          <w:i/>
          <w:iCs/>
          <w:sz w:val="24"/>
          <w:szCs w:val="24"/>
          <w:lang w:eastAsia="en-GB"/>
          <w14:ligatures w14:val="standardContextual"/>
        </w:rPr>
        <w:t>Compensation &amp; Benefits Review</w:t>
      </w:r>
      <w:r w:rsidRPr="00EF2B44">
        <w:rPr>
          <w:rFonts w:ascii="Arial" w:eastAsia="Times New Roman" w:hAnsi="Arial" w:cs="Arial"/>
          <w:b w:val="0"/>
          <w:sz w:val="24"/>
          <w:szCs w:val="24"/>
          <w:lang w:eastAsia="en-GB"/>
          <w14:ligatures w14:val="standardContextual"/>
        </w:rPr>
        <w:t xml:space="preserve">, 49(3), pp. 153–160. Available at: </w:t>
      </w:r>
      <w:hyperlink r:id="rId22" w:history="1">
        <w:r w:rsidRPr="00EF2B44">
          <w:rPr>
            <w:rFonts w:ascii="Arial" w:eastAsia="Times New Roman" w:hAnsi="Arial" w:cs="Arial"/>
            <w:b w:val="0"/>
            <w:sz w:val="24"/>
            <w:szCs w:val="24"/>
            <w:lang w:eastAsia="en-GB"/>
            <w14:ligatures w14:val="standardContextual"/>
          </w:rPr>
          <w:t>https://doi.org/10.1177/0886368718765827</w:t>
        </w:r>
      </w:hyperlink>
      <w:r w:rsidRPr="00EF2B44">
        <w:rPr>
          <w:rFonts w:ascii="Arial" w:eastAsia="Times New Roman" w:hAnsi="Arial" w:cs="Arial"/>
          <w:b w:val="0"/>
          <w:sz w:val="24"/>
          <w:szCs w:val="24"/>
          <w:lang w:eastAsia="en-GB"/>
          <w14:ligatures w14:val="standardContextual"/>
        </w:rPr>
        <w:t>.</w:t>
      </w:r>
    </w:p>
    <w:p w14:paraId="02291594" w14:textId="624F55C8" w:rsidR="00214E8B" w:rsidRPr="00EF2B44" w:rsidRDefault="00214E8B" w:rsidP="00EF2B44">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214E8B">
        <w:rPr>
          <w:rFonts w:ascii="Arial" w:eastAsia="Times New Roman" w:hAnsi="Arial" w:cs="Arial"/>
          <w:b w:val="0"/>
          <w:sz w:val="24"/>
          <w:szCs w:val="24"/>
          <w:lang w:eastAsia="en-GB"/>
          <w14:ligatures w14:val="standardContextual"/>
        </w:rPr>
        <w:t xml:space="preserve">Artusi, F. and Bellini, E. (2021) ‘From Vision to innovation: New Service Development through front-line Employee Engagement’, Innovation, pp. 1–26. Available at: </w:t>
      </w:r>
      <w:hyperlink r:id="rId23" w:history="1">
        <w:r w:rsidRPr="00CA3421">
          <w:rPr>
            <w:rStyle w:val="Hyperlink"/>
            <w:rFonts w:ascii="Arial" w:eastAsia="Times New Roman" w:hAnsi="Arial" w:cs="Arial"/>
            <w:b w:val="0"/>
            <w:sz w:val="24"/>
            <w:szCs w:val="24"/>
            <w:lang w:eastAsia="en-GB"/>
            <w14:ligatures w14:val="standardContextual"/>
          </w:rPr>
          <w:t>https://doi.org/10.1080/14479338.2021.1979986</w:t>
        </w:r>
      </w:hyperlink>
      <w:r w:rsidRPr="00214E8B">
        <w:rPr>
          <w:rFonts w:ascii="Arial" w:eastAsia="Times New Roman" w:hAnsi="Arial" w:cs="Arial"/>
          <w:b w:val="0"/>
          <w:sz w:val="24"/>
          <w:szCs w:val="24"/>
          <w:lang w:eastAsia="en-GB"/>
          <w14:ligatures w14:val="standardContextual"/>
        </w:rPr>
        <w:t>.</w:t>
      </w:r>
    </w:p>
    <w:p w14:paraId="2FAA3176" w14:textId="77777777" w:rsidR="00EF2B44" w:rsidRDefault="00EF2B44" w:rsidP="00EF2B44">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EF2B44">
        <w:rPr>
          <w:rFonts w:ascii="Arial" w:eastAsia="Times New Roman" w:hAnsi="Arial" w:cs="Arial"/>
          <w:b w:val="0"/>
          <w:sz w:val="24"/>
          <w:szCs w:val="24"/>
          <w:lang w:eastAsia="en-GB"/>
          <w14:ligatures w14:val="standardContextual"/>
        </w:rPr>
        <w:t xml:space="preserve">Asadi, R. (2019) ‘The Sustainable Links of Development between Leadership and Organizational Cultures’, </w:t>
      </w:r>
      <w:r w:rsidRPr="00EF2B44">
        <w:rPr>
          <w:rFonts w:ascii="Arial" w:eastAsia="Times New Roman" w:hAnsi="Arial" w:cs="Arial"/>
          <w:b w:val="0"/>
          <w:i/>
          <w:iCs/>
          <w:sz w:val="24"/>
          <w:szCs w:val="24"/>
          <w:lang w:eastAsia="en-GB"/>
          <w14:ligatures w14:val="standardContextual"/>
        </w:rPr>
        <w:t>Journal of Economic Development, Environment and People</w:t>
      </w:r>
      <w:r w:rsidRPr="00EF2B44">
        <w:rPr>
          <w:rFonts w:ascii="Arial" w:eastAsia="Times New Roman" w:hAnsi="Arial" w:cs="Arial"/>
          <w:b w:val="0"/>
          <w:sz w:val="24"/>
          <w:szCs w:val="24"/>
          <w:lang w:eastAsia="en-GB"/>
          <w14:ligatures w14:val="standardContextual"/>
        </w:rPr>
        <w:t xml:space="preserve">, 8(2), p. 45. Available at: </w:t>
      </w:r>
      <w:hyperlink r:id="rId24" w:history="1">
        <w:r w:rsidRPr="00EF2B44">
          <w:rPr>
            <w:rFonts w:ascii="Arial" w:eastAsia="Times New Roman" w:hAnsi="Arial" w:cs="Arial"/>
            <w:b w:val="0"/>
            <w:sz w:val="24"/>
            <w:szCs w:val="24"/>
            <w:lang w:eastAsia="en-GB"/>
            <w14:ligatures w14:val="standardContextual"/>
          </w:rPr>
          <w:t>https://doi.org/10.26458/jedep.v8i2.626</w:t>
        </w:r>
      </w:hyperlink>
      <w:r w:rsidRPr="00EF2B44">
        <w:rPr>
          <w:rFonts w:ascii="Arial" w:eastAsia="Times New Roman" w:hAnsi="Arial" w:cs="Arial"/>
          <w:b w:val="0"/>
          <w:sz w:val="24"/>
          <w:szCs w:val="24"/>
          <w:lang w:eastAsia="en-GB"/>
          <w14:ligatures w14:val="standardContextual"/>
        </w:rPr>
        <w:t>.</w:t>
      </w:r>
    </w:p>
    <w:p w14:paraId="62C72F3D" w14:textId="77777777" w:rsidR="008C39B8" w:rsidRDefault="008C39B8" w:rsidP="00EF2B44">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p>
    <w:p w14:paraId="63C39F66" w14:textId="77777777" w:rsidR="008C39B8" w:rsidRDefault="008C39B8" w:rsidP="00EF2B44">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p>
    <w:p w14:paraId="2C743399" w14:textId="3AE129B7" w:rsidR="006864DD" w:rsidRDefault="006864DD" w:rsidP="00EF2B44">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6864DD">
        <w:rPr>
          <w:rFonts w:ascii="Arial" w:eastAsia="Times New Roman" w:hAnsi="Arial" w:cs="Arial"/>
          <w:b w:val="0"/>
          <w:sz w:val="24"/>
          <w:szCs w:val="24"/>
          <w:lang w:eastAsia="en-GB"/>
          <w14:ligatures w14:val="standardContextual"/>
        </w:rPr>
        <w:lastRenderedPageBreak/>
        <w:t xml:space="preserve">Barry, M. and Wilkinson, A. (2015) ‘Pro-Social or Pro-Management? a Critique of the Conception of Employee Voice as a Pro-Social Behaviour within Organizational Behaviour’, British Journal of Industrial Relations, 54(2), pp. 261–284. Available at: </w:t>
      </w:r>
      <w:hyperlink r:id="rId25" w:history="1">
        <w:r w:rsidRPr="0078569F">
          <w:rPr>
            <w:rStyle w:val="Hyperlink"/>
            <w:rFonts w:ascii="Arial" w:eastAsia="Times New Roman" w:hAnsi="Arial" w:cs="Arial"/>
            <w:b w:val="0"/>
            <w:sz w:val="24"/>
            <w:szCs w:val="24"/>
            <w:lang w:eastAsia="en-GB"/>
            <w14:ligatures w14:val="standardContextual"/>
          </w:rPr>
          <w:t>https://doi.org/10.1111/bjir.12114</w:t>
        </w:r>
      </w:hyperlink>
      <w:r w:rsidRPr="006864DD">
        <w:rPr>
          <w:rFonts w:ascii="Arial" w:eastAsia="Times New Roman" w:hAnsi="Arial" w:cs="Arial"/>
          <w:b w:val="0"/>
          <w:sz w:val="24"/>
          <w:szCs w:val="24"/>
          <w:lang w:eastAsia="en-GB"/>
          <w14:ligatures w14:val="standardContextual"/>
        </w:rPr>
        <w:t>.</w:t>
      </w:r>
    </w:p>
    <w:p w14:paraId="5DE99FC1" w14:textId="02452D08" w:rsidR="006864DD" w:rsidRDefault="00C279FB" w:rsidP="00EF2B44">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C279FB">
        <w:rPr>
          <w:rFonts w:ascii="Arial" w:eastAsia="Times New Roman" w:hAnsi="Arial" w:cs="Arial"/>
          <w:b w:val="0"/>
          <w:sz w:val="24"/>
          <w:szCs w:val="24"/>
          <w:lang w:eastAsia="en-GB"/>
          <w14:ligatures w14:val="standardContextual"/>
        </w:rPr>
        <w:t xml:space="preserve">Becker, G.S. (2021) ‘Investment in Human Capital: </w:t>
      </w:r>
      <w:r w:rsidR="008C39B8">
        <w:rPr>
          <w:rFonts w:ascii="Arial" w:eastAsia="Times New Roman" w:hAnsi="Arial" w:cs="Arial"/>
          <w:b w:val="0"/>
          <w:sz w:val="24"/>
          <w:szCs w:val="24"/>
          <w:lang w:eastAsia="en-GB"/>
          <w14:ligatures w14:val="standardContextual"/>
        </w:rPr>
        <w:t>A</w:t>
      </w:r>
      <w:r w:rsidRPr="00C279FB">
        <w:rPr>
          <w:rFonts w:ascii="Arial" w:eastAsia="Times New Roman" w:hAnsi="Arial" w:cs="Arial"/>
          <w:b w:val="0"/>
          <w:sz w:val="24"/>
          <w:szCs w:val="24"/>
          <w:lang w:eastAsia="en-GB"/>
          <w14:ligatures w14:val="standardContextual"/>
        </w:rPr>
        <w:t xml:space="preserve"> Theoretical Analysis’, Journal of Political Economy, 70(5, Part 2), pp. 9–49.</w:t>
      </w:r>
    </w:p>
    <w:p w14:paraId="19683DA1" w14:textId="4D1FE965" w:rsidR="008B56A5" w:rsidRDefault="008B56A5" w:rsidP="00EF2B44">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Pr>
          <w:rFonts w:ascii="Arial" w:eastAsia="Times New Roman" w:hAnsi="Arial" w:cs="Arial"/>
          <w:b w:val="0"/>
          <w:sz w:val="24"/>
          <w:szCs w:val="24"/>
          <w:lang w:eastAsia="en-GB"/>
          <w14:ligatures w14:val="standardContextual"/>
        </w:rPr>
        <w:t>Bluestone</w:t>
      </w:r>
      <w:r w:rsidRPr="007022E3">
        <w:rPr>
          <w:rFonts w:ascii="Arial" w:eastAsia="Times New Roman" w:hAnsi="Arial" w:cs="Arial"/>
          <w:b w:val="0"/>
          <w:sz w:val="24"/>
          <w:szCs w:val="24"/>
          <w:lang w:eastAsia="en-GB"/>
          <w14:ligatures w14:val="standardContextual"/>
        </w:rPr>
        <w:t xml:space="preserve"> (</w:t>
      </w:r>
      <w:r>
        <w:rPr>
          <w:rFonts w:ascii="Arial" w:eastAsia="Times New Roman" w:hAnsi="Arial" w:cs="Arial"/>
          <w:b w:val="0"/>
          <w:sz w:val="24"/>
          <w:szCs w:val="24"/>
          <w:lang w:eastAsia="en-GB"/>
          <w14:ligatures w14:val="standardContextual"/>
        </w:rPr>
        <w:t>2020</w:t>
      </w:r>
      <w:r w:rsidRPr="007022E3">
        <w:rPr>
          <w:rFonts w:ascii="Arial" w:eastAsia="Times New Roman" w:hAnsi="Arial" w:cs="Arial"/>
          <w:b w:val="0"/>
          <w:sz w:val="24"/>
          <w:szCs w:val="24"/>
          <w:lang w:eastAsia="en-GB"/>
          <w14:ligatures w14:val="standardContextual"/>
        </w:rPr>
        <w:t xml:space="preserve">) </w:t>
      </w:r>
      <w:r>
        <w:rPr>
          <w:rFonts w:ascii="Arial" w:eastAsia="Times New Roman" w:hAnsi="Arial" w:cs="Arial"/>
          <w:b w:val="0"/>
          <w:sz w:val="24"/>
          <w:szCs w:val="24"/>
          <w:lang w:eastAsia="en-GB"/>
          <w14:ligatures w14:val="standardContextual"/>
        </w:rPr>
        <w:t>‘The Bluestone Way, Manager Guide’</w:t>
      </w:r>
      <w:r w:rsidRPr="007022E3">
        <w:rPr>
          <w:rFonts w:ascii="Arial" w:eastAsia="Times New Roman" w:hAnsi="Arial" w:cs="Arial"/>
          <w:b w:val="0"/>
          <w:sz w:val="24"/>
          <w:szCs w:val="24"/>
          <w:lang w:eastAsia="en-GB"/>
          <w14:ligatures w14:val="standardContextual"/>
        </w:rPr>
        <w:t xml:space="preserve">. </w:t>
      </w:r>
      <w:r>
        <w:rPr>
          <w:rFonts w:ascii="Arial" w:eastAsia="Times New Roman" w:hAnsi="Arial" w:cs="Arial"/>
          <w:b w:val="0"/>
          <w:sz w:val="24"/>
          <w:szCs w:val="24"/>
          <w:lang w:eastAsia="en-GB"/>
          <w14:ligatures w14:val="standardContextual"/>
        </w:rPr>
        <w:t>Bluestone National Park Resorts Ltd</w:t>
      </w:r>
      <w:r w:rsidRPr="007022E3">
        <w:rPr>
          <w:rFonts w:ascii="Arial" w:eastAsia="Times New Roman" w:hAnsi="Arial" w:cs="Arial"/>
          <w:b w:val="0"/>
          <w:sz w:val="24"/>
          <w:szCs w:val="24"/>
          <w:lang w:eastAsia="en-GB"/>
          <w14:ligatures w14:val="standardContextual"/>
        </w:rPr>
        <w:t>. Unpublished.</w:t>
      </w:r>
    </w:p>
    <w:p w14:paraId="665EC2EF" w14:textId="354B82B1" w:rsidR="007022E3" w:rsidRDefault="007022E3" w:rsidP="00EF2B44">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Pr>
          <w:rFonts w:ascii="Arial" w:eastAsia="Times New Roman" w:hAnsi="Arial" w:cs="Arial"/>
          <w:b w:val="0"/>
          <w:sz w:val="24"/>
          <w:szCs w:val="24"/>
          <w:lang w:eastAsia="en-GB"/>
          <w14:ligatures w14:val="standardContextual"/>
        </w:rPr>
        <w:t>Bluestone</w:t>
      </w:r>
      <w:r w:rsidRPr="007022E3">
        <w:rPr>
          <w:rFonts w:ascii="Arial" w:eastAsia="Times New Roman" w:hAnsi="Arial" w:cs="Arial"/>
          <w:b w:val="0"/>
          <w:sz w:val="24"/>
          <w:szCs w:val="24"/>
          <w:lang w:eastAsia="en-GB"/>
          <w14:ligatures w14:val="standardContextual"/>
        </w:rPr>
        <w:t xml:space="preserve"> (</w:t>
      </w:r>
      <w:r>
        <w:rPr>
          <w:rFonts w:ascii="Arial" w:eastAsia="Times New Roman" w:hAnsi="Arial" w:cs="Arial"/>
          <w:b w:val="0"/>
          <w:sz w:val="24"/>
          <w:szCs w:val="24"/>
          <w:lang w:eastAsia="en-GB"/>
          <w14:ligatures w14:val="standardContextual"/>
        </w:rPr>
        <w:t>2022a</w:t>
      </w:r>
      <w:r w:rsidRPr="007022E3">
        <w:rPr>
          <w:rFonts w:ascii="Arial" w:eastAsia="Times New Roman" w:hAnsi="Arial" w:cs="Arial"/>
          <w:b w:val="0"/>
          <w:sz w:val="24"/>
          <w:szCs w:val="24"/>
          <w:lang w:eastAsia="en-GB"/>
          <w14:ligatures w14:val="standardContextual"/>
        </w:rPr>
        <w:t xml:space="preserve">) </w:t>
      </w:r>
      <w:r>
        <w:rPr>
          <w:rFonts w:ascii="Arial" w:eastAsia="Times New Roman" w:hAnsi="Arial" w:cs="Arial"/>
          <w:b w:val="0"/>
          <w:sz w:val="24"/>
          <w:szCs w:val="24"/>
          <w:lang w:eastAsia="en-GB"/>
          <w14:ligatures w14:val="standardContextual"/>
        </w:rPr>
        <w:t>‘Employee Survey, Environmental’</w:t>
      </w:r>
      <w:r w:rsidRPr="007022E3">
        <w:rPr>
          <w:rFonts w:ascii="Arial" w:eastAsia="Times New Roman" w:hAnsi="Arial" w:cs="Arial"/>
          <w:b w:val="0"/>
          <w:sz w:val="24"/>
          <w:szCs w:val="24"/>
          <w:lang w:eastAsia="en-GB"/>
          <w14:ligatures w14:val="standardContextual"/>
        </w:rPr>
        <w:t xml:space="preserve">. </w:t>
      </w:r>
      <w:r>
        <w:rPr>
          <w:rFonts w:ascii="Arial" w:eastAsia="Times New Roman" w:hAnsi="Arial" w:cs="Arial"/>
          <w:b w:val="0"/>
          <w:sz w:val="24"/>
          <w:szCs w:val="24"/>
          <w:lang w:eastAsia="en-GB"/>
          <w14:ligatures w14:val="standardContextual"/>
        </w:rPr>
        <w:t>Bluestone National Park Resorts Ltd</w:t>
      </w:r>
      <w:r w:rsidRPr="007022E3">
        <w:rPr>
          <w:rFonts w:ascii="Arial" w:eastAsia="Times New Roman" w:hAnsi="Arial" w:cs="Arial"/>
          <w:b w:val="0"/>
          <w:sz w:val="24"/>
          <w:szCs w:val="24"/>
          <w:lang w:eastAsia="en-GB"/>
          <w14:ligatures w14:val="standardContextual"/>
        </w:rPr>
        <w:t>. Unpublished.</w:t>
      </w:r>
    </w:p>
    <w:p w14:paraId="18A2984C" w14:textId="61063CC4" w:rsidR="007022E3" w:rsidRDefault="007022E3" w:rsidP="00EF2B44">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Pr>
          <w:rFonts w:ascii="Arial" w:eastAsia="Times New Roman" w:hAnsi="Arial" w:cs="Arial"/>
          <w:b w:val="0"/>
          <w:sz w:val="24"/>
          <w:szCs w:val="24"/>
          <w:lang w:eastAsia="en-GB"/>
          <w14:ligatures w14:val="standardContextual"/>
        </w:rPr>
        <w:t>Bluestone</w:t>
      </w:r>
      <w:r w:rsidRPr="007022E3">
        <w:rPr>
          <w:rFonts w:ascii="Arial" w:eastAsia="Times New Roman" w:hAnsi="Arial" w:cs="Arial"/>
          <w:b w:val="0"/>
          <w:sz w:val="24"/>
          <w:szCs w:val="24"/>
          <w:lang w:eastAsia="en-GB"/>
          <w14:ligatures w14:val="standardContextual"/>
        </w:rPr>
        <w:t xml:space="preserve"> (</w:t>
      </w:r>
      <w:r>
        <w:rPr>
          <w:rFonts w:ascii="Arial" w:eastAsia="Times New Roman" w:hAnsi="Arial" w:cs="Arial"/>
          <w:b w:val="0"/>
          <w:sz w:val="24"/>
          <w:szCs w:val="24"/>
          <w:lang w:eastAsia="en-GB"/>
          <w14:ligatures w14:val="standardContextual"/>
        </w:rPr>
        <w:t>2022b</w:t>
      </w:r>
      <w:r w:rsidRPr="007022E3">
        <w:rPr>
          <w:rFonts w:ascii="Arial" w:eastAsia="Times New Roman" w:hAnsi="Arial" w:cs="Arial"/>
          <w:b w:val="0"/>
          <w:sz w:val="24"/>
          <w:szCs w:val="24"/>
          <w:lang w:eastAsia="en-GB"/>
          <w14:ligatures w14:val="standardContextual"/>
        </w:rPr>
        <w:t xml:space="preserve">) </w:t>
      </w:r>
      <w:r>
        <w:rPr>
          <w:rFonts w:ascii="Arial" w:eastAsia="Times New Roman" w:hAnsi="Arial" w:cs="Arial"/>
          <w:b w:val="0"/>
          <w:sz w:val="24"/>
          <w:szCs w:val="24"/>
          <w:lang w:eastAsia="en-GB"/>
          <w14:ligatures w14:val="standardContextual"/>
        </w:rPr>
        <w:t>‘Employee Survey, Vision &amp; Values’</w:t>
      </w:r>
      <w:r w:rsidRPr="007022E3">
        <w:rPr>
          <w:rFonts w:ascii="Arial" w:eastAsia="Times New Roman" w:hAnsi="Arial" w:cs="Arial"/>
          <w:b w:val="0"/>
          <w:sz w:val="24"/>
          <w:szCs w:val="24"/>
          <w:lang w:eastAsia="en-GB"/>
          <w14:ligatures w14:val="standardContextual"/>
        </w:rPr>
        <w:t xml:space="preserve">. </w:t>
      </w:r>
      <w:r>
        <w:rPr>
          <w:rFonts w:ascii="Arial" w:eastAsia="Times New Roman" w:hAnsi="Arial" w:cs="Arial"/>
          <w:b w:val="0"/>
          <w:sz w:val="24"/>
          <w:szCs w:val="24"/>
          <w:lang w:eastAsia="en-GB"/>
          <w14:ligatures w14:val="standardContextual"/>
        </w:rPr>
        <w:t>Bluestone National Park Resorts Ltd</w:t>
      </w:r>
      <w:r w:rsidRPr="007022E3">
        <w:rPr>
          <w:rFonts w:ascii="Arial" w:eastAsia="Times New Roman" w:hAnsi="Arial" w:cs="Arial"/>
          <w:b w:val="0"/>
          <w:sz w:val="24"/>
          <w:szCs w:val="24"/>
          <w:lang w:eastAsia="en-GB"/>
          <w14:ligatures w14:val="standardContextual"/>
        </w:rPr>
        <w:t>. Unpublished.</w:t>
      </w:r>
    </w:p>
    <w:p w14:paraId="7867C60C" w14:textId="202B2DF4" w:rsidR="008C39B8" w:rsidRDefault="008C39B8" w:rsidP="00EF2B44">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Pr>
          <w:rFonts w:ascii="Arial" w:eastAsia="Times New Roman" w:hAnsi="Arial" w:cs="Arial"/>
          <w:b w:val="0"/>
          <w:sz w:val="24"/>
          <w:szCs w:val="24"/>
          <w:lang w:eastAsia="en-GB"/>
          <w14:ligatures w14:val="standardContextual"/>
        </w:rPr>
        <w:t>Bluestone</w:t>
      </w:r>
      <w:r w:rsidRPr="007022E3">
        <w:rPr>
          <w:rFonts w:ascii="Arial" w:eastAsia="Times New Roman" w:hAnsi="Arial" w:cs="Arial"/>
          <w:b w:val="0"/>
          <w:sz w:val="24"/>
          <w:szCs w:val="24"/>
          <w:lang w:eastAsia="en-GB"/>
          <w14:ligatures w14:val="standardContextual"/>
        </w:rPr>
        <w:t xml:space="preserve"> (</w:t>
      </w:r>
      <w:r>
        <w:rPr>
          <w:rFonts w:ascii="Arial" w:eastAsia="Times New Roman" w:hAnsi="Arial" w:cs="Arial"/>
          <w:b w:val="0"/>
          <w:sz w:val="24"/>
          <w:szCs w:val="24"/>
          <w:lang w:eastAsia="en-GB"/>
          <w14:ligatures w14:val="standardContextual"/>
        </w:rPr>
        <w:t>2022c</w:t>
      </w:r>
      <w:r w:rsidRPr="007022E3">
        <w:rPr>
          <w:rFonts w:ascii="Arial" w:eastAsia="Times New Roman" w:hAnsi="Arial" w:cs="Arial"/>
          <w:b w:val="0"/>
          <w:sz w:val="24"/>
          <w:szCs w:val="24"/>
          <w:lang w:eastAsia="en-GB"/>
          <w14:ligatures w14:val="standardContextual"/>
        </w:rPr>
        <w:t xml:space="preserve">) </w:t>
      </w:r>
      <w:r>
        <w:rPr>
          <w:rFonts w:ascii="Arial" w:eastAsia="Times New Roman" w:hAnsi="Arial" w:cs="Arial"/>
          <w:b w:val="0"/>
          <w:sz w:val="24"/>
          <w:szCs w:val="24"/>
          <w:lang w:eastAsia="en-GB"/>
          <w14:ligatures w14:val="standardContextual"/>
        </w:rPr>
        <w:t>‘Employee Survey, Well-being’</w:t>
      </w:r>
      <w:r w:rsidRPr="007022E3">
        <w:rPr>
          <w:rFonts w:ascii="Arial" w:eastAsia="Times New Roman" w:hAnsi="Arial" w:cs="Arial"/>
          <w:b w:val="0"/>
          <w:sz w:val="24"/>
          <w:szCs w:val="24"/>
          <w:lang w:eastAsia="en-GB"/>
          <w14:ligatures w14:val="standardContextual"/>
        </w:rPr>
        <w:t xml:space="preserve">. </w:t>
      </w:r>
      <w:r>
        <w:rPr>
          <w:rFonts w:ascii="Arial" w:eastAsia="Times New Roman" w:hAnsi="Arial" w:cs="Arial"/>
          <w:b w:val="0"/>
          <w:sz w:val="24"/>
          <w:szCs w:val="24"/>
          <w:lang w:eastAsia="en-GB"/>
          <w14:ligatures w14:val="standardContextual"/>
        </w:rPr>
        <w:t>Bluestone National Park Resorts Ltd</w:t>
      </w:r>
      <w:r w:rsidRPr="007022E3">
        <w:rPr>
          <w:rFonts w:ascii="Arial" w:eastAsia="Times New Roman" w:hAnsi="Arial" w:cs="Arial"/>
          <w:b w:val="0"/>
          <w:sz w:val="24"/>
          <w:szCs w:val="24"/>
          <w:lang w:eastAsia="en-GB"/>
          <w14:ligatures w14:val="standardContextual"/>
        </w:rPr>
        <w:t>. Unpublished.</w:t>
      </w:r>
    </w:p>
    <w:p w14:paraId="5B4C58A2" w14:textId="3B9652D1" w:rsidR="007022E3" w:rsidRDefault="007022E3" w:rsidP="00EF2B44">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7022E3">
        <w:rPr>
          <w:rFonts w:ascii="Arial" w:eastAsia="Times New Roman" w:hAnsi="Arial" w:cs="Arial"/>
          <w:b w:val="0"/>
          <w:sz w:val="24"/>
          <w:szCs w:val="24"/>
          <w:lang w:eastAsia="en-GB"/>
          <w14:ligatures w14:val="standardContextual"/>
        </w:rPr>
        <w:t>Bluestone (2022</w:t>
      </w:r>
      <w:r w:rsidR="008C39B8">
        <w:rPr>
          <w:rFonts w:ascii="Arial" w:eastAsia="Times New Roman" w:hAnsi="Arial" w:cs="Arial"/>
          <w:b w:val="0"/>
          <w:sz w:val="24"/>
          <w:szCs w:val="24"/>
          <w:lang w:eastAsia="en-GB"/>
          <w14:ligatures w14:val="standardContextual"/>
        </w:rPr>
        <w:t>d</w:t>
      </w:r>
      <w:r>
        <w:rPr>
          <w:rFonts w:ascii="Arial" w:eastAsia="Times New Roman" w:hAnsi="Arial" w:cs="Arial"/>
          <w:b w:val="0"/>
          <w:sz w:val="24"/>
          <w:szCs w:val="24"/>
          <w:lang w:eastAsia="en-GB"/>
          <w14:ligatures w14:val="standardContextual"/>
        </w:rPr>
        <w:t>)</w:t>
      </w:r>
      <w:r w:rsidRPr="007022E3">
        <w:rPr>
          <w:rFonts w:ascii="Arial" w:eastAsia="Times New Roman" w:hAnsi="Arial" w:cs="Arial"/>
          <w:b w:val="0"/>
          <w:sz w:val="24"/>
          <w:szCs w:val="24"/>
          <w:lang w:eastAsia="en-GB"/>
          <w14:ligatures w14:val="standardContextual"/>
        </w:rPr>
        <w:t xml:space="preserve"> ‘Employee Survey, </w:t>
      </w:r>
      <w:r>
        <w:rPr>
          <w:rFonts w:ascii="Arial" w:eastAsia="Times New Roman" w:hAnsi="Arial" w:cs="Arial"/>
          <w:b w:val="0"/>
          <w:sz w:val="24"/>
          <w:szCs w:val="24"/>
          <w:lang w:eastAsia="en-GB"/>
          <w14:ligatures w14:val="standardContextual"/>
        </w:rPr>
        <w:t>Pay &amp; Benefits</w:t>
      </w:r>
      <w:r w:rsidRPr="007022E3">
        <w:rPr>
          <w:rFonts w:ascii="Arial" w:eastAsia="Times New Roman" w:hAnsi="Arial" w:cs="Arial"/>
          <w:b w:val="0"/>
          <w:sz w:val="24"/>
          <w:szCs w:val="24"/>
          <w:lang w:eastAsia="en-GB"/>
          <w14:ligatures w14:val="standardContextual"/>
        </w:rPr>
        <w:t>’. Bluestone National Park Resorts Ltd. Unpublished.</w:t>
      </w:r>
    </w:p>
    <w:p w14:paraId="64DAB4A5" w14:textId="2A27AE9C" w:rsidR="007022E3" w:rsidRPr="00EF2B44" w:rsidRDefault="007022E3" w:rsidP="00EF2B44">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Pr>
          <w:rFonts w:ascii="Arial" w:eastAsia="Times New Roman" w:hAnsi="Arial" w:cs="Arial"/>
          <w:b w:val="0"/>
          <w:sz w:val="24"/>
          <w:szCs w:val="24"/>
          <w:lang w:eastAsia="en-GB"/>
          <w14:ligatures w14:val="standardContextual"/>
        </w:rPr>
        <w:t>Bluestone</w:t>
      </w:r>
      <w:r w:rsidRPr="007022E3">
        <w:rPr>
          <w:rFonts w:ascii="Arial" w:eastAsia="Times New Roman" w:hAnsi="Arial" w:cs="Arial"/>
          <w:b w:val="0"/>
          <w:sz w:val="24"/>
          <w:szCs w:val="24"/>
          <w:lang w:eastAsia="en-GB"/>
          <w14:ligatures w14:val="standardContextual"/>
        </w:rPr>
        <w:t xml:space="preserve"> (</w:t>
      </w:r>
      <w:r>
        <w:rPr>
          <w:rFonts w:ascii="Arial" w:eastAsia="Times New Roman" w:hAnsi="Arial" w:cs="Arial"/>
          <w:b w:val="0"/>
          <w:sz w:val="24"/>
          <w:szCs w:val="24"/>
          <w:lang w:eastAsia="en-GB"/>
          <w14:ligatures w14:val="standardContextual"/>
        </w:rPr>
        <w:t>2024</w:t>
      </w:r>
      <w:r w:rsidRPr="007022E3">
        <w:rPr>
          <w:rFonts w:ascii="Arial" w:eastAsia="Times New Roman" w:hAnsi="Arial" w:cs="Arial"/>
          <w:b w:val="0"/>
          <w:sz w:val="24"/>
          <w:szCs w:val="24"/>
          <w:lang w:eastAsia="en-GB"/>
          <w14:ligatures w14:val="standardContextual"/>
        </w:rPr>
        <w:t xml:space="preserve">) </w:t>
      </w:r>
      <w:r>
        <w:rPr>
          <w:rFonts w:ascii="Arial" w:eastAsia="Times New Roman" w:hAnsi="Arial" w:cs="Arial"/>
          <w:b w:val="0"/>
          <w:sz w:val="24"/>
          <w:szCs w:val="24"/>
          <w:lang w:eastAsia="en-GB"/>
          <w14:ligatures w14:val="standardContextual"/>
        </w:rPr>
        <w:t>‘Vision Canvas’</w:t>
      </w:r>
      <w:r w:rsidRPr="007022E3">
        <w:rPr>
          <w:rFonts w:ascii="Arial" w:eastAsia="Times New Roman" w:hAnsi="Arial" w:cs="Arial"/>
          <w:b w:val="0"/>
          <w:sz w:val="24"/>
          <w:szCs w:val="24"/>
          <w:lang w:eastAsia="en-GB"/>
          <w14:ligatures w14:val="standardContextual"/>
        </w:rPr>
        <w:t xml:space="preserve">. </w:t>
      </w:r>
      <w:r>
        <w:rPr>
          <w:rFonts w:ascii="Arial" w:eastAsia="Times New Roman" w:hAnsi="Arial" w:cs="Arial"/>
          <w:b w:val="0"/>
          <w:sz w:val="24"/>
          <w:szCs w:val="24"/>
          <w:lang w:eastAsia="en-GB"/>
          <w14:ligatures w14:val="standardContextual"/>
        </w:rPr>
        <w:t>Bluestone National Park Resorts Ltd</w:t>
      </w:r>
      <w:r w:rsidRPr="007022E3">
        <w:rPr>
          <w:rFonts w:ascii="Arial" w:eastAsia="Times New Roman" w:hAnsi="Arial" w:cs="Arial"/>
          <w:b w:val="0"/>
          <w:sz w:val="24"/>
          <w:szCs w:val="24"/>
          <w:lang w:eastAsia="en-GB"/>
          <w14:ligatures w14:val="standardContextual"/>
        </w:rPr>
        <w:t>. Unpublished.</w:t>
      </w:r>
    </w:p>
    <w:p w14:paraId="0D978387" w14:textId="6915B623" w:rsidR="00EF2B44" w:rsidRPr="00EF2B44" w:rsidRDefault="00EF2B44" w:rsidP="00EF2B44">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EF2B44">
        <w:rPr>
          <w:rFonts w:ascii="Arial" w:eastAsia="Times New Roman" w:hAnsi="Arial" w:cs="Arial"/>
          <w:b w:val="0"/>
          <w:sz w:val="24"/>
          <w:szCs w:val="24"/>
          <w:lang w:eastAsia="en-GB"/>
          <w14:ligatures w14:val="standardContextual"/>
        </w:rPr>
        <w:t xml:space="preserve">Buchanan, D. and Huczynski, A. (2019c) </w:t>
      </w:r>
      <w:r w:rsidRPr="00EF2B44">
        <w:rPr>
          <w:rFonts w:ascii="Arial" w:eastAsia="Times New Roman" w:hAnsi="Arial" w:cs="Arial"/>
          <w:b w:val="0"/>
          <w:i/>
          <w:iCs/>
          <w:sz w:val="24"/>
          <w:szCs w:val="24"/>
          <w:lang w:eastAsia="en-GB"/>
          <w14:ligatures w14:val="standardContextual"/>
        </w:rPr>
        <w:t>Organizational Behaviour</w:t>
      </w:r>
      <w:r w:rsidRPr="00EF2B44">
        <w:rPr>
          <w:rFonts w:ascii="Arial" w:eastAsia="Times New Roman" w:hAnsi="Arial" w:cs="Arial"/>
          <w:b w:val="0"/>
          <w:sz w:val="24"/>
          <w:szCs w:val="24"/>
          <w:lang w:eastAsia="en-GB"/>
          <w14:ligatures w14:val="standardContextual"/>
        </w:rPr>
        <w:t xml:space="preserve">. 10th edn. Harlow: Pearson, pp. </w:t>
      </w:r>
      <w:r w:rsidR="00567288">
        <w:rPr>
          <w:rFonts w:ascii="Arial" w:eastAsia="Times New Roman" w:hAnsi="Arial" w:cs="Arial"/>
          <w:b w:val="0"/>
          <w:sz w:val="24"/>
          <w:szCs w:val="24"/>
          <w:lang w:eastAsia="en-GB"/>
          <w14:ligatures w14:val="standardContextual"/>
        </w:rPr>
        <w:t>112,</w:t>
      </w:r>
      <w:r w:rsidRPr="00EF2B44">
        <w:rPr>
          <w:rFonts w:ascii="Arial" w:eastAsia="Times New Roman" w:hAnsi="Arial" w:cs="Arial"/>
          <w:b w:val="0"/>
          <w:sz w:val="24"/>
          <w:szCs w:val="24"/>
          <w:lang w:eastAsia="en-GB"/>
          <w14:ligatures w14:val="standardContextual"/>
        </w:rPr>
        <w:t>108–109</w:t>
      </w:r>
      <w:r w:rsidR="00567288">
        <w:rPr>
          <w:rFonts w:ascii="Arial" w:eastAsia="Times New Roman" w:hAnsi="Arial" w:cs="Arial"/>
          <w:b w:val="0"/>
          <w:sz w:val="24"/>
          <w:szCs w:val="24"/>
          <w:lang w:eastAsia="en-GB"/>
          <w14:ligatures w14:val="standardContextual"/>
        </w:rPr>
        <w:t>, 113-120.</w:t>
      </w:r>
    </w:p>
    <w:p w14:paraId="1EF28729" w14:textId="77777777" w:rsidR="00EF2B44" w:rsidRPr="00EF2B44" w:rsidRDefault="00EF2B44" w:rsidP="00EF2B44">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EF2B44">
        <w:rPr>
          <w:rFonts w:ascii="Arial" w:eastAsia="Times New Roman" w:hAnsi="Arial" w:cs="Arial"/>
          <w:b w:val="0"/>
          <w:sz w:val="24"/>
          <w:szCs w:val="24"/>
          <w:lang w:eastAsia="en-GB"/>
          <w14:ligatures w14:val="standardContextual"/>
        </w:rPr>
        <w:t xml:space="preserve">Burkus, D. (2014) </w:t>
      </w:r>
      <w:r w:rsidRPr="00EF2B44">
        <w:rPr>
          <w:rFonts w:ascii="Arial" w:eastAsia="Times New Roman" w:hAnsi="Arial" w:cs="Arial"/>
          <w:b w:val="0"/>
          <w:i/>
          <w:iCs/>
          <w:sz w:val="24"/>
          <w:szCs w:val="24"/>
          <w:lang w:eastAsia="en-GB"/>
          <w14:ligatures w14:val="standardContextual"/>
        </w:rPr>
        <w:t>How to Tell if Your Company Has a Creative Culture</w:t>
      </w:r>
      <w:r w:rsidRPr="00EF2B44">
        <w:rPr>
          <w:rFonts w:ascii="Arial" w:eastAsia="Times New Roman" w:hAnsi="Arial" w:cs="Arial"/>
          <w:b w:val="0"/>
          <w:sz w:val="24"/>
          <w:szCs w:val="24"/>
          <w:lang w:eastAsia="en-GB"/>
          <w14:ligatures w14:val="standardContextual"/>
        </w:rPr>
        <w:t xml:space="preserve">, </w:t>
      </w:r>
      <w:r w:rsidRPr="00EF2B44">
        <w:rPr>
          <w:rFonts w:ascii="Arial" w:eastAsia="Times New Roman" w:hAnsi="Arial" w:cs="Arial"/>
          <w:b w:val="0"/>
          <w:i/>
          <w:iCs/>
          <w:sz w:val="24"/>
          <w:szCs w:val="24"/>
          <w:lang w:eastAsia="en-GB"/>
          <w14:ligatures w14:val="standardContextual"/>
        </w:rPr>
        <w:t>Harvard Business Review</w:t>
      </w:r>
      <w:r w:rsidRPr="00EF2B44">
        <w:rPr>
          <w:rFonts w:ascii="Arial" w:eastAsia="Times New Roman" w:hAnsi="Arial" w:cs="Arial"/>
          <w:b w:val="0"/>
          <w:sz w:val="24"/>
          <w:szCs w:val="24"/>
          <w:lang w:eastAsia="en-GB"/>
          <w14:ligatures w14:val="standardContextual"/>
        </w:rPr>
        <w:t xml:space="preserve">. Harvard Business Review. Available at: </w:t>
      </w:r>
      <w:hyperlink r:id="rId26" w:history="1">
        <w:r w:rsidRPr="00EF2B44">
          <w:rPr>
            <w:rFonts w:ascii="Arial" w:eastAsia="Times New Roman" w:hAnsi="Arial" w:cs="Arial"/>
            <w:b w:val="0"/>
            <w:sz w:val="24"/>
            <w:szCs w:val="24"/>
            <w:lang w:eastAsia="en-GB"/>
            <w14:ligatures w14:val="standardContextual"/>
          </w:rPr>
          <w:t>https://hbr.org/2014/12/how-to-tell-if-your-company-has-a-creative-culture</w:t>
        </w:r>
      </w:hyperlink>
      <w:r w:rsidRPr="00EF2B44">
        <w:rPr>
          <w:rFonts w:ascii="Arial" w:eastAsia="Times New Roman" w:hAnsi="Arial" w:cs="Arial"/>
          <w:b w:val="0"/>
          <w:sz w:val="24"/>
          <w:szCs w:val="24"/>
          <w:lang w:eastAsia="en-GB"/>
          <w14:ligatures w14:val="standardContextual"/>
        </w:rPr>
        <w:t xml:space="preserve"> (Accessed: 14 January 2024).</w:t>
      </w:r>
    </w:p>
    <w:p w14:paraId="593802FD" w14:textId="77777777" w:rsidR="00EF2B44" w:rsidRDefault="00EF2B44" w:rsidP="00EF2B44">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EF2B44">
        <w:rPr>
          <w:rFonts w:ascii="Arial" w:eastAsia="Times New Roman" w:hAnsi="Arial" w:cs="Arial"/>
          <w:b w:val="0"/>
          <w:sz w:val="24"/>
          <w:szCs w:val="24"/>
          <w:lang w:eastAsia="en-GB"/>
          <w14:ligatures w14:val="standardContextual"/>
        </w:rPr>
        <w:t xml:space="preserve">Carvalho, A.M., Sampaio, P. and Rebentisch, E. (2017) ‘Operational excellence, Organisational Culture and agility: the Missing link?’, </w:t>
      </w:r>
      <w:r w:rsidRPr="00EF2B44">
        <w:rPr>
          <w:rFonts w:ascii="Arial" w:eastAsia="Times New Roman" w:hAnsi="Arial" w:cs="Arial"/>
          <w:b w:val="0"/>
          <w:i/>
          <w:iCs/>
          <w:sz w:val="24"/>
          <w:szCs w:val="24"/>
          <w:lang w:eastAsia="en-GB"/>
          <w14:ligatures w14:val="standardContextual"/>
        </w:rPr>
        <w:t>Total Quality Management &amp; Business Excellence</w:t>
      </w:r>
      <w:r w:rsidRPr="00EF2B44">
        <w:rPr>
          <w:rFonts w:ascii="Arial" w:eastAsia="Times New Roman" w:hAnsi="Arial" w:cs="Arial"/>
          <w:b w:val="0"/>
          <w:sz w:val="24"/>
          <w:szCs w:val="24"/>
          <w:lang w:eastAsia="en-GB"/>
          <w14:ligatures w14:val="standardContextual"/>
        </w:rPr>
        <w:t xml:space="preserve">, 30(14), pp. 1–20. Available at: </w:t>
      </w:r>
      <w:hyperlink r:id="rId27" w:history="1">
        <w:r w:rsidRPr="00EF2B44">
          <w:rPr>
            <w:rFonts w:ascii="Arial" w:eastAsia="Times New Roman" w:hAnsi="Arial" w:cs="Arial"/>
            <w:b w:val="0"/>
            <w:sz w:val="24"/>
            <w:szCs w:val="24"/>
            <w:lang w:eastAsia="en-GB"/>
            <w14:ligatures w14:val="standardContextual"/>
          </w:rPr>
          <w:t>https://doi.org/10.1080/14783363.2017.1374833</w:t>
        </w:r>
      </w:hyperlink>
      <w:r w:rsidRPr="00EF2B44">
        <w:rPr>
          <w:rFonts w:ascii="Arial" w:eastAsia="Times New Roman" w:hAnsi="Arial" w:cs="Arial"/>
          <w:b w:val="0"/>
          <w:sz w:val="24"/>
          <w:szCs w:val="24"/>
          <w:lang w:eastAsia="en-GB"/>
          <w14:ligatures w14:val="standardContextual"/>
        </w:rPr>
        <w:t>.</w:t>
      </w:r>
    </w:p>
    <w:p w14:paraId="410705A8" w14:textId="495A83BF" w:rsidR="00924296" w:rsidRDefault="00924296" w:rsidP="00EF2B44">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924296">
        <w:rPr>
          <w:rFonts w:ascii="Arial" w:eastAsia="Times New Roman" w:hAnsi="Arial" w:cs="Arial"/>
          <w:b w:val="0"/>
          <w:sz w:val="24"/>
          <w:szCs w:val="24"/>
          <w:lang w:eastAsia="en-GB"/>
          <w14:ligatures w14:val="standardContextual"/>
        </w:rPr>
        <w:t xml:space="preserve">Chang, Y.-S., Guo, J.H. and Evans, J.M. (2022) ‘Flexible but stable: the Mediated Influence </w:t>
      </w:r>
      <w:r w:rsidRPr="00924296">
        <w:rPr>
          <w:rFonts w:ascii="Arial" w:eastAsia="Times New Roman" w:hAnsi="Arial" w:cs="Arial"/>
          <w:b w:val="0"/>
          <w:sz w:val="24"/>
          <w:szCs w:val="24"/>
          <w:lang w:eastAsia="en-GB"/>
          <w14:ligatures w14:val="standardContextual"/>
        </w:rPr>
        <w:lastRenderedPageBreak/>
        <w:t xml:space="preserve">of an Organization’s Culture on Performance’, Asian Business &amp; Management, 5(2). Available at: </w:t>
      </w:r>
      <w:hyperlink r:id="rId28" w:history="1">
        <w:r w:rsidRPr="00226BD3">
          <w:rPr>
            <w:rStyle w:val="Hyperlink"/>
            <w:rFonts w:ascii="Arial" w:eastAsia="Times New Roman" w:hAnsi="Arial" w:cs="Arial"/>
            <w:b w:val="0"/>
            <w:sz w:val="24"/>
            <w:szCs w:val="24"/>
            <w:lang w:eastAsia="en-GB"/>
            <w14:ligatures w14:val="standardContextual"/>
          </w:rPr>
          <w:t>https://doi.org/10.1057/s41291-021-00174-y</w:t>
        </w:r>
      </w:hyperlink>
      <w:r w:rsidRPr="00924296">
        <w:rPr>
          <w:rFonts w:ascii="Arial" w:eastAsia="Times New Roman" w:hAnsi="Arial" w:cs="Arial"/>
          <w:b w:val="0"/>
          <w:sz w:val="24"/>
          <w:szCs w:val="24"/>
          <w:lang w:eastAsia="en-GB"/>
          <w14:ligatures w14:val="standardContextual"/>
        </w:rPr>
        <w:t>.</w:t>
      </w:r>
    </w:p>
    <w:p w14:paraId="5EDF71C7" w14:textId="151BFAD1" w:rsidR="002B1D5A" w:rsidRDefault="002B1D5A" w:rsidP="002B1D5A">
      <w:pPr>
        <w:rPr>
          <w:rFonts w:asciiTheme="majorHAnsi" w:hAnsiTheme="majorHAnsi" w:cstheme="majorHAnsi"/>
          <w:b w:val="0"/>
          <w:bCs/>
          <w:sz w:val="24"/>
          <w:szCs w:val="24"/>
        </w:rPr>
      </w:pPr>
      <w:r w:rsidRPr="002B1D5A">
        <w:rPr>
          <w:rFonts w:asciiTheme="majorHAnsi" w:hAnsiTheme="majorHAnsi" w:cstheme="majorHAnsi"/>
          <w:b w:val="0"/>
          <w:bCs/>
          <w:sz w:val="24"/>
          <w:szCs w:val="24"/>
        </w:rPr>
        <w:t xml:space="preserve">Chung, H., &amp; van der Lippe, T. (2020). Flexible Working, Work–Life Balance, and Gender Equality: Introduction. Social Indicators Research, 151(2), 365–381. </w:t>
      </w:r>
      <w:hyperlink r:id="rId29" w:history="1">
        <w:r w:rsidRPr="009D0A77">
          <w:rPr>
            <w:rStyle w:val="Hyperlink"/>
            <w:rFonts w:asciiTheme="majorHAnsi" w:hAnsiTheme="majorHAnsi" w:cstheme="majorHAnsi"/>
            <w:b w:val="0"/>
            <w:bCs/>
            <w:sz w:val="24"/>
            <w:szCs w:val="24"/>
          </w:rPr>
          <w:t>https://doi.org/10.1007/s11205-018-2025-x</w:t>
        </w:r>
      </w:hyperlink>
    </w:p>
    <w:p w14:paraId="42DD220A" w14:textId="77777777" w:rsidR="002B1D5A" w:rsidRPr="00EF2B44" w:rsidRDefault="002B1D5A" w:rsidP="002B1D5A">
      <w:pPr>
        <w:rPr>
          <w:rFonts w:asciiTheme="majorHAnsi" w:hAnsiTheme="majorHAnsi" w:cstheme="majorHAnsi"/>
          <w:b w:val="0"/>
          <w:bCs/>
          <w:sz w:val="24"/>
          <w:szCs w:val="24"/>
        </w:rPr>
      </w:pPr>
    </w:p>
    <w:p w14:paraId="54D78E9B" w14:textId="77777777" w:rsidR="00EF2B44" w:rsidRPr="00EF2B44" w:rsidRDefault="00EF2B44" w:rsidP="00EF2B44">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EF2B44">
        <w:rPr>
          <w:rFonts w:ascii="Arial" w:eastAsia="Times New Roman" w:hAnsi="Arial" w:cs="Arial"/>
          <w:b w:val="0"/>
          <w:sz w:val="24"/>
          <w:szCs w:val="24"/>
          <w:lang w:eastAsia="en-GB"/>
          <w14:ligatures w14:val="standardContextual"/>
        </w:rPr>
        <w:t xml:space="preserve">CIPD (2020) </w:t>
      </w:r>
      <w:r w:rsidRPr="00EF2B44">
        <w:rPr>
          <w:rFonts w:ascii="Arial" w:eastAsia="Times New Roman" w:hAnsi="Arial" w:cs="Arial"/>
          <w:b w:val="0"/>
          <w:i/>
          <w:iCs/>
          <w:sz w:val="24"/>
          <w:szCs w:val="24"/>
          <w:lang w:eastAsia="en-GB"/>
          <w14:ligatures w14:val="standardContextual"/>
        </w:rPr>
        <w:t>CIPD | Working to live, not living to work</w:t>
      </w:r>
      <w:r w:rsidRPr="00EF2B44">
        <w:rPr>
          <w:rFonts w:ascii="Arial" w:eastAsia="Times New Roman" w:hAnsi="Arial" w:cs="Arial"/>
          <w:b w:val="0"/>
          <w:sz w:val="24"/>
          <w:szCs w:val="24"/>
          <w:lang w:eastAsia="en-GB"/>
          <w14:ligatures w14:val="standardContextual"/>
        </w:rPr>
        <w:t xml:space="preserve">, </w:t>
      </w:r>
      <w:r w:rsidRPr="00EF2B44">
        <w:rPr>
          <w:rFonts w:ascii="Arial" w:eastAsia="Times New Roman" w:hAnsi="Arial" w:cs="Arial"/>
          <w:b w:val="0"/>
          <w:i/>
          <w:iCs/>
          <w:sz w:val="24"/>
          <w:szCs w:val="24"/>
          <w:lang w:eastAsia="en-GB"/>
          <w14:ligatures w14:val="standardContextual"/>
        </w:rPr>
        <w:t>CIPD</w:t>
      </w:r>
      <w:r w:rsidRPr="00EF2B44">
        <w:rPr>
          <w:rFonts w:ascii="Arial" w:eastAsia="Times New Roman" w:hAnsi="Arial" w:cs="Arial"/>
          <w:b w:val="0"/>
          <w:sz w:val="24"/>
          <w:szCs w:val="24"/>
          <w:lang w:eastAsia="en-GB"/>
          <w14:ligatures w14:val="standardContextual"/>
        </w:rPr>
        <w:t xml:space="preserve">. Available at: </w:t>
      </w:r>
      <w:hyperlink r:id="rId30" w:history="1">
        <w:r w:rsidRPr="00EF2B44">
          <w:rPr>
            <w:rFonts w:ascii="Arial" w:eastAsia="Times New Roman" w:hAnsi="Arial" w:cs="Arial"/>
            <w:b w:val="0"/>
            <w:sz w:val="24"/>
            <w:szCs w:val="24"/>
            <w:lang w:eastAsia="en-GB"/>
            <w14:ligatures w14:val="standardContextual"/>
          </w:rPr>
          <w:t>https://www.cipd.org/uk/knowledge/bitesize-research/working-live/</w:t>
        </w:r>
      </w:hyperlink>
      <w:r w:rsidRPr="00EF2B44">
        <w:rPr>
          <w:rFonts w:ascii="Arial" w:eastAsia="Times New Roman" w:hAnsi="Arial" w:cs="Arial"/>
          <w:b w:val="0"/>
          <w:sz w:val="24"/>
          <w:szCs w:val="24"/>
          <w:lang w:eastAsia="en-GB"/>
          <w14:ligatures w14:val="standardContextual"/>
        </w:rPr>
        <w:t xml:space="preserve"> (Accessed: 21 January 2024).</w:t>
      </w:r>
    </w:p>
    <w:p w14:paraId="6C86C352" w14:textId="77777777" w:rsidR="00EF2B44" w:rsidRPr="00EF2B44" w:rsidRDefault="00EF2B44" w:rsidP="00EF2B44">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EF2B44">
        <w:rPr>
          <w:rFonts w:ascii="Arial" w:eastAsia="Times New Roman" w:hAnsi="Arial" w:cs="Arial"/>
          <w:b w:val="0"/>
          <w:sz w:val="24"/>
          <w:szCs w:val="24"/>
          <w:lang w:eastAsia="en-GB"/>
          <w14:ligatures w14:val="standardContextual"/>
        </w:rPr>
        <w:t xml:space="preserve">CIPD (2023a) </w:t>
      </w:r>
      <w:r w:rsidRPr="00EF2B44">
        <w:rPr>
          <w:rFonts w:ascii="Arial" w:eastAsia="Times New Roman" w:hAnsi="Arial" w:cs="Arial"/>
          <w:b w:val="0"/>
          <w:i/>
          <w:iCs/>
          <w:sz w:val="24"/>
          <w:szCs w:val="24"/>
          <w:lang w:eastAsia="en-GB"/>
          <w14:ligatures w14:val="standardContextual"/>
        </w:rPr>
        <w:t>CIPD | CIPD Good Work Index – Wales</w:t>
      </w:r>
      <w:r w:rsidRPr="00EF2B44">
        <w:rPr>
          <w:rFonts w:ascii="Arial" w:eastAsia="Times New Roman" w:hAnsi="Arial" w:cs="Arial"/>
          <w:b w:val="0"/>
          <w:sz w:val="24"/>
          <w:szCs w:val="24"/>
          <w:lang w:eastAsia="en-GB"/>
          <w14:ligatures w14:val="standardContextual"/>
        </w:rPr>
        <w:t xml:space="preserve">, </w:t>
      </w:r>
      <w:r w:rsidRPr="00EF2B44">
        <w:rPr>
          <w:rFonts w:ascii="Arial" w:eastAsia="Times New Roman" w:hAnsi="Arial" w:cs="Arial"/>
          <w:b w:val="0"/>
          <w:i/>
          <w:iCs/>
          <w:sz w:val="24"/>
          <w:szCs w:val="24"/>
          <w:lang w:eastAsia="en-GB"/>
          <w14:ligatures w14:val="standardContextual"/>
        </w:rPr>
        <w:t>CIPD</w:t>
      </w:r>
      <w:r w:rsidRPr="00EF2B44">
        <w:rPr>
          <w:rFonts w:ascii="Arial" w:eastAsia="Times New Roman" w:hAnsi="Arial" w:cs="Arial"/>
          <w:b w:val="0"/>
          <w:sz w:val="24"/>
          <w:szCs w:val="24"/>
          <w:lang w:eastAsia="en-GB"/>
          <w14:ligatures w14:val="standardContextual"/>
        </w:rPr>
        <w:t xml:space="preserve">. Available at: </w:t>
      </w:r>
      <w:hyperlink r:id="rId31" w:history="1">
        <w:r w:rsidRPr="00EF2B44">
          <w:rPr>
            <w:rFonts w:ascii="Arial" w:eastAsia="Times New Roman" w:hAnsi="Arial" w:cs="Arial"/>
            <w:b w:val="0"/>
            <w:sz w:val="24"/>
            <w:szCs w:val="24"/>
            <w:lang w:eastAsia="en-GB"/>
            <w14:ligatures w14:val="standardContextual"/>
          </w:rPr>
          <w:t>https://www.cipd.org/uk/knowledge/reports/goodwork/wales/</w:t>
        </w:r>
      </w:hyperlink>
      <w:r w:rsidRPr="00EF2B44">
        <w:rPr>
          <w:rFonts w:ascii="Arial" w:eastAsia="Times New Roman" w:hAnsi="Arial" w:cs="Arial"/>
          <w:b w:val="0"/>
          <w:sz w:val="24"/>
          <w:szCs w:val="24"/>
          <w:lang w:eastAsia="en-GB"/>
          <w14:ligatures w14:val="standardContextual"/>
        </w:rPr>
        <w:t xml:space="preserve"> (Accessed: 3 January 2024).</w:t>
      </w:r>
    </w:p>
    <w:p w14:paraId="09001A07" w14:textId="77777777" w:rsidR="00EF2B44" w:rsidRPr="00EF2B44" w:rsidRDefault="00EF2B44" w:rsidP="00EF2B44">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EF2B44">
        <w:rPr>
          <w:rFonts w:ascii="Arial" w:eastAsia="Times New Roman" w:hAnsi="Arial" w:cs="Arial"/>
          <w:b w:val="0"/>
          <w:sz w:val="24"/>
          <w:szCs w:val="24"/>
          <w:lang w:eastAsia="en-GB"/>
          <w14:ligatures w14:val="standardContextual"/>
        </w:rPr>
        <w:t xml:space="preserve">CIPD (2023b) </w:t>
      </w:r>
      <w:r w:rsidRPr="00EF2B44">
        <w:rPr>
          <w:rFonts w:ascii="Arial" w:eastAsia="Times New Roman" w:hAnsi="Arial" w:cs="Arial"/>
          <w:b w:val="0"/>
          <w:i/>
          <w:iCs/>
          <w:sz w:val="24"/>
          <w:szCs w:val="24"/>
          <w:lang w:eastAsia="en-GB"/>
          <w14:ligatures w14:val="standardContextual"/>
        </w:rPr>
        <w:t>CIPD | Employee Voice | CIPD Viewpoint</w:t>
      </w:r>
      <w:r w:rsidRPr="00EF2B44">
        <w:rPr>
          <w:rFonts w:ascii="Arial" w:eastAsia="Times New Roman" w:hAnsi="Arial" w:cs="Arial"/>
          <w:b w:val="0"/>
          <w:sz w:val="24"/>
          <w:szCs w:val="24"/>
          <w:lang w:eastAsia="en-GB"/>
          <w14:ligatures w14:val="standardContextual"/>
        </w:rPr>
        <w:t xml:space="preserve">, </w:t>
      </w:r>
      <w:r w:rsidRPr="00EF2B44">
        <w:rPr>
          <w:rFonts w:ascii="Arial" w:eastAsia="Times New Roman" w:hAnsi="Arial" w:cs="Arial"/>
          <w:b w:val="0"/>
          <w:i/>
          <w:iCs/>
          <w:sz w:val="24"/>
          <w:szCs w:val="24"/>
          <w:lang w:eastAsia="en-GB"/>
          <w14:ligatures w14:val="standardContextual"/>
        </w:rPr>
        <w:t>CIPD</w:t>
      </w:r>
      <w:r w:rsidRPr="00EF2B44">
        <w:rPr>
          <w:rFonts w:ascii="Arial" w:eastAsia="Times New Roman" w:hAnsi="Arial" w:cs="Arial"/>
          <w:b w:val="0"/>
          <w:sz w:val="24"/>
          <w:szCs w:val="24"/>
          <w:lang w:eastAsia="en-GB"/>
          <w14:ligatures w14:val="standardContextual"/>
        </w:rPr>
        <w:t xml:space="preserve">. Available at: </w:t>
      </w:r>
      <w:hyperlink r:id="rId32" w:anchor=":~:text=Wellbeing%2C%20commitment%20and%20innovation%20are" w:history="1">
        <w:r w:rsidRPr="00EF2B44">
          <w:rPr>
            <w:rFonts w:ascii="Arial" w:eastAsia="Times New Roman" w:hAnsi="Arial" w:cs="Arial"/>
            <w:b w:val="0"/>
            <w:sz w:val="24"/>
            <w:szCs w:val="24"/>
            <w:lang w:eastAsia="en-GB"/>
            <w14:ligatures w14:val="standardContextual"/>
          </w:rPr>
          <w:t>https://www.cipd.org/uk/views-and-insights/cipd-viewpoint/employee-voice/#:~:text=Wellbeing%2C%20commitment%20and%20innovation%20are</w:t>
        </w:r>
      </w:hyperlink>
      <w:r w:rsidRPr="00EF2B44">
        <w:rPr>
          <w:rFonts w:ascii="Arial" w:eastAsia="Times New Roman" w:hAnsi="Arial" w:cs="Arial"/>
          <w:b w:val="0"/>
          <w:sz w:val="24"/>
          <w:szCs w:val="24"/>
          <w:lang w:eastAsia="en-GB"/>
          <w14:ligatures w14:val="standardContextual"/>
        </w:rPr>
        <w:t xml:space="preserve"> (Accessed: 17 January 2024).</w:t>
      </w:r>
    </w:p>
    <w:p w14:paraId="63F32E1F" w14:textId="38D90A96" w:rsidR="00EF2B44" w:rsidRPr="00EF2B44" w:rsidRDefault="00EF2B44" w:rsidP="00EF2B44">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EF2B44">
        <w:rPr>
          <w:rFonts w:ascii="Arial" w:eastAsia="Times New Roman" w:hAnsi="Arial" w:cs="Arial"/>
          <w:b w:val="0"/>
          <w:sz w:val="24"/>
          <w:szCs w:val="24"/>
          <w:lang w:eastAsia="en-GB"/>
          <w14:ligatures w14:val="standardContextual"/>
        </w:rPr>
        <w:t xml:space="preserve">CIPD (2023c) </w:t>
      </w:r>
      <w:r w:rsidRPr="00EF2B44">
        <w:rPr>
          <w:rFonts w:ascii="Arial" w:eastAsia="Times New Roman" w:hAnsi="Arial" w:cs="Arial"/>
          <w:b w:val="0"/>
          <w:i/>
          <w:iCs/>
          <w:sz w:val="24"/>
          <w:szCs w:val="24"/>
          <w:lang w:eastAsia="en-GB"/>
          <w14:ligatures w14:val="standardContextual"/>
        </w:rPr>
        <w:t xml:space="preserve">CIPD | HR practices: What are the trade-offs for employee </w:t>
      </w:r>
      <w:r w:rsidR="00CD0D26" w:rsidRPr="00EF2B44">
        <w:rPr>
          <w:rFonts w:ascii="Arial" w:eastAsia="Times New Roman" w:hAnsi="Arial" w:cs="Arial"/>
          <w:b w:val="0"/>
          <w:i/>
          <w:iCs/>
          <w:sz w:val="24"/>
          <w:szCs w:val="24"/>
          <w:lang w:eastAsia="en-GB"/>
          <w14:ligatures w14:val="standardContextual"/>
        </w:rPr>
        <w:t>wellbeing?</w:t>
      </w:r>
      <w:r w:rsidRPr="00EF2B44">
        <w:rPr>
          <w:rFonts w:ascii="Arial" w:eastAsia="Times New Roman" w:hAnsi="Arial" w:cs="Arial"/>
          <w:b w:val="0"/>
          <w:sz w:val="24"/>
          <w:szCs w:val="24"/>
          <w:lang w:eastAsia="en-GB"/>
          <w14:ligatures w14:val="standardContextual"/>
        </w:rPr>
        <w:t xml:space="preserve"> </w:t>
      </w:r>
      <w:r w:rsidRPr="00EF2B44">
        <w:rPr>
          <w:rFonts w:ascii="Arial" w:eastAsia="Times New Roman" w:hAnsi="Arial" w:cs="Arial"/>
          <w:b w:val="0"/>
          <w:i/>
          <w:iCs/>
          <w:sz w:val="24"/>
          <w:szCs w:val="24"/>
          <w:lang w:eastAsia="en-GB"/>
          <w14:ligatures w14:val="standardContextual"/>
        </w:rPr>
        <w:t>CIPD</w:t>
      </w:r>
      <w:r w:rsidRPr="00EF2B44">
        <w:rPr>
          <w:rFonts w:ascii="Arial" w:eastAsia="Times New Roman" w:hAnsi="Arial" w:cs="Arial"/>
          <w:b w:val="0"/>
          <w:sz w:val="24"/>
          <w:szCs w:val="24"/>
          <w:lang w:eastAsia="en-GB"/>
          <w14:ligatures w14:val="standardContextual"/>
        </w:rPr>
        <w:t xml:space="preserve">. Available at: </w:t>
      </w:r>
      <w:hyperlink r:id="rId33" w:history="1">
        <w:r w:rsidRPr="00EF2B44">
          <w:rPr>
            <w:rFonts w:ascii="Arial" w:eastAsia="Times New Roman" w:hAnsi="Arial" w:cs="Arial"/>
            <w:b w:val="0"/>
            <w:sz w:val="24"/>
            <w:szCs w:val="24"/>
            <w:lang w:eastAsia="en-GB"/>
            <w14:ligatures w14:val="standardContextual"/>
          </w:rPr>
          <w:t>https://www.cipd.org/uk/knowledge/bitesize-research/hr-impact-wellbeing/</w:t>
        </w:r>
      </w:hyperlink>
      <w:r w:rsidRPr="00EF2B44">
        <w:rPr>
          <w:rFonts w:ascii="Arial" w:eastAsia="Times New Roman" w:hAnsi="Arial" w:cs="Arial"/>
          <w:b w:val="0"/>
          <w:sz w:val="24"/>
          <w:szCs w:val="24"/>
          <w:lang w:eastAsia="en-GB"/>
          <w14:ligatures w14:val="standardContextual"/>
        </w:rPr>
        <w:t xml:space="preserve"> (Accessed: 14 January 2024).</w:t>
      </w:r>
    </w:p>
    <w:p w14:paraId="033D4238" w14:textId="77777777" w:rsidR="00EF2B44" w:rsidRPr="00EF2B44" w:rsidRDefault="00EF2B44" w:rsidP="00EF2B44">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EF2B44">
        <w:rPr>
          <w:rFonts w:ascii="Arial" w:eastAsia="Times New Roman" w:hAnsi="Arial" w:cs="Arial"/>
          <w:b w:val="0"/>
          <w:sz w:val="24"/>
          <w:szCs w:val="24"/>
          <w:lang w:eastAsia="en-GB"/>
          <w14:ligatures w14:val="standardContextual"/>
        </w:rPr>
        <w:t xml:space="preserve">CIPD (2023d) </w:t>
      </w:r>
      <w:r w:rsidRPr="00EF2B44">
        <w:rPr>
          <w:rFonts w:ascii="Arial" w:eastAsia="Times New Roman" w:hAnsi="Arial" w:cs="Arial"/>
          <w:b w:val="0"/>
          <w:i/>
          <w:iCs/>
          <w:sz w:val="24"/>
          <w:szCs w:val="24"/>
          <w:lang w:eastAsia="en-GB"/>
          <w14:ligatures w14:val="standardContextual"/>
        </w:rPr>
        <w:t>CIPD | On this page</w:t>
      </w:r>
      <w:r w:rsidRPr="00EF2B44">
        <w:rPr>
          <w:rFonts w:ascii="Arial" w:eastAsia="Times New Roman" w:hAnsi="Arial" w:cs="Arial"/>
          <w:b w:val="0"/>
          <w:sz w:val="24"/>
          <w:szCs w:val="24"/>
          <w:lang w:eastAsia="en-GB"/>
          <w14:ligatures w14:val="standardContextual"/>
        </w:rPr>
        <w:t xml:space="preserve">, </w:t>
      </w:r>
      <w:r w:rsidRPr="00EF2B44">
        <w:rPr>
          <w:rFonts w:ascii="Arial" w:eastAsia="Times New Roman" w:hAnsi="Arial" w:cs="Arial"/>
          <w:b w:val="0"/>
          <w:i/>
          <w:iCs/>
          <w:sz w:val="24"/>
          <w:szCs w:val="24"/>
          <w:lang w:eastAsia="en-GB"/>
          <w14:ligatures w14:val="standardContextual"/>
        </w:rPr>
        <w:t>CIPD</w:t>
      </w:r>
      <w:r w:rsidRPr="00EF2B44">
        <w:rPr>
          <w:rFonts w:ascii="Arial" w:eastAsia="Times New Roman" w:hAnsi="Arial" w:cs="Arial"/>
          <w:b w:val="0"/>
          <w:sz w:val="24"/>
          <w:szCs w:val="24"/>
          <w:lang w:eastAsia="en-GB"/>
          <w14:ligatures w14:val="standardContextual"/>
        </w:rPr>
        <w:t xml:space="preserve">. Available at: </w:t>
      </w:r>
      <w:hyperlink r:id="rId34" w:anchor="what-is-organisational-culture" w:history="1">
        <w:r w:rsidRPr="00EF2B44">
          <w:rPr>
            <w:rFonts w:ascii="Arial" w:eastAsia="Times New Roman" w:hAnsi="Arial" w:cs="Arial"/>
            <w:b w:val="0"/>
            <w:sz w:val="24"/>
            <w:szCs w:val="24"/>
            <w:lang w:eastAsia="en-GB"/>
            <w14:ligatures w14:val="standardContextual"/>
          </w:rPr>
          <w:t>https://www.cipd.org/en/knowledge/factsheets/organisation-culture-change-factsheet/#what-is-organisational-culture</w:t>
        </w:r>
      </w:hyperlink>
      <w:r w:rsidRPr="00EF2B44">
        <w:rPr>
          <w:rFonts w:ascii="Arial" w:eastAsia="Times New Roman" w:hAnsi="Arial" w:cs="Arial"/>
          <w:b w:val="0"/>
          <w:sz w:val="24"/>
          <w:szCs w:val="24"/>
          <w:lang w:eastAsia="en-GB"/>
          <w14:ligatures w14:val="standardContextual"/>
        </w:rPr>
        <w:t xml:space="preserve"> (Accessed: 3 January 2024).</w:t>
      </w:r>
    </w:p>
    <w:p w14:paraId="73A7F834" w14:textId="386FB0C6" w:rsidR="00EF2B44" w:rsidRPr="00EF2B44" w:rsidRDefault="00EF2B44" w:rsidP="00EF2B44">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EF2B44">
        <w:rPr>
          <w:rFonts w:ascii="Arial" w:eastAsia="Times New Roman" w:hAnsi="Arial" w:cs="Arial"/>
          <w:b w:val="0"/>
          <w:sz w:val="24"/>
          <w:szCs w:val="24"/>
          <w:lang w:eastAsia="en-GB"/>
          <w14:ligatures w14:val="standardContextual"/>
        </w:rPr>
        <w:t xml:space="preserve">CIPD (2023e) </w:t>
      </w:r>
      <w:r w:rsidRPr="00EF2B44">
        <w:rPr>
          <w:rFonts w:ascii="Arial" w:eastAsia="Times New Roman" w:hAnsi="Arial" w:cs="Arial"/>
          <w:b w:val="0"/>
          <w:i/>
          <w:iCs/>
          <w:sz w:val="24"/>
          <w:szCs w:val="24"/>
          <w:lang w:eastAsia="en-GB"/>
          <w14:ligatures w14:val="standardContextual"/>
        </w:rPr>
        <w:t>CIPD | Organisational and employee-focused voice: Why Both Matter</w:t>
      </w:r>
      <w:r w:rsidRPr="00EF2B44">
        <w:rPr>
          <w:rFonts w:ascii="Arial" w:eastAsia="Times New Roman" w:hAnsi="Arial" w:cs="Arial"/>
          <w:b w:val="0"/>
          <w:sz w:val="24"/>
          <w:szCs w:val="24"/>
          <w:lang w:eastAsia="en-GB"/>
          <w14:ligatures w14:val="standardContextual"/>
        </w:rPr>
        <w:t xml:space="preserve">, </w:t>
      </w:r>
      <w:r w:rsidRPr="00EF2B44">
        <w:rPr>
          <w:rFonts w:ascii="Arial" w:eastAsia="Times New Roman" w:hAnsi="Arial" w:cs="Arial"/>
          <w:b w:val="0"/>
          <w:i/>
          <w:iCs/>
          <w:sz w:val="24"/>
          <w:szCs w:val="24"/>
          <w:lang w:eastAsia="en-GB"/>
          <w14:ligatures w14:val="standardContextual"/>
        </w:rPr>
        <w:t>CIPD</w:t>
      </w:r>
      <w:r w:rsidRPr="00EF2B44">
        <w:rPr>
          <w:rFonts w:ascii="Arial" w:eastAsia="Times New Roman" w:hAnsi="Arial" w:cs="Arial"/>
          <w:b w:val="0"/>
          <w:sz w:val="24"/>
          <w:szCs w:val="24"/>
          <w:lang w:eastAsia="en-GB"/>
          <w14:ligatures w14:val="standardContextual"/>
        </w:rPr>
        <w:t xml:space="preserve">. Available at: </w:t>
      </w:r>
      <w:hyperlink r:id="rId35" w:history="1">
        <w:r w:rsidRPr="00EF2B44">
          <w:rPr>
            <w:rFonts w:ascii="Arial" w:eastAsia="Times New Roman" w:hAnsi="Arial" w:cs="Arial"/>
            <w:b w:val="0"/>
            <w:sz w:val="24"/>
            <w:szCs w:val="24"/>
            <w:lang w:eastAsia="en-GB"/>
            <w14:ligatures w14:val="standardContextual"/>
          </w:rPr>
          <w:t>https://www.cipd.org/uk/knowledge/bitesize-research/organisation-employee-voice/</w:t>
        </w:r>
      </w:hyperlink>
      <w:r w:rsidRPr="00EF2B44">
        <w:rPr>
          <w:rFonts w:ascii="Arial" w:eastAsia="Times New Roman" w:hAnsi="Arial" w:cs="Arial"/>
          <w:b w:val="0"/>
          <w:sz w:val="24"/>
          <w:szCs w:val="24"/>
          <w:lang w:eastAsia="en-GB"/>
          <w14:ligatures w14:val="standardContextual"/>
        </w:rPr>
        <w:t xml:space="preserve"> (Accessed: 14 January 2024).</w:t>
      </w:r>
    </w:p>
    <w:p w14:paraId="139FD329" w14:textId="77777777" w:rsidR="00EF2B44" w:rsidRPr="00EF2B44" w:rsidRDefault="00EF2B44" w:rsidP="00EF2B44">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EF2B44">
        <w:rPr>
          <w:rFonts w:ascii="Arial" w:eastAsia="Times New Roman" w:hAnsi="Arial" w:cs="Arial"/>
          <w:b w:val="0"/>
          <w:sz w:val="24"/>
          <w:szCs w:val="24"/>
          <w:lang w:eastAsia="en-GB"/>
          <w14:ligatures w14:val="standardContextual"/>
        </w:rPr>
        <w:t xml:space="preserve">CIPD (2023f) </w:t>
      </w:r>
      <w:r w:rsidRPr="00EF2B44">
        <w:rPr>
          <w:rFonts w:ascii="Arial" w:eastAsia="Times New Roman" w:hAnsi="Arial" w:cs="Arial"/>
          <w:b w:val="0"/>
          <w:i/>
          <w:iCs/>
          <w:sz w:val="24"/>
          <w:szCs w:val="24"/>
          <w:lang w:eastAsia="en-GB"/>
          <w14:ligatures w14:val="standardContextual"/>
        </w:rPr>
        <w:t>CIPD | Organisational Culture</w:t>
      </w:r>
      <w:r w:rsidRPr="00EF2B44">
        <w:rPr>
          <w:rFonts w:ascii="Arial" w:eastAsia="Times New Roman" w:hAnsi="Arial" w:cs="Arial"/>
          <w:b w:val="0"/>
          <w:sz w:val="24"/>
          <w:szCs w:val="24"/>
          <w:lang w:eastAsia="en-GB"/>
          <w14:ligatures w14:val="standardContextual"/>
        </w:rPr>
        <w:t xml:space="preserve">, </w:t>
      </w:r>
      <w:r w:rsidRPr="00EF2B44">
        <w:rPr>
          <w:rFonts w:ascii="Arial" w:eastAsia="Times New Roman" w:hAnsi="Arial" w:cs="Arial"/>
          <w:b w:val="0"/>
          <w:i/>
          <w:iCs/>
          <w:sz w:val="24"/>
          <w:szCs w:val="24"/>
          <w:lang w:eastAsia="en-GB"/>
          <w14:ligatures w14:val="standardContextual"/>
        </w:rPr>
        <w:t>CIPD</w:t>
      </w:r>
      <w:r w:rsidRPr="00EF2B44">
        <w:rPr>
          <w:rFonts w:ascii="Arial" w:eastAsia="Times New Roman" w:hAnsi="Arial" w:cs="Arial"/>
          <w:b w:val="0"/>
          <w:sz w:val="24"/>
          <w:szCs w:val="24"/>
          <w:lang w:eastAsia="en-GB"/>
          <w14:ligatures w14:val="standardContextual"/>
        </w:rPr>
        <w:t xml:space="preserve">. Available at: </w:t>
      </w:r>
      <w:hyperlink r:id="rId36" w:history="1">
        <w:r w:rsidRPr="00EF2B44">
          <w:rPr>
            <w:rFonts w:ascii="Arial" w:eastAsia="Times New Roman" w:hAnsi="Arial" w:cs="Arial"/>
            <w:b w:val="0"/>
            <w:sz w:val="24"/>
            <w:szCs w:val="24"/>
            <w:lang w:eastAsia="en-GB"/>
            <w14:ligatures w14:val="standardContextual"/>
          </w:rPr>
          <w:t>https://www.cipd.org/uk/views-and-insights/cipd-viewpoint/organisational-culture/</w:t>
        </w:r>
      </w:hyperlink>
      <w:r w:rsidRPr="00EF2B44">
        <w:rPr>
          <w:rFonts w:ascii="Arial" w:eastAsia="Times New Roman" w:hAnsi="Arial" w:cs="Arial"/>
          <w:b w:val="0"/>
          <w:sz w:val="24"/>
          <w:szCs w:val="24"/>
          <w:lang w:eastAsia="en-GB"/>
          <w14:ligatures w14:val="standardContextual"/>
        </w:rPr>
        <w:t xml:space="preserve"> (Accessed: 3 January 2024).</w:t>
      </w:r>
    </w:p>
    <w:p w14:paraId="75747F98" w14:textId="77777777" w:rsidR="00EF2B44" w:rsidRPr="00EF2B44" w:rsidRDefault="00EF2B44" w:rsidP="00EF2B44">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EF2B44">
        <w:rPr>
          <w:rFonts w:ascii="Arial" w:eastAsia="Times New Roman" w:hAnsi="Arial" w:cs="Arial"/>
          <w:b w:val="0"/>
          <w:sz w:val="24"/>
          <w:szCs w:val="24"/>
          <w:lang w:eastAsia="en-GB"/>
          <w14:ligatures w14:val="standardContextual"/>
        </w:rPr>
        <w:t xml:space="preserve">CIPD (2023g) </w:t>
      </w:r>
      <w:r w:rsidRPr="00EF2B44">
        <w:rPr>
          <w:rFonts w:ascii="Arial" w:eastAsia="Times New Roman" w:hAnsi="Arial" w:cs="Arial"/>
          <w:b w:val="0"/>
          <w:i/>
          <w:iCs/>
          <w:sz w:val="24"/>
          <w:szCs w:val="24"/>
          <w:lang w:eastAsia="en-GB"/>
          <w14:ligatures w14:val="standardContextual"/>
        </w:rPr>
        <w:t>CIPD | The three Cs for cultivating organisational culture</w:t>
      </w:r>
      <w:r w:rsidRPr="00EF2B44">
        <w:rPr>
          <w:rFonts w:ascii="Arial" w:eastAsia="Times New Roman" w:hAnsi="Arial" w:cs="Arial"/>
          <w:b w:val="0"/>
          <w:sz w:val="24"/>
          <w:szCs w:val="24"/>
          <w:lang w:eastAsia="en-GB"/>
          <w14:ligatures w14:val="standardContextual"/>
        </w:rPr>
        <w:t xml:space="preserve">, </w:t>
      </w:r>
      <w:r w:rsidRPr="00EF2B44">
        <w:rPr>
          <w:rFonts w:ascii="Arial" w:eastAsia="Times New Roman" w:hAnsi="Arial" w:cs="Arial"/>
          <w:b w:val="0"/>
          <w:i/>
          <w:iCs/>
          <w:sz w:val="24"/>
          <w:szCs w:val="24"/>
          <w:lang w:eastAsia="en-GB"/>
          <w14:ligatures w14:val="standardContextual"/>
        </w:rPr>
        <w:t>CIPD</w:t>
      </w:r>
      <w:r w:rsidRPr="00EF2B44">
        <w:rPr>
          <w:rFonts w:ascii="Arial" w:eastAsia="Times New Roman" w:hAnsi="Arial" w:cs="Arial"/>
          <w:b w:val="0"/>
          <w:sz w:val="24"/>
          <w:szCs w:val="24"/>
          <w:lang w:eastAsia="en-GB"/>
          <w14:ligatures w14:val="standardContextual"/>
        </w:rPr>
        <w:t xml:space="preserve">. Available at: </w:t>
      </w:r>
      <w:hyperlink r:id="rId37" w:history="1">
        <w:r w:rsidRPr="00EF2B44">
          <w:rPr>
            <w:rFonts w:ascii="Arial" w:eastAsia="Times New Roman" w:hAnsi="Arial" w:cs="Arial"/>
            <w:b w:val="0"/>
            <w:sz w:val="24"/>
            <w:szCs w:val="24"/>
            <w:lang w:eastAsia="en-GB"/>
            <w14:ligatures w14:val="standardContextual"/>
          </w:rPr>
          <w:t>https://www.cipd.org/uk/knowledge/bitesize-research/cultivating-organisational-culture/</w:t>
        </w:r>
      </w:hyperlink>
      <w:r w:rsidRPr="00EF2B44">
        <w:rPr>
          <w:rFonts w:ascii="Arial" w:eastAsia="Times New Roman" w:hAnsi="Arial" w:cs="Arial"/>
          <w:b w:val="0"/>
          <w:sz w:val="24"/>
          <w:szCs w:val="24"/>
          <w:lang w:eastAsia="en-GB"/>
          <w14:ligatures w14:val="standardContextual"/>
        </w:rPr>
        <w:t xml:space="preserve"> (Accessed: 12 January 2024).</w:t>
      </w:r>
    </w:p>
    <w:p w14:paraId="114FD0CC" w14:textId="77777777" w:rsidR="00EF2B44" w:rsidRPr="00EF2B44" w:rsidRDefault="00EF2B44" w:rsidP="00EF2B44">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EF2B44">
        <w:rPr>
          <w:rFonts w:ascii="Arial" w:eastAsia="Times New Roman" w:hAnsi="Arial" w:cs="Arial"/>
          <w:b w:val="0"/>
          <w:sz w:val="24"/>
          <w:szCs w:val="24"/>
          <w:lang w:eastAsia="en-GB"/>
          <w14:ligatures w14:val="standardContextual"/>
        </w:rPr>
        <w:t xml:space="preserve">CIPD (2023h) </w:t>
      </w:r>
      <w:r w:rsidRPr="00EF2B44">
        <w:rPr>
          <w:rFonts w:ascii="Arial" w:eastAsia="Times New Roman" w:hAnsi="Arial" w:cs="Arial"/>
          <w:b w:val="0"/>
          <w:i/>
          <w:iCs/>
          <w:sz w:val="24"/>
          <w:szCs w:val="24"/>
          <w:lang w:eastAsia="en-GB"/>
          <w14:ligatures w14:val="standardContextual"/>
        </w:rPr>
        <w:t>Summary Report and Practical Guidance CIPD Good Work Index 2023 Wales</w:t>
      </w:r>
      <w:r w:rsidRPr="00EF2B44">
        <w:rPr>
          <w:rFonts w:ascii="Arial" w:eastAsia="Times New Roman" w:hAnsi="Arial" w:cs="Arial"/>
          <w:b w:val="0"/>
          <w:sz w:val="24"/>
          <w:szCs w:val="24"/>
          <w:lang w:eastAsia="en-GB"/>
          <w14:ligatures w14:val="standardContextual"/>
        </w:rPr>
        <w:t xml:space="preserve">. Available at: </w:t>
      </w:r>
      <w:hyperlink r:id="rId38" w:history="1">
        <w:r w:rsidRPr="00EF2B44">
          <w:rPr>
            <w:rFonts w:ascii="Arial" w:eastAsia="Times New Roman" w:hAnsi="Arial" w:cs="Arial"/>
            <w:b w:val="0"/>
            <w:sz w:val="24"/>
            <w:szCs w:val="24"/>
            <w:lang w:eastAsia="en-GB"/>
            <w14:ligatures w14:val="standardContextual"/>
          </w:rPr>
          <w:t>https://www.cipd.org/globalassets/media/knowledge/knowledge-hub/reports/2023-pdfs/2023-cipd-good-work-index-wales-report-8407.pdf</w:t>
        </w:r>
      </w:hyperlink>
      <w:r w:rsidRPr="00EF2B44">
        <w:rPr>
          <w:rFonts w:ascii="Arial" w:eastAsia="Times New Roman" w:hAnsi="Arial" w:cs="Arial"/>
          <w:b w:val="0"/>
          <w:sz w:val="24"/>
          <w:szCs w:val="24"/>
          <w:lang w:eastAsia="en-GB"/>
          <w14:ligatures w14:val="standardContextual"/>
        </w:rPr>
        <w:t xml:space="preserve"> (Accessed: 14 January 2024).</w:t>
      </w:r>
    </w:p>
    <w:p w14:paraId="3E09EF36" w14:textId="77777777" w:rsidR="00EF2B44" w:rsidRDefault="00EF2B44" w:rsidP="00EF2B44">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EF2B44">
        <w:rPr>
          <w:rFonts w:ascii="Arial" w:eastAsia="Times New Roman" w:hAnsi="Arial" w:cs="Arial"/>
          <w:b w:val="0"/>
          <w:sz w:val="24"/>
          <w:szCs w:val="24"/>
          <w:lang w:eastAsia="en-GB"/>
          <w14:ligatures w14:val="standardContextual"/>
        </w:rPr>
        <w:t xml:space="preserve">CIPD (2023i) </w:t>
      </w:r>
      <w:r w:rsidRPr="00EF2B44">
        <w:rPr>
          <w:rFonts w:ascii="Arial" w:eastAsia="Times New Roman" w:hAnsi="Arial" w:cs="Arial"/>
          <w:b w:val="0"/>
          <w:i/>
          <w:iCs/>
          <w:sz w:val="24"/>
          <w:szCs w:val="24"/>
          <w:lang w:eastAsia="en-GB"/>
          <w14:ligatures w14:val="standardContextual"/>
        </w:rPr>
        <w:t>Summary Report and Practical Guidance CIPD Good Work Index 2023 Wales</w:t>
      </w:r>
      <w:r w:rsidRPr="00EF2B44">
        <w:rPr>
          <w:rFonts w:ascii="Arial" w:eastAsia="Times New Roman" w:hAnsi="Arial" w:cs="Arial"/>
          <w:b w:val="0"/>
          <w:sz w:val="24"/>
          <w:szCs w:val="24"/>
          <w:lang w:eastAsia="en-GB"/>
          <w14:ligatures w14:val="standardContextual"/>
        </w:rPr>
        <w:t xml:space="preserve">. Available at: </w:t>
      </w:r>
      <w:hyperlink r:id="rId39" w:history="1">
        <w:r w:rsidRPr="00EF2B44">
          <w:rPr>
            <w:rFonts w:ascii="Arial" w:eastAsia="Times New Roman" w:hAnsi="Arial" w:cs="Arial"/>
            <w:b w:val="0"/>
            <w:sz w:val="24"/>
            <w:szCs w:val="24"/>
            <w:lang w:eastAsia="en-GB"/>
            <w14:ligatures w14:val="standardContextual"/>
          </w:rPr>
          <w:t>https://www.cipd.org/globalassets/media/knowledge/knowledge-hub/reports/2023-pdfs/2023-cipd-good-work-index-wales-report-8407.pdf</w:t>
        </w:r>
      </w:hyperlink>
      <w:r w:rsidRPr="00EF2B44">
        <w:rPr>
          <w:rFonts w:ascii="Arial" w:eastAsia="Times New Roman" w:hAnsi="Arial" w:cs="Arial"/>
          <w:b w:val="0"/>
          <w:sz w:val="24"/>
          <w:szCs w:val="24"/>
          <w:lang w:eastAsia="en-GB"/>
          <w14:ligatures w14:val="standardContextual"/>
        </w:rPr>
        <w:t xml:space="preserve"> (Accessed: 14 January 2024).</w:t>
      </w:r>
    </w:p>
    <w:p w14:paraId="1C4C6125" w14:textId="77777777" w:rsidR="002B1D5A" w:rsidRPr="002B1D5A" w:rsidRDefault="002B1D5A" w:rsidP="002B1D5A">
      <w:pPr>
        <w:rPr>
          <w:rFonts w:asciiTheme="majorHAnsi" w:hAnsiTheme="majorHAnsi" w:cstheme="majorHAnsi"/>
          <w:b w:val="0"/>
          <w:bCs/>
          <w:sz w:val="24"/>
          <w:szCs w:val="24"/>
          <w:shd w:val="clear" w:color="auto" w:fill="FFFFFF"/>
        </w:rPr>
      </w:pPr>
      <w:r w:rsidRPr="002B1D5A">
        <w:rPr>
          <w:rFonts w:asciiTheme="majorHAnsi" w:hAnsiTheme="majorHAnsi" w:cstheme="majorHAnsi"/>
          <w:b w:val="0"/>
          <w:bCs/>
          <w:sz w:val="24"/>
          <w:szCs w:val="24"/>
          <w:shd w:val="clear" w:color="auto" w:fill="FFFFFF"/>
        </w:rPr>
        <w:t xml:space="preserve">Criveanu, M &amp; Ivanescu, </w:t>
      </w:r>
      <w:r>
        <w:rPr>
          <w:rFonts w:asciiTheme="majorHAnsi" w:hAnsiTheme="majorHAnsi" w:cstheme="majorHAnsi"/>
          <w:b w:val="0"/>
          <w:bCs/>
          <w:sz w:val="24"/>
          <w:szCs w:val="24"/>
          <w:shd w:val="clear" w:color="auto" w:fill="FFFFFF"/>
        </w:rPr>
        <w:t>C</w:t>
      </w:r>
      <w:r w:rsidRPr="002B1D5A">
        <w:rPr>
          <w:rFonts w:asciiTheme="majorHAnsi" w:hAnsiTheme="majorHAnsi" w:cstheme="majorHAnsi"/>
          <w:b w:val="0"/>
          <w:bCs/>
          <w:sz w:val="24"/>
          <w:szCs w:val="24"/>
          <w:shd w:val="clear" w:color="auto" w:fill="FFFFFF"/>
        </w:rPr>
        <w:t xml:space="preserve">.  (2019). The Importance of Organisational Culture in Companies. Analele Universităţii Constantin Brâncuşi Din Târgu </w:t>
      </w:r>
      <w:proofErr w:type="gramStart"/>
      <w:r w:rsidRPr="002B1D5A">
        <w:rPr>
          <w:rFonts w:asciiTheme="majorHAnsi" w:hAnsiTheme="majorHAnsi" w:cstheme="majorHAnsi"/>
          <w:b w:val="0"/>
          <w:bCs/>
          <w:sz w:val="24"/>
          <w:szCs w:val="24"/>
          <w:shd w:val="clear" w:color="auto" w:fill="FFFFFF"/>
        </w:rPr>
        <w:t>Jiu :</w:t>
      </w:r>
      <w:proofErr w:type="gramEnd"/>
      <w:r w:rsidRPr="002B1D5A">
        <w:rPr>
          <w:rFonts w:asciiTheme="majorHAnsi" w:hAnsiTheme="majorHAnsi" w:cstheme="majorHAnsi"/>
          <w:b w:val="0"/>
          <w:bCs/>
          <w:sz w:val="24"/>
          <w:szCs w:val="24"/>
          <w:shd w:val="clear" w:color="auto" w:fill="FFFFFF"/>
        </w:rPr>
        <w:t xml:space="preserve"> Seria Economie, 6, 331–336.</w:t>
      </w:r>
    </w:p>
    <w:p w14:paraId="3743134F" w14:textId="77777777" w:rsidR="009354B9" w:rsidRDefault="009354B9" w:rsidP="009354B9">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p>
    <w:p w14:paraId="12EDA338" w14:textId="640A5331" w:rsidR="008E3DE5" w:rsidRPr="009354B9" w:rsidRDefault="008E3DE5" w:rsidP="009354B9">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8E3DE5">
        <w:rPr>
          <w:rFonts w:ascii="Arial" w:eastAsia="Times New Roman" w:hAnsi="Arial" w:cs="Arial"/>
          <w:b w:val="0"/>
          <w:sz w:val="24"/>
          <w:szCs w:val="24"/>
          <w:lang w:eastAsia="en-GB"/>
          <w14:ligatures w14:val="standardContextual"/>
        </w:rPr>
        <w:t>Dannheim, I. et al. (2021) ‘Effectiveness of health-oriented Leadership Interventions for Improving Health and Wellbeing of employees: a Systematic Review’, Journal of Public Health, 30(12). Available at: https://doi.org/10.1007/s10389-021-01664-1.</w:t>
      </w:r>
    </w:p>
    <w:p w14:paraId="21F526B5" w14:textId="685945E6" w:rsidR="009354B9" w:rsidRPr="00EF2B44" w:rsidRDefault="009354B9" w:rsidP="00EF2B44">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9354B9">
        <w:rPr>
          <w:rFonts w:ascii="Arial" w:eastAsia="Times New Roman" w:hAnsi="Arial" w:cs="Arial"/>
          <w:b w:val="0"/>
          <w:sz w:val="24"/>
          <w:szCs w:val="24"/>
          <w:lang w:eastAsia="en-GB"/>
          <w14:ligatures w14:val="standardContextual"/>
        </w:rPr>
        <w:t xml:space="preserve">De Menezes, L.M. and Kelliher, C. (2017) ‘Flexible Working, Individual Performance, and Employee Attitudes: Comparing Formal and Informal Arrangements’, Human Resource Management, 56(6), pp. 1051–1070. Available at: </w:t>
      </w:r>
      <w:hyperlink r:id="rId40" w:history="1">
        <w:r w:rsidRPr="0078569F">
          <w:rPr>
            <w:rStyle w:val="Hyperlink"/>
            <w:rFonts w:ascii="Arial" w:eastAsia="Times New Roman" w:hAnsi="Arial" w:cs="Arial"/>
            <w:b w:val="0"/>
            <w:sz w:val="24"/>
            <w:szCs w:val="24"/>
            <w:lang w:eastAsia="en-GB"/>
            <w14:ligatures w14:val="standardContextual"/>
          </w:rPr>
          <w:t>https://doi.org/10.1002/hrm.21822</w:t>
        </w:r>
      </w:hyperlink>
      <w:r w:rsidRPr="009354B9">
        <w:rPr>
          <w:rFonts w:ascii="Arial" w:eastAsia="Times New Roman" w:hAnsi="Arial" w:cs="Arial"/>
          <w:b w:val="0"/>
          <w:sz w:val="24"/>
          <w:szCs w:val="24"/>
          <w:lang w:eastAsia="en-GB"/>
          <w14:ligatures w14:val="standardContextual"/>
        </w:rPr>
        <w:t>.</w:t>
      </w:r>
    </w:p>
    <w:p w14:paraId="0864DAB4" w14:textId="77777777" w:rsidR="008C39B8" w:rsidRDefault="008C39B8" w:rsidP="00EF2B44">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p>
    <w:p w14:paraId="0DC34435" w14:textId="171C5416" w:rsidR="008C39B8" w:rsidRDefault="00EF2B44" w:rsidP="00EF2B44">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EF2B44">
        <w:rPr>
          <w:rFonts w:ascii="Arial" w:eastAsia="Times New Roman" w:hAnsi="Arial" w:cs="Arial"/>
          <w:b w:val="0"/>
          <w:sz w:val="24"/>
          <w:szCs w:val="24"/>
          <w:lang w:eastAsia="en-GB"/>
          <w14:ligatures w14:val="standardContextual"/>
        </w:rPr>
        <w:t xml:space="preserve">Duan, J., Xu, Y. and Wu, C. (2017) ‘Transformational leadership and employee voice behavior: A Pygmalion mechanism’, </w:t>
      </w:r>
      <w:r w:rsidRPr="00EF2B44">
        <w:rPr>
          <w:rFonts w:ascii="Arial" w:eastAsia="Times New Roman" w:hAnsi="Arial" w:cs="Arial"/>
          <w:b w:val="0"/>
          <w:i/>
          <w:iCs/>
          <w:sz w:val="24"/>
          <w:szCs w:val="24"/>
          <w:lang w:eastAsia="en-GB"/>
          <w14:ligatures w14:val="standardContextual"/>
        </w:rPr>
        <w:t>Journal of Organizational Behavior</w:t>
      </w:r>
      <w:r w:rsidRPr="00EF2B44">
        <w:rPr>
          <w:rFonts w:ascii="Arial" w:eastAsia="Times New Roman" w:hAnsi="Arial" w:cs="Arial"/>
          <w:b w:val="0"/>
          <w:sz w:val="24"/>
          <w:szCs w:val="24"/>
          <w:lang w:eastAsia="en-GB"/>
          <w14:ligatures w14:val="standardContextual"/>
        </w:rPr>
        <w:t xml:space="preserve">, 38(5), pp. 650–670. Available at: </w:t>
      </w:r>
      <w:hyperlink r:id="rId41" w:history="1">
        <w:r w:rsidRPr="00EF2B44">
          <w:rPr>
            <w:rFonts w:ascii="Arial" w:eastAsia="Times New Roman" w:hAnsi="Arial" w:cs="Arial"/>
            <w:b w:val="0"/>
            <w:sz w:val="24"/>
            <w:szCs w:val="24"/>
            <w:lang w:eastAsia="en-GB"/>
            <w14:ligatures w14:val="standardContextual"/>
          </w:rPr>
          <w:t>https://doi.org/10.1002/job.2157</w:t>
        </w:r>
      </w:hyperlink>
    </w:p>
    <w:p w14:paraId="0B43EAE2" w14:textId="6FA15DDB" w:rsidR="007C6FBA" w:rsidRDefault="007C6FBA" w:rsidP="00EF2B44">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7C6FBA">
        <w:rPr>
          <w:rFonts w:ascii="Arial" w:eastAsia="Times New Roman" w:hAnsi="Arial" w:cs="Arial"/>
          <w:b w:val="0"/>
          <w:sz w:val="24"/>
          <w:szCs w:val="24"/>
          <w:lang w:eastAsia="en-GB"/>
          <w14:ligatures w14:val="standardContextual"/>
        </w:rPr>
        <w:t xml:space="preserve">Estrada-Mejia, C., Mejı́aD. and Córdoba, P. (2023) ‘Financial Literacy and Financial wellbeing: Evidence from Peru and Uruguay’, Journal of Financial Literacy and Wellbeing, 6, pp. 1–27. Available at: </w:t>
      </w:r>
      <w:hyperlink r:id="rId42" w:history="1">
        <w:r w:rsidRPr="00226BD3">
          <w:rPr>
            <w:rStyle w:val="Hyperlink"/>
            <w:rFonts w:ascii="Arial" w:eastAsia="Times New Roman" w:hAnsi="Arial" w:cs="Arial"/>
            <w:b w:val="0"/>
            <w:sz w:val="24"/>
            <w:szCs w:val="24"/>
            <w:lang w:eastAsia="en-GB"/>
            <w14:ligatures w14:val="standardContextual"/>
          </w:rPr>
          <w:t>https://doi.org/10.1017/flw.2023.15</w:t>
        </w:r>
      </w:hyperlink>
      <w:r w:rsidRPr="007C6FBA">
        <w:rPr>
          <w:rFonts w:ascii="Arial" w:eastAsia="Times New Roman" w:hAnsi="Arial" w:cs="Arial"/>
          <w:b w:val="0"/>
          <w:sz w:val="24"/>
          <w:szCs w:val="24"/>
          <w:lang w:eastAsia="en-GB"/>
          <w14:ligatures w14:val="standardContextual"/>
        </w:rPr>
        <w:t>.</w:t>
      </w:r>
    </w:p>
    <w:p w14:paraId="0066A03C" w14:textId="13F6C5B0" w:rsidR="008C39B8" w:rsidRPr="00EF2B44" w:rsidRDefault="00E56E91" w:rsidP="00EF2B44">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E56E91">
        <w:rPr>
          <w:rFonts w:ascii="Arial" w:eastAsia="Times New Roman" w:hAnsi="Arial" w:cs="Arial"/>
          <w:b w:val="0"/>
          <w:sz w:val="24"/>
          <w:szCs w:val="24"/>
          <w:lang w:eastAsia="en-GB"/>
          <w14:ligatures w14:val="standardContextual"/>
        </w:rPr>
        <w:t xml:space="preserve">Gröpel, P. and Kuhl, J. (2009) ‘Work-life Balance and Subjective well-being: the Mediating </w:t>
      </w:r>
      <w:r w:rsidRPr="00E56E91">
        <w:rPr>
          <w:rFonts w:ascii="Arial" w:eastAsia="Times New Roman" w:hAnsi="Arial" w:cs="Arial"/>
          <w:b w:val="0"/>
          <w:sz w:val="24"/>
          <w:szCs w:val="24"/>
          <w:lang w:eastAsia="en-GB"/>
          <w14:ligatures w14:val="standardContextual"/>
        </w:rPr>
        <w:lastRenderedPageBreak/>
        <w:t xml:space="preserve">Role of Need Fulfilment’, British Journal of Psychology, 100(2), pp. 365–375. Available at: </w:t>
      </w:r>
      <w:hyperlink r:id="rId43" w:history="1">
        <w:r w:rsidR="008C39B8" w:rsidRPr="00226BD3">
          <w:rPr>
            <w:rStyle w:val="Hyperlink"/>
            <w:rFonts w:ascii="Arial" w:eastAsia="Times New Roman" w:hAnsi="Arial" w:cs="Arial"/>
            <w:b w:val="0"/>
            <w:sz w:val="24"/>
            <w:szCs w:val="24"/>
            <w:lang w:eastAsia="en-GB"/>
            <w14:ligatures w14:val="standardContextual"/>
          </w:rPr>
          <w:t>https://doi.org/10.1348/000712608x337797</w:t>
        </w:r>
      </w:hyperlink>
      <w:r w:rsidRPr="00E56E91">
        <w:rPr>
          <w:rFonts w:ascii="Arial" w:eastAsia="Times New Roman" w:hAnsi="Arial" w:cs="Arial"/>
          <w:b w:val="0"/>
          <w:sz w:val="24"/>
          <w:szCs w:val="24"/>
          <w:lang w:eastAsia="en-GB"/>
          <w14:ligatures w14:val="standardContextual"/>
        </w:rPr>
        <w:t>.</w:t>
      </w:r>
    </w:p>
    <w:p w14:paraId="69387440" w14:textId="77777777" w:rsidR="00EF2B44" w:rsidRPr="00EF2B44" w:rsidRDefault="00EF2B44" w:rsidP="00EF2B44">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EF2B44">
        <w:rPr>
          <w:rFonts w:ascii="Arial" w:eastAsia="Times New Roman" w:hAnsi="Arial" w:cs="Arial"/>
          <w:b w:val="0"/>
          <w:sz w:val="24"/>
          <w:szCs w:val="24"/>
          <w:lang w:eastAsia="en-GB"/>
          <w14:ligatures w14:val="standardContextual"/>
        </w:rPr>
        <w:t xml:space="preserve">Guillén, P. and Guillén, M. (2021) </w:t>
      </w:r>
      <w:r w:rsidRPr="00EF2B44">
        <w:rPr>
          <w:rFonts w:ascii="Arial" w:eastAsia="Times New Roman" w:hAnsi="Arial" w:cs="Arial"/>
          <w:b w:val="0"/>
          <w:i/>
          <w:iCs/>
          <w:sz w:val="24"/>
          <w:szCs w:val="24"/>
          <w:lang w:eastAsia="en-GB"/>
          <w14:ligatures w14:val="standardContextual"/>
        </w:rPr>
        <w:t>Motivation in Organisations Searching for a Meaningful work-life Balance</w:t>
      </w:r>
      <w:r w:rsidRPr="00EF2B44">
        <w:rPr>
          <w:rFonts w:ascii="Arial" w:eastAsia="Times New Roman" w:hAnsi="Arial" w:cs="Arial"/>
          <w:b w:val="0"/>
          <w:sz w:val="24"/>
          <w:szCs w:val="24"/>
          <w:lang w:eastAsia="en-GB"/>
          <w14:ligatures w14:val="standardContextual"/>
        </w:rPr>
        <w:t>. New York Routledge.</w:t>
      </w:r>
    </w:p>
    <w:p w14:paraId="34343B8D" w14:textId="72879210" w:rsidR="002B1D5A" w:rsidRPr="00EF2B44" w:rsidRDefault="00EF2B44" w:rsidP="00EF2B44">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EF2B44">
        <w:rPr>
          <w:rFonts w:ascii="Arial" w:eastAsia="Times New Roman" w:hAnsi="Arial" w:cs="Arial"/>
          <w:b w:val="0"/>
          <w:sz w:val="24"/>
          <w:szCs w:val="24"/>
          <w:lang w:eastAsia="en-GB"/>
          <w14:ligatures w14:val="standardContextual"/>
        </w:rPr>
        <w:t xml:space="preserve">Hattangadi, Dr.V.P. (2021) </w:t>
      </w:r>
      <w:r w:rsidRPr="00EF2B44">
        <w:rPr>
          <w:rFonts w:ascii="Arial" w:eastAsia="Times New Roman" w:hAnsi="Arial" w:cs="Arial"/>
          <w:b w:val="0"/>
          <w:i/>
          <w:iCs/>
          <w:sz w:val="24"/>
          <w:szCs w:val="24"/>
          <w:lang w:eastAsia="en-GB"/>
          <w14:ligatures w14:val="standardContextual"/>
        </w:rPr>
        <w:t>Edgar Schein’s three levels of organizational culture</w:t>
      </w:r>
      <w:r w:rsidRPr="00EF2B44">
        <w:rPr>
          <w:rFonts w:ascii="Arial" w:eastAsia="Times New Roman" w:hAnsi="Arial" w:cs="Arial"/>
          <w:b w:val="0"/>
          <w:sz w:val="24"/>
          <w:szCs w:val="24"/>
          <w:lang w:eastAsia="en-GB"/>
          <w14:ligatures w14:val="standardContextual"/>
        </w:rPr>
        <w:t xml:space="preserve">, </w:t>
      </w:r>
      <w:r w:rsidRPr="00EF2B44">
        <w:rPr>
          <w:rFonts w:ascii="Arial" w:eastAsia="Times New Roman" w:hAnsi="Arial" w:cs="Arial"/>
          <w:b w:val="0"/>
          <w:i/>
          <w:iCs/>
          <w:sz w:val="24"/>
          <w:szCs w:val="24"/>
          <w:lang w:eastAsia="en-GB"/>
          <w14:ligatures w14:val="standardContextual"/>
        </w:rPr>
        <w:t>www.linkedin.com</w:t>
      </w:r>
      <w:r w:rsidRPr="00EF2B44">
        <w:rPr>
          <w:rFonts w:ascii="Arial" w:eastAsia="Times New Roman" w:hAnsi="Arial" w:cs="Arial"/>
          <w:b w:val="0"/>
          <w:sz w:val="24"/>
          <w:szCs w:val="24"/>
          <w:lang w:eastAsia="en-GB"/>
          <w14:ligatures w14:val="standardContextual"/>
        </w:rPr>
        <w:t xml:space="preserve">. Available at: </w:t>
      </w:r>
      <w:hyperlink r:id="rId44" w:history="1">
        <w:r w:rsidRPr="00EF2B44">
          <w:rPr>
            <w:rFonts w:ascii="Arial" w:eastAsia="Times New Roman" w:hAnsi="Arial" w:cs="Arial"/>
            <w:b w:val="0"/>
            <w:sz w:val="24"/>
            <w:szCs w:val="24"/>
            <w:lang w:eastAsia="en-GB"/>
            <w14:ligatures w14:val="standardContextual"/>
          </w:rPr>
          <w:t>https://www.linkedin.com/pulse/edgar-scheins-three-levels-organizational-culture-hattangadi</w:t>
        </w:r>
      </w:hyperlink>
      <w:r w:rsidRPr="00EF2B44">
        <w:rPr>
          <w:rFonts w:ascii="Arial" w:eastAsia="Times New Roman" w:hAnsi="Arial" w:cs="Arial"/>
          <w:b w:val="0"/>
          <w:sz w:val="24"/>
          <w:szCs w:val="24"/>
          <w:lang w:eastAsia="en-GB"/>
          <w14:ligatures w14:val="standardContextual"/>
        </w:rPr>
        <w:t xml:space="preserve"> (Accessed: 7 January 2024).</w:t>
      </w:r>
    </w:p>
    <w:p w14:paraId="23EAC05B" w14:textId="04477912" w:rsidR="00EF2B44" w:rsidRDefault="00EF2B44" w:rsidP="00EF2B44">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EF2B44">
        <w:rPr>
          <w:rFonts w:ascii="Arial" w:eastAsia="Times New Roman" w:hAnsi="Arial" w:cs="Arial"/>
          <w:b w:val="0"/>
          <w:sz w:val="24"/>
          <w:szCs w:val="24"/>
          <w:lang w:eastAsia="en-GB"/>
          <w14:ligatures w14:val="standardContextual"/>
        </w:rPr>
        <w:t xml:space="preserve">Investors in People (2019) </w:t>
      </w:r>
      <w:r w:rsidRPr="00EF2B44">
        <w:rPr>
          <w:rFonts w:ascii="Arial" w:eastAsia="Times New Roman" w:hAnsi="Arial" w:cs="Arial"/>
          <w:b w:val="0"/>
          <w:i/>
          <w:iCs/>
          <w:sz w:val="24"/>
          <w:szCs w:val="24"/>
          <w:lang w:eastAsia="en-GB"/>
          <w14:ligatures w14:val="standardContextual"/>
        </w:rPr>
        <w:t xml:space="preserve">Employee Voice | Why Is It Important to Sustainable </w:t>
      </w:r>
      <w:r w:rsidR="00CD0D26" w:rsidRPr="00EF2B44">
        <w:rPr>
          <w:rFonts w:ascii="Arial" w:eastAsia="Times New Roman" w:hAnsi="Arial" w:cs="Arial"/>
          <w:b w:val="0"/>
          <w:i/>
          <w:iCs/>
          <w:sz w:val="24"/>
          <w:szCs w:val="24"/>
          <w:lang w:eastAsia="en-GB"/>
          <w14:ligatures w14:val="standardContextual"/>
        </w:rPr>
        <w:t>success?</w:t>
      </w:r>
      <w:r w:rsidRPr="00EF2B44">
        <w:rPr>
          <w:rFonts w:ascii="Arial" w:eastAsia="Times New Roman" w:hAnsi="Arial" w:cs="Arial"/>
          <w:b w:val="0"/>
          <w:sz w:val="24"/>
          <w:szCs w:val="24"/>
          <w:lang w:eastAsia="en-GB"/>
          <w14:ligatures w14:val="standardContextual"/>
        </w:rPr>
        <w:t xml:space="preserve"> </w:t>
      </w:r>
      <w:r w:rsidRPr="00EF2B44">
        <w:rPr>
          <w:rFonts w:ascii="Arial" w:eastAsia="Times New Roman" w:hAnsi="Arial" w:cs="Arial"/>
          <w:b w:val="0"/>
          <w:i/>
          <w:iCs/>
          <w:sz w:val="24"/>
          <w:szCs w:val="24"/>
          <w:lang w:eastAsia="en-GB"/>
          <w14:ligatures w14:val="standardContextual"/>
        </w:rPr>
        <w:t>Investors in People</w:t>
      </w:r>
      <w:r w:rsidRPr="00EF2B44">
        <w:rPr>
          <w:rFonts w:ascii="Arial" w:eastAsia="Times New Roman" w:hAnsi="Arial" w:cs="Arial"/>
          <w:b w:val="0"/>
          <w:sz w:val="24"/>
          <w:szCs w:val="24"/>
          <w:lang w:eastAsia="en-GB"/>
          <w14:ligatures w14:val="standardContextual"/>
        </w:rPr>
        <w:t xml:space="preserve">. Available at: </w:t>
      </w:r>
      <w:hyperlink r:id="rId45" w:history="1">
        <w:r w:rsidRPr="00EF2B44">
          <w:rPr>
            <w:rFonts w:ascii="Arial" w:eastAsia="Times New Roman" w:hAnsi="Arial" w:cs="Arial"/>
            <w:b w:val="0"/>
            <w:sz w:val="24"/>
            <w:szCs w:val="24"/>
            <w:lang w:eastAsia="en-GB"/>
            <w14:ligatures w14:val="standardContextual"/>
          </w:rPr>
          <w:t>https://www.investorsinpeople.com/knowledge/employee-voice/</w:t>
        </w:r>
      </w:hyperlink>
      <w:r w:rsidRPr="00EF2B44">
        <w:rPr>
          <w:rFonts w:ascii="Arial" w:eastAsia="Times New Roman" w:hAnsi="Arial" w:cs="Arial"/>
          <w:b w:val="0"/>
          <w:sz w:val="24"/>
          <w:szCs w:val="24"/>
          <w:lang w:eastAsia="en-GB"/>
          <w14:ligatures w14:val="standardContextual"/>
        </w:rPr>
        <w:t xml:space="preserve"> (Accessed: 17 January 2024).</w:t>
      </w:r>
    </w:p>
    <w:p w14:paraId="281C4F62" w14:textId="423125E5" w:rsidR="00595DBF" w:rsidRDefault="00595DBF" w:rsidP="00EF2B44">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595DBF">
        <w:rPr>
          <w:rFonts w:ascii="Arial" w:eastAsia="Times New Roman" w:hAnsi="Arial" w:cs="Arial"/>
          <w:b w:val="0"/>
          <w:sz w:val="24"/>
          <w:szCs w:val="24"/>
          <w:lang w:eastAsia="en-GB"/>
          <w14:ligatures w14:val="standardContextual"/>
        </w:rPr>
        <w:t>Koster, F. (2011) ‘Able, willing, and knowing: the Effects of HR Practices on Commitment and Effort in 26 European Countries’, The International Journal of Human Resource Management, 22(14), pp. 2835–2851. Available at: https://doi.org/10.1080/09585192.2011.599946.</w:t>
      </w:r>
    </w:p>
    <w:p w14:paraId="3E8F7076" w14:textId="0C86818F" w:rsidR="00EF2B44" w:rsidRDefault="00BD7966" w:rsidP="00BD7966">
      <w:pPr>
        <w:rPr>
          <w:rFonts w:asciiTheme="majorHAnsi" w:hAnsiTheme="majorHAnsi" w:cstheme="majorHAnsi"/>
          <w:b w:val="0"/>
          <w:bCs/>
          <w:sz w:val="24"/>
          <w:szCs w:val="24"/>
        </w:rPr>
      </w:pPr>
      <w:r w:rsidRPr="002B1D5A">
        <w:rPr>
          <w:rFonts w:asciiTheme="majorHAnsi" w:hAnsiTheme="majorHAnsi" w:cstheme="majorHAnsi"/>
          <w:b w:val="0"/>
          <w:bCs/>
          <w:sz w:val="24"/>
          <w:szCs w:val="24"/>
        </w:rPr>
        <w:t>Koubova, V., &amp; Buchko, A. A. (2013). Life</w:t>
      </w:r>
      <w:r w:rsidRPr="002B1D5A">
        <w:rPr>
          <w:rFonts w:ascii="Cambria Math" w:hAnsi="Cambria Math" w:cs="Cambria Math"/>
          <w:b w:val="0"/>
          <w:bCs/>
          <w:sz w:val="24"/>
          <w:szCs w:val="24"/>
        </w:rPr>
        <w:t>‐</w:t>
      </w:r>
      <w:r w:rsidRPr="002B1D5A">
        <w:rPr>
          <w:rFonts w:asciiTheme="majorHAnsi" w:hAnsiTheme="majorHAnsi" w:cstheme="majorHAnsi"/>
          <w:b w:val="0"/>
          <w:bCs/>
          <w:sz w:val="24"/>
          <w:szCs w:val="24"/>
        </w:rPr>
        <w:t>work balance: Emotional intelligence as a crucial component of achieving both personal life and work performance. Management Research Review, 36(7), 700</w:t>
      </w:r>
      <w:r w:rsidRPr="002B1D5A">
        <w:rPr>
          <w:rFonts w:ascii="Arial" w:hAnsi="Arial" w:cs="Arial"/>
          <w:b w:val="0"/>
          <w:bCs/>
          <w:sz w:val="24"/>
          <w:szCs w:val="24"/>
        </w:rPr>
        <w:t>–</w:t>
      </w:r>
      <w:r w:rsidRPr="002B1D5A">
        <w:rPr>
          <w:rFonts w:asciiTheme="majorHAnsi" w:hAnsiTheme="majorHAnsi" w:cstheme="majorHAnsi"/>
          <w:b w:val="0"/>
          <w:bCs/>
          <w:sz w:val="24"/>
          <w:szCs w:val="24"/>
        </w:rPr>
        <w:t xml:space="preserve">719. </w:t>
      </w:r>
      <w:hyperlink r:id="rId46" w:history="1">
        <w:r w:rsidRPr="002B1D5A">
          <w:rPr>
            <w:rStyle w:val="Hyperlink"/>
            <w:rFonts w:asciiTheme="majorHAnsi" w:hAnsiTheme="majorHAnsi" w:cstheme="majorHAnsi"/>
            <w:b w:val="0"/>
            <w:bCs/>
            <w:sz w:val="24"/>
            <w:szCs w:val="24"/>
          </w:rPr>
          <w:t>https://doi.org/10.1108/MRR-05-2012-0115</w:t>
        </w:r>
      </w:hyperlink>
    </w:p>
    <w:p w14:paraId="68B4939B" w14:textId="77777777" w:rsidR="00BD7966" w:rsidRPr="00EF2B44" w:rsidRDefault="00BD7966" w:rsidP="00BD7966">
      <w:pPr>
        <w:rPr>
          <w:rFonts w:asciiTheme="majorHAnsi" w:hAnsiTheme="majorHAnsi" w:cstheme="majorHAnsi"/>
          <w:b w:val="0"/>
          <w:bCs/>
          <w:sz w:val="24"/>
          <w:szCs w:val="24"/>
        </w:rPr>
      </w:pPr>
    </w:p>
    <w:p w14:paraId="7FE23ADF" w14:textId="7B24BDBD" w:rsidR="00EF2B44" w:rsidRDefault="00EF2B44" w:rsidP="00EF2B44">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EF2B44">
        <w:rPr>
          <w:rFonts w:ascii="Arial" w:eastAsia="Times New Roman" w:hAnsi="Arial" w:cs="Arial"/>
          <w:b w:val="0"/>
          <w:sz w:val="24"/>
          <w:szCs w:val="24"/>
          <w:lang w:eastAsia="en-GB"/>
          <w14:ligatures w14:val="standardContextual"/>
        </w:rPr>
        <w:t xml:space="preserve">Krapfl, J.E. and Kruja, B. (2015) ‘Leadership and Culture’, </w:t>
      </w:r>
      <w:r w:rsidRPr="00EF2B44">
        <w:rPr>
          <w:rFonts w:ascii="Arial" w:eastAsia="Times New Roman" w:hAnsi="Arial" w:cs="Arial"/>
          <w:b w:val="0"/>
          <w:i/>
          <w:iCs/>
          <w:sz w:val="24"/>
          <w:szCs w:val="24"/>
          <w:lang w:eastAsia="en-GB"/>
          <w14:ligatures w14:val="standardContextual"/>
        </w:rPr>
        <w:t>Journal of Organizational Behavior Management</w:t>
      </w:r>
      <w:r w:rsidRPr="00EF2B44">
        <w:rPr>
          <w:rFonts w:ascii="Arial" w:eastAsia="Times New Roman" w:hAnsi="Arial" w:cs="Arial"/>
          <w:b w:val="0"/>
          <w:sz w:val="24"/>
          <w:szCs w:val="24"/>
          <w:lang w:eastAsia="en-GB"/>
          <w14:ligatures w14:val="standardContextual"/>
        </w:rPr>
        <w:t>, 35(1-2), pp. 28–43. Available at:</w:t>
      </w:r>
      <w:hyperlink r:id="rId47" w:history="1">
        <w:r w:rsidR="000A340A" w:rsidRPr="00CA3421">
          <w:rPr>
            <w:rStyle w:val="Hyperlink"/>
            <w:rFonts w:ascii="Arial" w:eastAsia="Times New Roman" w:hAnsi="Arial" w:cs="Arial"/>
            <w:b w:val="0"/>
            <w:sz w:val="24"/>
            <w:szCs w:val="24"/>
            <w:lang w:eastAsia="en-GB"/>
            <w14:ligatures w14:val="standardContextual"/>
          </w:rPr>
          <w:t>https://doi.org/10.1080/01608061.2015.1031431</w:t>
        </w:r>
      </w:hyperlink>
      <w:r w:rsidRPr="00EF2B44">
        <w:rPr>
          <w:rFonts w:ascii="Arial" w:eastAsia="Times New Roman" w:hAnsi="Arial" w:cs="Arial"/>
          <w:b w:val="0"/>
          <w:sz w:val="24"/>
          <w:szCs w:val="24"/>
          <w:lang w:eastAsia="en-GB"/>
          <w14:ligatures w14:val="standardContextual"/>
        </w:rPr>
        <w:t>.</w:t>
      </w:r>
    </w:p>
    <w:p w14:paraId="7D1EE9AB" w14:textId="77777777" w:rsidR="00213A01" w:rsidRDefault="000A340A" w:rsidP="00213A01">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0A340A">
        <w:rPr>
          <w:rFonts w:ascii="Arial" w:eastAsia="Times New Roman" w:hAnsi="Arial" w:cs="Arial"/>
          <w:b w:val="0"/>
          <w:sz w:val="24"/>
          <w:szCs w:val="24"/>
          <w:lang w:eastAsia="en-GB"/>
          <w14:ligatures w14:val="standardContextual"/>
        </w:rPr>
        <w:t xml:space="preserve">Lunau, T. et al. (2014) ‘A Balancing act? Work–life balance, Health and well-being in European Welfare States’, European Journal of Public Health, 24(3), pp. 422–427. Available at: </w:t>
      </w:r>
      <w:hyperlink r:id="rId48" w:history="1">
        <w:r w:rsidRPr="00CA3421">
          <w:rPr>
            <w:rStyle w:val="Hyperlink"/>
            <w:rFonts w:ascii="Arial" w:eastAsia="Times New Roman" w:hAnsi="Arial" w:cs="Arial"/>
            <w:b w:val="0"/>
            <w:sz w:val="24"/>
            <w:szCs w:val="24"/>
            <w:lang w:eastAsia="en-GB"/>
            <w14:ligatures w14:val="standardContextual"/>
          </w:rPr>
          <w:t>https://doi.org/10.1093/eurpub/cku010</w:t>
        </w:r>
      </w:hyperlink>
      <w:r w:rsidRPr="000A340A">
        <w:rPr>
          <w:rFonts w:ascii="Arial" w:eastAsia="Times New Roman" w:hAnsi="Arial" w:cs="Arial"/>
          <w:b w:val="0"/>
          <w:sz w:val="24"/>
          <w:szCs w:val="24"/>
          <w:lang w:eastAsia="en-GB"/>
          <w14:ligatures w14:val="standardContextual"/>
        </w:rPr>
        <w:t>.</w:t>
      </w:r>
    </w:p>
    <w:p w14:paraId="183CE925" w14:textId="40DEA00E" w:rsidR="00213A01" w:rsidRPr="00EF2B44" w:rsidRDefault="00213A01" w:rsidP="00213A01">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213A01">
        <w:rPr>
          <w:rFonts w:ascii="Arial" w:eastAsia="Times New Roman" w:hAnsi="Arial" w:cs="Arial"/>
          <w:b w:val="0"/>
          <w:sz w:val="24"/>
          <w:szCs w:val="24"/>
          <w:lang w:eastAsia="en-GB"/>
          <w14:ligatures w14:val="standardContextual"/>
        </w:rPr>
        <w:t xml:space="preserve">Mannix, E.A., Neale, M.A. and Northcraft, G.B. (1995) ‘Equity, Equality, or Need? </w:t>
      </w:r>
      <w:r w:rsidR="00BC3A9D" w:rsidRPr="00213A01">
        <w:rPr>
          <w:rFonts w:ascii="Arial" w:eastAsia="Times New Roman" w:hAnsi="Arial" w:cs="Arial"/>
          <w:b w:val="0"/>
          <w:sz w:val="24"/>
          <w:szCs w:val="24"/>
          <w:lang w:eastAsia="en-GB"/>
          <w14:ligatures w14:val="standardContextual"/>
        </w:rPr>
        <w:t>The</w:t>
      </w:r>
      <w:r w:rsidRPr="00213A01">
        <w:rPr>
          <w:rFonts w:ascii="Arial" w:eastAsia="Times New Roman" w:hAnsi="Arial" w:cs="Arial"/>
          <w:b w:val="0"/>
          <w:sz w:val="24"/>
          <w:szCs w:val="24"/>
          <w:lang w:eastAsia="en-GB"/>
          <w14:ligatures w14:val="standardContextual"/>
        </w:rPr>
        <w:t xml:space="preserve"> Effects of Organizational Culture on the Allocation of Benefits and Burdens’, Organizational Behavior and Human Decision Processes, 63(3), pp. 276–286. Available at: </w:t>
      </w:r>
      <w:hyperlink r:id="rId49" w:history="1">
        <w:r w:rsidRPr="00CA3421">
          <w:rPr>
            <w:rStyle w:val="Hyperlink"/>
            <w:rFonts w:ascii="Arial" w:eastAsia="Times New Roman" w:hAnsi="Arial" w:cs="Arial"/>
            <w:b w:val="0"/>
            <w:sz w:val="24"/>
            <w:szCs w:val="24"/>
            <w:lang w:eastAsia="en-GB"/>
            <w14:ligatures w14:val="standardContextual"/>
          </w:rPr>
          <w:t>https://doi.org/10.1006/obhd.1995.1079</w:t>
        </w:r>
      </w:hyperlink>
      <w:r w:rsidRPr="00213A01">
        <w:rPr>
          <w:rFonts w:ascii="Arial" w:eastAsia="Times New Roman" w:hAnsi="Arial" w:cs="Arial"/>
          <w:b w:val="0"/>
          <w:sz w:val="24"/>
          <w:szCs w:val="24"/>
          <w:lang w:eastAsia="en-GB"/>
          <w14:ligatures w14:val="standardContextual"/>
        </w:rPr>
        <w:t>.</w:t>
      </w:r>
    </w:p>
    <w:p w14:paraId="24F978B8" w14:textId="77777777" w:rsidR="00EF2B44" w:rsidRDefault="00EF2B44" w:rsidP="00EF2B44">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EF2B44">
        <w:rPr>
          <w:rFonts w:ascii="Arial" w:eastAsia="Times New Roman" w:hAnsi="Arial" w:cs="Arial"/>
          <w:b w:val="0"/>
          <w:sz w:val="24"/>
          <w:szCs w:val="24"/>
          <w:lang w:eastAsia="en-GB"/>
          <w14:ligatures w14:val="standardContextual"/>
        </w:rPr>
        <w:lastRenderedPageBreak/>
        <w:t xml:space="preserve">Meyer and Allen (1997) </w:t>
      </w:r>
      <w:r w:rsidRPr="00EF2B44">
        <w:rPr>
          <w:rFonts w:ascii="Arial" w:eastAsia="Times New Roman" w:hAnsi="Arial" w:cs="Arial"/>
          <w:b w:val="0"/>
          <w:i/>
          <w:iCs/>
          <w:sz w:val="24"/>
          <w:szCs w:val="24"/>
          <w:lang w:eastAsia="en-GB"/>
          <w14:ligatures w14:val="standardContextual"/>
        </w:rPr>
        <w:t>Commitment in the Workplace: Theory, Research, and Application</w:t>
      </w:r>
      <w:r w:rsidRPr="00EF2B44">
        <w:rPr>
          <w:rFonts w:ascii="Arial" w:eastAsia="Times New Roman" w:hAnsi="Arial" w:cs="Arial"/>
          <w:b w:val="0"/>
          <w:sz w:val="24"/>
          <w:szCs w:val="24"/>
          <w:lang w:eastAsia="en-GB"/>
          <w14:ligatures w14:val="standardContextual"/>
        </w:rPr>
        <w:t>. Sage Publications, Inc.</w:t>
      </w:r>
    </w:p>
    <w:p w14:paraId="2EA99AF4" w14:textId="1FE6D7EB" w:rsidR="000724D5" w:rsidRPr="00EF2B44" w:rsidRDefault="000724D5" w:rsidP="00EF2B44">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0724D5">
        <w:rPr>
          <w:rFonts w:ascii="Arial" w:eastAsia="Times New Roman" w:hAnsi="Arial" w:cs="Arial"/>
          <w:b w:val="0"/>
          <w:sz w:val="24"/>
          <w:szCs w:val="24"/>
          <w:lang w:eastAsia="en-GB"/>
          <w14:ligatures w14:val="standardContextual"/>
        </w:rPr>
        <w:t xml:space="preserve">Mohanty, S. (2018) ‘Individualized Employee Engagement or Collaborative Employee relations: Insights on Leadership Strategies to Manage Employees in the UK Market’, Problems and Perspectives in Management, 16(3), pp. 366–376. Available at: </w:t>
      </w:r>
      <w:hyperlink r:id="rId50" w:history="1">
        <w:r w:rsidRPr="00CA3421">
          <w:rPr>
            <w:rStyle w:val="Hyperlink"/>
            <w:rFonts w:ascii="Arial" w:eastAsia="Times New Roman" w:hAnsi="Arial" w:cs="Arial"/>
            <w:b w:val="0"/>
            <w:sz w:val="24"/>
            <w:szCs w:val="24"/>
            <w:lang w:eastAsia="en-GB"/>
            <w14:ligatures w14:val="standardContextual"/>
          </w:rPr>
          <w:t>https://doi.org/10.21511/ppm.16(3).2018.29</w:t>
        </w:r>
      </w:hyperlink>
      <w:r w:rsidRPr="000724D5">
        <w:rPr>
          <w:rFonts w:ascii="Arial" w:eastAsia="Times New Roman" w:hAnsi="Arial" w:cs="Arial"/>
          <w:b w:val="0"/>
          <w:sz w:val="24"/>
          <w:szCs w:val="24"/>
          <w:lang w:eastAsia="en-GB"/>
          <w14:ligatures w14:val="standardContextual"/>
        </w:rPr>
        <w:t>.</w:t>
      </w:r>
    </w:p>
    <w:p w14:paraId="1199007D" w14:textId="77777777" w:rsidR="00EF2B44" w:rsidRDefault="00EF2B44" w:rsidP="00EF2B44">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EF2B44">
        <w:rPr>
          <w:rFonts w:ascii="Arial" w:eastAsia="Times New Roman" w:hAnsi="Arial" w:cs="Arial"/>
          <w:b w:val="0"/>
          <w:sz w:val="24"/>
          <w:szCs w:val="24"/>
          <w:lang w:eastAsia="en-GB"/>
          <w14:ligatures w14:val="standardContextual"/>
        </w:rPr>
        <w:t xml:space="preserve">Newman, </w:t>
      </w:r>
      <w:proofErr w:type="gramStart"/>
      <w:r w:rsidRPr="00EF2B44">
        <w:rPr>
          <w:rFonts w:ascii="Arial" w:eastAsia="Times New Roman" w:hAnsi="Arial" w:cs="Arial"/>
          <w:b w:val="0"/>
          <w:sz w:val="24"/>
          <w:szCs w:val="24"/>
          <w:lang w:eastAsia="en-GB"/>
          <w14:ligatures w14:val="standardContextual"/>
        </w:rPr>
        <w:t>S.A.</w:t>
      </w:r>
      <w:proofErr w:type="gramEnd"/>
      <w:r w:rsidRPr="00EF2B44">
        <w:rPr>
          <w:rFonts w:ascii="Arial" w:eastAsia="Times New Roman" w:hAnsi="Arial" w:cs="Arial"/>
          <w:b w:val="0"/>
          <w:sz w:val="24"/>
          <w:szCs w:val="24"/>
          <w:lang w:eastAsia="en-GB"/>
          <w14:ligatures w14:val="standardContextual"/>
        </w:rPr>
        <w:t xml:space="preserve"> and Ford, L.R. (2022) ‘Giving to get loyalty: How organizations signal their loyalty to employees’, </w:t>
      </w:r>
      <w:r w:rsidRPr="00EF2B44">
        <w:rPr>
          <w:rFonts w:ascii="Arial" w:eastAsia="Times New Roman" w:hAnsi="Arial" w:cs="Arial"/>
          <w:b w:val="0"/>
          <w:i/>
          <w:iCs/>
          <w:sz w:val="24"/>
          <w:szCs w:val="24"/>
          <w:lang w:eastAsia="en-GB"/>
          <w14:ligatures w14:val="standardContextual"/>
        </w:rPr>
        <w:t>Organizational Dynamics</w:t>
      </w:r>
      <w:r w:rsidRPr="00EF2B44">
        <w:rPr>
          <w:rFonts w:ascii="Arial" w:eastAsia="Times New Roman" w:hAnsi="Arial" w:cs="Arial"/>
          <w:b w:val="0"/>
          <w:sz w:val="24"/>
          <w:szCs w:val="24"/>
          <w:lang w:eastAsia="en-GB"/>
          <w14:ligatures w14:val="standardContextual"/>
        </w:rPr>
        <w:t xml:space="preserve">, 1(1), p. 100956. Available at: </w:t>
      </w:r>
      <w:hyperlink r:id="rId51" w:history="1">
        <w:r w:rsidRPr="00EF2B44">
          <w:rPr>
            <w:rFonts w:ascii="Arial" w:eastAsia="Times New Roman" w:hAnsi="Arial" w:cs="Arial"/>
            <w:b w:val="0"/>
            <w:sz w:val="24"/>
            <w:szCs w:val="24"/>
            <w:lang w:eastAsia="en-GB"/>
            <w14:ligatures w14:val="standardContextual"/>
          </w:rPr>
          <w:t>https://doi.org/10.1016/j.orgdyn.2022.100956</w:t>
        </w:r>
      </w:hyperlink>
      <w:r w:rsidRPr="00EF2B44">
        <w:rPr>
          <w:rFonts w:ascii="Arial" w:eastAsia="Times New Roman" w:hAnsi="Arial" w:cs="Arial"/>
          <w:b w:val="0"/>
          <w:sz w:val="24"/>
          <w:szCs w:val="24"/>
          <w:lang w:eastAsia="en-GB"/>
          <w14:ligatures w14:val="standardContextual"/>
        </w:rPr>
        <w:t>.</w:t>
      </w:r>
    </w:p>
    <w:p w14:paraId="5C08F3FA" w14:textId="1CAC748F" w:rsidR="00D25325" w:rsidRDefault="00D25325" w:rsidP="00EF2B44">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D25325">
        <w:rPr>
          <w:rFonts w:ascii="Arial" w:eastAsia="Times New Roman" w:hAnsi="Arial" w:cs="Arial"/>
          <w:b w:val="0"/>
          <w:sz w:val="24"/>
          <w:szCs w:val="24"/>
          <w:lang w:eastAsia="en-GB"/>
          <w14:ligatures w14:val="standardContextual"/>
        </w:rPr>
        <w:t xml:space="preserve">Nielsen, K. et al. (2017) ‘Workplace Resources to Improve Both Employee well-being and performance: a Systematic Review and meta-analysis’, Work &amp; Stress, 31(2), pp. 101–120. Available at: </w:t>
      </w:r>
      <w:hyperlink r:id="rId52" w:history="1">
        <w:r w:rsidRPr="0078569F">
          <w:rPr>
            <w:rStyle w:val="Hyperlink"/>
            <w:rFonts w:ascii="Arial" w:eastAsia="Times New Roman" w:hAnsi="Arial" w:cs="Arial"/>
            <w:b w:val="0"/>
            <w:sz w:val="24"/>
            <w:szCs w:val="24"/>
            <w:lang w:eastAsia="en-GB"/>
            <w14:ligatures w14:val="standardContextual"/>
          </w:rPr>
          <w:t>https://doi.org/10.1080/02678373.2017.1304463</w:t>
        </w:r>
      </w:hyperlink>
      <w:r w:rsidRPr="00D25325">
        <w:rPr>
          <w:rFonts w:ascii="Arial" w:eastAsia="Times New Roman" w:hAnsi="Arial" w:cs="Arial"/>
          <w:b w:val="0"/>
          <w:sz w:val="24"/>
          <w:szCs w:val="24"/>
          <w:lang w:eastAsia="en-GB"/>
          <w14:ligatures w14:val="standardContextual"/>
        </w:rPr>
        <w:t>.</w:t>
      </w:r>
    </w:p>
    <w:p w14:paraId="372C7D68" w14:textId="306E9738" w:rsidR="00FF63D4" w:rsidRPr="00FF63D4" w:rsidRDefault="00FF63D4" w:rsidP="00FF63D4">
      <w:pPr>
        <w:pStyle w:val="NormalWeb"/>
        <w:spacing w:before="0" w:beforeAutospacing="0" w:after="240" w:afterAutospacing="0" w:line="360" w:lineRule="auto"/>
        <w:rPr>
          <w:rFonts w:asciiTheme="majorHAnsi" w:hAnsiTheme="majorHAnsi" w:cstheme="majorHAnsi"/>
          <w:color w:val="082A75" w:themeColor="text2"/>
        </w:rPr>
      </w:pPr>
      <w:r w:rsidRPr="00FF63D4">
        <w:rPr>
          <w:rFonts w:asciiTheme="majorHAnsi" w:hAnsiTheme="majorHAnsi" w:cstheme="majorHAnsi"/>
          <w:color w:val="082A75" w:themeColor="text2"/>
        </w:rPr>
        <w:t xml:space="preserve">Notter, J. (2012) </w:t>
      </w:r>
      <w:r w:rsidRPr="00FF63D4">
        <w:rPr>
          <w:rFonts w:asciiTheme="majorHAnsi" w:hAnsiTheme="majorHAnsi" w:cstheme="majorHAnsi"/>
          <w:i/>
          <w:iCs/>
          <w:color w:val="082A75" w:themeColor="text2"/>
        </w:rPr>
        <w:t>Humanize : how people-centric organizations succeed in a social world</w:t>
      </w:r>
      <w:r w:rsidRPr="00FF63D4">
        <w:rPr>
          <w:rFonts w:asciiTheme="majorHAnsi" w:hAnsiTheme="majorHAnsi" w:cstheme="majorHAnsi"/>
          <w:color w:val="082A75" w:themeColor="text2"/>
        </w:rPr>
        <w:t>. Indianapolis, In: Que.</w:t>
      </w:r>
    </w:p>
    <w:p w14:paraId="5CEAD3B4" w14:textId="37C88997" w:rsidR="002B1D5A" w:rsidRPr="00EF2B44" w:rsidRDefault="00EF2B44" w:rsidP="00EF2B44">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EF2B44">
        <w:rPr>
          <w:rFonts w:ascii="Arial" w:eastAsia="Times New Roman" w:hAnsi="Arial" w:cs="Arial"/>
          <w:b w:val="0"/>
          <w:sz w:val="24"/>
          <w:szCs w:val="24"/>
          <w:lang w:eastAsia="en-GB"/>
          <w14:ligatures w14:val="standardContextual"/>
        </w:rPr>
        <w:t>Park, S. and Kim, E. (2018) ‘Organizational culture, Leaders’ Vision of talent, An HR</w:t>
      </w:r>
      <w:r w:rsidRPr="00EF2B44">
        <w:rPr>
          <w:rFonts w:ascii="Arial" w:eastAsia="Times New Roman" w:hAnsi="Arial" w:cs="Arial"/>
          <w:b w:val="0"/>
          <w:sz w:val="24"/>
          <w:szCs w:val="24"/>
          <w:lang w:eastAsia="en-GB"/>
          <w14:ligatures w14:val="standardContextual"/>
        </w:rPr>
        <w:br/>
        <w:t xml:space="preserve">Functions on Career Changers’ commitment: the Moderating Effect of Training in South Korea’, </w:t>
      </w:r>
      <w:r w:rsidRPr="00EF2B44">
        <w:rPr>
          <w:rFonts w:ascii="Arial" w:eastAsia="Times New Roman" w:hAnsi="Arial" w:cs="Arial"/>
          <w:b w:val="0"/>
          <w:i/>
          <w:iCs/>
          <w:sz w:val="24"/>
          <w:szCs w:val="24"/>
          <w:lang w:eastAsia="en-GB"/>
          <w14:ligatures w14:val="standardContextual"/>
        </w:rPr>
        <w:t>Asia Pacific Journal of Human Resources</w:t>
      </w:r>
      <w:r w:rsidRPr="00EF2B44">
        <w:rPr>
          <w:rFonts w:ascii="Arial" w:eastAsia="Times New Roman" w:hAnsi="Arial" w:cs="Arial"/>
          <w:b w:val="0"/>
          <w:sz w:val="24"/>
          <w:szCs w:val="24"/>
          <w:lang w:eastAsia="en-GB"/>
          <w14:ligatures w14:val="standardContextual"/>
        </w:rPr>
        <w:t xml:space="preserve">, 57(3), pp. 345–368. Available at: </w:t>
      </w:r>
      <w:hyperlink r:id="rId53" w:history="1">
        <w:r w:rsidRPr="00EF2B44">
          <w:rPr>
            <w:rFonts w:ascii="Arial" w:eastAsia="Times New Roman" w:hAnsi="Arial" w:cs="Arial"/>
            <w:b w:val="0"/>
            <w:sz w:val="24"/>
            <w:szCs w:val="24"/>
            <w:lang w:eastAsia="en-GB"/>
            <w14:ligatures w14:val="standardContextual"/>
          </w:rPr>
          <w:t>https://doi.org/10.1111/1744-7941.12192</w:t>
        </w:r>
      </w:hyperlink>
      <w:r w:rsidRPr="00EF2B44">
        <w:rPr>
          <w:rFonts w:ascii="Arial" w:eastAsia="Times New Roman" w:hAnsi="Arial" w:cs="Arial"/>
          <w:b w:val="0"/>
          <w:sz w:val="24"/>
          <w:szCs w:val="24"/>
          <w:lang w:eastAsia="en-GB"/>
          <w14:ligatures w14:val="standardContextual"/>
        </w:rPr>
        <w:t>.</w:t>
      </w:r>
    </w:p>
    <w:p w14:paraId="1F174752" w14:textId="77777777" w:rsidR="008C39B8" w:rsidRDefault="008C39B8" w:rsidP="00EF2B44">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p>
    <w:p w14:paraId="3A1A2DFF" w14:textId="77777777" w:rsidR="008C39B8" w:rsidRDefault="008C39B8" w:rsidP="00EF2B44">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p>
    <w:p w14:paraId="69984366" w14:textId="69FA8BE3" w:rsidR="00EF2B44" w:rsidRDefault="00EF2B44" w:rsidP="00EF2B44">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EF2B44">
        <w:rPr>
          <w:rFonts w:ascii="Arial" w:eastAsia="Times New Roman" w:hAnsi="Arial" w:cs="Arial"/>
          <w:b w:val="0"/>
          <w:sz w:val="24"/>
          <w:szCs w:val="24"/>
          <w:lang w:eastAsia="en-GB"/>
          <w14:ligatures w14:val="standardContextual"/>
        </w:rPr>
        <w:t xml:space="preserve">People Management (2023) </w:t>
      </w:r>
      <w:r w:rsidR="00BC3A9D" w:rsidRPr="00EF2B44">
        <w:rPr>
          <w:rFonts w:ascii="Arial" w:eastAsia="Times New Roman" w:hAnsi="Arial" w:cs="Arial"/>
          <w:b w:val="0"/>
          <w:i/>
          <w:iCs/>
          <w:sz w:val="24"/>
          <w:szCs w:val="24"/>
          <w:lang w:eastAsia="en-GB"/>
          <w14:ligatures w14:val="standardContextual"/>
        </w:rPr>
        <w:t>Home Businesses</w:t>
      </w:r>
      <w:r w:rsidRPr="00EF2B44">
        <w:rPr>
          <w:rFonts w:ascii="Arial" w:eastAsia="Times New Roman" w:hAnsi="Arial" w:cs="Arial"/>
          <w:b w:val="0"/>
          <w:i/>
          <w:iCs/>
          <w:sz w:val="24"/>
          <w:szCs w:val="24"/>
          <w:lang w:eastAsia="en-GB"/>
          <w14:ligatures w14:val="standardContextual"/>
        </w:rPr>
        <w:t xml:space="preserve"> Must Find New Ways to Support Employees’ Financial Wellbeing</w:t>
      </w:r>
      <w:r w:rsidRPr="00EF2B44">
        <w:rPr>
          <w:rFonts w:ascii="Arial" w:eastAsia="Times New Roman" w:hAnsi="Arial" w:cs="Arial"/>
          <w:b w:val="0"/>
          <w:sz w:val="24"/>
          <w:szCs w:val="24"/>
          <w:lang w:eastAsia="en-GB"/>
          <w14:ligatures w14:val="standardContextual"/>
        </w:rPr>
        <w:t xml:space="preserve">, </w:t>
      </w:r>
      <w:r w:rsidRPr="00EF2B44">
        <w:rPr>
          <w:rFonts w:ascii="Arial" w:eastAsia="Times New Roman" w:hAnsi="Arial" w:cs="Arial"/>
          <w:b w:val="0"/>
          <w:i/>
          <w:iCs/>
          <w:sz w:val="24"/>
          <w:szCs w:val="24"/>
          <w:lang w:eastAsia="en-GB"/>
          <w14:ligatures w14:val="standardContextual"/>
        </w:rPr>
        <w:t>People Management</w:t>
      </w:r>
      <w:r w:rsidRPr="00EF2B44">
        <w:rPr>
          <w:rFonts w:ascii="Arial" w:eastAsia="Times New Roman" w:hAnsi="Arial" w:cs="Arial"/>
          <w:b w:val="0"/>
          <w:sz w:val="24"/>
          <w:szCs w:val="24"/>
          <w:lang w:eastAsia="en-GB"/>
          <w14:ligatures w14:val="standardContextual"/>
        </w:rPr>
        <w:t>. Available at</w:t>
      </w:r>
      <w:r w:rsidR="00BD7966">
        <w:rPr>
          <w:rFonts w:ascii="Arial" w:eastAsia="Times New Roman" w:hAnsi="Arial" w:cs="Arial"/>
          <w:b w:val="0"/>
          <w:sz w:val="24"/>
          <w:szCs w:val="24"/>
          <w:lang w:eastAsia="en-GB"/>
          <w14:ligatures w14:val="standardContextual"/>
        </w:rPr>
        <w:t xml:space="preserve"> </w:t>
      </w:r>
      <w:hyperlink r:id="rId54" w:history="1">
        <w:r w:rsidR="00BD7966" w:rsidRPr="00EF2B44">
          <w:rPr>
            <w:rStyle w:val="Hyperlink"/>
            <w:rFonts w:ascii="Arial" w:eastAsia="Times New Roman" w:hAnsi="Arial" w:cs="Arial"/>
            <w:b w:val="0"/>
            <w:sz w:val="24"/>
            <w:szCs w:val="24"/>
            <w:lang w:eastAsia="en-GB"/>
            <w14:ligatures w14:val="standardContextual"/>
          </w:rPr>
          <w:t>https://www.peoplemanagement.co.uk</w:t>
        </w:r>
      </w:hyperlink>
      <w:r w:rsidRPr="00EF2B44">
        <w:rPr>
          <w:rFonts w:ascii="Arial" w:eastAsia="Times New Roman" w:hAnsi="Arial" w:cs="Arial"/>
          <w:b w:val="0"/>
          <w:sz w:val="24"/>
          <w:szCs w:val="24"/>
          <w:lang w:eastAsia="en-GB"/>
          <w14:ligatures w14:val="standardContextual"/>
        </w:rPr>
        <w:t xml:space="preserve"> (Accessed: 14 January 2024).</w:t>
      </w:r>
    </w:p>
    <w:p w14:paraId="135B886A" w14:textId="77777777" w:rsidR="00BD7966" w:rsidRDefault="00BD7966" w:rsidP="00BD7966">
      <w:pPr>
        <w:rPr>
          <w:rStyle w:val="Hyperlink"/>
          <w:rFonts w:asciiTheme="majorHAnsi" w:hAnsiTheme="majorHAnsi" w:cstheme="majorHAnsi"/>
          <w:b w:val="0"/>
          <w:bCs/>
          <w:sz w:val="24"/>
          <w:szCs w:val="24"/>
        </w:rPr>
      </w:pPr>
      <w:r w:rsidRPr="00BD7966">
        <w:rPr>
          <w:rFonts w:asciiTheme="majorHAnsi" w:hAnsiTheme="majorHAnsi" w:cstheme="majorHAnsi"/>
          <w:b w:val="0"/>
          <w:bCs/>
          <w:sz w:val="24"/>
          <w:szCs w:val="24"/>
        </w:rPr>
        <w:t xml:space="preserve">Pham, H. H., &amp; Tran, T. T. (2023). Strengthening the Link Between Organizational Culture and Employee Loyalty: Exploring the Mediating Effects of Employee Trust and Job Satisfaction. Global Business and Finance Review, 28(3), 68–84. </w:t>
      </w:r>
      <w:hyperlink r:id="rId55" w:history="1">
        <w:r w:rsidRPr="00BD7966">
          <w:rPr>
            <w:rStyle w:val="Hyperlink"/>
            <w:rFonts w:asciiTheme="majorHAnsi" w:hAnsiTheme="majorHAnsi" w:cstheme="majorHAnsi"/>
            <w:b w:val="0"/>
            <w:bCs/>
            <w:sz w:val="24"/>
            <w:szCs w:val="24"/>
          </w:rPr>
          <w:t>https://doi.org/10.17549/gbfr.2023.28.3.68</w:t>
        </w:r>
      </w:hyperlink>
    </w:p>
    <w:p w14:paraId="31F9A74B" w14:textId="77777777" w:rsidR="002E6D11" w:rsidRDefault="002E6D11" w:rsidP="00BD7966">
      <w:pPr>
        <w:rPr>
          <w:rStyle w:val="Hyperlink"/>
          <w:rFonts w:asciiTheme="majorHAnsi" w:hAnsiTheme="majorHAnsi" w:cstheme="majorHAnsi"/>
          <w:b w:val="0"/>
          <w:bCs/>
          <w:sz w:val="24"/>
          <w:szCs w:val="24"/>
        </w:rPr>
      </w:pPr>
    </w:p>
    <w:p w14:paraId="284B088D" w14:textId="41DBFE50" w:rsidR="002E6D11" w:rsidRDefault="002E6D11" w:rsidP="00BD7966">
      <w:pPr>
        <w:rPr>
          <w:rFonts w:asciiTheme="majorHAnsi" w:hAnsiTheme="majorHAnsi" w:cstheme="majorHAnsi"/>
          <w:b w:val="0"/>
          <w:bCs/>
          <w:sz w:val="24"/>
          <w:szCs w:val="24"/>
        </w:rPr>
      </w:pPr>
      <w:r w:rsidRPr="002E6D11">
        <w:rPr>
          <w:rFonts w:asciiTheme="majorHAnsi" w:hAnsiTheme="majorHAnsi" w:cstheme="majorHAnsi"/>
          <w:b w:val="0"/>
          <w:bCs/>
          <w:sz w:val="24"/>
          <w:szCs w:val="24"/>
        </w:rPr>
        <w:lastRenderedPageBreak/>
        <w:t xml:space="preserve">Poutsma, E., Hendrickx, J. and Huijgen, F. (2003) ‘Employee Participation in Europe: in Search of the Participative Workplace’, Economic and Industrial Democracy, 24(1), pp. 45–76. Available at: </w:t>
      </w:r>
      <w:hyperlink r:id="rId56" w:history="1">
        <w:r w:rsidRPr="00226BD3">
          <w:rPr>
            <w:rStyle w:val="Hyperlink"/>
            <w:rFonts w:asciiTheme="majorHAnsi" w:hAnsiTheme="majorHAnsi" w:cstheme="majorHAnsi"/>
            <w:b w:val="0"/>
            <w:bCs/>
            <w:sz w:val="24"/>
            <w:szCs w:val="24"/>
          </w:rPr>
          <w:t>https://doi.org/10.1177/0143831x03024001599</w:t>
        </w:r>
      </w:hyperlink>
      <w:r w:rsidRPr="002E6D11">
        <w:rPr>
          <w:rFonts w:asciiTheme="majorHAnsi" w:hAnsiTheme="majorHAnsi" w:cstheme="majorHAnsi"/>
          <w:b w:val="0"/>
          <w:bCs/>
          <w:sz w:val="24"/>
          <w:szCs w:val="24"/>
        </w:rPr>
        <w:t>.</w:t>
      </w:r>
    </w:p>
    <w:p w14:paraId="3327042B" w14:textId="77777777" w:rsidR="00FE1BDB" w:rsidRDefault="00FE1BDB" w:rsidP="00BD7966">
      <w:pPr>
        <w:rPr>
          <w:rFonts w:asciiTheme="majorHAnsi" w:hAnsiTheme="majorHAnsi" w:cstheme="majorHAnsi"/>
          <w:b w:val="0"/>
          <w:bCs/>
          <w:sz w:val="24"/>
          <w:szCs w:val="24"/>
        </w:rPr>
      </w:pPr>
    </w:p>
    <w:p w14:paraId="2DBEFF77" w14:textId="0B445A90" w:rsidR="00FE1BDB" w:rsidRDefault="00FE1BDB" w:rsidP="00BD7966">
      <w:pPr>
        <w:rPr>
          <w:rFonts w:asciiTheme="majorHAnsi" w:hAnsiTheme="majorHAnsi" w:cstheme="majorHAnsi"/>
          <w:b w:val="0"/>
          <w:bCs/>
          <w:sz w:val="24"/>
          <w:szCs w:val="24"/>
        </w:rPr>
      </w:pPr>
      <w:r w:rsidRPr="00FE1BDB">
        <w:rPr>
          <w:rFonts w:asciiTheme="majorHAnsi" w:hAnsiTheme="majorHAnsi" w:cstheme="majorHAnsi"/>
          <w:b w:val="0"/>
          <w:bCs/>
          <w:sz w:val="24"/>
          <w:szCs w:val="24"/>
        </w:rPr>
        <w:t xml:space="preserve">PWC (2018) Global Culture Survey 2018 | Strategy&amp;, PwC. Available at: </w:t>
      </w:r>
      <w:hyperlink r:id="rId57" w:history="1">
        <w:r w:rsidRPr="00226BD3">
          <w:rPr>
            <w:rStyle w:val="Hyperlink"/>
            <w:rFonts w:asciiTheme="majorHAnsi" w:hAnsiTheme="majorHAnsi" w:cstheme="majorHAnsi"/>
            <w:b w:val="0"/>
            <w:bCs/>
            <w:sz w:val="24"/>
            <w:szCs w:val="24"/>
          </w:rPr>
          <w:t>https://www.strategyand.pwc.com/gx/en/insights/2018/global-culture-survey.html</w:t>
        </w:r>
      </w:hyperlink>
      <w:r w:rsidRPr="00FE1BDB">
        <w:rPr>
          <w:rFonts w:asciiTheme="majorHAnsi" w:hAnsiTheme="majorHAnsi" w:cstheme="majorHAnsi"/>
          <w:b w:val="0"/>
          <w:bCs/>
          <w:sz w:val="24"/>
          <w:szCs w:val="24"/>
        </w:rPr>
        <w:t xml:space="preserve"> </w:t>
      </w:r>
    </w:p>
    <w:p w14:paraId="41DBC369" w14:textId="7A8A7BDE" w:rsidR="00FE1BDB" w:rsidRDefault="00FE1BDB" w:rsidP="00BD7966">
      <w:pPr>
        <w:rPr>
          <w:rFonts w:asciiTheme="majorHAnsi" w:hAnsiTheme="majorHAnsi" w:cstheme="majorHAnsi"/>
          <w:b w:val="0"/>
          <w:bCs/>
          <w:sz w:val="24"/>
          <w:szCs w:val="24"/>
        </w:rPr>
      </w:pPr>
      <w:r w:rsidRPr="00FE1BDB">
        <w:rPr>
          <w:rFonts w:asciiTheme="majorHAnsi" w:hAnsiTheme="majorHAnsi" w:cstheme="majorHAnsi"/>
          <w:b w:val="0"/>
          <w:bCs/>
          <w:sz w:val="24"/>
          <w:szCs w:val="24"/>
        </w:rPr>
        <w:t>(Accessed: 4 February 2024).</w:t>
      </w:r>
    </w:p>
    <w:p w14:paraId="6FD90B26" w14:textId="77777777" w:rsidR="00BD7966" w:rsidRPr="00EF2B44" w:rsidRDefault="00BD7966" w:rsidP="00EF2B44">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p>
    <w:p w14:paraId="115E7FAB" w14:textId="77777777" w:rsidR="00EF2B44" w:rsidRDefault="00EF2B44" w:rsidP="00EF2B44">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EF2B44">
        <w:rPr>
          <w:rFonts w:ascii="Arial" w:eastAsia="Times New Roman" w:hAnsi="Arial" w:cs="Arial"/>
          <w:b w:val="0"/>
          <w:sz w:val="24"/>
          <w:szCs w:val="24"/>
          <w:lang w:eastAsia="en-GB"/>
          <w14:ligatures w14:val="standardContextual"/>
        </w:rPr>
        <w:t xml:space="preserve">Schein, E. (2004) </w:t>
      </w:r>
      <w:r w:rsidRPr="00EF2B44">
        <w:rPr>
          <w:rFonts w:ascii="Arial" w:eastAsia="Times New Roman" w:hAnsi="Arial" w:cs="Arial"/>
          <w:b w:val="0"/>
          <w:i/>
          <w:iCs/>
          <w:sz w:val="24"/>
          <w:szCs w:val="24"/>
          <w:lang w:eastAsia="en-GB"/>
          <w14:ligatures w14:val="standardContextual"/>
        </w:rPr>
        <w:t>Organizational Culture and Leadership</w:t>
      </w:r>
      <w:r w:rsidRPr="00EF2B44">
        <w:rPr>
          <w:rFonts w:ascii="Arial" w:eastAsia="Times New Roman" w:hAnsi="Arial" w:cs="Arial"/>
          <w:b w:val="0"/>
          <w:sz w:val="24"/>
          <w:szCs w:val="24"/>
          <w:lang w:eastAsia="en-GB"/>
          <w14:ligatures w14:val="standardContextual"/>
        </w:rPr>
        <w:t xml:space="preserve">. 3rd edn. San Francisco, Calif: Jossey-Bass, p. 26. Available at: </w:t>
      </w:r>
      <w:hyperlink r:id="rId58" w:history="1">
        <w:r w:rsidRPr="00EF2B44">
          <w:rPr>
            <w:rFonts w:ascii="Arial" w:eastAsia="Times New Roman" w:hAnsi="Arial" w:cs="Arial"/>
            <w:b w:val="0"/>
            <w:sz w:val="24"/>
            <w:szCs w:val="24"/>
            <w:lang w:eastAsia="en-GB"/>
            <w14:ligatures w14:val="standardContextual"/>
          </w:rPr>
          <w:t>http://www.untag-smd.ac.id/files/Perpustakaan_Digital_2/ORGANIZATIONAL%20CULTURE%20Organizational%20Culture%20and%20Leadership,%203rd%20Edition.pdf</w:t>
        </w:r>
      </w:hyperlink>
      <w:r w:rsidRPr="00EF2B44">
        <w:rPr>
          <w:rFonts w:ascii="Arial" w:eastAsia="Times New Roman" w:hAnsi="Arial" w:cs="Arial"/>
          <w:b w:val="0"/>
          <w:sz w:val="24"/>
          <w:szCs w:val="24"/>
          <w:lang w:eastAsia="en-GB"/>
          <w14:ligatures w14:val="standardContextual"/>
        </w:rPr>
        <w:t xml:space="preserve"> (Accessed: 7 January 2024).</w:t>
      </w:r>
    </w:p>
    <w:p w14:paraId="3352F052" w14:textId="44B60572" w:rsidR="002B1D5A" w:rsidRDefault="002B1D5A" w:rsidP="002B1D5A">
      <w:pPr>
        <w:rPr>
          <w:rFonts w:asciiTheme="majorHAnsi" w:hAnsiTheme="majorHAnsi" w:cstheme="majorHAnsi"/>
          <w:b w:val="0"/>
          <w:bCs/>
          <w:color w:val="3A3A3A"/>
          <w:sz w:val="24"/>
          <w:szCs w:val="24"/>
          <w:shd w:val="clear" w:color="auto" w:fill="FFFFFF"/>
        </w:rPr>
      </w:pPr>
      <w:r w:rsidRPr="002B1D5A">
        <w:rPr>
          <w:rFonts w:asciiTheme="majorHAnsi" w:hAnsiTheme="majorHAnsi" w:cstheme="majorHAnsi"/>
          <w:b w:val="0"/>
          <w:bCs/>
          <w:sz w:val="24"/>
          <w:szCs w:val="24"/>
          <w:shd w:val="clear" w:color="auto" w:fill="FFFFFF"/>
        </w:rPr>
        <w:t xml:space="preserve">Schein, E. H. (1990). Organizational Culture. The American Psychologist, 45(2), 109–119. </w:t>
      </w:r>
      <w:hyperlink r:id="rId59" w:history="1">
        <w:r w:rsidRPr="005F08DA">
          <w:rPr>
            <w:rStyle w:val="Hyperlink"/>
            <w:rFonts w:asciiTheme="majorHAnsi" w:hAnsiTheme="majorHAnsi" w:cstheme="majorHAnsi"/>
            <w:b w:val="0"/>
            <w:bCs/>
            <w:sz w:val="24"/>
            <w:szCs w:val="24"/>
            <w:shd w:val="clear" w:color="auto" w:fill="FFFFFF"/>
          </w:rPr>
          <w:t>https://doi.org/10.1037/0003-066X.45.2.109</w:t>
        </w:r>
      </w:hyperlink>
    </w:p>
    <w:p w14:paraId="7727E27B" w14:textId="77777777" w:rsidR="002B1D5A" w:rsidRPr="00EF2B44" w:rsidRDefault="002B1D5A" w:rsidP="002B1D5A">
      <w:pPr>
        <w:rPr>
          <w:rFonts w:asciiTheme="majorHAnsi" w:hAnsiTheme="majorHAnsi" w:cstheme="majorHAnsi"/>
          <w:b w:val="0"/>
          <w:bCs/>
          <w:color w:val="3A3A3A"/>
          <w:sz w:val="24"/>
          <w:szCs w:val="24"/>
          <w:shd w:val="clear" w:color="auto" w:fill="FFFFFF"/>
        </w:rPr>
      </w:pPr>
    </w:p>
    <w:p w14:paraId="57713061" w14:textId="2C59D879" w:rsidR="002B1D5A" w:rsidRPr="00EF2B44" w:rsidRDefault="00EF2B44" w:rsidP="00EF2B44">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EF2B44">
        <w:rPr>
          <w:rFonts w:ascii="Arial" w:eastAsia="Times New Roman" w:hAnsi="Arial" w:cs="Arial"/>
          <w:b w:val="0"/>
          <w:sz w:val="24"/>
          <w:szCs w:val="24"/>
          <w:lang w:eastAsia="en-GB"/>
          <w14:ligatures w14:val="standardContextual"/>
        </w:rPr>
        <w:t xml:space="preserve">Sitkin, S.B. </w:t>
      </w:r>
      <w:r w:rsidRPr="00EF2B44">
        <w:rPr>
          <w:rFonts w:ascii="Arial" w:eastAsia="Times New Roman" w:hAnsi="Arial" w:cs="Arial"/>
          <w:b w:val="0"/>
          <w:i/>
          <w:iCs/>
          <w:sz w:val="24"/>
          <w:szCs w:val="24"/>
          <w:lang w:eastAsia="en-GB"/>
          <w14:ligatures w14:val="standardContextual"/>
        </w:rPr>
        <w:t>et al.</w:t>
      </w:r>
      <w:r w:rsidRPr="00EF2B44">
        <w:rPr>
          <w:rFonts w:ascii="Arial" w:eastAsia="Times New Roman" w:hAnsi="Arial" w:cs="Arial"/>
          <w:b w:val="0"/>
          <w:sz w:val="24"/>
          <w:szCs w:val="24"/>
          <w:lang w:eastAsia="en-GB"/>
          <w14:ligatures w14:val="standardContextual"/>
        </w:rPr>
        <w:t xml:space="preserve"> (2011) ‘The Paradox of Stretch Goals: Organizations in Pursuit of the Seemingly Impossible.’, </w:t>
      </w:r>
      <w:r w:rsidRPr="00EF2B44">
        <w:rPr>
          <w:rFonts w:ascii="Arial" w:eastAsia="Times New Roman" w:hAnsi="Arial" w:cs="Arial"/>
          <w:b w:val="0"/>
          <w:i/>
          <w:iCs/>
          <w:sz w:val="24"/>
          <w:szCs w:val="24"/>
          <w:lang w:eastAsia="en-GB"/>
          <w14:ligatures w14:val="standardContextual"/>
        </w:rPr>
        <w:t>Academy of Management Review</w:t>
      </w:r>
      <w:r w:rsidRPr="00EF2B44">
        <w:rPr>
          <w:rFonts w:ascii="Arial" w:eastAsia="Times New Roman" w:hAnsi="Arial" w:cs="Arial"/>
          <w:b w:val="0"/>
          <w:sz w:val="24"/>
          <w:szCs w:val="24"/>
          <w:lang w:eastAsia="en-GB"/>
          <w14:ligatures w14:val="standardContextual"/>
        </w:rPr>
        <w:t xml:space="preserve">, 36(3), pp. 544–566. Available at: </w:t>
      </w:r>
      <w:hyperlink r:id="rId60" w:history="1">
        <w:r w:rsidRPr="00EF2B44">
          <w:rPr>
            <w:rFonts w:ascii="Arial" w:eastAsia="Times New Roman" w:hAnsi="Arial" w:cs="Arial"/>
            <w:b w:val="0"/>
            <w:sz w:val="24"/>
            <w:szCs w:val="24"/>
            <w:lang w:eastAsia="en-GB"/>
            <w14:ligatures w14:val="standardContextual"/>
          </w:rPr>
          <w:t>https://doi.org/10.5465/amr.2011.61031811</w:t>
        </w:r>
      </w:hyperlink>
    </w:p>
    <w:p w14:paraId="4F092C41" w14:textId="77777777" w:rsidR="00EF2B44" w:rsidRPr="00EF2B44" w:rsidRDefault="00EF2B44" w:rsidP="00EF2B44">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EF2B44">
        <w:rPr>
          <w:rFonts w:ascii="Arial" w:eastAsia="Times New Roman" w:hAnsi="Arial" w:cs="Arial"/>
          <w:b w:val="0"/>
          <w:sz w:val="24"/>
          <w:szCs w:val="24"/>
          <w:lang w:eastAsia="en-GB"/>
          <w14:ligatures w14:val="standardContextual"/>
        </w:rPr>
        <w:t xml:space="preserve">Taylor, S. (2019) </w:t>
      </w:r>
      <w:r w:rsidRPr="00EF2B44">
        <w:rPr>
          <w:rFonts w:ascii="Arial" w:eastAsia="Times New Roman" w:hAnsi="Arial" w:cs="Arial"/>
          <w:b w:val="0"/>
          <w:i/>
          <w:iCs/>
          <w:sz w:val="24"/>
          <w:szCs w:val="24"/>
          <w:lang w:eastAsia="en-GB"/>
          <w14:ligatures w14:val="standardContextual"/>
        </w:rPr>
        <w:t>Resourcing and Talent Management</w:t>
      </w:r>
      <w:r w:rsidRPr="00EF2B44">
        <w:rPr>
          <w:rFonts w:ascii="Arial" w:eastAsia="Times New Roman" w:hAnsi="Arial" w:cs="Arial"/>
          <w:b w:val="0"/>
          <w:sz w:val="24"/>
          <w:szCs w:val="24"/>
          <w:lang w:eastAsia="en-GB"/>
          <w14:ligatures w14:val="standardContextual"/>
        </w:rPr>
        <w:t>. Editorial: London: Koganpage, pp. 30–31.</w:t>
      </w:r>
    </w:p>
    <w:p w14:paraId="331F1FD3" w14:textId="53F624AB" w:rsidR="00725389" w:rsidRPr="002B1D5A" w:rsidRDefault="00EF2B44" w:rsidP="002B1D5A">
      <w:pPr>
        <w:widowControl w:val="0"/>
        <w:autoSpaceDE w:val="0"/>
        <w:autoSpaceDN w:val="0"/>
        <w:adjustRightInd w:val="0"/>
        <w:spacing w:after="240" w:line="360" w:lineRule="auto"/>
        <w:rPr>
          <w:rFonts w:asciiTheme="majorHAnsi" w:eastAsia="Times New Roman" w:hAnsiTheme="majorHAnsi" w:cstheme="majorHAnsi"/>
          <w:b w:val="0"/>
          <w:sz w:val="24"/>
          <w:szCs w:val="24"/>
          <w:lang w:eastAsia="en-GB"/>
          <w14:ligatures w14:val="standardContextual"/>
        </w:rPr>
      </w:pPr>
      <w:r w:rsidRPr="00EF2B44">
        <w:rPr>
          <w:rFonts w:ascii="Arial" w:eastAsia="Times New Roman" w:hAnsi="Arial" w:cs="Arial"/>
          <w:b w:val="0"/>
          <w:sz w:val="24"/>
          <w:szCs w:val="24"/>
          <w:lang w:eastAsia="en-GB"/>
          <w14:ligatures w14:val="standardContextual"/>
        </w:rPr>
        <w:t xml:space="preserve">Taylor, S. and Perkins, G. (2021) </w:t>
      </w:r>
      <w:r w:rsidRPr="00EF2B44">
        <w:rPr>
          <w:rFonts w:ascii="Arial" w:eastAsia="Times New Roman" w:hAnsi="Arial" w:cs="Arial"/>
          <w:b w:val="0"/>
          <w:i/>
          <w:iCs/>
          <w:sz w:val="24"/>
          <w:szCs w:val="24"/>
          <w:lang w:eastAsia="en-GB"/>
          <w14:ligatures w14:val="standardContextual"/>
        </w:rPr>
        <w:t xml:space="preserve">Work and Employment in a Changing Business </w:t>
      </w:r>
      <w:r w:rsidRPr="00EF2B44">
        <w:rPr>
          <w:rFonts w:asciiTheme="majorHAnsi" w:eastAsia="Times New Roman" w:hAnsiTheme="majorHAnsi" w:cstheme="majorHAnsi"/>
          <w:b w:val="0"/>
          <w:i/>
          <w:iCs/>
          <w:sz w:val="24"/>
          <w:szCs w:val="24"/>
          <w:lang w:eastAsia="en-GB"/>
          <w14:ligatures w14:val="standardContextual"/>
        </w:rPr>
        <w:t>Environment</w:t>
      </w:r>
      <w:r w:rsidRPr="00EF2B44">
        <w:rPr>
          <w:rFonts w:asciiTheme="majorHAnsi" w:eastAsia="Times New Roman" w:hAnsiTheme="majorHAnsi" w:cstheme="majorHAnsi"/>
          <w:b w:val="0"/>
          <w:sz w:val="24"/>
          <w:szCs w:val="24"/>
          <w:lang w:eastAsia="en-GB"/>
          <w14:ligatures w14:val="standardContextual"/>
        </w:rPr>
        <w:t xml:space="preserve">. </w:t>
      </w:r>
      <w:r w:rsidR="00BC3A9D" w:rsidRPr="00EF2B44">
        <w:rPr>
          <w:rFonts w:asciiTheme="majorHAnsi" w:eastAsia="Times New Roman" w:hAnsiTheme="majorHAnsi" w:cstheme="majorHAnsi"/>
          <w:b w:val="0"/>
          <w:sz w:val="24"/>
          <w:szCs w:val="24"/>
          <w:lang w:eastAsia="en-GB"/>
          <w14:ligatures w14:val="standardContextual"/>
        </w:rPr>
        <w:t>London;</w:t>
      </w:r>
      <w:r w:rsidRPr="00EF2B44">
        <w:rPr>
          <w:rFonts w:asciiTheme="majorHAnsi" w:eastAsia="Times New Roman" w:hAnsiTheme="majorHAnsi" w:cstheme="majorHAnsi"/>
          <w:b w:val="0"/>
          <w:sz w:val="24"/>
          <w:szCs w:val="24"/>
          <w:lang w:eastAsia="en-GB"/>
          <w14:ligatures w14:val="standardContextual"/>
        </w:rPr>
        <w:t xml:space="preserve"> New York, Ny: Kogan Page, pp. 213–214.</w:t>
      </w:r>
    </w:p>
    <w:p w14:paraId="5774651D" w14:textId="4752AEB1" w:rsidR="00AF5AA6" w:rsidRDefault="002B1D5A" w:rsidP="00725389">
      <w:pPr>
        <w:rPr>
          <w:rStyle w:val="Hyperlink"/>
          <w:rFonts w:asciiTheme="majorHAnsi" w:hAnsiTheme="majorHAnsi" w:cstheme="majorHAnsi"/>
          <w:b w:val="0"/>
          <w:bCs/>
          <w:color w:val="082A75" w:themeColor="text2"/>
          <w:sz w:val="24"/>
          <w:szCs w:val="24"/>
        </w:rPr>
      </w:pPr>
      <w:r w:rsidRPr="002B1D5A">
        <w:rPr>
          <w:rFonts w:asciiTheme="majorHAnsi" w:hAnsiTheme="majorHAnsi" w:cstheme="majorHAnsi"/>
          <w:b w:val="0"/>
          <w:bCs/>
          <w:sz w:val="24"/>
          <w:szCs w:val="24"/>
        </w:rPr>
        <w:t>Sitkin, S. B., See, k. e., Miller, C., Lawless, M, &amp; Carton, A. M. (2011). The Paradox of Stretch Goals: Organizations in Pursuit of the Seemingly Impossible</w:t>
      </w:r>
      <w:r w:rsidR="00725389" w:rsidRPr="002B1D5A">
        <w:rPr>
          <w:rFonts w:asciiTheme="majorHAnsi" w:hAnsiTheme="majorHAnsi" w:cstheme="majorHAnsi"/>
          <w:b w:val="0"/>
          <w:bCs/>
          <w:sz w:val="24"/>
          <w:szCs w:val="24"/>
        </w:rPr>
        <w:t xml:space="preserve">. The Academy of Management Review, 36(3), 544–566. </w:t>
      </w:r>
      <w:hyperlink r:id="rId61" w:history="1">
        <w:r w:rsidR="00302B6F" w:rsidRPr="002B1D5A">
          <w:rPr>
            <w:rStyle w:val="Hyperlink"/>
            <w:rFonts w:asciiTheme="majorHAnsi" w:hAnsiTheme="majorHAnsi" w:cstheme="majorHAnsi"/>
            <w:b w:val="0"/>
            <w:bCs/>
            <w:color w:val="082A75" w:themeColor="text2"/>
            <w:sz w:val="24"/>
            <w:szCs w:val="24"/>
          </w:rPr>
          <w:t>https://doi.org/10.5465/AMR.2011.61031811</w:t>
        </w:r>
      </w:hyperlink>
    </w:p>
    <w:p w14:paraId="09D2D185" w14:textId="77777777" w:rsidR="00BA7E3A" w:rsidRDefault="00BA7E3A" w:rsidP="00725389">
      <w:pPr>
        <w:rPr>
          <w:rStyle w:val="Hyperlink"/>
          <w:rFonts w:asciiTheme="majorHAnsi" w:hAnsiTheme="majorHAnsi" w:cstheme="majorHAnsi"/>
          <w:b w:val="0"/>
          <w:bCs/>
          <w:color w:val="082A75" w:themeColor="text2"/>
          <w:sz w:val="24"/>
          <w:szCs w:val="24"/>
        </w:rPr>
      </w:pPr>
    </w:p>
    <w:p w14:paraId="162985A8" w14:textId="3358CD6B" w:rsidR="00BA7E3A" w:rsidRPr="00BA7E3A" w:rsidRDefault="00BA7E3A" w:rsidP="00BA7E3A">
      <w:pPr>
        <w:pStyle w:val="NormalWeb"/>
        <w:spacing w:before="0" w:beforeAutospacing="0" w:after="240" w:afterAutospacing="0" w:line="360" w:lineRule="auto"/>
        <w:rPr>
          <w:rStyle w:val="Hyperlink"/>
          <w:rFonts w:asciiTheme="majorHAnsi" w:hAnsiTheme="majorHAnsi" w:cstheme="majorHAnsi"/>
          <w:color w:val="082A75" w:themeColor="text2"/>
          <w:u w:val="none"/>
        </w:rPr>
      </w:pPr>
      <w:r w:rsidRPr="00BA7E3A">
        <w:rPr>
          <w:rFonts w:asciiTheme="majorHAnsi" w:hAnsiTheme="majorHAnsi" w:cstheme="majorHAnsi"/>
          <w:color w:val="082A75" w:themeColor="text2"/>
        </w:rPr>
        <w:t xml:space="preserve">Valentine, S. </w:t>
      </w:r>
      <w:r w:rsidRPr="00BA7E3A">
        <w:rPr>
          <w:rFonts w:asciiTheme="majorHAnsi" w:hAnsiTheme="majorHAnsi" w:cstheme="majorHAnsi"/>
          <w:i/>
          <w:iCs/>
          <w:color w:val="082A75" w:themeColor="text2"/>
        </w:rPr>
        <w:t>et al.</w:t>
      </w:r>
      <w:r w:rsidRPr="00BA7E3A">
        <w:rPr>
          <w:rFonts w:asciiTheme="majorHAnsi" w:hAnsiTheme="majorHAnsi" w:cstheme="majorHAnsi"/>
          <w:color w:val="082A75" w:themeColor="text2"/>
        </w:rPr>
        <w:t xml:space="preserve"> (2010) ‘Corporate Ethical Values, Group Creativity, Job Satisfaction and Turnover Intention: The Impact of Work Context on Work Response’, </w:t>
      </w:r>
      <w:r w:rsidRPr="00BA7E3A">
        <w:rPr>
          <w:rFonts w:asciiTheme="majorHAnsi" w:hAnsiTheme="majorHAnsi" w:cstheme="majorHAnsi"/>
          <w:i/>
          <w:iCs/>
          <w:color w:val="082A75" w:themeColor="text2"/>
        </w:rPr>
        <w:t>Journal of Business Ethics</w:t>
      </w:r>
      <w:r w:rsidRPr="00BA7E3A">
        <w:rPr>
          <w:rFonts w:asciiTheme="majorHAnsi" w:hAnsiTheme="majorHAnsi" w:cstheme="majorHAnsi"/>
          <w:color w:val="082A75" w:themeColor="text2"/>
        </w:rPr>
        <w:t xml:space="preserve">, 98(3), pp. 353–372. Available at: </w:t>
      </w:r>
      <w:hyperlink r:id="rId62" w:history="1">
        <w:r w:rsidRPr="002D13B9">
          <w:rPr>
            <w:rStyle w:val="Hyperlink"/>
            <w:rFonts w:asciiTheme="majorHAnsi" w:hAnsiTheme="majorHAnsi" w:cstheme="majorHAnsi"/>
          </w:rPr>
          <w:t>https://doi.org/10.1007/s10551-010-0554-6</w:t>
        </w:r>
      </w:hyperlink>
      <w:r w:rsidRPr="00BA7E3A">
        <w:rPr>
          <w:rFonts w:asciiTheme="majorHAnsi" w:hAnsiTheme="majorHAnsi" w:cstheme="majorHAnsi"/>
          <w:color w:val="082A75" w:themeColor="text2"/>
        </w:rPr>
        <w:t>.</w:t>
      </w:r>
    </w:p>
    <w:p w14:paraId="0999EBCE" w14:textId="77777777" w:rsidR="00BD7966" w:rsidRPr="002B1D5A" w:rsidRDefault="00BD7966" w:rsidP="00725389">
      <w:pPr>
        <w:rPr>
          <w:rFonts w:asciiTheme="majorHAnsi" w:hAnsiTheme="majorHAnsi" w:cstheme="majorHAnsi"/>
          <w:b w:val="0"/>
          <w:bCs/>
          <w:sz w:val="24"/>
          <w:szCs w:val="24"/>
        </w:rPr>
      </w:pPr>
    </w:p>
    <w:p w14:paraId="7D455F0F" w14:textId="69AAA6CC" w:rsidR="00E910EB" w:rsidRPr="002870D6" w:rsidRDefault="00F67FBC" w:rsidP="00E910EB">
      <w:pPr>
        <w:rPr>
          <w:rFonts w:asciiTheme="majorHAnsi" w:hAnsiTheme="majorHAnsi" w:cstheme="majorHAnsi"/>
          <w:b w:val="0"/>
          <w:bCs/>
          <w:sz w:val="24"/>
          <w:szCs w:val="24"/>
        </w:rPr>
      </w:pPr>
      <w:r w:rsidRPr="002870D6">
        <w:rPr>
          <w:rFonts w:asciiTheme="majorHAnsi" w:hAnsiTheme="majorHAnsi" w:cstheme="majorHAnsi"/>
          <w:b w:val="0"/>
          <w:bCs/>
          <w:sz w:val="24"/>
          <w:szCs w:val="24"/>
        </w:rPr>
        <w:lastRenderedPageBreak/>
        <w:t xml:space="preserve">Zigoni, M. (2022) ‘Inconsistencies in the Perception of Fairness in the Workplace’, Management and Economics Review, 7(2). Available at: </w:t>
      </w:r>
      <w:hyperlink r:id="rId63" w:history="1">
        <w:r w:rsidRPr="002870D6">
          <w:rPr>
            <w:rStyle w:val="Hyperlink"/>
            <w:rFonts w:asciiTheme="majorHAnsi" w:hAnsiTheme="majorHAnsi" w:cstheme="majorHAnsi"/>
            <w:b w:val="0"/>
            <w:bCs/>
            <w:sz w:val="24"/>
            <w:szCs w:val="24"/>
          </w:rPr>
          <w:t>https://doi.org/10.24818/mer/2022.06-01</w:t>
        </w:r>
      </w:hyperlink>
      <w:r w:rsidRPr="002870D6">
        <w:rPr>
          <w:rFonts w:asciiTheme="majorHAnsi" w:hAnsiTheme="majorHAnsi" w:cstheme="majorHAnsi"/>
          <w:b w:val="0"/>
          <w:bCs/>
          <w:sz w:val="24"/>
          <w:szCs w:val="24"/>
        </w:rPr>
        <w:t xml:space="preserve"> Accessed: 4 February 2024).</w:t>
      </w:r>
    </w:p>
    <w:p w14:paraId="6819BADE" w14:textId="77777777" w:rsidR="002B1D5A" w:rsidRPr="002B1D5A" w:rsidRDefault="002B1D5A" w:rsidP="00E910EB">
      <w:pPr>
        <w:rPr>
          <w:rFonts w:asciiTheme="majorHAnsi" w:hAnsiTheme="majorHAnsi" w:cstheme="majorHAnsi"/>
          <w:b w:val="0"/>
          <w:bCs/>
          <w:sz w:val="24"/>
          <w:szCs w:val="24"/>
        </w:rPr>
      </w:pPr>
    </w:p>
    <w:p w14:paraId="3CAEEA91" w14:textId="77777777" w:rsidR="003D44BF" w:rsidRDefault="00302B6F" w:rsidP="003D44BF">
      <w:r>
        <w:t xml:space="preserve"> </w:t>
      </w:r>
    </w:p>
    <w:p w14:paraId="757566CA" w14:textId="77777777" w:rsidR="00D92882" w:rsidRDefault="00D92882" w:rsidP="003D44BF"/>
    <w:p w14:paraId="0C410750" w14:textId="77777777" w:rsidR="00D92882" w:rsidRPr="002B1D5A" w:rsidRDefault="00D92882" w:rsidP="00D92882">
      <w:pPr>
        <w:rPr>
          <w:rFonts w:asciiTheme="majorHAnsi" w:hAnsiTheme="majorHAnsi" w:cstheme="majorHAnsi"/>
        </w:rPr>
      </w:pPr>
    </w:p>
    <w:p w14:paraId="55487E0A" w14:textId="77777777" w:rsidR="002B1D5A" w:rsidRDefault="002B1D5A" w:rsidP="00D92882">
      <w:pPr>
        <w:rPr>
          <w:rFonts w:asciiTheme="majorHAnsi" w:hAnsiTheme="majorHAnsi" w:cstheme="majorHAnsi"/>
          <w:b w:val="0"/>
          <w:bCs/>
          <w:sz w:val="24"/>
          <w:szCs w:val="24"/>
        </w:rPr>
      </w:pPr>
    </w:p>
    <w:p w14:paraId="0D53F871" w14:textId="77777777" w:rsidR="002B1D5A" w:rsidRPr="002B1D5A" w:rsidRDefault="002B1D5A" w:rsidP="00D92882">
      <w:pPr>
        <w:rPr>
          <w:rFonts w:asciiTheme="majorHAnsi" w:hAnsiTheme="majorHAnsi" w:cstheme="majorHAnsi"/>
          <w:b w:val="0"/>
          <w:bCs/>
          <w:sz w:val="24"/>
          <w:szCs w:val="24"/>
        </w:rPr>
      </w:pPr>
    </w:p>
    <w:p w14:paraId="28C0EC46" w14:textId="77777777" w:rsidR="002B1D5A" w:rsidRPr="00AF5AA6" w:rsidRDefault="002B1D5A" w:rsidP="00D92882"/>
    <w:sectPr w:rsidR="002B1D5A" w:rsidRPr="00AF5AA6" w:rsidSect="00DF027C">
      <w:headerReference w:type="default" r:id="rId64"/>
      <w:footerReference w:type="default" r:id="rId65"/>
      <w:pgSz w:w="12240" w:h="15840"/>
      <w:pgMar w:top="720" w:right="1152" w:bottom="720" w:left="1152" w:header="0" w:footer="288" w:gutter="0"/>
      <w:pgNumType w:start="1"/>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51BE40" w14:textId="77777777" w:rsidR="007C328F" w:rsidRDefault="007C328F">
      <w:r>
        <w:separator/>
      </w:r>
    </w:p>
    <w:p w14:paraId="19FC7A3D" w14:textId="77777777" w:rsidR="007C328F" w:rsidRDefault="007C328F"/>
  </w:endnote>
  <w:endnote w:type="continuationSeparator" w:id="0">
    <w:p w14:paraId="05B06858" w14:textId="77777777" w:rsidR="007C328F" w:rsidRDefault="007C328F">
      <w:r>
        <w:continuationSeparator/>
      </w:r>
    </w:p>
    <w:p w14:paraId="5B9FAF90" w14:textId="77777777" w:rsidR="007C328F" w:rsidRDefault="007C32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val="0"/>
      </w:rPr>
      <w:id w:val="-607129410"/>
      <w:docPartObj>
        <w:docPartGallery w:val="Page Numbers (Bottom of Page)"/>
        <w:docPartUnique/>
      </w:docPartObj>
    </w:sdtPr>
    <w:sdtEndPr>
      <w:rPr>
        <w:b/>
        <w:color w:val="7F7F7F" w:themeColor="background1" w:themeShade="7F"/>
        <w:spacing w:val="60"/>
      </w:rPr>
    </w:sdtEndPr>
    <w:sdtContent>
      <w:p w14:paraId="3AA45EA5" w14:textId="125BFC3A" w:rsidR="00576895" w:rsidRDefault="00576895">
        <w:pPr>
          <w:pStyle w:val="Footer"/>
          <w:pBdr>
            <w:top w:val="single" w:sz="4" w:space="1" w:color="D9D9D9" w:themeColor="background1" w:themeShade="D9"/>
          </w:pBdr>
          <w:rPr>
            <w:b w:val="0"/>
            <w:bCs/>
          </w:rPr>
        </w:pPr>
        <w:r>
          <w:rPr>
            <w:b w:val="0"/>
          </w:rPr>
          <w:fldChar w:fldCharType="begin"/>
        </w:r>
        <w:r>
          <w:instrText xml:space="preserve"> PAGE   \* MERGEFORMAT </w:instrText>
        </w:r>
        <w:r>
          <w:rPr>
            <w:b w:val="0"/>
          </w:rPr>
          <w:fldChar w:fldCharType="separate"/>
        </w:r>
        <w:r>
          <w:rPr>
            <w:bCs/>
            <w:noProof/>
          </w:rPr>
          <w:t>2</w:t>
        </w:r>
        <w:r>
          <w:rPr>
            <w:b w:val="0"/>
            <w:bCs/>
            <w:noProof/>
          </w:rPr>
          <w:fldChar w:fldCharType="end"/>
        </w:r>
        <w:r>
          <w:rPr>
            <w:bCs/>
          </w:rPr>
          <w:t xml:space="preserve"> | </w:t>
        </w:r>
        <w:r>
          <w:rPr>
            <w:color w:val="7F7F7F" w:themeColor="background1" w:themeShade="7F"/>
            <w:spacing w:val="60"/>
          </w:rPr>
          <w:t>Page</w:t>
        </w:r>
      </w:p>
    </w:sdtContent>
  </w:sdt>
  <w:p w14:paraId="6E0D793C" w14:textId="77777777" w:rsidR="00DF027C" w:rsidRDefault="00DF02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A0D250" w14:textId="77777777" w:rsidR="007C328F" w:rsidRDefault="007C328F">
      <w:r>
        <w:separator/>
      </w:r>
    </w:p>
    <w:p w14:paraId="7FB1308F" w14:textId="77777777" w:rsidR="007C328F" w:rsidRDefault="007C328F"/>
  </w:footnote>
  <w:footnote w:type="continuationSeparator" w:id="0">
    <w:p w14:paraId="74076077" w14:textId="77777777" w:rsidR="007C328F" w:rsidRDefault="007C328F">
      <w:r>
        <w:continuationSeparator/>
      </w:r>
    </w:p>
    <w:p w14:paraId="5A0CB25C" w14:textId="77777777" w:rsidR="007C328F" w:rsidRDefault="007C328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90" w:type="dxa"/>
      <w:tblBorders>
        <w:top w:val="single" w:sz="36" w:space="0" w:color="082A75" w:themeColor="text2"/>
        <w:left w:val="single" w:sz="36" w:space="0" w:color="082A75" w:themeColor="text2"/>
        <w:bottom w:val="single" w:sz="36" w:space="0" w:color="082A75" w:themeColor="text2"/>
        <w:right w:val="single" w:sz="36" w:space="0" w:color="082A75" w:themeColor="text2"/>
        <w:insideH w:val="single" w:sz="36" w:space="0" w:color="082A75" w:themeColor="text2"/>
        <w:insideV w:val="single" w:sz="36" w:space="0" w:color="082A75" w:themeColor="text2"/>
      </w:tblBorders>
      <w:tblLook w:val="0000" w:firstRow="0" w:lastRow="0" w:firstColumn="0" w:lastColumn="0" w:noHBand="0" w:noVBand="0"/>
    </w:tblPr>
    <w:tblGrid>
      <w:gridCol w:w="9990"/>
    </w:tblGrid>
    <w:tr w:rsidR="00D077E9" w14:paraId="5D020D25" w14:textId="77777777" w:rsidTr="00D077E9">
      <w:trPr>
        <w:trHeight w:val="978"/>
      </w:trPr>
      <w:tc>
        <w:tcPr>
          <w:tcW w:w="9990" w:type="dxa"/>
          <w:tcBorders>
            <w:top w:val="nil"/>
            <w:left w:val="nil"/>
            <w:bottom w:val="single" w:sz="36" w:space="0" w:color="34ABA2" w:themeColor="accent3"/>
            <w:right w:val="nil"/>
          </w:tcBorders>
        </w:tcPr>
        <w:p w14:paraId="2E0DA866" w14:textId="77777777" w:rsidR="00D077E9" w:rsidRDefault="00D077E9">
          <w:pPr>
            <w:pStyle w:val="Header"/>
          </w:pPr>
        </w:p>
      </w:tc>
    </w:tr>
  </w:tbl>
  <w:p w14:paraId="32BF3835" w14:textId="77777777" w:rsidR="00D077E9" w:rsidRDefault="00D077E9" w:rsidP="00D077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07729"/>
    <w:multiLevelType w:val="multilevel"/>
    <w:tmpl w:val="553E9BAA"/>
    <w:lvl w:ilvl="0">
      <w:start w:val="2"/>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280" w:hanging="1800"/>
      </w:pPr>
      <w:rPr>
        <w:rFonts w:hint="default"/>
      </w:rPr>
    </w:lvl>
  </w:abstractNum>
  <w:abstractNum w:abstractNumId="1" w15:restartNumberingAfterBreak="0">
    <w:nsid w:val="05A3724F"/>
    <w:multiLevelType w:val="multilevel"/>
    <w:tmpl w:val="0DD26C60"/>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E9A694D"/>
    <w:multiLevelType w:val="multilevel"/>
    <w:tmpl w:val="0A2C979C"/>
    <w:lvl w:ilvl="0">
      <w:start w:val="1"/>
      <w:numFmt w:val="decimal"/>
      <w:lvlText w:val="%1."/>
      <w:lvlJc w:val="left"/>
      <w:pPr>
        <w:ind w:left="720" w:hanging="360"/>
      </w:pPr>
      <w:rPr>
        <w:rFonts w:hint="default"/>
      </w:r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E7C366B"/>
    <w:multiLevelType w:val="multilevel"/>
    <w:tmpl w:val="BB1CB5F6"/>
    <w:lvl w:ilvl="0">
      <w:start w:val="1"/>
      <w:numFmt w:val="decimal"/>
      <w:lvlText w:val="%1"/>
      <w:lvlJc w:val="left"/>
      <w:pPr>
        <w:ind w:left="403" w:hanging="403"/>
      </w:pPr>
      <w:rPr>
        <w:rFonts w:hint="default"/>
      </w:rPr>
    </w:lvl>
    <w:lvl w:ilvl="1">
      <w:start w:val="1"/>
      <w:numFmt w:val="decimal"/>
      <w:lvlText w:val="%1.%2"/>
      <w:lvlJc w:val="left"/>
      <w:pPr>
        <w:ind w:left="403" w:hanging="403"/>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272866BC"/>
    <w:multiLevelType w:val="hybridMultilevel"/>
    <w:tmpl w:val="5678A6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E5136A7"/>
    <w:multiLevelType w:val="multilevel"/>
    <w:tmpl w:val="B9266FE0"/>
    <w:lvl w:ilvl="0">
      <w:start w:val="1"/>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280" w:hanging="1800"/>
      </w:pPr>
      <w:rPr>
        <w:rFonts w:hint="default"/>
      </w:rPr>
    </w:lvl>
  </w:abstractNum>
  <w:abstractNum w:abstractNumId="6" w15:restartNumberingAfterBreak="0">
    <w:nsid w:val="66337A86"/>
    <w:multiLevelType w:val="multilevel"/>
    <w:tmpl w:val="8D34A090"/>
    <w:lvl w:ilvl="0">
      <w:start w:val="1"/>
      <w:numFmt w:val="decimal"/>
      <w:lvlText w:val="%1.0"/>
      <w:lvlJc w:val="left"/>
      <w:pPr>
        <w:ind w:left="403" w:hanging="403"/>
      </w:pPr>
      <w:rPr>
        <w:rFonts w:hint="default"/>
      </w:rPr>
    </w:lvl>
    <w:lvl w:ilvl="1">
      <w:start w:val="1"/>
      <w:numFmt w:val="decimal"/>
      <w:lvlText w:val="%1.%2"/>
      <w:lvlJc w:val="left"/>
      <w:pPr>
        <w:ind w:left="1123" w:hanging="403"/>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581793437">
    <w:abstractNumId w:val="4"/>
  </w:num>
  <w:num w:numId="2" w16cid:durableId="1072195885">
    <w:abstractNumId w:val="2"/>
  </w:num>
  <w:num w:numId="3" w16cid:durableId="829565464">
    <w:abstractNumId w:val="5"/>
  </w:num>
  <w:num w:numId="4" w16cid:durableId="886070314">
    <w:abstractNumId w:val="0"/>
  </w:num>
  <w:num w:numId="5" w16cid:durableId="510068527">
    <w:abstractNumId w:val="1"/>
  </w:num>
  <w:num w:numId="6" w16cid:durableId="385765646">
    <w:abstractNumId w:val="3"/>
  </w:num>
  <w:num w:numId="7" w16cid:durableId="80500900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5AD3"/>
    <w:rsid w:val="00003E7E"/>
    <w:rsid w:val="00007476"/>
    <w:rsid w:val="0000796F"/>
    <w:rsid w:val="00010F68"/>
    <w:rsid w:val="00013699"/>
    <w:rsid w:val="00020177"/>
    <w:rsid w:val="0002311F"/>
    <w:rsid w:val="000239C7"/>
    <w:rsid w:val="0002482E"/>
    <w:rsid w:val="0002555F"/>
    <w:rsid w:val="000275FB"/>
    <w:rsid w:val="0003376C"/>
    <w:rsid w:val="00034366"/>
    <w:rsid w:val="00040054"/>
    <w:rsid w:val="00042138"/>
    <w:rsid w:val="00050324"/>
    <w:rsid w:val="00061B66"/>
    <w:rsid w:val="000676DE"/>
    <w:rsid w:val="00067CC8"/>
    <w:rsid w:val="000724D5"/>
    <w:rsid w:val="00073886"/>
    <w:rsid w:val="000751AB"/>
    <w:rsid w:val="00080FEA"/>
    <w:rsid w:val="00084F11"/>
    <w:rsid w:val="00096685"/>
    <w:rsid w:val="00097179"/>
    <w:rsid w:val="000A0150"/>
    <w:rsid w:val="000A340A"/>
    <w:rsid w:val="000B31B3"/>
    <w:rsid w:val="000C2AC3"/>
    <w:rsid w:val="000C3BD4"/>
    <w:rsid w:val="000C49AA"/>
    <w:rsid w:val="000C4C94"/>
    <w:rsid w:val="000C6417"/>
    <w:rsid w:val="000D2A4B"/>
    <w:rsid w:val="000D435D"/>
    <w:rsid w:val="000E0C15"/>
    <w:rsid w:val="000E63C9"/>
    <w:rsid w:val="000E7C46"/>
    <w:rsid w:val="000F2FAD"/>
    <w:rsid w:val="000F3B93"/>
    <w:rsid w:val="000F561D"/>
    <w:rsid w:val="000F5AD3"/>
    <w:rsid w:val="00106724"/>
    <w:rsid w:val="00107689"/>
    <w:rsid w:val="0011074E"/>
    <w:rsid w:val="00110D3A"/>
    <w:rsid w:val="001243C9"/>
    <w:rsid w:val="00130919"/>
    <w:rsid w:val="00130E9D"/>
    <w:rsid w:val="00136520"/>
    <w:rsid w:val="00137AEE"/>
    <w:rsid w:val="001404B9"/>
    <w:rsid w:val="001423EC"/>
    <w:rsid w:val="00146B21"/>
    <w:rsid w:val="00150A6D"/>
    <w:rsid w:val="00150DF2"/>
    <w:rsid w:val="00152B0A"/>
    <w:rsid w:val="001541D8"/>
    <w:rsid w:val="001577DA"/>
    <w:rsid w:val="00160841"/>
    <w:rsid w:val="00161102"/>
    <w:rsid w:val="00163911"/>
    <w:rsid w:val="00164D1D"/>
    <w:rsid w:val="00171AAB"/>
    <w:rsid w:val="001734E6"/>
    <w:rsid w:val="00173E44"/>
    <w:rsid w:val="001747B1"/>
    <w:rsid w:val="00176434"/>
    <w:rsid w:val="00176FD6"/>
    <w:rsid w:val="001774FF"/>
    <w:rsid w:val="00177876"/>
    <w:rsid w:val="00184022"/>
    <w:rsid w:val="00185B35"/>
    <w:rsid w:val="00192D89"/>
    <w:rsid w:val="00195A98"/>
    <w:rsid w:val="001A090F"/>
    <w:rsid w:val="001A0C78"/>
    <w:rsid w:val="001A31EB"/>
    <w:rsid w:val="001A3370"/>
    <w:rsid w:val="001A67F0"/>
    <w:rsid w:val="001B1466"/>
    <w:rsid w:val="001B3E72"/>
    <w:rsid w:val="001B4E1E"/>
    <w:rsid w:val="001B6BF9"/>
    <w:rsid w:val="001C38AD"/>
    <w:rsid w:val="001C6A7B"/>
    <w:rsid w:val="001C6EB3"/>
    <w:rsid w:val="001D22AA"/>
    <w:rsid w:val="001D2B4E"/>
    <w:rsid w:val="001D538B"/>
    <w:rsid w:val="001D54D3"/>
    <w:rsid w:val="001D5649"/>
    <w:rsid w:val="001D57C1"/>
    <w:rsid w:val="001D7317"/>
    <w:rsid w:val="001E17DD"/>
    <w:rsid w:val="001E2DE0"/>
    <w:rsid w:val="001E5FC6"/>
    <w:rsid w:val="001E70B8"/>
    <w:rsid w:val="001F2BC8"/>
    <w:rsid w:val="001F4BE8"/>
    <w:rsid w:val="001F5F6B"/>
    <w:rsid w:val="001F7A52"/>
    <w:rsid w:val="001F7FE5"/>
    <w:rsid w:val="00200CAB"/>
    <w:rsid w:val="002020BD"/>
    <w:rsid w:val="00203FD4"/>
    <w:rsid w:val="00205B29"/>
    <w:rsid w:val="002107EC"/>
    <w:rsid w:val="002124C3"/>
    <w:rsid w:val="00213A01"/>
    <w:rsid w:val="00213FA8"/>
    <w:rsid w:val="00214E8B"/>
    <w:rsid w:val="00215790"/>
    <w:rsid w:val="00221E99"/>
    <w:rsid w:val="00222F3D"/>
    <w:rsid w:val="00224156"/>
    <w:rsid w:val="0023095F"/>
    <w:rsid w:val="00233347"/>
    <w:rsid w:val="00234C8C"/>
    <w:rsid w:val="00243EBC"/>
    <w:rsid w:val="0024408F"/>
    <w:rsid w:val="00245A43"/>
    <w:rsid w:val="00246A35"/>
    <w:rsid w:val="00251ECA"/>
    <w:rsid w:val="00255EC9"/>
    <w:rsid w:val="00257A89"/>
    <w:rsid w:val="002602DA"/>
    <w:rsid w:val="0026183D"/>
    <w:rsid w:val="00262390"/>
    <w:rsid w:val="0026589D"/>
    <w:rsid w:val="00267651"/>
    <w:rsid w:val="00272327"/>
    <w:rsid w:val="00275411"/>
    <w:rsid w:val="0028054A"/>
    <w:rsid w:val="00284348"/>
    <w:rsid w:val="002870D6"/>
    <w:rsid w:val="00293622"/>
    <w:rsid w:val="00297121"/>
    <w:rsid w:val="002B1D5A"/>
    <w:rsid w:val="002B7556"/>
    <w:rsid w:val="002C1228"/>
    <w:rsid w:val="002C1AB9"/>
    <w:rsid w:val="002C5B01"/>
    <w:rsid w:val="002C7EB3"/>
    <w:rsid w:val="002E1236"/>
    <w:rsid w:val="002E170F"/>
    <w:rsid w:val="002E199B"/>
    <w:rsid w:val="002E1DF1"/>
    <w:rsid w:val="002E5CBA"/>
    <w:rsid w:val="002E6982"/>
    <w:rsid w:val="002E6D11"/>
    <w:rsid w:val="002F4372"/>
    <w:rsid w:val="002F51F5"/>
    <w:rsid w:val="002F6F84"/>
    <w:rsid w:val="002F71CE"/>
    <w:rsid w:val="00302B6F"/>
    <w:rsid w:val="00310CE2"/>
    <w:rsid w:val="00312137"/>
    <w:rsid w:val="00322B95"/>
    <w:rsid w:val="00322E29"/>
    <w:rsid w:val="003232B0"/>
    <w:rsid w:val="003257C3"/>
    <w:rsid w:val="00325800"/>
    <w:rsid w:val="0032598A"/>
    <w:rsid w:val="00330359"/>
    <w:rsid w:val="003305FD"/>
    <w:rsid w:val="003344CB"/>
    <w:rsid w:val="00336CF3"/>
    <w:rsid w:val="0033762F"/>
    <w:rsid w:val="00340AD1"/>
    <w:rsid w:val="0034115E"/>
    <w:rsid w:val="00342B8A"/>
    <w:rsid w:val="00342D76"/>
    <w:rsid w:val="00350D8A"/>
    <w:rsid w:val="003525C1"/>
    <w:rsid w:val="003532C1"/>
    <w:rsid w:val="00354256"/>
    <w:rsid w:val="0035638E"/>
    <w:rsid w:val="003628C1"/>
    <w:rsid w:val="00364134"/>
    <w:rsid w:val="0036493A"/>
    <w:rsid w:val="00365730"/>
    <w:rsid w:val="00365A3C"/>
    <w:rsid w:val="00366C7E"/>
    <w:rsid w:val="003705FE"/>
    <w:rsid w:val="00370D77"/>
    <w:rsid w:val="003728BD"/>
    <w:rsid w:val="00373B6E"/>
    <w:rsid w:val="0037483C"/>
    <w:rsid w:val="00375FC1"/>
    <w:rsid w:val="0037657E"/>
    <w:rsid w:val="00377C85"/>
    <w:rsid w:val="003801A5"/>
    <w:rsid w:val="0038029B"/>
    <w:rsid w:val="00381DA9"/>
    <w:rsid w:val="00384EA3"/>
    <w:rsid w:val="00384FED"/>
    <w:rsid w:val="00385BEA"/>
    <w:rsid w:val="00386E24"/>
    <w:rsid w:val="00391626"/>
    <w:rsid w:val="003A1999"/>
    <w:rsid w:val="003A39A1"/>
    <w:rsid w:val="003B2572"/>
    <w:rsid w:val="003B342A"/>
    <w:rsid w:val="003B4F1F"/>
    <w:rsid w:val="003B76B3"/>
    <w:rsid w:val="003C2191"/>
    <w:rsid w:val="003D180C"/>
    <w:rsid w:val="003D23B7"/>
    <w:rsid w:val="003D3863"/>
    <w:rsid w:val="003D44BF"/>
    <w:rsid w:val="003D5F3F"/>
    <w:rsid w:val="003E1DB1"/>
    <w:rsid w:val="003E1F15"/>
    <w:rsid w:val="003E3F2B"/>
    <w:rsid w:val="003E6103"/>
    <w:rsid w:val="003E6B06"/>
    <w:rsid w:val="003E711A"/>
    <w:rsid w:val="003F2F5B"/>
    <w:rsid w:val="003F412F"/>
    <w:rsid w:val="003F5FF2"/>
    <w:rsid w:val="00401587"/>
    <w:rsid w:val="00404B6D"/>
    <w:rsid w:val="0041036F"/>
    <w:rsid w:val="004110DE"/>
    <w:rsid w:val="00413581"/>
    <w:rsid w:val="00416EA8"/>
    <w:rsid w:val="004170F0"/>
    <w:rsid w:val="00421B9A"/>
    <w:rsid w:val="00431CF9"/>
    <w:rsid w:val="00432927"/>
    <w:rsid w:val="00432E91"/>
    <w:rsid w:val="004351E5"/>
    <w:rsid w:val="00435504"/>
    <w:rsid w:val="0044085A"/>
    <w:rsid w:val="00443626"/>
    <w:rsid w:val="00453FAA"/>
    <w:rsid w:val="00455CC7"/>
    <w:rsid w:val="00461C18"/>
    <w:rsid w:val="00466DFE"/>
    <w:rsid w:val="00470938"/>
    <w:rsid w:val="004756B7"/>
    <w:rsid w:val="00475731"/>
    <w:rsid w:val="00477384"/>
    <w:rsid w:val="00480E94"/>
    <w:rsid w:val="004812BF"/>
    <w:rsid w:val="00483AF5"/>
    <w:rsid w:val="00485341"/>
    <w:rsid w:val="00485CB7"/>
    <w:rsid w:val="0049033E"/>
    <w:rsid w:val="004914D5"/>
    <w:rsid w:val="0049653C"/>
    <w:rsid w:val="004A023E"/>
    <w:rsid w:val="004B21A5"/>
    <w:rsid w:val="004B420F"/>
    <w:rsid w:val="004B7CD2"/>
    <w:rsid w:val="004C0F54"/>
    <w:rsid w:val="004D042F"/>
    <w:rsid w:val="004D20FD"/>
    <w:rsid w:val="004D5199"/>
    <w:rsid w:val="004D7046"/>
    <w:rsid w:val="004E333C"/>
    <w:rsid w:val="004E380F"/>
    <w:rsid w:val="004E3BFD"/>
    <w:rsid w:val="004E72BC"/>
    <w:rsid w:val="004E7DC5"/>
    <w:rsid w:val="004F310C"/>
    <w:rsid w:val="004F3701"/>
    <w:rsid w:val="00502283"/>
    <w:rsid w:val="005037F0"/>
    <w:rsid w:val="005055B7"/>
    <w:rsid w:val="005059A7"/>
    <w:rsid w:val="005147E8"/>
    <w:rsid w:val="00516A86"/>
    <w:rsid w:val="00521B26"/>
    <w:rsid w:val="0052264A"/>
    <w:rsid w:val="00525E5E"/>
    <w:rsid w:val="005275F6"/>
    <w:rsid w:val="00540FF2"/>
    <w:rsid w:val="0054252D"/>
    <w:rsid w:val="00542DD7"/>
    <w:rsid w:val="00544F0C"/>
    <w:rsid w:val="00544FFA"/>
    <w:rsid w:val="00550AF8"/>
    <w:rsid w:val="005562E2"/>
    <w:rsid w:val="00557320"/>
    <w:rsid w:val="00560867"/>
    <w:rsid w:val="005629B8"/>
    <w:rsid w:val="00562D37"/>
    <w:rsid w:val="00564D34"/>
    <w:rsid w:val="005659B1"/>
    <w:rsid w:val="00565E83"/>
    <w:rsid w:val="00567288"/>
    <w:rsid w:val="00567346"/>
    <w:rsid w:val="00572102"/>
    <w:rsid w:val="00576895"/>
    <w:rsid w:val="005772D2"/>
    <w:rsid w:val="00577B27"/>
    <w:rsid w:val="00580656"/>
    <w:rsid w:val="005806F8"/>
    <w:rsid w:val="00581580"/>
    <w:rsid w:val="00582848"/>
    <w:rsid w:val="00585D00"/>
    <w:rsid w:val="00591731"/>
    <w:rsid w:val="005929AE"/>
    <w:rsid w:val="00595DBF"/>
    <w:rsid w:val="005A0081"/>
    <w:rsid w:val="005A0D02"/>
    <w:rsid w:val="005A1043"/>
    <w:rsid w:val="005A17A9"/>
    <w:rsid w:val="005A1F3E"/>
    <w:rsid w:val="005A22BE"/>
    <w:rsid w:val="005A2304"/>
    <w:rsid w:val="005A6514"/>
    <w:rsid w:val="005A7ADE"/>
    <w:rsid w:val="005B27C7"/>
    <w:rsid w:val="005B3589"/>
    <w:rsid w:val="005B6273"/>
    <w:rsid w:val="005B7423"/>
    <w:rsid w:val="005C4BBB"/>
    <w:rsid w:val="005D1179"/>
    <w:rsid w:val="005E5C87"/>
    <w:rsid w:val="005E6F6A"/>
    <w:rsid w:val="005F08DA"/>
    <w:rsid w:val="005F0D67"/>
    <w:rsid w:val="005F1BB0"/>
    <w:rsid w:val="005F29FE"/>
    <w:rsid w:val="005F356D"/>
    <w:rsid w:val="005F3ADF"/>
    <w:rsid w:val="00600EAA"/>
    <w:rsid w:val="0060323A"/>
    <w:rsid w:val="006042C1"/>
    <w:rsid w:val="00605C33"/>
    <w:rsid w:val="00610530"/>
    <w:rsid w:val="00611132"/>
    <w:rsid w:val="006147DB"/>
    <w:rsid w:val="00632E1C"/>
    <w:rsid w:val="00637C55"/>
    <w:rsid w:val="00645CB6"/>
    <w:rsid w:val="006479D5"/>
    <w:rsid w:val="006508E9"/>
    <w:rsid w:val="00654A7B"/>
    <w:rsid w:val="00656C20"/>
    <w:rsid w:val="00656C4D"/>
    <w:rsid w:val="0065784F"/>
    <w:rsid w:val="00662413"/>
    <w:rsid w:val="0066350C"/>
    <w:rsid w:val="0067138E"/>
    <w:rsid w:val="00674947"/>
    <w:rsid w:val="00682105"/>
    <w:rsid w:val="006850EB"/>
    <w:rsid w:val="006861C2"/>
    <w:rsid w:val="006864DD"/>
    <w:rsid w:val="00691BFB"/>
    <w:rsid w:val="00692B6B"/>
    <w:rsid w:val="00696728"/>
    <w:rsid w:val="00696B69"/>
    <w:rsid w:val="0069793F"/>
    <w:rsid w:val="00697D57"/>
    <w:rsid w:val="006A0735"/>
    <w:rsid w:val="006A1C68"/>
    <w:rsid w:val="006A39DF"/>
    <w:rsid w:val="006A50A0"/>
    <w:rsid w:val="006A6CEF"/>
    <w:rsid w:val="006A7791"/>
    <w:rsid w:val="006B4539"/>
    <w:rsid w:val="006B4C0A"/>
    <w:rsid w:val="006B53F4"/>
    <w:rsid w:val="006B61B8"/>
    <w:rsid w:val="006C0655"/>
    <w:rsid w:val="006C0781"/>
    <w:rsid w:val="006C5E0E"/>
    <w:rsid w:val="006C6243"/>
    <w:rsid w:val="006C6364"/>
    <w:rsid w:val="006C638D"/>
    <w:rsid w:val="006D150D"/>
    <w:rsid w:val="006D1B41"/>
    <w:rsid w:val="006D25AF"/>
    <w:rsid w:val="006D3421"/>
    <w:rsid w:val="006D60CE"/>
    <w:rsid w:val="006D6433"/>
    <w:rsid w:val="006D69CB"/>
    <w:rsid w:val="006D6CD6"/>
    <w:rsid w:val="006E01E6"/>
    <w:rsid w:val="006E0E22"/>
    <w:rsid w:val="006E1375"/>
    <w:rsid w:val="006E5716"/>
    <w:rsid w:val="006F3C4B"/>
    <w:rsid w:val="006F6DBA"/>
    <w:rsid w:val="0070215F"/>
    <w:rsid w:val="007022E3"/>
    <w:rsid w:val="00702EC2"/>
    <w:rsid w:val="007073F2"/>
    <w:rsid w:val="007133E7"/>
    <w:rsid w:val="0071441D"/>
    <w:rsid w:val="007161FC"/>
    <w:rsid w:val="00720E97"/>
    <w:rsid w:val="00721E2D"/>
    <w:rsid w:val="00725389"/>
    <w:rsid w:val="007302B3"/>
    <w:rsid w:val="00730733"/>
    <w:rsid w:val="007309DB"/>
    <w:rsid w:val="00730E3A"/>
    <w:rsid w:val="007325D4"/>
    <w:rsid w:val="007333EB"/>
    <w:rsid w:val="00736AAF"/>
    <w:rsid w:val="00742EB3"/>
    <w:rsid w:val="007439AB"/>
    <w:rsid w:val="00744A72"/>
    <w:rsid w:val="00746BB2"/>
    <w:rsid w:val="00750057"/>
    <w:rsid w:val="00751C3A"/>
    <w:rsid w:val="00752A72"/>
    <w:rsid w:val="00756B5C"/>
    <w:rsid w:val="00757651"/>
    <w:rsid w:val="00765B2A"/>
    <w:rsid w:val="007716FE"/>
    <w:rsid w:val="007750F9"/>
    <w:rsid w:val="0078072A"/>
    <w:rsid w:val="00783A34"/>
    <w:rsid w:val="00783EAC"/>
    <w:rsid w:val="007844ED"/>
    <w:rsid w:val="0079493C"/>
    <w:rsid w:val="007979DA"/>
    <w:rsid w:val="007A4223"/>
    <w:rsid w:val="007B2574"/>
    <w:rsid w:val="007B3108"/>
    <w:rsid w:val="007B4750"/>
    <w:rsid w:val="007B7769"/>
    <w:rsid w:val="007B7FBD"/>
    <w:rsid w:val="007C0005"/>
    <w:rsid w:val="007C328F"/>
    <w:rsid w:val="007C472A"/>
    <w:rsid w:val="007C6B52"/>
    <w:rsid w:val="007C6FBA"/>
    <w:rsid w:val="007D105E"/>
    <w:rsid w:val="007D16C5"/>
    <w:rsid w:val="007D44EE"/>
    <w:rsid w:val="007D6A39"/>
    <w:rsid w:val="007D6CE7"/>
    <w:rsid w:val="007D6E46"/>
    <w:rsid w:val="007E0AA5"/>
    <w:rsid w:val="007E3F8F"/>
    <w:rsid w:val="007E6ECD"/>
    <w:rsid w:val="007F287E"/>
    <w:rsid w:val="007F4E84"/>
    <w:rsid w:val="007F629F"/>
    <w:rsid w:val="007F6C08"/>
    <w:rsid w:val="007F7580"/>
    <w:rsid w:val="008004A3"/>
    <w:rsid w:val="008016A0"/>
    <w:rsid w:val="00801F74"/>
    <w:rsid w:val="00804CAE"/>
    <w:rsid w:val="008079FB"/>
    <w:rsid w:val="0081132A"/>
    <w:rsid w:val="00816CF5"/>
    <w:rsid w:val="00817F9A"/>
    <w:rsid w:val="00833BDC"/>
    <w:rsid w:val="008378E6"/>
    <w:rsid w:val="00843476"/>
    <w:rsid w:val="00854FE1"/>
    <w:rsid w:val="00856587"/>
    <w:rsid w:val="00857FCB"/>
    <w:rsid w:val="00860DE7"/>
    <w:rsid w:val="00862FE4"/>
    <w:rsid w:val="0086389A"/>
    <w:rsid w:val="008720AA"/>
    <w:rsid w:val="00872A88"/>
    <w:rsid w:val="00873514"/>
    <w:rsid w:val="0087605E"/>
    <w:rsid w:val="008764EF"/>
    <w:rsid w:val="008813E4"/>
    <w:rsid w:val="00882531"/>
    <w:rsid w:val="00887CDD"/>
    <w:rsid w:val="00892A10"/>
    <w:rsid w:val="008955D0"/>
    <w:rsid w:val="008A016B"/>
    <w:rsid w:val="008A3D9D"/>
    <w:rsid w:val="008A49F6"/>
    <w:rsid w:val="008B1FEE"/>
    <w:rsid w:val="008B56A5"/>
    <w:rsid w:val="008B7448"/>
    <w:rsid w:val="008C11F9"/>
    <w:rsid w:val="008C37A0"/>
    <w:rsid w:val="008C39B8"/>
    <w:rsid w:val="008C52C3"/>
    <w:rsid w:val="008D2C32"/>
    <w:rsid w:val="008D38B2"/>
    <w:rsid w:val="008E024F"/>
    <w:rsid w:val="008E2CE1"/>
    <w:rsid w:val="008E3DE5"/>
    <w:rsid w:val="008E4C75"/>
    <w:rsid w:val="008E6B62"/>
    <w:rsid w:val="008E7888"/>
    <w:rsid w:val="008F36D9"/>
    <w:rsid w:val="0090185F"/>
    <w:rsid w:val="00902C79"/>
    <w:rsid w:val="00903C32"/>
    <w:rsid w:val="00905C86"/>
    <w:rsid w:val="00910499"/>
    <w:rsid w:val="009121F6"/>
    <w:rsid w:val="0091524D"/>
    <w:rsid w:val="00916B16"/>
    <w:rsid w:val="009173B9"/>
    <w:rsid w:val="009202D8"/>
    <w:rsid w:val="00924296"/>
    <w:rsid w:val="00927654"/>
    <w:rsid w:val="00930411"/>
    <w:rsid w:val="0093335D"/>
    <w:rsid w:val="009354B9"/>
    <w:rsid w:val="009359DD"/>
    <w:rsid w:val="0093613E"/>
    <w:rsid w:val="009424D6"/>
    <w:rsid w:val="00943026"/>
    <w:rsid w:val="009456AA"/>
    <w:rsid w:val="00952B9F"/>
    <w:rsid w:val="00963ECC"/>
    <w:rsid w:val="00964D4B"/>
    <w:rsid w:val="00966B81"/>
    <w:rsid w:val="009766B0"/>
    <w:rsid w:val="0097740E"/>
    <w:rsid w:val="00977771"/>
    <w:rsid w:val="00983CF5"/>
    <w:rsid w:val="00987247"/>
    <w:rsid w:val="00990DC9"/>
    <w:rsid w:val="009917E1"/>
    <w:rsid w:val="0099273F"/>
    <w:rsid w:val="009942C7"/>
    <w:rsid w:val="0099535A"/>
    <w:rsid w:val="009974AC"/>
    <w:rsid w:val="009975B2"/>
    <w:rsid w:val="009A2E8E"/>
    <w:rsid w:val="009A319B"/>
    <w:rsid w:val="009A34EF"/>
    <w:rsid w:val="009B72E5"/>
    <w:rsid w:val="009C0A6D"/>
    <w:rsid w:val="009C0AD6"/>
    <w:rsid w:val="009C3B83"/>
    <w:rsid w:val="009C683B"/>
    <w:rsid w:val="009C69CC"/>
    <w:rsid w:val="009C7720"/>
    <w:rsid w:val="009C7B0D"/>
    <w:rsid w:val="009D0DB4"/>
    <w:rsid w:val="009D798D"/>
    <w:rsid w:val="009E0F40"/>
    <w:rsid w:val="009E2E5B"/>
    <w:rsid w:val="009E74FC"/>
    <w:rsid w:val="00A01081"/>
    <w:rsid w:val="00A02338"/>
    <w:rsid w:val="00A06F15"/>
    <w:rsid w:val="00A132F8"/>
    <w:rsid w:val="00A15B61"/>
    <w:rsid w:val="00A16C9E"/>
    <w:rsid w:val="00A23AFA"/>
    <w:rsid w:val="00A23DB1"/>
    <w:rsid w:val="00A245B7"/>
    <w:rsid w:val="00A249A5"/>
    <w:rsid w:val="00A24BA8"/>
    <w:rsid w:val="00A25095"/>
    <w:rsid w:val="00A30A28"/>
    <w:rsid w:val="00A31B3E"/>
    <w:rsid w:val="00A41B5F"/>
    <w:rsid w:val="00A42BEA"/>
    <w:rsid w:val="00A50085"/>
    <w:rsid w:val="00A516CB"/>
    <w:rsid w:val="00A51FBA"/>
    <w:rsid w:val="00A532F3"/>
    <w:rsid w:val="00A616C5"/>
    <w:rsid w:val="00A71590"/>
    <w:rsid w:val="00A717EE"/>
    <w:rsid w:val="00A77DAA"/>
    <w:rsid w:val="00A8489E"/>
    <w:rsid w:val="00A86345"/>
    <w:rsid w:val="00A86EF4"/>
    <w:rsid w:val="00A87505"/>
    <w:rsid w:val="00A94D4E"/>
    <w:rsid w:val="00AA01C1"/>
    <w:rsid w:val="00AA1404"/>
    <w:rsid w:val="00AB1EA5"/>
    <w:rsid w:val="00AB489A"/>
    <w:rsid w:val="00AB648C"/>
    <w:rsid w:val="00AC29F3"/>
    <w:rsid w:val="00AC3587"/>
    <w:rsid w:val="00AC4300"/>
    <w:rsid w:val="00AC5221"/>
    <w:rsid w:val="00AC65F4"/>
    <w:rsid w:val="00AD4AA1"/>
    <w:rsid w:val="00AD66A4"/>
    <w:rsid w:val="00AD6878"/>
    <w:rsid w:val="00AE4644"/>
    <w:rsid w:val="00AE5E32"/>
    <w:rsid w:val="00AF034B"/>
    <w:rsid w:val="00AF5AA6"/>
    <w:rsid w:val="00AF5F39"/>
    <w:rsid w:val="00B02065"/>
    <w:rsid w:val="00B03976"/>
    <w:rsid w:val="00B03DBD"/>
    <w:rsid w:val="00B040F9"/>
    <w:rsid w:val="00B0589F"/>
    <w:rsid w:val="00B06370"/>
    <w:rsid w:val="00B10DBA"/>
    <w:rsid w:val="00B17C60"/>
    <w:rsid w:val="00B231E5"/>
    <w:rsid w:val="00B2645D"/>
    <w:rsid w:val="00B31AEC"/>
    <w:rsid w:val="00B358D7"/>
    <w:rsid w:val="00B45535"/>
    <w:rsid w:val="00B46DF3"/>
    <w:rsid w:val="00B472A6"/>
    <w:rsid w:val="00B5736E"/>
    <w:rsid w:val="00B63F26"/>
    <w:rsid w:val="00B642C0"/>
    <w:rsid w:val="00B6609E"/>
    <w:rsid w:val="00B67C98"/>
    <w:rsid w:val="00B85E52"/>
    <w:rsid w:val="00B929E3"/>
    <w:rsid w:val="00B96266"/>
    <w:rsid w:val="00B966EC"/>
    <w:rsid w:val="00BA56F4"/>
    <w:rsid w:val="00BA78CA"/>
    <w:rsid w:val="00BA7E3A"/>
    <w:rsid w:val="00BB15B5"/>
    <w:rsid w:val="00BB1E03"/>
    <w:rsid w:val="00BB300F"/>
    <w:rsid w:val="00BB3135"/>
    <w:rsid w:val="00BB54EB"/>
    <w:rsid w:val="00BC30DA"/>
    <w:rsid w:val="00BC3A9D"/>
    <w:rsid w:val="00BC60AE"/>
    <w:rsid w:val="00BC7F5C"/>
    <w:rsid w:val="00BD3114"/>
    <w:rsid w:val="00BD551E"/>
    <w:rsid w:val="00BD7966"/>
    <w:rsid w:val="00BE0AE9"/>
    <w:rsid w:val="00BE4997"/>
    <w:rsid w:val="00BE6983"/>
    <w:rsid w:val="00BF1995"/>
    <w:rsid w:val="00BF1997"/>
    <w:rsid w:val="00BF25F3"/>
    <w:rsid w:val="00BF31C8"/>
    <w:rsid w:val="00BF66AF"/>
    <w:rsid w:val="00C00AD3"/>
    <w:rsid w:val="00C02B87"/>
    <w:rsid w:val="00C04B3D"/>
    <w:rsid w:val="00C11707"/>
    <w:rsid w:val="00C130BB"/>
    <w:rsid w:val="00C14537"/>
    <w:rsid w:val="00C157F3"/>
    <w:rsid w:val="00C208E8"/>
    <w:rsid w:val="00C22A61"/>
    <w:rsid w:val="00C259AB"/>
    <w:rsid w:val="00C265D7"/>
    <w:rsid w:val="00C26FA9"/>
    <w:rsid w:val="00C2774E"/>
    <w:rsid w:val="00C279FB"/>
    <w:rsid w:val="00C30988"/>
    <w:rsid w:val="00C33F53"/>
    <w:rsid w:val="00C34CE3"/>
    <w:rsid w:val="00C4086D"/>
    <w:rsid w:val="00C43F86"/>
    <w:rsid w:val="00C44934"/>
    <w:rsid w:val="00C45555"/>
    <w:rsid w:val="00C46D67"/>
    <w:rsid w:val="00C47102"/>
    <w:rsid w:val="00C50494"/>
    <w:rsid w:val="00C55618"/>
    <w:rsid w:val="00C56297"/>
    <w:rsid w:val="00C61723"/>
    <w:rsid w:val="00C70A04"/>
    <w:rsid w:val="00C711EB"/>
    <w:rsid w:val="00C7268A"/>
    <w:rsid w:val="00C7412E"/>
    <w:rsid w:val="00C76AC2"/>
    <w:rsid w:val="00C77A7A"/>
    <w:rsid w:val="00C80599"/>
    <w:rsid w:val="00C809E2"/>
    <w:rsid w:val="00C82708"/>
    <w:rsid w:val="00C82FEE"/>
    <w:rsid w:val="00C839F1"/>
    <w:rsid w:val="00C83D6E"/>
    <w:rsid w:val="00C84F5C"/>
    <w:rsid w:val="00C870E4"/>
    <w:rsid w:val="00C94444"/>
    <w:rsid w:val="00C94D45"/>
    <w:rsid w:val="00C97AEB"/>
    <w:rsid w:val="00CA1189"/>
    <w:rsid w:val="00CA1896"/>
    <w:rsid w:val="00CA7C3E"/>
    <w:rsid w:val="00CB24F0"/>
    <w:rsid w:val="00CB4000"/>
    <w:rsid w:val="00CB4847"/>
    <w:rsid w:val="00CB5B28"/>
    <w:rsid w:val="00CB6955"/>
    <w:rsid w:val="00CC0B42"/>
    <w:rsid w:val="00CC2191"/>
    <w:rsid w:val="00CC3569"/>
    <w:rsid w:val="00CD0D26"/>
    <w:rsid w:val="00CD151A"/>
    <w:rsid w:val="00CD24C2"/>
    <w:rsid w:val="00CD61DD"/>
    <w:rsid w:val="00CD6AFB"/>
    <w:rsid w:val="00CD74E0"/>
    <w:rsid w:val="00CE100F"/>
    <w:rsid w:val="00CE2258"/>
    <w:rsid w:val="00CE5EAE"/>
    <w:rsid w:val="00CE6A97"/>
    <w:rsid w:val="00CE6D22"/>
    <w:rsid w:val="00CF099F"/>
    <w:rsid w:val="00CF3F11"/>
    <w:rsid w:val="00CF5371"/>
    <w:rsid w:val="00CF6B5E"/>
    <w:rsid w:val="00CF7A68"/>
    <w:rsid w:val="00CF7EBA"/>
    <w:rsid w:val="00D01358"/>
    <w:rsid w:val="00D01651"/>
    <w:rsid w:val="00D0323A"/>
    <w:rsid w:val="00D04339"/>
    <w:rsid w:val="00D0559F"/>
    <w:rsid w:val="00D077E9"/>
    <w:rsid w:val="00D07EC8"/>
    <w:rsid w:val="00D103E6"/>
    <w:rsid w:val="00D25325"/>
    <w:rsid w:val="00D27C01"/>
    <w:rsid w:val="00D33757"/>
    <w:rsid w:val="00D42CB7"/>
    <w:rsid w:val="00D43024"/>
    <w:rsid w:val="00D4395B"/>
    <w:rsid w:val="00D4732A"/>
    <w:rsid w:val="00D47F8C"/>
    <w:rsid w:val="00D5413D"/>
    <w:rsid w:val="00D570A9"/>
    <w:rsid w:val="00D61F50"/>
    <w:rsid w:val="00D64268"/>
    <w:rsid w:val="00D64E93"/>
    <w:rsid w:val="00D703B4"/>
    <w:rsid w:val="00D70D02"/>
    <w:rsid w:val="00D76494"/>
    <w:rsid w:val="00D770C7"/>
    <w:rsid w:val="00D77A72"/>
    <w:rsid w:val="00D8598F"/>
    <w:rsid w:val="00D86945"/>
    <w:rsid w:val="00D90290"/>
    <w:rsid w:val="00D91A67"/>
    <w:rsid w:val="00D92873"/>
    <w:rsid w:val="00D92882"/>
    <w:rsid w:val="00D93FB1"/>
    <w:rsid w:val="00D94BF6"/>
    <w:rsid w:val="00D9547A"/>
    <w:rsid w:val="00D972C3"/>
    <w:rsid w:val="00DA023B"/>
    <w:rsid w:val="00DA3929"/>
    <w:rsid w:val="00DA754C"/>
    <w:rsid w:val="00DB68AD"/>
    <w:rsid w:val="00DC33CF"/>
    <w:rsid w:val="00DC4220"/>
    <w:rsid w:val="00DD152F"/>
    <w:rsid w:val="00DD2ADA"/>
    <w:rsid w:val="00DD3833"/>
    <w:rsid w:val="00DD3B26"/>
    <w:rsid w:val="00DD45AC"/>
    <w:rsid w:val="00DD785D"/>
    <w:rsid w:val="00DE213F"/>
    <w:rsid w:val="00DE3C01"/>
    <w:rsid w:val="00DF027C"/>
    <w:rsid w:val="00DF05C3"/>
    <w:rsid w:val="00DF44AA"/>
    <w:rsid w:val="00DF62A0"/>
    <w:rsid w:val="00E00A32"/>
    <w:rsid w:val="00E0164D"/>
    <w:rsid w:val="00E05DBA"/>
    <w:rsid w:val="00E06B08"/>
    <w:rsid w:val="00E1734B"/>
    <w:rsid w:val="00E200CC"/>
    <w:rsid w:val="00E22893"/>
    <w:rsid w:val="00E22ACD"/>
    <w:rsid w:val="00E25641"/>
    <w:rsid w:val="00E26E78"/>
    <w:rsid w:val="00E300DF"/>
    <w:rsid w:val="00E302D6"/>
    <w:rsid w:val="00E304DC"/>
    <w:rsid w:val="00E32B2C"/>
    <w:rsid w:val="00E342E9"/>
    <w:rsid w:val="00E36693"/>
    <w:rsid w:val="00E435B5"/>
    <w:rsid w:val="00E53B94"/>
    <w:rsid w:val="00E56E91"/>
    <w:rsid w:val="00E578BC"/>
    <w:rsid w:val="00E60705"/>
    <w:rsid w:val="00E6188D"/>
    <w:rsid w:val="00E620B0"/>
    <w:rsid w:val="00E63D2C"/>
    <w:rsid w:val="00E6428A"/>
    <w:rsid w:val="00E670D3"/>
    <w:rsid w:val="00E67679"/>
    <w:rsid w:val="00E679C9"/>
    <w:rsid w:val="00E7152C"/>
    <w:rsid w:val="00E803D8"/>
    <w:rsid w:val="00E805CA"/>
    <w:rsid w:val="00E80721"/>
    <w:rsid w:val="00E81B40"/>
    <w:rsid w:val="00E82814"/>
    <w:rsid w:val="00E836A9"/>
    <w:rsid w:val="00E85DE2"/>
    <w:rsid w:val="00E903DD"/>
    <w:rsid w:val="00E910EB"/>
    <w:rsid w:val="00E94A07"/>
    <w:rsid w:val="00EB3D70"/>
    <w:rsid w:val="00EB7848"/>
    <w:rsid w:val="00EC3DD0"/>
    <w:rsid w:val="00EC7171"/>
    <w:rsid w:val="00ED1335"/>
    <w:rsid w:val="00ED1656"/>
    <w:rsid w:val="00ED670B"/>
    <w:rsid w:val="00EE235A"/>
    <w:rsid w:val="00EE459D"/>
    <w:rsid w:val="00EF0231"/>
    <w:rsid w:val="00EF0620"/>
    <w:rsid w:val="00EF2B44"/>
    <w:rsid w:val="00EF4B63"/>
    <w:rsid w:val="00EF555B"/>
    <w:rsid w:val="00F027BB"/>
    <w:rsid w:val="00F11DCF"/>
    <w:rsid w:val="00F162EA"/>
    <w:rsid w:val="00F167DD"/>
    <w:rsid w:val="00F16C35"/>
    <w:rsid w:val="00F20004"/>
    <w:rsid w:val="00F208C0"/>
    <w:rsid w:val="00F307DC"/>
    <w:rsid w:val="00F30C9B"/>
    <w:rsid w:val="00F30DA3"/>
    <w:rsid w:val="00F34789"/>
    <w:rsid w:val="00F35334"/>
    <w:rsid w:val="00F407BF"/>
    <w:rsid w:val="00F41CDB"/>
    <w:rsid w:val="00F42E6E"/>
    <w:rsid w:val="00F4650B"/>
    <w:rsid w:val="00F50A57"/>
    <w:rsid w:val="00F52D27"/>
    <w:rsid w:val="00F5555B"/>
    <w:rsid w:val="00F560E6"/>
    <w:rsid w:val="00F61450"/>
    <w:rsid w:val="00F64A6F"/>
    <w:rsid w:val="00F657C3"/>
    <w:rsid w:val="00F675A7"/>
    <w:rsid w:val="00F675BE"/>
    <w:rsid w:val="00F67CD3"/>
    <w:rsid w:val="00F67FBC"/>
    <w:rsid w:val="00F71998"/>
    <w:rsid w:val="00F744FA"/>
    <w:rsid w:val="00F75456"/>
    <w:rsid w:val="00F75491"/>
    <w:rsid w:val="00F75582"/>
    <w:rsid w:val="00F756DD"/>
    <w:rsid w:val="00F815A2"/>
    <w:rsid w:val="00F82EF5"/>
    <w:rsid w:val="00F83527"/>
    <w:rsid w:val="00F846E4"/>
    <w:rsid w:val="00F91D2E"/>
    <w:rsid w:val="00F9203A"/>
    <w:rsid w:val="00F954EC"/>
    <w:rsid w:val="00F95A59"/>
    <w:rsid w:val="00FA0ECD"/>
    <w:rsid w:val="00FA1650"/>
    <w:rsid w:val="00FA44C5"/>
    <w:rsid w:val="00FA5591"/>
    <w:rsid w:val="00FB0378"/>
    <w:rsid w:val="00FB140D"/>
    <w:rsid w:val="00FB3DA1"/>
    <w:rsid w:val="00FB4F92"/>
    <w:rsid w:val="00FC369C"/>
    <w:rsid w:val="00FC5779"/>
    <w:rsid w:val="00FC63F8"/>
    <w:rsid w:val="00FD0A1A"/>
    <w:rsid w:val="00FD29AE"/>
    <w:rsid w:val="00FD5800"/>
    <w:rsid w:val="00FD583F"/>
    <w:rsid w:val="00FD65FC"/>
    <w:rsid w:val="00FD7488"/>
    <w:rsid w:val="00FE1BDB"/>
    <w:rsid w:val="00FE3D7A"/>
    <w:rsid w:val="00FE46F1"/>
    <w:rsid w:val="00FE63F8"/>
    <w:rsid w:val="00FE7C2D"/>
    <w:rsid w:val="00FF1115"/>
    <w:rsid w:val="00FF16B4"/>
    <w:rsid w:val="00FF1B3C"/>
    <w:rsid w:val="00FF3D64"/>
    <w:rsid w:val="00FF4248"/>
    <w:rsid w:val="00FF63D4"/>
    <w:rsid w:val="00FF6BEC"/>
    <w:rsid w:val="00FF6FF8"/>
    <w:rsid w:val="00FF7976"/>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366F5B"/>
  <w15:docId w15:val="{945F4741-5D6A-4453-82FE-014954BB8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7"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 w:unhideWhenUsed="1" w:qFormat="1"/>
    <w:lsdException w:name="Emphasis" w:semiHidden="1" w:uiPriority="2"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945"/>
    <w:pPr>
      <w:spacing w:after="0"/>
    </w:pPr>
    <w:rPr>
      <w:rFonts w:eastAsiaTheme="minorEastAsia"/>
      <w:b/>
      <w:color w:val="082A75" w:themeColor="text2"/>
      <w:sz w:val="28"/>
      <w:szCs w:val="22"/>
    </w:rPr>
  </w:style>
  <w:style w:type="paragraph" w:styleId="Heading1">
    <w:name w:val="heading 1"/>
    <w:basedOn w:val="Normal"/>
    <w:link w:val="Heading1Char"/>
    <w:uiPriority w:val="4"/>
    <w:qFormat/>
    <w:rsid w:val="00D077E9"/>
    <w:pPr>
      <w:keepNext/>
      <w:spacing w:before="240" w:after="60"/>
      <w:outlineLvl w:val="0"/>
    </w:pPr>
    <w:rPr>
      <w:rFonts w:asciiTheme="majorHAnsi" w:eastAsiaTheme="majorEastAsia" w:hAnsiTheme="majorHAnsi" w:cstheme="majorBidi"/>
      <w:color w:val="061F57" w:themeColor="text2" w:themeShade="BF"/>
      <w:kern w:val="28"/>
      <w:sz w:val="52"/>
      <w:szCs w:val="32"/>
    </w:rPr>
  </w:style>
  <w:style w:type="paragraph" w:styleId="Heading2">
    <w:name w:val="heading 2"/>
    <w:basedOn w:val="Normal"/>
    <w:next w:val="Normal"/>
    <w:link w:val="Heading2Char"/>
    <w:uiPriority w:val="4"/>
    <w:qFormat/>
    <w:rsid w:val="00DF027C"/>
    <w:pPr>
      <w:keepNext/>
      <w:spacing w:after="240" w:line="240" w:lineRule="auto"/>
      <w:outlineLvl w:val="1"/>
    </w:pPr>
    <w:rPr>
      <w:rFonts w:eastAsiaTheme="majorEastAsia" w:cstheme="majorBidi"/>
      <w:b w:val="0"/>
      <w:sz w:val="36"/>
      <w:szCs w:val="26"/>
    </w:rPr>
  </w:style>
  <w:style w:type="paragraph" w:styleId="Heading3">
    <w:name w:val="heading 3"/>
    <w:basedOn w:val="Normal"/>
    <w:next w:val="Normal"/>
    <w:link w:val="Heading3Char"/>
    <w:uiPriority w:val="5"/>
    <w:unhideWhenUsed/>
    <w:qFormat/>
    <w:rsid w:val="008E2CE1"/>
    <w:pPr>
      <w:keepNext/>
      <w:keepLines/>
      <w:spacing w:before="40"/>
      <w:outlineLvl w:val="2"/>
    </w:pPr>
    <w:rPr>
      <w:rFonts w:asciiTheme="majorHAnsi" w:eastAsiaTheme="majorEastAsia" w:hAnsiTheme="majorHAnsi" w:cstheme="majorBidi"/>
      <w:color w:val="012639" w:themeColor="accent1" w:themeShade="7F"/>
      <w:sz w:val="24"/>
      <w:szCs w:val="24"/>
    </w:rPr>
  </w:style>
  <w:style w:type="paragraph" w:styleId="Heading4">
    <w:name w:val="heading 4"/>
    <w:basedOn w:val="Normal"/>
    <w:next w:val="Normal"/>
    <w:link w:val="Heading4Char"/>
    <w:uiPriority w:val="1"/>
    <w:unhideWhenUsed/>
    <w:qFormat/>
    <w:rsid w:val="00887CDD"/>
    <w:pPr>
      <w:keepNext/>
      <w:keepLines/>
      <w:spacing w:before="40"/>
      <w:outlineLvl w:val="3"/>
    </w:pPr>
    <w:rPr>
      <w:rFonts w:asciiTheme="majorHAnsi" w:eastAsiaTheme="majorEastAsia" w:hAnsiTheme="majorHAnsi" w:cstheme="majorBidi"/>
      <w:i/>
      <w:iCs/>
      <w:color w:val="013A57"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uiPriority w:val="1"/>
    <w:qFormat/>
    <w:rsid w:val="00D86945"/>
    <w:pPr>
      <w:spacing w:after="200" w:line="240" w:lineRule="auto"/>
    </w:pPr>
    <w:rPr>
      <w:rFonts w:asciiTheme="majorHAnsi" w:eastAsiaTheme="majorEastAsia" w:hAnsiTheme="majorHAnsi" w:cstheme="majorBidi"/>
      <w:bCs/>
      <w:sz w:val="72"/>
      <w:szCs w:val="52"/>
    </w:rPr>
  </w:style>
  <w:style w:type="character" w:customStyle="1" w:styleId="TitleChar">
    <w:name w:val="Title Char"/>
    <w:basedOn w:val="DefaultParagraphFont"/>
    <w:link w:val="Title"/>
    <w:uiPriority w:val="1"/>
    <w:rsid w:val="00D86945"/>
    <w:rPr>
      <w:rFonts w:asciiTheme="majorHAnsi" w:eastAsiaTheme="majorEastAsia" w:hAnsiTheme="majorHAnsi" w:cstheme="majorBidi"/>
      <w:b/>
      <w:bCs/>
      <w:color w:val="082A75" w:themeColor="text2"/>
      <w:sz w:val="72"/>
      <w:szCs w:val="52"/>
    </w:rPr>
  </w:style>
  <w:style w:type="paragraph" w:styleId="Subtitle">
    <w:name w:val="Subtitle"/>
    <w:basedOn w:val="Normal"/>
    <w:link w:val="SubtitleChar"/>
    <w:uiPriority w:val="2"/>
    <w:qFormat/>
    <w:rsid w:val="00D86945"/>
    <w:pPr>
      <w:framePr w:hSpace="180" w:wrap="around" w:vAnchor="text" w:hAnchor="margin" w:y="1167"/>
    </w:pPr>
    <w:rPr>
      <w:b w:val="0"/>
      <w:caps/>
      <w:spacing w:val="20"/>
      <w:sz w:val="32"/>
    </w:rPr>
  </w:style>
  <w:style w:type="character" w:customStyle="1" w:styleId="SubtitleChar">
    <w:name w:val="Subtitle Char"/>
    <w:basedOn w:val="DefaultParagraphFont"/>
    <w:link w:val="Subtitle"/>
    <w:uiPriority w:val="2"/>
    <w:rsid w:val="00D86945"/>
    <w:rPr>
      <w:rFonts w:eastAsiaTheme="minorEastAsia"/>
      <w:caps/>
      <w:color w:val="082A75" w:themeColor="text2"/>
      <w:spacing w:val="20"/>
      <w:sz w:val="32"/>
      <w:szCs w:val="22"/>
    </w:rPr>
  </w:style>
  <w:style w:type="character" w:customStyle="1" w:styleId="Heading1Char">
    <w:name w:val="Heading 1 Char"/>
    <w:basedOn w:val="DefaultParagraphFont"/>
    <w:link w:val="Heading1"/>
    <w:uiPriority w:val="4"/>
    <w:rsid w:val="00D077E9"/>
    <w:rPr>
      <w:rFonts w:asciiTheme="majorHAnsi" w:eastAsiaTheme="majorEastAsia" w:hAnsiTheme="majorHAnsi" w:cstheme="majorBidi"/>
      <w:b/>
      <w:color w:val="061F57" w:themeColor="text2" w:themeShade="BF"/>
      <w:kern w:val="28"/>
      <w:sz w:val="52"/>
      <w:szCs w:val="32"/>
    </w:rPr>
  </w:style>
  <w:style w:type="paragraph" w:styleId="Header">
    <w:name w:val="header"/>
    <w:basedOn w:val="Normal"/>
    <w:link w:val="HeaderChar"/>
    <w:uiPriority w:val="8"/>
    <w:unhideWhenUsed/>
    <w:rsid w:val="005037F0"/>
  </w:style>
  <w:style w:type="character" w:customStyle="1" w:styleId="HeaderChar">
    <w:name w:val="Header Char"/>
    <w:basedOn w:val="DefaultParagraphFont"/>
    <w:link w:val="Header"/>
    <w:uiPriority w:val="8"/>
    <w:rsid w:val="0093335D"/>
  </w:style>
  <w:style w:type="paragraph" w:styleId="Footer">
    <w:name w:val="footer"/>
    <w:basedOn w:val="Normal"/>
    <w:link w:val="FooterChar"/>
    <w:uiPriority w:val="99"/>
    <w:unhideWhenUsed/>
    <w:rsid w:val="005037F0"/>
  </w:style>
  <w:style w:type="character" w:customStyle="1" w:styleId="FooterChar">
    <w:name w:val="Footer Char"/>
    <w:basedOn w:val="DefaultParagraphFont"/>
    <w:link w:val="Footer"/>
    <w:uiPriority w:val="99"/>
    <w:rsid w:val="005037F0"/>
    <w:rPr>
      <w:sz w:val="24"/>
      <w:szCs w:val="24"/>
    </w:rPr>
  </w:style>
  <w:style w:type="paragraph" w:customStyle="1" w:styleId="Name">
    <w:name w:val="Name"/>
    <w:basedOn w:val="Normal"/>
    <w:uiPriority w:val="3"/>
    <w:qFormat/>
    <w:rsid w:val="00B231E5"/>
    <w:pPr>
      <w:spacing w:line="240" w:lineRule="auto"/>
      <w:jc w:val="right"/>
    </w:pPr>
  </w:style>
  <w:style w:type="character" w:customStyle="1" w:styleId="Heading2Char">
    <w:name w:val="Heading 2 Char"/>
    <w:basedOn w:val="DefaultParagraphFont"/>
    <w:link w:val="Heading2"/>
    <w:uiPriority w:val="4"/>
    <w:rsid w:val="00DF027C"/>
    <w:rPr>
      <w:rFonts w:eastAsiaTheme="majorEastAsia" w:cstheme="majorBidi"/>
      <w:color w:val="082A75" w:themeColor="text2"/>
      <w:sz w:val="36"/>
      <w:szCs w:val="26"/>
    </w:rPr>
  </w:style>
  <w:style w:type="table" w:styleId="TableGrid">
    <w:name w:val="Table Grid"/>
    <w:basedOn w:val="TableNormal"/>
    <w:uiPriority w:val="1"/>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unhideWhenUsed/>
    <w:rsid w:val="00D86945"/>
    <w:rPr>
      <w:color w:val="808080"/>
    </w:rPr>
  </w:style>
  <w:style w:type="paragraph" w:customStyle="1" w:styleId="Content">
    <w:name w:val="Content"/>
    <w:basedOn w:val="Normal"/>
    <w:link w:val="ContentChar"/>
    <w:qFormat/>
    <w:rsid w:val="00DF027C"/>
    <w:rPr>
      <w:b w:val="0"/>
    </w:rPr>
  </w:style>
  <w:style w:type="paragraph" w:customStyle="1" w:styleId="EmphasisText">
    <w:name w:val="Emphasis Text"/>
    <w:basedOn w:val="Normal"/>
    <w:link w:val="EmphasisTextChar"/>
    <w:qFormat/>
    <w:rsid w:val="00DF027C"/>
  </w:style>
  <w:style w:type="character" w:customStyle="1" w:styleId="ContentChar">
    <w:name w:val="Content Char"/>
    <w:basedOn w:val="DefaultParagraphFont"/>
    <w:link w:val="Content"/>
    <w:rsid w:val="00DF027C"/>
    <w:rPr>
      <w:rFonts w:eastAsiaTheme="minorEastAsia"/>
      <w:color w:val="082A75" w:themeColor="text2"/>
      <w:sz w:val="28"/>
      <w:szCs w:val="22"/>
    </w:rPr>
  </w:style>
  <w:style w:type="character" w:customStyle="1" w:styleId="EmphasisTextChar">
    <w:name w:val="Emphasis Text Char"/>
    <w:basedOn w:val="DefaultParagraphFont"/>
    <w:link w:val="EmphasisText"/>
    <w:rsid w:val="00DF027C"/>
    <w:rPr>
      <w:rFonts w:eastAsiaTheme="minorEastAsia"/>
      <w:b/>
      <w:color w:val="082A75" w:themeColor="text2"/>
      <w:sz w:val="28"/>
      <w:szCs w:val="22"/>
    </w:rPr>
  </w:style>
  <w:style w:type="paragraph" w:styleId="ListParagraph">
    <w:name w:val="List Paragraph"/>
    <w:basedOn w:val="Normal"/>
    <w:uiPriority w:val="34"/>
    <w:unhideWhenUsed/>
    <w:qFormat/>
    <w:rsid w:val="00ED670B"/>
    <w:pPr>
      <w:ind w:left="720"/>
      <w:contextualSpacing/>
    </w:pPr>
  </w:style>
  <w:style w:type="paragraph" w:styleId="NormalWeb">
    <w:name w:val="Normal (Web)"/>
    <w:basedOn w:val="Normal"/>
    <w:uiPriority w:val="99"/>
    <w:unhideWhenUsed/>
    <w:rsid w:val="0011074E"/>
    <w:pPr>
      <w:spacing w:before="100" w:beforeAutospacing="1" w:after="100" w:afterAutospacing="1" w:line="240" w:lineRule="auto"/>
    </w:pPr>
    <w:rPr>
      <w:rFonts w:ascii="Times New Roman" w:eastAsia="Times New Roman" w:hAnsi="Times New Roman" w:cs="Times New Roman"/>
      <w:b w:val="0"/>
      <w:color w:val="auto"/>
      <w:sz w:val="24"/>
      <w:szCs w:val="24"/>
      <w:lang w:val="en-GB" w:eastAsia="en-GB"/>
    </w:rPr>
  </w:style>
  <w:style w:type="character" w:styleId="Hyperlink">
    <w:name w:val="Hyperlink"/>
    <w:basedOn w:val="DefaultParagraphFont"/>
    <w:uiPriority w:val="99"/>
    <w:unhideWhenUsed/>
    <w:rsid w:val="00CE6A97"/>
    <w:rPr>
      <w:color w:val="3592CF" w:themeColor="hyperlink"/>
      <w:u w:val="single"/>
    </w:rPr>
  </w:style>
  <w:style w:type="character" w:styleId="UnresolvedMention">
    <w:name w:val="Unresolved Mention"/>
    <w:basedOn w:val="DefaultParagraphFont"/>
    <w:uiPriority w:val="99"/>
    <w:semiHidden/>
    <w:unhideWhenUsed/>
    <w:rsid w:val="00CE6A97"/>
    <w:rPr>
      <w:color w:val="605E5C"/>
      <w:shd w:val="clear" w:color="auto" w:fill="E1DFDD"/>
    </w:rPr>
  </w:style>
  <w:style w:type="character" w:customStyle="1" w:styleId="ui-provider">
    <w:name w:val="ui-provider"/>
    <w:basedOn w:val="DefaultParagraphFont"/>
    <w:rsid w:val="006A7791"/>
  </w:style>
  <w:style w:type="paragraph" w:styleId="TOCHeading">
    <w:name w:val="TOC Heading"/>
    <w:basedOn w:val="Heading1"/>
    <w:next w:val="Normal"/>
    <w:uiPriority w:val="39"/>
    <w:unhideWhenUsed/>
    <w:qFormat/>
    <w:rsid w:val="008E2CE1"/>
    <w:pPr>
      <w:keepLines/>
      <w:spacing w:after="0" w:line="259" w:lineRule="auto"/>
      <w:outlineLvl w:val="9"/>
    </w:pPr>
    <w:rPr>
      <w:b w:val="0"/>
      <w:color w:val="013A57" w:themeColor="accent1" w:themeShade="BF"/>
      <w:kern w:val="0"/>
      <w:sz w:val="32"/>
    </w:rPr>
  </w:style>
  <w:style w:type="paragraph" w:styleId="TOC1">
    <w:name w:val="toc 1"/>
    <w:basedOn w:val="Normal"/>
    <w:next w:val="Normal"/>
    <w:autoRedefine/>
    <w:uiPriority w:val="39"/>
    <w:unhideWhenUsed/>
    <w:rsid w:val="008378E6"/>
    <w:pPr>
      <w:tabs>
        <w:tab w:val="right" w:leader="dot" w:pos="9926"/>
      </w:tabs>
      <w:spacing w:after="100"/>
    </w:pPr>
  </w:style>
  <w:style w:type="character" w:customStyle="1" w:styleId="Heading3Char">
    <w:name w:val="Heading 3 Char"/>
    <w:basedOn w:val="DefaultParagraphFont"/>
    <w:link w:val="Heading3"/>
    <w:uiPriority w:val="5"/>
    <w:rsid w:val="008E2CE1"/>
    <w:rPr>
      <w:rFonts w:asciiTheme="majorHAnsi" w:eastAsiaTheme="majorEastAsia" w:hAnsiTheme="majorHAnsi" w:cstheme="majorBidi"/>
      <w:b/>
      <w:color w:val="012639" w:themeColor="accent1" w:themeShade="7F"/>
    </w:rPr>
  </w:style>
  <w:style w:type="paragraph" w:styleId="TOC3">
    <w:name w:val="toc 3"/>
    <w:basedOn w:val="Normal"/>
    <w:next w:val="Normal"/>
    <w:autoRedefine/>
    <w:uiPriority w:val="39"/>
    <w:unhideWhenUsed/>
    <w:rsid w:val="00B63F26"/>
    <w:pPr>
      <w:tabs>
        <w:tab w:val="left" w:pos="1320"/>
        <w:tab w:val="right" w:leader="dot" w:pos="9926"/>
      </w:tabs>
      <w:spacing w:after="100"/>
      <w:ind w:left="560"/>
    </w:pPr>
    <w:rPr>
      <w:b w:val="0"/>
      <w:bCs/>
      <w:noProof/>
    </w:rPr>
  </w:style>
  <w:style w:type="paragraph" w:styleId="TOC2">
    <w:name w:val="toc 2"/>
    <w:basedOn w:val="Normal"/>
    <w:next w:val="Normal"/>
    <w:autoRedefine/>
    <w:uiPriority w:val="39"/>
    <w:unhideWhenUsed/>
    <w:rsid w:val="00B63F26"/>
    <w:pPr>
      <w:tabs>
        <w:tab w:val="right" w:leader="dot" w:pos="9926"/>
      </w:tabs>
      <w:spacing w:after="100"/>
      <w:ind w:left="280"/>
    </w:pPr>
  </w:style>
  <w:style w:type="character" w:styleId="CommentReference">
    <w:name w:val="annotation reference"/>
    <w:basedOn w:val="DefaultParagraphFont"/>
    <w:uiPriority w:val="99"/>
    <w:semiHidden/>
    <w:unhideWhenUsed/>
    <w:rsid w:val="00176FD6"/>
    <w:rPr>
      <w:sz w:val="16"/>
      <w:szCs w:val="16"/>
    </w:rPr>
  </w:style>
  <w:style w:type="paragraph" w:styleId="CommentText">
    <w:name w:val="annotation text"/>
    <w:basedOn w:val="Normal"/>
    <w:link w:val="CommentTextChar"/>
    <w:uiPriority w:val="99"/>
    <w:unhideWhenUsed/>
    <w:rsid w:val="00176FD6"/>
    <w:pPr>
      <w:spacing w:line="240" w:lineRule="auto"/>
    </w:pPr>
    <w:rPr>
      <w:sz w:val="20"/>
      <w:szCs w:val="20"/>
    </w:rPr>
  </w:style>
  <w:style w:type="character" w:customStyle="1" w:styleId="CommentTextChar">
    <w:name w:val="Comment Text Char"/>
    <w:basedOn w:val="DefaultParagraphFont"/>
    <w:link w:val="CommentText"/>
    <w:uiPriority w:val="99"/>
    <w:rsid w:val="00176FD6"/>
    <w:rPr>
      <w:rFonts w:eastAsiaTheme="minorEastAsia"/>
      <w:b/>
      <w:color w:val="082A75" w:themeColor="text2"/>
      <w:sz w:val="20"/>
      <w:szCs w:val="20"/>
    </w:rPr>
  </w:style>
  <w:style w:type="paragraph" w:styleId="CommentSubject">
    <w:name w:val="annotation subject"/>
    <w:basedOn w:val="CommentText"/>
    <w:next w:val="CommentText"/>
    <w:link w:val="CommentSubjectChar"/>
    <w:uiPriority w:val="99"/>
    <w:semiHidden/>
    <w:unhideWhenUsed/>
    <w:rsid w:val="00176FD6"/>
    <w:rPr>
      <w:bCs/>
    </w:rPr>
  </w:style>
  <w:style w:type="character" w:customStyle="1" w:styleId="CommentSubjectChar">
    <w:name w:val="Comment Subject Char"/>
    <w:basedOn w:val="CommentTextChar"/>
    <w:link w:val="CommentSubject"/>
    <w:uiPriority w:val="99"/>
    <w:semiHidden/>
    <w:rsid w:val="00176FD6"/>
    <w:rPr>
      <w:rFonts w:eastAsiaTheme="minorEastAsia"/>
      <w:b/>
      <w:bCs/>
      <w:color w:val="082A75" w:themeColor="text2"/>
      <w:sz w:val="20"/>
      <w:szCs w:val="20"/>
    </w:rPr>
  </w:style>
  <w:style w:type="character" w:styleId="FollowedHyperlink">
    <w:name w:val="FollowedHyperlink"/>
    <w:basedOn w:val="DefaultParagraphFont"/>
    <w:uiPriority w:val="99"/>
    <w:semiHidden/>
    <w:unhideWhenUsed/>
    <w:rsid w:val="00A717EE"/>
    <w:rPr>
      <w:color w:val="3592CF" w:themeColor="followedHyperlink"/>
      <w:u w:val="single"/>
    </w:rPr>
  </w:style>
  <w:style w:type="paragraph" w:styleId="Revision">
    <w:name w:val="Revision"/>
    <w:hidden/>
    <w:uiPriority w:val="99"/>
    <w:semiHidden/>
    <w:rsid w:val="00DF44AA"/>
    <w:pPr>
      <w:spacing w:after="0" w:line="240" w:lineRule="auto"/>
    </w:pPr>
    <w:rPr>
      <w:rFonts w:eastAsiaTheme="minorEastAsia"/>
      <w:b/>
      <w:color w:val="082A75" w:themeColor="text2"/>
      <w:sz w:val="28"/>
      <w:szCs w:val="22"/>
    </w:rPr>
  </w:style>
  <w:style w:type="character" w:customStyle="1" w:styleId="Heading4Char">
    <w:name w:val="Heading 4 Char"/>
    <w:basedOn w:val="DefaultParagraphFont"/>
    <w:link w:val="Heading4"/>
    <w:uiPriority w:val="1"/>
    <w:rsid w:val="00887CDD"/>
    <w:rPr>
      <w:rFonts w:asciiTheme="majorHAnsi" w:eastAsiaTheme="majorEastAsia" w:hAnsiTheme="majorHAnsi" w:cstheme="majorBidi"/>
      <w:b/>
      <w:i/>
      <w:iCs/>
      <w:color w:val="013A57" w:themeColor="accent1" w:themeShade="BF"/>
      <w:sz w:val="2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265003">
      <w:bodyDiv w:val="1"/>
      <w:marLeft w:val="0"/>
      <w:marRight w:val="0"/>
      <w:marTop w:val="0"/>
      <w:marBottom w:val="0"/>
      <w:divBdr>
        <w:top w:val="none" w:sz="0" w:space="0" w:color="auto"/>
        <w:left w:val="none" w:sz="0" w:space="0" w:color="auto"/>
        <w:bottom w:val="none" w:sz="0" w:space="0" w:color="auto"/>
        <w:right w:val="none" w:sz="0" w:space="0" w:color="auto"/>
      </w:divBdr>
    </w:div>
    <w:div w:id="578518573">
      <w:bodyDiv w:val="1"/>
      <w:marLeft w:val="0"/>
      <w:marRight w:val="0"/>
      <w:marTop w:val="0"/>
      <w:marBottom w:val="0"/>
      <w:divBdr>
        <w:top w:val="none" w:sz="0" w:space="0" w:color="auto"/>
        <w:left w:val="none" w:sz="0" w:space="0" w:color="auto"/>
        <w:bottom w:val="none" w:sz="0" w:space="0" w:color="auto"/>
        <w:right w:val="none" w:sz="0" w:space="0" w:color="auto"/>
      </w:divBdr>
      <w:divsChild>
        <w:div w:id="1617516571">
          <w:marLeft w:val="0"/>
          <w:marRight w:val="0"/>
          <w:marTop w:val="0"/>
          <w:marBottom w:val="0"/>
          <w:divBdr>
            <w:top w:val="none" w:sz="0" w:space="0" w:color="auto"/>
            <w:left w:val="none" w:sz="0" w:space="0" w:color="auto"/>
            <w:bottom w:val="none" w:sz="0" w:space="0" w:color="auto"/>
            <w:right w:val="none" w:sz="0" w:space="0" w:color="auto"/>
          </w:divBdr>
        </w:div>
      </w:divsChild>
    </w:div>
    <w:div w:id="620915734">
      <w:bodyDiv w:val="1"/>
      <w:marLeft w:val="0"/>
      <w:marRight w:val="0"/>
      <w:marTop w:val="0"/>
      <w:marBottom w:val="0"/>
      <w:divBdr>
        <w:top w:val="none" w:sz="0" w:space="0" w:color="auto"/>
        <w:left w:val="none" w:sz="0" w:space="0" w:color="auto"/>
        <w:bottom w:val="none" w:sz="0" w:space="0" w:color="auto"/>
        <w:right w:val="none" w:sz="0" w:space="0" w:color="auto"/>
      </w:divBdr>
    </w:div>
    <w:div w:id="624115987">
      <w:bodyDiv w:val="1"/>
      <w:marLeft w:val="0"/>
      <w:marRight w:val="0"/>
      <w:marTop w:val="0"/>
      <w:marBottom w:val="0"/>
      <w:divBdr>
        <w:top w:val="none" w:sz="0" w:space="0" w:color="auto"/>
        <w:left w:val="none" w:sz="0" w:space="0" w:color="auto"/>
        <w:bottom w:val="none" w:sz="0" w:space="0" w:color="auto"/>
        <w:right w:val="none" w:sz="0" w:space="0" w:color="auto"/>
      </w:divBdr>
      <w:divsChild>
        <w:div w:id="1210142673">
          <w:marLeft w:val="0"/>
          <w:marRight w:val="0"/>
          <w:marTop w:val="0"/>
          <w:marBottom w:val="0"/>
          <w:divBdr>
            <w:top w:val="none" w:sz="0" w:space="0" w:color="auto"/>
            <w:left w:val="none" w:sz="0" w:space="0" w:color="auto"/>
            <w:bottom w:val="none" w:sz="0" w:space="0" w:color="auto"/>
            <w:right w:val="none" w:sz="0" w:space="0" w:color="auto"/>
          </w:divBdr>
          <w:divsChild>
            <w:div w:id="673724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610225">
      <w:bodyDiv w:val="1"/>
      <w:marLeft w:val="0"/>
      <w:marRight w:val="0"/>
      <w:marTop w:val="0"/>
      <w:marBottom w:val="0"/>
      <w:divBdr>
        <w:top w:val="none" w:sz="0" w:space="0" w:color="auto"/>
        <w:left w:val="none" w:sz="0" w:space="0" w:color="auto"/>
        <w:bottom w:val="none" w:sz="0" w:space="0" w:color="auto"/>
        <w:right w:val="none" w:sz="0" w:space="0" w:color="auto"/>
      </w:divBdr>
    </w:div>
    <w:div w:id="1017348074">
      <w:bodyDiv w:val="1"/>
      <w:marLeft w:val="0"/>
      <w:marRight w:val="0"/>
      <w:marTop w:val="0"/>
      <w:marBottom w:val="0"/>
      <w:divBdr>
        <w:top w:val="none" w:sz="0" w:space="0" w:color="auto"/>
        <w:left w:val="none" w:sz="0" w:space="0" w:color="auto"/>
        <w:bottom w:val="none" w:sz="0" w:space="0" w:color="auto"/>
        <w:right w:val="none" w:sz="0" w:space="0" w:color="auto"/>
      </w:divBdr>
    </w:div>
    <w:div w:id="1030258308">
      <w:bodyDiv w:val="1"/>
      <w:marLeft w:val="0"/>
      <w:marRight w:val="0"/>
      <w:marTop w:val="0"/>
      <w:marBottom w:val="0"/>
      <w:divBdr>
        <w:top w:val="none" w:sz="0" w:space="0" w:color="auto"/>
        <w:left w:val="none" w:sz="0" w:space="0" w:color="auto"/>
        <w:bottom w:val="none" w:sz="0" w:space="0" w:color="auto"/>
        <w:right w:val="none" w:sz="0" w:space="0" w:color="auto"/>
      </w:divBdr>
      <w:divsChild>
        <w:div w:id="436221904">
          <w:marLeft w:val="0"/>
          <w:marRight w:val="0"/>
          <w:marTop w:val="0"/>
          <w:marBottom w:val="0"/>
          <w:divBdr>
            <w:top w:val="none" w:sz="0" w:space="0" w:color="auto"/>
            <w:left w:val="none" w:sz="0" w:space="0" w:color="auto"/>
            <w:bottom w:val="none" w:sz="0" w:space="0" w:color="auto"/>
            <w:right w:val="none" w:sz="0" w:space="0" w:color="auto"/>
          </w:divBdr>
        </w:div>
      </w:divsChild>
    </w:div>
    <w:div w:id="1590040543">
      <w:bodyDiv w:val="1"/>
      <w:marLeft w:val="0"/>
      <w:marRight w:val="0"/>
      <w:marTop w:val="0"/>
      <w:marBottom w:val="0"/>
      <w:divBdr>
        <w:top w:val="none" w:sz="0" w:space="0" w:color="auto"/>
        <w:left w:val="none" w:sz="0" w:space="0" w:color="auto"/>
        <w:bottom w:val="none" w:sz="0" w:space="0" w:color="auto"/>
        <w:right w:val="none" w:sz="0" w:space="0" w:color="auto"/>
      </w:divBdr>
      <w:divsChild>
        <w:div w:id="1660841080">
          <w:marLeft w:val="0"/>
          <w:marRight w:val="0"/>
          <w:marTop w:val="0"/>
          <w:marBottom w:val="0"/>
          <w:divBdr>
            <w:top w:val="none" w:sz="0" w:space="0" w:color="auto"/>
            <w:left w:val="none" w:sz="0" w:space="0" w:color="auto"/>
            <w:bottom w:val="none" w:sz="0" w:space="0" w:color="auto"/>
            <w:right w:val="none" w:sz="0" w:space="0" w:color="auto"/>
          </w:divBdr>
        </w:div>
      </w:divsChild>
    </w:div>
    <w:div w:id="1618290674">
      <w:bodyDiv w:val="1"/>
      <w:marLeft w:val="0"/>
      <w:marRight w:val="0"/>
      <w:marTop w:val="0"/>
      <w:marBottom w:val="0"/>
      <w:divBdr>
        <w:top w:val="none" w:sz="0" w:space="0" w:color="auto"/>
        <w:left w:val="none" w:sz="0" w:space="0" w:color="auto"/>
        <w:bottom w:val="none" w:sz="0" w:space="0" w:color="auto"/>
        <w:right w:val="none" w:sz="0" w:space="0" w:color="auto"/>
      </w:divBdr>
      <w:divsChild>
        <w:div w:id="634411040">
          <w:marLeft w:val="0"/>
          <w:marRight w:val="0"/>
          <w:marTop w:val="0"/>
          <w:marBottom w:val="0"/>
          <w:divBdr>
            <w:top w:val="none" w:sz="0" w:space="0" w:color="auto"/>
            <w:left w:val="none" w:sz="0" w:space="0" w:color="auto"/>
            <w:bottom w:val="none" w:sz="0" w:space="0" w:color="auto"/>
            <w:right w:val="none" w:sz="0" w:space="0" w:color="auto"/>
          </w:divBdr>
          <w:divsChild>
            <w:div w:id="498929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468640">
      <w:bodyDiv w:val="1"/>
      <w:marLeft w:val="0"/>
      <w:marRight w:val="0"/>
      <w:marTop w:val="0"/>
      <w:marBottom w:val="0"/>
      <w:divBdr>
        <w:top w:val="none" w:sz="0" w:space="0" w:color="auto"/>
        <w:left w:val="none" w:sz="0" w:space="0" w:color="auto"/>
        <w:bottom w:val="none" w:sz="0" w:space="0" w:color="auto"/>
        <w:right w:val="none" w:sz="0" w:space="0" w:color="auto"/>
      </w:divBdr>
    </w:div>
    <w:div w:id="1902908847">
      <w:bodyDiv w:val="1"/>
      <w:marLeft w:val="0"/>
      <w:marRight w:val="0"/>
      <w:marTop w:val="0"/>
      <w:marBottom w:val="0"/>
      <w:divBdr>
        <w:top w:val="none" w:sz="0" w:space="0" w:color="auto"/>
        <w:left w:val="none" w:sz="0" w:space="0" w:color="auto"/>
        <w:bottom w:val="none" w:sz="0" w:space="0" w:color="auto"/>
        <w:right w:val="none" w:sz="0" w:space="0" w:color="auto"/>
      </w:divBdr>
      <w:divsChild>
        <w:div w:id="139470547">
          <w:marLeft w:val="0"/>
          <w:marRight w:val="0"/>
          <w:marTop w:val="0"/>
          <w:marBottom w:val="0"/>
          <w:divBdr>
            <w:top w:val="none" w:sz="0" w:space="0" w:color="auto"/>
            <w:left w:val="none" w:sz="0" w:space="0" w:color="auto"/>
            <w:bottom w:val="none" w:sz="0" w:space="0" w:color="auto"/>
            <w:right w:val="none" w:sz="0" w:space="0" w:color="auto"/>
          </w:divBdr>
          <w:divsChild>
            <w:div w:id="2092850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6393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hbr.org/2014/12/how-to-tell-if-your-company-has-a-creative-culture" TargetMode="External"/><Relationship Id="rId21" Type="http://schemas.openxmlformats.org/officeDocument/2006/relationships/hyperlink" Target="https://doi.org/10.1016/j.jbusres.2016.04.164" TargetMode="External"/><Relationship Id="rId34" Type="http://schemas.openxmlformats.org/officeDocument/2006/relationships/hyperlink" Target="https://www.cipd.org/en/knowledge/factsheets/organisation-culture-change-factsheet/" TargetMode="External"/><Relationship Id="rId42" Type="http://schemas.openxmlformats.org/officeDocument/2006/relationships/hyperlink" Target="https://doi.org/10.1017/flw.2023.15" TargetMode="External"/><Relationship Id="rId47" Type="http://schemas.openxmlformats.org/officeDocument/2006/relationships/hyperlink" Target="https://doi.org/10.1080/01608061.2015.1031431" TargetMode="External"/><Relationship Id="rId50" Type="http://schemas.openxmlformats.org/officeDocument/2006/relationships/hyperlink" Target="https://doi.org/10.21511/ppm.16(3).2018.29" TargetMode="External"/><Relationship Id="rId55" Type="http://schemas.openxmlformats.org/officeDocument/2006/relationships/hyperlink" Target="https://doi.org/10.17549/gbfr.2023.28.3.68" TargetMode="External"/><Relationship Id="rId63" Type="http://schemas.openxmlformats.org/officeDocument/2006/relationships/hyperlink" Target="https://doi.org/10.24818/mer/2022.06-01" TargetMode="Externa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doi.org/10.1007/s11205-018-2025-x" TargetMode="External"/><Relationship Id="rId11" Type="http://schemas.openxmlformats.org/officeDocument/2006/relationships/image" Target="media/image4.svg"/><Relationship Id="rId24" Type="http://schemas.openxmlformats.org/officeDocument/2006/relationships/hyperlink" Target="https://doi.org/10.26458/jedep.v8i2.626" TargetMode="External"/><Relationship Id="rId32" Type="http://schemas.openxmlformats.org/officeDocument/2006/relationships/hyperlink" Target="https://www.cipd.org/uk/views-and-insights/cipd-viewpoint/employee-voice/" TargetMode="External"/><Relationship Id="rId37" Type="http://schemas.openxmlformats.org/officeDocument/2006/relationships/hyperlink" Target="https://www.cipd.org/uk/knowledge/bitesize-research/cultivating-organisational-culture/" TargetMode="External"/><Relationship Id="rId40" Type="http://schemas.openxmlformats.org/officeDocument/2006/relationships/hyperlink" Target="https://doi.org/10.1002/hrm.21822" TargetMode="External"/><Relationship Id="rId45" Type="http://schemas.openxmlformats.org/officeDocument/2006/relationships/hyperlink" Target="https://www.investorsinpeople.com/knowledge/employee-voice/" TargetMode="External"/><Relationship Id="rId53" Type="http://schemas.openxmlformats.org/officeDocument/2006/relationships/hyperlink" Target="https://doi.org/10.1111/1744-7941.12192" TargetMode="External"/><Relationship Id="rId58" Type="http://schemas.openxmlformats.org/officeDocument/2006/relationships/hyperlink" Target="http://www.untag-smd.ac.id/files/Perpustakaan_Digital_2/ORGANIZATIONAL%20CULTURE%20Organizational%20Culture%20and%20Leadership,%203rd%20Edition.pdf" TargetMode="External"/><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doi.org/10.5465/AMR.2011.61031811" TargetMode="External"/><Relationship Id="rId19" Type="http://schemas.openxmlformats.org/officeDocument/2006/relationships/hyperlink" Target="https://www.acas.org.uk/consulting-employees" TargetMode="External"/><Relationship Id="rId14" Type="http://schemas.openxmlformats.org/officeDocument/2006/relationships/image" Target="media/image7.png"/><Relationship Id="rId22" Type="http://schemas.openxmlformats.org/officeDocument/2006/relationships/hyperlink" Target="https://doi.org/10.1177/0886368718765827" TargetMode="External"/><Relationship Id="rId27" Type="http://schemas.openxmlformats.org/officeDocument/2006/relationships/hyperlink" Target="https://doi.org/10.1080/14783363.2017.1374833" TargetMode="External"/><Relationship Id="rId30" Type="http://schemas.openxmlformats.org/officeDocument/2006/relationships/hyperlink" Target="https://www.cipd.org/uk/knowledge/bitesize-research/working-live/" TargetMode="External"/><Relationship Id="rId35" Type="http://schemas.openxmlformats.org/officeDocument/2006/relationships/hyperlink" Target="https://www.cipd.org/uk/knowledge/bitesize-research/organisation-employee-voice/" TargetMode="External"/><Relationship Id="rId43" Type="http://schemas.openxmlformats.org/officeDocument/2006/relationships/hyperlink" Target="https://doi.org/10.1348/000712608x337797" TargetMode="External"/><Relationship Id="rId48" Type="http://schemas.openxmlformats.org/officeDocument/2006/relationships/hyperlink" Target="https://doi.org/10.1093/eurpub/cku010" TargetMode="External"/><Relationship Id="rId56" Type="http://schemas.openxmlformats.org/officeDocument/2006/relationships/hyperlink" Target="https://doi.org/10.1177/0143831x03024001599" TargetMode="External"/><Relationship Id="rId64"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hyperlink" Target="https://doi.org/10.1016/j.orgdyn.2022.100956"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doi.org/10.1111/bjir.12114" TargetMode="External"/><Relationship Id="rId33" Type="http://schemas.openxmlformats.org/officeDocument/2006/relationships/hyperlink" Target="https://www.cipd.org/uk/knowledge/bitesize-research/hr-impact-wellbeing/" TargetMode="External"/><Relationship Id="rId38" Type="http://schemas.openxmlformats.org/officeDocument/2006/relationships/hyperlink" Target="https://www.cipd.org/globalassets/media/knowledge/knowledge-hub/reports/2023-pdfs/2023-cipd-good-work-index-wales-report-8407.pdf" TargetMode="External"/><Relationship Id="rId46" Type="http://schemas.openxmlformats.org/officeDocument/2006/relationships/hyperlink" Target="https://doi.org/10.1108/MRR-05-2012-0115" TargetMode="External"/><Relationship Id="rId59" Type="http://schemas.openxmlformats.org/officeDocument/2006/relationships/hyperlink" Target="https://doi.org/10.1037/0003-066X.45.2.109" TargetMode="External"/><Relationship Id="rId67" Type="http://schemas.openxmlformats.org/officeDocument/2006/relationships/glossaryDocument" Target="glossary/document.xml"/><Relationship Id="rId20" Type="http://schemas.openxmlformats.org/officeDocument/2006/relationships/hyperlink" Target="https://doi.org/10.1007/s10551-015-2970-0" TargetMode="External"/><Relationship Id="rId41" Type="http://schemas.openxmlformats.org/officeDocument/2006/relationships/hyperlink" Target="https://doi.org/10.1002/job.2157" TargetMode="External"/><Relationship Id="rId54" Type="http://schemas.openxmlformats.org/officeDocument/2006/relationships/hyperlink" Target="https://www.peoplemanagement.co.uk" TargetMode="External"/><Relationship Id="rId62" Type="http://schemas.openxmlformats.org/officeDocument/2006/relationships/hyperlink" Target="https://doi.org/10.1007/s10551-010-0554-6"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doi.org/10.1080/14479338.2021.1979986" TargetMode="External"/><Relationship Id="rId28" Type="http://schemas.openxmlformats.org/officeDocument/2006/relationships/hyperlink" Target="https://doi.org/10.1057/s41291-021-00174-y" TargetMode="External"/><Relationship Id="rId36" Type="http://schemas.openxmlformats.org/officeDocument/2006/relationships/hyperlink" Target="https://www.cipd.org/uk/views-and-insights/cipd-viewpoint/organisational-culture/" TargetMode="External"/><Relationship Id="rId49" Type="http://schemas.openxmlformats.org/officeDocument/2006/relationships/hyperlink" Target="https://doi.org/10.1006/obhd.1995.1079" TargetMode="External"/><Relationship Id="rId57" Type="http://schemas.openxmlformats.org/officeDocument/2006/relationships/hyperlink" Target="https://www.strategyand.pwc.com/gx/en/insights/2018/global-culture-survey.html" TargetMode="External"/><Relationship Id="rId10" Type="http://schemas.openxmlformats.org/officeDocument/2006/relationships/image" Target="media/image3.png"/><Relationship Id="rId31" Type="http://schemas.openxmlformats.org/officeDocument/2006/relationships/hyperlink" Target="https://www.cipd.org/uk/knowledge/reports/goodwork/wales/" TargetMode="External"/><Relationship Id="rId44" Type="http://schemas.openxmlformats.org/officeDocument/2006/relationships/hyperlink" Target="https://www.linkedin.com/pulse/edgar-scheins-three-levels-organizational-culture-hattangadi" TargetMode="External"/><Relationship Id="rId52" Type="http://schemas.openxmlformats.org/officeDocument/2006/relationships/hyperlink" Target="https://doi.org/10.1080/02678373.2017.1304463" TargetMode="External"/><Relationship Id="rId60" Type="http://schemas.openxmlformats.org/officeDocument/2006/relationships/hyperlink" Target="https://doi.org/10.5465/amr.2011.61031811" TargetMode="External"/><Relationship Id="rId65"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www.cipd.org/globalassets/media/knowledge/knowledge-hub/reports/2023-pdfs/2023-cipd-good-work-index-wales-report-8407.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jaynes\AppData\Roaming\Microsoft\Templates\Report%20.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7A0B91DCB8B47659BDC954DA7D1D40A"/>
        <w:category>
          <w:name w:val="General"/>
          <w:gallery w:val="placeholder"/>
        </w:category>
        <w:types>
          <w:type w:val="bbPlcHdr"/>
        </w:types>
        <w:behaviors>
          <w:behavior w:val="content"/>
        </w:behaviors>
        <w:guid w:val="{8AF4C336-1ABF-44E4-A8F5-879F6548F957}"/>
      </w:docPartPr>
      <w:docPartBody>
        <w:p w:rsidR="00A73C49" w:rsidRDefault="00A73C49">
          <w:pPr>
            <w:pStyle w:val="37A0B91DCB8B47659BDC954DA7D1D40A"/>
          </w:pPr>
          <w:r w:rsidRPr="00D86945">
            <w:rPr>
              <w:rStyle w:val="SubtitleChar"/>
              <w:b/>
            </w:rPr>
            <w:fldChar w:fldCharType="begin"/>
          </w:r>
          <w:r w:rsidRPr="00D86945">
            <w:rPr>
              <w:rStyle w:val="SubtitleChar"/>
            </w:rPr>
            <w:instrText xml:space="preserve"> DATE  \@ "MMMM d"  \* MERGEFORMAT </w:instrText>
          </w:r>
          <w:r w:rsidRPr="00D86945">
            <w:rPr>
              <w:rStyle w:val="SubtitleChar"/>
              <w:b/>
            </w:rPr>
            <w:fldChar w:fldCharType="separate"/>
          </w:r>
          <w:r>
            <w:rPr>
              <w:rStyle w:val="SubtitleChar"/>
            </w:rPr>
            <w:t>October 15</w:t>
          </w:r>
          <w:r w:rsidRPr="00D86945">
            <w:rPr>
              <w:rStyle w:val="SubtitleChar"/>
              <w:b/>
            </w:rPr>
            <w:fldChar w:fldCharType="end"/>
          </w:r>
        </w:p>
      </w:docPartBody>
    </w:docPart>
    <w:docPart>
      <w:docPartPr>
        <w:name w:val="28DF4AAC75E347398C733C8E90423B8A"/>
        <w:category>
          <w:name w:val="General"/>
          <w:gallery w:val="placeholder"/>
        </w:category>
        <w:types>
          <w:type w:val="bbPlcHdr"/>
        </w:types>
        <w:behaviors>
          <w:behavior w:val="content"/>
        </w:behaviors>
        <w:guid w:val="{C6405BBF-7311-4B9D-A123-9BB8046BF663}"/>
      </w:docPartPr>
      <w:docPartBody>
        <w:p w:rsidR="00A73C49" w:rsidRDefault="00A73C49">
          <w:pPr>
            <w:pStyle w:val="28DF4AAC75E347398C733C8E90423B8A"/>
          </w:pPr>
          <w:r>
            <w:t>COMPANY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C49"/>
    <w:rsid w:val="001F2710"/>
    <w:rsid w:val="00302E56"/>
    <w:rsid w:val="007D5457"/>
    <w:rsid w:val="00884DA2"/>
    <w:rsid w:val="008A6C19"/>
    <w:rsid w:val="00970718"/>
    <w:rsid w:val="00976F77"/>
    <w:rsid w:val="00A73C49"/>
    <w:rsid w:val="00AB7B24"/>
    <w:rsid w:val="00D03D2F"/>
    <w:rsid w:val="00DA23D8"/>
    <w:rsid w:val="00E66CE9"/>
    <w:rsid w:val="00EC16A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2"/>
    <w:qFormat/>
    <w:pPr>
      <w:framePr w:hSpace="180" w:wrap="around" w:vAnchor="text" w:hAnchor="margin" w:y="1167"/>
      <w:spacing w:after="0" w:line="276" w:lineRule="auto"/>
    </w:pPr>
    <w:rPr>
      <w:caps/>
      <w:color w:val="0E2841" w:themeColor="text2"/>
      <w:spacing w:val="20"/>
      <w:kern w:val="0"/>
      <w:sz w:val="32"/>
      <w:lang w:val="en-US" w:eastAsia="en-US"/>
      <w14:ligatures w14:val="none"/>
    </w:rPr>
  </w:style>
  <w:style w:type="character" w:customStyle="1" w:styleId="SubtitleChar">
    <w:name w:val="Subtitle Char"/>
    <w:basedOn w:val="DefaultParagraphFont"/>
    <w:link w:val="Subtitle"/>
    <w:uiPriority w:val="2"/>
    <w:rPr>
      <w:caps/>
      <w:color w:val="0E2841" w:themeColor="text2"/>
      <w:spacing w:val="20"/>
      <w:kern w:val="0"/>
      <w:sz w:val="32"/>
      <w:lang w:val="en-US" w:eastAsia="en-US"/>
      <w14:ligatures w14:val="none"/>
    </w:rPr>
  </w:style>
  <w:style w:type="paragraph" w:customStyle="1" w:styleId="37A0B91DCB8B47659BDC954DA7D1D40A">
    <w:name w:val="37A0B91DCB8B47659BDC954DA7D1D40A"/>
  </w:style>
  <w:style w:type="paragraph" w:customStyle="1" w:styleId="28DF4AAC75E347398C733C8E90423B8A">
    <w:name w:val="28DF4AAC75E347398C733C8E90423B8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4A9988-C2D1-477B-AADE-410D30C761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.dotx</Template>
  <TotalTime>47</TotalTime>
  <Pages>25</Pages>
  <Words>6844</Words>
  <Characters>39016</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sjaynes</dc:creator>
  <cp:keywords/>
  <dc:description/>
  <cp:lastModifiedBy>Stuart Davies-Jaynes (0151126)</cp:lastModifiedBy>
  <cp:revision>15</cp:revision>
  <cp:lastPrinted>2024-01-22T15:05:00Z</cp:lastPrinted>
  <dcterms:created xsi:type="dcterms:W3CDTF">2024-02-07T11:56:00Z</dcterms:created>
  <dcterms:modified xsi:type="dcterms:W3CDTF">2024-02-09T13:23:00Z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ies>
</file>