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627DF26" w:rsidP="65CAE3B4" w:rsidRDefault="2627DF26" w14:paraId="317E3CF6" w14:textId="2AAA79A9">
      <w:pPr>
        <w:pStyle w:val="Normal"/>
        <w:spacing w:after="160" w:line="259" w:lineRule="auto"/>
        <w:jc w:val="center"/>
        <w:rPr>
          <w:rFonts w:ascii="Calibri" w:hAnsi="Calibri" w:eastAsia="Calibri" w:cs="Calibri"/>
          <w:b w:val="1"/>
          <w:bCs w:val="1"/>
          <w:i w:val="0"/>
          <w:iCs w:val="0"/>
          <w:caps w:val="0"/>
          <w:smallCaps w:val="0"/>
          <w:noProof w:val="0"/>
          <w:color w:val="auto"/>
          <w:sz w:val="22"/>
          <w:szCs w:val="22"/>
          <w:lang w:val="en-US"/>
        </w:rPr>
      </w:pPr>
      <w:r w:rsidRPr="65CAE3B4" w:rsidR="2627DF26">
        <w:rPr>
          <w:rFonts w:ascii="Calibri" w:hAnsi="Calibri" w:eastAsia="Calibri" w:cs="Calibri"/>
          <w:b w:val="1"/>
          <w:bCs w:val="1"/>
          <w:i w:val="0"/>
          <w:iCs w:val="0"/>
          <w:caps w:val="0"/>
          <w:smallCaps w:val="0"/>
          <w:noProof w:val="0"/>
          <w:color w:val="auto"/>
          <w:sz w:val="22"/>
          <w:szCs w:val="22"/>
          <w:lang w:val="en-US"/>
        </w:rPr>
        <w:t>Disadvantaged Groups in Physical Activity and Sport</w:t>
      </w:r>
    </w:p>
    <w:p xmlns:wp14="http://schemas.microsoft.com/office/word/2010/wordml" w:rsidP="65CAE3B4" wp14:paraId="0C3DDDDF" wp14:textId="0BECA482">
      <w:pPr>
        <w:spacing w:after="160" w:line="259" w:lineRule="auto"/>
        <w:rPr>
          <w:rFonts w:ascii="Calibri" w:hAnsi="Calibri" w:eastAsia="Calibri" w:cs="Calibri"/>
          <w:b w:val="0"/>
          <w:bCs w:val="0"/>
          <w:i w:val="0"/>
          <w:iCs w:val="0"/>
          <w:caps w:val="0"/>
          <w:smallCaps w:val="0"/>
          <w:noProof w:val="0"/>
          <w:color w:val="auto" w:themeColor="text1" w:themeTint="FF" w:themeShade="FF"/>
          <w:sz w:val="22"/>
          <w:szCs w:val="22"/>
          <w:lang w:val="en-US"/>
        </w:rPr>
      </w:pPr>
      <w:r w:rsidRPr="65CAE3B4" w:rsidR="278AF4C6">
        <w:rPr>
          <w:rFonts w:ascii="Calibri" w:hAnsi="Calibri" w:eastAsia="Calibri" w:cs="Calibri"/>
          <w:b w:val="1"/>
          <w:bCs w:val="1"/>
          <w:i w:val="0"/>
          <w:iCs w:val="0"/>
          <w:caps w:val="0"/>
          <w:smallCaps w:val="0"/>
          <w:noProof w:val="0"/>
          <w:color w:val="auto"/>
          <w:sz w:val="22"/>
          <w:szCs w:val="22"/>
          <w:lang w:val="en-US"/>
        </w:rPr>
        <w:t>Gender Imbalance in Sports</w:t>
      </w:r>
    </w:p>
    <w:p xmlns:wp14="http://schemas.microsoft.com/office/word/2010/wordml" w:rsidP="65CAE3B4" wp14:paraId="572ABCDD" wp14:textId="34858A4D">
      <w:pPr>
        <w:spacing w:after="160" w:line="259" w:lineRule="auto"/>
        <w:rPr>
          <w:rFonts w:ascii="Calibri" w:hAnsi="Calibri" w:eastAsia="Calibri" w:cs="Calibri"/>
          <w:b w:val="0"/>
          <w:bCs w:val="0"/>
          <w:i w:val="0"/>
          <w:iCs w:val="0"/>
          <w:caps w:val="0"/>
          <w:smallCaps w:val="0"/>
          <w:noProof w:val="0"/>
          <w:color w:val="auto"/>
          <w:sz w:val="22"/>
          <w:szCs w:val="22"/>
          <w:lang w:val="en-US"/>
        </w:rPr>
      </w:pPr>
      <w:r w:rsidRPr="65CAE3B4" w:rsidR="278AF4C6">
        <w:rPr>
          <w:rFonts w:ascii="Calibri" w:hAnsi="Calibri" w:eastAsia="Calibri" w:cs="Calibri"/>
          <w:b w:val="0"/>
          <w:bCs w:val="0"/>
          <w:i w:val="0"/>
          <w:iCs w:val="0"/>
          <w:caps w:val="0"/>
          <w:smallCaps w:val="0"/>
          <w:noProof w:val="0"/>
          <w:color w:val="auto"/>
          <w:sz w:val="22"/>
          <w:szCs w:val="22"/>
          <w:lang w:val="en-US"/>
        </w:rPr>
        <w:t xml:space="preserve">There has been a significant gender imbalance between male and female participation in sports dating back to the first Olympiad in 776BC </w:t>
      </w:r>
      <w:r w:rsidRPr="65CAE3B4" w:rsidR="278AF4C6">
        <w:rPr>
          <w:rFonts w:ascii="Calibri" w:hAnsi="Calibri" w:eastAsia="Calibri" w:cs="Calibri"/>
          <w:b w:val="0"/>
          <w:bCs w:val="0"/>
          <w:i w:val="0"/>
          <w:iCs w:val="0"/>
          <w:caps w:val="0"/>
          <w:smallCaps w:val="0"/>
          <w:noProof w:val="0"/>
          <w:color w:val="auto"/>
          <w:sz w:val="22"/>
          <w:szCs w:val="22"/>
          <w:lang w:val="en-US"/>
        </w:rPr>
        <w:t>(Christesen, 2009)</w:t>
      </w:r>
      <w:r w:rsidRPr="65CAE3B4" w:rsidR="278AF4C6">
        <w:rPr>
          <w:rFonts w:ascii="Calibri" w:hAnsi="Calibri" w:eastAsia="Calibri" w:cs="Calibri"/>
          <w:b w:val="0"/>
          <w:bCs w:val="0"/>
          <w:i w:val="0"/>
          <w:iCs w:val="0"/>
          <w:caps w:val="0"/>
          <w:smallCaps w:val="0"/>
          <w:noProof w:val="0"/>
          <w:color w:val="auto"/>
          <w:sz w:val="22"/>
          <w:szCs w:val="22"/>
          <w:lang w:val="en-US"/>
        </w:rPr>
        <w:t>.</w:t>
      </w:r>
      <w:r w:rsidRPr="65CAE3B4" w:rsidR="278AF4C6">
        <w:rPr>
          <w:rFonts w:ascii="Calibri" w:hAnsi="Calibri" w:eastAsia="Calibri" w:cs="Calibri"/>
          <w:b w:val="0"/>
          <w:bCs w:val="0"/>
          <w:i w:val="0"/>
          <w:iCs w:val="0"/>
          <w:caps w:val="0"/>
          <w:smallCaps w:val="0"/>
          <w:noProof w:val="0"/>
          <w:color w:val="auto"/>
          <w:sz w:val="22"/>
          <w:szCs w:val="22"/>
          <w:lang w:val="en-US"/>
        </w:rPr>
        <w:t xml:space="preserve"> </w:t>
      </w:r>
      <w:r w:rsidRPr="65CAE3B4" w:rsidR="278AF4C6">
        <w:rPr>
          <w:rFonts w:ascii="Calibri" w:hAnsi="Calibri" w:eastAsia="Calibri" w:cs="Calibri"/>
          <w:b w:val="0"/>
          <w:bCs w:val="0"/>
          <w:i w:val="0"/>
          <w:iCs w:val="0"/>
          <w:caps w:val="0"/>
          <w:smallCaps w:val="0"/>
          <w:noProof w:val="0"/>
          <w:color w:val="auto"/>
          <w:sz w:val="22"/>
          <w:szCs w:val="22"/>
          <w:lang w:val="en-US"/>
        </w:rPr>
        <w:t xml:space="preserve">The Olympiad was vastly different to the modern games and favored feats of strength and combat over skill and athleticism being designed for men to both compete in and spectate. </w:t>
      </w:r>
      <w:r w:rsidRPr="65CAE3B4" w:rsidR="278AF4C6">
        <w:rPr>
          <w:rFonts w:ascii="Calibri" w:hAnsi="Calibri" w:eastAsia="Calibri" w:cs="Calibri"/>
          <w:b w:val="0"/>
          <w:bCs w:val="0"/>
          <w:i w:val="0"/>
          <w:iCs w:val="0"/>
          <w:caps w:val="0"/>
          <w:smallCaps w:val="0"/>
          <w:noProof w:val="0"/>
          <w:color w:val="auto"/>
          <w:sz w:val="22"/>
          <w:szCs w:val="22"/>
          <w:lang w:val="en-US"/>
        </w:rPr>
        <w:t>(UCL 2020)</w:t>
      </w:r>
      <w:r w:rsidRPr="65CAE3B4" w:rsidR="278AF4C6">
        <w:rPr>
          <w:rFonts w:ascii="Calibri" w:hAnsi="Calibri" w:eastAsia="Calibri" w:cs="Calibri"/>
          <w:b w:val="0"/>
          <w:bCs w:val="0"/>
          <w:i w:val="0"/>
          <w:iCs w:val="0"/>
          <w:caps w:val="0"/>
          <w:smallCaps w:val="0"/>
          <w:noProof w:val="0"/>
          <w:color w:val="auto"/>
          <w:sz w:val="22"/>
          <w:szCs w:val="22"/>
          <w:lang w:val="en-US"/>
        </w:rPr>
        <w:t>.</w:t>
      </w:r>
      <w:r w:rsidRPr="65CAE3B4" w:rsidR="278AF4C6">
        <w:rPr>
          <w:rFonts w:ascii="Calibri" w:hAnsi="Calibri" w:eastAsia="Calibri" w:cs="Calibri"/>
          <w:b w:val="0"/>
          <w:bCs w:val="0"/>
          <w:i w:val="0"/>
          <w:iCs w:val="0"/>
          <w:caps w:val="0"/>
          <w:smallCaps w:val="0"/>
          <w:noProof w:val="0"/>
          <w:color w:val="auto"/>
          <w:sz w:val="22"/>
          <w:szCs w:val="22"/>
          <w:lang w:val="en-US"/>
        </w:rPr>
        <w:t xml:space="preserve"> </w:t>
      </w:r>
      <w:r w:rsidRPr="65CAE3B4" w:rsidR="278AF4C6">
        <w:rPr>
          <w:rFonts w:ascii="Calibri" w:hAnsi="Calibri" w:eastAsia="Calibri" w:cs="Calibri"/>
          <w:b w:val="0"/>
          <w:bCs w:val="0"/>
          <w:i w:val="0"/>
          <w:iCs w:val="0"/>
          <w:caps w:val="0"/>
          <w:smallCaps w:val="0"/>
          <w:noProof w:val="0"/>
          <w:color w:val="auto"/>
          <w:sz w:val="22"/>
          <w:szCs w:val="22"/>
          <w:lang w:val="en-US"/>
        </w:rPr>
        <w:t>Today the Olympic games is one of the</w:t>
      </w:r>
      <w:r w:rsidRPr="65CAE3B4" w:rsidR="278AF4C6">
        <w:rPr>
          <w:rFonts w:ascii="Calibri" w:hAnsi="Calibri" w:eastAsia="Calibri" w:cs="Calibri"/>
          <w:b w:val="0"/>
          <w:bCs w:val="0"/>
          <w:i w:val="0"/>
          <w:iCs w:val="0"/>
          <w:caps w:val="0"/>
          <w:smallCaps w:val="0"/>
          <w:noProof w:val="0"/>
          <w:color w:val="auto"/>
          <w:sz w:val="22"/>
          <w:szCs w:val="22"/>
          <w:lang w:val="en-US"/>
        </w:rPr>
        <w:t xml:space="preserve"> </w:t>
      </w:r>
      <w:r w:rsidRPr="65CAE3B4" w:rsidR="278AF4C6">
        <w:rPr>
          <w:rFonts w:ascii="Calibri" w:hAnsi="Calibri" w:eastAsia="Calibri" w:cs="Calibri"/>
          <w:b w:val="0"/>
          <w:bCs w:val="0"/>
          <w:i w:val="0"/>
          <w:iCs w:val="0"/>
          <w:caps w:val="0"/>
          <w:smallCaps w:val="0"/>
          <w:noProof w:val="0"/>
          <w:color w:val="auto"/>
          <w:sz w:val="22"/>
          <w:szCs w:val="22"/>
          <w:lang w:val="en-US"/>
        </w:rPr>
        <w:t xml:space="preserve">most recognizable sporting events globally, an event where both male and female athletes compete in various sports to </w:t>
      </w:r>
      <w:r w:rsidRPr="65CAE3B4" w:rsidR="278AF4C6">
        <w:rPr>
          <w:rFonts w:ascii="Calibri" w:hAnsi="Calibri" w:eastAsia="Calibri" w:cs="Calibri"/>
          <w:b w:val="0"/>
          <w:bCs w:val="0"/>
          <w:i w:val="0"/>
          <w:iCs w:val="0"/>
          <w:caps w:val="0"/>
          <w:smallCaps w:val="0"/>
          <w:noProof w:val="0"/>
          <w:color w:val="auto"/>
          <w:sz w:val="22"/>
          <w:szCs w:val="22"/>
          <w:lang w:val="en-US"/>
        </w:rPr>
        <w:t>showcase</w:t>
      </w:r>
      <w:r w:rsidRPr="65CAE3B4" w:rsidR="278AF4C6">
        <w:rPr>
          <w:rFonts w:ascii="Calibri" w:hAnsi="Calibri" w:eastAsia="Calibri" w:cs="Calibri"/>
          <w:b w:val="0"/>
          <w:bCs w:val="0"/>
          <w:i w:val="0"/>
          <w:iCs w:val="0"/>
          <w:caps w:val="0"/>
          <w:smallCaps w:val="0"/>
          <w:noProof w:val="0"/>
          <w:color w:val="auto"/>
          <w:sz w:val="22"/>
          <w:szCs w:val="22"/>
          <w:lang w:val="en-US"/>
        </w:rPr>
        <w:t xml:space="preserve"> their skill and talent. However, women were not officially invited to the Olympics until 1900, at which 22 of the 997 participants were female and were limited to which events they could compete in. </w:t>
      </w:r>
      <w:r w:rsidRPr="65CAE3B4" w:rsidR="278AF4C6">
        <w:rPr>
          <w:rFonts w:ascii="Calibri" w:hAnsi="Calibri" w:eastAsia="Calibri" w:cs="Calibri"/>
          <w:b w:val="0"/>
          <w:bCs w:val="0"/>
          <w:i w:val="0"/>
          <w:iCs w:val="0"/>
          <w:caps w:val="0"/>
          <w:smallCaps w:val="0"/>
          <w:noProof w:val="0"/>
          <w:color w:val="auto"/>
          <w:sz w:val="22"/>
          <w:szCs w:val="22"/>
          <w:lang w:val="en-US"/>
        </w:rPr>
        <w:t>International Olympics Committee (n.d.)</w:t>
      </w:r>
    </w:p>
    <w:p xmlns:wp14="http://schemas.microsoft.com/office/word/2010/wordml" w:rsidP="65CAE3B4" wp14:paraId="6544D4AC" wp14:textId="43CAA658">
      <w:pPr>
        <w:spacing w:after="160" w:line="259" w:lineRule="auto"/>
        <w:rPr>
          <w:rFonts w:ascii="Calibri" w:hAnsi="Calibri" w:eastAsia="Calibri" w:cs="Calibri"/>
          <w:b w:val="0"/>
          <w:bCs w:val="0"/>
          <w:i w:val="0"/>
          <w:iCs w:val="0"/>
          <w:caps w:val="0"/>
          <w:smallCaps w:val="0"/>
          <w:noProof w:val="0"/>
          <w:color w:val="auto"/>
          <w:sz w:val="22"/>
          <w:szCs w:val="22"/>
          <w:lang w:val="en-US"/>
        </w:rPr>
      </w:pPr>
      <w:r w:rsidRPr="65CAE3B4" w:rsidR="278AF4C6">
        <w:rPr>
          <w:rFonts w:ascii="Calibri" w:hAnsi="Calibri" w:eastAsia="Calibri" w:cs="Calibri"/>
          <w:b w:val="0"/>
          <w:bCs w:val="0"/>
          <w:i w:val="0"/>
          <w:iCs w:val="0"/>
          <w:caps w:val="0"/>
          <w:smallCaps w:val="0"/>
          <w:noProof w:val="0"/>
          <w:color w:val="auto"/>
          <w:sz w:val="22"/>
          <w:szCs w:val="22"/>
          <w:lang w:val="en-US"/>
        </w:rPr>
        <w:t xml:space="preserve">There are several reasons for gender imbalance in sports, two which are </w:t>
      </w:r>
      <w:r w:rsidRPr="65CAE3B4" w:rsidR="278AF4C6">
        <w:rPr>
          <w:rFonts w:ascii="Calibri" w:hAnsi="Calibri" w:eastAsia="Calibri" w:cs="Calibri"/>
          <w:b w:val="0"/>
          <w:bCs w:val="0"/>
          <w:i w:val="0"/>
          <w:iCs w:val="0"/>
          <w:caps w:val="0"/>
          <w:smallCaps w:val="0"/>
          <w:noProof w:val="0"/>
          <w:color w:val="auto"/>
          <w:sz w:val="22"/>
          <w:szCs w:val="22"/>
          <w:lang w:val="en-US"/>
        </w:rPr>
        <w:t>closely linked</w:t>
      </w:r>
      <w:r w:rsidRPr="65CAE3B4" w:rsidR="278AF4C6">
        <w:rPr>
          <w:rFonts w:ascii="Calibri" w:hAnsi="Calibri" w:eastAsia="Calibri" w:cs="Calibri"/>
          <w:b w:val="0"/>
          <w:bCs w:val="0"/>
          <w:i w:val="0"/>
          <w:iCs w:val="0"/>
          <w:caps w:val="0"/>
          <w:smallCaps w:val="0"/>
          <w:noProof w:val="0"/>
          <w:color w:val="auto"/>
          <w:sz w:val="22"/>
          <w:szCs w:val="22"/>
          <w:lang w:val="en-US"/>
        </w:rPr>
        <w:t xml:space="preserve">, the pay gap and publicity given between male and female athletes. </w:t>
      </w:r>
      <w:r w:rsidRPr="65CAE3B4" w:rsidR="278AF4C6">
        <w:rPr>
          <w:rFonts w:ascii="Calibri" w:hAnsi="Calibri" w:eastAsia="Calibri" w:cs="Calibri"/>
          <w:b w:val="0"/>
          <w:bCs w:val="0"/>
          <w:i w:val="0"/>
          <w:iCs w:val="0"/>
          <w:caps w:val="0"/>
          <w:smallCaps w:val="0"/>
          <w:noProof w:val="0"/>
          <w:color w:val="auto"/>
          <w:sz w:val="22"/>
          <w:szCs w:val="22"/>
          <w:lang w:val="en-US"/>
        </w:rPr>
        <w:t xml:space="preserve">Women’s sports tend to lack tv coverage, </w:t>
      </w:r>
      <w:r w:rsidRPr="65CAE3B4" w:rsidR="278AF4C6">
        <w:rPr>
          <w:rFonts w:ascii="Calibri" w:hAnsi="Calibri" w:eastAsia="Calibri" w:cs="Calibri"/>
          <w:b w:val="0"/>
          <w:bCs w:val="0"/>
          <w:i w:val="0"/>
          <w:iCs w:val="0"/>
          <w:caps w:val="0"/>
          <w:smallCaps w:val="0"/>
          <w:noProof w:val="0"/>
          <w:color w:val="auto"/>
          <w:sz w:val="22"/>
          <w:szCs w:val="22"/>
          <w:lang w:val="en-US"/>
        </w:rPr>
        <w:t>supporters</w:t>
      </w:r>
      <w:r w:rsidRPr="65CAE3B4" w:rsidR="278AF4C6">
        <w:rPr>
          <w:rFonts w:ascii="Calibri" w:hAnsi="Calibri" w:eastAsia="Calibri" w:cs="Calibri"/>
          <w:b w:val="0"/>
          <w:bCs w:val="0"/>
          <w:i w:val="0"/>
          <w:iCs w:val="0"/>
          <w:caps w:val="0"/>
          <w:smallCaps w:val="0"/>
          <w:noProof w:val="0"/>
          <w:color w:val="auto"/>
          <w:sz w:val="22"/>
          <w:szCs w:val="22"/>
          <w:lang w:val="en-US"/>
        </w:rPr>
        <w:t xml:space="preserve"> and ticket sales, whilst men's sports outperform due to the vast publicity provided.</w:t>
      </w:r>
      <w:r w:rsidRPr="65CAE3B4" w:rsidR="278AF4C6">
        <w:rPr>
          <w:rFonts w:ascii="Calibri" w:hAnsi="Calibri" w:eastAsia="Calibri" w:cs="Calibri"/>
          <w:b w:val="0"/>
          <w:bCs w:val="0"/>
          <w:i w:val="0"/>
          <w:iCs w:val="0"/>
          <w:caps w:val="0"/>
          <w:smallCaps w:val="0"/>
          <w:noProof w:val="0"/>
          <w:color w:val="auto"/>
          <w:sz w:val="22"/>
          <w:szCs w:val="22"/>
          <w:lang w:val="en-US"/>
        </w:rPr>
        <w:t xml:space="preserve"> These issues are one of the main arguments given by tournament organizations why women are not awarded equal pay </w:t>
      </w:r>
      <w:r w:rsidRPr="65CAE3B4" w:rsidR="278AF4C6">
        <w:rPr>
          <w:rFonts w:ascii="Calibri" w:hAnsi="Calibri" w:eastAsia="Calibri" w:cs="Calibri"/>
          <w:b w:val="0"/>
          <w:bCs w:val="0"/>
          <w:i w:val="0"/>
          <w:iCs w:val="0"/>
          <w:caps w:val="0"/>
          <w:smallCaps w:val="0"/>
          <w:noProof w:val="0"/>
          <w:color w:val="auto"/>
          <w:sz w:val="22"/>
          <w:szCs w:val="22"/>
          <w:lang w:val="en-US"/>
        </w:rPr>
        <w:t>(UCL 2020</w:t>
      </w:r>
      <w:r w:rsidRPr="65CAE3B4" w:rsidR="278AF4C6">
        <w:rPr>
          <w:rFonts w:ascii="Calibri" w:hAnsi="Calibri" w:eastAsia="Calibri" w:cs="Calibri"/>
          <w:b w:val="0"/>
          <w:bCs w:val="0"/>
          <w:i w:val="0"/>
          <w:iCs w:val="0"/>
          <w:caps w:val="0"/>
          <w:smallCaps w:val="0"/>
          <w:noProof w:val="0"/>
          <w:color w:val="auto"/>
          <w:sz w:val="22"/>
          <w:szCs w:val="22"/>
          <w:lang w:val="en-US"/>
        </w:rPr>
        <w:t>)</w:t>
      </w:r>
      <w:r w:rsidRPr="65CAE3B4" w:rsidR="278AF4C6">
        <w:rPr>
          <w:rFonts w:ascii="Calibri" w:hAnsi="Calibri" w:eastAsia="Calibri" w:cs="Calibri"/>
          <w:b w:val="0"/>
          <w:bCs w:val="0"/>
          <w:i w:val="0"/>
          <w:iCs w:val="0"/>
          <w:caps w:val="0"/>
          <w:smallCaps w:val="0"/>
          <w:noProof w:val="0"/>
          <w:color w:val="auto"/>
          <w:sz w:val="22"/>
          <w:szCs w:val="22"/>
          <w:lang w:val="en-US"/>
        </w:rPr>
        <w:t>. To</w:t>
      </w:r>
      <w:r w:rsidRPr="65CAE3B4" w:rsidR="278AF4C6">
        <w:rPr>
          <w:rFonts w:ascii="Calibri" w:hAnsi="Calibri" w:eastAsia="Calibri" w:cs="Calibri"/>
          <w:b w:val="0"/>
          <w:bCs w:val="0"/>
          <w:i w:val="0"/>
          <w:iCs w:val="0"/>
          <w:caps w:val="0"/>
          <w:smallCaps w:val="0"/>
          <w:noProof w:val="0"/>
          <w:color w:val="auto"/>
          <w:sz w:val="22"/>
          <w:szCs w:val="22"/>
          <w:lang w:val="en-US"/>
        </w:rPr>
        <w:t xml:space="preserve"> </w:t>
      </w:r>
      <w:r w:rsidRPr="65CAE3B4" w:rsidR="278AF4C6">
        <w:rPr>
          <w:rFonts w:ascii="Calibri" w:hAnsi="Calibri" w:eastAsia="Calibri" w:cs="Calibri"/>
          <w:b w:val="0"/>
          <w:bCs w:val="0"/>
          <w:i w:val="0"/>
          <w:iCs w:val="0"/>
          <w:caps w:val="0"/>
          <w:smallCaps w:val="0"/>
          <w:noProof w:val="0"/>
          <w:color w:val="auto"/>
          <w:sz w:val="22"/>
          <w:szCs w:val="22"/>
          <w:lang w:val="en-US"/>
        </w:rPr>
        <w:t>demonstrate</w:t>
      </w:r>
      <w:r w:rsidRPr="65CAE3B4" w:rsidR="278AF4C6">
        <w:rPr>
          <w:rFonts w:ascii="Calibri" w:hAnsi="Calibri" w:eastAsia="Calibri" w:cs="Calibri"/>
          <w:b w:val="0"/>
          <w:bCs w:val="0"/>
          <w:i w:val="0"/>
          <w:iCs w:val="0"/>
          <w:caps w:val="0"/>
          <w:smallCaps w:val="0"/>
          <w:noProof w:val="0"/>
          <w:color w:val="auto"/>
          <w:sz w:val="22"/>
          <w:szCs w:val="22"/>
          <w:lang w:val="en-US"/>
        </w:rPr>
        <w:t xml:space="preserve"> </w:t>
      </w:r>
      <w:r w:rsidRPr="65CAE3B4" w:rsidR="278AF4C6">
        <w:rPr>
          <w:rFonts w:ascii="Calibri" w:hAnsi="Calibri" w:eastAsia="Calibri" w:cs="Calibri"/>
          <w:b w:val="0"/>
          <w:bCs w:val="0"/>
          <w:i w:val="0"/>
          <w:iCs w:val="0"/>
          <w:caps w:val="0"/>
          <w:smallCaps w:val="0"/>
          <w:noProof w:val="0"/>
          <w:color w:val="auto"/>
          <w:sz w:val="22"/>
          <w:szCs w:val="22"/>
          <w:lang w:val="en-US"/>
        </w:rPr>
        <w:t>i</w:t>
      </w:r>
      <w:r w:rsidRPr="65CAE3B4" w:rsidR="278AF4C6">
        <w:rPr>
          <w:rFonts w:ascii="Calibri" w:hAnsi="Calibri" w:eastAsia="Calibri" w:cs="Calibri"/>
          <w:b w:val="0"/>
          <w:bCs w:val="0"/>
          <w:i w:val="0"/>
          <w:iCs w:val="0"/>
          <w:caps w:val="0"/>
          <w:smallCaps w:val="0"/>
          <w:noProof w:val="0"/>
          <w:color w:val="auto"/>
          <w:sz w:val="22"/>
          <w:szCs w:val="22"/>
          <w:lang w:val="en-US"/>
        </w:rPr>
        <w:t xml:space="preserve">n 1884, Maud Watson was the first female champion of Wimbledon </w:t>
      </w:r>
      <w:r w:rsidRPr="65CAE3B4" w:rsidR="278AF4C6">
        <w:rPr>
          <w:rFonts w:ascii="Calibri" w:hAnsi="Calibri" w:eastAsia="Calibri" w:cs="Calibri"/>
          <w:b w:val="0"/>
          <w:bCs w:val="0"/>
          <w:i w:val="0"/>
          <w:iCs w:val="0"/>
          <w:caps w:val="0"/>
          <w:smallCaps w:val="0"/>
          <w:noProof w:val="0"/>
          <w:color w:val="auto"/>
          <w:sz w:val="22"/>
          <w:szCs w:val="22"/>
          <w:lang w:val="en-US"/>
        </w:rPr>
        <w:t>(Wimbledon n.d.)</w:t>
      </w:r>
      <w:r w:rsidRPr="65CAE3B4" w:rsidR="278AF4C6">
        <w:rPr>
          <w:rFonts w:ascii="Calibri" w:hAnsi="Calibri" w:eastAsia="Calibri" w:cs="Calibri"/>
          <w:b w:val="0"/>
          <w:bCs w:val="0"/>
          <w:i w:val="0"/>
          <w:iCs w:val="0"/>
          <w:caps w:val="0"/>
          <w:smallCaps w:val="0"/>
          <w:noProof w:val="0"/>
          <w:color w:val="auto"/>
          <w:sz w:val="22"/>
          <w:szCs w:val="22"/>
          <w:lang w:val="en-US"/>
        </w:rPr>
        <w:t>, however, it would not be until 2007 that a female champion would be entitled to the same prize money as her male counterpart. Similarly, according to the Football Association (FA) Chief, Mark Bullingham, women will not be able to receive equal prize money until their league earns the same</w:t>
      </w:r>
      <w:r w:rsidRPr="65CAE3B4" w:rsidR="278AF4C6">
        <w:rPr>
          <w:rFonts w:ascii="Calibri" w:hAnsi="Calibri" w:eastAsia="Calibri" w:cs="Calibri"/>
          <w:b w:val="0"/>
          <w:bCs w:val="0"/>
          <w:i w:val="0"/>
          <w:iCs w:val="0"/>
          <w:caps w:val="0"/>
          <w:smallCaps w:val="0"/>
          <w:noProof w:val="0"/>
          <w:color w:val="auto"/>
          <w:sz w:val="22"/>
          <w:szCs w:val="22"/>
          <w:lang w:val="en-US"/>
        </w:rPr>
        <w:t xml:space="preserve"> reven</w:t>
      </w:r>
      <w:r w:rsidRPr="65CAE3B4" w:rsidR="278AF4C6">
        <w:rPr>
          <w:rFonts w:ascii="Calibri" w:hAnsi="Calibri" w:eastAsia="Calibri" w:cs="Calibri"/>
          <w:b w:val="0"/>
          <w:bCs w:val="0"/>
          <w:i w:val="0"/>
          <w:iCs w:val="0"/>
          <w:caps w:val="0"/>
          <w:smallCaps w:val="0"/>
          <w:noProof w:val="0"/>
          <w:color w:val="auto"/>
          <w:sz w:val="22"/>
          <w:szCs w:val="22"/>
          <w:lang w:val="en-US"/>
        </w:rPr>
        <w:t xml:space="preserve">ue </w:t>
      </w:r>
      <w:r w:rsidRPr="65CAE3B4" w:rsidR="278AF4C6">
        <w:rPr>
          <w:rFonts w:ascii="Calibri" w:hAnsi="Calibri" w:eastAsia="Calibri" w:cs="Calibri"/>
          <w:b w:val="0"/>
          <w:bCs w:val="0"/>
          <w:i w:val="0"/>
          <w:iCs w:val="0"/>
          <w:caps w:val="0"/>
          <w:smallCaps w:val="0"/>
          <w:noProof w:val="0"/>
          <w:color w:val="auto"/>
          <w:sz w:val="22"/>
          <w:szCs w:val="22"/>
          <w:lang w:val="en-US"/>
        </w:rPr>
        <w:t>(Sky, 2023).</w:t>
      </w:r>
      <w:r w:rsidRPr="65CAE3B4" w:rsidR="278AF4C6">
        <w:rPr>
          <w:rFonts w:ascii="Calibri" w:hAnsi="Calibri" w:eastAsia="Calibri" w:cs="Calibri"/>
          <w:b w:val="0"/>
          <w:bCs w:val="0"/>
          <w:i w:val="0"/>
          <w:iCs w:val="0"/>
          <w:caps w:val="0"/>
          <w:smallCaps w:val="0"/>
          <w:noProof w:val="0"/>
          <w:color w:val="auto"/>
          <w:sz w:val="22"/>
          <w:szCs w:val="22"/>
          <w:lang w:val="en-US"/>
        </w:rPr>
        <w:t xml:space="preserve"> </w:t>
      </w:r>
      <w:r w:rsidRPr="65CAE3B4" w:rsidR="278AF4C6">
        <w:rPr>
          <w:rFonts w:ascii="Calibri" w:hAnsi="Calibri" w:eastAsia="Calibri" w:cs="Calibri"/>
          <w:b w:val="0"/>
          <w:bCs w:val="0"/>
          <w:i w:val="0"/>
          <w:iCs w:val="0"/>
          <w:caps w:val="0"/>
          <w:smallCaps w:val="0"/>
          <w:noProof w:val="0"/>
          <w:color w:val="auto"/>
          <w:sz w:val="22"/>
          <w:szCs w:val="22"/>
          <w:lang w:val="en-US"/>
        </w:rPr>
        <w:t>Archer and Prang (2019</w:t>
      </w:r>
      <w:r w:rsidRPr="65CAE3B4" w:rsidR="278AF4C6">
        <w:rPr>
          <w:rFonts w:ascii="Calibri" w:hAnsi="Calibri" w:eastAsia="Calibri" w:cs="Calibri"/>
          <w:b w:val="0"/>
          <w:bCs w:val="0"/>
          <w:i w:val="0"/>
          <w:iCs w:val="0"/>
          <w:caps w:val="0"/>
          <w:smallCaps w:val="0"/>
          <w:noProof w:val="0"/>
          <w:color w:val="auto"/>
          <w:sz w:val="22"/>
          <w:szCs w:val="22"/>
          <w:lang w:val="en-US"/>
        </w:rPr>
        <w:t>)</w:t>
      </w:r>
      <w:r w:rsidRPr="65CAE3B4" w:rsidR="278AF4C6">
        <w:rPr>
          <w:rFonts w:ascii="Calibri" w:hAnsi="Calibri" w:eastAsia="Calibri" w:cs="Calibri"/>
          <w:b w:val="0"/>
          <w:bCs w:val="0"/>
          <w:i w:val="0"/>
          <w:iCs w:val="0"/>
          <w:caps w:val="0"/>
          <w:smallCaps w:val="0"/>
          <w:noProof w:val="0"/>
          <w:color w:val="auto"/>
          <w:sz w:val="22"/>
          <w:szCs w:val="22"/>
          <w:lang w:val="en-US"/>
        </w:rPr>
        <w:t xml:space="preserve"> p</w:t>
      </w:r>
      <w:r w:rsidRPr="65CAE3B4" w:rsidR="278AF4C6">
        <w:rPr>
          <w:rFonts w:ascii="Calibri" w:hAnsi="Calibri" w:eastAsia="Calibri" w:cs="Calibri"/>
          <w:b w:val="0"/>
          <w:bCs w:val="0"/>
          <w:i w:val="0"/>
          <w:iCs w:val="0"/>
          <w:caps w:val="0"/>
          <w:smallCaps w:val="0"/>
          <w:noProof w:val="0"/>
          <w:color w:val="auto"/>
          <w:sz w:val="22"/>
          <w:szCs w:val="22"/>
          <w:lang w:val="en-US"/>
        </w:rPr>
        <w:t>ut forth some arguments in favor of equal pay for both male and female professional footballers, working on an ‘equal play, equal pay’ ideal</w:t>
      </w:r>
      <w:r w:rsidRPr="65CAE3B4" w:rsidR="278AF4C6">
        <w:rPr>
          <w:rFonts w:ascii="Calibri" w:hAnsi="Calibri" w:eastAsia="Calibri" w:cs="Calibri"/>
          <w:b w:val="0"/>
          <w:bCs w:val="0"/>
          <w:i w:val="0"/>
          <w:iCs w:val="0"/>
          <w:caps w:val="0"/>
          <w:smallCaps w:val="0"/>
          <w:noProof w:val="0"/>
          <w:color w:val="auto"/>
          <w:sz w:val="22"/>
          <w:szCs w:val="22"/>
          <w:lang w:val="en-US"/>
        </w:rPr>
        <w:t xml:space="preserve">. </w:t>
      </w:r>
    </w:p>
    <w:p xmlns:wp14="http://schemas.microsoft.com/office/word/2010/wordml" w:rsidP="65CAE3B4" wp14:paraId="39401534" wp14:textId="322F1D49">
      <w:pPr>
        <w:spacing w:after="160" w:line="259" w:lineRule="auto"/>
        <w:rPr>
          <w:rFonts w:ascii="Calibri" w:hAnsi="Calibri" w:eastAsia="Calibri" w:cs="Calibri"/>
          <w:b w:val="0"/>
          <w:bCs w:val="0"/>
          <w:i w:val="0"/>
          <w:iCs w:val="0"/>
          <w:caps w:val="0"/>
          <w:smallCaps w:val="0"/>
          <w:noProof w:val="0"/>
          <w:color w:val="auto" w:themeColor="text1" w:themeTint="FF" w:themeShade="FF"/>
          <w:sz w:val="22"/>
          <w:szCs w:val="22"/>
          <w:lang w:val="en-US"/>
        </w:rPr>
      </w:pPr>
      <w:r w:rsidRPr="65CAE3B4" w:rsidR="278AF4C6">
        <w:rPr>
          <w:rFonts w:ascii="Calibri" w:hAnsi="Calibri" w:eastAsia="Calibri" w:cs="Calibri"/>
          <w:b w:val="0"/>
          <w:bCs w:val="0"/>
          <w:i w:val="0"/>
          <w:iCs w:val="0"/>
          <w:caps w:val="0"/>
          <w:smallCaps w:val="0"/>
          <w:noProof w:val="0"/>
          <w:color w:val="auto"/>
          <w:sz w:val="22"/>
          <w:szCs w:val="22"/>
          <w:lang w:val="en-US"/>
        </w:rPr>
        <w:t xml:space="preserve">Other factors thought to affect female participation in sports are lack of time, including lack of childcare; women's leisure time is often more restricted than men's due to family needs. Women also often earn less than men therefore spare money for physical activities may not be as readily available. Transportation can cause difficulties for vulnerable groups. Additionally access to facilities, often girls are unable to play sports as sports pitches and facilities will prioritize males' sports providing them with the best times for play and leaving the female counterparts with less convenient times </w:t>
      </w:r>
      <w:r w:rsidRPr="65CAE3B4" w:rsidR="278AF4C6">
        <w:rPr>
          <w:rFonts w:ascii="Calibri" w:hAnsi="Calibri" w:eastAsia="Calibri" w:cs="Calibri"/>
          <w:b w:val="0"/>
          <w:bCs w:val="0"/>
          <w:i w:val="0"/>
          <w:iCs w:val="0"/>
          <w:caps w:val="0"/>
          <w:smallCaps w:val="0"/>
          <w:noProof w:val="0"/>
          <w:color w:val="auto"/>
          <w:sz w:val="22"/>
          <w:szCs w:val="22"/>
          <w:lang w:val="en-US"/>
        </w:rPr>
        <w:t>(Sports Scotland 2008)</w:t>
      </w:r>
      <w:r w:rsidRPr="65CAE3B4" w:rsidR="3E2663D9">
        <w:rPr>
          <w:rFonts w:ascii="Calibri" w:hAnsi="Calibri" w:eastAsia="Calibri" w:cs="Calibri"/>
          <w:b w:val="0"/>
          <w:bCs w:val="0"/>
          <w:i w:val="0"/>
          <w:iCs w:val="0"/>
          <w:caps w:val="0"/>
          <w:smallCaps w:val="0"/>
          <w:noProof w:val="0"/>
          <w:color w:val="auto"/>
          <w:sz w:val="22"/>
          <w:szCs w:val="22"/>
          <w:lang w:val="en-US"/>
        </w:rPr>
        <w:t xml:space="preserve"> </w:t>
      </w:r>
    </w:p>
    <w:p xmlns:wp14="http://schemas.microsoft.com/office/word/2010/wordml" w:rsidP="65CAE3B4" wp14:paraId="46516747" wp14:textId="6EEDEE3B">
      <w:pPr>
        <w:spacing w:after="160" w:line="259" w:lineRule="auto"/>
        <w:rPr>
          <w:rFonts w:ascii="Calibri" w:hAnsi="Calibri" w:eastAsia="Calibri" w:cs="Calibri"/>
          <w:b w:val="0"/>
          <w:bCs w:val="0"/>
          <w:i w:val="0"/>
          <w:iCs w:val="0"/>
          <w:caps w:val="0"/>
          <w:smallCaps w:val="0"/>
          <w:noProof w:val="0"/>
          <w:color w:val="auto" w:themeColor="text1" w:themeTint="FF" w:themeShade="FF"/>
          <w:sz w:val="22"/>
          <w:szCs w:val="22"/>
          <w:lang w:val="en-US"/>
        </w:rPr>
      </w:pPr>
      <w:r w:rsidRPr="65CAE3B4" w:rsidR="734BB9A8">
        <w:rPr>
          <w:rFonts w:ascii="Calibri" w:hAnsi="Calibri" w:eastAsia="Calibri" w:cs="Calibri"/>
          <w:b w:val="0"/>
          <w:bCs w:val="0"/>
          <w:i w:val="0"/>
          <w:iCs w:val="0"/>
          <w:caps w:val="0"/>
          <w:smallCaps w:val="0"/>
          <w:noProof w:val="0"/>
          <w:color w:val="auto"/>
          <w:sz w:val="22"/>
          <w:szCs w:val="22"/>
          <w:lang w:val="en-US"/>
        </w:rPr>
        <w:t xml:space="preserve">Sport Scotland (ibid) </w:t>
      </w:r>
      <w:r w:rsidRPr="65CAE3B4" w:rsidR="734BB9A8">
        <w:rPr>
          <w:rFonts w:ascii="Calibri" w:hAnsi="Calibri" w:eastAsia="Calibri" w:cs="Calibri"/>
          <w:b w:val="0"/>
          <w:bCs w:val="0"/>
          <w:i w:val="0"/>
          <w:iCs w:val="0"/>
          <w:caps w:val="0"/>
          <w:smallCaps w:val="0"/>
          <w:noProof w:val="0"/>
          <w:color w:val="auto"/>
          <w:sz w:val="22"/>
          <w:szCs w:val="22"/>
          <w:lang w:val="en-US"/>
        </w:rPr>
        <w:t>identifies</w:t>
      </w:r>
      <w:r w:rsidRPr="65CAE3B4" w:rsidR="734BB9A8">
        <w:rPr>
          <w:rFonts w:ascii="Calibri" w:hAnsi="Calibri" w:eastAsia="Calibri" w:cs="Calibri"/>
          <w:b w:val="0"/>
          <w:bCs w:val="0"/>
          <w:i w:val="0"/>
          <w:iCs w:val="0"/>
          <w:caps w:val="0"/>
          <w:smallCaps w:val="0"/>
          <w:noProof w:val="0"/>
          <w:color w:val="auto"/>
          <w:sz w:val="22"/>
          <w:szCs w:val="22"/>
          <w:lang w:val="en-US"/>
        </w:rPr>
        <w:t xml:space="preserve"> f</w:t>
      </w:r>
      <w:r w:rsidRPr="65CAE3B4" w:rsidR="278AF4C6">
        <w:rPr>
          <w:rFonts w:ascii="Calibri" w:hAnsi="Calibri" w:eastAsia="Calibri" w:cs="Calibri"/>
          <w:b w:val="0"/>
          <w:bCs w:val="0"/>
          <w:i w:val="0"/>
          <w:iCs w:val="0"/>
          <w:caps w:val="0"/>
          <w:smallCaps w:val="0"/>
          <w:noProof w:val="0"/>
          <w:color w:val="auto"/>
          <w:sz w:val="22"/>
          <w:szCs w:val="22"/>
          <w:lang w:val="en-US"/>
        </w:rPr>
        <w:t xml:space="preserve">urther barriers relate to body image, clothing, and equipment, females are more body conscious than males, and this will stop them </w:t>
      </w:r>
      <w:r w:rsidRPr="65CAE3B4" w:rsidR="278AF4C6">
        <w:rPr>
          <w:rFonts w:ascii="Calibri" w:hAnsi="Calibri" w:eastAsia="Calibri" w:cs="Calibri"/>
          <w:b w:val="0"/>
          <w:bCs w:val="0"/>
          <w:i w:val="0"/>
          <w:iCs w:val="0"/>
          <w:caps w:val="0"/>
          <w:smallCaps w:val="0"/>
          <w:noProof w:val="0"/>
          <w:color w:val="auto"/>
          <w:sz w:val="22"/>
          <w:szCs w:val="22"/>
          <w:lang w:val="en-US"/>
        </w:rPr>
        <w:t>participating</w:t>
      </w:r>
      <w:r w:rsidRPr="65CAE3B4" w:rsidR="278AF4C6">
        <w:rPr>
          <w:rFonts w:ascii="Calibri" w:hAnsi="Calibri" w:eastAsia="Calibri" w:cs="Calibri"/>
          <w:b w:val="0"/>
          <w:bCs w:val="0"/>
          <w:i w:val="0"/>
          <w:iCs w:val="0"/>
          <w:caps w:val="0"/>
          <w:smallCaps w:val="0"/>
          <w:noProof w:val="0"/>
          <w:color w:val="auto"/>
          <w:sz w:val="22"/>
          <w:szCs w:val="22"/>
          <w:lang w:val="en-US"/>
        </w:rPr>
        <w:t xml:space="preserve"> is sports </w:t>
      </w:r>
      <w:r w:rsidRPr="65CAE3B4" w:rsidR="278AF4C6">
        <w:rPr>
          <w:rFonts w:ascii="Calibri" w:hAnsi="Calibri" w:eastAsia="Calibri" w:cs="Calibri"/>
          <w:b w:val="0"/>
          <w:bCs w:val="0"/>
          <w:i w:val="0"/>
          <w:iCs w:val="0"/>
          <w:caps w:val="0"/>
          <w:smallCaps w:val="0"/>
          <w:noProof w:val="0"/>
          <w:color w:val="auto"/>
          <w:sz w:val="22"/>
          <w:szCs w:val="22"/>
          <w:lang w:val="en-US"/>
        </w:rPr>
        <w:t>whereas</w:t>
      </w:r>
      <w:r w:rsidRPr="65CAE3B4" w:rsidR="278AF4C6">
        <w:rPr>
          <w:rFonts w:ascii="Calibri" w:hAnsi="Calibri" w:eastAsia="Calibri" w:cs="Calibri"/>
          <w:b w:val="0"/>
          <w:bCs w:val="0"/>
          <w:i w:val="0"/>
          <w:iCs w:val="0"/>
          <w:caps w:val="0"/>
          <w:smallCaps w:val="0"/>
          <w:noProof w:val="0"/>
          <w:color w:val="auto"/>
          <w:sz w:val="22"/>
          <w:szCs w:val="22"/>
          <w:lang w:val="en-US"/>
        </w:rPr>
        <w:t xml:space="preserve"> the benefits of participation </w:t>
      </w:r>
      <w:r w:rsidRPr="65CAE3B4" w:rsidR="278AF4C6">
        <w:rPr>
          <w:rFonts w:ascii="Calibri" w:hAnsi="Calibri" w:eastAsia="Calibri" w:cs="Calibri"/>
          <w:b w:val="0"/>
          <w:bCs w:val="0"/>
          <w:i w:val="0"/>
          <w:iCs w:val="0"/>
          <w:caps w:val="0"/>
          <w:smallCaps w:val="0"/>
          <w:noProof w:val="0"/>
          <w:color w:val="auto"/>
          <w:sz w:val="22"/>
          <w:szCs w:val="22"/>
          <w:lang w:val="en-US"/>
        </w:rPr>
        <w:t>provide</w:t>
      </w:r>
      <w:r w:rsidRPr="65CAE3B4" w:rsidR="278AF4C6">
        <w:rPr>
          <w:rFonts w:ascii="Calibri" w:hAnsi="Calibri" w:eastAsia="Calibri" w:cs="Calibri"/>
          <w:b w:val="0"/>
          <w:bCs w:val="0"/>
          <w:i w:val="0"/>
          <w:iCs w:val="0"/>
          <w:caps w:val="0"/>
          <w:smallCaps w:val="0"/>
          <w:noProof w:val="0"/>
          <w:color w:val="auto"/>
          <w:sz w:val="22"/>
          <w:szCs w:val="22"/>
          <w:lang w:val="en-US"/>
        </w:rPr>
        <w:t xml:space="preserve"> the counter effect as sports has a positive effect on a person's </w:t>
      </w:r>
      <w:r w:rsidRPr="65CAE3B4" w:rsidR="278AF4C6">
        <w:rPr>
          <w:rFonts w:ascii="Calibri" w:hAnsi="Calibri" w:eastAsia="Calibri" w:cs="Calibri"/>
          <w:b w:val="0"/>
          <w:bCs w:val="0"/>
          <w:i w:val="0"/>
          <w:iCs w:val="0"/>
          <w:caps w:val="0"/>
          <w:smallCaps w:val="0"/>
          <w:noProof w:val="0"/>
          <w:color w:val="auto"/>
          <w:sz w:val="22"/>
          <w:szCs w:val="22"/>
          <w:lang w:val="en-US"/>
        </w:rPr>
        <w:t>perception</w:t>
      </w:r>
      <w:r w:rsidRPr="65CAE3B4" w:rsidR="278AF4C6">
        <w:rPr>
          <w:rFonts w:ascii="Calibri" w:hAnsi="Calibri" w:eastAsia="Calibri" w:cs="Calibri"/>
          <w:b w:val="0"/>
          <w:bCs w:val="0"/>
          <w:i w:val="0"/>
          <w:iCs w:val="0"/>
          <w:caps w:val="0"/>
          <w:smallCaps w:val="0"/>
          <w:noProof w:val="0"/>
          <w:color w:val="auto"/>
          <w:sz w:val="22"/>
          <w:szCs w:val="22"/>
          <w:lang w:val="en-US"/>
        </w:rPr>
        <w:t xml:space="preserve"> of their body. Clothing fashion in sports also affects women's participation as clothing becomes more revealing exposing the body, leaving people to feel more vulnerable and lowering self-esteem. All these factors can in turn lead to of sexual harassment and </w:t>
      </w:r>
      <w:r w:rsidRPr="65CAE3B4" w:rsidR="278AF4C6">
        <w:rPr>
          <w:rFonts w:ascii="Calibri" w:hAnsi="Calibri" w:eastAsia="Calibri" w:cs="Calibri"/>
          <w:b w:val="0"/>
          <w:bCs w:val="0"/>
          <w:i w:val="0"/>
          <w:iCs w:val="0"/>
          <w:caps w:val="0"/>
          <w:smallCaps w:val="0"/>
          <w:noProof w:val="0"/>
          <w:color w:val="auto"/>
          <w:sz w:val="22"/>
          <w:szCs w:val="22"/>
          <w:lang w:val="en-US"/>
        </w:rPr>
        <w:t xml:space="preserve">abuse </w:t>
      </w:r>
      <w:r w:rsidRPr="65CAE3B4" w:rsidR="278AF4C6">
        <w:rPr>
          <w:rFonts w:ascii="Calibri" w:hAnsi="Calibri" w:eastAsia="Calibri" w:cs="Calibri"/>
          <w:b w:val="0"/>
          <w:bCs w:val="0"/>
          <w:i w:val="0"/>
          <w:iCs w:val="0"/>
          <w:caps w:val="0"/>
          <w:smallCaps w:val="0"/>
          <w:noProof w:val="0"/>
          <w:color w:val="auto"/>
          <w:sz w:val="22"/>
          <w:szCs w:val="22"/>
          <w:lang w:val="en-US"/>
        </w:rPr>
        <w:t>(</w:t>
      </w:r>
      <w:r w:rsidRPr="65CAE3B4" w:rsidR="6E1971B4">
        <w:rPr>
          <w:rFonts w:ascii="Calibri" w:hAnsi="Calibri" w:eastAsia="Calibri" w:cs="Calibri"/>
          <w:b w:val="0"/>
          <w:bCs w:val="0"/>
          <w:i w:val="0"/>
          <w:iCs w:val="0"/>
          <w:caps w:val="0"/>
          <w:smallCaps w:val="0"/>
          <w:noProof w:val="0"/>
          <w:color w:val="auto"/>
          <w:sz w:val="22"/>
          <w:szCs w:val="22"/>
          <w:lang w:val="en-US"/>
        </w:rPr>
        <w:t>ibid</w:t>
      </w:r>
      <w:r w:rsidRPr="65CAE3B4" w:rsidR="5219FA1F">
        <w:rPr>
          <w:rFonts w:ascii="Calibri" w:hAnsi="Calibri" w:eastAsia="Calibri" w:cs="Calibri"/>
          <w:b w:val="0"/>
          <w:bCs w:val="0"/>
          <w:i w:val="0"/>
          <w:iCs w:val="0"/>
          <w:caps w:val="0"/>
          <w:smallCaps w:val="0"/>
          <w:noProof w:val="0"/>
          <w:color w:val="auto"/>
          <w:sz w:val="22"/>
          <w:szCs w:val="22"/>
          <w:lang w:val="en-US"/>
        </w:rPr>
        <w:t>)</w:t>
      </w:r>
    </w:p>
    <w:p xmlns:wp14="http://schemas.microsoft.com/office/word/2010/wordml" w:rsidP="65CAE3B4" wp14:paraId="1C944EEB" wp14:textId="2410ADF4">
      <w:pPr>
        <w:spacing w:after="160" w:line="259" w:lineRule="auto"/>
        <w:rPr>
          <w:rFonts w:ascii="Calibri" w:hAnsi="Calibri" w:eastAsia="Calibri" w:cs="Calibri"/>
          <w:b w:val="0"/>
          <w:bCs w:val="0"/>
          <w:i w:val="0"/>
          <w:iCs w:val="0"/>
          <w:caps w:val="0"/>
          <w:smallCaps w:val="0"/>
          <w:noProof w:val="0"/>
          <w:color w:val="auto" w:themeColor="text1" w:themeTint="FF" w:themeShade="FF"/>
          <w:sz w:val="22"/>
          <w:szCs w:val="22"/>
          <w:lang w:val="en-US"/>
        </w:rPr>
      </w:pPr>
      <w:r w:rsidRPr="65CAE3B4" w:rsidR="278AF4C6">
        <w:rPr>
          <w:rFonts w:ascii="Calibri" w:hAnsi="Calibri" w:eastAsia="Calibri" w:cs="Calibri"/>
          <w:b w:val="0"/>
          <w:bCs w:val="0"/>
          <w:i w:val="0"/>
          <w:iCs w:val="0"/>
          <w:caps w:val="0"/>
          <w:smallCaps w:val="0"/>
          <w:noProof w:val="0"/>
          <w:color w:val="auto"/>
          <w:sz w:val="22"/>
          <w:szCs w:val="22"/>
          <w:lang w:val="en-US"/>
        </w:rPr>
        <w:t xml:space="preserve">An example of this is Larry Nassar, former USA Gymnastics National Team doctor, who was sentenced to 176 years in prison for sexually abusing multiple girls and women in 2016. As a result of Nassar’s prosecution, many athletes came forward and outlined their feelings about the culture of gymnastics and how it allows for sexual objectification of young athletes </w:t>
      </w:r>
      <w:r w:rsidRPr="65CAE3B4" w:rsidR="278AF4C6">
        <w:rPr>
          <w:rFonts w:ascii="Calibri" w:hAnsi="Calibri" w:eastAsia="Calibri" w:cs="Calibri"/>
          <w:b w:val="0"/>
          <w:bCs w:val="0"/>
          <w:i w:val="0"/>
          <w:iCs w:val="0"/>
          <w:caps w:val="0"/>
          <w:smallCaps w:val="0"/>
          <w:noProof w:val="0"/>
          <w:color w:val="auto"/>
          <w:sz w:val="22"/>
          <w:szCs w:val="22"/>
          <w:lang w:val="en-US"/>
        </w:rPr>
        <w:t>(Sports illustrated 2021)</w:t>
      </w:r>
      <w:r w:rsidRPr="65CAE3B4" w:rsidR="278AF4C6">
        <w:rPr>
          <w:rFonts w:ascii="Calibri" w:hAnsi="Calibri" w:eastAsia="Calibri" w:cs="Calibri"/>
          <w:b w:val="0"/>
          <w:bCs w:val="0"/>
          <w:i w:val="0"/>
          <w:iCs w:val="0"/>
          <w:caps w:val="0"/>
          <w:smallCaps w:val="0"/>
          <w:noProof w:val="0"/>
          <w:color w:val="auto"/>
          <w:sz w:val="22"/>
          <w:szCs w:val="22"/>
          <w:lang w:val="en-US"/>
        </w:rPr>
        <w:t>.</w:t>
      </w:r>
      <w:r w:rsidRPr="65CAE3B4" w:rsidR="278AF4C6">
        <w:rPr>
          <w:rFonts w:ascii="Calibri" w:hAnsi="Calibri" w:eastAsia="Calibri" w:cs="Calibri"/>
          <w:b w:val="0"/>
          <w:bCs w:val="0"/>
          <w:i w:val="0"/>
          <w:iCs w:val="0"/>
          <w:caps w:val="0"/>
          <w:smallCaps w:val="0"/>
          <w:noProof w:val="0"/>
          <w:color w:val="auto"/>
          <w:sz w:val="22"/>
          <w:szCs w:val="22"/>
          <w:lang w:val="en-US"/>
        </w:rPr>
        <w:t xml:space="preserve"> </w:t>
      </w:r>
      <w:r w:rsidRPr="65CAE3B4" w:rsidR="278AF4C6">
        <w:rPr>
          <w:rFonts w:ascii="Calibri" w:hAnsi="Calibri" w:eastAsia="Calibri" w:cs="Calibri"/>
          <w:b w:val="0"/>
          <w:bCs w:val="0"/>
          <w:i w:val="0"/>
          <w:iCs w:val="0"/>
          <w:caps w:val="0"/>
          <w:smallCaps w:val="0"/>
          <w:noProof w:val="0"/>
          <w:color w:val="auto"/>
          <w:sz w:val="22"/>
          <w:szCs w:val="22"/>
          <w:lang w:val="en-US"/>
        </w:rPr>
        <w:t>Additional</w:t>
      </w:r>
      <w:r w:rsidRPr="65CAE3B4" w:rsidR="278AF4C6">
        <w:rPr>
          <w:rFonts w:ascii="Calibri" w:hAnsi="Calibri" w:eastAsia="Calibri" w:cs="Calibri"/>
          <w:b w:val="0"/>
          <w:bCs w:val="0"/>
          <w:i w:val="0"/>
          <w:iCs w:val="0"/>
          <w:caps w:val="0"/>
          <w:smallCaps w:val="0"/>
          <w:noProof w:val="0"/>
          <w:color w:val="auto"/>
          <w:sz w:val="22"/>
          <w:szCs w:val="22"/>
          <w:lang w:val="en-US"/>
        </w:rPr>
        <w:t xml:space="preserve"> at the Tokyo Olympics 2021, the German female gymnastics team took a stand against the sexual nature of their costumes, opting for unitards that covered their legs instead of leotards and were fined for doing this. Similarly at the 2021 European Beach Handball Championships the Norwegian women's team were fined $1764 for wearing shorts instead of bi</w:t>
      </w:r>
      <w:r w:rsidRPr="65CAE3B4" w:rsidR="278AF4C6">
        <w:rPr>
          <w:rFonts w:ascii="Calibri" w:hAnsi="Calibri" w:eastAsia="Calibri" w:cs="Calibri"/>
          <w:b w:val="0"/>
          <w:bCs w:val="0"/>
          <w:i w:val="0"/>
          <w:iCs w:val="0"/>
          <w:caps w:val="0"/>
          <w:smallCaps w:val="0"/>
          <w:noProof w:val="0"/>
          <w:color w:val="auto"/>
          <w:sz w:val="22"/>
          <w:szCs w:val="22"/>
          <w:lang w:val="en-US"/>
        </w:rPr>
        <w:t xml:space="preserve">kini bottoms. This retaliation against sexualization gained traction in the media after singer </w:t>
      </w:r>
      <w:r w:rsidRPr="65CAE3B4" w:rsidR="278AF4C6">
        <w:rPr>
          <w:rFonts w:ascii="Calibri" w:hAnsi="Calibri" w:eastAsia="Calibri" w:cs="Calibri"/>
          <w:b w:val="0"/>
          <w:bCs w:val="0"/>
          <w:i w:val="0"/>
          <w:iCs w:val="0"/>
          <w:caps w:val="0"/>
          <w:smallCaps w:val="0"/>
          <w:noProof w:val="0"/>
          <w:color w:val="auto"/>
          <w:sz w:val="22"/>
          <w:szCs w:val="22"/>
          <w:lang w:val="en-US"/>
        </w:rPr>
        <w:t>Pink</w:t>
      </w:r>
      <w:r w:rsidRPr="65CAE3B4" w:rsidR="278AF4C6">
        <w:rPr>
          <w:rFonts w:ascii="Calibri" w:hAnsi="Calibri" w:eastAsia="Calibri" w:cs="Calibri"/>
          <w:b w:val="0"/>
          <w:bCs w:val="0"/>
          <w:i w:val="0"/>
          <w:iCs w:val="0"/>
          <w:caps w:val="0"/>
          <w:smallCaps w:val="0"/>
          <w:noProof w:val="0"/>
          <w:color w:val="auto"/>
          <w:sz w:val="22"/>
          <w:szCs w:val="22"/>
          <w:lang w:val="en-US"/>
        </w:rPr>
        <w:t xml:space="preserve"> offered to pay the fine for them. </w:t>
      </w:r>
      <w:r w:rsidRPr="65CAE3B4" w:rsidR="278AF4C6">
        <w:rPr>
          <w:rFonts w:ascii="Calibri" w:hAnsi="Calibri" w:eastAsia="Calibri" w:cs="Calibri"/>
          <w:b w:val="0"/>
          <w:bCs w:val="0"/>
          <w:i w:val="0"/>
          <w:iCs w:val="0"/>
          <w:caps w:val="0"/>
          <w:smallCaps w:val="0"/>
          <w:noProof w:val="0"/>
          <w:color w:val="auto"/>
          <w:sz w:val="22"/>
          <w:szCs w:val="22"/>
          <w:lang w:val="en-US"/>
        </w:rPr>
        <w:t>(</w:t>
      </w:r>
      <w:r w:rsidRPr="65CAE3B4" w:rsidR="59778D66">
        <w:rPr>
          <w:rFonts w:ascii="Calibri" w:hAnsi="Calibri" w:eastAsia="Calibri" w:cs="Calibri"/>
          <w:b w:val="0"/>
          <w:bCs w:val="0"/>
          <w:i w:val="0"/>
          <w:iCs w:val="0"/>
          <w:caps w:val="0"/>
          <w:smallCaps w:val="0"/>
          <w:noProof w:val="0"/>
          <w:color w:val="auto"/>
          <w:sz w:val="22"/>
          <w:szCs w:val="22"/>
          <w:lang w:val="en-US"/>
        </w:rPr>
        <w:t>N</w:t>
      </w:r>
      <w:r w:rsidRPr="65CAE3B4" w:rsidR="278AF4C6">
        <w:rPr>
          <w:rFonts w:ascii="Calibri" w:hAnsi="Calibri" w:eastAsia="Calibri" w:cs="Calibri"/>
          <w:b w:val="0"/>
          <w:bCs w:val="0"/>
          <w:i w:val="0"/>
          <w:iCs w:val="0"/>
          <w:caps w:val="0"/>
          <w:smallCaps w:val="0"/>
          <w:noProof w:val="0"/>
          <w:color w:val="auto"/>
          <w:sz w:val="22"/>
          <w:szCs w:val="22"/>
          <w:lang w:val="en-US"/>
        </w:rPr>
        <w:t>BC 2021)</w:t>
      </w:r>
    </w:p>
    <w:p xmlns:wp14="http://schemas.microsoft.com/office/word/2010/wordml" w:rsidP="65CAE3B4" wp14:paraId="5104193B" wp14:textId="4D481E77">
      <w:pPr>
        <w:spacing w:after="160" w:line="259" w:lineRule="auto"/>
        <w:rPr>
          <w:rFonts w:ascii="Calibri" w:hAnsi="Calibri" w:eastAsia="Calibri" w:cs="Calibri"/>
          <w:b w:val="0"/>
          <w:bCs w:val="0"/>
          <w:i w:val="0"/>
          <w:iCs w:val="0"/>
          <w:caps w:val="0"/>
          <w:smallCaps w:val="0"/>
          <w:noProof w:val="0"/>
          <w:color w:val="auto"/>
          <w:sz w:val="22"/>
          <w:szCs w:val="22"/>
          <w:lang w:val="en-US"/>
        </w:rPr>
      </w:pPr>
      <w:r w:rsidRPr="65CAE3B4" w:rsidR="278AF4C6">
        <w:rPr>
          <w:rFonts w:ascii="Calibri" w:hAnsi="Calibri" w:eastAsia="Calibri" w:cs="Calibri"/>
          <w:b w:val="0"/>
          <w:bCs w:val="0"/>
          <w:i w:val="0"/>
          <w:iCs w:val="0"/>
          <w:caps w:val="0"/>
          <w:smallCaps w:val="0"/>
          <w:noProof w:val="0"/>
          <w:color w:val="auto"/>
          <w:sz w:val="22"/>
          <w:szCs w:val="22"/>
          <w:lang w:val="en-US"/>
        </w:rPr>
        <w:t xml:space="preserve">To </w:t>
      </w:r>
      <w:r w:rsidRPr="65CAE3B4" w:rsidR="278AF4C6">
        <w:rPr>
          <w:rFonts w:ascii="Calibri" w:hAnsi="Calibri" w:eastAsia="Calibri" w:cs="Calibri"/>
          <w:b w:val="0"/>
          <w:bCs w:val="0"/>
          <w:i w:val="0"/>
          <w:iCs w:val="0"/>
          <w:caps w:val="0"/>
          <w:smallCaps w:val="0"/>
          <w:noProof w:val="0"/>
          <w:color w:val="auto"/>
          <w:sz w:val="22"/>
          <w:szCs w:val="22"/>
          <w:lang w:val="en-US"/>
        </w:rPr>
        <w:t>attempt</w:t>
      </w:r>
      <w:r w:rsidRPr="65CAE3B4" w:rsidR="278AF4C6">
        <w:rPr>
          <w:rFonts w:ascii="Calibri" w:hAnsi="Calibri" w:eastAsia="Calibri" w:cs="Calibri"/>
          <w:b w:val="0"/>
          <w:bCs w:val="0"/>
          <w:i w:val="0"/>
          <w:iCs w:val="0"/>
          <w:caps w:val="0"/>
          <w:smallCaps w:val="0"/>
          <w:noProof w:val="0"/>
          <w:color w:val="auto"/>
          <w:sz w:val="22"/>
          <w:szCs w:val="22"/>
          <w:lang w:val="en-US"/>
        </w:rPr>
        <w:t xml:space="preserve"> to eradicate the imbalance of women </w:t>
      </w:r>
      <w:r w:rsidRPr="65CAE3B4" w:rsidR="278AF4C6">
        <w:rPr>
          <w:rFonts w:ascii="Calibri" w:hAnsi="Calibri" w:eastAsia="Calibri" w:cs="Calibri"/>
          <w:b w:val="0"/>
          <w:bCs w:val="0"/>
          <w:i w:val="0"/>
          <w:iCs w:val="0"/>
          <w:caps w:val="0"/>
          <w:smallCaps w:val="0"/>
          <w:noProof w:val="0"/>
          <w:color w:val="auto"/>
          <w:sz w:val="22"/>
          <w:szCs w:val="22"/>
          <w:lang w:val="en-US"/>
        </w:rPr>
        <w:t>participating</w:t>
      </w:r>
      <w:r w:rsidRPr="65CAE3B4" w:rsidR="278AF4C6">
        <w:rPr>
          <w:rFonts w:ascii="Calibri" w:hAnsi="Calibri" w:eastAsia="Calibri" w:cs="Calibri"/>
          <w:b w:val="0"/>
          <w:bCs w:val="0"/>
          <w:i w:val="0"/>
          <w:iCs w:val="0"/>
          <w:caps w:val="0"/>
          <w:smallCaps w:val="0"/>
          <w:noProof w:val="0"/>
          <w:color w:val="auto"/>
          <w:sz w:val="22"/>
          <w:szCs w:val="22"/>
          <w:lang w:val="en-US"/>
        </w:rPr>
        <w:t xml:space="preserve"> in sports we have seen Campaigns launched such as This Girl Can which focuses on getting women and girls active. This 10-year strategy called ‘Uniting the Movement’ was launched in 2021, which encourages being active in daily life </w:t>
      </w:r>
      <w:r w:rsidRPr="65CAE3B4" w:rsidR="278AF4C6">
        <w:rPr>
          <w:rFonts w:ascii="Calibri" w:hAnsi="Calibri" w:eastAsia="Calibri" w:cs="Calibri"/>
          <w:b w:val="0"/>
          <w:bCs w:val="0"/>
          <w:i w:val="0"/>
          <w:iCs w:val="0"/>
          <w:caps w:val="0"/>
          <w:smallCaps w:val="0"/>
          <w:noProof w:val="0"/>
          <w:color w:val="auto"/>
          <w:sz w:val="22"/>
          <w:szCs w:val="22"/>
          <w:lang w:val="en-US"/>
        </w:rPr>
        <w:t>(</w:t>
      </w:r>
      <w:r w:rsidRPr="65CAE3B4" w:rsidR="7DD57B94">
        <w:rPr>
          <w:rFonts w:ascii="Calibri" w:hAnsi="Calibri" w:eastAsia="Calibri" w:cs="Calibri"/>
          <w:b w:val="0"/>
          <w:bCs w:val="0"/>
          <w:i w:val="0"/>
          <w:iCs w:val="0"/>
          <w:caps w:val="0"/>
          <w:smallCaps w:val="0"/>
          <w:noProof w:val="0"/>
          <w:color w:val="auto"/>
          <w:sz w:val="22"/>
          <w:szCs w:val="22"/>
          <w:lang w:val="en-US"/>
        </w:rPr>
        <w:t>S</w:t>
      </w:r>
      <w:r w:rsidRPr="65CAE3B4" w:rsidR="278AF4C6">
        <w:rPr>
          <w:rFonts w:ascii="Calibri" w:hAnsi="Calibri" w:eastAsia="Calibri" w:cs="Calibri"/>
          <w:b w:val="0"/>
          <w:bCs w:val="0"/>
          <w:i w:val="0"/>
          <w:iCs w:val="0"/>
          <w:caps w:val="0"/>
          <w:smallCaps w:val="0"/>
          <w:noProof w:val="0"/>
          <w:color w:val="auto"/>
          <w:sz w:val="22"/>
          <w:szCs w:val="22"/>
          <w:lang w:val="en-US"/>
        </w:rPr>
        <w:t>port England</w:t>
      </w:r>
      <w:r w:rsidRPr="65CAE3B4" w:rsidR="1E8308FC">
        <w:rPr>
          <w:rFonts w:ascii="Calibri" w:hAnsi="Calibri" w:eastAsia="Calibri" w:cs="Calibri"/>
          <w:b w:val="0"/>
          <w:bCs w:val="0"/>
          <w:i w:val="0"/>
          <w:iCs w:val="0"/>
          <w:caps w:val="0"/>
          <w:smallCaps w:val="0"/>
          <w:noProof w:val="0"/>
          <w:color w:val="auto"/>
          <w:sz w:val="22"/>
          <w:szCs w:val="22"/>
          <w:lang w:val="en-US"/>
        </w:rPr>
        <w:t>, n.d.</w:t>
      </w:r>
      <w:r w:rsidRPr="65CAE3B4" w:rsidR="278AF4C6">
        <w:rPr>
          <w:rFonts w:ascii="Calibri" w:hAnsi="Calibri" w:eastAsia="Calibri" w:cs="Calibri"/>
          <w:b w:val="0"/>
          <w:bCs w:val="0"/>
          <w:i w:val="0"/>
          <w:iCs w:val="0"/>
          <w:caps w:val="0"/>
          <w:smallCaps w:val="0"/>
          <w:noProof w:val="0"/>
          <w:color w:val="auto"/>
          <w:sz w:val="22"/>
          <w:szCs w:val="22"/>
          <w:lang w:val="en-US"/>
        </w:rPr>
        <w:t>)</w:t>
      </w:r>
      <w:r w:rsidRPr="65CAE3B4" w:rsidR="278AF4C6">
        <w:rPr>
          <w:rFonts w:ascii="Calibri" w:hAnsi="Calibri" w:eastAsia="Calibri" w:cs="Calibri"/>
          <w:b w:val="0"/>
          <w:bCs w:val="0"/>
          <w:i w:val="0"/>
          <w:iCs w:val="0"/>
          <w:caps w:val="0"/>
          <w:smallCaps w:val="0"/>
          <w:noProof w:val="0"/>
          <w:color w:val="auto"/>
          <w:sz w:val="22"/>
          <w:szCs w:val="22"/>
          <w:lang w:val="en-US"/>
        </w:rPr>
        <w:t xml:space="preserve"> Some organizations like ‘Mum and Me </w:t>
      </w:r>
      <w:r w:rsidRPr="65CAE3B4" w:rsidR="278AF4C6">
        <w:rPr>
          <w:rFonts w:ascii="Calibri" w:hAnsi="Calibri" w:eastAsia="Calibri" w:cs="Calibri"/>
          <w:b w:val="0"/>
          <w:bCs w:val="0"/>
          <w:i w:val="0"/>
          <w:iCs w:val="0"/>
          <w:caps w:val="0"/>
          <w:smallCaps w:val="0"/>
          <w:noProof w:val="0"/>
          <w:color w:val="auto"/>
          <w:sz w:val="22"/>
          <w:szCs w:val="22"/>
          <w:lang w:val="en-US"/>
        </w:rPr>
        <w:t>Fitness’</w:t>
      </w:r>
      <w:r w:rsidRPr="65CAE3B4" w:rsidR="278AF4C6">
        <w:rPr>
          <w:rFonts w:ascii="Calibri" w:hAnsi="Calibri" w:eastAsia="Calibri" w:cs="Calibri"/>
          <w:b w:val="0"/>
          <w:bCs w:val="0"/>
          <w:i w:val="0"/>
          <w:iCs w:val="0"/>
          <w:caps w:val="0"/>
          <w:smallCaps w:val="0"/>
          <w:noProof w:val="0"/>
          <w:color w:val="auto"/>
          <w:sz w:val="22"/>
          <w:szCs w:val="22"/>
          <w:lang w:val="en-US"/>
        </w:rPr>
        <w:t xml:space="preserve"> </w:t>
      </w:r>
      <w:r w:rsidRPr="65CAE3B4" w:rsidR="278AF4C6">
        <w:rPr>
          <w:rFonts w:ascii="Calibri" w:hAnsi="Calibri" w:eastAsia="Calibri" w:cs="Calibri"/>
          <w:b w:val="0"/>
          <w:bCs w:val="0"/>
          <w:i w:val="0"/>
          <w:iCs w:val="0"/>
          <w:caps w:val="0"/>
          <w:smallCaps w:val="0"/>
          <w:noProof w:val="0"/>
          <w:color w:val="auto"/>
          <w:sz w:val="22"/>
          <w:szCs w:val="22"/>
          <w:lang w:val="en-US"/>
        </w:rPr>
        <w:t>provides</w:t>
      </w:r>
      <w:r w:rsidRPr="65CAE3B4" w:rsidR="278AF4C6">
        <w:rPr>
          <w:rFonts w:ascii="Calibri" w:hAnsi="Calibri" w:eastAsia="Calibri" w:cs="Calibri"/>
          <w:b w:val="0"/>
          <w:bCs w:val="0"/>
          <w:i w:val="0"/>
          <w:iCs w:val="0"/>
          <w:caps w:val="0"/>
          <w:smallCaps w:val="0"/>
          <w:noProof w:val="0"/>
          <w:color w:val="auto"/>
          <w:sz w:val="22"/>
          <w:szCs w:val="22"/>
          <w:lang w:val="en-US"/>
        </w:rPr>
        <w:t xml:space="preserve"> classes for pregnant and post-natal women to attend to keep them physical activity whilst bringing their child along (</w:t>
      </w:r>
      <w:r w:rsidRPr="65CAE3B4" w:rsidR="7137673F">
        <w:rPr>
          <w:rFonts w:ascii="Calibri" w:hAnsi="Calibri" w:eastAsia="Calibri" w:cs="Calibri"/>
          <w:b w:val="0"/>
          <w:bCs w:val="0"/>
          <w:i w:val="0"/>
          <w:iCs w:val="0"/>
          <w:caps w:val="0"/>
          <w:smallCaps w:val="0"/>
          <w:noProof w:val="0"/>
          <w:color w:val="auto"/>
          <w:sz w:val="22"/>
          <w:szCs w:val="22"/>
          <w:lang w:val="en-US"/>
        </w:rPr>
        <w:t>M</w:t>
      </w:r>
      <w:r w:rsidRPr="65CAE3B4" w:rsidR="278AF4C6">
        <w:rPr>
          <w:rFonts w:ascii="Calibri" w:hAnsi="Calibri" w:eastAsia="Calibri" w:cs="Calibri"/>
          <w:b w:val="0"/>
          <w:bCs w:val="0"/>
          <w:i w:val="0"/>
          <w:iCs w:val="0"/>
          <w:caps w:val="0"/>
          <w:smallCaps w:val="0"/>
          <w:noProof w:val="0"/>
          <w:color w:val="auto"/>
          <w:sz w:val="22"/>
          <w:szCs w:val="22"/>
          <w:lang w:val="en-US"/>
        </w:rPr>
        <w:t xml:space="preserve">um and </w:t>
      </w:r>
      <w:r w:rsidRPr="65CAE3B4" w:rsidR="76922FB8">
        <w:rPr>
          <w:rFonts w:ascii="Calibri" w:hAnsi="Calibri" w:eastAsia="Calibri" w:cs="Calibri"/>
          <w:b w:val="0"/>
          <w:bCs w:val="0"/>
          <w:i w:val="0"/>
          <w:iCs w:val="0"/>
          <w:caps w:val="0"/>
          <w:smallCaps w:val="0"/>
          <w:noProof w:val="0"/>
          <w:color w:val="auto"/>
          <w:sz w:val="22"/>
          <w:szCs w:val="22"/>
          <w:lang w:val="en-US"/>
        </w:rPr>
        <w:t>M</w:t>
      </w:r>
      <w:r w:rsidRPr="65CAE3B4" w:rsidR="278AF4C6">
        <w:rPr>
          <w:rFonts w:ascii="Calibri" w:hAnsi="Calibri" w:eastAsia="Calibri" w:cs="Calibri"/>
          <w:b w:val="0"/>
          <w:bCs w:val="0"/>
          <w:i w:val="0"/>
          <w:iCs w:val="0"/>
          <w:caps w:val="0"/>
          <w:smallCaps w:val="0"/>
          <w:noProof w:val="0"/>
          <w:color w:val="auto"/>
          <w:sz w:val="22"/>
          <w:szCs w:val="22"/>
          <w:lang w:val="en-US"/>
        </w:rPr>
        <w:t>e</w:t>
      </w:r>
      <w:r w:rsidRPr="65CAE3B4" w:rsidR="24637DC4">
        <w:rPr>
          <w:rFonts w:ascii="Calibri" w:hAnsi="Calibri" w:eastAsia="Calibri" w:cs="Calibri"/>
          <w:b w:val="0"/>
          <w:bCs w:val="0"/>
          <w:i w:val="0"/>
          <w:iCs w:val="0"/>
          <w:caps w:val="0"/>
          <w:smallCaps w:val="0"/>
          <w:noProof w:val="0"/>
          <w:color w:val="auto"/>
          <w:sz w:val="22"/>
          <w:szCs w:val="22"/>
          <w:lang w:val="en-US"/>
        </w:rPr>
        <w:t>, n.d.</w:t>
      </w:r>
      <w:r w:rsidRPr="65CAE3B4" w:rsidR="278AF4C6">
        <w:rPr>
          <w:rFonts w:ascii="Calibri" w:hAnsi="Calibri" w:eastAsia="Calibri" w:cs="Calibri"/>
          <w:b w:val="0"/>
          <w:bCs w:val="0"/>
          <w:i w:val="0"/>
          <w:iCs w:val="0"/>
          <w:caps w:val="0"/>
          <w:smallCaps w:val="0"/>
          <w:noProof w:val="0"/>
          <w:color w:val="auto"/>
          <w:sz w:val="22"/>
          <w:szCs w:val="22"/>
          <w:lang w:val="en-US"/>
        </w:rPr>
        <w:t xml:space="preserve">). Building on this </w:t>
      </w:r>
      <w:r w:rsidRPr="65CAE3B4" w:rsidR="278AF4C6">
        <w:rPr>
          <w:rFonts w:ascii="Calibri" w:hAnsi="Calibri" w:eastAsia="Calibri" w:cs="Calibri"/>
          <w:b w:val="0"/>
          <w:bCs w:val="0"/>
          <w:i w:val="0"/>
          <w:iCs w:val="0"/>
          <w:caps w:val="0"/>
          <w:smallCaps w:val="0"/>
          <w:noProof w:val="0"/>
          <w:color w:val="auto"/>
          <w:sz w:val="22"/>
          <w:szCs w:val="22"/>
          <w:lang w:val="en-US"/>
        </w:rPr>
        <w:t>Sports Scotland (2008)</w:t>
      </w:r>
      <w:r w:rsidRPr="65CAE3B4" w:rsidR="278AF4C6">
        <w:rPr>
          <w:rFonts w:ascii="Calibri" w:hAnsi="Calibri" w:eastAsia="Calibri" w:cs="Calibri"/>
          <w:b w:val="0"/>
          <w:bCs w:val="0"/>
          <w:i w:val="0"/>
          <w:iCs w:val="0"/>
          <w:caps w:val="0"/>
          <w:smallCaps w:val="0"/>
          <w:noProof w:val="0"/>
          <w:color w:val="auto"/>
          <w:sz w:val="22"/>
          <w:szCs w:val="22"/>
          <w:lang w:val="en-US"/>
        </w:rPr>
        <w:t xml:space="preserve"> are promoting childcare, or children's fitness classes being </w:t>
      </w:r>
      <w:r w:rsidRPr="65CAE3B4" w:rsidR="278AF4C6">
        <w:rPr>
          <w:rFonts w:ascii="Calibri" w:hAnsi="Calibri" w:eastAsia="Calibri" w:cs="Calibri"/>
          <w:b w:val="0"/>
          <w:bCs w:val="0"/>
          <w:i w:val="0"/>
          <w:iCs w:val="0"/>
          <w:caps w:val="0"/>
          <w:smallCaps w:val="0"/>
          <w:noProof w:val="0"/>
          <w:color w:val="auto"/>
          <w:sz w:val="22"/>
          <w:szCs w:val="22"/>
          <w:lang w:val="en-US"/>
        </w:rPr>
        <w:t>provided</w:t>
      </w:r>
      <w:r w:rsidRPr="65CAE3B4" w:rsidR="278AF4C6">
        <w:rPr>
          <w:rFonts w:ascii="Calibri" w:hAnsi="Calibri" w:eastAsia="Calibri" w:cs="Calibri"/>
          <w:b w:val="0"/>
          <w:bCs w:val="0"/>
          <w:i w:val="0"/>
          <w:iCs w:val="0"/>
          <w:caps w:val="0"/>
          <w:smallCaps w:val="0"/>
          <w:noProof w:val="0"/>
          <w:color w:val="auto"/>
          <w:sz w:val="22"/>
          <w:szCs w:val="22"/>
          <w:lang w:val="en-US"/>
        </w:rPr>
        <w:t xml:space="preserve"> which run alongside adult fitness classes, subsidized classes for women, and fairer access to facilities. Lastly the hugely televised 2021 Summer Olympics, held in Tokyo which saw 5386 females competing alongside 5651 males will have a positive effect on girls wanting to compete in sports it is thought that this increase in female participation in the Olympics will see an increase in general sports participation by females</w:t>
      </w:r>
      <w:r w:rsidRPr="65CAE3B4" w:rsidR="278AF4C6">
        <w:rPr>
          <w:rFonts w:ascii="Calibri" w:hAnsi="Calibri" w:eastAsia="Calibri" w:cs="Calibri"/>
          <w:b w:val="0"/>
          <w:bCs w:val="0"/>
          <w:i w:val="0"/>
          <w:iCs w:val="0"/>
          <w:caps w:val="0"/>
          <w:smallCaps w:val="0"/>
          <w:noProof w:val="0"/>
          <w:color w:val="auto"/>
          <w:sz w:val="22"/>
          <w:szCs w:val="22"/>
          <w:lang w:val="en-US"/>
        </w:rPr>
        <w:t xml:space="preserve"> </w:t>
      </w:r>
      <w:r w:rsidRPr="65CAE3B4" w:rsidR="278AF4C6">
        <w:rPr>
          <w:rFonts w:ascii="Calibri" w:hAnsi="Calibri" w:eastAsia="Calibri" w:cs="Calibri"/>
          <w:b w:val="0"/>
          <w:bCs w:val="0"/>
          <w:i w:val="0"/>
          <w:iCs w:val="0"/>
          <w:caps w:val="0"/>
          <w:smallCaps w:val="0"/>
          <w:noProof w:val="0"/>
          <w:color w:val="auto"/>
          <w:sz w:val="22"/>
          <w:szCs w:val="22"/>
          <w:lang w:val="en-US"/>
        </w:rPr>
        <w:t>(</w:t>
      </w:r>
      <w:r w:rsidRPr="65CAE3B4" w:rsidR="4C1D213D">
        <w:rPr>
          <w:rFonts w:ascii="Calibri" w:hAnsi="Calibri" w:eastAsia="Calibri" w:cs="Calibri"/>
          <w:b w:val="0"/>
          <w:bCs w:val="0"/>
          <w:i w:val="0"/>
          <w:iCs w:val="0"/>
          <w:caps w:val="0"/>
          <w:smallCaps w:val="0"/>
          <w:noProof w:val="0"/>
          <w:color w:val="auto"/>
          <w:sz w:val="22"/>
          <w:szCs w:val="22"/>
          <w:lang w:val="en-US"/>
        </w:rPr>
        <w:t xml:space="preserve">International </w:t>
      </w:r>
      <w:r w:rsidRPr="65CAE3B4" w:rsidR="278AF4C6">
        <w:rPr>
          <w:rFonts w:ascii="Calibri" w:hAnsi="Calibri" w:eastAsia="Calibri" w:cs="Calibri"/>
          <w:b w:val="0"/>
          <w:bCs w:val="0"/>
          <w:i w:val="0"/>
          <w:iCs w:val="0"/>
          <w:caps w:val="0"/>
          <w:smallCaps w:val="0"/>
          <w:noProof w:val="0"/>
          <w:color w:val="auto"/>
          <w:sz w:val="22"/>
          <w:szCs w:val="22"/>
          <w:lang w:val="en-US"/>
        </w:rPr>
        <w:t>Olympics</w:t>
      </w:r>
      <w:r w:rsidRPr="65CAE3B4" w:rsidR="425CC508">
        <w:rPr>
          <w:rFonts w:ascii="Calibri" w:hAnsi="Calibri" w:eastAsia="Calibri" w:cs="Calibri"/>
          <w:b w:val="0"/>
          <w:bCs w:val="0"/>
          <w:i w:val="0"/>
          <w:iCs w:val="0"/>
          <w:caps w:val="0"/>
          <w:smallCaps w:val="0"/>
          <w:noProof w:val="0"/>
          <w:color w:val="auto"/>
          <w:sz w:val="22"/>
          <w:szCs w:val="22"/>
          <w:lang w:val="en-US"/>
        </w:rPr>
        <w:t xml:space="preserve"> </w:t>
      </w:r>
      <w:r w:rsidRPr="65CAE3B4" w:rsidR="425CC508">
        <w:rPr>
          <w:rFonts w:ascii="Calibri" w:hAnsi="Calibri" w:eastAsia="Calibri" w:cs="Calibri"/>
          <w:b w:val="0"/>
          <w:bCs w:val="0"/>
          <w:i w:val="0"/>
          <w:iCs w:val="0"/>
          <w:caps w:val="0"/>
          <w:smallCaps w:val="0"/>
          <w:noProof w:val="0"/>
          <w:color w:val="auto"/>
          <w:sz w:val="22"/>
          <w:szCs w:val="22"/>
          <w:lang w:val="en-US"/>
        </w:rPr>
        <w:t>Committee</w:t>
      </w:r>
      <w:r w:rsidRPr="65CAE3B4" w:rsidR="5B1ED44D">
        <w:rPr>
          <w:rFonts w:ascii="Calibri" w:hAnsi="Calibri" w:eastAsia="Calibri" w:cs="Calibri"/>
          <w:b w:val="0"/>
          <w:bCs w:val="0"/>
          <w:i w:val="0"/>
          <w:iCs w:val="0"/>
          <w:caps w:val="0"/>
          <w:smallCaps w:val="0"/>
          <w:noProof w:val="0"/>
          <w:color w:val="auto"/>
          <w:sz w:val="22"/>
          <w:szCs w:val="22"/>
          <w:lang w:val="en-US"/>
        </w:rPr>
        <w:t>,</w:t>
      </w:r>
      <w:r w:rsidRPr="65CAE3B4" w:rsidR="278AF4C6">
        <w:rPr>
          <w:rFonts w:ascii="Calibri" w:hAnsi="Calibri" w:eastAsia="Calibri" w:cs="Calibri"/>
          <w:b w:val="0"/>
          <w:bCs w:val="0"/>
          <w:i w:val="0"/>
          <w:iCs w:val="0"/>
          <w:caps w:val="0"/>
          <w:smallCaps w:val="0"/>
          <w:noProof w:val="0"/>
          <w:color w:val="auto"/>
          <w:sz w:val="22"/>
          <w:szCs w:val="22"/>
          <w:lang w:val="en-US"/>
        </w:rPr>
        <w:t xml:space="preserve"> 2020)</w:t>
      </w:r>
      <w:r w:rsidRPr="65CAE3B4" w:rsidR="278AF4C6">
        <w:rPr>
          <w:rFonts w:ascii="Calibri" w:hAnsi="Calibri" w:eastAsia="Calibri" w:cs="Calibri"/>
          <w:b w:val="0"/>
          <w:bCs w:val="0"/>
          <w:i w:val="0"/>
          <w:iCs w:val="0"/>
          <w:caps w:val="0"/>
          <w:smallCaps w:val="0"/>
          <w:noProof w:val="0"/>
          <w:color w:val="auto"/>
          <w:sz w:val="22"/>
          <w:szCs w:val="22"/>
          <w:lang w:val="en-US"/>
        </w:rPr>
        <w:t>.</w:t>
      </w:r>
    </w:p>
    <w:p xmlns:wp14="http://schemas.microsoft.com/office/word/2010/wordml" wp14:paraId="6C0DC49E" wp14:textId="6344E253">
      <w:r>
        <w:br w:type="page"/>
      </w:r>
    </w:p>
    <w:p xmlns:wp14="http://schemas.microsoft.com/office/word/2010/wordml" w:rsidP="4D95D265" wp14:paraId="0DED32D2" wp14:textId="102D97A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D95D265" w:rsidR="278AF4C6">
        <w:rPr>
          <w:rFonts w:ascii="Calibri" w:hAnsi="Calibri" w:eastAsia="Calibri" w:cs="Calibri"/>
          <w:b w:val="1"/>
          <w:bCs w:val="1"/>
          <w:i w:val="0"/>
          <w:iCs w:val="0"/>
          <w:caps w:val="0"/>
          <w:smallCaps w:val="0"/>
          <w:noProof w:val="0"/>
          <w:color w:val="000000" w:themeColor="text1" w:themeTint="FF" w:themeShade="FF"/>
          <w:sz w:val="22"/>
          <w:szCs w:val="22"/>
          <w:lang w:val="en-US"/>
        </w:rPr>
        <w:t>Barriers to Disability Sports</w:t>
      </w:r>
    </w:p>
    <w:p xmlns:wp14="http://schemas.microsoft.com/office/word/2010/wordml" w:rsidP="65CAE3B4" wp14:paraId="2262A12B" wp14:textId="5A1C3D9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5CAE3B4" w:rsidR="278AF4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Disability is defined as any mental or physical limitation which is either long term or recurring that hinders a person's ability to complete simple daily tasks (The </w:t>
      </w:r>
      <w:r w:rsidRPr="65CAE3B4" w:rsidR="278AF4C6">
        <w:rPr>
          <w:rFonts w:ascii="Calibri" w:hAnsi="Calibri" w:eastAsia="Calibri" w:cs="Calibri"/>
          <w:b w:val="0"/>
          <w:bCs w:val="0"/>
          <w:i w:val="0"/>
          <w:iCs w:val="0"/>
          <w:caps w:val="0"/>
          <w:smallCaps w:val="0"/>
          <w:noProof w:val="0"/>
          <w:color w:val="000000" w:themeColor="text1" w:themeTint="FF" w:themeShade="FF"/>
          <w:sz w:val="22"/>
          <w:szCs w:val="22"/>
          <w:lang w:val="en-US"/>
        </w:rPr>
        <w:t>Equalit</w:t>
      </w:r>
      <w:r w:rsidRPr="65CAE3B4" w:rsidR="2AC4FAE6">
        <w:rPr>
          <w:rFonts w:ascii="Calibri" w:hAnsi="Calibri" w:eastAsia="Calibri" w:cs="Calibri"/>
          <w:b w:val="0"/>
          <w:bCs w:val="0"/>
          <w:i w:val="0"/>
          <w:iCs w:val="0"/>
          <w:caps w:val="0"/>
          <w:smallCaps w:val="0"/>
          <w:noProof w:val="0"/>
          <w:color w:val="000000" w:themeColor="text1" w:themeTint="FF" w:themeShade="FF"/>
          <w:sz w:val="22"/>
          <w:szCs w:val="22"/>
          <w:lang w:val="en-US"/>
        </w:rPr>
        <w:t>ies</w:t>
      </w:r>
      <w:r w:rsidRPr="65CAE3B4" w:rsidR="278AF4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Act, 2010). Disabilities can have a detrimental impact on a person's life, making even getting dressed and eating independently a challenge (NHS, 2023). This makes many forms of physical activity, such as sports, which require lots of movement, inaccessible for many. According to Sport England (n.d.) 43% of British citizens with a disability do not </w:t>
      </w:r>
      <w:r w:rsidRPr="65CAE3B4" w:rsidR="278AF4C6">
        <w:rPr>
          <w:rFonts w:ascii="Calibri" w:hAnsi="Calibri" w:eastAsia="Calibri" w:cs="Calibri"/>
          <w:b w:val="0"/>
          <w:bCs w:val="0"/>
          <w:i w:val="0"/>
          <w:iCs w:val="0"/>
          <w:caps w:val="0"/>
          <w:smallCaps w:val="0"/>
          <w:noProof w:val="0"/>
          <w:color w:val="000000" w:themeColor="text1" w:themeTint="FF" w:themeShade="FF"/>
          <w:sz w:val="22"/>
          <w:szCs w:val="22"/>
          <w:lang w:val="en-US"/>
        </w:rPr>
        <w:t>participate</w:t>
      </w:r>
      <w:r w:rsidRPr="65CAE3B4" w:rsidR="278AF4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any physical activity, and the number increases the more disabilities they have. A sub organization of Sport Wales, Disability Sport Wales, </w:t>
      </w:r>
      <w:r w:rsidRPr="65CAE3B4" w:rsidR="278AF4C6">
        <w:rPr>
          <w:rFonts w:ascii="Calibri" w:hAnsi="Calibri" w:eastAsia="Calibri" w:cs="Calibri"/>
          <w:b w:val="0"/>
          <w:bCs w:val="0"/>
          <w:i w:val="0"/>
          <w:iCs w:val="0"/>
          <w:caps w:val="0"/>
          <w:smallCaps w:val="0"/>
          <w:noProof w:val="0"/>
          <w:color w:val="000000" w:themeColor="text1" w:themeTint="FF" w:themeShade="FF"/>
          <w:sz w:val="22"/>
          <w:szCs w:val="22"/>
          <w:lang w:val="en-US"/>
        </w:rPr>
        <w:t>provides</w:t>
      </w:r>
      <w:r w:rsidRPr="65CAE3B4" w:rsidR="278AF4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promotion for disability sports for people to get involved in, to build a healthier disabled community (Sport Wales, n.d.).</w:t>
      </w:r>
    </w:p>
    <w:p xmlns:wp14="http://schemas.microsoft.com/office/word/2010/wordml" w:rsidP="4D95D265" wp14:paraId="1F659365" wp14:textId="15D2B41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There are several barriers to sports for young people with disabilities, one of which being the adaptable nature of sports. Some sports are easily adaptable to suit the needs of those with a physical disability, for example, basketball. Wheelchair basketball is the largest disability sport in the UK (British Wheelchair Basketball UK, n.d.), however, not all sports are as easily adapted. Swimming, whilst 1 of the</w:t>
      </w:r>
      <w:r w:rsidRPr="4D95D265" w:rsidR="278AF4C6">
        <w:rPr>
          <w:rFonts w:ascii="Calibri" w:hAnsi="Calibri" w:eastAsia="Calibri" w:cs="Calibri"/>
          <w:b w:val="0"/>
          <w:bCs w:val="0"/>
          <w:i w:val="0"/>
          <w:iCs w:val="0"/>
          <w:caps w:val="0"/>
          <w:smallCaps w:val="0"/>
          <w:noProof w:val="0"/>
          <w:color w:val="FF0000"/>
          <w:sz w:val="22"/>
          <w:szCs w:val="22"/>
          <w:lang w:val="en-US"/>
        </w:rPr>
        <w:t xml:space="preserve"> </w:t>
      </w:r>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22 sports in the 2020 Tokyo Paralympics, is not adaptable for those with a disability. Whilst disability swimming clubs exist, to join a swimmer must first complete a water competency assessment which costs money (Swim England, n.d.) which makes the accessibility of the club limited. Due to the nature of the sport, using full range of motion in the body, this significantly reduces the number of opportunities someone physically unable has to get into sport forming a barrier. </w:t>
      </w:r>
    </w:p>
    <w:p xmlns:wp14="http://schemas.microsoft.com/office/word/2010/wordml" w:rsidP="65CAE3B4" wp14:paraId="59D9BDF9" wp14:textId="662F452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5CAE3B4" w:rsidR="278AF4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contrast, whilst not all sports are easily accessible to those with physical disabilities, disabled sports have been introduced. Boccia is a precision ball sport and has been a paralympic sport since 1984 (Boccia UK, n.d.). The game has no Olympic </w:t>
      </w:r>
      <w:r w:rsidRPr="65CAE3B4" w:rsidR="78DC9471">
        <w:rPr>
          <w:rFonts w:ascii="Calibri" w:hAnsi="Calibri" w:eastAsia="Calibri" w:cs="Calibri"/>
          <w:b w:val="0"/>
          <w:bCs w:val="0"/>
          <w:i w:val="0"/>
          <w:iCs w:val="0"/>
          <w:caps w:val="0"/>
          <w:smallCaps w:val="0"/>
          <w:noProof w:val="0"/>
          <w:color w:val="000000" w:themeColor="text1" w:themeTint="FF" w:themeShade="FF"/>
          <w:sz w:val="22"/>
          <w:szCs w:val="22"/>
          <w:lang w:val="en-US"/>
        </w:rPr>
        <w:t>counterpart;</w:t>
      </w:r>
      <w:r w:rsidRPr="65CAE3B4" w:rsidR="278AF4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however, it can be closely related to bowls. The barriers to sports like Boccia and Wheelchair basketball are the costs of equipment. In some cases, basketball wheelchairs can cost anywhere up to £6000 and are custom sized and fitted to specific needs (BBC, 2023). Due to the nature of growth in young people and the custom sizing, the chair will need replacing later in their career creating yet another barrier.</w:t>
      </w:r>
    </w:p>
    <w:p xmlns:wp14="http://schemas.microsoft.com/office/word/2010/wordml" w:rsidP="4D95D265" wp14:paraId="2E3D85AB" wp14:textId="0B1ACF1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Kohe and Peters (2016) </w:t>
      </w:r>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identified</w:t>
      </w:r>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that there is a lack of publicity for disability sports. Not only that, but there is also little to no guidance or writings for high performance coaching for either the athletes or coaches involved. This creates a problematic dilemma, as it shows there is a clear under-representation of disabled athletes and consideration has not been put in as to how to train them to a pro standard. As for the role of the media, </w:t>
      </w:r>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Kolotouchkina</w:t>
      </w:r>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et al (2020) </w:t>
      </w:r>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identified</w:t>
      </w:r>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that </w:t>
      </w:r>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attempts</w:t>
      </w:r>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at positive representation of paralympic athletes were </w:t>
      </w:r>
      <w:bookmarkStart w:name="_Int_2d3E4rcO" w:id="111165511"/>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actually negative</w:t>
      </w:r>
      <w:bookmarkEnd w:id="111165511"/>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 calling them ‘superheroes’ and ‘</w:t>
      </w:r>
      <w:bookmarkStart w:name="_Int_mzkm9L26" w:id="867495255"/>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cyborgs’</w:t>
      </w:r>
      <w:bookmarkEnd w:id="867495255"/>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These were perceived negatively by some athletes as they felt it misrepresented them and belittled their abilities. </w:t>
      </w:r>
      <w:bookmarkStart w:name="_Int_aTPcK8V2" w:id="1730761035"/>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The majority of</w:t>
      </w:r>
      <w:bookmarkEnd w:id="1730761035"/>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media coverage for the London Paralympics was focused on those with physical disabilities at 69% while those with other severe conditions received none. </w:t>
      </w:r>
    </w:p>
    <w:p xmlns:wp14="http://schemas.microsoft.com/office/word/2010/wordml" w:rsidP="4D95D265" wp14:paraId="4DEF70F6" wp14:textId="14DF1E8D">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Another major barrier is the lack of access to facilities and clubs that can accommodate people with disabilities. (Hodder Education, 2016). Many facilities do not have disabled access points such as automatic doors, ramps, and lifts and in addition transportation to the facilities can be challenging. To find specialized vehicles capable of transporting the physically disabled paired with the requirement of care givers to provide individual support to the athlete comes at an additional cost, once again reinforcing the barrier of cost.</w:t>
      </w:r>
    </w:p>
    <w:p xmlns:wp14="http://schemas.microsoft.com/office/word/2010/wordml" w:rsidP="4D95D265" wp14:paraId="4326841B" wp14:textId="5128B7D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D95D265" wp14:paraId="5749E231" wp14:textId="375D13C7">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D95D265" w:rsidR="278AF4C6">
        <w:rPr>
          <w:rFonts w:ascii="Calibri" w:hAnsi="Calibri" w:eastAsia="Calibri" w:cs="Calibri"/>
          <w:b w:val="0"/>
          <w:bCs w:val="0"/>
          <w:i w:val="0"/>
          <w:iCs w:val="0"/>
          <w:caps w:val="0"/>
          <w:smallCaps w:val="0"/>
          <w:noProof w:val="0"/>
          <w:color w:val="000000" w:themeColor="text1" w:themeTint="FF" w:themeShade="FF"/>
          <w:sz w:val="22"/>
          <w:szCs w:val="22"/>
          <w:lang w:val="en-US"/>
        </w:rPr>
        <w:t>Overall, the barriers to sports for young people with disabilities are detrimental to their participation in sports. Between the lack of adequate representation, lack of access to facilities and the reduced number of sports available to them, it makes it very difficult for young people to find a way into sports. While there have been attempts to both increase representation for the disabled community in sports and give opportunities to those who might need help getting involved, the research discussed shows clearly that while there are advancements in sports and increased participation from the disabled community, more work is needed. The world needs to become more accepting of disability sports and society needs an increased awareness about what facilities are available to them.</w:t>
      </w:r>
    </w:p>
    <w:p xmlns:wp14="http://schemas.microsoft.com/office/word/2010/wordml" w:rsidP="4D95D265" wp14:paraId="53D4FED0" wp14:textId="4D9CB4D4">
      <w:pPr>
        <w:pStyle w:val="Normal"/>
        <w:spacing w:after="160" w:line="259" w:lineRule="auto"/>
        <w:rPr>
          <w:rFonts w:ascii="Calibri" w:hAnsi="Calibri" w:eastAsia="Calibri" w:cs="Calibri"/>
          <w:b w:val="0"/>
          <w:bCs w:val="0"/>
          <w:i w:val="0"/>
          <w:iCs w:val="0"/>
          <w:caps w:val="0"/>
          <w:smallCaps w:val="0"/>
          <w:noProof w:val="0"/>
          <w:color w:val="FF0000"/>
          <w:sz w:val="22"/>
          <w:szCs w:val="22"/>
          <w:lang w:val="en-US"/>
        </w:rPr>
      </w:pPr>
    </w:p>
    <w:p xmlns:wp14="http://schemas.microsoft.com/office/word/2010/wordml" wp14:paraId="3443CC5A" wp14:textId="7A23224D">
      <w:r>
        <w:br w:type="page"/>
      </w:r>
    </w:p>
    <w:p xmlns:wp14="http://schemas.microsoft.com/office/word/2010/wordml" w:rsidP="4D95D265" wp14:paraId="2C078E63" wp14:textId="41A7C4D4">
      <w:pPr>
        <w:pStyle w:val="Normal"/>
        <w:spacing w:after="160" w:line="259" w:lineRule="auto"/>
        <w:rPr>
          <w:rFonts w:ascii="Calibri" w:hAnsi="Calibri" w:eastAsia="Calibri" w:cs="Calibri"/>
          <w:b w:val="1"/>
          <w:bCs w:val="1"/>
          <w:i w:val="0"/>
          <w:iCs w:val="0"/>
          <w:caps w:val="0"/>
          <w:smallCaps w:val="0"/>
          <w:noProof w:val="0"/>
          <w:color w:val="auto"/>
          <w:sz w:val="22"/>
          <w:szCs w:val="22"/>
          <w:lang w:val="en-US"/>
        </w:rPr>
      </w:pPr>
      <w:r w:rsidRPr="65CAE3B4" w:rsidR="20755C40">
        <w:rPr>
          <w:rFonts w:ascii="Calibri" w:hAnsi="Calibri" w:eastAsia="Calibri" w:cs="Calibri"/>
          <w:b w:val="1"/>
          <w:bCs w:val="1"/>
          <w:i w:val="0"/>
          <w:iCs w:val="0"/>
          <w:caps w:val="0"/>
          <w:smallCaps w:val="0"/>
          <w:noProof w:val="0"/>
          <w:color w:val="auto"/>
          <w:sz w:val="22"/>
          <w:szCs w:val="22"/>
          <w:lang w:val="en-US"/>
        </w:rPr>
        <w:t>Reference List</w:t>
      </w:r>
    </w:p>
    <w:p w:rsidR="20755C40" w:rsidP="65CAE3B4" w:rsidRDefault="20755C40" w14:paraId="0D600068" w14:textId="3217C7EC">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1"/>
          <w:iCs w:val="1"/>
          <w:caps w:val="0"/>
          <w:smallCaps w:val="0"/>
          <w:noProof w:val="0"/>
          <w:color w:val="auto"/>
          <w:sz w:val="22"/>
          <w:szCs w:val="22"/>
          <w:lang w:val="en-US"/>
        </w:rPr>
      </w:pPr>
      <w:r w:rsidRPr="65CAE3B4" w:rsidR="19169DC2">
        <w:rPr>
          <w:rFonts w:ascii="Calibri" w:hAnsi="Calibri" w:eastAsia="Calibri" w:cs="Calibri"/>
          <w:b w:val="0"/>
          <w:bCs w:val="0"/>
          <w:i w:val="0"/>
          <w:iCs w:val="0"/>
          <w:caps w:val="0"/>
          <w:smallCaps w:val="0"/>
          <w:noProof w:val="0"/>
          <w:color w:val="auto"/>
          <w:sz w:val="22"/>
          <w:szCs w:val="22"/>
          <w:lang w:val="en-US"/>
        </w:rPr>
        <w:t xml:space="preserve">Archer, A., Prange, M. (2019) </w:t>
      </w:r>
      <w:r w:rsidRPr="65CAE3B4" w:rsidR="19169DC2">
        <w:rPr>
          <w:rFonts w:ascii="Calibri" w:hAnsi="Calibri" w:eastAsia="Calibri" w:cs="Calibri"/>
          <w:b w:val="0"/>
          <w:bCs w:val="0"/>
          <w:i w:val="1"/>
          <w:iCs w:val="1"/>
          <w:caps w:val="0"/>
          <w:smallCaps w:val="0"/>
          <w:noProof w:val="0"/>
          <w:color w:val="auto"/>
          <w:sz w:val="22"/>
          <w:szCs w:val="22"/>
          <w:lang w:val="en-US"/>
        </w:rPr>
        <w:t xml:space="preserve">‘Equal Play, Equal Pay’: Moral Grounds for Equal Pay in Football. </w:t>
      </w:r>
      <w:r w:rsidRPr="65CAE3B4" w:rsidR="19169DC2">
        <w:rPr>
          <w:rFonts w:ascii="Calibri" w:hAnsi="Calibri" w:eastAsia="Calibri" w:cs="Calibri"/>
          <w:b w:val="0"/>
          <w:bCs w:val="0"/>
          <w:i w:val="0"/>
          <w:iCs w:val="0"/>
          <w:caps w:val="0"/>
          <w:smallCaps w:val="0"/>
          <w:noProof w:val="0"/>
          <w:color w:val="auto"/>
          <w:sz w:val="22"/>
          <w:szCs w:val="22"/>
          <w:lang w:val="en-US"/>
        </w:rPr>
        <w:t>[London: Routledge: Taylor and Francis Group].</w:t>
      </w:r>
      <w:r w:rsidRPr="65CAE3B4" w:rsidR="19169DC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0755C40" w:rsidP="65CAE3B4" w:rsidRDefault="20755C40" w14:paraId="00083642" w14:textId="527142D6">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US"/>
        </w:rPr>
      </w:pPr>
      <w:r w:rsidRPr="65CAE3B4" w:rsidR="1E6F78D4">
        <w:rPr>
          <w:rFonts w:ascii="Calibri" w:hAnsi="Calibri" w:eastAsia="Calibri" w:cs="Calibri"/>
          <w:b w:val="0"/>
          <w:bCs w:val="0"/>
          <w:i w:val="0"/>
          <w:iCs w:val="0"/>
          <w:caps w:val="0"/>
          <w:smallCaps w:val="0"/>
          <w:noProof w:val="0"/>
          <w:color w:val="auto"/>
          <w:sz w:val="22"/>
          <w:szCs w:val="22"/>
          <w:lang w:val="en-US"/>
        </w:rPr>
        <w:t>BBC News (2023) Disability: Cost of Equipment a Barrier to Playing Sports [online]. Available at: https://www.bbc.co.uk/news/uk-wales-65261135 (accessed 6 January 2023)</w:t>
      </w:r>
    </w:p>
    <w:p w:rsidR="20755C40" w:rsidP="65CAE3B4" w:rsidRDefault="20755C40" w14:paraId="6B08DE8E" w14:textId="29C1A21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Boccia UK (no date) </w:t>
      </w:r>
      <w:r w:rsidRPr="65CAE3B4" w:rsidR="20755C40">
        <w:rPr>
          <w:rFonts w:ascii="Calibri" w:hAnsi="Calibri" w:eastAsia="Calibri" w:cs="Calibri"/>
          <w:b w:val="0"/>
          <w:bCs w:val="0"/>
          <w:i w:val="1"/>
          <w:iCs w:val="1"/>
          <w:caps w:val="0"/>
          <w:smallCaps w:val="0"/>
          <w:noProof w:val="0"/>
          <w:color w:val="000000" w:themeColor="text1" w:themeTint="FF" w:themeShade="FF"/>
          <w:sz w:val="22"/>
          <w:szCs w:val="22"/>
          <w:lang w:val="en-US"/>
        </w:rPr>
        <w:t xml:space="preserve">About Boccia </w:t>
      </w: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[online]</w:t>
      </w:r>
      <w:r w:rsidRPr="65CAE3B4" w:rsidR="34A6D477">
        <w:rPr>
          <w:rFonts w:ascii="Calibri" w:hAnsi="Calibri" w:eastAsia="Calibri" w:cs="Calibri"/>
          <w:b w:val="0"/>
          <w:bCs w:val="0"/>
          <w:i w:val="0"/>
          <w:iCs w:val="0"/>
          <w:caps w:val="0"/>
          <w:smallCaps w:val="0"/>
          <w:noProof w:val="0"/>
          <w:color w:val="000000" w:themeColor="text1" w:themeTint="FF" w:themeShade="FF"/>
          <w:sz w:val="22"/>
          <w:szCs w:val="22"/>
          <w:lang w:val="en-US"/>
        </w:rPr>
        <w:t>.</w:t>
      </w: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r w:rsidRPr="65CAE3B4" w:rsidR="20755C40">
        <w:rPr>
          <w:rFonts w:ascii="Calibri" w:hAnsi="Calibri" w:eastAsia="Calibri" w:cs="Calibri"/>
          <w:b w:val="0"/>
          <w:bCs w:val="0"/>
          <w:i w:val="0"/>
          <w:iCs w:val="0"/>
          <w:caps w:val="0"/>
          <w:smallCaps w:val="0"/>
          <w:noProof w:val="0"/>
          <w:sz w:val="22"/>
          <w:szCs w:val="22"/>
          <w:lang w:val="en-US"/>
        </w:rPr>
        <w:t>http://boccia.uk.com/about-boccia</w:t>
      </w: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9 January 2024)</w:t>
      </w:r>
    </w:p>
    <w:p w:rsidR="20755C40" w:rsidP="65CAE3B4" w:rsidRDefault="20755C40" w14:paraId="1C776FB0" w14:textId="32B7DFF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British Wheelchair Basketball (no date) </w:t>
      </w:r>
      <w:r w:rsidRPr="65CAE3B4" w:rsidR="20755C40">
        <w:rPr>
          <w:rFonts w:ascii="Calibri" w:hAnsi="Calibri" w:eastAsia="Calibri" w:cs="Calibri"/>
          <w:b w:val="0"/>
          <w:bCs w:val="0"/>
          <w:i w:val="1"/>
          <w:iCs w:val="1"/>
          <w:caps w:val="0"/>
          <w:smallCaps w:val="0"/>
          <w:noProof w:val="0"/>
          <w:color w:val="000000" w:themeColor="text1" w:themeTint="FF" w:themeShade="FF"/>
          <w:sz w:val="22"/>
          <w:szCs w:val="22"/>
          <w:lang w:val="en-US"/>
        </w:rPr>
        <w:t xml:space="preserve">What We Do </w:t>
      </w: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[online]</w:t>
      </w:r>
      <w:r w:rsidRPr="65CAE3B4" w:rsidR="1E544E5D">
        <w:rPr>
          <w:rFonts w:ascii="Calibri" w:hAnsi="Calibri" w:eastAsia="Calibri" w:cs="Calibri"/>
          <w:b w:val="0"/>
          <w:bCs w:val="0"/>
          <w:i w:val="0"/>
          <w:iCs w:val="0"/>
          <w:caps w:val="0"/>
          <w:smallCaps w:val="0"/>
          <w:noProof w:val="0"/>
          <w:color w:val="000000" w:themeColor="text1" w:themeTint="FF" w:themeShade="FF"/>
          <w:sz w:val="22"/>
          <w:szCs w:val="22"/>
          <w:lang w:val="en-US"/>
        </w:rPr>
        <w:t>.</w:t>
      </w: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r w:rsidRPr="65CAE3B4" w:rsidR="20755C40">
        <w:rPr>
          <w:rFonts w:ascii="Calibri" w:hAnsi="Calibri" w:eastAsia="Calibri" w:cs="Calibri"/>
          <w:b w:val="0"/>
          <w:bCs w:val="0"/>
          <w:i w:val="0"/>
          <w:iCs w:val="0"/>
          <w:caps w:val="0"/>
          <w:smallCaps w:val="0"/>
          <w:noProof w:val="0"/>
          <w:sz w:val="22"/>
          <w:szCs w:val="22"/>
          <w:lang w:val="en-US"/>
        </w:rPr>
        <w:t>https://britishwheelchairbasketball.co.uk/about/what-we-do/</w:t>
      </w: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9 January 2024)</w:t>
      </w:r>
    </w:p>
    <w:p w:rsidR="20755C40" w:rsidP="65CAE3B4" w:rsidRDefault="20755C40" w14:paraId="659393C9" w14:textId="3CD067A8">
      <w:pPr>
        <w:pStyle w:val="Normal"/>
        <w:suppressLineNumbers w:val="0"/>
        <w:bidi w:val="0"/>
        <w:spacing w:after="160" w:line="259" w:lineRule="auto"/>
        <w:rPr>
          <w:rFonts w:ascii="Calibri" w:hAnsi="Calibri" w:eastAsia="Calibri" w:cs="Calibri"/>
          <w:noProof w:val="0"/>
          <w:sz w:val="22"/>
          <w:szCs w:val="22"/>
          <w:lang w:val="en-US"/>
        </w:rPr>
      </w:pPr>
      <w:r w:rsidRPr="65CAE3B4" w:rsidR="2E57919B">
        <w:rPr>
          <w:rFonts w:ascii="Calibri" w:hAnsi="Calibri" w:eastAsia="Calibri" w:cs="Calibri"/>
          <w:b w:val="0"/>
          <w:bCs w:val="0"/>
          <w:i w:val="0"/>
          <w:iCs w:val="0"/>
          <w:caps w:val="0"/>
          <w:smallCaps w:val="0"/>
          <w:strike w:val="0"/>
          <w:dstrike w:val="0"/>
          <w:noProof w:val="0"/>
          <w:sz w:val="22"/>
          <w:szCs w:val="22"/>
          <w:lang w:val="en-US"/>
        </w:rPr>
        <w:t xml:space="preserve">Christesen, P (2009) </w:t>
      </w:r>
      <w:r w:rsidRPr="65CAE3B4" w:rsidR="2E57919B">
        <w:rPr>
          <w:rFonts w:ascii="Calibri" w:hAnsi="Calibri" w:eastAsia="Calibri" w:cs="Calibri"/>
          <w:b w:val="0"/>
          <w:bCs w:val="0"/>
          <w:i w:val="1"/>
          <w:iCs w:val="1"/>
          <w:caps w:val="0"/>
          <w:smallCaps w:val="0"/>
          <w:strike w:val="0"/>
          <w:dstrike w:val="0"/>
          <w:noProof w:val="0"/>
          <w:sz w:val="22"/>
          <w:szCs w:val="22"/>
          <w:lang w:val="en-US"/>
        </w:rPr>
        <w:t xml:space="preserve">Whence 776? The Origin of The Date for the First Olympiad. </w:t>
      </w:r>
      <w:r w:rsidRPr="65CAE3B4" w:rsidR="2E57919B">
        <w:rPr>
          <w:rFonts w:ascii="Calibri" w:hAnsi="Calibri" w:eastAsia="Calibri" w:cs="Calibri"/>
          <w:b w:val="0"/>
          <w:bCs w:val="0"/>
          <w:i w:val="0"/>
          <w:iCs w:val="0"/>
          <w:caps w:val="0"/>
          <w:smallCaps w:val="0"/>
          <w:strike w:val="0"/>
          <w:dstrike w:val="0"/>
          <w:noProof w:val="0"/>
          <w:sz w:val="22"/>
          <w:szCs w:val="22"/>
          <w:lang w:val="en-US"/>
        </w:rPr>
        <w:t>[</w:t>
      </w:r>
      <w:r w:rsidRPr="65CAE3B4" w:rsidR="04DCA927">
        <w:rPr>
          <w:rFonts w:ascii="Calibri" w:hAnsi="Calibri" w:eastAsia="Calibri" w:cs="Calibri"/>
          <w:b w:val="0"/>
          <w:bCs w:val="0"/>
          <w:i w:val="0"/>
          <w:iCs w:val="0"/>
          <w:caps w:val="0"/>
          <w:smallCaps w:val="0"/>
          <w:strike w:val="0"/>
          <w:dstrike w:val="0"/>
          <w:noProof w:val="0"/>
          <w:sz w:val="22"/>
          <w:szCs w:val="22"/>
          <w:lang w:val="en-US"/>
        </w:rPr>
        <w:t xml:space="preserve">London: </w:t>
      </w:r>
      <w:r w:rsidRPr="65CAE3B4" w:rsidR="2E57919B">
        <w:rPr>
          <w:rFonts w:ascii="Calibri" w:hAnsi="Calibri" w:eastAsia="Calibri" w:cs="Calibri"/>
          <w:b w:val="0"/>
          <w:bCs w:val="0"/>
          <w:i w:val="0"/>
          <w:iCs w:val="0"/>
          <w:caps w:val="0"/>
          <w:smallCaps w:val="0"/>
          <w:strike w:val="0"/>
          <w:dstrike w:val="0"/>
          <w:noProof w:val="0"/>
          <w:sz w:val="22"/>
          <w:szCs w:val="22"/>
          <w:lang w:val="en-US"/>
        </w:rPr>
        <w:t xml:space="preserve">Routledge: Taylor and Francis </w:t>
      </w:r>
      <w:r w:rsidRPr="65CAE3B4" w:rsidR="364598E6">
        <w:rPr>
          <w:rFonts w:ascii="Calibri" w:hAnsi="Calibri" w:eastAsia="Calibri" w:cs="Calibri"/>
          <w:b w:val="0"/>
          <w:bCs w:val="0"/>
          <w:i w:val="0"/>
          <w:iCs w:val="0"/>
          <w:caps w:val="0"/>
          <w:smallCaps w:val="0"/>
          <w:strike w:val="0"/>
          <w:dstrike w:val="0"/>
          <w:noProof w:val="0"/>
          <w:sz w:val="22"/>
          <w:szCs w:val="22"/>
          <w:lang w:val="en-US"/>
        </w:rPr>
        <w:t>G</w:t>
      </w:r>
      <w:r w:rsidRPr="65CAE3B4" w:rsidR="2E57919B">
        <w:rPr>
          <w:rFonts w:ascii="Calibri" w:hAnsi="Calibri" w:eastAsia="Calibri" w:cs="Calibri"/>
          <w:b w:val="0"/>
          <w:bCs w:val="0"/>
          <w:i w:val="0"/>
          <w:iCs w:val="0"/>
          <w:caps w:val="0"/>
          <w:smallCaps w:val="0"/>
          <w:strike w:val="0"/>
          <w:dstrike w:val="0"/>
          <w:noProof w:val="0"/>
          <w:sz w:val="22"/>
          <w:szCs w:val="22"/>
          <w:lang w:val="en-US"/>
        </w:rPr>
        <w:t>roup]</w:t>
      </w:r>
    </w:p>
    <w:p w:rsidR="20755C40" w:rsidP="65CAE3B4" w:rsidRDefault="20755C40" w14:paraId="7D6B6539" w14:textId="5EB93486">
      <w:pPr>
        <w:pStyle w:val="Normal"/>
        <w:suppressLineNumbers w:val="0"/>
        <w:bidi w:val="0"/>
        <w:spacing w:after="160" w:line="259" w:lineRule="auto"/>
        <w:rPr>
          <w:rFonts w:ascii="Calibri" w:hAnsi="Calibri" w:eastAsia="Calibri" w:cs="Calibri"/>
          <w:noProof w:val="0"/>
          <w:sz w:val="22"/>
          <w:szCs w:val="22"/>
          <w:lang w:val="en-US"/>
        </w:rPr>
      </w:pPr>
      <w:r w:rsidRPr="65CAE3B4" w:rsidR="0021F339">
        <w:rPr>
          <w:rFonts w:ascii="Calibri" w:hAnsi="Calibri" w:eastAsia="Calibri" w:cs="Calibri"/>
          <w:b w:val="0"/>
          <w:bCs w:val="0"/>
          <w:i w:val="0"/>
          <w:iCs w:val="0"/>
          <w:caps w:val="0"/>
          <w:smallCaps w:val="0"/>
          <w:strike w:val="0"/>
          <w:dstrike w:val="0"/>
          <w:noProof w:val="0"/>
          <w:sz w:val="22"/>
          <w:szCs w:val="22"/>
          <w:lang w:val="en-US"/>
        </w:rPr>
        <w:t xml:space="preserve">Hodder Education (2016) Barriers to Participating in Disability Sport [online]. Available at: </w:t>
      </w:r>
      <w:r w:rsidRPr="65CAE3B4" w:rsidR="0021F339">
        <w:rPr>
          <w:rFonts w:ascii="Segoe UI" w:hAnsi="Segoe UI" w:eastAsia="Segoe UI" w:cs="Segoe UI"/>
          <w:b w:val="0"/>
          <w:bCs w:val="0"/>
          <w:i w:val="0"/>
          <w:iCs w:val="0"/>
          <w:caps w:val="0"/>
          <w:smallCaps w:val="0"/>
          <w:noProof w:val="0"/>
          <w:sz w:val="22"/>
          <w:szCs w:val="22"/>
          <w:lang w:val="en-US"/>
        </w:rPr>
        <w:t>https://www.hoddereducation.com/media/Documents/magazine-extras/PE%20Review/PE%20Rev%20Vol%2011%20No%203/PEReview11_3_Barriers_to_participation.docx</w:t>
      </w:r>
      <w:r w:rsidRPr="65CAE3B4" w:rsidR="0021F339">
        <w:rPr>
          <w:rFonts w:ascii="Segoe UI" w:hAnsi="Segoe UI" w:eastAsia="Segoe UI" w:cs="Segoe UI"/>
          <w:b w:val="0"/>
          <w:bCs w:val="0"/>
          <w:i w:val="0"/>
          <w:iCs w:val="0"/>
          <w:caps w:val="0"/>
          <w:smallCaps w:val="0"/>
          <w:noProof w:val="0"/>
          <w:sz w:val="22"/>
          <w:szCs w:val="22"/>
          <w:lang w:val="en-US"/>
        </w:rPr>
        <w:t xml:space="preserve"> (accessed 9 January 2024)</w:t>
      </w:r>
    </w:p>
    <w:p w:rsidR="20755C40" w:rsidP="65CAE3B4" w:rsidRDefault="20755C40" w14:paraId="5394E603" w14:textId="033279B6">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US"/>
        </w:rPr>
      </w:pPr>
      <w:r w:rsidRPr="65CAE3B4" w:rsidR="7ECFA6BE">
        <w:rPr>
          <w:rFonts w:ascii="Calibri" w:hAnsi="Calibri" w:eastAsia="Calibri" w:cs="Calibri"/>
          <w:b w:val="0"/>
          <w:bCs w:val="0"/>
          <w:i w:val="0"/>
          <w:iCs w:val="0"/>
          <w:caps w:val="0"/>
          <w:smallCaps w:val="0"/>
          <w:noProof w:val="0"/>
          <w:color w:val="auto"/>
          <w:sz w:val="22"/>
          <w:szCs w:val="22"/>
          <w:lang w:val="en-US"/>
        </w:rPr>
        <w:t xml:space="preserve">International Olympics Committee (2021) </w:t>
      </w:r>
      <w:r w:rsidRPr="65CAE3B4" w:rsidR="7ECFA6BE">
        <w:rPr>
          <w:rFonts w:ascii="Calibri" w:hAnsi="Calibri" w:eastAsia="Calibri" w:cs="Calibri"/>
          <w:b w:val="0"/>
          <w:bCs w:val="0"/>
          <w:i w:val="1"/>
          <w:iCs w:val="1"/>
          <w:caps w:val="0"/>
          <w:smallCaps w:val="0"/>
          <w:noProof w:val="0"/>
          <w:color w:val="auto"/>
          <w:sz w:val="22"/>
          <w:szCs w:val="22"/>
          <w:lang w:val="en-US"/>
        </w:rPr>
        <w:t>Tokyo 2020 Athletes</w:t>
      </w:r>
      <w:r w:rsidRPr="65CAE3B4" w:rsidR="7ECFA6BE">
        <w:rPr>
          <w:rFonts w:ascii="Calibri" w:hAnsi="Calibri" w:eastAsia="Calibri" w:cs="Calibri"/>
          <w:b w:val="0"/>
          <w:bCs w:val="0"/>
          <w:i w:val="0"/>
          <w:iCs w:val="0"/>
          <w:caps w:val="0"/>
          <w:smallCaps w:val="0"/>
          <w:noProof w:val="0"/>
          <w:color w:val="auto"/>
          <w:sz w:val="22"/>
          <w:szCs w:val="22"/>
          <w:lang w:val="en-US"/>
        </w:rPr>
        <w:t xml:space="preserve"> [online]. Available at: https://olympics.com/en/olympic-games/tokyo-2020/athletes (accessed 7 January 2024)</w:t>
      </w:r>
    </w:p>
    <w:p w:rsidR="20755C40" w:rsidP="65CAE3B4" w:rsidRDefault="20755C40" w14:paraId="6D519F6F" w14:textId="12ACB94B">
      <w:pPr>
        <w:pStyle w:val="Normal"/>
        <w:suppressLineNumbers w:val="0"/>
        <w:bidi w:val="0"/>
        <w:spacing w:after="160" w:line="259" w:lineRule="auto"/>
        <w:rPr>
          <w:rFonts w:ascii="Calibri" w:hAnsi="Calibri" w:eastAsia="Calibri" w:cs="Calibri"/>
          <w:noProof w:val="0"/>
          <w:sz w:val="22"/>
          <w:szCs w:val="22"/>
          <w:lang w:val="en-US"/>
        </w:rPr>
      </w:pPr>
      <w:r w:rsidRPr="65CAE3B4" w:rsidR="41641ED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International Olympics Committee (n.d.) </w:t>
      </w:r>
      <w:r w:rsidRPr="65CAE3B4" w:rsidR="41641EDC">
        <w:rPr>
          <w:rFonts w:ascii="Calibri" w:hAnsi="Calibri" w:eastAsia="Calibri" w:cs="Calibri"/>
          <w:b w:val="0"/>
          <w:bCs w:val="0"/>
          <w:i w:val="1"/>
          <w:iCs w:val="1"/>
          <w:caps w:val="0"/>
          <w:smallCaps w:val="0"/>
          <w:noProof w:val="0"/>
          <w:color w:val="000000" w:themeColor="text1" w:themeTint="FF" w:themeShade="FF"/>
          <w:sz w:val="22"/>
          <w:szCs w:val="22"/>
          <w:lang w:val="en-US"/>
        </w:rPr>
        <w:t>Olympic Games – Athens 1896</w:t>
      </w:r>
      <w:r w:rsidRPr="65CAE3B4" w:rsidR="41641ED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w:t>
      </w:r>
      <w:r w:rsidRPr="65CAE3B4" w:rsidR="1DB83C59">
        <w:rPr>
          <w:rFonts w:ascii="Calibri" w:hAnsi="Calibri" w:eastAsia="Calibri" w:cs="Calibri"/>
          <w:b w:val="0"/>
          <w:bCs w:val="0"/>
          <w:i w:val="0"/>
          <w:iCs w:val="0"/>
          <w:caps w:val="0"/>
          <w:smallCaps w:val="0"/>
          <w:noProof w:val="0"/>
          <w:color w:val="000000" w:themeColor="text1" w:themeTint="FF" w:themeShade="FF"/>
          <w:sz w:val="22"/>
          <w:szCs w:val="22"/>
          <w:lang w:val="en-US"/>
        </w:rPr>
        <w:t>.</w:t>
      </w:r>
      <w:r w:rsidRPr="65CAE3B4" w:rsidR="41641ED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r w:rsidRPr="65CAE3B4" w:rsidR="41641ED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r w:rsidRPr="65CAE3B4" w:rsidR="41641EDC">
        <w:rPr>
          <w:rFonts w:ascii="Calibri" w:hAnsi="Calibri" w:eastAsia="Calibri" w:cs="Calibri"/>
          <w:b w:val="0"/>
          <w:bCs w:val="0"/>
          <w:i w:val="0"/>
          <w:iCs w:val="0"/>
          <w:caps w:val="0"/>
          <w:smallCaps w:val="0"/>
          <w:strike w:val="0"/>
          <w:dstrike w:val="0"/>
          <w:noProof w:val="0"/>
          <w:sz w:val="22"/>
          <w:szCs w:val="22"/>
          <w:lang w:val="en-US"/>
        </w:rPr>
        <w:t>https://olympics.com/en/olympic-games/athens-1896</w:t>
      </w:r>
      <w:r w:rsidRPr="65CAE3B4" w:rsidR="41641ED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5 January 2024)</w:t>
      </w:r>
    </w:p>
    <w:p w:rsidR="20755C40" w:rsidP="65CAE3B4" w:rsidRDefault="20755C40" w14:paraId="3A417E1A" w14:textId="0D7BFB4A">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US"/>
        </w:rPr>
      </w:pPr>
      <w:r w:rsidRPr="65CAE3B4" w:rsidR="266171A9">
        <w:rPr>
          <w:rFonts w:ascii="Calibri" w:hAnsi="Calibri" w:eastAsia="Calibri" w:cs="Calibri"/>
          <w:b w:val="0"/>
          <w:bCs w:val="0"/>
          <w:i w:val="0"/>
          <w:iCs w:val="0"/>
          <w:caps w:val="0"/>
          <w:smallCaps w:val="0"/>
          <w:noProof w:val="0"/>
          <w:color w:val="auto"/>
          <w:sz w:val="22"/>
          <w:szCs w:val="22"/>
          <w:lang w:val="en-US"/>
        </w:rPr>
        <w:t>Kohe, G., Peters, D</w:t>
      </w:r>
      <w:r w:rsidRPr="65CAE3B4" w:rsidR="244985EB">
        <w:rPr>
          <w:rFonts w:ascii="Calibri" w:hAnsi="Calibri" w:eastAsia="Calibri" w:cs="Calibri"/>
          <w:b w:val="0"/>
          <w:bCs w:val="0"/>
          <w:i w:val="0"/>
          <w:iCs w:val="0"/>
          <w:caps w:val="0"/>
          <w:smallCaps w:val="0"/>
          <w:noProof w:val="0"/>
          <w:color w:val="auto"/>
          <w:sz w:val="22"/>
          <w:szCs w:val="22"/>
          <w:lang w:val="en-US"/>
        </w:rPr>
        <w:t>.</w:t>
      </w:r>
      <w:r w:rsidRPr="65CAE3B4" w:rsidR="266171A9">
        <w:rPr>
          <w:rFonts w:ascii="Calibri" w:hAnsi="Calibri" w:eastAsia="Calibri" w:cs="Calibri"/>
          <w:b w:val="0"/>
          <w:bCs w:val="0"/>
          <w:i w:val="0"/>
          <w:iCs w:val="0"/>
          <w:caps w:val="0"/>
          <w:smallCaps w:val="0"/>
          <w:noProof w:val="0"/>
          <w:color w:val="auto"/>
          <w:sz w:val="22"/>
          <w:szCs w:val="22"/>
          <w:lang w:val="en-US"/>
        </w:rPr>
        <w:t xml:space="preserve"> (2016)</w:t>
      </w:r>
      <w:r w:rsidRPr="65CAE3B4" w:rsidR="266171A9">
        <w:rPr>
          <w:rFonts w:ascii="Calibri" w:hAnsi="Calibri" w:eastAsia="Calibri" w:cs="Calibri"/>
          <w:b w:val="0"/>
          <w:bCs w:val="0"/>
          <w:i w:val="1"/>
          <w:iCs w:val="1"/>
          <w:caps w:val="0"/>
          <w:smallCaps w:val="0"/>
          <w:noProof w:val="0"/>
          <w:color w:val="auto"/>
          <w:sz w:val="22"/>
          <w:szCs w:val="22"/>
          <w:lang w:val="en-US"/>
        </w:rPr>
        <w:t xml:space="preserve"> High Performance Disability Sport Coaching</w:t>
      </w:r>
      <w:r w:rsidRPr="65CAE3B4" w:rsidR="266171A9">
        <w:rPr>
          <w:rFonts w:ascii="Calibri" w:hAnsi="Calibri" w:eastAsia="Calibri" w:cs="Calibri"/>
          <w:b w:val="0"/>
          <w:bCs w:val="0"/>
          <w:i w:val="0"/>
          <w:iCs w:val="0"/>
          <w:caps w:val="0"/>
          <w:smallCaps w:val="0"/>
          <w:noProof w:val="0"/>
          <w:color w:val="auto"/>
          <w:sz w:val="22"/>
          <w:szCs w:val="22"/>
          <w:lang w:val="en-US"/>
        </w:rPr>
        <w:t xml:space="preserve"> [London: Routledge: Taylor and Francis]</w:t>
      </w:r>
    </w:p>
    <w:p w:rsidR="20755C40" w:rsidP="65CAE3B4" w:rsidRDefault="20755C40" w14:paraId="3532B2CC" w14:textId="76B2C85A">
      <w:pPr>
        <w:pStyle w:val="Normal"/>
        <w:bidi w:val="0"/>
        <w:spacing w:before="0" w:beforeAutospacing="off" w:after="160" w:afterAutospacing="off" w:line="259" w:lineRule="auto"/>
        <w:ind w:left="0" w:right="0"/>
        <w:jc w:val="left"/>
      </w:pPr>
      <w:r w:rsidR="266171A9">
        <w:rPr/>
        <w:t>Kolotouchkina, O., Llorente-Barroso, C., Garcia-Guardia, M., Pavon, J. (2020) Disability, Sport and Television: Media Visibility and Representation of Paralympic Games in News Programs [online]. Available at: https://www.mdpi.com/2071-1050/13/1/256 (accessed 6 January 2024)</w:t>
      </w:r>
    </w:p>
    <w:p w:rsidR="20755C40" w:rsidP="65CAE3B4" w:rsidRDefault="20755C40" w14:paraId="1294FD92" w14:textId="5EFA129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5CAE3B4" w:rsidR="41641EDC">
        <w:rPr>
          <w:rFonts w:ascii="Calibri" w:hAnsi="Calibri" w:eastAsia="Calibri" w:cs="Calibri"/>
          <w:b w:val="0"/>
          <w:bCs w:val="0"/>
          <w:i w:val="0"/>
          <w:iCs w:val="0"/>
          <w:caps w:val="0"/>
          <w:smallCaps w:val="0"/>
          <w:noProof w:val="0"/>
          <w:color w:val="auto"/>
          <w:sz w:val="22"/>
          <w:szCs w:val="22"/>
          <w:lang w:val="en-US"/>
        </w:rPr>
        <w:t>Mum and Me (n.d.) About Us [online]</w:t>
      </w:r>
      <w:r w:rsidRPr="65CAE3B4" w:rsidR="329BEBD8">
        <w:rPr>
          <w:rFonts w:ascii="Calibri" w:hAnsi="Calibri" w:eastAsia="Calibri" w:cs="Calibri"/>
          <w:b w:val="0"/>
          <w:bCs w:val="0"/>
          <w:i w:val="0"/>
          <w:iCs w:val="0"/>
          <w:caps w:val="0"/>
          <w:smallCaps w:val="0"/>
          <w:noProof w:val="0"/>
          <w:color w:val="auto"/>
          <w:sz w:val="22"/>
          <w:szCs w:val="22"/>
          <w:lang w:val="en-US"/>
        </w:rPr>
        <w:t>.</w:t>
      </w:r>
      <w:r w:rsidRPr="65CAE3B4" w:rsidR="41641EDC">
        <w:rPr>
          <w:rFonts w:ascii="Calibri" w:hAnsi="Calibri" w:eastAsia="Calibri" w:cs="Calibri"/>
          <w:b w:val="0"/>
          <w:bCs w:val="0"/>
          <w:i w:val="0"/>
          <w:iCs w:val="0"/>
          <w:caps w:val="0"/>
          <w:smallCaps w:val="0"/>
          <w:noProof w:val="0"/>
          <w:color w:val="auto"/>
          <w:sz w:val="22"/>
          <w:szCs w:val="22"/>
          <w:lang w:val="en-US"/>
        </w:rPr>
        <w:t xml:space="preserve"> Available at: https://www.mumandmefitness.com/about-us (accessed 6 January 2024)</w:t>
      </w:r>
      <w:r w:rsidRPr="65CAE3B4" w:rsidR="41641ED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0755C40" w:rsidP="65CAE3B4" w:rsidRDefault="20755C40" w14:paraId="646E0D9C" w14:textId="3257397E">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sz w:val="22"/>
          <w:szCs w:val="22"/>
          <w:lang w:val="en-US"/>
        </w:rPr>
      </w:pPr>
      <w:r w:rsidRPr="65CAE3B4" w:rsidR="0FA45332">
        <w:rPr>
          <w:rFonts w:ascii="Calibri" w:hAnsi="Calibri" w:eastAsia="Calibri" w:cs="Calibri"/>
          <w:b w:val="0"/>
          <w:bCs w:val="0"/>
          <w:i w:val="0"/>
          <w:iCs w:val="0"/>
          <w:caps w:val="0"/>
          <w:smallCaps w:val="0"/>
          <w:noProof w:val="0"/>
          <w:sz w:val="22"/>
          <w:szCs w:val="22"/>
          <w:lang w:val="en-US"/>
        </w:rPr>
        <w:t xml:space="preserve">NBC News (2021) </w:t>
      </w:r>
      <w:r w:rsidRPr="65CAE3B4" w:rsidR="0FA45332">
        <w:rPr>
          <w:rFonts w:ascii="Calibri" w:hAnsi="Calibri" w:eastAsia="Calibri" w:cs="Calibri"/>
          <w:b w:val="0"/>
          <w:bCs w:val="0"/>
          <w:i w:val="1"/>
          <w:iCs w:val="1"/>
          <w:caps w:val="0"/>
          <w:smallCaps w:val="0"/>
          <w:noProof w:val="0"/>
          <w:sz w:val="22"/>
          <w:szCs w:val="22"/>
          <w:lang w:val="en-US"/>
        </w:rPr>
        <w:t>Norwegian Women’s Beach Handball Team Fined for Not Playing in Bikinis</w:t>
      </w:r>
      <w:r w:rsidRPr="65CAE3B4" w:rsidR="0FA45332">
        <w:rPr>
          <w:rFonts w:ascii="Calibri" w:hAnsi="Calibri" w:eastAsia="Calibri" w:cs="Calibri"/>
          <w:b w:val="0"/>
          <w:bCs w:val="0"/>
          <w:i w:val="0"/>
          <w:iCs w:val="0"/>
          <w:caps w:val="0"/>
          <w:smallCaps w:val="0"/>
          <w:noProof w:val="0"/>
          <w:sz w:val="22"/>
          <w:szCs w:val="22"/>
          <w:lang w:val="en-US"/>
        </w:rPr>
        <w:t xml:space="preserve"> [online]. Available at: https://www.nbcnews.com/news/sports/norwegian-women-s-beach-handball-team-fined-not-playing-bikinis-n1274453 (accessed 8 January 2024)</w:t>
      </w:r>
    </w:p>
    <w:p w:rsidR="20755C40" w:rsidP="65CAE3B4" w:rsidRDefault="20755C40" w14:paraId="4E9C6ED4" w14:textId="665851FB">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US"/>
        </w:rPr>
      </w:pP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NHS (2023) </w:t>
      </w:r>
      <w:r w:rsidRPr="65CAE3B4" w:rsidR="20755C40">
        <w:rPr>
          <w:rFonts w:ascii="Calibri" w:hAnsi="Calibri" w:eastAsia="Calibri" w:cs="Calibri"/>
          <w:b w:val="0"/>
          <w:bCs w:val="0"/>
          <w:i w:val="1"/>
          <w:iCs w:val="1"/>
          <w:caps w:val="0"/>
          <w:smallCaps w:val="0"/>
          <w:noProof w:val="0"/>
          <w:color w:val="000000" w:themeColor="text1" w:themeTint="FF" w:themeShade="FF"/>
          <w:sz w:val="22"/>
          <w:szCs w:val="22"/>
          <w:lang w:val="en-US"/>
        </w:rPr>
        <w:t>Disability</w:t>
      </w: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w:t>
      </w:r>
      <w:r w:rsidRPr="65CAE3B4" w:rsidR="10A4C547">
        <w:rPr>
          <w:rFonts w:ascii="Calibri" w:hAnsi="Calibri" w:eastAsia="Calibri" w:cs="Calibri"/>
          <w:b w:val="0"/>
          <w:bCs w:val="0"/>
          <w:i w:val="0"/>
          <w:iCs w:val="0"/>
          <w:caps w:val="0"/>
          <w:smallCaps w:val="0"/>
          <w:noProof w:val="0"/>
          <w:color w:val="000000" w:themeColor="text1" w:themeTint="FF" w:themeShade="FF"/>
          <w:sz w:val="22"/>
          <w:szCs w:val="22"/>
          <w:lang w:val="en-US"/>
        </w:rPr>
        <w:t>.</w:t>
      </w: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r w:rsidRPr="65CAE3B4" w:rsidR="20755C40">
        <w:rPr>
          <w:rFonts w:ascii="Calibri" w:hAnsi="Calibri" w:eastAsia="Calibri" w:cs="Calibri"/>
          <w:b w:val="0"/>
          <w:bCs w:val="0"/>
          <w:i w:val="0"/>
          <w:iCs w:val="0"/>
          <w:caps w:val="0"/>
          <w:smallCaps w:val="0"/>
          <w:noProof w:val="0"/>
          <w:sz w:val="22"/>
          <w:szCs w:val="22"/>
          <w:lang w:val="en-US"/>
        </w:rPr>
        <w:t>https://digital.nhs.uk/data-and-information/data-collections-and-data-sets/data-sets/mental-health-services-data-set/submit-data/data-quality-of-protected-characteristics-and-other-vulnerable-groups/disability</w:t>
      </w: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9 January 2024)</w:t>
      </w:r>
    </w:p>
    <w:p w:rsidR="20755C40" w:rsidP="65CAE3B4" w:rsidRDefault="20755C40" w14:paraId="368FDE4E" w14:textId="3ACB95EB">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themeColor="text1" w:themeTint="FF" w:themeShade="FF"/>
          <w:sz w:val="22"/>
          <w:szCs w:val="22"/>
          <w:lang w:val="en-US"/>
        </w:rPr>
      </w:pPr>
      <w:r w:rsidRPr="65CAE3B4" w:rsidR="65F25690">
        <w:rPr>
          <w:rFonts w:ascii="Calibri" w:hAnsi="Calibri" w:eastAsia="Calibri" w:cs="Calibri"/>
          <w:b w:val="0"/>
          <w:bCs w:val="0"/>
          <w:i w:val="0"/>
          <w:iCs w:val="0"/>
          <w:caps w:val="0"/>
          <w:smallCaps w:val="0"/>
          <w:noProof w:val="0"/>
          <w:color w:val="auto"/>
          <w:sz w:val="22"/>
          <w:szCs w:val="22"/>
          <w:lang w:val="en-US"/>
        </w:rPr>
        <w:t>Sky News (2023)</w:t>
      </w:r>
      <w:r w:rsidRPr="65CAE3B4" w:rsidR="65F25690">
        <w:rPr>
          <w:rFonts w:ascii="Calibri" w:hAnsi="Calibri" w:eastAsia="Calibri" w:cs="Calibri"/>
          <w:b w:val="0"/>
          <w:bCs w:val="0"/>
          <w:i w:val="1"/>
          <w:iCs w:val="1"/>
          <w:caps w:val="0"/>
          <w:smallCaps w:val="0"/>
          <w:noProof w:val="0"/>
          <w:color w:val="auto"/>
          <w:sz w:val="22"/>
          <w:szCs w:val="22"/>
          <w:lang w:val="en-US"/>
        </w:rPr>
        <w:t xml:space="preserve"> Women's World Cup: Equal Pay for England’s Lionesses ‘long-term goal’ - as FA Boss Highlights ‘disproportionate’ revenue gap</w:t>
      </w:r>
      <w:r w:rsidRPr="65CAE3B4" w:rsidR="65F25690">
        <w:rPr>
          <w:rFonts w:ascii="Calibri" w:hAnsi="Calibri" w:eastAsia="Calibri" w:cs="Calibri"/>
          <w:b w:val="0"/>
          <w:bCs w:val="0"/>
          <w:i w:val="0"/>
          <w:iCs w:val="0"/>
          <w:caps w:val="0"/>
          <w:smallCaps w:val="0"/>
          <w:noProof w:val="0"/>
          <w:color w:val="auto"/>
          <w:sz w:val="22"/>
          <w:szCs w:val="22"/>
          <w:lang w:val="en-US"/>
        </w:rPr>
        <w:t xml:space="preserve"> [online]</w:t>
      </w:r>
      <w:r w:rsidRPr="65CAE3B4" w:rsidR="3BE0B556">
        <w:rPr>
          <w:rFonts w:ascii="Calibri" w:hAnsi="Calibri" w:eastAsia="Calibri" w:cs="Calibri"/>
          <w:b w:val="0"/>
          <w:bCs w:val="0"/>
          <w:i w:val="0"/>
          <w:iCs w:val="0"/>
          <w:caps w:val="0"/>
          <w:smallCaps w:val="0"/>
          <w:noProof w:val="0"/>
          <w:color w:val="auto"/>
          <w:sz w:val="22"/>
          <w:szCs w:val="22"/>
          <w:lang w:val="en-US"/>
        </w:rPr>
        <w:t>.</w:t>
      </w:r>
      <w:r w:rsidRPr="65CAE3B4" w:rsidR="65F25690">
        <w:rPr>
          <w:rFonts w:ascii="Calibri" w:hAnsi="Calibri" w:eastAsia="Calibri" w:cs="Calibri"/>
          <w:b w:val="0"/>
          <w:bCs w:val="0"/>
          <w:i w:val="0"/>
          <w:iCs w:val="0"/>
          <w:caps w:val="0"/>
          <w:smallCaps w:val="0"/>
          <w:noProof w:val="0"/>
          <w:color w:val="auto"/>
          <w:sz w:val="22"/>
          <w:szCs w:val="22"/>
          <w:lang w:val="en-US"/>
        </w:rPr>
        <w:t xml:space="preserve"> Available at: https://news.sky.com/story/womens-world-cup-equal-pay-for-englands-lionesses-long-term-goal-as-fa-boss-highlights-disproportionate-revenue-gap-12941816#:~:text=Mr%20Bullingham%20told%20Sky%20News,is%20quite%20a%20big%20gap. (accessed 9 January 2024)</w:t>
      </w:r>
    </w:p>
    <w:p w:rsidR="4F8A2B49" w:rsidP="65CAE3B4" w:rsidRDefault="4F8A2B49" w14:paraId="1A547AD3" w14:textId="222DFC56">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sz w:val="22"/>
          <w:szCs w:val="22"/>
          <w:lang w:val="en-US"/>
        </w:rPr>
      </w:pPr>
      <w:r w:rsidRPr="65CAE3B4" w:rsidR="4F8A2B49">
        <w:rPr>
          <w:rFonts w:ascii="Calibri" w:hAnsi="Calibri" w:eastAsia="Calibri" w:cs="Calibri"/>
          <w:b w:val="0"/>
          <w:bCs w:val="0"/>
          <w:i w:val="0"/>
          <w:iCs w:val="0"/>
          <w:caps w:val="0"/>
          <w:smallCaps w:val="0"/>
          <w:noProof w:val="0"/>
          <w:sz w:val="22"/>
          <w:szCs w:val="22"/>
          <w:lang w:val="en-US"/>
        </w:rPr>
        <w:t>Sport England (n.d.) Mapping Disability [online]. Available at: https://www.sportengland.org/funds-and-campaigns/disability (accessed 9 January 2024)</w:t>
      </w:r>
    </w:p>
    <w:p w:rsidR="7869105A" w:rsidP="65CAE3B4" w:rsidRDefault="7869105A" w14:paraId="0EBDE877" w14:textId="3905F2C9">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US"/>
        </w:rPr>
      </w:pPr>
      <w:r w:rsidRPr="65CAE3B4" w:rsidR="7869105A">
        <w:rPr>
          <w:rFonts w:ascii="Calibri" w:hAnsi="Calibri" w:eastAsia="Calibri" w:cs="Calibri"/>
          <w:b w:val="0"/>
          <w:bCs w:val="0"/>
          <w:i w:val="0"/>
          <w:iCs w:val="0"/>
          <w:caps w:val="0"/>
          <w:smallCaps w:val="0"/>
          <w:noProof w:val="0"/>
          <w:color w:val="auto"/>
          <w:sz w:val="22"/>
          <w:szCs w:val="22"/>
          <w:lang w:val="en-US"/>
        </w:rPr>
        <w:t>Sport England (n.d.) This Girl Can [online]. Available at: https://www.sportengland.org/funds-and-campaigns/this-girl-can (accessed 8 January 2024)</w:t>
      </w:r>
    </w:p>
    <w:p w:rsidR="7869105A" w:rsidP="65CAE3B4" w:rsidRDefault="7869105A" w14:paraId="2324FDA3" w14:textId="0E20E21B">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US"/>
        </w:rPr>
      </w:pPr>
      <w:r w:rsidRPr="65CAE3B4" w:rsidR="7869105A">
        <w:rPr>
          <w:rFonts w:ascii="Calibri" w:hAnsi="Calibri" w:eastAsia="Calibri" w:cs="Calibri"/>
          <w:b w:val="0"/>
          <w:bCs w:val="0"/>
          <w:i w:val="0"/>
          <w:iCs w:val="0"/>
          <w:caps w:val="0"/>
          <w:smallCaps w:val="0"/>
          <w:noProof w:val="0"/>
          <w:color w:val="auto"/>
          <w:sz w:val="22"/>
          <w:szCs w:val="22"/>
          <w:lang w:val="en-US"/>
        </w:rPr>
        <w:t xml:space="preserve">Sports Illustrated (2021) </w:t>
      </w:r>
      <w:r w:rsidRPr="65CAE3B4" w:rsidR="7869105A">
        <w:rPr>
          <w:rFonts w:ascii="Calibri" w:hAnsi="Calibri" w:eastAsia="Calibri" w:cs="Calibri"/>
          <w:b w:val="0"/>
          <w:bCs w:val="0"/>
          <w:i w:val="1"/>
          <w:iCs w:val="1"/>
          <w:caps w:val="0"/>
          <w:smallCaps w:val="0"/>
          <w:noProof w:val="0"/>
          <w:color w:val="auto"/>
          <w:sz w:val="22"/>
          <w:szCs w:val="22"/>
          <w:lang w:val="en-US"/>
        </w:rPr>
        <w:t xml:space="preserve">Germany Gymnastics Team Tied of ‘Sexualization,’ Wears Unitards </w:t>
      </w:r>
      <w:r w:rsidRPr="65CAE3B4" w:rsidR="7869105A">
        <w:rPr>
          <w:rFonts w:ascii="Calibri" w:hAnsi="Calibri" w:eastAsia="Calibri" w:cs="Calibri"/>
          <w:b w:val="0"/>
          <w:bCs w:val="0"/>
          <w:i w:val="0"/>
          <w:iCs w:val="0"/>
          <w:caps w:val="0"/>
          <w:smallCaps w:val="0"/>
          <w:noProof w:val="0"/>
          <w:color w:val="auto"/>
          <w:sz w:val="22"/>
          <w:szCs w:val="22"/>
          <w:lang w:val="en-US"/>
        </w:rPr>
        <w:t>[online]. Available at: https://www.si.com/olympics/2021/07/25/tokyo-olympics-germany-gymnastics-wears-unitards (accessed 7 January 2024)</w:t>
      </w:r>
    </w:p>
    <w:p w:rsidR="7869105A" w:rsidP="65CAE3B4" w:rsidRDefault="7869105A" w14:paraId="40CC9512" w14:textId="56819A55">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US"/>
        </w:rPr>
      </w:pPr>
      <w:r w:rsidRPr="65CAE3B4" w:rsidR="7869105A">
        <w:rPr>
          <w:rFonts w:ascii="Calibri" w:hAnsi="Calibri" w:eastAsia="Calibri" w:cs="Calibri"/>
          <w:b w:val="0"/>
          <w:bCs w:val="0"/>
          <w:i w:val="0"/>
          <w:iCs w:val="0"/>
          <w:caps w:val="0"/>
          <w:smallCaps w:val="0"/>
          <w:noProof w:val="0"/>
          <w:color w:val="auto"/>
          <w:sz w:val="22"/>
          <w:szCs w:val="22"/>
          <w:lang w:val="en-US"/>
        </w:rPr>
        <w:t xml:space="preserve">Sport Scotland (2008) </w:t>
      </w:r>
      <w:r w:rsidRPr="65CAE3B4" w:rsidR="7869105A">
        <w:rPr>
          <w:rFonts w:ascii="Calibri" w:hAnsi="Calibri" w:eastAsia="Calibri" w:cs="Calibri"/>
          <w:b w:val="0"/>
          <w:bCs w:val="0"/>
          <w:i w:val="1"/>
          <w:iCs w:val="1"/>
          <w:caps w:val="0"/>
          <w:smallCaps w:val="0"/>
          <w:noProof w:val="0"/>
          <w:color w:val="auto"/>
          <w:sz w:val="22"/>
          <w:szCs w:val="22"/>
          <w:lang w:val="en-US"/>
        </w:rPr>
        <w:t>Barriers to Women and Girl’s Participation in Sports and Physical Activity</w:t>
      </w:r>
      <w:r w:rsidRPr="65CAE3B4" w:rsidR="7869105A">
        <w:rPr>
          <w:rFonts w:ascii="Calibri" w:hAnsi="Calibri" w:eastAsia="Calibri" w:cs="Calibri"/>
          <w:b w:val="0"/>
          <w:bCs w:val="0"/>
          <w:i w:val="0"/>
          <w:iCs w:val="0"/>
          <w:caps w:val="0"/>
          <w:smallCaps w:val="0"/>
          <w:noProof w:val="0"/>
          <w:color w:val="auto"/>
          <w:sz w:val="22"/>
          <w:szCs w:val="22"/>
          <w:lang w:val="en-US"/>
        </w:rPr>
        <w:t xml:space="preserve"> [online]. Available at: https://www.funding4sport.co.uk/downloads/women_barriers_participation.pdf (accessed 8 January 2024)</w:t>
      </w:r>
    </w:p>
    <w:p w:rsidR="20755C40" w:rsidP="65CAE3B4" w:rsidRDefault="20755C40" w14:paraId="529094F7" w14:textId="4A92F64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Sport Wales (no date)</w:t>
      </w:r>
      <w:r w:rsidRPr="65CAE3B4" w:rsidR="20755C40">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Disability Sport Wales </w:t>
      </w: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[online]</w:t>
      </w:r>
      <w:r w:rsidRPr="65CAE3B4" w:rsidR="657ACF01">
        <w:rPr>
          <w:rFonts w:ascii="Calibri" w:hAnsi="Calibri" w:eastAsia="Calibri" w:cs="Calibri"/>
          <w:b w:val="0"/>
          <w:bCs w:val="0"/>
          <w:i w:val="0"/>
          <w:iCs w:val="0"/>
          <w:caps w:val="0"/>
          <w:smallCaps w:val="0"/>
          <w:noProof w:val="0"/>
          <w:color w:val="000000" w:themeColor="text1" w:themeTint="FF" w:themeShade="FF"/>
          <w:sz w:val="22"/>
          <w:szCs w:val="22"/>
          <w:lang w:val="en-US"/>
        </w:rPr>
        <w:t>.</w:t>
      </w: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r w:rsidRPr="65CAE3B4" w:rsidR="20755C40">
        <w:rPr>
          <w:rFonts w:ascii="Calibri" w:hAnsi="Calibri" w:eastAsia="Calibri" w:cs="Calibri"/>
          <w:b w:val="0"/>
          <w:bCs w:val="0"/>
          <w:i w:val="0"/>
          <w:iCs w:val="0"/>
          <w:caps w:val="0"/>
          <w:smallCaps w:val="0"/>
          <w:noProof w:val="0"/>
          <w:sz w:val="22"/>
          <w:szCs w:val="22"/>
          <w:lang w:val="en-US"/>
        </w:rPr>
        <w:t>https://www.sport.wales/partners/national-partners/disability-sport-wales/</w:t>
      </w: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9 January 2024)</w:t>
      </w:r>
    </w:p>
    <w:p w:rsidR="20755C40" w:rsidP="65CAE3B4" w:rsidRDefault="20755C40" w14:paraId="222BE716" w14:textId="4A9FFF5B">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US"/>
        </w:rPr>
      </w:pP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Swim England (no date) </w:t>
      </w:r>
      <w:r w:rsidRPr="65CAE3B4" w:rsidR="20755C40">
        <w:rPr>
          <w:rFonts w:ascii="Calibri" w:hAnsi="Calibri" w:eastAsia="Calibri" w:cs="Calibri"/>
          <w:b w:val="0"/>
          <w:bCs w:val="0"/>
          <w:i w:val="1"/>
          <w:iCs w:val="1"/>
          <w:caps w:val="0"/>
          <w:smallCaps w:val="0"/>
          <w:noProof w:val="0"/>
          <w:color w:val="000000" w:themeColor="text1" w:themeTint="FF" w:themeShade="FF"/>
          <w:sz w:val="22"/>
          <w:szCs w:val="22"/>
          <w:lang w:val="en-US"/>
        </w:rPr>
        <w:t>Disability Swimming Hub Clubs</w:t>
      </w: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w:t>
      </w:r>
      <w:r w:rsidRPr="65CAE3B4" w:rsidR="6D087D22">
        <w:rPr>
          <w:rFonts w:ascii="Calibri" w:hAnsi="Calibri" w:eastAsia="Calibri" w:cs="Calibri"/>
          <w:b w:val="0"/>
          <w:bCs w:val="0"/>
          <w:i w:val="0"/>
          <w:iCs w:val="0"/>
          <w:caps w:val="0"/>
          <w:smallCaps w:val="0"/>
          <w:noProof w:val="0"/>
          <w:color w:val="000000" w:themeColor="text1" w:themeTint="FF" w:themeShade="FF"/>
          <w:sz w:val="22"/>
          <w:szCs w:val="22"/>
          <w:lang w:val="en-US"/>
        </w:rPr>
        <w:t>.</w:t>
      </w: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r w:rsidRPr="65CAE3B4" w:rsidR="20755C40">
        <w:rPr>
          <w:rFonts w:ascii="Calibri" w:hAnsi="Calibri" w:eastAsia="Calibri" w:cs="Calibri"/>
          <w:b w:val="0"/>
          <w:bCs w:val="0"/>
          <w:i w:val="0"/>
          <w:iCs w:val="0"/>
          <w:caps w:val="0"/>
          <w:smallCaps w:val="0"/>
          <w:noProof w:val="0"/>
          <w:sz w:val="22"/>
          <w:szCs w:val="22"/>
          <w:lang w:val="en-US"/>
        </w:rPr>
        <w:t>https://www.swimming.org/sport/disability-swimming-hub-clubs/</w:t>
      </w: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9 January 2024)</w:t>
      </w:r>
    </w:p>
    <w:p w:rsidR="20755C40" w:rsidP="65CAE3B4" w:rsidRDefault="20755C40" w14:paraId="6FF43AF9" w14:textId="2C2B9B37">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themeColor="text1" w:themeTint="FF" w:themeShade="FF"/>
          <w:sz w:val="22"/>
          <w:szCs w:val="22"/>
          <w:lang w:val="en-US"/>
        </w:rPr>
      </w:pPr>
      <w:r w:rsidRPr="65CAE3B4" w:rsidR="2F35862E">
        <w:rPr>
          <w:rFonts w:ascii="Calibri" w:hAnsi="Calibri" w:eastAsia="Calibri" w:cs="Calibri"/>
          <w:b w:val="0"/>
          <w:bCs w:val="0"/>
          <w:i w:val="0"/>
          <w:iCs w:val="0"/>
          <w:caps w:val="0"/>
          <w:smallCaps w:val="0"/>
          <w:noProof w:val="0"/>
          <w:sz w:val="22"/>
          <w:szCs w:val="22"/>
          <w:lang w:val="en-US"/>
        </w:rPr>
        <w:t xml:space="preserve">UCL (2020) </w:t>
      </w:r>
      <w:r w:rsidRPr="65CAE3B4" w:rsidR="2F35862E">
        <w:rPr>
          <w:rFonts w:ascii="Calibri" w:hAnsi="Calibri" w:eastAsia="Calibri" w:cs="Calibri"/>
          <w:b w:val="0"/>
          <w:bCs w:val="0"/>
          <w:i w:val="1"/>
          <w:iCs w:val="1"/>
          <w:caps w:val="0"/>
          <w:smallCaps w:val="0"/>
          <w:noProof w:val="0"/>
          <w:sz w:val="22"/>
          <w:szCs w:val="22"/>
          <w:lang w:val="en-US"/>
        </w:rPr>
        <w:t xml:space="preserve">Why gender Equal Pay is So Hard to Achieve </w:t>
      </w:r>
      <w:r w:rsidRPr="65CAE3B4" w:rsidR="2F35862E">
        <w:rPr>
          <w:rFonts w:ascii="Calibri" w:hAnsi="Calibri" w:eastAsia="Calibri" w:cs="Calibri"/>
          <w:b w:val="0"/>
          <w:bCs w:val="0"/>
          <w:i w:val="0"/>
          <w:iCs w:val="0"/>
          <w:caps w:val="0"/>
          <w:smallCaps w:val="0"/>
          <w:noProof w:val="0"/>
          <w:sz w:val="22"/>
          <w:szCs w:val="22"/>
          <w:lang w:val="en-US"/>
        </w:rPr>
        <w:t>[online]</w:t>
      </w:r>
      <w:r w:rsidRPr="65CAE3B4" w:rsidR="6D087D22">
        <w:rPr>
          <w:rFonts w:ascii="Calibri" w:hAnsi="Calibri" w:eastAsia="Calibri" w:cs="Calibri"/>
          <w:b w:val="0"/>
          <w:bCs w:val="0"/>
          <w:i w:val="0"/>
          <w:iCs w:val="0"/>
          <w:caps w:val="0"/>
          <w:smallCaps w:val="0"/>
          <w:noProof w:val="0"/>
          <w:sz w:val="22"/>
          <w:szCs w:val="22"/>
          <w:lang w:val="en-US"/>
        </w:rPr>
        <w:t>.</w:t>
      </w:r>
      <w:r w:rsidRPr="65CAE3B4" w:rsidR="2F35862E">
        <w:rPr>
          <w:rFonts w:ascii="Calibri" w:hAnsi="Calibri" w:eastAsia="Calibri" w:cs="Calibri"/>
          <w:b w:val="0"/>
          <w:bCs w:val="0"/>
          <w:i w:val="0"/>
          <w:iCs w:val="0"/>
          <w:caps w:val="0"/>
          <w:smallCaps w:val="0"/>
          <w:noProof w:val="0"/>
          <w:sz w:val="22"/>
          <w:szCs w:val="22"/>
          <w:lang w:val="en-US"/>
        </w:rPr>
        <w:t xml:space="preserve"> Available at: https://www.mgmt.ucl.ac.uk/news/gender-equality-sports-%E2%80%93-why-gender-equal-pay-so-hard-achieve-sport (accessed 5 January 2024)</w:t>
      </w:r>
    </w:p>
    <w:p w:rsidR="20755C40" w:rsidP="65CAE3B4" w:rsidRDefault="20755C40" w14:paraId="45FA73C2" w14:textId="767DEF8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UK Government (2010) </w:t>
      </w:r>
      <w:r w:rsidRPr="65CAE3B4" w:rsidR="20755C40">
        <w:rPr>
          <w:rFonts w:ascii="Calibri" w:hAnsi="Calibri" w:eastAsia="Calibri" w:cs="Calibri"/>
          <w:b w:val="0"/>
          <w:bCs w:val="0"/>
          <w:i w:val="1"/>
          <w:iCs w:val="1"/>
          <w:caps w:val="0"/>
          <w:smallCaps w:val="0"/>
          <w:noProof w:val="0"/>
          <w:color w:val="000000" w:themeColor="text1" w:themeTint="FF" w:themeShade="FF"/>
          <w:sz w:val="22"/>
          <w:szCs w:val="22"/>
          <w:lang w:val="en-US"/>
        </w:rPr>
        <w:t xml:space="preserve">Equalities Act Section 6: Disabilities </w:t>
      </w: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[online]</w:t>
      </w:r>
      <w:r w:rsidRPr="65CAE3B4" w:rsidR="32BA622D">
        <w:rPr>
          <w:rFonts w:ascii="Calibri" w:hAnsi="Calibri" w:eastAsia="Calibri" w:cs="Calibri"/>
          <w:b w:val="0"/>
          <w:bCs w:val="0"/>
          <w:i w:val="0"/>
          <w:iCs w:val="0"/>
          <w:caps w:val="0"/>
          <w:smallCaps w:val="0"/>
          <w:noProof w:val="0"/>
          <w:color w:val="000000" w:themeColor="text1" w:themeTint="FF" w:themeShade="FF"/>
          <w:sz w:val="22"/>
          <w:szCs w:val="22"/>
          <w:lang w:val="en-US"/>
        </w:rPr>
        <w:t>.</w:t>
      </w: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r w:rsidRPr="65CAE3B4" w:rsidR="20755C40">
        <w:rPr>
          <w:rFonts w:ascii="Calibri" w:hAnsi="Calibri" w:eastAsia="Calibri" w:cs="Calibri"/>
          <w:b w:val="0"/>
          <w:bCs w:val="0"/>
          <w:i w:val="0"/>
          <w:iCs w:val="0"/>
          <w:caps w:val="0"/>
          <w:smallCaps w:val="0"/>
          <w:noProof w:val="0"/>
          <w:sz w:val="22"/>
          <w:szCs w:val="22"/>
          <w:lang w:val="en-US"/>
        </w:rPr>
        <w:t>https://www.legislation.gov.uk/ukpga/2010/15/section/6</w:t>
      </w:r>
      <w:r w:rsidRPr="65CAE3B4" w:rsidR="20755C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8 January 2024)</w:t>
      </w:r>
    </w:p>
    <w:p w:rsidR="20A06328" w:rsidP="65CAE3B4" w:rsidRDefault="20A06328" w14:paraId="2B1EB0F4" w14:textId="25C61E61">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US"/>
        </w:rPr>
      </w:pPr>
      <w:r w:rsidRPr="65CAE3B4" w:rsidR="20A06328">
        <w:rPr>
          <w:rFonts w:ascii="Calibri" w:hAnsi="Calibri" w:eastAsia="Calibri" w:cs="Calibri"/>
          <w:b w:val="0"/>
          <w:bCs w:val="0"/>
          <w:i w:val="0"/>
          <w:iCs w:val="0"/>
          <w:caps w:val="0"/>
          <w:smallCaps w:val="0"/>
          <w:noProof w:val="0"/>
          <w:color w:val="auto"/>
          <w:sz w:val="22"/>
          <w:szCs w:val="22"/>
          <w:lang w:val="en-US"/>
        </w:rPr>
        <w:t xml:space="preserve">Wimbledon (n.d.) </w:t>
      </w:r>
      <w:r w:rsidRPr="65CAE3B4" w:rsidR="20A06328">
        <w:rPr>
          <w:rFonts w:ascii="Calibri" w:hAnsi="Calibri" w:eastAsia="Calibri" w:cs="Calibri"/>
          <w:b w:val="0"/>
          <w:bCs w:val="0"/>
          <w:i w:val="1"/>
          <w:iCs w:val="1"/>
          <w:caps w:val="0"/>
          <w:smallCaps w:val="0"/>
          <w:noProof w:val="0"/>
          <w:color w:val="auto"/>
          <w:sz w:val="22"/>
          <w:szCs w:val="22"/>
          <w:lang w:val="en-US"/>
        </w:rPr>
        <w:t xml:space="preserve">History – 1800s </w:t>
      </w:r>
      <w:r w:rsidRPr="65CAE3B4" w:rsidR="20A06328">
        <w:rPr>
          <w:rFonts w:ascii="Calibri" w:hAnsi="Calibri" w:eastAsia="Calibri" w:cs="Calibri"/>
          <w:b w:val="0"/>
          <w:bCs w:val="0"/>
          <w:i w:val="0"/>
          <w:iCs w:val="0"/>
          <w:caps w:val="0"/>
          <w:smallCaps w:val="0"/>
          <w:noProof w:val="0"/>
          <w:color w:val="auto"/>
          <w:sz w:val="22"/>
          <w:szCs w:val="22"/>
          <w:lang w:val="en-US"/>
        </w:rPr>
        <w:t>[online]</w:t>
      </w:r>
      <w:r w:rsidRPr="65CAE3B4" w:rsidR="6748FC11">
        <w:rPr>
          <w:rFonts w:ascii="Calibri" w:hAnsi="Calibri" w:eastAsia="Calibri" w:cs="Calibri"/>
          <w:b w:val="0"/>
          <w:bCs w:val="0"/>
          <w:i w:val="0"/>
          <w:iCs w:val="0"/>
          <w:caps w:val="0"/>
          <w:smallCaps w:val="0"/>
          <w:noProof w:val="0"/>
          <w:color w:val="auto"/>
          <w:sz w:val="22"/>
          <w:szCs w:val="22"/>
          <w:lang w:val="en-US"/>
        </w:rPr>
        <w:t>.</w:t>
      </w:r>
      <w:r w:rsidRPr="65CAE3B4" w:rsidR="20A06328">
        <w:rPr>
          <w:rFonts w:ascii="Calibri" w:hAnsi="Calibri" w:eastAsia="Calibri" w:cs="Calibri"/>
          <w:b w:val="0"/>
          <w:bCs w:val="0"/>
          <w:i w:val="0"/>
          <w:iCs w:val="0"/>
          <w:caps w:val="0"/>
          <w:smallCaps w:val="0"/>
          <w:noProof w:val="0"/>
          <w:color w:val="auto"/>
          <w:sz w:val="22"/>
          <w:szCs w:val="22"/>
          <w:lang w:val="en-US"/>
        </w:rPr>
        <w:t xml:space="preserve"> Available at: https://www.wimbledon.com/en_GB/aboutwimbledon/history_1880s.html (a</w:t>
      </w:r>
      <w:r w:rsidRPr="65CAE3B4" w:rsidR="77D73DA5">
        <w:rPr>
          <w:rFonts w:ascii="Calibri" w:hAnsi="Calibri" w:eastAsia="Calibri" w:cs="Calibri"/>
          <w:b w:val="0"/>
          <w:bCs w:val="0"/>
          <w:i w:val="0"/>
          <w:iCs w:val="0"/>
          <w:caps w:val="0"/>
          <w:smallCaps w:val="0"/>
          <w:noProof w:val="0"/>
          <w:color w:val="auto"/>
          <w:sz w:val="22"/>
          <w:szCs w:val="22"/>
          <w:lang w:val="en-US"/>
        </w:rPr>
        <w:t>ccessed 8 January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J9l0wIJHfXy26U" int2:id="GWAhponz">
      <int2:state int2:type="AugLoop_Text_Critique" int2:value="Rejected"/>
    </int2:textHash>
    <int2:bookmark int2:bookmarkName="_Int_aTPcK8V2" int2:invalidationBookmarkName="" int2:hashCode="pZGmU5Q5PUeaBE" int2:id="pEbf3s1D">
      <int2:state int2:type="AugLoop_Text_Critique" int2:value="Rejected"/>
    </int2:bookmark>
    <int2:bookmark int2:bookmarkName="_Int_2d3E4rcO" int2:invalidationBookmarkName="" int2:hashCode="Nzd8g7pYMHkqXE" int2:id="R5DTuogQ">
      <int2:state int2:type="AugLoop_Text_Critique" int2:value="Rejected"/>
    </int2:bookmark>
    <int2:bookmark int2:bookmarkName="_Int_mzkm9L26" int2:invalidationBookmarkName="" int2:hashCode="9iW1tOVs1Iy4kc" int2:id="HwJGTTdQ">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66549F"/>
    <w:rsid w:val="0021F339"/>
    <w:rsid w:val="0316F6D0"/>
    <w:rsid w:val="039E50EC"/>
    <w:rsid w:val="04999ED4"/>
    <w:rsid w:val="04DCA927"/>
    <w:rsid w:val="06356F35"/>
    <w:rsid w:val="07D13F96"/>
    <w:rsid w:val="09BC0B3D"/>
    <w:rsid w:val="0A66549F"/>
    <w:rsid w:val="0FA45332"/>
    <w:rsid w:val="10A4C547"/>
    <w:rsid w:val="113C51FB"/>
    <w:rsid w:val="117821DC"/>
    <w:rsid w:val="12D85432"/>
    <w:rsid w:val="1313F23D"/>
    <w:rsid w:val="148B7BF0"/>
    <w:rsid w:val="14AFC29E"/>
    <w:rsid w:val="158A5D34"/>
    <w:rsid w:val="1611BB5C"/>
    <w:rsid w:val="19169DC2"/>
    <w:rsid w:val="19C2948F"/>
    <w:rsid w:val="1A0962F9"/>
    <w:rsid w:val="1DB2234B"/>
    <w:rsid w:val="1DB83C59"/>
    <w:rsid w:val="1E4E2B79"/>
    <w:rsid w:val="1E544E5D"/>
    <w:rsid w:val="1E6F78D4"/>
    <w:rsid w:val="1E8308FC"/>
    <w:rsid w:val="2018ADB6"/>
    <w:rsid w:val="201B44E2"/>
    <w:rsid w:val="20755C40"/>
    <w:rsid w:val="20A06328"/>
    <w:rsid w:val="22F03E64"/>
    <w:rsid w:val="244985EB"/>
    <w:rsid w:val="24637DC4"/>
    <w:rsid w:val="24BD6CFD"/>
    <w:rsid w:val="2627DF26"/>
    <w:rsid w:val="266171A9"/>
    <w:rsid w:val="26D3E8A3"/>
    <w:rsid w:val="278AF4C6"/>
    <w:rsid w:val="27C0181F"/>
    <w:rsid w:val="2AC4FAE6"/>
    <w:rsid w:val="2D71BB40"/>
    <w:rsid w:val="2E4AEA78"/>
    <w:rsid w:val="2E57919B"/>
    <w:rsid w:val="2F35862E"/>
    <w:rsid w:val="2F4F50CA"/>
    <w:rsid w:val="30A95C02"/>
    <w:rsid w:val="30EB212B"/>
    <w:rsid w:val="316962DD"/>
    <w:rsid w:val="329BEBD8"/>
    <w:rsid w:val="32BA622D"/>
    <w:rsid w:val="33E0FCC4"/>
    <w:rsid w:val="34A1039F"/>
    <w:rsid w:val="34A6D477"/>
    <w:rsid w:val="357CCD25"/>
    <w:rsid w:val="364598E6"/>
    <w:rsid w:val="36F90B22"/>
    <w:rsid w:val="375D0A14"/>
    <w:rsid w:val="37D8A461"/>
    <w:rsid w:val="38B46DE7"/>
    <w:rsid w:val="3B104523"/>
    <w:rsid w:val="3BE0B556"/>
    <w:rsid w:val="3C1D6CE1"/>
    <w:rsid w:val="3E2663D9"/>
    <w:rsid w:val="3E4D6AF3"/>
    <w:rsid w:val="3FE77F84"/>
    <w:rsid w:val="40BF7FCC"/>
    <w:rsid w:val="4122270C"/>
    <w:rsid w:val="41641EDC"/>
    <w:rsid w:val="41834FE5"/>
    <w:rsid w:val="425CC508"/>
    <w:rsid w:val="42A4CF10"/>
    <w:rsid w:val="43BE65CD"/>
    <w:rsid w:val="45DC6FD2"/>
    <w:rsid w:val="471BC011"/>
    <w:rsid w:val="47784033"/>
    <w:rsid w:val="48829457"/>
    <w:rsid w:val="49141094"/>
    <w:rsid w:val="4A03A5A2"/>
    <w:rsid w:val="4ACE5FAC"/>
    <w:rsid w:val="4B2E5673"/>
    <w:rsid w:val="4C0A1FF9"/>
    <w:rsid w:val="4C1D213D"/>
    <w:rsid w:val="4C6A300D"/>
    <w:rsid w:val="4D95D265"/>
    <w:rsid w:val="4DD74E92"/>
    <w:rsid w:val="4F3E2953"/>
    <w:rsid w:val="4F41C0BB"/>
    <w:rsid w:val="4F731EF3"/>
    <w:rsid w:val="4F8A2B49"/>
    <w:rsid w:val="505632F4"/>
    <w:rsid w:val="50A79F5D"/>
    <w:rsid w:val="50D9F9B4"/>
    <w:rsid w:val="51D8DAF8"/>
    <w:rsid w:val="5219FA1F"/>
    <w:rsid w:val="5275CA15"/>
    <w:rsid w:val="53256AFA"/>
    <w:rsid w:val="533276F1"/>
    <w:rsid w:val="533D3196"/>
    <w:rsid w:val="545EB0C1"/>
    <w:rsid w:val="547541F2"/>
    <w:rsid w:val="54CE4752"/>
    <w:rsid w:val="55FA8122"/>
    <w:rsid w:val="59778D66"/>
    <w:rsid w:val="5B1ED44D"/>
    <w:rsid w:val="5C7C419D"/>
    <w:rsid w:val="5D1B8D9F"/>
    <w:rsid w:val="5DA912E5"/>
    <w:rsid w:val="5EB75E00"/>
    <w:rsid w:val="5F44E346"/>
    <w:rsid w:val="5FA16368"/>
    <w:rsid w:val="606C56BE"/>
    <w:rsid w:val="61EEFEC2"/>
    <w:rsid w:val="622E5F90"/>
    <w:rsid w:val="657ACF01"/>
    <w:rsid w:val="65CAE3B4"/>
    <w:rsid w:val="65F25690"/>
    <w:rsid w:val="6748FC11"/>
    <w:rsid w:val="685E4046"/>
    <w:rsid w:val="6B5C0965"/>
    <w:rsid w:val="6D087D22"/>
    <w:rsid w:val="6D0D6ABB"/>
    <w:rsid w:val="6E1971B4"/>
    <w:rsid w:val="6FC93243"/>
    <w:rsid w:val="7137673F"/>
    <w:rsid w:val="71B59E49"/>
    <w:rsid w:val="734BB9A8"/>
    <w:rsid w:val="74EA7E17"/>
    <w:rsid w:val="76922FB8"/>
    <w:rsid w:val="77D73DA5"/>
    <w:rsid w:val="7869105A"/>
    <w:rsid w:val="78DC9471"/>
    <w:rsid w:val="7D51C58F"/>
    <w:rsid w:val="7DD57B94"/>
    <w:rsid w:val="7E2A5D4F"/>
    <w:rsid w:val="7ECFA6BE"/>
    <w:rsid w:val="7EEB931A"/>
    <w:rsid w:val="7F2AF3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6549F"/>
  <w15:chartTrackingRefBased/>
  <w15:docId w15:val="{4B125FAE-96D3-4AEA-9AC8-0B0C0D3D6D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07f2809a0034e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2024-01-12T09:46:57.1054586Z</dcterms:created>
  <dcterms:modified xsi:type="dcterms:W3CDTF">2024-01-12T13:12:31.5195756Z</dcterms:modified>
  <dc:creator>Cole Darley (2314546)</dc:creator>
  <lastModifiedBy>Cole Darley (2314546)</lastModifiedBy>
</coreProperties>
</file>