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278D5" w:rsidRPr="00CC6471" w:rsidRDefault="003278D5">
      <w:pPr>
        <w:rPr>
          <w:rFonts w:ascii="Arial" w:hAnsi="Arial"/>
          <w:szCs w:val="24"/>
        </w:rPr>
      </w:pPr>
    </w:p>
    <w:p w:rsidR="003278D5" w:rsidRPr="00CC6471" w:rsidRDefault="003278D5" w:rsidP="0010408D">
      <w:pPr>
        <w:pStyle w:val="Title"/>
        <w:rPr>
          <w:rFonts w:ascii="Arial" w:hAnsi="Arial"/>
          <w:b/>
          <w:sz w:val="36"/>
          <w:szCs w:val="24"/>
        </w:rPr>
      </w:pPr>
      <w:r w:rsidRPr="00CC6471">
        <w:rPr>
          <w:rFonts w:ascii="Arial" w:hAnsi="Arial"/>
          <w:b/>
          <w:sz w:val="36"/>
          <w:szCs w:val="24"/>
        </w:rPr>
        <w:t>Principles of health and social care practice</w:t>
      </w:r>
    </w:p>
    <w:p w:rsidR="003278D5" w:rsidRPr="00076042" w:rsidRDefault="00B52077">
      <w:pPr>
        <w:rPr>
          <w:rFonts w:ascii="Arial" w:hAnsi="Arial"/>
          <w:b/>
          <w:bCs/>
          <w:sz w:val="36"/>
          <w:szCs w:val="36"/>
        </w:rPr>
      </w:pPr>
      <w:r>
        <w:rPr>
          <w:rFonts w:ascii="Arial" w:hAnsi="Arial"/>
          <w:szCs w:val="24"/>
        </w:rPr>
        <w:t xml:space="preserve">                                               </w:t>
      </w:r>
      <w:r w:rsidRPr="00076042">
        <w:rPr>
          <w:rFonts w:ascii="Arial" w:hAnsi="Arial"/>
          <w:b/>
          <w:bCs/>
          <w:sz w:val="36"/>
          <w:szCs w:val="36"/>
        </w:rPr>
        <w:t>A2</w:t>
      </w:r>
    </w:p>
    <w:p w:rsidR="00D302B5" w:rsidRDefault="00D302B5">
      <w:pPr>
        <w:rPr>
          <w:rFonts w:ascii="Arial" w:hAnsi="Arial"/>
          <w:b/>
          <w:bCs/>
          <w:sz w:val="32"/>
          <w:szCs w:val="32"/>
        </w:rPr>
      </w:pPr>
    </w:p>
    <w:p w:rsidR="00D302B5" w:rsidRDefault="00D302B5">
      <w:pPr>
        <w:rPr>
          <w:rFonts w:ascii="Arial" w:hAnsi="Arial"/>
          <w:b/>
          <w:bCs/>
          <w:sz w:val="32"/>
          <w:szCs w:val="32"/>
        </w:rPr>
      </w:pPr>
    </w:p>
    <w:p w:rsidR="00F9686D" w:rsidRPr="00F46824" w:rsidRDefault="004C6361">
      <w:pPr>
        <w:rPr>
          <w:rFonts w:ascii="Arial" w:hAnsi="Arial"/>
          <w:b/>
          <w:bCs/>
          <w:sz w:val="32"/>
          <w:szCs w:val="32"/>
        </w:rPr>
      </w:pPr>
      <w:r w:rsidRPr="00F46824">
        <w:rPr>
          <w:rFonts w:ascii="Arial" w:hAnsi="Arial"/>
          <w:b/>
          <w:bCs/>
          <w:sz w:val="32"/>
          <w:szCs w:val="32"/>
        </w:rPr>
        <w:t>Module code:</w:t>
      </w:r>
      <w:r w:rsidR="003E2BC0">
        <w:rPr>
          <w:rFonts w:ascii="Arial" w:hAnsi="Arial"/>
          <w:b/>
          <w:bCs/>
          <w:sz w:val="32"/>
          <w:szCs w:val="32"/>
        </w:rPr>
        <w:t xml:space="preserve"> </w:t>
      </w:r>
      <w:r w:rsidR="002C137A">
        <w:rPr>
          <w:rFonts w:ascii="Arial" w:hAnsi="Arial"/>
          <w:b/>
          <w:bCs/>
          <w:sz w:val="32"/>
          <w:szCs w:val="32"/>
        </w:rPr>
        <w:t>BMHP5002_LON</w:t>
      </w:r>
    </w:p>
    <w:p w:rsidR="004C6361" w:rsidRPr="00F46824" w:rsidRDefault="004C6361">
      <w:pPr>
        <w:rPr>
          <w:rFonts w:ascii="Arial" w:hAnsi="Arial"/>
          <w:b/>
          <w:bCs/>
          <w:sz w:val="32"/>
          <w:szCs w:val="32"/>
        </w:rPr>
      </w:pPr>
      <w:r w:rsidRPr="00F46824">
        <w:rPr>
          <w:rFonts w:ascii="Arial" w:hAnsi="Arial"/>
          <w:b/>
          <w:bCs/>
          <w:sz w:val="32"/>
          <w:szCs w:val="32"/>
        </w:rPr>
        <w:t>Lecturer name:</w:t>
      </w:r>
      <w:r w:rsidR="00CA051E" w:rsidRPr="00F46824">
        <w:rPr>
          <w:rFonts w:ascii="Arial" w:hAnsi="Arial"/>
          <w:b/>
          <w:bCs/>
          <w:sz w:val="32"/>
          <w:szCs w:val="32"/>
        </w:rPr>
        <w:t xml:space="preserve"> </w:t>
      </w:r>
      <w:proofErr w:type="spellStart"/>
      <w:r w:rsidR="00CA051E" w:rsidRPr="00F46824">
        <w:rPr>
          <w:rFonts w:ascii="Arial" w:hAnsi="Arial"/>
          <w:b/>
          <w:bCs/>
          <w:sz w:val="32"/>
          <w:szCs w:val="32"/>
        </w:rPr>
        <w:t>Adesewa</w:t>
      </w:r>
      <w:proofErr w:type="spellEnd"/>
      <w:r w:rsidR="00CA051E" w:rsidRPr="00F46824">
        <w:rPr>
          <w:rFonts w:ascii="Arial" w:hAnsi="Arial"/>
          <w:b/>
          <w:bCs/>
          <w:sz w:val="32"/>
          <w:szCs w:val="32"/>
        </w:rPr>
        <w:t xml:space="preserve"> </w:t>
      </w:r>
      <w:proofErr w:type="spellStart"/>
      <w:r w:rsidR="006F29F9">
        <w:rPr>
          <w:rFonts w:ascii="Arial" w:hAnsi="Arial"/>
          <w:b/>
          <w:bCs/>
          <w:sz w:val="32"/>
          <w:szCs w:val="32"/>
        </w:rPr>
        <w:t>Ajayi</w:t>
      </w:r>
      <w:proofErr w:type="spellEnd"/>
    </w:p>
    <w:p w:rsidR="004C6361" w:rsidRPr="00F46824" w:rsidRDefault="004C6361">
      <w:pPr>
        <w:rPr>
          <w:rFonts w:ascii="Arial" w:hAnsi="Arial"/>
          <w:b/>
          <w:bCs/>
          <w:sz w:val="32"/>
          <w:szCs w:val="32"/>
        </w:rPr>
      </w:pPr>
      <w:r w:rsidRPr="00F46824">
        <w:rPr>
          <w:rFonts w:ascii="Arial" w:hAnsi="Arial"/>
          <w:b/>
          <w:bCs/>
          <w:sz w:val="32"/>
          <w:szCs w:val="32"/>
        </w:rPr>
        <w:t xml:space="preserve">Student </w:t>
      </w:r>
      <w:r w:rsidR="00DF478E" w:rsidRPr="00F46824">
        <w:rPr>
          <w:rFonts w:ascii="Arial" w:hAnsi="Arial"/>
          <w:b/>
          <w:bCs/>
          <w:sz w:val="32"/>
          <w:szCs w:val="32"/>
        </w:rPr>
        <w:t xml:space="preserve">name: </w:t>
      </w:r>
      <w:proofErr w:type="spellStart"/>
      <w:r w:rsidR="00DF478E" w:rsidRPr="00F46824">
        <w:rPr>
          <w:rFonts w:ascii="Arial" w:hAnsi="Arial"/>
          <w:b/>
          <w:bCs/>
          <w:sz w:val="32"/>
          <w:szCs w:val="32"/>
        </w:rPr>
        <w:t>Modou</w:t>
      </w:r>
      <w:proofErr w:type="spellEnd"/>
      <w:r w:rsidR="00DF478E" w:rsidRPr="00F46824">
        <w:rPr>
          <w:rFonts w:ascii="Arial" w:hAnsi="Arial"/>
          <w:b/>
          <w:bCs/>
          <w:sz w:val="32"/>
          <w:szCs w:val="32"/>
        </w:rPr>
        <w:t xml:space="preserve"> </w:t>
      </w:r>
      <w:proofErr w:type="spellStart"/>
      <w:r w:rsidR="00DF478E" w:rsidRPr="00F46824">
        <w:rPr>
          <w:rFonts w:ascii="Arial" w:hAnsi="Arial"/>
          <w:b/>
          <w:bCs/>
          <w:sz w:val="32"/>
          <w:szCs w:val="32"/>
        </w:rPr>
        <w:t>Mbacke</w:t>
      </w:r>
      <w:proofErr w:type="spellEnd"/>
      <w:r w:rsidR="00DF478E" w:rsidRPr="00F46824">
        <w:rPr>
          <w:rFonts w:ascii="Arial" w:hAnsi="Arial"/>
          <w:b/>
          <w:bCs/>
          <w:sz w:val="32"/>
          <w:szCs w:val="32"/>
        </w:rPr>
        <w:t xml:space="preserve"> </w:t>
      </w:r>
    </w:p>
    <w:p w:rsidR="00DF478E" w:rsidRPr="00F46824" w:rsidRDefault="00DF478E">
      <w:pPr>
        <w:rPr>
          <w:rFonts w:ascii="Arial" w:hAnsi="Arial"/>
          <w:b/>
          <w:bCs/>
          <w:sz w:val="32"/>
          <w:szCs w:val="32"/>
        </w:rPr>
      </w:pPr>
      <w:r w:rsidRPr="00F46824">
        <w:rPr>
          <w:rFonts w:ascii="Arial" w:hAnsi="Arial"/>
          <w:b/>
          <w:bCs/>
          <w:sz w:val="32"/>
          <w:szCs w:val="32"/>
        </w:rPr>
        <w:t>Student ID: 1916151</w:t>
      </w:r>
    </w:p>
    <w:p w:rsidR="00B52077" w:rsidRPr="00CC6471" w:rsidRDefault="00B52077">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9E3CBA" w:rsidRPr="00CC6471" w:rsidRDefault="009E3CBA">
      <w:pPr>
        <w:spacing w:before="0" w:after="0" w:line="276" w:lineRule="auto"/>
        <w:jc w:val="left"/>
        <w:rPr>
          <w:rFonts w:ascii="Arial" w:hAnsi="Arial"/>
          <w:szCs w:val="24"/>
        </w:rPr>
      </w:pPr>
      <w:r w:rsidRPr="00CC6471">
        <w:rPr>
          <w:rFonts w:ascii="Arial" w:hAnsi="Arial"/>
          <w:szCs w:val="24"/>
        </w:rPr>
        <w:br w:type="page"/>
      </w:r>
    </w:p>
    <w:p w:rsidR="003278D5" w:rsidRPr="00CC6471" w:rsidRDefault="003278D5">
      <w:pPr>
        <w:rPr>
          <w:rFonts w:ascii="Arial" w:hAnsi="Arial"/>
          <w:szCs w:val="24"/>
        </w:rPr>
      </w:pPr>
    </w:p>
    <w:p w:rsidR="003278D5" w:rsidRPr="00CC6471" w:rsidRDefault="003278D5">
      <w:pPr>
        <w:rPr>
          <w:rFonts w:ascii="Arial" w:hAnsi="Arial"/>
          <w:szCs w:val="24"/>
        </w:rPr>
      </w:pPr>
    </w:p>
    <w:sdt>
      <w:sdtPr>
        <w:rPr>
          <w:rFonts w:ascii="Arial" w:eastAsia="Arial" w:hAnsi="Arial" w:cs="Arial"/>
          <w:color w:val="auto"/>
          <w:sz w:val="24"/>
          <w:szCs w:val="24"/>
          <w:lang w:val="en-GB" w:eastAsia="en-IN"/>
        </w:rPr>
        <w:id w:val="2100133919"/>
        <w:docPartObj>
          <w:docPartGallery w:val="Table of Contents"/>
          <w:docPartUnique/>
        </w:docPartObj>
      </w:sdtPr>
      <w:sdtEndPr>
        <w:rPr>
          <w:b/>
          <w:bCs/>
          <w:noProof/>
        </w:rPr>
      </w:sdtEndPr>
      <w:sdtContent>
        <w:p w:rsidR="003278D5" w:rsidRPr="00CC6471" w:rsidRDefault="003278D5" w:rsidP="003278D5">
          <w:pPr>
            <w:pStyle w:val="TOCHeading"/>
            <w:jc w:val="center"/>
            <w:rPr>
              <w:rFonts w:ascii="Arial" w:hAnsi="Arial" w:cs="Arial"/>
              <w:b/>
              <w:color w:val="auto"/>
              <w:sz w:val="24"/>
              <w:szCs w:val="24"/>
              <w:lang w:val="en-GB"/>
            </w:rPr>
          </w:pPr>
          <w:r w:rsidRPr="00CC6471">
            <w:rPr>
              <w:rFonts w:ascii="Arial" w:hAnsi="Arial" w:cs="Arial"/>
              <w:b/>
              <w:color w:val="auto"/>
              <w:sz w:val="24"/>
              <w:szCs w:val="24"/>
              <w:lang w:val="en-GB"/>
            </w:rPr>
            <w:t>Table of Contents</w:t>
          </w:r>
        </w:p>
        <w:p w:rsidR="005F3CA9" w:rsidRDefault="008F1E9E">
          <w:pPr>
            <w:pStyle w:val="TOC1"/>
            <w:tabs>
              <w:tab w:val="right" w:leader="dot" w:pos="9350"/>
            </w:tabs>
            <w:rPr>
              <w:rFonts w:asciiTheme="minorHAnsi" w:eastAsiaTheme="minorEastAsia" w:hAnsiTheme="minorHAnsi" w:cstheme="minorBidi"/>
              <w:noProof/>
              <w:sz w:val="22"/>
              <w:lang w:eastAsia="en-US"/>
            </w:rPr>
          </w:pPr>
          <w:r w:rsidRPr="00CC6471">
            <w:rPr>
              <w:rFonts w:ascii="Arial" w:hAnsi="Arial"/>
              <w:szCs w:val="24"/>
            </w:rPr>
            <w:fldChar w:fldCharType="begin"/>
          </w:r>
          <w:r w:rsidR="003278D5" w:rsidRPr="00CC6471">
            <w:rPr>
              <w:rFonts w:ascii="Arial" w:hAnsi="Arial"/>
              <w:szCs w:val="24"/>
            </w:rPr>
            <w:instrText xml:space="preserve"> TOC \o "1-3" \h \z \u </w:instrText>
          </w:r>
          <w:r w:rsidRPr="00CC6471">
            <w:rPr>
              <w:rFonts w:ascii="Arial" w:hAnsi="Arial"/>
              <w:szCs w:val="24"/>
            </w:rPr>
            <w:fldChar w:fldCharType="separate"/>
          </w:r>
          <w:hyperlink w:anchor="_Toc71112544" w:history="1">
            <w:r w:rsidR="005F3CA9" w:rsidRPr="00711B17">
              <w:rPr>
                <w:rStyle w:val="Hyperlink"/>
                <w:rFonts w:ascii="Arial" w:hAnsi="Arial"/>
                <w:noProof/>
              </w:rPr>
              <w:t>Introduction</w:t>
            </w:r>
            <w:r w:rsidR="005F3CA9">
              <w:rPr>
                <w:noProof/>
                <w:webHidden/>
              </w:rPr>
              <w:tab/>
            </w:r>
            <w:r w:rsidR="005F3CA9">
              <w:rPr>
                <w:noProof/>
                <w:webHidden/>
              </w:rPr>
              <w:fldChar w:fldCharType="begin"/>
            </w:r>
            <w:r w:rsidR="005F3CA9">
              <w:rPr>
                <w:noProof/>
                <w:webHidden/>
              </w:rPr>
              <w:instrText xml:space="preserve"> PAGEREF _Toc71112544 \h </w:instrText>
            </w:r>
            <w:r w:rsidR="005F3CA9">
              <w:rPr>
                <w:noProof/>
                <w:webHidden/>
              </w:rPr>
            </w:r>
            <w:r w:rsidR="005F3CA9">
              <w:rPr>
                <w:noProof/>
                <w:webHidden/>
              </w:rPr>
              <w:fldChar w:fldCharType="separate"/>
            </w:r>
            <w:r w:rsidR="005F3CA9">
              <w:rPr>
                <w:noProof/>
                <w:webHidden/>
              </w:rPr>
              <w:t>3</w:t>
            </w:r>
            <w:r w:rsidR="005F3CA9">
              <w:rPr>
                <w:noProof/>
                <w:webHidden/>
              </w:rPr>
              <w:fldChar w:fldCharType="end"/>
            </w:r>
          </w:hyperlink>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45" w:history="1">
            <w:r w:rsidR="005F3CA9" w:rsidRPr="00711B17">
              <w:rPr>
                <w:rStyle w:val="Hyperlink"/>
                <w:rFonts w:ascii="Arial" w:hAnsi="Arial"/>
                <w:noProof/>
              </w:rPr>
              <w:t>The underlying concept of person-centred care</w:t>
            </w:r>
            <w:r w:rsidR="005F3CA9">
              <w:rPr>
                <w:noProof/>
                <w:webHidden/>
              </w:rPr>
              <w:tab/>
            </w:r>
            <w:r w:rsidR="005F3CA9">
              <w:rPr>
                <w:noProof/>
                <w:webHidden/>
              </w:rPr>
              <w:fldChar w:fldCharType="begin"/>
            </w:r>
            <w:r w:rsidR="005F3CA9">
              <w:rPr>
                <w:noProof/>
                <w:webHidden/>
              </w:rPr>
              <w:instrText xml:space="preserve"> PAGEREF _Toc71112545 \h </w:instrText>
            </w:r>
            <w:r w:rsidR="005F3CA9">
              <w:rPr>
                <w:noProof/>
                <w:webHidden/>
              </w:rPr>
            </w:r>
            <w:r w:rsidR="005F3CA9">
              <w:rPr>
                <w:noProof/>
                <w:webHidden/>
              </w:rPr>
              <w:fldChar w:fldCharType="separate"/>
            </w:r>
            <w:r w:rsidR="005F3CA9">
              <w:rPr>
                <w:noProof/>
                <w:webHidden/>
              </w:rPr>
              <w:t>3</w:t>
            </w:r>
            <w:r w:rsidR="005F3CA9">
              <w:rPr>
                <w:noProof/>
                <w:webHidden/>
              </w:rPr>
              <w:fldChar w:fldCharType="end"/>
            </w:r>
          </w:hyperlink>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46" w:history="1">
            <w:r w:rsidR="005F3CA9" w:rsidRPr="00711B17">
              <w:rPr>
                <w:rStyle w:val="Hyperlink"/>
                <w:rFonts w:ascii="Arial" w:hAnsi="Arial"/>
                <w:noProof/>
              </w:rPr>
              <w:t>The theoretical underpinning of person-centred care</w:t>
            </w:r>
            <w:r w:rsidR="005F3CA9">
              <w:rPr>
                <w:noProof/>
                <w:webHidden/>
              </w:rPr>
              <w:tab/>
            </w:r>
            <w:r w:rsidR="005F3CA9">
              <w:rPr>
                <w:noProof/>
                <w:webHidden/>
              </w:rPr>
              <w:fldChar w:fldCharType="begin"/>
            </w:r>
            <w:r w:rsidR="005F3CA9">
              <w:rPr>
                <w:noProof/>
                <w:webHidden/>
              </w:rPr>
              <w:instrText xml:space="preserve"> PAGEREF _Toc71112546 \h </w:instrText>
            </w:r>
            <w:r w:rsidR="005F3CA9">
              <w:rPr>
                <w:noProof/>
                <w:webHidden/>
              </w:rPr>
            </w:r>
            <w:r w:rsidR="005F3CA9">
              <w:rPr>
                <w:noProof/>
                <w:webHidden/>
              </w:rPr>
              <w:fldChar w:fldCharType="separate"/>
            </w:r>
            <w:r w:rsidR="005F3CA9">
              <w:rPr>
                <w:noProof/>
                <w:webHidden/>
              </w:rPr>
              <w:t>4</w:t>
            </w:r>
            <w:r w:rsidR="005F3CA9">
              <w:rPr>
                <w:noProof/>
                <w:webHidden/>
              </w:rPr>
              <w:fldChar w:fldCharType="end"/>
            </w:r>
          </w:hyperlink>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47" w:history="1">
            <w:r w:rsidR="005F3CA9" w:rsidRPr="00711B17">
              <w:rPr>
                <w:rStyle w:val="Hyperlink"/>
                <w:rFonts w:ascii="Arial" w:hAnsi="Arial"/>
                <w:noProof/>
              </w:rPr>
              <w:t>The ethical underpinning of person-centred care</w:t>
            </w:r>
            <w:r w:rsidR="005F3CA9">
              <w:rPr>
                <w:noProof/>
                <w:webHidden/>
              </w:rPr>
              <w:tab/>
            </w:r>
            <w:r w:rsidR="005F3CA9">
              <w:rPr>
                <w:noProof/>
                <w:webHidden/>
              </w:rPr>
              <w:fldChar w:fldCharType="begin"/>
            </w:r>
            <w:r w:rsidR="005F3CA9">
              <w:rPr>
                <w:noProof/>
                <w:webHidden/>
              </w:rPr>
              <w:instrText xml:space="preserve"> PAGEREF _Toc71112547 \h </w:instrText>
            </w:r>
            <w:r w:rsidR="005F3CA9">
              <w:rPr>
                <w:noProof/>
                <w:webHidden/>
              </w:rPr>
            </w:r>
            <w:r w:rsidR="005F3CA9">
              <w:rPr>
                <w:noProof/>
                <w:webHidden/>
              </w:rPr>
              <w:fldChar w:fldCharType="separate"/>
            </w:r>
            <w:r w:rsidR="005F3CA9">
              <w:rPr>
                <w:noProof/>
                <w:webHidden/>
              </w:rPr>
              <w:t>5</w:t>
            </w:r>
            <w:r w:rsidR="005F3CA9">
              <w:rPr>
                <w:noProof/>
                <w:webHidden/>
              </w:rPr>
              <w:fldChar w:fldCharType="end"/>
            </w:r>
          </w:hyperlink>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48" w:history="1">
            <w:r w:rsidR="005F3CA9" w:rsidRPr="00711B17">
              <w:rPr>
                <w:rStyle w:val="Hyperlink"/>
                <w:rFonts w:ascii="Arial" w:hAnsi="Arial"/>
                <w:noProof/>
              </w:rPr>
              <w:t>Main benefits and limitation of person-centred care</w:t>
            </w:r>
            <w:r w:rsidR="005F3CA9">
              <w:rPr>
                <w:noProof/>
                <w:webHidden/>
              </w:rPr>
              <w:tab/>
            </w:r>
            <w:r w:rsidR="005F3CA9">
              <w:rPr>
                <w:noProof/>
                <w:webHidden/>
              </w:rPr>
              <w:fldChar w:fldCharType="begin"/>
            </w:r>
            <w:r w:rsidR="005F3CA9">
              <w:rPr>
                <w:noProof/>
                <w:webHidden/>
              </w:rPr>
              <w:instrText xml:space="preserve"> PAGEREF _Toc71112548 \h </w:instrText>
            </w:r>
            <w:r w:rsidR="005F3CA9">
              <w:rPr>
                <w:noProof/>
                <w:webHidden/>
              </w:rPr>
            </w:r>
            <w:r w:rsidR="005F3CA9">
              <w:rPr>
                <w:noProof/>
                <w:webHidden/>
              </w:rPr>
              <w:fldChar w:fldCharType="separate"/>
            </w:r>
            <w:r w:rsidR="005F3CA9">
              <w:rPr>
                <w:noProof/>
                <w:webHidden/>
              </w:rPr>
              <w:t>6</w:t>
            </w:r>
            <w:r w:rsidR="005F3CA9">
              <w:rPr>
                <w:noProof/>
                <w:webHidden/>
              </w:rPr>
              <w:fldChar w:fldCharType="end"/>
            </w:r>
          </w:hyperlink>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49" w:history="1">
            <w:r w:rsidR="005F3CA9" w:rsidRPr="00711B17">
              <w:rPr>
                <w:rStyle w:val="Hyperlink"/>
                <w:rFonts w:ascii="Arial" w:hAnsi="Arial"/>
                <w:noProof/>
              </w:rPr>
              <w:t>Application of person-centred care into practice</w:t>
            </w:r>
            <w:r w:rsidR="005F3CA9">
              <w:rPr>
                <w:noProof/>
                <w:webHidden/>
              </w:rPr>
              <w:tab/>
            </w:r>
            <w:r w:rsidR="005F3CA9">
              <w:rPr>
                <w:noProof/>
                <w:webHidden/>
              </w:rPr>
              <w:fldChar w:fldCharType="begin"/>
            </w:r>
            <w:r w:rsidR="005F3CA9">
              <w:rPr>
                <w:noProof/>
                <w:webHidden/>
              </w:rPr>
              <w:instrText xml:space="preserve"> PAGEREF _Toc71112549 \h </w:instrText>
            </w:r>
            <w:r w:rsidR="005F3CA9">
              <w:rPr>
                <w:noProof/>
                <w:webHidden/>
              </w:rPr>
            </w:r>
            <w:r w:rsidR="005F3CA9">
              <w:rPr>
                <w:noProof/>
                <w:webHidden/>
              </w:rPr>
              <w:fldChar w:fldCharType="separate"/>
            </w:r>
            <w:r w:rsidR="005F3CA9">
              <w:rPr>
                <w:noProof/>
                <w:webHidden/>
              </w:rPr>
              <w:t>7</w:t>
            </w:r>
            <w:r w:rsidR="005F3CA9">
              <w:rPr>
                <w:noProof/>
                <w:webHidden/>
              </w:rPr>
              <w:fldChar w:fldCharType="end"/>
            </w:r>
          </w:hyperlink>
          <w:r w:rsidR="00C41242">
            <w:rPr>
              <w:rStyle w:val="Hyperlink"/>
              <w:noProof/>
            </w:rPr>
            <w:t>-8</w:t>
          </w:r>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50" w:history="1">
            <w:r w:rsidR="005F3CA9" w:rsidRPr="00711B17">
              <w:rPr>
                <w:rStyle w:val="Hyperlink"/>
                <w:rFonts w:ascii="Arial" w:hAnsi="Arial"/>
                <w:noProof/>
              </w:rPr>
              <w:t>Recommendations</w:t>
            </w:r>
            <w:r w:rsidR="005F3CA9">
              <w:rPr>
                <w:noProof/>
                <w:webHidden/>
              </w:rPr>
              <w:tab/>
            </w:r>
            <w:r w:rsidR="005F3CA9">
              <w:rPr>
                <w:noProof/>
                <w:webHidden/>
              </w:rPr>
              <w:fldChar w:fldCharType="begin"/>
            </w:r>
            <w:r w:rsidR="005F3CA9">
              <w:rPr>
                <w:noProof/>
                <w:webHidden/>
              </w:rPr>
              <w:instrText xml:space="preserve"> PAGEREF _Toc71112550 \h </w:instrText>
            </w:r>
            <w:r w:rsidR="005F3CA9">
              <w:rPr>
                <w:noProof/>
                <w:webHidden/>
              </w:rPr>
            </w:r>
            <w:r w:rsidR="005F3CA9">
              <w:rPr>
                <w:noProof/>
                <w:webHidden/>
              </w:rPr>
              <w:fldChar w:fldCharType="separate"/>
            </w:r>
            <w:r w:rsidR="005F3CA9">
              <w:rPr>
                <w:noProof/>
                <w:webHidden/>
              </w:rPr>
              <w:t>9</w:t>
            </w:r>
            <w:r w:rsidR="005F3CA9">
              <w:rPr>
                <w:noProof/>
                <w:webHidden/>
              </w:rPr>
              <w:fldChar w:fldCharType="end"/>
            </w:r>
          </w:hyperlink>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51" w:history="1">
            <w:r w:rsidR="005F3CA9" w:rsidRPr="00711B17">
              <w:rPr>
                <w:rStyle w:val="Hyperlink"/>
                <w:rFonts w:ascii="Arial" w:hAnsi="Arial"/>
                <w:noProof/>
              </w:rPr>
              <w:t>Conclusion</w:t>
            </w:r>
            <w:r w:rsidR="005F3CA9">
              <w:rPr>
                <w:noProof/>
                <w:webHidden/>
              </w:rPr>
              <w:tab/>
            </w:r>
            <w:r w:rsidR="005F3CA9">
              <w:rPr>
                <w:noProof/>
                <w:webHidden/>
              </w:rPr>
              <w:fldChar w:fldCharType="begin"/>
            </w:r>
            <w:r w:rsidR="005F3CA9">
              <w:rPr>
                <w:noProof/>
                <w:webHidden/>
              </w:rPr>
              <w:instrText xml:space="preserve"> PAGEREF _Toc71112551 \h </w:instrText>
            </w:r>
            <w:r w:rsidR="005F3CA9">
              <w:rPr>
                <w:noProof/>
                <w:webHidden/>
              </w:rPr>
            </w:r>
            <w:r w:rsidR="005F3CA9">
              <w:rPr>
                <w:noProof/>
                <w:webHidden/>
              </w:rPr>
              <w:fldChar w:fldCharType="separate"/>
            </w:r>
            <w:r w:rsidR="005F3CA9">
              <w:rPr>
                <w:noProof/>
                <w:webHidden/>
              </w:rPr>
              <w:t>10</w:t>
            </w:r>
            <w:r w:rsidR="005F3CA9">
              <w:rPr>
                <w:noProof/>
                <w:webHidden/>
              </w:rPr>
              <w:fldChar w:fldCharType="end"/>
            </w:r>
          </w:hyperlink>
        </w:p>
        <w:p w:rsidR="005F3CA9" w:rsidRDefault="007B3D96">
          <w:pPr>
            <w:pStyle w:val="TOC1"/>
            <w:tabs>
              <w:tab w:val="right" w:leader="dot" w:pos="9350"/>
            </w:tabs>
            <w:rPr>
              <w:rFonts w:asciiTheme="minorHAnsi" w:eastAsiaTheme="minorEastAsia" w:hAnsiTheme="minorHAnsi" w:cstheme="minorBidi"/>
              <w:noProof/>
              <w:sz w:val="22"/>
              <w:lang w:eastAsia="en-US"/>
            </w:rPr>
          </w:pPr>
          <w:hyperlink w:anchor="_Toc71112552" w:history="1">
            <w:r w:rsidR="005F3CA9" w:rsidRPr="00711B17">
              <w:rPr>
                <w:rStyle w:val="Hyperlink"/>
                <w:rFonts w:ascii="Arial" w:hAnsi="Arial"/>
                <w:noProof/>
              </w:rPr>
              <w:t>References</w:t>
            </w:r>
            <w:r w:rsidR="005F3CA9">
              <w:rPr>
                <w:noProof/>
                <w:webHidden/>
              </w:rPr>
              <w:tab/>
            </w:r>
            <w:r w:rsidR="005F3CA9">
              <w:rPr>
                <w:noProof/>
                <w:webHidden/>
              </w:rPr>
              <w:fldChar w:fldCharType="begin"/>
            </w:r>
            <w:r w:rsidR="005F3CA9">
              <w:rPr>
                <w:noProof/>
                <w:webHidden/>
              </w:rPr>
              <w:instrText xml:space="preserve"> PAGEREF _Toc71112552 \h </w:instrText>
            </w:r>
            <w:r w:rsidR="005F3CA9">
              <w:rPr>
                <w:noProof/>
                <w:webHidden/>
              </w:rPr>
            </w:r>
            <w:r w:rsidR="005F3CA9">
              <w:rPr>
                <w:noProof/>
                <w:webHidden/>
              </w:rPr>
              <w:fldChar w:fldCharType="separate"/>
            </w:r>
            <w:r w:rsidR="005F3CA9">
              <w:rPr>
                <w:noProof/>
                <w:webHidden/>
              </w:rPr>
              <w:t>11</w:t>
            </w:r>
            <w:r w:rsidR="005F3CA9">
              <w:rPr>
                <w:noProof/>
                <w:webHidden/>
              </w:rPr>
              <w:fldChar w:fldCharType="end"/>
            </w:r>
          </w:hyperlink>
          <w:r w:rsidR="00D80D26">
            <w:rPr>
              <w:rStyle w:val="Hyperlink"/>
              <w:noProof/>
            </w:rPr>
            <w:t>-12</w:t>
          </w:r>
        </w:p>
        <w:p w:rsidR="003278D5" w:rsidRPr="00CC6471" w:rsidRDefault="008F1E9E" w:rsidP="003278D5">
          <w:pPr>
            <w:rPr>
              <w:rFonts w:ascii="Arial" w:hAnsi="Arial"/>
              <w:szCs w:val="24"/>
            </w:rPr>
          </w:pPr>
          <w:r w:rsidRPr="00CC6471">
            <w:rPr>
              <w:rFonts w:ascii="Arial" w:hAnsi="Arial"/>
              <w:b/>
              <w:bCs/>
              <w:noProof/>
              <w:szCs w:val="24"/>
            </w:rPr>
            <w:fldChar w:fldCharType="end"/>
          </w:r>
        </w:p>
      </w:sdtContent>
    </w:sdt>
    <w:p w:rsidR="003278D5" w:rsidRPr="00CC6471" w:rsidRDefault="003278D5" w:rsidP="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szCs w:val="24"/>
        </w:rPr>
      </w:pPr>
    </w:p>
    <w:p w:rsidR="003278D5" w:rsidRPr="00CC6471" w:rsidRDefault="003278D5">
      <w:pPr>
        <w:rPr>
          <w:rFonts w:ascii="Arial" w:hAnsi="Arial"/>
          <w:b/>
          <w:szCs w:val="24"/>
        </w:rPr>
      </w:pPr>
    </w:p>
    <w:p w:rsidR="003E5965" w:rsidRPr="00CC6471" w:rsidRDefault="003E5965" w:rsidP="00E754EB">
      <w:pPr>
        <w:pStyle w:val="Heading1"/>
        <w:rPr>
          <w:rFonts w:ascii="Arial" w:hAnsi="Arial"/>
          <w:color w:val="auto"/>
          <w:sz w:val="24"/>
          <w:szCs w:val="24"/>
        </w:rPr>
      </w:pPr>
      <w:bookmarkStart w:id="0" w:name="_Toc71112544"/>
      <w:r w:rsidRPr="00CC6471">
        <w:rPr>
          <w:rFonts w:ascii="Arial" w:hAnsi="Arial"/>
          <w:color w:val="auto"/>
          <w:sz w:val="24"/>
          <w:szCs w:val="24"/>
        </w:rPr>
        <w:lastRenderedPageBreak/>
        <w:t>Introduction</w:t>
      </w:r>
      <w:bookmarkEnd w:id="0"/>
    </w:p>
    <w:p w:rsidR="003E5965" w:rsidRPr="00CC6471" w:rsidRDefault="003E5965" w:rsidP="00E754EB">
      <w:pPr>
        <w:rPr>
          <w:rFonts w:ascii="Arial" w:hAnsi="Arial"/>
          <w:szCs w:val="24"/>
        </w:rPr>
      </w:pPr>
      <w:r w:rsidRPr="00CC6471">
        <w:rPr>
          <w:rFonts w:ascii="Arial" w:hAnsi="Arial"/>
          <w:szCs w:val="24"/>
        </w:rPr>
        <w:t>The assessment is about the principles of health and social care practice</w:t>
      </w:r>
      <w:r w:rsidR="009A5360" w:rsidRPr="00CC6471">
        <w:rPr>
          <w:rFonts w:ascii="Arial" w:hAnsi="Arial"/>
          <w:szCs w:val="24"/>
        </w:rPr>
        <w:t xml:space="preserve"> related to dementia</w:t>
      </w:r>
      <w:r w:rsidRPr="00CC6471">
        <w:rPr>
          <w:rFonts w:ascii="Arial" w:hAnsi="Arial"/>
          <w:szCs w:val="24"/>
        </w:rPr>
        <w:t xml:space="preserve">. The concept of person-centred care along with its benefits and limitations by explaining the theories that are associated with it has been discussed below. Few ethical issues need to be considered while explaining the person-centred health and social care issue which </w:t>
      </w:r>
      <w:r w:rsidR="00E754EB" w:rsidRPr="00CC6471">
        <w:rPr>
          <w:rFonts w:ascii="Arial" w:hAnsi="Arial"/>
          <w:szCs w:val="24"/>
        </w:rPr>
        <w:t xml:space="preserve">are mentioned here. Some of the </w:t>
      </w:r>
      <w:r w:rsidRPr="00CC6471">
        <w:rPr>
          <w:rFonts w:ascii="Arial" w:hAnsi="Arial"/>
          <w:szCs w:val="24"/>
        </w:rPr>
        <w:t>recommendation</w:t>
      </w:r>
      <w:r w:rsidR="00E754EB" w:rsidRPr="00CC6471">
        <w:rPr>
          <w:rFonts w:ascii="Arial" w:hAnsi="Arial"/>
          <w:szCs w:val="24"/>
        </w:rPr>
        <w:t>s</w:t>
      </w:r>
      <w:r w:rsidRPr="00CC6471">
        <w:rPr>
          <w:rFonts w:ascii="Arial" w:hAnsi="Arial"/>
          <w:szCs w:val="24"/>
        </w:rPr>
        <w:t xml:space="preserve"> to overcome the limitations are mentioned in this assessment to give a complete view of this topic.</w:t>
      </w:r>
    </w:p>
    <w:p w:rsidR="003E5965" w:rsidRPr="00CC6471" w:rsidRDefault="003E5965" w:rsidP="00E754EB">
      <w:pPr>
        <w:pStyle w:val="Heading1"/>
        <w:rPr>
          <w:rFonts w:ascii="Arial" w:hAnsi="Arial"/>
          <w:color w:val="auto"/>
          <w:sz w:val="24"/>
          <w:szCs w:val="24"/>
        </w:rPr>
      </w:pPr>
      <w:bookmarkStart w:id="1" w:name="_Toc71112545"/>
      <w:r w:rsidRPr="00CC6471">
        <w:rPr>
          <w:rFonts w:ascii="Arial" w:hAnsi="Arial"/>
          <w:color w:val="auto"/>
          <w:sz w:val="24"/>
          <w:szCs w:val="24"/>
        </w:rPr>
        <w:t>The underlying concept of person-centred care</w:t>
      </w:r>
      <w:bookmarkEnd w:id="1"/>
    </w:p>
    <w:p w:rsidR="003E5965" w:rsidRPr="00CC6471" w:rsidRDefault="003E5965" w:rsidP="00E754EB">
      <w:pPr>
        <w:rPr>
          <w:rFonts w:ascii="Arial" w:hAnsi="Arial"/>
          <w:szCs w:val="24"/>
        </w:rPr>
      </w:pPr>
      <w:r w:rsidRPr="00CC6471">
        <w:rPr>
          <w:rFonts w:ascii="Arial" w:hAnsi="Arial"/>
          <w:szCs w:val="24"/>
        </w:rPr>
        <w:t>The concept of Person-centred care refers to the way of treatment of a person with dignity and respect from the caregiver (</w:t>
      </w:r>
      <w:r w:rsidRPr="00CC6471">
        <w:rPr>
          <w:rFonts w:ascii="Arial" w:hAnsi="Arial"/>
          <w:szCs w:val="24"/>
          <w:shd w:val="clear" w:color="auto" w:fill="FFFFFF"/>
        </w:rPr>
        <w:t xml:space="preserve">Santana </w:t>
      </w:r>
      <w:r w:rsidRPr="00CC6471">
        <w:rPr>
          <w:rFonts w:ascii="Arial" w:hAnsi="Arial"/>
          <w:i/>
          <w:iCs/>
          <w:szCs w:val="24"/>
          <w:shd w:val="clear" w:color="auto" w:fill="FFFFFF"/>
        </w:rPr>
        <w:t>et al</w:t>
      </w:r>
      <w:r w:rsidRPr="00CC6471">
        <w:rPr>
          <w:rFonts w:ascii="Arial" w:hAnsi="Arial"/>
          <w:szCs w:val="24"/>
          <w:shd w:val="clear" w:color="auto" w:fill="FFFFFF"/>
        </w:rPr>
        <w:t>., 2018)</w:t>
      </w:r>
      <w:r w:rsidRPr="00CC6471">
        <w:rPr>
          <w:rFonts w:ascii="Arial" w:hAnsi="Arial"/>
          <w:szCs w:val="24"/>
        </w:rPr>
        <w:t>. It is an approach that is related to personal health care right. This process includes the way of the medical professionals' treatment towards the patients in person by keeping the concern of the person at the centre of the process. In this process, the medical professionals communicate and coordinate the care practice of the patients by managing their appointments and so that they can refer the patient to the required specific treatment process instantly according to the situation.</w:t>
      </w:r>
    </w:p>
    <w:p w:rsidR="003E5965" w:rsidRPr="00CC6471" w:rsidRDefault="003E5965" w:rsidP="00E754EB">
      <w:pPr>
        <w:rPr>
          <w:rFonts w:ascii="Arial" w:hAnsi="Arial"/>
          <w:szCs w:val="24"/>
        </w:rPr>
      </w:pPr>
      <w:r w:rsidRPr="00CC6471">
        <w:rPr>
          <w:rFonts w:ascii="Arial" w:hAnsi="Arial"/>
          <w:szCs w:val="24"/>
        </w:rPr>
        <w:t>In person-centred care, the professionals take care of all the needs of the patients to get them their healthy life back. Here the professionals support the patients to learn about their health by involving them in taking any decisions about their health issues so that they can take care of themselves to be independent (</w:t>
      </w:r>
      <w:r w:rsidRPr="00CC6471">
        <w:rPr>
          <w:rFonts w:ascii="Arial" w:hAnsi="Arial"/>
          <w:szCs w:val="24"/>
          <w:shd w:val="clear" w:color="auto" w:fill="FFFFFF"/>
        </w:rPr>
        <w:t xml:space="preserve">Moore </w:t>
      </w:r>
      <w:r w:rsidRPr="00CC6471">
        <w:rPr>
          <w:rFonts w:ascii="Arial" w:hAnsi="Arial"/>
          <w:i/>
          <w:iCs/>
          <w:szCs w:val="24"/>
          <w:shd w:val="clear" w:color="auto" w:fill="FFFFFF"/>
        </w:rPr>
        <w:t>et al</w:t>
      </w:r>
      <w:r w:rsidRPr="00CC6471">
        <w:rPr>
          <w:rFonts w:ascii="Arial" w:hAnsi="Arial"/>
          <w:szCs w:val="24"/>
          <w:shd w:val="clear" w:color="auto" w:fill="FFFFFF"/>
        </w:rPr>
        <w:t>., 2017)</w:t>
      </w:r>
      <w:r w:rsidRPr="00CC6471">
        <w:rPr>
          <w:rFonts w:ascii="Arial" w:hAnsi="Arial"/>
          <w:szCs w:val="24"/>
        </w:rPr>
        <w:t>. This person-centred care, not just only includes the gestures of the medical professionals but also includes the responsibilities to implement proper rules and regulation of the government and the health sector to put forth the healthcare users, not the healthcare centres.</w:t>
      </w:r>
    </w:p>
    <w:p w:rsidR="0078357F" w:rsidRDefault="0078357F" w:rsidP="00E754EB">
      <w:pPr>
        <w:pStyle w:val="Heading1"/>
        <w:rPr>
          <w:rFonts w:ascii="Arial" w:hAnsi="Arial"/>
          <w:color w:val="auto"/>
          <w:sz w:val="24"/>
          <w:szCs w:val="24"/>
        </w:rPr>
      </w:pPr>
    </w:p>
    <w:p w:rsidR="0078357F" w:rsidRDefault="0078357F" w:rsidP="00E754EB">
      <w:pPr>
        <w:pStyle w:val="Heading1"/>
        <w:rPr>
          <w:rFonts w:ascii="Arial" w:hAnsi="Arial"/>
          <w:color w:val="auto"/>
          <w:sz w:val="24"/>
          <w:szCs w:val="24"/>
        </w:rPr>
      </w:pPr>
    </w:p>
    <w:p w:rsidR="003E5965" w:rsidRPr="00CC6471" w:rsidRDefault="003E5965" w:rsidP="00E754EB">
      <w:pPr>
        <w:pStyle w:val="Heading1"/>
        <w:rPr>
          <w:rFonts w:ascii="Arial" w:hAnsi="Arial"/>
          <w:color w:val="auto"/>
          <w:sz w:val="24"/>
          <w:szCs w:val="24"/>
        </w:rPr>
      </w:pPr>
      <w:bookmarkStart w:id="2" w:name="_Toc71112546"/>
      <w:r w:rsidRPr="00CC6471">
        <w:rPr>
          <w:rFonts w:ascii="Arial" w:hAnsi="Arial"/>
          <w:color w:val="auto"/>
          <w:sz w:val="24"/>
          <w:szCs w:val="24"/>
        </w:rPr>
        <w:t>The theoretical underpinning of person-centred care</w:t>
      </w:r>
      <w:bookmarkEnd w:id="2"/>
    </w:p>
    <w:p w:rsidR="003E5965" w:rsidRPr="00CC6471" w:rsidRDefault="003E5965" w:rsidP="00E754EB">
      <w:pPr>
        <w:rPr>
          <w:rFonts w:ascii="Arial" w:hAnsi="Arial"/>
          <w:szCs w:val="24"/>
        </w:rPr>
      </w:pPr>
      <w:r w:rsidRPr="00CC6471">
        <w:rPr>
          <w:rFonts w:ascii="Arial" w:hAnsi="Arial"/>
          <w:szCs w:val="24"/>
        </w:rPr>
        <w:t xml:space="preserve">The </w:t>
      </w:r>
      <w:r w:rsidRPr="00CC6471">
        <w:rPr>
          <w:rFonts w:ascii="Arial" w:hAnsi="Arial"/>
          <w:b/>
          <w:bCs/>
          <w:i/>
          <w:iCs/>
          <w:szCs w:val="24"/>
        </w:rPr>
        <w:t>Humanist theory</w:t>
      </w:r>
      <w:r w:rsidRPr="00CC6471">
        <w:rPr>
          <w:rFonts w:ascii="Arial" w:hAnsi="Arial"/>
          <w:szCs w:val="24"/>
        </w:rPr>
        <w:t xml:space="preserve"> of Carl Roger is a highly accepted theory throughout the world about the person-centred health care issue. The theory is based on the personal belief of Carl Roger. According to him, every human has their own capability to make their life easy and fulfil all their needs to have a healthy life (</w:t>
      </w:r>
      <w:proofErr w:type="spellStart"/>
      <w:r w:rsidRPr="00CC6471">
        <w:rPr>
          <w:rFonts w:ascii="Arial" w:hAnsi="Arial"/>
          <w:szCs w:val="24"/>
          <w:shd w:val="clear" w:color="auto" w:fill="FFFFFF"/>
        </w:rPr>
        <w:t>Hod</w:t>
      </w:r>
      <w:proofErr w:type="spellEnd"/>
      <w:r w:rsidRPr="00CC6471">
        <w:rPr>
          <w:rFonts w:ascii="Arial" w:hAnsi="Arial"/>
          <w:szCs w:val="24"/>
          <w:shd w:val="clear" w:color="auto" w:fill="FFFFFF"/>
        </w:rPr>
        <w:t xml:space="preserve"> and Ben-</w:t>
      </w:r>
      <w:proofErr w:type="spellStart"/>
      <w:r w:rsidRPr="00CC6471">
        <w:rPr>
          <w:rFonts w:ascii="Arial" w:hAnsi="Arial"/>
          <w:szCs w:val="24"/>
          <w:shd w:val="clear" w:color="auto" w:fill="FFFFFF"/>
        </w:rPr>
        <w:t>Zvi</w:t>
      </w:r>
      <w:proofErr w:type="spellEnd"/>
      <w:r w:rsidRPr="00CC6471">
        <w:rPr>
          <w:rFonts w:ascii="Arial" w:hAnsi="Arial"/>
          <w:szCs w:val="24"/>
          <w:shd w:val="clear" w:color="auto" w:fill="FFFFFF"/>
        </w:rPr>
        <w:t>, 2018)</w:t>
      </w:r>
      <w:r w:rsidRPr="00CC6471">
        <w:rPr>
          <w:rFonts w:ascii="Arial" w:hAnsi="Arial"/>
          <w:szCs w:val="24"/>
        </w:rPr>
        <w:t xml:space="preserve">. Thus, his theory highlighted that all human beings should know the basic issues about themselves that includes health </w:t>
      </w:r>
      <w:r w:rsidR="005066B0" w:rsidRPr="00CC6471">
        <w:rPr>
          <w:rFonts w:ascii="Arial" w:hAnsi="Arial"/>
          <w:szCs w:val="24"/>
        </w:rPr>
        <w:t xml:space="preserve">care factors, specifically for those people who are suffering from Dementia. </w:t>
      </w:r>
      <w:r w:rsidRPr="00CC6471">
        <w:rPr>
          <w:rFonts w:ascii="Arial" w:hAnsi="Arial"/>
          <w:szCs w:val="24"/>
        </w:rPr>
        <w:t xml:space="preserve">Hence, the person-centred care the medical professionals need to address the human potential by showing empathy as well as unconditional positive regard so that the clients may feel confident and can be concerned about the health issues so that they can take care of themselves on their own. This will help the patients to accept the problem and combat it in a positive attitude so that they will be able to heal themselves easily. This </w:t>
      </w:r>
      <w:proofErr w:type="spellStart"/>
      <w:r w:rsidRPr="00CC6471">
        <w:rPr>
          <w:rFonts w:ascii="Arial" w:hAnsi="Arial"/>
          <w:szCs w:val="24"/>
        </w:rPr>
        <w:t>Rogerian</w:t>
      </w:r>
      <w:proofErr w:type="spellEnd"/>
      <w:r w:rsidRPr="00CC6471">
        <w:rPr>
          <w:rFonts w:ascii="Arial" w:hAnsi="Arial"/>
          <w:szCs w:val="24"/>
        </w:rPr>
        <w:t xml:space="preserve"> theory consists of six factors to improve the growth of the health care approach the in case of per-centred care. Thus, the six factors are Therapist-Client Psychological Contact, Client Incongruence or Vulnerability, Therapist Congruence or Genuineness, Therapist Unconditional Positive Regard, Therapist Empathy, Client Perception</w:t>
      </w:r>
      <w:r w:rsidR="00E754EB" w:rsidRPr="00CC6471">
        <w:rPr>
          <w:rFonts w:ascii="Arial" w:hAnsi="Arial"/>
          <w:szCs w:val="24"/>
        </w:rPr>
        <w:t xml:space="preserve"> (</w:t>
      </w:r>
      <w:proofErr w:type="spellStart"/>
      <w:r w:rsidR="00E754EB" w:rsidRPr="00CC6471">
        <w:rPr>
          <w:rFonts w:ascii="Arial" w:hAnsi="Arial"/>
          <w:szCs w:val="24"/>
          <w:shd w:val="clear" w:color="auto" w:fill="FFFFFF"/>
        </w:rPr>
        <w:t>Hod</w:t>
      </w:r>
      <w:proofErr w:type="spellEnd"/>
      <w:r w:rsidR="00E754EB" w:rsidRPr="00CC6471">
        <w:rPr>
          <w:rFonts w:ascii="Arial" w:hAnsi="Arial"/>
          <w:szCs w:val="24"/>
          <w:shd w:val="clear" w:color="auto" w:fill="FFFFFF"/>
        </w:rPr>
        <w:t xml:space="preserve"> and Ben-</w:t>
      </w:r>
      <w:proofErr w:type="spellStart"/>
      <w:r w:rsidR="00E754EB" w:rsidRPr="00CC6471">
        <w:rPr>
          <w:rFonts w:ascii="Arial" w:hAnsi="Arial"/>
          <w:szCs w:val="24"/>
          <w:shd w:val="clear" w:color="auto" w:fill="FFFFFF"/>
        </w:rPr>
        <w:t>Zvi</w:t>
      </w:r>
      <w:proofErr w:type="spellEnd"/>
      <w:r w:rsidR="00E754EB" w:rsidRPr="00CC6471">
        <w:rPr>
          <w:rFonts w:ascii="Arial" w:hAnsi="Arial"/>
          <w:szCs w:val="24"/>
          <w:shd w:val="clear" w:color="auto" w:fill="FFFFFF"/>
        </w:rPr>
        <w:t>, 2018)</w:t>
      </w:r>
      <w:r w:rsidRPr="00CC6471">
        <w:rPr>
          <w:rFonts w:ascii="Arial" w:hAnsi="Arial"/>
          <w:szCs w:val="24"/>
        </w:rPr>
        <w:t>.</w:t>
      </w:r>
    </w:p>
    <w:p w:rsidR="003E5965" w:rsidRPr="00CC6471" w:rsidRDefault="003E5965" w:rsidP="00E754EB">
      <w:pPr>
        <w:rPr>
          <w:rFonts w:ascii="Arial" w:hAnsi="Arial"/>
          <w:szCs w:val="24"/>
        </w:rPr>
      </w:pPr>
      <w:r w:rsidRPr="00CC6471">
        <w:rPr>
          <w:rFonts w:ascii="Arial" w:hAnsi="Arial"/>
          <w:szCs w:val="24"/>
        </w:rPr>
        <w:t xml:space="preserve">Another common theory regarding person-centred care is the </w:t>
      </w:r>
      <w:r w:rsidRPr="00CC6471">
        <w:rPr>
          <w:rFonts w:ascii="Arial" w:hAnsi="Arial"/>
          <w:b/>
          <w:bCs/>
          <w:i/>
          <w:iCs/>
          <w:szCs w:val="24"/>
        </w:rPr>
        <w:t>Cultural health Capital theory</w:t>
      </w:r>
      <w:r w:rsidRPr="00CC6471">
        <w:rPr>
          <w:rFonts w:ascii="Arial" w:hAnsi="Arial"/>
          <w:szCs w:val="24"/>
        </w:rPr>
        <w:t xml:space="preserve"> (</w:t>
      </w:r>
      <w:proofErr w:type="spellStart"/>
      <w:r w:rsidRPr="00CC6471">
        <w:rPr>
          <w:rFonts w:ascii="Arial" w:hAnsi="Arial"/>
          <w:szCs w:val="24"/>
        </w:rPr>
        <w:t>Sudhinaraset</w:t>
      </w:r>
      <w:r w:rsidRPr="00CC6471">
        <w:rPr>
          <w:rFonts w:ascii="Arial" w:hAnsi="Arial"/>
          <w:i/>
          <w:iCs/>
          <w:szCs w:val="24"/>
        </w:rPr>
        <w:t>et</w:t>
      </w:r>
      <w:proofErr w:type="spellEnd"/>
      <w:r w:rsidRPr="00CC6471">
        <w:rPr>
          <w:rFonts w:ascii="Arial" w:hAnsi="Arial"/>
          <w:i/>
          <w:iCs/>
          <w:szCs w:val="24"/>
        </w:rPr>
        <w:t xml:space="preserve"> al</w:t>
      </w:r>
      <w:r w:rsidRPr="00CC6471">
        <w:rPr>
          <w:rFonts w:ascii="Arial" w:hAnsi="Arial"/>
          <w:szCs w:val="24"/>
        </w:rPr>
        <w:t>., 2017). This theory is originated from the health care practice gaps in order to improve person-centred health care</w:t>
      </w:r>
      <w:r w:rsidR="009A5360" w:rsidRPr="00CC6471">
        <w:rPr>
          <w:rFonts w:ascii="Arial" w:hAnsi="Arial"/>
          <w:szCs w:val="24"/>
        </w:rPr>
        <w:t xml:space="preserve"> </w:t>
      </w:r>
      <w:r w:rsidR="005066B0" w:rsidRPr="00CC6471">
        <w:rPr>
          <w:rFonts w:ascii="Arial" w:hAnsi="Arial"/>
          <w:szCs w:val="24"/>
        </w:rPr>
        <w:t>that is associated with the care for people who are suffering from Dementia</w:t>
      </w:r>
      <w:r w:rsidRPr="00CC6471">
        <w:rPr>
          <w:rFonts w:ascii="Arial" w:hAnsi="Arial"/>
          <w:szCs w:val="24"/>
        </w:rPr>
        <w:t xml:space="preserve">. This theory is to shifting the disease centred approach of the health care practice to person-centred health care practice. As a whole, this promotes person-centred health care in the health care organisation to satisfy the demands of the patients. </w:t>
      </w:r>
      <w:r w:rsidR="009A5360" w:rsidRPr="00CC6471">
        <w:rPr>
          <w:rFonts w:ascii="Arial" w:hAnsi="Arial"/>
          <w:szCs w:val="24"/>
        </w:rPr>
        <w:t xml:space="preserve">Therefore, according to the theory serious diseases like dementia should be treated by maintaining culture of patients. </w:t>
      </w:r>
      <w:r w:rsidRPr="00CC6471">
        <w:rPr>
          <w:rFonts w:ascii="Arial" w:hAnsi="Arial"/>
          <w:szCs w:val="24"/>
        </w:rPr>
        <w:t xml:space="preserve">Though it specifically </w:t>
      </w:r>
      <w:r w:rsidRPr="00CC6471">
        <w:rPr>
          <w:rFonts w:ascii="Arial" w:hAnsi="Arial"/>
          <w:szCs w:val="24"/>
        </w:rPr>
        <w:lastRenderedPageBreak/>
        <w:t>concentrates on the cultural as well as behavioural practice improvement in this field still it is a well-accepted one, as this plays the key role in person-centred care.</w:t>
      </w:r>
    </w:p>
    <w:p w:rsidR="003E5965" w:rsidRPr="00CC6471" w:rsidRDefault="003E5965" w:rsidP="00E754EB">
      <w:pPr>
        <w:pStyle w:val="Heading1"/>
        <w:rPr>
          <w:rFonts w:ascii="Arial" w:hAnsi="Arial"/>
          <w:color w:val="auto"/>
          <w:sz w:val="24"/>
          <w:szCs w:val="24"/>
        </w:rPr>
      </w:pPr>
      <w:bookmarkStart w:id="3" w:name="_Toc71112547"/>
      <w:r w:rsidRPr="00CC6471">
        <w:rPr>
          <w:rFonts w:ascii="Arial" w:hAnsi="Arial"/>
          <w:color w:val="auto"/>
          <w:sz w:val="24"/>
          <w:szCs w:val="24"/>
        </w:rPr>
        <w:t>The ethical underpinning of person-centred care</w:t>
      </w:r>
      <w:bookmarkEnd w:id="3"/>
    </w:p>
    <w:p w:rsidR="003E5965" w:rsidRPr="00CC6471" w:rsidRDefault="003E5965" w:rsidP="00E754EB">
      <w:pPr>
        <w:rPr>
          <w:rFonts w:ascii="Arial" w:hAnsi="Arial"/>
          <w:szCs w:val="24"/>
        </w:rPr>
      </w:pPr>
      <w:r w:rsidRPr="00CC6471">
        <w:rPr>
          <w:rFonts w:ascii="Arial" w:hAnsi="Arial"/>
          <w:szCs w:val="24"/>
        </w:rPr>
        <w:t>The ethical underpinning of person-centred care refers to the code of ethics that are associated with the health and social care issue. It also includes the health care policies recommended by the government in order to provide the best service from the health care sector. While providing person-centred care the professional</w:t>
      </w:r>
      <w:r w:rsidR="00382617" w:rsidRPr="00CC6471">
        <w:rPr>
          <w:rFonts w:ascii="Arial" w:hAnsi="Arial"/>
          <w:szCs w:val="24"/>
        </w:rPr>
        <w:t>s</w:t>
      </w:r>
      <w:r w:rsidRPr="00CC6471">
        <w:rPr>
          <w:rFonts w:ascii="Arial" w:hAnsi="Arial"/>
          <w:szCs w:val="24"/>
        </w:rPr>
        <w:t xml:space="preserve"> need to show </w:t>
      </w:r>
      <w:r w:rsidRPr="00CC6471">
        <w:rPr>
          <w:rFonts w:ascii="Arial" w:hAnsi="Arial"/>
          <w:b/>
          <w:bCs/>
          <w:i/>
          <w:iCs/>
          <w:szCs w:val="24"/>
        </w:rPr>
        <w:t>compassion, dignity and respect</w:t>
      </w:r>
      <w:r w:rsidRPr="00CC6471">
        <w:rPr>
          <w:rFonts w:ascii="Arial" w:hAnsi="Arial"/>
          <w:szCs w:val="24"/>
        </w:rPr>
        <w:t xml:space="preserve"> towards the patients</w:t>
      </w:r>
      <w:r w:rsidR="009A5360" w:rsidRPr="00CC6471">
        <w:rPr>
          <w:rFonts w:ascii="Arial" w:hAnsi="Arial"/>
          <w:szCs w:val="24"/>
        </w:rPr>
        <w:t xml:space="preserve"> </w:t>
      </w:r>
      <w:r w:rsidR="00382617" w:rsidRPr="00CC6471">
        <w:rPr>
          <w:rFonts w:ascii="Arial" w:hAnsi="Arial"/>
          <w:szCs w:val="24"/>
        </w:rPr>
        <w:t>s</w:t>
      </w:r>
      <w:r w:rsidR="005066B0" w:rsidRPr="00CC6471">
        <w:rPr>
          <w:rFonts w:ascii="Arial" w:hAnsi="Arial"/>
          <w:szCs w:val="24"/>
        </w:rPr>
        <w:t>uffering from</w:t>
      </w:r>
      <w:r w:rsidR="00382617" w:rsidRPr="00CC6471">
        <w:rPr>
          <w:rFonts w:ascii="Arial" w:hAnsi="Arial"/>
          <w:szCs w:val="24"/>
        </w:rPr>
        <w:t xml:space="preserve"> Dementia</w:t>
      </w:r>
      <w:r w:rsidRPr="00CC6471">
        <w:rPr>
          <w:rFonts w:ascii="Arial" w:hAnsi="Arial"/>
          <w:szCs w:val="24"/>
        </w:rPr>
        <w:t xml:space="preserve">. The ethical </w:t>
      </w:r>
      <w:r w:rsidR="00E754EB" w:rsidRPr="00CC6471">
        <w:rPr>
          <w:rFonts w:ascii="Arial" w:hAnsi="Arial"/>
          <w:szCs w:val="24"/>
        </w:rPr>
        <w:t xml:space="preserve">consideration about person-centred healthcare includes </w:t>
      </w:r>
      <w:r w:rsidR="00E754EB" w:rsidRPr="00CC6471">
        <w:rPr>
          <w:rFonts w:ascii="Arial" w:hAnsi="Arial"/>
          <w:b/>
          <w:bCs/>
          <w:i/>
          <w:iCs/>
          <w:szCs w:val="24"/>
        </w:rPr>
        <w:t>sharing full information</w:t>
      </w:r>
      <w:r w:rsidR="00E754EB" w:rsidRPr="00CC6471">
        <w:rPr>
          <w:rFonts w:ascii="Arial" w:hAnsi="Arial"/>
          <w:szCs w:val="24"/>
        </w:rPr>
        <w:t xml:space="preserve"> about the health issues </w:t>
      </w:r>
      <w:r w:rsidR="00382617" w:rsidRPr="00CC6471">
        <w:rPr>
          <w:rFonts w:ascii="Arial" w:hAnsi="Arial"/>
          <w:szCs w:val="24"/>
        </w:rPr>
        <w:t>of the patients by involving</w:t>
      </w:r>
      <w:r w:rsidRPr="00CC6471">
        <w:rPr>
          <w:rFonts w:ascii="Arial" w:hAnsi="Arial"/>
          <w:szCs w:val="24"/>
        </w:rPr>
        <w:t xml:space="preserve"> that person throughout the whole process of treatment and </w:t>
      </w:r>
      <w:r w:rsidRPr="00CC6471">
        <w:rPr>
          <w:rFonts w:ascii="Arial" w:hAnsi="Arial"/>
          <w:b/>
          <w:bCs/>
          <w:i/>
          <w:iCs/>
          <w:szCs w:val="24"/>
        </w:rPr>
        <w:t>consultation with the client</w:t>
      </w:r>
      <w:r w:rsidR="009A5360" w:rsidRPr="00CC6471">
        <w:rPr>
          <w:rFonts w:ascii="Arial" w:hAnsi="Arial"/>
          <w:b/>
          <w:bCs/>
          <w:i/>
          <w:iCs/>
          <w:szCs w:val="24"/>
        </w:rPr>
        <w:t xml:space="preserve"> </w:t>
      </w:r>
      <w:r w:rsidR="00382617" w:rsidRPr="00CC6471">
        <w:rPr>
          <w:rFonts w:ascii="Arial" w:hAnsi="Arial"/>
          <w:b/>
          <w:bCs/>
          <w:i/>
          <w:iCs/>
          <w:szCs w:val="24"/>
        </w:rPr>
        <w:t>or with the patient advocate</w:t>
      </w:r>
      <w:r w:rsidR="009A5360" w:rsidRPr="00CC6471">
        <w:rPr>
          <w:rFonts w:ascii="Arial" w:hAnsi="Arial"/>
          <w:b/>
          <w:bCs/>
          <w:i/>
          <w:iCs/>
          <w:szCs w:val="24"/>
        </w:rPr>
        <w:t xml:space="preserve"> </w:t>
      </w:r>
      <w:r w:rsidRPr="00CC6471">
        <w:rPr>
          <w:rFonts w:ascii="Arial" w:hAnsi="Arial"/>
          <w:szCs w:val="24"/>
        </w:rPr>
        <w:t>about it</w:t>
      </w:r>
      <w:r w:rsidR="009A5360" w:rsidRPr="00CC6471">
        <w:rPr>
          <w:rFonts w:ascii="Arial" w:hAnsi="Arial"/>
          <w:szCs w:val="24"/>
        </w:rPr>
        <w:t xml:space="preserve"> </w:t>
      </w:r>
      <w:r w:rsidR="00382617" w:rsidRPr="00CC6471">
        <w:rPr>
          <w:rFonts w:ascii="Arial" w:hAnsi="Arial"/>
          <w:szCs w:val="24"/>
        </w:rPr>
        <w:t>as the patients</w:t>
      </w:r>
      <w:r w:rsidR="005066B0" w:rsidRPr="00CC6471">
        <w:rPr>
          <w:rFonts w:ascii="Arial" w:hAnsi="Arial"/>
          <w:szCs w:val="24"/>
        </w:rPr>
        <w:t xml:space="preserve"> suffering from</w:t>
      </w:r>
      <w:r w:rsidR="00382617" w:rsidRPr="00CC6471">
        <w:rPr>
          <w:rFonts w:ascii="Arial" w:hAnsi="Arial"/>
          <w:szCs w:val="24"/>
        </w:rPr>
        <w:t xml:space="preserve"> Dementia are not always able to be concerned about their health</w:t>
      </w:r>
      <w:r w:rsidRPr="00CC6471">
        <w:rPr>
          <w:rFonts w:ascii="Arial" w:hAnsi="Arial"/>
          <w:szCs w:val="24"/>
        </w:rPr>
        <w:t xml:space="preserve"> (</w:t>
      </w:r>
      <w:proofErr w:type="spellStart"/>
      <w:r w:rsidRPr="00CC6471">
        <w:rPr>
          <w:rFonts w:ascii="Arial" w:hAnsi="Arial"/>
          <w:szCs w:val="24"/>
          <w:shd w:val="clear" w:color="auto" w:fill="FFFFFF"/>
        </w:rPr>
        <w:t>Balqis</w:t>
      </w:r>
      <w:proofErr w:type="spellEnd"/>
      <w:r w:rsidRPr="00CC6471">
        <w:rPr>
          <w:rFonts w:ascii="Arial" w:hAnsi="Arial"/>
          <w:szCs w:val="24"/>
          <w:shd w:val="clear" w:color="auto" w:fill="FFFFFF"/>
        </w:rPr>
        <w:t xml:space="preserve">-Ali </w:t>
      </w:r>
      <w:r w:rsidRPr="00CC6471">
        <w:rPr>
          <w:rFonts w:ascii="Arial" w:hAnsi="Arial"/>
          <w:i/>
          <w:iCs/>
          <w:szCs w:val="24"/>
          <w:shd w:val="clear" w:color="auto" w:fill="FFFFFF"/>
        </w:rPr>
        <w:t>et al</w:t>
      </w:r>
      <w:r w:rsidRPr="00CC6471">
        <w:rPr>
          <w:rFonts w:ascii="Arial" w:hAnsi="Arial"/>
          <w:szCs w:val="24"/>
          <w:shd w:val="clear" w:color="auto" w:fill="FFFFFF"/>
        </w:rPr>
        <w:t>., 2020)</w:t>
      </w:r>
      <w:r w:rsidRPr="00CC6471">
        <w:rPr>
          <w:rFonts w:ascii="Arial" w:hAnsi="Arial"/>
          <w:szCs w:val="24"/>
        </w:rPr>
        <w:t xml:space="preserve">. </w:t>
      </w:r>
    </w:p>
    <w:p w:rsidR="003E5965" w:rsidRPr="00CC6471" w:rsidRDefault="003E5965" w:rsidP="00E754EB">
      <w:pPr>
        <w:rPr>
          <w:rFonts w:ascii="Arial" w:hAnsi="Arial"/>
          <w:szCs w:val="24"/>
        </w:rPr>
      </w:pPr>
      <w:r w:rsidRPr="00CC6471">
        <w:rPr>
          <w:rFonts w:ascii="Arial" w:hAnsi="Arial"/>
          <w:szCs w:val="24"/>
        </w:rPr>
        <w:t xml:space="preserve">The ethics related to the health care that is certified to the patients requires the especial care from the professionals as well as fulfilment of all the demands of them. Here the professionals firstly need to </w:t>
      </w:r>
      <w:r w:rsidRPr="00CC6471">
        <w:rPr>
          <w:rFonts w:ascii="Arial" w:hAnsi="Arial"/>
          <w:b/>
          <w:bCs/>
          <w:i/>
          <w:iCs/>
          <w:szCs w:val="24"/>
        </w:rPr>
        <w:t>take consent from the patients</w:t>
      </w:r>
      <w:r w:rsidR="009A5360" w:rsidRPr="00CC6471">
        <w:rPr>
          <w:rFonts w:ascii="Arial" w:hAnsi="Arial"/>
          <w:b/>
          <w:bCs/>
          <w:i/>
          <w:iCs/>
          <w:szCs w:val="24"/>
        </w:rPr>
        <w:t xml:space="preserve"> suffering from dementia or from their family members</w:t>
      </w:r>
      <w:r w:rsidRPr="00CC6471">
        <w:rPr>
          <w:rFonts w:ascii="Arial" w:hAnsi="Arial"/>
          <w:szCs w:val="24"/>
        </w:rPr>
        <w:t xml:space="preserve"> in each stage of the treatment (</w:t>
      </w:r>
      <w:r w:rsidRPr="00CC6471">
        <w:rPr>
          <w:rFonts w:ascii="Arial" w:hAnsi="Arial"/>
          <w:szCs w:val="24"/>
          <w:shd w:val="clear" w:color="auto" w:fill="FFFFFF"/>
        </w:rPr>
        <w:t xml:space="preserve">Nilsson, </w:t>
      </w:r>
      <w:proofErr w:type="spellStart"/>
      <w:r w:rsidRPr="00CC6471">
        <w:rPr>
          <w:rFonts w:ascii="Arial" w:hAnsi="Arial"/>
          <w:szCs w:val="24"/>
          <w:shd w:val="clear" w:color="auto" w:fill="FFFFFF"/>
        </w:rPr>
        <w:t>Edvardsson</w:t>
      </w:r>
      <w:proofErr w:type="spellEnd"/>
      <w:r w:rsidRPr="00CC6471">
        <w:rPr>
          <w:rFonts w:ascii="Arial" w:hAnsi="Arial"/>
          <w:szCs w:val="24"/>
          <w:shd w:val="clear" w:color="auto" w:fill="FFFFFF"/>
        </w:rPr>
        <w:t xml:space="preserve"> and Rushton, 2019)</w:t>
      </w:r>
      <w:r w:rsidRPr="00CC6471">
        <w:rPr>
          <w:rFonts w:ascii="Arial" w:hAnsi="Arial"/>
          <w:szCs w:val="24"/>
        </w:rPr>
        <w:t>. If the professional need to refer the patient to some</w:t>
      </w:r>
      <w:r w:rsidR="00382617" w:rsidRPr="00CC6471">
        <w:rPr>
          <w:rFonts w:ascii="Arial" w:hAnsi="Arial"/>
          <w:szCs w:val="24"/>
        </w:rPr>
        <w:t>one</w:t>
      </w:r>
      <w:r w:rsidRPr="00CC6471">
        <w:rPr>
          <w:rFonts w:ascii="Arial" w:hAnsi="Arial"/>
          <w:szCs w:val="24"/>
        </w:rPr>
        <w:t xml:space="preserve"> else then also they need to consult all the health issues with the patient along with </w:t>
      </w:r>
      <w:r w:rsidRPr="00CC6471">
        <w:rPr>
          <w:rFonts w:ascii="Arial" w:hAnsi="Arial"/>
          <w:b/>
          <w:bCs/>
          <w:i/>
          <w:iCs/>
          <w:szCs w:val="24"/>
        </w:rPr>
        <w:t>full justification of their decision</w:t>
      </w:r>
      <w:r w:rsidRPr="00CC6471">
        <w:rPr>
          <w:rFonts w:ascii="Arial" w:hAnsi="Arial"/>
          <w:szCs w:val="24"/>
        </w:rPr>
        <w:t xml:space="preserve"> of the referring of the patients to another hospital or to </w:t>
      </w:r>
      <w:r w:rsidR="00382617" w:rsidRPr="00CC6471">
        <w:rPr>
          <w:rFonts w:ascii="Arial" w:hAnsi="Arial"/>
          <w:szCs w:val="24"/>
        </w:rPr>
        <w:t xml:space="preserve">another </w:t>
      </w:r>
      <w:r w:rsidRPr="00CC6471">
        <w:rPr>
          <w:rFonts w:ascii="Arial" w:hAnsi="Arial"/>
          <w:szCs w:val="24"/>
        </w:rPr>
        <w:t xml:space="preserve">kind of treatment. The health care sector is such a big and responsible sector that contains numerous personal, and sensitive data about the patients so that they need to keep the data secure following the </w:t>
      </w:r>
      <w:r w:rsidR="00E754EB" w:rsidRPr="00CC6471">
        <w:rPr>
          <w:rFonts w:ascii="Arial" w:hAnsi="Arial"/>
          <w:b/>
          <w:bCs/>
          <w:i/>
          <w:iCs/>
          <w:szCs w:val="24"/>
        </w:rPr>
        <w:t>Data P</w:t>
      </w:r>
      <w:r w:rsidRPr="00CC6471">
        <w:rPr>
          <w:rFonts w:ascii="Arial" w:hAnsi="Arial"/>
          <w:b/>
          <w:bCs/>
          <w:i/>
          <w:iCs/>
          <w:szCs w:val="24"/>
        </w:rPr>
        <w:t>rotect</w:t>
      </w:r>
      <w:r w:rsidR="00E754EB" w:rsidRPr="00CC6471">
        <w:rPr>
          <w:rFonts w:ascii="Arial" w:hAnsi="Arial"/>
          <w:b/>
          <w:bCs/>
          <w:i/>
          <w:iCs/>
          <w:szCs w:val="24"/>
        </w:rPr>
        <w:t>ion A</w:t>
      </w:r>
      <w:r w:rsidRPr="00CC6471">
        <w:rPr>
          <w:rFonts w:ascii="Arial" w:hAnsi="Arial"/>
          <w:b/>
          <w:bCs/>
          <w:i/>
          <w:iCs/>
          <w:szCs w:val="24"/>
        </w:rPr>
        <w:t>ct 2018</w:t>
      </w:r>
      <w:r w:rsidR="009E3CBA" w:rsidRPr="00CC6471">
        <w:rPr>
          <w:rFonts w:ascii="Arial" w:hAnsi="Arial"/>
          <w:b/>
          <w:bCs/>
          <w:i/>
          <w:iCs/>
          <w:szCs w:val="24"/>
        </w:rPr>
        <w:t xml:space="preserve"> (</w:t>
      </w:r>
      <w:r w:rsidR="009E3CBA" w:rsidRPr="00CC6471">
        <w:rPr>
          <w:rFonts w:ascii="Arial" w:hAnsi="Arial"/>
          <w:szCs w:val="24"/>
          <w:shd w:val="clear" w:color="auto" w:fill="FFFFFF"/>
        </w:rPr>
        <w:t>Regulation, 2018)</w:t>
      </w:r>
      <w:r w:rsidRPr="00CC6471">
        <w:rPr>
          <w:rFonts w:ascii="Arial" w:hAnsi="Arial"/>
          <w:szCs w:val="24"/>
        </w:rPr>
        <w:t xml:space="preserve">. The professionals related to this field should be enough responsible to evaluate the health care need of the patients before performing the treatment. The professionals should </w:t>
      </w:r>
      <w:r w:rsidRPr="00CC6471">
        <w:rPr>
          <w:rFonts w:ascii="Arial" w:hAnsi="Arial"/>
          <w:b/>
          <w:bCs/>
          <w:i/>
          <w:iCs/>
          <w:szCs w:val="24"/>
        </w:rPr>
        <w:t>disclose all the details about the treatment</w:t>
      </w:r>
      <w:r w:rsidRPr="00CC6471">
        <w:rPr>
          <w:rFonts w:ascii="Arial" w:hAnsi="Arial"/>
          <w:szCs w:val="24"/>
        </w:rPr>
        <w:t xml:space="preserve"> of the patients without lying to them to gain profit.</w:t>
      </w:r>
    </w:p>
    <w:p w:rsidR="00447D92" w:rsidRPr="00CC6471" w:rsidRDefault="00D65448" w:rsidP="00447D92">
      <w:pPr>
        <w:pStyle w:val="Heading1"/>
        <w:rPr>
          <w:rFonts w:ascii="Arial" w:hAnsi="Arial"/>
          <w:color w:val="auto"/>
          <w:sz w:val="24"/>
          <w:szCs w:val="24"/>
        </w:rPr>
      </w:pPr>
      <w:bookmarkStart w:id="4" w:name="_Toc71112548"/>
      <w:r w:rsidRPr="00CC6471">
        <w:rPr>
          <w:rFonts w:ascii="Arial" w:hAnsi="Arial"/>
          <w:color w:val="auto"/>
          <w:sz w:val="24"/>
          <w:szCs w:val="24"/>
        </w:rPr>
        <w:lastRenderedPageBreak/>
        <w:t>Main benefits and limitation of person-centred care</w:t>
      </w:r>
      <w:bookmarkEnd w:id="4"/>
    </w:p>
    <w:p w:rsidR="003C7A36" w:rsidRPr="00CC6471" w:rsidRDefault="00447D92" w:rsidP="00447D92">
      <w:pPr>
        <w:rPr>
          <w:rFonts w:ascii="Arial" w:hAnsi="Arial"/>
          <w:b/>
          <w:i/>
          <w:szCs w:val="24"/>
        </w:rPr>
      </w:pPr>
      <w:r w:rsidRPr="00CC6471">
        <w:rPr>
          <w:rFonts w:ascii="Arial" w:hAnsi="Arial"/>
          <w:b/>
          <w:i/>
          <w:szCs w:val="24"/>
        </w:rPr>
        <w:t>Benefits</w:t>
      </w:r>
    </w:p>
    <w:p w:rsidR="003C7A36" w:rsidRPr="00CC6471" w:rsidRDefault="00D65448">
      <w:pPr>
        <w:numPr>
          <w:ilvl w:val="0"/>
          <w:numId w:val="2"/>
        </w:numPr>
        <w:spacing w:before="240"/>
        <w:rPr>
          <w:rFonts w:ascii="Arial" w:eastAsia="Times New Roman" w:hAnsi="Arial"/>
          <w:szCs w:val="24"/>
        </w:rPr>
      </w:pPr>
      <w:r w:rsidRPr="00CC6471">
        <w:rPr>
          <w:rFonts w:ascii="Arial" w:eastAsia="Times New Roman" w:hAnsi="Arial"/>
          <w:szCs w:val="24"/>
        </w:rPr>
        <w:t xml:space="preserve">The </w:t>
      </w:r>
      <w:r w:rsidR="009A5360" w:rsidRPr="00CC6471">
        <w:rPr>
          <w:rFonts w:ascii="Arial" w:eastAsia="Times New Roman" w:hAnsi="Arial"/>
          <w:szCs w:val="24"/>
        </w:rPr>
        <w:t xml:space="preserve">dementia </w:t>
      </w:r>
      <w:r w:rsidRPr="00CC6471">
        <w:rPr>
          <w:rFonts w:ascii="Arial" w:eastAsia="Times New Roman" w:hAnsi="Arial"/>
          <w:szCs w:val="24"/>
        </w:rPr>
        <w:t>patients will feel comfortable and confident in the service of a health professional as the pro</w:t>
      </w:r>
      <w:r w:rsidR="003278D5" w:rsidRPr="00CC6471">
        <w:rPr>
          <w:rFonts w:ascii="Arial" w:eastAsia="Times New Roman" w:hAnsi="Arial"/>
          <w:szCs w:val="24"/>
        </w:rPr>
        <w:t>fessionals are upholding their i</w:t>
      </w:r>
      <w:r w:rsidRPr="00CC6471">
        <w:rPr>
          <w:rFonts w:ascii="Arial" w:eastAsia="Times New Roman" w:hAnsi="Arial"/>
          <w:szCs w:val="24"/>
        </w:rPr>
        <w:t>ndependence and dignity building mutual respect. The patients will build trust in the professional that they will do best for them</w:t>
      </w:r>
      <w:r w:rsidR="00917FB7" w:rsidRPr="00CC6471">
        <w:rPr>
          <w:rFonts w:ascii="Arial" w:eastAsia="Times New Roman" w:hAnsi="Arial"/>
          <w:szCs w:val="24"/>
        </w:rPr>
        <w:t xml:space="preserve"> (Santana </w:t>
      </w:r>
      <w:r w:rsidR="00917FB7" w:rsidRPr="00CC6471">
        <w:rPr>
          <w:rFonts w:ascii="Arial" w:eastAsia="Times New Roman" w:hAnsi="Arial"/>
          <w:i/>
          <w:szCs w:val="24"/>
        </w:rPr>
        <w:t xml:space="preserve">et al., </w:t>
      </w:r>
      <w:r w:rsidR="00917FB7" w:rsidRPr="00CC6471">
        <w:rPr>
          <w:rFonts w:ascii="Arial" w:eastAsia="Times New Roman" w:hAnsi="Arial"/>
          <w:szCs w:val="24"/>
        </w:rPr>
        <w:t>2018)</w:t>
      </w:r>
      <w:r w:rsidRPr="00CC6471">
        <w:rPr>
          <w:rFonts w:ascii="Arial" w:eastAsia="Times New Roman" w:hAnsi="Arial"/>
          <w:szCs w:val="24"/>
        </w:rPr>
        <w:t>.</w:t>
      </w:r>
    </w:p>
    <w:p w:rsidR="003C7A36" w:rsidRPr="00CC6471" w:rsidRDefault="00D65448">
      <w:pPr>
        <w:numPr>
          <w:ilvl w:val="0"/>
          <w:numId w:val="2"/>
        </w:numPr>
        <w:rPr>
          <w:rFonts w:ascii="Arial" w:eastAsia="Times New Roman" w:hAnsi="Arial"/>
          <w:szCs w:val="24"/>
        </w:rPr>
      </w:pPr>
      <w:r w:rsidRPr="00CC6471">
        <w:rPr>
          <w:rFonts w:ascii="Arial" w:eastAsia="Times New Roman" w:hAnsi="Arial"/>
          <w:szCs w:val="24"/>
        </w:rPr>
        <w:t xml:space="preserve">Person-centred care will ensure to the </w:t>
      </w:r>
      <w:r w:rsidR="009A5360" w:rsidRPr="00CC6471">
        <w:rPr>
          <w:rFonts w:ascii="Arial" w:eastAsia="Times New Roman" w:hAnsi="Arial"/>
          <w:szCs w:val="24"/>
        </w:rPr>
        <w:t xml:space="preserve">dementia </w:t>
      </w:r>
      <w:r w:rsidRPr="00CC6471">
        <w:rPr>
          <w:rFonts w:ascii="Arial" w:eastAsia="Times New Roman" w:hAnsi="Arial"/>
          <w:szCs w:val="24"/>
        </w:rPr>
        <w:t>patients that the professionals are meeting their practical social and emotional needs. It helps the patient to maintain a higher quality of life</w:t>
      </w:r>
      <w:r w:rsidR="00E754EB" w:rsidRPr="00CC6471">
        <w:rPr>
          <w:rFonts w:ascii="Arial" w:eastAsia="Times New Roman" w:hAnsi="Arial"/>
          <w:szCs w:val="24"/>
        </w:rPr>
        <w:t xml:space="preserve"> (Santana </w:t>
      </w:r>
      <w:r w:rsidR="00E754EB" w:rsidRPr="00CC6471">
        <w:rPr>
          <w:rFonts w:ascii="Arial" w:eastAsia="Times New Roman" w:hAnsi="Arial"/>
          <w:i/>
          <w:szCs w:val="24"/>
        </w:rPr>
        <w:t xml:space="preserve">et al., </w:t>
      </w:r>
      <w:r w:rsidR="00E754EB" w:rsidRPr="00CC6471">
        <w:rPr>
          <w:rFonts w:ascii="Arial" w:eastAsia="Times New Roman" w:hAnsi="Arial"/>
          <w:szCs w:val="24"/>
        </w:rPr>
        <w:t>2018)</w:t>
      </w:r>
      <w:r w:rsidRPr="00CC6471">
        <w:rPr>
          <w:rFonts w:ascii="Arial" w:eastAsia="Times New Roman" w:hAnsi="Arial"/>
          <w:szCs w:val="24"/>
        </w:rPr>
        <w:t>. The patients think that someone is there to think about their betterment and make them feel comfortable.</w:t>
      </w:r>
    </w:p>
    <w:p w:rsidR="003C7A36" w:rsidRPr="00CC6471" w:rsidRDefault="00D65448">
      <w:pPr>
        <w:numPr>
          <w:ilvl w:val="0"/>
          <w:numId w:val="2"/>
        </w:numPr>
        <w:rPr>
          <w:rFonts w:ascii="Arial" w:eastAsia="Times New Roman" w:hAnsi="Arial"/>
          <w:szCs w:val="24"/>
        </w:rPr>
      </w:pPr>
      <w:r w:rsidRPr="00CC6471">
        <w:rPr>
          <w:rFonts w:ascii="Arial" w:eastAsia="Times New Roman" w:hAnsi="Arial"/>
          <w:szCs w:val="24"/>
        </w:rPr>
        <w:t>Person-centred care is helpful for people who are not able to communicate their needs and demands. Numerous conditions and disabilities can affect the ability of a person to communicate in an effective way. For example, learning disabilities or dementia takes away the confidence of the people to communicate effectively</w:t>
      </w:r>
      <w:r w:rsidR="00EC4827" w:rsidRPr="00CC6471">
        <w:rPr>
          <w:rFonts w:ascii="Arial" w:eastAsia="Times New Roman" w:hAnsi="Arial"/>
          <w:szCs w:val="24"/>
        </w:rPr>
        <w:t xml:space="preserve"> (Miles and </w:t>
      </w:r>
      <w:proofErr w:type="spellStart"/>
      <w:r w:rsidR="00EC4827" w:rsidRPr="00CC6471">
        <w:rPr>
          <w:rFonts w:ascii="Arial" w:eastAsia="Times New Roman" w:hAnsi="Arial"/>
          <w:szCs w:val="24"/>
        </w:rPr>
        <w:t>Asbridge</w:t>
      </w:r>
      <w:proofErr w:type="spellEnd"/>
      <w:r w:rsidR="00EC4827" w:rsidRPr="00CC6471">
        <w:rPr>
          <w:rFonts w:ascii="Arial" w:eastAsia="Times New Roman" w:hAnsi="Arial"/>
          <w:szCs w:val="24"/>
        </w:rPr>
        <w:t>, 2017)</w:t>
      </w:r>
      <w:r w:rsidRPr="00CC6471">
        <w:rPr>
          <w:rFonts w:ascii="Arial" w:eastAsia="Times New Roman" w:hAnsi="Arial"/>
          <w:szCs w:val="24"/>
        </w:rPr>
        <w:t>. Person-centred care can be helpful for finding suitable manners to communicate and maximize the quality of care.</w:t>
      </w:r>
    </w:p>
    <w:p w:rsidR="003C7A36" w:rsidRPr="00CC6471" w:rsidRDefault="00D65448" w:rsidP="00447D92">
      <w:pPr>
        <w:numPr>
          <w:ilvl w:val="0"/>
          <w:numId w:val="2"/>
        </w:numPr>
        <w:spacing w:after="240"/>
        <w:rPr>
          <w:rFonts w:ascii="Arial" w:eastAsia="Times New Roman" w:hAnsi="Arial"/>
          <w:szCs w:val="24"/>
        </w:rPr>
      </w:pPr>
      <w:r w:rsidRPr="00CC6471">
        <w:rPr>
          <w:rFonts w:ascii="Arial" w:eastAsia="Times New Roman" w:hAnsi="Arial"/>
          <w:szCs w:val="24"/>
        </w:rPr>
        <w:t xml:space="preserve">It is beneficial for the </w:t>
      </w:r>
      <w:r w:rsidR="009A5360" w:rsidRPr="00CC6471">
        <w:rPr>
          <w:rFonts w:ascii="Arial" w:eastAsia="Times New Roman" w:hAnsi="Arial"/>
          <w:szCs w:val="24"/>
        </w:rPr>
        <w:t xml:space="preserve">dementia </w:t>
      </w:r>
      <w:r w:rsidRPr="00CC6471">
        <w:rPr>
          <w:rFonts w:ascii="Arial" w:eastAsia="Times New Roman" w:hAnsi="Arial"/>
          <w:szCs w:val="24"/>
        </w:rPr>
        <w:t xml:space="preserve">patients on a personal level and encourages them to take decisions on their own. Person-centred care mainly helps in raising their </w:t>
      </w:r>
      <w:r w:rsidR="001E7043" w:rsidRPr="00CC6471">
        <w:rPr>
          <w:rFonts w:ascii="Arial" w:eastAsia="Times New Roman" w:hAnsi="Arial"/>
          <w:szCs w:val="24"/>
        </w:rPr>
        <w:t>engagement, which</w:t>
      </w:r>
      <w:r w:rsidRPr="00CC6471">
        <w:rPr>
          <w:rFonts w:ascii="Arial" w:eastAsia="Times New Roman" w:hAnsi="Arial"/>
          <w:szCs w:val="24"/>
        </w:rPr>
        <w:t xml:space="preserve"> helps the affected person reach better decisions associated with their care</w:t>
      </w:r>
      <w:r w:rsidR="00E754EB" w:rsidRPr="00CC6471">
        <w:rPr>
          <w:rFonts w:ascii="Arial" w:eastAsia="Times New Roman" w:hAnsi="Arial"/>
          <w:szCs w:val="24"/>
        </w:rPr>
        <w:t xml:space="preserve"> (Santana </w:t>
      </w:r>
      <w:r w:rsidR="00E754EB" w:rsidRPr="00CC6471">
        <w:rPr>
          <w:rFonts w:ascii="Arial" w:eastAsia="Times New Roman" w:hAnsi="Arial"/>
          <w:i/>
          <w:szCs w:val="24"/>
        </w:rPr>
        <w:t xml:space="preserve">et al., </w:t>
      </w:r>
      <w:r w:rsidR="00E754EB" w:rsidRPr="00CC6471">
        <w:rPr>
          <w:rFonts w:ascii="Arial" w:eastAsia="Times New Roman" w:hAnsi="Arial"/>
          <w:szCs w:val="24"/>
        </w:rPr>
        <w:t>2018)</w:t>
      </w:r>
      <w:r w:rsidRPr="00CC6471">
        <w:rPr>
          <w:rFonts w:ascii="Arial" w:eastAsia="Times New Roman" w:hAnsi="Arial"/>
          <w:szCs w:val="24"/>
        </w:rPr>
        <w:t>. It provides them with confidence and the ability to take care of themselves with lesser input from other people.</w:t>
      </w:r>
    </w:p>
    <w:p w:rsidR="003C7A36" w:rsidRPr="00CC6471" w:rsidRDefault="00D65448">
      <w:pPr>
        <w:spacing w:before="240" w:after="240"/>
        <w:rPr>
          <w:rFonts w:ascii="Arial" w:eastAsia="Times New Roman" w:hAnsi="Arial"/>
          <w:b/>
          <w:i/>
          <w:szCs w:val="24"/>
        </w:rPr>
      </w:pPr>
      <w:r w:rsidRPr="00CC6471">
        <w:rPr>
          <w:rFonts w:ascii="Arial" w:eastAsia="Times New Roman" w:hAnsi="Arial"/>
          <w:b/>
          <w:i/>
          <w:szCs w:val="24"/>
        </w:rPr>
        <w:t>Limitations</w:t>
      </w:r>
    </w:p>
    <w:p w:rsidR="003C7A36" w:rsidRPr="00CC6471" w:rsidRDefault="00D65448">
      <w:pPr>
        <w:numPr>
          <w:ilvl w:val="0"/>
          <w:numId w:val="1"/>
        </w:numPr>
        <w:spacing w:before="240"/>
        <w:rPr>
          <w:rFonts w:ascii="Arial" w:eastAsia="Times New Roman" w:hAnsi="Arial"/>
          <w:szCs w:val="24"/>
        </w:rPr>
      </w:pPr>
      <w:r w:rsidRPr="00CC6471">
        <w:rPr>
          <w:rFonts w:ascii="Arial" w:eastAsia="Times New Roman" w:hAnsi="Arial"/>
          <w:szCs w:val="24"/>
        </w:rPr>
        <w:t>Staffing constraints can be a limitation for person-centred care. It is important for the staff to handle patients with disabilities with compassion and respect. Sometimes the patients who are affected with mental illness behave in a rude way with the staff without any reason</w:t>
      </w:r>
      <w:r w:rsidR="00375132" w:rsidRPr="00CC6471">
        <w:rPr>
          <w:rFonts w:ascii="Arial" w:eastAsia="Times New Roman" w:hAnsi="Arial"/>
          <w:szCs w:val="24"/>
        </w:rPr>
        <w:t xml:space="preserve"> (</w:t>
      </w:r>
      <w:proofErr w:type="spellStart"/>
      <w:r w:rsidR="00375132" w:rsidRPr="00CC6471">
        <w:rPr>
          <w:rFonts w:ascii="Arial" w:eastAsia="Times New Roman" w:hAnsi="Arial"/>
          <w:szCs w:val="24"/>
        </w:rPr>
        <w:t>Gondek</w:t>
      </w:r>
      <w:proofErr w:type="spellEnd"/>
      <w:r w:rsidR="009A5360" w:rsidRPr="00CC6471">
        <w:rPr>
          <w:rFonts w:ascii="Arial" w:eastAsia="Times New Roman" w:hAnsi="Arial"/>
          <w:szCs w:val="24"/>
        </w:rPr>
        <w:t xml:space="preserve"> </w:t>
      </w:r>
      <w:r w:rsidR="00375132" w:rsidRPr="00CC6471">
        <w:rPr>
          <w:rFonts w:ascii="Arial" w:eastAsia="Times New Roman" w:hAnsi="Arial"/>
          <w:i/>
          <w:szCs w:val="24"/>
        </w:rPr>
        <w:t xml:space="preserve">et al., </w:t>
      </w:r>
      <w:r w:rsidR="00375132" w:rsidRPr="00CC6471">
        <w:rPr>
          <w:rFonts w:ascii="Arial" w:eastAsia="Times New Roman" w:hAnsi="Arial"/>
          <w:szCs w:val="24"/>
        </w:rPr>
        <w:t>2017)</w:t>
      </w:r>
      <w:r w:rsidRPr="00CC6471">
        <w:rPr>
          <w:rFonts w:ascii="Arial" w:eastAsia="Times New Roman" w:hAnsi="Arial"/>
          <w:szCs w:val="24"/>
        </w:rPr>
        <w:t xml:space="preserve">. The </w:t>
      </w:r>
      <w:r w:rsidR="00C42729" w:rsidRPr="00CC6471">
        <w:rPr>
          <w:rFonts w:ascii="Arial" w:eastAsia="Times New Roman" w:hAnsi="Arial"/>
          <w:szCs w:val="24"/>
        </w:rPr>
        <w:t>staff needs</w:t>
      </w:r>
      <w:r w:rsidRPr="00CC6471">
        <w:rPr>
          <w:rFonts w:ascii="Arial" w:eastAsia="Times New Roman" w:hAnsi="Arial"/>
          <w:szCs w:val="24"/>
        </w:rPr>
        <w:t xml:space="preserve"> to tackle the situations in a cool and calm manner without losing temper. This </w:t>
      </w:r>
      <w:r w:rsidR="001E7043" w:rsidRPr="00CC6471">
        <w:rPr>
          <w:rFonts w:ascii="Arial" w:eastAsia="Times New Roman" w:hAnsi="Arial"/>
          <w:szCs w:val="24"/>
        </w:rPr>
        <w:t>can be</w:t>
      </w:r>
      <w:r w:rsidRPr="00CC6471">
        <w:rPr>
          <w:rFonts w:ascii="Arial" w:eastAsia="Times New Roman" w:hAnsi="Arial"/>
          <w:szCs w:val="24"/>
        </w:rPr>
        <w:t xml:space="preserve"> mentally exhaustive for the staff of employees.</w:t>
      </w:r>
    </w:p>
    <w:p w:rsidR="003C7A36" w:rsidRPr="00CC6471" w:rsidRDefault="00D65448">
      <w:pPr>
        <w:numPr>
          <w:ilvl w:val="0"/>
          <w:numId w:val="1"/>
        </w:numPr>
        <w:rPr>
          <w:rFonts w:ascii="Arial" w:eastAsia="Times New Roman" w:hAnsi="Arial"/>
          <w:szCs w:val="24"/>
        </w:rPr>
      </w:pPr>
      <w:r w:rsidRPr="00CC6471">
        <w:rPr>
          <w:rFonts w:ascii="Arial" w:eastAsia="Times New Roman" w:hAnsi="Arial"/>
          <w:szCs w:val="24"/>
        </w:rPr>
        <w:lastRenderedPageBreak/>
        <w:t>A reduced level of experience among staff can be considered as a limitation as that can provide insufficient support to the people requiring person-centred care.</w:t>
      </w:r>
    </w:p>
    <w:p w:rsidR="003C7A36" w:rsidRPr="00CC6471" w:rsidRDefault="00D65448">
      <w:pPr>
        <w:numPr>
          <w:ilvl w:val="0"/>
          <w:numId w:val="1"/>
        </w:numPr>
        <w:spacing w:after="240"/>
        <w:rPr>
          <w:rFonts w:ascii="Arial" w:eastAsia="Times New Roman" w:hAnsi="Arial"/>
          <w:szCs w:val="24"/>
        </w:rPr>
      </w:pPr>
      <w:r w:rsidRPr="00CC6471">
        <w:rPr>
          <w:rFonts w:ascii="Arial" w:eastAsia="Times New Roman" w:hAnsi="Arial"/>
          <w:szCs w:val="24"/>
        </w:rPr>
        <w:t xml:space="preserve">Making a person understand the importance of taking </w:t>
      </w:r>
      <w:r w:rsidR="001E7043" w:rsidRPr="00CC6471">
        <w:rPr>
          <w:rFonts w:ascii="Arial" w:eastAsia="Times New Roman" w:hAnsi="Arial"/>
          <w:szCs w:val="24"/>
        </w:rPr>
        <w:t>self-care</w:t>
      </w:r>
      <w:r w:rsidRPr="00CC6471">
        <w:rPr>
          <w:rFonts w:ascii="Arial" w:eastAsia="Times New Roman" w:hAnsi="Arial"/>
          <w:szCs w:val="24"/>
        </w:rPr>
        <w:t xml:space="preserve"> especially in the case of a mentally affected person is very tough. This increases the workload on the staff making them depressed and ultimately leads to lower productivity of work</w:t>
      </w:r>
      <w:r w:rsidR="00647949" w:rsidRPr="00CC6471">
        <w:rPr>
          <w:rFonts w:ascii="Arial" w:eastAsia="Times New Roman" w:hAnsi="Arial"/>
          <w:szCs w:val="24"/>
        </w:rPr>
        <w:t xml:space="preserve"> (</w:t>
      </w:r>
      <w:r w:rsidR="00647949" w:rsidRPr="00CC6471">
        <w:rPr>
          <w:rFonts w:ascii="Arial" w:hAnsi="Arial"/>
          <w:szCs w:val="24"/>
          <w:shd w:val="clear" w:color="auto" w:fill="FFFFFF"/>
        </w:rPr>
        <w:t xml:space="preserve">Moore </w:t>
      </w:r>
      <w:r w:rsidR="00647949" w:rsidRPr="00CC6471">
        <w:rPr>
          <w:rFonts w:ascii="Arial" w:hAnsi="Arial"/>
          <w:i/>
          <w:szCs w:val="24"/>
          <w:shd w:val="clear" w:color="auto" w:fill="FFFFFF"/>
        </w:rPr>
        <w:t>et al.,</w:t>
      </w:r>
      <w:r w:rsidR="00647949" w:rsidRPr="00CC6471">
        <w:rPr>
          <w:rFonts w:ascii="Arial" w:hAnsi="Arial"/>
          <w:szCs w:val="24"/>
          <w:shd w:val="clear" w:color="auto" w:fill="FFFFFF"/>
        </w:rPr>
        <w:t xml:space="preserve"> 2017)</w:t>
      </w:r>
      <w:r w:rsidRPr="00CC6471">
        <w:rPr>
          <w:rFonts w:ascii="Arial" w:eastAsia="Times New Roman" w:hAnsi="Arial"/>
          <w:szCs w:val="24"/>
        </w:rPr>
        <w:t>.</w:t>
      </w:r>
    </w:p>
    <w:p w:rsidR="003C7A36" w:rsidRPr="00CC6471" w:rsidRDefault="00D65448" w:rsidP="00E754EB">
      <w:pPr>
        <w:pStyle w:val="Heading1"/>
        <w:rPr>
          <w:rFonts w:ascii="Arial" w:hAnsi="Arial"/>
          <w:color w:val="auto"/>
          <w:sz w:val="24"/>
          <w:szCs w:val="24"/>
        </w:rPr>
      </w:pPr>
      <w:bookmarkStart w:id="5" w:name="_Toc71112549"/>
      <w:r w:rsidRPr="00CC6471">
        <w:rPr>
          <w:rFonts w:ascii="Arial" w:hAnsi="Arial"/>
          <w:color w:val="auto"/>
          <w:sz w:val="24"/>
          <w:szCs w:val="24"/>
        </w:rPr>
        <w:t>Application of person-centred care into practice</w:t>
      </w:r>
      <w:bookmarkEnd w:id="5"/>
    </w:p>
    <w:p w:rsidR="003C7A36" w:rsidRPr="00CC6471" w:rsidRDefault="00D65448">
      <w:pPr>
        <w:spacing w:before="240" w:after="240"/>
        <w:rPr>
          <w:rFonts w:ascii="Arial" w:eastAsia="Times New Roman" w:hAnsi="Arial"/>
          <w:szCs w:val="24"/>
        </w:rPr>
      </w:pPr>
      <w:r w:rsidRPr="00CC6471">
        <w:rPr>
          <w:rFonts w:ascii="Arial" w:eastAsia="Times New Roman" w:hAnsi="Arial"/>
          <w:szCs w:val="24"/>
        </w:rPr>
        <w:t>Person-centred care generally means giving treatments to the patients as individuals and as the equal type of partners in the business of healing systems. It is a treatme</w:t>
      </w:r>
      <w:r w:rsidR="00E754EB" w:rsidRPr="00CC6471">
        <w:rPr>
          <w:rFonts w:ascii="Arial" w:eastAsia="Times New Roman" w:hAnsi="Arial"/>
          <w:szCs w:val="24"/>
        </w:rPr>
        <w:t>nt of coordinated and personalis</w:t>
      </w:r>
      <w:r w:rsidRPr="00CC6471">
        <w:rPr>
          <w:rFonts w:ascii="Arial" w:eastAsia="Times New Roman" w:hAnsi="Arial"/>
          <w:szCs w:val="24"/>
        </w:rPr>
        <w:t>ed categories. Working in this manner generally means recognising the potential and capability of people to manage and make improvements in their own health</w:t>
      </w:r>
      <w:r w:rsidR="00BF5B82" w:rsidRPr="00CC6471">
        <w:rPr>
          <w:rFonts w:ascii="Arial" w:eastAsia="Times New Roman" w:hAnsi="Arial"/>
          <w:szCs w:val="24"/>
        </w:rPr>
        <w:t>(</w:t>
      </w:r>
      <w:r w:rsidR="00996747" w:rsidRPr="00CC6471">
        <w:rPr>
          <w:rFonts w:ascii="Arial" w:eastAsia="Times New Roman" w:hAnsi="Arial"/>
          <w:szCs w:val="24"/>
        </w:rPr>
        <w:t xml:space="preserve">Haydon </w:t>
      </w:r>
      <w:r w:rsidR="00996747" w:rsidRPr="00CC6471">
        <w:rPr>
          <w:rFonts w:ascii="Arial" w:eastAsia="Times New Roman" w:hAnsi="Arial"/>
          <w:i/>
          <w:szCs w:val="24"/>
        </w:rPr>
        <w:t xml:space="preserve">et al., </w:t>
      </w:r>
      <w:r w:rsidR="00996747" w:rsidRPr="00CC6471">
        <w:rPr>
          <w:rFonts w:ascii="Arial" w:eastAsia="Times New Roman" w:hAnsi="Arial"/>
          <w:szCs w:val="24"/>
        </w:rPr>
        <w:t>2018)</w:t>
      </w:r>
      <w:r w:rsidRPr="00CC6471">
        <w:rPr>
          <w:rFonts w:ascii="Arial" w:eastAsia="Times New Roman" w:hAnsi="Arial"/>
          <w:szCs w:val="24"/>
        </w:rPr>
        <w:t>. According to the directors of NHS, it can be stated that it is very hard for imagi</w:t>
      </w:r>
      <w:r w:rsidR="00E754EB" w:rsidRPr="00CC6471">
        <w:rPr>
          <w:rFonts w:ascii="Arial" w:eastAsia="Times New Roman" w:hAnsi="Arial"/>
          <w:szCs w:val="24"/>
        </w:rPr>
        <w:t>ning Healthcare without emphasis</w:t>
      </w:r>
      <w:r w:rsidRPr="00CC6471">
        <w:rPr>
          <w:rFonts w:ascii="Arial" w:eastAsia="Times New Roman" w:hAnsi="Arial"/>
          <w:szCs w:val="24"/>
        </w:rPr>
        <w:t xml:space="preserve">ing compassion. However, compassion cannot be objectified in a </w:t>
      </w:r>
      <w:r w:rsidR="001E7043" w:rsidRPr="00CC6471">
        <w:rPr>
          <w:rFonts w:ascii="Arial" w:eastAsia="Times New Roman" w:hAnsi="Arial"/>
          <w:szCs w:val="24"/>
        </w:rPr>
        <w:t>manner, which</w:t>
      </w:r>
      <w:r w:rsidRPr="00CC6471">
        <w:rPr>
          <w:rFonts w:ascii="Arial" w:eastAsia="Times New Roman" w:hAnsi="Arial"/>
          <w:szCs w:val="24"/>
        </w:rPr>
        <w:t xml:space="preserve"> somehow privileges it over the other values such as love, kindness, respect and dignity. </w:t>
      </w:r>
      <w:r w:rsidR="00251CF7" w:rsidRPr="00CC6471">
        <w:rPr>
          <w:rFonts w:ascii="Arial" w:eastAsia="Times New Roman" w:hAnsi="Arial"/>
          <w:szCs w:val="24"/>
        </w:rPr>
        <w:t xml:space="preserve">Here the person-centred care chosen specific to </w:t>
      </w:r>
      <w:r w:rsidR="00251CF7" w:rsidRPr="00CC6471">
        <w:rPr>
          <w:rFonts w:ascii="Arial" w:eastAsia="Times New Roman" w:hAnsi="Arial"/>
          <w:b/>
          <w:i/>
          <w:szCs w:val="24"/>
        </w:rPr>
        <w:t>dementia</w:t>
      </w:r>
      <w:r w:rsidR="00251CF7" w:rsidRPr="00CC6471">
        <w:rPr>
          <w:rFonts w:ascii="Arial" w:eastAsia="Times New Roman" w:hAnsi="Arial"/>
          <w:szCs w:val="24"/>
        </w:rPr>
        <w:t>.</w:t>
      </w:r>
    </w:p>
    <w:p w:rsidR="003C7A36" w:rsidRPr="00CC6471" w:rsidRDefault="00D65448">
      <w:pPr>
        <w:spacing w:before="240" w:after="240"/>
        <w:rPr>
          <w:rFonts w:ascii="Arial" w:eastAsia="Times New Roman" w:hAnsi="Arial"/>
          <w:b/>
          <w:i/>
          <w:szCs w:val="24"/>
        </w:rPr>
      </w:pPr>
      <w:r w:rsidRPr="00CC6471">
        <w:rPr>
          <w:rFonts w:ascii="Arial" w:eastAsia="Times New Roman" w:hAnsi="Arial"/>
          <w:b/>
          <w:i/>
          <w:szCs w:val="24"/>
        </w:rPr>
        <w:t>Decision-making</w:t>
      </w:r>
    </w:p>
    <w:p w:rsidR="003C7A36" w:rsidRPr="00CC6471" w:rsidRDefault="00D65448">
      <w:pPr>
        <w:spacing w:before="240" w:after="240"/>
        <w:rPr>
          <w:rFonts w:ascii="Arial" w:eastAsia="Times New Roman" w:hAnsi="Arial"/>
          <w:szCs w:val="24"/>
        </w:rPr>
      </w:pPr>
      <w:r w:rsidRPr="00CC6471">
        <w:rPr>
          <w:rFonts w:ascii="Arial" w:eastAsia="Times New Roman" w:hAnsi="Arial"/>
          <w:szCs w:val="24"/>
        </w:rPr>
        <w:t>It is the duty of the carers to encourage and enable people suffering from dementia to express their own opinions and views associated with their care. Using simplified text or visual aids can be effective for the patients affected with dementia. NHS has tried to utilise a structured tool for assessing likes and dislikes along with routines and personal history associated with the person suffering from dementia</w:t>
      </w:r>
      <w:r w:rsidR="00264FA9" w:rsidRPr="00CC6471">
        <w:rPr>
          <w:rFonts w:ascii="Arial" w:eastAsia="Times New Roman" w:hAnsi="Arial"/>
          <w:szCs w:val="24"/>
        </w:rPr>
        <w:t xml:space="preserve"> (The NHS website, 2021)</w:t>
      </w:r>
      <w:r w:rsidRPr="00CC6471">
        <w:rPr>
          <w:rFonts w:ascii="Arial" w:eastAsia="Times New Roman" w:hAnsi="Arial"/>
          <w:szCs w:val="24"/>
        </w:rPr>
        <w:t>. It is an important approach of the NHS to provide relevant information to the carers, family members or the people living with dementia about the circumstances and each stage of their own condition.</w:t>
      </w:r>
    </w:p>
    <w:p w:rsidR="007B65AE" w:rsidRDefault="007B65AE">
      <w:pPr>
        <w:spacing w:before="240" w:after="240"/>
        <w:rPr>
          <w:rFonts w:ascii="Arial" w:eastAsia="Times New Roman" w:hAnsi="Arial"/>
          <w:b/>
          <w:i/>
          <w:szCs w:val="24"/>
        </w:rPr>
      </w:pPr>
    </w:p>
    <w:p w:rsidR="007B65AE" w:rsidRDefault="007B65AE">
      <w:pPr>
        <w:spacing w:before="240" w:after="240"/>
        <w:rPr>
          <w:rFonts w:ascii="Arial" w:eastAsia="Times New Roman" w:hAnsi="Arial"/>
          <w:b/>
          <w:i/>
          <w:szCs w:val="24"/>
        </w:rPr>
      </w:pPr>
    </w:p>
    <w:p w:rsidR="003C7A36" w:rsidRPr="00CC6471" w:rsidRDefault="00D65448">
      <w:pPr>
        <w:spacing w:before="240" w:after="240"/>
        <w:rPr>
          <w:rFonts w:ascii="Arial" w:eastAsia="Times New Roman" w:hAnsi="Arial"/>
          <w:b/>
          <w:i/>
          <w:szCs w:val="24"/>
        </w:rPr>
      </w:pPr>
      <w:r w:rsidRPr="00CC6471">
        <w:rPr>
          <w:rFonts w:ascii="Arial" w:eastAsia="Times New Roman" w:hAnsi="Arial"/>
          <w:b/>
          <w:i/>
          <w:szCs w:val="24"/>
        </w:rPr>
        <w:lastRenderedPageBreak/>
        <w:t>Diagnosis</w:t>
      </w:r>
    </w:p>
    <w:p w:rsidR="003C7A36" w:rsidRPr="00CC6471" w:rsidRDefault="00D65448">
      <w:pPr>
        <w:spacing w:before="240" w:after="240"/>
        <w:rPr>
          <w:rFonts w:ascii="Arial" w:eastAsia="Times New Roman" w:hAnsi="Arial"/>
          <w:szCs w:val="24"/>
        </w:rPr>
      </w:pPr>
      <w:r w:rsidRPr="00CC6471">
        <w:rPr>
          <w:rFonts w:ascii="Arial" w:eastAsia="Times New Roman" w:hAnsi="Arial"/>
          <w:szCs w:val="24"/>
        </w:rPr>
        <w:t>In the stage of diagnosis, oral and written information is provided to the family members, carers or the person. The information is about the subtype of dementia and the changes that can be expected with progressing of the condition</w:t>
      </w:r>
      <w:r w:rsidR="004E38D2" w:rsidRPr="00CC6471">
        <w:rPr>
          <w:rFonts w:ascii="Arial" w:eastAsia="Times New Roman" w:hAnsi="Arial"/>
          <w:szCs w:val="24"/>
        </w:rPr>
        <w:t xml:space="preserve"> (</w:t>
      </w:r>
      <w:r w:rsidR="004E38D2" w:rsidRPr="00CC6471">
        <w:rPr>
          <w:rFonts w:ascii="Arial" w:hAnsi="Arial"/>
          <w:szCs w:val="24"/>
          <w:shd w:val="clear" w:color="auto" w:fill="FFFFFF"/>
        </w:rPr>
        <w:t xml:space="preserve">Scales </w:t>
      </w:r>
      <w:r w:rsidR="004E38D2" w:rsidRPr="00CC6471">
        <w:rPr>
          <w:rFonts w:ascii="Arial" w:hAnsi="Arial"/>
          <w:i/>
          <w:szCs w:val="24"/>
          <w:shd w:val="clear" w:color="auto" w:fill="FFFFFF"/>
        </w:rPr>
        <w:t>et al.,</w:t>
      </w:r>
      <w:r w:rsidR="004E38D2" w:rsidRPr="00CC6471">
        <w:rPr>
          <w:rFonts w:ascii="Arial" w:hAnsi="Arial"/>
          <w:szCs w:val="24"/>
          <w:shd w:val="clear" w:color="auto" w:fill="FFFFFF"/>
        </w:rPr>
        <w:t xml:space="preserve"> 2017)</w:t>
      </w:r>
      <w:r w:rsidRPr="00CC6471">
        <w:rPr>
          <w:rFonts w:ascii="Arial" w:eastAsia="Times New Roman" w:hAnsi="Arial"/>
          <w:szCs w:val="24"/>
        </w:rPr>
        <w:t xml:space="preserve">. The information involves the way of maintaining contact with the social care teams and healthcare professionals involved in the care of the </w:t>
      </w:r>
      <w:r w:rsidR="001E7043" w:rsidRPr="00CC6471">
        <w:rPr>
          <w:rFonts w:ascii="Arial" w:eastAsia="Times New Roman" w:hAnsi="Arial"/>
          <w:szCs w:val="24"/>
        </w:rPr>
        <w:t>dimension-affected</w:t>
      </w:r>
      <w:r w:rsidRPr="00CC6471">
        <w:rPr>
          <w:rFonts w:ascii="Arial" w:eastAsia="Times New Roman" w:hAnsi="Arial"/>
          <w:szCs w:val="24"/>
        </w:rPr>
        <w:t xml:space="preserve"> person. Information is provided from the NHS about the ways in which dementia affects driving. The person needs to tell the licenced agency and their insurers of the car about the dementia of </w:t>
      </w:r>
      <w:proofErr w:type="spellStart"/>
      <w:r w:rsidRPr="00CC6471">
        <w:rPr>
          <w:rFonts w:ascii="Arial" w:eastAsia="Times New Roman" w:hAnsi="Arial"/>
          <w:szCs w:val="24"/>
        </w:rPr>
        <w:t>diagnosis.In</w:t>
      </w:r>
      <w:proofErr w:type="spellEnd"/>
      <w:r w:rsidRPr="00CC6471">
        <w:rPr>
          <w:rFonts w:ascii="Arial" w:eastAsia="Times New Roman" w:hAnsi="Arial"/>
          <w:szCs w:val="24"/>
        </w:rPr>
        <w:t xml:space="preserve"> the initial stage of assessment, history needs to be taken from the person who has been suspected of dementia. If dementia is suspected after the initial stage then the </w:t>
      </w:r>
      <w:r w:rsidR="001E7043" w:rsidRPr="00CC6471">
        <w:rPr>
          <w:rFonts w:ascii="Arial" w:eastAsia="Times New Roman" w:hAnsi="Arial"/>
          <w:szCs w:val="24"/>
        </w:rPr>
        <w:t>health carers of the NHS conduct the physical examination</w:t>
      </w:r>
      <w:r w:rsidRPr="00CC6471">
        <w:rPr>
          <w:rFonts w:ascii="Arial" w:eastAsia="Times New Roman" w:hAnsi="Arial"/>
          <w:szCs w:val="24"/>
        </w:rPr>
        <w:t>. The professionals undertake proper tests of blood and urine to exclude any type of reversible causes associated with cognitive decline. After the diagnosis stage, if a person is affected with dementia, it needs to be ensured by the Healthcare professionals that they and their members of family or carers need to access a service</w:t>
      </w:r>
      <w:r w:rsidR="005E3A32" w:rsidRPr="00CC6471">
        <w:rPr>
          <w:rFonts w:ascii="Arial" w:eastAsia="Times New Roman" w:hAnsi="Arial"/>
          <w:szCs w:val="24"/>
        </w:rPr>
        <w:t>.</w:t>
      </w:r>
      <w:r w:rsidR="009A5360" w:rsidRPr="00CC6471">
        <w:rPr>
          <w:rFonts w:ascii="Arial" w:eastAsia="Times New Roman" w:hAnsi="Arial"/>
          <w:szCs w:val="24"/>
        </w:rPr>
        <w:t xml:space="preserve"> </w:t>
      </w:r>
      <w:r w:rsidR="005E3A32" w:rsidRPr="00CC6471">
        <w:rPr>
          <w:rFonts w:ascii="Arial" w:eastAsia="Times New Roman" w:hAnsi="Arial"/>
          <w:szCs w:val="24"/>
        </w:rPr>
        <w:t>The</w:t>
      </w:r>
      <w:r w:rsidRPr="00CC6471">
        <w:rPr>
          <w:rFonts w:ascii="Arial" w:eastAsia="Times New Roman" w:hAnsi="Arial"/>
          <w:szCs w:val="24"/>
        </w:rPr>
        <w:t xml:space="preserve"> service</w:t>
      </w:r>
      <w:r w:rsidR="005E3A32" w:rsidRPr="00CC6471">
        <w:rPr>
          <w:rFonts w:ascii="Arial" w:eastAsia="Times New Roman" w:hAnsi="Arial"/>
          <w:szCs w:val="24"/>
        </w:rPr>
        <w:t xml:space="preserve"> should be of multidisciplinary category</w:t>
      </w:r>
      <w:r w:rsidRPr="00CC6471">
        <w:rPr>
          <w:rFonts w:ascii="Arial" w:eastAsia="Times New Roman" w:hAnsi="Arial"/>
          <w:szCs w:val="24"/>
        </w:rPr>
        <w:t xml:space="preserve"> based on hospital or primary care</w:t>
      </w:r>
      <w:r w:rsidR="0063610F" w:rsidRPr="00CC6471">
        <w:rPr>
          <w:rFonts w:ascii="Arial" w:eastAsia="Times New Roman" w:hAnsi="Arial"/>
          <w:szCs w:val="24"/>
        </w:rPr>
        <w:t xml:space="preserve"> (</w:t>
      </w:r>
      <w:proofErr w:type="spellStart"/>
      <w:r w:rsidR="0063610F" w:rsidRPr="00CC6471">
        <w:rPr>
          <w:rFonts w:ascii="Arial" w:hAnsi="Arial"/>
          <w:szCs w:val="24"/>
          <w:shd w:val="clear" w:color="auto" w:fill="FFFFFF"/>
        </w:rPr>
        <w:t>Surr</w:t>
      </w:r>
      <w:proofErr w:type="spellEnd"/>
      <w:r w:rsidR="009A5360" w:rsidRPr="00CC6471">
        <w:rPr>
          <w:rFonts w:ascii="Arial" w:hAnsi="Arial"/>
          <w:szCs w:val="24"/>
          <w:shd w:val="clear" w:color="auto" w:fill="FFFFFF"/>
        </w:rPr>
        <w:t xml:space="preserve"> </w:t>
      </w:r>
      <w:r w:rsidR="0063610F" w:rsidRPr="00CC6471">
        <w:rPr>
          <w:rFonts w:ascii="Arial" w:hAnsi="Arial"/>
          <w:i/>
          <w:szCs w:val="24"/>
          <w:shd w:val="clear" w:color="auto" w:fill="FFFFFF"/>
        </w:rPr>
        <w:t>et al.,</w:t>
      </w:r>
      <w:r w:rsidR="0063610F" w:rsidRPr="00CC6471">
        <w:rPr>
          <w:rFonts w:ascii="Arial" w:hAnsi="Arial"/>
          <w:szCs w:val="24"/>
          <w:shd w:val="clear" w:color="auto" w:fill="FFFFFF"/>
        </w:rPr>
        <w:t xml:space="preserve"> 2017)</w:t>
      </w:r>
      <w:r w:rsidRPr="00CC6471">
        <w:rPr>
          <w:rFonts w:ascii="Arial" w:eastAsia="Times New Roman" w:hAnsi="Arial"/>
          <w:szCs w:val="24"/>
        </w:rPr>
        <w:t>.</w:t>
      </w:r>
    </w:p>
    <w:p w:rsidR="003C7A36" w:rsidRPr="00CC6471" w:rsidRDefault="00D65448">
      <w:pPr>
        <w:spacing w:before="240" w:after="240"/>
        <w:rPr>
          <w:rFonts w:ascii="Arial" w:eastAsia="Times New Roman" w:hAnsi="Arial"/>
          <w:b/>
          <w:i/>
          <w:szCs w:val="24"/>
        </w:rPr>
      </w:pPr>
      <w:r w:rsidRPr="00CC6471">
        <w:rPr>
          <w:rFonts w:ascii="Arial" w:eastAsia="Times New Roman" w:hAnsi="Arial"/>
          <w:b/>
          <w:i/>
          <w:szCs w:val="24"/>
        </w:rPr>
        <w:t>Care coordination</w:t>
      </w:r>
    </w:p>
    <w:p w:rsidR="003C7A36" w:rsidRPr="00CC6471" w:rsidRDefault="00D65448" w:rsidP="00251CF7">
      <w:pPr>
        <w:rPr>
          <w:rFonts w:ascii="Arial" w:hAnsi="Arial"/>
          <w:szCs w:val="24"/>
        </w:rPr>
      </w:pPr>
      <w:r w:rsidRPr="00CC6471">
        <w:rPr>
          <w:rFonts w:ascii="Arial" w:hAnsi="Arial"/>
          <w:szCs w:val="24"/>
        </w:rPr>
        <w:t>The professionals of NHS need to arrange an initial assessment of the need for Greater the person which can be done face to face. It is important to provide information about the availability of services and the way of getting access to them. NHS gives special considerations to the opinions of people who do not have the capacity of making decisions associated with their care</w:t>
      </w:r>
      <w:r w:rsidR="00264FA9" w:rsidRPr="00CC6471">
        <w:rPr>
          <w:rFonts w:ascii="Arial" w:hAnsi="Arial"/>
          <w:szCs w:val="24"/>
        </w:rPr>
        <w:t xml:space="preserve"> (The NHS website, 2021)</w:t>
      </w:r>
      <w:r w:rsidRPr="00CC6471">
        <w:rPr>
          <w:rFonts w:ascii="Arial" w:hAnsi="Arial"/>
          <w:szCs w:val="24"/>
        </w:rPr>
        <w:t>. It al</w:t>
      </w:r>
      <w:r w:rsidR="00251CF7" w:rsidRPr="00CC6471">
        <w:rPr>
          <w:rFonts w:ascii="Arial" w:hAnsi="Arial"/>
          <w:szCs w:val="24"/>
        </w:rPr>
        <w:t xml:space="preserve">igns with the principle of the </w:t>
      </w:r>
      <w:r w:rsidR="00251CF7" w:rsidRPr="00CC6471">
        <w:rPr>
          <w:rFonts w:ascii="Arial" w:hAnsi="Arial"/>
          <w:b/>
          <w:i/>
          <w:szCs w:val="24"/>
        </w:rPr>
        <w:t>Mental Capacity A</w:t>
      </w:r>
      <w:r w:rsidRPr="00CC6471">
        <w:rPr>
          <w:rFonts w:ascii="Arial" w:hAnsi="Arial"/>
          <w:b/>
          <w:i/>
          <w:szCs w:val="24"/>
        </w:rPr>
        <w:t>ct of 2005</w:t>
      </w:r>
      <w:r w:rsidRPr="00CC6471">
        <w:rPr>
          <w:rFonts w:ascii="Arial" w:hAnsi="Arial"/>
          <w:szCs w:val="24"/>
        </w:rPr>
        <w:t>. The service of the NHS about making the people aware of their own rights and availability of local services related to advocacy is necessary. The professionals of the NHS mainly review the condition of the patients periodically. Those reviews are evaluated and recorded towards the objective.</w:t>
      </w:r>
    </w:p>
    <w:p w:rsidR="00001018" w:rsidRDefault="00001018" w:rsidP="003E5965">
      <w:pPr>
        <w:pStyle w:val="Heading1"/>
        <w:rPr>
          <w:rFonts w:ascii="Arial" w:hAnsi="Arial"/>
          <w:color w:val="auto"/>
          <w:sz w:val="24"/>
          <w:szCs w:val="24"/>
        </w:rPr>
      </w:pPr>
    </w:p>
    <w:p w:rsidR="003E5965" w:rsidRPr="00CC6471" w:rsidRDefault="003E5965" w:rsidP="003E5965">
      <w:pPr>
        <w:pStyle w:val="Heading1"/>
        <w:rPr>
          <w:rFonts w:ascii="Arial" w:hAnsi="Arial"/>
          <w:color w:val="auto"/>
          <w:sz w:val="24"/>
          <w:szCs w:val="24"/>
        </w:rPr>
      </w:pPr>
      <w:bookmarkStart w:id="6" w:name="_Toc71112550"/>
      <w:r w:rsidRPr="00CC6471">
        <w:rPr>
          <w:rFonts w:ascii="Arial" w:hAnsi="Arial"/>
          <w:color w:val="auto"/>
          <w:sz w:val="24"/>
          <w:szCs w:val="24"/>
        </w:rPr>
        <w:t>Recommendations</w:t>
      </w:r>
      <w:bookmarkEnd w:id="6"/>
    </w:p>
    <w:p w:rsidR="003E5965" w:rsidRPr="00CC6471" w:rsidRDefault="003E5965" w:rsidP="003E5965">
      <w:pPr>
        <w:pStyle w:val="ListParagraph"/>
        <w:numPr>
          <w:ilvl w:val="0"/>
          <w:numId w:val="3"/>
        </w:numPr>
        <w:rPr>
          <w:rFonts w:ascii="Arial" w:hAnsi="Arial" w:cs="Arial"/>
          <w:szCs w:val="24"/>
        </w:rPr>
      </w:pPr>
      <w:r w:rsidRPr="00CC6471">
        <w:rPr>
          <w:rFonts w:ascii="Arial" w:hAnsi="Arial" w:cs="Arial"/>
          <w:szCs w:val="24"/>
        </w:rPr>
        <w:t>In order</w:t>
      </w:r>
      <w:r w:rsidR="00090491" w:rsidRPr="00CC6471">
        <w:rPr>
          <w:rFonts w:ascii="Arial" w:hAnsi="Arial" w:cs="Arial"/>
          <w:szCs w:val="24"/>
        </w:rPr>
        <w:t xml:space="preserve"> to provide person-centred care, </w:t>
      </w:r>
      <w:r w:rsidRPr="00CC6471">
        <w:rPr>
          <w:rFonts w:ascii="Arial" w:hAnsi="Arial" w:cs="Arial"/>
          <w:szCs w:val="24"/>
        </w:rPr>
        <w:t xml:space="preserve">the health care </w:t>
      </w:r>
      <w:r w:rsidR="00090491" w:rsidRPr="00CC6471">
        <w:rPr>
          <w:rFonts w:ascii="Arial" w:hAnsi="Arial" w:cs="Arial"/>
          <w:szCs w:val="24"/>
        </w:rPr>
        <w:t>sector needs</w:t>
      </w:r>
      <w:r w:rsidRPr="00CC6471">
        <w:rPr>
          <w:rFonts w:ascii="Arial" w:hAnsi="Arial" w:cs="Arial"/>
          <w:szCs w:val="24"/>
        </w:rPr>
        <w:t xml:space="preserve"> to ensure first that the </w:t>
      </w:r>
      <w:r w:rsidRPr="00CC6471">
        <w:rPr>
          <w:rFonts w:ascii="Arial" w:hAnsi="Arial" w:cs="Arial"/>
          <w:b/>
          <w:bCs/>
          <w:i/>
          <w:iCs/>
          <w:szCs w:val="24"/>
        </w:rPr>
        <w:t>employees have understood their roles</w:t>
      </w:r>
      <w:r w:rsidRPr="00CC6471">
        <w:rPr>
          <w:rFonts w:ascii="Arial" w:hAnsi="Arial" w:cs="Arial"/>
          <w:szCs w:val="24"/>
        </w:rPr>
        <w:t xml:space="preserve"> properly to serve the patients according to the need of the situations. In the health care sector, it is such a big problem to provide person-centred care to the patients as most of the employees or the medical professionals avoid their responsibilities to provide the best effort of them to each patient. Most professionals think that the responsibility goes to someone else</w:t>
      </w:r>
      <w:r w:rsidR="00090491" w:rsidRPr="00CC6471">
        <w:rPr>
          <w:rFonts w:ascii="Arial" w:hAnsi="Arial" w:cs="Arial"/>
          <w:szCs w:val="24"/>
          <w:shd w:val="clear" w:color="auto" w:fill="FFFFFF"/>
        </w:rPr>
        <w:t>(</w:t>
      </w:r>
      <w:proofErr w:type="spellStart"/>
      <w:r w:rsidR="00090491" w:rsidRPr="00CC6471">
        <w:rPr>
          <w:rFonts w:ascii="Arial" w:hAnsi="Arial" w:cs="Arial"/>
          <w:szCs w:val="24"/>
          <w:shd w:val="clear" w:color="auto" w:fill="FFFFFF"/>
        </w:rPr>
        <w:t>Sundqvist</w:t>
      </w:r>
      <w:proofErr w:type="spellEnd"/>
      <w:r w:rsidR="009A5360" w:rsidRPr="00CC6471">
        <w:rPr>
          <w:rFonts w:ascii="Arial" w:hAnsi="Arial" w:cs="Arial"/>
          <w:szCs w:val="24"/>
          <w:shd w:val="clear" w:color="auto" w:fill="FFFFFF"/>
        </w:rPr>
        <w:t xml:space="preserve"> </w:t>
      </w:r>
      <w:r w:rsidR="00090491" w:rsidRPr="00CC6471">
        <w:rPr>
          <w:rFonts w:ascii="Arial" w:hAnsi="Arial" w:cs="Arial"/>
          <w:i/>
          <w:iCs/>
          <w:szCs w:val="24"/>
          <w:shd w:val="clear" w:color="auto" w:fill="FFFFFF"/>
        </w:rPr>
        <w:t>et al.</w:t>
      </w:r>
      <w:r w:rsidR="00090491" w:rsidRPr="00CC6471">
        <w:rPr>
          <w:rFonts w:ascii="Arial" w:hAnsi="Arial" w:cs="Arial"/>
          <w:szCs w:val="24"/>
          <w:shd w:val="clear" w:color="auto" w:fill="FFFFFF"/>
        </w:rPr>
        <w:t>, 2018)</w:t>
      </w:r>
      <w:r w:rsidRPr="00CC6471">
        <w:rPr>
          <w:rFonts w:ascii="Arial" w:hAnsi="Arial" w:cs="Arial"/>
          <w:szCs w:val="24"/>
        </w:rPr>
        <w:t>. However, in order to provide person-centred health care to the patients</w:t>
      </w:r>
      <w:r w:rsidR="009A5360" w:rsidRPr="00CC6471">
        <w:rPr>
          <w:rFonts w:ascii="Arial" w:hAnsi="Arial" w:cs="Arial"/>
          <w:szCs w:val="24"/>
        </w:rPr>
        <w:t xml:space="preserve"> </w:t>
      </w:r>
      <w:r w:rsidR="005066B0" w:rsidRPr="00CC6471">
        <w:rPr>
          <w:rFonts w:ascii="Arial" w:hAnsi="Arial" w:cs="Arial"/>
          <w:szCs w:val="24"/>
        </w:rPr>
        <w:t>who are especially suffering from Dementia</w:t>
      </w:r>
      <w:r w:rsidRPr="00CC6471">
        <w:rPr>
          <w:rFonts w:ascii="Arial" w:hAnsi="Arial" w:cs="Arial"/>
          <w:szCs w:val="24"/>
        </w:rPr>
        <w:t>, all the professionals need to fulfil their responsibilities accordingly and unitedly.</w:t>
      </w:r>
    </w:p>
    <w:p w:rsidR="003E5965" w:rsidRPr="00CC6471" w:rsidRDefault="003E5965" w:rsidP="003E5965">
      <w:pPr>
        <w:pStyle w:val="ListParagraph"/>
        <w:numPr>
          <w:ilvl w:val="0"/>
          <w:numId w:val="3"/>
        </w:numPr>
        <w:rPr>
          <w:rFonts w:ascii="Arial" w:hAnsi="Arial" w:cs="Arial"/>
          <w:szCs w:val="24"/>
        </w:rPr>
      </w:pPr>
      <w:r w:rsidRPr="00CC6471">
        <w:rPr>
          <w:rFonts w:ascii="Arial" w:hAnsi="Arial" w:cs="Arial"/>
          <w:szCs w:val="24"/>
        </w:rPr>
        <w:t xml:space="preserve">In order to provide person-centred care the health care associations need to set some short term goals to achieve the long-term advantage. The health care concerns may set </w:t>
      </w:r>
      <w:r w:rsidRPr="00CC6471">
        <w:rPr>
          <w:rFonts w:ascii="Arial" w:hAnsi="Arial" w:cs="Arial"/>
          <w:b/>
          <w:bCs/>
          <w:i/>
          <w:iCs/>
          <w:szCs w:val="24"/>
        </w:rPr>
        <w:t>department-wide goals and hospital-wide goals</w:t>
      </w:r>
      <w:r w:rsidRPr="00CC6471">
        <w:rPr>
          <w:rFonts w:ascii="Arial" w:hAnsi="Arial" w:cs="Arial"/>
          <w:szCs w:val="24"/>
        </w:rPr>
        <w:t xml:space="preserve"> so that the professional of each department tries to accomplish the departmental goals which will help the organisation to fulfil the hospitals' goals in a broader way</w:t>
      </w:r>
      <w:r w:rsidR="00090491" w:rsidRPr="00CC6471">
        <w:rPr>
          <w:rFonts w:ascii="Arial" w:hAnsi="Arial" w:cs="Arial"/>
          <w:szCs w:val="24"/>
          <w:shd w:val="clear" w:color="auto" w:fill="FFFFFF"/>
        </w:rPr>
        <w:t>(</w:t>
      </w:r>
      <w:proofErr w:type="spellStart"/>
      <w:r w:rsidR="00090491" w:rsidRPr="00CC6471">
        <w:rPr>
          <w:rFonts w:ascii="Arial" w:hAnsi="Arial" w:cs="Arial"/>
          <w:szCs w:val="24"/>
          <w:shd w:val="clear" w:color="auto" w:fill="FFFFFF"/>
        </w:rPr>
        <w:t>Sundqvist</w:t>
      </w:r>
      <w:proofErr w:type="spellEnd"/>
      <w:r w:rsidR="009A5360" w:rsidRPr="00CC6471">
        <w:rPr>
          <w:rFonts w:ascii="Arial" w:hAnsi="Arial" w:cs="Arial"/>
          <w:szCs w:val="24"/>
          <w:shd w:val="clear" w:color="auto" w:fill="FFFFFF"/>
        </w:rPr>
        <w:t xml:space="preserve"> </w:t>
      </w:r>
      <w:r w:rsidR="00090491" w:rsidRPr="00CC6471">
        <w:rPr>
          <w:rFonts w:ascii="Arial" w:hAnsi="Arial" w:cs="Arial"/>
          <w:i/>
          <w:iCs/>
          <w:szCs w:val="24"/>
          <w:shd w:val="clear" w:color="auto" w:fill="FFFFFF"/>
        </w:rPr>
        <w:t>et al.</w:t>
      </w:r>
      <w:r w:rsidR="00090491" w:rsidRPr="00CC6471">
        <w:rPr>
          <w:rFonts w:ascii="Arial" w:hAnsi="Arial" w:cs="Arial"/>
          <w:szCs w:val="24"/>
          <w:shd w:val="clear" w:color="auto" w:fill="FFFFFF"/>
        </w:rPr>
        <w:t>, 2018)</w:t>
      </w:r>
      <w:r w:rsidRPr="00CC6471">
        <w:rPr>
          <w:rFonts w:ascii="Arial" w:hAnsi="Arial" w:cs="Arial"/>
          <w:szCs w:val="24"/>
        </w:rPr>
        <w:t>.</w:t>
      </w:r>
    </w:p>
    <w:p w:rsidR="003E5965" w:rsidRPr="00CC6471" w:rsidRDefault="003E5965" w:rsidP="003E5965">
      <w:pPr>
        <w:pStyle w:val="ListParagraph"/>
        <w:numPr>
          <w:ilvl w:val="0"/>
          <w:numId w:val="3"/>
        </w:numPr>
        <w:rPr>
          <w:rFonts w:ascii="Arial" w:hAnsi="Arial" w:cs="Arial"/>
          <w:szCs w:val="24"/>
        </w:rPr>
      </w:pPr>
      <w:r w:rsidRPr="00CC6471">
        <w:rPr>
          <w:rFonts w:ascii="Arial" w:hAnsi="Arial" w:cs="Arial"/>
          <w:szCs w:val="24"/>
        </w:rPr>
        <w:t xml:space="preserve">The health care concern may arrange the </w:t>
      </w:r>
      <w:r w:rsidRPr="00CC6471">
        <w:rPr>
          <w:rFonts w:ascii="Arial" w:hAnsi="Arial" w:cs="Arial"/>
          <w:b/>
          <w:bCs/>
          <w:i/>
          <w:iCs/>
          <w:szCs w:val="24"/>
        </w:rPr>
        <w:t>reward and recognition</w:t>
      </w:r>
      <w:r w:rsidRPr="00CC6471">
        <w:rPr>
          <w:rFonts w:ascii="Arial" w:hAnsi="Arial" w:cs="Arial"/>
          <w:szCs w:val="24"/>
        </w:rPr>
        <w:t xml:space="preserve"> events for the medical professionals which will motivate them to give their best effort towards their work. The recognition of the good work publicly will satisfy the self-esteem of the employees thus they will try to improve their work more to achieve the organisational goal which will help the organ</w:t>
      </w:r>
      <w:r w:rsidR="00090491" w:rsidRPr="00CC6471">
        <w:rPr>
          <w:rFonts w:ascii="Arial" w:hAnsi="Arial" w:cs="Arial"/>
          <w:szCs w:val="24"/>
        </w:rPr>
        <w:t>isation to enhance their person</w:t>
      </w:r>
      <w:r w:rsidRPr="00CC6471">
        <w:rPr>
          <w:rFonts w:ascii="Arial" w:hAnsi="Arial" w:cs="Arial"/>
          <w:szCs w:val="24"/>
        </w:rPr>
        <w:t>-centred care towards the patients.</w:t>
      </w:r>
    </w:p>
    <w:p w:rsidR="003E5965" w:rsidRPr="00CC6471" w:rsidRDefault="003E5965" w:rsidP="003E5965">
      <w:pPr>
        <w:pStyle w:val="ListParagraph"/>
        <w:numPr>
          <w:ilvl w:val="0"/>
          <w:numId w:val="3"/>
        </w:numPr>
        <w:rPr>
          <w:rFonts w:ascii="Arial" w:hAnsi="Arial" w:cs="Arial"/>
          <w:szCs w:val="24"/>
        </w:rPr>
      </w:pPr>
      <w:r w:rsidRPr="00CC6471">
        <w:rPr>
          <w:rFonts w:ascii="Arial" w:hAnsi="Arial" w:cs="Arial"/>
          <w:szCs w:val="24"/>
        </w:rPr>
        <w:t xml:space="preserve">Another recommendation to provide person-centred care for the patients is to </w:t>
      </w:r>
      <w:r w:rsidRPr="00CC6471">
        <w:rPr>
          <w:rFonts w:ascii="Arial" w:hAnsi="Arial" w:cs="Arial"/>
          <w:b/>
          <w:bCs/>
          <w:i/>
          <w:iCs/>
          <w:szCs w:val="24"/>
        </w:rPr>
        <w:t>work along with the patients' advocates</w:t>
      </w:r>
      <w:r w:rsidRPr="00CC6471">
        <w:rPr>
          <w:rFonts w:ascii="Arial" w:hAnsi="Arial" w:cs="Arial"/>
          <w:szCs w:val="24"/>
          <w:shd w:val="clear" w:color="auto" w:fill="FFFFFF"/>
        </w:rPr>
        <w:t>(</w:t>
      </w:r>
      <w:proofErr w:type="spellStart"/>
      <w:r w:rsidRPr="00CC6471">
        <w:rPr>
          <w:rFonts w:ascii="Arial" w:hAnsi="Arial" w:cs="Arial"/>
          <w:szCs w:val="24"/>
          <w:shd w:val="clear" w:color="auto" w:fill="FFFFFF"/>
        </w:rPr>
        <w:t>Sundqvist</w:t>
      </w:r>
      <w:proofErr w:type="spellEnd"/>
      <w:r w:rsidR="009A5360" w:rsidRPr="00CC6471">
        <w:rPr>
          <w:rFonts w:ascii="Arial" w:hAnsi="Arial" w:cs="Arial"/>
          <w:szCs w:val="24"/>
          <w:shd w:val="clear" w:color="auto" w:fill="FFFFFF"/>
        </w:rPr>
        <w:t xml:space="preserve"> </w:t>
      </w:r>
      <w:r w:rsidRPr="00CC6471">
        <w:rPr>
          <w:rFonts w:ascii="Arial" w:hAnsi="Arial" w:cs="Arial"/>
          <w:i/>
          <w:iCs/>
          <w:szCs w:val="24"/>
          <w:shd w:val="clear" w:color="auto" w:fill="FFFFFF"/>
        </w:rPr>
        <w:t>et al.</w:t>
      </w:r>
      <w:r w:rsidRPr="00CC6471">
        <w:rPr>
          <w:rFonts w:ascii="Arial" w:hAnsi="Arial" w:cs="Arial"/>
          <w:szCs w:val="24"/>
          <w:shd w:val="clear" w:color="auto" w:fill="FFFFFF"/>
        </w:rPr>
        <w:t>, 2018).</w:t>
      </w:r>
      <w:r w:rsidRPr="00CC6471">
        <w:rPr>
          <w:rFonts w:ascii="Arial" w:hAnsi="Arial" w:cs="Arial"/>
          <w:szCs w:val="24"/>
        </w:rPr>
        <w:t xml:space="preserve"> In the case of person-centred care,</w:t>
      </w:r>
      <w:r w:rsidR="009A5360" w:rsidRPr="00CC6471">
        <w:rPr>
          <w:rFonts w:ascii="Arial" w:hAnsi="Arial" w:cs="Arial"/>
          <w:szCs w:val="24"/>
        </w:rPr>
        <w:t xml:space="preserve"> </w:t>
      </w:r>
      <w:r w:rsidR="005066B0" w:rsidRPr="00CC6471">
        <w:rPr>
          <w:rFonts w:ascii="Arial" w:hAnsi="Arial" w:cs="Arial"/>
          <w:szCs w:val="24"/>
        </w:rPr>
        <w:t>especially for the patients who are suffering from Dementia,</w:t>
      </w:r>
      <w:r w:rsidR="009A5360" w:rsidRPr="00CC6471">
        <w:rPr>
          <w:rFonts w:ascii="Arial" w:hAnsi="Arial" w:cs="Arial"/>
          <w:szCs w:val="24"/>
        </w:rPr>
        <w:t xml:space="preserve"> </w:t>
      </w:r>
      <w:r w:rsidRPr="00CC6471">
        <w:rPr>
          <w:rFonts w:ascii="Arial" w:hAnsi="Arial" w:cs="Arial"/>
          <w:szCs w:val="24"/>
        </w:rPr>
        <w:t xml:space="preserve">the patient advocate can stay with the patient throughout the treatment who will be responsible to check that all the requirements of the patients are met or not. The medical professionals need to consult every step of their treatment with the advocate. </w:t>
      </w:r>
    </w:p>
    <w:p w:rsidR="003E5965" w:rsidRDefault="003E5965" w:rsidP="003E5965">
      <w:pPr>
        <w:pStyle w:val="ListParagraph"/>
        <w:numPr>
          <w:ilvl w:val="0"/>
          <w:numId w:val="3"/>
        </w:numPr>
        <w:rPr>
          <w:rFonts w:ascii="Arial" w:hAnsi="Arial" w:cs="Arial"/>
          <w:szCs w:val="24"/>
        </w:rPr>
      </w:pPr>
      <w:r w:rsidRPr="00CC6471">
        <w:rPr>
          <w:rFonts w:ascii="Arial" w:hAnsi="Arial" w:cs="Arial"/>
          <w:b/>
          <w:bCs/>
          <w:i/>
          <w:iCs/>
          <w:szCs w:val="24"/>
        </w:rPr>
        <w:lastRenderedPageBreak/>
        <w:t>Setting clear and concise guideline</w:t>
      </w:r>
      <w:r w:rsidRPr="00CC6471">
        <w:rPr>
          <w:rFonts w:ascii="Arial" w:hAnsi="Arial" w:cs="Arial"/>
          <w:szCs w:val="24"/>
        </w:rPr>
        <w:t xml:space="preserve"> for the health care concern will be able to improve their facilities regarding person-centred care. The strict guideline associated with person-centred care will help the organisation to provide better service as the professionals will be clearly aware of their responsibilities to fulfil. The guideline should include the physical comfort of the patients which will be the top priority of the concern and the process of making decisions regarding the treatment should be discussed with the family members or the patient advocate to avoid any mishap.</w:t>
      </w:r>
    </w:p>
    <w:p w:rsidR="0042783D" w:rsidRPr="00CC6471" w:rsidRDefault="0042783D" w:rsidP="0042783D">
      <w:pPr>
        <w:pStyle w:val="ListParagraph"/>
        <w:ind w:left="360"/>
        <w:rPr>
          <w:rFonts w:ascii="Arial" w:hAnsi="Arial" w:cs="Arial"/>
          <w:szCs w:val="24"/>
        </w:rPr>
      </w:pPr>
    </w:p>
    <w:p w:rsidR="00C145E3" w:rsidRDefault="00C145E3" w:rsidP="00090491">
      <w:pPr>
        <w:pStyle w:val="Heading1"/>
        <w:rPr>
          <w:rFonts w:ascii="Arial" w:hAnsi="Arial"/>
          <w:color w:val="auto"/>
          <w:sz w:val="24"/>
          <w:szCs w:val="24"/>
        </w:rPr>
      </w:pPr>
      <w:bookmarkStart w:id="7" w:name="_Toc71112551"/>
    </w:p>
    <w:p w:rsidR="00C145E3" w:rsidRDefault="00C145E3" w:rsidP="00090491">
      <w:pPr>
        <w:pStyle w:val="Heading1"/>
        <w:rPr>
          <w:rFonts w:ascii="Arial" w:hAnsi="Arial"/>
          <w:color w:val="auto"/>
          <w:sz w:val="24"/>
          <w:szCs w:val="24"/>
        </w:rPr>
      </w:pPr>
    </w:p>
    <w:p w:rsidR="003C7A36" w:rsidRPr="00CC6471" w:rsidRDefault="00D65448" w:rsidP="00090491">
      <w:pPr>
        <w:pStyle w:val="Heading1"/>
        <w:rPr>
          <w:rFonts w:ascii="Arial" w:hAnsi="Arial"/>
          <w:color w:val="auto"/>
          <w:sz w:val="24"/>
          <w:szCs w:val="24"/>
        </w:rPr>
      </w:pPr>
      <w:r w:rsidRPr="00CC6471">
        <w:rPr>
          <w:rFonts w:ascii="Arial" w:hAnsi="Arial"/>
          <w:color w:val="auto"/>
          <w:sz w:val="24"/>
          <w:szCs w:val="24"/>
        </w:rPr>
        <w:t>Conclusion</w:t>
      </w:r>
      <w:bookmarkEnd w:id="7"/>
    </w:p>
    <w:p w:rsidR="00447D92" w:rsidRPr="00CC6471" w:rsidRDefault="00090491" w:rsidP="00090491">
      <w:pPr>
        <w:rPr>
          <w:rFonts w:ascii="Arial" w:hAnsi="Arial"/>
          <w:szCs w:val="24"/>
        </w:rPr>
      </w:pPr>
      <w:r w:rsidRPr="00CC6471">
        <w:rPr>
          <w:rFonts w:ascii="Arial" w:hAnsi="Arial"/>
          <w:szCs w:val="24"/>
        </w:rPr>
        <w:t>I</w:t>
      </w:r>
      <w:r w:rsidR="00D65448" w:rsidRPr="00CC6471">
        <w:rPr>
          <w:rFonts w:ascii="Arial" w:hAnsi="Arial"/>
          <w:szCs w:val="24"/>
        </w:rPr>
        <w:t xml:space="preserve">t can be concluded that the person-centred care approach is important as this helps the </w:t>
      </w:r>
      <w:r w:rsidR="003278D5" w:rsidRPr="00CC6471">
        <w:rPr>
          <w:rFonts w:ascii="Arial" w:hAnsi="Arial"/>
          <w:szCs w:val="24"/>
        </w:rPr>
        <w:t>patient to take care of himself or herself</w:t>
      </w:r>
      <w:r w:rsidR="00942DAD" w:rsidRPr="00CC6471">
        <w:rPr>
          <w:rFonts w:ascii="Arial" w:hAnsi="Arial"/>
          <w:szCs w:val="24"/>
        </w:rPr>
        <w:t xml:space="preserve"> and gain confidence. I</w:t>
      </w:r>
      <w:r w:rsidR="00D65448" w:rsidRPr="00CC6471">
        <w:rPr>
          <w:rFonts w:ascii="Arial" w:hAnsi="Arial"/>
          <w:szCs w:val="24"/>
        </w:rPr>
        <w:t xml:space="preserve">n the case of the people affected with </w:t>
      </w:r>
      <w:r w:rsidR="00942DAD" w:rsidRPr="00CC6471">
        <w:rPr>
          <w:rFonts w:ascii="Arial" w:hAnsi="Arial"/>
          <w:szCs w:val="24"/>
        </w:rPr>
        <w:t>dementia,</w:t>
      </w:r>
      <w:r w:rsidR="00D65448" w:rsidRPr="00CC6471">
        <w:rPr>
          <w:rFonts w:ascii="Arial" w:hAnsi="Arial"/>
          <w:szCs w:val="24"/>
        </w:rPr>
        <w:t xml:space="preserve"> the health care needs of professionals should treat them with proper compassion and love. The professionals should treat the patients affected with dementia in a supportive way to gain their trust. The organisation providing person-centred care needs to give detailed information about the manners in which the patient can lead a higher quality of life.</w:t>
      </w:r>
    </w:p>
    <w:p w:rsidR="003C7A36" w:rsidRPr="00CC6471" w:rsidRDefault="00D65448" w:rsidP="00447D92">
      <w:pPr>
        <w:pStyle w:val="Heading1"/>
        <w:rPr>
          <w:rFonts w:ascii="Arial" w:eastAsia="Times New Roman" w:hAnsi="Arial"/>
          <w:color w:val="auto"/>
          <w:sz w:val="24"/>
          <w:szCs w:val="24"/>
        </w:rPr>
      </w:pPr>
      <w:r w:rsidRPr="00CC6471">
        <w:rPr>
          <w:rFonts w:ascii="Arial" w:eastAsia="Times New Roman" w:hAnsi="Arial"/>
          <w:color w:val="auto"/>
          <w:sz w:val="24"/>
          <w:szCs w:val="24"/>
        </w:rPr>
        <w:br w:type="page"/>
      </w:r>
      <w:bookmarkStart w:id="8" w:name="_Toc71112552"/>
      <w:r w:rsidRPr="00CC6471">
        <w:rPr>
          <w:rFonts w:ascii="Arial" w:hAnsi="Arial"/>
          <w:color w:val="auto"/>
          <w:sz w:val="24"/>
          <w:szCs w:val="24"/>
        </w:rPr>
        <w:lastRenderedPageBreak/>
        <w:t>References</w:t>
      </w:r>
      <w:bookmarkEnd w:id="8"/>
    </w:p>
    <w:p w:rsidR="009A5360" w:rsidRPr="00CC6471" w:rsidRDefault="009A5360" w:rsidP="00A37B12">
      <w:pPr>
        <w:rPr>
          <w:rFonts w:ascii="Arial" w:hAnsi="Arial"/>
          <w:szCs w:val="24"/>
          <w:shd w:val="clear" w:color="auto" w:fill="FFFFFF"/>
        </w:rPr>
      </w:pPr>
      <w:proofErr w:type="spellStart"/>
      <w:r w:rsidRPr="00CC6471">
        <w:rPr>
          <w:rFonts w:ascii="Arial" w:hAnsi="Arial"/>
          <w:szCs w:val="24"/>
          <w:shd w:val="clear" w:color="auto" w:fill="FFFFFF"/>
        </w:rPr>
        <w:t>Balqis</w:t>
      </w:r>
      <w:proofErr w:type="spellEnd"/>
      <w:r w:rsidRPr="00CC6471">
        <w:rPr>
          <w:rFonts w:ascii="Arial" w:hAnsi="Arial"/>
          <w:szCs w:val="24"/>
          <w:shd w:val="clear" w:color="auto" w:fill="FFFFFF"/>
        </w:rPr>
        <w:t xml:space="preserve">-Ali, N.Z., San Saw, P., </w:t>
      </w:r>
      <w:proofErr w:type="spellStart"/>
      <w:r w:rsidRPr="00CC6471">
        <w:rPr>
          <w:rFonts w:ascii="Arial" w:hAnsi="Arial"/>
          <w:szCs w:val="24"/>
          <w:shd w:val="clear" w:color="auto" w:fill="FFFFFF"/>
        </w:rPr>
        <w:t>Jailani</w:t>
      </w:r>
      <w:proofErr w:type="spellEnd"/>
      <w:r w:rsidRPr="00CC6471">
        <w:rPr>
          <w:rFonts w:ascii="Arial" w:hAnsi="Arial"/>
          <w:szCs w:val="24"/>
          <w:shd w:val="clear" w:color="auto" w:fill="FFFFFF"/>
        </w:rPr>
        <w:t xml:space="preserve">, A.S., </w:t>
      </w:r>
      <w:proofErr w:type="spellStart"/>
      <w:r w:rsidRPr="00CC6471">
        <w:rPr>
          <w:rFonts w:ascii="Arial" w:hAnsi="Arial"/>
          <w:szCs w:val="24"/>
          <w:shd w:val="clear" w:color="auto" w:fill="FFFFFF"/>
        </w:rPr>
        <w:t>Yeoh</w:t>
      </w:r>
      <w:proofErr w:type="spellEnd"/>
      <w:r w:rsidRPr="00CC6471">
        <w:rPr>
          <w:rFonts w:ascii="Arial" w:hAnsi="Arial"/>
          <w:szCs w:val="24"/>
          <w:shd w:val="clear" w:color="auto" w:fill="FFFFFF"/>
        </w:rPr>
        <w:t xml:space="preserve">, T.W., Fun, W.H., </w:t>
      </w:r>
      <w:proofErr w:type="spellStart"/>
      <w:r w:rsidRPr="00CC6471">
        <w:rPr>
          <w:rFonts w:ascii="Arial" w:hAnsi="Arial"/>
          <w:szCs w:val="24"/>
          <w:shd w:val="clear" w:color="auto" w:fill="FFFFFF"/>
        </w:rPr>
        <w:t>Mohd-Salleh</w:t>
      </w:r>
      <w:proofErr w:type="spellEnd"/>
      <w:r w:rsidRPr="00CC6471">
        <w:rPr>
          <w:rFonts w:ascii="Arial" w:hAnsi="Arial"/>
          <w:szCs w:val="24"/>
          <w:shd w:val="clear" w:color="auto" w:fill="FFFFFF"/>
        </w:rPr>
        <w:t xml:space="preserve">, N., </w:t>
      </w:r>
      <w:proofErr w:type="spellStart"/>
      <w:r w:rsidRPr="00CC6471">
        <w:rPr>
          <w:rFonts w:ascii="Arial" w:hAnsi="Arial"/>
          <w:szCs w:val="24"/>
          <w:shd w:val="clear" w:color="auto" w:fill="FFFFFF"/>
        </w:rPr>
        <w:t>Bahanuddin</w:t>
      </w:r>
      <w:proofErr w:type="spellEnd"/>
      <w:r w:rsidRPr="00CC6471">
        <w:rPr>
          <w:rFonts w:ascii="Arial" w:hAnsi="Arial"/>
          <w:szCs w:val="24"/>
          <w:shd w:val="clear" w:color="auto" w:fill="FFFFFF"/>
        </w:rPr>
        <w:t xml:space="preserve">, T.P.Z.T., Medan, C.A., Lee, S.W.H. and </w:t>
      </w:r>
      <w:proofErr w:type="spellStart"/>
      <w:r w:rsidRPr="00CC6471">
        <w:rPr>
          <w:rFonts w:ascii="Arial" w:hAnsi="Arial"/>
          <w:szCs w:val="24"/>
          <w:shd w:val="clear" w:color="auto" w:fill="FFFFFF"/>
        </w:rPr>
        <w:t>Sararaks</w:t>
      </w:r>
      <w:proofErr w:type="spellEnd"/>
      <w:r w:rsidRPr="00CC6471">
        <w:rPr>
          <w:rFonts w:ascii="Arial" w:hAnsi="Arial"/>
          <w:szCs w:val="24"/>
          <w:shd w:val="clear" w:color="auto" w:fill="FFFFFF"/>
        </w:rPr>
        <w:t>, S., 2020. Protocol: Protocol for a cross-sectional study measuring person-</w:t>
      </w:r>
      <w:proofErr w:type="spellStart"/>
      <w:r w:rsidRPr="00CC6471">
        <w:rPr>
          <w:rFonts w:ascii="Arial" w:hAnsi="Arial"/>
          <w:szCs w:val="24"/>
          <w:shd w:val="clear" w:color="auto" w:fill="FFFFFF"/>
        </w:rPr>
        <w:t>centredness</w:t>
      </w:r>
      <w:proofErr w:type="spellEnd"/>
      <w:r w:rsidRPr="00CC6471">
        <w:rPr>
          <w:rFonts w:ascii="Arial" w:hAnsi="Arial"/>
          <w:szCs w:val="24"/>
          <w:shd w:val="clear" w:color="auto" w:fill="FFFFFF"/>
        </w:rPr>
        <w:t xml:space="preserve"> among healthcare providers in Malaysian primary care clinics: the adaptation and validation of the Person-Centred Practice Inventory-Staff (PCPI-S) Questionnaire. </w:t>
      </w:r>
      <w:r w:rsidRPr="00CC6471">
        <w:rPr>
          <w:rFonts w:ascii="Arial" w:hAnsi="Arial"/>
          <w:i/>
          <w:iCs/>
          <w:szCs w:val="24"/>
          <w:shd w:val="clear" w:color="auto" w:fill="FFFFFF"/>
        </w:rPr>
        <w:t>BMJ Open</w:t>
      </w:r>
      <w:r w:rsidRPr="00CC6471">
        <w:rPr>
          <w:rFonts w:ascii="Arial" w:hAnsi="Arial"/>
          <w:szCs w:val="24"/>
          <w:shd w:val="clear" w:color="auto" w:fill="FFFFFF"/>
        </w:rPr>
        <w:t>, </w:t>
      </w:r>
      <w:r w:rsidRPr="00CC6471">
        <w:rPr>
          <w:rFonts w:ascii="Arial" w:hAnsi="Arial"/>
          <w:i/>
          <w:iCs/>
          <w:szCs w:val="24"/>
          <w:shd w:val="clear" w:color="auto" w:fill="FFFFFF"/>
        </w:rPr>
        <w:t>10</w:t>
      </w:r>
      <w:r w:rsidRPr="00CC6471">
        <w:rPr>
          <w:rFonts w:ascii="Arial" w:hAnsi="Arial"/>
          <w:szCs w:val="24"/>
          <w:shd w:val="clear" w:color="auto" w:fill="FFFFFF"/>
        </w:rPr>
        <w:t>(3).pp. 245.</w:t>
      </w:r>
    </w:p>
    <w:p w:rsidR="009A5360" w:rsidRPr="00CC6471" w:rsidRDefault="009A5360" w:rsidP="00A37B12">
      <w:pPr>
        <w:spacing w:before="240"/>
        <w:rPr>
          <w:rFonts w:ascii="Arial" w:hAnsi="Arial"/>
          <w:szCs w:val="24"/>
          <w:shd w:val="clear" w:color="auto" w:fill="FFFFFF"/>
        </w:rPr>
      </w:pPr>
      <w:proofErr w:type="spellStart"/>
      <w:r w:rsidRPr="00CC6471">
        <w:rPr>
          <w:rFonts w:ascii="Arial" w:hAnsi="Arial"/>
          <w:szCs w:val="24"/>
          <w:shd w:val="clear" w:color="auto" w:fill="FFFFFF"/>
        </w:rPr>
        <w:t>Gondek</w:t>
      </w:r>
      <w:proofErr w:type="spellEnd"/>
      <w:r w:rsidRPr="00CC6471">
        <w:rPr>
          <w:rFonts w:ascii="Arial" w:hAnsi="Arial"/>
          <w:szCs w:val="24"/>
          <w:shd w:val="clear" w:color="auto" w:fill="FFFFFF"/>
        </w:rPr>
        <w:t xml:space="preserve">, D., </w:t>
      </w:r>
      <w:proofErr w:type="spellStart"/>
      <w:r w:rsidRPr="00CC6471">
        <w:rPr>
          <w:rFonts w:ascii="Arial" w:hAnsi="Arial"/>
          <w:szCs w:val="24"/>
          <w:shd w:val="clear" w:color="auto" w:fill="FFFFFF"/>
        </w:rPr>
        <w:t>Edbrooke</w:t>
      </w:r>
      <w:proofErr w:type="spellEnd"/>
      <w:r w:rsidRPr="00CC6471">
        <w:rPr>
          <w:rFonts w:ascii="Cambria Math" w:hAnsi="Cambria Math"/>
          <w:szCs w:val="24"/>
          <w:shd w:val="clear" w:color="auto" w:fill="FFFFFF"/>
        </w:rPr>
        <w:t>‐</w:t>
      </w:r>
      <w:r w:rsidRPr="00CC6471">
        <w:rPr>
          <w:rFonts w:ascii="Arial" w:hAnsi="Arial"/>
          <w:szCs w:val="24"/>
          <w:shd w:val="clear" w:color="auto" w:fill="FFFFFF"/>
        </w:rPr>
        <w:t xml:space="preserve">Childs, J., </w:t>
      </w:r>
      <w:proofErr w:type="spellStart"/>
      <w:r w:rsidRPr="00CC6471">
        <w:rPr>
          <w:rFonts w:ascii="Arial" w:hAnsi="Arial"/>
          <w:szCs w:val="24"/>
          <w:shd w:val="clear" w:color="auto" w:fill="FFFFFF"/>
        </w:rPr>
        <w:t>Velikonja</w:t>
      </w:r>
      <w:proofErr w:type="spellEnd"/>
      <w:r w:rsidRPr="00CC6471">
        <w:rPr>
          <w:rFonts w:ascii="Arial" w:hAnsi="Arial"/>
          <w:szCs w:val="24"/>
          <w:shd w:val="clear" w:color="auto" w:fill="FFFFFF"/>
        </w:rPr>
        <w:t xml:space="preserve">, T., Chapman, L., Saunders, F., Hayes, D. and </w:t>
      </w:r>
      <w:proofErr w:type="spellStart"/>
      <w:r w:rsidRPr="00CC6471">
        <w:rPr>
          <w:rFonts w:ascii="Arial" w:hAnsi="Arial"/>
          <w:szCs w:val="24"/>
          <w:shd w:val="clear" w:color="auto" w:fill="FFFFFF"/>
        </w:rPr>
        <w:t>Wolpert</w:t>
      </w:r>
      <w:proofErr w:type="spellEnd"/>
      <w:r w:rsidRPr="00CC6471">
        <w:rPr>
          <w:rFonts w:ascii="Arial" w:hAnsi="Arial"/>
          <w:szCs w:val="24"/>
          <w:shd w:val="clear" w:color="auto" w:fill="FFFFFF"/>
        </w:rPr>
        <w:t>, M., 2017. Facilitators and barriers to person</w:t>
      </w:r>
      <w:r w:rsidRPr="00CC6471">
        <w:rPr>
          <w:rFonts w:ascii="Cambria Math" w:hAnsi="Cambria Math"/>
          <w:szCs w:val="24"/>
          <w:shd w:val="clear" w:color="auto" w:fill="FFFFFF"/>
        </w:rPr>
        <w:t>‐</w:t>
      </w:r>
      <w:r w:rsidRPr="00CC6471">
        <w:rPr>
          <w:rFonts w:ascii="Arial" w:hAnsi="Arial"/>
          <w:szCs w:val="24"/>
          <w:shd w:val="clear" w:color="auto" w:fill="FFFFFF"/>
        </w:rPr>
        <w:t>centred care in child and young people mental health services: A systematic review. </w:t>
      </w:r>
      <w:r w:rsidRPr="00CC6471">
        <w:rPr>
          <w:rFonts w:ascii="Arial" w:hAnsi="Arial"/>
          <w:i/>
          <w:iCs/>
          <w:szCs w:val="24"/>
          <w:shd w:val="clear" w:color="auto" w:fill="FFFFFF"/>
        </w:rPr>
        <w:t>Clinical psychology &amp; psychotherapy</w:t>
      </w:r>
      <w:r w:rsidRPr="00CC6471">
        <w:rPr>
          <w:rFonts w:ascii="Arial" w:hAnsi="Arial"/>
          <w:szCs w:val="24"/>
          <w:shd w:val="clear" w:color="auto" w:fill="FFFFFF"/>
        </w:rPr>
        <w:t>, </w:t>
      </w:r>
      <w:r w:rsidRPr="00CC6471">
        <w:rPr>
          <w:rFonts w:ascii="Arial" w:hAnsi="Arial"/>
          <w:i/>
          <w:iCs/>
          <w:szCs w:val="24"/>
          <w:shd w:val="clear" w:color="auto" w:fill="FFFFFF"/>
        </w:rPr>
        <w:t>24</w:t>
      </w:r>
      <w:r w:rsidRPr="00CC6471">
        <w:rPr>
          <w:rFonts w:ascii="Arial" w:hAnsi="Arial"/>
          <w:szCs w:val="24"/>
          <w:shd w:val="clear" w:color="auto" w:fill="FFFFFF"/>
        </w:rPr>
        <w:t>(4), pp.870-886.</w:t>
      </w:r>
    </w:p>
    <w:p w:rsidR="009A5360" w:rsidRPr="00CC6471" w:rsidRDefault="009A5360" w:rsidP="00A37B12">
      <w:pPr>
        <w:spacing w:before="240"/>
        <w:rPr>
          <w:rFonts w:ascii="Arial" w:hAnsi="Arial"/>
          <w:szCs w:val="24"/>
          <w:shd w:val="clear" w:color="auto" w:fill="FFFFFF"/>
        </w:rPr>
      </w:pPr>
      <w:r w:rsidRPr="00CC6471">
        <w:rPr>
          <w:rFonts w:ascii="Arial" w:hAnsi="Arial"/>
          <w:szCs w:val="24"/>
          <w:shd w:val="clear" w:color="auto" w:fill="FFFFFF"/>
        </w:rPr>
        <w:t xml:space="preserve">Haydon, G., Browne, G. and van der </w:t>
      </w:r>
      <w:proofErr w:type="spellStart"/>
      <w:r w:rsidRPr="00CC6471">
        <w:rPr>
          <w:rFonts w:ascii="Arial" w:hAnsi="Arial"/>
          <w:szCs w:val="24"/>
          <w:shd w:val="clear" w:color="auto" w:fill="FFFFFF"/>
        </w:rPr>
        <w:t>Riet</w:t>
      </w:r>
      <w:proofErr w:type="spellEnd"/>
      <w:r w:rsidRPr="00CC6471">
        <w:rPr>
          <w:rFonts w:ascii="Arial" w:hAnsi="Arial"/>
          <w:szCs w:val="24"/>
          <w:shd w:val="clear" w:color="auto" w:fill="FFFFFF"/>
        </w:rPr>
        <w:t xml:space="preserve">, P., 2018. Narrative inquiry as a research methodology exploring person-centred care in nursing. </w:t>
      </w:r>
      <w:r w:rsidRPr="00CC6471">
        <w:rPr>
          <w:rFonts w:ascii="Arial" w:hAnsi="Arial"/>
          <w:i/>
          <w:iCs/>
          <w:szCs w:val="24"/>
          <w:shd w:val="clear" w:color="auto" w:fill="FFFFFF"/>
        </w:rPr>
        <w:t>Collegian</w:t>
      </w:r>
      <w:r w:rsidRPr="00CC6471">
        <w:rPr>
          <w:rFonts w:ascii="Arial" w:hAnsi="Arial"/>
          <w:szCs w:val="24"/>
          <w:shd w:val="clear" w:color="auto" w:fill="FFFFFF"/>
        </w:rPr>
        <w:t>, </w:t>
      </w:r>
      <w:r w:rsidRPr="00CC6471">
        <w:rPr>
          <w:rFonts w:ascii="Arial" w:hAnsi="Arial"/>
          <w:i/>
          <w:iCs/>
          <w:szCs w:val="24"/>
          <w:shd w:val="clear" w:color="auto" w:fill="FFFFFF"/>
        </w:rPr>
        <w:t>25</w:t>
      </w:r>
      <w:r w:rsidRPr="00CC6471">
        <w:rPr>
          <w:rFonts w:ascii="Arial" w:hAnsi="Arial"/>
          <w:szCs w:val="24"/>
          <w:shd w:val="clear" w:color="auto" w:fill="FFFFFF"/>
        </w:rPr>
        <w:t>(1), pp.125-129.</w:t>
      </w:r>
    </w:p>
    <w:p w:rsidR="009A5360" w:rsidRPr="00CC6471" w:rsidRDefault="009A5360" w:rsidP="00A37B12">
      <w:pPr>
        <w:rPr>
          <w:rFonts w:ascii="Arial" w:hAnsi="Arial"/>
          <w:szCs w:val="24"/>
          <w:shd w:val="clear" w:color="auto" w:fill="FFFFFF"/>
        </w:rPr>
      </w:pPr>
      <w:proofErr w:type="spellStart"/>
      <w:r w:rsidRPr="00CC6471">
        <w:rPr>
          <w:rFonts w:ascii="Arial" w:hAnsi="Arial"/>
          <w:szCs w:val="24"/>
          <w:shd w:val="clear" w:color="auto" w:fill="FFFFFF"/>
        </w:rPr>
        <w:t>Hod</w:t>
      </w:r>
      <w:proofErr w:type="spellEnd"/>
      <w:r w:rsidRPr="00CC6471">
        <w:rPr>
          <w:rFonts w:ascii="Arial" w:hAnsi="Arial"/>
          <w:szCs w:val="24"/>
          <w:shd w:val="clear" w:color="auto" w:fill="FFFFFF"/>
        </w:rPr>
        <w:t>, Y. and Ben-</w:t>
      </w:r>
      <w:proofErr w:type="spellStart"/>
      <w:r w:rsidRPr="00CC6471">
        <w:rPr>
          <w:rFonts w:ascii="Arial" w:hAnsi="Arial"/>
          <w:szCs w:val="24"/>
          <w:shd w:val="clear" w:color="auto" w:fill="FFFFFF"/>
        </w:rPr>
        <w:t>Zvi</w:t>
      </w:r>
      <w:proofErr w:type="spellEnd"/>
      <w:r w:rsidRPr="00CC6471">
        <w:rPr>
          <w:rFonts w:ascii="Arial" w:hAnsi="Arial"/>
          <w:szCs w:val="24"/>
          <w:shd w:val="clear" w:color="auto" w:fill="FFFFFF"/>
        </w:rPr>
        <w:t>, D., 2018. Co-development patterns of knowledge, experience, and self in humanistic knowledge building communities. </w:t>
      </w:r>
      <w:r w:rsidRPr="00CC6471">
        <w:rPr>
          <w:rFonts w:ascii="Arial" w:hAnsi="Arial"/>
          <w:i/>
          <w:iCs/>
          <w:szCs w:val="24"/>
          <w:shd w:val="clear" w:color="auto" w:fill="FFFFFF"/>
        </w:rPr>
        <w:t>Instructional Science</w:t>
      </w:r>
      <w:r w:rsidRPr="00CC6471">
        <w:rPr>
          <w:rFonts w:ascii="Arial" w:hAnsi="Arial"/>
          <w:szCs w:val="24"/>
          <w:shd w:val="clear" w:color="auto" w:fill="FFFFFF"/>
        </w:rPr>
        <w:t>, </w:t>
      </w:r>
      <w:r w:rsidRPr="00CC6471">
        <w:rPr>
          <w:rFonts w:ascii="Arial" w:hAnsi="Arial"/>
          <w:i/>
          <w:iCs/>
          <w:szCs w:val="24"/>
          <w:shd w:val="clear" w:color="auto" w:fill="FFFFFF"/>
        </w:rPr>
        <w:t>46</w:t>
      </w:r>
      <w:r w:rsidRPr="00CC6471">
        <w:rPr>
          <w:rFonts w:ascii="Arial" w:hAnsi="Arial"/>
          <w:szCs w:val="24"/>
          <w:shd w:val="clear" w:color="auto" w:fill="FFFFFF"/>
        </w:rPr>
        <w:t>(4), pp.593-619.</w:t>
      </w:r>
    </w:p>
    <w:p w:rsidR="009A5360" w:rsidRPr="00CC6471" w:rsidRDefault="009A5360" w:rsidP="00A37B12">
      <w:pPr>
        <w:spacing w:before="240"/>
        <w:rPr>
          <w:rFonts w:ascii="Arial" w:hAnsi="Arial"/>
          <w:szCs w:val="24"/>
          <w:shd w:val="clear" w:color="auto" w:fill="FFFFFF"/>
        </w:rPr>
      </w:pPr>
      <w:r w:rsidRPr="00CC6471">
        <w:rPr>
          <w:rFonts w:ascii="Arial" w:hAnsi="Arial"/>
          <w:szCs w:val="24"/>
          <w:shd w:val="clear" w:color="auto" w:fill="FFFFFF"/>
        </w:rPr>
        <w:t xml:space="preserve">Miles, A. and </w:t>
      </w:r>
      <w:proofErr w:type="spellStart"/>
      <w:r w:rsidRPr="00CC6471">
        <w:rPr>
          <w:rFonts w:ascii="Arial" w:hAnsi="Arial"/>
          <w:szCs w:val="24"/>
          <w:shd w:val="clear" w:color="auto" w:fill="FFFFFF"/>
        </w:rPr>
        <w:t>Asbridge</w:t>
      </w:r>
      <w:proofErr w:type="spellEnd"/>
      <w:r w:rsidRPr="00CC6471">
        <w:rPr>
          <w:rFonts w:ascii="Arial" w:hAnsi="Arial"/>
          <w:szCs w:val="24"/>
          <w:shd w:val="clear" w:color="auto" w:fill="FFFFFF"/>
        </w:rPr>
        <w:t>, J., 2017. Person-Centred Healthcare-moving from rhetoric to methods, through implementation to outcomes. </w:t>
      </w:r>
      <w:r w:rsidRPr="00CC6471">
        <w:rPr>
          <w:rFonts w:ascii="Arial" w:hAnsi="Arial"/>
          <w:i/>
          <w:iCs/>
          <w:szCs w:val="24"/>
          <w:shd w:val="clear" w:color="auto" w:fill="FFFFFF"/>
        </w:rPr>
        <w:t xml:space="preserve">European Journal for Person </w:t>
      </w:r>
      <w:proofErr w:type="spellStart"/>
      <w:r w:rsidRPr="00CC6471">
        <w:rPr>
          <w:rFonts w:ascii="Arial" w:hAnsi="Arial"/>
          <w:i/>
          <w:iCs/>
          <w:szCs w:val="24"/>
          <w:shd w:val="clear" w:color="auto" w:fill="FFFFFF"/>
        </w:rPr>
        <w:t>Centered</w:t>
      </w:r>
      <w:proofErr w:type="spellEnd"/>
      <w:r w:rsidRPr="00CC6471">
        <w:rPr>
          <w:rFonts w:ascii="Arial" w:hAnsi="Arial"/>
          <w:i/>
          <w:iCs/>
          <w:szCs w:val="24"/>
          <w:shd w:val="clear" w:color="auto" w:fill="FFFFFF"/>
        </w:rPr>
        <w:t xml:space="preserve"> Healthcare</w:t>
      </w:r>
      <w:r w:rsidRPr="00CC6471">
        <w:rPr>
          <w:rFonts w:ascii="Arial" w:hAnsi="Arial"/>
          <w:szCs w:val="24"/>
          <w:shd w:val="clear" w:color="auto" w:fill="FFFFFF"/>
        </w:rPr>
        <w:t>, </w:t>
      </w:r>
      <w:r w:rsidRPr="00CC6471">
        <w:rPr>
          <w:rFonts w:ascii="Arial" w:hAnsi="Arial"/>
          <w:i/>
          <w:iCs/>
          <w:szCs w:val="24"/>
          <w:shd w:val="clear" w:color="auto" w:fill="FFFFFF"/>
        </w:rPr>
        <w:t>5</w:t>
      </w:r>
      <w:r w:rsidRPr="00CC6471">
        <w:rPr>
          <w:rFonts w:ascii="Arial" w:hAnsi="Arial"/>
          <w:szCs w:val="24"/>
          <w:shd w:val="clear" w:color="auto" w:fill="FFFFFF"/>
        </w:rPr>
        <w:t>(1), pp.1-9.</w:t>
      </w:r>
    </w:p>
    <w:p w:rsidR="009A5360" w:rsidRPr="00CC6471" w:rsidRDefault="009A5360" w:rsidP="00A37B12">
      <w:pPr>
        <w:spacing w:before="240"/>
        <w:rPr>
          <w:rFonts w:ascii="Arial" w:hAnsi="Arial"/>
          <w:szCs w:val="24"/>
          <w:shd w:val="clear" w:color="auto" w:fill="FFFFFF"/>
        </w:rPr>
      </w:pPr>
      <w:r w:rsidRPr="00CC6471">
        <w:rPr>
          <w:rFonts w:ascii="Arial" w:hAnsi="Arial"/>
          <w:szCs w:val="24"/>
          <w:shd w:val="clear" w:color="auto" w:fill="FFFFFF"/>
        </w:rPr>
        <w:t xml:space="preserve">Moore, L., Britten, N., </w:t>
      </w:r>
      <w:proofErr w:type="spellStart"/>
      <w:r w:rsidRPr="00CC6471">
        <w:rPr>
          <w:rFonts w:ascii="Arial" w:hAnsi="Arial"/>
          <w:szCs w:val="24"/>
          <w:shd w:val="clear" w:color="auto" w:fill="FFFFFF"/>
        </w:rPr>
        <w:t>Lydahl</w:t>
      </w:r>
      <w:proofErr w:type="spellEnd"/>
      <w:r w:rsidRPr="00CC6471">
        <w:rPr>
          <w:rFonts w:ascii="Arial" w:hAnsi="Arial"/>
          <w:szCs w:val="24"/>
          <w:shd w:val="clear" w:color="auto" w:fill="FFFFFF"/>
        </w:rPr>
        <w:t xml:space="preserve">, D., </w:t>
      </w:r>
      <w:proofErr w:type="spellStart"/>
      <w:r w:rsidRPr="00CC6471">
        <w:rPr>
          <w:rFonts w:ascii="Arial" w:hAnsi="Arial"/>
          <w:szCs w:val="24"/>
          <w:shd w:val="clear" w:color="auto" w:fill="FFFFFF"/>
        </w:rPr>
        <w:t>Naldemirci</w:t>
      </w:r>
      <w:proofErr w:type="spellEnd"/>
      <w:r w:rsidRPr="00CC6471">
        <w:rPr>
          <w:rFonts w:ascii="Arial" w:hAnsi="Arial"/>
          <w:szCs w:val="24"/>
          <w:shd w:val="clear" w:color="auto" w:fill="FFFFFF"/>
        </w:rPr>
        <w:t>, Ö., Elam, M. and Wolf, A., 2017. Barriers and facilitators to the implementation of person</w:t>
      </w:r>
      <w:r w:rsidRPr="00CC6471">
        <w:rPr>
          <w:rFonts w:ascii="Cambria Math" w:hAnsi="Cambria Math"/>
          <w:szCs w:val="24"/>
          <w:shd w:val="clear" w:color="auto" w:fill="FFFFFF"/>
        </w:rPr>
        <w:t>‐</w:t>
      </w:r>
      <w:r w:rsidRPr="00CC6471">
        <w:rPr>
          <w:rFonts w:ascii="Arial" w:hAnsi="Arial"/>
          <w:szCs w:val="24"/>
          <w:shd w:val="clear" w:color="auto" w:fill="FFFFFF"/>
        </w:rPr>
        <w:t>centred care in different healthcare contexts. </w:t>
      </w:r>
      <w:r w:rsidRPr="00CC6471">
        <w:rPr>
          <w:rFonts w:ascii="Arial" w:hAnsi="Arial"/>
          <w:i/>
          <w:iCs/>
          <w:szCs w:val="24"/>
          <w:shd w:val="clear" w:color="auto" w:fill="FFFFFF"/>
        </w:rPr>
        <w:t>Scandinavian journal of caring sciences</w:t>
      </w:r>
      <w:r w:rsidRPr="00CC6471">
        <w:rPr>
          <w:rFonts w:ascii="Arial" w:hAnsi="Arial"/>
          <w:szCs w:val="24"/>
          <w:shd w:val="clear" w:color="auto" w:fill="FFFFFF"/>
        </w:rPr>
        <w:t>, </w:t>
      </w:r>
      <w:r w:rsidRPr="00CC6471">
        <w:rPr>
          <w:rFonts w:ascii="Arial" w:hAnsi="Arial"/>
          <w:i/>
          <w:iCs/>
          <w:szCs w:val="24"/>
          <w:shd w:val="clear" w:color="auto" w:fill="FFFFFF"/>
        </w:rPr>
        <w:t>31</w:t>
      </w:r>
      <w:r w:rsidRPr="00CC6471">
        <w:rPr>
          <w:rFonts w:ascii="Arial" w:hAnsi="Arial"/>
          <w:szCs w:val="24"/>
          <w:shd w:val="clear" w:color="auto" w:fill="FFFFFF"/>
        </w:rPr>
        <w:t>(4), pp.662-673.</w:t>
      </w:r>
    </w:p>
    <w:p w:rsidR="009A5360" w:rsidRPr="00CC6471" w:rsidRDefault="009A5360" w:rsidP="00A37B12">
      <w:pPr>
        <w:spacing w:before="240"/>
        <w:rPr>
          <w:rFonts w:ascii="Arial" w:hAnsi="Arial"/>
          <w:szCs w:val="24"/>
          <w:shd w:val="clear" w:color="auto" w:fill="FFFFFF"/>
        </w:rPr>
      </w:pPr>
      <w:r w:rsidRPr="00CC6471">
        <w:rPr>
          <w:rFonts w:ascii="Arial" w:hAnsi="Arial"/>
          <w:szCs w:val="24"/>
          <w:shd w:val="clear" w:color="auto" w:fill="FFFFFF"/>
        </w:rPr>
        <w:t>nhs.uk. 2021. </w:t>
      </w:r>
      <w:r w:rsidRPr="00CC6471">
        <w:rPr>
          <w:rFonts w:ascii="Arial" w:hAnsi="Arial"/>
          <w:i/>
          <w:iCs/>
          <w:szCs w:val="24"/>
          <w:shd w:val="clear" w:color="auto" w:fill="FFFFFF"/>
        </w:rPr>
        <w:t>The NHS website</w:t>
      </w:r>
      <w:r w:rsidRPr="00CC6471">
        <w:rPr>
          <w:rFonts w:ascii="Arial" w:hAnsi="Arial"/>
          <w:szCs w:val="24"/>
          <w:shd w:val="clear" w:color="auto" w:fill="FFFFFF"/>
        </w:rPr>
        <w:t>. [online] Available at: &lt;https://www.nhs.uk/&gt; [Accessed 1 May 2021].</w:t>
      </w:r>
    </w:p>
    <w:p w:rsidR="009A5360" w:rsidRPr="00CC6471" w:rsidRDefault="009A5360" w:rsidP="00A37B12">
      <w:pPr>
        <w:rPr>
          <w:rFonts w:ascii="Arial" w:hAnsi="Arial"/>
          <w:szCs w:val="24"/>
          <w:shd w:val="clear" w:color="auto" w:fill="FFFFFF"/>
        </w:rPr>
      </w:pPr>
      <w:r w:rsidRPr="00CC6471">
        <w:rPr>
          <w:rFonts w:ascii="Arial" w:hAnsi="Arial"/>
          <w:szCs w:val="24"/>
          <w:shd w:val="clear" w:color="auto" w:fill="FFFFFF"/>
        </w:rPr>
        <w:t xml:space="preserve">Nilsson, A., </w:t>
      </w:r>
      <w:proofErr w:type="spellStart"/>
      <w:r w:rsidRPr="00CC6471">
        <w:rPr>
          <w:rFonts w:ascii="Arial" w:hAnsi="Arial"/>
          <w:szCs w:val="24"/>
          <w:shd w:val="clear" w:color="auto" w:fill="FFFFFF"/>
        </w:rPr>
        <w:t>Edvardsson</w:t>
      </w:r>
      <w:proofErr w:type="spellEnd"/>
      <w:r w:rsidRPr="00CC6471">
        <w:rPr>
          <w:rFonts w:ascii="Arial" w:hAnsi="Arial"/>
          <w:szCs w:val="24"/>
          <w:shd w:val="clear" w:color="auto" w:fill="FFFFFF"/>
        </w:rPr>
        <w:t>, D. and Rushton, C., 2019. Nurses’ descriptions of person</w:t>
      </w:r>
      <w:r w:rsidRPr="00CC6471">
        <w:rPr>
          <w:szCs w:val="24"/>
          <w:shd w:val="clear" w:color="auto" w:fill="FFFFFF"/>
        </w:rPr>
        <w:t>‐</w:t>
      </w:r>
      <w:r w:rsidRPr="00CC6471">
        <w:rPr>
          <w:rFonts w:ascii="Arial" w:hAnsi="Arial"/>
          <w:szCs w:val="24"/>
          <w:shd w:val="clear" w:color="auto" w:fill="FFFFFF"/>
        </w:rPr>
        <w:t>centred care for older people in an acute medical ward—on the individual, team and organisational levels’. </w:t>
      </w:r>
      <w:r w:rsidRPr="00CC6471">
        <w:rPr>
          <w:rFonts w:ascii="Arial" w:hAnsi="Arial"/>
          <w:i/>
          <w:iCs/>
          <w:szCs w:val="24"/>
          <w:shd w:val="clear" w:color="auto" w:fill="FFFFFF"/>
        </w:rPr>
        <w:t>Journal of clinical nursing</w:t>
      </w:r>
      <w:r w:rsidRPr="00CC6471">
        <w:rPr>
          <w:rFonts w:ascii="Arial" w:hAnsi="Arial"/>
          <w:szCs w:val="24"/>
          <w:shd w:val="clear" w:color="auto" w:fill="FFFFFF"/>
        </w:rPr>
        <w:t>, </w:t>
      </w:r>
      <w:r w:rsidRPr="00CC6471">
        <w:rPr>
          <w:rFonts w:ascii="Arial" w:hAnsi="Arial"/>
          <w:i/>
          <w:iCs/>
          <w:szCs w:val="24"/>
          <w:shd w:val="clear" w:color="auto" w:fill="FFFFFF"/>
        </w:rPr>
        <w:t>28</w:t>
      </w:r>
      <w:r w:rsidRPr="00CC6471">
        <w:rPr>
          <w:rFonts w:ascii="Arial" w:hAnsi="Arial"/>
          <w:szCs w:val="24"/>
          <w:shd w:val="clear" w:color="auto" w:fill="FFFFFF"/>
        </w:rPr>
        <w:t>(7-8), pp.1251-1259.</w:t>
      </w:r>
    </w:p>
    <w:p w:rsidR="009A5360" w:rsidRPr="00CC6471" w:rsidRDefault="009A5360" w:rsidP="009E3CBA">
      <w:pPr>
        <w:rPr>
          <w:rFonts w:ascii="Arial" w:hAnsi="Arial"/>
          <w:szCs w:val="24"/>
        </w:rPr>
      </w:pPr>
      <w:r w:rsidRPr="00CC6471">
        <w:rPr>
          <w:rFonts w:ascii="Arial" w:hAnsi="Arial"/>
          <w:szCs w:val="24"/>
          <w:shd w:val="clear" w:color="auto" w:fill="FFFFFF"/>
        </w:rPr>
        <w:t>Regulation, P., 2018. General data protection regulation. </w:t>
      </w:r>
      <w:proofErr w:type="spellStart"/>
      <w:r w:rsidRPr="00CC6471">
        <w:rPr>
          <w:rFonts w:ascii="Arial" w:hAnsi="Arial"/>
          <w:i/>
          <w:iCs/>
          <w:szCs w:val="24"/>
          <w:shd w:val="clear" w:color="auto" w:fill="FFFFFF"/>
        </w:rPr>
        <w:t>Intouch</w:t>
      </w:r>
      <w:proofErr w:type="spellEnd"/>
      <w:r w:rsidRPr="00CC6471">
        <w:rPr>
          <w:rFonts w:ascii="Arial" w:hAnsi="Arial"/>
          <w:szCs w:val="24"/>
          <w:shd w:val="clear" w:color="auto" w:fill="FFFFFF"/>
        </w:rPr>
        <w:t>.</w:t>
      </w:r>
    </w:p>
    <w:p w:rsidR="009A5360" w:rsidRPr="00CC6471" w:rsidRDefault="009A5360" w:rsidP="00A37B12">
      <w:pPr>
        <w:spacing w:before="240"/>
        <w:rPr>
          <w:rFonts w:ascii="Arial" w:hAnsi="Arial"/>
          <w:szCs w:val="24"/>
          <w:shd w:val="clear" w:color="auto" w:fill="FFFFFF"/>
        </w:rPr>
      </w:pPr>
      <w:r w:rsidRPr="00CC6471">
        <w:rPr>
          <w:rFonts w:ascii="Arial" w:hAnsi="Arial"/>
          <w:szCs w:val="24"/>
          <w:shd w:val="clear" w:color="auto" w:fill="FFFFFF"/>
        </w:rPr>
        <w:lastRenderedPageBreak/>
        <w:t xml:space="preserve">Santana, M.J., </w:t>
      </w:r>
      <w:proofErr w:type="spellStart"/>
      <w:r w:rsidRPr="00CC6471">
        <w:rPr>
          <w:rFonts w:ascii="Arial" w:hAnsi="Arial"/>
          <w:szCs w:val="24"/>
          <w:shd w:val="clear" w:color="auto" w:fill="FFFFFF"/>
        </w:rPr>
        <w:t>Manalili</w:t>
      </w:r>
      <w:proofErr w:type="spellEnd"/>
      <w:r w:rsidRPr="00CC6471">
        <w:rPr>
          <w:rFonts w:ascii="Arial" w:hAnsi="Arial"/>
          <w:szCs w:val="24"/>
          <w:shd w:val="clear" w:color="auto" w:fill="FFFFFF"/>
        </w:rPr>
        <w:t xml:space="preserve">, K., Jolley, R.J., </w:t>
      </w:r>
      <w:proofErr w:type="spellStart"/>
      <w:r w:rsidRPr="00CC6471">
        <w:rPr>
          <w:rFonts w:ascii="Arial" w:hAnsi="Arial"/>
          <w:szCs w:val="24"/>
          <w:shd w:val="clear" w:color="auto" w:fill="FFFFFF"/>
        </w:rPr>
        <w:t>Zelinsky</w:t>
      </w:r>
      <w:proofErr w:type="spellEnd"/>
      <w:r w:rsidRPr="00CC6471">
        <w:rPr>
          <w:rFonts w:ascii="Arial" w:hAnsi="Arial"/>
          <w:szCs w:val="24"/>
          <w:shd w:val="clear" w:color="auto" w:fill="FFFFFF"/>
        </w:rPr>
        <w:t xml:space="preserve">, S., </w:t>
      </w:r>
      <w:proofErr w:type="spellStart"/>
      <w:r w:rsidRPr="00CC6471">
        <w:rPr>
          <w:rFonts w:ascii="Arial" w:hAnsi="Arial"/>
          <w:szCs w:val="24"/>
          <w:shd w:val="clear" w:color="auto" w:fill="FFFFFF"/>
        </w:rPr>
        <w:t>Quan</w:t>
      </w:r>
      <w:proofErr w:type="spellEnd"/>
      <w:r w:rsidRPr="00CC6471">
        <w:rPr>
          <w:rFonts w:ascii="Arial" w:hAnsi="Arial"/>
          <w:szCs w:val="24"/>
          <w:shd w:val="clear" w:color="auto" w:fill="FFFFFF"/>
        </w:rPr>
        <w:t>, H. and Lu, M., 2018. How to practice person</w:t>
      </w:r>
      <w:r w:rsidRPr="00CC6471">
        <w:rPr>
          <w:rFonts w:ascii="Cambria Math" w:hAnsi="Cambria Math"/>
          <w:szCs w:val="24"/>
          <w:shd w:val="clear" w:color="auto" w:fill="FFFFFF"/>
        </w:rPr>
        <w:t>‐</w:t>
      </w:r>
      <w:r w:rsidRPr="00CC6471">
        <w:rPr>
          <w:rFonts w:ascii="Arial" w:hAnsi="Arial"/>
          <w:szCs w:val="24"/>
          <w:shd w:val="clear" w:color="auto" w:fill="FFFFFF"/>
        </w:rPr>
        <w:t>centred care: A conceptual framework. </w:t>
      </w:r>
      <w:r w:rsidRPr="00CC6471">
        <w:rPr>
          <w:rFonts w:ascii="Arial" w:hAnsi="Arial"/>
          <w:i/>
          <w:iCs/>
          <w:szCs w:val="24"/>
          <w:shd w:val="clear" w:color="auto" w:fill="FFFFFF"/>
        </w:rPr>
        <w:t>Health Expectations</w:t>
      </w:r>
      <w:r w:rsidRPr="00CC6471">
        <w:rPr>
          <w:rFonts w:ascii="Arial" w:hAnsi="Arial"/>
          <w:szCs w:val="24"/>
          <w:shd w:val="clear" w:color="auto" w:fill="FFFFFF"/>
        </w:rPr>
        <w:t>, </w:t>
      </w:r>
      <w:r w:rsidRPr="00CC6471">
        <w:rPr>
          <w:rFonts w:ascii="Arial" w:hAnsi="Arial"/>
          <w:i/>
          <w:iCs/>
          <w:szCs w:val="24"/>
          <w:shd w:val="clear" w:color="auto" w:fill="FFFFFF"/>
        </w:rPr>
        <w:t>21</w:t>
      </w:r>
      <w:r w:rsidRPr="00CC6471">
        <w:rPr>
          <w:rFonts w:ascii="Arial" w:hAnsi="Arial"/>
          <w:szCs w:val="24"/>
          <w:shd w:val="clear" w:color="auto" w:fill="FFFFFF"/>
        </w:rPr>
        <w:t>(2), pp.429-440.</w:t>
      </w:r>
    </w:p>
    <w:p w:rsidR="009A5360" w:rsidRPr="00CC6471" w:rsidRDefault="009A5360" w:rsidP="00A37B12">
      <w:pPr>
        <w:spacing w:before="240"/>
        <w:rPr>
          <w:rFonts w:ascii="Arial" w:hAnsi="Arial"/>
          <w:szCs w:val="24"/>
          <w:shd w:val="clear" w:color="auto" w:fill="FFFFFF"/>
        </w:rPr>
      </w:pPr>
      <w:r w:rsidRPr="00CC6471">
        <w:rPr>
          <w:rFonts w:ascii="Arial" w:hAnsi="Arial"/>
          <w:szCs w:val="24"/>
          <w:shd w:val="clear" w:color="auto" w:fill="FFFFFF"/>
        </w:rPr>
        <w:t>Scales, K., Bailey, S., Middleton, J. and Schneider, J., 2017. Power, empowerment, and person</w:t>
      </w:r>
      <w:r w:rsidRPr="00CC6471">
        <w:rPr>
          <w:rFonts w:ascii="Cambria Math" w:hAnsi="Cambria Math"/>
          <w:szCs w:val="24"/>
          <w:shd w:val="clear" w:color="auto" w:fill="FFFFFF"/>
        </w:rPr>
        <w:t>‐</w:t>
      </w:r>
      <w:r w:rsidRPr="00CC6471">
        <w:rPr>
          <w:rFonts w:ascii="Arial" w:hAnsi="Arial"/>
          <w:szCs w:val="24"/>
          <w:shd w:val="clear" w:color="auto" w:fill="FFFFFF"/>
        </w:rPr>
        <w:t>centred care: using ethnography to examine the everyday practice of unregistered dementia care staff. </w:t>
      </w:r>
      <w:r w:rsidRPr="00CC6471">
        <w:rPr>
          <w:rFonts w:ascii="Arial" w:hAnsi="Arial"/>
          <w:i/>
          <w:iCs/>
          <w:szCs w:val="24"/>
          <w:shd w:val="clear" w:color="auto" w:fill="FFFFFF"/>
        </w:rPr>
        <w:t>Sociology of health &amp; illness</w:t>
      </w:r>
      <w:r w:rsidRPr="00CC6471">
        <w:rPr>
          <w:rFonts w:ascii="Arial" w:hAnsi="Arial"/>
          <w:szCs w:val="24"/>
          <w:shd w:val="clear" w:color="auto" w:fill="FFFFFF"/>
        </w:rPr>
        <w:t>, </w:t>
      </w:r>
      <w:r w:rsidRPr="00CC6471">
        <w:rPr>
          <w:rFonts w:ascii="Arial" w:hAnsi="Arial"/>
          <w:i/>
          <w:iCs/>
          <w:szCs w:val="24"/>
          <w:shd w:val="clear" w:color="auto" w:fill="FFFFFF"/>
        </w:rPr>
        <w:t>39</w:t>
      </w:r>
      <w:r w:rsidRPr="00CC6471">
        <w:rPr>
          <w:rFonts w:ascii="Arial" w:hAnsi="Arial"/>
          <w:szCs w:val="24"/>
          <w:shd w:val="clear" w:color="auto" w:fill="FFFFFF"/>
        </w:rPr>
        <w:t>(2), pp.227-243.</w:t>
      </w:r>
    </w:p>
    <w:p w:rsidR="009A5360" w:rsidRPr="00CC6471" w:rsidRDefault="009A5360" w:rsidP="00A37B12">
      <w:pPr>
        <w:rPr>
          <w:rFonts w:ascii="Arial" w:hAnsi="Arial"/>
          <w:szCs w:val="24"/>
        </w:rPr>
      </w:pPr>
      <w:proofErr w:type="spellStart"/>
      <w:r w:rsidRPr="00CC6471">
        <w:rPr>
          <w:rFonts w:ascii="Arial" w:hAnsi="Arial"/>
          <w:szCs w:val="24"/>
        </w:rPr>
        <w:t>Sudhinaraset</w:t>
      </w:r>
      <w:proofErr w:type="spellEnd"/>
      <w:r w:rsidRPr="00CC6471">
        <w:rPr>
          <w:rFonts w:ascii="Arial" w:hAnsi="Arial"/>
          <w:szCs w:val="24"/>
        </w:rPr>
        <w:t xml:space="preserve">, M., </w:t>
      </w:r>
      <w:proofErr w:type="spellStart"/>
      <w:r w:rsidRPr="00CC6471">
        <w:rPr>
          <w:rFonts w:ascii="Arial" w:hAnsi="Arial"/>
          <w:szCs w:val="24"/>
        </w:rPr>
        <w:t>Afulani</w:t>
      </w:r>
      <w:proofErr w:type="spellEnd"/>
      <w:r w:rsidRPr="00CC6471">
        <w:rPr>
          <w:rFonts w:ascii="Arial" w:hAnsi="Arial"/>
          <w:szCs w:val="24"/>
        </w:rPr>
        <w:t xml:space="preserve">, P., Diamond-Smith, N., Bhattacharyya, S., </w:t>
      </w:r>
      <w:proofErr w:type="spellStart"/>
      <w:r w:rsidRPr="00CC6471">
        <w:rPr>
          <w:rFonts w:ascii="Arial" w:hAnsi="Arial"/>
          <w:szCs w:val="24"/>
        </w:rPr>
        <w:t>Donnay</w:t>
      </w:r>
      <w:proofErr w:type="spellEnd"/>
      <w:r w:rsidRPr="00CC6471">
        <w:rPr>
          <w:rFonts w:ascii="Arial" w:hAnsi="Arial"/>
          <w:szCs w:val="24"/>
        </w:rPr>
        <w:t>, F. and Montagu, D., 2017. Advancing a conceptual model to improve maternal health quality: The Person-</w:t>
      </w:r>
      <w:proofErr w:type="spellStart"/>
      <w:r w:rsidRPr="00CC6471">
        <w:rPr>
          <w:rFonts w:ascii="Arial" w:hAnsi="Arial"/>
          <w:szCs w:val="24"/>
        </w:rPr>
        <w:t>Centered</w:t>
      </w:r>
      <w:proofErr w:type="spellEnd"/>
      <w:r w:rsidRPr="00CC6471">
        <w:rPr>
          <w:rFonts w:ascii="Arial" w:hAnsi="Arial"/>
          <w:szCs w:val="24"/>
        </w:rPr>
        <w:t xml:space="preserve"> Care Framework for Reproductive Health Equity. </w:t>
      </w:r>
      <w:r w:rsidRPr="00CC6471">
        <w:rPr>
          <w:rFonts w:ascii="Arial" w:hAnsi="Arial"/>
          <w:i/>
          <w:iCs/>
          <w:szCs w:val="24"/>
        </w:rPr>
        <w:t>Gates open research</w:t>
      </w:r>
      <w:r w:rsidRPr="00CC6471">
        <w:rPr>
          <w:rFonts w:ascii="Arial" w:hAnsi="Arial"/>
          <w:szCs w:val="24"/>
        </w:rPr>
        <w:t>, </w:t>
      </w:r>
      <w:r w:rsidRPr="00CC6471">
        <w:rPr>
          <w:rFonts w:ascii="Arial" w:hAnsi="Arial"/>
          <w:i/>
          <w:iCs/>
          <w:szCs w:val="24"/>
        </w:rPr>
        <w:t>1</w:t>
      </w:r>
      <w:r w:rsidRPr="00CC6471">
        <w:rPr>
          <w:rFonts w:ascii="Arial" w:hAnsi="Arial"/>
          <w:szCs w:val="24"/>
        </w:rPr>
        <w:t>. pp.1.</w:t>
      </w:r>
    </w:p>
    <w:p w:rsidR="009A5360" w:rsidRPr="00CC6471" w:rsidRDefault="009A5360" w:rsidP="00A37B12">
      <w:pPr>
        <w:rPr>
          <w:rFonts w:ascii="Arial" w:hAnsi="Arial"/>
          <w:szCs w:val="24"/>
          <w:shd w:val="clear" w:color="auto" w:fill="FFFFFF"/>
        </w:rPr>
      </w:pPr>
      <w:proofErr w:type="spellStart"/>
      <w:r w:rsidRPr="00CC6471">
        <w:rPr>
          <w:rFonts w:ascii="Arial" w:hAnsi="Arial"/>
          <w:szCs w:val="24"/>
          <w:shd w:val="clear" w:color="auto" w:fill="FFFFFF"/>
        </w:rPr>
        <w:t>Sundqvist</w:t>
      </w:r>
      <w:proofErr w:type="spellEnd"/>
      <w:r w:rsidRPr="00CC6471">
        <w:rPr>
          <w:rFonts w:ascii="Arial" w:hAnsi="Arial"/>
          <w:szCs w:val="24"/>
          <w:shd w:val="clear" w:color="auto" w:fill="FFFFFF"/>
        </w:rPr>
        <w:t xml:space="preserve">, A.S., Nilsson, U., </w:t>
      </w:r>
      <w:proofErr w:type="spellStart"/>
      <w:r w:rsidRPr="00CC6471">
        <w:rPr>
          <w:rFonts w:ascii="Arial" w:hAnsi="Arial"/>
          <w:szCs w:val="24"/>
          <w:shd w:val="clear" w:color="auto" w:fill="FFFFFF"/>
        </w:rPr>
        <w:t>Holmefur</w:t>
      </w:r>
      <w:proofErr w:type="spellEnd"/>
      <w:r w:rsidRPr="00CC6471">
        <w:rPr>
          <w:rFonts w:ascii="Arial" w:hAnsi="Arial"/>
          <w:szCs w:val="24"/>
          <w:shd w:val="clear" w:color="auto" w:fill="FFFFFF"/>
        </w:rPr>
        <w:t xml:space="preserve">, M. and </w:t>
      </w:r>
      <w:proofErr w:type="spellStart"/>
      <w:r w:rsidRPr="00CC6471">
        <w:rPr>
          <w:rFonts w:ascii="Arial" w:hAnsi="Arial"/>
          <w:szCs w:val="24"/>
          <w:shd w:val="clear" w:color="auto" w:fill="FFFFFF"/>
        </w:rPr>
        <w:t>Anderzén</w:t>
      </w:r>
      <w:r w:rsidRPr="00CC6471">
        <w:rPr>
          <w:szCs w:val="24"/>
          <w:shd w:val="clear" w:color="auto" w:fill="FFFFFF"/>
        </w:rPr>
        <w:t>‐</w:t>
      </w:r>
      <w:r w:rsidRPr="00CC6471">
        <w:rPr>
          <w:rFonts w:ascii="Arial" w:hAnsi="Arial"/>
          <w:szCs w:val="24"/>
          <w:shd w:val="clear" w:color="auto" w:fill="FFFFFF"/>
        </w:rPr>
        <w:t>Carlsson</w:t>
      </w:r>
      <w:proofErr w:type="spellEnd"/>
      <w:r w:rsidRPr="00CC6471">
        <w:rPr>
          <w:rFonts w:ascii="Arial" w:hAnsi="Arial"/>
          <w:szCs w:val="24"/>
          <w:shd w:val="clear" w:color="auto" w:fill="FFFFFF"/>
        </w:rPr>
        <w:t>, A., 2018. Promoting person</w:t>
      </w:r>
      <w:r w:rsidRPr="00CC6471">
        <w:rPr>
          <w:szCs w:val="24"/>
          <w:shd w:val="clear" w:color="auto" w:fill="FFFFFF"/>
        </w:rPr>
        <w:t>‐</w:t>
      </w:r>
      <w:r w:rsidRPr="00CC6471">
        <w:rPr>
          <w:rFonts w:ascii="Arial" w:hAnsi="Arial"/>
          <w:szCs w:val="24"/>
          <w:shd w:val="clear" w:color="auto" w:fill="FFFFFF"/>
        </w:rPr>
        <w:t>centred care in the perioperative setting through patient advocacy: An observational study. </w:t>
      </w:r>
      <w:r w:rsidRPr="00CC6471">
        <w:rPr>
          <w:rFonts w:ascii="Arial" w:hAnsi="Arial"/>
          <w:i/>
          <w:iCs/>
          <w:szCs w:val="24"/>
          <w:shd w:val="clear" w:color="auto" w:fill="FFFFFF"/>
        </w:rPr>
        <w:t>Journal of clinical nursing</w:t>
      </w:r>
      <w:r w:rsidRPr="00CC6471">
        <w:rPr>
          <w:rFonts w:ascii="Arial" w:hAnsi="Arial"/>
          <w:szCs w:val="24"/>
          <w:shd w:val="clear" w:color="auto" w:fill="FFFFFF"/>
        </w:rPr>
        <w:t>, </w:t>
      </w:r>
      <w:r w:rsidRPr="00CC6471">
        <w:rPr>
          <w:rFonts w:ascii="Arial" w:hAnsi="Arial"/>
          <w:i/>
          <w:iCs/>
          <w:szCs w:val="24"/>
          <w:shd w:val="clear" w:color="auto" w:fill="FFFFFF"/>
        </w:rPr>
        <w:t>27</w:t>
      </w:r>
      <w:r w:rsidRPr="00CC6471">
        <w:rPr>
          <w:rFonts w:ascii="Arial" w:hAnsi="Arial"/>
          <w:szCs w:val="24"/>
          <w:shd w:val="clear" w:color="auto" w:fill="FFFFFF"/>
        </w:rPr>
        <w:t>(11-12), pp.2403-2415.</w:t>
      </w:r>
    </w:p>
    <w:p w:rsidR="009A5360" w:rsidRPr="00CC6471" w:rsidRDefault="009A5360" w:rsidP="00A37B12">
      <w:pPr>
        <w:spacing w:before="240"/>
        <w:rPr>
          <w:rFonts w:ascii="Arial" w:hAnsi="Arial"/>
          <w:szCs w:val="24"/>
          <w:shd w:val="clear" w:color="auto" w:fill="FFFFFF"/>
        </w:rPr>
      </w:pPr>
      <w:proofErr w:type="spellStart"/>
      <w:r w:rsidRPr="00CC6471">
        <w:rPr>
          <w:rFonts w:ascii="Arial" w:hAnsi="Arial"/>
          <w:szCs w:val="24"/>
          <w:shd w:val="clear" w:color="auto" w:fill="FFFFFF"/>
        </w:rPr>
        <w:t>Surr</w:t>
      </w:r>
      <w:proofErr w:type="spellEnd"/>
      <w:r w:rsidRPr="00CC6471">
        <w:rPr>
          <w:rFonts w:ascii="Arial" w:hAnsi="Arial"/>
          <w:szCs w:val="24"/>
          <w:shd w:val="clear" w:color="auto" w:fill="FFFFFF"/>
        </w:rPr>
        <w:t xml:space="preserve">, C.A., Gates, C., Irving, D., </w:t>
      </w:r>
      <w:proofErr w:type="spellStart"/>
      <w:r w:rsidRPr="00CC6471">
        <w:rPr>
          <w:rFonts w:ascii="Arial" w:hAnsi="Arial"/>
          <w:szCs w:val="24"/>
          <w:shd w:val="clear" w:color="auto" w:fill="FFFFFF"/>
        </w:rPr>
        <w:t>Oyebode</w:t>
      </w:r>
      <w:proofErr w:type="spellEnd"/>
      <w:r w:rsidRPr="00CC6471">
        <w:rPr>
          <w:rFonts w:ascii="Arial" w:hAnsi="Arial"/>
          <w:szCs w:val="24"/>
          <w:shd w:val="clear" w:color="auto" w:fill="FFFFFF"/>
        </w:rPr>
        <w:t xml:space="preserve">, J., Smith, S.J., </w:t>
      </w:r>
      <w:proofErr w:type="spellStart"/>
      <w:r w:rsidRPr="00CC6471">
        <w:rPr>
          <w:rFonts w:ascii="Arial" w:hAnsi="Arial"/>
          <w:szCs w:val="24"/>
          <w:shd w:val="clear" w:color="auto" w:fill="FFFFFF"/>
        </w:rPr>
        <w:t>Parveen</w:t>
      </w:r>
      <w:proofErr w:type="spellEnd"/>
      <w:r w:rsidRPr="00CC6471">
        <w:rPr>
          <w:rFonts w:ascii="Arial" w:hAnsi="Arial"/>
          <w:szCs w:val="24"/>
          <w:shd w:val="clear" w:color="auto" w:fill="FFFFFF"/>
        </w:rPr>
        <w:t>, S., Drury, M. and Dennison, A., 2017. Effective dementia education and training for the health and social care workforce: a systematic review of the literature. </w:t>
      </w:r>
      <w:r w:rsidRPr="00CC6471">
        <w:rPr>
          <w:rFonts w:ascii="Arial" w:hAnsi="Arial"/>
          <w:i/>
          <w:iCs/>
          <w:szCs w:val="24"/>
          <w:shd w:val="clear" w:color="auto" w:fill="FFFFFF"/>
        </w:rPr>
        <w:t>Review of educational research</w:t>
      </w:r>
      <w:r w:rsidRPr="00CC6471">
        <w:rPr>
          <w:rFonts w:ascii="Arial" w:hAnsi="Arial"/>
          <w:szCs w:val="24"/>
          <w:shd w:val="clear" w:color="auto" w:fill="FFFFFF"/>
        </w:rPr>
        <w:t>, </w:t>
      </w:r>
      <w:r w:rsidRPr="00CC6471">
        <w:rPr>
          <w:rFonts w:ascii="Arial" w:hAnsi="Arial"/>
          <w:i/>
          <w:iCs/>
          <w:szCs w:val="24"/>
          <w:shd w:val="clear" w:color="auto" w:fill="FFFFFF"/>
        </w:rPr>
        <w:t>87</w:t>
      </w:r>
      <w:r w:rsidRPr="00CC6471">
        <w:rPr>
          <w:rFonts w:ascii="Arial" w:hAnsi="Arial"/>
          <w:szCs w:val="24"/>
          <w:shd w:val="clear" w:color="auto" w:fill="FFFFFF"/>
        </w:rPr>
        <w:t>(5), pp.966-1002.</w:t>
      </w:r>
    </w:p>
    <w:p w:rsidR="006C7F3D" w:rsidRPr="00CC6471" w:rsidRDefault="006C7F3D">
      <w:pPr>
        <w:spacing w:before="240" w:after="240"/>
        <w:rPr>
          <w:rFonts w:ascii="Arial" w:eastAsia="Times New Roman" w:hAnsi="Arial"/>
          <w:szCs w:val="24"/>
        </w:rPr>
      </w:pPr>
    </w:p>
    <w:p w:rsidR="003C7A36" w:rsidRPr="00CC6471" w:rsidRDefault="003C7A36">
      <w:pPr>
        <w:rPr>
          <w:rFonts w:ascii="Arial" w:hAnsi="Arial"/>
          <w:szCs w:val="24"/>
        </w:rPr>
      </w:pPr>
    </w:p>
    <w:sectPr w:rsidR="003C7A36" w:rsidRPr="00CC6471" w:rsidSect="00E5465C">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4684A" w:rsidRDefault="0094684A" w:rsidP="003278D5">
      <w:pPr>
        <w:spacing w:line="240" w:lineRule="auto"/>
      </w:pPr>
      <w:r>
        <w:separator/>
      </w:r>
    </w:p>
  </w:endnote>
  <w:endnote w:type="continuationSeparator" w:id="0">
    <w:p w:rsidR="0094684A" w:rsidRDefault="0094684A" w:rsidP="003278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Arial"/>
    <w:panose1 w:val="02020603050405020304"/>
    <w:charset w:val="00"/>
    <w:family w:val="roman"/>
    <w:pitch w:val="variable"/>
    <w:sig w:usb0="00000000"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altName w:val="Arial"/>
    <w:panose1 w:val="02040503050406030204"/>
    <w:charset w:val="00"/>
    <w:family w:val="roman"/>
    <w:pitch w:val="variable"/>
    <w:sig w:usb0="00000001"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1574012"/>
      <w:docPartObj>
        <w:docPartGallery w:val="Page Numbers (Bottom of Page)"/>
        <w:docPartUnique/>
      </w:docPartObj>
    </w:sdtPr>
    <w:sdtEndPr>
      <w:rPr>
        <w:noProof/>
      </w:rPr>
    </w:sdtEndPr>
    <w:sdtContent>
      <w:p w:rsidR="003278D5" w:rsidRDefault="008F1E9E">
        <w:pPr>
          <w:pStyle w:val="Footer"/>
          <w:jc w:val="right"/>
        </w:pPr>
        <w:r>
          <w:fldChar w:fldCharType="begin"/>
        </w:r>
        <w:r w:rsidR="003278D5">
          <w:instrText xml:space="preserve"> PAGE   \* MERGEFORMAT </w:instrText>
        </w:r>
        <w:r>
          <w:fldChar w:fldCharType="separate"/>
        </w:r>
        <w:r w:rsidR="005F7181">
          <w:rPr>
            <w:noProof/>
          </w:rPr>
          <w:t>1</w:t>
        </w:r>
        <w:r>
          <w:rPr>
            <w:noProof/>
          </w:rPr>
          <w:fldChar w:fldCharType="end"/>
        </w:r>
      </w:p>
    </w:sdtContent>
  </w:sdt>
  <w:p w:rsidR="003278D5" w:rsidRDefault="003278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4684A" w:rsidRDefault="0094684A" w:rsidP="003278D5">
      <w:pPr>
        <w:spacing w:line="240" w:lineRule="auto"/>
      </w:pPr>
      <w:r>
        <w:separator/>
      </w:r>
    </w:p>
  </w:footnote>
  <w:footnote w:type="continuationSeparator" w:id="0">
    <w:p w:rsidR="0094684A" w:rsidRDefault="0094684A" w:rsidP="003278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F157B"/>
    <w:multiLevelType w:val="multilevel"/>
    <w:tmpl w:val="509AA5A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2353A82"/>
    <w:multiLevelType w:val="multilevel"/>
    <w:tmpl w:val="509AA5A2"/>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0C87621"/>
    <w:multiLevelType w:val="multilevel"/>
    <w:tmpl w:val="509AA5A2"/>
    <w:lvl w:ilvl="0">
      <w:start w:val="1"/>
      <w:numFmt w:val="decimal"/>
      <w:lvlText w:val="%1."/>
      <w:lvlJc w:val="left"/>
      <w:pPr>
        <w:ind w:left="360" w:hanging="360"/>
      </w:pPr>
      <w:rPr>
        <w:rFonts w:hint="default"/>
        <w:u w:val="none"/>
      </w:rPr>
    </w:lvl>
    <w:lvl w:ilvl="1">
      <w:start w:val="1"/>
      <w:numFmt w:val="bullet"/>
      <w:lvlText w:val="○"/>
      <w:lvlJc w:val="left"/>
      <w:pPr>
        <w:ind w:left="1080" w:hanging="360"/>
      </w:pPr>
      <w:rPr>
        <w:rFonts w:hint="default"/>
        <w:u w:val="none"/>
      </w:rPr>
    </w:lvl>
    <w:lvl w:ilvl="2">
      <w:start w:val="1"/>
      <w:numFmt w:val="bullet"/>
      <w:lvlText w:val="■"/>
      <w:lvlJc w:val="left"/>
      <w:pPr>
        <w:ind w:left="1800" w:hanging="360"/>
      </w:pPr>
      <w:rPr>
        <w:rFonts w:hint="default"/>
        <w:u w:val="none"/>
      </w:rPr>
    </w:lvl>
    <w:lvl w:ilvl="3">
      <w:start w:val="1"/>
      <w:numFmt w:val="bullet"/>
      <w:lvlText w:val="●"/>
      <w:lvlJc w:val="left"/>
      <w:pPr>
        <w:ind w:left="2520" w:hanging="360"/>
      </w:pPr>
      <w:rPr>
        <w:rFonts w:hint="default"/>
        <w:u w:val="none"/>
      </w:rPr>
    </w:lvl>
    <w:lvl w:ilvl="4">
      <w:start w:val="1"/>
      <w:numFmt w:val="bullet"/>
      <w:lvlText w:val="○"/>
      <w:lvlJc w:val="left"/>
      <w:pPr>
        <w:ind w:left="3240" w:hanging="360"/>
      </w:pPr>
      <w:rPr>
        <w:rFonts w:hint="default"/>
        <w:u w:val="none"/>
      </w:rPr>
    </w:lvl>
    <w:lvl w:ilvl="5">
      <w:start w:val="1"/>
      <w:numFmt w:val="bullet"/>
      <w:lvlText w:val="■"/>
      <w:lvlJc w:val="left"/>
      <w:pPr>
        <w:ind w:left="3960" w:hanging="360"/>
      </w:pPr>
      <w:rPr>
        <w:rFonts w:hint="default"/>
        <w:u w:val="none"/>
      </w:rPr>
    </w:lvl>
    <w:lvl w:ilvl="6">
      <w:start w:val="1"/>
      <w:numFmt w:val="bullet"/>
      <w:lvlText w:val="●"/>
      <w:lvlJc w:val="left"/>
      <w:pPr>
        <w:ind w:left="4680" w:hanging="360"/>
      </w:pPr>
      <w:rPr>
        <w:rFonts w:hint="default"/>
        <w:u w:val="none"/>
      </w:rPr>
    </w:lvl>
    <w:lvl w:ilvl="7">
      <w:start w:val="1"/>
      <w:numFmt w:val="bullet"/>
      <w:lvlText w:val="○"/>
      <w:lvlJc w:val="left"/>
      <w:pPr>
        <w:ind w:left="5400" w:hanging="360"/>
      </w:pPr>
      <w:rPr>
        <w:rFonts w:hint="default"/>
        <w:u w:val="none"/>
      </w:rPr>
    </w:lvl>
    <w:lvl w:ilvl="8">
      <w:start w:val="1"/>
      <w:numFmt w:val="bullet"/>
      <w:lvlText w:val="■"/>
      <w:lvlJc w:val="left"/>
      <w:pPr>
        <w:ind w:left="6120" w:hanging="360"/>
      </w:pPr>
      <w:rPr>
        <w:rFonts w:hint="default"/>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7A36"/>
    <w:rsid w:val="00001018"/>
    <w:rsid w:val="00076042"/>
    <w:rsid w:val="00090491"/>
    <w:rsid w:val="000C7B05"/>
    <w:rsid w:val="0010408D"/>
    <w:rsid w:val="0016478E"/>
    <w:rsid w:val="00183F7B"/>
    <w:rsid w:val="001E7043"/>
    <w:rsid w:val="00251CF7"/>
    <w:rsid w:val="002563B3"/>
    <w:rsid w:val="00264FA9"/>
    <w:rsid w:val="002C137A"/>
    <w:rsid w:val="003278D5"/>
    <w:rsid w:val="00375132"/>
    <w:rsid w:val="00382617"/>
    <w:rsid w:val="00387F7E"/>
    <w:rsid w:val="003C7A36"/>
    <w:rsid w:val="003E2BC0"/>
    <w:rsid w:val="003E5965"/>
    <w:rsid w:val="0042783D"/>
    <w:rsid w:val="00447D92"/>
    <w:rsid w:val="004636E1"/>
    <w:rsid w:val="00466FBC"/>
    <w:rsid w:val="004C6361"/>
    <w:rsid w:val="004E38D2"/>
    <w:rsid w:val="00500045"/>
    <w:rsid w:val="005066B0"/>
    <w:rsid w:val="005957E4"/>
    <w:rsid w:val="005E3A32"/>
    <w:rsid w:val="005F3CA9"/>
    <w:rsid w:val="005F7181"/>
    <w:rsid w:val="0063610F"/>
    <w:rsid w:val="00647949"/>
    <w:rsid w:val="0067445F"/>
    <w:rsid w:val="006C7F3D"/>
    <w:rsid w:val="006F29F9"/>
    <w:rsid w:val="0078357F"/>
    <w:rsid w:val="007B3D96"/>
    <w:rsid w:val="007B65AE"/>
    <w:rsid w:val="00846582"/>
    <w:rsid w:val="0085580F"/>
    <w:rsid w:val="008777F9"/>
    <w:rsid w:val="008F1E9E"/>
    <w:rsid w:val="00917FB7"/>
    <w:rsid w:val="00942DAD"/>
    <w:rsid w:val="0094684A"/>
    <w:rsid w:val="00996747"/>
    <w:rsid w:val="009A5360"/>
    <w:rsid w:val="009E3CBA"/>
    <w:rsid w:val="00A37B12"/>
    <w:rsid w:val="00B17DEB"/>
    <w:rsid w:val="00B52077"/>
    <w:rsid w:val="00BF5B82"/>
    <w:rsid w:val="00BF6D41"/>
    <w:rsid w:val="00C009E6"/>
    <w:rsid w:val="00C145E3"/>
    <w:rsid w:val="00C41242"/>
    <w:rsid w:val="00C42729"/>
    <w:rsid w:val="00C873C5"/>
    <w:rsid w:val="00CA051E"/>
    <w:rsid w:val="00CC6471"/>
    <w:rsid w:val="00D302B5"/>
    <w:rsid w:val="00D65448"/>
    <w:rsid w:val="00D80D26"/>
    <w:rsid w:val="00DF478E"/>
    <w:rsid w:val="00E5465C"/>
    <w:rsid w:val="00E754EB"/>
    <w:rsid w:val="00EC4827"/>
    <w:rsid w:val="00F46824"/>
    <w:rsid w:val="00F9686D"/>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19D3C4E-2C1C-4819-858E-D18CF78BD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754EB"/>
    <w:pPr>
      <w:spacing w:before="120" w:after="120" w:line="360" w:lineRule="auto"/>
      <w:jc w:val="both"/>
    </w:pPr>
    <w:rPr>
      <w:rFonts w:ascii="Times New Roman" w:hAnsi="Times New Roman"/>
      <w:sz w:val="24"/>
    </w:rPr>
  </w:style>
  <w:style w:type="paragraph" w:styleId="Heading1">
    <w:name w:val="heading 1"/>
    <w:basedOn w:val="Normal"/>
    <w:next w:val="Normal"/>
    <w:rsid w:val="00E754EB"/>
    <w:pPr>
      <w:keepNext/>
      <w:keepLines/>
      <w:spacing w:before="400"/>
      <w:outlineLvl w:val="0"/>
    </w:pPr>
    <w:rPr>
      <w:b/>
      <w:color w:val="000000" w:themeColor="text1"/>
      <w:sz w:val="28"/>
      <w:szCs w:val="40"/>
    </w:rPr>
  </w:style>
  <w:style w:type="paragraph" w:styleId="Heading2">
    <w:name w:val="heading 2"/>
    <w:basedOn w:val="Normal"/>
    <w:next w:val="Normal"/>
    <w:rsid w:val="00E5465C"/>
    <w:pPr>
      <w:keepNext/>
      <w:keepLines/>
      <w:spacing w:before="360"/>
      <w:outlineLvl w:val="1"/>
    </w:pPr>
    <w:rPr>
      <w:sz w:val="32"/>
      <w:szCs w:val="32"/>
    </w:rPr>
  </w:style>
  <w:style w:type="paragraph" w:styleId="Heading3">
    <w:name w:val="heading 3"/>
    <w:basedOn w:val="Normal"/>
    <w:next w:val="Normal"/>
    <w:rsid w:val="00E5465C"/>
    <w:pPr>
      <w:keepNext/>
      <w:keepLines/>
      <w:spacing w:before="320" w:after="80"/>
      <w:outlineLvl w:val="2"/>
    </w:pPr>
    <w:rPr>
      <w:color w:val="434343"/>
      <w:sz w:val="28"/>
      <w:szCs w:val="28"/>
    </w:rPr>
  </w:style>
  <w:style w:type="paragraph" w:styleId="Heading4">
    <w:name w:val="heading 4"/>
    <w:basedOn w:val="Normal"/>
    <w:next w:val="Normal"/>
    <w:rsid w:val="00E5465C"/>
    <w:pPr>
      <w:keepNext/>
      <w:keepLines/>
      <w:spacing w:before="280" w:after="80"/>
      <w:outlineLvl w:val="3"/>
    </w:pPr>
    <w:rPr>
      <w:color w:val="666666"/>
      <w:szCs w:val="24"/>
    </w:rPr>
  </w:style>
  <w:style w:type="paragraph" w:styleId="Heading5">
    <w:name w:val="heading 5"/>
    <w:basedOn w:val="Normal"/>
    <w:next w:val="Normal"/>
    <w:rsid w:val="00E5465C"/>
    <w:pPr>
      <w:keepNext/>
      <w:keepLines/>
      <w:spacing w:before="240" w:after="80"/>
      <w:outlineLvl w:val="4"/>
    </w:pPr>
    <w:rPr>
      <w:color w:val="666666"/>
    </w:rPr>
  </w:style>
  <w:style w:type="paragraph" w:styleId="Heading6">
    <w:name w:val="heading 6"/>
    <w:basedOn w:val="Normal"/>
    <w:next w:val="Normal"/>
    <w:rsid w:val="00E5465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E5465C"/>
    <w:pPr>
      <w:keepNext/>
      <w:keepLines/>
      <w:spacing w:after="60"/>
    </w:pPr>
    <w:rPr>
      <w:sz w:val="52"/>
      <w:szCs w:val="52"/>
    </w:rPr>
  </w:style>
  <w:style w:type="paragraph" w:styleId="Subtitle">
    <w:name w:val="Subtitle"/>
    <w:basedOn w:val="Normal"/>
    <w:next w:val="Normal"/>
    <w:rsid w:val="00E5465C"/>
    <w:pPr>
      <w:keepNext/>
      <w:keepLines/>
      <w:spacing w:after="320"/>
    </w:pPr>
    <w:rPr>
      <w:color w:val="666666"/>
      <w:sz w:val="30"/>
      <w:szCs w:val="30"/>
    </w:rPr>
  </w:style>
  <w:style w:type="paragraph" w:styleId="TOCHeading">
    <w:name w:val="TOC Heading"/>
    <w:basedOn w:val="Heading1"/>
    <w:next w:val="Normal"/>
    <w:uiPriority w:val="39"/>
    <w:unhideWhenUsed/>
    <w:qFormat/>
    <w:rsid w:val="003278D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278D5"/>
    <w:pPr>
      <w:spacing w:after="100"/>
    </w:pPr>
  </w:style>
  <w:style w:type="character" w:styleId="Hyperlink">
    <w:name w:val="Hyperlink"/>
    <w:basedOn w:val="DefaultParagraphFont"/>
    <w:uiPriority w:val="99"/>
    <w:unhideWhenUsed/>
    <w:rsid w:val="003278D5"/>
    <w:rPr>
      <w:color w:val="0000FF" w:themeColor="hyperlink"/>
      <w:u w:val="single"/>
    </w:rPr>
  </w:style>
  <w:style w:type="paragraph" w:styleId="Header">
    <w:name w:val="header"/>
    <w:basedOn w:val="Normal"/>
    <w:link w:val="HeaderChar"/>
    <w:uiPriority w:val="99"/>
    <w:unhideWhenUsed/>
    <w:rsid w:val="003278D5"/>
    <w:pPr>
      <w:tabs>
        <w:tab w:val="center" w:pos="4513"/>
        <w:tab w:val="right" w:pos="9026"/>
      </w:tabs>
      <w:spacing w:line="240" w:lineRule="auto"/>
    </w:pPr>
  </w:style>
  <w:style w:type="character" w:customStyle="1" w:styleId="HeaderChar">
    <w:name w:val="Header Char"/>
    <w:basedOn w:val="DefaultParagraphFont"/>
    <w:link w:val="Header"/>
    <w:uiPriority w:val="99"/>
    <w:rsid w:val="003278D5"/>
    <w:rPr>
      <w:lang w:val="en-GB"/>
    </w:rPr>
  </w:style>
  <w:style w:type="paragraph" w:styleId="Footer">
    <w:name w:val="footer"/>
    <w:basedOn w:val="Normal"/>
    <w:link w:val="FooterChar"/>
    <w:uiPriority w:val="99"/>
    <w:unhideWhenUsed/>
    <w:rsid w:val="003278D5"/>
    <w:pPr>
      <w:tabs>
        <w:tab w:val="center" w:pos="4513"/>
        <w:tab w:val="right" w:pos="9026"/>
      </w:tabs>
      <w:spacing w:line="240" w:lineRule="auto"/>
    </w:pPr>
  </w:style>
  <w:style w:type="character" w:customStyle="1" w:styleId="FooterChar">
    <w:name w:val="Footer Char"/>
    <w:basedOn w:val="DefaultParagraphFont"/>
    <w:link w:val="Footer"/>
    <w:uiPriority w:val="99"/>
    <w:rsid w:val="003278D5"/>
    <w:rPr>
      <w:lang w:val="en-GB"/>
    </w:rPr>
  </w:style>
  <w:style w:type="paragraph" w:styleId="ListParagraph">
    <w:name w:val="List Paragraph"/>
    <w:basedOn w:val="Normal"/>
    <w:uiPriority w:val="34"/>
    <w:qFormat/>
    <w:rsid w:val="003E5965"/>
    <w:pPr>
      <w:spacing w:after="160"/>
      <w:ind w:left="720"/>
      <w:contextualSpacing/>
    </w:pPr>
    <w:rPr>
      <w:rFonts w:eastAsiaTheme="minorHAnsi" w:cstheme="minorBidi"/>
      <w:lang w:eastAsia="en-US"/>
    </w:rPr>
  </w:style>
  <w:style w:type="paragraph" w:styleId="BalloonText">
    <w:name w:val="Balloon Text"/>
    <w:basedOn w:val="Normal"/>
    <w:link w:val="BalloonTextChar"/>
    <w:uiPriority w:val="99"/>
    <w:semiHidden/>
    <w:unhideWhenUsed/>
    <w:rsid w:val="00E754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754EB"/>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71C363-A2CA-46B9-8F6D-C6667F4D679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2913</Words>
  <Characters>16608</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SE MODOU MBACKE</cp:lastModifiedBy>
  <cp:revision>2</cp:revision>
  <dcterms:created xsi:type="dcterms:W3CDTF">2021-05-05T13:24:00Z</dcterms:created>
  <dcterms:modified xsi:type="dcterms:W3CDTF">2021-05-05T13:24:00Z</dcterms:modified>
</cp:coreProperties>
</file>