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B835DD" w14:textId="77777777" w:rsidR="00DB233D" w:rsidRDefault="00DB233D">
      <w:pPr>
        <w:pStyle w:val="TOCHeading"/>
        <w:rPr>
          <w:rFonts w:ascii="Times New Roman" w:eastAsiaTheme="minorHAnsi" w:hAnsi="Times New Roman" w:cs="Times New Roman"/>
          <w:color w:val="auto"/>
          <w:kern w:val="2"/>
          <w:sz w:val="22"/>
          <w:szCs w:val="22"/>
          <w14:ligatures w14:val="standardContextual"/>
        </w:rPr>
      </w:pPr>
    </w:p>
    <w:p w14:paraId="6C48C782" w14:textId="1A921B8D" w:rsidR="00DB233D" w:rsidRDefault="001A7F2E">
      <w:pPr>
        <w:pStyle w:val="TOCHeading"/>
        <w:rPr>
          <w:rFonts w:ascii="Times New Roman" w:eastAsiaTheme="minorHAnsi" w:hAnsi="Times New Roman" w:cs="Times New Roman"/>
          <w:color w:val="auto"/>
          <w:kern w:val="2"/>
          <w:sz w:val="72"/>
          <w:szCs w:val="72"/>
          <w14:ligatures w14:val="standardContextual"/>
        </w:rPr>
      </w:pPr>
      <w:r>
        <w:rPr>
          <w:rFonts w:ascii="Times New Roman" w:eastAsiaTheme="minorHAnsi" w:hAnsi="Times New Roman" w:cs="Times New Roman"/>
          <w:color w:val="auto"/>
          <w:kern w:val="2"/>
          <w:sz w:val="72"/>
          <w:szCs w:val="72"/>
          <w14:ligatures w14:val="standardContextual"/>
        </w:rPr>
        <w:t xml:space="preserve">Professional </w:t>
      </w:r>
      <w:r w:rsidR="0067570D">
        <w:rPr>
          <w:rFonts w:ascii="Times New Roman" w:eastAsiaTheme="minorHAnsi" w:hAnsi="Times New Roman" w:cs="Times New Roman"/>
          <w:color w:val="auto"/>
          <w:kern w:val="2"/>
          <w:sz w:val="72"/>
          <w:szCs w:val="72"/>
          <w14:ligatures w14:val="standardContextual"/>
        </w:rPr>
        <w:t>P</w:t>
      </w:r>
      <w:r>
        <w:rPr>
          <w:rFonts w:ascii="Times New Roman" w:eastAsiaTheme="minorHAnsi" w:hAnsi="Times New Roman" w:cs="Times New Roman"/>
          <w:color w:val="auto"/>
          <w:kern w:val="2"/>
          <w:sz w:val="72"/>
          <w:szCs w:val="72"/>
          <w14:ligatures w14:val="standardContextual"/>
        </w:rPr>
        <w:t xml:space="preserve">lacement </w:t>
      </w:r>
      <w:r w:rsidR="0067570D">
        <w:rPr>
          <w:rFonts w:ascii="Times New Roman" w:eastAsiaTheme="minorHAnsi" w:hAnsi="Times New Roman" w:cs="Times New Roman"/>
          <w:color w:val="auto"/>
          <w:kern w:val="2"/>
          <w:sz w:val="72"/>
          <w:szCs w:val="72"/>
          <w14:ligatures w14:val="standardContextual"/>
        </w:rPr>
        <w:t>R</w:t>
      </w:r>
      <w:r w:rsidR="007361CA">
        <w:rPr>
          <w:rFonts w:ascii="Times New Roman" w:eastAsiaTheme="minorHAnsi" w:hAnsi="Times New Roman" w:cs="Times New Roman"/>
          <w:color w:val="auto"/>
          <w:kern w:val="2"/>
          <w:sz w:val="72"/>
          <w:szCs w:val="72"/>
          <w14:ligatures w14:val="standardContextual"/>
        </w:rPr>
        <w:t>eport</w:t>
      </w:r>
    </w:p>
    <w:p w14:paraId="550A066E" w14:textId="77777777" w:rsidR="001A7F2E" w:rsidRDefault="001A7F2E" w:rsidP="001A7F2E"/>
    <w:p w14:paraId="7C53144B" w14:textId="294A23AF" w:rsidR="00DB233D" w:rsidRDefault="001A7F2E" w:rsidP="007A3361">
      <w:r>
        <w:t>By Caleb Rees</w:t>
      </w:r>
    </w:p>
    <w:p w14:paraId="078F28CE" w14:textId="74007E31" w:rsidR="007A3361" w:rsidRPr="007A3361" w:rsidRDefault="007A3361" w:rsidP="007A3361">
      <w:r>
        <w:t>Professional placement module</w:t>
      </w:r>
    </w:p>
    <w:p w14:paraId="6CAAF712" w14:textId="04E3479E" w:rsidR="00DB233D" w:rsidRDefault="007361CA">
      <w:pPr>
        <w:pStyle w:val="TOCHeading"/>
        <w:rPr>
          <w:rFonts w:ascii="Times New Roman" w:eastAsiaTheme="minorHAnsi" w:hAnsi="Times New Roman" w:cs="Times New Roman"/>
          <w:color w:val="auto"/>
          <w:kern w:val="2"/>
          <w:sz w:val="22"/>
          <w:szCs w:val="22"/>
          <w14:ligatures w14:val="standardContextual"/>
        </w:rPr>
      </w:pPr>
      <w:r>
        <w:rPr>
          <w:rFonts w:ascii="Times New Roman" w:eastAsiaTheme="minorHAnsi" w:hAnsi="Times New Roman" w:cs="Times New Roman"/>
          <w:color w:val="auto"/>
          <w:kern w:val="2"/>
          <w:sz w:val="22"/>
          <w:szCs w:val="22"/>
          <w14:ligatures w14:val="standardContextual"/>
        </w:rPr>
        <w:t>HPGE5001</w:t>
      </w:r>
    </w:p>
    <w:p w14:paraId="12E0BD66" w14:textId="77777777" w:rsidR="00DB233D" w:rsidRDefault="00DB233D">
      <w:pPr>
        <w:pStyle w:val="TOCHeading"/>
        <w:rPr>
          <w:rFonts w:ascii="Times New Roman" w:eastAsiaTheme="minorHAnsi" w:hAnsi="Times New Roman" w:cs="Times New Roman"/>
          <w:color w:val="auto"/>
          <w:kern w:val="2"/>
          <w:sz w:val="22"/>
          <w:szCs w:val="22"/>
          <w14:ligatures w14:val="standardContextual"/>
        </w:rPr>
      </w:pPr>
    </w:p>
    <w:p w14:paraId="5D9719BB" w14:textId="77777777" w:rsidR="00DB233D" w:rsidRDefault="00DB233D">
      <w:pPr>
        <w:pStyle w:val="TOCHeading"/>
        <w:rPr>
          <w:rFonts w:ascii="Times New Roman" w:eastAsiaTheme="minorHAnsi" w:hAnsi="Times New Roman" w:cs="Times New Roman"/>
          <w:color w:val="auto"/>
          <w:kern w:val="2"/>
          <w:sz w:val="22"/>
          <w:szCs w:val="22"/>
          <w14:ligatures w14:val="standardContextual"/>
        </w:rPr>
      </w:pPr>
    </w:p>
    <w:p w14:paraId="3C79C77A" w14:textId="77777777" w:rsidR="00DB233D" w:rsidRDefault="00DB233D">
      <w:pPr>
        <w:pStyle w:val="TOCHeading"/>
        <w:rPr>
          <w:rFonts w:ascii="Times New Roman" w:eastAsiaTheme="minorHAnsi" w:hAnsi="Times New Roman" w:cs="Times New Roman"/>
          <w:color w:val="auto"/>
          <w:kern w:val="2"/>
          <w:sz w:val="22"/>
          <w:szCs w:val="22"/>
          <w14:ligatures w14:val="standardContextual"/>
        </w:rPr>
      </w:pPr>
    </w:p>
    <w:p w14:paraId="3009A91A" w14:textId="7288170B" w:rsidR="00A41F56" w:rsidRPr="002A323C" w:rsidRDefault="002A323C" w:rsidP="00A41F56">
      <w:pPr>
        <w:rPr>
          <w:color w:val="4C94D8" w:themeColor="text2" w:themeTint="80"/>
          <w:sz w:val="28"/>
          <w:szCs w:val="28"/>
        </w:rPr>
      </w:pPr>
      <w:r w:rsidRPr="002A323C">
        <w:rPr>
          <w:color w:val="4C94D8" w:themeColor="text2" w:themeTint="80"/>
          <w:sz w:val="28"/>
          <w:szCs w:val="28"/>
        </w:rPr>
        <w:t>Summary</w:t>
      </w:r>
    </w:p>
    <w:p w14:paraId="124BA727" w14:textId="51486C2E" w:rsidR="002A323C" w:rsidRPr="002A323C" w:rsidRDefault="002A323C" w:rsidP="00A41F56">
      <w:pPr>
        <w:rPr>
          <w:color w:val="4C94D8" w:themeColor="text2" w:themeTint="80"/>
          <w:sz w:val="28"/>
          <w:szCs w:val="28"/>
        </w:rPr>
      </w:pPr>
      <w:r w:rsidRPr="002A323C">
        <w:rPr>
          <w:color w:val="4C94D8" w:themeColor="text2" w:themeTint="80"/>
          <w:sz w:val="28"/>
          <w:szCs w:val="28"/>
        </w:rPr>
        <w:t>Introduction</w:t>
      </w:r>
    </w:p>
    <w:p w14:paraId="4B9A5E70" w14:textId="37A5D77D" w:rsidR="002A323C" w:rsidRPr="002A323C" w:rsidRDefault="002A323C" w:rsidP="00A41F56">
      <w:pPr>
        <w:rPr>
          <w:color w:val="4C94D8" w:themeColor="text2" w:themeTint="80"/>
          <w:sz w:val="28"/>
          <w:szCs w:val="28"/>
        </w:rPr>
      </w:pPr>
      <w:r w:rsidRPr="002A323C">
        <w:rPr>
          <w:color w:val="4C94D8" w:themeColor="text2" w:themeTint="80"/>
          <w:sz w:val="28"/>
          <w:szCs w:val="28"/>
        </w:rPr>
        <w:t xml:space="preserve">  Background information</w:t>
      </w:r>
    </w:p>
    <w:p w14:paraId="2DEF2C52" w14:textId="395CBC8C" w:rsidR="002A323C" w:rsidRPr="002A323C" w:rsidRDefault="002A323C" w:rsidP="00A41F56">
      <w:pPr>
        <w:rPr>
          <w:rFonts w:ascii="Times New Roman" w:hAnsi="Times New Roman" w:cs="Times New Roman"/>
          <w:color w:val="4C94D8" w:themeColor="text2" w:themeTint="80"/>
          <w:sz w:val="28"/>
          <w:szCs w:val="28"/>
        </w:rPr>
      </w:pPr>
      <w:r w:rsidRPr="002A323C">
        <w:rPr>
          <w:color w:val="4C94D8" w:themeColor="text2" w:themeTint="80"/>
          <w:sz w:val="28"/>
          <w:szCs w:val="28"/>
        </w:rPr>
        <w:t xml:space="preserve">   Issues and contentions</w:t>
      </w:r>
    </w:p>
    <w:p w14:paraId="3B0E8887" w14:textId="77777777" w:rsidR="00A41F56" w:rsidRPr="006C08F3" w:rsidRDefault="00A41F56" w:rsidP="00A41F56">
      <w:pPr>
        <w:rPr>
          <w:rFonts w:ascii="Times New Roman" w:hAnsi="Times New Roman" w:cs="Times New Roman"/>
        </w:rPr>
      </w:pPr>
    </w:p>
    <w:p w14:paraId="718B49CB" w14:textId="77777777" w:rsidR="00A41F56" w:rsidRPr="006C08F3" w:rsidRDefault="00A41F56" w:rsidP="00A41F56">
      <w:pPr>
        <w:rPr>
          <w:rFonts w:ascii="Times New Roman" w:hAnsi="Times New Roman" w:cs="Times New Roman"/>
        </w:rPr>
      </w:pPr>
    </w:p>
    <w:p w14:paraId="4CDD2FC9" w14:textId="77777777" w:rsidR="00A41F56" w:rsidRPr="006C08F3" w:rsidRDefault="00A41F56" w:rsidP="00A41F56">
      <w:pPr>
        <w:rPr>
          <w:rFonts w:ascii="Times New Roman" w:hAnsi="Times New Roman" w:cs="Times New Roman"/>
        </w:rPr>
      </w:pPr>
    </w:p>
    <w:p w14:paraId="1F6D6D1E" w14:textId="77777777" w:rsidR="00A41F56" w:rsidRPr="006C08F3" w:rsidRDefault="00A41F56" w:rsidP="00A41F56">
      <w:pPr>
        <w:rPr>
          <w:rFonts w:ascii="Times New Roman" w:hAnsi="Times New Roman" w:cs="Times New Roman"/>
        </w:rPr>
      </w:pPr>
    </w:p>
    <w:p w14:paraId="261F4E50" w14:textId="77777777" w:rsidR="00A41F56" w:rsidRPr="006C08F3" w:rsidRDefault="00A41F56" w:rsidP="00A41F56">
      <w:pPr>
        <w:rPr>
          <w:rFonts w:ascii="Times New Roman" w:hAnsi="Times New Roman" w:cs="Times New Roman"/>
        </w:rPr>
      </w:pPr>
    </w:p>
    <w:p w14:paraId="433B245F" w14:textId="77777777" w:rsidR="00A41F56" w:rsidRPr="006C08F3" w:rsidRDefault="00A41F56" w:rsidP="00A41F56">
      <w:pPr>
        <w:rPr>
          <w:rFonts w:ascii="Times New Roman" w:hAnsi="Times New Roman" w:cs="Times New Roman"/>
        </w:rPr>
      </w:pPr>
    </w:p>
    <w:p w14:paraId="124B17EE" w14:textId="77777777" w:rsidR="00A41F56" w:rsidRPr="006C08F3" w:rsidRDefault="00A41F56" w:rsidP="00A41F56">
      <w:pPr>
        <w:rPr>
          <w:rFonts w:ascii="Times New Roman" w:hAnsi="Times New Roman" w:cs="Times New Roman"/>
        </w:rPr>
      </w:pPr>
    </w:p>
    <w:p w14:paraId="065220AD" w14:textId="77777777" w:rsidR="00A41F56" w:rsidRPr="006C08F3" w:rsidRDefault="00A41F56" w:rsidP="00A41F56">
      <w:pPr>
        <w:rPr>
          <w:rFonts w:ascii="Times New Roman" w:hAnsi="Times New Roman" w:cs="Times New Roman"/>
        </w:rPr>
      </w:pPr>
    </w:p>
    <w:p w14:paraId="3D93DD3C" w14:textId="77777777" w:rsidR="00A41F56" w:rsidRPr="006C08F3" w:rsidRDefault="00A41F56" w:rsidP="00A41F56">
      <w:pPr>
        <w:rPr>
          <w:rFonts w:ascii="Times New Roman" w:hAnsi="Times New Roman" w:cs="Times New Roman"/>
        </w:rPr>
      </w:pPr>
    </w:p>
    <w:p w14:paraId="68147603" w14:textId="77777777" w:rsidR="00A41F56" w:rsidRDefault="00A41F56" w:rsidP="00A41F56">
      <w:pPr>
        <w:rPr>
          <w:rFonts w:ascii="Times New Roman" w:hAnsi="Times New Roman" w:cs="Times New Roman"/>
        </w:rPr>
      </w:pPr>
    </w:p>
    <w:p w14:paraId="165B9F11" w14:textId="77777777" w:rsidR="002A323C" w:rsidRDefault="002A323C" w:rsidP="00A41F56">
      <w:pPr>
        <w:rPr>
          <w:rFonts w:ascii="Times New Roman" w:hAnsi="Times New Roman" w:cs="Times New Roman"/>
        </w:rPr>
      </w:pPr>
    </w:p>
    <w:p w14:paraId="099E2CD7" w14:textId="77777777" w:rsidR="002A323C" w:rsidRPr="006C08F3" w:rsidRDefault="002A323C" w:rsidP="00A41F56">
      <w:pPr>
        <w:rPr>
          <w:rFonts w:ascii="Times New Roman" w:hAnsi="Times New Roman" w:cs="Times New Roman"/>
        </w:rPr>
      </w:pPr>
    </w:p>
    <w:p w14:paraId="5D8E4E6E" w14:textId="2A0DCF70" w:rsidR="00A41F56" w:rsidRPr="00927892" w:rsidRDefault="00A41F56" w:rsidP="00A41F56">
      <w:pPr>
        <w:pStyle w:val="Heading1"/>
        <w:rPr>
          <w:rFonts w:asciiTheme="minorHAnsi" w:hAnsiTheme="minorHAnsi" w:cs="Times New Roman"/>
        </w:rPr>
      </w:pPr>
      <w:r w:rsidRPr="00927892">
        <w:rPr>
          <w:rFonts w:asciiTheme="minorHAnsi" w:hAnsiTheme="minorHAnsi" w:cs="Times New Roman"/>
        </w:rPr>
        <w:lastRenderedPageBreak/>
        <w:t>Summary</w:t>
      </w:r>
    </w:p>
    <w:p w14:paraId="065431B5" w14:textId="77777777" w:rsidR="00DA08C2" w:rsidRPr="00927892" w:rsidRDefault="00DA08C2" w:rsidP="00DA08C2"/>
    <w:p w14:paraId="2CA78D02" w14:textId="77777777" w:rsidR="0054546A" w:rsidRPr="00927892" w:rsidRDefault="0054546A" w:rsidP="00DA08C2"/>
    <w:p w14:paraId="0E74E826" w14:textId="55C6A9AE" w:rsidR="00DA08C2" w:rsidRPr="00927892" w:rsidRDefault="000D7764" w:rsidP="00DA08C2">
      <w:r w:rsidRPr="00927892">
        <w:t xml:space="preserve">Strata </w:t>
      </w:r>
      <w:r w:rsidR="007A7416" w:rsidRPr="00927892">
        <w:t>Florida</w:t>
      </w:r>
      <w:r w:rsidRPr="00927892">
        <w:t xml:space="preserve"> is currently a farm and archaeological site. The area is run by Strata </w:t>
      </w:r>
      <w:r w:rsidR="007A7416" w:rsidRPr="00927892">
        <w:t>Florida</w:t>
      </w:r>
      <w:r w:rsidRPr="00927892">
        <w:t xml:space="preserve"> Trust which is an organisation that has dedicated themselves to </w:t>
      </w:r>
      <w:r w:rsidR="007A7416" w:rsidRPr="00927892">
        <w:t>maintaining</w:t>
      </w:r>
      <w:r w:rsidRPr="00927892">
        <w:t xml:space="preserve">, excavating and researching the Strata </w:t>
      </w:r>
      <w:r w:rsidR="007A7416" w:rsidRPr="00927892">
        <w:t>Florida</w:t>
      </w:r>
      <w:r w:rsidRPr="00927892">
        <w:t xml:space="preserve"> area. </w:t>
      </w:r>
      <w:r w:rsidR="007A7416" w:rsidRPr="00927892">
        <w:t>Specifically,</w:t>
      </w:r>
      <w:r w:rsidRPr="00927892">
        <w:t xml:space="preserve"> the task that was given to us is to do with the old house that is located within </w:t>
      </w:r>
      <w:r w:rsidR="007A7416" w:rsidRPr="00927892">
        <w:t>S</w:t>
      </w:r>
      <w:r w:rsidRPr="00927892">
        <w:t xml:space="preserve">trata </w:t>
      </w:r>
      <w:r w:rsidR="007A7416" w:rsidRPr="00927892">
        <w:t>Florida</w:t>
      </w:r>
      <w:r w:rsidRPr="00927892">
        <w:t xml:space="preserve"> and</w:t>
      </w:r>
      <w:r w:rsidR="007A7416" w:rsidRPr="00927892">
        <w:t xml:space="preserve"> is known as </w:t>
      </w:r>
      <w:proofErr w:type="spellStart"/>
      <w:r w:rsidR="007A7416" w:rsidRPr="00927892">
        <w:t>Mychaclog</w:t>
      </w:r>
      <w:proofErr w:type="spellEnd"/>
      <w:r w:rsidR="007A7416" w:rsidRPr="00927892">
        <w:t xml:space="preserve"> </w:t>
      </w:r>
      <w:proofErr w:type="spellStart"/>
      <w:r w:rsidR="007A7416" w:rsidRPr="00927892">
        <w:t>Fawr</w:t>
      </w:r>
      <w:proofErr w:type="spellEnd"/>
      <w:r w:rsidR="000B7902" w:rsidRPr="00927892">
        <w:t xml:space="preserve"> (see appendix A </w:t>
      </w:r>
      <w:r w:rsidR="008B6B3F" w:rsidRPr="00927892">
        <w:fldChar w:fldCharType="begin"/>
      </w:r>
      <w:r w:rsidR="008B6B3F" w:rsidRPr="00927892">
        <w:instrText xml:space="preserve"> ADDIN ZOTERO_ITEM CSL_CITATION {"citationID":"5JMOlzHy","properties":{"formattedCitation":"(Smith, 2022)","plainCitation":"(Smith, 2022)","noteIndex":0},"citationItems":[{"id":301,"uris":["http://zotero.org/users/local/gg1ZQu5V/items/GEGHSJYX"],"itemData":{"id":301,"type":"chapter","container-title":"Digital Heritage and Archaeology in Practice: Presentation, Teaching, and Engagement","event-place":"Gainesville","page":"98-108","publisher":"University Press of Florida","publisher-place":"Gainesville","title":"Practical Approaches to Managing Messy Data in Archaeology","author":[{"family":"Smith","given":"Jolene"}],"editor":[{"family":"Watrall","given":"Ethan"},{"family":"Goldstein","given":"Lynne"}],"issued":{"date-parts":[["2022"]]}}}],"schema":"https://github.com/citation-style-language/schema/raw/master/csl-citation.json"} </w:instrText>
      </w:r>
      <w:r w:rsidR="008B6B3F" w:rsidRPr="00927892">
        <w:fldChar w:fldCharType="separate"/>
      </w:r>
      <w:r w:rsidR="008B6B3F" w:rsidRPr="00927892">
        <w:t>(Smith, 2022)</w:t>
      </w:r>
      <w:r w:rsidR="008B6B3F" w:rsidRPr="00927892">
        <w:fldChar w:fldCharType="end"/>
      </w:r>
      <w:r w:rsidR="008B6B3F" w:rsidRPr="00927892">
        <w:t xml:space="preserve">  </w:t>
      </w:r>
      <w:r w:rsidR="007A7416" w:rsidRPr="00927892">
        <w:t>in the 19</w:t>
      </w:r>
      <w:r w:rsidR="007A7416" w:rsidRPr="00927892">
        <w:rPr>
          <w:vertAlign w:val="superscript"/>
        </w:rPr>
        <w:t>th</w:t>
      </w:r>
      <w:r w:rsidR="007A7416" w:rsidRPr="00927892">
        <w:t xml:space="preserve"> century and was later abandoned due to decline and the last tenants wanting to move into a more modern house that suits their needs better</w:t>
      </w:r>
      <w:r w:rsidR="007E2F09" w:rsidRPr="00927892">
        <w:fldChar w:fldCharType="begin"/>
      </w:r>
      <w:r w:rsidR="007E2F09" w:rsidRPr="00927892">
        <w:instrText xml:space="preserve"> ADDIN ZOTERO_ITEM CSL_CITATION {"citationID":"fToanplo","properties":{"formattedCitation":"(Burton, 2019)","plainCitation":"(Burton, 2019)","noteIndex":0},"citationItems":[{"id":316,"uris":["http://zotero.org/users/local/gg1ZQu5V/items/R4VCS8WW"],"itemData":{"id":316,"type":"article-journal","abstract":"On three occasions between c. 1340 and c. 1440 it was alleged that the renowned Welsh Cistercian abbey of Strata Florida was attacked and invaded by fellow White Monks. This article explores these incidents in detail for the first time. It argues that these episodes should not be seen as reflecting a decline from Cistercian standards or of an increasingly local outlook among the Order’s abbeys in Pura Wallia but rather as indications of the prestige of Strata Florida within the Cistercian affiliation that derived from Whitland, and as products of local rivalries within the wider communities in which the Cistercian abbeys of mid Wales were located.","container-title":"The Welsh History Review / Cylchgrawn Hanes Cymru","DOI":"10.16922/whr.29.3.2","ISSN":"0083-792X","issue":"3","journalAbbreviation":"wel. his. rev.","language":"en","page":"377-407","source":"DOI.org (Crossref)","title":"Authority and Conflict at The Cistercian Abbey of Strata Florida","volume":"29","author":[{"family":"Burton","given":"Janet"}],"issued":{"date-parts":[["2019",6,1]]}}}],"schema":"https://github.com/citation-style-language/schema/raw/master/csl-citation.json"} </w:instrText>
      </w:r>
      <w:r w:rsidR="007E2F09" w:rsidRPr="00927892">
        <w:fldChar w:fldCharType="separate"/>
      </w:r>
      <w:r w:rsidR="007E2F09" w:rsidRPr="00927892">
        <w:t>(Burton, 2019)</w:t>
      </w:r>
      <w:r w:rsidR="007E2F09" w:rsidRPr="00927892">
        <w:fldChar w:fldCharType="end"/>
      </w:r>
      <w:sdt>
        <w:sdtPr>
          <w:id w:val="1296958222"/>
          <w:citation/>
        </w:sdtPr>
        <w:sdtContent>
          <w:r w:rsidR="007E2F09" w:rsidRPr="00927892">
            <w:fldChar w:fldCharType="begin"/>
          </w:r>
          <w:r w:rsidR="007E2F09" w:rsidRPr="00927892">
            <w:instrText xml:space="preserve"> CITATION Str25 \l 2057 </w:instrText>
          </w:r>
          <w:r w:rsidR="007E2F09" w:rsidRPr="00927892">
            <w:fldChar w:fldCharType="separate"/>
          </w:r>
          <w:r w:rsidR="007E2F09" w:rsidRPr="00927892">
            <w:rPr>
              <w:noProof/>
            </w:rPr>
            <w:t xml:space="preserve"> (Strata Florida Trust, 2025)</w:t>
          </w:r>
          <w:r w:rsidR="007E2F09" w:rsidRPr="00927892">
            <w:fldChar w:fldCharType="end"/>
          </w:r>
        </w:sdtContent>
      </w:sdt>
      <w:r w:rsidR="007A7416" w:rsidRPr="00927892">
        <w:t>.</w:t>
      </w:r>
    </w:p>
    <w:p w14:paraId="79551A10" w14:textId="416853D9" w:rsidR="000B7902" w:rsidRPr="00927892" w:rsidRDefault="000B7902" w:rsidP="00DA08C2">
      <w:r w:rsidRPr="00927892">
        <w:t xml:space="preserve">The goal of this </w:t>
      </w:r>
      <w:r w:rsidR="00521188" w:rsidRPr="00927892">
        <w:t>catalogue</w:t>
      </w:r>
      <w:r w:rsidRPr="00927892">
        <w:t xml:space="preserve"> is to start a database</w:t>
      </w:r>
      <w:r w:rsidR="00521188" w:rsidRPr="00927892">
        <w:t xml:space="preserve"> of the items found in </w:t>
      </w:r>
      <w:proofErr w:type="spellStart"/>
      <w:r w:rsidR="00521188" w:rsidRPr="00927892">
        <w:t>mychaclog</w:t>
      </w:r>
      <w:proofErr w:type="spellEnd"/>
      <w:r w:rsidR="00521188" w:rsidRPr="00927892">
        <w:t xml:space="preserve"> </w:t>
      </w:r>
      <w:proofErr w:type="spellStart"/>
      <w:r w:rsidR="00521188" w:rsidRPr="00927892">
        <w:t>Fawr</w:t>
      </w:r>
      <w:proofErr w:type="spellEnd"/>
      <w:r w:rsidR="00521188" w:rsidRPr="00927892">
        <w:t xml:space="preserve"> as the items that were originally in </w:t>
      </w:r>
      <w:proofErr w:type="spellStart"/>
      <w:r w:rsidR="00A4078D" w:rsidRPr="00927892">
        <w:t>M</w:t>
      </w:r>
      <w:r w:rsidR="00521188" w:rsidRPr="00927892">
        <w:t>yc</w:t>
      </w:r>
      <w:r w:rsidR="007E2F09" w:rsidRPr="00927892">
        <w:t>h</w:t>
      </w:r>
      <w:r w:rsidR="00521188" w:rsidRPr="00927892">
        <w:t>aclog</w:t>
      </w:r>
      <w:proofErr w:type="spellEnd"/>
      <w:r w:rsidR="00521188" w:rsidRPr="00927892">
        <w:t xml:space="preserve"> </w:t>
      </w:r>
      <w:proofErr w:type="spellStart"/>
      <w:r w:rsidR="00A4078D" w:rsidRPr="00927892">
        <w:t>F</w:t>
      </w:r>
      <w:r w:rsidR="00521188" w:rsidRPr="00927892">
        <w:t>awr</w:t>
      </w:r>
      <w:proofErr w:type="spellEnd"/>
      <w:r w:rsidR="00521188" w:rsidRPr="00927892">
        <w:t xml:space="preserve"> this is because the original version of the database that was made in 2006 was lost due to some error made in the intervening years. The sheet used to catalogue everything  was the thing that was lost so now there is an unusable label on a large portion of the assemblage. However, it is still worth noting that these objects were </w:t>
      </w:r>
      <w:r w:rsidR="00A4078D" w:rsidRPr="00927892">
        <w:t>labelled</w:t>
      </w:r>
      <w:r w:rsidR="00521188" w:rsidRPr="00927892">
        <w:t xml:space="preserve"> and looked at in the early 2000s as that means there is a precedent of a cataloguing being done by Strata Florida trust</w:t>
      </w:r>
      <w:r w:rsidR="00F00F9F" w:rsidRPr="00927892">
        <w:t>.</w:t>
      </w:r>
    </w:p>
    <w:p w14:paraId="4A7DC6BF" w14:textId="343BA009" w:rsidR="00F00F9F" w:rsidRPr="00927892" w:rsidRDefault="00F00F9F" w:rsidP="00DA08C2"/>
    <w:p w14:paraId="7071C539" w14:textId="1622215E" w:rsidR="00F00F9F" w:rsidRPr="00927892" w:rsidRDefault="00F00F9F" w:rsidP="00DA08C2">
      <w:r w:rsidRPr="00927892">
        <w:t xml:space="preserve">The result of this </w:t>
      </w:r>
      <w:r w:rsidR="00A4078D" w:rsidRPr="00927892">
        <w:t>cataloguing</w:t>
      </w:r>
      <w:r w:rsidRPr="00927892">
        <w:t xml:space="preserve"> was that there was a Microsoft word document and an exce</w:t>
      </w:r>
      <w:r w:rsidR="00A4078D" w:rsidRPr="00927892">
        <w:t>l</w:t>
      </w:r>
      <w:r w:rsidRPr="00927892">
        <w:t xml:space="preserve"> spread sheet made which details a portion o</w:t>
      </w:r>
      <w:r w:rsidR="00A4078D" w:rsidRPr="00927892">
        <w:t>f</w:t>
      </w:r>
      <w:r w:rsidRPr="00927892">
        <w:t xml:space="preserve"> the </w:t>
      </w:r>
      <w:r w:rsidR="00A4078D" w:rsidRPr="00927892">
        <w:t>assemblage</w:t>
      </w:r>
      <w:r w:rsidRPr="00927892">
        <w:t xml:space="preserve"> that was given by Strata Florida trust</w:t>
      </w:r>
      <w:r w:rsidR="00A4078D" w:rsidRPr="00927892">
        <w:t>. Although the excel spreadsheet is what is expected to be used when looking through the catalogue the Microsoft word document is there because it was the basic template that was used to note down the catalogue originally and then it was imported into the excel spreadsheet document in a conveyor belt methodology</w:t>
      </w:r>
      <w:r w:rsidR="008B6B3F" w:rsidRPr="00927892">
        <w:t xml:space="preserve">. </w:t>
      </w:r>
    </w:p>
    <w:p w14:paraId="33EDF9DB" w14:textId="77777777" w:rsidR="008B6B3F" w:rsidRPr="00927892" w:rsidRDefault="008B6B3F" w:rsidP="00A41F56">
      <w:pPr>
        <w:pStyle w:val="Heading1"/>
        <w:rPr>
          <w:rFonts w:asciiTheme="minorHAnsi" w:hAnsiTheme="minorHAnsi" w:cs="Times New Roman"/>
        </w:rPr>
      </w:pPr>
    </w:p>
    <w:p w14:paraId="7CF9DACC" w14:textId="77777777" w:rsidR="008B6B3F" w:rsidRPr="00927892" w:rsidRDefault="008B6B3F" w:rsidP="00A41F56">
      <w:pPr>
        <w:pStyle w:val="Heading1"/>
        <w:rPr>
          <w:rFonts w:asciiTheme="minorHAnsi" w:hAnsiTheme="minorHAnsi" w:cs="Times New Roman"/>
        </w:rPr>
      </w:pPr>
    </w:p>
    <w:p w14:paraId="2B94DB62" w14:textId="77777777" w:rsidR="008B6B3F" w:rsidRPr="00927892" w:rsidRDefault="008B6B3F" w:rsidP="00A41F56">
      <w:pPr>
        <w:pStyle w:val="Heading1"/>
        <w:rPr>
          <w:rFonts w:asciiTheme="minorHAnsi" w:hAnsiTheme="minorHAnsi" w:cs="Times New Roman"/>
        </w:rPr>
      </w:pPr>
    </w:p>
    <w:p w14:paraId="0A997488" w14:textId="77777777" w:rsidR="008B6B3F" w:rsidRPr="00927892" w:rsidRDefault="008B6B3F" w:rsidP="00A41F56">
      <w:pPr>
        <w:pStyle w:val="Heading1"/>
        <w:rPr>
          <w:rFonts w:asciiTheme="minorHAnsi" w:hAnsiTheme="minorHAnsi" w:cs="Times New Roman"/>
        </w:rPr>
      </w:pPr>
    </w:p>
    <w:p w14:paraId="08C6A237" w14:textId="77777777" w:rsidR="008B6B3F" w:rsidRPr="00927892" w:rsidRDefault="008B6B3F" w:rsidP="00A41F56">
      <w:pPr>
        <w:pStyle w:val="Heading1"/>
        <w:rPr>
          <w:rFonts w:asciiTheme="minorHAnsi" w:hAnsiTheme="minorHAnsi" w:cs="Times New Roman"/>
        </w:rPr>
      </w:pPr>
    </w:p>
    <w:p w14:paraId="772E60BB" w14:textId="77777777" w:rsidR="008B6B3F" w:rsidRPr="00927892" w:rsidRDefault="008B6B3F" w:rsidP="00A41F56">
      <w:pPr>
        <w:pStyle w:val="Heading1"/>
        <w:rPr>
          <w:rFonts w:asciiTheme="minorHAnsi" w:hAnsiTheme="minorHAnsi" w:cs="Times New Roman"/>
        </w:rPr>
      </w:pPr>
    </w:p>
    <w:p w14:paraId="7E57D35B" w14:textId="77777777" w:rsidR="008B6B3F" w:rsidRPr="00927892" w:rsidRDefault="008B6B3F" w:rsidP="00A41F56">
      <w:pPr>
        <w:pStyle w:val="Heading1"/>
        <w:rPr>
          <w:rFonts w:asciiTheme="minorHAnsi" w:hAnsiTheme="minorHAnsi" w:cs="Times New Roman"/>
        </w:rPr>
      </w:pPr>
    </w:p>
    <w:p w14:paraId="085B62A1" w14:textId="77777777" w:rsidR="002A323C" w:rsidRPr="00927892" w:rsidRDefault="002A323C" w:rsidP="002A323C"/>
    <w:p w14:paraId="1288BF38" w14:textId="77777777" w:rsidR="002A323C" w:rsidRPr="00927892" w:rsidRDefault="002A323C" w:rsidP="002A323C"/>
    <w:p w14:paraId="7A2CBB9C" w14:textId="4941DA12" w:rsidR="00A41F56" w:rsidRPr="00927892" w:rsidRDefault="00A41F56" w:rsidP="00A41F56">
      <w:pPr>
        <w:pStyle w:val="Heading1"/>
        <w:rPr>
          <w:rFonts w:asciiTheme="minorHAnsi" w:hAnsiTheme="minorHAnsi" w:cs="Times New Roman"/>
        </w:rPr>
      </w:pPr>
      <w:r w:rsidRPr="00927892">
        <w:rPr>
          <w:rFonts w:asciiTheme="minorHAnsi" w:hAnsiTheme="minorHAnsi" w:cs="Times New Roman"/>
        </w:rPr>
        <w:t>Introduction</w:t>
      </w:r>
    </w:p>
    <w:p w14:paraId="4416CD5D" w14:textId="77777777" w:rsidR="00A316C2" w:rsidRPr="00927892" w:rsidRDefault="00A316C2" w:rsidP="00A41F56">
      <w:pPr>
        <w:rPr>
          <w:rFonts w:cs="Times New Roman"/>
        </w:rPr>
      </w:pPr>
    </w:p>
    <w:p w14:paraId="2A4C58F0" w14:textId="6AACFCA6" w:rsidR="00A316C2" w:rsidRPr="00927892" w:rsidRDefault="00A316C2" w:rsidP="00A316C2">
      <w:pPr>
        <w:pStyle w:val="Subtitle"/>
        <w:rPr>
          <w:rFonts w:asciiTheme="minorHAnsi" w:hAnsiTheme="minorHAnsi" w:cs="Times New Roman"/>
        </w:rPr>
      </w:pPr>
      <w:r w:rsidRPr="00927892">
        <w:rPr>
          <w:rFonts w:asciiTheme="minorHAnsi" w:hAnsiTheme="minorHAnsi" w:cs="Times New Roman"/>
        </w:rPr>
        <w:t>background information</w:t>
      </w:r>
    </w:p>
    <w:p w14:paraId="0F12762A" w14:textId="77777777" w:rsidR="00A316C2" w:rsidRPr="00927892" w:rsidRDefault="00A316C2" w:rsidP="00A316C2"/>
    <w:p w14:paraId="0254B302" w14:textId="5F48FF6F" w:rsidR="00587756" w:rsidRPr="00927892" w:rsidRDefault="007E2F09" w:rsidP="00A41F56">
      <w:pPr>
        <w:rPr>
          <w:rFonts w:cs="Times New Roman"/>
        </w:rPr>
      </w:pPr>
      <w:r w:rsidRPr="00927892">
        <w:rPr>
          <w:rFonts w:cs="Times New Roman"/>
        </w:rPr>
        <w:t>Strata Florida is located in mid Wales close to the centre of the country (see appendix b)</w:t>
      </w:r>
      <w:r w:rsidR="00AD6544" w:rsidRPr="00927892">
        <w:rPr>
          <w:rFonts w:cs="Times New Roman"/>
        </w:rPr>
        <w:t xml:space="preserve"> the land itself has a great amount of history around as it is mostly known for the iron age hill fort known as Pen-Y-</w:t>
      </w:r>
      <w:proofErr w:type="spellStart"/>
      <w:r w:rsidR="00AD6544" w:rsidRPr="00927892">
        <w:rPr>
          <w:rFonts w:cs="Times New Roman"/>
        </w:rPr>
        <w:t>Bannau</w:t>
      </w:r>
      <w:proofErr w:type="spellEnd"/>
      <w:r w:rsidR="00AD6544" w:rsidRPr="00927892">
        <w:rPr>
          <w:rFonts w:cs="Times New Roman"/>
        </w:rPr>
        <w:fldChar w:fldCharType="begin"/>
      </w:r>
      <w:r w:rsidR="00AD6544" w:rsidRPr="00927892">
        <w:rPr>
          <w:rFonts w:cs="Times New Roman"/>
        </w:rPr>
        <w:instrText xml:space="preserve"> ADDIN ZOTERO_ITEM CSL_CITATION {"citationID":"NiX0QUDZ","properties":{"formattedCitation":"({\\i{}Pen-y-Bannau (Hillfort)}, 2025)","plainCitation":"(Pen-y-Bannau (Hillfort), 2025)","noteIndex":0},"citationItems":[{"id":320,"uris":["http://zotero.org/users/local/gg1ZQu5V/items/7P4BTPIH"],"itemData":{"id":320,"type":"webpage","abstract":"Hillfort near Aberystwyth, Dyfed. See 24 images, 1 article.","container-title":"modern antiquarian","title":"Pen-y-Bannau (Hillfort)","URL":"https://www.themodernantiquarian.com/site/10853/pen-y-bannau","accessed":{"date-parts":[["2025",2,19]]},"issued":{"date-parts":[["2025"]]}}}],"schema":"https://github.com/citation-style-language/schema/raw/master/csl-citation.json"} </w:instrText>
      </w:r>
      <w:r w:rsidR="00AD6544" w:rsidRPr="00927892">
        <w:rPr>
          <w:rFonts w:cs="Times New Roman"/>
        </w:rPr>
        <w:fldChar w:fldCharType="separate"/>
      </w:r>
      <w:r w:rsidR="00AD6544" w:rsidRPr="00927892">
        <w:rPr>
          <w:rFonts w:cs="Times New Roman"/>
        </w:rPr>
        <w:t>(</w:t>
      </w:r>
      <w:r w:rsidR="00AD6544" w:rsidRPr="00927892">
        <w:rPr>
          <w:rFonts w:cs="Times New Roman"/>
          <w:i/>
          <w:iCs/>
        </w:rPr>
        <w:t>Pen-y-</w:t>
      </w:r>
      <w:proofErr w:type="spellStart"/>
      <w:r w:rsidR="00AD6544" w:rsidRPr="00927892">
        <w:rPr>
          <w:rFonts w:cs="Times New Roman"/>
          <w:i/>
          <w:iCs/>
        </w:rPr>
        <w:t>Bannau</w:t>
      </w:r>
      <w:proofErr w:type="spellEnd"/>
      <w:r w:rsidR="00AD6544" w:rsidRPr="00927892">
        <w:rPr>
          <w:rFonts w:cs="Times New Roman"/>
          <w:i/>
          <w:iCs/>
        </w:rPr>
        <w:t xml:space="preserve"> (Hillfort)</w:t>
      </w:r>
      <w:r w:rsidR="00AD6544" w:rsidRPr="00927892">
        <w:rPr>
          <w:rFonts w:cs="Times New Roman"/>
        </w:rPr>
        <w:t>, 2025)</w:t>
      </w:r>
      <w:r w:rsidR="00AD6544" w:rsidRPr="00927892">
        <w:rPr>
          <w:rFonts w:cs="Times New Roman"/>
        </w:rPr>
        <w:fldChar w:fldCharType="end"/>
      </w:r>
      <w:r w:rsidR="00AD6544" w:rsidRPr="00927892">
        <w:rPr>
          <w:rFonts w:cs="Times New Roman"/>
        </w:rPr>
        <w:t xml:space="preserve"> as well as the abbey that was built in 1184</w:t>
      </w:r>
      <w:sdt>
        <w:sdtPr>
          <w:rPr>
            <w:rFonts w:cs="Times New Roman"/>
          </w:rPr>
          <w:id w:val="-1452092800"/>
          <w:citation/>
        </w:sdtPr>
        <w:sdtContent>
          <w:r w:rsidR="00AD6544" w:rsidRPr="00927892">
            <w:rPr>
              <w:rFonts w:cs="Times New Roman"/>
            </w:rPr>
            <w:fldChar w:fldCharType="begin"/>
          </w:r>
          <w:r w:rsidR="00AD6544" w:rsidRPr="00927892">
            <w:rPr>
              <w:rFonts w:cs="Times New Roman"/>
            </w:rPr>
            <w:instrText xml:space="preserve"> CITATION Str25 \l 2057 </w:instrText>
          </w:r>
          <w:r w:rsidR="00AD6544" w:rsidRPr="00927892">
            <w:rPr>
              <w:rFonts w:cs="Times New Roman"/>
            </w:rPr>
            <w:fldChar w:fldCharType="separate"/>
          </w:r>
          <w:r w:rsidR="00AD6544" w:rsidRPr="00927892">
            <w:rPr>
              <w:rFonts w:cs="Times New Roman"/>
              <w:noProof/>
            </w:rPr>
            <w:t xml:space="preserve"> (Strata Florida Trust, 2025)</w:t>
          </w:r>
          <w:r w:rsidR="00AD6544" w:rsidRPr="00927892">
            <w:rPr>
              <w:rFonts w:cs="Times New Roman"/>
            </w:rPr>
            <w:fldChar w:fldCharType="end"/>
          </w:r>
        </w:sdtContent>
      </w:sdt>
      <w:r w:rsidR="00AD6544" w:rsidRPr="00927892">
        <w:rPr>
          <w:rFonts w:cs="Times New Roman"/>
        </w:rPr>
        <w:t xml:space="preserve">. Strata Florida was a </w:t>
      </w:r>
      <w:r w:rsidR="00A316C2" w:rsidRPr="00927892">
        <w:rPr>
          <w:rFonts w:cs="Times New Roman"/>
        </w:rPr>
        <w:t xml:space="preserve">cultural hub for culture in Wales for many years. This leads to </w:t>
      </w:r>
      <w:proofErr w:type="spellStart"/>
      <w:r w:rsidR="00A316C2" w:rsidRPr="00927892">
        <w:rPr>
          <w:rFonts w:cs="Times New Roman"/>
        </w:rPr>
        <w:t>Mynachlog</w:t>
      </w:r>
      <w:proofErr w:type="spellEnd"/>
      <w:r w:rsidR="00A316C2" w:rsidRPr="00927892">
        <w:rPr>
          <w:rFonts w:cs="Times New Roman"/>
        </w:rPr>
        <w:t xml:space="preserve"> </w:t>
      </w:r>
      <w:proofErr w:type="spellStart"/>
      <w:r w:rsidR="00A316C2" w:rsidRPr="00927892">
        <w:rPr>
          <w:rFonts w:cs="Times New Roman"/>
        </w:rPr>
        <w:t>Fawr</w:t>
      </w:r>
      <w:proofErr w:type="spellEnd"/>
      <w:r w:rsidR="00A316C2" w:rsidRPr="00927892">
        <w:rPr>
          <w:rFonts w:cs="Times New Roman"/>
        </w:rPr>
        <w:t xml:space="preserve"> which was built off of the remains of the Abbeys refectory</w:t>
      </w:r>
      <w:r w:rsidR="003B25EC" w:rsidRPr="00927892">
        <w:rPr>
          <w:rFonts w:cs="Times New Roman"/>
        </w:rPr>
        <w:t>. This building was to be a residence in 1670-1680. There is also a 17</w:t>
      </w:r>
      <w:r w:rsidR="003B25EC" w:rsidRPr="00927892">
        <w:rPr>
          <w:rFonts w:cs="Times New Roman"/>
          <w:vertAlign w:val="superscript"/>
        </w:rPr>
        <w:t>th</w:t>
      </w:r>
      <w:r w:rsidR="003B25EC" w:rsidRPr="00927892">
        <w:rPr>
          <w:rFonts w:cs="Times New Roman"/>
        </w:rPr>
        <w:t xml:space="preserve"> century staircase located within </w:t>
      </w:r>
      <w:proofErr w:type="spellStart"/>
      <w:r w:rsidR="003B25EC" w:rsidRPr="00927892">
        <w:rPr>
          <w:rFonts w:cs="Times New Roman"/>
        </w:rPr>
        <w:t>Mynachlog</w:t>
      </w:r>
      <w:proofErr w:type="spellEnd"/>
      <w:r w:rsidR="003B25EC" w:rsidRPr="00927892">
        <w:rPr>
          <w:rFonts w:cs="Times New Roman"/>
        </w:rPr>
        <w:t xml:space="preserve"> </w:t>
      </w:r>
      <w:proofErr w:type="spellStart"/>
      <w:r w:rsidR="003B25EC" w:rsidRPr="00927892">
        <w:rPr>
          <w:rFonts w:cs="Times New Roman"/>
        </w:rPr>
        <w:t>Fawr</w:t>
      </w:r>
      <w:proofErr w:type="spellEnd"/>
      <w:r w:rsidR="003B25EC" w:rsidRPr="00927892">
        <w:rPr>
          <w:rFonts w:cs="Times New Roman"/>
        </w:rPr>
        <w:t xml:space="preserve">  along with a large kitchen suitable for use. The House was in continuous use by the family that lived there for the duration of the 29</w:t>
      </w:r>
      <w:r w:rsidR="003B25EC" w:rsidRPr="00927892">
        <w:rPr>
          <w:rFonts w:cs="Times New Roman"/>
          <w:vertAlign w:val="superscript"/>
        </w:rPr>
        <w:t>th</w:t>
      </w:r>
      <w:r w:rsidR="003B25EC" w:rsidRPr="00927892">
        <w:rPr>
          <w:rFonts w:cs="Times New Roman"/>
        </w:rPr>
        <w:t xml:space="preserve"> and 20</w:t>
      </w:r>
      <w:r w:rsidR="003B25EC" w:rsidRPr="00927892">
        <w:rPr>
          <w:rFonts w:cs="Times New Roman"/>
          <w:vertAlign w:val="superscript"/>
        </w:rPr>
        <w:t>th</w:t>
      </w:r>
      <w:r w:rsidR="003B25EC" w:rsidRPr="00927892">
        <w:rPr>
          <w:rFonts w:cs="Times New Roman"/>
        </w:rPr>
        <w:t xml:space="preserve"> century until it ran out of use as the owners of the house had moved into a more modern household that better suited their wants and needs in the 21</w:t>
      </w:r>
      <w:r w:rsidR="003B25EC" w:rsidRPr="00927892">
        <w:rPr>
          <w:rFonts w:cs="Times New Roman"/>
          <w:vertAlign w:val="superscript"/>
        </w:rPr>
        <w:t>st</w:t>
      </w:r>
      <w:r w:rsidR="003B25EC" w:rsidRPr="00927892">
        <w:rPr>
          <w:rFonts w:cs="Times New Roman"/>
        </w:rPr>
        <w:t xml:space="preserve"> century</w:t>
      </w:r>
      <w:sdt>
        <w:sdtPr>
          <w:rPr>
            <w:rFonts w:cs="Times New Roman"/>
          </w:rPr>
          <w:id w:val="639848072"/>
          <w:citation/>
        </w:sdtPr>
        <w:sdtContent>
          <w:r w:rsidR="00850A8A" w:rsidRPr="00927892">
            <w:rPr>
              <w:rFonts w:cs="Times New Roman"/>
            </w:rPr>
            <w:fldChar w:fldCharType="begin"/>
          </w:r>
          <w:r w:rsidR="00850A8A" w:rsidRPr="00927892">
            <w:rPr>
              <w:rFonts w:cs="Times New Roman"/>
            </w:rPr>
            <w:instrText xml:space="preserve"> CITATION Str25 \l 2057 </w:instrText>
          </w:r>
          <w:r w:rsidR="00850A8A" w:rsidRPr="00927892">
            <w:rPr>
              <w:rFonts w:cs="Times New Roman"/>
            </w:rPr>
            <w:fldChar w:fldCharType="separate"/>
          </w:r>
          <w:r w:rsidR="00850A8A" w:rsidRPr="00927892">
            <w:rPr>
              <w:rFonts w:cs="Times New Roman"/>
              <w:noProof/>
            </w:rPr>
            <w:t xml:space="preserve"> (Strata Florida Trust, 2025)</w:t>
          </w:r>
          <w:r w:rsidR="00850A8A" w:rsidRPr="00927892">
            <w:rPr>
              <w:rFonts w:cs="Times New Roman"/>
            </w:rPr>
            <w:fldChar w:fldCharType="end"/>
          </w:r>
        </w:sdtContent>
      </w:sdt>
      <w:r w:rsidR="00850A8A" w:rsidRPr="00927892">
        <w:rPr>
          <w:rFonts w:cs="Times New Roman"/>
        </w:rPr>
        <w:t xml:space="preserve"> the house is now in a state of disrepair (see appendix c)</w:t>
      </w:r>
      <w:r w:rsidR="005F23E3" w:rsidRPr="00927892">
        <w:rPr>
          <w:rFonts w:cs="Times New Roman"/>
        </w:rPr>
        <w:t xml:space="preserve"> however there are talks of there being a remodel and rebuild of the house into a m</w:t>
      </w:r>
      <w:r w:rsidR="00FB605D" w:rsidRPr="00927892">
        <w:rPr>
          <w:rFonts w:cs="Times New Roman"/>
        </w:rPr>
        <w:t>o</w:t>
      </w:r>
      <w:r w:rsidR="005F23E3" w:rsidRPr="00927892">
        <w:rPr>
          <w:rFonts w:cs="Times New Roman"/>
        </w:rPr>
        <w:t>re habitable state</w:t>
      </w:r>
      <w:sdt>
        <w:sdtPr>
          <w:rPr>
            <w:rFonts w:cs="Times New Roman"/>
          </w:rPr>
          <w:id w:val="-1775396286"/>
          <w:citation/>
        </w:sdtPr>
        <w:sdtContent>
          <w:r w:rsidR="005F23E3" w:rsidRPr="00927892">
            <w:rPr>
              <w:rFonts w:cs="Times New Roman"/>
            </w:rPr>
            <w:fldChar w:fldCharType="begin"/>
          </w:r>
          <w:r w:rsidR="005F23E3" w:rsidRPr="00927892">
            <w:rPr>
              <w:rFonts w:cs="Times New Roman"/>
            </w:rPr>
            <w:instrText xml:space="preserve"> CITATION Str25 \l 2057 </w:instrText>
          </w:r>
          <w:r w:rsidR="005F23E3" w:rsidRPr="00927892">
            <w:rPr>
              <w:rFonts w:cs="Times New Roman"/>
            </w:rPr>
            <w:fldChar w:fldCharType="separate"/>
          </w:r>
          <w:r w:rsidR="005F23E3" w:rsidRPr="00927892">
            <w:rPr>
              <w:rFonts w:cs="Times New Roman"/>
              <w:noProof/>
            </w:rPr>
            <w:t xml:space="preserve"> (Strata Florida Trust, 2025)</w:t>
          </w:r>
          <w:r w:rsidR="005F23E3" w:rsidRPr="00927892">
            <w:rPr>
              <w:rFonts w:cs="Times New Roman"/>
            </w:rPr>
            <w:fldChar w:fldCharType="end"/>
          </w:r>
        </w:sdtContent>
      </w:sdt>
      <w:r w:rsidR="005F23E3" w:rsidRPr="00927892">
        <w:rPr>
          <w:rFonts w:cs="Times New Roman"/>
        </w:rPr>
        <w:t xml:space="preserve">. More specifically the assemblage is noted as being from the kitchen it being ladled as “y </w:t>
      </w:r>
      <w:proofErr w:type="spellStart"/>
      <w:r w:rsidR="005F23E3" w:rsidRPr="00927892">
        <w:rPr>
          <w:rFonts w:cs="Times New Roman"/>
        </w:rPr>
        <w:t>gegin</w:t>
      </w:r>
      <w:proofErr w:type="spellEnd"/>
      <w:r w:rsidR="005F23E3" w:rsidRPr="00927892">
        <w:rPr>
          <w:rFonts w:cs="Times New Roman"/>
        </w:rPr>
        <w:t xml:space="preserve">” which translates directly to “the kitchen” or </w:t>
      </w:r>
      <w:r w:rsidR="00FB605D" w:rsidRPr="00927892">
        <w:rPr>
          <w:rFonts w:cs="Times New Roman"/>
        </w:rPr>
        <w:t>“kitchen” these items for the most part originally were located in the kitchen while the house was in use, it is more than likely that the objects are from around the house but are in fact from other parts of the house instead.</w:t>
      </w:r>
    </w:p>
    <w:p w14:paraId="475D224D" w14:textId="77777777" w:rsidR="00643CFB" w:rsidRPr="00927892" w:rsidRDefault="00643CFB" w:rsidP="00FB605D">
      <w:pPr>
        <w:pStyle w:val="Subtitle"/>
        <w:rPr>
          <w:rFonts w:asciiTheme="minorHAnsi" w:hAnsiTheme="minorHAnsi" w:cs="Times New Roman"/>
        </w:rPr>
      </w:pPr>
    </w:p>
    <w:p w14:paraId="3CD38521" w14:textId="77777777" w:rsidR="00643CFB" w:rsidRPr="00927892" w:rsidRDefault="00643CFB" w:rsidP="00FB605D">
      <w:pPr>
        <w:pStyle w:val="Subtitle"/>
        <w:rPr>
          <w:rFonts w:asciiTheme="minorHAnsi" w:hAnsiTheme="minorHAnsi" w:cs="Times New Roman"/>
        </w:rPr>
      </w:pPr>
    </w:p>
    <w:p w14:paraId="2E131668" w14:textId="19A70933" w:rsidR="00FB605D" w:rsidRPr="00927892" w:rsidRDefault="00FB605D" w:rsidP="00FB605D">
      <w:pPr>
        <w:pStyle w:val="Subtitle"/>
        <w:rPr>
          <w:rFonts w:asciiTheme="minorHAnsi" w:hAnsiTheme="minorHAnsi" w:cs="Times New Roman"/>
        </w:rPr>
      </w:pPr>
      <w:r w:rsidRPr="00927892">
        <w:rPr>
          <w:rFonts w:asciiTheme="minorHAnsi" w:hAnsiTheme="minorHAnsi" w:cs="Times New Roman"/>
        </w:rPr>
        <w:t>Issues and contentions</w:t>
      </w:r>
    </w:p>
    <w:p w14:paraId="51FD1425" w14:textId="0BE09D34" w:rsidR="00CA50EA" w:rsidRPr="00927892" w:rsidRDefault="00FB605D" w:rsidP="00A41F56">
      <w:pPr>
        <w:rPr>
          <w:rFonts w:cs="Times New Roman"/>
        </w:rPr>
      </w:pPr>
      <w:r w:rsidRPr="00927892">
        <w:rPr>
          <w:rFonts w:cs="Times New Roman"/>
        </w:rPr>
        <w:t xml:space="preserve">There are many ethical </w:t>
      </w:r>
      <w:r w:rsidR="00643CFB" w:rsidRPr="00927892">
        <w:rPr>
          <w:rFonts w:cs="Times New Roman"/>
        </w:rPr>
        <w:t>considerations</w:t>
      </w:r>
      <w:r w:rsidRPr="00927892">
        <w:rPr>
          <w:rFonts w:cs="Times New Roman"/>
        </w:rPr>
        <w:t xml:space="preserve"> t</w:t>
      </w:r>
      <w:r w:rsidR="00643CFB" w:rsidRPr="00927892">
        <w:rPr>
          <w:rFonts w:cs="Times New Roman"/>
        </w:rPr>
        <w:t xml:space="preserve">hat came into play when this task was </w:t>
      </w:r>
      <w:r w:rsidR="00CA50EA" w:rsidRPr="00927892">
        <w:rPr>
          <w:rFonts w:cs="Times New Roman"/>
        </w:rPr>
        <w:t>taken on</w:t>
      </w:r>
      <w:r w:rsidR="00643CFB" w:rsidRPr="00927892">
        <w:rPr>
          <w:rFonts w:cs="Times New Roman"/>
        </w:rPr>
        <w:t>. One of the main con</w:t>
      </w:r>
      <w:r w:rsidR="00CA50EA" w:rsidRPr="00927892">
        <w:rPr>
          <w:rFonts w:cs="Times New Roman"/>
        </w:rPr>
        <w:t>tentions</w:t>
      </w:r>
      <w:r w:rsidR="00643CFB" w:rsidRPr="00927892">
        <w:rPr>
          <w:rFonts w:cs="Times New Roman"/>
        </w:rPr>
        <w:t xml:space="preserve"> that came apparent was the ethical implications of cataloguing someone’s life </w:t>
      </w:r>
      <w:r w:rsidR="00CA50EA" w:rsidRPr="00927892">
        <w:rPr>
          <w:rFonts w:cs="Times New Roman"/>
        </w:rPr>
        <w:t xml:space="preserve">and belongings </w:t>
      </w:r>
      <w:r w:rsidR="00643CFB" w:rsidRPr="00927892">
        <w:rPr>
          <w:rFonts w:cs="Times New Roman"/>
        </w:rPr>
        <w:t>which is</w:t>
      </w:r>
      <w:r w:rsidR="00CA50EA" w:rsidRPr="00927892">
        <w:rPr>
          <w:rFonts w:cs="Times New Roman"/>
        </w:rPr>
        <w:t>,</w:t>
      </w:r>
      <w:r w:rsidR="00643CFB" w:rsidRPr="00927892">
        <w:rPr>
          <w:rFonts w:cs="Times New Roman"/>
        </w:rPr>
        <w:t xml:space="preserve"> technically a thought that anyone who practices archaeology must consider but it is significantly more apparent when practicing “modern” archaeology </w:t>
      </w:r>
      <w:r w:rsidR="00643CFB" w:rsidRPr="00927892">
        <w:rPr>
          <w:rFonts w:cs="Times New Roman"/>
        </w:rPr>
        <w:fldChar w:fldCharType="begin"/>
      </w:r>
      <w:r w:rsidR="00643CFB" w:rsidRPr="00927892">
        <w:rPr>
          <w:rFonts w:cs="Times New Roman"/>
        </w:rPr>
        <w:instrText xml:space="preserve"> ADDIN ZOTERO_ITEM CSL_CITATION {"citationID":"idJZBSF7","properties":{"formattedCitation":"(Harrison and Schofield, 2010)","plainCitation":"(Harrison and Schofield, 2010)","noteIndex":0},"citationItems":[{"id":304,"uris":["http://zotero.org/users/local/gg1ZQu5V/items/2RTZUVJQ"],"itemData":{"id":304,"type":"book","abstract":"This book summarizes archaeological approaches to the contemporary past, and suggests a new agenda for the archaeology of late modern societies. The principal focus is the archaeology of developed, de-industrialized societies during the second half of the twentieth century and the beginning of the twenty-first. This period encompasses the end of the Cold War and the beginning of the 'internet age', a period which sits firmly within what we would recognize to be a period of 'lived and living memory'. Rodney Harrison and John Schofield explore how archaeology can inform the study of this time period and the study of our own society through detailed case studies and an in-depth summary of the existing literature. Their book draws together cross-disciplinary perspectives on contemporary material culture studies, and develops a new agenda for the study of the materiality of late modern societies.","event-place":"Oxford","ISBN":"978-0-19-954807-1","language":"en","note":"Google-Books-ID: MF4VDAAAQBAJ","number-of-pages":"339","publisher":"Oxford University Press","publisher-place":"Oxford","source":"Google Books","title":"After Modernity: Archaeological Approaches to the Contemporary Past","title-short":"After Modernity","editor":[{"family":"Harrison","given":"Rodney"},{"family":"Schofield","given":"John"}],"issued":{"date-parts":[["2010",7,22]]}}}],"schema":"https://github.com/citation-style-language/schema/raw/master/csl-citation.json"} </w:instrText>
      </w:r>
      <w:r w:rsidR="00643CFB" w:rsidRPr="00927892">
        <w:rPr>
          <w:rFonts w:cs="Times New Roman"/>
        </w:rPr>
        <w:fldChar w:fldCharType="separate"/>
      </w:r>
      <w:r w:rsidR="00643CFB" w:rsidRPr="00927892">
        <w:t>(Harrison and Schofield, 2010)</w:t>
      </w:r>
      <w:r w:rsidR="00643CFB" w:rsidRPr="00927892">
        <w:rPr>
          <w:rFonts w:cs="Times New Roman"/>
        </w:rPr>
        <w:fldChar w:fldCharType="end"/>
      </w:r>
      <w:r w:rsidR="00CA50EA" w:rsidRPr="00927892">
        <w:rPr>
          <w:rFonts w:cs="Times New Roman"/>
        </w:rPr>
        <w:t>,</w:t>
      </w:r>
      <w:r w:rsidR="00643CFB" w:rsidRPr="00927892">
        <w:rPr>
          <w:rFonts w:cs="Times New Roman"/>
        </w:rPr>
        <w:t xml:space="preserve"> this</w:t>
      </w:r>
      <w:r w:rsidR="005151F6" w:rsidRPr="00927892">
        <w:rPr>
          <w:rFonts w:cs="Times New Roman"/>
        </w:rPr>
        <w:t xml:space="preserve"> issue was put to rest </w:t>
      </w:r>
      <w:r w:rsidR="00643CFB" w:rsidRPr="00927892">
        <w:rPr>
          <w:rFonts w:cs="Times New Roman"/>
        </w:rPr>
        <w:t>with a conversation with the people who run Strata Florida Trus</w:t>
      </w:r>
      <w:r w:rsidR="005151F6" w:rsidRPr="00927892">
        <w:rPr>
          <w:rFonts w:cs="Times New Roman"/>
        </w:rPr>
        <w:t xml:space="preserve">t who had express permission from the previous and last tenants who lived within </w:t>
      </w:r>
      <w:proofErr w:type="spellStart"/>
      <w:r w:rsidR="005151F6" w:rsidRPr="00927892">
        <w:rPr>
          <w:rFonts w:cs="Times New Roman"/>
        </w:rPr>
        <w:t>Mynachlog</w:t>
      </w:r>
      <w:proofErr w:type="spellEnd"/>
      <w:r w:rsidR="005151F6" w:rsidRPr="00927892">
        <w:rPr>
          <w:rFonts w:cs="Times New Roman"/>
        </w:rPr>
        <w:t xml:space="preserve"> </w:t>
      </w:r>
      <w:proofErr w:type="spellStart"/>
      <w:r w:rsidR="005151F6" w:rsidRPr="00927892">
        <w:rPr>
          <w:rFonts w:cs="Times New Roman"/>
        </w:rPr>
        <w:t>Fawr</w:t>
      </w:r>
      <w:proofErr w:type="spellEnd"/>
      <w:r w:rsidR="00F60CD1" w:rsidRPr="00927892">
        <w:rPr>
          <w:rFonts w:cs="Times New Roman"/>
        </w:rPr>
        <w:t xml:space="preserve">, to allow their </w:t>
      </w:r>
      <w:r w:rsidR="00720B4E" w:rsidRPr="00927892">
        <w:rPr>
          <w:rFonts w:cs="Times New Roman"/>
        </w:rPr>
        <w:t>ex</w:t>
      </w:r>
      <w:r w:rsidR="006E6EED" w:rsidRPr="00927892">
        <w:rPr>
          <w:rFonts w:cs="Times New Roman"/>
        </w:rPr>
        <w:t xml:space="preserve">-belongings </w:t>
      </w:r>
      <w:r w:rsidR="00F60CD1" w:rsidRPr="00927892">
        <w:rPr>
          <w:rFonts w:cs="Times New Roman"/>
        </w:rPr>
        <w:t>to be sorted through and to be</w:t>
      </w:r>
      <w:r w:rsidR="006E6EED" w:rsidRPr="00927892">
        <w:rPr>
          <w:rFonts w:cs="Times New Roman"/>
        </w:rPr>
        <w:t xml:space="preserve"> catalogued in an official capacity with Strata Florida Trust</w:t>
      </w:r>
      <w:r w:rsidR="00D55C08" w:rsidRPr="00927892">
        <w:rPr>
          <w:rFonts w:cs="Times New Roman"/>
        </w:rPr>
        <w:t xml:space="preserve">. </w:t>
      </w:r>
    </w:p>
    <w:p w14:paraId="7F1C06AA" w14:textId="6D906065" w:rsidR="00FB605D" w:rsidRPr="00927892" w:rsidRDefault="00D55C08" w:rsidP="00A41F56">
      <w:pPr>
        <w:rPr>
          <w:rFonts w:cs="Times New Roman"/>
        </w:rPr>
      </w:pPr>
      <w:r w:rsidRPr="00927892">
        <w:rPr>
          <w:rFonts w:cs="Times New Roman"/>
        </w:rPr>
        <w:t>Another issue that was apparent was that thi</w:t>
      </w:r>
      <w:r w:rsidR="00D666F2" w:rsidRPr="00927892">
        <w:rPr>
          <w:rFonts w:cs="Times New Roman"/>
        </w:rPr>
        <w:t xml:space="preserve">s piece of work was the first of its kind that had been </w:t>
      </w:r>
      <w:proofErr w:type="spellStart"/>
      <w:r w:rsidR="00D666F2" w:rsidRPr="00927892">
        <w:rPr>
          <w:rFonts w:cs="Times New Roman"/>
        </w:rPr>
        <w:t>preformed</w:t>
      </w:r>
      <w:proofErr w:type="spellEnd"/>
      <w:r w:rsidR="00D666F2" w:rsidRPr="00927892">
        <w:rPr>
          <w:rFonts w:cs="Times New Roman"/>
        </w:rPr>
        <w:t xml:space="preserve"> by the </w:t>
      </w:r>
      <w:r w:rsidR="00B267A1" w:rsidRPr="00927892">
        <w:rPr>
          <w:rFonts w:cs="Times New Roman"/>
        </w:rPr>
        <w:t>team of two who are working on th</w:t>
      </w:r>
      <w:r w:rsidR="004931AD" w:rsidRPr="00927892">
        <w:rPr>
          <w:rFonts w:cs="Times New Roman"/>
        </w:rPr>
        <w:t>is project</w:t>
      </w:r>
      <w:r w:rsidR="00B1614A" w:rsidRPr="00927892">
        <w:rPr>
          <w:rFonts w:cs="Times New Roman"/>
        </w:rPr>
        <w:t xml:space="preserve">. That point was also paired with </w:t>
      </w:r>
      <w:r w:rsidR="00CA50EA" w:rsidRPr="00927892">
        <w:rPr>
          <w:rFonts w:cs="Times New Roman"/>
        </w:rPr>
        <w:t>the very little oversight we had from the person who was overseeing this project from the universities side as well as the side of the people of Strata Florida trust although the challenge was welcome as even though this was work given out by an official</w:t>
      </w:r>
      <w:r w:rsidR="002A323C" w:rsidRPr="00927892">
        <w:rPr>
          <w:rFonts w:cs="Times New Roman"/>
        </w:rPr>
        <w:t xml:space="preserve"> archaeological </w:t>
      </w:r>
      <w:r w:rsidR="00CA50EA" w:rsidRPr="00927892">
        <w:rPr>
          <w:rFonts w:cs="Times New Roman"/>
        </w:rPr>
        <w:t>body</w:t>
      </w:r>
      <w:r w:rsidR="002A323C" w:rsidRPr="00927892">
        <w:rPr>
          <w:rFonts w:cs="Times New Roman"/>
        </w:rPr>
        <w:t xml:space="preserve"> (</w:t>
      </w:r>
      <w:proofErr w:type="spellStart"/>
      <w:r w:rsidR="002A323C" w:rsidRPr="00927892">
        <w:rPr>
          <w:rFonts w:cs="Times New Roman"/>
        </w:rPr>
        <w:t>Sr</w:t>
      </w:r>
      <w:r w:rsidR="00FB35E1" w:rsidRPr="00927892">
        <w:rPr>
          <w:rFonts w:cs="Times New Roman"/>
        </w:rPr>
        <w:t>ata</w:t>
      </w:r>
      <w:proofErr w:type="spellEnd"/>
      <w:r w:rsidR="002A323C" w:rsidRPr="00927892">
        <w:rPr>
          <w:rFonts w:cs="Times New Roman"/>
        </w:rPr>
        <w:t xml:space="preserve"> Florida Trust)</w:t>
      </w:r>
      <w:r w:rsidR="00CA50EA" w:rsidRPr="00927892">
        <w:rPr>
          <w:rFonts w:cs="Times New Roman"/>
        </w:rPr>
        <w:t xml:space="preserve"> there was still the factor of</w:t>
      </w:r>
      <w:r w:rsidR="002A323C" w:rsidRPr="00927892">
        <w:rPr>
          <w:rFonts w:cs="Times New Roman"/>
        </w:rPr>
        <w:t xml:space="preserve"> this work being considered a module in </w:t>
      </w:r>
      <w:r w:rsidR="00FB35E1" w:rsidRPr="00927892">
        <w:rPr>
          <w:rFonts w:cs="Times New Roman"/>
        </w:rPr>
        <w:t>university</w:t>
      </w:r>
      <w:r w:rsidR="002A323C" w:rsidRPr="00927892">
        <w:rPr>
          <w:rFonts w:cs="Times New Roman"/>
        </w:rPr>
        <w:t xml:space="preserve"> and the lack of oversight did have an effect and was an issue during the process of this work and module.</w:t>
      </w:r>
    </w:p>
    <w:p w14:paraId="45476A16" w14:textId="2FACD47E" w:rsidR="002A323C" w:rsidRPr="00927892" w:rsidRDefault="002A323C" w:rsidP="00A41F56">
      <w:pPr>
        <w:rPr>
          <w:rFonts w:cs="Times New Roman"/>
        </w:rPr>
      </w:pPr>
      <w:r w:rsidRPr="00927892">
        <w:rPr>
          <w:rFonts w:cs="Times New Roman"/>
        </w:rPr>
        <w:t xml:space="preserve">Another issue that this work had was the expected workload that was given as there was too many boxes that </w:t>
      </w:r>
      <w:r w:rsidR="00FB35E1" w:rsidRPr="00927892">
        <w:rPr>
          <w:rFonts w:cs="Times New Roman"/>
        </w:rPr>
        <w:t>was given out by Strata Florida Trust. Although these boxes did have a large amount of objects within them Strata Florida Trust however, there was an expectation that not as all of them would have been done as there was a significant amount to work through for only two people within a span of four weeks so this was an expectation that not as much would be parsed through</w:t>
      </w:r>
      <w:r w:rsidR="00E760E5" w:rsidRPr="00927892">
        <w:rPr>
          <w:rFonts w:cs="Times New Roman"/>
        </w:rPr>
        <w:t>,</w:t>
      </w:r>
      <w:r w:rsidR="00FB35E1" w:rsidRPr="00927892">
        <w:rPr>
          <w:rFonts w:cs="Times New Roman"/>
        </w:rPr>
        <w:t xml:space="preserve"> but</w:t>
      </w:r>
      <w:r w:rsidR="00E760E5" w:rsidRPr="00927892">
        <w:rPr>
          <w:rFonts w:cs="Times New Roman"/>
        </w:rPr>
        <w:t xml:space="preserve"> a significant amount of items were given out </w:t>
      </w:r>
      <w:r w:rsidR="00CC5EB4" w:rsidRPr="00927892">
        <w:rPr>
          <w:rFonts w:cs="Times New Roman"/>
        </w:rPr>
        <w:t>i</w:t>
      </w:r>
      <w:r w:rsidR="00E760E5" w:rsidRPr="00927892">
        <w:rPr>
          <w:rFonts w:cs="Times New Roman"/>
        </w:rPr>
        <w:t xml:space="preserve">n the assemblage for two people to work on </w:t>
      </w:r>
      <w:r w:rsidR="00CC5EB4" w:rsidRPr="00927892">
        <w:rPr>
          <w:rFonts w:cs="Times New Roman"/>
        </w:rPr>
        <w:t xml:space="preserve">in </w:t>
      </w:r>
      <w:r w:rsidR="00E760E5" w:rsidRPr="00927892">
        <w:rPr>
          <w:rFonts w:cs="Times New Roman"/>
        </w:rPr>
        <w:t>the time span given.</w:t>
      </w:r>
    </w:p>
    <w:p w14:paraId="5BCFE811" w14:textId="492B6E85" w:rsidR="009F3B3A" w:rsidRPr="00927892" w:rsidRDefault="009F3B3A" w:rsidP="00A41F56">
      <w:pPr>
        <w:rPr>
          <w:rFonts w:cs="Times New Roman"/>
        </w:rPr>
      </w:pPr>
      <w:r w:rsidRPr="00927892">
        <w:rPr>
          <w:rFonts w:cs="Times New Roman"/>
        </w:rPr>
        <w:t xml:space="preserve">The final issue that came up during the work project was that the assemblage was a snapshot of the items that was from </w:t>
      </w:r>
      <w:proofErr w:type="spellStart"/>
      <w:r w:rsidRPr="00927892">
        <w:rPr>
          <w:rFonts w:cs="Times New Roman"/>
        </w:rPr>
        <w:t>Mynachlog</w:t>
      </w:r>
      <w:proofErr w:type="spellEnd"/>
      <w:r w:rsidRPr="00927892">
        <w:rPr>
          <w:rFonts w:cs="Times New Roman"/>
        </w:rPr>
        <w:t xml:space="preserve"> </w:t>
      </w:r>
      <w:proofErr w:type="spellStart"/>
      <w:r w:rsidRPr="00927892">
        <w:rPr>
          <w:rFonts w:cs="Times New Roman"/>
        </w:rPr>
        <w:t>Fawr</w:t>
      </w:r>
      <w:proofErr w:type="spellEnd"/>
      <w:r w:rsidRPr="00927892">
        <w:rPr>
          <w:rFonts w:cs="Times New Roman"/>
        </w:rPr>
        <w:t xml:space="preserve"> although it cannot be said that it is a particularly important sentiment to keep in mind it is still worth considering as when it comes to a cataloguing the items and deciding on a time frame of the assemblage there was a possibility that an contextually old object or a contextually young object was missing from the assemblage which would mess up the data the is gathered.</w:t>
      </w:r>
    </w:p>
    <w:p w14:paraId="599EAC35" w14:textId="77777777" w:rsidR="00AE3D8C" w:rsidRPr="00927892" w:rsidRDefault="00AE3D8C" w:rsidP="00A41F56">
      <w:pPr>
        <w:rPr>
          <w:rFonts w:cs="Times New Roman"/>
        </w:rPr>
      </w:pPr>
    </w:p>
    <w:p w14:paraId="258A9A60" w14:textId="7B71EBB8" w:rsidR="00FB605D" w:rsidRPr="00927892" w:rsidRDefault="00EE1AA8" w:rsidP="00E760E5">
      <w:pPr>
        <w:pStyle w:val="Subtitle"/>
        <w:rPr>
          <w:rFonts w:asciiTheme="minorHAnsi" w:hAnsiTheme="minorHAnsi"/>
        </w:rPr>
      </w:pPr>
      <w:r w:rsidRPr="00927892">
        <w:rPr>
          <w:rFonts w:asciiTheme="minorHAnsi" w:hAnsiTheme="minorHAnsi"/>
        </w:rPr>
        <w:t xml:space="preserve">  </w:t>
      </w:r>
      <w:r w:rsidR="00E760E5" w:rsidRPr="00927892">
        <w:rPr>
          <w:rFonts w:asciiTheme="minorHAnsi" w:hAnsiTheme="minorHAnsi"/>
        </w:rPr>
        <w:t>Aim</w:t>
      </w:r>
    </w:p>
    <w:p w14:paraId="0DA5E5E8" w14:textId="77777777" w:rsidR="007026A1" w:rsidRDefault="00CC5EB4" w:rsidP="00E760E5">
      <w:r w:rsidRPr="00927892">
        <w:t xml:space="preserve">The aim of this module is to catalogue and identify the objects that were given to us by Strata Florida Trust. This assemblage comes from Strata Florida in </w:t>
      </w:r>
      <w:proofErr w:type="spellStart"/>
      <w:r w:rsidRPr="00927892">
        <w:t>Mynchlog</w:t>
      </w:r>
      <w:proofErr w:type="spellEnd"/>
      <w:r w:rsidRPr="00927892">
        <w:t xml:space="preserve"> </w:t>
      </w:r>
      <w:proofErr w:type="spellStart"/>
      <w:r w:rsidRPr="00927892">
        <w:t>Fawr</w:t>
      </w:r>
      <w:proofErr w:type="spellEnd"/>
      <w:r w:rsidRPr="00927892">
        <w:t xml:space="preserve"> which is an old house within the Strata Florida farm and area. The object were originally owned by the previous and last tenants who lives in </w:t>
      </w:r>
      <w:proofErr w:type="spellStart"/>
      <w:r w:rsidRPr="00927892">
        <w:t>Mynachlog</w:t>
      </w:r>
      <w:proofErr w:type="spellEnd"/>
      <w:r w:rsidRPr="00927892">
        <w:t xml:space="preserve"> </w:t>
      </w:r>
      <w:proofErr w:type="spellStart"/>
      <w:r w:rsidRPr="00927892">
        <w:t>Fawr</w:t>
      </w:r>
      <w:proofErr w:type="spellEnd"/>
      <w:r w:rsidRPr="00927892">
        <w:t xml:space="preserve"> and are house hold items that range from small cups and various </w:t>
      </w:r>
      <w:r w:rsidR="00EB6E6E" w:rsidRPr="00927892">
        <w:t>trinkets</w:t>
      </w:r>
      <w:r w:rsidRPr="00927892">
        <w:t xml:space="preserve"> that would be found within a house that has been lived in for a long period of time, to elaborate paintings and portraits that come</w:t>
      </w:r>
      <w:r w:rsidR="00EB6E6E" w:rsidRPr="00927892">
        <w:t xml:space="preserve"> from the mid 1900s.as stated the objects range from the early late nineteenth century through the entirety to the 20</w:t>
      </w:r>
      <w:r w:rsidR="00EB6E6E" w:rsidRPr="00927892">
        <w:rPr>
          <w:vertAlign w:val="superscript"/>
        </w:rPr>
        <w:t>th</w:t>
      </w:r>
      <w:r w:rsidR="00EB6E6E" w:rsidRPr="00927892">
        <w:t xml:space="preserve"> century before the house was moved out of. It is important to note that the objects that are in being looked at in this report do not represent everything that can be found in </w:t>
      </w:r>
      <w:proofErr w:type="spellStart"/>
      <w:r w:rsidR="00EB6E6E" w:rsidRPr="00927892">
        <w:t>Mynachlog</w:t>
      </w:r>
      <w:proofErr w:type="spellEnd"/>
      <w:r w:rsidR="00EB6E6E" w:rsidRPr="00927892">
        <w:t xml:space="preserve"> </w:t>
      </w:r>
      <w:proofErr w:type="spellStart"/>
      <w:r w:rsidR="00EB6E6E" w:rsidRPr="00927892">
        <w:t>fawr</w:t>
      </w:r>
      <w:proofErr w:type="spellEnd"/>
      <w:r w:rsidR="00EB6E6E" w:rsidRPr="00927892">
        <w:t xml:space="preserve"> as </w:t>
      </w:r>
    </w:p>
    <w:p w14:paraId="3999ED76" w14:textId="788F5FC7" w:rsidR="007026A1" w:rsidRDefault="007026A1" w:rsidP="00E760E5">
      <w:r>
        <w:t>Another aim of this project is to create a data s[read sheet on Microsoft excel that is capable of being read by people who do not come from an archaeological background so it would be best to keep words that are only used within the archaeological practice out of this spread sheet to the best of the writers ability. This is because the Strata Florida Trust is a program that regularly hires volunteers that have a commercial interest in archaeology and may not have the academic grammar that someone who came from a higher archaeological education may have so it will be important to allow for the handling of messy data.</w:t>
      </w:r>
    </w:p>
    <w:p w14:paraId="58863F96" w14:textId="139D6991" w:rsidR="00E760E5" w:rsidRPr="00927892" w:rsidRDefault="00EB6E6E" w:rsidP="00E760E5">
      <w:r w:rsidRPr="00927892">
        <w:t>these objects were chosen to go to university of Wales trinity Saint David and were selected by Strata Florida Trust for this work modu</w:t>
      </w:r>
      <w:r w:rsidR="009F3B3A" w:rsidRPr="00927892">
        <w:t>le.</w:t>
      </w:r>
    </w:p>
    <w:p w14:paraId="7F927920" w14:textId="77777777" w:rsidR="00F947F0" w:rsidRPr="00927892" w:rsidRDefault="009F3B3A" w:rsidP="00A41F56">
      <w:r w:rsidRPr="00927892">
        <w:t xml:space="preserve">The objects themselves range in terms of physical states. Aside from the obvious differences in </w:t>
      </w:r>
      <w:r w:rsidR="00F947F0" w:rsidRPr="00927892">
        <w:t>typology</w:t>
      </w:r>
      <w:r w:rsidRPr="00927892">
        <w:t>, weight and size there was a difference in its physical condition as some were quite well maintained and others were a struggle to physically keep together as they were in a state of decline or even a state of outright decay</w:t>
      </w:r>
      <w:r w:rsidR="00EA580F" w:rsidRPr="00927892">
        <w:t>.</w:t>
      </w:r>
      <w:r w:rsidR="00F947F0" w:rsidRPr="00927892">
        <w:t xml:space="preserve"> T</w:t>
      </w:r>
      <w:r w:rsidR="00EA580F" w:rsidRPr="00927892">
        <w:t>he reasons for this state of decay would range from object to object for example the object in appendix D is</w:t>
      </w:r>
      <w:r w:rsidR="00F947F0" w:rsidRPr="00927892">
        <w:t xml:space="preserve"> in decay because it was exposed to the air for too long and is made if a material that did not stand the test of tome while the object in appendix E is fine because it was held within a container and is made of a composite metal material. </w:t>
      </w:r>
    </w:p>
    <w:p w14:paraId="502C8EB0" w14:textId="07C93C23" w:rsidR="00F947F0" w:rsidRPr="00927892" w:rsidRDefault="00F947F0" w:rsidP="00A41F56">
      <w:r w:rsidRPr="00927892">
        <w:t xml:space="preserve">Each box held a different amount of items but the </w:t>
      </w:r>
      <w:r w:rsidR="00C127E6" w:rsidRPr="00927892">
        <w:t>writing that was needed to go through them was generally the same as the artefact would be written and recorded then a detailed description if height, length and, if needed, the width of the object as well as all its features within the its standalone description</w:t>
      </w:r>
      <w:r w:rsidR="007026A1">
        <w:t xml:space="preserve">. </w:t>
      </w:r>
    </w:p>
    <w:p w14:paraId="26817C0D" w14:textId="1C43E848" w:rsidR="000F730A" w:rsidRPr="00927892" w:rsidRDefault="000F730A" w:rsidP="00A41F56">
      <w:pPr>
        <w:rPr>
          <w:rFonts w:cs="Times New Roman"/>
        </w:rPr>
      </w:pPr>
    </w:p>
    <w:p w14:paraId="5C97F538" w14:textId="77777777" w:rsidR="000F730A" w:rsidRDefault="000F730A" w:rsidP="00A41F56">
      <w:pPr>
        <w:rPr>
          <w:rFonts w:cs="Times New Roman"/>
        </w:rPr>
      </w:pPr>
    </w:p>
    <w:p w14:paraId="459CA64E" w14:textId="77777777" w:rsidR="00B66403" w:rsidRDefault="00B66403" w:rsidP="00A41F56">
      <w:pPr>
        <w:rPr>
          <w:rFonts w:cs="Times New Roman"/>
        </w:rPr>
      </w:pPr>
    </w:p>
    <w:p w14:paraId="42AC6980" w14:textId="77777777" w:rsidR="00B66403" w:rsidRDefault="00B66403" w:rsidP="00A41F56">
      <w:pPr>
        <w:rPr>
          <w:rFonts w:cs="Times New Roman"/>
        </w:rPr>
      </w:pPr>
    </w:p>
    <w:p w14:paraId="2EB98C55" w14:textId="77777777" w:rsidR="00B66403" w:rsidRDefault="00B66403" w:rsidP="00A41F56">
      <w:pPr>
        <w:rPr>
          <w:rFonts w:cs="Times New Roman"/>
        </w:rPr>
      </w:pPr>
    </w:p>
    <w:p w14:paraId="5F94D095" w14:textId="77777777" w:rsidR="00B66403" w:rsidRDefault="00B66403" w:rsidP="00A41F56">
      <w:pPr>
        <w:rPr>
          <w:rFonts w:cs="Times New Roman"/>
        </w:rPr>
      </w:pPr>
    </w:p>
    <w:p w14:paraId="4D1F35F3" w14:textId="77777777" w:rsidR="00B66403" w:rsidRDefault="00B66403" w:rsidP="00A41F56">
      <w:pPr>
        <w:rPr>
          <w:rFonts w:cs="Times New Roman"/>
        </w:rPr>
      </w:pPr>
    </w:p>
    <w:p w14:paraId="6F461AD8" w14:textId="77777777" w:rsidR="00B66403" w:rsidRDefault="00B66403" w:rsidP="00A41F56">
      <w:pPr>
        <w:rPr>
          <w:rFonts w:cs="Times New Roman"/>
        </w:rPr>
      </w:pPr>
    </w:p>
    <w:p w14:paraId="38628FCE" w14:textId="77777777" w:rsidR="00B66403" w:rsidRDefault="00B66403" w:rsidP="00A41F56">
      <w:pPr>
        <w:rPr>
          <w:rFonts w:cs="Times New Roman"/>
        </w:rPr>
      </w:pPr>
    </w:p>
    <w:p w14:paraId="318D1AAD" w14:textId="77777777" w:rsidR="00B66403" w:rsidRDefault="00B66403" w:rsidP="00A41F56">
      <w:pPr>
        <w:rPr>
          <w:rFonts w:cs="Times New Roman"/>
        </w:rPr>
      </w:pPr>
    </w:p>
    <w:p w14:paraId="3174A271" w14:textId="77777777" w:rsidR="00B66403" w:rsidRDefault="00B66403" w:rsidP="00A41F56">
      <w:pPr>
        <w:rPr>
          <w:rFonts w:cs="Times New Roman"/>
        </w:rPr>
      </w:pPr>
    </w:p>
    <w:p w14:paraId="2CA4B01C" w14:textId="77777777" w:rsidR="00B66403" w:rsidRDefault="00B66403" w:rsidP="00A41F56">
      <w:pPr>
        <w:rPr>
          <w:rFonts w:cs="Times New Roman"/>
        </w:rPr>
      </w:pPr>
    </w:p>
    <w:p w14:paraId="670081E7" w14:textId="77777777" w:rsidR="00B66403" w:rsidRDefault="00B66403" w:rsidP="00A41F56">
      <w:pPr>
        <w:rPr>
          <w:rFonts w:cs="Times New Roman"/>
        </w:rPr>
      </w:pPr>
    </w:p>
    <w:p w14:paraId="095A729C" w14:textId="77777777" w:rsidR="00B66403" w:rsidRDefault="00B66403" w:rsidP="00A41F56">
      <w:pPr>
        <w:rPr>
          <w:rFonts w:cs="Times New Roman"/>
        </w:rPr>
      </w:pPr>
    </w:p>
    <w:p w14:paraId="627D0A1F" w14:textId="77777777" w:rsidR="00B66403" w:rsidRDefault="00B66403" w:rsidP="00A41F56">
      <w:pPr>
        <w:rPr>
          <w:rFonts w:cs="Times New Roman"/>
        </w:rPr>
      </w:pPr>
    </w:p>
    <w:p w14:paraId="28248275" w14:textId="77777777" w:rsidR="00B66403" w:rsidRDefault="00B66403" w:rsidP="00A41F56">
      <w:pPr>
        <w:rPr>
          <w:rFonts w:cs="Times New Roman"/>
        </w:rPr>
      </w:pPr>
    </w:p>
    <w:p w14:paraId="6CD83EB6" w14:textId="77777777" w:rsidR="00B66403" w:rsidRDefault="00B66403" w:rsidP="00A41F56">
      <w:pPr>
        <w:rPr>
          <w:rFonts w:cs="Times New Roman"/>
        </w:rPr>
      </w:pPr>
    </w:p>
    <w:p w14:paraId="4BE4AEA1" w14:textId="77777777" w:rsidR="00B66403" w:rsidRDefault="00B66403" w:rsidP="00A41F56">
      <w:pPr>
        <w:rPr>
          <w:rFonts w:cs="Times New Roman"/>
        </w:rPr>
      </w:pPr>
    </w:p>
    <w:p w14:paraId="31423CB7" w14:textId="77777777" w:rsidR="00B66403" w:rsidRDefault="00B66403" w:rsidP="00A41F56">
      <w:pPr>
        <w:rPr>
          <w:rFonts w:cs="Times New Roman"/>
        </w:rPr>
      </w:pPr>
    </w:p>
    <w:p w14:paraId="48F8D625" w14:textId="77777777" w:rsidR="00B66403" w:rsidRDefault="00B66403" w:rsidP="00A41F56">
      <w:pPr>
        <w:rPr>
          <w:rFonts w:cs="Times New Roman"/>
        </w:rPr>
      </w:pPr>
    </w:p>
    <w:p w14:paraId="563F3D0B" w14:textId="77777777" w:rsidR="00B66403" w:rsidRPr="00927892" w:rsidRDefault="00B66403" w:rsidP="00A41F56">
      <w:pPr>
        <w:rPr>
          <w:rFonts w:cs="Times New Roman"/>
        </w:rPr>
      </w:pPr>
    </w:p>
    <w:p w14:paraId="47E7B778" w14:textId="56C5C7F2" w:rsidR="000F730A" w:rsidRPr="00927892" w:rsidRDefault="000F730A" w:rsidP="000F730A">
      <w:pPr>
        <w:pStyle w:val="Heading1"/>
        <w:rPr>
          <w:rFonts w:asciiTheme="minorHAnsi" w:hAnsiTheme="minorHAnsi" w:cs="Times New Roman"/>
        </w:rPr>
      </w:pPr>
      <w:r w:rsidRPr="00927892">
        <w:rPr>
          <w:rFonts w:asciiTheme="minorHAnsi" w:hAnsiTheme="minorHAnsi" w:cs="Times New Roman"/>
        </w:rPr>
        <w:lastRenderedPageBreak/>
        <w:t xml:space="preserve">Methodology </w:t>
      </w:r>
    </w:p>
    <w:p w14:paraId="4A58EAFE" w14:textId="77777777" w:rsidR="00C127E6" w:rsidRPr="00927892" w:rsidRDefault="00C127E6" w:rsidP="00A41F56">
      <w:pPr>
        <w:rPr>
          <w:rFonts w:cs="Times New Roman"/>
        </w:rPr>
      </w:pPr>
    </w:p>
    <w:p w14:paraId="1F6427D1" w14:textId="3343DD37" w:rsidR="00C127E6" w:rsidRPr="00927892" w:rsidRDefault="00C127E6" w:rsidP="00A41F56">
      <w:pPr>
        <w:rPr>
          <w:rFonts w:cs="Times New Roman"/>
        </w:rPr>
      </w:pPr>
      <w:r w:rsidRPr="00927892">
        <w:rPr>
          <w:rFonts w:cs="Times New Roman"/>
        </w:rPr>
        <w:t xml:space="preserve">The </w:t>
      </w:r>
      <w:r w:rsidR="00284FB9" w:rsidRPr="00927892">
        <w:rPr>
          <w:rFonts w:cs="Times New Roman"/>
        </w:rPr>
        <w:t>methodology</w:t>
      </w:r>
      <w:r w:rsidRPr="00927892">
        <w:rPr>
          <w:rFonts w:cs="Times New Roman"/>
        </w:rPr>
        <w:t xml:space="preserve"> that was used during this project did slowly </w:t>
      </w:r>
      <w:r w:rsidR="00284FB9" w:rsidRPr="00927892">
        <w:rPr>
          <w:rFonts w:cs="Times New Roman"/>
        </w:rPr>
        <w:t>evolve</w:t>
      </w:r>
      <w:r w:rsidRPr="00927892">
        <w:rPr>
          <w:rFonts w:cs="Times New Roman"/>
        </w:rPr>
        <w:t xml:space="preserve"> overtime as the team working on this project was not sure how to best create the datasheet </w:t>
      </w:r>
      <w:r w:rsidR="00B66403" w:rsidRPr="00927892">
        <w:rPr>
          <w:rFonts w:cs="Times New Roman"/>
        </w:rPr>
        <w:t>effectively</w:t>
      </w:r>
      <w:r w:rsidRPr="00927892">
        <w:rPr>
          <w:rFonts w:cs="Times New Roman"/>
        </w:rPr>
        <w:t xml:space="preserve"> but come day 2 there was a plan in </w:t>
      </w:r>
      <w:r w:rsidR="00284FB9" w:rsidRPr="00927892">
        <w:rPr>
          <w:rFonts w:cs="Times New Roman"/>
        </w:rPr>
        <w:t>order. However</w:t>
      </w:r>
      <w:r w:rsidRPr="00927892">
        <w:rPr>
          <w:rFonts w:cs="Times New Roman"/>
        </w:rPr>
        <w:t xml:space="preserve"> day one of this project consisted of an explanation given by </w:t>
      </w:r>
      <w:r w:rsidR="00284FB9" w:rsidRPr="00927892">
        <w:rPr>
          <w:rFonts w:cs="Times New Roman"/>
        </w:rPr>
        <w:t>Quentin</w:t>
      </w:r>
      <w:r w:rsidRPr="00927892">
        <w:rPr>
          <w:rFonts w:cs="Times New Roman"/>
        </w:rPr>
        <w:t xml:space="preserve"> drew which detailed our project and what we had to do during the four week period we were given. The exact details of the project were, as stated, making a data spread sheet of items found within </w:t>
      </w:r>
      <w:proofErr w:type="spellStart"/>
      <w:r w:rsidRPr="00927892">
        <w:rPr>
          <w:rFonts w:cs="Times New Roman"/>
        </w:rPr>
        <w:t>Mynachlog</w:t>
      </w:r>
      <w:proofErr w:type="spellEnd"/>
      <w:r w:rsidRPr="00927892">
        <w:rPr>
          <w:rFonts w:cs="Times New Roman"/>
        </w:rPr>
        <w:t xml:space="preserve"> </w:t>
      </w:r>
      <w:proofErr w:type="spellStart"/>
      <w:r w:rsidRPr="00927892">
        <w:rPr>
          <w:rFonts w:cs="Times New Roman"/>
        </w:rPr>
        <w:t>Fawrs</w:t>
      </w:r>
      <w:proofErr w:type="spellEnd"/>
      <w:r w:rsidRPr="00927892">
        <w:rPr>
          <w:rFonts w:cs="Times New Roman"/>
        </w:rPr>
        <w:t xml:space="preserve"> </w:t>
      </w:r>
      <w:r w:rsidR="0082259A" w:rsidRPr="00927892">
        <w:rPr>
          <w:rFonts w:cs="Times New Roman"/>
        </w:rPr>
        <w:t>assemblage</w:t>
      </w:r>
      <w:r w:rsidRPr="00927892">
        <w:rPr>
          <w:rFonts w:cs="Times New Roman"/>
        </w:rPr>
        <w:t xml:space="preserve"> which was entrusted to us by Strata Florida Trust and our university professor. Then after our briefing the first day consisted of taking apart each box and seeing what each of the eight boxes that all read “y </w:t>
      </w:r>
      <w:proofErr w:type="spellStart"/>
      <w:r w:rsidRPr="00927892">
        <w:rPr>
          <w:rFonts w:cs="Times New Roman"/>
        </w:rPr>
        <w:t>gegin</w:t>
      </w:r>
      <w:proofErr w:type="spellEnd"/>
      <w:r w:rsidRPr="00927892">
        <w:rPr>
          <w:rFonts w:cs="Times New Roman"/>
        </w:rPr>
        <w:t xml:space="preserve">” and their corresponding number one through eight. These boxes were shown to contain </w:t>
      </w:r>
      <w:proofErr w:type="spellStart"/>
      <w:r w:rsidRPr="00927892">
        <w:rPr>
          <w:rFonts w:cs="Times New Roman"/>
        </w:rPr>
        <w:t>every day</w:t>
      </w:r>
      <w:proofErr w:type="spellEnd"/>
      <w:r w:rsidRPr="00927892">
        <w:rPr>
          <w:rFonts w:cs="Times New Roman"/>
        </w:rPr>
        <w:t xml:space="preserve"> items and some which seemed like they hold more emotional importance then fictional or economic but there was a small subsection if miscellaneous items that would be better called </w:t>
      </w:r>
      <w:r w:rsidR="00284FB9" w:rsidRPr="00927892">
        <w:rPr>
          <w:rFonts w:cs="Times New Roman"/>
        </w:rPr>
        <w:t>garbage</w:t>
      </w:r>
      <w:r w:rsidRPr="00927892">
        <w:rPr>
          <w:rFonts w:cs="Times New Roman"/>
        </w:rPr>
        <w:t xml:space="preserve"> or trash but, as archaeology requires all items to be looks then those items must also be </w:t>
      </w:r>
      <w:r w:rsidR="0082259A" w:rsidRPr="00927892">
        <w:rPr>
          <w:rFonts w:cs="Times New Roman"/>
        </w:rPr>
        <w:t>categorised</w:t>
      </w:r>
      <w:r w:rsidRPr="00927892">
        <w:rPr>
          <w:rFonts w:cs="Times New Roman"/>
        </w:rPr>
        <w:t xml:space="preserve"> </w:t>
      </w:r>
      <w:r w:rsidR="0082259A" w:rsidRPr="00927892">
        <w:rPr>
          <w:rFonts w:cs="Times New Roman"/>
        </w:rPr>
        <w:t>similar</w:t>
      </w:r>
      <w:r w:rsidRPr="00927892">
        <w:rPr>
          <w:rFonts w:cs="Times New Roman"/>
        </w:rPr>
        <w:t xml:space="preserve"> to the study of </w:t>
      </w:r>
      <w:r w:rsidR="0082259A" w:rsidRPr="00927892">
        <w:rPr>
          <w:rFonts w:cs="Times New Roman"/>
        </w:rPr>
        <w:t>garbage</w:t>
      </w:r>
      <w:r w:rsidRPr="00927892">
        <w:rPr>
          <w:rFonts w:cs="Times New Roman"/>
        </w:rPr>
        <w:t xml:space="preserve"> </w:t>
      </w:r>
      <w:r w:rsidR="0082259A" w:rsidRPr="00927892">
        <w:rPr>
          <w:rFonts w:cs="Times New Roman"/>
        </w:rPr>
        <w:t>known</w:t>
      </w:r>
      <w:r w:rsidRPr="00927892">
        <w:rPr>
          <w:rFonts w:cs="Times New Roman"/>
        </w:rPr>
        <w:t xml:space="preserve"> as garbology</w:t>
      </w:r>
      <w:r w:rsidR="0082259A" w:rsidRPr="00927892">
        <w:rPr>
          <w:rFonts w:cs="Times New Roman"/>
        </w:rPr>
        <w:fldChar w:fldCharType="begin"/>
      </w:r>
      <w:r w:rsidR="0082259A" w:rsidRPr="00927892">
        <w:rPr>
          <w:rFonts w:cs="Times New Roman"/>
        </w:rPr>
        <w:instrText xml:space="preserve"> ADDIN ZOTERO_ITEM CSL_CITATION {"citationID":"GVFBsLIn","properties":{"formattedCitation":"(Lilienfeld and Rathje, 1989)","plainCitation":"(Lilienfeld and Rathje, 1989)","noteIndex":0},"citationItems":[{"id":323,"uris":["http://zotero.org/users/local/gg1ZQu5V/items/8WU7WWWK"],"itemData":{"id":323,"type":"article-journal","language":"en","source":"Zotero","title":"THE GARBAGE PROJECT","author":[{"family":"Lilienfeld","given":"Bob"},{"family":"Rathje","given":"William L."}],"issued":{"date-parts":[["1989"]]}}}],"schema":"https://github.com/citation-style-language/schema/raw/master/csl-citation.json"} </w:instrText>
      </w:r>
      <w:r w:rsidR="0082259A" w:rsidRPr="00927892">
        <w:rPr>
          <w:rFonts w:cs="Times New Roman"/>
        </w:rPr>
        <w:fldChar w:fldCharType="separate"/>
      </w:r>
      <w:r w:rsidR="0082259A" w:rsidRPr="00927892">
        <w:rPr>
          <w:rFonts w:cs="Times New Roman"/>
        </w:rPr>
        <w:t>(Lilienfeld and Rathje, 1989)</w:t>
      </w:r>
      <w:r w:rsidR="0082259A" w:rsidRPr="00927892">
        <w:rPr>
          <w:rFonts w:cs="Times New Roman"/>
        </w:rPr>
        <w:fldChar w:fldCharType="end"/>
      </w:r>
      <w:r w:rsidR="0082259A" w:rsidRPr="00927892">
        <w:rPr>
          <w:rFonts w:cs="Times New Roman"/>
        </w:rPr>
        <w:t>.</w:t>
      </w:r>
    </w:p>
    <w:p w14:paraId="460E09BF" w14:textId="7F33DD35" w:rsidR="00E37BD7" w:rsidRDefault="0082259A" w:rsidP="00A41F56">
      <w:pPr>
        <w:rPr>
          <w:rFonts w:cs="Times New Roman"/>
        </w:rPr>
      </w:pPr>
      <w:r w:rsidRPr="00927892">
        <w:rPr>
          <w:rFonts w:cs="Times New Roman"/>
        </w:rPr>
        <w:t>Day 2 was when the plan on how this project would pan out was put into place. The project would work thusly, a box would be selected for cataloguing on t</w:t>
      </w:r>
      <w:r w:rsidR="00927892" w:rsidRPr="00927892">
        <w:rPr>
          <w:rFonts w:cs="Times New Roman"/>
        </w:rPr>
        <w:t xml:space="preserve">he day and then it would be worked on and </w:t>
      </w:r>
      <w:r w:rsidR="00284FB9" w:rsidRPr="00927892">
        <w:rPr>
          <w:rFonts w:cs="Times New Roman"/>
        </w:rPr>
        <w:t>catalogued</w:t>
      </w:r>
      <w:r w:rsidR="00927892" w:rsidRPr="00927892">
        <w:rPr>
          <w:rFonts w:cs="Times New Roman"/>
        </w:rPr>
        <w:t xml:space="preserve"> by first, giving an identification </w:t>
      </w:r>
      <w:r w:rsidR="00927892">
        <w:rPr>
          <w:rFonts w:cs="Times New Roman"/>
        </w:rPr>
        <w:t xml:space="preserve">to the item and also </w:t>
      </w:r>
      <w:r w:rsidR="00284FB9">
        <w:rPr>
          <w:rFonts w:cs="Times New Roman"/>
        </w:rPr>
        <w:t>marking</w:t>
      </w:r>
      <w:r w:rsidR="00927892">
        <w:rPr>
          <w:rFonts w:cs="Times New Roman"/>
        </w:rPr>
        <w:t xml:space="preserve"> down </w:t>
      </w:r>
      <w:r w:rsidR="00284FB9">
        <w:rPr>
          <w:rFonts w:cs="Times New Roman"/>
        </w:rPr>
        <w:t xml:space="preserve">the </w:t>
      </w:r>
      <w:r w:rsidR="00927892">
        <w:rPr>
          <w:rFonts w:cs="Times New Roman"/>
        </w:rPr>
        <w:t xml:space="preserve">old identification </w:t>
      </w:r>
      <w:r w:rsidR="00284FB9">
        <w:rPr>
          <w:rFonts w:cs="Times New Roman"/>
        </w:rPr>
        <w:t xml:space="preserve"> that the object previously had </w:t>
      </w:r>
      <w:r w:rsidR="00927892">
        <w:rPr>
          <w:rFonts w:cs="Times New Roman"/>
        </w:rPr>
        <w:t xml:space="preserve">(if applicable) and then the location of where it was found would be put down, it is worth noting that this is always </w:t>
      </w:r>
      <w:proofErr w:type="spellStart"/>
      <w:r w:rsidR="00927892">
        <w:rPr>
          <w:rFonts w:cs="Times New Roman"/>
        </w:rPr>
        <w:t>starta</w:t>
      </w:r>
      <w:proofErr w:type="spellEnd"/>
      <w:r w:rsidR="00927892">
        <w:rPr>
          <w:rFonts w:cs="Times New Roman"/>
        </w:rPr>
        <w:t xml:space="preserve"> </w:t>
      </w:r>
      <w:proofErr w:type="spellStart"/>
      <w:r w:rsidR="00927892">
        <w:rPr>
          <w:rFonts w:cs="Times New Roman"/>
        </w:rPr>
        <w:t>florida</w:t>
      </w:r>
      <w:proofErr w:type="spellEnd"/>
      <w:r w:rsidR="00927892">
        <w:rPr>
          <w:rFonts w:cs="Times New Roman"/>
        </w:rPr>
        <w:t xml:space="preserve"> but it is important to have that information there wither way). Then the typology of the object is noted down. Once that is down there is a short description of the condition that the object is in </w:t>
      </w:r>
      <w:r w:rsidR="00E37BD7">
        <w:rPr>
          <w:rFonts w:cs="Times New Roman"/>
        </w:rPr>
        <w:t>when it</w:t>
      </w:r>
      <w:r w:rsidR="00927892">
        <w:rPr>
          <w:rFonts w:cs="Times New Roman"/>
        </w:rPr>
        <w:t xml:space="preserve"> </w:t>
      </w:r>
      <w:proofErr w:type="spellStart"/>
      <w:r w:rsidR="00927892">
        <w:rPr>
          <w:rFonts w:cs="Times New Roman"/>
        </w:rPr>
        <w:t>it</w:t>
      </w:r>
      <w:proofErr w:type="spellEnd"/>
      <w:r w:rsidR="00927892">
        <w:rPr>
          <w:rFonts w:cs="Times New Roman"/>
        </w:rPr>
        <w:t xml:space="preserve"> is </w:t>
      </w:r>
      <w:r w:rsidR="00E37BD7">
        <w:rPr>
          <w:rFonts w:cs="Times New Roman"/>
        </w:rPr>
        <w:t>catalogued</w:t>
      </w:r>
      <w:r w:rsidR="00927892">
        <w:rPr>
          <w:rFonts w:cs="Times New Roman"/>
        </w:rPr>
        <w:t xml:space="preserve"> and then the source from where the object is found which is commonly the </w:t>
      </w:r>
      <w:r w:rsidR="00E37BD7">
        <w:rPr>
          <w:rFonts w:cs="Times New Roman"/>
        </w:rPr>
        <w:t>kitchen</w:t>
      </w:r>
      <w:r w:rsidR="00927892">
        <w:rPr>
          <w:rFonts w:cs="Times New Roman"/>
        </w:rPr>
        <w:t xml:space="preserve">. Followed then by the catalogued date and who </w:t>
      </w:r>
      <w:r w:rsidR="00E37BD7">
        <w:rPr>
          <w:rFonts w:cs="Times New Roman"/>
        </w:rPr>
        <w:t>catalogued</w:t>
      </w:r>
      <w:r w:rsidR="00927892">
        <w:rPr>
          <w:rFonts w:cs="Times New Roman"/>
        </w:rPr>
        <w:t xml:space="preserve"> the object </w:t>
      </w:r>
      <w:r w:rsidR="00E37BD7">
        <w:rPr>
          <w:rFonts w:cs="Times New Roman"/>
        </w:rPr>
        <w:t>as well</w:t>
      </w:r>
      <w:r w:rsidR="00927892">
        <w:rPr>
          <w:rFonts w:cs="Times New Roman"/>
        </w:rPr>
        <w:t xml:space="preserve"> as any dates marked on the object, its origin and then its year range which would be roughly when the family living in </w:t>
      </w:r>
      <w:proofErr w:type="spellStart"/>
      <w:r w:rsidR="00927892">
        <w:rPr>
          <w:rFonts w:cs="Times New Roman"/>
        </w:rPr>
        <w:t>Mynachlog</w:t>
      </w:r>
      <w:proofErr w:type="spellEnd"/>
      <w:r w:rsidR="00927892">
        <w:rPr>
          <w:rFonts w:cs="Times New Roman"/>
        </w:rPr>
        <w:t xml:space="preserve"> </w:t>
      </w:r>
      <w:proofErr w:type="spellStart"/>
      <w:r w:rsidR="00927892">
        <w:rPr>
          <w:rFonts w:cs="Times New Roman"/>
        </w:rPr>
        <w:t>Fawr</w:t>
      </w:r>
      <w:proofErr w:type="spellEnd"/>
      <w:r w:rsidR="00927892">
        <w:rPr>
          <w:rFonts w:cs="Times New Roman"/>
        </w:rPr>
        <w:t xml:space="preserve"> would have bought or used it </w:t>
      </w:r>
      <w:r w:rsidR="00E37BD7">
        <w:rPr>
          <w:rFonts w:cs="Times New Roman"/>
        </w:rPr>
        <w:t xml:space="preserve">during the course of their lives. The finally there is a detailed description of the item and its length, width, and height see </w:t>
      </w:r>
      <w:r w:rsidR="0006282D">
        <w:rPr>
          <w:rFonts w:cs="Times New Roman"/>
        </w:rPr>
        <w:t>appendix</w:t>
      </w:r>
      <w:r w:rsidR="00E37BD7">
        <w:rPr>
          <w:rFonts w:cs="Times New Roman"/>
        </w:rPr>
        <w:t xml:space="preserve"> F for an actual example used in the </w:t>
      </w:r>
      <w:r w:rsidR="0006282D">
        <w:rPr>
          <w:rFonts w:cs="Times New Roman"/>
        </w:rPr>
        <w:t>Microsoft</w:t>
      </w:r>
      <w:r w:rsidR="00E37BD7">
        <w:rPr>
          <w:rFonts w:cs="Times New Roman"/>
        </w:rPr>
        <w:t xml:space="preserve"> word artefact sheet.</w:t>
      </w:r>
    </w:p>
    <w:p w14:paraId="504C78A4" w14:textId="19110DD6" w:rsidR="00E37BD7" w:rsidRPr="00927892" w:rsidRDefault="00E37BD7" w:rsidP="00A41F56">
      <w:pPr>
        <w:rPr>
          <w:rFonts w:cs="Times New Roman"/>
        </w:rPr>
      </w:pPr>
      <w:r>
        <w:rPr>
          <w:rFonts w:cs="Times New Roman"/>
        </w:rPr>
        <w:t xml:space="preserve">The days the continued in this format which would lead to about two boxes being done over the course of one week. The boxes did move at a steady pace </w:t>
      </w:r>
      <w:r w:rsidR="0006282D">
        <w:rPr>
          <w:rFonts w:cs="Times New Roman"/>
        </w:rPr>
        <w:t>but it</w:t>
      </w:r>
      <w:r>
        <w:rPr>
          <w:rFonts w:cs="Times New Roman"/>
        </w:rPr>
        <w:t xml:space="preserve"> was extremely important that the</w:t>
      </w:r>
      <w:r w:rsidR="0006282D">
        <w:rPr>
          <w:rFonts w:cs="Times New Roman"/>
        </w:rPr>
        <w:t xml:space="preserve"> artefact sheet be easy to read by the people that were reading these sheets and filling them in further with other items that was not given by Strata Florida Trust. So there was an excel spreadsheet that was established during the third week of work that is the sheet that is actually meant to be used for looking over the assemblage and the rest of the items found inside of </w:t>
      </w:r>
      <w:proofErr w:type="spellStart"/>
      <w:r w:rsidR="0006282D">
        <w:rPr>
          <w:rFonts w:cs="Times New Roman"/>
        </w:rPr>
        <w:t>Mynachlog</w:t>
      </w:r>
      <w:proofErr w:type="spellEnd"/>
      <w:r w:rsidR="0006282D">
        <w:rPr>
          <w:rFonts w:cs="Times New Roman"/>
        </w:rPr>
        <w:t xml:space="preserve"> </w:t>
      </w:r>
      <w:proofErr w:type="spellStart"/>
      <w:r w:rsidR="0006282D">
        <w:rPr>
          <w:rFonts w:cs="Times New Roman"/>
        </w:rPr>
        <w:t>Fawr</w:t>
      </w:r>
      <w:proofErr w:type="spellEnd"/>
      <w:r w:rsidR="00284FB9">
        <w:rPr>
          <w:rFonts w:cs="Times New Roman"/>
        </w:rPr>
        <w:t>. So the artefact sheet was put into excel format which did slowdown production but the results of this method were worth it in the end as it made an artefact sheet that was easy to read and readily available when it comes to finding the artefacts your need.</w:t>
      </w:r>
    </w:p>
    <w:p w14:paraId="23A1DFF2" w14:textId="77777777" w:rsidR="00C127E6" w:rsidRPr="00927892" w:rsidRDefault="00C127E6" w:rsidP="00A41F56">
      <w:pPr>
        <w:rPr>
          <w:rFonts w:cs="Times New Roman"/>
        </w:rPr>
      </w:pPr>
    </w:p>
    <w:p w14:paraId="7F2B9361" w14:textId="7A3F5CC2" w:rsidR="00A41F56" w:rsidRPr="00927892" w:rsidRDefault="00A41F56" w:rsidP="00A41F56">
      <w:pPr>
        <w:pStyle w:val="Heading1"/>
        <w:rPr>
          <w:rFonts w:asciiTheme="minorHAnsi" w:hAnsiTheme="minorHAnsi" w:cs="Times New Roman"/>
        </w:rPr>
      </w:pPr>
      <w:r w:rsidRPr="00927892">
        <w:rPr>
          <w:rFonts w:asciiTheme="minorHAnsi" w:hAnsiTheme="minorHAnsi" w:cs="Times New Roman"/>
        </w:rPr>
        <w:t xml:space="preserve">Findings </w:t>
      </w:r>
    </w:p>
    <w:p w14:paraId="17E37866" w14:textId="66EA0F7F" w:rsidR="00284FB9" w:rsidRDefault="00284FB9" w:rsidP="00284FB9">
      <w:pPr>
        <w:pStyle w:val="Subtitle"/>
      </w:pPr>
      <w:r>
        <w:t>Findings one</w:t>
      </w:r>
    </w:p>
    <w:p w14:paraId="7E140055" w14:textId="061528D0" w:rsidR="00284FB9" w:rsidRDefault="00284FB9" w:rsidP="00284FB9">
      <w:r>
        <w:t xml:space="preserve">Generally it was safe to assume that, going into this piece of work that there would be some interesting </w:t>
      </w:r>
      <w:r w:rsidR="00DD3464">
        <w:t>pieces</w:t>
      </w:r>
      <w:r>
        <w:t xml:space="preserve"> of </w:t>
      </w:r>
      <w:r w:rsidR="00DD3464">
        <w:t>work</w:t>
      </w:r>
      <w:r>
        <w:t xml:space="preserve"> as there was many opportunities to work with some</w:t>
      </w:r>
      <w:r w:rsidR="00DD3464">
        <w:t xml:space="preserve"> worthwhile </w:t>
      </w:r>
      <w:r w:rsidR="00DD3464">
        <w:lastRenderedPageBreak/>
        <w:t xml:space="preserve">findings in this assemblage but the first thing that was found was how much money these people seemed to have as there was plenty of examples of fine chine and other such amenities that were found within the confines of the assemblage. For example there was a collection of cutlery that was </w:t>
      </w:r>
      <w:r w:rsidR="00CF7772">
        <w:t xml:space="preserve">only </w:t>
      </w:r>
      <w:r w:rsidR="00DD3464">
        <w:t>meant to consume fish wish which suggests that there is people who were rich enough to buy and eat fish within a landlocked location within the 19</w:t>
      </w:r>
      <w:r w:rsidR="00DD3464" w:rsidRPr="00DD3464">
        <w:rPr>
          <w:vertAlign w:val="superscript"/>
        </w:rPr>
        <w:t>th</w:t>
      </w:r>
      <w:r w:rsidR="00DD3464">
        <w:t xml:space="preserve"> and 20</w:t>
      </w:r>
      <w:r w:rsidR="00DD3464" w:rsidRPr="00DD3464">
        <w:rPr>
          <w:vertAlign w:val="superscript"/>
        </w:rPr>
        <w:t>th</w:t>
      </w:r>
      <w:r w:rsidR="00DD3464">
        <w:t xml:space="preserve"> century. In fact the signs of damage on the box suggests</w:t>
      </w:r>
      <w:r w:rsidR="00CF7772">
        <w:t xml:space="preserve"> </w:t>
      </w:r>
      <w:r w:rsidR="00DD3464">
        <w:t xml:space="preserve"> that the </w:t>
      </w:r>
      <w:r w:rsidR="00CF7772">
        <w:t>cutlery</w:t>
      </w:r>
      <w:r w:rsidR="00DD3464">
        <w:t xml:space="preserve"> is quite old so this points towards the meals of the family that lived within </w:t>
      </w:r>
      <w:proofErr w:type="spellStart"/>
      <w:r w:rsidR="00DD3464">
        <w:t>Mynachlog</w:t>
      </w:r>
      <w:proofErr w:type="spellEnd"/>
      <w:r w:rsidR="00DD3464">
        <w:t xml:space="preserve"> </w:t>
      </w:r>
      <w:proofErr w:type="spellStart"/>
      <w:r w:rsidR="00DD3464">
        <w:t>Fawr</w:t>
      </w:r>
      <w:proofErr w:type="spellEnd"/>
      <w:r w:rsidR="00DD3464">
        <w:t xml:space="preserve"> have a significant amount of money to throw around</w:t>
      </w:r>
      <w:r w:rsidR="00CF7772">
        <w:t>.</w:t>
      </w:r>
    </w:p>
    <w:p w14:paraId="28C02C6B" w14:textId="2B736C79" w:rsidR="00CF7772" w:rsidRPr="00284FB9" w:rsidRDefault="00CF7772" w:rsidP="00CF7772">
      <w:pPr>
        <w:pStyle w:val="Subtitle"/>
      </w:pPr>
      <w:r>
        <w:t>Findings two</w:t>
      </w:r>
    </w:p>
    <w:p w14:paraId="12BE9CA7" w14:textId="123ABACE" w:rsidR="007942B1" w:rsidRDefault="00490157" w:rsidP="00A41F56">
      <w:pPr>
        <w:rPr>
          <w:rFonts w:cs="Times New Roman"/>
        </w:rPr>
      </w:pPr>
      <w:r>
        <w:rPr>
          <w:rFonts w:cs="Times New Roman"/>
        </w:rPr>
        <w:t xml:space="preserve">The second collection of findings is the aforementioned timeline that can be gathered by the assemblage using skills that are </w:t>
      </w:r>
      <w:r w:rsidR="00B66403">
        <w:rPr>
          <w:rFonts w:cs="Times New Roman"/>
        </w:rPr>
        <w:t>similar</w:t>
      </w:r>
      <w:r>
        <w:rPr>
          <w:rFonts w:cs="Times New Roman"/>
        </w:rPr>
        <w:t xml:space="preserve"> to William Ra</w:t>
      </w:r>
      <w:r w:rsidR="00B66403">
        <w:rPr>
          <w:rFonts w:cs="Times New Roman"/>
        </w:rPr>
        <w:t>t</w:t>
      </w:r>
      <w:r>
        <w:rPr>
          <w:rFonts w:cs="Times New Roman"/>
        </w:rPr>
        <w:t>hje</w:t>
      </w:r>
      <w:r w:rsidR="00B66403">
        <w:rPr>
          <w:rFonts w:cs="Times New Roman"/>
        </w:rPr>
        <w:t>’</w:t>
      </w:r>
      <w:r>
        <w:rPr>
          <w:rFonts w:cs="Times New Roman"/>
        </w:rPr>
        <w:t xml:space="preserve">s Garbology and </w:t>
      </w:r>
      <w:r w:rsidR="00B66403">
        <w:rPr>
          <w:rFonts w:cs="Times New Roman"/>
        </w:rPr>
        <w:t xml:space="preserve"> the skills of the people who were working om this project the evidence points towards the objects being </w:t>
      </w:r>
      <w:r w:rsidR="007942B1">
        <w:rPr>
          <w:rFonts w:cs="Times New Roman"/>
        </w:rPr>
        <w:t>generally</w:t>
      </w:r>
      <w:r w:rsidR="00B66403">
        <w:rPr>
          <w:rFonts w:cs="Times New Roman"/>
        </w:rPr>
        <w:t xml:space="preserve"> around the </w:t>
      </w:r>
      <w:r w:rsidR="000544FD">
        <w:rPr>
          <w:rFonts w:cs="Times New Roman"/>
        </w:rPr>
        <w:t>mid-19</w:t>
      </w:r>
      <w:r w:rsidR="000544FD" w:rsidRPr="00B66403">
        <w:rPr>
          <w:rFonts w:cs="Times New Roman"/>
          <w:vertAlign w:val="superscript"/>
        </w:rPr>
        <w:t>th</w:t>
      </w:r>
      <w:r w:rsidR="00B66403">
        <w:rPr>
          <w:rFonts w:cs="Times New Roman"/>
        </w:rPr>
        <w:t xml:space="preserve"> century all the way through until the late 20</w:t>
      </w:r>
      <w:r w:rsidR="00B66403" w:rsidRPr="00B66403">
        <w:rPr>
          <w:rFonts w:cs="Times New Roman"/>
          <w:vertAlign w:val="superscript"/>
        </w:rPr>
        <w:t>th</w:t>
      </w:r>
      <w:r w:rsidR="00B66403">
        <w:rPr>
          <w:rFonts w:cs="Times New Roman"/>
        </w:rPr>
        <w:t xml:space="preserve"> century until about the early 21</w:t>
      </w:r>
      <w:r w:rsidR="00B66403" w:rsidRPr="00B66403">
        <w:rPr>
          <w:rFonts w:cs="Times New Roman"/>
          <w:vertAlign w:val="superscript"/>
        </w:rPr>
        <w:t>st</w:t>
      </w:r>
      <w:r w:rsidR="00B66403">
        <w:rPr>
          <w:rFonts w:cs="Times New Roman"/>
        </w:rPr>
        <w:t xml:space="preserve"> century with a definite cut off at 2006 as that is when s portion of the assemblage was  put in to a database. The signs that point towards this are portraits that point towards the objects bein</w:t>
      </w:r>
      <w:r w:rsidR="007942B1">
        <w:rPr>
          <w:rFonts w:cs="Times New Roman"/>
        </w:rPr>
        <w:t xml:space="preserve">g from the </w:t>
      </w:r>
      <w:r w:rsidR="000544FD">
        <w:rPr>
          <w:rFonts w:cs="Times New Roman"/>
        </w:rPr>
        <w:t>mid-19</w:t>
      </w:r>
      <w:r w:rsidR="000544FD" w:rsidRPr="007942B1">
        <w:rPr>
          <w:rFonts w:cs="Times New Roman"/>
          <w:vertAlign w:val="superscript"/>
        </w:rPr>
        <w:t>th</w:t>
      </w:r>
      <w:r w:rsidR="007942B1">
        <w:rPr>
          <w:rFonts w:cs="Times New Roman"/>
        </w:rPr>
        <w:t xml:space="preserve"> century and then there are items that point towards the late 20</w:t>
      </w:r>
      <w:r w:rsidR="007942B1" w:rsidRPr="007942B1">
        <w:rPr>
          <w:rFonts w:cs="Times New Roman"/>
          <w:vertAlign w:val="superscript"/>
        </w:rPr>
        <w:t>th</w:t>
      </w:r>
      <w:r w:rsidR="007942B1">
        <w:rPr>
          <w:rFonts w:cs="Times New Roman"/>
        </w:rPr>
        <w:t xml:space="preserve"> century some being as early as 21996-1997. Of course it was known </w:t>
      </w:r>
      <w:r w:rsidR="000544FD">
        <w:rPr>
          <w:rFonts w:cs="Times New Roman"/>
        </w:rPr>
        <w:t>information</w:t>
      </w:r>
      <w:r w:rsidR="007942B1">
        <w:rPr>
          <w:rFonts w:cs="Times New Roman"/>
        </w:rPr>
        <w:t xml:space="preserve"> that </w:t>
      </w:r>
      <w:r w:rsidR="000544FD">
        <w:rPr>
          <w:rFonts w:cs="Times New Roman"/>
        </w:rPr>
        <w:t>this</w:t>
      </w:r>
      <w:r w:rsidR="007942B1">
        <w:rPr>
          <w:rFonts w:cs="Times New Roman"/>
        </w:rPr>
        <w:t xml:space="preserve"> house was lived in </w:t>
      </w:r>
      <w:r w:rsidR="000544FD">
        <w:rPr>
          <w:rFonts w:cs="Times New Roman"/>
        </w:rPr>
        <w:t>for</w:t>
      </w:r>
      <w:r w:rsidR="007942B1">
        <w:rPr>
          <w:rFonts w:cs="Times New Roman"/>
        </w:rPr>
        <w:t xml:space="preserve"> a very long time </w:t>
      </w:r>
      <w:r w:rsidR="000544FD">
        <w:rPr>
          <w:rFonts w:cs="Times New Roman"/>
        </w:rPr>
        <w:t>from</w:t>
      </w:r>
      <w:r w:rsidR="007942B1">
        <w:rPr>
          <w:rFonts w:cs="Times New Roman"/>
        </w:rPr>
        <w:t xml:space="preserve"> various sources such as Strata Florida Trusts website</w:t>
      </w:r>
      <w:sdt>
        <w:sdtPr>
          <w:rPr>
            <w:rFonts w:cs="Times New Roman"/>
          </w:rPr>
          <w:id w:val="-230773778"/>
          <w:citation/>
        </w:sdtPr>
        <w:sdtContent>
          <w:r w:rsidR="007942B1">
            <w:rPr>
              <w:rFonts w:cs="Times New Roman"/>
            </w:rPr>
            <w:fldChar w:fldCharType="begin"/>
          </w:r>
          <w:r w:rsidR="007942B1">
            <w:rPr>
              <w:rFonts w:cs="Times New Roman"/>
            </w:rPr>
            <w:instrText xml:space="preserve"> CITATION Str25 \l 2057 </w:instrText>
          </w:r>
          <w:r w:rsidR="007942B1">
            <w:rPr>
              <w:rFonts w:cs="Times New Roman"/>
            </w:rPr>
            <w:fldChar w:fldCharType="separate"/>
          </w:r>
          <w:r w:rsidR="007942B1">
            <w:rPr>
              <w:rFonts w:cs="Times New Roman"/>
              <w:noProof/>
            </w:rPr>
            <w:t xml:space="preserve"> </w:t>
          </w:r>
          <w:r w:rsidR="007942B1" w:rsidRPr="007942B1">
            <w:rPr>
              <w:rFonts w:cs="Times New Roman"/>
              <w:noProof/>
            </w:rPr>
            <w:t>(Strata Florida Trust, 2025)</w:t>
          </w:r>
          <w:r w:rsidR="007942B1">
            <w:rPr>
              <w:rFonts w:cs="Times New Roman"/>
            </w:rPr>
            <w:fldChar w:fldCharType="end"/>
          </w:r>
        </w:sdtContent>
      </w:sdt>
      <w:r w:rsidR="000544FD">
        <w:rPr>
          <w:rFonts w:cs="Times New Roman"/>
        </w:rPr>
        <w:t xml:space="preserve"> but it is worth noting this finding as well as the fact </w:t>
      </w:r>
      <w:proofErr w:type="spellStart"/>
      <w:r w:rsidR="000544FD">
        <w:rPr>
          <w:rFonts w:cs="Times New Roman"/>
        </w:rPr>
        <w:t>its</w:t>
      </w:r>
      <w:proofErr w:type="spellEnd"/>
      <w:r w:rsidR="000544FD">
        <w:rPr>
          <w:rFonts w:cs="Times New Roman"/>
        </w:rPr>
        <w:t xml:space="preserve"> possible that there are artefacts that ae much older or younger as the assemblage that was received was a curated collection that got sent to university of Waled Trinity Saint David.</w:t>
      </w:r>
    </w:p>
    <w:p w14:paraId="372C4179" w14:textId="77777777" w:rsidR="000544FD" w:rsidRDefault="000544FD" w:rsidP="00A41F56">
      <w:pPr>
        <w:pStyle w:val="Heading1"/>
        <w:rPr>
          <w:rFonts w:asciiTheme="minorHAnsi" w:hAnsiTheme="minorHAnsi" w:cs="Times New Roman"/>
        </w:rPr>
      </w:pPr>
    </w:p>
    <w:p w14:paraId="5947A243" w14:textId="77777777" w:rsidR="000544FD" w:rsidRDefault="000544FD" w:rsidP="00A41F56">
      <w:pPr>
        <w:pStyle w:val="Heading1"/>
        <w:rPr>
          <w:rFonts w:asciiTheme="minorHAnsi" w:hAnsiTheme="minorHAnsi" w:cs="Times New Roman"/>
        </w:rPr>
      </w:pPr>
    </w:p>
    <w:p w14:paraId="6B439A42" w14:textId="77777777" w:rsidR="000544FD" w:rsidRDefault="000544FD" w:rsidP="000544FD"/>
    <w:p w14:paraId="5CDA8D49" w14:textId="77777777" w:rsidR="000544FD" w:rsidRDefault="000544FD" w:rsidP="000544FD"/>
    <w:p w14:paraId="73FE9D75" w14:textId="77777777" w:rsidR="000544FD" w:rsidRDefault="000544FD" w:rsidP="000544FD"/>
    <w:p w14:paraId="290BAEED" w14:textId="77777777" w:rsidR="000544FD" w:rsidRDefault="000544FD" w:rsidP="000544FD"/>
    <w:p w14:paraId="1CC36FEC" w14:textId="77777777" w:rsidR="000544FD" w:rsidRDefault="000544FD" w:rsidP="00A41F56">
      <w:pPr>
        <w:pStyle w:val="Heading1"/>
        <w:rPr>
          <w:rFonts w:asciiTheme="minorHAnsi" w:hAnsiTheme="minorHAnsi" w:cs="Times New Roman"/>
        </w:rPr>
      </w:pPr>
    </w:p>
    <w:p w14:paraId="23C7D246" w14:textId="77777777" w:rsidR="000544FD" w:rsidRDefault="000544FD" w:rsidP="000544FD"/>
    <w:p w14:paraId="350ACA02" w14:textId="77777777" w:rsidR="000544FD" w:rsidRDefault="000544FD" w:rsidP="000544FD"/>
    <w:p w14:paraId="3278F342" w14:textId="77777777" w:rsidR="000544FD" w:rsidRDefault="000544FD" w:rsidP="000544FD"/>
    <w:p w14:paraId="09EC2DD8" w14:textId="77777777" w:rsidR="000544FD" w:rsidRDefault="000544FD" w:rsidP="000544FD"/>
    <w:p w14:paraId="686AB8CE" w14:textId="77777777" w:rsidR="000544FD" w:rsidRPr="000544FD" w:rsidRDefault="000544FD" w:rsidP="000544FD"/>
    <w:p w14:paraId="6FABEFB6" w14:textId="15EDB0D5" w:rsidR="00A41F56" w:rsidRPr="00927892" w:rsidRDefault="00A41F56" w:rsidP="00A41F56">
      <w:pPr>
        <w:pStyle w:val="Heading1"/>
        <w:rPr>
          <w:rFonts w:asciiTheme="minorHAnsi" w:hAnsiTheme="minorHAnsi" w:cs="Times New Roman"/>
        </w:rPr>
      </w:pPr>
      <w:r w:rsidRPr="00927892">
        <w:rPr>
          <w:rFonts w:asciiTheme="minorHAnsi" w:hAnsiTheme="minorHAnsi" w:cs="Times New Roman"/>
        </w:rPr>
        <w:t>Conclusion</w:t>
      </w:r>
    </w:p>
    <w:p w14:paraId="7BF6555F" w14:textId="2B122A7F" w:rsidR="00A41F56" w:rsidRDefault="000544FD" w:rsidP="00A41F56">
      <w:pPr>
        <w:rPr>
          <w:rFonts w:cs="Times New Roman"/>
        </w:rPr>
      </w:pPr>
      <w:r>
        <w:rPr>
          <w:rFonts w:cs="Times New Roman"/>
        </w:rPr>
        <w:t xml:space="preserve">In conclusion the objects that were given by Strata Florida Trust came with a some issues and contentions but none were an oversight or intentional to the best of the ability of the people at Strata Florida Trust. But it must be said that these ethical issues and the lack of oversight on this project  did affect it significantly as there is only some guarantee that the work that was preformed was to the best of the ability of the people who worked on this project in this four week time frame. Alternately the good that this project will do is also worth noting as now there is method of identifying and making a data sheet of the objects that are in </w:t>
      </w:r>
      <w:proofErr w:type="spellStart"/>
      <w:r>
        <w:rPr>
          <w:rFonts w:cs="Times New Roman"/>
        </w:rPr>
        <w:t>Mynachlog</w:t>
      </w:r>
      <w:proofErr w:type="spellEnd"/>
      <w:r>
        <w:rPr>
          <w:rFonts w:cs="Times New Roman"/>
        </w:rPr>
        <w:t xml:space="preserve"> </w:t>
      </w:r>
      <w:proofErr w:type="spellStart"/>
      <w:r>
        <w:rPr>
          <w:rFonts w:cs="Times New Roman"/>
        </w:rPr>
        <w:t>Fawr</w:t>
      </w:r>
      <w:proofErr w:type="spellEnd"/>
      <w:r>
        <w:rPr>
          <w:rFonts w:cs="Times New Roman"/>
        </w:rPr>
        <w:t xml:space="preserve"> . The findings that came to light were also useful as it may be worth a having this information on hand even if it may not be the most sound findings such as finding two.</w:t>
      </w:r>
    </w:p>
    <w:p w14:paraId="4002100C" w14:textId="77777777" w:rsidR="000544FD" w:rsidRDefault="000544FD" w:rsidP="00A41F56">
      <w:pPr>
        <w:rPr>
          <w:rFonts w:cs="Times New Roman"/>
        </w:rPr>
      </w:pPr>
    </w:p>
    <w:p w14:paraId="7978D6FE" w14:textId="77777777" w:rsidR="007026A1" w:rsidRDefault="007026A1" w:rsidP="007026A1">
      <w:pPr>
        <w:rPr>
          <w:rFonts w:cs="Times New Roman"/>
        </w:rPr>
      </w:pPr>
      <w:r>
        <w:rPr>
          <w:rFonts w:cs="Times New Roman"/>
        </w:rPr>
        <w:t xml:space="preserve">However the methodology used seems to be effective at identifying these objects and the method of identification will even help subgroup the objects that are found in </w:t>
      </w:r>
      <w:proofErr w:type="spellStart"/>
      <w:r>
        <w:rPr>
          <w:rFonts w:cs="Times New Roman"/>
        </w:rPr>
        <w:t>Mynachlog</w:t>
      </w:r>
      <w:proofErr w:type="spellEnd"/>
      <w:r>
        <w:rPr>
          <w:rFonts w:cs="Times New Roman"/>
        </w:rPr>
        <w:t xml:space="preserve"> </w:t>
      </w:r>
      <w:proofErr w:type="spellStart"/>
      <w:r>
        <w:rPr>
          <w:rFonts w:cs="Times New Roman"/>
        </w:rPr>
        <w:t>Fawr</w:t>
      </w:r>
      <w:proofErr w:type="spellEnd"/>
      <w:r>
        <w:rPr>
          <w:rFonts w:cs="Times New Roman"/>
        </w:rPr>
        <w:t xml:space="preserve"> and the goal of allowing even non archaeologists the ability to read this data sheet on Microsoft excel will have worked and allow for smoother cataloguing in the foreseeable future that can be handled by any volunteer regardless of their skill level or their educational background in relation to archaeology.</w:t>
      </w:r>
    </w:p>
    <w:p w14:paraId="2BDCCA48" w14:textId="3185EF49" w:rsidR="007026A1" w:rsidRPr="00927892" w:rsidRDefault="007026A1" w:rsidP="007026A1">
      <w:pPr>
        <w:rPr>
          <w:rFonts w:cs="Times New Roman"/>
        </w:rPr>
      </w:pPr>
      <w:r>
        <w:rPr>
          <w:rFonts w:cs="Times New Roman"/>
        </w:rPr>
        <w:t xml:space="preserve">As this report is </w:t>
      </w:r>
      <w:r>
        <w:rPr>
          <w:rFonts w:cs="Times New Roman"/>
        </w:rPr>
        <w:t>a part</w:t>
      </w:r>
      <w:r>
        <w:rPr>
          <w:rFonts w:cs="Times New Roman"/>
        </w:rPr>
        <w:t xml:space="preserve"> of a module  there </w:t>
      </w:r>
      <w:r>
        <w:rPr>
          <w:rFonts w:cs="Times New Roman"/>
        </w:rPr>
        <w:t>wa</w:t>
      </w:r>
      <w:r>
        <w:rPr>
          <w:rFonts w:cs="Times New Roman"/>
        </w:rPr>
        <w:t xml:space="preserve">s also the matter of the presentation that was done </w:t>
      </w:r>
      <w:r>
        <w:rPr>
          <w:rFonts w:cs="Times New Roman"/>
        </w:rPr>
        <w:t>alongside</w:t>
      </w:r>
      <w:r>
        <w:rPr>
          <w:rFonts w:cs="Times New Roman"/>
        </w:rPr>
        <w:t xml:space="preserve"> with the report in which the presentations feedback will inspire the report in order to expand its talking points and make the report significantly more detailed then it would be otherwise. However as stated the lack of oversight during this module has affected </w:t>
      </w:r>
      <w:r>
        <w:rPr>
          <w:rFonts w:cs="Times New Roman"/>
        </w:rPr>
        <w:t>workflow</w:t>
      </w:r>
      <w:r>
        <w:rPr>
          <w:rFonts w:cs="Times New Roman"/>
        </w:rPr>
        <w:t xml:space="preserve"> and potentially quality of work. These factors may hinder or enhance the work being presented to </w:t>
      </w:r>
      <w:proofErr w:type="spellStart"/>
      <w:r>
        <w:rPr>
          <w:rFonts w:cs="Times New Roman"/>
        </w:rPr>
        <w:t>Mynachlog</w:t>
      </w:r>
      <w:proofErr w:type="spellEnd"/>
      <w:r>
        <w:rPr>
          <w:rFonts w:cs="Times New Roman"/>
        </w:rPr>
        <w:t xml:space="preserve"> </w:t>
      </w:r>
      <w:proofErr w:type="spellStart"/>
      <w:r>
        <w:rPr>
          <w:rFonts w:cs="Times New Roman"/>
        </w:rPr>
        <w:t>Fawr</w:t>
      </w:r>
      <w:proofErr w:type="spellEnd"/>
      <w:r>
        <w:rPr>
          <w:rFonts w:cs="Times New Roman"/>
        </w:rPr>
        <w:t xml:space="preserve"> but the work should still be at an acceptable level</w:t>
      </w:r>
    </w:p>
    <w:p w14:paraId="011E52E2" w14:textId="77777777" w:rsidR="00A41F56" w:rsidRPr="006C08F3" w:rsidRDefault="00A41F56" w:rsidP="00A41F56">
      <w:pPr>
        <w:rPr>
          <w:rFonts w:ascii="Times New Roman" w:hAnsi="Times New Roman" w:cs="Times New Roman"/>
        </w:rPr>
      </w:pPr>
    </w:p>
    <w:p w14:paraId="5D5FA9A8" w14:textId="2A6E4F31" w:rsidR="000B7902" w:rsidRDefault="000B7902" w:rsidP="000B7902">
      <w:pPr>
        <w:pStyle w:val="Heading1"/>
        <w:rPr>
          <w:rFonts w:ascii="Times New Roman" w:hAnsi="Times New Roman" w:cs="Times New Roman"/>
        </w:rPr>
      </w:pPr>
      <w:r>
        <w:rPr>
          <w:rFonts w:ascii="Times New Roman" w:hAnsi="Times New Roman" w:cs="Times New Roman"/>
        </w:rPr>
        <w:lastRenderedPageBreak/>
        <w:t>Appendix A</w:t>
      </w:r>
    </w:p>
    <w:p w14:paraId="4AE15CA3" w14:textId="77777777" w:rsidR="000B7902" w:rsidRDefault="000B7902" w:rsidP="000B7902">
      <w:pPr>
        <w:keepNext/>
      </w:pPr>
      <w:r>
        <w:rPr>
          <w:noProof/>
        </w:rPr>
        <w:drawing>
          <wp:inline distT="0" distB="0" distL="0" distR="0" wp14:anchorId="24B584A5" wp14:editId="2D838142">
            <wp:extent cx="5715000" cy="4373880"/>
            <wp:effectExtent l="0" t="0" r="0" b="7620"/>
            <wp:docPr id="491370548" name="Picture 1" descr="MYNACHLOG FAWR, Ystrad Fflur, Pontrhydyfendigaid, Ceredigion 2011 - CEREDIGION MANSION EST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YNACHLOG FAWR, Ystrad Fflur, Pontrhydyfendigaid, Ceredigion 2011 - CEREDIGION MANSION ESTAT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4373880"/>
                    </a:xfrm>
                    <a:prstGeom prst="rect">
                      <a:avLst/>
                    </a:prstGeom>
                    <a:noFill/>
                    <a:ln>
                      <a:noFill/>
                    </a:ln>
                  </pic:spPr>
                </pic:pic>
              </a:graphicData>
            </a:graphic>
          </wp:inline>
        </w:drawing>
      </w:r>
    </w:p>
    <w:p w14:paraId="224B9DC7" w14:textId="2713244D" w:rsidR="000B7902" w:rsidRPr="000B7902" w:rsidRDefault="000B7902" w:rsidP="000B7902">
      <w:pPr>
        <w:pStyle w:val="Caption"/>
      </w:pPr>
      <w:r>
        <w:t xml:space="preserve">figure </w:t>
      </w:r>
      <w:fldSimple w:instr=" SEQ figure \* ARABIC ">
        <w:r w:rsidR="00C127E6">
          <w:rPr>
            <w:noProof/>
          </w:rPr>
          <w:t>1</w:t>
        </w:r>
      </w:fldSimple>
      <w:r>
        <w:t>/</w:t>
      </w:r>
      <w:r w:rsidRPr="002A04DD">
        <w:t xml:space="preserve">MYNACHLOG FAWR, </w:t>
      </w:r>
      <w:proofErr w:type="spellStart"/>
      <w:r w:rsidRPr="002A04DD">
        <w:t>Ystrad</w:t>
      </w:r>
      <w:proofErr w:type="spellEnd"/>
      <w:r w:rsidRPr="002A04DD">
        <w:t xml:space="preserve"> Fflur, </w:t>
      </w:r>
      <w:proofErr w:type="spellStart"/>
      <w:r w:rsidRPr="002A04DD">
        <w:t>Pontrhydyfendigaid</w:t>
      </w:r>
      <w:proofErr w:type="spellEnd"/>
      <w:r w:rsidRPr="002A04DD">
        <w:t>, Ceredigion 2011</w:t>
      </w:r>
    </w:p>
    <w:p w14:paraId="69546B59" w14:textId="59D4A8D0" w:rsidR="00A41F56" w:rsidRDefault="00850A8A" w:rsidP="00A41F56">
      <w:pPr>
        <w:pStyle w:val="Heading1"/>
        <w:rPr>
          <w:rFonts w:ascii="Times New Roman" w:hAnsi="Times New Roman" w:cs="Times New Roman"/>
        </w:rPr>
      </w:pPr>
      <w:r>
        <w:rPr>
          <w:rFonts w:ascii="Times New Roman" w:hAnsi="Times New Roman" w:cs="Times New Roman"/>
        </w:rPr>
        <w:lastRenderedPageBreak/>
        <w:t>appendix b</w:t>
      </w:r>
    </w:p>
    <w:p w14:paraId="7BF80FF8" w14:textId="77777777" w:rsidR="00850A8A" w:rsidRDefault="00850A8A" w:rsidP="00850A8A">
      <w:pPr>
        <w:keepNext/>
      </w:pPr>
      <w:r w:rsidRPr="00850A8A">
        <w:drawing>
          <wp:inline distT="0" distB="0" distL="0" distR="0" wp14:anchorId="2A98CA1B" wp14:editId="624C376E">
            <wp:extent cx="3711262" cy="4016088"/>
            <wp:effectExtent l="0" t="0" r="3810" b="3810"/>
            <wp:docPr id="2036258709" name="Picture 1" descr="A map with a location p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258709" name="Picture 1" descr="A map with a location pin&#10;&#10;AI-generated content may be incorrect."/>
                    <pic:cNvPicPr/>
                  </pic:nvPicPr>
                  <pic:blipFill>
                    <a:blip r:embed="rId12"/>
                    <a:stretch>
                      <a:fillRect/>
                    </a:stretch>
                  </pic:blipFill>
                  <pic:spPr>
                    <a:xfrm>
                      <a:off x="0" y="0"/>
                      <a:ext cx="3711262" cy="4016088"/>
                    </a:xfrm>
                    <a:prstGeom prst="rect">
                      <a:avLst/>
                    </a:prstGeom>
                  </pic:spPr>
                </pic:pic>
              </a:graphicData>
            </a:graphic>
          </wp:inline>
        </w:drawing>
      </w:r>
    </w:p>
    <w:p w14:paraId="62D51A38" w14:textId="695E294C" w:rsidR="00850A8A" w:rsidRDefault="00850A8A" w:rsidP="00850A8A">
      <w:pPr>
        <w:pStyle w:val="Caption"/>
      </w:pPr>
      <w:r>
        <w:t xml:space="preserve">figure </w:t>
      </w:r>
      <w:fldSimple w:instr=" SEQ figure \* ARABIC ">
        <w:r w:rsidR="00C127E6">
          <w:rPr>
            <w:noProof/>
          </w:rPr>
          <w:t>2</w:t>
        </w:r>
      </w:fldSimple>
      <w:r>
        <w:t xml:space="preserve">/map of </w:t>
      </w:r>
      <w:proofErr w:type="spellStart"/>
      <w:r>
        <w:t>wales</w:t>
      </w:r>
      <w:proofErr w:type="spellEnd"/>
      <w:r>
        <w:t xml:space="preserve"> showcasing </w:t>
      </w:r>
      <w:proofErr w:type="spellStart"/>
      <w:r>
        <w:t>starta</w:t>
      </w:r>
      <w:proofErr w:type="spellEnd"/>
      <w:r>
        <w:t xml:space="preserve"> </w:t>
      </w:r>
      <w:proofErr w:type="spellStart"/>
      <w:r>
        <w:t>Floridas</w:t>
      </w:r>
      <w:proofErr w:type="spellEnd"/>
      <w:r>
        <w:t xml:space="preserve"> location/</w:t>
      </w:r>
      <w:proofErr w:type="spellStart"/>
      <w:r>
        <w:t>coflein</w:t>
      </w:r>
      <w:proofErr w:type="spellEnd"/>
      <w:r>
        <w:t>/2025</w:t>
      </w:r>
    </w:p>
    <w:p w14:paraId="68593F26" w14:textId="77777777" w:rsidR="00C127E6" w:rsidRDefault="00C127E6" w:rsidP="00C127E6"/>
    <w:p w14:paraId="05589343" w14:textId="644002C4" w:rsidR="00C127E6" w:rsidRDefault="00C127E6" w:rsidP="00C127E6">
      <w:pPr>
        <w:pStyle w:val="Subtitle"/>
      </w:pPr>
      <w:r>
        <w:t>Appendix C</w:t>
      </w:r>
    </w:p>
    <w:p w14:paraId="0444268E" w14:textId="77777777" w:rsidR="00C127E6" w:rsidRDefault="00C127E6" w:rsidP="00C127E6">
      <w:pPr>
        <w:keepNext/>
      </w:pPr>
      <w:r>
        <w:rPr>
          <w:noProof/>
        </w:rPr>
        <w:drawing>
          <wp:inline distT="0" distB="0" distL="0" distR="0" wp14:anchorId="7CB9D229" wp14:editId="2F75DAF2">
            <wp:extent cx="5731510" cy="3227070"/>
            <wp:effectExtent l="0" t="0" r="2540" b="0"/>
            <wp:docPr id="87087315" name="Picture 2" descr="A room with a fireplace and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87315" name="Picture 2" descr="A room with a fireplace and a chai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337CDFD5" w14:textId="4943D3DB" w:rsidR="00C127E6" w:rsidRDefault="00C127E6" w:rsidP="00C127E6">
      <w:pPr>
        <w:pStyle w:val="Caption"/>
      </w:pPr>
      <w:r>
        <w:t xml:space="preserve">figure </w:t>
      </w:r>
      <w:fldSimple w:instr=" SEQ figure \* ARABIC ">
        <w:r>
          <w:rPr>
            <w:noProof/>
          </w:rPr>
          <w:t>3</w:t>
        </w:r>
      </w:fldSimple>
      <w:r>
        <w:t>/</w:t>
      </w:r>
      <w:proofErr w:type="spellStart"/>
      <w:r>
        <w:t>starat</w:t>
      </w:r>
      <w:proofErr w:type="spellEnd"/>
      <w:r>
        <w:t xml:space="preserve"> </w:t>
      </w:r>
      <w:proofErr w:type="spellStart"/>
      <w:r>
        <w:t>florida</w:t>
      </w:r>
      <w:proofErr w:type="spellEnd"/>
      <w:r>
        <w:t xml:space="preserve">/ </w:t>
      </w:r>
      <w:proofErr w:type="spellStart"/>
      <w:r>
        <w:t>mynachlog</w:t>
      </w:r>
      <w:proofErr w:type="spellEnd"/>
      <w:r>
        <w:t xml:space="preserve"> </w:t>
      </w:r>
      <w:proofErr w:type="spellStart"/>
      <w:r>
        <w:t>fawr</w:t>
      </w:r>
      <w:proofErr w:type="spellEnd"/>
      <w:r>
        <w:t xml:space="preserve"> living room/</w:t>
      </w:r>
      <w:proofErr w:type="spellStart"/>
      <w:r>
        <w:t>caleb</w:t>
      </w:r>
      <w:proofErr w:type="spellEnd"/>
      <w:r>
        <w:t xml:space="preserve"> </w:t>
      </w:r>
      <w:proofErr w:type="spellStart"/>
      <w:r>
        <w:t>rees</w:t>
      </w:r>
      <w:proofErr w:type="spellEnd"/>
      <w:r>
        <w:t>/2025</w:t>
      </w:r>
    </w:p>
    <w:p w14:paraId="4F1307CD" w14:textId="77777777" w:rsidR="00C127E6" w:rsidRDefault="00C127E6" w:rsidP="00C127E6">
      <w:pPr>
        <w:keepNext/>
      </w:pPr>
      <w:r>
        <w:rPr>
          <w:noProof/>
        </w:rPr>
        <w:lastRenderedPageBreak/>
        <w:drawing>
          <wp:inline distT="0" distB="0" distL="0" distR="0" wp14:anchorId="4BB419A9" wp14:editId="34557995">
            <wp:extent cx="4989830" cy="8863330"/>
            <wp:effectExtent l="0" t="0" r="1270" b="0"/>
            <wp:docPr id="1974026046" name="Picture 5" descr="A window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026046" name="Picture 5" descr="A window in a room&#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89830" cy="8863330"/>
                    </a:xfrm>
                    <a:prstGeom prst="rect">
                      <a:avLst/>
                    </a:prstGeom>
                    <a:noFill/>
                    <a:ln>
                      <a:noFill/>
                    </a:ln>
                  </pic:spPr>
                </pic:pic>
              </a:graphicData>
            </a:graphic>
          </wp:inline>
        </w:drawing>
      </w:r>
    </w:p>
    <w:p w14:paraId="1ED14AB9" w14:textId="1D77C7B1" w:rsidR="00C127E6" w:rsidRDefault="00C127E6" w:rsidP="00C127E6">
      <w:pPr>
        <w:pStyle w:val="Caption"/>
      </w:pPr>
      <w:r>
        <w:lastRenderedPageBreak/>
        <w:t xml:space="preserve">figure </w:t>
      </w:r>
      <w:fldSimple w:instr=" SEQ figure \* ARABIC ">
        <w:r>
          <w:rPr>
            <w:noProof/>
          </w:rPr>
          <w:t>4</w:t>
        </w:r>
      </w:fldSimple>
      <w:r>
        <w:t xml:space="preserve">/strata </w:t>
      </w:r>
      <w:proofErr w:type="spellStart"/>
      <w:r>
        <w:t>florida</w:t>
      </w:r>
      <w:proofErr w:type="spellEnd"/>
      <w:r>
        <w:t>/</w:t>
      </w:r>
      <w:proofErr w:type="spellStart"/>
      <w:r>
        <w:t>mycnachlog</w:t>
      </w:r>
      <w:proofErr w:type="spellEnd"/>
      <w:r>
        <w:t xml:space="preserve"> </w:t>
      </w:r>
      <w:proofErr w:type="spellStart"/>
      <w:r>
        <w:t>fawr</w:t>
      </w:r>
      <w:proofErr w:type="spellEnd"/>
      <w:r>
        <w:t xml:space="preserve"> window/</w:t>
      </w:r>
      <w:proofErr w:type="spellStart"/>
      <w:r>
        <w:t>caleb</w:t>
      </w:r>
      <w:proofErr w:type="spellEnd"/>
      <w:r>
        <w:t xml:space="preserve"> </w:t>
      </w:r>
      <w:proofErr w:type="spellStart"/>
      <w:r>
        <w:t>rees</w:t>
      </w:r>
      <w:proofErr w:type="spellEnd"/>
      <w:r>
        <w:t>/2025</w:t>
      </w:r>
    </w:p>
    <w:p w14:paraId="68E79CB4" w14:textId="5839876E" w:rsidR="00C127E6" w:rsidRPr="00C127E6" w:rsidRDefault="00C127E6" w:rsidP="00C127E6"/>
    <w:p w14:paraId="357054F4" w14:textId="68903013" w:rsidR="00A41F56" w:rsidRDefault="00284FB9" w:rsidP="00284FB9">
      <w:pPr>
        <w:pStyle w:val="Subtitle"/>
      </w:pPr>
      <w:r>
        <w:t>Appendix D</w:t>
      </w:r>
    </w:p>
    <w:p w14:paraId="244CFDE6" w14:textId="10571E5D" w:rsidR="00284FB9" w:rsidRPr="00284FB9" w:rsidRDefault="00284FB9" w:rsidP="00284FB9">
      <w:r>
        <w:rPr>
          <w:noProof/>
        </w:rPr>
        <w:drawing>
          <wp:inline distT="0" distB="0" distL="0" distR="0" wp14:anchorId="060F5D32" wp14:editId="4F04489E">
            <wp:extent cx="3412067" cy="6061554"/>
            <wp:effectExtent l="0" t="0" r="0" b="0"/>
            <wp:docPr id="891745052" name="Picture 6" descr="A close up of a 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745052" name="Picture 6" descr="A close up of a case&#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15802" cy="6068189"/>
                    </a:xfrm>
                    <a:prstGeom prst="rect">
                      <a:avLst/>
                    </a:prstGeom>
                    <a:noFill/>
                    <a:ln>
                      <a:noFill/>
                    </a:ln>
                  </pic:spPr>
                </pic:pic>
              </a:graphicData>
            </a:graphic>
          </wp:inline>
        </w:drawing>
      </w:r>
    </w:p>
    <w:p w14:paraId="611315B5" w14:textId="5D5401B1" w:rsidR="00A41F56" w:rsidRDefault="00284FB9" w:rsidP="00A41F56">
      <w:pPr>
        <w:pStyle w:val="Heading1"/>
        <w:rPr>
          <w:rFonts w:ascii="Times New Roman" w:hAnsi="Times New Roman" w:cs="Times New Roman"/>
        </w:rPr>
      </w:pPr>
      <w:r>
        <w:rPr>
          <w:noProof/>
        </w:rPr>
        <w:lastRenderedPageBreak/>
        <w:drawing>
          <wp:inline distT="0" distB="0" distL="0" distR="0" wp14:anchorId="3909FBB4" wp14:editId="2F198C2C">
            <wp:extent cx="4989195" cy="8863330"/>
            <wp:effectExtent l="0" t="0" r="1905" b="0"/>
            <wp:docPr id="297614046" name="Picture 7" descr="A green and white pl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614046" name="Picture 7" descr="A green and white plat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89195" cy="8863330"/>
                    </a:xfrm>
                    <a:prstGeom prst="rect">
                      <a:avLst/>
                    </a:prstGeom>
                    <a:noFill/>
                    <a:ln>
                      <a:noFill/>
                    </a:ln>
                  </pic:spPr>
                </pic:pic>
              </a:graphicData>
            </a:graphic>
          </wp:inline>
        </w:drawing>
      </w:r>
    </w:p>
    <w:p w14:paraId="314256FA" w14:textId="39D85508" w:rsidR="00284FB9" w:rsidRDefault="00284FB9" w:rsidP="00284FB9">
      <w:pPr>
        <w:pStyle w:val="Subtitle"/>
      </w:pPr>
      <w:r>
        <w:lastRenderedPageBreak/>
        <w:t>Appendix E</w:t>
      </w:r>
    </w:p>
    <w:p w14:paraId="0E40913F" w14:textId="1E2E74CE" w:rsidR="00284FB9" w:rsidRPr="00284FB9" w:rsidRDefault="00284FB9" w:rsidP="00284FB9">
      <w:r w:rsidRPr="00284FB9">
        <w:drawing>
          <wp:inline distT="0" distB="0" distL="0" distR="0" wp14:anchorId="7743CEE3" wp14:editId="577F6DF9">
            <wp:extent cx="5540220" cy="5090601"/>
            <wp:effectExtent l="0" t="0" r="3810" b="0"/>
            <wp:docPr id="415328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32871" name="Picture 1" descr="A screenshot of a computer&#10;&#10;AI-generated content may be incorrect."/>
                    <pic:cNvPicPr/>
                  </pic:nvPicPr>
                  <pic:blipFill>
                    <a:blip r:embed="rId17"/>
                    <a:stretch>
                      <a:fillRect/>
                    </a:stretch>
                  </pic:blipFill>
                  <pic:spPr>
                    <a:xfrm>
                      <a:off x="0" y="0"/>
                      <a:ext cx="5540220" cy="5090601"/>
                    </a:xfrm>
                    <a:prstGeom prst="rect">
                      <a:avLst/>
                    </a:prstGeom>
                  </pic:spPr>
                </pic:pic>
              </a:graphicData>
            </a:graphic>
          </wp:inline>
        </w:drawing>
      </w:r>
    </w:p>
    <w:p w14:paraId="63B38D04" w14:textId="77777777" w:rsidR="00A41F56" w:rsidRPr="006C08F3" w:rsidRDefault="00A41F56" w:rsidP="00A41F56">
      <w:pPr>
        <w:pStyle w:val="Heading1"/>
        <w:rPr>
          <w:rFonts w:ascii="Times New Roman" w:hAnsi="Times New Roman" w:cs="Times New Roman"/>
        </w:rPr>
      </w:pPr>
    </w:p>
    <w:p w14:paraId="6D33DD03" w14:textId="77777777" w:rsidR="00A41F56" w:rsidRDefault="00A41F56" w:rsidP="00A41F56">
      <w:pPr>
        <w:pStyle w:val="Heading1"/>
        <w:rPr>
          <w:rFonts w:ascii="Times New Roman" w:hAnsi="Times New Roman" w:cs="Times New Roman"/>
        </w:rPr>
      </w:pPr>
    </w:p>
    <w:p w14:paraId="06D16227" w14:textId="77777777" w:rsidR="00B66403" w:rsidRDefault="00B66403" w:rsidP="00B66403"/>
    <w:p w14:paraId="3D1095F6" w14:textId="77777777" w:rsidR="00B66403" w:rsidRDefault="00B66403" w:rsidP="00B66403"/>
    <w:p w14:paraId="38937815" w14:textId="77777777" w:rsidR="00B66403" w:rsidRDefault="00B66403" w:rsidP="00B66403"/>
    <w:p w14:paraId="2101C119" w14:textId="77777777" w:rsidR="00B66403" w:rsidRPr="00B66403" w:rsidRDefault="00B66403" w:rsidP="00B66403"/>
    <w:p w14:paraId="56E05295" w14:textId="77777777" w:rsidR="00A41F56" w:rsidRPr="006C08F3" w:rsidRDefault="00A41F56" w:rsidP="00A41F56">
      <w:pPr>
        <w:pStyle w:val="Heading1"/>
        <w:rPr>
          <w:rFonts w:ascii="Times New Roman" w:hAnsi="Times New Roman" w:cs="Times New Roman"/>
        </w:rPr>
      </w:pPr>
    </w:p>
    <w:p w14:paraId="340C0BD5" w14:textId="77777777" w:rsidR="00A41F56" w:rsidRPr="006C08F3" w:rsidRDefault="00A41F56" w:rsidP="00A41F56">
      <w:pPr>
        <w:pStyle w:val="Heading1"/>
        <w:rPr>
          <w:rFonts w:ascii="Times New Roman" w:hAnsi="Times New Roman" w:cs="Times New Roman"/>
        </w:rPr>
      </w:pPr>
    </w:p>
    <w:p w14:paraId="3B52BE3C" w14:textId="76CD10D7" w:rsidR="00A41F56" w:rsidRPr="006C08F3" w:rsidRDefault="00A41F56" w:rsidP="00A41F56">
      <w:pPr>
        <w:pStyle w:val="Heading1"/>
        <w:rPr>
          <w:rFonts w:ascii="Times New Roman" w:hAnsi="Times New Roman" w:cs="Times New Roman"/>
        </w:rPr>
      </w:pPr>
      <w:r w:rsidRPr="006C08F3">
        <w:rPr>
          <w:rFonts w:ascii="Times New Roman" w:hAnsi="Times New Roman" w:cs="Times New Roman"/>
        </w:rPr>
        <w:t xml:space="preserve">Bibliography </w:t>
      </w:r>
    </w:p>
    <w:p w14:paraId="017EDA86" w14:textId="77777777" w:rsidR="00A41F56" w:rsidRPr="006C08F3" w:rsidRDefault="00A41F56">
      <w:pPr>
        <w:rPr>
          <w:rFonts w:ascii="Times New Roman" w:hAnsi="Times New Roman" w:cs="Times New Roman"/>
        </w:rPr>
      </w:pPr>
    </w:p>
    <w:sdt>
      <w:sdtPr>
        <w:id w:val="-403828641"/>
        <w:docPartObj>
          <w:docPartGallery w:val="Bibliographies"/>
          <w:docPartUnique/>
        </w:docPartObj>
      </w:sdtPr>
      <w:sdtEndPr>
        <w:rPr>
          <w:rFonts w:asciiTheme="minorHAnsi" w:eastAsiaTheme="minorEastAsia" w:hAnsiTheme="minorHAnsi" w:cstheme="minorBidi"/>
          <w:color w:val="auto"/>
          <w:sz w:val="22"/>
          <w:szCs w:val="22"/>
        </w:rPr>
      </w:sdtEndPr>
      <w:sdtContent>
        <w:p w14:paraId="7ED9D943" w14:textId="3573A0E0" w:rsidR="00B66403" w:rsidRDefault="00B66403">
          <w:pPr>
            <w:pStyle w:val="Heading1"/>
          </w:pPr>
        </w:p>
        <w:sdt>
          <w:sdtPr>
            <w:id w:val="111145805"/>
            <w:bibliography/>
          </w:sdtPr>
          <w:sdtContent>
            <w:p w14:paraId="4DC41B2B" w14:textId="77777777" w:rsidR="00B66403" w:rsidRDefault="00B66403" w:rsidP="00B66403">
              <w:pPr>
                <w:pStyle w:val="Bibliography"/>
                <w:ind w:left="720" w:hanging="720"/>
                <w:rPr>
                  <w:noProof/>
                  <w:sz w:val="24"/>
                  <w:szCs w:val="24"/>
                </w:rPr>
              </w:pPr>
              <w:r>
                <w:fldChar w:fldCharType="begin"/>
              </w:r>
              <w:r>
                <w:instrText xml:space="preserve"> BIBLIOGRAPHY </w:instrText>
              </w:r>
              <w:r>
                <w:fldChar w:fldCharType="separate"/>
              </w:r>
              <w:r>
                <w:rPr>
                  <w:noProof/>
                </w:rPr>
                <w:t xml:space="preserve">Strata Florida Trust. (2025, febuary 16th). </w:t>
              </w:r>
              <w:r>
                <w:rPr>
                  <w:i/>
                  <w:iCs/>
                  <w:noProof/>
                </w:rPr>
                <w:t>Strata Florida "about us"</w:t>
              </w:r>
              <w:r>
                <w:rPr>
                  <w:noProof/>
                </w:rPr>
                <w:t>. Retrieved from Strata Florida Trust ystrad fflur: https://www.strataflorida.org.uk/</w:t>
              </w:r>
            </w:p>
            <w:p w14:paraId="0670D3B5" w14:textId="3B487766" w:rsidR="00B66403" w:rsidRDefault="00B66403" w:rsidP="00B66403">
              <w:r>
                <w:rPr>
                  <w:b/>
                  <w:bCs/>
                  <w:noProof/>
                </w:rPr>
                <w:fldChar w:fldCharType="end"/>
              </w:r>
            </w:p>
          </w:sdtContent>
        </w:sdt>
      </w:sdtContent>
    </w:sdt>
    <w:p w14:paraId="38F68A8F" w14:textId="77777777" w:rsidR="00B66403" w:rsidRPr="00B66403" w:rsidRDefault="00B66403" w:rsidP="00B66403">
      <w:pPr>
        <w:pStyle w:val="Bibliography"/>
        <w:rPr>
          <w:rFonts w:ascii="Times New Roman" w:hAnsi="Times New Roman" w:cs="Times New Roman"/>
        </w:rPr>
      </w:pPr>
      <w:r>
        <w:fldChar w:fldCharType="begin"/>
      </w:r>
      <w:r>
        <w:instrText xml:space="preserve"> ADDIN ZOTERO_BIBL {"uncited":[],"omitted":[],"custom":[]} CSL_BIBLIOGRAPHY </w:instrText>
      </w:r>
      <w:r>
        <w:fldChar w:fldCharType="separate"/>
      </w:r>
      <w:r w:rsidRPr="00B66403">
        <w:rPr>
          <w:rFonts w:ascii="Times New Roman" w:hAnsi="Times New Roman" w:cs="Times New Roman"/>
        </w:rPr>
        <w:t xml:space="preserve">Burton, J. (2019) ‘Authority and Conflict at The Cistercian Abbey of Strata Florida’, </w:t>
      </w:r>
      <w:r w:rsidRPr="00B66403">
        <w:rPr>
          <w:rFonts w:ascii="Times New Roman" w:hAnsi="Times New Roman" w:cs="Times New Roman"/>
          <w:i/>
          <w:iCs/>
        </w:rPr>
        <w:t xml:space="preserve">The Welsh History Review / </w:t>
      </w:r>
      <w:proofErr w:type="spellStart"/>
      <w:r w:rsidRPr="00B66403">
        <w:rPr>
          <w:rFonts w:ascii="Times New Roman" w:hAnsi="Times New Roman" w:cs="Times New Roman"/>
          <w:i/>
          <w:iCs/>
        </w:rPr>
        <w:t>Cylchgrawn</w:t>
      </w:r>
      <w:proofErr w:type="spellEnd"/>
      <w:r w:rsidRPr="00B66403">
        <w:rPr>
          <w:rFonts w:ascii="Times New Roman" w:hAnsi="Times New Roman" w:cs="Times New Roman"/>
          <w:i/>
          <w:iCs/>
        </w:rPr>
        <w:t xml:space="preserve"> Hanes Cymru</w:t>
      </w:r>
      <w:r w:rsidRPr="00B66403">
        <w:rPr>
          <w:rFonts w:ascii="Times New Roman" w:hAnsi="Times New Roman" w:cs="Times New Roman"/>
        </w:rPr>
        <w:t>, 29(3), pp. 377–407. Available at: https://doi.org/10.16922/whr.29.3.2.</w:t>
      </w:r>
    </w:p>
    <w:p w14:paraId="652E4F1D" w14:textId="77777777" w:rsidR="00B66403" w:rsidRPr="00B66403" w:rsidRDefault="00B66403" w:rsidP="00B66403">
      <w:pPr>
        <w:pStyle w:val="Bibliography"/>
        <w:rPr>
          <w:rFonts w:ascii="Times New Roman" w:hAnsi="Times New Roman" w:cs="Times New Roman"/>
        </w:rPr>
      </w:pPr>
      <w:r w:rsidRPr="00B66403">
        <w:rPr>
          <w:rFonts w:ascii="Times New Roman" w:hAnsi="Times New Roman" w:cs="Times New Roman"/>
        </w:rPr>
        <w:t xml:space="preserve">Harrison, R. and Schofield, J. (eds) (2010) </w:t>
      </w:r>
      <w:r w:rsidRPr="00B66403">
        <w:rPr>
          <w:rFonts w:ascii="Times New Roman" w:hAnsi="Times New Roman" w:cs="Times New Roman"/>
          <w:i/>
          <w:iCs/>
        </w:rPr>
        <w:t>After Modernity: Archaeological Approaches to the Contemporary Past</w:t>
      </w:r>
      <w:r w:rsidRPr="00B66403">
        <w:rPr>
          <w:rFonts w:ascii="Times New Roman" w:hAnsi="Times New Roman" w:cs="Times New Roman"/>
        </w:rPr>
        <w:t>. Oxford: Oxford University Press.</w:t>
      </w:r>
    </w:p>
    <w:p w14:paraId="3C9DEA18" w14:textId="77777777" w:rsidR="00B66403" w:rsidRPr="00B66403" w:rsidRDefault="00B66403" w:rsidP="00B66403">
      <w:pPr>
        <w:pStyle w:val="Bibliography"/>
        <w:rPr>
          <w:rFonts w:ascii="Times New Roman" w:hAnsi="Times New Roman" w:cs="Times New Roman"/>
        </w:rPr>
      </w:pPr>
      <w:r w:rsidRPr="00B66403">
        <w:rPr>
          <w:rFonts w:ascii="Times New Roman" w:hAnsi="Times New Roman" w:cs="Times New Roman"/>
        </w:rPr>
        <w:t>Lilienfeld, B. and Rathje, W.L. (1989) ‘THE GARBAGE PROJECT’.</w:t>
      </w:r>
    </w:p>
    <w:p w14:paraId="112A7D67" w14:textId="77777777" w:rsidR="00B66403" w:rsidRPr="00B66403" w:rsidRDefault="00B66403" w:rsidP="00B66403">
      <w:pPr>
        <w:pStyle w:val="Bibliography"/>
        <w:rPr>
          <w:rFonts w:ascii="Times New Roman" w:hAnsi="Times New Roman" w:cs="Times New Roman"/>
        </w:rPr>
      </w:pPr>
      <w:r w:rsidRPr="00B66403">
        <w:rPr>
          <w:rFonts w:ascii="Times New Roman" w:hAnsi="Times New Roman" w:cs="Times New Roman"/>
          <w:i/>
          <w:iCs/>
        </w:rPr>
        <w:t>Pen-y-</w:t>
      </w:r>
      <w:proofErr w:type="spellStart"/>
      <w:r w:rsidRPr="00B66403">
        <w:rPr>
          <w:rFonts w:ascii="Times New Roman" w:hAnsi="Times New Roman" w:cs="Times New Roman"/>
          <w:i/>
          <w:iCs/>
        </w:rPr>
        <w:t>Bannau</w:t>
      </w:r>
      <w:proofErr w:type="spellEnd"/>
      <w:r w:rsidRPr="00B66403">
        <w:rPr>
          <w:rFonts w:ascii="Times New Roman" w:hAnsi="Times New Roman" w:cs="Times New Roman"/>
          <w:i/>
          <w:iCs/>
        </w:rPr>
        <w:t xml:space="preserve"> (Hillfort)</w:t>
      </w:r>
      <w:r w:rsidRPr="00B66403">
        <w:rPr>
          <w:rFonts w:ascii="Times New Roman" w:hAnsi="Times New Roman" w:cs="Times New Roman"/>
        </w:rPr>
        <w:t xml:space="preserve"> (2025) </w:t>
      </w:r>
      <w:r w:rsidRPr="00B66403">
        <w:rPr>
          <w:rFonts w:ascii="Times New Roman" w:hAnsi="Times New Roman" w:cs="Times New Roman"/>
          <w:i/>
          <w:iCs/>
        </w:rPr>
        <w:t>modern antiquarian</w:t>
      </w:r>
      <w:r w:rsidRPr="00B66403">
        <w:rPr>
          <w:rFonts w:ascii="Times New Roman" w:hAnsi="Times New Roman" w:cs="Times New Roman"/>
        </w:rPr>
        <w:t>. Available at: https://www.themodernantiquarian.com/site/10853/pen-y-bannau (Accessed: 19 February 2025).</w:t>
      </w:r>
    </w:p>
    <w:p w14:paraId="2619945D" w14:textId="77777777" w:rsidR="00B66403" w:rsidRPr="00B66403" w:rsidRDefault="00B66403" w:rsidP="00B66403">
      <w:pPr>
        <w:pStyle w:val="Bibliography"/>
        <w:rPr>
          <w:rFonts w:ascii="Times New Roman" w:hAnsi="Times New Roman" w:cs="Times New Roman"/>
        </w:rPr>
      </w:pPr>
      <w:r w:rsidRPr="00B66403">
        <w:rPr>
          <w:rFonts w:ascii="Times New Roman" w:hAnsi="Times New Roman" w:cs="Times New Roman"/>
        </w:rPr>
        <w:t xml:space="preserve">Smith, J. (2022) ‘Practical Approaches to Managing Messy Data in Archaeology’, in E. </w:t>
      </w:r>
      <w:proofErr w:type="spellStart"/>
      <w:r w:rsidRPr="00B66403">
        <w:rPr>
          <w:rFonts w:ascii="Times New Roman" w:hAnsi="Times New Roman" w:cs="Times New Roman"/>
        </w:rPr>
        <w:t>Watrall</w:t>
      </w:r>
      <w:proofErr w:type="spellEnd"/>
      <w:r w:rsidRPr="00B66403">
        <w:rPr>
          <w:rFonts w:ascii="Times New Roman" w:hAnsi="Times New Roman" w:cs="Times New Roman"/>
        </w:rPr>
        <w:t xml:space="preserve"> and L. Goldstein (eds) </w:t>
      </w:r>
      <w:r w:rsidRPr="00B66403">
        <w:rPr>
          <w:rFonts w:ascii="Times New Roman" w:hAnsi="Times New Roman" w:cs="Times New Roman"/>
          <w:i/>
          <w:iCs/>
        </w:rPr>
        <w:t>Digital Heritage and Archaeology in Practice: Presentation, Teaching, and Engagement</w:t>
      </w:r>
      <w:r w:rsidRPr="00B66403">
        <w:rPr>
          <w:rFonts w:ascii="Times New Roman" w:hAnsi="Times New Roman" w:cs="Times New Roman"/>
        </w:rPr>
        <w:t>. Gainesville: University Press of Florida, pp. 98–108.</w:t>
      </w:r>
    </w:p>
    <w:p w14:paraId="4B0EBB09" w14:textId="086645FD" w:rsidR="00A41F56" w:rsidRPr="006C08F3" w:rsidRDefault="00B66403">
      <w:pPr>
        <w:rPr>
          <w:rFonts w:ascii="Times New Roman" w:hAnsi="Times New Roman" w:cs="Times New Roman"/>
        </w:rPr>
      </w:pPr>
      <w:r>
        <w:rPr>
          <w:rFonts w:ascii="Times New Roman" w:hAnsi="Times New Roman" w:cs="Times New Roman"/>
        </w:rPr>
        <w:fldChar w:fldCharType="end"/>
      </w:r>
    </w:p>
    <w:sectPr w:rsidR="00A41F56" w:rsidRPr="006C08F3" w:rsidSect="00DB233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C349C" w14:textId="77777777" w:rsidR="00B83E1B" w:rsidRDefault="00B83E1B" w:rsidP="00A41F56">
      <w:pPr>
        <w:spacing w:after="0" w:line="240" w:lineRule="auto"/>
      </w:pPr>
      <w:r>
        <w:separator/>
      </w:r>
    </w:p>
  </w:endnote>
  <w:endnote w:type="continuationSeparator" w:id="0">
    <w:p w14:paraId="1BD42FB6" w14:textId="77777777" w:rsidR="00B83E1B" w:rsidRDefault="00B83E1B" w:rsidP="00A41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3051916"/>
      <w:docPartObj>
        <w:docPartGallery w:val="Page Numbers (Bottom of Page)"/>
        <w:docPartUnique/>
      </w:docPartObj>
    </w:sdtPr>
    <w:sdtEndPr>
      <w:rPr>
        <w:noProof/>
      </w:rPr>
    </w:sdtEndPr>
    <w:sdtContent>
      <w:p w14:paraId="7170E048" w14:textId="0264759E" w:rsidR="00A41F56" w:rsidRDefault="00A41F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F47598" w14:textId="77777777" w:rsidR="00A41F56" w:rsidRDefault="00A41F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65332C" w14:textId="77777777" w:rsidR="00B83E1B" w:rsidRDefault="00B83E1B" w:rsidP="00A41F56">
      <w:pPr>
        <w:spacing w:after="0" w:line="240" w:lineRule="auto"/>
      </w:pPr>
      <w:r>
        <w:separator/>
      </w:r>
    </w:p>
  </w:footnote>
  <w:footnote w:type="continuationSeparator" w:id="0">
    <w:p w14:paraId="5A469B01" w14:textId="77777777" w:rsidR="00B83E1B" w:rsidRDefault="00B83E1B" w:rsidP="00A41F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F56"/>
    <w:rsid w:val="000544FD"/>
    <w:rsid w:val="0006282D"/>
    <w:rsid w:val="000B7902"/>
    <w:rsid w:val="000D7764"/>
    <w:rsid w:val="000F730A"/>
    <w:rsid w:val="001A7F2E"/>
    <w:rsid w:val="001D7E43"/>
    <w:rsid w:val="0023457B"/>
    <w:rsid w:val="00261C26"/>
    <w:rsid w:val="00284FB9"/>
    <w:rsid w:val="002A323C"/>
    <w:rsid w:val="002F6926"/>
    <w:rsid w:val="003746FE"/>
    <w:rsid w:val="00384EAC"/>
    <w:rsid w:val="003A6E74"/>
    <w:rsid w:val="003B25EC"/>
    <w:rsid w:val="003C15FD"/>
    <w:rsid w:val="00490157"/>
    <w:rsid w:val="004931AD"/>
    <w:rsid w:val="004F643A"/>
    <w:rsid w:val="005151F6"/>
    <w:rsid w:val="00521188"/>
    <w:rsid w:val="0054546A"/>
    <w:rsid w:val="00574A13"/>
    <w:rsid w:val="00587756"/>
    <w:rsid w:val="005B35B7"/>
    <w:rsid w:val="005B3B68"/>
    <w:rsid w:val="005E67D4"/>
    <w:rsid w:val="005F23E3"/>
    <w:rsid w:val="00643CFB"/>
    <w:rsid w:val="0067570D"/>
    <w:rsid w:val="006C08F3"/>
    <w:rsid w:val="006E4326"/>
    <w:rsid w:val="006E6EED"/>
    <w:rsid w:val="007026A1"/>
    <w:rsid w:val="00720B4E"/>
    <w:rsid w:val="007361CA"/>
    <w:rsid w:val="00787CE0"/>
    <w:rsid w:val="007942B1"/>
    <w:rsid w:val="007A3361"/>
    <w:rsid w:val="007A5CB9"/>
    <w:rsid w:val="007A7416"/>
    <w:rsid w:val="007C351D"/>
    <w:rsid w:val="007E2F09"/>
    <w:rsid w:val="0082259A"/>
    <w:rsid w:val="00831CFA"/>
    <w:rsid w:val="00850A8A"/>
    <w:rsid w:val="008B5779"/>
    <w:rsid w:val="008B6B3F"/>
    <w:rsid w:val="00927892"/>
    <w:rsid w:val="009F3B3A"/>
    <w:rsid w:val="00A316C2"/>
    <w:rsid w:val="00A32E70"/>
    <w:rsid w:val="00A4078D"/>
    <w:rsid w:val="00A41F56"/>
    <w:rsid w:val="00A92501"/>
    <w:rsid w:val="00A92E2E"/>
    <w:rsid w:val="00AA419D"/>
    <w:rsid w:val="00AD6544"/>
    <w:rsid w:val="00AD739E"/>
    <w:rsid w:val="00AE3D8C"/>
    <w:rsid w:val="00B10A69"/>
    <w:rsid w:val="00B1614A"/>
    <w:rsid w:val="00B267A1"/>
    <w:rsid w:val="00B66403"/>
    <w:rsid w:val="00B83E1B"/>
    <w:rsid w:val="00BB4C0F"/>
    <w:rsid w:val="00C127E6"/>
    <w:rsid w:val="00C14FC0"/>
    <w:rsid w:val="00CA50EA"/>
    <w:rsid w:val="00CC16B8"/>
    <w:rsid w:val="00CC5EB4"/>
    <w:rsid w:val="00CF7772"/>
    <w:rsid w:val="00D20D33"/>
    <w:rsid w:val="00D316EE"/>
    <w:rsid w:val="00D54F31"/>
    <w:rsid w:val="00D55C08"/>
    <w:rsid w:val="00D666F2"/>
    <w:rsid w:val="00DA08C2"/>
    <w:rsid w:val="00DB233D"/>
    <w:rsid w:val="00DC34F0"/>
    <w:rsid w:val="00DD3464"/>
    <w:rsid w:val="00DD47C4"/>
    <w:rsid w:val="00E37BD7"/>
    <w:rsid w:val="00E760E5"/>
    <w:rsid w:val="00E96B2F"/>
    <w:rsid w:val="00EA580F"/>
    <w:rsid w:val="00EB6AA2"/>
    <w:rsid w:val="00EB6E6E"/>
    <w:rsid w:val="00EE1AA8"/>
    <w:rsid w:val="00EE7333"/>
    <w:rsid w:val="00F00F9F"/>
    <w:rsid w:val="00F1185A"/>
    <w:rsid w:val="00F60CD1"/>
    <w:rsid w:val="00F947F0"/>
    <w:rsid w:val="00FB35E1"/>
    <w:rsid w:val="00FB6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5869A"/>
  <w15:chartTrackingRefBased/>
  <w15:docId w15:val="{0C622040-F2EB-4ECD-86A6-87A21F7BE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233D"/>
  </w:style>
  <w:style w:type="paragraph" w:styleId="Heading1">
    <w:name w:val="heading 1"/>
    <w:basedOn w:val="Normal"/>
    <w:next w:val="Normal"/>
    <w:link w:val="Heading1Char"/>
    <w:uiPriority w:val="9"/>
    <w:qFormat/>
    <w:rsid w:val="00DB233D"/>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DB233D"/>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33D"/>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33D"/>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DB233D"/>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DB233D"/>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DB233D"/>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DB233D"/>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DB233D"/>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33D"/>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DB23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33D"/>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33D"/>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DB233D"/>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DB233D"/>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DB233D"/>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DB233D"/>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DB233D"/>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DB233D"/>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DB233D"/>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DB233D"/>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DB233D"/>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DB233D"/>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DB233D"/>
    <w:rPr>
      <w:color w:val="0E2841" w:themeColor="text2"/>
      <w:sz w:val="24"/>
      <w:szCs w:val="24"/>
    </w:rPr>
  </w:style>
  <w:style w:type="paragraph" w:styleId="ListParagraph">
    <w:name w:val="List Paragraph"/>
    <w:basedOn w:val="Normal"/>
    <w:uiPriority w:val="34"/>
    <w:qFormat/>
    <w:rsid w:val="00A41F56"/>
    <w:pPr>
      <w:ind w:left="720"/>
      <w:contextualSpacing/>
    </w:pPr>
  </w:style>
  <w:style w:type="character" w:styleId="IntenseEmphasis">
    <w:name w:val="Intense Emphasis"/>
    <w:basedOn w:val="DefaultParagraphFont"/>
    <w:uiPriority w:val="21"/>
    <w:qFormat/>
    <w:rsid w:val="00DB233D"/>
    <w:rPr>
      <w:b/>
      <w:bCs/>
      <w:i/>
      <w:iCs/>
    </w:rPr>
  </w:style>
  <w:style w:type="paragraph" w:styleId="IntenseQuote">
    <w:name w:val="Intense Quote"/>
    <w:basedOn w:val="Normal"/>
    <w:next w:val="Normal"/>
    <w:link w:val="IntenseQuoteChar"/>
    <w:uiPriority w:val="30"/>
    <w:qFormat/>
    <w:rsid w:val="00DB233D"/>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DB233D"/>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DB233D"/>
    <w:rPr>
      <w:b/>
      <w:bCs/>
      <w:smallCaps/>
      <w:color w:val="0E2841" w:themeColor="text2"/>
      <w:u w:val="single"/>
    </w:rPr>
  </w:style>
  <w:style w:type="paragraph" w:styleId="NoSpacing">
    <w:name w:val="No Spacing"/>
    <w:link w:val="NoSpacingChar"/>
    <w:uiPriority w:val="1"/>
    <w:qFormat/>
    <w:rsid w:val="00DB233D"/>
    <w:pPr>
      <w:spacing w:after="0" w:line="240" w:lineRule="auto"/>
    </w:pPr>
  </w:style>
  <w:style w:type="character" w:customStyle="1" w:styleId="NoSpacingChar">
    <w:name w:val="No Spacing Char"/>
    <w:basedOn w:val="DefaultParagraphFont"/>
    <w:link w:val="NoSpacing"/>
    <w:uiPriority w:val="1"/>
    <w:rsid w:val="00A41F56"/>
  </w:style>
  <w:style w:type="paragraph" w:styleId="Header">
    <w:name w:val="header"/>
    <w:basedOn w:val="Normal"/>
    <w:link w:val="HeaderChar"/>
    <w:uiPriority w:val="99"/>
    <w:unhideWhenUsed/>
    <w:rsid w:val="00A41F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F56"/>
  </w:style>
  <w:style w:type="paragraph" w:styleId="Footer">
    <w:name w:val="footer"/>
    <w:basedOn w:val="Normal"/>
    <w:link w:val="FooterChar"/>
    <w:uiPriority w:val="99"/>
    <w:unhideWhenUsed/>
    <w:rsid w:val="00A41F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F56"/>
  </w:style>
  <w:style w:type="paragraph" w:styleId="TOCHeading">
    <w:name w:val="TOC Heading"/>
    <w:basedOn w:val="Heading1"/>
    <w:next w:val="Normal"/>
    <w:uiPriority w:val="39"/>
    <w:unhideWhenUsed/>
    <w:qFormat/>
    <w:rsid w:val="00DB233D"/>
    <w:pPr>
      <w:outlineLvl w:val="9"/>
    </w:pPr>
  </w:style>
  <w:style w:type="paragraph" w:styleId="TOC1">
    <w:name w:val="toc 1"/>
    <w:basedOn w:val="Normal"/>
    <w:next w:val="Normal"/>
    <w:autoRedefine/>
    <w:uiPriority w:val="39"/>
    <w:unhideWhenUsed/>
    <w:rsid w:val="00A41F56"/>
    <w:pPr>
      <w:spacing w:after="100"/>
    </w:pPr>
  </w:style>
  <w:style w:type="character" w:styleId="Hyperlink">
    <w:name w:val="Hyperlink"/>
    <w:basedOn w:val="DefaultParagraphFont"/>
    <w:uiPriority w:val="99"/>
    <w:unhideWhenUsed/>
    <w:rsid w:val="00A41F56"/>
    <w:rPr>
      <w:color w:val="467886" w:themeColor="hyperlink"/>
      <w:u w:val="single"/>
    </w:rPr>
  </w:style>
  <w:style w:type="paragraph" w:styleId="Caption">
    <w:name w:val="caption"/>
    <w:basedOn w:val="Normal"/>
    <w:next w:val="Normal"/>
    <w:uiPriority w:val="35"/>
    <w:unhideWhenUsed/>
    <w:qFormat/>
    <w:rsid w:val="00DB233D"/>
    <w:pPr>
      <w:spacing w:line="240" w:lineRule="auto"/>
    </w:pPr>
    <w:rPr>
      <w:b/>
      <w:bCs/>
      <w:smallCaps/>
      <w:color w:val="0E2841" w:themeColor="text2"/>
    </w:rPr>
  </w:style>
  <w:style w:type="character" w:styleId="Strong">
    <w:name w:val="Strong"/>
    <w:basedOn w:val="DefaultParagraphFont"/>
    <w:uiPriority w:val="22"/>
    <w:qFormat/>
    <w:rsid w:val="00DB233D"/>
    <w:rPr>
      <w:b/>
      <w:bCs/>
    </w:rPr>
  </w:style>
  <w:style w:type="character" w:styleId="Emphasis">
    <w:name w:val="Emphasis"/>
    <w:basedOn w:val="DefaultParagraphFont"/>
    <w:uiPriority w:val="20"/>
    <w:qFormat/>
    <w:rsid w:val="00DB233D"/>
    <w:rPr>
      <w:i/>
      <w:iCs/>
    </w:rPr>
  </w:style>
  <w:style w:type="character" w:styleId="SubtleEmphasis">
    <w:name w:val="Subtle Emphasis"/>
    <w:basedOn w:val="DefaultParagraphFont"/>
    <w:uiPriority w:val="19"/>
    <w:qFormat/>
    <w:rsid w:val="00DB233D"/>
    <w:rPr>
      <w:i/>
      <w:iCs/>
      <w:color w:val="595959" w:themeColor="text1" w:themeTint="A6"/>
    </w:rPr>
  </w:style>
  <w:style w:type="character" w:styleId="SubtleReference">
    <w:name w:val="Subtle Reference"/>
    <w:basedOn w:val="DefaultParagraphFont"/>
    <w:uiPriority w:val="31"/>
    <w:qFormat/>
    <w:rsid w:val="00DB233D"/>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DB233D"/>
    <w:rPr>
      <w:b/>
      <w:bCs/>
      <w:smallCaps/>
      <w:spacing w:val="10"/>
    </w:rPr>
  </w:style>
  <w:style w:type="paragraph" w:styleId="TOC2">
    <w:name w:val="toc 2"/>
    <w:basedOn w:val="Normal"/>
    <w:next w:val="Normal"/>
    <w:autoRedefine/>
    <w:uiPriority w:val="39"/>
    <w:unhideWhenUsed/>
    <w:rsid w:val="00643CFB"/>
    <w:pPr>
      <w:spacing w:after="100"/>
      <w:ind w:left="220"/>
    </w:pPr>
    <w:rPr>
      <w:rFonts w:cs="Times New Roman"/>
      <w:lang w:val="en-US"/>
    </w:rPr>
  </w:style>
  <w:style w:type="paragraph" w:styleId="TOC3">
    <w:name w:val="toc 3"/>
    <w:basedOn w:val="Normal"/>
    <w:next w:val="Normal"/>
    <w:autoRedefine/>
    <w:uiPriority w:val="39"/>
    <w:unhideWhenUsed/>
    <w:rsid w:val="00643CFB"/>
    <w:pPr>
      <w:spacing w:after="100"/>
      <w:ind w:left="440"/>
    </w:pPr>
    <w:rPr>
      <w:rFonts w:cs="Times New Roman"/>
      <w:lang w:val="en-US"/>
    </w:rPr>
  </w:style>
  <w:style w:type="paragraph" w:styleId="Bibliography">
    <w:name w:val="Bibliography"/>
    <w:basedOn w:val="Normal"/>
    <w:next w:val="Normal"/>
    <w:uiPriority w:val="37"/>
    <w:unhideWhenUsed/>
    <w:rsid w:val="00B66403"/>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2799978">
      <w:bodyDiv w:val="1"/>
      <w:marLeft w:val="0"/>
      <w:marRight w:val="0"/>
      <w:marTop w:val="0"/>
      <w:marBottom w:val="0"/>
      <w:divBdr>
        <w:top w:val="none" w:sz="0" w:space="0" w:color="auto"/>
        <w:left w:val="none" w:sz="0" w:space="0" w:color="auto"/>
        <w:bottom w:val="none" w:sz="0" w:space="0" w:color="auto"/>
        <w:right w:val="none" w:sz="0" w:space="0" w:color="auto"/>
      </w:divBdr>
    </w:div>
    <w:div w:id="829827520">
      <w:bodyDiv w:val="1"/>
      <w:marLeft w:val="0"/>
      <w:marRight w:val="0"/>
      <w:marTop w:val="0"/>
      <w:marBottom w:val="0"/>
      <w:divBdr>
        <w:top w:val="none" w:sz="0" w:space="0" w:color="auto"/>
        <w:left w:val="none" w:sz="0" w:space="0" w:color="auto"/>
        <w:bottom w:val="none" w:sz="0" w:space="0" w:color="auto"/>
        <w:right w:val="none" w:sz="0" w:space="0" w:color="auto"/>
      </w:divBdr>
    </w:div>
    <w:div w:id="933827420">
      <w:bodyDiv w:val="1"/>
      <w:marLeft w:val="0"/>
      <w:marRight w:val="0"/>
      <w:marTop w:val="0"/>
      <w:marBottom w:val="0"/>
      <w:divBdr>
        <w:top w:val="none" w:sz="0" w:space="0" w:color="auto"/>
        <w:left w:val="none" w:sz="0" w:space="0" w:color="auto"/>
        <w:bottom w:val="none" w:sz="0" w:space="0" w:color="auto"/>
        <w:right w:val="none" w:sz="0" w:space="0" w:color="auto"/>
      </w:divBdr>
    </w:div>
    <w:div w:id="1001661812">
      <w:bodyDiv w:val="1"/>
      <w:marLeft w:val="0"/>
      <w:marRight w:val="0"/>
      <w:marTop w:val="0"/>
      <w:marBottom w:val="0"/>
      <w:divBdr>
        <w:top w:val="none" w:sz="0" w:space="0" w:color="auto"/>
        <w:left w:val="none" w:sz="0" w:space="0" w:color="auto"/>
        <w:bottom w:val="none" w:sz="0" w:space="0" w:color="auto"/>
        <w:right w:val="none" w:sz="0" w:space="0" w:color="auto"/>
      </w:divBdr>
    </w:div>
    <w:div w:id="1228228361">
      <w:bodyDiv w:val="1"/>
      <w:marLeft w:val="0"/>
      <w:marRight w:val="0"/>
      <w:marTop w:val="0"/>
      <w:marBottom w:val="0"/>
      <w:divBdr>
        <w:top w:val="none" w:sz="0" w:space="0" w:color="auto"/>
        <w:left w:val="none" w:sz="0" w:space="0" w:color="auto"/>
        <w:bottom w:val="none" w:sz="0" w:space="0" w:color="auto"/>
        <w:right w:val="none" w:sz="0" w:space="0" w:color="auto"/>
      </w:divBdr>
    </w:div>
    <w:div w:id="1590112493">
      <w:bodyDiv w:val="1"/>
      <w:marLeft w:val="0"/>
      <w:marRight w:val="0"/>
      <w:marTop w:val="0"/>
      <w:marBottom w:val="0"/>
      <w:divBdr>
        <w:top w:val="none" w:sz="0" w:space="0" w:color="auto"/>
        <w:left w:val="none" w:sz="0" w:space="0" w:color="auto"/>
        <w:bottom w:val="none" w:sz="0" w:space="0" w:color="auto"/>
        <w:right w:val="none" w:sz="0" w:space="0" w:color="auto"/>
      </w:divBdr>
    </w:div>
    <w:div w:id="1841188733">
      <w:bodyDiv w:val="1"/>
      <w:marLeft w:val="0"/>
      <w:marRight w:val="0"/>
      <w:marTop w:val="0"/>
      <w:marBottom w:val="0"/>
      <w:divBdr>
        <w:top w:val="none" w:sz="0" w:space="0" w:color="auto"/>
        <w:left w:val="none" w:sz="0" w:space="0" w:color="auto"/>
        <w:bottom w:val="none" w:sz="0" w:space="0" w:color="auto"/>
        <w:right w:val="none" w:sz="0" w:space="0" w:color="auto"/>
      </w:divBdr>
    </w:div>
    <w:div w:id="1935939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customXml" Target="../customXml/item5.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HPGE5001</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1" ma:contentTypeDescription="Create a new document." ma:contentTypeScope="" ma:versionID="18b3edd155aebed63e19caf9ab09f416">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c2b89703537a80c54fd2b5806fe023aa"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Str25</b:Tag>
    <b:SourceType>InternetSite</b:SourceType>
    <b:Guid>{E1384E3F-21C6-437F-8B88-4108411F26C6}</b:Guid>
    <b:Title>Strata Florida "about us"</b:Title>
    <b:Year>2025</b:Year>
    <b:Author>
      <b:Author>
        <b:Corporate>Strata Florida Trust</b:Corporate>
      </b:Author>
    </b:Author>
    <b:InternetSiteTitle>Strata Florida Trust ystrad fflur</b:InternetSiteTitle>
    <b:Month>febuary</b:Month>
    <b:Day>16th</b:Day>
    <b:URL>https://www.strataflorida.org.uk/</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B9A255-FD9B-48A4-9CFB-685AA0549377}">
  <ds:schemaRefs>
    <ds:schemaRef ds:uri="47a3e2db-67be-4841-b3a5-2f2fb1d7c7b3"/>
    <ds:schemaRef ds:uri="60ab93c2-c2e2-4a82-ab36-09e8ba3f753e"/>
    <ds:schemaRef ds:uri="http://purl.org/dc/elements/1.1/"/>
    <ds:schemaRef ds:uri="http://schemas.microsoft.com/office/2006/documentManagement/types"/>
    <ds:schemaRef ds:uri="http://schemas.openxmlformats.org/package/2006/metadata/core-properties"/>
    <ds:schemaRef ds:uri="http://schemas.microsoft.com/office/infopath/2007/PartnerControls"/>
    <ds:schemaRef ds:uri="http://schemas.microsoft.com/office/2006/metadata/properties"/>
    <ds:schemaRef ds:uri="http://www.w3.org/XML/1998/namespace"/>
    <ds:schemaRef ds:uri="http://purl.org/dc/dcmitype/"/>
    <ds:schemaRef ds:uri="http://purl.org/dc/terms/"/>
  </ds:schemaRefs>
</ds:datastoreItem>
</file>

<file path=customXml/itemProps3.xml><?xml version="1.0" encoding="utf-8"?>
<ds:datastoreItem xmlns:ds="http://schemas.openxmlformats.org/officeDocument/2006/customXml" ds:itemID="{C96FE82A-20B7-4E38-A4A0-CD8E76D63693}">
  <ds:schemaRefs>
    <ds:schemaRef ds:uri="http://schemas.microsoft.com/sharepoint/v3/contenttype/forms"/>
  </ds:schemaRefs>
</ds:datastoreItem>
</file>

<file path=customXml/itemProps4.xml><?xml version="1.0" encoding="utf-8"?>
<ds:datastoreItem xmlns:ds="http://schemas.openxmlformats.org/officeDocument/2006/customXml" ds:itemID="{22062698-2AEB-4121-BF63-A9962DACBE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82D2D124-2451-40DC-8B2E-99E646B1D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3949</Words>
  <Characters>18920</Characters>
  <Application>Microsoft Office Word</Application>
  <DocSecurity>0</DocSecurity>
  <Lines>430</Lines>
  <Paragraphs>101</Paragraphs>
  <ScaleCrop>false</ScaleCrop>
  <HeadingPairs>
    <vt:vector size="2" baseType="variant">
      <vt:variant>
        <vt:lpstr>Title</vt:lpstr>
      </vt:variant>
      <vt:variant>
        <vt:i4>1</vt:i4>
      </vt:variant>
    </vt:vector>
  </HeadingPairs>
  <TitlesOfParts>
    <vt:vector size="1" baseType="lpstr">
      <vt:lpstr>Cataloging and analysis of Strata Florida artifacts</vt:lpstr>
    </vt:vector>
  </TitlesOfParts>
  <Company>Caleb Rees</Company>
  <LinksUpToDate>false</LinksUpToDate>
  <CharactersWithSpaces>22768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Cataloging and analysis of Strata Florida artifacts</dc:title>
  <dc:subject>Professional practice report</dc:subject>
  <dc:creator>Caleb Rees (2305437)</dc:creator>
  <cp:keywords/>
  <dc:description/>
  <cp:lastModifiedBy>Caleb Rees (2305437)</cp:lastModifiedBy>
  <cp:revision>2</cp:revision>
  <dcterms:created xsi:type="dcterms:W3CDTF">2025-02-20T21:01:00Z</dcterms:created>
  <dcterms:modified xsi:type="dcterms:W3CDTF">2025-02-20T21:01:00Z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ZOTERO_PREF_1">
    <vt:lpwstr>&lt;data data-version="3" zotero-version="6.0.36"&gt;&lt;session id="6TbhmkQD"/&gt;&lt;style id="http://www.zotero.org/styles/harvard-cite-them-right" hasBibliography="1" bibliographyStyleHasBeenSet="1"/&gt;&lt;prefs&gt;&lt;pref name="fieldType" value="Field"/&gt;&lt;/prefs&gt;&lt;/data&gt;</vt:lpwstr>
  </property>
</Properties>
</file>