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2CA3B" w14:textId="77777777" w:rsidR="007D03D6" w:rsidRPr="006C5A76" w:rsidRDefault="007D03D6" w:rsidP="00D75836">
      <w:pPr>
        <w:jc w:val="center"/>
        <w:rPr>
          <w:rFonts w:cs="Arial"/>
          <w:b/>
          <w:szCs w:val="24"/>
        </w:rPr>
      </w:pPr>
      <w:r w:rsidRPr="006C5A76">
        <w:rPr>
          <w:rFonts w:cs="Arial"/>
          <w:b/>
          <w:szCs w:val="24"/>
        </w:rPr>
        <w:t>Marketing plan written for</w:t>
      </w:r>
    </w:p>
    <w:p w14:paraId="2A252855" w14:textId="77777777" w:rsidR="007D03D6" w:rsidRPr="006C5A76" w:rsidRDefault="007D03D6" w:rsidP="00D75836">
      <w:pPr>
        <w:jc w:val="center"/>
        <w:rPr>
          <w:rFonts w:cs="Arial"/>
          <w:b/>
          <w:szCs w:val="24"/>
        </w:rPr>
      </w:pPr>
    </w:p>
    <w:p w14:paraId="6E88FD39" w14:textId="796695D6" w:rsidR="007D03D6" w:rsidRPr="006C5A76" w:rsidRDefault="007D03D6" w:rsidP="00D75836">
      <w:pPr>
        <w:jc w:val="center"/>
        <w:rPr>
          <w:rFonts w:cs="Arial"/>
          <w:b/>
          <w:szCs w:val="24"/>
        </w:rPr>
      </w:pPr>
      <w:r w:rsidRPr="006C5A76">
        <w:rPr>
          <w:rFonts w:cs="Arial"/>
          <w:b/>
          <w:szCs w:val="24"/>
        </w:rPr>
        <w:t xml:space="preserve">The </w:t>
      </w:r>
      <w:r w:rsidR="008414EE" w:rsidRPr="006C5A76">
        <w:rPr>
          <w:rFonts w:cs="Arial"/>
          <w:b/>
          <w:szCs w:val="24"/>
        </w:rPr>
        <w:t>Moxy</w:t>
      </w:r>
      <w:r w:rsidRPr="006C5A76">
        <w:rPr>
          <w:rFonts w:cs="Arial"/>
          <w:b/>
          <w:szCs w:val="24"/>
        </w:rPr>
        <w:t xml:space="preserve"> Hotel</w:t>
      </w:r>
    </w:p>
    <w:p w14:paraId="18676454" w14:textId="77777777" w:rsidR="007D03D6" w:rsidRDefault="007D03D6" w:rsidP="00526CD3">
      <w:pPr>
        <w:rPr>
          <w:rFonts w:cs="Arial"/>
          <w:b/>
          <w:szCs w:val="24"/>
        </w:rPr>
      </w:pPr>
    </w:p>
    <w:p w14:paraId="7DE56291" w14:textId="77777777" w:rsidR="004E25F9" w:rsidRDefault="004E25F9" w:rsidP="00526CD3">
      <w:pPr>
        <w:rPr>
          <w:rFonts w:cs="Arial"/>
          <w:b/>
          <w:szCs w:val="24"/>
        </w:rPr>
      </w:pPr>
    </w:p>
    <w:p w14:paraId="6FD9021A" w14:textId="77777777" w:rsidR="004E25F9" w:rsidRPr="006C5A76" w:rsidRDefault="004E25F9" w:rsidP="00526CD3">
      <w:pPr>
        <w:rPr>
          <w:rFonts w:cs="Arial"/>
          <w:b/>
          <w:szCs w:val="24"/>
        </w:rPr>
      </w:pPr>
    </w:p>
    <w:p w14:paraId="16AA0260" w14:textId="0709EB29" w:rsidR="007D03D6" w:rsidRPr="006C5A76" w:rsidRDefault="007D03D6" w:rsidP="00526CD3">
      <w:pPr>
        <w:rPr>
          <w:rFonts w:cs="Arial"/>
          <w:b/>
          <w:szCs w:val="24"/>
        </w:rPr>
      </w:pPr>
      <w:r w:rsidRPr="006C5A76">
        <w:rPr>
          <w:rFonts w:cs="Arial"/>
          <w:b/>
          <w:szCs w:val="24"/>
        </w:rPr>
        <w:t>Student Name</w:t>
      </w:r>
      <w:r w:rsidR="00650A09">
        <w:rPr>
          <w:rFonts w:cs="Arial"/>
          <w:b/>
          <w:szCs w:val="24"/>
        </w:rPr>
        <w:t>-Stefan Andrei Toma</w:t>
      </w:r>
    </w:p>
    <w:p w14:paraId="1329DA8B" w14:textId="77777777" w:rsidR="007D03D6" w:rsidRPr="006C5A76" w:rsidRDefault="007D03D6" w:rsidP="00526CD3">
      <w:pPr>
        <w:rPr>
          <w:rFonts w:cs="Arial"/>
          <w:b/>
          <w:szCs w:val="24"/>
        </w:rPr>
      </w:pPr>
    </w:p>
    <w:p w14:paraId="0B09D6AC" w14:textId="62194F9B" w:rsidR="007D03D6" w:rsidRPr="006C5A76" w:rsidRDefault="007D03D6" w:rsidP="00526CD3">
      <w:pPr>
        <w:rPr>
          <w:rFonts w:cs="Arial"/>
          <w:b/>
          <w:szCs w:val="24"/>
        </w:rPr>
      </w:pPr>
      <w:r w:rsidRPr="006C5A76">
        <w:rPr>
          <w:rFonts w:cs="Arial"/>
          <w:b/>
          <w:szCs w:val="24"/>
        </w:rPr>
        <w:t>Student ID number</w:t>
      </w:r>
      <w:r w:rsidR="00650A09">
        <w:rPr>
          <w:rFonts w:cs="Arial"/>
          <w:b/>
          <w:szCs w:val="24"/>
        </w:rPr>
        <w:t>-2207387</w:t>
      </w:r>
    </w:p>
    <w:p w14:paraId="137D38F0" w14:textId="77777777" w:rsidR="007D03D6" w:rsidRPr="006C5A76" w:rsidRDefault="007D03D6" w:rsidP="00526CD3">
      <w:pPr>
        <w:rPr>
          <w:rFonts w:cs="Arial"/>
          <w:b/>
          <w:szCs w:val="24"/>
        </w:rPr>
      </w:pPr>
    </w:p>
    <w:p w14:paraId="3D937B9A" w14:textId="000FDD55" w:rsidR="007D03D6" w:rsidRPr="006C5A76" w:rsidRDefault="007D03D6" w:rsidP="00526CD3">
      <w:pPr>
        <w:rPr>
          <w:rFonts w:cs="Arial"/>
          <w:b/>
          <w:szCs w:val="24"/>
        </w:rPr>
      </w:pPr>
      <w:r w:rsidRPr="006C5A76">
        <w:rPr>
          <w:rFonts w:cs="Arial"/>
          <w:b/>
          <w:szCs w:val="24"/>
        </w:rPr>
        <w:t>Marketing Essentials BMIH4005</w:t>
      </w:r>
    </w:p>
    <w:p w14:paraId="5DF9960A" w14:textId="77777777" w:rsidR="007D03D6" w:rsidRPr="006C5A76" w:rsidRDefault="007D03D6" w:rsidP="00526CD3">
      <w:pPr>
        <w:rPr>
          <w:rFonts w:cs="Arial"/>
          <w:b/>
          <w:szCs w:val="24"/>
        </w:rPr>
      </w:pPr>
    </w:p>
    <w:p w14:paraId="4AFDE855" w14:textId="2D88605E" w:rsidR="007D03D6" w:rsidRPr="006C5A76" w:rsidRDefault="007D03D6" w:rsidP="00526CD3">
      <w:pPr>
        <w:rPr>
          <w:rFonts w:cs="Arial"/>
          <w:b/>
          <w:szCs w:val="24"/>
        </w:rPr>
      </w:pPr>
      <w:r w:rsidRPr="006C5A76">
        <w:rPr>
          <w:rFonts w:cs="Arial"/>
          <w:b/>
          <w:szCs w:val="24"/>
        </w:rPr>
        <w:t>Lecturer</w:t>
      </w:r>
      <w:r w:rsidR="00E15235">
        <w:rPr>
          <w:rFonts w:cs="Arial"/>
          <w:b/>
          <w:szCs w:val="24"/>
        </w:rPr>
        <w:t>-</w:t>
      </w:r>
      <w:r w:rsidR="004E25F9">
        <w:rPr>
          <w:rFonts w:cs="Arial"/>
          <w:b/>
          <w:szCs w:val="24"/>
        </w:rPr>
        <w:t>Christopher</w:t>
      </w:r>
      <w:r w:rsidR="00683BAB">
        <w:rPr>
          <w:rFonts w:cs="Arial"/>
          <w:b/>
          <w:szCs w:val="24"/>
        </w:rPr>
        <w:t xml:space="preserve"> </w:t>
      </w:r>
      <w:r w:rsidR="004E25F9">
        <w:rPr>
          <w:rFonts w:cs="Arial"/>
          <w:b/>
          <w:szCs w:val="24"/>
        </w:rPr>
        <w:t>Wilkin</w:t>
      </w:r>
    </w:p>
    <w:p w14:paraId="09C6D189" w14:textId="0BAC9A87" w:rsidR="007D03D6" w:rsidRPr="006C5A76" w:rsidRDefault="007D03D6" w:rsidP="00526CD3">
      <w:pPr>
        <w:rPr>
          <w:rFonts w:cs="Arial"/>
          <w:szCs w:val="24"/>
        </w:rPr>
      </w:pPr>
    </w:p>
    <w:sdt>
      <w:sdtPr>
        <w:rPr>
          <w:rFonts w:ascii="Arial" w:eastAsiaTheme="minorHAnsi" w:hAnsi="Arial" w:cstheme="minorBidi"/>
          <w:b w:val="0"/>
          <w:bCs w:val="0"/>
          <w:color w:val="auto"/>
          <w:sz w:val="24"/>
          <w:szCs w:val="22"/>
          <w:lang w:val="en-GB"/>
        </w:rPr>
        <w:id w:val="-1272455389"/>
        <w:docPartObj>
          <w:docPartGallery w:val="Table of Contents"/>
          <w:docPartUnique/>
        </w:docPartObj>
      </w:sdtPr>
      <w:sdtEndPr/>
      <w:sdtContent>
        <w:p w14:paraId="2B612147" w14:textId="2F8F1654" w:rsidR="004E25F9" w:rsidRDefault="004E25F9" w:rsidP="004E25F9">
          <w:pPr>
            <w:pStyle w:val="TOCHeading"/>
            <w:jc w:val="center"/>
          </w:pPr>
        </w:p>
        <w:p w14:paraId="1171442F" w14:textId="4C2965CE" w:rsidR="00D75836" w:rsidRPr="006C5A76" w:rsidRDefault="007C5E0F"/>
      </w:sdtContent>
    </w:sdt>
    <w:p w14:paraId="097D3A29" w14:textId="77777777" w:rsidR="007D03D6" w:rsidRPr="006C5A76" w:rsidRDefault="007D03D6" w:rsidP="00526CD3">
      <w:pPr>
        <w:rPr>
          <w:rFonts w:eastAsia="Times New Roman" w:cs="Arial"/>
          <w:szCs w:val="24"/>
        </w:rPr>
      </w:pPr>
    </w:p>
    <w:p w14:paraId="242CFFE0" w14:textId="733294C8" w:rsidR="007D03D6" w:rsidRPr="006C5A76" w:rsidRDefault="007D03D6" w:rsidP="00526CD3">
      <w:pPr>
        <w:rPr>
          <w:rFonts w:eastAsia="Times New Roman" w:cs="Arial"/>
          <w:szCs w:val="24"/>
        </w:rPr>
      </w:pPr>
    </w:p>
    <w:p w14:paraId="6D610B11" w14:textId="77777777" w:rsidR="00D75836" w:rsidRPr="006C5A76" w:rsidRDefault="00D75836" w:rsidP="00D75836">
      <w:pPr>
        <w:pStyle w:val="Heading1"/>
        <w:rPr>
          <w:rFonts w:eastAsia="Times New Roman" w:cs="Arial"/>
          <w:szCs w:val="24"/>
        </w:rPr>
      </w:pPr>
      <w:bookmarkStart w:id="0" w:name="_Toc127977729"/>
      <w:r w:rsidRPr="006C5A76">
        <w:rPr>
          <w:rFonts w:cs="Arial"/>
          <w:szCs w:val="24"/>
        </w:rPr>
        <w:t>Introduction</w:t>
      </w:r>
      <w:bookmarkEnd w:id="0"/>
    </w:p>
    <w:p w14:paraId="3EF26B16" w14:textId="77777777" w:rsidR="008414EE" w:rsidRPr="006C5A76" w:rsidRDefault="00D75836" w:rsidP="00C85A96">
      <w:pPr>
        <w:rPr>
          <w:rFonts w:cs="Arial"/>
          <w:szCs w:val="24"/>
        </w:rPr>
      </w:pPr>
      <w:r w:rsidRPr="006C5A76">
        <w:rPr>
          <w:rFonts w:cs="Arial"/>
          <w:szCs w:val="24"/>
        </w:rPr>
        <w:t xml:space="preserve">The aim of this marketing plan is to address the marketing essentials of the </w:t>
      </w:r>
      <w:r w:rsidR="00C85A96" w:rsidRPr="006C5A76">
        <w:rPr>
          <w:rFonts w:cs="Arial"/>
          <w:szCs w:val="24"/>
        </w:rPr>
        <w:t xml:space="preserve">Moxy </w:t>
      </w:r>
      <w:r w:rsidRPr="006C5A76">
        <w:rPr>
          <w:rFonts w:cs="Arial"/>
          <w:szCs w:val="24"/>
        </w:rPr>
        <w:t xml:space="preserve">Hotel. </w:t>
      </w:r>
      <w:bookmarkStart w:id="1" w:name="_Toc127977730"/>
      <w:r w:rsidR="00C85A96" w:rsidRPr="006C5A76">
        <w:rPr>
          <w:rFonts w:cs="Arial"/>
          <w:szCs w:val="24"/>
        </w:rPr>
        <w:t>Moxy hotels are typically found in urban or city centres and are created to provide visitors with a lively and social environment. They are a fantastic option for tourists who want to be close to the action because they are frequently located adjacent to well-known tourist attractions, retail centres, and dining spots.</w:t>
      </w:r>
      <w:r w:rsidR="008414EE" w:rsidRPr="006C5A76">
        <w:rPr>
          <w:rFonts w:cs="Arial"/>
          <w:szCs w:val="24"/>
        </w:rPr>
        <w:t xml:space="preserve"> </w:t>
      </w:r>
      <w:r w:rsidR="005A24AC" w:rsidRPr="006C5A76">
        <w:rPr>
          <w:rFonts w:cs="Arial"/>
          <w:szCs w:val="24"/>
        </w:rPr>
        <w:t>The</w:t>
      </w:r>
      <w:r w:rsidR="008414EE" w:rsidRPr="006C5A76">
        <w:rPr>
          <w:rFonts w:cs="Arial"/>
          <w:szCs w:val="24"/>
        </w:rPr>
        <w:t xml:space="preserve"> hotel</w:t>
      </w:r>
      <w:r w:rsidR="005A24AC" w:rsidRPr="006C5A76">
        <w:rPr>
          <w:rFonts w:cs="Arial"/>
          <w:szCs w:val="24"/>
        </w:rPr>
        <w:t>’s</w:t>
      </w:r>
      <w:r w:rsidR="008414EE" w:rsidRPr="006C5A76">
        <w:rPr>
          <w:rFonts w:cs="Arial"/>
          <w:szCs w:val="24"/>
        </w:rPr>
        <w:t xml:space="preserve"> marketing plan's objective is to present methods and approaches for publicising the establishment, luring travellers, and boosting earnings. </w:t>
      </w:r>
    </w:p>
    <w:p w14:paraId="7502F1A6" w14:textId="77777777" w:rsidR="00D75836" w:rsidRPr="006C5A76" w:rsidRDefault="00D75836" w:rsidP="008414EE">
      <w:pPr>
        <w:pStyle w:val="Heading2"/>
        <w:rPr>
          <w:rFonts w:eastAsia="Times New Roman"/>
        </w:rPr>
      </w:pPr>
      <w:r w:rsidRPr="006C5A76">
        <w:rPr>
          <w:rFonts w:eastAsia="Times New Roman"/>
        </w:rPr>
        <w:t>Situation Analysis</w:t>
      </w:r>
      <w:bookmarkEnd w:id="1"/>
    </w:p>
    <w:p w14:paraId="0CFD5229" w14:textId="77777777" w:rsidR="00D75836" w:rsidRPr="006C5A76" w:rsidRDefault="00D75836" w:rsidP="00D75836">
      <w:pPr>
        <w:rPr>
          <w:rFonts w:eastAsia="Times New Roman" w:cs="Arial"/>
          <w:b/>
          <w:i/>
          <w:szCs w:val="24"/>
          <w:u w:val="single"/>
        </w:rPr>
      </w:pPr>
      <w:r w:rsidRPr="006C5A76">
        <w:rPr>
          <w:rFonts w:eastAsia="Times New Roman" w:cs="Arial"/>
          <w:b/>
          <w:i/>
          <w:szCs w:val="24"/>
          <w:u w:val="single"/>
        </w:rPr>
        <w:t>5 'C's</w:t>
      </w:r>
    </w:p>
    <w:p w14:paraId="6D45B540" w14:textId="77777777" w:rsidR="00D75836" w:rsidRPr="006C5A76" w:rsidRDefault="00D75836" w:rsidP="00D75836">
      <w:pPr>
        <w:rPr>
          <w:rFonts w:eastAsia="Times New Roman" w:cs="Arial"/>
          <w:b/>
          <w:szCs w:val="24"/>
        </w:rPr>
      </w:pPr>
      <w:r w:rsidRPr="006C5A76">
        <w:rPr>
          <w:rFonts w:eastAsia="Times New Roman" w:cs="Arial"/>
          <w:b/>
          <w:szCs w:val="24"/>
        </w:rPr>
        <w:t xml:space="preserve">-Company: </w:t>
      </w:r>
    </w:p>
    <w:tbl>
      <w:tblPr>
        <w:tblStyle w:val="TableGrid"/>
        <w:tblW w:w="0" w:type="auto"/>
        <w:tblLook w:val="04A0" w:firstRow="1" w:lastRow="0" w:firstColumn="1" w:lastColumn="0" w:noHBand="0" w:noVBand="1"/>
      </w:tblPr>
      <w:tblGrid>
        <w:gridCol w:w="4621"/>
        <w:gridCol w:w="4621"/>
      </w:tblGrid>
      <w:tr w:rsidR="006C5A76" w:rsidRPr="006C5A76" w14:paraId="3096E92F" w14:textId="77777777" w:rsidTr="00154E86">
        <w:tc>
          <w:tcPr>
            <w:tcW w:w="4621" w:type="dxa"/>
          </w:tcPr>
          <w:p w14:paraId="26474798" w14:textId="77777777" w:rsidR="00D75836" w:rsidRPr="006C5A76" w:rsidRDefault="00D75836" w:rsidP="00154E86">
            <w:pPr>
              <w:rPr>
                <w:rFonts w:eastAsia="Times New Roman" w:cs="Arial"/>
                <w:b/>
                <w:sz w:val="24"/>
                <w:szCs w:val="24"/>
              </w:rPr>
            </w:pPr>
            <w:r w:rsidRPr="006C5A76">
              <w:rPr>
                <w:rFonts w:eastAsia="Times New Roman" w:cs="Arial"/>
                <w:b/>
                <w:sz w:val="24"/>
                <w:szCs w:val="24"/>
              </w:rPr>
              <w:t>Strengths:</w:t>
            </w:r>
          </w:p>
        </w:tc>
        <w:tc>
          <w:tcPr>
            <w:tcW w:w="4621" w:type="dxa"/>
          </w:tcPr>
          <w:p w14:paraId="17926910" w14:textId="77777777" w:rsidR="00C85A96" w:rsidRPr="006C5A76" w:rsidRDefault="00C85A96" w:rsidP="00C85A96">
            <w:pPr>
              <w:pStyle w:val="ListParagraph"/>
              <w:numPr>
                <w:ilvl w:val="0"/>
                <w:numId w:val="25"/>
              </w:numPr>
              <w:spacing w:after="0" w:line="240" w:lineRule="auto"/>
              <w:rPr>
                <w:rFonts w:eastAsia="Times New Roman" w:cs="Arial"/>
                <w:sz w:val="24"/>
                <w:szCs w:val="24"/>
                <w:lang w:eastAsia="en-GB"/>
              </w:rPr>
            </w:pPr>
            <w:r w:rsidRPr="006C5A76">
              <w:rPr>
                <w:rFonts w:eastAsia="Times New Roman" w:cs="Arial"/>
                <w:sz w:val="24"/>
                <w:szCs w:val="24"/>
                <w:lang w:eastAsia="en-GB"/>
              </w:rPr>
              <w:t>a reputable and well-known brand</w:t>
            </w:r>
          </w:p>
          <w:p w14:paraId="66D5524B" w14:textId="77777777" w:rsidR="00C85A96" w:rsidRPr="006C5A76" w:rsidRDefault="00C85A96" w:rsidP="00C85A96">
            <w:pPr>
              <w:pStyle w:val="ListParagraph"/>
              <w:numPr>
                <w:ilvl w:val="0"/>
                <w:numId w:val="25"/>
              </w:numPr>
              <w:spacing w:after="0" w:line="240" w:lineRule="auto"/>
              <w:rPr>
                <w:rFonts w:eastAsia="Times New Roman" w:cs="Arial"/>
                <w:sz w:val="24"/>
                <w:szCs w:val="24"/>
                <w:lang w:eastAsia="en-GB"/>
              </w:rPr>
            </w:pPr>
            <w:r w:rsidRPr="006C5A76">
              <w:rPr>
                <w:rFonts w:eastAsia="Times New Roman" w:cs="Arial"/>
                <w:sz w:val="24"/>
                <w:szCs w:val="24"/>
                <w:lang w:eastAsia="en-GB"/>
              </w:rPr>
              <w:t>seasoned marketing team with a history of effective campaigns</w:t>
            </w:r>
          </w:p>
          <w:p w14:paraId="20C2EC07" w14:textId="77777777" w:rsidR="00C85A96" w:rsidRPr="006C5A76" w:rsidRDefault="00C85A96" w:rsidP="00C85A96">
            <w:pPr>
              <w:pStyle w:val="ListParagraph"/>
              <w:numPr>
                <w:ilvl w:val="0"/>
                <w:numId w:val="25"/>
              </w:numPr>
              <w:spacing w:after="0" w:line="240" w:lineRule="auto"/>
              <w:rPr>
                <w:rFonts w:eastAsia="Times New Roman" w:cs="Arial"/>
                <w:sz w:val="24"/>
                <w:szCs w:val="24"/>
                <w:lang w:eastAsia="en-GB"/>
              </w:rPr>
            </w:pPr>
            <w:r w:rsidRPr="006C5A76">
              <w:rPr>
                <w:rFonts w:eastAsia="Times New Roman" w:cs="Arial"/>
                <w:sz w:val="24"/>
                <w:szCs w:val="24"/>
                <w:lang w:eastAsia="en-GB"/>
              </w:rPr>
              <w:t>enviable location in a well-liked vacation spot</w:t>
            </w:r>
          </w:p>
          <w:p w14:paraId="70E587C8" w14:textId="77777777" w:rsidR="00D75836" w:rsidRPr="006C5A76" w:rsidRDefault="005A24AC" w:rsidP="00C85A96">
            <w:pPr>
              <w:spacing w:after="0" w:line="240" w:lineRule="auto"/>
              <w:ind w:left="360"/>
              <w:rPr>
                <w:rFonts w:eastAsia="Times New Roman" w:cs="Arial"/>
                <w:szCs w:val="24"/>
                <w:lang w:eastAsia="en-GB"/>
              </w:rPr>
            </w:pPr>
            <w:r w:rsidRPr="006C5A76">
              <w:rPr>
                <w:rFonts w:eastAsia="Times New Roman" w:cs="Arial"/>
                <w:szCs w:val="24"/>
                <w:lang w:eastAsia="en-GB"/>
              </w:rPr>
              <w:t xml:space="preserve"> </w:t>
            </w:r>
            <w:r w:rsidR="008E0E8E" w:rsidRPr="006C5A76">
              <w:rPr>
                <w:rFonts w:eastAsia="Times New Roman" w:cs="Arial"/>
                <w:szCs w:val="24"/>
                <w:lang w:eastAsia="en-GB"/>
              </w:rPr>
              <w:t>(</w:t>
            </w:r>
            <w:r w:rsidR="008E0E8E" w:rsidRPr="006C5A76">
              <w:rPr>
                <w:rFonts w:cs="Arial"/>
                <w:szCs w:val="24"/>
                <w:shd w:val="clear" w:color="auto" w:fill="FFFFFF"/>
              </w:rPr>
              <w:t xml:space="preserve">Salem </w:t>
            </w:r>
            <w:r w:rsidR="008E0E8E" w:rsidRPr="006C5A76">
              <w:rPr>
                <w:rFonts w:cs="Arial"/>
                <w:i/>
                <w:szCs w:val="24"/>
                <w:shd w:val="clear" w:color="auto" w:fill="FFFFFF"/>
              </w:rPr>
              <w:t>et al.,</w:t>
            </w:r>
            <w:r w:rsidR="008E0E8E" w:rsidRPr="006C5A76">
              <w:rPr>
                <w:rFonts w:cs="Arial"/>
                <w:szCs w:val="24"/>
                <w:shd w:val="clear" w:color="auto" w:fill="FFFFFF"/>
              </w:rPr>
              <w:t xml:space="preserve"> 2022</w:t>
            </w:r>
            <w:r w:rsidR="008E0E8E" w:rsidRPr="006C5A76">
              <w:rPr>
                <w:rFonts w:eastAsia="Times New Roman" w:cs="Arial"/>
                <w:szCs w:val="24"/>
                <w:lang w:eastAsia="en-GB"/>
              </w:rPr>
              <w:t>)</w:t>
            </w:r>
            <w:r w:rsidR="00D75836" w:rsidRPr="006C5A76">
              <w:rPr>
                <w:rFonts w:eastAsia="Times New Roman" w:cs="Arial"/>
                <w:szCs w:val="24"/>
                <w:lang w:eastAsia="en-GB"/>
              </w:rPr>
              <w:t>.</w:t>
            </w:r>
          </w:p>
        </w:tc>
      </w:tr>
      <w:tr w:rsidR="006C5A76" w:rsidRPr="006C5A76" w14:paraId="13F3E45B" w14:textId="77777777" w:rsidTr="00154E86">
        <w:tc>
          <w:tcPr>
            <w:tcW w:w="4621" w:type="dxa"/>
          </w:tcPr>
          <w:p w14:paraId="287C8EB6" w14:textId="77777777" w:rsidR="00D75836" w:rsidRPr="006C5A76" w:rsidRDefault="00D75836" w:rsidP="00154E86">
            <w:pPr>
              <w:rPr>
                <w:rFonts w:eastAsia="Times New Roman" w:cs="Arial"/>
                <w:b/>
                <w:sz w:val="24"/>
                <w:szCs w:val="24"/>
              </w:rPr>
            </w:pPr>
            <w:r w:rsidRPr="006C5A76">
              <w:rPr>
                <w:rFonts w:eastAsia="Times New Roman" w:cs="Arial"/>
                <w:b/>
                <w:sz w:val="24"/>
                <w:szCs w:val="24"/>
              </w:rPr>
              <w:t>Weaknesses:</w:t>
            </w:r>
          </w:p>
        </w:tc>
        <w:tc>
          <w:tcPr>
            <w:tcW w:w="4621" w:type="dxa"/>
          </w:tcPr>
          <w:p w14:paraId="4D7B9F67" w14:textId="77777777" w:rsidR="00C85A96" w:rsidRPr="006C5A76" w:rsidRDefault="00C85A96" w:rsidP="00C85A96">
            <w:pPr>
              <w:pStyle w:val="ListParagraph"/>
              <w:numPr>
                <w:ilvl w:val="0"/>
                <w:numId w:val="24"/>
              </w:numPr>
              <w:spacing w:after="0" w:line="240" w:lineRule="auto"/>
              <w:rPr>
                <w:rFonts w:eastAsia="Times New Roman" w:cs="Arial"/>
                <w:sz w:val="24"/>
                <w:szCs w:val="24"/>
                <w:lang w:eastAsia="en-GB"/>
              </w:rPr>
            </w:pPr>
            <w:r w:rsidRPr="006C5A76">
              <w:rPr>
                <w:rFonts w:eastAsia="Times New Roman" w:cs="Arial"/>
                <w:sz w:val="24"/>
                <w:szCs w:val="24"/>
                <w:lang w:eastAsia="en-GB"/>
              </w:rPr>
              <w:t>limited marketing resources in comparison to more powerful rivals</w:t>
            </w:r>
          </w:p>
          <w:p w14:paraId="1A9F109B" w14:textId="77777777" w:rsidR="00C85A96" w:rsidRPr="006C5A76" w:rsidRDefault="00C85A96" w:rsidP="00C85A96">
            <w:pPr>
              <w:pStyle w:val="ListParagraph"/>
              <w:numPr>
                <w:ilvl w:val="0"/>
                <w:numId w:val="24"/>
              </w:numPr>
              <w:spacing w:after="0" w:line="240" w:lineRule="auto"/>
              <w:rPr>
                <w:rFonts w:eastAsia="Times New Roman" w:cs="Arial"/>
                <w:sz w:val="24"/>
                <w:szCs w:val="24"/>
                <w:lang w:eastAsia="en-GB"/>
              </w:rPr>
            </w:pPr>
            <w:r w:rsidRPr="006C5A76">
              <w:rPr>
                <w:rFonts w:eastAsia="Times New Roman" w:cs="Arial"/>
                <w:sz w:val="24"/>
                <w:szCs w:val="24"/>
                <w:lang w:eastAsia="en-GB"/>
              </w:rPr>
              <w:t xml:space="preserve">new marketing technologies and channels are slowly being </w:t>
            </w:r>
            <w:proofErr w:type="gramStart"/>
            <w:r w:rsidRPr="006C5A76">
              <w:rPr>
                <w:rFonts w:eastAsia="Times New Roman" w:cs="Arial"/>
                <w:sz w:val="24"/>
                <w:szCs w:val="24"/>
                <w:lang w:eastAsia="en-GB"/>
              </w:rPr>
              <w:t>adopted</w:t>
            </w:r>
            <w:proofErr w:type="gramEnd"/>
          </w:p>
          <w:p w14:paraId="634CCA25" w14:textId="77777777" w:rsidR="00D75836" w:rsidRPr="006C5A76" w:rsidRDefault="00C85A96" w:rsidP="00C85A96">
            <w:pPr>
              <w:pStyle w:val="ListParagraph"/>
              <w:numPr>
                <w:ilvl w:val="0"/>
                <w:numId w:val="24"/>
              </w:numPr>
              <w:spacing w:after="0" w:line="240" w:lineRule="auto"/>
              <w:contextualSpacing w:val="0"/>
              <w:rPr>
                <w:rFonts w:eastAsia="Times New Roman" w:cs="Arial"/>
                <w:sz w:val="24"/>
                <w:szCs w:val="24"/>
                <w:lang w:eastAsia="en-GB"/>
              </w:rPr>
            </w:pPr>
            <w:r w:rsidRPr="006C5A76">
              <w:rPr>
                <w:rFonts w:eastAsia="Times New Roman" w:cs="Arial"/>
                <w:sz w:val="24"/>
                <w:szCs w:val="24"/>
                <w:lang w:eastAsia="en-GB"/>
              </w:rPr>
              <w:t xml:space="preserve">brand messaging that is inconsistent across channels </w:t>
            </w:r>
            <w:r w:rsidR="008E0E8E" w:rsidRPr="006C5A76">
              <w:rPr>
                <w:rFonts w:eastAsia="Times New Roman" w:cs="Arial"/>
                <w:sz w:val="24"/>
                <w:szCs w:val="24"/>
                <w:lang w:eastAsia="en-GB"/>
              </w:rPr>
              <w:t>(</w:t>
            </w:r>
            <w:r w:rsidR="008E0E8E" w:rsidRPr="006C5A76">
              <w:rPr>
                <w:rFonts w:cs="Arial"/>
                <w:sz w:val="24"/>
                <w:szCs w:val="24"/>
                <w:shd w:val="clear" w:color="auto" w:fill="FFFFFF"/>
              </w:rPr>
              <w:t>Ruck and Mannion, 2020</w:t>
            </w:r>
            <w:r w:rsidR="008E0E8E" w:rsidRPr="006C5A76">
              <w:rPr>
                <w:rFonts w:eastAsia="Times New Roman" w:cs="Arial"/>
                <w:sz w:val="24"/>
                <w:szCs w:val="24"/>
                <w:lang w:eastAsia="en-GB"/>
              </w:rPr>
              <w:t>)</w:t>
            </w:r>
            <w:r w:rsidR="00D75836" w:rsidRPr="006C5A76">
              <w:rPr>
                <w:rFonts w:eastAsia="Times New Roman" w:cs="Arial"/>
                <w:sz w:val="24"/>
                <w:szCs w:val="24"/>
                <w:lang w:eastAsia="en-GB"/>
              </w:rPr>
              <w:t>.</w:t>
            </w:r>
          </w:p>
        </w:tc>
      </w:tr>
      <w:tr w:rsidR="006C5A76" w:rsidRPr="006C5A76" w14:paraId="5251BA5C" w14:textId="77777777" w:rsidTr="00154E86">
        <w:tc>
          <w:tcPr>
            <w:tcW w:w="4621" w:type="dxa"/>
          </w:tcPr>
          <w:p w14:paraId="0E8C34A7" w14:textId="77777777" w:rsidR="00D75836" w:rsidRPr="006C5A76" w:rsidRDefault="00D75836" w:rsidP="00154E86">
            <w:pPr>
              <w:rPr>
                <w:rFonts w:eastAsia="Times New Roman" w:cs="Arial"/>
                <w:b/>
                <w:sz w:val="24"/>
                <w:szCs w:val="24"/>
              </w:rPr>
            </w:pPr>
            <w:r w:rsidRPr="006C5A76">
              <w:rPr>
                <w:rFonts w:eastAsia="Times New Roman" w:cs="Arial"/>
                <w:b/>
                <w:sz w:val="24"/>
                <w:szCs w:val="24"/>
              </w:rPr>
              <w:lastRenderedPageBreak/>
              <w:t>Opportunities:</w:t>
            </w:r>
          </w:p>
        </w:tc>
        <w:tc>
          <w:tcPr>
            <w:tcW w:w="4621" w:type="dxa"/>
          </w:tcPr>
          <w:p w14:paraId="33CCA9FC" w14:textId="77777777" w:rsidR="00C85A96" w:rsidRPr="006C5A76" w:rsidRDefault="00C85A96" w:rsidP="00C85A96">
            <w:pPr>
              <w:pStyle w:val="ListParagraph"/>
              <w:numPr>
                <w:ilvl w:val="0"/>
                <w:numId w:val="23"/>
              </w:numPr>
              <w:spacing w:after="0" w:line="240" w:lineRule="auto"/>
              <w:rPr>
                <w:rFonts w:eastAsia="Times New Roman" w:cs="Arial"/>
                <w:sz w:val="24"/>
                <w:szCs w:val="24"/>
                <w:lang w:eastAsia="en-GB"/>
              </w:rPr>
            </w:pPr>
            <w:r w:rsidRPr="006C5A76">
              <w:rPr>
                <w:rFonts w:eastAsia="Times New Roman" w:cs="Arial"/>
                <w:sz w:val="24"/>
                <w:szCs w:val="24"/>
                <w:lang w:eastAsia="en-GB"/>
              </w:rPr>
              <w:t>increasing demand for environmentally conscious and sustainable travel options</w:t>
            </w:r>
          </w:p>
          <w:p w14:paraId="4DA1EEAE" w14:textId="77777777" w:rsidR="00C85A96" w:rsidRPr="006C5A76" w:rsidRDefault="00C85A96" w:rsidP="00C85A96">
            <w:pPr>
              <w:pStyle w:val="ListParagraph"/>
              <w:numPr>
                <w:ilvl w:val="0"/>
                <w:numId w:val="23"/>
              </w:numPr>
              <w:spacing w:after="0" w:line="240" w:lineRule="auto"/>
              <w:rPr>
                <w:rFonts w:eastAsia="Times New Roman" w:cs="Arial"/>
                <w:sz w:val="24"/>
                <w:szCs w:val="24"/>
                <w:lang w:eastAsia="en-GB"/>
              </w:rPr>
            </w:pPr>
            <w:r w:rsidRPr="006C5A76">
              <w:rPr>
                <w:rFonts w:eastAsia="Times New Roman" w:cs="Arial"/>
                <w:sz w:val="24"/>
                <w:szCs w:val="24"/>
                <w:lang w:eastAsia="en-GB"/>
              </w:rPr>
              <w:t>growing interest in experiential travel and distinctive accommodations</w:t>
            </w:r>
          </w:p>
          <w:p w14:paraId="584E63A6" w14:textId="77777777" w:rsidR="00D75836" w:rsidRPr="006C5A76" w:rsidRDefault="00C85A96" w:rsidP="00C85A96">
            <w:pPr>
              <w:pStyle w:val="ListParagraph"/>
              <w:numPr>
                <w:ilvl w:val="0"/>
                <w:numId w:val="23"/>
              </w:numPr>
              <w:spacing w:after="0" w:line="240" w:lineRule="auto"/>
              <w:contextualSpacing w:val="0"/>
              <w:rPr>
                <w:rFonts w:eastAsia="Times New Roman" w:cs="Arial"/>
                <w:sz w:val="24"/>
                <w:szCs w:val="24"/>
                <w:lang w:eastAsia="en-GB"/>
              </w:rPr>
            </w:pPr>
            <w:r w:rsidRPr="006C5A76">
              <w:rPr>
                <w:rFonts w:eastAsia="Times New Roman" w:cs="Arial"/>
                <w:sz w:val="24"/>
                <w:szCs w:val="24"/>
                <w:lang w:eastAsia="en-GB"/>
              </w:rPr>
              <w:t>expansion into new markets or demographic groups, such families or business travellers</w:t>
            </w:r>
          </w:p>
        </w:tc>
      </w:tr>
      <w:tr w:rsidR="00D75836" w:rsidRPr="006C5A76" w14:paraId="3CECB7DC" w14:textId="77777777" w:rsidTr="00154E86">
        <w:tc>
          <w:tcPr>
            <w:tcW w:w="4621" w:type="dxa"/>
          </w:tcPr>
          <w:p w14:paraId="24673A35" w14:textId="77777777" w:rsidR="00D75836" w:rsidRPr="006C5A76" w:rsidRDefault="00D75836" w:rsidP="00154E86">
            <w:pPr>
              <w:rPr>
                <w:rFonts w:eastAsia="Times New Roman" w:cs="Arial"/>
                <w:b/>
                <w:sz w:val="24"/>
                <w:szCs w:val="24"/>
              </w:rPr>
            </w:pPr>
            <w:r w:rsidRPr="006C5A76">
              <w:rPr>
                <w:rFonts w:eastAsia="Times New Roman" w:cs="Arial"/>
                <w:b/>
                <w:sz w:val="24"/>
                <w:szCs w:val="24"/>
              </w:rPr>
              <w:t>Threats:</w:t>
            </w:r>
          </w:p>
        </w:tc>
        <w:tc>
          <w:tcPr>
            <w:tcW w:w="4621" w:type="dxa"/>
          </w:tcPr>
          <w:p w14:paraId="2730D47A" w14:textId="77777777" w:rsidR="00C85A96" w:rsidRPr="006C5A76" w:rsidRDefault="00C85A96" w:rsidP="00C85A96">
            <w:pPr>
              <w:pStyle w:val="ListParagraph"/>
              <w:numPr>
                <w:ilvl w:val="0"/>
                <w:numId w:val="22"/>
              </w:numPr>
              <w:spacing w:after="0" w:line="240" w:lineRule="auto"/>
              <w:rPr>
                <w:rFonts w:eastAsia="Times New Roman" w:cs="Arial"/>
                <w:sz w:val="24"/>
                <w:szCs w:val="24"/>
                <w:lang w:eastAsia="en-GB"/>
              </w:rPr>
            </w:pPr>
            <w:r w:rsidRPr="006C5A76">
              <w:rPr>
                <w:rFonts w:eastAsia="Times New Roman" w:cs="Arial"/>
                <w:sz w:val="24"/>
                <w:szCs w:val="24"/>
                <w:lang w:eastAsia="en-GB"/>
              </w:rPr>
              <w:t>increased opposition from brand-new hotels and other lodging options (such as Airbnb)</w:t>
            </w:r>
          </w:p>
          <w:p w14:paraId="17542244" w14:textId="77777777" w:rsidR="00C85A96" w:rsidRPr="006C5A76" w:rsidRDefault="00C85A96" w:rsidP="00C85A96">
            <w:pPr>
              <w:pStyle w:val="ListParagraph"/>
              <w:numPr>
                <w:ilvl w:val="0"/>
                <w:numId w:val="22"/>
              </w:numPr>
              <w:spacing w:after="0" w:line="240" w:lineRule="auto"/>
              <w:rPr>
                <w:rFonts w:eastAsia="Times New Roman" w:cs="Arial"/>
                <w:sz w:val="24"/>
                <w:szCs w:val="24"/>
                <w:lang w:eastAsia="en-GB"/>
              </w:rPr>
            </w:pPr>
            <w:r w:rsidRPr="006C5A76">
              <w:rPr>
                <w:rFonts w:eastAsia="Times New Roman" w:cs="Arial"/>
                <w:sz w:val="24"/>
                <w:szCs w:val="24"/>
                <w:lang w:eastAsia="en-GB"/>
              </w:rPr>
              <w:t xml:space="preserve">Economic downturns or other external variables that might have an impact on demand for </w:t>
            </w:r>
            <w:proofErr w:type="gramStart"/>
            <w:r w:rsidRPr="006C5A76">
              <w:rPr>
                <w:rFonts w:eastAsia="Times New Roman" w:cs="Arial"/>
                <w:sz w:val="24"/>
                <w:szCs w:val="24"/>
                <w:lang w:eastAsia="en-GB"/>
              </w:rPr>
              <w:t>travel</w:t>
            </w:r>
            <w:proofErr w:type="gramEnd"/>
          </w:p>
          <w:p w14:paraId="11B34B4B" w14:textId="77777777" w:rsidR="00C85A96" w:rsidRPr="006C5A76" w:rsidRDefault="00C85A96" w:rsidP="00C85A96">
            <w:pPr>
              <w:pStyle w:val="ListParagraph"/>
              <w:numPr>
                <w:ilvl w:val="0"/>
                <w:numId w:val="22"/>
              </w:numPr>
              <w:spacing w:after="0" w:line="240" w:lineRule="auto"/>
              <w:contextualSpacing w:val="0"/>
              <w:rPr>
                <w:rFonts w:eastAsia="Times New Roman" w:cs="Arial"/>
                <w:sz w:val="24"/>
                <w:szCs w:val="24"/>
                <w:lang w:eastAsia="en-GB"/>
              </w:rPr>
            </w:pPr>
            <w:r w:rsidRPr="006C5A76">
              <w:rPr>
                <w:rFonts w:eastAsia="Times New Roman" w:cs="Arial"/>
                <w:sz w:val="24"/>
                <w:szCs w:val="24"/>
                <w:lang w:eastAsia="en-GB"/>
              </w:rPr>
              <w:t xml:space="preserve">Reviews or articles that are unfavourable and might damage the hotel's reputation </w:t>
            </w:r>
          </w:p>
          <w:p w14:paraId="265C45C1" w14:textId="77777777" w:rsidR="00D75836" w:rsidRPr="006C5A76" w:rsidRDefault="008E0E8E" w:rsidP="00C85A96">
            <w:pPr>
              <w:spacing w:after="0" w:line="240" w:lineRule="auto"/>
              <w:ind w:left="360"/>
              <w:rPr>
                <w:rFonts w:eastAsia="Times New Roman" w:cs="Arial"/>
                <w:szCs w:val="24"/>
                <w:lang w:eastAsia="en-GB"/>
              </w:rPr>
            </w:pPr>
            <w:r w:rsidRPr="006C5A76">
              <w:rPr>
                <w:rFonts w:eastAsia="Times New Roman" w:cs="Arial"/>
                <w:szCs w:val="24"/>
                <w:lang w:eastAsia="en-GB"/>
              </w:rPr>
              <w:t>(</w:t>
            </w:r>
            <w:proofErr w:type="spellStart"/>
            <w:r w:rsidRPr="006C5A76">
              <w:rPr>
                <w:rFonts w:cs="Arial"/>
                <w:szCs w:val="24"/>
                <w:shd w:val="clear" w:color="auto" w:fill="FFFFFF"/>
              </w:rPr>
              <w:t>Kabote</w:t>
            </w:r>
            <w:proofErr w:type="spellEnd"/>
            <w:r w:rsidRPr="006C5A76">
              <w:rPr>
                <w:rFonts w:cs="Arial"/>
                <w:szCs w:val="24"/>
                <w:shd w:val="clear" w:color="auto" w:fill="FFFFFF"/>
              </w:rPr>
              <w:t xml:space="preserve"> </w:t>
            </w:r>
            <w:r w:rsidRPr="006C5A76">
              <w:rPr>
                <w:rFonts w:cs="Arial"/>
                <w:i/>
                <w:szCs w:val="24"/>
                <w:shd w:val="clear" w:color="auto" w:fill="FFFFFF"/>
              </w:rPr>
              <w:t xml:space="preserve">et al., </w:t>
            </w:r>
            <w:r w:rsidRPr="006C5A76">
              <w:rPr>
                <w:rFonts w:cs="Arial"/>
                <w:szCs w:val="24"/>
                <w:shd w:val="clear" w:color="auto" w:fill="FFFFFF"/>
              </w:rPr>
              <w:t>2019</w:t>
            </w:r>
            <w:r w:rsidRPr="006C5A76">
              <w:rPr>
                <w:rFonts w:eastAsia="Times New Roman" w:cs="Arial"/>
                <w:szCs w:val="24"/>
                <w:lang w:eastAsia="en-GB"/>
              </w:rPr>
              <w:t>)</w:t>
            </w:r>
            <w:r w:rsidR="00D75836" w:rsidRPr="006C5A76">
              <w:rPr>
                <w:rFonts w:eastAsia="Times New Roman" w:cs="Arial"/>
                <w:szCs w:val="24"/>
                <w:lang w:eastAsia="en-GB"/>
              </w:rPr>
              <w:t>.</w:t>
            </w:r>
          </w:p>
        </w:tc>
      </w:tr>
    </w:tbl>
    <w:p w14:paraId="605635FB" w14:textId="77777777" w:rsidR="00D75836" w:rsidRPr="006C5A76" w:rsidRDefault="00D75836" w:rsidP="00D75836">
      <w:pPr>
        <w:rPr>
          <w:rFonts w:eastAsia="Times New Roman" w:cs="Arial"/>
          <w:b/>
          <w:szCs w:val="24"/>
        </w:rPr>
      </w:pPr>
    </w:p>
    <w:p w14:paraId="6661CDD3" w14:textId="77777777" w:rsidR="00D75836" w:rsidRPr="006C5A76" w:rsidRDefault="00D75836" w:rsidP="00D75836">
      <w:pPr>
        <w:rPr>
          <w:rFonts w:eastAsia="Times New Roman" w:cs="Arial"/>
          <w:b/>
          <w:szCs w:val="24"/>
        </w:rPr>
      </w:pPr>
      <w:r w:rsidRPr="006C5A76">
        <w:rPr>
          <w:rFonts w:eastAsia="Times New Roman" w:cs="Arial"/>
          <w:b/>
          <w:szCs w:val="24"/>
        </w:rPr>
        <w:t>-Customers:</w:t>
      </w:r>
    </w:p>
    <w:p w14:paraId="51220A38" w14:textId="77777777" w:rsidR="00D75836" w:rsidRPr="006C5A76" w:rsidRDefault="00D75836" w:rsidP="00D75836">
      <w:pPr>
        <w:rPr>
          <w:rFonts w:eastAsia="Times New Roman" w:cs="Arial"/>
          <w:i/>
          <w:szCs w:val="24"/>
          <w:u w:val="single"/>
        </w:rPr>
      </w:pPr>
      <w:r w:rsidRPr="006C5A76">
        <w:rPr>
          <w:rFonts w:eastAsia="Times New Roman" w:cs="Arial"/>
          <w:i/>
          <w:szCs w:val="24"/>
          <w:u w:val="single"/>
        </w:rPr>
        <w:t>Segmentation:</w:t>
      </w:r>
    </w:p>
    <w:p w14:paraId="21EED5C5" w14:textId="77777777" w:rsidR="00D75836" w:rsidRPr="006C5A76" w:rsidRDefault="00D75836" w:rsidP="00D75836">
      <w:pPr>
        <w:pStyle w:val="ListParagraph"/>
        <w:numPr>
          <w:ilvl w:val="0"/>
          <w:numId w:val="22"/>
        </w:numPr>
        <w:rPr>
          <w:rFonts w:eastAsia="Times New Roman" w:cs="Arial"/>
          <w:szCs w:val="24"/>
        </w:rPr>
      </w:pPr>
      <w:r w:rsidRPr="006C5A76">
        <w:rPr>
          <w:rFonts w:eastAsia="Times New Roman" w:cs="Arial"/>
          <w:szCs w:val="24"/>
        </w:rPr>
        <w:t xml:space="preserve">Demographic: Based on age, gender, income level, and occupation. </w:t>
      </w:r>
    </w:p>
    <w:p w14:paraId="628BAEB8" w14:textId="77777777" w:rsidR="00D75836" w:rsidRPr="006C5A76" w:rsidRDefault="00D75836" w:rsidP="00D75836">
      <w:pPr>
        <w:pStyle w:val="ListParagraph"/>
        <w:numPr>
          <w:ilvl w:val="0"/>
          <w:numId w:val="22"/>
        </w:numPr>
        <w:rPr>
          <w:rFonts w:eastAsia="Times New Roman" w:cs="Arial"/>
          <w:szCs w:val="24"/>
        </w:rPr>
      </w:pPr>
      <w:r w:rsidRPr="006C5A76">
        <w:rPr>
          <w:rFonts w:eastAsia="Times New Roman" w:cs="Arial"/>
          <w:szCs w:val="24"/>
        </w:rPr>
        <w:t xml:space="preserve">Geographic: Location or country of origin. </w:t>
      </w:r>
    </w:p>
    <w:p w14:paraId="23BAC5FA" w14:textId="77777777" w:rsidR="00D75836" w:rsidRPr="006C5A76" w:rsidRDefault="00D75836" w:rsidP="00D75836">
      <w:pPr>
        <w:rPr>
          <w:rFonts w:eastAsia="Times New Roman" w:cs="Arial"/>
          <w:i/>
          <w:szCs w:val="24"/>
          <w:u w:val="single"/>
        </w:rPr>
      </w:pPr>
      <w:r w:rsidRPr="006C5A76">
        <w:rPr>
          <w:rFonts w:eastAsia="Times New Roman" w:cs="Arial"/>
          <w:i/>
          <w:szCs w:val="24"/>
          <w:u w:val="single"/>
        </w:rPr>
        <w:t>Targeting:</w:t>
      </w:r>
    </w:p>
    <w:p w14:paraId="4F49C855" w14:textId="77777777" w:rsidR="00D75836" w:rsidRPr="006C5A76" w:rsidRDefault="00D75836" w:rsidP="00D75836">
      <w:pPr>
        <w:pStyle w:val="ListParagraph"/>
        <w:numPr>
          <w:ilvl w:val="0"/>
          <w:numId w:val="22"/>
        </w:numPr>
        <w:spacing w:after="0" w:line="240" w:lineRule="auto"/>
        <w:contextualSpacing w:val="0"/>
        <w:rPr>
          <w:rFonts w:eastAsia="Times New Roman" w:cs="Arial"/>
          <w:szCs w:val="24"/>
        </w:rPr>
      </w:pPr>
      <w:r w:rsidRPr="006C5A76">
        <w:rPr>
          <w:rFonts w:eastAsia="Times New Roman" w:cs="Arial"/>
          <w:szCs w:val="24"/>
        </w:rPr>
        <w:t>Families with children</w:t>
      </w:r>
    </w:p>
    <w:p w14:paraId="5C974DC7" w14:textId="77777777" w:rsidR="00D75836" w:rsidRPr="006C5A76" w:rsidRDefault="00D75836" w:rsidP="00D75836">
      <w:pPr>
        <w:pStyle w:val="ListParagraph"/>
        <w:numPr>
          <w:ilvl w:val="0"/>
          <w:numId w:val="22"/>
        </w:numPr>
        <w:spacing w:after="0" w:line="240" w:lineRule="auto"/>
        <w:contextualSpacing w:val="0"/>
        <w:rPr>
          <w:rFonts w:eastAsia="Times New Roman" w:cs="Arial"/>
          <w:szCs w:val="24"/>
        </w:rPr>
      </w:pPr>
      <w:r w:rsidRPr="006C5A76">
        <w:rPr>
          <w:rFonts w:eastAsia="Times New Roman" w:cs="Arial"/>
          <w:szCs w:val="24"/>
        </w:rPr>
        <w:t>Business travellers</w:t>
      </w:r>
    </w:p>
    <w:p w14:paraId="338FB086" w14:textId="77777777" w:rsidR="0006552D" w:rsidRPr="006C5A76" w:rsidRDefault="0006552D" w:rsidP="00731F2E">
      <w:pPr>
        <w:spacing w:after="0" w:line="240" w:lineRule="auto"/>
        <w:jc w:val="right"/>
        <w:rPr>
          <w:rFonts w:eastAsia="Times New Roman" w:cs="Arial"/>
          <w:szCs w:val="24"/>
        </w:rPr>
      </w:pPr>
      <w:r w:rsidRPr="006C5A76">
        <w:rPr>
          <w:rFonts w:eastAsia="Times New Roman" w:cs="Arial"/>
          <w:szCs w:val="24"/>
        </w:rPr>
        <w:t xml:space="preserve">(Source: </w:t>
      </w:r>
      <w:proofErr w:type="spellStart"/>
      <w:r w:rsidRPr="006C5A76">
        <w:rPr>
          <w:rFonts w:cs="Arial"/>
          <w:szCs w:val="24"/>
          <w:shd w:val="clear" w:color="auto" w:fill="FFFFFF"/>
        </w:rPr>
        <w:t>Filimonau</w:t>
      </w:r>
      <w:proofErr w:type="spellEnd"/>
      <w:r w:rsidRPr="006C5A76">
        <w:rPr>
          <w:rFonts w:cs="Arial"/>
          <w:szCs w:val="24"/>
          <w:shd w:val="clear" w:color="auto" w:fill="FFFFFF"/>
        </w:rPr>
        <w:t xml:space="preserve"> and </w:t>
      </w:r>
      <w:proofErr w:type="spellStart"/>
      <w:r w:rsidRPr="006C5A76">
        <w:rPr>
          <w:rFonts w:cs="Arial"/>
          <w:szCs w:val="24"/>
          <w:shd w:val="clear" w:color="auto" w:fill="FFFFFF"/>
        </w:rPr>
        <w:t>Magklaropoulou</w:t>
      </w:r>
      <w:proofErr w:type="spellEnd"/>
      <w:r w:rsidRPr="006C5A76">
        <w:rPr>
          <w:rFonts w:cs="Arial"/>
          <w:szCs w:val="24"/>
          <w:shd w:val="clear" w:color="auto" w:fill="FFFFFF"/>
        </w:rPr>
        <w:t>, 2020</w:t>
      </w:r>
      <w:r w:rsidRPr="006C5A76">
        <w:rPr>
          <w:rFonts w:eastAsia="Times New Roman" w:cs="Arial"/>
          <w:szCs w:val="24"/>
        </w:rPr>
        <w:t>)</w:t>
      </w:r>
    </w:p>
    <w:p w14:paraId="2A73C75E" w14:textId="77777777" w:rsidR="00D75836" w:rsidRPr="006C5A76" w:rsidRDefault="00D75836" w:rsidP="00D75836">
      <w:pPr>
        <w:rPr>
          <w:rFonts w:eastAsia="Times New Roman" w:cs="Arial"/>
          <w:b/>
          <w:szCs w:val="24"/>
        </w:rPr>
      </w:pPr>
      <w:r w:rsidRPr="006C5A76">
        <w:rPr>
          <w:rFonts w:eastAsia="Times New Roman" w:cs="Arial"/>
          <w:b/>
          <w:szCs w:val="24"/>
        </w:rPr>
        <w:t>-Competitors:</w:t>
      </w:r>
    </w:p>
    <w:p w14:paraId="36B42DF3" w14:textId="77777777" w:rsidR="00D75836" w:rsidRPr="006C5A76" w:rsidRDefault="00D75836" w:rsidP="00D75836">
      <w:pPr>
        <w:rPr>
          <w:rFonts w:eastAsia="Times New Roman" w:cs="Arial"/>
          <w:szCs w:val="24"/>
        </w:rPr>
      </w:pPr>
      <w:r w:rsidRPr="006C5A76">
        <w:rPr>
          <w:rFonts w:eastAsia="Times New Roman" w:cs="Arial"/>
          <w:szCs w:val="24"/>
        </w:rPr>
        <w:lastRenderedPageBreak/>
        <w:t>Porter's Five Forces analysis</w:t>
      </w:r>
    </w:p>
    <w:tbl>
      <w:tblPr>
        <w:tblStyle w:val="TableGrid"/>
        <w:tblW w:w="0" w:type="auto"/>
        <w:tblLook w:val="04A0" w:firstRow="1" w:lastRow="0" w:firstColumn="1" w:lastColumn="0" w:noHBand="0" w:noVBand="1"/>
      </w:tblPr>
      <w:tblGrid>
        <w:gridCol w:w="4621"/>
        <w:gridCol w:w="4621"/>
      </w:tblGrid>
      <w:tr w:rsidR="006C5A76" w:rsidRPr="006C5A76" w14:paraId="72708742" w14:textId="77777777" w:rsidTr="00154E86">
        <w:tc>
          <w:tcPr>
            <w:tcW w:w="4621" w:type="dxa"/>
          </w:tcPr>
          <w:p w14:paraId="3953A416" w14:textId="77777777" w:rsidR="00D75836" w:rsidRPr="006C5A76" w:rsidRDefault="00D75836" w:rsidP="00154E86">
            <w:pPr>
              <w:rPr>
                <w:rFonts w:eastAsia="Times New Roman" w:cs="Arial"/>
                <w:b/>
                <w:sz w:val="24"/>
                <w:szCs w:val="24"/>
              </w:rPr>
            </w:pPr>
            <w:r w:rsidRPr="006C5A76">
              <w:rPr>
                <w:rFonts w:eastAsia="Times New Roman" w:cs="Arial"/>
                <w:b/>
                <w:sz w:val="24"/>
                <w:szCs w:val="24"/>
              </w:rPr>
              <w:t>Threat of new entrants:</w:t>
            </w:r>
          </w:p>
        </w:tc>
        <w:tc>
          <w:tcPr>
            <w:tcW w:w="4621" w:type="dxa"/>
            <w:shd w:val="clear" w:color="auto" w:fill="FF0000"/>
          </w:tcPr>
          <w:p w14:paraId="58CAAD8B" w14:textId="77777777" w:rsidR="00D75836" w:rsidRPr="006C5A76" w:rsidRDefault="00D75836" w:rsidP="00154E86">
            <w:pPr>
              <w:rPr>
                <w:rFonts w:eastAsia="Times New Roman" w:cs="Arial"/>
                <w:sz w:val="24"/>
                <w:szCs w:val="24"/>
              </w:rPr>
            </w:pPr>
            <w:r w:rsidRPr="006C5A76">
              <w:rPr>
                <w:rFonts w:eastAsia="Times New Roman" w:cs="Arial"/>
                <w:sz w:val="24"/>
                <w:szCs w:val="24"/>
              </w:rPr>
              <w:t>Highly Competitive</w:t>
            </w:r>
          </w:p>
        </w:tc>
      </w:tr>
      <w:tr w:rsidR="006C5A76" w:rsidRPr="006C5A76" w14:paraId="0CB39FF4" w14:textId="77777777" w:rsidTr="00154E86">
        <w:tc>
          <w:tcPr>
            <w:tcW w:w="4621" w:type="dxa"/>
          </w:tcPr>
          <w:p w14:paraId="6201E00B" w14:textId="77777777" w:rsidR="00D75836" w:rsidRPr="006C5A76" w:rsidRDefault="00D75836" w:rsidP="00154E86">
            <w:pPr>
              <w:rPr>
                <w:rFonts w:eastAsia="Times New Roman" w:cs="Arial"/>
                <w:b/>
                <w:sz w:val="24"/>
                <w:szCs w:val="24"/>
              </w:rPr>
            </w:pPr>
            <w:r w:rsidRPr="006C5A76">
              <w:rPr>
                <w:rFonts w:eastAsia="Times New Roman" w:cs="Arial"/>
                <w:b/>
                <w:sz w:val="24"/>
                <w:szCs w:val="24"/>
              </w:rPr>
              <w:t>Bargaining power of suppliers:</w:t>
            </w:r>
          </w:p>
        </w:tc>
        <w:tc>
          <w:tcPr>
            <w:tcW w:w="4621" w:type="dxa"/>
            <w:shd w:val="clear" w:color="auto" w:fill="00B050"/>
          </w:tcPr>
          <w:p w14:paraId="7CFCE394" w14:textId="77777777" w:rsidR="00D75836" w:rsidRPr="006C5A76" w:rsidRDefault="00D75836" w:rsidP="00154E86">
            <w:pPr>
              <w:rPr>
                <w:rFonts w:eastAsia="Times New Roman" w:cs="Arial"/>
                <w:sz w:val="24"/>
                <w:szCs w:val="24"/>
              </w:rPr>
            </w:pPr>
            <w:r w:rsidRPr="006C5A76">
              <w:rPr>
                <w:rFonts w:eastAsia="Times New Roman" w:cs="Arial"/>
                <w:sz w:val="24"/>
                <w:szCs w:val="24"/>
              </w:rPr>
              <w:t>Relatively Low</w:t>
            </w:r>
          </w:p>
        </w:tc>
      </w:tr>
      <w:tr w:rsidR="006C5A76" w:rsidRPr="006C5A76" w14:paraId="2A0036DC" w14:textId="77777777" w:rsidTr="00154E86">
        <w:tc>
          <w:tcPr>
            <w:tcW w:w="4621" w:type="dxa"/>
          </w:tcPr>
          <w:p w14:paraId="620BF86E" w14:textId="77777777" w:rsidR="00D75836" w:rsidRPr="006C5A76" w:rsidRDefault="00D75836" w:rsidP="00154E86">
            <w:pPr>
              <w:rPr>
                <w:rFonts w:eastAsia="Times New Roman" w:cs="Arial"/>
                <w:b/>
                <w:sz w:val="24"/>
                <w:szCs w:val="24"/>
              </w:rPr>
            </w:pPr>
            <w:r w:rsidRPr="006C5A76">
              <w:rPr>
                <w:rFonts w:eastAsia="Times New Roman" w:cs="Arial"/>
                <w:b/>
                <w:sz w:val="24"/>
                <w:szCs w:val="24"/>
              </w:rPr>
              <w:t>Bargaining power of buyers:</w:t>
            </w:r>
          </w:p>
        </w:tc>
        <w:tc>
          <w:tcPr>
            <w:tcW w:w="4621" w:type="dxa"/>
            <w:shd w:val="clear" w:color="auto" w:fill="FF0000"/>
          </w:tcPr>
          <w:p w14:paraId="004674EC" w14:textId="77777777" w:rsidR="00D75836" w:rsidRPr="006C5A76" w:rsidRDefault="00D75836" w:rsidP="00154E86">
            <w:pPr>
              <w:rPr>
                <w:rFonts w:eastAsia="Times New Roman" w:cs="Arial"/>
                <w:sz w:val="24"/>
                <w:szCs w:val="24"/>
              </w:rPr>
            </w:pPr>
            <w:r w:rsidRPr="006C5A76">
              <w:rPr>
                <w:rFonts w:eastAsia="Times New Roman" w:cs="Arial"/>
                <w:sz w:val="24"/>
                <w:szCs w:val="24"/>
              </w:rPr>
              <w:t>Relatively High</w:t>
            </w:r>
          </w:p>
        </w:tc>
      </w:tr>
      <w:tr w:rsidR="006C5A76" w:rsidRPr="006C5A76" w14:paraId="7FF94148" w14:textId="77777777" w:rsidTr="00154E86">
        <w:tc>
          <w:tcPr>
            <w:tcW w:w="4621" w:type="dxa"/>
          </w:tcPr>
          <w:p w14:paraId="65456772" w14:textId="77777777" w:rsidR="00D75836" w:rsidRPr="006C5A76" w:rsidRDefault="00D75836" w:rsidP="00154E86">
            <w:pPr>
              <w:rPr>
                <w:rFonts w:eastAsia="Times New Roman" w:cs="Arial"/>
                <w:b/>
                <w:sz w:val="24"/>
                <w:szCs w:val="24"/>
              </w:rPr>
            </w:pPr>
            <w:r w:rsidRPr="006C5A76">
              <w:rPr>
                <w:rFonts w:eastAsia="Times New Roman" w:cs="Arial"/>
                <w:b/>
                <w:sz w:val="24"/>
                <w:szCs w:val="24"/>
              </w:rPr>
              <w:t>Threat of substitutes:</w:t>
            </w:r>
          </w:p>
        </w:tc>
        <w:tc>
          <w:tcPr>
            <w:tcW w:w="4621" w:type="dxa"/>
            <w:shd w:val="clear" w:color="auto" w:fill="FFC000"/>
          </w:tcPr>
          <w:p w14:paraId="329E5A41" w14:textId="77777777" w:rsidR="00D75836" w:rsidRPr="006C5A76" w:rsidRDefault="00D75836" w:rsidP="00154E86">
            <w:pPr>
              <w:rPr>
                <w:rFonts w:eastAsia="Times New Roman" w:cs="Arial"/>
                <w:sz w:val="24"/>
                <w:szCs w:val="24"/>
              </w:rPr>
            </w:pPr>
            <w:r w:rsidRPr="006C5A76">
              <w:rPr>
                <w:rFonts w:eastAsia="Times New Roman" w:cs="Arial"/>
                <w:sz w:val="24"/>
                <w:szCs w:val="24"/>
              </w:rPr>
              <w:t>Moderate</w:t>
            </w:r>
          </w:p>
        </w:tc>
      </w:tr>
      <w:tr w:rsidR="006C5A76" w:rsidRPr="006C5A76" w14:paraId="2A8F04A3" w14:textId="77777777" w:rsidTr="00154E86">
        <w:tc>
          <w:tcPr>
            <w:tcW w:w="4621" w:type="dxa"/>
          </w:tcPr>
          <w:p w14:paraId="184A66E9" w14:textId="77777777" w:rsidR="00D75836" w:rsidRPr="006C5A76" w:rsidRDefault="00D75836" w:rsidP="00154E86">
            <w:pPr>
              <w:rPr>
                <w:rFonts w:eastAsia="Times New Roman" w:cs="Arial"/>
                <w:b/>
                <w:sz w:val="24"/>
                <w:szCs w:val="24"/>
              </w:rPr>
            </w:pPr>
            <w:r w:rsidRPr="006C5A76">
              <w:rPr>
                <w:rFonts w:eastAsia="Times New Roman" w:cs="Arial"/>
                <w:b/>
                <w:sz w:val="24"/>
                <w:szCs w:val="24"/>
              </w:rPr>
              <w:t>Intensity of competitive rivalry:</w:t>
            </w:r>
          </w:p>
        </w:tc>
        <w:tc>
          <w:tcPr>
            <w:tcW w:w="4621" w:type="dxa"/>
            <w:shd w:val="clear" w:color="auto" w:fill="FF0000"/>
          </w:tcPr>
          <w:p w14:paraId="795AC6F1" w14:textId="77777777" w:rsidR="00D75836" w:rsidRPr="006C5A76" w:rsidRDefault="00D75836" w:rsidP="00154E86">
            <w:pPr>
              <w:rPr>
                <w:rFonts w:eastAsia="Times New Roman" w:cs="Arial"/>
                <w:sz w:val="24"/>
                <w:szCs w:val="24"/>
              </w:rPr>
            </w:pPr>
            <w:r w:rsidRPr="006C5A76">
              <w:rPr>
                <w:rFonts w:eastAsia="Times New Roman" w:cs="Arial"/>
                <w:sz w:val="24"/>
                <w:szCs w:val="24"/>
              </w:rPr>
              <w:t>High</w:t>
            </w:r>
          </w:p>
        </w:tc>
      </w:tr>
    </w:tbl>
    <w:p w14:paraId="4BB1A912" w14:textId="77777777" w:rsidR="00D75836" w:rsidRPr="006C5A76" w:rsidRDefault="00D75836" w:rsidP="00D75836">
      <w:pPr>
        <w:rPr>
          <w:rFonts w:eastAsia="Times New Roman" w:cs="Arial"/>
          <w:szCs w:val="24"/>
        </w:rPr>
      </w:pPr>
    </w:p>
    <w:p w14:paraId="79AFF8CB" w14:textId="77777777" w:rsidR="00C85A96" w:rsidRPr="006C5A76" w:rsidRDefault="00D75836" w:rsidP="00D75836">
      <w:pPr>
        <w:rPr>
          <w:rFonts w:eastAsia="Times New Roman" w:cs="Arial"/>
          <w:szCs w:val="24"/>
        </w:rPr>
      </w:pPr>
      <w:r w:rsidRPr="006C5A76">
        <w:rPr>
          <w:rFonts w:eastAsia="Times New Roman" w:cs="Arial"/>
          <w:b/>
          <w:szCs w:val="24"/>
        </w:rPr>
        <w:t xml:space="preserve">-Collaborators: </w:t>
      </w:r>
      <w:r w:rsidR="00C85A96" w:rsidRPr="006C5A76">
        <w:rPr>
          <w:rFonts w:eastAsia="Times New Roman" w:cs="Arial"/>
          <w:szCs w:val="24"/>
        </w:rPr>
        <w:t xml:space="preserve">Depending on the particular industry and marketing objectives, a company may have different marketing partners. Advertising companies, PR companies, social media influencers, travel brokers, and event planners are some typical partners in a hotel's </w:t>
      </w:r>
      <w:r w:rsidR="00426EBC" w:rsidRPr="006C5A76">
        <w:rPr>
          <w:rFonts w:eastAsia="Times New Roman" w:cs="Arial"/>
          <w:szCs w:val="24"/>
        </w:rPr>
        <w:t>marketing strategy (López-Andreu et al., 2019).</w:t>
      </w:r>
      <w:r w:rsidR="00C85A96" w:rsidRPr="006C5A76">
        <w:rPr>
          <w:rFonts w:eastAsia="Times New Roman" w:cs="Arial"/>
          <w:szCs w:val="24"/>
        </w:rPr>
        <w:t xml:space="preserve"> These partners can assist the hotel in reaching its target market, raising brand recognition, and boosting reservations.</w:t>
      </w:r>
    </w:p>
    <w:p w14:paraId="6EE87B1B" w14:textId="77777777" w:rsidR="00D75836" w:rsidRPr="006C5A76" w:rsidRDefault="00D75836" w:rsidP="00D75836">
      <w:pPr>
        <w:rPr>
          <w:rFonts w:eastAsia="Times New Roman" w:cs="Arial"/>
          <w:b/>
          <w:szCs w:val="24"/>
        </w:rPr>
      </w:pPr>
      <w:r w:rsidRPr="006C5A76">
        <w:rPr>
          <w:rFonts w:eastAsia="Times New Roman" w:cs="Arial"/>
          <w:b/>
          <w:szCs w:val="24"/>
        </w:rPr>
        <w:t>-Climate:</w:t>
      </w:r>
    </w:p>
    <w:tbl>
      <w:tblPr>
        <w:tblStyle w:val="TableGrid"/>
        <w:tblW w:w="0" w:type="auto"/>
        <w:tblLook w:val="04A0" w:firstRow="1" w:lastRow="0" w:firstColumn="1" w:lastColumn="0" w:noHBand="0" w:noVBand="1"/>
      </w:tblPr>
      <w:tblGrid>
        <w:gridCol w:w="4621"/>
        <w:gridCol w:w="4621"/>
      </w:tblGrid>
      <w:tr w:rsidR="006C5A76" w:rsidRPr="006C5A76" w14:paraId="3632F92F" w14:textId="77777777" w:rsidTr="00154E86">
        <w:tc>
          <w:tcPr>
            <w:tcW w:w="4621" w:type="dxa"/>
          </w:tcPr>
          <w:p w14:paraId="67C7A248" w14:textId="77777777" w:rsidR="00D75836" w:rsidRPr="006C5A76" w:rsidRDefault="00D75836" w:rsidP="00154E86">
            <w:pPr>
              <w:rPr>
                <w:rFonts w:eastAsia="Times New Roman" w:cs="Arial"/>
                <w:b/>
                <w:sz w:val="24"/>
                <w:szCs w:val="24"/>
              </w:rPr>
            </w:pPr>
            <w:r w:rsidRPr="006C5A76">
              <w:rPr>
                <w:rFonts w:eastAsia="Times New Roman" w:cs="Arial"/>
                <w:b/>
                <w:sz w:val="24"/>
                <w:szCs w:val="24"/>
              </w:rPr>
              <w:t>Political factors:</w:t>
            </w:r>
          </w:p>
        </w:tc>
        <w:tc>
          <w:tcPr>
            <w:tcW w:w="4621" w:type="dxa"/>
          </w:tcPr>
          <w:p w14:paraId="70A99E83" w14:textId="77777777" w:rsidR="00D75836" w:rsidRPr="006C5A76" w:rsidRDefault="00D75836" w:rsidP="00154E86">
            <w:pPr>
              <w:rPr>
                <w:rFonts w:eastAsia="Times New Roman" w:cs="Arial"/>
                <w:b/>
                <w:sz w:val="24"/>
                <w:szCs w:val="24"/>
              </w:rPr>
            </w:pPr>
            <w:r w:rsidRPr="006C5A76">
              <w:rPr>
                <w:rFonts w:eastAsia="Times New Roman" w:cs="Arial"/>
                <w:sz w:val="24"/>
                <w:szCs w:val="24"/>
              </w:rPr>
              <w:t xml:space="preserve">Political factors can impact the hotel industry in various ways, including taxation policies, </w:t>
            </w:r>
            <w:proofErr w:type="spellStart"/>
            <w:r w:rsidRPr="006C5A76">
              <w:rPr>
                <w:rFonts w:eastAsia="Times New Roman" w:cs="Arial"/>
                <w:sz w:val="24"/>
                <w:szCs w:val="24"/>
              </w:rPr>
              <w:t>labor</w:t>
            </w:r>
            <w:proofErr w:type="spellEnd"/>
            <w:r w:rsidRPr="006C5A76">
              <w:rPr>
                <w:rFonts w:eastAsia="Times New Roman" w:cs="Arial"/>
                <w:sz w:val="24"/>
                <w:szCs w:val="24"/>
              </w:rPr>
              <w:t xml:space="preserve"> laws, and regulations related to health and safety</w:t>
            </w:r>
            <w:r w:rsidR="0006552D" w:rsidRPr="006C5A76">
              <w:rPr>
                <w:rFonts w:eastAsia="Times New Roman" w:cs="Arial"/>
                <w:sz w:val="24"/>
                <w:szCs w:val="24"/>
              </w:rPr>
              <w:t xml:space="preserve"> (Khan</w:t>
            </w:r>
            <w:r w:rsidR="0006552D" w:rsidRPr="006C5A76">
              <w:rPr>
                <w:rFonts w:eastAsia="Times New Roman" w:cs="Arial"/>
                <w:i/>
                <w:sz w:val="24"/>
                <w:szCs w:val="24"/>
              </w:rPr>
              <w:t xml:space="preserve"> et al., </w:t>
            </w:r>
            <w:r w:rsidR="0006552D" w:rsidRPr="006C5A76">
              <w:rPr>
                <w:rFonts w:eastAsia="Times New Roman" w:cs="Arial"/>
                <w:sz w:val="24"/>
                <w:szCs w:val="24"/>
              </w:rPr>
              <w:t>2020)</w:t>
            </w:r>
            <w:r w:rsidRPr="006C5A76">
              <w:rPr>
                <w:rFonts w:eastAsia="Times New Roman" w:cs="Arial"/>
                <w:sz w:val="24"/>
                <w:szCs w:val="24"/>
              </w:rPr>
              <w:t>.</w:t>
            </w:r>
          </w:p>
        </w:tc>
      </w:tr>
      <w:tr w:rsidR="006C5A76" w:rsidRPr="006C5A76" w14:paraId="3072E307" w14:textId="77777777" w:rsidTr="00154E86">
        <w:tc>
          <w:tcPr>
            <w:tcW w:w="4621" w:type="dxa"/>
          </w:tcPr>
          <w:p w14:paraId="5C8E41A3" w14:textId="77777777" w:rsidR="00D75836" w:rsidRPr="006C5A76" w:rsidRDefault="00D75836" w:rsidP="00154E86">
            <w:pPr>
              <w:rPr>
                <w:rFonts w:eastAsia="Times New Roman" w:cs="Arial"/>
                <w:b/>
                <w:sz w:val="24"/>
                <w:szCs w:val="24"/>
              </w:rPr>
            </w:pPr>
            <w:r w:rsidRPr="006C5A76">
              <w:rPr>
                <w:rFonts w:eastAsia="Times New Roman" w:cs="Arial"/>
                <w:b/>
                <w:sz w:val="24"/>
                <w:szCs w:val="24"/>
              </w:rPr>
              <w:lastRenderedPageBreak/>
              <w:t>Economic factors:</w:t>
            </w:r>
          </w:p>
        </w:tc>
        <w:tc>
          <w:tcPr>
            <w:tcW w:w="4621" w:type="dxa"/>
          </w:tcPr>
          <w:p w14:paraId="5878E194" w14:textId="77777777" w:rsidR="00D75836" w:rsidRPr="006C5A76" w:rsidRDefault="00D75836" w:rsidP="00154E86">
            <w:pPr>
              <w:rPr>
                <w:rFonts w:eastAsia="Times New Roman" w:cs="Arial"/>
                <w:b/>
                <w:sz w:val="24"/>
                <w:szCs w:val="24"/>
              </w:rPr>
            </w:pPr>
            <w:r w:rsidRPr="006C5A76">
              <w:rPr>
                <w:rFonts w:eastAsia="Times New Roman" w:cs="Arial"/>
                <w:sz w:val="24"/>
                <w:szCs w:val="24"/>
              </w:rPr>
              <w:t>Economic factors can impact the hotel industry, including interest rates, inflation, exchange rates, and consumer spending habits.</w:t>
            </w:r>
          </w:p>
        </w:tc>
      </w:tr>
      <w:tr w:rsidR="006C5A76" w:rsidRPr="006C5A76" w14:paraId="7CCC5CF2" w14:textId="77777777" w:rsidTr="00154E86">
        <w:tc>
          <w:tcPr>
            <w:tcW w:w="4621" w:type="dxa"/>
          </w:tcPr>
          <w:p w14:paraId="427C4B79" w14:textId="77777777" w:rsidR="00D75836" w:rsidRPr="006C5A76" w:rsidRDefault="00D75836" w:rsidP="00154E86">
            <w:pPr>
              <w:rPr>
                <w:rFonts w:eastAsia="Times New Roman" w:cs="Arial"/>
                <w:b/>
                <w:sz w:val="24"/>
                <w:szCs w:val="24"/>
              </w:rPr>
            </w:pPr>
            <w:r w:rsidRPr="006C5A76">
              <w:rPr>
                <w:rFonts w:eastAsia="Times New Roman" w:cs="Arial"/>
                <w:b/>
                <w:sz w:val="24"/>
                <w:szCs w:val="24"/>
              </w:rPr>
              <w:t>Sociocultural factors:</w:t>
            </w:r>
          </w:p>
        </w:tc>
        <w:tc>
          <w:tcPr>
            <w:tcW w:w="4621" w:type="dxa"/>
          </w:tcPr>
          <w:p w14:paraId="3568492F" w14:textId="77777777" w:rsidR="00D75836" w:rsidRPr="006C5A76" w:rsidRDefault="00D75836" w:rsidP="00154E86">
            <w:pPr>
              <w:rPr>
                <w:rFonts w:eastAsia="Times New Roman" w:cs="Arial"/>
                <w:b/>
                <w:sz w:val="24"/>
                <w:szCs w:val="24"/>
              </w:rPr>
            </w:pPr>
            <w:r w:rsidRPr="006C5A76">
              <w:rPr>
                <w:rFonts w:eastAsia="Times New Roman" w:cs="Arial"/>
                <w:sz w:val="24"/>
                <w:szCs w:val="24"/>
              </w:rPr>
              <w:t>Sociocultural factors, such as changing consumer preferences, demographic trends, and cultural values, can impact the hotel industry</w:t>
            </w:r>
            <w:r w:rsidR="0006552D" w:rsidRPr="006C5A76">
              <w:rPr>
                <w:rFonts w:eastAsia="Times New Roman" w:cs="Arial"/>
                <w:sz w:val="24"/>
                <w:szCs w:val="24"/>
              </w:rPr>
              <w:t xml:space="preserve"> (</w:t>
            </w:r>
            <w:proofErr w:type="spellStart"/>
            <w:r w:rsidR="0006552D" w:rsidRPr="006C5A76">
              <w:rPr>
                <w:rFonts w:cs="Arial"/>
                <w:sz w:val="24"/>
                <w:szCs w:val="24"/>
                <w:shd w:val="clear" w:color="auto" w:fill="FFFFFF"/>
              </w:rPr>
              <w:t>Giousmpasoglou</w:t>
            </w:r>
            <w:proofErr w:type="spellEnd"/>
            <w:r w:rsidR="0006552D" w:rsidRPr="006C5A76">
              <w:rPr>
                <w:rFonts w:cs="Arial"/>
                <w:sz w:val="24"/>
                <w:szCs w:val="24"/>
                <w:shd w:val="clear" w:color="auto" w:fill="FFFFFF"/>
              </w:rPr>
              <w:t xml:space="preserve"> and Hua, 2020</w:t>
            </w:r>
            <w:r w:rsidR="0006552D" w:rsidRPr="006C5A76">
              <w:rPr>
                <w:rFonts w:eastAsia="Times New Roman" w:cs="Arial"/>
                <w:sz w:val="24"/>
                <w:szCs w:val="24"/>
              </w:rPr>
              <w:t>)</w:t>
            </w:r>
            <w:r w:rsidRPr="006C5A76">
              <w:rPr>
                <w:rFonts w:eastAsia="Times New Roman" w:cs="Arial"/>
                <w:sz w:val="24"/>
                <w:szCs w:val="24"/>
              </w:rPr>
              <w:t>.</w:t>
            </w:r>
          </w:p>
        </w:tc>
      </w:tr>
      <w:tr w:rsidR="006C5A76" w:rsidRPr="006C5A76" w14:paraId="0238C9F7" w14:textId="77777777" w:rsidTr="00154E86">
        <w:tc>
          <w:tcPr>
            <w:tcW w:w="4621" w:type="dxa"/>
          </w:tcPr>
          <w:p w14:paraId="4716BE0E" w14:textId="77777777" w:rsidR="00D75836" w:rsidRPr="006C5A76" w:rsidRDefault="00D75836" w:rsidP="00154E86">
            <w:pPr>
              <w:rPr>
                <w:rFonts w:eastAsia="Times New Roman" w:cs="Arial"/>
                <w:b/>
                <w:sz w:val="24"/>
                <w:szCs w:val="24"/>
              </w:rPr>
            </w:pPr>
            <w:r w:rsidRPr="006C5A76">
              <w:rPr>
                <w:rFonts w:eastAsia="Times New Roman" w:cs="Arial"/>
                <w:b/>
                <w:sz w:val="24"/>
                <w:szCs w:val="24"/>
              </w:rPr>
              <w:t>Technological factors:</w:t>
            </w:r>
          </w:p>
        </w:tc>
        <w:tc>
          <w:tcPr>
            <w:tcW w:w="4621" w:type="dxa"/>
          </w:tcPr>
          <w:p w14:paraId="4E85E897" w14:textId="77777777" w:rsidR="00D75836" w:rsidRPr="006C5A76" w:rsidRDefault="00D75836" w:rsidP="00154E86">
            <w:pPr>
              <w:rPr>
                <w:rFonts w:eastAsia="Times New Roman" w:cs="Arial"/>
                <w:b/>
                <w:sz w:val="24"/>
                <w:szCs w:val="24"/>
              </w:rPr>
            </w:pPr>
            <w:r w:rsidRPr="006C5A76">
              <w:rPr>
                <w:rFonts w:eastAsia="Times New Roman" w:cs="Arial"/>
                <w:sz w:val="24"/>
                <w:szCs w:val="24"/>
              </w:rPr>
              <w:t>Technological factors, including advances in communication technology and changes in consumer behaviour, can impact the hotel industry.</w:t>
            </w:r>
          </w:p>
        </w:tc>
      </w:tr>
      <w:tr w:rsidR="006C5A76" w:rsidRPr="006C5A76" w14:paraId="4A0493BF" w14:textId="77777777" w:rsidTr="00154E86">
        <w:tc>
          <w:tcPr>
            <w:tcW w:w="4621" w:type="dxa"/>
          </w:tcPr>
          <w:p w14:paraId="57A8CBCA" w14:textId="77777777" w:rsidR="00D75836" w:rsidRPr="006C5A76" w:rsidRDefault="00D75836" w:rsidP="00154E86">
            <w:pPr>
              <w:rPr>
                <w:rFonts w:eastAsia="Times New Roman" w:cs="Arial"/>
                <w:b/>
                <w:sz w:val="24"/>
                <w:szCs w:val="24"/>
              </w:rPr>
            </w:pPr>
            <w:r w:rsidRPr="006C5A76">
              <w:rPr>
                <w:rFonts w:eastAsia="Times New Roman" w:cs="Arial"/>
                <w:b/>
                <w:sz w:val="24"/>
                <w:szCs w:val="24"/>
              </w:rPr>
              <w:t>Environmental factors:</w:t>
            </w:r>
          </w:p>
        </w:tc>
        <w:tc>
          <w:tcPr>
            <w:tcW w:w="4621" w:type="dxa"/>
          </w:tcPr>
          <w:p w14:paraId="019EF408" w14:textId="77777777" w:rsidR="00D75836" w:rsidRPr="006C5A76" w:rsidRDefault="00D75836" w:rsidP="00154E86">
            <w:pPr>
              <w:rPr>
                <w:rFonts w:eastAsia="Times New Roman" w:cs="Arial"/>
                <w:b/>
                <w:sz w:val="24"/>
                <w:szCs w:val="24"/>
              </w:rPr>
            </w:pPr>
            <w:r w:rsidRPr="006C5A76">
              <w:rPr>
                <w:rFonts w:eastAsia="Times New Roman" w:cs="Arial"/>
                <w:sz w:val="24"/>
                <w:szCs w:val="24"/>
              </w:rPr>
              <w:t>Environmental factors, such as climate change and natural disasters, can impact the hotel industry</w:t>
            </w:r>
            <w:r w:rsidR="0006552D" w:rsidRPr="006C5A76">
              <w:rPr>
                <w:rFonts w:eastAsia="Times New Roman" w:cs="Arial"/>
                <w:sz w:val="24"/>
                <w:szCs w:val="24"/>
              </w:rPr>
              <w:t xml:space="preserve"> (</w:t>
            </w:r>
            <w:proofErr w:type="spellStart"/>
            <w:r w:rsidR="0006552D" w:rsidRPr="006C5A76">
              <w:rPr>
                <w:rFonts w:cs="Arial"/>
                <w:sz w:val="24"/>
                <w:szCs w:val="24"/>
                <w:shd w:val="clear" w:color="auto" w:fill="FFFFFF"/>
              </w:rPr>
              <w:t>Tandrayen-Ragoobur</w:t>
            </w:r>
            <w:proofErr w:type="spellEnd"/>
            <w:r w:rsidR="0006552D" w:rsidRPr="006C5A76">
              <w:rPr>
                <w:rFonts w:cs="Arial"/>
                <w:sz w:val="24"/>
                <w:szCs w:val="24"/>
                <w:shd w:val="clear" w:color="auto" w:fill="FFFFFF"/>
              </w:rPr>
              <w:t xml:space="preserve"> </w:t>
            </w:r>
            <w:r w:rsidR="0006552D" w:rsidRPr="006C5A76">
              <w:rPr>
                <w:rFonts w:cs="Arial"/>
                <w:i/>
                <w:sz w:val="24"/>
                <w:szCs w:val="24"/>
                <w:shd w:val="clear" w:color="auto" w:fill="FFFFFF"/>
              </w:rPr>
              <w:t>et al.,</w:t>
            </w:r>
            <w:r w:rsidR="0006552D" w:rsidRPr="006C5A76">
              <w:rPr>
                <w:rFonts w:cs="Arial"/>
                <w:sz w:val="24"/>
                <w:szCs w:val="24"/>
                <w:shd w:val="clear" w:color="auto" w:fill="FFFFFF"/>
              </w:rPr>
              <w:t xml:space="preserve"> 2022</w:t>
            </w:r>
            <w:r w:rsidR="0006552D" w:rsidRPr="006C5A76">
              <w:rPr>
                <w:rFonts w:eastAsia="Times New Roman" w:cs="Arial"/>
                <w:sz w:val="24"/>
                <w:szCs w:val="24"/>
              </w:rPr>
              <w:t>)</w:t>
            </w:r>
            <w:r w:rsidRPr="006C5A76">
              <w:rPr>
                <w:rFonts w:eastAsia="Times New Roman" w:cs="Arial"/>
                <w:sz w:val="24"/>
                <w:szCs w:val="24"/>
              </w:rPr>
              <w:t>.</w:t>
            </w:r>
          </w:p>
        </w:tc>
      </w:tr>
      <w:tr w:rsidR="00D75836" w:rsidRPr="006C5A76" w14:paraId="19217513" w14:textId="77777777" w:rsidTr="00154E86">
        <w:tc>
          <w:tcPr>
            <w:tcW w:w="4621" w:type="dxa"/>
          </w:tcPr>
          <w:p w14:paraId="2CA4F31C" w14:textId="77777777" w:rsidR="00D75836" w:rsidRPr="006C5A76" w:rsidRDefault="00D75836" w:rsidP="00154E86">
            <w:pPr>
              <w:rPr>
                <w:rFonts w:eastAsia="Times New Roman" w:cs="Arial"/>
                <w:b/>
                <w:sz w:val="24"/>
                <w:szCs w:val="24"/>
              </w:rPr>
            </w:pPr>
            <w:r w:rsidRPr="006C5A76">
              <w:rPr>
                <w:rFonts w:eastAsia="Times New Roman" w:cs="Arial"/>
                <w:b/>
                <w:sz w:val="24"/>
                <w:szCs w:val="24"/>
              </w:rPr>
              <w:t>Legal factors:</w:t>
            </w:r>
          </w:p>
        </w:tc>
        <w:tc>
          <w:tcPr>
            <w:tcW w:w="4621" w:type="dxa"/>
          </w:tcPr>
          <w:p w14:paraId="4F0F4D9E" w14:textId="77777777" w:rsidR="00D75836" w:rsidRPr="006C5A76" w:rsidRDefault="00D75836" w:rsidP="00154E86">
            <w:pPr>
              <w:rPr>
                <w:rFonts w:eastAsia="Times New Roman" w:cs="Arial"/>
                <w:b/>
                <w:sz w:val="24"/>
                <w:szCs w:val="24"/>
              </w:rPr>
            </w:pPr>
            <w:r w:rsidRPr="006C5A76">
              <w:rPr>
                <w:rFonts w:eastAsia="Times New Roman" w:cs="Arial"/>
                <w:sz w:val="24"/>
                <w:szCs w:val="24"/>
              </w:rPr>
              <w:t>Legal factors, including laws related to labour, safety, and consumer protection, can impact the hotel industry.</w:t>
            </w:r>
          </w:p>
        </w:tc>
      </w:tr>
    </w:tbl>
    <w:p w14:paraId="3395291A" w14:textId="77777777" w:rsidR="00D75836" w:rsidRPr="006C5A76" w:rsidRDefault="00D75836" w:rsidP="00D75836">
      <w:pPr>
        <w:rPr>
          <w:rFonts w:eastAsia="Times New Roman" w:cs="Arial"/>
          <w:b/>
          <w:szCs w:val="24"/>
        </w:rPr>
      </w:pPr>
    </w:p>
    <w:p w14:paraId="7C56A40E" w14:textId="77777777" w:rsidR="00D75836" w:rsidRPr="006C5A76" w:rsidRDefault="00D75836" w:rsidP="00D75836">
      <w:pPr>
        <w:pStyle w:val="Heading2"/>
        <w:rPr>
          <w:rFonts w:eastAsia="Times New Roman"/>
        </w:rPr>
      </w:pPr>
      <w:bookmarkStart w:id="2" w:name="_Toc127977731"/>
      <w:r w:rsidRPr="006C5A76">
        <w:rPr>
          <w:rFonts w:eastAsia="Times New Roman"/>
        </w:rPr>
        <w:lastRenderedPageBreak/>
        <w:t>Objectives</w:t>
      </w:r>
      <w:bookmarkEnd w:id="2"/>
    </w:p>
    <w:p w14:paraId="22E0B695" w14:textId="77777777" w:rsidR="004D5037" w:rsidRPr="006C5A76" w:rsidRDefault="004D5037" w:rsidP="004D5037">
      <w:r w:rsidRPr="006C5A76">
        <w:t xml:space="preserve">The </w:t>
      </w:r>
      <w:r w:rsidR="00C85A96" w:rsidRPr="006C5A76">
        <w:t>aim of the hotel’s marketing environment is</w:t>
      </w:r>
      <w:r w:rsidRPr="006C5A76">
        <w:t xml:space="preserve"> to raise brand recognition, draw in more guests, and produce income. The hotel establish</w:t>
      </w:r>
      <w:r w:rsidR="00C85A96" w:rsidRPr="006C5A76">
        <w:t>es</w:t>
      </w:r>
      <w:r w:rsidRPr="006C5A76">
        <w:t xml:space="preserve"> SMART objectives—specific, measurable, attainable, relevant, and time-bound—to accomplish these goals.</w:t>
      </w:r>
    </w:p>
    <w:p w14:paraId="21C93198" w14:textId="77777777" w:rsidR="00C85A96" w:rsidRPr="006C5A76" w:rsidRDefault="00C85A96" w:rsidP="00D75836">
      <w:pPr>
        <w:pStyle w:val="ListParagraph"/>
        <w:numPr>
          <w:ilvl w:val="0"/>
          <w:numId w:val="18"/>
        </w:numPr>
        <w:spacing w:after="0"/>
        <w:contextualSpacing w:val="0"/>
        <w:rPr>
          <w:rFonts w:cs="Arial"/>
          <w:szCs w:val="24"/>
        </w:rPr>
      </w:pPr>
      <w:r w:rsidRPr="006C5A76">
        <w:rPr>
          <w:rFonts w:cs="Arial"/>
          <w:szCs w:val="24"/>
        </w:rPr>
        <w:t>To increase website traffic by 20% within the next quarter</w:t>
      </w:r>
    </w:p>
    <w:p w14:paraId="3E80684A" w14:textId="77777777" w:rsidR="00C85A96" w:rsidRPr="006C5A76" w:rsidRDefault="00C85A96" w:rsidP="00D75836">
      <w:pPr>
        <w:pStyle w:val="ListParagraph"/>
        <w:numPr>
          <w:ilvl w:val="0"/>
          <w:numId w:val="18"/>
        </w:numPr>
        <w:spacing w:after="0"/>
        <w:contextualSpacing w:val="0"/>
        <w:rPr>
          <w:rFonts w:cs="Arial"/>
          <w:szCs w:val="24"/>
        </w:rPr>
      </w:pPr>
      <w:r w:rsidRPr="006C5A76">
        <w:rPr>
          <w:rFonts w:cs="Arial"/>
          <w:szCs w:val="24"/>
        </w:rPr>
        <w:t>to improve the hotel's social media engagement rate by 10% in the next six months</w:t>
      </w:r>
    </w:p>
    <w:p w14:paraId="5F2DB114" w14:textId="77777777" w:rsidR="00D75836" w:rsidRPr="006C5A76" w:rsidRDefault="00C85A96" w:rsidP="00D75836">
      <w:pPr>
        <w:pStyle w:val="ListParagraph"/>
        <w:numPr>
          <w:ilvl w:val="0"/>
          <w:numId w:val="18"/>
        </w:numPr>
        <w:spacing w:after="0"/>
        <w:contextualSpacing w:val="0"/>
        <w:rPr>
          <w:rFonts w:cs="Arial"/>
          <w:szCs w:val="24"/>
        </w:rPr>
      </w:pPr>
      <w:r w:rsidRPr="006C5A76">
        <w:rPr>
          <w:rFonts w:cs="Arial"/>
          <w:szCs w:val="24"/>
        </w:rPr>
        <w:t>To increase revenue from direct bookings by 15% within the next year promotions</w:t>
      </w:r>
      <w:r w:rsidR="00D75836" w:rsidRPr="006C5A76">
        <w:rPr>
          <w:rFonts w:cs="Arial"/>
          <w:szCs w:val="24"/>
        </w:rPr>
        <w:t xml:space="preserve"> and loyalty programs to incentivize customers to book directly with the hotel.</w:t>
      </w:r>
    </w:p>
    <w:p w14:paraId="76EF3011" w14:textId="77777777" w:rsidR="00D75836" w:rsidRPr="006C5A76" w:rsidRDefault="00D75836" w:rsidP="00D75836">
      <w:pPr>
        <w:pStyle w:val="Heading2"/>
      </w:pPr>
      <w:bookmarkStart w:id="3" w:name="_Toc127977732"/>
      <w:r w:rsidRPr="006C5A76">
        <w:rPr>
          <w:rFonts w:eastAsia="Times New Roman"/>
        </w:rPr>
        <w:t>Strategy</w:t>
      </w:r>
      <w:bookmarkEnd w:id="3"/>
    </w:p>
    <w:p w14:paraId="5113FA48" w14:textId="77777777" w:rsidR="004D5037" w:rsidRPr="006C5A76" w:rsidRDefault="004D5037" w:rsidP="00D75836">
      <w:pPr>
        <w:rPr>
          <w:rFonts w:eastAsia="Times New Roman" w:cs="Arial"/>
          <w:szCs w:val="24"/>
        </w:rPr>
      </w:pPr>
      <w:r w:rsidRPr="006C5A76">
        <w:rPr>
          <w:rFonts w:eastAsia="Times New Roman" w:cs="Arial"/>
          <w:szCs w:val="24"/>
        </w:rPr>
        <w:t>With the aid of Bowman's Strategy Clock, the differentiation approach of Moxy Hotels may be examined (</w:t>
      </w:r>
      <w:r w:rsidRPr="006C5A76">
        <w:rPr>
          <w:rFonts w:cs="Arial"/>
          <w:szCs w:val="24"/>
          <w:shd w:val="clear" w:color="auto" w:fill="FFFFFF"/>
        </w:rPr>
        <w:t xml:space="preserve">Shen </w:t>
      </w:r>
      <w:r w:rsidRPr="006C5A76">
        <w:rPr>
          <w:rFonts w:cs="Arial"/>
          <w:i/>
          <w:szCs w:val="24"/>
          <w:shd w:val="clear" w:color="auto" w:fill="FFFFFF"/>
        </w:rPr>
        <w:t>et al.,</w:t>
      </w:r>
      <w:r w:rsidRPr="006C5A76">
        <w:rPr>
          <w:rFonts w:cs="Arial"/>
          <w:szCs w:val="24"/>
          <w:shd w:val="clear" w:color="auto" w:fill="FFFFFF"/>
        </w:rPr>
        <w:t xml:space="preserve"> 2020</w:t>
      </w:r>
      <w:r w:rsidRPr="006C5A76">
        <w:rPr>
          <w:rFonts w:eastAsia="Times New Roman" w:cs="Arial"/>
          <w:szCs w:val="24"/>
        </w:rPr>
        <w:t xml:space="preserve">).  Moxy distinguishes itself by providing visitors with a distinctive and exciting experience that is positioned as both chic and reasonably priced. The hotel's utilisation of contemporary and varied decor, social and public areas, and technology-focused services all reflect this.  </w:t>
      </w:r>
    </w:p>
    <w:p w14:paraId="06756A9C" w14:textId="77777777" w:rsidR="00D75836" w:rsidRPr="006C5A76" w:rsidRDefault="00D75836" w:rsidP="00D75836">
      <w:pPr>
        <w:rPr>
          <w:rFonts w:eastAsia="Times New Roman" w:cs="Arial"/>
          <w:i/>
          <w:szCs w:val="24"/>
          <w:u w:val="single"/>
        </w:rPr>
      </w:pPr>
      <w:r w:rsidRPr="006C5A76">
        <w:rPr>
          <w:rFonts w:eastAsia="Times New Roman" w:cs="Arial"/>
          <w:i/>
          <w:szCs w:val="24"/>
          <w:u w:val="single"/>
        </w:rPr>
        <w:t>Communication strategy:</w:t>
      </w:r>
    </w:p>
    <w:p w14:paraId="61879CF7" w14:textId="77777777" w:rsidR="00D75836" w:rsidRPr="006C5A76" w:rsidRDefault="00D75836" w:rsidP="00D75836">
      <w:pPr>
        <w:rPr>
          <w:rFonts w:eastAsia="Times New Roman" w:cs="Arial"/>
          <w:szCs w:val="24"/>
        </w:rPr>
      </w:pPr>
      <w:r w:rsidRPr="006C5A76">
        <w:rPr>
          <w:rFonts w:eastAsia="Times New Roman" w:cs="Arial"/>
          <w:szCs w:val="24"/>
        </w:rPr>
        <w:t xml:space="preserve">The manager can communicate the hotel's value proposition through various channels, including the hotel's website, social media platforms, and online travel agencies. </w:t>
      </w:r>
    </w:p>
    <w:p w14:paraId="2A9D95B6" w14:textId="77777777" w:rsidR="00D75836" w:rsidRPr="006C5A76" w:rsidRDefault="00D75836" w:rsidP="00D75836">
      <w:pPr>
        <w:rPr>
          <w:rFonts w:eastAsia="Times New Roman" w:cs="Arial"/>
          <w:i/>
          <w:szCs w:val="24"/>
          <w:u w:val="single"/>
        </w:rPr>
      </w:pPr>
      <w:r w:rsidRPr="006C5A76">
        <w:rPr>
          <w:rFonts w:eastAsia="Times New Roman" w:cs="Arial"/>
          <w:i/>
          <w:szCs w:val="24"/>
          <w:u w:val="single"/>
        </w:rPr>
        <w:t>Delivery strategy:</w:t>
      </w:r>
    </w:p>
    <w:p w14:paraId="7A8522C2" w14:textId="77777777" w:rsidR="00D75836" w:rsidRPr="006C5A76" w:rsidRDefault="00D75836" w:rsidP="00D75836">
      <w:pPr>
        <w:rPr>
          <w:rFonts w:eastAsia="Times New Roman" w:cs="Arial"/>
          <w:szCs w:val="24"/>
        </w:rPr>
      </w:pPr>
      <w:r w:rsidRPr="006C5A76">
        <w:rPr>
          <w:rFonts w:eastAsia="Times New Roman" w:cs="Arial"/>
          <w:szCs w:val="24"/>
        </w:rPr>
        <w:lastRenderedPageBreak/>
        <w:t>To deliver on the hotel's value proposition, the manager can focus on providing excellent customer service, ensuring high-quality amenities and services, and maintaining a consistent brand image across all touch points</w:t>
      </w:r>
      <w:r w:rsidR="0006552D" w:rsidRPr="006C5A76">
        <w:rPr>
          <w:rFonts w:eastAsia="Times New Roman" w:cs="Arial"/>
          <w:szCs w:val="24"/>
        </w:rPr>
        <w:t xml:space="preserve"> (</w:t>
      </w:r>
      <w:proofErr w:type="spellStart"/>
      <w:r w:rsidR="0006552D" w:rsidRPr="006C5A76">
        <w:rPr>
          <w:rFonts w:cs="Arial"/>
          <w:szCs w:val="24"/>
          <w:shd w:val="clear" w:color="auto" w:fill="FFFFFF"/>
        </w:rPr>
        <w:t>Arzhanova</w:t>
      </w:r>
      <w:proofErr w:type="spellEnd"/>
      <w:r w:rsidR="0006552D" w:rsidRPr="006C5A76">
        <w:rPr>
          <w:rFonts w:cs="Arial"/>
          <w:szCs w:val="24"/>
          <w:shd w:val="clear" w:color="auto" w:fill="FFFFFF"/>
        </w:rPr>
        <w:t xml:space="preserve"> </w:t>
      </w:r>
      <w:r w:rsidR="0006552D" w:rsidRPr="006C5A76">
        <w:rPr>
          <w:rFonts w:cs="Arial"/>
          <w:i/>
          <w:szCs w:val="24"/>
          <w:shd w:val="clear" w:color="auto" w:fill="FFFFFF"/>
        </w:rPr>
        <w:t>et al.,</w:t>
      </w:r>
      <w:r w:rsidR="0006552D" w:rsidRPr="006C5A76">
        <w:rPr>
          <w:rFonts w:cs="Arial"/>
          <w:szCs w:val="24"/>
          <w:shd w:val="clear" w:color="auto" w:fill="FFFFFF"/>
        </w:rPr>
        <w:t xml:space="preserve"> 2020</w:t>
      </w:r>
      <w:r w:rsidR="0006552D" w:rsidRPr="006C5A76">
        <w:rPr>
          <w:rFonts w:eastAsia="Times New Roman" w:cs="Arial"/>
          <w:szCs w:val="24"/>
        </w:rPr>
        <w:t>)</w:t>
      </w:r>
      <w:r w:rsidRPr="006C5A76">
        <w:rPr>
          <w:rFonts w:eastAsia="Times New Roman" w:cs="Arial"/>
          <w:szCs w:val="24"/>
        </w:rPr>
        <w:t xml:space="preserve">. </w:t>
      </w:r>
    </w:p>
    <w:p w14:paraId="60935CCB" w14:textId="77777777" w:rsidR="00D75836" w:rsidRPr="006C5A76" w:rsidRDefault="00D75836" w:rsidP="00D75836">
      <w:pPr>
        <w:rPr>
          <w:rFonts w:eastAsia="Times New Roman" w:cs="Arial"/>
          <w:szCs w:val="24"/>
        </w:rPr>
      </w:pPr>
      <w:r w:rsidRPr="006C5A76">
        <w:rPr>
          <w:rFonts w:eastAsia="Times New Roman" w:cs="Arial"/>
          <w:szCs w:val="24"/>
        </w:rPr>
        <w:t>The company's strategy falls under the "Differentiation" strategy with the following characteristics as per the Bowman's Strategy Clock:</w:t>
      </w:r>
    </w:p>
    <w:tbl>
      <w:tblPr>
        <w:tblStyle w:val="TableGrid"/>
        <w:tblW w:w="0" w:type="auto"/>
        <w:tblLook w:val="04A0" w:firstRow="1" w:lastRow="0" w:firstColumn="1" w:lastColumn="0" w:noHBand="0" w:noVBand="1"/>
      </w:tblPr>
      <w:tblGrid>
        <w:gridCol w:w="4621"/>
        <w:gridCol w:w="4621"/>
      </w:tblGrid>
      <w:tr w:rsidR="006C5A76" w:rsidRPr="006C5A76" w14:paraId="547449E7" w14:textId="77777777" w:rsidTr="00154E86">
        <w:tc>
          <w:tcPr>
            <w:tcW w:w="4621" w:type="dxa"/>
          </w:tcPr>
          <w:p w14:paraId="105BBC61" w14:textId="77777777" w:rsidR="00D75836" w:rsidRPr="006C5A76" w:rsidRDefault="00D75836" w:rsidP="00154E86">
            <w:pPr>
              <w:rPr>
                <w:rFonts w:eastAsia="Times New Roman" w:cs="Arial"/>
                <w:b/>
                <w:sz w:val="24"/>
                <w:szCs w:val="24"/>
              </w:rPr>
            </w:pPr>
            <w:r w:rsidRPr="006C5A76">
              <w:rPr>
                <w:rFonts w:eastAsia="Times New Roman" w:cs="Arial"/>
                <w:b/>
                <w:sz w:val="24"/>
                <w:szCs w:val="24"/>
              </w:rPr>
              <w:t>Differentiation:</w:t>
            </w:r>
          </w:p>
        </w:tc>
        <w:tc>
          <w:tcPr>
            <w:tcW w:w="4621" w:type="dxa"/>
          </w:tcPr>
          <w:p w14:paraId="2A56868B" w14:textId="77777777" w:rsidR="00D75836" w:rsidRPr="006C5A76" w:rsidRDefault="00D75836" w:rsidP="00154E86">
            <w:pPr>
              <w:rPr>
                <w:rFonts w:eastAsia="Times New Roman" w:cs="Arial"/>
                <w:sz w:val="24"/>
                <w:szCs w:val="24"/>
              </w:rPr>
            </w:pPr>
            <w:r w:rsidRPr="006C5A76">
              <w:rPr>
                <w:rFonts w:eastAsia="Times New Roman" w:cs="Arial"/>
                <w:sz w:val="24"/>
                <w:szCs w:val="24"/>
              </w:rPr>
              <w:t>The hotel differentiates itself from its competitors by offering a unique and high-quality experience</w:t>
            </w:r>
            <w:r w:rsidR="0006552D" w:rsidRPr="006C5A76">
              <w:rPr>
                <w:rFonts w:eastAsia="Times New Roman" w:cs="Arial"/>
                <w:sz w:val="24"/>
                <w:szCs w:val="24"/>
              </w:rPr>
              <w:t xml:space="preserve"> (</w:t>
            </w:r>
            <w:proofErr w:type="spellStart"/>
            <w:r w:rsidR="0006552D" w:rsidRPr="006C5A76">
              <w:rPr>
                <w:rFonts w:cs="Arial"/>
                <w:sz w:val="24"/>
                <w:szCs w:val="24"/>
                <w:shd w:val="clear" w:color="auto" w:fill="FFFFFF"/>
              </w:rPr>
              <w:t>Kasamani</w:t>
            </w:r>
            <w:proofErr w:type="spellEnd"/>
            <w:r w:rsidR="0006552D" w:rsidRPr="006C5A76">
              <w:rPr>
                <w:rFonts w:cs="Arial"/>
                <w:sz w:val="24"/>
                <w:szCs w:val="24"/>
                <w:shd w:val="clear" w:color="auto" w:fill="FFFFFF"/>
              </w:rPr>
              <w:t xml:space="preserve"> </w:t>
            </w:r>
            <w:r w:rsidR="0006552D" w:rsidRPr="006C5A76">
              <w:rPr>
                <w:rFonts w:cs="Arial"/>
                <w:i/>
                <w:sz w:val="24"/>
                <w:szCs w:val="24"/>
                <w:shd w:val="clear" w:color="auto" w:fill="FFFFFF"/>
              </w:rPr>
              <w:t>et al.,</w:t>
            </w:r>
            <w:r w:rsidR="0006552D" w:rsidRPr="006C5A76">
              <w:rPr>
                <w:rFonts w:cs="Arial"/>
                <w:sz w:val="24"/>
                <w:szCs w:val="24"/>
                <w:shd w:val="clear" w:color="auto" w:fill="FFFFFF"/>
              </w:rPr>
              <w:t xml:space="preserve"> 2021</w:t>
            </w:r>
            <w:r w:rsidR="0006552D" w:rsidRPr="006C5A76">
              <w:rPr>
                <w:rFonts w:eastAsia="Times New Roman" w:cs="Arial"/>
                <w:sz w:val="24"/>
                <w:szCs w:val="24"/>
              </w:rPr>
              <w:t>)</w:t>
            </w:r>
            <w:r w:rsidRPr="006C5A76">
              <w:rPr>
                <w:rFonts w:eastAsia="Times New Roman" w:cs="Arial"/>
                <w:sz w:val="24"/>
                <w:szCs w:val="24"/>
              </w:rPr>
              <w:t>.</w:t>
            </w:r>
          </w:p>
        </w:tc>
      </w:tr>
      <w:tr w:rsidR="006C5A76" w:rsidRPr="006C5A76" w14:paraId="5C232766" w14:textId="77777777" w:rsidTr="00154E86">
        <w:tc>
          <w:tcPr>
            <w:tcW w:w="4621" w:type="dxa"/>
          </w:tcPr>
          <w:p w14:paraId="0C4400BB" w14:textId="77777777" w:rsidR="00D75836" w:rsidRPr="006C5A76" w:rsidRDefault="00D75836" w:rsidP="00154E86">
            <w:pPr>
              <w:rPr>
                <w:rFonts w:eastAsia="Times New Roman" w:cs="Arial"/>
                <w:b/>
                <w:sz w:val="24"/>
                <w:szCs w:val="24"/>
              </w:rPr>
            </w:pPr>
            <w:r w:rsidRPr="006C5A76">
              <w:rPr>
                <w:rFonts w:eastAsia="Times New Roman" w:cs="Arial"/>
                <w:b/>
                <w:sz w:val="24"/>
                <w:szCs w:val="24"/>
              </w:rPr>
              <w:t>Price:</w:t>
            </w:r>
          </w:p>
        </w:tc>
        <w:tc>
          <w:tcPr>
            <w:tcW w:w="4621" w:type="dxa"/>
          </w:tcPr>
          <w:p w14:paraId="27DCC94C" w14:textId="77777777" w:rsidR="00D75836" w:rsidRPr="006C5A76" w:rsidRDefault="00D75836" w:rsidP="00154E86">
            <w:pPr>
              <w:rPr>
                <w:rFonts w:eastAsia="Times New Roman" w:cs="Arial"/>
                <w:sz w:val="24"/>
                <w:szCs w:val="24"/>
              </w:rPr>
            </w:pPr>
            <w:r w:rsidRPr="006C5A76">
              <w:rPr>
                <w:rFonts w:eastAsia="Times New Roman" w:cs="Arial"/>
                <w:sz w:val="24"/>
                <w:szCs w:val="24"/>
              </w:rPr>
              <w:t>The hotel charges a premium price for its differentiated offerings.</w:t>
            </w:r>
          </w:p>
        </w:tc>
      </w:tr>
      <w:tr w:rsidR="006C5A76" w:rsidRPr="006C5A76" w14:paraId="30F346A6" w14:textId="77777777" w:rsidTr="00154E86">
        <w:tc>
          <w:tcPr>
            <w:tcW w:w="4621" w:type="dxa"/>
          </w:tcPr>
          <w:p w14:paraId="4BAB5623" w14:textId="77777777" w:rsidR="00D75836" w:rsidRPr="006C5A76" w:rsidRDefault="00D75836" w:rsidP="00154E86">
            <w:pPr>
              <w:rPr>
                <w:rFonts w:eastAsia="Times New Roman" w:cs="Arial"/>
                <w:b/>
                <w:sz w:val="24"/>
                <w:szCs w:val="24"/>
              </w:rPr>
            </w:pPr>
            <w:r w:rsidRPr="006C5A76">
              <w:rPr>
                <w:rFonts w:eastAsia="Times New Roman" w:cs="Arial"/>
                <w:b/>
                <w:sz w:val="24"/>
                <w:szCs w:val="24"/>
              </w:rPr>
              <w:t>Added Value:</w:t>
            </w:r>
          </w:p>
        </w:tc>
        <w:tc>
          <w:tcPr>
            <w:tcW w:w="4621" w:type="dxa"/>
          </w:tcPr>
          <w:p w14:paraId="07144DA4" w14:textId="77777777" w:rsidR="00D75836" w:rsidRPr="006C5A76" w:rsidRDefault="00D75836" w:rsidP="00154E86">
            <w:pPr>
              <w:rPr>
                <w:rFonts w:eastAsia="Times New Roman" w:cs="Arial"/>
                <w:sz w:val="24"/>
                <w:szCs w:val="24"/>
              </w:rPr>
            </w:pPr>
            <w:r w:rsidRPr="006C5A76">
              <w:rPr>
                <w:rFonts w:eastAsia="Times New Roman" w:cs="Arial"/>
                <w:sz w:val="24"/>
                <w:szCs w:val="24"/>
              </w:rPr>
              <w:t>The hotel provides added value to its customers through its unique and high-quality experience, which justifies the premium price</w:t>
            </w:r>
            <w:r w:rsidR="0006552D" w:rsidRPr="006C5A76">
              <w:rPr>
                <w:rFonts w:eastAsia="Times New Roman" w:cs="Arial"/>
                <w:sz w:val="24"/>
                <w:szCs w:val="24"/>
              </w:rPr>
              <w:t xml:space="preserve"> (</w:t>
            </w:r>
            <w:r w:rsidR="0006552D" w:rsidRPr="006C5A76">
              <w:rPr>
                <w:rFonts w:cs="Arial"/>
                <w:sz w:val="24"/>
                <w:szCs w:val="24"/>
                <w:shd w:val="clear" w:color="auto" w:fill="FFFFFF"/>
              </w:rPr>
              <w:t xml:space="preserve">Prentice </w:t>
            </w:r>
            <w:r w:rsidR="0006552D" w:rsidRPr="006C5A76">
              <w:rPr>
                <w:rFonts w:cs="Arial"/>
                <w:i/>
                <w:sz w:val="24"/>
                <w:szCs w:val="24"/>
                <w:shd w:val="clear" w:color="auto" w:fill="FFFFFF"/>
              </w:rPr>
              <w:t>et al.,</w:t>
            </w:r>
            <w:r w:rsidR="0006552D" w:rsidRPr="006C5A76">
              <w:rPr>
                <w:rFonts w:cs="Arial"/>
                <w:sz w:val="24"/>
                <w:szCs w:val="24"/>
                <w:shd w:val="clear" w:color="auto" w:fill="FFFFFF"/>
              </w:rPr>
              <w:t xml:space="preserve"> 2020</w:t>
            </w:r>
            <w:r w:rsidR="0006552D" w:rsidRPr="006C5A76">
              <w:rPr>
                <w:rFonts w:eastAsia="Times New Roman" w:cs="Arial"/>
                <w:sz w:val="24"/>
                <w:szCs w:val="24"/>
              </w:rPr>
              <w:t>)</w:t>
            </w:r>
            <w:r w:rsidRPr="006C5A76">
              <w:rPr>
                <w:rFonts w:eastAsia="Times New Roman" w:cs="Arial"/>
                <w:sz w:val="24"/>
                <w:szCs w:val="24"/>
              </w:rPr>
              <w:t>.</w:t>
            </w:r>
          </w:p>
        </w:tc>
      </w:tr>
      <w:tr w:rsidR="006C5A76" w:rsidRPr="006C5A76" w14:paraId="6ABDFDCA" w14:textId="77777777" w:rsidTr="00154E86">
        <w:tc>
          <w:tcPr>
            <w:tcW w:w="4621" w:type="dxa"/>
          </w:tcPr>
          <w:p w14:paraId="7FEA1F60" w14:textId="77777777" w:rsidR="00D75836" w:rsidRPr="006C5A76" w:rsidRDefault="00D75836" w:rsidP="00154E86">
            <w:pPr>
              <w:rPr>
                <w:rFonts w:eastAsia="Times New Roman" w:cs="Arial"/>
                <w:b/>
                <w:sz w:val="24"/>
                <w:szCs w:val="24"/>
              </w:rPr>
            </w:pPr>
            <w:r w:rsidRPr="006C5A76">
              <w:rPr>
                <w:rFonts w:eastAsia="Times New Roman" w:cs="Arial"/>
                <w:b/>
                <w:sz w:val="24"/>
                <w:szCs w:val="24"/>
              </w:rPr>
              <w:t>Focus:</w:t>
            </w:r>
          </w:p>
        </w:tc>
        <w:tc>
          <w:tcPr>
            <w:tcW w:w="4621" w:type="dxa"/>
          </w:tcPr>
          <w:p w14:paraId="53C2943E" w14:textId="77777777" w:rsidR="00D75836" w:rsidRPr="006C5A76" w:rsidRDefault="00D75836" w:rsidP="00154E86">
            <w:pPr>
              <w:rPr>
                <w:rFonts w:cs="Arial"/>
                <w:sz w:val="24"/>
                <w:szCs w:val="24"/>
              </w:rPr>
            </w:pPr>
            <w:r w:rsidRPr="006C5A76">
              <w:rPr>
                <w:rFonts w:cs="Arial"/>
                <w:sz w:val="24"/>
                <w:szCs w:val="24"/>
              </w:rPr>
              <w:t>The hotel's focus is on a narrow segment of customers who are willing to pay a premium for a unique and luxurious experience.</w:t>
            </w:r>
          </w:p>
        </w:tc>
      </w:tr>
      <w:tr w:rsidR="00D75836" w:rsidRPr="006C5A76" w14:paraId="59540768" w14:textId="77777777" w:rsidTr="00154E86">
        <w:tc>
          <w:tcPr>
            <w:tcW w:w="4621" w:type="dxa"/>
          </w:tcPr>
          <w:p w14:paraId="15BE2479" w14:textId="77777777" w:rsidR="00D75836" w:rsidRPr="006C5A76" w:rsidRDefault="00D75836" w:rsidP="00154E86">
            <w:pPr>
              <w:rPr>
                <w:rFonts w:eastAsia="Times New Roman" w:cs="Arial"/>
                <w:b/>
                <w:sz w:val="24"/>
                <w:szCs w:val="24"/>
              </w:rPr>
            </w:pPr>
            <w:r w:rsidRPr="006C5A76">
              <w:rPr>
                <w:rFonts w:eastAsia="Times New Roman" w:cs="Arial"/>
                <w:b/>
                <w:sz w:val="24"/>
                <w:szCs w:val="24"/>
              </w:rPr>
              <w:t>Position:</w:t>
            </w:r>
          </w:p>
        </w:tc>
        <w:tc>
          <w:tcPr>
            <w:tcW w:w="4621" w:type="dxa"/>
          </w:tcPr>
          <w:p w14:paraId="3A89F3A0" w14:textId="77777777" w:rsidR="00D75836" w:rsidRPr="006C5A76" w:rsidRDefault="00D75836" w:rsidP="0006552D">
            <w:pPr>
              <w:rPr>
                <w:rFonts w:eastAsia="Times New Roman" w:cs="Arial"/>
                <w:sz w:val="24"/>
                <w:szCs w:val="24"/>
              </w:rPr>
            </w:pPr>
            <w:r w:rsidRPr="006C5A76">
              <w:rPr>
                <w:rFonts w:eastAsia="Times New Roman" w:cs="Arial"/>
                <w:sz w:val="24"/>
                <w:szCs w:val="24"/>
              </w:rPr>
              <w:t xml:space="preserve">The hotel positions itself as a luxury and heritage hotel that offers a complete </w:t>
            </w:r>
            <w:r w:rsidRPr="006C5A76">
              <w:rPr>
                <w:rFonts w:eastAsia="Times New Roman" w:cs="Arial"/>
                <w:sz w:val="24"/>
                <w:szCs w:val="24"/>
              </w:rPr>
              <w:lastRenderedPageBreak/>
              <w:t>package of amenities, services, and experiences that are worth the premium price</w:t>
            </w:r>
            <w:r w:rsidR="0006552D" w:rsidRPr="006C5A76">
              <w:rPr>
                <w:rFonts w:eastAsia="Times New Roman" w:cs="Arial"/>
                <w:sz w:val="24"/>
                <w:szCs w:val="24"/>
              </w:rPr>
              <w:t xml:space="preserve"> (</w:t>
            </w:r>
            <w:r w:rsidR="0006552D" w:rsidRPr="006C5A76">
              <w:rPr>
                <w:rFonts w:cs="Arial"/>
                <w:sz w:val="24"/>
                <w:szCs w:val="24"/>
                <w:shd w:val="clear" w:color="auto" w:fill="FFFFFF"/>
              </w:rPr>
              <w:t xml:space="preserve">Weston and </w:t>
            </w:r>
            <w:proofErr w:type="spellStart"/>
            <w:r w:rsidR="0006552D" w:rsidRPr="006C5A76">
              <w:rPr>
                <w:rFonts w:cs="Arial"/>
                <w:sz w:val="24"/>
                <w:szCs w:val="24"/>
                <w:shd w:val="clear" w:color="auto" w:fill="FFFFFF"/>
              </w:rPr>
              <w:t>Nnadi</w:t>
            </w:r>
            <w:proofErr w:type="spellEnd"/>
            <w:r w:rsidR="0006552D" w:rsidRPr="006C5A76">
              <w:rPr>
                <w:rFonts w:cs="Arial"/>
                <w:sz w:val="24"/>
                <w:szCs w:val="24"/>
                <w:shd w:val="clear" w:color="auto" w:fill="FFFFFF"/>
              </w:rPr>
              <w:t>, 2021</w:t>
            </w:r>
            <w:r w:rsidR="0006552D" w:rsidRPr="006C5A76">
              <w:rPr>
                <w:rFonts w:eastAsia="Times New Roman" w:cs="Arial"/>
                <w:sz w:val="24"/>
                <w:szCs w:val="24"/>
              </w:rPr>
              <w:t>)</w:t>
            </w:r>
            <w:r w:rsidRPr="006C5A76">
              <w:rPr>
                <w:rFonts w:eastAsia="Times New Roman" w:cs="Arial"/>
                <w:sz w:val="24"/>
                <w:szCs w:val="24"/>
              </w:rPr>
              <w:t>.</w:t>
            </w:r>
          </w:p>
        </w:tc>
      </w:tr>
    </w:tbl>
    <w:p w14:paraId="07AD0929" w14:textId="77777777" w:rsidR="00D75836" w:rsidRPr="006C5A76" w:rsidRDefault="00D75836" w:rsidP="00D75836">
      <w:pPr>
        <w:rPr>
          <w:rFonts w:eastAsia="Times New Roman" w:cs="Arial"/>
          <w:szCs w:val="24"/>
        </w:rPr>
      </w:pPr>
    </w:p>
    <w:p w14:paraId="14451E59" w14:textId="77777777" w:rsidR="00D75836" w:rsidRPr="006C5A76" w:rsidRDefault="00D75836" w:rsidP="00D75836">
      <w:pPr>
        <w:pStyle w:val="Heading2"/>
        <w:rPr>
          <w:rFonts w:eastAsia="Times New Roman"/>
        </w:rPr>
      </w:pPr>
      <w:bookmarkStart w:id="4" w:name="_Toc127977733"/>
      <w:r w:rsidRPr="006C5A76">
        <w:rPr>
          <w:rFonts w:eastAsia="Times New Roman"/>
        </w:rPr>
        <w:t>Tactics</w:t>
      </w:r>
      <w:bookmarkEnd w:id="4"/>
    </w:p>
    <w:p w14:paraId="3AA9F581" w14:textId="77777777" w:rsidR="00D75836" w:rsidRPr="006C5A76" w:rsidRDefault="00D75836" w:rsidP="00D75836">
      <w:pPr>
        <w:rPr>
          <w:rFonts w:eastAsia="Times New Roman" w:cs="Arial"/>
          <w:i/>
          <w:szCs w:val="24"/>
          <w:u w:val="single"/>
        </w:rPr>
      </w:pPr>
      <w:r w:rsidRPr="006C5A76">
        <w:rPr>
          <w:rFonts w:eastAsia="Times New Roman" w:cs="Arial"/>
          <w:i/>
          <w:szCs w:val="24"/>
          <w:u w:val="single"/>
        </w:rPr>
        <w:t>Marketing mix: </w:t>
      </w:r>
    </w:p>
    <w:p w14:paraId="253C200B" w14:textId="77777777" w:rsidR="004D5037" w:rsidRPr="006C5A76" w:rsidRDefault="004D5037" w:rsidP="004D5037">
      <w:pPr>
        <w:rPr>
          <w:rFonts w:eastAsia="Times New Roman" w:cs="Arial"/>
          <w:szCs w:val="24"/>
        </w:rPr>
      </w:pPr>
      <w:r w:rsidRPr="006C5A76">
        <w:rPr>
          <w:rFonts w:eastAsia="Times New Roman" w:cs="Arial"/>
          <w:szCs w:val="24"/>
        </w:rPr>
        <w:t xml:space="preserve">The marketing mix, commonly referred to as the four Ps, is a crucial foundation for creating and putting into practise a company's marketing strategy. </w:t>
      </w:r>
    </w:p>
    <w:p w14:paraId="0EA61918" w14:textId="77777777" w:rsidR="004D5037" w:rsidRPr="006C5A76" w:rsidRDefault="004D5037" w:rsidP="004D5037">
      <w:pPr>
        <w:rPr>
          <w:rFonts w:eastAsia="Times New Roman" w:cs="Arial"/>
          <w:szCs w:val="24"/>
        </w:rPr>
      </w:pPr>
      <w:r w:rsidRPr="006C5A76">
        <w:rPr>
          <w:rFonts w:eastAsia="Times New Roman" w:cs="Arial"/>
          <w:b/>
          <w:szCs w:val="24"/>
        </w:rPr>
        <w:t>Product:</w:t>
      </w:r>
      <w:r w:rsidRPr="006C5A76">
        <w:rPr>
          <w:rFonts w:eastAsia="Times New Roman" w:cs="Arial"/>
          <w:szCs w:val="24"/>
        </w:rPr>
        <w:t xml:space="preserve"> Moxy Hotels' distinctive and exciting hotel experiences are focused on being reasonably priced. The hotel has communal areas, stylish furnishings, and technologically advanced services.</w:t>
      </w:r>
    </w:p>
    <w:p w14:paraId="151D720E" w14:textId="77777777" w:rsidR="004D5037" w:rsidRPr="006C5A76" w:rsidRDefault="004D5037" w:rsidP="004D5037">
      <w:pPr>
        <w:rPr>
          <w:rFonts w:eastAsia="Times New Roman" w:cs="Arial"/>
          <w:szCs w:val="24"/>
        </w:rPr>
      </w:pPr>
      <w:r w:rsidRPr="006C5A76">
        <w:rPr>
          <w:rFonts w:eastAsia="Times New Roman" w:cs="Arial"/>
          <w:b/>
          <w:szCs w:val="24"/>
        </w:rPr>
        <w:t>Price:</w:t>
      </w:r>
      <w:r w:rsidRPr="006C5A76">
        <w:rPr>
          <w:rFonts w:eastAsia="Times New Roman" w:cs="Arial"/>
          <w:szCs w:val="24"/>
        </w:rPr>
        <w:t xml:space="preserve"> With rates often cheaper than those of conventional hotels in comparable areas, Moxy Hotels are positioned as affordable options for younger tourists.</w:t>
      </w:r>
    </w:p>
    <w:p w14:paraId="25AD4FBD" w14:textId="77777777" w:rsidR="004D5037" w:rsidRPr="006C5A76" w:rsidRDefault="004D5037" w:rsidP="004D5037">
      <w:pPr>
        <w:rPr>
          <w:rFonts w:eastAsia="Times New Roman" w:cs="Arial"/>
          <w:szCs w:val="24"/>
        </w:rPr>
      </w:pPr>
      <w:r w:rsidRPr="006C5A76">
        <w:rPr>
          <w:rFonts w:eastAsia="Times New Roman" w:cs="Arial"/>
          <w:b/>
          <w:szCs w:val="24"/>
        </w:rPr>
        <w:t>Place:</w:t>
      </w:r>
      <w:r w:rsidRPr="006C5A76">
        <w:rPr>
          <w:rFonts w:eastAsia="Times New Roman" w:cs="Arial"/>
          <w:szCs w:val="24"/>
        </w:rPr>
        <w:t xml:space="preserve"> Moxy Hotels are found in well-known tourist places, with an emphasis on urban cores and busy streets.</w:t>
      </w:r>
    </w:p>
    <w:p w14:paraId="04D8D889" w14:textId="77777777" w:rsidR="00731F2E" w:rsidRPr="006C5A76" w:rsidRDefault="004D5037" w:rsidP="004D5037">
      <w:pPr>
        <w:rPr>
          <w:rFonts w:eastAsia="Times New Roman" w:cs="Arial"/>
          <w:szCs w:val="24"/>
        </w:rPr>
      </w:pPr>
      <w:r w:rsidRPr="006C5A76">
        <w:rPr>
          <w:rFonts w:eastAsia="Times New Roman" w:cs="Arial"/>
          <w:b/>
          <w:szCs w:val="24"/>
        </w:rPr>
        <w:t>Promotion:</w:t>
      </w:r>
      <w:r w:rsidRPr="006C5A76">
        <w:rPr>
          <w:rFonts w:eastAsia="Times New Roman" w:cs="Arial"/>
          <w:szCs w:val="24"/>
        </w:rPr>
        <w:t xml:space="preserve"> The approach for Moxy Hotels' promotion relies on social media, influencer marketing, and collaborations with businesses that share its core principles. To increase visibility and bookings, the hotel also uses public relations and targeted advertising.</w:t>
      </w:r>
    </w:p>
    <w:p w14:paraId="0DF7AF34" w14:textId="77777777" w:rsidR="00426EBC" w:rsidRPr="006C5A76" w:rsidRDefault="00426EBC" w:rsidP="00426EBC">
      <w:pPr>
        <w:jc w:val="right"/>
        <w:rPr>
          <w:rFonts w:eastAsia="Times New Roman" w:cs="Arial"/>
          <w:szCs w:val="24"/>
        </w:rPr>
      </w:pPr>
      <w:r w:rsidRPr="006C5A76">
        <w:rPr>
          <w:rFonts w:eastAsia="Times New Roman" w:cs="Arial"/>
          <w:szCs w:val="24"/>
        </w:rPr>
        <w:t xml:space="preserve">(Source: (Light and Chapman, 202; </w:t>
      </w:r>
      <w:proofErr w:type="spellStart"/>
      <w:r w:rsidRPr="006C5A76">
        <w:rPr>
          <w:rFonts w:eastAsia="Times New Roman" w:cs="Arial"/>
          <w:szCs w:val="24"/>
        </w:rPr>
        <w:t>Ndofirepi</w:t>
      </w:r>
      <w:proofErr w:type="spellEnd"/>
      <w:r w:rsidRPr="006C5A76">
        <w:rPr>
          <w:rFonts w:eastAsia="Times New Roman" w:cs="Arial"/>
          <w:szCs w:val="24"/>
        </w:rPr>
        <w:t xml:space="preserve"> et al., 2020)</w:t>
      </w:r>
    </w:p>
    <w:p w14:paraId="7209108A" w14:textId="77777777" w:rsidR="00D75836" w:rsidRPr="006C5A76" w:rsidRDefault="00D75836" w:rsidP="00D75836">
      <w:pPr>
        <w:pStyle w:val="Heading2"/>
      </w:pPr>
      <w:bookmarkStart w:id="5" w:name="_Toc127977734"/>
      <w:r w:rsidRPr="006C5A76">
        <w:rPr>
          <w:rFonts w:eastAsia="Times New Roman"/>
        </w:rPr>
        <w:lastRenderedPageBreak/>
        <w:t>Action</w:t>
      </w:r>
      <w:bookmarkEnd w:id="5"/>
    </w:p>
    <w:tbl>
      <w:tblPr>
        <w:tblStyle w:val="TableGrid"/>
        <w:tblW w:w="0" w:type="auto"/>
        <w:tblLook w:val="04A0" w:firstRow="1" w:lastRow="0" w:firstColumn="1" w:lastColumn="0" w:noHBand="0" w:noVBand="1"/>
      </w:tblPr>
      <w:tblGrid>
        <w:gridCol w:w="4621"/>
        <w:gridCol w:w="4621"/>
      </w:tblGrid>
      <w:tr w:rsidR="006C5A76" w:rsidRPr="006C5A76" w14:paraId="5764B018" w14:textId="77777777" w:rsidTr="00154E86">
        <w:tc>
          <w:tcPr>
            <w:tcW w:w="4621" w:type="dxa"/>
          </w:tcPr>
          <w:p w14:paraId="60CC763E" w14:textId="77777777" w:rsidR="00D75836" w:rsidRPr="006C5A76" w:rsidRDefault="00D75836" w:rsidP="00154E86">
            <w:pPr>
              <w:rPr>
                <w:rFonts w:eastAsia="Times New Roman" w:cs="Arial"/>
                <w:b/>
                <w:sz w:val="24"/>
                <w:szCs w:val="24"/>
              </w:rPr>
            </w:pPr>
            <w:r w:rsidRPr="006C5A76">
              <w:rPr>
                <w:rFonts w:eastAsia="Times New Roman" w:cs="Arial"/>
                <w:b/>
                <w:sz w:val="24"/>
                <w:szCs w:val="24"/>
              </w:rPr>
              <w:t>Preparation:</w:t>
            </w:r>
          </w:p>
        </w:tc>
        <w:tc>
          <w:tcPr>
            <w:tcW w:w="4621" w:type="dxa"/>
          </w:tcPr>
          <w:p w14:paraId="1EE108F5" w14:textId="77777777" w:rsidR="00D75836" w:rsidRPr="006C5A76" w:rsidRDefault="00D75836" w:rsidP="00D75836">
            <w:pPr>
              <w:pStyle w:val="ListParagraph"/>
              <w:numPr>
                <w:ilvl w:val="0"/>
                <w:numId w:val="13"/>
              </w:numPr>
              <w:rPr>
                <w:rFonts w:eastAsia="Times New Roman" w:cs="Arial"/>
                <w:sz w:val="24"/>
                <w:szCs w:val="24"/>
              </w:rPr>
            </w:pPr>
            <w:r w:rsidRPr="006C5A76">
              <w:rPr>
                <w:rFonts w:eastAsia="Times New Roman" w:cs="Arial"/>
                <w:sz w:val="24"/>
                <w:szCs w:val="24"/>
              </w:rPr>
              <w:t xml:space="preserve">Define the marketing objectives and target market </w:t>
            </w:r>
            <w:proofErr w:type="gramStart"/>
            <w:r w:rsidRPr="006C5A76">
              <w:rPr>
                <w:rFonts w:eastAsia="Times New Roman" w:cs="Arial"/>
                <w:sz w:val="24"/>
                <w:szCs w:val="24"/>
              </w:rPr>
              <w:t>segments</w:t>
            </w:r>
            <w:proofErr w:type="gramEnd"/>
          </w:p>
          <w:p w14:paraId="3A217014" w14:textId="77777777" w:rsidR="00D75836" w:rsidRPr="006C5A76" w:rsidRDefault="00D75836" w:rsidP="00D75836">
            <w:pPr>
              <w:pStyle w:val="ListParagraph"/>
              <w:numPr>
                <w:ilvl w:val="0"/>
                <w:numId w:val="13"/>
              </w:numPr>
              <w:rPr>
                <w:rFonts w:eastAsia="Times New Roman" w:cs="Arial"/>
                <w:sz w:val="24"/>
                <w:szCs w:val="24"/>
              </w:rPr>
            </w:pPr>
            <w:r w:rsidRPr="006C5A76">
              <w:rPr>
                <w:rFonts w:eastAsia="Times New Roman" w:cs="Arial"/>
                <w:sz w:val="24"/>
                <w:szCs w:val="24"/>
              </w:rPr>
              <w:t xml:space="preserve">Review and refine the value proposition and differentiation </w:t>
            </w:r>
            <w:proofErr w:type="gramStart"/>
            <w:r w:rsidRPr="006C5A76">
              <w:rPr>
                <w:rFonts w:eastAsia="Times New Roman" w:cs="Arial"/>
                <w:sz w:val="24"/>
                <w:szCs w:val="24"/>
              </w:rPr>
              <w:t>strategy</w:t>
            </w:r>
            <w:proofErr w:type="gramEnd"/>
          </w:p>
          <w:p w14:paraId="2FD57746" w14:textId="77777777" w:rsidR="00D75836" w:rsidRPr="006C5A76" w:rsidRDefault="00D75836" w:rsidP="00D75836">
            <w:pPr>
              <w:pStyle w:val="ListParagraph"/>
              <w:numPr>
                <w:ilvl w:val="0"/>
                <w:numId w:val="13"/>
              </w:numPr>
              <w:rPr>
                <w:rFonts w:eastAsia="Times New Roman" w:cs="Arial"/>
                <w:sz w:val="24"/>
                <w:szCs w:val="24"/>
              </w:rPr>
            </w:pPr>
            <w:r w:rsidRPr="006C5A76">
              <w:rPr>
                <w:rFonts w:eastAsia="Times New Roman" w:cs="Arial"/>
                <w:sz w:val="24"/>
                <w:szCs w:val="24"/>
              </w:rPr>
              <w:t xml:space="preserve">Develop a budget and timeline for the marketing </w:t>
            </w:r>
            <w:proofErr w:type="gramStart"/>
            <w:r w:rsidRPr="006C5A76">
              <w:rPr>
                <w:rFonts w:eastAsia="Times New Roman" w:cs="Arial"/>
                <w:sz w:val="24"/>
                <w:szCs w:val="24"/>
              </w:rPr>
              <w:t>activities</w:t>
            </w:r>
            <w:proofErr w:type="gramEnd"/>
          </w:p>
          <w:p w14:paraId="2B4D8143" w14:textId="77777777" w:rsidR="00D75836" w:rsidRPr="006C5A76" w:rsidRDefault="00D75836" w:rsidP="00D75836">
            <w:pPr>
              <w:pStyle w:val="ListParagraph"/>
              <w:numPr>
                <w:ilvl w:val="0"/>
                <w:numId w:val="13"/>
              </w:numPr>
              <w:rPr>
                <w:rFonts w:eastAsia="Times New Roman" w:cs="Arial"/>
                <w:sz w:val="24"/>
                <w:szCs w:val="24"/>
                <w:lang w:eastAsia="en-GB"/>
              </w:rPr>
            </w:pPr>
            <w:r w:rsidRPr="006C5A76">
              <w:rPr>
                <w:rFonts w:eastAsia="Times New Roman" w:cs="Arial"/>
                <w:sz w:val="24"/>
                <w:szCs w:val="24"/>
              </w:rPr>
              <w:t>Assign responsibilities and roles for the marketing team</w:t>
            </w:r>
          </w:p>
        </w:tc>
      </w:tr>
      <w:tr w:rsidR="006C5A76" w:rsidRPr="006C5A76" w14:paraId="28CFB720" w14:textId="77777777" w:rsidTr="00154E86">
        <w:tc>
          <w:tcPr>
            <w:tcW w:w="4621" w:type="dxa"/>
          </w:tcPr>
          <w:p w14:paraId="4CC470DE" w14:textId="77777777" w:rsidR="00D75836" w:rsidRPr="006C5A76" w:rsidRDefault="00D75836" w:rsidP="00154E86">
            <w:pPr>
              <w:rPr>
                <w:rFonts w:eastAsia="Times New Roman" w:cs="Arial"/>
                <w:b/>
                <w:sz w:val="24"/>
                <w:szCs w:val="24"/>
              </w:rPr>
            </w:pPr>
            <w:r w:rsidRPr="006C5A76">
              <w:rPr>
                <w:rFonts w:eastAsia="Times New Roman" w:cs="Arial"/>
                <w:b/>
                <w:sz w:val="24"/>
                <w:szCs w:val="24"/>
              </w:rPr>
              <w:t>Market research:</w:t>
            </w:r>
          </w:p>
        </w:tc>
        <w:tc>
          <w:tcPr>
            <w:tcW w:w="4621" w:type="dxa"/>
          </w:tcPr>
          <w:p w14:paraId="272AE0EC" w14:textId="77777777" w:rsidR="00D75836" w:rsidRPr="006C5A76" w:rsidRDefault="00D75836" w:rsidP="00D75836">
            <w:pPr>
              <w:pStyle w:val="ListParagraph"/>
              <w:numPr>
                <w:ilvl w:val="0"/>
                <w:numId w:val="14"/>
              </w:numPr>
              <w:rPr>
                <w:rFonts w:eastAsia="Times New Roman" w:cs="Arial"/>
                <w:sz w:val="24"/>
                <w:szCs w:val="24"/>
              </w:rPr>
            </w:pPr>
            <w:proofErr w:type="spellStart"/>
            <w:r w:rsidRPr="006C5A76">
              <w:rPr>
                <w:rFonts w:eastAsia="Times New Roman" w:cs="Arial"/>
                <w:sz w:val="24"/>
                <w:szCs w:val="24"/>
              </w:rPr>
              <w:t>Analyze</w:t>
            </w:r>
            <w:proofErr w:type="spellEnd"/>
            <w:r w:rsidRPr="006C5A76">
              <w:rPr>
                <w:rFonts w:eastAsia="Times New Roman" w:cs="Arial"/>
                <w:sz w:val="24"/>
                <w:szCs w:val="24"/>
              </w:rPr>
              <w:t xml:space="preserve"> the competition and identify opportunities and threats</w:t>
            </w:r>
          </w:p>
          <w:p w14:paraId="33038345" w14:textId="77777777" w:rsidR="00D75836" w:rsidRPr="006C5A76" w:rsidRDefault="00D75836" w:rsidP="00D75836">
            <w:pPr>
              <w:pStyle w:val="ListParagraph"/>
              <w:numPr>
                <w:ilvl w:val="0"/>
                <w:numId w:val="14"/>
              </w:numPr>
              <w:rPr>
                <w:rFonts w:eastAsia="Times New Roman" w:cs="Arial"/>
                <w:sz w:val="24"/>
                <w:szCs w:val="24"/>
                <w:lang w:eastAsia="en-GB"/>
              </w:rPr>
            </w:pPr>
            <w:r w:rsidRPr="006C5A76">
              <w:rPr>
                <w:rFonts w:eastAsia="Times New Roman" w:cs="Arial"/>
                <w:sz w:val="24"/>
                <w:szCs w:val="24"/>
              </w:rPr>
              <w:t>Use customer feedback to refine the product offering and value proposition</w:t>
            </w:r>
          </w:p>
        </w:tc>
      </w:tr>
      <w:tr w:rsidR="006C5A76" w:rsidRPr="006C5A76" w14:paraId="6FA86872" w14:textId="77777777" w:rsidTr="00154E86">
        <w:tc>
          <w:tcPr>
            <w:tcW w:w="4621" w:type="dxa"/>
          </w:tcPr>
          <w:p w14:paraId="43B0FDEC" w14:textId="77777777" w:rsidR="00D75836" w:rsidRPr="006C5A76" w:rsidRDefault="00D75836" w:rsidP="00154E86">
            <w:pPr>
              <w:rPr>
                <w:rFonts w:eastAsia="Times New Roman" w:cs="Arial"/>
                <w:b/>
                <w:sz w:val="24"/>
                <w:szCs w:val="24"/>
              </w:rPr>
            </w:pPr>
            <w:r w:rsidRPr="006C5A76">
              <w:rPr>
                <w:rFonts w:eastAsia="Times New Roman" w:cs="Arial"/>
                <w:b/>
                <w:sz w:val="24"/>
                <w:szCs w:val="24"/>
              </w:rPr>
              <w:t>Marketing channels:</w:t>
            </w:r>
          </w:p>
        </w:tc>
        <w:tc>
          <w:tcPr>
            <w:tcW w:w="4621" w:type="dxa"/>
          </w:tcPr>
          <w:p w14:paraId="780A2285" w14:textId="77777777" w:rsidR="00D75836" w:rsidRPr="006C5A76" w:rsidRDefault="00D75836" w:rsidP="00D75836">
            <w:pPr>
              <w:pStyle w:val="ListParagraph"/>
              <w:numPr>
                <w:ilvl w:val="0"/>
                <w:numId w:val="15"/>
              </w:numPr>
              <w:rPr>
                <w:rFonts w:eastAsia="Times New Roman" w:cs="Arial"/>
                <w:sz w:val="24"/>
                <w:szCs w:val="24"/>
              </w:rPr>
            </w:pPr>
            <w:r w:rsidRPr="006C5A76">
              <w:rPr>
                <w:rFonts w:eastAsia="Times New Roman" w:cs="Arial"/>
                <w:sz w:val="24"/>
                <w:szCs w:val="24"/>
              </w:rPr>
              <w:t>Develop partnerships with local businesses and attractions to offer packages and deals for guests</w:t>
            </w:r>
          </w:p>
          <w:p w14:paraId="37DB35B6" w14:textId="77777777" w:rsidR="00D75836" w:rsidRPr="006C5A76" w:rsidRDefault="00D75836" w:rsidP="00D75836">
            <w:pPr>
              <w:pStyle w:val="ListParagraph"/>
              <w:numPr>
                <w:ilvl w:val="0"/>
                <w:numId w:val="15"/>
              </w:numPr>
              <w:rPr>
                <w:rFonts w:eastAsia="Times New Roman" w:cs="Arial"/>
                <w:sz w:val="24"/>
                <w:szCs w:val="24"/>
                <w:lang w:eastAsia="en-GB"/>
              </w:rPr>
            </w:pPr>
            <w:r w:rsidRPr="006C5A76">
              <w:rPr>
                <w:rFonts w:eastAsia="Times New Roman" w:cs="Arial"/>
                <w:sz w:val="24"/>
                <w:szCs w:val="24"/>
              </w:rPr>
              <w:t>Attend relevant industry events and conferences to network and promote the hotel</w:t>
            </w:r>
          </w:p>
        </w:tc>
      </w:tr>
      <w:tr w:rsidR="006C5A76" w:rsidRPr="006C5A76" w14:paraId="0C4EFE67" w14:textId="77777777" w:rsidTr="00154E86">
        <w:tc>
          <w:tcPr>
            <w:tcW w:w="4621" w:type="dxa"/>
          </w:tcPr>
          <w:p w14:paraId="2ABBDBBF" w14:textId="77777777" w:rsidR="00D75836" w:rsidRPr="006C5A76" w:rsidRDefault="00D75836" w:rsidP="00154E86">
            <w:pPr>
              <w:rPr>
                <w:rFonts w:eastAsia="Times New Roman" w:cs="Arial"/>
                <w:b/>
                <w:sz w:val="24"/>
                <w:szCs w:val="24"/>
              </w:rPr>
            </w:pPr>
            <w:r w:rsidRPr="006C5A76">
              <w:rPr>
                <w:rFonts w:eastAsia="Times New Roman" w:cs="Arial"/>
                <w:b/>
                <w:sz w:val="24"/>
                <w:szCs w:val="24"/>
              </w:rPr>
              <w:lastRenderedPageBreak/>
              <w:t>Schedule:</w:t>
            </w:r>
          </w:p>
        </w:tc>
        <w:tc>
          <w:tcPr>
            <w:tcW w:w="4621" w:type="dxa"/>
          </w:tcPr>
          <w:p w14:paraId="03E9EB75" w14:textId="77777777" w:rsidR="00D75836" w:rsidRPr="006C5A76" w:rsidRDefault="00D75836" w:rsidP="00D75836">
            <w:pPr>
              <w:pStyle w:val="ListParagraph"/>
              <w:numPr>
                <w:ilvl w:val="0"/>
                <w:numId w:val="16"/>
              </w:numPr>
              <w:rPr>
                <w:rFonts w:eastAsia="Times New Roman" w:cs="Arial"/>
                <w:sz w:val="24"/>
                <w:szCs w:val="24"/>
              </w:rPr>
            </w:pPr>
            <w:r w:rsidRPr="006C5A76">
              <w:rPr>
                <w:rFonts w:eastAsia="Times New Roman" w:cs="Arial"/>
                <w:sz w:val="24"/>
                <w:szCs w:val="24"/>
              </w:rPr>
              <w:t>Assign deadlines and milestones for each activity to ensure timely completion</w:t>
            </w:r>
          </w:p>
          <w:p w14:paraId="3FFA9C67" w14:textId="77777777" w:rsidR="00D75836" w:rsidRPr="006C5A76" w:rsidRDefault="00D75836" w:rsidP="00D75836">
            <w:pPr>
              <w:pStyle w:val="ListParagraph"/>
              <w:numPr>
                <w:ilvl w:val="0"/>
                <w:numId w:val="16"/>
              </w:numPr>
              <w:rPr>
                <w:rFonts w:eastAsia="Times New Roman" w:cs="Arial"/>
                <w:sz w:val="24"/>
                <w:szCs w:val="24"/>
                <w:lang w:eastAsia="en-GB"/>
              </w:rPr>
            </w:pPr>
            <w:r w:rsidRPr="006C5A76">
              <w:rPr>
                <w:rFonts w:eastAsia="Times New Roman" w:cs="Arial"/>
                <w:sz w:val="24"/>
                <w:szCs w:val="24"/>
              </w:rPr>
              <w:t>Regularly review and adjust the schedule based on feedback and performance metrics</w:t>
            </w:r>
          </w:p>
        </w:tc>
      </w:tr>
      <w:tr w:rsidR="00D75836" w:rsidRPr="006C5A76" w14:paraId="135EBA9A" w14:textId="77777777" w:rsidTr="00154E86">
        <w:tc>
          <w:tcPr>
            <w:tcW w:w="4621" w:type="dxa"/>
          </w:tcPr>
          <w:p w14:paraId="4D8266DF" w14:textId="77777777" w:rsidR="00D75836" w:rsidRPr="006C5A76" w:rsidRDefault="00D75836" w:rsidP="00154E86">
            <w:pPr>
              <w:rPr>
                <w:rFonts w:eastAsia="Times New Roman" w:cs="Arial"/>
                <w:b/>
                <w:sz w:val="24"/>
                <w:szCs w:val="24"/>
              </w:rPr>
            </w:pPr>
            <w:r w:rsidRPr="006C5A76">
              <w:rPr>
                <w:rFonts w:eastAsia="Times New Roman" w:cs="Arial"/>
                <w:b/>
                <w:sz w:val="24"/>
                <w:szCs w:val="24"/>
              </w:rPr>
              <w:t>Gathering feedback:</w:t>
            </w:r>
          </w:p>
        </w:tc>
        <w:tc>
          <w:tcPr>
            <w:tcW w:w="4621" w:type="dxa"/>
          </w:tcPr>
          <w:p w14:paraId="1EB14E5B" w14:textId="77777777" w:rsidR="00D75836" w:rsidRPr="006C5A76" w:rsidRDefault="00D75836" w:rsidP="00D75836">
            <w:pPr>
              <w:pStyle w:val="ListParagraph"/>
              <w:numPr>
                <w:ilvl w:val="0"/>
                <w:numId w:val="17"/>
              </w:numPr>
              <w:rPr>
                <w:rFonts w:eastAsia="Times New Roman" w:cs="Arial"/>
                <w:sz w:val="24"/>
                <w:szCs w:val="24"/>
              </w:rPr>
            </w:pPr>
            <w:r w:rsidRPr="006C5A76">
              <w:rPr>
                <w:rFonts w:eastAsia="Times New Roman" w:cs="Arial"/>
                <w:sz w:val="24"/>
                <w:szCs w:val="24"/>
              </w:rPr>
              <w:t>Gather feedback from customers through surveys, reviews, and social media interactions</w:t>
            </w:r>
          </w:p>
          <w:p w14:paraId="1317CEA1" w14:textId="77777777" w:rsidR="00D75836" w:rsidRPr="006C5A76" w:rsidRDefault="00D75836" w:rsidP="00D75836">
            <w:pPr>
              <w:pStyle w:val="ListParagraph"/>
              <w:numPr>
                <w:ilvl w:val="0"/>
                <w:numId w:val="17"/>
              </w:numPr>
              <w:rPr>
                <w:rFonts w:eastAsia="Times New Roman" w:cs="Arial"/>
                <w:sz w:val="24"/>
                <w:szCs w:val="24"/>
                <w:lang w:eastAsia="en-GB"/>
              </w:rPr>
            </w:pPr>
            <w:r w:rsidRPr="006C5A76">
              <w:rPr>
                <w:rFonts w:eastAsia="Times New Roman" w:cs="Arial"/>
                <w:sz w:val="24"/>
                <w:szCs w:val="24"/>
              </w:rPr>
              <w:t>Utilize feedback to develop new initiatives and promotions that align with customer needs and preferences</w:t>
            </w:r>
          </w:p>
        </w:tc>
      </w:tr>
    </w:tbl>
    <w:p w14:paraId="34295DB1" w14:textId="77777777" w:rsidR="00D75836" w:rsidRPr="006C5A76" w:rsidRDefault="00D75836" w:rsidP="00D75836">
      <w:pPr>
        <w:rPr>
          <w:rFonts w:cs="Arial"/>
          <w:szCs w:val="24"/>
        </w:rPr>
      </w:pPr>
    </w:p>
    <w:p w14:paraId="31FC2E89" w14:textId="77777777" w:rsidR="00D75836" w:rsidRPr="006C5A76" w:rsidRDefault="00D75836" w:rsidP="00D75836">
      <w:pPr>
        <w:pStyle w:val="Heading2"/>
        <w:rPr>
          <w:rFonts w:eastAsia="Times New Roman"/>
        </w:rPr>
      </w:pPr>
      <w:bookmarkStart w:id="6" w:name="_Toc127977735"/>
      <w:r w:rsidRPr="006C5A76">
        <w:rPr>
          <w:rFonts w:eastAsia="Times New Roman"/>
        </w:rPr>
        <w:t>Control</w:t>
      </w:r>
      <w:bookmarkEnd w:id="6"/>
    </w:p>
    <w:p w14:paraId="32921271" w14:textId="77777777" w:rsidR="00D75836" w:rsidRPr="006C5A76" w:rsidRDefault="00D75836" w:rsidP="00D75836">
      <w:pPr>
        <w:rPr>
          <w:rFonts w:eastAsia="Times New Roman" w:cs="Arial"/>
          <w:szCs w:val="24"/>
        </w:rPr>
      </w:pPr>
      <w:r w:rsidRPr="006C5A76">
        <w:rPr>
          <w:rFonts w:eastAsia="Times New Roman" w:cs="Arial"/>
          <w:szCs w:val="24"/>
        </w:rPr>
        <w:t xml:space="preserve">The USP of the </w:t>
      </w:r>
      <w:r w:rsidR="008414EE" w:rsidRPr="006C5A76">
        <w:rPr>
          <w:rFonts w:eastAsia="Times New Roman" w:cs="Arial"/>
          <w:szCs w:val="24"/>
        </w:rPr>
        <w:t>Moxy</w:t>
      </w:r>
      <w:r w:rsidRPr="006C5A76">
        <w:rPr>
          <w:rFonts w:eastAsia="Times New Roman" w:cs="Arial"/>
          <w:szCs w:val="24"/>
        </w:rPr>
        <w:t xml:space="preserve"> Hotel Company is its unique combination of heritage, luxury, and sustainability. By offering a Victorian-era building with modern amenities, curated dining options, and eco-friendly initiatives, the hotel sets itself apart from other luxury hotels in the area.</w:t>
      </w:r>
    </w:p>
    <w:p w14:paraId="28DA3645" w14:textId="77777777" w:rsidR="00D75836" w:rsidRPr="006C5A76" w:rsidRDefault="00D75836" w:rsidP="00D75836">
      <w:pPr>
        <w:rPr>
          <w:rFonts w:eastAsia="Times New Roman" w:cs="Arial"/>
          <w:i/>
          <w:szCs w:val="24"/>
          <w:u w:val="single"/>
        </w:rPr>
      </w:pPr>
      <w:r w:rsidRPr="006C5A76">
        <w:rPr>
          <w:rFonts w:eastAsia="Times New Roman" w:cs="Arial"/>
          <w:i/>
          <w:szCs w:val="24"/>
          <w:u w:val="single"/>
        </w:rPr>
        <w:t>Features:</w:t>
      </w:r>
    </w:p>
    <w:p w14:paraId="5660B7E7" w14:textId="77777777" w:rsidR="00D75836" w:rsidRPr="006C5A76" w:rsidRDefault="00D75836" w:rsidP="00D75836">
      <w:pPr>
        <w:pStyle w:val="ListParagraph"/>
        <w:numPr>
          <w:ilvl w:val="0"/>
          <w:numId w:val="21"/>
        </w:numPr>
        <w:spacing w:after="0" w:line="240" w:lineRule="auto"/>
        <w:contextualSpacing w:val="0"/>
        <w:rPr>
          <w:rFonts w:eastAsia="Times New Roman" w:cs="Arial"/>
          <w:szCs w:val="24"/>
        </w:rPr>
      </w:pPr>
      <w:r w:rsidRPr="006C5A76">
        <w:rPr>
          <w:rFonts w:eastAsia="Times New Roman" w:cs="Arial"/>
          <w:szCs w:val="24"/>
        </w:rPr>
        <w:t>A historic Victorian-era building with unique architecture and charm</w:t>
      </w:r>
    </w:p>
    <w:p w14:paraId="577BF3A8" w14:textId="77777777" w:rsidR="00D75836" w:rsidRPr="006C5A76" w:rsidRDefault="00D75836" w:rsidP="00D75836">
      <w:pPr>
        <w:pStyle w:val="ListParagraph"/>
        <w:numPr>
          <w:ilvl w:val="0"/>
          <w:numId w:val="21"/>
        </w:numPr>
        <w:spacing w:after="0" w:line="240" w:lineRule="auto"/>
        <w:contextualSpacing w:val="0"/>
        <w:rPr>
          <w:rFonts w:eastAsia="Times New Roman" w:cs="Arial"/>
          <w:szCs w:val="24"/>
        </w:rPr>
      </w:pPr>
      <w:r w:rsidRPr="006C5A76">
        <w:rPr>
          <w:rFonts w:eastAsia="Times New Roman" w:cs="Arial"/>
          <w:szCs w:val="24"/>
        </w:rPr>
        <w:lastRenderedPageBreak/>
        <w:t>Curated dining options, including a fine-dining restaurant and a casual bar and lounge</w:t>
      </w:r>
    </w:p>
    <w:p w14:paraId="493F4C99" w14:textId="77777777" w:rsidR="00D75836" w:rsidRPr="006C5A76" w:rsidRDefault="00D75836" w:rsidP="00D75836">
      <w:pPr>
        <w:pStyle w:val="ListParagraph"/>
        <w:numPr>
          <w:ilvl w:val="0"/>
          <w:numId w:val="21"/>
        </w:numPr>
        <w:spacing w:after="0" w:line="240" w:lineRule="auto"/>
        <w:contextualSpacing w:val="0"/>
        <w:rPr>
          <w:rFonts w:eastAsia="Times New Roman" w:cs="Arial"/>
          <w:szCs w:val="24"/>
        </w:rPr>
      </w:pPr>
      <w:r w:rsidRPr="006C5A76">
        <w:rPr>
          <w:rFonts w:eastAsia="Times New Roman" w:cs="Arial"/>
          <w:szCs w:val="24"/>
        </w:rPr>
        <w:t>A beachfront location with proximity to Blackpool's attractions and nightlife</w:t>
      </w:r>
    </w:p>
    <w:p w14:paraId="1C6A57E2" w14:textId="77777777" w:rsidR="00D75836" w:rsidRPr="006C5A76" w:rsidRDefault="00D75836" w:rsidP="00D75836">
      <w:pPr>
        <w:rPr>
          <w:rFonts w:eastAsia="Times New Roman" w:cs="Arial"/>
          <w:i/>
          <w:szCs w:val="24"/>
          <w:u w:val="single"/>
        </w:rPr>
      </w:pPr>
      <w:r w:rsidRPr="006C5A76">
        <w:rPr>
          <w:rFonts w:eastAsia="Times New Roman" w:cs="Arial"/>
          <w:i/>
          <w:szCs w:val="24"/>
          <w:u w:val="single"/>
        </w:rPr>
        <w:t>Benefits:</w:t>
      </w:r>
    </w:p>
    <w:p w14:paraId="36BA4BD3" w14:textId="77777777" w:rsidR="00D75836" w:rsidRPr="006C5A76" w:rsidRDefault="00D75836" w:rsidP="00D75836">
      <w:pPr>
        <w:pStyle w:val="ListParagraph"/>
        <w:numPr>
          <w:ilvl w:val="0"/>
          <w:numId w:val="20"/>
        </w:numPr>
        <w:spacing w:after="0" w:line="240" w:lineRule="auto"/>
        <w:contextualSpacing w:val="0"/>
        <w:rPr>
          <w:rFonts w:eastAsia="Times New Roman" w:cs="Arial"/>
          <w:szCs w:val="24"/>
        </w:rPr>
      </w:pPr>
      <w:r w:rsidRPr="006C5A76">
        <w:rPr>
          <w:rFonts w:eastAsia="Times New Roman" w:cs="Arial"/>
          <w:szCs w:val="24"/>
        </w:rPr>
        <w:t>A unique and memorable experience that combines heritage and luxury</w:t>
      </w:r>
    </w:p>
    <w:p w14:paraId="23FBA583" w14:textId="77777777" w:rsidR="00D75836" w:rsidRPr="006C5A76" w:rsidRDefault="00D75836" w:rsidP="00D75836">
      <w:pPr>
        <w:pStyle w:val="ListParagraph"/>
        <w:numPr>
          <w:ilvl w:val="0"/>
          <w:numId w:val="20"/>
        </w:numPr>
        <w:spacing w:after="0" w:line="240" w:lineRule="auto"/>
        <w:contextualSpacing w:val="0"/>
        <w:rPr>
          <w:rFonts w:eastAsia="Times New Roman" w:cs="Arial"/>
          <w:szCs w:val="24"/>
        </w:rPr>
      </w:pPr>
      <w:r w:rsidRPr="006C5A76">
        <w:rPr>
          <w:rFonts w:eastAsia="Times New Roman" w:cs="Arial"/>
          <w:szCs w:val="24"/>
        </w:rPr>
        <w:t xml:space="preserve">High-quality amenities and services that enhance the guest </w:t>
      </w:r>
      <w:proofErr w:type="gramStart"/>
      <w:r w:rsidRPr="006C5A76">
        <w:rPr>
          <w:rFonts w:eastAsia="Times New Roman" w:cs="Arial"/>
          <w:szCs w:val="24"/>
        </w:rPr>
        <w:t>experience</w:t>
      </w:r>
      <w:proofErr w:type="gramEnd"/>
    </w:p>
    <w:p w14:paraId="08094D7D" w14:textId="77777777" w:rsidR="00D75836" w:rsidRPr="006C5A76" w:rsidRDefault="00D75836" w:rsidP="00D75836">
      <w:pPr>
        <w:pStyle w:val="ListParagraph"/>
        <w:numPr>
          <w:ilvl w:val="0"/>
          <w:numId w:val="20"/>
        </w:numPr>
        <w:spacing w:after="0" w:line="240" w:lineRule="auto"/>
        <w:contextualSpacing w:val="0"/>
        <w:rPr>
          <w:rFonts w:eastAsia="Times New Roman" w:cs="Arial"/>
          <w:szCs w:val="24"/>
        </w:rPr>
      </w:pPr>
      <w:r w:rsidRPr="006C5A76">
        <w:rPr>
          <w:rFonts w:eastAsia="Times New Roman" w:cs="Arial"/>
          <w:szCs w:val="24"/>
        </w:rPr>
        <w:t>Curated dining options that cater to different preferences and occasions</w:t>
      </w:r>
    </w:p>
    <w:p w14:paraId="67EE5F0B" w14:textId="77777777" w:rsidR="00D75836" w:rsidRPr="006C5A76" w:rsidRDefault="00D75836" w:rsidP="00D75836">
      <w:pPr>
        <w:rPr>
          <w:rFonts w:eastAsia="Times New Roman" w:cs="Arial"/>
          <w:i/>
          <w:szCs w:val="24"/>
          <w:u w:val="single"/>
        </w:rPr>
      </w:pPr>
      <w:r w:rsidRPr="006C5A76">
        <w:rPr>
          <w:rFonts w:eastAsia="Times New Roman" w:cs="Arial"/>
          <w:i/>
          <w:szCs w:val="24"/>
          <w:u w:val="single"/>
        </w:rPr>
        <w:t>Measurement of success:</w:t>
      </w:r>
    </w:p>
    <w:p w14:paraId="3EC11066" w14:textId="77777777" w:rsidR="00D75836" w:rsidRPr="006C5A76" w:rsidRDefault="00D75836" w:rsidP="00D75836">
      <w:pPr>
        <w:pStyle w:val="ListParagraph"/>
        <w:numPr>
          <w:ilvl w:val="0"/>
          <w:numId w:val="19"/>
        </w:numPr>
        <w:spacing w:after="0" w:line="240" w:lineRule="auto"/>
        <w:contextualSpacing w:val="0"/>
        <w:rPr>
          <w:rFonts w:eastAsia="Times New Roman" w:cs="Arial"/>
          <w:szCs w:val="24"/>
        </w:rPr>
      </w:pPr>
      <w:r w:rsidRPr="006C5A76">
        <w:rPr>
          <w:rFonts w:eastAsia="Times New Roman" w:cs="Arial"/>
          <w:szCs w:val="24"/>
        </w:rPr>
        <w:t xml:space="preserve">Number of new customers and repeat </w:t>
      </w:r>
      <w:proofErr w:type="gramStart"/>
      <w:r w:rsidRPr="006C5A76">
        <w:rPr>
          <w:rFonts w:eastAsia="Times New Roman" w:cs="Arial"/>
          <w:szCs w:val="24"/>
        </w:rPr>
        <w:t>bookings</w:t>
      </w:r>
      <w:proofErr w:type="gramEnd"/>
    </w:p>
    <w:p w14:paraId="0F9EE602" w14:textId="77777777" w:rsidR="00D75836" w:rsidRPr="006C5A76" w:rsidRDefault="00D75836" w:rsidP="00D75836">
      <w:pPr>
        <w:pStyle w:val="ListParagraph"/>
        <w:numPr>
          <w:ilvl w:val="0"/>
          <w:numId w:val="19"/>
        </w:numPr>
        <w:spacing w:after="0" w:line="240" w:lineRule="auto"/>
        <w:contextualSpacing w:val="0"/>
        <w:rPr>
          <w:rFonts w:eastAsia="Times New Roman" w:cs="Arial"/>
          <w:szCs w:val="24"/>
        </w:rPr>
      </w:pPr>
      <w:r w:rsidRPr="006C5A76">
        <w:rPr>
          <w:rFonts w:eastAsia="Times New Roman" w:cs="Arial"/>
          <w:szCs w:val="24"/>
        </w:rPr>
        <w:t>Net promoter score (NPS) and customer satisfaction ratings</w:t>
      </w:r>
    </w:p>
    <w:p w14:paraId="5DEAA31B" w14:textId="77777777" w:rsidR="00D75836" w:rsidRPr="006C5A76" w:rsidRDefault="00D75836" w:rsidP="00D75836">
      <w:pPr>
        <w:pStyle w:val="ListParagraph"/>
        <w:numPr>
          <w:ilvl w:val="0"/>
          <w:numId w:val="19"/>
        </w:numPr>
        <w:spacing w:after="0" w:line="240" w:lineRule="auto"/>
        <w:contextualSpacing w:val="0"/>
        <w:rPr>
          <w:rFonts w:eastAsia="Times New Roman" w:cs="Arial"/>
          <w:szCs w:val="24"/>
        </w:rPr>
      </w:pPr>
      <w:r w:rsidRPr="006C5A76">
        <w:rPr>
          <w:rFonts w:eastAsia="Times New Roman" w:cs="Arial"/>
          <w:szCs w:val="24"/>
        </w:rPr>
        <w:t>Social media engagement and positive reviews</w:t>
      </w:r>
    </w:p>
    <w:p w14:paraId="0D802E7C" w14:textId="77777777" w:rsidR="00D75836" w:rsidRPr="006C5A76" w:rsidRDefault="00D75836" w:rsidP="00D75836">
      <w:pPr>
        <w:pStyle w:val="Heading1"/>
      </w:pPr>
      <w:bookmarkStart w:id="7" w:name="_Toc127977736"/>
      <w:r w:rsidRPr="006C5A76">
        <w:t>Conclusion</w:t>
      </w:r>
      <w:bookmarkEnd w:id="7"/>
    </w:p>
    <w:p w14:paraId="0983FF33" w14:textId="77777777" w:rsidR="007D03D6" w:rsidRPr="006C5A76" w:rsidRDefault="00731F2E" w:rsidP="00526CD3">
      <w:pPr>
        <w:rPr>
          <w:rFonts w:eastAsia="Times New Roman" w:cs="Arial"/>
          <w:szCs w:val="24"/>
        </w:rPr>
      </w:pPr>
      <w:r w:rsidRPr="006C5A76">
        <w:rPr>
          <w:rFonts w:eastAsia="Times New Roman" w:cs="Arial"/>
          <w:szCs w:val="24"/>
        </w:rPr>
        <w:t xml:space="preserve">Offering distinctive and exciting hotel experiences that appeal to a younger, more social population is a key component of Moxy Hotels' marketing approach. Offering a compromise between style and price, with an emphasis on social and technological amenities, is the foundation of the hotel's differentiating strategy. With an emphasis on social media and influencer marketing to increase awareness and bookings, Moxy's marketing strategy places a strong emphasis on accessibility and distinctive experiences. </w:t>
      </w:r>
      <w:r w:rsidR="007D03D6" w:rsidRPr="006C5A76">
        <w:rPr>
          <w:rFonts w:eastAsia="Times New Roman" w:cs="Arial"/>
          <w:szCs w:val="24"/>
        </w:rPr>
        <w:br w:type="page"/>
      </w:r>
    </w:p>
    <w:p w14:paraId="27E20B30" w14:textId="77777777" w:rsidR="007D03D6" w:rsidRPr="006C5A76" w:rsidRDefault="007D03D6" w:rsidP="00D75836">
      <w:pPr>
        <w:pStyle w:val="Heading1"/>
        <w:rPr>
          <w:rFonts w:eastAsia="Times New Roman"/>
        </w:rPr>
      </w:pPr>
      <w:bookmarkStart w:id="8" w:name="_Toc127977737"/>
      <w:r w:rsidRPr="006C5A76">
        <w:rPr>
          <w:rFonts w:eastAsia="Times New Roman"/>
        </w:rPr>
        <w:lastRenderedPageBreak/>
        <w:t>References</w:t>
      </w:r>
      <w:bookmarkEnd w:id="8"/>
    </w:p>
    <w:p w14:paraId="25D40B1A" w14:textId="77777777" w:rsidR="008E0E8E" w:rsidRPr="006C5A76" w:rsidRDefault="008E0E8E" w:rsidP="00426EBC">
      <w:proofErr w:type="spellStart"/>
      <w:r w:rsidRPr="006C5A76">
        <w:rPr>
          <w:shd w:val="clear" w:color="auto" w:fill="FFFFFF"/>
        </w:rPr>
        <w:t>Arzhanova</w:t>
      </w:r>
      <w:proofErr w:type="spellEnd"/>
      <w:r w:rsidRPr="006C5A76">
        <w:rPr>
          <w:shd w:val="clear" w:color="auto" w:fill="FFFFFF"/>
        </w:rPr>
        <w:t xml:space="preserve">, K.A., </w:t>
      </w:r>
      <w:proofErr w:type="spellStart"/>
      <w:r w:rsidRPr="006C5A76">
        <w:rPr>
          <w:shd w:val="clear" w:color="auto" w:fill="FFFFFF"/>
        </w:rPr>
        <w:t>Beregovskaya</w:t>
      </w:r>
      <w:proofErr w:type="spellEnd"/>
      <w:r w:rsidRPr="006C5A76">
        <w:rPr>
          <w:shd w:val="clear" w:color="auto" w:fill="FFFFFF"/>
        </w:rPr>
        <w:t xml:space="preserve">, T.A. and Silina, S.A., 2020, November. The impact of the Covid-19 pandemic on consumer </w:t>
      </w:r>
      <w:proofErr w:type="spellStart"/>
      <w:r w:rsidRPr="006C5A76">
        <w:rPr>
          <w:shd w:val="clear" w:color="auto" w:fill="FFFFFF"/>
        </w:rPr>
        <w:t>behavior</w:t>
      </w:r>
      <w:proofErr w:type="spellEnd"/>
      <w:r w:rsidRPr="006C5A76">
        <w:rPr>
          <w:shd w:val="clear" w:color="auto" w:fill="FFFFFF"/>
        </w:rPr>
        <w:t xml:space="preserve"> and companies’ internet communication strategies. In </w:t>
      </w:r>
      <w:r w:rsidRPr="006C5A76">
        <w:rPr>
          <w:i/>
          <w:iCs/>
          <w:shd w:val="clear" w:color="auto" w:fill="FFFFFF"/>
        </w:rPr>
        <w:t>Research Technologies of Pandemic Coronavirus Impact (RTCOV 2020)</w:t>
      </w:r>
      <w:r w:rsidRPr="006C5A76">
        <w:rPr>
          <w:shd w:val="clear" w:color="auto" w:fill="FFFFFF"/>
        </w:rPr>
        <w:t> (pp. 50-57). Atlantis Press.</w:t>
      </w:r>
    </w:p>
    <w:p w14:paraId="52BAB60B" w14:textId="77777777" w:rsidR="008E0E8E" w:rsidRPr="006C5A76" w:rsidRDefault="008E0E8E" w:rsidP="00426EBC">
      <w:pPr>
        <w:rPr>
          <w:shd w:val="clear" w:color="auto" w:fill="FFFFFF"/>
        </w:rPr>
      </w:pPr>
      <w:proofErr w:type="spellStart"/>
      <w:r w:rsidRPr="006C5A76">
        <w:rPr>
          <w:shd w:val="clear" w:color="auto" w:fill="FFFFFF"/>
        </w:rPr>
        <w:t>Filimonau</w:t>
      </w:r>
      <w:proofErr w:type="spellEnd"/>
      <w:r w:rsidRPr="006C5A76">
        <w:rPr>
          <w:shd w:val="clear" w:color="auto" w:fill="FFFFFF"/>
        </w:rPr>
        <w:t xml:space="preserve">, V. and </w:t>
      </w:r>
      <w:proofErr w:type="spellStart"/>
      <w:r w:rsidRPr="006C5A76">
        <w:rPr>
          <w:shd w:val="clear" w:color="auto" w:fill="FFFFFF"/>
        </w:rPr>
        <w:t>Magklaropoulou</w:t>
      </w:r>
      <w:proofErr w:type="spellEnd"/>
      <w:r w:rsidRPr="006C5A76">
        <w:rPr>
          <w:shd w:val="clear" w:color="auto" w:fill="FFFFFF"/>
        </w:rPr>
        <w:t>, A., 2020. Exploring the viability of a new ‘pay-as-you-</w:t>
      </w:r>
      <w:proofErr w:type="spellStart"/>
      <w:r w:rsidRPr="006C5A76">
        <w:rPr>
          <w:shd w:val="clear" w:color="auto" w:fill="FFFFFF"/>
        </w:rPr>
        <w:t>use’energy</w:t>
      </w:r>
      <w:proofErr w:type="spellEnd"/>
      <w:r w:rsidRPr="006C5A76">
        <w:rPr>
          <w:shd w:val="clear" w:color="auto" w:fill="FFFFFF"/>
        </w:rPr>
        <w:t xml:space="preserve"> management model in budget hotels. </w:t>
      </w:r>
      <w:r w:rsidRPr="006C5A76">
        <w:rPr>
          <w:i/>
          <w:iCs/>
          <w:shd w:val="clear" w:color="auto" w:fill="FFFFFF"/>
        </w:rPr>
        <w:t>International Journal of Hospitality Management</w:t>
      </w:r>
      <w:r w:rsidRPr="006C5A76">
        <w:rPr>
          <w:shd w:val="clear" w:color="auto" w:fill="FFFFFF"/>
        </w:rPr>
        <w:t>, </w:t>
      </w:r>
      <w:r w:rsidRPr="006C5A76">
        <w:rPr>
          <w:i/>
          <w:iCs/>
          <w:shd w:val="clear" w:color="auto" w:fill="FFFFFF"/>
        </w:rPr>
        <w:t>89</w:t>
      </w:r>
      <w:r w:rsidRPr="006C5A76">
        <w:rPr>
          <w:shd w:val="clear" w:color="auto" w:fill="FFFFFF"/>
        </w:rPr>
        <w:t>, p.102538.</w:t>
      </w:r>
    </w:p>
    <w:p w14:paraId="5FE6966A" w14:textId="77777777" w:rsidR="008E0E8E" w:rsidRPr="006C5A76" w:rsidRDefault="008E0E8E" w:rsidP="00426EBC">
      <w:proofErr w:type="spellStart"/>
      <w:r w:rsidRPr="006C5A76">
        <w:rPr>
          <w:shd w:val="clear" w:color="auto" w:fill="FFFFFF"/>
        </w:rPr>
        <w:t>Giousmpasoglou</w:t>
      </w:r>
      <w:proofErr w:type="spellEnd"/>
      <w:r w:rsidRPr="006C5A76">
        <w:rPr>
          <w:shd w:val="clear" w:color="auto" w:fill="FFFFFF"/>
        </w:rPr>
        <w:t xml:space="preserve">, C. and Hua, T.T., 2020. The use of self-service technologies in budget hotels: the case of </w:t>
      </w:r>
      <w:proofErr w:type="spellStart"/>
      <w:r w:rsidRPr="006C5A76">
        <w:rPr>
          <w:shd w:val="clear" w:color="auto" w:fill="FFFFFF"/>
        </w:rPr>
        <w:t>bournemouth</w:t>
      </w:r>
      <w:proofErr w:type="spellEnd"/>
      <w:r w:rsidRPr="006C5A76">
        <w:rPr>
          <w:shd w:val="clear" w:color="auto" w:fill="FFFFFF"/>
        </w:rPr>
        <w:t>. </w:t>
      </w:r>
      <w:r w:rsidRPr="006C5A76">
        <w:rPr>
          <w:i/>
          <w:iCs/>
          <w:shd w:val="clear" w:color="auto" w:fill="FFFFFF"/>
        </w:rPr>
        <w:t>European Journal of Tourism, Hospitality and Recreation</w:t>
      </w:r>
      <w:r w:rsidRPr="006C5A76">
        <w:rPr>
          <w:shd w:val="clear" w:color="auto" w:fill="FFFFFF"/>
        </w:rPr>
        <w:t>, </w:t>
      </w:r>
      <w:r w:rsidRPr="006C5A76">
        <w:rPr>
          <w:i/>
          <w:iCs/>
          <w:shd w:val="clear" w:color="auto" w:fill="FFFFFF"/>
        </w:rPr>
        <w:t>10</w:t>
      </w:r>
      <w:r w:rsidRPr="006C5A76">
        <w:rPr>
          <w:shd w:val="clear" w:color="auto" w:fill="FFFFFF"/>
        </w:rPr>
        <w:t>(3), pp.251-261.</w:t>
      </w:r>
    </w:p>
    <w:p w14:paraId="2C255938" w14:textId="77777777" w:rsidR="008E0E8E" w:rsidRPr="006C5A76" w:rsidRDefault="008E0E8E" w:rsidP="00426EBC">
      <w:pPr>
        <w:rPr>
          <w:shd w:val="clear" w:color="auto" w:fill="FFFFFF"/>
        </w:rPr>
      </w:pPr>
      <w:proofErr w:type="spellStart"/>
      <w:r w:rsidRPr="006C5A76">
        <w:rPr>
          <w:shd w:val="clear" w:color="auto" w:fill="FFFFFF"/>
        </w:rPr>
        <w:t>Kabote</w:t>
      </w:r>
      <w:proofErr w:type="spellEnd"/>
      <w:r w:rsidRPr="006C5A76">
        <w:rPr>
          <w:shd w:val="clear" w:color="auto" w:fill="FFFFFF"/>
        </w:rPr>
        <w:t xml:space="preserve">, F., </w:t>
      </w:r>
      <w:proofErr w:type="spellStart"/>
      <w:r w:rsidRPr="006C5A76">
        <w:rPr>
          <w:shd w:val="clear" w:color="auto" w:fill="FFFFFF"/>
        </w:rPr>
        <w:t>Mamimine</w:t>
      </w:r>
      <w:proofErr w:type="spellEnd"/>
      <w:r w:rsidRPr="006C5A76">
        <w:rPr>
          <w:shd w:val="clear" w:color="auto" w:fill="FFFFFF"/>
        </w:rPr>
        <w:t xml:space="preserve">, P.W. and </w:t>
      </w:r>
      <w:proofErr w:type="spellStart"/>
      <w:r w:rsidRPr="006C5A76">
        <w:rPr>
          <w:shd w:val="clear" w:color="auto" w:fill="FFFFFF"/>
        </w:rPr>
        <w:t>Muranda</w:t>
      </w:r>
      <w:proofErr w:type="spellEnd"/>
      <w:r w:rsidRPr="006C5A76">
        <w:rPr>
          <w:shd w:val="clear" w:color="auto" w:fill="FFFFFF"/>
        </w:rPr>
        <w:t>, Z., 2019. A situational analysis of Zimbabwe’s domestic tourists’ travel trends. </w:t>
      </w:r>
      <w:r w:rsidRPr="006C5A76">
        <w:rPr>
          <w:i/>
          <w:iCs/>
          <w:shd w:val="clear" w:color="auto" w:fill="FFFFFF"/>
        </w:rPr>
        <w:t>Cogent Social Sciences</w:t>
      </w:r>
      <w:r w:rsidRPr="006C5A76">
        <w:rPr>
          <w:shd w:val="clear" w:color="auto" w:fill="FFFFFF"/>
        </w:rPr>
        <w:t>, </w:t>
      </w:r>
      <w:r w:rsidRPr="006C5A76">
        <w:rPr>
          <w:i/>
          <w:iCs/>
          <w:shd w:val="clear" w:color="auto" w:fill="FFFFFF"/>
        </w:rPr>
        <w:t>5</w:t>
      </w:r>
      <w:r w:rsidRPr="006C5A76">
        <w:rPr>
          <w:shd w:val="clear" w:color="auto" w:fill="FFFFFF"/>
        </w:rPr>
        <w:t>(1), p.1658350.</w:t>
      </w:r>
    </w:p>
    <w:p w14:paraId="2FDC84B9" w14:textId="77777777" w:rsidR="008E0E8E" w:rsidRPr="006C5A76" w:rsidRDefault="008E0E8E" w:rsidP="00426EBC">
      <w:pPr>
        <w:rPr>
          <w:shd w:val="clear" w:color="auto" w:fill="FFFFFF"/>
        </w:rPr>
      </w:pPr>
      <w:proofErr w:type="spellStart"/>
      <w:r w:rsidRPr="006C5A76">
        <w:rPr>
          <w:shd w:val="clear" w:color="auto" w:fill="FFFFFF"/>
        </w:rPr>
        <w:t>Kasamani</w:t>
      </w:r>
      <w:proofErr w:type="spellEnd"/>
      <w:r w:rsidRPr="006C5A76">
        <w:rPr>
          <w:shd w:val="clear" w:color="auto" w:fill="FFFFFF"/>
        </w:rPr>
        <w:t xml:space="preserve">, G.I., </w:t>
      </w:r>
      <w:proofErr w:type="spellStart"/>
      <w:r w:rsidRPr="006C5A76">
        <w:rPr>
          <w:shd w:val="clear" w:color="auto" w:fill="FFFFFF"/>
        </w:rPr>
        <w:t>Omido</w:t>
      </w:r>
      <w:proofErr w:type="spellEnd"/>
      <w:r w:rsidRPr="006C5A76">
        <w:rPr>
          <w:shd w:val="clear" w:color="auto" w:fill="FFFFFF"/>
        </w:rPr>
        <w:t xml:space="preserve">, K. and </w:t>
      </w:r>
      <w:proofErr w:type="spellStart"/>
      <w:r w:rsidRPr="006C5A76">
        <w:rPr>
          <w:shd w:val="clear" w:color="auto" w:fill="FFFFFF"/>
        </w:rPr>
        <w:t>Chepkulei</w:t>
      </w:r>
      <w:proofErr w:type="spellEnd"/>
      <w:r w:rsidRPr="006C5A76">
        <w:rPr>
          <w:shd w:val="clear" w:color="auto" w:fill="FFFFFF"/>
        </w:rPr>
        <w:t>, B., 2021. Effect of school based programmes and fees subsidization on organizational growth of Universities in coastal counties of Kenya. </w:t>
      </w:r>
      <w:r w:rsidRPr="006C5A76">
        <w:rPr>
          <w:i/>
          <w:iCs/>
          <w:shd w:val="clear" w:color="auto" w:fill="FFFFFF"/>
        </w:rPr>
        <w:t>International Journal of Development and Management Review</w:t>
      </w:r>
      <w:r w:rsidRPr="006C5A76">
        <w:rPr>
          <w:shd w:val="clear" w:color="auto" w:fill="FFFFFF"/>
        </w:rPr>
        <w:t>, </w:t>
      </w:r>
      <w:r w:rsidRPr="006C5A76">
        <w:rPr>
          <w:i/>
          <w:iCs/>
          <w:shd w:val="clear" w:color="auto" w:fill="FFFFFF"/>
        </w:rPr>
        <w:t>16</w:t>
      </w:r>
      <w:r w:rsidRPr="006C5A76">
        <w:rPr>
          <w:shd w:val="clear" w:color="auto" w:fill="FFFFFF"/>
        </w:rPr>
        <w:t>(1), pp.1-17.</w:t>
      </w:r>
    </w:p>
    <w:p w14:paraId="39DC7CB5" w14:textId="77777777" w:rsidR="008E0E8E" w:rsidRPr="006C5A76" w:rsidRDefault="008E0E8E" w:rsidP="00426EBC">
      <w:pPr>
        <w:rPr>
          <w:shd w:val="clear" w:color="auto" w:fill="FFFFFF"/>
        </w:rPr>
      </w:pPr>
      <w:r w:rsidRPr="006C5A76">
        <w:rPr>
          <w:shd w:val="clear" w:color="auto" w:fill="FFFFFF"/>
        </w:rPr>
        <w:t xml:space="preserve">Khan, M.S., Dar, O., </w:t>
      </w:r>
      <w:proofErr w:type="spellStart"/>
      <w:r w:rsidRPr="006C5A76">
        <w:rPr>
          <w:shd w:val="clear" w:color="auto" w:fill="FFFFFF"/>
        </w:rPr>
        <w:t>Erondu</w:t>
      </w:r>
      <w:proofErr w:type="spellEnd"/>
      <w:r w:rsidRPr="006C5A76">
        <w:rPr>
          <w:shd w:val="clear" w:color="auto" w:fill="FFFFFF"/>
        </w:rPr>
        <w:t xml:space="preserve">, N.A., Rahman-Shepherd, A., Hollmann, L., </w:t>
      </w:r>
      <w:proofErr w:type="spellStart"/>
      <w:r w:rsidRPr="006C5A76">
        <w:rPr>
          <w:shd w:val="clear" w:color="auto" w:fill="FFFFFF"/>
        </w:rPr>
        <w:t>Ihekweazu</w:t>
      </w:r>
      <w:proofErr w:type="spellEnd"/>
      <w:r w:rsidRPr="006C5A76">
        <w:rPr>
          <w:shd w:val="clear" w:color="auto" w:fill="FFFFFF"/>
        </w:rPr>
        <w:t xml:space="preserve">, C., </w:t>
      </w:r>
      <w:proofErr w:type="spellStart"/>
      <w:r w:rsidRPr="006C5A76">
        <w:rPr>
          <w:shd w:val="clear" w:color="auto" w:fill="FFFFFF"/>
        </w:rPr>
        <w:t>Ukandu</w:t>
      </w:r>
      <w:proofErr w:type="spellEnd"/>
      <w:r w:rsidRPr="006C5A76">
        <w:rPr>
          <w:shd w:val="clear" w:color="auto" w:fill="FFFFFF"/>
        </w:rPr>
        <w:t>, O., Agogo, E., Ikram, A., Rathore, T.R. and Okereke, E., 2020. Using critical information to strengthen pandemic preparedness: the role of national public health agencies. </w:t>
      </w:r>
      <w:r w:rsidRPr="006C5A76">
        <w:rPr>
          <w:i/>
          <w:iCs/>
          <w:shd w:val="clear" w:color="auto" w:fill="FFFFFF"/>
        </w:rPr>
        <w:t>BMJ global health</w:t>
      </w:r>
      <w:r w:rsidRPr="006C5A76">
        <w:rPr>
          <w:shd w:val="clear" w:color="auto" w:fill="FFFFFF"/>
        </w:rPr>
        <w:t>, </w:t>
      </w:r>
      <w:r w:rsidRPr="006C5A76">
        <w:rPr>
          <w:i/>
          <w:iCs/>
          <w:shd w:val="clear" w:color="auto" w:fill="FFFFFF"/>
        </w:rPr>
        <w:t>5</w:t>
      </w:r>
      <w:r w:rsidRPr="006C5A76">
        <w:rPr>
          <w:shd w:val="clear" w:color="auto" w:fill="FFFFFF"/>
        </w:rPr>
        <w:t>(9), p.e002830.</w:t>
      </w:r>
    </w:p>
    <w:p w14:paraId="5AA8FAE0" w14:textId="77777777" w:rsidR="008E0E8E" w:rsidRPr="006C5A76" w:rsidRDefault="008E0E8E" w:rsidP="00426EBC">
      <w:pPr>
        <w:rPr>
          <w:rFonts w:eastAsia="Times New Roman"/>
        </w:rPr>
      </w:pPr>
      <w:r w:rsidRPr="006C5A76">
        <w:rPr>
          <w:shd w:val="clear" w:color="auto" w:fill="FFFFFF"/>
        </w:rPr>
        <w:lastRenderedPageBreak/>
        <w:t>Light, D. and Chapman, A., 2022. The neglected heritage of the English seaside holiday. </w:t>
      </w:r>
      <w:r w:rsidRPr="006C5A76">
        <w:rPr>
          <w:i/>
          <w:iCs/>
          <w:shd w:val="clear" w:color="auto" w:fill="FFFFFF"/>
        </w:rPr>
        <w:t>Coastal Studies &amp; Society</w:t>
      </w:r>
      <w:r w:rsidRPr="006C5A76">
        <w:rPr>
          <w:shd w:val="clear" w:color="auto" w:fill="FFFFFF"/>
        </w:rPr>
        <w:t>, </w:t>
      </w:r>
      <w:r w:rsidRPr="006C5A76">
        <w:rPr>
          <w:i/>
          <w:iCs/>
          <w:shd w:val="clear" w:color="auto" w:fill="FFFFFF"/>
        </w:rPr>
        <w:t>1</w:t>
      </w:r>
      <w:r w:rsidRPr="006C5A76">
        <w:rPr>
          <w:shd w:val="clear" w:color="auto" w:fill="FFFFFF"/>
        </w:rPr>
        <w:t>(1), pp.34-54.</w:t>
      </w:r>
    </w:p>
    <w:p w14:paraId="1FAD5C63" w14:textId="77777777" w:rsidR="008E0E8E" w:rsidRPr="006C5A76" w:rsidRDefault="008E0E8E" w:rsidP="00426EBC">
      <w:pPr>
        <w:rPr>
          <w:shd w:val="clear" w:color="auto" w:fill="FFFFFF"/>
        </w:rPr>
      </w:pPr>
      <w:r w:rsidRPr="006C5A76">
        <w:rPr>
          <w:shd w:val="clear" w:color="auto" w:fill="FFFFFF"/>
        </w:rPr>
        <w:t xml:space="preserve">López-Andreu, M., </w:t>
      </w:r>
      <w:proofErr w:type="spellStart"/>
      <w:r w:rsidRPr="006C5A76">
        <w:rPr>
          <w:shd w:val="clear" w:color="auto" w:fill="FFFFFF"/>
        </w:rPr>
        <w:t>Papadopolous</w:t>
      </w:r>
      <w:proofErr w:type="spellEnd"/>
      <w:r w:rsidRPr="006C5A76">
        <w:rPr>
          <w:shd w:val="clear" w:color="auto" w:fill="FFFFFF"/>
        </w:rPr>
        <w:t xml:space="preserve">, O. and </w:t>
      </w:r>
      <w:proofErr w:type="spellStart"/>
      <w:r w:rsidRPr="006C5A76">
        <w:rPr>
          <w:shd w:val="clear" w:color="auto" w:fill="FFFFFF"/>
        </w:rPr>
        <w:t>Jamalian</w:t>
      </w:r>
      <w:proofErr w:type="spellEnd"/>
      <w:r w:rsidRPr="006C5A76">
        <w:rPr>
          <w:shd w:val="clear" w:color="auto" w:fill="FFFFFF"/>
        </w:rPr>
        <w:t>, M., 2019. How has the UK hotels sector been affected by the fissuring of the worker–employer relationship in the last 10 years?.</w:t>
      </w:r>
    </w:p>
    <w:p w14:paraId="58BE02DA" w14:textId="77777777" w:rsidR="008E0E8E" w:rsidRPr="006C5A76" w:rsidRDefault="008E0E8E" w:rsidP="00426EBC">
      <w:proofErr w:type="spellStart"/>
      <w:r w:rsidRPr="006C5A76">
        <w:rPr>
          <w:shd w:val="clear" w:color="auto" w:fill="FFFFFF"/>
        </w:rPr>
        <w:t>Ndofirepi</w:t>
      </w:r>
      <w:proofErr w:type="spellEnd"/>
      <w:r w:rsidRPr="006C5A76">
        <w:rPr>
          <w:shd w:val="clear" w:color="auto" w:fill="FFFFFF"/>
        </w:rPr>
        <w:t xml:space="preserve">, E., </w:t>
      </w:r>
      <w:proofErr w:type="spellStart"/>
      <w:r w:rsidRPr="006C5A76">
        <w:rPr>
          <w:shd w:val="clear" w:color="auto" w:fill="FFFFFF"/>
        </w:rPr>
        <w:t>Farinloye</w:t>
      </w:r>
      <w:proofErr w:type="spellEnd"/>
      <w:r w:rsidRPr="006C5A76">
        <w:rPr>
          <w:shd w:val="clear" w:color="auto" w:fill="FFFFFF"/>
        </w:rPr>
        <w:t xml:space="preserve">, T. and </w:t>
      </w:r>
      <w:proofErr w:type="spellStart"/>
      <w:r w:rsidRPr="006C5A76">
        <w:rPr>
          <w:shd w:val="clear" w:color="auto" w:fill="FFFFFF"/>
        </w:rPr>
        <w:t>Mogaji</w:t>
      </w:r>
      <w:proofErr w:type="spellEnd"/>
      <w:r w:rsidRPr="006C5A76">
        <w:rPr>
          <w:shd w:val="clear" w:color="auto" w:fill="FFFFFF"/>
        </w:rPr>
        <w:t>, E., 2020. Marketing mix in a heterogenous higher education market: A case of Africa. In </w:t>
      </w:r>
      <w:r w:rsidRPr="006C5A76">
        <w:rPr>
          <w:i/>
          <w:iCs/>
          <w:shd w:val="clear" w:color="auto" w:fill="FFFFFF"/>
        </w:rPr>
        <w:t>Understanding the higher education market in Africa</w:t>
      </w:r>
      <w:r w:rsidRPr="006C5A76">
        <w:rPr>
          <w:shd w:val="clear" w:color="auto" w:fill="FFFFFF"/>
        </w:rPr>
        <w:t> (pp. 241-262). Routledge.</w:t>
      </w:r>
    </w:p>
    <w:p w14:paraId="0C804A94" w14:textId="77777777" w:rsidR="008E0E8E" w:rsidRPr="006C5A76" w:rsidRDefault="008E0E8E" w:rsidP="00426EBC">
      <w:pPr>
        <w:rPr>
          <w:rFonts w:eastAsia="Times New Roman"/>
        </w:rPr>
      </w:pPr>
      <w:r w:rsidRPr="006C5A76">
        <w:rPr>
          <w:shd w:val="clear" w:color="auto" w:fill="FFFFFF"/>
        </w:rPr>
        <w:t xml:space="preserve">Prentice, M.B., Bowman, J., Murray, D.L., </w:t>
      </w:r>
      <w:proofErr w:type="spellStart"/>
      <w:r w:rsidRPr="006C5A76">
        <w:rPr>
          <w:shd w:val="clear" w:color="auto" w:fill="FFFFFF"/>
        </w:rPr>
        <w:t>Khidas</w:t>
      </w:r>
      <w:proofErr w:type="spellEnd"/>
      <w:r w:rsidRPr="006C5A76">
        <w:rPr>
          <w:shd w:val="clear" w:color="auto" w:fill="FFFFFF"/>
        </w:rPr>
        <w:t>, K. and Wilson, P.J., 2020. Spatial and environmental influences on selection in a clock gene coding trinucleotide repeat in Canada lynx (Lynx canadensis). </w:t>
      </w:r>
      <w:r w:rsidRPr="006C5A76">
        <w:rPr>
          <w:i/>
          <w:iCs/>
          <w:shd w:val="clear" w:color="auto" w:fill="FFFFFF"/>
        </w:rPr>
        <w:t>Molecular Ecology</w:t>
      </w:r>
      <w:r w:rsidRPr="006C5A76">
        <w:rPr>
          <w:shd w:val="clear" w:color="auto" w:fill="FFFFFF"/>
        </w:rPr>
        <w:t>, </w:t>
      </w:r>
      <w:r w:rsidRPr="006C5A76">
        <w:rPr>
          <w:i/>
          <w:iCs/>
          <w:shd w:val="clear" w:color="auto" w:fill="FFFFFF"/>
        </w:rPr>
        <w:t>29</w:t>
      </w:r>
      <w:r w:rsidRPr="006C5A76">
        <w:rPr>
          <w:shd w:val="clear" w:color="auto" w:fill="FFFFFF"/>
        </w:rPr>
        <w:t>(23), pp.4637-4652.</w:t>
      </w:r>
    </w:p>
    <w:p w14:paraId="30B9BA07" w14:textId="77777777" w:rsidR="008E0E8E" w:rsidRPr="006C5A76" w:rsidRDefault="008E0E8E" w:rsidP="00426EBC">
      <w:pPr>
        <w:rPr>
          <w:shd w:val="clear" w:color="auto" w:fill="FFFFFF"/>
        </w:rPr>
      </w:pPr>
      <w:r w:rsidRPr="006C5A76">
        <w:rPr>
          <w:shd w:val="clear" w:color="auto" w:fill="FFFFFF"/>
        </w:rPr>
        <w:t>Ruck, A. and Mannion, G., 2020. Fieldnotes and situational analysis in environmental education research: experiments in new materialism. </w:t>
      </w:r>
      <w:r w:rsidRPr="006C5A76">
        <w:rPr>
          <w:i/>
          <w:iCs/>
          <w:shd w:val="clear" w:color="auto" w:fill="FFFFFF"/>
        </w:rPr>
        <w:t>Environmental Education Research</w:t>
      </w:r>
      <w:r w:rsidRPr="006C5A76">
        <w:rPr>
          <w:shd w:val="clear" w:color="auto" w:fill="FFFFFF"/>
        </w:rPr>
        <w:t>, </w:t>
      </w:r>
      <w:r w:rsidRPr="006C5A76">
        <w:rPr>
          <w:i/>
          <w:iCs/>
          <w:shd w:val="clear" w:color="auto" w:fill="FFFFFF"/>
        </w:rPr>
        <w:t>26</w:t>
      </w:r>
      <w:r w:rsidRPr="006C5A76">
        <w:rPr>
          <w:shd w:val="clear" w:color="auto" w:fill="FFFFFF"/>
        </w:rPr>
        <w:t>(9-10), pp.1373-1390.</w:t>
      </w:r>
    </w:p>
    <w:p w14:paraId="6022631A" w14:textId="77777777" w:rsidR="008E0E8E" w:rsidRPr="006C5A76" w:rsidRDefault="008E0E8E" w:rsidP="00426EBC">
      <w:pPr>
        <w:rPr>
          <w:shd w:val="clear" w:color="auto" w:fill="FFFFFF"/>
        </w:rPr>
      </w:pPr>
      <w:r w:rsidRPr="006C5A76">
        <w:rPr>
          <w:shd w:val="clear" w:color="auto" w:fill="FFFFFF"/>
        </w:rPr>
        <w:t xml:space="preserve">Salem, I.E., </w:t>
      </w:r>
      <w:proofErr w:type="spellStart"/>
      <w:r w:rsidRPr="006C5A76">
        <w:rPr>
          <w:shd w:val="clear" w:color="auto" w:fill="FFFFFF"/>
        </w:rPr>
        <w:t>Elkhwesky</w:t>
      </w:r>
      <w:proofErr w:type="spellEnd"/>
      <w:r w:rsidRPr="006C5A76">
        <w:rPr>
          <w:shd w:val="clear" w:color="auto" w:fill="FFFFFF"/>
        </w:rPr>
        <w:t xml:space="preserve">, Z. and </w:t>
      </w:r>
      <w:proofErr w:type="spellStart"/>
      <w:r w:rsidRPr="006C5A76">
        <w:rPr>
          <w:shd w:val="clear" w:color="auto" w:fill="FFFFFF"/>
        </w:rPr>
        <w:t>Ramkissoon</w:t>
      </w:r>
      <w:proofErr w:type="spellEnd"/>
      <w:r w:rsidRPr="006C5A76">
        <w:rPr>
          <w:shd w:val="clear" w:color="auto" w:fill="FFFFFF"/>
        </w:rPr>
        <w:t>, H., 2022. A content analysis for government’s and hotels’ response to COVID-19 pandemic in Egypt. </w:t>
      </w:r>
      <w:r w:rsidRPr="006C5A76">
        <w:rPr>
          <w:i/>
          <w:iCs/>
          <w:shd w:val="clear" w:color="auto" w:fill="FFFFFF"/>
        </w:rPr>
        <w:t>Tourism and Hospitality Research</w:t>
      </w:r>
      <w:r w:rsidRPr="006C5A76">
        <w:rPr>
          <w:shd w:val="clear" w:color="auto" w:fill="FFFFFF"/>
        </w:rPr>
        <w:t>, </w:t>
      </w:r>
      <w:r w:rsidRPr="006C5A76">
        <w:rPr>
          <w:i/>
          <w:iCs/>
          <w:shd w:val="clear" w:color="auto" w:fill="FFFFFF"/>
        </w:rPr>
        <w:t>22</w:t>
      </w:r>
      <w:r w:rsidRPr="006C5A76">
        <w:rPr>
          <w:shd w:val="clear" w:color="auto" w:fill="FFFFFF"/>
        </w:rPr>
        <w:t>(1), pp.42-59.</w:t>
      </w:r>
    </w:p>
    <w:p w14:paraId="2240BE01" w14:textId="77777777" w:rsidR="008E0E8E" w:rsidRPr="006C5A76" w:rsidRDefault="008E0E8E" w:rsidP="00426EBC">
      <w:pPr>
        <w:rPr>
          <w:shd w:val="clear" w:color="auto" w:fill="FFFFFF"/>
        </w:rPr>
      </w:pPr>
      <w:r w:rsidRPr="006C5A76">
        <w:rPr>
          <w:shd w:val="clear" w:color="auto" w:fill="FFFFFF"/>
        </w:rPr>
        <w:t>Shen, L., Qian, J. and Chen, S.C., 2020. Effective communication strategies of sustainable hospitality: A qualitative exploration. </w:t>
      </w:r>
      <w:r w:rsidRPr="006C5A76">
        <w:rPr>
          <w:i/>
          <w:iCs/>
          <w:shd w:val="clear" w:color="auto" w:fill="FFFFFF"/>
        </w:rPr>
        <w:t>Sustainability</w:t>
      </w:r>
      <w:r w:rsidRPr="006C5A76">
        <w:rPr>
          <w:shd w:val="clear" w:color="auto" w:fill="FFFFFF"/>
        </w:rPr>
        <w:t>, </w:t>
      </w:r>
      <w:r w:rsidRPr="006C5A76">
        <w:rPr>
          <w:i/>
          <w:iCs/>
          <w:shd w:val="clear" w:color="auto" w:fill="FFFFFF"/>
        </w:rPr>
        <w:t>12</w:t>
      </w:r>
      <w:r w:rsidRPr="006C5A76">
        <w:rPr>
          <w:shd w:val="clear" w:color="auto" w:fill="FFFFFF"/>
        </w:rPr>
        <w:t>(17), p.6920.</w:t>
      </w:r>
    </w:p>
    <w:p w14:paraId="28C5F2DF" w14:textId="77777777" w:rsidR="008E0E8E" w:rsidRPr="006C5A76" w:rsidRDefault="008E0E8E" w:rsidP="008E0E8E">
      <w:pPr>
        <w:rPr>
          <w:shd w:val="clear" w:color="auto" w:fill="FFFFFF"/>
        </w:rPr>
      </w:pPr>
      <w:proofErr w:type="spellStart"/>
      <w:r w:rsidRPr="006C5A76">
        <w:rPr>
          <w:shd w:val="clear" w:color="auto" w:fill="FFFFFF"/>
        </w:rPr>
        <w:lastRenderedPageBreak/>
        <w:t>Tandrayen-Ragoobur</w:t>
      </w:r>
      <w:proofErr w:type="spellEnd"/>
      <w:r w:rsidRPr="006C5A76">
        <w:rPr>
          <w:shd w:val="clear" w:color="auto" w:fill="FFFFFF"/>
        </w:rPr>
        <w:t xml:space="preserve">, V., </w:t>
      </w:r>
      <w:proofErr w:type="spellStart"/>
      <w:r w:rsidRPr="006C5A76">
        <w:rPr>
          <w:shd w:val="clear" w:color="auto" w:fill="FFFFFF"/>
        </w:rPr>
        <w:t>Tengur</w:t>
      </w:r>
      <w:proofErr w:type="spellEnd"/>
      <w:r w:rsidRPr="006C5A76">
        <w:rPr>
          <w:shd w:val="clear" w:color="auto" w:fill="FFFFFF"/>
        </w:rPr>
        <w:t xml:space="preserve">, N.D. and </w:t>
      </w:r>
      <w:proofErr w:type="spellStart"/>
      <w:r w:rsidRPr="006C5A76">
        <w:rPr>
          <w:shd w:val="clear" w:color="auto" w:fill="FFFFFF"/>
        </w:rPr>
        <w:t>Fauzel</w:t>
      </w:r>
      <w:proofErr w:type="spellEnd"/>
      <w:r w:rsidRPr="006C5A76">
        <w:rPr>
          <w:shd w:val="clear" w:color="auto" w:fill="FFFFFF"/>
        </w:rPr>
        <w:t>, S., 2022. COVID-19 and Mauritius’ tourism industry: an island perspective. </w:t>
      </w:r>
      <w:r w:rsidRPr="006C5A76">
        <w:rPr>
          <w:i/>
          <w:iCs/>
          <w:shd w:val="clear" w:color="auto" w:fill="FFFFFF"/>
        </w:rPr>
        <w:t>Journal of Policy Research in Tourism, Leisure and Events</w:t>
      </w:r>
      <w:r w:rsidRPr="006C5A76">
        <w:rPr>
          <w:shd w:val="clear" w:color="auto" w:fill="FFFFFF"/>
        </w:rPr>
        <w:t>, pp.1-17.</w:t>
      </w:r>
    </w:p>
    <w:p w14:paraId="4D032BEE" w14:textId="77777777" w:rsidR="008E0E8E" w:rsidRPr="006C5A76" w:rsidRDefault="008E0E8E" w:rsidP="008E0E8E">
      <w:pPr>
        <w:rPr>
          <w:shd w:val="clear" w:color="auto" w:fill="FFFFFF"/>
        </w:rPr>
      </w:pPr>
      <w:r w:rsidRPr="006C5A76">
        <w:rPr>
          <w:shd w:val="clear" w:color="auto" w:fill="FFFFFF"/>
        </w:rPr>
        <w:t xml:space="preserve">Weston, P. and </w:t>
      </w:r>
      <w:proofErr w:type="spellStart"/>
      <w:r w:rsidRPr="006C5A76">
        <w:rPr>
          <w:shd w:val="clear" w:color="auto" w:fill="FFFFFF"/>
        </w:rPr>
        <w:t>Nnadi</w:t>
      </w:r>
      <w:proofErr w:type="spellEnd"/>
      <w:r w:rsidRPr="006C5A76">
        <w:rPr>
          <w:shd w:val="clear" w:color="auto" w:fill="FFFFFF"/>
        </w:rPr>
        <w:t>, M., 2021. Evaluation of strategic and financial variables of corporate sustainability and ESG policies on corporate finance performance. </w:t>
      </w:r>
      <w:r w:rsidRPr="006C5A76">
        <w:rPr>
          <w:i/>
          <w:iCs/>
          <w:shd w:val="clear" w:color="auto" w:fill="FFFFFF"/>
        </w:rPr>
        <w:t>Journal of Sustainable Finance &amp; Investment</w:t>
      </w:r>
      <w:r w:rsidRPr="006C5A76">
        <w:rPr>
          <w:shd w:val="clear" w:color="auto" w:fill="FFFFFF"/>
        </w:rPr>
        <w:t>, pp.1-17.</w:t>
      </w:r>
    </w:p>
    <w:p w14:paraId="0DB917EA" w14:textId="77777777" w:rsidR="00454D90" w:rsidRDefault="00454D90" w:rsidP="00526CD3">
      <w:pPr>
        <w:rPr>
          <w:rFonts w:cs="Arial"/>
          <w:szCs w:val="24"/>
        </w:rPr>
      </w:pPr>
    </w:p>
    <w:p w14:paraId="265C9F85" w14:textId="77777777" w:rsidR="004E25F9" w:rsidRDefault="004E25F9" w:rsidP="00526CD3">
      <w:pPr>
        <w:rPr>
          <w:rFonts w:cs="Arial"/>
          <w:szCs w:val="24"/>
        </w:rPr>
      </w:pPr>
    </w:p>
    <w:p w14:paraId="706641A3" w14:textId="77777777" w:rsidR="004E25F9" w:rsidRDefault="004E25F9" w:rsidP="00526CD3">
      <w:pPr>
        <w:rPr>
          <w:rFonts w:cs="Arial"/>
          <w:szCs w:val="24"/>
        </w:rPr>
      </w:pPr>
    </w:p>
    <w:p w14:paraId="427D0461" w14:textId="77777777" w:rsidR="004E25F9" w:rsidRDefault="004E25F9" w:rsidP="00526CD3">
      <w:pPr>
        <w:rPr>
          <w:rFonts w:cs="Arial"/>
          <w:szCs w:val="24"/>
        </w:rPr>
      </w:pPr>
    </w:p>
    <w:p w14:paraId="7E9AA569" w14:textId="77777777" w:rsidR="004E25F9" w:rsidRDefault="004E25F9" w:rsidP="00526CD3">
      <w:pPr>
        <w:rPr>
          <w:rFonts w:cs="Arial"/>
          <w:szCs w:val="24"/>
        </w:rPr>
      </w:pPr>
    </w:p>
    <w:p w14:paraId="678C570B" w14:textId="77777777" w:rsidR="004E25F9" w:rsidRDefault="004E25F9" w:rsidP="00526CD3">
      <w:pPr>
        <w:rPr>
          <w:rFonts w:cs="Arial"/>
          <w:szCs w:val="24"/>
        </w:rPr>
      </w:pPr>
    </w:p>
    <w:p w14:paraId="6CD545F3" w14:textId="77777777" w:rsidR="004E25F9" w:rsidRDefault="004E25F9" w:rsidP="00526CD3">
      <w:pPr>
        <w:rPr>
          <w:rFonts w:cs="Arial"/>
          <w:szCs w:val="24"/>
        </w:rPr>
      </w:pPr>
    </w:p>
    <w:p w14:paraId="31B1EC32" w14:textId="77777777" w:rsidR="004E25F9" w:rsidRDefault="004E25F9" w:rsidP="00526CD3">
      <w:pPr>
        <w:rPr>
          <w:rFonts w:cs="Arial"/>
          <w:szCs w:val="24"/>
        </w:rPr>
      </w:pPr>
    </w:p>
    <w:p w14:paraId="6A1BDFC9" w14:textId="77777777" w:rsidR="004E25F9" w:rsidRDefault="004E25F9" w:rsidP="00526CD3">
      <w:pPr>
        <w:rPr>
          <w:rFonts w:cs="Arial"/>
          <w:szCs w:val="24"/>
        </w:rPr>
      </w:pPr>
    </w:p>
    <w:p w14:paraId="1FB751BE" w14:textId="77777777" w:rsidR="004E25F9" w:rsidRDefault="004E25F9" w:rsidP="00526CD3">
      <w:pPr>
        <w:rPr>
          <w:rFonts w:cs="Arial"/>
          <w:szCs w:val="24"/>
        </w:rPr>
      </w:pPr>
    </w:p>
    <w:p w14:paraId="440AA1A5" w14:textId="77777777" w:rsidR="004E25F9" w:rsidRDefault="004E25F9" w:rsidP="00526CD3">
      <w:pPr>
        <w:rPr>
          <w:rFonts w:cs="Arial"/>
          <w:szCs w:val="24"/>
        </w:rPr>
      </w:pPr>
    </w:p>
    <w:p w14:paraId="6E8289B7" w14:textId="77777777" w:rsidR="004E25F9" w:rsidRDefault="004E25F9" w:rsidP="00526CD3">
      <w:pPr>
        <w:rPr>
          <w:rFonts w:cs="Arial"/>
          <w:szCs w:val="24"/>
        </w:rPr>
      </w:pPr>
    </w:p>
    <w:p w14:paraId="52308787" w14:textId="6C5EB338" w:rsidR="004E25F9" w:rsidRPr="004E25F9" w:rsidRDefault="004E25F9" w:rsidP="00526CD3">
      <w:pPr>
        <w:rPr>
          <w:rFonts w:ascii="Aharoni" w:hAnsi="Aharoni" w:cs="Aharoni"/>
          <w:sz w:val="40"/>
          <w:szCs w:val="40"/>
        </w:rPr>
      </w:pPr>
      <w:r>
        <w:rPr>
          <w:rFonts w:ascii="Aharoni" w:hAnsi="Aharoni" w:cs="Aharoni"/>
          <w:sz w:val="40"/>
          <w:szCs w:val="40"/>
        </w:rPr>
        <w:lastRenderedPageBreak/>
        <w:t>A</w:t>
      </w:r>
      <w:r w:rsidRPr="004E25F9">
        <w:rPr>
          <w:rFonts w:ascii="Aharoni" w:hAnsi="Aharoni" w:cs="Aharoni" w:hint="cs"/>
          <w:sz w:val="40"/>
          <w:szCs w:val="40"/>
        </w:rPr>
        <w:t>ppendices</w:t>
      </w:r>
    </w:p>
    <w:p w14:paraId="737A1813" w14:textId="34E1A4B4" w:rsidR="004E25F9" w:rsidRDefault="00392398" w:rsidP="00526CD3">
      <w:pPr>
        <w:rPr>
          <w:rFonts w:cs="Arial"/>
          <w:szCs w:val="24"/>
        </w:rPr>
      </w:pPr>
      <w:r>
        <w:rPr>
          <w:noProof/>
        </w:rPr>
        <w:drawing>
          <wp:inline distT="0" distB="0" distL="0" distR="0" wp14:anchorId="10007B01" wp14:editId="7A20397A">
            <wp:extent cx="1546860" cy="870088"/>
            <wp:effectExtent l="0" t="0" r="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386" cy="876571"/>
                    </a:xfrm>
                    <a:prstGeom prst="rect">
                      <a:avLst/>
                    </a:prstGeom>
                    <a:noFill/>
                    <a:ln>
                      <a:noFill/>
                    </a:ln>
                  </pic:spPr>
                </pic:pic>
              </a:graphicData>
            </a:graphic>
          </wp:inline>
        </w:drawing>
      </w:r>
      <w:r w:rsidR="001455AC" w:rsidRPr="001455AC">
        <w:t xml:space="preserve"> </w:t>
      </w:r>
      <w:r w:rsidR="001455AC">
        <w:rPr>
          <w:noProof/>
        </w:rPr>
        <w:drawing>
          <wp:inline distT="0" distB="0" distL="0" distR="0" wp14:anchorId="27A82018" wp14:editId="67388E2F">
            <wp:extent cx="1592580" cy="803145"/>
            <wp:effectExtent l="0" t="0" r="0" b="0"/>
            <wp:docPr id="2" name="Picture 2"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indoo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45933" cy="830051"/>
                    </a:xfrm>
                    <a:prstGeom prst="rect">
                      <a:avLst/>
                    </a:prstGeom>
                    <a:noFill/>
                    <a:ln>
                      <a:noFill/>
                    </a:ln>
                  </pic:spPr>
                </pic:pic>
              </a:graphicData>
            </a:graphic>
          </wp:inline>
        </w:drawing>
      </w:r>
    </w:p>
    <w:p w14:paraId="7D1F92B3" w14:textId="77777777" w:rsidR="004E25F9" w:rsidRDefault="004E25F9" w:rsidP="00526CD3">
      <w:pPr>
        <w:rPr>
          <w:rFonts w:cs="Arial"/>
          <w:szCs w:val="24"/>
        </w:rPr>
      </w:pPr>
    </w:p>
    <w:p w14:paraId="58FABA37" w14:textId="0C209F2D" w:rsidR="004E25F9" w:rsidRDefault="00992F1E" w:rsidP="00526CD3">
      <w:pPr>
        <w:rPr>
          <w:rFonts w:cs="Arial"/>
          <w:szCs w:val="24"/>
        </w:rPr>
      </w:pPr>
      <w:r>
        <w:rPr>
          <w:noProof/>
        </w:rPr>
        <w:drawing>
          <wp:inline distT="0" distB="0" distL="0" distR="0" wp14:anchorId="56F1E472" wp14:editId="18D5CF8B">
            <wp:extent cx="1127787" cy="763905"/>
            <wp:effectExtent l="0" t="0" r="0" b="0"/>
            <wp:docPr id="3" name="Picture 3" descr="A picture containing text, building, apartment building, skyscr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building, apartment building, skyscrape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7565" cy="777302"/>
                    </a:xfrm>
                    <a:prstGeom prst="rect">
                      <a:avLst/>
                    </a:prstGeom>
                    <a:noFill/>
                    <a:ln>
                      <a:noFill/>
                    </a:ln>
                  </pic:spPr>
                </pic:pic>
              </a:graphicData>
            </a:graphic>
          </wp:inline>
        </w:drawing>
      </w:r>
      <w:r w:rsidR="002F30CE">
        <w:rPr>
          <w:rFonts w:cs="Arial"/>
          <w:szCs w:val="24"/>
        </w:rPr>
        <w:t xml:space="preserve">  </w:t>
      </w:r>
      <w:r w:rsidR="00CC2E84">
        <w:rPr>
          <w:rFonts w:cs="Arial"/>
          <w:szCs w:val="24"/>
        </w:rPr>
        <w:t xml:space="preserve"> </w:t>
      </w:r>
      <w:r w:rsidR="002F30CE">
        <w:rPr>
          <w:rFonts w:cs="Arial"/>
          <w:szCs w:val="24"/>
        </w:rPr>
        <w:t xml:space="preserve">  </w:t>
      </w:r>
      <w:r w:rsidR="002F30CE">
        <w:rPr>
          <w:noProof/>
        </w:rPr>
        <w:drawing>
          <wp:inline distT="0" distB="0" distL="0" distR="0" wp14:anchorId="3622BD30" wp14:editId="74DA0D76">
            <wp:extent cx="1539240" cy="876236"/>
            <wp:effectExtent l="0" t="0" r="0" b="0"/>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5022" cy="907991"/>
                    </a:xfrm>
                    <a:prstGeom prst="rect">
                      <a:avLst/>
                    </a:prstGeom>
                    <a:noFill/>
                    <a:ln>
                      <a:noFill/>
                    </a:ln>
                  </pic:spPr>
                </pic:pic>
              </a:graphicData>
            </a:graphic>
          </wp:inline>
        </w:drawing>
      </w:r>
      <w:r w:rsidR="00CC2E84">
        <w:rPr>
          <w:noProof/>
        </w:rPr>
        <w:t xml:space="preserve">     </w:t>
      </w:r>
      <w:r w:rsidR="004A4D39">
        <w:rPr>
          <w:noProof/>
        </w:rPr>
        <w:drawing>
          <wp:inline distT="0" distB="0" distL="0" distR="0" wp14:anchorId="3953FBD1" wp14:editId="0B8CB57A">
            <wp:extent cx="2819400" cy="1203960"/>
            <wp:effectExtent l="0" t="0" r="0" b="0"/>
            <wp:docPr id="5" name="Picture 5"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with low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34818" cy="1210544"/>
                    </a:xfrm>
                    <a:prstGeom prst="rect">
                      <a:avLst/>
                    </a:prstGeom>
                    <a:noFill/>
                    <a:ln>
                      <a:noFill/>
                    </a:ln>
                  </pic:spPr>
                </pic:pic>
              </a:graphicData>
            </a:graphic>
          </wp:inline>
        </w:drawing>
      </w:r>
    </w:p>
    <w:p w14:paraId="7D185A25" w14:textId="77777777" w:rsidR="00CC2E84" w:rsidRDefault="00CC2E84" w:rsidP="00526CD3">
      <w:pPr>
        <w:rPr>
          <w:rFonts w:cs="Arial"/>
          <w:szCs w:val="24"/>
        </w:rPr>
      </w:pPr>
    </w:p>
    <w:p w14:paraId="548FAAE1" w14:textId="47143444" w:rsidR="004E25F9" w:rsidRDefault="00CC2E84" w:rsidP="00526CD3">
      <w:pPr>
        <w:rPr>
          <w:rFonts w:cs="Arial"/>
          <w:szCs w:val="24"/>
        </w:rPr>
      </w:pPr>
      <w:r>
        <w:rPr>
          <w:noProof/>
        </w:rPr>
        <w:drawing>
          <wp:inline distT="0" distB="0" distL="0" distR="0" wp14:anchorId="6ADEAC1F" wp14:editId="05890C9E">
            <wp:extent cx="1592580" cy="895805"/>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01975" cy="901090"/>
                    </a:xfrm>
                    <a:prstGeom prst="rect">
                      <a:avLst/>
                    </a:prstGeom>
                    <a:noFill/>
                    <a:ln>
                      <a:noFill/>
                    </a:ln>
                  </pic:spPr>
                </pic:pic>
              </a:graphicData>
            </a:graphic>
          </wp:inline>
        </w:drawing>
      </w:r>
      <w:r w:rsidR="00D70BE2">
        <w:rPr>
          <w:rFonts w:cs="Arial"/>
          <w:szCs w:val="24"/>
        </w:rPr>
        <w:t xml:space="preserve">     </w:t>
      </w:r>
      <w:r w:rsidR="00D70BE2">
        <w:rPr>
          <w:noProof/>
        </w:rPr>
        <w:drawing>
          <wp:inline distT="0" distB="0" distL="0" distR="0" wp14:anchorId="1AA1D199" wp14:editId="3AAB4CB8">
            <wp:extent cx="1381793" cy="777240"/>
            <wp:effectExtent l="0" t="0" r="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88806" cy="781185"/>
                    </a:xfrm>
                    <a:prstGeom prst="rect">
                      <a:avLst/>
                    </a:prstGeom>
                    <a:noFill/>
                    <a:ln>
                      <a:noFill/>
                    </a:ln>
                  </pic:spPr>
                </pic:pic>
              </a:graphicData>
            </a:graphic>
          </wp:inline>
        </w:drawing>
      </w:r>
    </w:p>
    <w:p w14:paraId="2FFC0546" w14:textId="2FB00817" w:rsidR="004E25F9" w:rsidRPr="006C5A76" w:rsidRDefault="00A97AF8" w:rsidP="00526CD3">
      <w:pPr>
        <w:rPr>
          <w:rFonts w:cs="Arial"/>
          <w:szCs w:val="24"/>
        </w:rPr>
      </w:pPr>
      <w:r>
        <w:rPr>
          <w:noProof/>
        </w:rPr>
        <w:t xml:space="preserve">   </w:t>
      </w:r>
      <w:r w:rsidR="005C19A3">
        <w:rPr>
          <w:noProof/>
        </w:rPr>
        <w:drawing>
          <wp:inline distT="0" distB="0" distL="0" distR="0" wp14:anchorId="31AE56F6" wp14:editId="31494C7B">
            <wp:extent cx="1205682" cy="678180"/>
            <wp:effectExtent l="0" t="0" r="0" b="0"/>
            <wp:docPr id="8" name="Picture 8" descr="A room with tables and chai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room with tables and chairs&#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11567" cy="681490"/>
                    </a:xfrm>
                    <a:prstGeom prst="rect">
                      <a:avLst/>
                    </a:prstGeom>
                    <a:noFill/>
                    <a:ln>
                      <a:noFill/>
                    </a:ln>
                  </pic:spPr>
                </pic:pic>
              </a:graphicData>
            </a:graphic>
          </wp:inline>
        </w:drawing>
      </w:r>
      <w:r>
        <w:rPr>
          <w:noProof/>
        </w:rPr>
        <w:t xml:space="preserve"> </w:t>
      </w:r>
      <w:r>
        <w:rPr>
          <w:noProof/>
        </w:rPr>
        <w:drawing>
          <wp:inline distT="0" distB="0" distL="0" distR="0" wp14:anchorId="462FAE75" wp14:editId="1982816A">
            <wp:extent cx="1424940" cy="801510"/>
            <wp:effectExtent l="0" t="0" r="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40314" cy="810158"/>
                    </a:xfrm>
                    <a:prstGeom prst="rect">
                      <a:avLst/>
                    </a:prstGeom>
                    <a:noFill/>
                    <a:ln>
                      <a:noFill/>
                    </a:ln>
                  </pic:spPr>
                </pic:pic>
              </a:graphicData>
            </a:graphic>
          </wp:inline>
        </w:drawing>
      </w:r>
      <w:r w:rsidR="007C5E0F">
        <w:rPr>
          <w:noProof/>
        </w:rPr>
        <w:drawing>
          <wp:inline distT="0" distB="0" distL="0" distR="0" wp14:anchorId="318F83B4" wp14:editId="1A5D323C">
            <wp:extent cx="1942757" cy="906145"/>
            <wp:effectExtent l="0" t="0" r="0" b="0"/>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67117" cy="917507"/>
                    </a:xfrm>
                    <a:prstGeom prst="rect">
                      <a:avLst/>
                    </a:prstGeom>
                    <a:noFill/>
                    <a:ln>
                      <a:noFill/>
                    </a:ln>
                  </pic:spPr>
                </pic:pic>
              </a:graphicData>
            </a:graphic>
          </wp:inline>
        </w:drawing>
      </w:r>
    </w:p>
    <w:sectPr w:rsidR="004E25F9" w:rsidRPr="006C5A76" w:rsidSect="00B57C5D">
      <w:pgSz w:w="12242" w:h="15366"/>
      <w:pgMar w:top="1440" w:right="1440" w:bottom="4065"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AFA00" w14:textId="77777777" w:rsidR="0006699F" w:rsidRDefault="0006699F" w:rsidP="00200876">
      <w:pPr>
        <w:spacing w:after="0" w:line="240" w:lineRule="auto"/>
      </w:pPr>
      <w:r>
        <w:separator/>
      </w:r>
    </w:p>
  </w:endnote>
  <w:endnote w:type="continuationSeparator" w:id="0">
    <w:p w14:paraId="19D8B9E8" w14:textId="77777777" w:rsidR="0006699F" w:rsidRDefault="0006699F" w:rsidP="00200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haroni">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91850" w14:textId="77777777" w:rsidR="0006699F" w:rsidRDefault="0006699F" w:rsidP="00200876">
      <w:pPr>
        <w:spacing w:after="0" w:line="240" w:lineRule="auto"/>
      </w:pPr>
      <w:r>
        <w:separator/>
      </w:r>
    </w:p>
  </w:footnote>
  <w:footnote w:type="continuationSeparator" w:id="0">
    <w:p w14:paraId="45E246D4" w14:textId="77777777" w:rsidR="0006699F" w:rsidRDefault="0006699F" w:rsidP="002008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C2A"/>
    <w:multiLevelType w:val="hybridMultilevel"/>
    <w:tmpl w:val="0822518A"/>
    <w:lvl w:ilvl="0" w:tplc="B1B05C02">
      <w:start w:val="1"/>
      <w:numFmt w:val="bullet"/>
      <w:lvlText w:val=""/>
      <w:lvlJc w:val="left"/>
      <w:pPr>
        <w:ind w:left="1641" w:hanging="360"/>
      </w:pPr>
      <w:rPr>
        <w:rFonts w:ascii="Symbol" w:hAnsi="Symbol" w:hint="default"/>
      </w:rPr>
    </w:lvl>
    <w:lvl w:ilvl="1" w:tplc="2326B208" w:tentative="1">
      <w:start w:val="1"/>
      <w:numFmt w:val="bullet"/>
      <w:lvlText w:val="o"/>
      <w:lvlJc w:val="left"/>
      <w:pPr>
        <w:ind w:left="2361" w:hanging="360"/>
      </w:pPr>
      <w:rPr>
        <w:rFonts w:ascii="Courier New" w:hAnsi="Courier New" w:cs="Courier New" w:hint="default"/>
      </w:rPr>
    </w:lvl>
    <w:lvl w:ilvl="2" w:tplc="81A047C0" w:tentative="1">
      <w:start w:val="1"/>
      <w:numFmt w:val="bullet"/>
      <w:lvlText w:val=""/>
      <w:lvlJc w:val="left"/>
      <w:pPr>
        <w:ind w:left="3081" w:hanging="360"/>
      </w:pPr>
      <w:rPr>
        <w:rFonts w:ascii="Wingdings" w:hAnsi="Wingdings" w:hint="default"/>
      </w:rPr>
    </w:lvl>
    <w:lvl w:ilvl="3" w:tplc="0E18F47C" w:tentative="1">
      <w:start w:val="1"/>
      <w:numFmt w:val="bullet"/>
      <w:lvlText w:val=""/>
      <w:lvlJc w:val="left"/>
      <w:pPr>
        <w:ind w:left="3801" w:hanging="360"/>
      </w:pPr>
      <w:rPr>
        <w:rFonts w:ascii="Symbol" w:hAnsi="Symbol" w:hint="default"/>
      </w:rPr>
    </w:lvl>
    <w:lvl w:ilvl="4" w:tplc="EE6C4EBA" w:tentative="1">
      <w:start w:val="1"/>
      <w:numFmt w:val="bullet"/>
      <w:lvlText w:val="o"/>
      <w:lvlJc w:val="left"/>
      <w:pPr>
        <w:ind w:left="4521" w:hanging="360"/>
      </w:pPr>
      <w:rPr>
        <w:rFonts w:ascii="Courier New" w:hAnsi="Courier New" w:cs="Courier New" w:hint="default"/>
      </w:rPr>
    </w:lvl>
    <w:lvl w:ilvl="5" w:tplc="84CE5D16" w:tentative="1">
      <w:start w:val="1"/>
      <w:numFmt w:val="bullet"/>
      <w:lvlText w:val=""/>
      <w:lvlJc w:val="left"/>
      <w:pPr>
        <w:ind w:left="5241" w:hanging="360"/>
      </w:pPr>
      <w:rPr>
        <w:rFonts w:ascii="Wingdings" w:hAnsi="Wingdings" w:hint="default"/>
      </w:rPr>
    </w:lvl>
    <w:lvl w:ilvl="6" w:tplc="80408E4A" w:tentative="1">
      <w:start w:val="1"/>
      <w:numFmt w:val="bullet"/>
      <w:lvlText w:val=""/>
      <w:lvlJc w:val="left"/>
      <w:pPr>
        <w:ind w:left="5961" w:hanging="360"/>
      </w:pPr>
      <w:rPr>
        <w:rFonts w:ascii="Symbol" w:hAnsi="Symbol" w:hint="default"/>
      </w:rPr>
    </w:lvl>
    <w:lvl w:ilvl="7" w:tplc="1AFA58DA" w:tentative="1">
      <w:start w:val="1"/>
      <w:numFmt w:val="bullet"/>
      <w:lvlText w:val="o"/>
      <w:lvlJc w:val="left"/>
      <w:pPr>
        <w:ind w:left="6681" w:hanging="360"/>
      </w:pPr>
      <w:rPr>
        <w:rFonts w:ascii="Courier New" w:hAnsi="Courier New" w:cs="Courier New" w:hint="default"/>
      </w:rPr>
    </w:lvl>
    <w:lvl w:ilvl="8" w:tplc="2DC68E0C" w:tentative="1">
      <w:start w:val="1"/>
      <w:numFmt w:val="bullet"/>
      <w:lvlText w:val=""/>
      <w:lvlJc w:val="left"/>
      <w:pPr>
        <w:ind w:left="7401" w:hanging="360"/>
      </w:pPr>
      <w:rPr>
        <w:rFonts w:ascii="Wingdings" w:hAnsi="Wingdings" w:hint="default"/>
      </w:rPr>
    </w:lvl>
  </w:abstractNum>
  <w:abstractNum w:abstractNumId="1" w15:restartNumberingAfterBreak="0">
    <w:nsid w:val="04D21EE8"/>
    <w:multiLevelType w:val="hybridMultilevel"/>
    <w:tmpl w:val="CF08F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0B5E4D"/>
    <w:multiLevelType w:val="hybridMultilevel"/>
    <w:tmpl w:val="DCBA8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893DB8"/>
    <w:multiLevelType w:val="hybridMultilevel"/>
    <w:tmpl w:val="E7B6F13E"/>
    <w:lvl w:ilvl="0" w:tplc="1D98CBB8">
      <w:start w:val="1"/>
      <w:numFmt w:val="bullet"/>
      <w:lvlText w:val=""/>
      <w:lvlJc w:val="left"/>
      <w:pPr>
        <w:ind w:left="720" w:hanging="360"/>
      </w:pPr>
      <w:rPr>
        <w:rFonts w:ascii="Symbol" w:hAnsi="Symbol" w:hint="default"/>
      </w:rPr>
    </w:lvl>
    <w:lvl w:ilvl="1" w:tplc="C8A05FBC" w:tentative="1">
      <w:start w:val="1"/>
      <w:numFmt w:val="bullet"/>
      <w:lvlText w:val="o"/>
      <w:lvlJc w:val="left"/>
      <w:pPr>
        <w:ind w:left="1440" w:hanging="360"/>
      </w:pPr>
      <w:rPr>
        <w:rFonts w:ascii="Courier New" w:hAnsi="Courier New" w:cs="Courier New" w:hint="default"/>
      </w:rPr>
    </w:lvl>
    <w:lvl w:ilvl="2" w:tplc="22B833CC" w:tentative="1">
      <w:start w:val="1"/>
      <w:numFmt w:val="bullet"/>
      <w:lvlText w:val=""/>
      <w:lvlJc w:val="left"/>
      <w:pPr>
        <w:ind w:left="2160" w:hanging="360"/>
      </w:pPr>
      <w:rPr>
        <w:rFonts w:ascii="Wingdings" w:hAnsi="Wingdings" w:hint="default"/>
      </w:rPr>
    </w:lvl>
    <w:lvl w:ilvl="3" w:tplc="6DA01C36" w:tentative="1">
      <w:start w:val="1"/>
      <w:numFmt w:val="bullet"/>
      <w:lvlText w:val=""/>
      <w:lvlJc w:val="left"/>
      <w:pPr>
        <w:ind w:left="2880" w:hanging="360"/>
      </w:pPr>
      <w:rPr>
        <w:rFonts w:ascii="Symbol" w:hAnsi="Symbol" w:hint="default"/>
      </w:rPr>
    </w:lvl>
    <w:lvl w:ilvl="4" w:tplc="AF221C10" w:tentative="1">
      <w:start w:val="1"/>
      <w:numFmt w:val="bullet"/>
      <w:lvlText w:val="o"/>
      <w:lvlJc w:val="left"/>
      <w:pPr>
        <w:ind w:left="3600" w:hanging="360"/>
      </w:pPr>
      <w:rPr>
        <w:rFonts w:ascii="Courier New" w:hAnsi="Courier New" w:cs="Courier New" w:hint="default"/>
      </w:rPr>
    </w:lvl>
    <w:lvl w:ilvl="5" w:tplc="FAE019F0" w:tentative="1">
      <w:start w:val="1"/>
      <w:numFmt w:val="bullet"/>
      <w:lvlText w:val=""/>
      <w:lvlJc w:val="left"/>
      <w:pPr>
        <w:ind w:left="4320" w:hanging="360"/>
      </w:pPr>
      <w:rPr>
        <w:rFonts w:ascii="Wingdings" w:hAnsi="Wingdings" w:hint="default"/>
      </w:rPr>
    </w:lvl>
    <w:lvl w:ilvl="6" w:tplc="80165328" w:tentative="1">
      <w:start w:val="1"/>
      <w:numFmt w:val="bullet"/>
      <w:lvlText w:val=""/>
      <w:lvlJc w:val="left"/>
      <w:pPr>
        <w:ind w:left="5040" w:hanging="360"/>
      </w:pPr>
      <w:rPr>
        <w:rFonts w:ascii="Symbol" w:hAnsi="Symbol" w:hint="default"/>
      </w:rPr>
    </w:lvl>
    <w:lvl w:ilvl="7" w:tplc="8EC0C484" w:tentative="1">
      <w:start w:val="1"/>
      <w:numFmt w:val="bullet"/>
      <w:lvlText w:val="o"/>
      <w:lvlJc w:val="left"/>
      <w:pPr>
        <w:ind w:left="5760" w:hanging="360"/>
      </w:pPr>
      <w:rPr>
        <w:rFonts w:ascii="Courier New" w:hAnsi="Courier New" w:cs="Courier New" w:hint="default"/>
      </w:rPr>
    </w:lvl>
    <w:lvl w:ilvl="8" w:tplc="A7DE5FE4" w:tentative="1">
      <w:start w:val="1"/>
      <w:numFmt w:val="bullet"/>
      <w:lvlText w:val=""/>
      <w:lvlJc w:val="left"/>
      <w:pPr>
        <w:ind w:left="6480" w:hanging="360"/>
      </w:pPr>
      <w:rPr>
        <w:rFonts w:ascii="Wingdings" w:hAnsi="Wingdings" w:hint="default"/>
      </w:rPr>
    </w:lvl>
  </w:abstractNum>
  <w:abstractNum w:abstractNumId="4" w15:restartNumberingAfterBreak="0">
    <w:nsid w:val="226F3CC5"/>
    <w:multiLevelType w:val="hybridMultilevel"/>
    <w:tmpl w:val="0BCAC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B5010C"/>
    <w:multiLevelType w:val="hybridMultilevel"/>
    <w:tmpl w:val="D3E8E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176939"/>
    <w:multiLevelType w:val="hybridMultilevel"/>
    <w:tmpl w:val="1C2AC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5873DC"/>
    <w:multiLevelType w:val="hybridMultilevel"/>
    <w:tmpl w:val="46F45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C27407"/>
    <w:multiLevelType w:val="hybridMultilevel"/>
    <w:tmpl w:val="E7E24DDC"/>
    <w:lvl w:ilvl="0" w:tplc="C0DAE606">
      <w:start w:val="1"/>
      <w:numFmt w:val="bullet"/>
      <w:lvlText w:val=""/>
      <w:lvlJc w:val="left"/>
      <w:pPr>
        <w:ind w:left="720" w:hanging="360"/>
      </w:pPr>
      <w:rPr>
        <w:rFonts w:ascii="Symbol" w:hAnsi="Symbol" w:hint="default"/>
      </w:rPr>
    </w:lvl>
    <w:lvl w:ilvl="1" w:tplc="14D22CB8" w:tentative="1">
      <w:start w:val="1"/>
      <w:numFmt w:val="bullet"/>
      <w:lvlText w:val="o"/>
      <w:lvlJc w:val="left"/>
      <w:pPr>
        <w:ind w:left="1440" w:hanging="360"/>
      </w:pPr>
      <w:rPr>
        <w:rFonts w:ascii="Courier New" w:hAnsi="Courier New" w:cs="Courier New" w:hint="default"/>
      </w:rPr>
    </w:lvl>
    <w:lvl w:ilvl="2" w:tplc="1D62C280" w:tentative="1">
      <w:start w:val="1"/>
      <w:numFmt w:val="bullet"/>
      <w:lvlText w:val=""/>
      <w:lvlJc w:val="left"/>
      <w:pPr>
        <w:ind w:left="2160" w:hanging="360"/>
      </w:pPr>
      <w:rPr>
        <w:rFonts w:ascii="Wingdings" w:hAnsi="Wingdings" w:hint="default"/>
      </w:rPr>
    </w:lvl>
    <w:lvl w:ilvl="3" w:tplc="1EB8E066" w:tentative="1">
      <w:start w:val="1"/>
      <w:numFmt w:val="bullet"/>
      <w:lvlText w:val=""/>
      <w:lvlJc w:val="left"/>
      <w:pPr>
        <w:ind w:left="2880" w:hanging="360"/>
      </w:pPr>
      <w:rPr>
        <w:rFonts w:ascii="Symbol" w:hAnsi="Symbol" w:hint="default"/>
      </w:rPr>
    </w:lvl>
    <w:lvl w:ilvl="4" w:tplc="492800D2" w:tentative="1">
      <w:start w:val="1"/>
      <w:numFmt w:val="bullet"/>
      <w:lvlText w:val="o"/>
      <w:lvlJc w:val="left"/>
      <w:pPr>
        <w:ind w:left="3600" w:hanging="360"/>
      </w:pPr>
      <w:rPr>
        <w:rFonts w:ascii="Courier New" w:hAnsi="Courier New" w:cs="Courier New" w:hint="default"/>
      </w:rPr>
    </w:lvl>
    <w:lvl w:ilvl="5" w:tplc="DB085EC0" w:tentative="1">
      <w:start w:val="1"/>
      <w:numFmt w:val="bullet"/>
      <w:lvlText w:val=""/>
      <w:lvlJc w:val="left"/>
      <w:pPr>
        <w:ind w:left="4320" w:hanging="360"/>
      </w:pPr>
      <w:rPr>
        <w:rFonts w:ascii="Wingdings" w:hAnsi="Wingdings" w:hint="default"/>
      </w:rPr>
    </w:lvl>
    <w:lvl w:ilvl="6" w:tplc="4F108F30" w:tentative="1">
      <w:start w:val="1"/>
      <w:numFmt w:val="bullet"/>
      <w:lvlText w:val=""/>
      <w:lvlJc w:val="left"/>
      <w:pPr>
        <w:ind w:left="5040" w:hanging="360"/>
      </w:pPr>
      <w:rPr>
        <w:rFonts w:ascii="Symbol" w:hAnsi="Symbol" w:hint="default"/>
      </w:rPr>
    </w:lvl>
    <w:lvl w:ilvl="7" w:tplc="AD8C4BB6" w:tentative="1">
      <w:start w:val="1"/>
      <w:numFmt w:val="bullet"/>
      <w:lvlText w:val="o"/>
      <w:lvlJc w:val="left"/>
      <w:pPr>
        <w:ind w:left="5760" w:hanging="360"/>
      </w:pPr>
      <w:rPr>
        <w:rFonts w:ascii="Courier New" w:hAnsi="Courier New" w:cs="Courier New" w:hint="default"/>
      </w:rPr>
    </w:lvl>
    <w:lvl w:ilvl="8" w:tplc="DC7891C8" w:tentative="1">
      <w:start w:val="1"/>
      <w:numFmt w:val="bullet"/>
      <w:lvlText w:val=""/>
      <w:lvlJc w:val="left"/>
      <w:pPr>
        <w:ind w:left="6480" w:hanging="360"/>
      </w:pPr>
      <w:rPr>
        <w:rFonts w:ascii="Wingdings" w:hAnsi="Wingdings" w:hint="default"/>
      </w:rPr>
    </w:lvl>
  </w:abstractNum>
  <w:abstractNum w:abstractNumId="9" w15:restartNumberingAfterBreak="0">
    <w:nsid w:val="301979BB"/>
    <w:multiLevelType w:val="hybridMultilevel"/>
    <w:tmpl w:val="E460FAD0"/>
    <w:lvl w:ilvl="0" w:tplc="84A2DECE">
      <w:start w:val="1"/>
      <w:numFmt w:val="bullet"/>
      <w:lvlText w:val=""/>
      <w:lvlJc w:val="left"/>
      <w:pPr>
        <w:ind w:left="720" w:hanging="360"/>
      </w:pPr>
      <w:rPr>
        <w:rFonts w:ascii="Symbol" w:hAnsi="Symbol" w:hint="default"/>
      </w:rPr>
    </w:lvl>
    <w:lvl w:ilvl="1" w:tplc="15604248" w:tentative="1">
      <w:start w:val="1"/>
      <w:numFmt w:val="bullet"/>
      <w:lvlText w:val="o"/>
      <w:lvlJc w:val="left"/>
      <w:pPr>
        <w:ind w:left="1440" w:hanging="360"/>
      </w:pPr>
      <w:rPr>
        <w:rFonts w:ascii="Courier New" w:hAnsi="Courier New" w:cs="Courier New" w:hint="default"/>
      </w:rPr>
    </w:lvl>
    <w:lvl w:ilvl="2" w:tplc="2E5E122C" w:tentative="1">
      <w:start w:val="1"/>
      <w:numFmt w:val="bullet"/>
      <w:lvlText w:val=""/>
      <w:lvlJc w:val="left"/>
      <w:pPr>
        <w:ind w:left="2160" w:hanging="360"/>
      </w:pPr>
      <w:rPr>
        <w:rFonts w:ascii="Wingdings" w:hAnsi="Wingdings" w:hint="default"/>
      </w:rPr>
    </w:lvl>
    <w:lvl w:ilvl="3" w:tplc="A418DB9A" w:tentative="1">
      <w:start w:val="1"/>
      <w:numFmt w:val="bullet"/>
      <w:lvlText w:val=""/>
      <w:lvlJc w:val="left"/>
      <w:pPr>
        <w:ind w:left="2880" w:hanging="360"/>
      </w:pPr>
      <w:rPr>
        <w:rFonts w:ascii="Symbol" w:hAnsi="Symbol" w:hint="default"/>
      </w:rPr>
    </w:lvl>
    <w:lvl w:ilvl="4" w:tplc="50E60C9A" w:tentative="1">
      <w:start w:val="1"/>
      <w:numFmt w:val="bullet"/>
      <w:lvlText w:val="o"/>
      <w:lvlJc w:val="left"/>
      <w:pPr>
        <w:ind w:left="3600" w:hanging="360"/>
      </w:pPr>
      <w:rPr>
        <w:rFonts w:ascii="Courier New" w:hAnsi="Courier New" w:cs="Courier New" w:hint="default"/>
      </w:rPr>
    </w:lvl>
    <w:lvl w:ilvl="5" w:tplc="F0545D36" w:tentative="1">
      <w:start w:val="1"/>
      <w:numFmt w:val="bullet"/>
      <w:lvlText w:val=""/>
      <w:lvlJc w:val="left"/>
      <w:pPr>
        <w:ind w:left="4320" w:hanging="360"/>
      </w:pPr>
      <w:rPr>
        <w:rFonts w:ascii="Wingdings" w:hAnsi="Wingdings" w:hint="default"/>
      </w:rPr>
    </w:lvl>
    <w:lvl w:ilvl="6" w:tplc="54329A00" w:tentative="1">
      <w:start w:val="1"/>
      <w:numFmt w:val="bullet"/>
      <w:lvlText w:val=""/>
      <w:lvlJc w:val="left"/>
      <w:pPr>
        <w:ind w:left="5040" w:hanging="360"/>
      </w:pPr>
      <w:rPr>
        <w:rFonts w:ascii="Symbol" w:hAnsi="Symbol" w:hint="default"/>
      </w:rPr>
    </w:lvl>
    <w:lvl w:ilvl="7" w:tplc="8C5E9DB0" w:tentative="1">
      <w:start w:val="1"/>
      <w:numFmt w:val="bullet"/>
      <w:lvlText w:val="o"/>
      <w:lvlJc w:val="left"/>
      <w:pPr>
        <w:ind w:left="5760" w:hanging="360"/>
      </w:pPr>
      <w:rPr>
        <w:rFonts w:ascii="Courier New" w:hAnsi="Courier New" w:cs="Courier New" w:hint="default"/>
      </w:rPr>
    </w:lvl>
    <w:lvl w:ilvl="8" w:tplc="EF5C5A42" w:tentative="1">
      <w:start w:val="1"/>
      <w:numFmt w:val="bullet"/>
      <w:lvlText w:val=""/>
      <w:lvlJc w:val="left"/>
      <w:pPr>
        <w:ind w:left="6480" w:hanging="360"/>
      </w:pPr>
      <w:rPr>
        <w:rFonts w:ascii="Wingdings" w:hAnsi="Wingdings" w:hint="default"/>
      </w:rPr>
    </w:lvl>
  </w:abstractNum>
  <w:abstractNum w:abstractNumId="10" w15:restartNumberingAfterBreak="0">
    <w:nsid w:val="364B1574"/>
    <w:multiLevelType w:val="hybridMultilevel"/>
    <w:tmpl w:val="AF028354"/>
    <w:lvl w:ilvl="0" w:tplc="43B00FA6">
      <w:start w:val="1"/>
      <w:numFmt w:val="bullet"/>
      <w:lvlText w:val=""/>
      <w:lvlJc w:val="left"/>
      <w:pPr>
        <w:ind w:left="720" w:hanging="360"/>
      </w:pPr>
      <w:rPr>
        <w:rFonts w:ascii="Symbol" w:hAnsi="Symbol" w:hint="default"/>
      </w:rPr>
    </w:lvl>
    <w:lvl w:ilvl="1" w:tplc="BBF8D0EC" w:tentative="1">
      <w:start w:val="1"/>
      <w:numFmt w:val="bullet"/>
      <w:lvlText w:val="o"/>
      <w:lvlJc w:val="left"/>
      <w:pPr>
        <w:ind w:left="1440" w:hanging="360"/>
      </w:pPr>
      <w:rPr>
        <w:rFonts w:ascii="Courier New" w:hAnsi="Courier New" w:cs="Courier New" w:hint="default"/>
      </w:rPr>
    </w:lvl>
    <w:lvl w:ilvl="2" w:tplc="9AF64AF6" w:tentative="1">
      <w:start w:val="1"/>
      <w:numFmt w:val="bullet"/>
      <w:lvlText w:val=""/>
      <w:lvlJc w:val="left"/>
      <w:pPr>
        <w:ind w:left="2160" w:hanging="360"/>
      </w:pPr>
      <w:rPr>
        <w:rFonts w:ascii="Wingdings" w:hAnsi="Wingdings" w:hint="default"/>
      </w:rPr>
    </w:lvl>
    <w:lvl w:ilvl="3" w:tplc="0E40F2D8" w:tentative="1">
      <w:start w:val="1"/>
      <w:numFmt w:val="bullet"/>
      <w:lvlText w:val=""/>
      <w:lvlJc w:val="left"/>
      <w:pPr>
        <w:ind w:left="2880" w:hanging="360"/>
      </w:pPr>
      <w:rPr>
        <w:rFonts w:ascii="Symbol" w:hAnsi="Symbol" w:hint="default"/>
      </w:rPr>
    </w:lvl>
    <w:lvl w:ilvl="4" w:tplc="EA84591A" w:tentative="1">
      <w:start w:val="1"/>
      <w:numFmt w:val="bullet"/>
      <w:lvlText w:val="o"/>
      <w:lvlJc w:val="left"/>
      <w:pPr>
        <w:ind w:left="3600" w:hanging="360"/>
      </w:pPr>
      <w:rPr>
        <w:rFonts w:ascii="Courier New" w:hAnsi="Courier New" w:cs="Courier New" w:hint="default"/>
      </w:rPr>
    </w:lvl>
    <w:lvl w:ilvl="5" w:tplc="D2F0FDEE" w:tentative="1">
      <w:start w:val="1"/>
      <w:numFmt w:val="bullet"/>
      <w:lvlText w:val=""/>
      <w:lvlJc w:val="left"/>
      <w:pPr>
        <w:ind w:left="4320" w:hanging="360"/>
      </w:pPr>
      <w:rPr>
        <w:rFonts w:ascii="Wingdings" w:hAnsi="Wingdings" w:hint="default"/>
      </w:rPr>
    </w:lvl>
    <w:lvl w:ilvl="6" w:tplc="21B688AE" w:tentative="1">
      <w:start w:val="1"/>
      <w:numFmt w:val="bullet"/>
      <w:lvlText w:val=""/>
      <w:lvlJc w:val="left"/>
      <w:pPr>
        <w:ind w:left="5040" w:hanging="360"/>
      </w:pPr>
      <w:rPr>
        <w:rFonts w:ascii="Symbol" w:hAnsi="Symbol" w:hint="default"/>
      </w:rPr>
    </w:lvl>
    <w:lvl w:ilvl="7" w:tplc="19A8A016" w:tentative="1">
      <w:start w:val="1"/>
      <w:numFmt w:val="bullet"/>
      <w:lvlText w:val="o"/>
      <w:lvlJc w:val="left"/>
      <w:pPr>
        <w:ind w:left="5760" w:hanging="360"/>
      </w:pPr>
      <w:rPr>
        <w:rFonts w:ascii="Courier New" w:hAnsi="Courier New" w:cs="Courier New" w:hint="default"/>
      </w:rPr>
    </w:lvl>
    <w:lvl w:ilvl="8" w:tplc="EAA2CAF8" w:tentative="1">
      <w:start w:val="1"/>
      <w:numFmt w:val="bullet"/>
      <w:lvlText w:val=""/>
      <w:lvlJc w:val="left"/>
      <w:pPr>
        <w:ind w:left="6480" w:hanging="360"/>
      </w:pPr>
      <w:rPr>
        <w:rFonts w:ascii="Wingdings" w:hAnsi="Wingdings" w:hint="default"/>
      </w:rPr>
    </w:lvl>
  </w:abstractNum>
  <w:abstractNum w:abstractNumId="11" w15:restartNumberingAfterBreak="0">
    <w:nsid w:val="370E5576"/>
    <w:multiLevelType w:val="hybridMultilevel"/>
    <w:tmpl w:val="C42C6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8369FD"/>
    <w:multiLevelType w:val="hybridMultilevel"/>
    <w:tmpl w:val="B6EAD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9975C1"/>
    <w:multiLevelType w:val="hybridMultilevel"/>
    <w:tmpl w:val="6F86D1D4"/>
    <w:lvl w:ilvl="0" w:tplc="C60410AA">
      <w:start w:val="1"/>
      <w:numFmt w:val="bullet"/>
      <w:lvlText w:val=""/>
      <w:lvlJc w:val="left"/>
      <w:pPr>
        <w:ind w:left="720" w:hanging="360"/>
      </w:pPr>
      <w:rPr>
        <w:rFonts w:ascii="Symbol" w:hAnsi="Symbol" w:hint="default"/>
      </w:rPr>
    </w:lvl>
    <w:lvl w:ilvl="1" w:tplc="D0FE24F8" w:tentative="1">
      <w:start w:val="1"/>
      <w:numFmt w:val="bullet"/>
      <w:lvlText w:val="o"/>
      <w:lvlJc w:val="left"/>
      <w:pPr>
        <w:ind w:left="1440" w:hanging="360"/>
      </w:pPr>
      <w:rPr>
        <w:rFonts w:ascii="Courier New" w:hAnsi="Courier New" w:cs="Courier New" w:hint="default"/>
      </w:rPr>
    </w:lvl>
    <w:lvl w:ilvl="2" w:tplc="B7F610EC" w:tentative="1">
      <w:start w:val="1"/>
      <w:numFmt w:val="bullet"/>
      <w:lvlText w:val=""/>
      <w:lvlJc w:val="left"/>
      <w:pPr>
        <w:ind w:left="2160" w:hanging="360"/>
      </w:pPr>
      <w:rPr>
        <w:rFonts w:ascii="Wingdings" w:hAnsi="Wingdings" w:hint="default"/>
      </w:rPr>
    </w:lvl>
    <w:lvl w:ilvl="3" w:tplc="954E3D8A" w:tentative="1">
      <w:start w:val="1"/>
      <w:numFmt w:val="bullet"/>
      <w:lvlText w:val=""/>
      <w:lvlJc w:val="left"/>
      <w:pPr>
        <w:ind w:left="2880" w:hanging="360"/>
      </w:pPr>
      <w:rPr>
        <w:rFonts w:ascii="Symbol" w:hAnsi="Symbol" w:hint="default"/>
      </w:rPr>
    </w:lvl>
    <w:lvl w:ilvl="4" w:tplc="2B6A0780" w:tentative="1">
      <w:start w:val="1"/>
      <w:numFmt w:val="bullet"/>
      <w:lvlText w:val="o"/>
      <w:lvlJc w:val="left"/>
      <w:pPr>
        <w:ind w:left="3600" w:hanging="360"/>
      </w:pPr>
      <w:rPr>
        <w:rFonts w:ascii="Courier New" w:hAnsi="Courier New" w:cs="Courier New" w:hint="default"/>
      </w:rPr>
    </w:lvl>
    <w:lvl w:ilvl="5" w:tplc="F31AF2D6" w:tentative="1">
      <w:start w:val="1"/>
      <w:numFmt w:val="bullet"/>
      <w:lvlText w:val=""/>
      <w:lvlJc w:val="left"/>
      <w:pPr>
        <w:ind w:left="4320" w:hanging="360"/>
      </w:pPr>
      <w:rPr>
        <w:rFonts w:ascii="Wingdings" w:hAnsi="Wingdings" w:hint="default"/>
      </w:rPr>
    </w:lvl>
    <w:lvl w:ilvl="6" w:tplc="AE325FE8" w:tentative="1">
      <w:start w:val="1"/>
      <w:numFmt w:val="bullet"/>
      <w:lvlText w:val=""/>
      <w:lvlJc w:val="left"/>
      <w:pPr>
        <w:ind w:left="5040" w:hanging="360"/>
      </w:pPr>
      <w:rPr>
        <w:rFonts w:ascii="Symbol" w:hAnsi="Symbol" w:hint="default"/>
      </w:rPr>
    </w:lvl>
    <w:lvl w:ilvl="7" w:tplc="E10C4C1A" w:tentative="1">
      <w:start w:val="1"/>
      <w:numFmt w:val="bullet"/>
      <w:lvlText w:val="o"/>
      <w:lvlJc w:val="left"/>
      <w:pPr>
        <w:ind w:left="5760" w:hanging="360"/>
      </w:pPr>
      <w:rPr>
        <w:rFonts w:ascii="Courier New" w:hAnsi="Courier New" w:cs="Courier New" w:hint="default"/>
      </w:rPr>
    </w:lvl>
    <w:lvl w:ilvl="8" w:tplc="083C5016" w:tentative="1">
      <w:start w:val="1"/>
      <w:numFmt w:val="bullet"/>
      <w:lvlText w:val=""/>
      <w:lvlJc w:val="left"/>
      <w:pPr>
        <w:ind w:left="6480" w:hanging="360"/>
      </w:pPr>
      <w:rPr>
        <w:rFonts w:ascii="Wingdings" w:hAnsi="Wingdings" w:hint="default"/>
      </w:rPr>
    </w:lvl>
  </w:abstractNum>
  <w:abstractNum w:abstractNumId="14" w15:restartNumberingAfterBreak="0">
    <w:nsid w:val="419A6F0D"/>
    <w:multiLevelType w:val="hybridMultilevel"/>
    <w:tmpl w:val="25021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A7608B"/>
    <w:multiLevelType w:val="hybridMultilevel"/>
    <w:tmpl w:val="E418055E"/>
    <w:lvl w:ilvl="0" w:tplc="55CA7E22">
      <w:start w:val="1"/>
      <w:numFmt w:val="bullet"/>
      <w:lvlText w:val=""/>
      <w:lvlJc w:val="left"/>
      <w:pPr>
        <w:ind w:left="720" w:hanging="360"/>
      </w:pPr>
      <w:rPr>
        <w:rFonts w:ascii="Symbol" w:hAnsi="Symbol" w:hint="default"/>
      </w:rPr>
    </w:lvl>
    <w:lvl w:ilvl="1" w:tplc="76FC3098" w:tentative="1">
      <w:start w:val="1"/>
      <w:numFmt w:val="bullet"/>
      <w:lvlText w:val="o"/>
      <w:lvlJc w:val="left"/>
      <w:pPr>
        <w:ind w:left="1440" w:hanging="360"/>
      </w:pPr>
      <w:rPr>
        <w:rFonts w:ascii="Courier New" w:hAnsi="Courier New" w:cs="Courier New" w:hint="default"/>
      </w:rPr>
    </w:lvl>
    <w:lvl w:ilvl="2" w:tplc="C2642882" w:tentative="1">
      <w:start w:val="1"/>
      <w:numFmt w:val="bullet"/>
      <w:lvlText w:val=""/>
      <w:lvlJc w:val="left"/>
      <w:pPr>
        <w:ind w:left="2160" w:hanging="360"/>
      </w:pPr>
      <w:rPr>
        <w:rFonts w:ascii="Wingdings" w:hAnsi="Wingdings" w:hint="default"/>
      </w:rPr>
    </w:lvl>
    <w:lvl w:ilvl="3" w:tplc="82DEF41A" w:tentative="1">
      <w:start w:val="1"/>
      <w:numFmt w:val="bullet"/>
      <w:lvlText w:val=""/>
      <w:lvlJc w:val="left"/>
      <w:pPr>
        <w:ind w:left="2880" w:hanging="360"/>
      </w:pPr>
      <w:rPr>
        <w:rFonts w:ascii="Symbol" w:hAnsi="Symbol" w:hint="default"/>
      </w:rPr>
    </w:lvl>
    <w:lvl w:ilvl="4" w:tplc="3DA669FC" w:tentative="1">
      <w:start w:val="1"/>
      <w:numFmt w:val="bullet"/>
      <w:lvlText w:val="o"/>
      <w:lvlJc w:val="left"/>
      <w:pPr>
        <w:ind w:left="3600" w:hanging="360"/>
      </w:pPr>
      <w:rPr>
        <w:rFonts w:ascii="Courier New" w:hAnsi="Courier New" w:cs="Courier New" w:hint="default"/>
      </w:rPr>
    </w:lvl>
    <w:lvl w:ilvl="5" w:tplc="875A10E2" w:tentative="1">
      <w:start w:val="1"/>
      <w:numFmt w:val="bullet"/>
      <w:lvlText w:val=""/>
      <w:lvlJc w:val="left"/>
      <w:pPr>
        <w:ind w:left="4320" w:hanging="360"/>
      </w:pPr>
      <w:rPr>
        <w:rFonts w:ascii="Wingdings" w:hAnsi="Wingdings" w:hint="default"/>
      </w:rPr>
    </w:lvl>
    <w:lvl w:ilvl="6" w:tplc="EA4C2328" w:tentative="1">
      <w:start w:val="1"/>
      <w:numFmt w:val="bullet"/>
      <w:lvlText w:val=""/>
      <w:lvlJc w:val="left"/>
      <w:pPr>
        <w:ind w:left="5040" w:hanging="360"/>
      </w:pPr>
      <w:rPr>
        <w:rFonts w:ascii="Symbol" w:hAnsi="Symbol" w:hint="default"/>
      </w:rPr>
    </w:lvl>
    <w:lvl w:ilvl="7" w:tplc="F8406B7C" w:tentative="1">
      <w:start w:val="1"/>
      <w:numFmt w:val="bullet"/>
      <w:lvlText w:val="o"/>
      <w:lvlJc w:val="left"/>
      <w:pPr>
        <w:ind w:left="5760" w:hanging="360"/>
      </w:pPr>
      <w:rPr>
        <w:rFonts w:ascii="Courier New" w:hAnsi="Courier New" w:cs="Courier New" w:hint="default"/>
      </w:rPr>
    </w:lvl>
    <w:lvl w:ilvl="8" w:tplc="D92CF4F0" w:tentative="1">
      <w:start w:val="1"/>
      <w:numFmt w:val="bullet"/>
      <w:lvlText w:val=""/>
      <w:lvlJc w:val="left"/>
      <w:pPr>
        <w:ind w:left="6480" w:hanging="360"/>
      </w:pPr>
      <w:rPr>
        <w:rFonts w:ascii="Wingdings" w:hAnsi="Wingdings" w:hint="default"/>
      </w:rPr>
    </w:lvl>
  </w:abstractNum>
  <w:abstractNum w:abstractNumId="16" w15:restartNumberingAfterBreak="0">
    <w:nsid w:val="4B110564"/>
    <w:multiLevelType w:val="hybridMultilevel"/>
    <w:tmpl w:val="FAA8860A"/>
    <w:lvl w:ilvl="0" w:tplc="370639A8">
      <w:start w:val="1"/>
      <w:numFmt w:val="bullet"/>
      <w:lvlText w:val=""/>
      <w:lvlJc w:val="left"/>
      <w:pPr>
        <w:ind w:left="720" w:hanging="360"/>
      </w:pPr>
      <w:rPr>
        <w:rFonts w:ascii="Symbol" w:hAnsi="Symbol" w:hint="default"/>
      </w:rPr>
    </w:lvl>
    <w:lvl w:ilvl="1" w:tplc="41560766" w:tentative="1">
      <w:start w:val="1"/>
      <w:numFmt w:val="bullet"/>
      <w:lvlText w:val="o"/>
      <w:lvlJc w:val="left"/>
      <w:pPr>
        <w:ind w:left="1440" w:hanging="360"/>
      </w:pPr>
      <w:rPr>
        <w:rFonts w:ascii="Courier New" w:hAnsi="Courier New" w:cs="Courier New" w:hint="default"/>
      </w:rPr>
    </w:lvl>
    <w:lvl w:ilvl="2" w:tplc="1E806D6A" w:tentative="1">
      <w:start w:val="1"/>
      <w:numFmt w:val="bullet"/>
      <w:lvlText w:val=""/>
      <w:lvlJc w:val="left"/>
      <w:pPr>
        <w:ind w:left="2160" w:hanging="360"/>
      </w:pPr>
      <w:rPr>
        <w:rFonts w:ascii="Wingdings" w:hAnsi="Wingdings" w:hint="default"/>
      </w:rPr>
    </w:lvl>
    <w:lvl w:ilvl="3" w:tplc="D51E64EE" w:tentative="1">
      <w:start w:val="1"/>
      <w:numFmt w:val="bullet"/>
      <w:lvlText w:val=""/>
      <w:lvlJc w:val="left"/>
      <w:pPr>
        <w:ind w:left="2880" w:hanging="360"/>
      </w:pPr>
      <w:rPr>
        <w:rFonts w:ascii="Symbol" w:hAnsi="Symbol" w:hint="default"/>
      </w:rPr>
    </w:lvl>
    <w:lvl w:ilvl="4" w:tplc="8626E634" w:tentative="1">
      <w:start w:val="1"/>
      <w:numFmt w:val="bullet"/>
      <w:lvlText w:val="o"/>
      <w:lvlJc w:val="left"/>
      <w:pPr>
        <w:ind w:left="3600" w:hanging="360"/>
      </w:pPr>
      <w:rPr>
        <w:rFonts w:ascii="Courier New" w:hAnsi="Courier New" w:cs="Courier New" w:hint="default"/>
      </w:rPr>
    </w:lvl>
    <w:lvl w:ilvl="5" w:tplc="1DDE200E" w:tentative="1">
      <w:start w:val="1"/>
      <w:numFmt w:val="bullet"/>
      <w:lvlText w:val=""/>
      <w:lvlJc w:val="left"/>
      <w:pPr>
        <w:ind w:left="4320" w:hanging="360"/>
      </w:pPr>
      <w:rPr>
        <w:rFonts w:ascii="Wingdings" w:hAnsi="Wingdings" w:hint="default"/>
      </w:rPr>
    </w:lvl>
    <w:lvl w:ilvl="6" w:tplc="09F2D0A4" w:tentative="1">
      <w:start w:val="1"/>
      <w:numFmt w:val="bullet"/>
      <w:lvlText w:val=""/>
      <w:lvlJc w:val="left"/>
      <w:pPr>
        <w:ind w:left="5040" w:hanging="360"/>
      </w:pPr>
      <w:rPr>
        <w:rFonts w:ascii="Symbol" w:hAnsi="Symbol" w:hint="default"/>
      </w:rPr>
    </w:lvl>
    <w:lvl w:ilvl="7" w:tplc="E454E588" w:tentative="1">
      <w:start w:val="1"/>
      <w:numFmt w:val="bullet"/>
      <w:lvlText w:val="o"/>
      <w:lvlJc w:val="left"/>
      <w:pPr>
        <w:ind w:left="5760" w:hanging="360"/>
      </w:pPr>
      <w:rPr>
        <w:rFonts w:ascii="Courier New" w:hAnsi="Courier New" w:cs="Courier New" w:hint="default"/>
      </w:rPr>
    </w:lvl>
    <w:lvl w:ilvl="8" w:tplc="4AD2C452" w:tentative="1">
      <w:start w:val="1"/>
      <w:numFmt w:val="bullet"/>
      <w:lvlText w:val=""/>
      <w:lvlJc w:val="left"/>
      <w:pPr>
        <w:ind w:left="6480" w:hanging="360"/>
      </w:pPr>
      <w:rPr>
        <w:rFonts w:ascii="Wingdings" w:hAnsi="Wingdings" w:hint="default"/>
      </w:rPr>
    </w:lvl>
  </w:abstractNum>
  <w:abstractNum w:abstractNumId="17" w15:restartNumberingAfterBreak="0">
    <w:nsid w:val="4FFE0B70"/>
    <w:multiLevelType w:val="hybridMultilevel"/>
    <w:tmpl w:val="17940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0BB4F3D"/>
    <w:multiLevelType w:val="hybridMultilevel"/>
    <w:tmpl w:val="387EB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125316"/>
    <w:multiLevelType w:val="hybridMultilevel"/>
    <w:tmpl w:val="64C45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E43DDE"/>
    <w:multiLevelType w:val="hybridMultilevel"/>
    <w:tmpl w:val="6F801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A67C8E"/>
    <w:multiLevelType w:val="hybridMultilevel"/>
    <w:tmpl w:val="365AA588"/>
    <w:lvl w:ilvl="0" w:tplc="86862EEC">
      <w:start w:val="1"/>
      <w:numFmt w:val="bullet"/>
      <w:lvlText w:val=""/>
      <w:lvlJc w:val="left"/>
      <w:pPr>
        <w:ind w:left="720" w:hanging="360"/>
      </w:pPr>
      <w:rPr>
        <w:rFonts w:ascii="Symbol" w:hAnsi="Symbol" w:hint="default"/>
      </w:rPr>
    </w:lvl>
    <w:lvl w:ilvl="1" w:tplc="70980134" w:tentative="1">
      <w:start w:val="1"/>
      <w:numFmt w:val="bullet"/>
      <w:lvlText w:val="o"/>
      <w:lvlJc w:val="left"/>
      <w:pPr>
        <w:ind w:left="1440" w:hanging="360"/>
      </w:pPr>
      <w:rPr>
        <w:rFonts w:ascii="Courier New" w:hAnsi="Courier New" w:cs="Courier New" w:hint="default"/>
      </w:rPr>
    </w:lvl>
    <w:lvl w:ilvl="2" w:tplc="6C6CC9B8" w:tentative="1">
      <w:start w:val="1"/>
      <w:numFmt w:val="bullet"/>
      <w:lvlText w:val=""/>
      <w:lvlJc w:val="left"/>
      <w:pPr>
        <w:ind w:left="2160" w:hanging="360"/>
      </w:pPr>
      <w:rPr>
        <w:rFonts w:ascii="Wingdings" w:hAnsi="Wingdings" w:hint="default"/>
      </w:rPr>
    </w:lvl>
    <w:lvl w:ilvl="3" w:tplc="4DC04A38" w:tentative="1">
      <w:start w:val="1"/>
      <w:numFmt w:val="bullet"/>
      <w:lvlText w:val=""/>
      <w:lvlJc w:val="left"/>
      <w:pPr>
        <w:ind w:left="2880" w:hanging="360"/>
      </w:pPr>
      <w:rPr>
        <w:rFonts w:ascii="Symbol" w:hAnsi="Symbol" w:hint="default"/>
      </w:rPr>
    </w:lvl>
    <w:lvl w:ilvl="4" w:tplc="AD2A8F5E" w:tentative="1">
      <w:start w:val="1"/>
      <w:numFmt w:val="bullet"/>
      <w:lvlText w:val="o"/>
      <w:lvlJc w:val="left"/>
      <w:pPr>
        <w:ind w:left="3600" w:hanging="360"/>
      </w:pPr>
      <w:rPr>
        <w:rFonts w:ascii="Courier New" w:hAnsi="Courier New" w:cs="Courier New" w:hint="default"/>
      </w:rPr>
    </w:lvl>
    <w:lvl w:ilvl="5" w:tplc="A7DAECB0" w:tentative="1">
      <w:start w:val="1"/>
      <w:numFmt w:val="bullet"/>
      <w:lvlText w:val=""/>
      <w:lvlJc w:val="left"/>
      <w:pPr>
        <w:ind w:left="4320" w:hanging="360"/>
      </w:pPr>
      <w:rPr>
        <w:rFonts w:ascii="Wingdings" w:hAnsi="Wingdings" w:hint="default"/>
      </w:rPr>
    </w:lvl>
    <w:lvl w:ilvl="6" w:tplc="A5E6ECFC" w:tentative="1">
      <w:start w:val="1"/>
      <w:numFmt w:val="bullet"/>
      <w:lvlText w:val=""/>
      <w:lvlJc w:val="left"/>
      <w:pPr>
        <w:ind w:left="5040" w:hanging="360"/>
      </w:pPr>
      <w:rPr>
        <w:rFonts w:ascii="Symbol" w:hAnsi="Symbol" w:hint="default"/>
      </w:rPr>
    </w:lvl>
    <w:lvl w:ilvl="7" w:tplc="3D3A5BA6" w:tentative="1">
      <w:start w:val="1"/>
      <w:numFmt w:val="bullet"/>
      <w:lvlText w:val="o"/>
      <w:lvlJc w:val="left"/>
      <w:pPr>
        <w:ind w:left="5760" w:hanging="360"/>
      </w:pPr>
      <w:rPr>
        <w:rFonts w:ascii="Courier New" w:hAnsi="Courier New" w:cs="Courier New" w:hint="default"/>
      </w:rPr>
    </w:lvl>
    <w:lvl w:ilvl="8" w:tplc="67EEAD6A" w:tentative="1">
      <w:start w:val="1"/>
      <w:numFmt w:val="bullet"/>
      <w:lvlText w:val=""/>
      <w:lvlJc w:val="left"/>
      <w:pPr>
        <w:ind w:left="6480" w:hanging="360"/>
      </w:pPr>
      <w:rPr>
        <w:rFonts w:ascii="Wingdings" w:hAnsi="Wingdings" w:hint="default"/>
      </w:rPr>
    </w:lvl>
  </w:abstractNum>
  <w:abstractNum w:abstractNumId="22" w15:restartNumberingAfterBreak="0">
    <w:nsid w:val="5B4002F8"/>
    <w:multiLevelType w:val="hybridMultilevel"/>
    <w:tmpl w:val="034CE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E52F44"/>
    <w:multiLevelType w:val="hybridMultilevel"/>
    <w:tmpl w:val="1AA8EE62"/>
    <w:lvl w:ilvl="0" w:tplc="92C033B0">
      <w:start w:val="1"/>
      <w:numFmt w:val="bullet"/>
      <w:lvlText w:val=""/>
      <w:lvlJc w:val="left"/>
      <w:pPr>
        <w:ind w:left="720" w:hanging="360"/>
      </w:pPr>
      <w:rPr>
        <w:rFonts w:ascii="Symbol" w:hAnsi="Symbol" w:hint="default"/>
      </w:rPr>
    </w:lvl>
    <w:lvl w:ilvl="1" w:tplc="314CB2DA" w:tentative="1">
      <w:start w:val="1"/>
      <w:numFmt w:val="bullet"/>
      <w:lvlText w:val="o"/>
      <w:lvlJc w:val="left"/>
      <w:pPr>
        <w:ind w:left="1440" w:hanging="360"/>
      </w:pPr>
      <w:rPr>
        <w:rFonts w:ascii="Courier New" w:hAnsi="Courier New" w:cs="Courier New" w:hint="default"/>
      </w:rPr>
    </w:lvl>
    <w:lvl w:ilvl="2" w:tplc="ECA6620C" w:tentative="1">
      <w:start w:val="1"/>
      <w:numFmt w:val="bullet"/>
      <w:lvlText w:val=""/>
      <w:lvlJc w:val="left"/>
      <w:pPr>
        <w:ind w:left="2160" w:hanging="360"/>
      </w:pPr>
      <w:rPr>
        <w:rFonts w:ascii="Wingdings" w:hAnsi="Wingdings" w:hint="default"/>
      </w:rPr>
    </w:lvl>
    <w:lvl w:ilvl="3" w:tplc="063EEE92" w:tentative="1">
      <w:start w:val="1"/>
      <w:numFmt w:val="bullet"/>
      <w:lvlText w:val=""/>
      <w:lvlJc w:val="left"/>
      <w:pPr>
        <w:ind w:left="2880" w:hanging="360"/>
      </w:pPr>
      <w:rPr>
        <w:rFonts w:ascii="Symbol" w:hAnsi="Symbol" w:hint="default"/>
      </w:rPr>
    </w:lvl>
    <w:lvl w:ilvl="4" w:tplc="FC32C40C" w:tentative="1">
      <w:start w:val="1"/>
      <w:numFmt w:val="bullet"/>
      <w:lvlText w:val="o"/>
      <w:lvlJc w:val="left"/>
      <w:pPr>
        <w:ind w:left="3600" w:hanging="360"/>
      </w:pPr>
      <w:rPr>
        <w:rFonts w:ascii="Courier New" w:hAnsi="Courier New" w:cs="Courier New" w:hint="default"/>
      </w:rPr>
    </w:lvl>
    <w:lvl w:ilvl="5" w:tplc="BA025358" w:tentative="1">
      <w:start w:val="1"/>
      <w:numFmt w:val="bullet"/>
      <w:lvlText w:val=""/>
      <w:lvlJc w:val="left"/>
      <w:pPr>
        <w:ind w:left="4320" w:hanging="360"/>
      </w:pPr>
      <w:rPr>
        <w:rFonts w:ascii="Wingdings" w:hAnsi="Wingdings" w:hint="default"/>
      </w:rPr>
    </w:lvl>
    <w:lvl w:ilvl="6" w:tplc="BEBA8B62" w:tentative="1">
      <w:start w:val="1"/>
      <w:numFmt w:val="bullet"/>
      <w:lvlText w:val=""/>
      <w:lvlJc w:val="left"/>
      <w:pPr>
        <w:ind w:left="5040" w:hanging="360"/>
      </w:pPr>
      <w:rPr>
        <w:rFonts w:ascii="Symbol" w:hAnsi="Symbol" w:hint="default"/>
      </w:rPr>
    </w:lvl>
    <w:lvl w:ilvl="7" w:tplc="BEBA9E84" w:tentative="1">
      <w:start w:val="1"/>
      <w:numFmt w:val="bullet"/>
      <w:lvlText w:val="o"/>
      <w:lvlJc w:val="left"/>
      <w:pPr>
        <w:ind w:left="5760" w:hanging="360"/>
      </w:pPr>
      <w:rPr>
        <w:rFonts w:ascii="Courier New" w:hAnsi="Courier New" w:cs="Courier New" w:hint="default"/>
      </w:rPr>
    </w:lvl>
    <w:lvl w:ilvl="8" w:tplc="C5E456FE" w:tentative="1">
      <w:start w:val="1"/>
      <w:numFmt w:val="bullet"/>
      <w:lvlText w:val=""/>
      <w:lvlJc w:val="left"/>
      <w:pPr>
        <w:ind w:left="6480" w:hanging="360"/>
      </w:pPr>
      <w:rPr>
        <w:rFonts w:ascii="Wingdings" w:hAnsi="Wingdings" w:hint="default"/>
      </w:rPr>
    </w:lvl>
  </w:abstractNum>
  <w:abstractNum w:abstractNumId="24" w15:restartNumberingAfterBreak="0">
    <w:nsid w:val="64BA0A77"/>
    <w:multiLevelType w:val="hybridMultilevel"/>
    <w:tmpl w:val="4FF27EA2"/>
    <w:lvl w:ilvl="0" w:tplc="34145810">
      <w:start w:val="1"/>
      <w:numFmt w:val="bullet"/>
      <w:lvlText w:val=""/>
      <w:lvlJc w:val="left"/>
      <w:pPr>
        <w:ind w:left="720" w:hanging="360"/>
      </w:pPr>
      <w:rPr>
        <w:rFonts w:ascii="Symbol" w:hAnsi="Symbol" w:hint="default"/>
      </w:rPr>
    </w:lvl>
    <w:lvl w:ilvl="1" w:tplc="DFEAD37A" w:tentative="1">
      <w:start w:val="1"/>
      <w:numFmt w:val="bullet"/>
      <w:lvlText w:val="o"/>
      <w:lvlJc w:val="left"/>
      <w:pPr>
        <w:ind w:left="1440" w:hanging="360"/>
      </w:pPr>
      <w:rPr>
        <w:rFonts w:ascii="Courier New" w:hAnsi="Courier New" w:cs="Courier New" w:hint="default"/>
      </w:rPr>
    </w:lvl>
    <w:lvl w:ilvl="2" w:tplc="A52AD726" w:tentative="1">
      <w:start w:val="1"/>
      <w:numFmt w:val="bullet"/>
      <w:lvlText w:val=""/>
      <w:lvlJc w:val="left"/>
      <w:pPr>
        <w:ind w:left="2160" w:hanging="360"/>
      </w:pPr>
      <w:rPr>
        <w:rFonts w:ascii="Wingdings" w:hAnsi="Wingdings" w:hint="default"/>
      </w:rPr>
    </w:lvl>
    <w:lvl w:ilvl="3" w:tplc="43D0027A" w:tentative="1">
      <w:start w:val="1"/>
      <w:numFmt w:val="bullet"/>
      <w:lvlText w:val=""/>
      <w:lvlJc w:val="left"/>
      <w:pPr>
        <w:ind w:left="2880" w:hanging="360"/>
      </w:pPr>
      <w:rPr>
        <w:rFonts w:ascii="Symbol" w:hAnsi="Symbol" w:hint="default"/>
      </w:rPr>
    </w:lvl>
    <w:lvl w:ilvl="4" w:tplc="55D8D53E" w:tentative="1">
      <w:start w:val="1"/>
      <w:numFmt w:val="bullet"/>
      <w:lvlText w:val="o"/>
      <w:lvlJc w:val="left"/>
      <w:pPr>
        <w:ind w:left="3600" w:hanging="360"/>
      </w:pPr>
      <w:rPr>
        <w:rFonts w:ascii="Courier New" w:hAnsi="Courier New" w:cs="Courier New" w:hint="default"/>
      </w:rPr>
    </w:lvl>
    <w:lvl w:ilvl="5" w:tplc="53B82D82" w:tentative="1">
      <w:start w:val="1"/>
      <w:numFmt w:val="bullet"/>
      <w:lvlText w:val=""/>
      <w:lvlJc w:val="left"/>
      <w:pPr>
        <w:ind w:left="4320" w:hanging="360"/>
      </w:pPr>
      <w:rPr>
        <w:rFonts w:ascii="Wingdings" w:hAnsi="Wingdings" w:hint="default"/>
      </w:rPr>
    </w:lvl>
    <w:lvl w:ilvl="6" w:tplc="557CE228" w:tentative="1">
      <w:start w:val="1"/>
      <w:numFmt w:val="bullet"/>
      <w:lvlText w:val=""/>
      <w:lvlJc w:val="left"/>
      <w:pPr>
        <w:ind w:left="5040" w:hanging="360"/>
      </w:pPr>
      <w:rPr>
        <w:rFonts w:ascii="Symbol" w:hAnsi="Symbol" w:hint="default"/>
      </w:rPr>
    </w:lvl>
    <w:lvl w:ilvl="7" w:tplc="A0F0B35E" w:tentative="1">
      <w:start w:val="1"/>
      <w:numFmt w:val="bullet"/>
      <w:lvlText w:val="o"/>
      <w:lvlJc w:val="left"/>
      <w:pPr>
        <w:ind w:left="5760" w:hanging="360"/>
      </w:pPr>
      <w:rPr>
        <w:rFonts w:ascii="Courier New" w:hAnsi="Courier New" w:cs="Courier New" w:hint="default"/>
      </w:rPr>
    </w:lvl>
    <w:lvl w:ilvl="8" w:tplc="C2F4A044" w:tentative="1">
      <w:start w:val="1"/>
      <w:numFmt w:val="bullet"/>
      <w:lvlText w:val=""/>
      <w:lvlJc w:val="left"/>
      <w:pPr>
        <w:ind w:left="6480" w:hanging="360"/>
      </w:pPr>
      <w:rPr>
        <w:rFonts w:ascii="Wingdings" w:hAnsi="Wingdings" w:hint="default"/>
      </w:rPr>
    </w:lvl>
  </w:abstractNum>
  <w:abstractNum w:abstractNumId="25" w15:restartNumberingAfterBreak="0">
    <w:nsid w:val="66D6701F"/>
    <w:multiLevelType w:val="hybridMultilevel"/>
    <w:tmpl w:val="438A5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542B0A"/>
    <w:multiLevelType w:val="hybridMultilevel"/>
    <w:tmpl w:val="AD9E1850"/>
    <w:lvl w:ilvl="0" w:tplc="00FAB7EC">
      <w:start w:val="1"/>
      <w:numFmt w:val="decimal"/>
      <w:lvlText w:val="%1."/>
      <w:lvlJc w:val="left"/>
      <w:pPr>
        <w:ind w:left="720" w:hanging="360"/>
      </w:pPr>
    </w:lvl>
    <w:lvl w:ilvl="1" w:tplc="851E52C2" w:tentative="1">
      <w:start w:val="1"/>
      <w:numFmt w:val="lowerLetter"/>
      <w:lvlText w:val="%2."/>
      <w:lvlJc w:val="left"/>
      <w:pPr>
        <w:ind w:left="1440" w:hanging="360"/>
      </w:pPr>
    </w:lvl>
    <w:lvl w:ilvl="2" w:tplc="71761472" w:tentative="1">
      <w:start w:val="1"/>
      <w:numFmt w:val="lowerRoman"/>
      <w:lvlText w:val="%3."/>
      <w:lvlJc w:val="right"/>
      <w:pPr>
        <w:ind w:left="2160" w:hanging="180"/>
      </w:pPr>
    </w:lvl>
    <w:lvl w:ilvl="3" w:tplc="BF64FC7E" w:tentative="1">
      <w:start w:val="1"/>
      <w:numFmt w:val="decimal"/>
      <w:lvlText w:val="%4."/>
      <w:lvlJc w:val="left"/>
      <w:pPr>
        <w:ind w:left="2880" w:hanging="360"/>
      </w:pPr>
    </w:lvl>
    <w:lvl w:ilvl="4" w:tplc="FBB62C3A" w:tentative="1">
      <w:start w:val="1"/>
      <w:numFmt w:val="lowerLetter"/>
      <w:lvlText w:val="%5."/>
      <w:lvlJc w:val="left"/>
      <w:pPr>
        <w:ind w:left="3600" w:hanging="360"/>
      </w:pPr>
    </w:lvl>
    <w:lvl w:ilvl="5" w:tplc="240C534C" w:tentative="1">
      <w:start w:val="1"/>
      <w:numFmt w:val="lowerRoman"/>
      <w:lvlText w:val="%6."/>
      <w:lvlJc w:val="right"/>
      <w:pPr>
        <w:ind w:left="4320" w:hanging="180"/>
      </w:pPr>
    </w:lvl>
    <w:lvl w:ilvl="6" w:tplc="138075CA" w:tentative="1">
      <w:start w:val="1"/>
      <w:numFmt w:val="decimal"/>
      <w:lvlText w:val="%7."/>
      <w:lvlJc w:val="left"/>
      <w:pPr>
        <w:ind w:left="5040" w:hanging="360"/>
      </w:pPr>
    </w:lvl>
    <w:lvl w:ilvl="7" w:tplc="2606F7FC" w:tentative="1">
      <w:start w:val="1"/>
      <w:numFmt w:val="lowerLetter"/>
      <w:lvlText w:val="%8."/>
      <w:lvlJc w:val="left"/>
      <w:pPr>
        <w:ind w:left="5760" w:hanging="360"/>
      </w:pPr>
    </w:lvl>
    <w:lvl w:ilvl="8" w:tplc="0FBE5EF2" w:tentative="1">
      <w:start w:val="1"/>
      <w:numFmt w:val="lowerRoman"/>
      <w:lvlText w:val="%9."/>
      <w:lvlJc w:val="right"/>
      <w:pPr>
        <w:ind w:left="6480" w:hanging="180"/>
      </w:pPr>
    </w:lvl>
  </w:abstractNum>
  <w:abstractNum w:abstractNumId="27" w15:restartNumberingAfterBreak="0">
    <w:nsid w:val="77025615"/>
    <w:multiLevelType w:val="hybridMultilevel"/>
    <w:tmpl w:val="3F82B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9859399">
    <w:abstractNumId w:val="15"/>
  </w:num>
  <w:num w:numId="2" w16cid:durableId="1802796328">
    <w:abstractNumId w:val="24"/>
  </w:num>
  <w:num w:numId="3" w16cid:durableId="2116560010">
    <w:abstractNumId w:val="10"/>
  </w:num>
  <w:num w:numId="4" w16cid:durableId="423232430">
    <w:abstractNumId w:val="23"/>
  </w:num>
  <w:num w:numId="5" w16cid:durableId="1451166501">
    <w:abstractNumId w:val="0"/>
  </w:num>
  <w:num w:numId="6" w16cid:durableId="1814326209">
    <w:abstractNumId w:val="9"/>
  </w:num>
  <w:num w:numId="7" w16cid:durableId="1539515014">
    <w:abstractNumId w:val="13"/>
  </w:num>
  <w:num w:numId="8" w16cid:durableId="1060983628">
    <w:abstractNumId w:val="26"/>
  </w:num>
  <w:num w:numId="9" w16cid:durableId="453327735">
    <w:abstractNumId w:val="21"/>
  </w:num>
  <w:num w:numId="10" w16cid:durableId="981884752">
    <w:abstractNumId w:val="8"/>
  </w:num>
  <w:num w:numId="11" w16cid:durableId="2121492388">
    <w:abstractNumId w:val="3"/>
  </w:num>
  <w:num w:numId="12" w16cid:durableId="103158151">
    <w:abstractNumId w:val="16"/>
  </w:num>
  <w:num w:numId="13" w16cid:durableId="1741564193">
    <w:abstractNumId w:val="17"/>
  </w:num>
  <w:num w:numId="14" w16cid:durableId="983392256">
    <w:abstractNumId w:val="14"/>
  </w:num>
  <w:num w:numId="15" w16cid:durableId="1286425883">
    <w:abstractNumId w:val="18"/>
  </w:num>
  <w:num w:numId="16" w16cid:durableId="1931767206">
    <w:abstractNumId w:val="11"/>
  </w:num>
  <w:num w:numId="17" w16cid:durableId="191458253">
    <w:abstractNumId w:val="22"/>
  </w:num>
  <w:num w:numId="18" w16cid:durableId="1805922316">
    <w:abstractNumId w:val="6"/>
  </w:num>
  <w:num w:numId="19" w16cid:durableId="942571165">
    <w:abstractNumId w:val="4"/>
  </w:num>
  <w:num w:numId="20" w16cid:durableId="842160022">
    <w:abstractNumId w:val="25"/>
  </w:num>
  <w:num w:numId="21" w16cid:durableId="515390602">
    <w:abstractNumId w:val="2"/>
  </w:num>
  <w:num w:numId="22" w16cid:durableId="854003681">
    <w:abstractNumId w:val="7"/>
  </w:num>
  <w:num w:numId="23" w16cid:durableId="832451412">
    <w:abstractNumId w:val="12"/>
  </w:num>
  <w:num w:numId="24" w16cid:durableId="1749813330">
    <w:abstractNumId w:val="5"/>
  </w:num>
  <w:num w:numId="25" w16cid:durableId="85809388">
    <w:abstractNumId w:val="27"/>
  </w:num>
  <w:num w:numId="26" w16cid:durableId="225843394">
    <w:abstractNumId w:val="20"/>
  </w:num>
  <w:num w:numId="27" w16cid:durableId="1997605290">
    <w:abstractNumId w:val="19"/>
  </w:num>
  <w:num w:numId="28" w16cid:durableId="14621899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45D49"/>
    <w:rsid w:val="000220A1"/>
    <w:rsid w:val="00054CCC"/>
    <w:rsid w:val="0006552D"/>
    <w:rsid w:val="0006699F"/>
    <w:rsid w:val="000A1254"/>
    <w:rsid w:val="000B5CC4"/>
    <w:rsid w:val="000E444C"/>
    <w:rsid w:val="001455AC"/>
    <w:rsid w:val="00154E86"/>
    <w:rsid w:val="00165719"/>
    <w:rsid w:val="00183FB0"/>
    <w:rsid w:val="001859C8"/>
    <w:rsid w:val="001C0A14"/>
    <w:rsid w:val="00200876"/>
    <w:rsid w:val="00236D63"/>
    <w:rsid w:val="00255EEB"/>
    <w:rsid w:val="002A5393"/>
    <w:rsid w:val="002C51DE"/>
    <w:rsid w:val="002F30CE"/>
    <w:rsid w:val="00337435"/>
    <w:rsid w:val="003460EB"/>
    <w:rsid w:val="00392398"/>
    <w:rsid w:val="003B5BCC"/>
    <w:rsid w:val="003D25A5"/>
    <w:rsid w:val="003D4AD7"/>
    <w:rsid w:val="0041719D"/>
    <w:rsid w:val="00426EBC"/>
    <w:rsid w:val="00454D90"/>
    <w:rsid w:val="00495874"/>
    <w:rsid w:val="004A4D39"/>
    <w:rsid w:val="004C7DED"/>
    <w:rsid w:val="004D5037"/>
    <w:rsid w:val="004E25F9"/>
    <w:rsid w:val="004F0436"/>
    <w:rsid w:val="00522BD6"/>
    <w:rsid w:val="00526CD3"/>
    <w:rsid w:val="00526DD9"/>
    <w:rsid w:val="00546FCA"/>
    <w:rsid w:val="00557AE4"/>
    <w:rsid w:val="005A24AC"/>
    <w:rsid w:val="005B7E6A"/>
    <w:rsid w:val="005C19A3"/>
    <w:rsid w:val="006378F1"/>
    <w:rsid w:val="00646F71"/>
    <w:rsid w:val="00650A09"/>
    <w:rsid w:val="00655008"/>
    <w:rsid w:val="006639F6"/>
    <w:rsid w:val="006758C7"/>
    <w:rsid w:val="00683BAB"/>
    <w:rsid w:val="006C2341"/>
    <w:rsid w:val="006C5A76"/>
    <w:rsid w:val="006F4AFD"/>
    <w:rsid w:val="00731F2E"/>
    <w:rsid w:val="00760FAC"/>
    <w:rsid w:val="00783615"/>
    <w:rsid w:val="007B238E"/>
    <w:rsid w:val="007C5E0F"/>
    <w:rsid w:val="007D03D6"/>
    <w:rsid w:val="00835F29"/>
    <w:rsid w:val="008414EE"/>
    <w:rsid w:val="0089021F"/>
    <w:rsid w:val="008E0E8E"/>
    <w:rsid w:val="009655DB"/>
    <w:rsid w:val="00974C7C"/>
    <w:rsid w:val="00977392"/>
    <w:rsid w:val="0098167F"/>
    <w:rsid w:val="00992F1E"/>
    <w:rsid w:val="009A03B7"/>
    <w:rsid w:val="009A099E"/>
    <w:rsid w:val="009A2159"/>
    <w:rsid w:val="009E2689"/>
    <w:rsid w:val="009E43E1"/>
    <w:rsid w:val="00A45D49"/>
    <w:rsid w:val="00A76449"/>
    <w:rsid w:val="00A9518C"/>
    <w:rsid w:val="00A97AF8"/>
    <w:rsid w:val="00A97F10"/>
    <w:rsid w:val="00AB3A4F"/>
    <w:rsid w:val="00B04EE4"/>
    <w:rsid w:val="00B225AD"/>
    <w:rsid w:val="00B57C5D"/>
    <w:rsid w:val="00B62B58"/>
    <w:rsid w:val="00BC3111"/>
    <w:rsid w:val="00BF51B4"/>
    <w:rsid w:val="00C11C14"/>
    <w:rsid w:val="00C164FC"/>
    <w:rsid w:val="00C70BF6"/>
    <w:rsid w:val="00C77116"/>
    <w:rsid w:val="00C85A96"/>
    <w:rsid w:val="00CA4F7C"/>
    <w:rsid w:val="00CC2E84"/>
    <w:rsid w:val="00CF6A9B"/>
    <w:rsid w:val="00D05619"/>
    <w:rsid w:val="00D13775"/>
    <w:rsid w:val="00D365CC"/>
    <w:rsid w:val="00D36D32"/>
    <w:rsid w:val="00D70BE2"/>
    <w:rsid w:val="00D71EF2"/>
    <w:rsid w:val="00D75836"/>
    <w:rsid w:val="00DA2926"/>
    <w:rsid w:val="00DB4C3F"/>
    <w:rsid w:val="00E15235"/>
    <w:rsid w:val="00E2532F"/>
    <w:rsid w:val="00E44E2C"/>
    <w:rsid w:val="00EB520B"/>
    <w:rsid w:val="00ED4E5E"/>
    <w:rsid w:val="00EF1599"/>
    <w:rsid w:val="00F36566"/>
    <w:rsid w:val="00F53C20"/>
    <w:rsid w:val="00F54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E9EBF"/>
  <w15:docId w15:val="{938BD881-0242-484C-B53E-3FA1E25C3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8F1"/>
    <w:pPr>
      <w:spacing w:after="160" w:line="360" w:lineRule="auto"/>
      <w:jc w:val="both"/>
    </w:pPr>
    <w:rPr>
      <w:rFonts w:ascii="Arial" w:hAnsi="Arial"/>
      <w:sz w:val="24"/>
      <w:lang w:val="en-GB"/>
    </w:rPr>
  </w:style>
  <w:style w:type="paragraph" w:styleId="Heading1">
    <w:name w:val="heading 1"/>
    <w:basedOn w:val="Normal"/>
    <w:next w:val="Normal"/>
    <w:link w:val="Heading1Char"/>
    <w:uiPriority w:val="9"/>
    <w:qFormat/>
    <w:rsid w:val="006378F1"/>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75836"/>
    <w:pPr>
      <w:keepNext/>
      <w:keepLines/>
      <w:spacing w:before="200" w:after="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5D4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45D49"/>
    <w:pPr>
      <w:ind w:left="720"/>
      <w:contextualSpacing/>
    </w:pPr>
  </w:style>
  <w:style w:type="character" w:customStyle="1" w:styleId="Heading1Char">
    <w:name w:val="Heading 1 Char"/>
    <w:basedOn w:val="DefaultParagraphFont"/>
    <w:link w:val="Heading1"/>
    <w:uiPriority w:val="9"/>
    <w:rsid w:val="006378F1"/>
    <w:rPr>
      <w:rFonts w:ascii="Arial" w:eastAsiaTheme="majorEastAsia" w:hAnsi="Arial" w:cstheme="majorBidi"/>
      <w:b/>
      <w:sz w:val="24"/>
      <w:szCs w:val="32"/>
      <w:lang w:val="en-GB"/>
    </w:rPr>
  </w:style>
  <w:style w:type="paragraph" w:styleId="Footer">
    <w:name w:val="footer"/>
    <w:basedOn w:val="Normal"/>
    <w:link w:val="FooterChar"/>
    <w:uiPriority w:val="99"/>
    <w:unhideWhenUsed/>
    <w:rsid w:val="006378F1"/>
    <w:pPr>
      <w:tabs>
        <w:tab w:val="center" w:pos="4513"/>
        <w:tab w:val="right" w:pos="9026"/>
      </w:tabs>
      <w:spacing w:after="0"/>
    </w:pPr>
  </w:style>
  <w:style w:type="character" w:customStyle="1" w:styleId="FooterChar">
    <w:name w:val="Footer Char"/>
    <w:basedOn w:val="DefaultParagraphFont"/>
    <w:link w:val="Footer"/>
    <w:uiPriority w:val="99"/>
    <w:rsid w:val="006378F1"/>
    <w:rPr>
      <w:rFonts w:ascii="Arial" w:hAnsi="Arial"/>
      <w:sz w:val="24"/>
      <w:lang w:val="en-GB"/>
    </w:rPr>
  </w:style>
  <w:style w:type="character" w:customStyle="1" w:styleId="Heading2Char">
    <w:name w:val="Heading 2 Char"/>
    <w:basedOn w:val="DefaultParagraphFont"/>
    <w:link w:val="Heading2"/>
    <w:uiPriority w:val="9"/>
    <w:rsid w:val="00D75836"/>
    <w:rPr>
      <w:rFonts w:asciiTheme="majorHAnsi" w:eastAsiaTheme="majorEastAsia" w:hAnsiTheme="majorHAnsi" w:cstheme="majorBidi"/>
      <w:b/>
      <w:bCs/>
      <w:sz w:val="26"/>
      <w:szCs w:val="26"/>
      <w:lang w:val="en-GB"/>
    </w:rPr>
  </w:style>
  <w:style w:type="character" w:styleId="Hyperlink">
    <w:name w:val="Hyperlink"/>
    <w:basedOn w:val="DefaultParagraphFont"/>
    <w:uiPriority w:val="99"/>
    <w:unhideWhenUsed/>
    <w:rsid w:val="00557AE4"/>
    <w:rPr>
      <w:color w:val="0000FF" w:themeColor="hyperlink"/>
      <w:u w:val="single"/>
    </w:rPr>
  </w:style>
  <w:style w:type="paragraph" w:styleId="Header">
    <w:name w:val="header"/>
    <w:basedOn w:val="Normal"/>
    <w:link w:val="HeaderChar"/>
    <w:uiPriority w:val="99"/>
    <w:unhideWhenUsed/>
    <w:rsid w:val="00B57C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7C5D"/>
    <w:rPr>
      <w:rFonts w:ascii="Arial" w:hAnsi="Arial"/>
      <w:sz w:val="24"/>
      <w:lang w:val="en-GB"/>
    </w:rPr>
  </w:style>
  <w:style w:type="paragraph" w:styleId="TOCHeading">
    <w:name w:val="TOC Heading"/>
    <w:basedOn w:val="Heading1"/>
    <w:next w:val="Normal"/>
    <w:uiPriority w:val="39"/>
    <w:unhideWhenUsed/>
    <w:qFormat/>
    <w:rsid w:val="009655DB"/>
    <w:pPr>
      <w:spacing w:before="480" w:line="276" w:lineRule="auto"/>
      <w:jc w:val="left"/>
      <w:outlineLvl w:val="9"/>
    </w:pPr>
    <w:rPr>
      <w:rFonts w:asciiTheme="majorHAnsi" w:hAnsiTheme="majorHAnsi"/>
      <w:bCs/>
      <w:color w:val="365F91" w:themeColor="accent1" w:themeShade="BF"/>
      <w:sz w:val="28"/>
      <w:szCs w:val="28"/>
      <w:lang w:val="en-US"/>
    </w:rPr>
  </w:style>
  <w:style w:type="paragraph" w:styleId="TOC1">
    <w:name w:val="toc 1"/>
    <w:basedOn w:val="Normal"/>
    <w:next w:val="Normal"/>
    <w:autoRedefine/>
    <w:uiPriority w:val="39"/>
    <w:unhideWhenUsed/>
    <w:rsid w:val="009655DB"/>
    <w:pPr>
      <w:spacing w:after="100"/>
    </w:pPr>
  </w:style>
  <w:style w:type="paragraph" w:styleId="BalloonText">
    <w:name w:val="Balloon Text"/>
    <w:basedOn w:val="Normal"/>
    <w:link w:val="BalloonTextChar"/>
    <w:uiPriority w:val="99"/>
    <w:semiHidden/>
    <w:unhideWhenUsed/>
    <w:rsid w:val="009655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55DB"/>
    <w:rPr>
      <w:rFonts w:ascii="Tahoma" w:hAnsi="Tahoma" w:cs="Tahoma"/>
      <w:sz w:val="16"/>
      <w:szCs w:val="16"/>
      <w:lang w:val="en-GB"/>
    </w:rPr>
  </w:style>
  <w:style w:type="paragraph" w:styleId="TOC2">
    <w:name w:val="toc 2"/>
    <w:basedOn w:val="Normal"/>
    <w:next w:val="Normal"/>
    <w:autoRedefine/>
    <w:uiPriority w:val="39"/>
    <w:unhideWhenUsed/>
    <w:rsid w:val="00AB3A4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25209F-C73E-4763-8ABC-9580CF6D5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15</Pages>
  <Words>1869</Words>
  <Characters>10654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andrei toma</cp:lastModifiedBy>
  <cp:revision>18</cp:revision>
  <dcterms:created xsi:type="dcterms:W3CDTF">2023-03-03T18:47:00Z</dcterms:created>
  <dcterms:modified xsi:type="dcterms:W3CDTF">2023-03-03T20:32:00Z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98e89a7d712bf419fecc04f9654651c86ad79c4a71fabe28572054be882bce79</vt:lpwstr>
  </property>
</Properties>
</file>