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3B4804" w14:textId="7258AC05" w:rsidR="000C78C8" w:rsidRPr="000C78C8" w:rsidRDefault="000C78C8" w:rsidP="000C78C8">
      <w:pPr>
        <w:spacing w:after="120" w:line="720" w:lineRule="auto"/>
        <w:rPr>
          <w:rFonts w:ascii="Times New Roman" w:hAnsi="Times New Roman" w:cs="Times New Roman"/>
          <w:sz w:val="32"/>
          <w:szCs w:val="32"/>
        </w:rPr>
      </w:pPr>
      <w:r>
        <w:t xml:space="preserve">                                                   </w:t>
      </w:r>
      <w:r w:rsidR="00ED586F" w:rsidRPr="000C78C8">
        <w:rPr>
          <w:rFonts w:ascii="Times New Roman" w:hAnsi="Times New Roman" w:cs="Times New Roman"/>
          <w:sz w:val="32"/>
          <w:szCs w:val="32"/>
        </w:rPr>
        <w:t>Student: Esther Uyi Okhilu</w:t>
      </w:r>
      <w:r>
        <w:rPr>
          <w:rFonts w:ascii="Times New Roman" w:hAnsi="Times New Roman" w:cs="Times New Roman"/>
          <w:sz w:val="32"/>
          <w:szCs w:val="32"/>
        </w:rPr>
        <w:br/>
        <w:t xml:space="preserve">                                   Student No: </w:t>
      </w:r>
      <w:r w:rsidRPr="000C78C8">
        <w:rPr>
          <w:rFonts w:ascii="Times New Roman" w:hAnsi="Times New Roman" w:cs="Times New Roman"/>
          <w:sz w:val="32"/>
          <w:szCs w:val="32"/>
        </w:rPr>
        <w:t>2433459</w:t>
      </w:r>
      <w:r w:rsidR="00ED586F" w:rsidRPr="000C78C8">
        <w:rPr>
          <w:rFonts w:ascii="Times New Roman" w:hAnsi="Times New Roman" w:cs="Times New Roman"/>
          <w:sz w:val="32"/>
          <w:szCs w:val="32"/>
        </w:rPr>
        <w:br/>
      </w:r>
      <w:r w:rsidRPr="000C78C8">
        <w:rPr>
          <w:rFonts w:ascii="Times New Roman" w:hAnsi="Times New Roman" w:cs="Times New Roman"/>
          <w:sz w:val="32"/>
          <w:szCs w:val="32"/>
        </w:rPr>
        <w:t xml:space="preserve">                                Course Code: BMHP5021 </w:t>
      </w:r>
      <w:r>
        <w:rPr>
          <w:rFonts w:ascii="Times New Roman" w:hAnsi="Times New Roman" w:cs="Times New Roman"/>
          <w:sz w:val="32"/>
          <w:szCs w:val="32"/>
        </w:rPr>
        <w:br/>
        <w:t xml:space="preserve">                                          Component 1</w:t>
      </w:r>
      <w:r w:rsidR="00ED586F" w:rsidRPr="000C78C8">
        <w:rPr>
          <w:rFonts w:ascii="Times New Roman" w:hAnsi="Times New Roman" w:cs="Times New Roman"/>
          <w:sz w:val="32"/>
          <w:szCs w:val="32"/>
        </w:rPr>
        <w:br/>
      </w:r>
      <w:r w:rsidRPr="000C78C8">
        <w:rPr>
          <w:rFonts w:ascii="Times New Roman" w:hAnsi="Times New Roman" w:cs="Times New Roman"/>
          <w:bCs/>
          <w:sz w:val="32"/>
          <w:szCs w:val="32"/>
        </w:rPr>
        <w:t xml:space="preserve">      Course Title: Protecting and Supporting Families in Health and Care</w:t>
      </w:r>
    </w:p>
    <w:p w14:paraId="550AC389" w14:textId="1872F8A6" w:rsidR="000C78C8" w:rsidRPr="000C78C8" w:rsidRDefault="000C78C8" w:rsidP="000C78C8">
      <w:pPr>
        <w:spacing w:after="120" w:line="720" w:lineRule="auto"/>
        <w:rPr>
          <w:rFonts w:ascii="Times New Roman" w:hAnsi="Times New Roman" w:cs="Times New Roman"/>
          <w:bCs/>
          <w:sz w:val="32"/>
          <w:szCs w:val="32"/>
        </w:rPr>
      </w:pPr>
      <w:r w:rsidRPr="000C78C8">
        <w:rPr>
          <w:rFonts w:ascii="Times New Roman" w:hAnsi="Times New Roman" w:cs="Times New Roman"/>
          <w:b/>
          <w:sz w:val="32"/>
          <w:szCs w:val="32"/>
        </w:rPr>
        <w:t xml:space="preserve">                          </w:t>
      </w:r>
      <w:r w:rsidRPr="000C78C8">
        <w:rPr>
          <w:rFonts w:ascii="Times New Roman" w:hAnsi="Times New Roman" w:cs="Times New Roman"/>
          <w:bCs/>
          <w:sz w:val="32"/>
          <w:szCs w:val="32"/>
        </w:rPr>
        <w:t>Department: Health and Social Care</w:t>
      </w:r>
    </w:p>
    <w:p w14:paraId="70F9E07F" w14:textId="60AD1A87" w:rsidR="000C78C8" w:rsidRPr="000C78C8" w:rsidRDefault="000C78C8" w:rsidP="000C78C8">
      <w:pPr>
        <w:spacing w:after="120" w:line="720" w:lineRule="auto"/>
        <w:rPr>
          <w:rFonts w:ascii="Times New Roman" w:hAnsi="Times New Roman" w:cs="Times New Roman"/>
          <w:bCs/>
          <w:sz w:val="32"/>
          <w:szCs w:val="32"/>
        </w:rPr>
      </w:pPr>
      <w:r w:rsidRPr="000C78C8">
        <w:rPr>
          <w:rFonts w:ascii="Times New Roman" w:hAnsi="Times New Roman" w:cs="Times New Roman"/>
          <w:sz w:val="32"/>
          <w:szCs w:val="32"/>
        </w:rPr>
        <w:t xml:space="preserve">                               Lecturer: </w:t>
      </w:r>
      <w:r>
        <w:rPr>
          <w:rFonts w:ascii="Times New Roman" w:hAnsi="Times New Roman" w:cs="Times New Roman"/>
          <w:sz w:val="32"/>
          <w:szCs w:val="32"/>
        </w:rPr>
        <w:t xml:space="preserve">Mr. </w:t>
      </w:r>
      <w:r w:rsidRPr="000C78C8">
        <w:rPr>
          <w:rFonts w:ascii="Times New Roman" w:hAnsi="Times New Roman" w:cs="Times New Roman"/>
          <w:sz w:val="32"/>
          <w:szCs w:val="32"/>
        </w:rPr>
        <w:t>Kennedy Obohwemu</w:t>
      </w:r>
    </w:p>
    <w:p w14:paraId="55AD8D8D" w14:textId="7EC5AFF4" w:rsidR="00ED586F" w:rsidRDefault="00ED586F" w:rsidP="00ED586F">
      <w:pPr>
        <w:spacing w:after="120"/>
      </w:pPr>
    </w:p>
    <w:p w14:paraId="450EC4AA" w14:textId="77777777" w:rsidR="000C78C8" w:rsidRDefault="000C78C8" w:rsidP="00ED586F">
      <w:pPr>
        <w:spacing w:after="120"/>
      </w:pPr>
    </w:p>
    <w:p w14:paraId="02ADF5C5" w14:textId="77777777" w:rsidR="000C78C8" w:rsidRDefault="000C78C8" w:rsidP="00ED586F">
      <w:pPr>
        <w:spacing w:after="120"/>
      </w:pPr>
    </w:p>
    <w:p w14:paraId="0EB9878C" w14:textId="77777777" w:rsidR="000C78C8" w:rsidRDefault="000C78C8" w:rsidP="00ED586F">
      <w:pPr>
        <w:spacing w:after="120"/>
      </w:pPr>
    </w:p>
    <w:p w14:paraId="39D00F46" w14:textId="77777777" w:rsidR="000C78C8" w:rsidRDefault="000C78C8" w:rsidP="00ED586F">
      <w:pPr>
        <w:spacing w:after="120"/>
      </w:pPr>
    </w:p>
    <w:p w14:paraId="191B940D" w14:textId="77777777" w:rsidR="000C78C8" w:rsidRDefault="000C78C8" w:rsidP="00ED586F">
      <w:pPr>
        <w:spacing w:after="120"/>
      </w:pPr>
    </w:p>
    <w:p w14:paraId="1F234818" w14:textId="77777777" w:rsidR="000C78C8" w:rsidRDefault="000C78C8" w:rsidP="00ED586F">
      <w:pPr>
        <w:spacing w:after="120"/>
      </w:pPr>
    </w:p>
    <w:p w14:paraId="124BB207" w14:textId="77777777" w:rsidR="000C78C8" w:rsidRDefault="000C78C8" w:rsidP="00ED586F">
      <w:pPr>
        <w:spacing w:after="120"/>
      </w:pPr>
    </w:p>
    <w:p w14:paraId="537F583C" w14:textId="77777777" w:rsidR="000C78C8" w:rsidRDefault="000C78C8" w:rsidP="00ED586F">
      <w:pPr>
        <w:spacing w:after="120"/>
      </w:pPr>
    </w:p>
    <w:p w14:paraId="4EE85A39" w14:textId="77777777" w:rsidR="000C78C8" w:rsidRDefault="000C78C8" w:rsidP="00ED586F">
      <w:pPr>
        <w:spacing w:after="120"/>
      </w:pPr>
    </w:p>
    <w:p w14:paraId="2A3895BC" w14:textId="77777777" w:rsidR="000C78C8" w:rsidRDefault="000C78C8" w:rsidP="00ED586F">
      <w:pPr>
        <w:pStyle w:val="Reference"/>
      </w:pPr>
    </w:p>
    <w:p w14:paraId="0E9C6192" w14:textId="33036A41" w:rsidR="00ED586F" w:rsidRPr="00ED586F" w:rsidRDefault="000C78C8" w:rsidP="000C78C8">
      <w:pPr>
        <w:pStyle w:val="Reference"/>
        <w:spacing w:line="276" w:lineRule="auto"/>
      </w:pPr>
      <w:r>
        <w:lastRenderedPageBreak/>
        <w:t xml:space="preserve">                                                </w:t>
      </w:r>
      <w:r w:rsidRPr="000C78C8">
        <w:rPr>
          <w:sz w:val="28"/>
          <w:szCs w:val="28"/>
        </w:rPr>
        <w:t>References</w:t>
      </w:r>
      <w:r w:rsidR="00ED586F">
        <w:br/>
      </w:r>
      <w:r w:rsidR="00ED586F">
        <w:br/>
      </w:r>
      <w:r w:rsidR="00ED586F" w:rsidRPr="00ED586F">
        <w:t xml:space="preserve">Department for Education (2026) </w:t>
      </w:r>
      <w:r w:rsidR="00ED586F" w:rsidRPr="00ED586F">
        <w:rPr>
          <w:i/>
          <w:iCs/>
        </w:rPr>
        <w:t>Working together to safeguard children 2026: statutory guidance</w:t>
      </w:r>
      <w:r w:rsidR="00ED586F" w:rsidRPr="00ED586F">
        <w:t xml:space="preserve">. Available at: </w:t>
      </w:r>
      <w:hyperlink r:id="rId4" w:tgtFrame="_new" w:history="1">
        <w:r w:rsidR="00ED586F" w:rsidRPr="00ED586F">
          <w:rPr>
            <w:color w:val="0000FF"/>
            <w:u w:val="single"/>
          </w:rPr>
          <w:t>https://www.gov.uk/government/publications/working-together-to-safeguard-children--2</w:t>
        </w:r>
      </w:hyperlink>
      <w:r w:rsidR="00ED586F" w:rsidRPr="00ED586F">
        <w:t xml:space="preserve"> (Accessed: 29 September 2026). </w:t>
      </w:r>
      <w:r w:rsidR="00ED586F">
        <w:br/>
      </w:r>
    </w:p>
    <w:p w14:paraId="2057E227" w14:textId="0534A334" w:rsidR="00ED586F" w:rsidRPr="00ED586F" w:rsidRDefault="00ED586F" w:rsidP="000C78C8">
      <w:pPr>
        <w:pStyle w:val="Reference"/>
        <w:spacing w:line="276" w:lineRule="auto"/>
      </w:pPr>
      <w:r w:rsidRPr="00ED586F">
        <w:t xml:space="preserve"> Department for Education (2026a) </w:t>
      </w:r>
      <w:r w:rsidRPr="00ED586F">
        <w:rPr>
          <w:i/>
          <w:iCs/>
        </w:rPr>
        <w:t>Information sharing to safeguard children and young people</w:t>
      </w:r>
      <w:r w:rsidRPr="00ED586F">
        <w:t xml:space="preserve">. Available at: </w:t>
      </w:r>
      <w:hyperlink r:id="rId5" w:tgtFrame="_new" w:history="1">
        <w:r w:rsidRPr="00ED586F">
          <w:rPr>
            <w:color w:val="0000FF"/>
            <w:u w:val="single"/>
          </w:rPr>
          <w:t>https://www.gov.uk/government/publications/information-sharing-to-safeguard-children-and-young-people</w:t>
        </w:r>
      </w:hyperlink>
      <w:r w:rsidRPr="00ED586F">
        <w:t xml:space="preserve"> (Accessed: 29 September 2026). </w:t>
      </w:r>
    </w:p>
    <w:p w14:paraId="668BA9EA" w14:textId="3DF56E58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Doherty, J. (2023) </w:t>
      </w:r>
      <w:r w:rsidRPr="00ED586F">
        <w:rPr>
          <w:i/>
          <w:iCs/>
        </w:rPr>
        <w:t>Local Child Safeguarding Practice Review: concerning Child A</w:t>
      </w:r>
      <w:r w:rsidRPr="00ED586F">
        <w:t xml:space="preserve">. Bradford: The Bradford Partnership. </w:t>
      </w:r>
    </w:p>
    <w:p w14:paraId="1702553F" w14:textId="0C80BA10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National Institute for Health and Care Excellence (2014) </w:t>
      </w:r>
      <w:r w:rsidRPr="00ED586F">
        <w:rPr>
          <w:i/>
          <w:iCs/>
        </w:rPr>
        <w:t>Domestic violence and abuse: multi-agency working</w:t>
      </w:r>
      <w:r w:rsidRPr="00ED586F">
        <w:t xml:space="preserve">. Available at: </w:t>
      </w:r>
      <w:hyperlink r:id="rId6" w:tgtFrame="_new" w:history="1">
        <w:r w:rsidRPr="00ED586F">
          <w:rPr>
            <w:color w:val="0000FF"/>
            <w:u w:val="single"/>
          </w:rPr>
          <w:t>https://www.nice.org.uk/guidance/ph50</w:t>
        </w:r>
      </w:hyperlink>
      <w:r w:rsidRPr="00ED586F">
        <w:t xml:space="preserve"> (Accessed: 29 September 2026). </w:t>
      </w:r>
    </w:p>
    <w:p w14:paraId="4F8D0031" w14:textId="0616CFDE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National Institute for Health and Care Excellence (2017) </w:t>
      </w:r>
      <w:r w:rsidRPr="00ED586F">
        <w:rPr>
          <w:i/>
          <w:iCs/>
        </w:rPr>
        <w:t>Child abuse and neglect</w:t>
      </w:r>
      <w:r w:rsidRPr="00ED586F">
        <w:t xml:space="preserve">. Available at: </w:t>
      </w:r>
      <w:hyperlink r:id="rId7" w:tgtFrame="_new" w:history="1">
        <w:r w:rsidRPr="00ED586F">
          <w:rPr>
            <w:color w:val="0000FF"/>
            <w:u w:val="single"/>
          </w:rPr>
          <w:t>https://www.nice.org.uk/guidance/ng76</w:t>
        </w:r>
      </w:hyperlink>
      <w:r w:rsidRPr="00ED586F">
        <w:t xml:space="preserve"> (Accessed: 29 September 2026). </w:t>
      </w:r>
    </w:p>
    <w:p w14:paraId="6F4D3B61" w14:textId="39399D6A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>NHS England (202</w:t>
      </w:r>
      <w:r w:rsidR="0097286E">
        <w:t>3</w:t>
      </w:r>
      <w:r w:rsidRPr="00ED586F">
        <w:t xml:space="preserve">) </w:t>
      </w:r>
      <w:r w:rsidRPr="00ED586F">
        <w:rPr>
          <w:i/>
          <w:iCs/>
        </w:rPr>
        <w:t>Safeguarding children, young people and adults at risk in the NHS: safeguarding accountability and assurance framework</w:t>
      </w:r>
      <w:r w:rsidRPr="00ED586F">
        <w:t xml:space="preserve">. Available at: </w:t>
      </w:r>
      <w:hyperlink r:id="rId8" w:tgtFrame="_new" w:history="1">
        <w:r w:rsidRPr="00ED586F">
          <w:rPr>
            <w:color w:val="0000FF"/>
            <w:u w:val="single"/>
          </w:rPr>
          <w:t>https://www.england.nhs.uk/long-read/safeguarding-children-young-people-and-adults-at-risk-in-the-nhs/</w:t>
        </w:r>
      </w:hyperlink>
      <w:r w:rsidRPr="00ED586F">
        <w:t xml:space="preserve"> (Accessed: 29 September 202</w:t>
      </w:r>
      <w:r w:rsidR="0097286E">
        <w:t>3</w:t>
      </w:r>
      <w:r w:rsidRPr="00ED586F">
        <w:t xml:space="preserve">). </w:t>
      </w:r>
    </w:p>
    <w:p w14:paraId="00EBE171" w14:textId="5941E7A4" w:rsid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Pierce, M., Hope, H.F., Kolade, A., Gellatly, J., </w:t>
      </w:r>
      <w:proofErr w:type="spellStart"/>
      <w:r w:rsidRPr="00ED586F">
        <w:t>Osam</w:t>
      </w:r>
      <w:proofErr w:type="spellEnd"/>
      <w:r w:rsidRPr="00ED586F">
        <w:t xml:space="preserve">, C.S., </w:t>
      </w:r>
      <w:proofErr w:type="spellStart"/>
      <w:r w:rsidRPr="00ED586F">
        <w:t>Perchard</w:t>
      </w:r>
      <w:proofErr w:type="spellEnd"/>
      <w:r w:rsidRPr="00ED586F">
        <w:t xml:space="preserve">, R., </w:t>
      </w:r>
      <w:proofErr w:type="spellStart"/>
      <w:r w:rsidRPr="00ED586F">
        <w:t>Kosidou</w:t>
      </w:r>
      <w:proofErr w:type="spellEnd"/>
      <w:r w:rsidRPr="00ED586F">
        <w:t xml:space="preserve">, K., Dalman, C., Morgan, V., Di Prinzio, P. and Abel, K.M. (2020) ‘Effects of parental mental illness on children's physical health: systematic review and meta-analysis’, </w:t>
      </w:r>
      <w:r w:rsidRPr="00ED586F">
        <w:rPr>
          <w:i/>
          <w:iCs/>
        </w:rPr>
        <w:t>British Journal of Psychiatry</w:t>
      </w:r>
      <w:r w:rsidRPr="00ED586F">
        <w:t xml:space="preserve">, 217(1), pp. 354–363. Available at: https://doi.org/10.1192/bjp.2019.216 (Accessed: 29 September 2026). </w:t>
      </w:r>
    </w:p>
    <w:p w14:paraId="395C9A94" w14:textId="77777777" w:rsidR="00ED586F" w:rsidRDefault="00ED586F" w:rsidP="000C78C8">
      <w:pPr>
        <w:pStyle w:val="Reference"/>
        <w:spacing w:line="276" w:lineRule="auto"/>
      </w:pPr>
    </w:p>
    <w:p w14:paraId="76FE0499" w14:textId="09FB2EB3" w:rsidR="00ED586F" w:rsidRPr="00ED586F" w:rsidRDefault="00ED586F" w:rsidP="000C78C8">
      <w:pPr>
        <w:pStyle w:val="Reference"/>
        <w:spacing w:line="276" w:lineRule="auto"/>
      </w:pPr>
      <w:r>
        <w:t xml:space="preserve">Pierce, M., Hope, H.F., Kolade, A., Gellatly, J., </w:t>
      </w:r>
      <w:proofErr w:type="spellStart"/>
      <w:r>
        <w:t>Osam</w:t>
      </w:r>
      <w:proofErr w:type="spellEnd"/>
      <w:r>
        <w:t xml:space="preserve">, C.S., </w:t>
      </w:r>
      <w:proofErr w:type="spellStart"/>
      <w:r>
        <w:t>Perchard</w:t>
      </w:r>
      <w:proofErr w:type="spellEnd"/>
      <w:r>
        <w:t xml:space="preserve">, R., </w:t>
      </w:r>
      <w:proofErr w:type="spellStart"/>
      <w:r>
        <w:t>Kosidou</w:t>
      </w:r>
      <w:proofErr w:type="spellEnd"/>
      <w:r>
        <w:t xml:space="preserve">, K., Dalman, C., Morgan, V., Di Prinzio, P. and Abel, K.M. (2020) ‘Effects of parental mental illness on children's physical health: systematic review and meta-analysis’, </w:t>
      </w:r>
      <w:r>
        <w:rPr>
          <w:i/>
          <w:iCs/>
        </w:rPr>
        <w:t>The British Journal of Psychiatry</w:t>
      </w:r>
      <w:r>
        <w:t xml:space="preserve">, </w:t>
      </w:r>
      <w:r>
        <w:rPr>
          <w:i/>
          <w:iCs/>
        </w:rPr>
        <w:t>217</w:t>
      </w:r>
      <w:r>
        <w:t>(1), pp.354-363.</w:t>
      </w:r>
    </w:p>
    <w:p w14:paraId="7434606C" w14:textId="48247152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UK Parliament (1989) </w:t>
      </w:r>
      <w:r w:rsidRPr="00ED586F">
        <w:rPr>
          <w:i/>
          <w:iCs/>
        </w:rPr>
        <w:t>Children Act 1989</w:t>
      </w:r>
      <w:r w:rsidRPr="00ED586F">
        <w:t xml:space="preserve">. Available at: </w:t>
      </w:r>
      <w:hyperlink r:id="rId9" w:tgtFrame="_new" w:history="1">
        <w:r w:rsidRPr="00ED586F">
          <w:rPr>
            <w:color w:val="0000FF"/>
            <w:u w:val="single"/>
          </w:rPr>
          <w:t>https://www.legislation.gov.uk/ukpga/1989/41</w:t>
        </w:r>
      </w:hyperlink>
      <w:r w:rsidRPr="00ED586F">
        <w:t xml:space="preserve"> (Accessed: 29 September 2026). </w:t>
      </w:r>
    </w:p>
    <w:p w14:paraId="18640E2B" w14:textId="22E43EE0" w:rsidR="00ED586F" w:rsidRPr="00ED586F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World Health Organization (2024) </w:t>
      </w:r>
      <w:r w:rsidRPr="00ED586F">
        <w:rPr>
          <w:i/>
          <w:iCs/>
        </w:rPr>
        <w:t>Mental health of children and young people: service guidance</w:t>
      </w:r>
      <w:r w:rsidRPr="00ED586F">
        <w:t xml:space="preserve">. Available at: </w:t>
      </w:r>
      <w:hyperlink r:id="rId10" w:tgtFrame="_new" w:history="1">
        <w:r w:rsidRPr="00ED586F">
          <w:rPr>
            <w:color w:val="0000FF"/>
            <w:u w:val="single"/>
          </w:rPr>
          <w:t>https://www.who.int/publications/i/item/9789240100374</w:t>
        </w:r>
      </w:hyperlink>
      <w:r w:rsidRPr="00ED586F">
        <w:t xml:space="preserve"> (Accessed: 29 September 2026). </w:t>
      </w:r>
    </w:p>
    <w:p w14:paraId="2156F454" w14:textId="619B97BB" w:rsidR="008108A3" w:rsidRDefault="00ED586F" w:rsidP="000C78C8">
      <w:pPr>
        <w:pStyle w:val="Reference"/>
        <w:spacing w:line="276" w:lineRule="auto"/>
      </w:pPr>
      <w:r>
        <w:rPr>
          <w:rFonts w:hAnsi="Symbol"/>
        </w:rPr>
        <w:br/>
      </w:r>
      <w:r w:rsidRPr="00ED586F">
        <w:t xml:space="preserve">World Health Organization (2026) </w:t>
      </w:r>
      <w:r w:rsidRPr="00ED586F">
        <w:rPr>
          <w:i/>
          <w:iCs/>
        </w:rPr>
        <w:t>Child maltreatment</w:t>
      </w:r>
      <w:r w:rsidRPr="00ED586F">
        <w:t xml:space="preserve">. Available at: </w:t>
      </w:r>
      <w:hyperlink r:id="rId11" w:tgtFrame="_new" w:history="1">
        <w:r w:rsidRPr="00ED586F">
          <w:rPr>
            <w:color w:val="0000FF"/>
            <w:u w:val="single"/>
          </w:rPr>
          <w:t>https://www.who.int/news-room/fact-sheets/detail/child-maltreatment</w:t>
        </w:r>
      </w:hyperlink>
      <w:r w:rsidRPr="00ED586F">
        <w:t xml:space="preserve"> (Accessed: 29 September 2026).</w:t>
      </w:r>
    </w:p>
    <w:sectPr w:rsidR="008108A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86F"/>
    <w:rsid w:val="000C78C8"/>
    <w:rsid w:val="006C6F56"/>
    <w:rsid w:val="008108A3"/>
    <w:rsid w:val="0097286E"/>
    <w:rsid w:val="00ED5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EF6BF2"/>
  <w15:chartTrackingRefBased/>
  <w15:docId w15:val="{1BBB10CC-D9D3-4FB3-AFE0-31BCC2422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D586F"/>
    <w:rPr>
      <w:b/>
      <w:bCs/>
    </w:rPr>
  </w:style>
  <w:style w:type="character" w:styleId="Emphasis">
    <w:name w:val="Emphasis"/>
    <w:basedOn w:val="DefaultParagraphFont"/>
    <w:uiPriority w:val="20"/>
    <w:qFormat/>
    <w:rsid w:val="00ED586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D586F"/>
    <w:rPr>
      <w:color w:val="0000FF"/>
      <w:u w:val="single"/>
    </w:rPr>
  </w:style>
  <w:style w:type="paragraph" w:customStyle="1" w:styleId="Reference">
    <w:name w:val="Reference"/>
    <w:basedOn w:val="Normal"/>
    <w:link w:val="ReferenceChar"/>
    <w:qFormat/>
    <w:rsid w:val="00ED586F"/>
    <w:pPr>
      <w:spacing w:after="0" w:line="240" w:lineRule="auto"/>
    </w:pPr>
    <w:rPr>
      <w:rFonts w:ascii="Arial" w:hAnsi="Arial" w:cs="Arial"/>
      <w:color w:val="222222"/>
      <w:sz w:val="20"/>
      <w:szCs w:val="20"/>
      <w:shd w:val="clear" w:color="auto" w:fill="FFFFFF"/>
    </w:rPr>
  </w:style>
  <w:style w:type="character" w:customStyle="1" w:styleId="ReferenceChar">
    <w:name w:val="Reference Char"/>
    <w:basedOn w:val="DefaultParagraphFont"/>
    <w:link w:val="Reference"/>
    <w:rsid w:val="00ED586F"/>
    <w:rPr>
      <w:rFonts w:ascii="Arial" w:hAnsi="Arial" w:cs="Arial"/>
      <w:color w:val="222222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917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safeguarding-children-young-people-and-adults-at-risk-in-the-nhs/?utm_source=chatgpt.co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76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guidance/ph50" TargetMode="External"/><Relationship Id="rId11" Type="http://schemas.openxmlformats.org/officeDocument/2006/relationships/hyperlink" Target="https://www.who.int/news-room/fact-sheets/detail/child-maltreatment?utm_source=chatgpt.com" TargetMode="External"/><Relationship Id="rId5" Type="http://schemas.openxmlformats.org/officeDocument/2006/relationships/hyperlink" Target="https://www.gov.uk/government/publications/information-sharing-to-safeguard-children-and-young-people?utm_source=chatgpt.com" TargetMode="External"/><Relationship Id="rId10" Type="http://schemas.openxmlformats.org/officeDocument/2006/relationships/hyperlink" Target="https://www.who.int/publications/i/item/9789240100374?utm_source=chatgpt.com" TargetMode="External"/><Relationship Id="rId4" Type="http://schemas.openxmlformats.org/officeDocument/2006/relationships/hyperlink" Target="https://www.gov.uk/government/publications/working-together-to-safeguard-children--2?utm_source=chatgpt.com" TargetMode="External"/><Relationship Id="rId9" Type="http://schemas.openxmlformats.org/officeDocument/2006/relationships/hyperlink" Target="https://www.legislation.gov.uk/ukpga/1989/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566</Words>
  <Characters>3228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Omoregie Famous</dc:creator>
  <cp:keywords/>
  <dc:description/>
  <cp:lastModifiedBy>Esther Uyi Okhilu (2433459)</cp:lastModifiedBy>
  <cp:revision>2</cp:revision>
  <dcterms:created xsi:type="dcterms:W3CDTF">2026-10-11T13:07:00Z</dcterms:created>
  <dcterms:modified xsi:type="dcterms:W3CDTF">2026-10-11T13:07:00Z</dcterms:modified>
</cp:coreProperties>
</file>