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85E0D9" w14:textId="5FDDF793" w:rsidR="00D115BB" w:rsidRDefault="00DE20DB" w:rsidP="00D115BB">
      <w:pPr>
        <w:tabs>
          <w:tab w:val="right" w:pos="10570"/>
        </w:tabs>
        <w:spacing w:after="61" w:line="259" w:lineRule="auto"/>
        <w:ind w:left="-1"/>
      </w:pPr>
      <w:r>
        <w:rPr>
          <w:noProof/>
        </w:rPr>
        <w:drawing>
          <wp:inline distT="0" distB="0" distL="0" distR="0" wp14:anchorId="616FA0BC" wp14:editId="264D74FD">
            <wp:extent cx="3019606" cy="1441048"/>
            <wp:effectExtent l="0" t="0" r="0" b="0"/>
            <wp:docPr id="1934" name="Picture 193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934" name="Picture 1934"/>
                    <pic:cNvPicPr/>
                  </pic:nvPicPr>
                  <pic:blipFill>
                    <a:blip r:embed="rId6"/>
                    <a:stretch>
                      <a:fillRect/>
                    </a:stretch>
                  </pic:blipFill>
                  <pic:spPr>
                    <a:xfrm>
                      <a:off x="0" y="0"/>
                      <a:ext cx="3163776" cy="1509850"/>
                    </a:xfrm>
                    <a:prstGeom prst="rect">
                      <a:avLst/>
                    </a:prstGeom>
                  </pic:spPr>
                </pic:pic>
              </a:graphicData>
            </a:graphic>
          </wp:inline>
        </w:drawing>
      </w:r>
      <w:r w:rsidR="00D115BB">
        <w:rPr>
          <w:sz w:val="20"/>
        </w:rPr>
        <w:tab/>
        <w:t xml:space="preserve">  </w:t>
      </w:r>
    </w:p>
    <w:p w14:paraId="456ED092" w14:textId="16E52DC0" w:rsidR="00D115BB" w:rsidRDefault="00D115BB" w:rsidP="000A5EA7">
      <w:pPr>
        <w:spacing w:after="297" w:line="259" w:lineRule="auto"/>
        <w:ind w:left="1430"/>
      </w:pPr>
      <w:r>
        <w:rPr>
          <w:sz w:val="20"/>
        </w:rPr>
        <w:t xml:space="preserve"> </w:t>
      </w:r>
    </w:p>
    <w:p w14:paraId="474459DD" w14:textId="77777777" w:rsidR="00D115BB" w:rsidRDefault="00D115BB" w:rsidP="000A5EA7">
      <w:pPr>
        <w:spacing w:after="0" w:line="259" w:lineRule="auto"/>
        <w:ind w:left="1430" w:right="27"/>
        <w:jc w:val="center"/>
      </w:pPr>
      <w:r>
        <w:rPr>
          <w:rFonts w:ascii="Arial" w:eastAsia="Arial" w:hAnsi="Arial" w:cs="Arial"/>
          <w:b/>
          <w:i/>
          <w:sz w:val="32"/>
        </w:rPr>
        <w:t xml:space="preserve"> </w:t>
      </w:r>
    </w:p>
    <w:p w14:paraId="614ED6A3" w14:textId="77777777" w:rsidR="00006CB0" w:rsidRDefault="00006CB0" w:rsidP="000A5EA7">
      <w:pPr>
        <w:ind w:left="1430"/>
      </w:pPr>
    </w:p>
    <w:p w14:paraId="0F47ECB8" w14:textId="5A4E5FE4" w:rsidR="00055509" w:rsidRPr="00F14028" w:rsidRDefault="00450664">
      <w:pPr>
        <w:rPr>
          <w:b/>
          <w:bCs/>
          <w:sz w:val="32"/>
          <w:szCs w:val="32"/>
        </w:rPr>
      </w:pPr>
      <w:r w:rsidRPr="00F14028">
        <w:rPr>
          <w:b/>
          <w:bCs/>
          <w:sz w:val="32"/>
          <w:szCs w:val="32"/>
        </w:rPr>
        <w:t xml:space="preserve">Student Name: Martin </w:t>
      </w:r>
      <w:r w:rsidR="00BC10D3" w:rsidRPr="00F14028">
        <w:rPr>
          <w:b/>
          <w:bCs/>
          <w:sz w:val="32"/>
          <w:szCs w:val="32"/>
        </w:rPr>
        <w:t>Ogadimma</w:t>
      </w:r>
    </w:p>
    <w:p w14:paraId="1E61100C" w14:textId="7F102CFA" w:rsidR="00BC10D3" w:rsidRPr="00F14028" w:rsidRDefault="00BC10D3">
      <w:pPr>
        <w:rPr>
          <w:b/>
          <w:bCs/>
          <w:sz w:val="32"/>
          <w:szCs w:val="32"/>
        </w:rPr>
      </w:pPr>
      <w:r w:rsidRPr="00F14028">
        <w:rPr>
          <w:b/>
          <w:bCs/>
          <w:sz w:val="32"/>
          <w:szCs w:val="32"/>
        </w:rPr>
        <w:t>Student Number</w:t>
      </w:r>
      <w:r w:rsidR="00DC395C" w:rsidRPr="00F14028">
        <w:rPr>
          <w:b/>
          <w:bCs/>
          <w:sz w:val="32"/>
          <w:szCs w:val="32"/>
        </w:rPr>
        <w:t>: 2435763</w:t>
      </w:r>
    </w:p>
    <w:p w14:paraId="44F2F4DF" w14:textId="60139A1C" w:rsidR="00D549DC" w:rsidRPr="00F14028" w:rsidRDefault="00D549DC">
      <w:pPr>
        <w:rPr>
          <w:b/>
          <w:bCs/>
          <w:sz w:val="32"/>
          <w:szCs w:val="32"/>
        </w:rPr>
      </w:pPr>
      <w:r w:rsidRPr="00F14028">
        <w:rPr>
          <w:b/>
          <w:bCs/>
          <w:sz w:val="32"/>
          <w:szCs w:val="32"/>
        </w:rPr>
        <w:t>Mo</w:t>
      </w:r>
      <w:r w:rsidR="00E72247" w:rsidRPr="00F14028">
        <w:rPr>
          <w:b/>
          <w:bCs/>
          <w:sz w:val="32"/>
          <w:szCs w:val="32"/>
        </w:rPr>
        <w:t>dule: Introduction</w:t>
      </w:r>
      <w:r w:rsidR="002927EC" w:rsidRPr="00F14028">
        <w:rPr>
          <w:b/>
          <w:bCs/>
          <w:sz w:val="32"/>
          <w:szCs w:val="32"/>
        </w:rPr>
        <w:t xml:space="preserve"> to Physiology</w:t>
      </w:r>
    </w:p>
    <w:p w14:paraId="698CB026" w14:textId="3AB9C458" w:rsidR="00DC395C" w:rsidRPr="00F14028" w:rsidRDefault="00DC395C">
      <w:pPr>
        <w:rPr>
          <w:b/>
          <w:bCs/>
          <w:sz w:val="32"/>
          <w:szCs w:val="32"/>
        </w:rPr>
      </w:pPr>
      <w:r w:rsidRPr="00F14028">
        <w:rPr>
          <w:b/>
          <w:bCs/>
          <w:sz w:val="32"/>
          <w:szCs w:val="32"/>
        </w:rPr>
        <w:t>Module</w:t>
      </w:r>
      <w:r w:rsidR="004E541C" w:rsidRPr="00F14028">
        <w:rPr>
          <w:b/>
          <w:bCs/>
          <w:sz w:val="32"/>
          <w:szCs w:val="32"/>
        </w:rPr>
        <w:t xml:space="preserve"> Code: BMHP5023</w:t>
      </w:r>
    </w:p>
    <w:p w14:paraId="1D2BD509" w14:textId="00ACAD23" w:rsidR="005E3129" w:rsidRPr="00F14028" w:rsidRDefault="005E3129">
      <w:pPr>
        <w:rPr>
          <w:b/>
          <w:bCs/>
          <w:sz w:val="32"/>
          <w:szCs w:val="32"/>
        </w:rPr>
      </w:pPr>
      <w:r w:rsidRPr="00F14028">
        <w:rPr>
          <w:b/>
          <w:bCs/>
          <w:sz w:val="32"/>
          <w:szCs w:val="32"/>
        </w:rPr>
        <w:t xml:space="preserve">Assignment title: </w:t>
      </w:r>
      <w:r w:rsidR="00D969D5">
        <w:rPr>
          <w:b/>
          <w:bCs/>
          <w:sz w:val="32"/>
          <w:szCs w:val="32"/>
        </w:rPr>
        <w:t>‘</w:t>
      </w:r>
      <w:r w:rsidR="00443335" w:rsidRPr="00F14028">
        <w:rPr>
          <w:b/>
          <w:bCs/>
          <w:sz w:val="32"/>
          <w:szCs w:val="32"/>
        </w:rPr>
        <w:t>Case Study Report</w:t>
      </w:r>
      <w:r w:rsidR="007E7BD8" w:rsidRPr="00F14028">
        <w:rPr>
          <w:b/>
          <w:bCs/>
          <w:sz w:val="32"/>
          <w:szCs w:val="32"/>
        </w:rPr>
        <w:t>- Asthma</w:t>
      </w:r>
      <w:r w:rsidR="00D969D5">
        <w:rPr>
          <w:b/>
          <w:bCs/>
          <w:sz w:val="32"/>
          <w:szCs w:val="32"/>
        </w:rPr>
        <w:t>’</w:t>
      </w:r>
    </w:p>
    <w:p w14:paraId="342C574B" w14:textId="1F04E223" w:rsidR="009641CC" w:rsidRPr="00F14028" w:rsidRDefault="009641CC">
      <w:pPr>
        <w:rPr>
          <w:b/>
          <w:bCs/>
          <w:sz w:val="32"/>
          <w:szCs w:val="32"/>
        </w:rPr>
      </w:pPr>
      <w:r w:rsidRPr="00F14028">
        <w:rPr>
          <w:b/>
          <w:bCs/>
          <w:sz w:val="32"/>
          <w:szCs w:val="32"/>
        </w:rPr>
        <w:t>Lecturer: Dr R</w:t>
      </w:r>
      <w:r w:rsidR="003B0FA9" w:rsidRPr="00F14028">
        <w:rPr>
          <w:b/>
          <w:bCs/>
          <w:sz w:val="32"/>
          <w:szCs w:val="32"/>
        </w:rPr>
        <w:t>izwan Nadim</w:t>
      </w:r>
    </w:p>
    <w:p w14:paraId="2A682F45" w14:textId="1262B035" w:rsidR="00320F85" w:rsidRPr="00F14028" w:rsidRDefault="00320F85">
      <w:pPr>
        <w:rPr>
          <w:b/>
          <w:bCs/>
          <w:sz w:val="32"/>
          <w:szCs w:val="32"/>
        </w:rPr>
      </w:pPr>
      <w:r w:rsidRPr="00F14028">
        <w:rPr>
          <w:b/>
          <w:bCs/>
          <w:sz w:val="32"/>
          <w:szCs w:val="32"/>
        </w:rPr>
        <w:t>Date of Submission: 28</w:t>
      </w:r>
      <w:r w:rsidR="00FB1331" w:rsidRPr="00F14028">
        <w:rPr>
          <w:b/>
          <w:bCs/>
          <w:sz w:val="32"/>
          <w:szCs w:val="32"/>
        </w:rPr>
        <w:t>/06/2026</w:t>
      </w:r>
    </w:p>
    <w:p w14:paraId="1F3A7C51" w14:textId="77777777" w:rsidR="00055509" w:rsidRDefault="00055509"/>
    <w:p w14:paraId="5D5BBC74" w14:textId="77777777" w:rsidR="00055509" w:rsidRDefault="00055509"/>
    <w:p w14:paraId="3F9F78E1" w14:textId="77777777" w:rsidR="00055509" w:rsidRDefault="00055509"/>
    <w:p w14:paraId="1A0DDF36" w14:textId="77777777" w:rsidR="00055509" w:rsidRDefault="00055509"/>
    <w:p w14:paraId="1C91D185" w14:textId="77777777" w:rsidR="00055509" w:rsidRDefault="00055509"/>
    <w:p w14:paraId="565C0963" w14:textId="77777777" w:rsidR="00055509" w:rsidRDefault="00055509"/>
    <w:p w14:paraId="088C6F78" w14:textId="77777777" w:rsidR="00055509" w:rsidRDefault="00055509"/>
    <w:p w14:paraId="373D2B88" w14:textId="77777777" w:rsidR="00055509" w:rsidRDefault="00055509"/>
    <w:p w14:paraId="01FE1112" w14:textId="77777777" w:rsidR="00055509" w:rsidRDefault="00055509"/>
    <w:p w14:paraId="0B532C50" w14:textId="77777777" w:rsidR="00055509" w:rsidRDefault="00055509"/>
    <w:p w14:paraId="2F4550F4" w14:textId="77777777" w:rsidR="007B0C41" w:rsidRDefault="007B0C41"/>
    <w:p w14:paraId="3B98701E" w14:textId="77777777" w:rsidR="00055509" w:rsidRDefault="00055509"/>
    <w:sdt>
      <w:sdtPr>
        <w:rPr>
          <w:rFonts w:asciiTheme="minorHAnsi" w:eastAsiaTheme="minorHAnsi" w:hAnsiTheme="minorHAnsi" w:cstheme="minorBidi"/>
          <w:b w:val="0"/>
          <w:bCs w:val="0"/>
          <w:color w:val="auto"/>
          <w:kern w:val="2"/>
          <w:sz w:val="24"/>
          <w:szCs w:val="24"/>
          <w:lang w:val="en-GB"/>
          <w14:ligatures w14:val="standardContextual"/>
        </w:rPr>
        <w:id w:val="962696556"/>
        <w:docPartObj>
          <w:docPartGallery w:val="Table of Contents"/>
          <w:docPartUnique/>
        </w:docPartObj>
      </w:sdtPr>
      <w:sdtEndPr>
        <w:rPr>
          <w:noProof/>
        </w:rPr>
      </w:sdtEndPr>
      <w:sdtContent>
        <w:p w14:paraId="4293C68F" w14:textId="04D33E9C" w:rsidR="00D115BB" w:rsidRDefault="00D115BB">
          <w:pPr>
            <w:pStyle w:val="TOCHeading"/>
          </w:pPr>
          <w:r>
            <w:t>Table of Contents</w:t>
          </w:r>
        </w:p>
        <w:p w14:paraId="35945A89" w14:textId="5D5EAE14" w:rsidR="00CD5CF6" w:rsidRDefault="00D115BB">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3036335" w:history="1">
            <w:r w:rsidR="00CD5CF6" w:rsidRPr="00B83380">
              <w:rPr>
                <w:rStyle w:val="Hyperlink"/>
                <w:noProof/>
              </w:rPr>
              <w:t>Introduction</w:t>
            </w:r>
            <w:r w:rsidR="00CD5CF6">
              <w:rPr>
                <w:noProof/>
                <w:webHidden/>
              </w:rPr>
              <w:tab/>
            </w:r>
            <w:r w:rsidR="00CD5CF6">
              <w:rPr>
                <w:noProof/>
                <w:webHidden/>
              </w:rPr>
              <w:fldChar w:fldCharType="begin"/>
            </w:r>
            <w:r w:rsidR="00CD5CF6">
              <w:rPr>
                <w:noProof/>
                <w:webHidden/>
              </w:rPr>
              <w:instrText xml:space="preserve"> PAGEREF _Toc233036335 \h </w:instrText>
            </w:r>
            <w:r w:rsidR="00CD5CF6">
              <w:rPr>
                <w:noProof/>
                <w:webHidden/>
              </w:rPr>
            </w:r>
            <w:r w:rsidR="00CD5CF6">
              <w:rPr>
                <w:noProof/>
                <w:webHidden/>
              </w:rPr>
              <w:fldChar w:fldCharType="separate"/>
            </w:r>
            <w:r w:rsidR="00CD5CF6">
              <w:rPr>
                <w:noProof/>
                <w:webHidden/>
              </w:rPr>
              <w:t>2</w:t>
            </w:r>
            <w:r w:rsidR="00CD5CF6">
              <w:rPr>
                <w:noProof/>
                <w:webHidden/>
              </w:rPr>
              <w:fldChar w:fldCharType="end"/>
            </w:r>
          </w:hyperlink>
        </w:p>
        <w:p w14:paraId="17620261" w14:textId="5502CBE1" w:rsidR="00CD5CF6" w:rsidRDefault="00CD5CF6">
          <w:pPr>
            <w:pStyle w:val="TOC1"/>
            <w:tabs>
              <w:tab w:val="right" w:leader="dot" w:pos="9016"/>
            </w:tabs>
            <w:rPr>
              <w:rFonts w:eastAsiaTheme="minorEastAsia"/>
              <w:b w:val="0"/>
              <w:bCs w:val="0"/>
              <w:i w:val="0"/>
              <w:iCs w:val="0"/>
              <w:noProof/>
              <w:lang w:eastAsia="en-GB"/>
            </w:rPr>
          </w:pPr>
          <w:hyperlink w:anchor="_Toc233036336" w:history="1">
            <w:r w:rsidRPr="00B83380">
              <w:rPr>
                <w:rStyle w:val="Hyperlink"/>
                <w:noProof/>
              </w:rPr>
              <w:t>Structure of the Respiratory System and Mechanical Respiration</w:t>
            </w:r>
            <w:r>
              <w:rPr>
                <w:noProof/>
                <w:webHidden/>
              </w:rPr>
              <w:tab/>
            </w:r>
            <w:r>
              <w:rPr>
                <w:noProof/>
                <w:webHidden/>
              </w:rPr>
              <w:fldChar w:fldCharType="begin"/>
            </w:r>
            <w:r>
              <w:rPr>
                <w:noProof/>
                <w:webHidden/>
              </w:rPr>
              <w:instrText xml:space="preserve"> PAGEREF _Toc233036336 \h </w:instrText>
            </w:r>
            <w:r>
              <w:rPr>
                <w:noProof/>
                <w:webHidden/>
              </w:rPr>
            </w:r>
            <w:r>
              <w:rPr>
                <w:noProof/>
                <w:webHidden/>
              </w:rPr>
              <w:fldChar w:fldCharType="separate"/>
            </w:r>
            <w:r>
              <w:rPr>
                <w:noProof/>
                <w:webHidden/>
              </w:rPr>
              <w:t>2</w:t>
            </w:r>
            <w:r>
              <w:rPr>
                <w:noProof/>
                <w:webHidden/>
              </w:rPr>
              <w:fldChar w:fldCharType="end"/>
            </w:r>
          </w:hyperlink>
        </w:p>
        <w:p w14:paraId="2601F717" w14:textId="2C054883" w:rsidR="00CD5CF6" w:rsidRDefault="00CD5CF6">
          <w:pPr>
            <w:pStyle w:val="TOC1"/>
            <w:tabs>
              <w:tab w:val="right" w:leader="dot" w:pos="9016"/>
            </w:tabs>
            <w:rPr>
              <w:rFonts w:eastAsiaTheme="minorEastAsia"/>
              <w:b w:val="0"/>
              <w:bCs w:val="0"/>
              <w:i w:val="0"/>
              <w:iCs w:val="0"/>
              <w:noProof/>
              <w:lang w:eastAsia="en-GB"/>
            </w:rPr>
          </w:pPr>
          <w:hyperlink w:anchor="_Toc233036337" w:history="1">
            <w:r w:rsidRPr="00B83380">
              <w:rPr>
                <w:rStyle w:val="Hyperlink"/>
                <w:noProof/>
              </w:rPr>
              <w:t>Gas Exchange in the Lungs</w:t>
            </w:r>
            <w:r>
              <w:rPr>
                <w:noProof/>
                <w:webHidden/>
              </w:rPr>
              <w:tab/>
            </w:r>
            <w:r>
              <w:rPr>
                <w:noProof/>
                <w:webHidden/>
              </w:rPr>
              <w:fldChar w:fldCharType="begin"/>
            </w:r>
            <w:r>
              <w:rPr>
                <w:noProof/>
                <w:webHidden/>
              </w:rPr>
              <w:instrText xml:space="preserve"> PAGEREF _Toc233036337 \h </w:instrText>
            </w:r>
            <w:r>
              <w:rPr>
                <w:noProof/>
                <w:webHidden/>
              </w:rPr>
            </w:r>
            <w:r>
              <w:rPr>
                <w:noProof/>
                <w:webHidden/>
              </w:rPr>
              <w:fldChar w:fldCharType="separate"/>
            </w:r>
            <w:r>
              <w:rPr>
                <w:noProof/>
                <w:webHidden/>
              </w:rPr>
              <w:t>3</w:t>
            </w:r>
            <w:r>
              <w:rPr>
                <w:noProof/>
                <w:webHidden/>
              </w:rPr>
              <w:fldChar w:fldCharType="end"/>
            </w:r>
          </w:hyperlink>
        </w:p>
        <w:p w14:paraId="3470FB82" w14:textId="747CBB85" w:rsidR="00CD5CF6" w:rsidRDefault="00CD5CF6">
          <w:pPr>
            <w:pStyle w:val="TOC1"/>
            <w:tabs>
              <w:tab w:val="right" w:leader="dot" w:pos="9016"/>
            </w:tabs>
            <w:rPr>
              <w:rFonts w:eastAsiaTheme="minorEastAsia"/>
              <w:b w:val="0"/>
              <w:bCs w:val="0"/>
              <w:i w:val="0"/>
              <w:iCs w:val="0"/>
              <w:noProof/>
              <w:lang w:eastAsia="en-GB"/>
            </w:rPr>
          </w:pPr>
          <w:hyperlink w:anchor="_Toc233036338" w:history="1">
            <w:r w:rsidRPr="00B83380">
              <w:rPr>
                <w:rStyle w:val="Hyperlink"/>
                <w:noProof/>
              </w:rPr>
              <w:t>Irritants, Swelling, and the Impact on Respiration</w:t>
            </w:r>
            <w:r>
              <w:rPr>
                <w:noProof/>
                <w:webHidden/>
              </w:rPr>
              <w:tab/>
            </w:r>
            <w:r>
              <w:rPr>
                <w:noProof/>
                <w:webHidden/>
              </w:rPr>
              <w:fldChar w:fldCharType="begin"/>
            </w:r>
            <w:r>
              <w:rPr>
                <w:noProof/>
                <w:webHidden/>
              </w:rPr>
              <w:instrText xml:space="preserve"> PAGEREF _Toc233036338 \h </w:instrText>
            </w:r>
            <w:r>
              <w:rPr>
                <w:noProof/>
                <w:webHidden/>
              </w:rPr>
            </w:r>
            <w:r>
              <w:rPr>
                <w:noProof/>
                <w:webHidden/>
              </w:rPr>
              <w:fldChar w:fldCharType="separate"/>
            </w:r>
            <w:r>
              <w:rPr>
                <w:noProof/>
                <w:webHidden/>
              </w:rPr>
              <w:t>3</w:t>
            </w:r>
            <w:r>
              <w:rPr>
                <w:noProof/>
                <w:webHidden/>
              </w:rPr>
              <w:fldChar w:fldCharType="end"/>
            </w:r>
          </w:hyperlink>
        </w:p>
        <w:p w14:paraId="6D6D6F02" w14:textId="6A6BE8DB" w:rsidR="00CD5CF6" w:rsidRDefault="00CD5CF6">
          <w:pPr>
            <w:pStyle w:val="TOC1"/>
            <w:tabs>
              <w:tab w:val="right" w:leader="dot" w:pos="9016"/>
            </w:tabs>
            <w:rPr>
              <w:rFonts w:eastAsiaTheme="minorEastAsia"/>
              <w:b w:val="0"/>
              <w:bCs w:val="0"/>
              <w:i w:val="0"/>
              <w:iCs w:val="0"/>
              <w:noProof/>
              <w:lang w:eastAsia="en-GB"/>
            </w:rPr>
          </w:pPr>
          <w:hyperlink w:anchor="_Toc233036339" w:history="1">
            <w:r w:rsidRPr="00B83380">
              <w:rPr>
                <w:rStyle w:val="Hyperlink"/>
                <w:noProof/>
              </w:rPr>
              <w:t>Recording and Tracking Respiratory Function</w:t>
            </w:r>
            <w:r>
              <w:rPr>
                <w:noProof/>
                <w:webHidden/>
              </w:rPr>
              <w:tab/>
            </w:r>
            <w:r>
              <w:rPr>
                <w:noProof/>
                <w:webHidden/>
              </w:rPr>
              <w:fldChar w:fldCharType="begin"/>
            </w:r>
            <w:r>
              <w:rPr>
                <w:noProof/>
                <w:webHidden/>
              </w:rPr>
              <w:instrText xml:space="preserve"> PAGEREF _Toc233036339 \h </w:instrText>
            </w:r>
            <w:r>
              <w:rPr>
                <w:noProof/>
                <w:webHidden/>
              </w:rPr>
            </w:r>
            <w:r>
              <w:rPr>
                <w:noProof/>
                <w:webHidden/>
              </w:rPr>
              <w:fldChar w:fldCharType="separate"/>
            </w:r>
            <w:r>
              <w:rPr>
                <w:noProof/>
                <w:webHidden/>
              </w:rPr>
              <w:t>4</w:t>
            </w:r>
            <w:r>
              <w:rPr>
                <w:noProof/>
                <w:webHidden/>
              </w:rPr>
              <w:fldChar w:fldCharType="end"/>
            </w:r>
          </w:hyperlink>
        </w:p>
        <w:p w14:paraId="1A489631" w14:textId="1829A746" w:rsidR="00CD5CF6" w:rsidRDefault="00CD5CF6">
          <w:pPr>
            <w:pStyle w:val="TOC1"/>
            <w:tabs>
              <w:tab w:val="right" w:leader="dot" w:pos="9016"/>
            </w:tabs>
            <w:rPr>
              <w:rFonts w:eastAsiaTheme="minorEastAsia"/>
              <w:b w:val="0"/>
              <w:bCs w:val="0"/>
              <w:i w:val="0"/>
              <w:iCs w:val="0"/>
              <w:noProof/>
              <w:lang w:eastAsia="en-GB"/>
            </w:rPr>
          </w:pPr>
          <w:hyperlink w:anchor="_Toc233036340" w:history="1">
            <w:r w:rsidRPr="00B83380">
              <w:rPr>
                <w:rStyle w:val="Hyperlink"/>
                <w:noProof/>
              </w:rPr>
              <w:t>Evidence-Based Lifestyle Recommendations</w:t>
            </w:r>
            <w:r>
              <w:rPr>
                <w:noProof/>
                <w:webHidden/>
              </w:rPr>
              <w:tab/>
            </w:r>
            <w:r>
              <w:rPr>
                <w:noProof/>
                <w:webHidden/>
              </w:rPr>
              <w:fldChar w:fldCharType="begin"/>
            </w:r>
            <w:r>
              <w:rPr>
                <w:noProof/>
                <w:webHidden/>
              </w:rPr>
              <w:instrText xml:space="preserve"> PAGEREF _Toc233036340 \h </w:instrText>
            </w:r>
            <w:r>
              <w:rPr>
                <w:noProof/>
                <w:webHidden/>
              </w:rPr>
            </w:r>
            <w:r>
              <w:rPr>
                <w:noProof/>
                <w:webHidden/>
              </w:rPr>
              <w:fldChar w:fldCharType="separate"/>
            </w:r>
            <w:r>
              <w:rPr>
                <w:noProof/>
                <w:webHidden/>
              </w:rPr>
              <w:t>4</w:t>
            </w:r>
            <w:r>
              <w:rPr>
                <w:noProof/>
                <w:webHidden/>
              </w:rPr>
              <w:fldChar w:fldCharType="end"/>
            </w:r>
          </w:hyperlink>
        </w:p>
        <w:p w14:paraId="6DB69005" w14:textId="3839483E" w:rsidR="00CD5CF6" w:rsidRDefault="00CD5CF6">
          <w:pPr>
            <w:pStyle w:val="TOC1"/>
            <w:tabs>
              <w:tab w:val="right" w:leader="dot" w:pos="9016"/>
            </w:tabs>
            <w:rPr>
              <w:rFonts w:eastAsiaTheme="minorEastAsia"/>
              <w:b w:val="0"/>
              <w:bCs w:val="0"/>
              <w:i w:val="0"/>
              <w:iCs w:val="0"/>
              <w:noProof/>
              <w:lang w:eastAsia="en-GB"/>
            </w:rPr>
          </w:pPr>
          <w:hyperlink w:anchor="_Toc233036341" w:history="1">
            <w:r w:rsidRPr="00B83380">
              <w:rPr>
                <w:rStyle w:val="Hyperlink"/>
                <w:noProof/>
              </w:rPr>
              <w:t>Conclusion</w:t>
            </w:r>
            <w:r>
              <w:rPr>
                <w:noProof/>
                <w:webHidden/>
              </w:rPr>
              <w:tab/>
            </w:r>
            <w:r>
              <w:rPr>
                <w:noProof/>
                <w:webHidden/>
              </w:rPr>
              <w:fldChar w:fldCharType="begin"/>
            </w:r>
            <w:r>
              <w:rPr>
                <w:noProof/>
                <w:webHidden/>
              </w:rPr>
              <w:instrText xml:space="preserve"> PAGEREF _Toc233036341 \h </w:instrText>
            </w:r>
            <w:r>
              <w:rPr>
                <w:noProof/>
                <w:webHidden/>
              </w:rPr>
            </w:r>
            <w:r>
              <w:rPr>
                <w:noProof/>
                <w:webHidden/>
              </w:rPr>
              <w:fldChar w:fldCharType="separate"/>
            </w:r>
            <w:r>
              <w:rPr>
                <w:noProof/>
                <w:webHidden/>
              </w:rPr>
              <w:t>5</w:t>
            </w:r>
            <w:r>
              <w:rPr>
                <w:noProof/>
                <w:webHidden/>
              </w:rPr>
              <w:fldChar w:fldCharType="end"/>
            </w:r>
          </w:hyperlink>
        </w:p>
        <w:p w14:paraId="0FBFEED4" w14:textId="636E5425" w:rsidR="00CD5CF6" w:rsidRDefault="00CD5CF6">
          <w:pPr>
            <w:pStyle w:val="TOC1"/>
            <w:tabs>
              <w:tab w:val="right" w:leader="dot" w:pos="9016"/>
            </w:tabs>
            <w:rPr>
              <w:rFonts w:eastAsiaTheme="minorEastAsia"/>
              <w:b w:val="0"/>
              <w:bCs w:val="0"/>
              <w:i w:val="0"/>
              <w:iCs w:val="0"/>
              <w:noProof/>
              <w:lang w:eastAsia="en-GB"/>
            </w:rPr>
          </w:pPr>
          <w:hyperlink w:anchor="_Toc233036342" w:history="1">
            <w:r w:rsidRPr="00B83380">
              <w:rPr>
                <w:rStyle w:val="Hyperlink"/>
                <w:noProof/>
              </w:rPr>
              <w:t>Reference List</w:t>
            </w:r>
            <w:r>
              <w:rPr>
                <w:noProof/>
                <w:webHidden/>
              </w:rPr>
              <w:tab/>
            </w:r>
            <w:r>
              <w:rPr>
                <w:noProof/>
                <w:webHidden/>
              </w:rPr>
              <w:fldChar w:fldCharType="begin"/>
            </w:r>
            <w:r>
              <w:rPr>
                <w:noProof/>
                <w:webHidden/>
              </w:rPr>
              <w:instrText xml:space="preserve"> PAGEREF _Toc233036342 \h </w:instrText>
            </w:r>
            <w:r>
              <w:rPr>
                <w:noProof/>
                <w:webHidden/>
              </w:rPr>
            </w:r>
            <w:r>
              <w:rPr>
                <w:noProof/>
                <w:webHidden/>
              </w:rPr>
              <w:fldChar w:fldCharType="separate"/>
            </w:r>
            <w:r>
              <w:rPr>
                <w:noProof/>
                <w:webHidden/>
              </w:rPr>
              <w:t>6</w:t>
            </w:r>
            <w:r>
              <w:rPr>
                <w:noProof/>
                <w:webHidden/>
              </w:rPr>
              <w:fldChar w:fldCharType="end"/>
            </w:r>
          </w:hyperlink>
        </w:p>
        <w:p w14:paraId="3A353364" w14:textId="559C474D" w:rsidR="00D115BB" w:rsidRPr="00A80719" w:rsidRDefault="00D115BB">
          <w:pPr>
            <w:rPr>
              <w:b/>
              <w:bCs/>
              <w:noProof/>
            </w:rPr>
          </w:pPr>
          <w:r>
            <w:rPr>
              <w:b/>
              <w:bCs/>
              <w:noProof/>
            </w:rPr>
            <w:fldChar w:fldCharType="end"/>
          </w:r>
        </w:p>
      </w:sdtContent>
    </w:sdt>
    <w:p w14:paraId="272116D6" w14:textId="77777777" w:rsidR="00D901DF" w:rsidRDefault="00D901DF" w:rsidP="00F32F96">
      <w:pPr>
        <w:pStyle w:val="Heading1"/>
      </w:pPr>
      <w:bookmarkStart w:id="0" w:name="_Toc233036335"/>
    </w:p>
    <w:p w14:paraId="35948A8B" w14:textId="77777777" w:rsidR="00D901DF" w:rsidRDefault="00D901DF" w:rsidP="00F32F96">
      <w:pPr>
        <w:pStyle w:val="Heading1"/>
      </w:pPr>
    </w:p>
    <w:p w14:paraId="265ED3EB" w14:textId="77777777" w:rsidR="00D901DF" w:rsidRDefault="00D901DF" w:rsidP="00F32F96">
      <w:pPr>
        <w:pStyle w:val="Heading1"/>
      </w:pPr>
    </w:p>
    <w:p w14:paraId="2A2125C3" w14:textId="77777777" w:rsidR="00D901DF" w:rsidRDefault="00D901DF" w:rsidP="00F32F96">
      <w:pPr>
        <w:pStyle w:val="Heading1"/>
      </w:pPr>
    </w:p>
    <w:p w14:paraId="5B50AB79" w14:textId="77777777" w:rsidR="00D901DF" w:rsidRDefault="00D901DF" w:rsidP="00F32F96">
      <w:pPr>
        <w:pStyle w:val="Heading1"/>
      </w:pPr>
    </w:p>
    <w:p w14:paraId="67407361" w14:textId="77777777" w:rsidR="00D901DF" w:rsidRDefault="00D901DF" w:rsidP="00F32F96">
      <w:pPr>
        <w:pStyle w:val="Heading1"/>
      </w:pPr>
    </w:p>
    <w:p w14:paraId="7A977784" w14:textId="77777777" w:rsidR="00D901DF" w:rsidRDefault="00D901DF" w:rsidP="00F32F96">
      <w:pPr>
        <w:pStyle w:val="Heading1"/>
      </w:pPr>
    </w:p>
    <w:p w14:paraId="492E2AAB" w14:textId="77777777" w:rsidR="007B0C41" w:rsidRPr="007B0C41" w:rsidRDefault="007B0C41" w:rsidP="007B0C41"/>
    <w:bookmarkEnd w:id="0"/>
    <w:p w14:paraId="443B45C0" w14:textId="77777777" w:rsidR="000E7DE7" w:rsidRDefault="000E7DE7" w:rsidP="00CD5CF6"/>
    <w:p w14:paraId="73990214" w14:textId="77777777" w:rsidR="000E7DE7" w:rsidRDefault="000E7DE7" w:rsidP="00CD5CF6"/>
    <w:p w14:paraId="5D6345FB" w14:textId="77777777" w:rsidR="00A55113" w:rsidRDefault="00A55113" w:rsidP="00BC4933">
      <w:pPr>
        <w:pStyle w:val="Heading1"/>
        <w:spacing w:line="360" w:lineRule="auto"/>
      </w:pPr>
      <w:r>
        <w:lastRenderedPageBreak/>
        <w:t>Introduction</w:t>
      </w:r>
    </w:p>
    <w:p w14:paraId="75DE7C31" w14:textId="77777777" w:rsidR="00105241" w:rsidRPr="00E352C6" w:rsidRDefault="00CD5CF6" w:rsidP="00BC4933">
      <w:pPr>
        <w:spacing w:line="360" w:lineRule="auto"/>
        <w:rPr>
          <w:sz w:val="22"/>
          <w:szCs w:val="22"/>
        </w:rPr>
      </w:pPr>
      <w:r w:rsidRPr="00E352C6">
        <w:rPr>
          <w:sz w:val="22"/>
          <w:szCs w:val="22"/>
        </w:rPr>
        <w:t xml:space="preserve">Asthma is a long-term condition that affects the airways, which are the tubes that carry air into and out of the lungs. In people with asthma, these airways are more sensitive than normal and can become irritated easily. When this happens, the airways tighten, swell, and sometimes </w:t>
      </w:r>
      <w:r w:rsidRPr="00A56032">
        <w:rPr>
          <w:rFonts w:ascii="Arial" w:hAnsi="Arial" w:cs="Arial"/>
          <w:sz w:val="22"/>
          <w:szCs w:val="22"/>
        </w:rPr>
        <w:t>produce</w:t>
      </w:r>
      <w:r w:rsidRPr="00E352C6">
        <w:rPr>
          <w:sz w:val="22"/>
          <w:szCs w:val="22"/>
        </w:rPr>
        <w:t xml:space="preserve"> extra mucus. This makes it harder for air to move in and out of the lungs, which can lead to symptoms such as wheezing, coughing, chest tightness, and shortness of breath. These symptoms can be mild at times, but they can also become more serious during an asthma attack</w:t>
      </w:r>
      <w:r w:rsidR="00FD1ED8" w:rsidRPr="00E352C6">
        <w:rPr>
          <w:sz w:val="22"/>
          <w:szCs w:val="22"/>
        </w:rPr>
        <w:t xml:space="preserve"> (</w:t>
      </w:r>
      <w:r w:rsidR="00D74C43" w:rsidRPr="00E352C6">
        <w:rPr>
          <w:sz w:val="22"/>
          <w:szCs w:val="22"/>
        </w:rPr>
        <w:t xml:space="preserve">NHS, </w:t>
      </w:r>
      <w:r w:rsidR="00FB7DFB" w:rsidRPr="00E352C6">
        <w:rPr>
          <w:sz w:val="22"/>
          <w:szCs w:val="22"/>
        </w:rPr>
        <w:t>2017)</w:t>
      </w:r>
      <w:r w:rsidRPr="00E352C6">
        <w:rPr>
          <w:sz w:val="22"/>
          <w:szCs w:val="22"/>
        </w:rPr>
        <w:t>.</w:t>
      </w:r>
    </w:p>
    <w:p w14:paraId="2FE99C61" w14:textId="19F73CF4" w:rsidR="00861CAB" w:rsidRPr="00E352C6" w:rsidRDefault="00CD5CF6" w:rsidP="00BC4933">
      <w:pPr>
        <w:spacing w:line="360" w:lineRule="auto"/>
        <w:rPr>
          <w:sz w:val="22"/>
          <w:szCs w:val="22"/>
        </w:rPr>
      </w:pPr>
      <w:r w:rsidRPr="00E352C6">
        <w:rPr>
          <w:sz w:val="22"/>
          <w:szCs w:val="22"/>
        </w:rPr>
        <w:t>Asthma often starts in childhood, but it can continue into the teenage years and adulthood, especially when it is not managed well. Certain lifestyle habits, such as smoking, vaping, and spending time in crowded places, can increase a person’s exposure to triggers and make symptoms worse. This is why understanding asthma is important, particularly for young people. It helps them recognise what can trigger their symptoms, avoid situations that may make their asthma worse, and follow their treatment properly. Learning about asthma also supports better self-care and can help prevent serious breathing problems in the future</w:t>
      </w:r>
      <w:r w:rsidR="00F1262D" w:rsidRPr="00E352C6">
        <w:rPr>
          <w:sz w:val="22"/>
          <w:szCs w:val="22"/>
        </w:rPr>
        <w:t>.</w:t>
      </w:r>
      <w:r w:rsidR="00861CAB" w:rsidRPr="00E352C6">
        <w:rPr>
          <w:sz w:val="22"/>
          <w:szCs w:val="22"/>
        </w:rPr>
        <w:t xml:space="preserve"> According to Asthma Statistics Report 2025. In the UK, around 7.2 million people have asthma, affecting roughly eight in every 100 people</w:t>
      </w:r>
      <w:r w:rsidR="00E74EDA" w:rsidRPr="00E352C6">
        <w:rPr>
          <w:sz w:val="22"/>
          <w:szCs w:val="22"/>
        </w:rPr>
        <w:t>.</w:t>
      </w:r>
      <w:r w:rsidR="00861CAB" w:rsidRPr="00E352C6">
        <w:rPr>
          <w:sz w:val="22"/>
          <w:szCs w:val="22"/>
        </w:rPr>
        <w:t> (Source: Asthma + Lung UK).</w:t>
      </w:r>
    </w:p>
    <w:p w14:paraId="4145E016" w14:textId="224BEB3A" w:rsidR="00AF216F" w:rsidRPr="00E352C6" w:rsidRDefault="007D65D0" w:rsidP="00BC4933">
      <w:pPr>
        <w:spacing w:line="360" w:lineRule="auto"/>
        <w:jc w:val="both"/>
        <w:rPr>
          <w:sz w:val="22"/>
          <w:szCs w:val="22"/>
        </w:rPr>
      </w:pPr>
      <w:r w:rsidRPr="00E352C6">
        <w:rPr>
          <w:sz w:val="22"/>
          <w:szCs w:val="22"/>
        </w:rPr>
        <w:t>R</w:t>
      </w:r>
      <w:r w:rsidR="00AF216F" w:rsidRPr="00E352C6">
        <w:rPr>
          <w:sz w:val="22"/>
          <w:szCs w:val="22"/>
        </w:rPr>
        <w:t>isk factors require integration across clinical genetics, immunology, epidemiology, and environmental science.</w:t>
      </w:r>
    </w:p>
    <w:p w14:paraId="30B27127" w14:textId="77777777" w:rsidR="00AF216F" w:rsidRPr="00D477DE" w:rsidRDefault="00AF216F" w:rsidP="00BC4933">
      <w:pPr>
        <w:spacing w:line="360" w:lineRule="auto"/>
        <w:jc w:val="both"/>
        <w:rPr>
          <w:b/>
          <w:bCs/>
          <w:sz w:val="22"/>
          <w:szCs w:val="22"/>
        </w:rPr>
      </w:pPr>
      <w:r w:rsidRPr="00D477DE">
        <w:rPr>
          <w:b/>
          <w:bCs/>
          <w:sz w:val="22"/>
          <w:szCs w:val="22"/>
        </w:rPr>
        <w:t>1. Genetic Factors</w:t>
      </w:r>
    </w:p>
    <w:p w14:paraId="4907AF26" w14:textId="460AB999" w:rsidR="00E327C2" w:rsidRPr="00C14ECC" w:rsidRDefault="00AF216F" w:rsidP="00BC4933">
      <w:pPr>
        <w:numPr>
          <w:ilvl w:val="0"/>
          <w:numId w:val="18"/>
        </w:numPr>
        <w:spacing w:line="360" w:lineRule="auto"/>
      </w:pPr>
      <w:r w:rsidRPr="00D477DE">
        <w:rPr>
          <w:sz w:val="22"/>
          <w:szCs w:val="22"/>
        </w:rPr>
        <w:t>Genetic susceptibility plays a foundational role in asthma risk, influencing immune responses, airway structure, and inflammatory </w:t>
      </w:r>
      <w:r w:rsidR="0097681E" w:rsidRPr="00D477DE">
        <w:rPr>
          <w:sz w:val="22"/>
          <w:szCs w:val="22"/>
        </w:rPr>
        <w:t>pathways.</w:t>
      </w:r>
    </w:p>
    <w:p w14:paraId="7DCEB849" w14:textId="5ED7646D" w:rsidR="00AF216F" w:rsidRPr="000A4B77" w:rsidRDefault="00AF216F" w:rsidP="00BC4933">
      <w:pPr>
        <w:spacing w:line="360" w:lineRule="auto"/>
        <w:jc w:val="both"/>
        <w:rPr>
          <w:sz w:val="22"/>
          <w:szCs w:val="22"/>
        </w:rPr>
      </w:pPr>
      <w:r w:rsidRPr="00D477DE">
        <w:rPr>
          <w:b/>
          <w:bCs/>
          <w:sz w:val="22"/>
          <w:szCs w:val="22"/>
        </w:rPr>
        <w:t>Family History of Asthma</w:t>
      </w:r>
      <w:r w:rsidRPr="00D477DE">
        <w:rPr>
          <w:sz w:val="22"/>
          <w:szCs w:val="22"/>
        </w:rPr>
        <w:t>: </w:t>
      </w:r>
      <w:r w:rsidRPr="000A4B77">
        <w:rPr>
          <w:sz w:val="22"/>
          <w:szCs w:val="22"/>
        </w:rPr>
        <w:t>Individual with </w:t>
      </w:r>
      <w:r w:rsidR="00BA4A23" w:rsidRPr="000A4B77">
        <w:rPr>
          <w:sz w:val="22"/>
          <w:szCs w:val="22"/>
        </w:rPr>
        <w:t>first</w:t>
      </w:r>
      <w:r w:rsidR="00B36D61" w:rsidRPr="000A4B77">
        <w:rPr>
          <w:sz w:val="22"/>
          <w:szCs w:val="22"/>
        </w:rPr>
        <w:t xml:space="preserve"> </w:t>
      </w:r>
      <w:r w:rsidR="00BA4A23" w:rsidRPr="000A4B77">
        <w:rPr>
          <w:sz w:val="22"/>
          <w:szCs w:val="22"/>
        </w:rPr>
        <w:t>degree</w:t>
      </w:r>
      <w:r w:rsidRPr="000A4B77">
        <w:rPr>
          <w:sz w:val="22"/>
          <w:szCs w:val="22"/>
        </w:rPr>
        <w:t> relatives with asthma, or allergic rhinitis are at higher risk due to shared genetic variants.</w:t>
      </w:r>
    </w:p>
    <w:p w14:paraId="7E80C8CB" w14:textId="77777777" w:rsidR="00AF216F" w:rsidRPr="000A4B77" w:rsidRDefault="00AF216F" w:rsidP="00BC4933">
      <w:pPr>
        <w:spacing w:line="360" w:lineRule="auto"/>
        <w:jc w:val="both"/>
        <w:rPr>
          <w:sz w:val="22"/>
          <w:szCs w:val="22"/>
        </w:rPr>
      </w:pPr>
      <w:r w:rsidRPr="000A4B77">
        <w:rPr>
          <w:sz w:val="22"/>
          <w:szCs w:val="22"/>
        </w:rPr>
        <w:t>2. </w:t>
      </w:r>
      <w:r w:rsidRPr="00E038D1">
        <w:rPr>
          <w:b/>
          <w:bCs/>
          <w:sz w:val="22"/>
          <w:szCs w:val="22"/>
        </w:rPr>
        <w:t>Environmental and Lifestyle Factors</w:t>
      </w:r>
    </w:p>
    <w:p w14:paraId="2DA412C0" w14:textId="77777777" w:rsidR="00AF216F" w:rsidRPr="00D477DE" w:rsidRDefault="00AF216F" w:rsidP="00BC4933">
      <w:pPr>
        <w:numPr>
          <w:ilvl w:val="0"/>
          <w:numId w:val="3"/>
        </w:numPr>
        <w:spacing w:line="360" w:lineRule="auto"/>
        <w:rPr>
          <w:sz w:val="22"/>
          <w:szCs w:val="22"/>
        </w:rPr>
      </w:pPr>
      <w:r w:rsidRPr="000A4B77">
        <w:rPr>
          <w:sz w:val="22"/>
          <w:szCs w:val="22"/>
        </w:rPr>
        <w:t>Multiple external exposures can trigger or exacerbate asthma by influencing immune modulation, airway inflammation, or sensitization</w:t>
      </w:r>
      <w:r w:rsidRPr="00D477DE">
        <w:rPr>
          <w:sz w:val="22"/>
          <w:szCs w:val="22"/>
        </w:rPr>
        <w:t>.</w:t>
      </w:r>
    </w:p>
    <w:p w14:paraId="0A702519" w14:textId="77777777" w:rsidR="00AF216F" w:rsidRPr="00D477DE" w:rsidRDefault="00AF216F" w:rsidP="00BC4933">
      <w:pPr>
        <w:numPr>
          <w:ilvl w:val="0"/>
          <w:numId w:val="3"/>
        </w:numPr>
        <w:spacing w:line="360" w:lineRule="auto"/>
        <w:rPr>
          <w:sz w:val="22"/>
          <w:szCs w:val="22"/>
        </w:rPr>
      </w:pPr>
      <w:r w:rsidRPr="00D477DE">
        <w:rPr>
          <w:b/>
          <w:bCs/>
          <w:sz w:val="22"/>
          <w:szCs w:val="22"/>
        </w:rPr>
        <w:t>Allergens</w:t>
      </w:r>
      <w:r w:rsidRPr="00D477DE">
        <w:rPr>
          <w:sz w:val="22"/>
          <w:szCs w:val="22"/>
        </w:rPr>
        <w:t>:</w:t>
      </w:r>
    </w:p>
    <w:p w14:paraId="0B4BDF4A" w14:textId="77777777" w:rsidR="00AF216F" w:rsidRPr="00D477DE" w:rsidRDefault="00AF216F" w:rsidP="00BC4933">
      <w:pPr>
        <w:numPr>
          <w:ilvl w:val="0"/>
          <w:numId w:val="3"/>
        </w:numPr>
        <w:tabs>
          <w:tab w:val="num" w:pos="1440"/>
        </w:tabs>
        <w:spacing w:line="360" w:lineRule="auto"/>
        <w:rPr>
          <w:sz w:val="22"/>
          <w:szCs w:val="22"/>
        </w:rPr>
      </w:pPr>
      <w:r w:rsidRPr="00D477DE">
        <w:rPr>
          <w:sz w:val="22"/>
          <w:szCs w:val="22"/>
        </w:rPr>
        <w:t>Indoor allergens: dust mites, pet dander, cockroach frass, mold spores.</w:t>
      </w:r>
    </w:p>
    <w:p w14:paraId="78C1DDFD" w14:textId="77777777" w:rsidR="00AF216F" w:rsidRPr="00D477DE" w:rsidRDefault="00AF216F" w:rsidP="00BC4933">
      <w:pPr>
        <w:numPr>
          <w:ilvl w:val="0"/>
          <w:numId w:val="3"/>
        </w:numPr>
        <w:spacing w:line="360" w:lineRule="auto"/>
        <w:rPr>
          <w:sz w:val="22"/>
          <w:szCs w:val="22"/>
        </w:rPr>
      </w:pPr>
      <w:r w:rsidRPr="00D477DE">
        <w:rPr>
          <w:sz w:val="22"/>
          <w:szCs w:val="22"/>
        </w:rPr>
        <w:lastRenderedPageBreak/>
        <w:t>Outdoor allergens: pollens, fungal spores.</w:t>
      </w:r>
    </w:p>
    <w:p w14:paraId="455637BE" w14:textId="77777777" w:rsidR="00846A10" w:rsidRPr="00D477DE" w:rsidRDefault="00AF216F" w:rsidP="00BC4933">
      <w:pPr>
        <w:spacing w:line="360" w:lineRule="auto"/>
        <w:jc w:val="both"/>
        <w:rPr>
          <w:sz w:val="22"/>
          <w:szCs w:val="22"/>
        </w:rPr>
      </w:pPr>
      <w:r w:rsidRPr="008A530E">
        <w:rPr>
          <w:b/>
          <w:bCs/>
          <w:sz w:val="22"/>
          <w:szCs w:val="22"/>
        </w:rPr>
        <w:t>Air Pollution</w:t>
      </w:r>
      <w:r w:rsidRPr="008A530E">
        <w:rPr>
          <w:sz w:val="22"/>
          <w:szCs w:val="22"/>
        </w:rPr>
        <w:t>:</w:t>
      </w:r>
    </w:p>
    <w:p w14:paraId="6927BEB9" w14:textId="6E4CA436" w:rsidR="00AF216F" w:rsidRPr="00734F6B" w:rsidRDefault="00846A10" w:rsidP="00BC4933">
      <w:pPr>
        <w:numPr>
          <w:ilvl w:val="0"/>
          <w:numId w:val="3"/>
        </w:numPr>
        <w:tabs>
          <w:tab w:val="num" w:pos="1440"/>
        </w:tabs>
        <w:spacing w:line="360" w:lineRule="auto"/>
        <w:rPr>
          <w:sz w:val="22"/>
          <w:szCs w:val="22"/>
        </w:rPr>
      </w:pPr>
      <w:r w:rsidRPr="00D477DE">
        <w:rPr>
          <w:sz w:val="22"/>
          <w:szCs w:val="22"/>
        </w:rPr>
        <w:t>Chronic exposure can prime airway inflammation and hyperresponsiveness</w:t>
      </w:r>
      <w:r w:rsidR="003960A5">
        <w:rPr>
          <w:sz w:val="22"/>
          <w:szCs w:val="22"/>
        </w:rPr>
        <w:t>.</w:t>
      </w:r>
    </w:p>
    <w:p w14:paraId="34CCA868" w14:textId="77777777" w:rsidR="00AF216F" w:rsidRPr="00D477DE" w:rsidRDefault="00AF216F" w:rsidP="00BC4933">
      <w:pPr>
        <w:numPr>
          <w:ilvl w:val="0"/>
          <w:numId w:val="3"/>
        </w:numPr>
        <w:tabs>
          <w:tab w:val="num" w:pos="1440"/>
        </w:tabs>
        <w:spacing w:line="360" w:lineRule="auto"/>
        <w:rPr>
          <w:sz w:val="22"/>
          <w:szCs w:val="22"/>
        </w:rPr>
      </w:pPr>
      <w:r w:rsidRPr="00D477DE">
        <w:rPr>
          <w:b/>
          <w:bCs/>
          <w:sz w:val="22"/>
          <w:szCs w:val="22"/>
        </w:rPr>
        <w:t>Prenatal exposure</w:t>
      </w:r>
      <w:r w:rsidRPr="00D477DE">
        <w:rPr>
          <w:sz w:val="22"/>
          <w:szCs w:val="22"/>
        </w:rPr>
        <w:t>: maternal smoking can impair fetal lung development.</w:t>
      </w:r>
    </w:p>
    <w:p w14:paraId="2A657885" w14:textId="77777777" w:rsidR="00AF216F" w:rsidRPr="00D477DE" w:rsidRDefault="00AF216F" w:rsidP="00BC4933">
      <w:pPr>
        <w:numPr>
          <w:ilvl w:val="0"/>
          <w:numId w:val="3"/>
        </w:numPr>
        <w:tabs>
          <w:tab w:val="num" w:pos="1440"/>
        </w:tabs>
        <w:spacing w:line="360" w:lineRule="auto"/>
        <w:rPr>
          <w:sz w:val="22"/>
          <w:szCs w:val="22"/>
        </w:rPr>
      </w:pPr>
      <w:r w:rsidRPr="00D477DE">
        <w:rPr>
          <w:b/>
          <w:bCs/>
          <w:sz w:val="22"/>
          <w:szCs w:val="22"/>
        </w:rPr>
        <w:t>Secondhand smoke</w:t>
      </w:r>
      <w:r w:rsidRPr="00D477DE">
        <w:rPr>
          <w:sz w:val="22"/>
          <w:szCs w:val="22"/>
        </w:rPr>
        <w:t>: increases risk of wheezing and asthma in children.</w:t>
      </w:r>
    </w:p>
    <w:p w14:paraId="11CD5EE3" w14:textId="77777777" w:rsidR="00AF216F" w:rsidRPr="00D477DE" w:rsidRDefault="00AF216F" w:rsidP="00BC4933">
      <w:pPr>
        <w:numPr>
          <w:ilvl w:val="0"/>
          <w:numId w:val="3"/>
        </w:numPr>
        <w:spacing w:line="360" w:lineRule="auto"/>
        <w:rPr>
          <w:sz w:val="22"/>
          <w:szCs w:val="22"/>
        </w:rPr>
      </w:pPr>
      <w:r w:rsidRPr="00D477DE">
        <w:rPr>
          <w:b/>
          <w:bCs/>
          <w:sz w:val="22"/>
          <w:szCs w:val="22"/>
        </w:rPr>
        <w:t>Respiratory Infections</w:t>
      </w:r>
      <w:r w:rsidRPr="00D477DE">
        <w:rPr>
          <w:sz w:val="22"/>
          <w:szCs w:val="22"/>
        </w:rPr>
        <w:t>:</w:t>
      </w:r>
    </w:p>
    <w:p w14:paraId="0EBDD268" w14:textId="48ED6629" w:rsidR="00AF216F" w:rsidRPr="00AB2CC4" w:rsidRDefault="00AF216F" w:rsidP="00BC4933">
      <w:pPr>
        <w:spacing w:line="360" w:lineRule="auto"/>
        <w:rPr>
          <w:sz w:val="22"/>
          <w:szCs w:val="22"/>
        </w:rPr>
      </w:pPr>
      <w:r w:rsidRPr="00AB2CC4">
        <w:rPr>
          <w:sz w:val="22"/>
          <w:szCs w:val="22"/>
        </w:rPr>
        <w:t>Earlylife viral infections (e.g., respiratory syncytial virus, rhinovirus) can disrupt airway immune tolerance and increase asthma susceptibility.</w:t>
      </w:r>
    </w:p>
    <w:p w14:paraId="233D8C24" w14:textId="77777777" w:rsidR="00AF216F" w:rsidRPr="00D477DE" w:rsidRDefault="00AF216F" w:rsidP="00BC4933">
      <w:pPr>
        <w:numPr>
          <w:ilvl w:val="0"/>
          <w:numId w:val="3"/>
        </w:numPr>
        <w:spacing w:line="360" w:lineRule="auto"/>
        <w:rPr>
          <w:sz w:val="22"/>
          <w:szCs w:val="22"/>
        </w:rPr>
      </w:pPr>
      <w:r w:rsidRPr="00D477DE">
        <w:rPr>
          <w:b/>
          <w:bCs/>
          <w:sz w:val="22"/>
          <w:szCs w:val="22"/>
        </w:rPr>
        <w:t>Occupational Exposures</w:t>
      </w:r>
      <w:r w:rsidRPr="00D477DE">
        <w:rPr>
          <w:sz w:val="22"/>
          <w:szCs w:val="22"/>
        </w:rPr>
        <w:t>:</w:t>
      </w:r>
    </w:p>
    <w:p w14:paraId="0B3608F0" w14:textId="77777777" w:rsidR="00AF216F" w:rsidRPr="00D477DE" w:rsidRDefault="00AF216F" w:rsidP="00BC4933">
      <w:pPr>
        <w:numPr>
          <w:ilvl w:val="0"/>
          <w:numId w:val="3"/>
        </w:numPr>
        <w:tabs>
          <w:tab w:val="num" w:pos="1440"/>
        </w:tabs>
        <w:spacing w:line="360" w:lineRule="auto"/>
        <w:rPr>
          <w:sz w:val="22"/>
          <w:szCs w:val="22"/>
        </w:rPr>
      </w:pPr>
      <w:r w:rsidRPr="00D477DE">
        <w:rPr>
          <w:sz w:val="22"/>
          <w:szCs w:val="22"/>
        </w:rPr>
        <w:t>Chemicals, dusts, and fumes in work environments can induce occupational asthma.</w:t>
      </w:r>
    </w:p>
    <w:p w14:paraId="33019A15" w14:textId="77777777" w:rsidR="00AF216F" w:rsidRPr="00D477DE" w:rsidRDefault="00AF216F" w:rsidP="00BC4933">
      <w:pPr>
        <w:numPr>
          <w:ilvl w:val="0"/>
          <w:numId w:val="3"/>
        </w:numPr>
        <w:spacing w:line="360" w:lineRule="auto"/>
        <w:rPr>
          <w:b/>
          <w:bCs/>
          <w:sz w:val="22"/>
          <w:szCs w:val="22"/>
        </w:rPr>
      </w:pPr>
      <w:r w:rsidRPr="00D477DE">
        <w:rPr>
          <w:b/>
          <w:bCs/>
          <w:sz w:val="22"/>
          <w:szCs w:val="22"/>
        </w:rPr>
        <w:t>3. Perinatal and Developmental Factors</w:t>
      </w:r>
    </w:p>
    <w:p w14:paraId="5F80E8A0" w14:textId="77777777" w:rsidR="00AF216F" w:rsidRPr="00D477DE" w:rsidRDefault="00AF216F" w:rsidP="00BC4933">
      <w:pPr>
        <w:numPr>
          <w:ilvl w:val="0"/>
          <w:numId w:val="3"/>
        </w:numPr>
        <w:spacing w:line="360" w:lineRule="auto"/>
        <w:rPr>
          <w:sz w:val="22"/>
          <w:szCs w:val="22"/>
        </w:rPr>
      </w:pPr>
      <w:r w:rsidRPr="00D477DE">
        <w:rPr>
          <w:sz w:val="22"/>
          <w:szCs w:val="22"/>
        </w:rPr>
        <w:t>Early-life lung and immune development profoundly influence asthma risk.</w:t>
      </w:r>
    </w:p>
    <w:p w14:paraId="6F692986" w14:textId="77777777" w:rsidR="00AF216F" w:rsidRPr="00D477DE" w:rsidRDefault="00AF216F" w:rsidP="00BC4933">
      <w:pPr>
        <w:numPr>
          <w:ilvl w:val="0"/>
          <w:numId w:val="3"/>
        </w:numPr>
        <w:spacing w:line="360" w:lineRule="auto"/>
        <w:rPr>
          <w:sz w:val="22"/>
          <w:szCs w:val="22"/>
        </w:rPr>
      </w:pPr>
      <w:r w:rsidRPr="00D477DE">
        <w:rPr>
          <w:b/>
          <w:bCs/>
          <w:sz w:val="22"/>
          <w:szCs w:val="22"/>
        </w:rPr>
        <w:t>Premature Birth</w:t>
      </w:r>
      <w:r w:rsidRPr="00D477DE">
        <w:rPr>
          <w:sz w:val="22"/>
          <w:szCs w:val="22"/>
        </w:rPr>
        <w:t>: Underdeveloped lungs and immature immune systems predispose to wheezing and chronic airway disease.</w:t>
      </w:r>
    </w:p>
    <w:p w14:paraId="306AECFF" w14:textId="77777777" w:rsidR="00AF216F" w:rsidRPr="00D477DE" w:rsidRDefault="00AF216F" w:rsidP="00BC4933">
      <w:pPr>
        <w:numPr>
          <w:ilvl w:val="0"/>
          <w:numId w:val="3"/>
        </w:numPr>
        <w:spacing w:line="360" w:lineRule="auto"/>
        <w:rPr>
          <w:sz w:val="22"/>
          <w:szCs w:val="22"/>
        </w:rPr>
      </w:pPr>
      <w:r w:rsidRPr="00D477DE">
        <w:rPr>
          <w:b/>
          <w:bCs/>
          <w:sz w:val="22"/>
          <w:szCs w:val="22"/>
        </w:rPr>
        <w:t>Low Birth Weight or Intrauterine Growth Restriction</w:t>
      </w:r>
      <w:r w:rsidRPr="00D477DE">
        <w:rPr>
          <w:sz w:val="22"/>
          <w:szCs w:val="22"/>
        </w:rPr>
        <w:t>: May affect airway size and lung function.</w:t>
      </w:r>
    </w:p>
    <w:p w14:paraId="1112BB18" w14:textId="77777777" w:rsidR="00AF216F" w:rsidRPr="00D477DE" w:rsidRDefault="00AF216F" w:rsidP="00BC4933">
      <w:pPr>
        <w:numPr>
          <w:ilvl w:val="0"/>
          <w:numId w:val="3"/>
        </w:numPr>
        <w:spacing w:line="360" w:lineRule="auto"/>
        <w:rPr>
          <w:sz w:val="22"/>
          <w:szCs w:val="22"/>
        </w:rPr>
      </w:pPr>
      <w:r w:rsidRPr="00D477DE">
        <w:rPr>
          <w:b/>
          <w:bCs/>
          <w:sz w:val="22"/>
          <w:szCs w:val="22"/>
        </w:rPr>
        <w:t>Delivery Mode</w:t>
      </w:r>
      <w:r w:rsidRPr="00D477DE">
        <w:rPr>
          <w:sz w:val="22"/>
          <w:szCs w:val="22"/>
        </w:rPr>
        <w:t>: Cesarean section may alter neonatal microbiota, affecting immune system maturation.</w:t>
      </w:r>
    </w:p>
    <w:p w14:paraId="16A05400" w14:textId="77777777" w:rsidR="00AF216F" w:rsidRPr="00D477DE" w:rsidRDefault="00AF216F" w:rsidP="00BC4933">
      <w:pPr>
        <w:numPr>
          <w:ilvl w:val="0"/>
          <w:numId w:val="3"/>
        </w:numPr>
        <w:spacing w:line="360" w:lineRule="auto"/>
        <w:rPr>
          <w:b/>
          <w:bCs/>
          <w:sz w:val="22"/>
          <w:szCs w:val="22"/>
        </w:rPr>
      </w:pPr>
      <w:r w:rsidRPr="00D477DE">
        <w:rPr>
          <w:b/>
          <w:bCs/>
          <w:sz w:val="22"/>
          <w:szCs w:val="22"/>
        </w:rPr>
        <w:t>4. Lifestyle and Behavioural Factors</w:t>
      </w:r>
    </w:p>
    <w:p w14:paraId="1EAFDAF2" w14:textId="242FFB53" w:rsidR="00AF216F" w:rsidRPr="0068664D" w:rsidRDefault="00AF216F" w:rsidP="00BC4933">
      <w:pPr>
        <w:spacing w:line="360" w:lineRule="auto"/>
        <w:jc w:val="both"/>
        <w:rPr>
          <w:sz w:val="22"/>
          <w:szCs w:val="22"/>
        </w:rPr>
      </w:pPr>
      <w:r w:rsidRPr="00D477DE">
        <w:rPr>
          <w:b/>
          <w:bCs/>
        </w:rPr>
        <w:t>Obesity</w:t>
      </w:r>
      <w:r w:rsidRPr="00D477DE">
        <w:t>: </w:t>
      </w:r>
      <w:r w:rsidRPr="0068664D">
        <w:rPr>
          <w:sz w:val="22"/>
          <w:szCs w:val="22"/>
        </w:rPr>
        <w:t>Increases systemic and airway inflammation, elevating asthma risk.</w:t>
      </w:r>
    </w:p>
    <w:p w14:paraId="5B6F26B1" w14:textId="77777777" w:rsidR="00AF216F" w:rsidRPr="006A0B15" w:rsidRDefault="00AF216F" w:rsidP="00BC4933">
      <w:pPr>
        <w:pStyle w:val="ListParagraph"/>
        <w:numPr>
          <w:ilvl w:val="0"/>
          <w:numId w:val="3"/>
        </w:numPr>
        <w:spacing w:line="360" w:lineRule="auto"/>
        <w:jc w:val="both"/>
        <w:rPr>
          <w:sz w:val="22"/>
          <w:szCs w:val="22"/>
        </w:rPr>
      </w:pPr>
      <w:r w:rsidRPr="0068664D">
        <w:rPr>
          <w:sz w:val="22"/>
          <w:szCs w:val="22"/>
        </w:rPr>
        <w:t>Low antioxidant intake (vitamin C, vitamin E) and low omega-3 fatty acids may contribute to pro-inflammatory states</w:t>
      </w:r>
      <w:r w:rsidRPr="006A0B15">
        <w:rPr>
          <w:sz w:val="22"/>
          <w:szCs w:val="22"/>
        </w:rPr>
        <w:t>.</w:t>
      </w:r>
    </w:p>
    <w:p w14:paraId="522C37A8" w14:textId="77777777" w:rsidR="00AF216F" w:rsidRPr="00D477DE" w:rsidRDefault="00AF216F" w:rsidP="00BC4933">
      <w:pPr>
        <w:spacing w:line="360" w:lineRule="auto"/>
        <w:jc w:val="both"/>
      </w:pPr>
      <w:r w:rsidRPr="00D477DE">
        <w:rPr>
          <w:b/>
          <w:bCs/>
        </w:rPr>
        <w:t>Physical Activity</w:t>
      </w:r>
      <w:r w:rsidRPr="00D477DE">
        <w:t>: Insufficient exercise may exacerbate airway hyperresponsiveness via systemic inflammation.</w:t>
      </w:r>
    </w:p>
    <w:p w14:paraId="055FFC54" w14:textId="77777777" w:rsidR="00AF216F" w:rsidRPr="00D477DE" w:rsidRDefault="00AF216F" w:rsidP="00BC4933">
      <w:pPr>
        <w:numPr>
          <w:ilvl w:val="0"/>
          <w:numId w:val="3"/>
        </w:numPr>
        <w:spacing w:line="360" w:lineRule="auto"/>
        <w:rPr>
          <w:b/>
          <w:bCs/>
          <w:sz w:val="22"/>
          <w:szCs w:val="22"/>
        </w:rPr>
      </w:pPr>
      <w:r w:rsidRPr="00D477DE">
        <w:rPr>
          <w:b/>
          <w:bCs/>
          <w:sz w:val="22"/>
          <w:szCs w:val="22"/>
        </w:rPr>
        <w:t>5. Socioeconomic and Psychosocial Factors</w:t>
      </w:r>
    </w:p>
    <w:p w14:paraId="4E5FE341" w14:textId="77777777" w:rsidR="00AF216F" w:rsidRPr="00D477DE" w:rsidRDefault="00AF216F" w:rsidP="00BC4933">
      <w:pPr>
        <w:numPr>
          <w:ilvl w:val="0"/>
          <w:numId w:val="3"/>
        </w:numPr>
        <w:spacing w:line="360" w:lineRule="auto"/>
        <w:rPr>
          <w:sz w:val="22"/>
          <w:szCs w:val="22"/>
        </w:rPr>
      </w:pPr>
      <w:r w:rsidRPr="00D477DE">
        <w:rPr>
          <w:sz w:val="22"/>
          <w:szCs w:val="22"/>
        </w:rPr>
        <w:t>Exposure to socioeconomic adversity correlates with higher asthma prevalence.</w:t>
      </w:r>
    </w:p>
    <w:p w14:paraId="4F9E0C0E" w14:textId="77777777" w:rsidR="00AF216F" w:rsidRPr="00D477DE" w:rsidRDefault="00AF216F" w:rsidP="00BC4933">
      <w:pPr>
        <w:numPr>
          <w:ilvl w:val="0"/>
          <w:numId w:val="3"/>
        </w:numPr>
        <w:spacing w:line="360" w:lineRule="auto"/>
        <w:rPr>
          <w:sz w:val="22"/>
          <w:szCs w:val="22"/>
        </w:rPr>
      </w:pPr>
      <w:r w:rsidRPr="00D477DE">
        <w:rPr>
          <w:sz w:val="22"/>
          <w:szCs w:val="22"/>
        </w:rPr>
        <w:lastRenderedPageBreak/>
        <w:t>Chronic stress may modulate immune responses, increasing susceptibility to asthma exacerbations via </w:t>
      </w:r>
      <w:r w:rsidRPr="00D477DE">
        <w:rPr>
          <w:b/>
          <w:bCs/>
          <w:sz w:val="22"/>
          <w:szCs w:val="22"/>
        </w:rPr>
        <w:t>neuroendocrine–immune interactions</w:t>
      </w:r>
      <w:r w:rsidRPr="00D477DE">
        <w:rPr>
          <w:sz w:val="22"/>
          <w:szCs w:val="22"/>
        </w:rPr>
        <w:t>.</w:t>
      </w:r>
    </w:p>
    <w:p w14:paraId="7D414DF3" w14:textId="77777777" w:rsidR="00AF216F" w:rsidRPr="00D477DE" w:rsidRDefault="00AF216F" w:rsidP="00BC4933">
      <w:pPr>
        <w:numPr>
          <w:ilvl w:val="0"/>
          <w:numId w:val="3"/>
        </w:numPr>
        <w:spacing w:line="360" w:lineRule="auto"/>
        <w:rPr>
          <w:b/>
          <w:bCs/>
          <w:sz w:val="22"/>
          <w:szCs w:val="22"/>
        </w:rPr>
      </w:pPr>
      <w:r w:rsidRPr="00D477DE">
        <w:rPr>
          <w:b/>
          <w:bCs/>
          <w:sz w:val="22"/>
          <w:szCs w:val="22"/>
        </w:rPr>
        <w:t>6. Integrative Perspective: Gene–Environment Interactions</w:t>
      </w:r>
    </w:p>
    <w:p w14:paraId="27CEFCFF" w14:textId="5A9E8FC6" w:rsidR="008C3CF7" w:rsidRPr="00C14ECC" w:rsidRDefault="00AF216F" w:rsidP="00BC4933">
      <w:pPr>
        <w:numPr>
          <w:ilvl w:val="0"/>
          <w:numId w:val="18"/>
        </w:numPr>
        <w:spacing w:line="360" w:lineRule="auto"/>
      </w:pPr>
      <w:r w:rsidRPr="00D477DE">
        <w:rPr>
          <w:sz w:val="22"/>
          <w:szCs w:val="22"/>
        </w:rPr>
        <w:t>Asthma phenotypes emerge from complex interaction between genes and environment</w:t>
      </w:r>
      <w:r w:rsidR="00F171AD">
        <w:rPr>
          <w:sz w:val="22"/>
          <w:szCs w:val="22"/>
        </w:rPr>
        <w:t>.</w:t>
      </w:r>
      <w:r w:rsidR="008C3CF7" w:rsidRPr="008C3CF7">
        <w:t xml:space="preserve"> </w:t>
      </w:r>
      <w:r w:rsidR="008C3CF7" w:rsidRPr="00C14ECC">
        <w:t>Martinez, F. D. (2018). Early-Life Origins of Asthma. </w:t>
      </w:r>
      <w:r w:rsidR="008C3CF7" w:rsidRPr="00C14ECC">
        <w:rPr>
          <w:i/>
          <w:iCs/>
        </w:rPr>
        <w:t>New England Journal of Medicine</w:t>
      </w:r>
      <w:r w:rsidR="008C3CF7" w:rsidRPr="00C14ECC">
        <w:t>, 379, 1827–1835.</w:t>
      </w:r>
    </w:p>
    <w:p w14:paraId="645C9CDA" w14:textId="165B9158" w:rsidR="00F32F96" w:rsidRDefault="00F32F96" w:rsidP="00BC4933">
      <w:pPr>
        <w:pStyle w:val="Heading1"/>
        <w:spacing w:line="360" w:lineRule="auto"/>
      </w:pPr>
      <w:bookmarkStart w:id="1" w:name="_Toc233036336"/>
      <w:r w:rsidRPr="00F32F96">
        <w:t>Structure of the Respiratory System and Mechanical Respiration</w:t>
      </w:r>
      <w:bookmarkEnd w:id="1"/>
    </w:p>
    <w:p w14:paraId="6E7BA5D3" w14:textId="4C49BB3C" w:rsidR="00AD7C11" w:rsidRPr="006B7C24" w:rsidRDefault="00BA7988" w:rsidP="00BC4933">
      <w:pPr>
        <w:spacing w:line="360" w:lineRule="auto"/>
        <w:rPr>
          <w:rFonts w:ascii="Arial" w:hAnsi="Arial" w:cs="Arial"/>
          <w:sz w:val="22"/>
          <w:szCs w:val="22"/>
        </w:rPr>
      </w:pPr>
      <w:r w:rsidRPr="006B7C24">
        <w:rPr>
          <w:rFonts w:ascii="Arial" w:hAnsi="Arial" w:cs="Arial"/>
          <w:sz w:val="22"/>
          <w:szCs w:val="22"/>
        </w:rPr>
        <w:t>The respiratory system is composed of organs and tubes that enable air to enter the body and reach the lungs, according to NHS Lothian (2025). Typically, air enters through the mouth or nose and then travels through the trachea, larynx, and pharynx. The trachea then splits into the left and right bronchi, which split off into smaller bronchioles inside the lungs. Gas exchange occurs in the alveoli, which are microscopic air sacs at the end of the bronchioles.</w:t>
      </w:r>
      <w:r w:rsidR="00AD7C11" w:rsidRPr="006B7C24">
        <w:rPr>
          <w:rFonts w:ascii="Arial" w:hAnsi="Arial" w:cs="Arial"/>
          <w:sz w:val="22"/>
          <w:szCs w:val="22"/>
        </w:rPr>
        <w:t xml:space="preserve"> </w:t>
      </w:r>
      <w:r w:rsidRPr="006B7C24">
        <w:rPr>
          <w:rFonts w:ascii="Arial" w:hAnsi="Arial" w:cs="Arial"/>
          <w:sz w:val="22"/>
          <w:szCs w:val="22"/>
        </w:rPr>
        <w:t xml:space="preserve">The diaphragm and intercostal muscles are vital for breathing, while the lungs are housed inside the chest cavity and shielded by the rib cage. </w:t>
      </w:r>
      <w:r w:rsidR="003B5585" w:rsidRPr="006B7C24">
        <w:rPr>
          <w:rFonts w:ascii="Arial" w:hAnsi="Arial" w:cs="Arial"/>
          <w:sz w:val="22"/>
          <w:szCs w:val="22"/>
        </w:rPr>
        <w:t>To</w:t>
      </w:r>
      <w:r w:rsidRPr="006B7C24">
        <w:rPr>
          <w:rFonts w:ascii="Arial" w:hAnsi="Arial" w:cs="Arial"/>
          <w:sz w:val="22"/>
          <w:szCs w:val="22"/>
        </w:rPr>
        <w:t xml:space="preserve"> protect the sensitive tissues inside the lungs, the airways also aid in warming, moistening, and filtering the air before it enters. The lungs can expand as air enters and then return to their resting position when air exits because they are elastic.</w:t>
      </w:r>
    </w:p>
    <w:p w14:paraId="2BEA37F7" w14:textId="097B8406" w:rsidR="00F32F96" w:rsidRPr="006B7C24" w:rsidRDefault="00BA7988" w:rsidP="00BC4933">
      <w:pPr>
        <w:spacing w:line="360" w:lineRule="auto"/>
        <w:rPr>
          <w:rFonts w:ascii="Arial" w:hAnsi="Arial" w:cs="Arial"/>
          <w:sz w:val="22"/>
          <w:szCs w:val="22"/>
        </w:rPr>
      </w:pPr>
      <w:r w:rsidRPr="006B7C24">
        <w:rPr>
          <w:rFonts w:ascii="Arial" w:hAnsi="Arial" w:cs="Arial"/>
          <w:sz w:val="22"/>
          <w:szCs w:val="22"/>
        </w:rPr>
        <w:t xml:space="preserve">The movement of air into and out of the lungs is referred to as mechanical respiration, or ventilation. The diaphragm flattens and contracts during inhalation, and the intercostal muscles raise and extend the ribs. According to BBC Bitesize (2023), this causes air to be sucked in by expanding the chest cavity and lowering the pressure inside the lungs. </w:t>
      </w:r>
      <w:r w:rsidR="007F58D6" w:rsidRPr="006B7C24">
        <w:rPr>
          <w:rFonts w:ascii="Arial" w:hAnsi="Arial" w:cs="Arial"/>
          <w:sz w:val="22"/>
          <w:szCs w:val="22"/>
        </w:rPr>
        <w:t>To</w:t>
      </w:r>
      <w:r w:rsidRPr="006B7C24">
        <w:rPr>
          <w:rFonts w:ascii="Arial" w:hAnsi="Arial" w:cs="Arial"/>
          <w:sz w:val="22"/>
          <w:szCs w:val="22"/>
        </w:rPr>
        <w:t xml:space="preserve"> force air out of the chest, the diaphragm relaxes and the ribs shift downward and inward during exhalation. This process occurs naturally all the time, but it can become more challenging in people with asthma because narrower airways make it more difficult for air to move easily.</w:t>
      </w:r>
    </w:p>
    <w:p w14:paraId="3730BC74" w14:textId="4876C416" w:rsidR="00F32F96" w:rsidRPr="009B46F4" w:rsidRDefault="00F32F96" w:rsidP="00BC4933">
      <w:pPr>
        <w:pStyle w:val="Heading1"/>
        <w:spacing w:line="360" w:lineRule="auto"/>
        <w:rPr>
          <w:sz w:val="22"/>
          <w:szCs w:val="22"/>
        </w:rPr>
      </w:pPr>
      <w:bookmarkStart w:id="2" w:name="_Toc233036337"/>
      <w:r w:rsidRPr="00F32F96">
        <w:t>Gas Exchange in the Lungs</w:t>
      </w:r>
      <w:bookmarkEnd w:id="2"/>
    </w:p>
    <w:p w14:paraId="54337377" w14:textId="6822F9E7" w:rsidR="00F32F96" w:rsidRPr="002128BC" w:rsidRDefault="00BA7988" w:rsidP="00BC4933">
      <w:pPr>
        <w:spacing w:line="360" w:lineRule="auto"/>
        <w:rPr>
          <w:rFonts w:ascii="Arial" w:hAnsi="Arial" w:cs="Arial"/>
          <w:sz w:val="22"/>
          <w:szCs w:val="22"/>
        </w:rPr>
      </w:pPr>
      <w:r w:rsidRPr="007169B1">
        <w:rPr>
          <w:rFonts w:ascii="Arial" w:hAnsi="Arial" w:cs="Arial"/>
          <w:sz w:val="22"/>
          <w:szCs w:val="22"/>
        </w:rPr>
        <w:t xml:space="preserve">The mechanism that enables the organism to absorb oxygen and expel carbon dioxide from the blood is known as gas exchange. The alveoli, which are microscopic air sacs at the extremities of the bronchioles, are where this occurs. The alveoli are encircled by tiny blood veins known </w:t>
      </w:r>
      <w:r w:rsidRPr="002128BC">
        <w:rPr>
          <w:rFonts w:ascii="Arial" w:hAnsi="Arial" w:cs="Arial"/>
          <w:sz w:val="22"/>
          <w:szCs w:val="22"/>
        </w:rPr>
        <w:t xml:space="preserve">as capillaries, as explained by Asthma + Lung UK (2015). When a person </w:t>
      </w:r>
      <w:r w:rsidRPr="002128BC">
        <w:rPr>
          <w:rFonts w:ascii="Arial" w:hAnsi="Arial" w:cs="Arial"/>
          <w:sz w:val="22"/>
          <w:szCs w:val="22"/>
        </w:rPr>
        <w:lastRenderedPageBreak/>
        <w:t xml:space="preserve">inhales, air fills the alveoli, allowing oxygen to pass through their thin walls and into the bloodstream. </w:t>
      </w:r>
      <w:r w:rsidR="0014142B" w:rsidRPr="002128BC">
        <w:rPr>
          <w:rFonts w:ascii="Arial" w:hAnsi="Arial" w:cs="Arial"/>
          <w:sz w:val="22"/>
          <w:szCs w:val="22"/>
        </w:rPr>
        <w:t>For</w:t>
      </w:r>
      <w:r w:rsidRPr="002128BC">
        <w:rPr>
          <w:rFonts w:ascii="Arial" w:hAnsi="Arial" w:cs="Arial"/>
          <w:sz w:val="22"/>
          <w:szCs w:val="22"/>
        </w:rPr>
        <w:t xml:space="preserve"> carbon dioxide to be exhaled, it simultaneously travels from the blood into the alveoli.</w:t>
      </w:r>
    </w:p>
    <w:p w14:paraId="697E1692" w14:textId="7DC74286" w:rsidR="00F32F96" w:rsidRPr="002128BC" w:rsidRDefault="00BA7988" w:rsidP="00BC4933">
      <w:pPr>
        <w:spacing w:line="360" w:lineRule="auto"/>
        <w:rPr>
          <w:rFonts w:ascii="Arial" w:hAnsi="Arial" w:cs="Arial"/>
          <w:sz w:val="22"/>
          <w:szCs w:val="22"/>
        </w:rPr>
      </w:pPr>
      <w:r w:rsidRPr="002128BC">
        <w:rPr>
          <w:rFonts w:ascii="Arial" w:hAnsi="Arial" w:cs="Arial"/>
          <w:sz w:val="22"/>
          <w:szCs w:val="22"/>
        </w:rPr>
        <w:t>Diffusion is the process by which these gases move. Particles travel from a region with a higher concentration to one with a lower concentration through a process known as diffusion. Oxygen diffuses into the bloodstream in the lungs because the alveoli contain more oxygen than the blood coming from the body. Carbon dioxide diffuses in the opposite way because the blood contains more of it than the alveoli. The walls of the capillaries and alveoli are barely one cell thick, which facilitates rapid gas passage, according to BBC Bitesize (2023).</w:t>
      </w:r>
    </w:p>
    <w:p w14:paraId="15CC4D53" w14:textId="00293937" w:rsidR="00F32F96" w:rsidRPr="002128BC" w:rsidRDefault="00BA7988" w:rsidP="00BC4933">
      <w:pPr>
        <w:spacing w:line="360" w:lineRule="auto"/>
        <w:rPr>
          <w:rFonts w:ascii="Arial" w:hAnsi="Arial" w:cs="Arial"/>
          <w:sz w:val="22"/>
          <w:szCs w:val="22"/>
        </w:rPr>
      </w:pPr>
      <w:r w:rsidRPr="002128BC">
        <w:rPr>
          <w:rFonts w:ascii="Arial" w:hAnsi="Arial" w:cs="Arial"/>
          <w:sz w:val="22"/>
          <w:szCs w:val="22"/>
        </w:rPr>
        <w:t>The lungs have millions of alveoli, which provide a very vast surface area, therefore gas exchange is very efficient. Additionally, the alveoli's substantial blood supply contributes to the maintenance of the concentration gradient required for diffusion to proceed. After entering the blood, oxygen binds to haemoglobin in red blood cells and travels throughout the body to the tissues that require it. After that, carbon dioxide, a waste product of breathing, is returned to the lungs for elimination. Gas exchange is less efficient if asthma narrows the airways or causes them to get clogged with mucus</w:t>
      </w:r>
      <w:r w:rsidR="005B4A5B" w:rsidRPr="002128BC">
        <w:rPr>
          <w:rFonts w:ascii="Arial" w:hAnsi="Arial" w:cs="Arial"/>
          <w:sz w:val="22"/>
          <w:szCs w:val="22"/>
        </w:rPr>
        <w:t>, according to</w:t>
      </w:r>
      <w:r w:rsidR="00DA19F6" w:rsidRPr="002128BC">
        <w:rPr>
          <w:rFonts w:ascii="Arial" w:hAnsi="Arial" w:cs="Arial"/>
          <w:sz w:val="22"/>
          <w:szCs w:val="22"/>
        </w:rPr>
        <w:t xml:space="preserve"> BBC</w:t>
      </w:r>
      <w:r w:rsidR="008C4F58" w:rsidRPr="002128BC">
        <w:rPr>
          <w:rFonts w:ascii="Arial" w:hAnsi="Arial" w:cs="Arial"/>
          <w:sz w:val="22"/>
          <w:szCs w:val="22"/>
        </w:rPr>
        <w:t xml:space="preserve"> Bitesize (2023).</w:t>
      </w:r>
    </w:p>
    <w:p w14:paraId="1A6E9DDA" w14:textId="0B78E9AA" w:rsidR="00F32F96" w:rsidRPr="009B46F4" w:rsidRDefault="00F32F96" w:rsidP="00BC4933">
      <w:pPr>
        <w:pStyle w:val="Heading1"/>
        <w:spacing w:line="360" w:lineRule="auto"/>
        <w:rPr>
          <w:sz w:val="22"/>
          <w:szCs w:val="22"/>
        </w:rPr>
      </w:pPr>
      <w:bookmarkStart w:id="3" w:name="_Toc233036338"/>
      <w:r w:rsidRPr="00F32F96">
        <w:t>Irritants, Swelling, and the Impact on Respiration</w:t>
      </w:r>
      <w:bookmarkEnd w:id="3"/>
    </w:p>
    <w:p w14:paraId="19A04BDE" w14:textId="77777777" w:rsidR="00611363" w:rsidRDefault="00CD5CF6" w:rsidP="00BC4933">
      <w:pPr>
        <w:spacing w:line="360" w:lineRule="auto"/>
        <w:rPr>
          <w:rFonts w:ascii="Arial" w:hAnsi="Arial" w:cs="Arial"/>
          <w:sz w:val="22"/>
          <w:szCs w:val="22"/>
        </w:rPr>
      </w:pPr>
      <w:r w:rsidRPr="00D172A8">
        <w:rPr>
          <w:rFonts w:ascii="Arial" w:hAnsi="Arial" w:cs="Arial"/>
          <w:sz w:val="22"/>
          <w:szCs w:val="22"/>
        </w:rPr>
        <w:t>Asthma makes the airways more sensitive than normal, so common irritants can trigger an exaggerated response. Smoke, vape aerosol, dust, pollen, air pollution, and respiratory infections such as colds or flu can all irritate the airways and worsen symptoms (Asthma + Lung UK, 2023). When these triggers are present, the airway lining becomes inflamed and swollen, which makes the space inside the airways narrower and harder for air to move through.</w:t>
      </w:r>
    </w:p>
    <w:p w14:paraId="7F1FE849" w14:textId="3FC23CB9" w:rsidR="00CD5CF6" w:rsidRPr="00611363" w:rsidRDefault="00CD5CF6" w:rsidP="00BC4933">
      <w:pPr>
        <w:spacing w:line="360" w:lineRule="auto"/>
        <w:rPr>
          <w:rFonts w:ascii="Arial" w:hAnsi="Arial" w:cs="Arial"/>
          <w:sz w:val="22"/>
          <w:szCs w:val="22"/>
        </w:rPr>
      </w:pPr>
      <w:r w:rsidRPr="00D172A8">
        <w:rPr>
          <w:rFonts w:ascii="Arial" w:hAnsi="Arial" w:cs="Arial"/>
          <w:sz w:val="22"/>
          <w:szCs w:val="22"/>
        </w:rPr>
        <w:t>As the airways narrow, the muscles around them can tighten and extra mucus may be produced, further blocking airflow. This reduces ventilation, meaning less air reaches the alveoli for gas exchange, so oxygen enters the blood less effectively and carbon dioxide is removed less efficiently (BBC Bitesize, 2023). As a result, the person may experience wheezing, coughing,</w:t>
      </w:r>
      <w:r w:rsidRPr="009B46F4">
        <w:rPr>
          <w:sz w:val="22"/>
          <w:szCs w:val="22"/>
        </w:rPr>
        <w:t xml:space="preserve"> chest tightness, and shortness of breath, and in more severe cases this can lead to an asthma attack that requires urgent treatment (NHS, 2025).</w:t>
      </w:r>
    </w:p>
    <w:p w14:paraId="5C56FF19" w14:textId="061F26F8" w:rsidR="00F32F96" w:rsidRPr="00DF0869" w:rsidRDefault="00CD5CF6" w:rsidP="00BC4933">
      <w:pPr>
        <w:spacing w:line="360" w:lineRule="auto"/>
        <w:rPr>
          <w:rFonts w:ascii="Arial" w:hAnsi="Arial" w:cs="Arial"/>
          <w:sz w:val="22"/>
          <w:szCs w:val="22"/>
        </w:rPr>
      </w:pPr>
      <w:r w:rsidRPr="00DF0869">
        <w:rPr>
          <w:rFonts w:ascii="Arial" w:hAnsi="Arial" w:cs="Arial"/>
          <w:sz w:val="22"/>
          <w:szCs w:val="22"/>
        </w:rPr>
        <w:t xml:space="preserve">Repeated exposure to irritants can make the airways even more reactive over time, so symptoms may appear more quickly and become harder to control. This is why avoiding triggers and reducing exposure to smoke, pollution, and infections is important for protecting </w:t>
      </w:r>
      <w:r w:rsidRPr="00DF0869">
        <w:rPr>
          <w:rFonts w:ascii="Arial" w:hAnsi="Arial" w:cs="Arial"/>
          <w:sz w:val="22"/>
          <w:szCs w:val="22"/>
        </w:rPr>
        <w:lastRenderedPageBreak/>
        <w:t>lung function and lowering the risk of flare-ups (Transformation Partners in Health and Care, 2025).</w:t>
      </w:r>
    </w:p>
    <w:p w14:paraId="6257E35E" w14:textId="77777777" w:rsidR="00AD7C11" w:rsidRDefault="00AD7C11" w:rsidP="00BC4933">
      <w:pPr>
        <w:pStyle w:val="Heading1"/>
        <w:spacing w:line="360" w:lineRule="auto"/>
      </w:pPr>
      <w:bookmarkStart w:id="4" w:name="_Toc233036339"/>
      <w:r>
        <w:t>Recording and Tracking Respiratory Function</w:t>
      </w:r>
      <w:bookmarkEnd w:id="4"/>
    </w:p>
    <w:p w14:paraId="2379D775" w14:textId="163EFC89" w:rsidR="00CD5CF6" w:rsidRPr="00DF0869" w:rsidRDefault="00CD5CF6" w:rsidP="00BC4933">
      <w:pPr>
        <w:spacing w:line="360" w:lineRule="auto"/>
        <w:rPr>
          <w:rFonts w:ascii="Arial" w:hAnsi="Arial" w:cs="Arial"/>
          <w:sz w:val="22"/>
          <w:szCs w:val="22"/>
        </w:rPr>
      </w:pPr>
      <w:r w:rsidRPr="00DF0869">
        <w:rPr>
          <w:rFonts w:ascii="Arial" w:hAnsi="Arial" w:cs="Arial"/>
          <w:sz w:val="22"/>
          <w:szCs w:val="22"/>
        </w:rPr>
        <w:t xml:space="preserve">Recording and tracking respiratory function is an important part of asthma management because it helps people understand how well their lungs are working and whether their asthma is under control. One of the most useful ways to do this is through peak flow monitoring, which measures how quickly air can be blown out of the lungs and can help detect narrowing of the airways before symptoms become severe (NHS, 2025). This is especially helpful because asthma can change from day to day, so regular monitoring gives a clearer picture of whether treatment is working properly and whether a person needs to </w:t>
      </w:r>
      <w:r w:rsidR="00C15A17" w:rsidRPr="00DF0869">
        <w:rPr>
          <w:rFonts w:ascii="Arial" w:hAnsi="Arial" w:cs="Arial"/>
          <w:sz w:val="22"/>
          <w:szCs w:val="22"/>
        </w:rPr>
        <w:t>act</w:t>
      </w:r>
      <w:r w:rsidRPr="00DF0869">
        <w:rPr>
          <w:rFonts w:ascii="Arial" w:hAnsi="Arial" w:cs="Arial"/>
          <w:sz w:val="22"/>
          <w:szCs w:val="22"/>
        </w:rPr>
        <w:t xml:space="preserve"> sooner rather than later (BTS</w:t>
      </w:r>
      <w:r w:rsidR="00E732EF" w:rsidRPr="00DF0869">
        <w:rPr>
          <w:rFonts w:ascii="Arial" w:hAnsi="Arial" w:cs="Arial"/>
          <w:sz w:val="22"/>
          <w:szCs w:val="22"/>
        </w:rPr>
        <w:t>,</w:t>
      </w:r>
      <w:r w:rsidR="00EE6C86" w:rsidRPr="00DF0869">
        <w:rPr>
          <w:rFonts w:ascii="Arial" w:hAnsi="Arial" w:cs="Arial"/>
          <w:sz w:val="22"/>
          <w:szCs w:val="22"/>
        </w:rPr>
        <w:t>2023</w:t>
      </w:r>
      <w:r w:rsidR="00E732EF" w:rsidRPr="00DF0869">
        <w:rPr>
          <w:rFonts w:ascii="Arial" w:hAnsi="Arial" w:cs="Arial"/>
          <w:sz w:val="22"/>
          <w:szCs w:val="22"/>
        </w:rPr>
        <w:t>;</w:t>
      </w:r>
      <w:r w:rsidRPr="00DF0869">
        <w:rPr>
          <w:rFonts w:ascii="Arial" w:hAnsi="Arial" w:cs="Arial"/>
          <w:sz w:val="22"/>
          <w:szCs w:val="22"/>
        </w:rPr>
        <w:t xml:space="preserve"> SIGN, 2024).</w:t>
      </w:r>
    </w:p>
    <w:p w14:paraId="2B20982A" w14:textId="7B4CC700" w:rsidR="00CD5CF6" w:rsidRPr="00C05737" w:rsidRDefault="00CD5CF6" w:rsidP="00BC4933">
      <w:pPr>
        <w:pStyle w:val="ListParagraph"/>
        <w:numPr>
          <w:ilvl w:val="0"/>
          <w:numId w:val="1"/>
        </w:numPr>
        <w:spacing w:line="360" w:lineRule="auto"/>
        <w:rPr>
          <w:rFonts w:ascii="Arial" w:hAnsi="Arial" w:cs="Arial"/>
          <w:sz w:val="22"/>
          <w:szCs w:val="22"/>
        </w:rPr>
      </w:pPr>
      <w:r w:rsidRPr="00C05737">
        <w:rPr>
          <w:rFonts w:ascii="Arial" w:hAnsi="Arial" w:cs="Arial"/>
          <w:sz w:val="22"/>
          <w:szCs w:val="22"/>
        </w:rPr>
        <w:t>Peak flow readings should be recorded regularly, because they can show early signs that asthma is getting worse, even before the person feels very unwell (NHS, 2025).</w:t>
      </w:r>
    </w:p>
    <w:p w14:paraId="638B3394" w14:textId="77777777" w:rsidR="00CD5CF6" w:rsidRPr="00C05737" w:rsidRDefault="00CD5CF6" w:rsidP="00BC4933">
      <w:pPr>
        <w:pStyle w:val="ListParagraph"/>
        <w:numPr>
          <w:ilvl w:val="0"/>
          <w:numId w:val="1"/>
        </w:numPr>
        <w:spacing w:line="360" w:lineRule="auto"/>
        <w:rPr>
          <w:rFonts w:ascii="Arial" w:hAnsi="Arial" w:cs="Arial"/>
          <w:sz w:val="22"/>
          <w:szCs w:val="22"/>
        </w:rPr>
      </w:pPr>
      <w:r w:rsidRPr="00C05737">
        <w:rPr>
          <w:rFonts w:ascii="Arial" w:hAnsi="Arial" w:cs="Arial"/>
          <w:sz w:val="22"/>
          <w:szCs w:val="22"/>
        </w:rPr>
        <w:t>A peak flow diary is useful because it allows the person to record their scores, symptoms, inhaler use, and possible triggers, which helps identify patterns over time (Asthma + Lung UK, 2023).</w:t>
      </w:r>
    </w:p>
    <w:p w14:paraId="7FB668D9" w14:textId="77777777" w:rsidR="00CD5CF6" w:rsidRPr="00C05737" w:rsidRDefault="00CD5CF6" w:rsidP="00BC4933">
      <w:pPr>
        <w:pStyle w:val="ListParagraph"/>
        <w:numPr>
          <w:ilvl w:val="0"/>
          <w:numId w:val="1"/>
        </w:numPr>
        <w:spacing w:line="360" w:lineRule="auto"/>
        <w:rPr>
          <w:rFonts w:ascii="Arial" w:hAnsi="Arial" w:cs="Arial"/>
          <w:sz w:val="22"/>
          <w:szCs w:val="22"/>
        </w:rPr>
      </w:pPr>
      <w:r w:rsidRPr="00C05737">
        <w:rPr>
          <w:rFonts w:ascii="Arial" w:hAnsi="Arial" w:cs="Arial"/>
          <w:sz w:val="22"/>
          <w:szCs w:val="22"/>
        </w:rPr>
        <w:t>Peak flow testing is usually done by blowing into the meter three times and recording the highest reading, which gives the most accurate result for monitoring asthma (NHS, 2025).</w:t>
      </w:r>
    </w:p>
    <w:p w14:paraId="1E723C87" w14:textId="7F2FDA7F" w:rsidR="00AD7C11" w:rsidRPr="00C05737" w:rsidRDefault="00CD5CF6" w:rsidP="00BC4933">
      <w:pPr>
        <w:pStyle w:val="ListParagraph"/>
        <w:numPr>
          <w:ilvl w:val="0"/>
          <w:numId w:val="1"/>
        </w:numPr>
        <w:spacing w:line="360" w:lineRule="auto"/>
        <w:rPr>
          <w:rFonts w:ascii="Arial" w:hAnsi="Arial" w:cs="Arial"/>
          <w:sz w:val="22"/>
          <w:szCs w:val="22"/>
        </w:rPr>
      </w:pPr>
      <w:r w:rsidRPr="00C05737">
        <w:rPr>
          <w:rFonts w:ascii="Arial" w:hAnsi="Arial" w:cs="Arial"/>
          <w:sz w:val="22"/>
          <w:szCs w:val="22"/>
        </w:rPr>
        <w:t xml:space="preserve">Keeping a record of these readings helps healthcare professionals check whether treatment is effective and decide whether the asthma plan needs to be reviewed or changed </w:t>
      </w:r>
      <w:r w:rsidR="001A009B" w:rsidRPr="00C05737">
        <w:rPr>
          <w:rFonts w:ascii="Arial" w:hAnsi="Arial" w:cs="Arial"/>
          <w:sz w:val="22"/>
          <w:szCs w:val="22"/>
        </w:rPr>
        <w:t>(BTS</w:t>
      </w:r>
      <w:r w:rsidR="001F3A52" w:rsidRPr="00C05737">
        <w:rPr>
          <w:rFonts w:ascii="Arial" w:hAnsi="Arial" w:cs="Arial"/>
          <w:sz w:val="22"/>
          <w:szCs w:val="22"/>
        </w:rPr>
        <w:t>,</w:t>
      </w:r>
      <w:r w:rsidR="0037650A" w:rsidRPr="00C05737">
        <w:rPr>
          <w:rFonts w:ascii="Arial" w:hAnsi="Arial" w:cs="Arial"/>
          <w:sz w:val="22"/>
          <w:szCs w:val="22"/>
        </w:rPr>
        <w:t>2023</w:t>
      </w:r>
      <w:r w:rsidRPr="00C05737">
        <w:rPr>
          <w:rFonts w:ascii="Arial" w:hAnsi="Arial" w:cs="Arial"/>
          <w:sz w:val="22"/>
          <w:szCs w:val="22"/>
        </w:rPr>
        <w:t xml:space="preserve"> and SIGN, 2024).</w:t>
      </w:r>
    </w:p>
    <w:p w14:paraId="43056389" w14:textId="77777777" w:rsidR="00AD7C11" w:rsidRDefault="00AD7C11" w:rsidP="00BC4933">
      <w:pPr>
        <w:pStyle w:val="Heading1"/>
        <w:spacing w:line="360" w:lineRule="auto"/>
      </w:pPr>
      <w:bookmarkStart w:id="5" w:name="_Toc233036340"/>
      <w:r>
        <w:t>Evidence-Based Lifestyle Recommendations</w:t>
      </w:r>
      <w:bookmarkEnd w:id="5"/>
    </w:p>
    <w:p w14:paraId="1C93B155" w14:textId="51EC170E" w:rsidR="00D115BB" w:rsidRPr="00BB5286" w:rsidRDefault="00D115BB" w:rsidP="00BC4933">
      <w:pPr>
        <w:spacing w:line="360" w:lineRule="auto"/>
        <w:ind w:left="360"/>
        <w:jc w:val="both"/>
        <w:rPr>
          <w:rFonts w:ascii="Arial" w:hAnsi="Arial" w:cs="Arial"/>
          <w:sz w:val="22"/>
          <w:szCs w:val="22"/>
        </w:rPr>
      </w:pPr>
      <w:r w:rsidRPr="00FC75D4">
        <w:rPr>
          <w:rFonts w:ascii="Arial" w:hAnsi="Arial" w:cs="Arial"/>
          <w:sz w:val="22"/>
          <w:szCs w:val="22"/>
        </w:rPr>
        <w:t>Rees, Price and O’Byrne (2019) explain that asthma is easier to manage when patients understand their triggers and follow a personalised care plan</w:t>
      </w:r>
      <w:r w:rsidR="00C53A58" w:rsidRPr="00FC75D4">
        <w:rPr>
          <w:rFonts w:ascii="Arial" w:hAnsi="Arial" w:cs="Arial"/>
          <w:sz w:val="22"/>
          <w:szCs w:val="22"/>
        </w:rPr>
        <w:t xml:space="preserve"> </w:t>
      </w:r>
      <w:r w:rsidR="00205440" w:rsidRPr="00FC75D4">
        <w:rPr>
          <w:rFonts w:ascii="Arial" w:hAnsi="Arial" w:cs="Arial"/>
          <w:sz w:val="22"/>
          <w:szCs w:val="22"/>
        </w:rPr>
        <w:t>like</w:t>
      </w:r>
      <w:r w:rsidR="0049474C" w:rsidRPr="00FC75D4">
        <w:rPr>
          <w:rFonts w:ascii="Arial" w:hAnsi="Arial" w:cs="Arial"/>
          <w:sz w:val="22"/>
          <w:szCs w:val="22"/>
        </w:rPr>
        <w:t>:</w:t>
      </w:r>
      <w:r w:rsidR="00601DDE" w:rsidRPr="00FC75D4">
        <w:rPr>
          <w:rFonts w:ascii="Arial" w:hAnsi="Arial" w:cs="Arial"/>
          <w:sz w:val="22"/>
          <w:szCs w:val="22"/>
        </w:rPr>
        <w:t xml:space="preserve"> </w:t>
      </w:r>
      <w:r w:rsidR="00377C9F" w:rsidRPr="00FC75D4">
        <w:rPr>
          <w:rFonts w:ascii="Arial" w:hAnsi="Arial" w:cs="Arial"/>
          <w:sz w:val="22"/>
          <w:szCs w:val="22"/>
        </w:rPr>
        <w:t>U</w:t>
      </w:r>
      <w:r w:rsidR="00601DDE" w:rsidRPr="00FC75D4">
        <w:rPr>
          <w:rFonts w:ascii="Arial" w:hAnsi="Arial" w:cs="Arial"/>
          <w:sz w:val="22"/>
          <w:szCs w:val="22"/>
        </w:rPr>
        <w:t xml:space="preserve">nderstanding </w:t>
      </w:r>
      <w:r w:rsidR="00EF31C5" w:rsidRPr="00FC75D4">
        <w:rPr>
          <w:rFonts w:ascii="Arial" w:hAnsi="Arial" w:cs="Arial"/>
          <w:sz w:val="22"/>
          <w:szCs w:val="22"/>
        </w:rPr>
        <w:t xml:space="preserve">Individual </w:t>
      </w:r>
      <w:r w:rsidR="003C3FA4" w:rsidRPr="00FC75D4">
        <w:rPr>
          <w:rFonts w:ascii="Arial" w:hAnsi="Arial" w:cs="Arial"/>
          <w:sz w:val="22"/>
          <w:szCs w:val="22"/>
        </w:rPr>
        <w:t>Triggers</w:t>
      </w:r>
      <w:r w:rsidR="00601A34" w:rsidRPr="00FC75D4">
        <w:rPr>
          <w:rFonts w:ascii="Arial" w:hAnsi="Arial" w:cs="Arial"/>
          <w:sz w:val="22"/>
          <w:szCs w:val="22"/>
        </w:rPr>
        <w:t xml:space="preserve">. </w:t>
      </w:r>
      <w:r w:rsidR="001B4607" w:rsidRPr="00FC75D4">
        <w:rPr>
          <w:rFonts w:ascii="Arial" w:hAnsi="Arial" w:cs="Arial"/>
          <w:sz w:val="22"/>
          <w:szCs w:val="22"/>
        </w:rPr>
        <w:t>A</w:t>
      </w:r>
      <w:r w:rsidR="00570C02" w:rsidRPr="00FC75D4">
        <w:rPr>
          <w:rFonts w:ascii="Arial" w:hAnsi="Arial" w:cs="Arial"/>
          <w:sz w:val="22"/>
          <w:szCs w:val="22"/>
        </w:rPr>
        <w:t>vo</w:t>
      </w:r>
      <w:r w:rsidR="0071159E" w:rsidRPr="00FC75D4">
        <w:rPr>
          <w:rFonts w:ascii="Arial" w:hAnsi="Arial" w:cs="Arial"/>
          <w:sz w:val="22"/>
          <w:szCs w:val="22"/>
        </w:rPr>
        <w:t>i</w:t>
      </w:r>
      <w:r w:rsidR="00666814" w:rsidRPr="00FC75D4">
        <w:rPr>
          <w:rFonts w:ascii="Arial" w:hAnsi="Arial" w:cs="Arial"/>
          <w:sz w:val="22"/>
          <w:szCs w:val="22"/>
        </w:rPr>
        <w:t>d</w:t>
      </w:r>
      <w:r w:rsidR="00017B40" w:rsidRPr="00FC75D4">
        <w:rPr>
          <w:rFonts w:ascii="Arial" w:hAnsi="Arial" w:cs="Arial"/>
          <w:sz w:val="22"/>
          <w:szCs w:val="22"/>
        </w:rPr>
        <w:t>ance</w:t>
      </w:r>
      <w:r w:rsidR="00422DE1" w:rsidRPr="00FC75D4">
        <w:rPr>
          <w:rFonts w:ascii="Arial" w:hAnsi="Arial" w:cs="Arial"/>
          <w:sz w:val="22"/>
          <w:szCs w:val="22"/>
        </w:rPr>
        <w:t xml:space="preserve"> </w:t>
      </w:r>
      <w:r w:rsidR="006139EF" w:rsidRPr="00FC75D4">
        <w:rPr>
          <w:rFonts w:ascii="Arial" w:hAnsi="Arial" w:cs="Arial"/>
          <w:sz w:val="22"/>
          <w:szCs w:val="22"/>
        </w:rPr>
        <w:t>of</w:t>
      </w:r>
      <w:r w:rsidR="001C3C04" w:rsidRPr="00FC75D4">
        <w:rPr>
          <w:rFonts w:ascii="Arial" w:hAnsi="Arial" w:cs="Arial"/>
          <w:sz w:val="22"/>
          <w:szCs w:val="22"/>
        </w:rPr>
        <w:t xml:space="preserve"> </w:t>
      </w:r>
      <w:r w:rsidR="00422DE1" w:rsidRPr="00FC75D4">
        <w:rPr>
          <w:rFonts w:ascii="Arial" w:hAnsi="Arial" w:cs="Arial"/>
          <w:sz w:val="22"/>
          <w:szCs w:val="22"/>
        </w:rPr>
        <w:t>S</w:t>
      </w:r>
      <w:r w:rsidR="006139EF" w:rsidRPr="00FC75D4">
        <w:rPr>
          <w:rFonts w:ascii="Arial" w:hAnsi="Arial" w:cs="Arial"/>
          <w:sz w:val="22"/>
          <w:szCs w:val="22"/>
        </w:rPr>
        <w:t xml:space="preserve">moking and </w:t>
      </w:r>
      <w:r w:rsidR="00422DE1" w:rsidRPr="00FC75D4">
        <w:rPr>
          <w:rFonts w:ascii="Arial" w:hAnsi="Arial" w:cs="Arial"/>
          <w:sz w:val="22"/>
          <w:szCs w:val="22"/>
        </w:rPr>
        <w:t>V</w:t>
      </w:r>
      <w:r w:rsidR="006139EF" w:rsidRPr="00FC75D4">
        <w:rPr>
          <w:rFonts w:ascii="Arial" w:hAnsi="Arial" w:cs="Arial"/>
          <w:sz w:val="22"/>
          <w:szCs w:val="22"/>
        </w:rPr>
        <w:t>a</w:t>
      </w:r>
      <w:r w:rsidR="00422DE1" w:rsidRPr="00FC75D4">
        <w:rPr>
          <w:rFonts w:ascii="Arial" w:hAnsi="Arial" w:cs="Arial"/>
          <w:sz w:val="22"/>
          <w:szCs w:val="22"/>
        </w:rPr>
        <w:t>ping</w:t>
      </w:r>
      <w:r w:rsidR="00601A34" w:rsidRPr="00FC75D4">
        <w:rPr>
          <w:rFonts w:ascii="Arial" w:hAnsi="Arial" w:cs="Arial"/>
          <w:sz w:val="22"/>
          <w:szCs w:val="22"/>
        </w:rPr>
        <w:t>.</w:t>
      </w:r>
      <w:r w:rsidR="00D4191B" w:rsidRPr="00FC75D4">
        <w:rPr>
          <w:rFonts w:ascii="Arial" w:hAnsi="Arial" w:cs="Arial"/>
          <w:sz w:val="22"/>
          <w:szCs w:val="22"/>
        </w:rPr>
        <w:t xml:space="preserve"> </w:t>
      </w:r>
      <w:r w:rsidR="00950392" w:rsidRPr="00FC75D4">
        <w:rPr>
          <w:rFonts w:ascii="Arial" w:hAnsi="Arial" w:cs="Arial"/>
          <w:sz w:val="22"/>
          <w:szCs w:val="22"/>
        </w:rPr>
        <w:t xml:space="preserve">Reducing Exposure to </w:t>
      </w:r>
      <w:r w:rsidR="006A5F05" w:rsidRPr="00FC75D4">
        <w:rPr>
          <w:rFonts w:ascii="Arial" w:hAnsi="Arial" w:cs="Arial"/>
          <w:sz w:val="22"/>
          <w:szCs w:val="22"/>
        </w:rPr>
        <w:t>Environmental</w:t>
      </w:r>
      <w:r w:rsidR="00950392" w:rsidRPr="00FC75D4">
        <w:rPr>
          <w:rFonts w:ascii="Arial" w:hAnsi="Arial" w:cs="Arial"/>
          <w:sz w:val="22"/>
          <w:szCs w:val="22"/>
        </w:rPr>
        <w:t xml:space="preserve"> Trigger</w:t>
      </w:r>
      <w:r w:rsidR="00B361F6" w:rsidRPr="00FC75D4">
        <w:rPr>
          <w:rFonts w:ascii="Arial" w:hAnsi="Arial" w:cs="Arial"/>
          <w:sz w:val="22"/>
          <w:szCs w:val="22"/>
        </w:rPr>
        <w:t>.</w:t>
      </w:r>
      <w:r w:rsidR="003772DE" w:rsidRPr="00FC75D4">
        <w:rPr>
          <w:rFonts w:ascii="Arial" w:hAnsi="Arial" w:cs="Arial"/>
          <w:sz w:val="22"/>
          <w:szCs w:val="22"/>
        </w:rPr>
        <w:t xml:space="preserve"> Lifestyle A</w:t>
      </w:r>
      <w:r w:rsidR="002A4523" w:rsidRPr="00FC75D4">
        <w:rPr>
          <w:rFonts w:ascii="Arial" w:hAnsi="Arial" w:cs="Arial"/>
          <w:sz w:val="22"/>
          <w:szCs w:val="22"/>
        </w:rPr>
        <w:t>djustments to Support Lung Health</w:t>
      </w:r>
      <w:r w:rsidR="00D4191B" w:rsidRPr="00FC75D4">
        <w:rPr>
          <w:rFonts w:ascii="Arial" w:hAnsi="Arial" w:cs="Arial"/>
          <w:sz w:val="22"/>
          <w:szCs w:val="22"/>
        </w:rPr>
        <w:t>.</w:t>
      </w:r>
      <w:r w:rsidRPr="00FC75D4">
        <w:rPr>
          <w:rFonts w:ascii="Arial" w:hAnsi="Arial" w:cs="Arial"/>
          <w:sz w:val="22"/>
          <w:szCs w:val="22"/>
        </w:rPr>
        <w:t xml:space="preserve"> For adolescents, this means making practical lifestyle changes that reduce irritation of the airways and lower the chance of flare-ups. The</w:t>
      </w:r>
      <w:r w:rsidRPr="009B46F4">
        <w:rPr>
          <w:sz w:val="22"/>
          <w:szCs w:val="22"/>
        </w:rPr>
        <w:t xml:space="preserve"> </w:t>
      </w:r>
      <w:r w:rsidRPr="00BB5286">
        <w:rPr>
          <w:rFonts w:ascii="Arial" w:hAnsi="Arial" w:cs="Arial"/>
          <w:sz w:val="22"/>
          <w:szCs w:val="22"/>
        </w:rPr>
        <w:t xml:space="preserve">most important step is to avoid smoking and vaping, because both can inflame the lungs and make symptoms worse. Young people should also try to stay away from second-hand smoke, crowded places during infection outbreaks, and other common </w:t>
      </w:r>
      <w:r w:rsidRPr="00BB5286">
        <w:rPr>
          <w:rFonts w:ascii="Arial" w:hAnsi="Arial" w:cs="Arial"/>
          <w:sz w:val="22"/>
          <w:szCs w:val="22"/>
        </w:rPr>
        <w:lastRenderedPageBreak/>
        <w:t>triggers such as air pollution. Avoiding these triggers can help reduce inflammation in the airways and make day-to-day asthma symptoms easier to control.</w:t>
      </w:r>
    </w:p>
    <w:p w14:paraId="7F5B90D3" w14:textId="16905E86" w:rsidR="00285E4F" w:rsidRPr="00BB5286" w:rsidRDefault="00D115BB" w:rsidP="00BC4933">
      <w:pPr>
        <w:pStyle w:val="ListParagraph"/>
        <w:numPr>
          <w:ilvl w:val="0"/>
          <w:numId w:val="2"/>
        </w:numPr>
        <w:spacing w:line="360" w:lineRule="auto"/>
        <w:jc w:val="both"/>
        <w:rPr>
          <w:rFonts w:ascii="Arial" w:hAnsi="Arial" w:cs="Arial"/>
          <w:sz w:val="22"/>
          <w:szCs w:val="22"/>
        </w:rPr>
      </w:pPr>
      <w:r w:rsidRPr="00BB5286">
        <w:rPr>
          <w:rFonts w:ascii="Arial" w:hAnsi="Arial" w:cs="Arial"/>
          <w:sz w:val="22"/>
          <w:szCs w:val="22"/>
        </w:rPr>
        <w:t xml:space="preserve">Another important recommendation is to use prescribed treatment properly and consistently. Taking inhalers as prescribed, checking inhaler technique, and knowing when to use a reliever inhaler are all important parts of daily asthma control. </w:t>
      </w:r>
    </w:p>
    <w:p w14:paraId="43AF1151" w14:textId="323E6E56" w:rsidR="00D115BB" w:rsidRPr="00712C3E" w:rsidRDefault="00D115BB" w:rsidP="00BC4933">
      <w:pPr>
        <w:pStyle w:val="ListParagraph"/>
        <w:numPr>
          <w:ilvl w:val="0"/>
          <w:numId w:val="2"/>
        </w:numPr>
        <w:spacing w:line="360" w:lineRule="auto"/>
        <w:jc w:val="both"/>
        <w:rPr>
          <w:rFonts w:ascii="Arial" w:hAnsi="Arial" w:cs="Arial"/>
          <w:sz w:val="22"/>
          <w:szCs w:val="22"/>
        </w:rPr>
      </w:pPr>
      <w:r w:rsidRPr="00BB5286">
        <w:rPr>
          <w:rFonts w:ascii="Arial" w:hAnsi="Arial" w:cs="Arial"/>
          <w:sz w:val="22"/>
          <w:szCs w:val="22"/>
        </w:rPr>
        <w:t>Adolescents should also attend regular</w:t>
      </w:r>
      <w:r w:rsidRPr="00712C3E">
        <w:rPr>
          <w:rFonts w:ascii="Arial" w:hAnsi="Arial" w:cs="Arial"/>
          <w:sz w:val="22"/>
          <w:szCs w:val="22"/>
        </w:rPr>
        <w:t xml:space="preserve"> asthma reviews so that healthcare professionals can assess symptoms, monitor control, and update treatment if needed. Keeping an</w:t>
      </w:r>
      <w:r w:rsidR="00A259E3" w:rsidRPr="00712C3E">
        <w:rPr>
          <w:rFonts w:ascii="Arial" w:hAnsi="Arial" w:cs="Arial"/>
          <w:sz w:val="22"/>
          <w:szCs w:val="22"/>
        </w:rPr>
        <w:t xml:space="preserve"> </w:t>
      </w:r>
      <w:r w:rsidR="006432B7" w:rsidRPr="00712C3E">
        <w:rPr>
          <w:rFonts w:ascii="Arial" w:hAnsi="Arial" w:cs="Arial"/>
          <w:sz w:val="22"/>
          <w:szCs w:val="22"/>
        </w:rPr>
        <w:t>asthma action plan,</w:t>
      </w:r>
      <w:r w:rsidRPr="00712C3E">
        <w:rPr>
          <w:rFonts w:ascii="Arial" w:hAnsi="Arial" w:cs="Arial"/>
          <w:color w:val="EE0000"/>
          <w:sz w:val="22"/>
          <w:szCs w:val="22"/>
        </w:rPr>
        <w:t xml:space="preserve"> </w:t>
      </w:r>
      <w:r w:rsidR="00FB04D1" w:rsidRPr="00712C3E">
        <w:rPr>
          <w:rFonts w:ascii="Arial" w:hAnsi="Arial" w:cs="Arial"/>
          <w:sz w:val="22"/>
          <w:szCs w:val="22"/>
        </w:rPr>
        <w:t>would</w:t>
      </w:r>
      <w:r w:rsidRPr="00712C3E">
        <w:rPr>
          <w:rFonts w:ascii="Arial" w:hAnsi="Arial" w:cs="Arial"/>
          <w:sz w:val="22"/>
          <w:szCs w:val="22"/>
        </w:rPr>
        <w:t xml:space="preserve"> make it easier to recognise early signs that asthma is getting worse and helps young people know what steps to take before symptoms become more serious</w:t>
      </w:r>
      <w:r w:rsidR="0002302E" w:rsidRPr="00712C3E">
        <w:rPr>
          <w:rFonts w:ascii="Arial" w:hAnsi="Arial" w:cs="Arial"/>
          <w:sz w:val="22"/>
          <w:szCs w:val="22"/>
        </w:rPr>
        <w:t xml:space="preserve"> </w:t>
      </w:r>
      <w:r w:rsidR="008C1507" w:rsidRPr="00712C3E">
        <w:rPr>
          <w:rFonts w:ascii="Arial" w:hAnsi="Arial" w:cs="Arial"/>
          <w:sz w:val="22"/>
          <w:szCs w:val="22"/>
        </w:rPr>
        <w:t>(Rees</w:t>
      </w:r>
      <w:r w:rsidR="000F6ECE" w:rsidRPr="00712C3E">
        <w:rPr>
          <w:rFonts w:ascii="Arial" w:hAnsi="Arial" w:cs="Arial"/>
          <w:sz w:val="22"/>
          <w:szCs w:val="22"/>
        </w:rPr>
        <w:t>, Price and O’Byrne</w:t>
      </w:r>
      <w:r w:rsidR="00B55B3C" w:rsidRPr="00712C3E">
        <w:rPr>
          <w:rFonts w:ascii="Arial" w:hAnsi="Arial" w:cs="Arial"/>
          <w:sz w:val="22"/>
          <w:szCs w:val="22"/>
        </w:rPr>
        <w:t xml:space="preserve">, </w:t>
      </w:r>
      <w:r w:rsidR="000F6ECE" w:rsidRPr="00712C3E">
        <w:rPr>
          <w:rFonts w:ascii="Arial" w:hAnsi="Arial" w:cs="Arial"/>
          <w:sz w:val="22"/>
          <w:szCs w:val="22"/>
        </w:rPr>
        <w:t>2019)</w:t>
      </w:r>
      <w:r w:rsidR="00540C4E" w:rsidRPr="00712C3E">
        <w:rPr>
          <w:rFonts w:ascii="Arial" w:hAnsi="Arial" w:cs="Arial"/>
          <w:sz w:val="22"/>
          <w:szCs w:val="22"/>
        </w:rPr>
        <w:t>.</w:t>
      </w:r>
    </w:p>
    <w:p w14:paraId="6589D1A4" w14:textId="04E50A2C" w:rsidR="009C3715" w:rsidRPr="00712C3E" w:rsidRDefault="00D115BB" w:rsidP="00BC4933">
      <w:pPr>
        <w:pStyle w:val="ListParagraph"/>
        <w:numPr>
          <w:ilvl w:val="0"/>
          <w:numId w:val="2"/>
        </w:numPr>
        <w:spacing w:line="360" w:lineRule="auto"/>
        <w:jc w:val="both"/>
        <w:rPr>
          <w:rFonts w:ascii="Arial" w:hAnsi="Arial" w:cs="Arial"/>
          <w:sz w:val="22"/>
          <w:szCs w:val="22"/>
        </w:rPr>
      </w:pPr>
      <w:r w:rsidRPr="00712C3E">
        <w:rPr>
          <w:rFonts w:ascii="Arial" w:hAnsi="Arial" w:cs="Arial"/>
          <w:sz w:val="22"/>
          <w:szCs w:val="22"/>
        </w:rPr>
        <w:t>Regular physical activity is</w:t>
      </w:r>
      <w:r w:rsidR="00765678" w:rsidRPr="00712C3E">
        <w:rPr>
          <w:rFonts w:ascii="Arial" w:hAnsi="Arial" w:cs="Arial"/>
          <w:sz w:val="22"/>
          <w:szCs w:val="22"/>
        </w:rPr>
        <w:t xml:space="preserve"> </w:t>
      </w:r>
      <w:r w:rsidRPr="00712C3E">
        <w:rPr>
          <w:rFonts w:ascii="Arial" w:hAnsi="Arial" w:cs="Arial"/>
          <w:sz w:val="22"/>
          <w:szCs w:val="22"/>
        </w:rPr>
        <w:t>encourag</w:t>
      </w:r>
      <w:r w:rsidR="00922A30" w:rsidRPr="00712C3E">
        <w:rPr>
          <w:rFonts w:ascii="Arial" w:hAnsi="Arial" w:cs="Arial"/>
          <w:sz w:val="22"/>
          <w:szCs w:val="22"/>
        </w:rPr>
        <w:t>ing</w:t>
      </w:r>
      <w:r w:rsidRPr="00712C3E">
        <w:rPr>
          <w:rFonts w:ascii="Arial" w:hAnsi="Arial" w:cs="Arial"/>
          <w:sz w:val="22"/>
          <w:szCs w:val="22"/>
        </w:rPr>
        <w:t>, but it should be done in a safe and planned way. Adolescents can reduce the risk of symptoms by warming up before</w:t>
      </w:r>
      <w:r w:rsidRPr="00712C3E">
        <w:rPr>
          <w:rFonts w:ascii="Arial" w:hAnsi="Arial" w:cs="Arial"/>
        </w:rPr>
        <w:t xml:space="preserve"> </w:t>
      </w:r>
      <w:r w:rsidRPr="00712C3E">
        <w:rPr>
          <w:rFonts w:ascii="Arial" w:hAnsi="Arial" w:cs="Arial"/>
          <w:sz w:val="22"/>
          <w:szCs w:val="22"/>
        </w:rPr>
        <w:t xml:space="preserve">exercise, carrying their reliever inhaler if advised, and stopping if they notice wheezing, chest tightness, or unusual breathlessness. </w:t>
      </w:r>
    </w:p>
    <w:p w14:paraId="72354669" w14:textId="60DBA65B" w:rsidR="00D115BB" w:rsidRPr="00712C3E" w:rsidRDefault="00D115BB" w:rsidP="00BC4933">
      <w:pPr>
        <w:pStyle w:val="ListParagraph"/>
        <w:numPr>
          <w:ilvl w:val="0"/>
          <w:numId w:val="2"/>
        </w:numPr>
        <w:spacing w:line="360" w:lineRule="auto"/>
        <w:jc w:val="both"/>
        <w:rPr>
          <w:rFonts w:ascii="Arial" w:hAnsi="Arial" w:cs="Arial"/>
          <w:sz w:val="22"/>
          <w:szCs w:val="22"/>
        </w:rPr>
      </w:pPr>
      <w:r w:rsidRPr="00712C3E">
        <w:rPr>
          <w:rFonts w:ascii="Arial" w:hAnsi="Arial" w:cs="Arial"/>
          <w:sz w:val="22"/>
          <w:szCs w:val="22"/>
        </w:rPr>
        <w:t>Good sleep, a balanced diet, and early action when symptoms begin to worsen can also improve control and reduce the chance of attacks. These lifestyle changes help young people feel more confident, stay active, and manage asthma more independently as they get older (Scullion, 2020).</w:t>
      </w:r>
    </w:p>
    <w:p w14:paraId="5C2AA648" w14:textId="39DD19D8" w:rsidR="00AD7C11" w:rsidRPr="00A50266" w:rsidRDefault="00AD7C11" w:rsidP="00BC4933">
      <w:pPr>
        <w:pStyle w:val="Heading1"/>
        <w:spacing w:line="360" w:lineRule="auto"/>
        <w:rPr>
          <w:rFonts w:ascii="Arial" w:hAnsi="Arial" w:cs="Arial"/>
        </w:rPr>
      </w:pPr>
      <w:bookmarkStart w:id="6" w:name="_Toc233036341"/>
      <w:r w:rsidRPr="00A50266">
        <w:rPr>
          <w:rFonts w:ascii="Arial" w:hAnsi="Arial" w:cs="Arial"/>
        </w:rPr>
        <w:t>Conclusion</w:t>
      </w:r>
      <w:bookmarkEnd w:id="6"/>
    </w:p>
    <w:p w14:paraId="76347CDF" w14:textId="01F359FA" w:rsidR="00CD5CF6" w:rsidRPr="00A50266" w:rsidRDefault="00CD5CF6" w:rsidP="00BC4933">
      <w:pPr>
        <w:spacing w:line="360" w:lineRule="auto"/>
        <w:rPr>
          <w:rFonts w:ascii="Arial" w:hAnsi="Arial" w:cs="Arial"/>
          <w:sz w:val="22"/>
          <w:szCs w:val="22"/>
        </w:rPr>
      </w:pPr>
      <w:r w:rsidRPr="00A50266">
        <w:rPr>
          <w:rFonts w:ascii="Arial" w:hAnsi="Arial" w:cs="Arial"/>
          <w:sz w:val="22"/>
          <w:szCs w:val="22"/>
        </w:rPr>
        <w:t>Asthma is a public health problem because it affects many people and can have a serious impact on daily life, school attendance, and overall health if it is not controlled properly (NHS, 2025). It is a long-term condition that affects the airways, making it harder for a person to breathe when symptoms flare up. Asthma is triggered when the airways react to things such as smoke, dust, pollen, cold air, pollution, exercise, or chest infections. These triggers cause the airways to become inflamed, swollen, and narrow, and they may also produce extra mucus. As a result, less air can move in and out of the lungs, which can lead to coughing, wheezing, chest tightness, and shortness of breath (Asthma + Lung UK, 2023). In more serious cases, these symptoms can develop into an asthma attack that needs urgent treatment.</w:t>
      </w:r>
    </w:p>
    <w:p w14:paraId="315BA725" w14:textId="77777777" w:rsidR="00195FDF" w:rsidRPr="007C1B11" w:rsidRDefault="00CD5CF6" w:rsidP="00BC4933">
      <w:pPr>
        <w:spacing w:line="360" w:lineRule="auto"/>
        <w:rPr>
          <w:rStyle w:val="Heading1Char"/>
          <w:rFonts w:asciiTheme="minorHAnsi" w:eastAsiaTheme="minorHAnsi" w:hAnsiTheme="minorHAnsi" w:cstheme="minorBidi"/>
          <w:color w:val="auto"/>
          <w:sz w:val="22"/>
          <w:szCs w:val="22"/>
        </w:rPr>
      </w:pPr>
      <w:r w:rsidRPr="007C1B11">
        <w:rPr>
          <w:sz w:val="22"/>
          <w:szCs w:val="22"/>
        </w:rPr>
        <w:t xml:space="preserve">To reduce these risks, people with asthma should try to avoid the triggers that make their symptoms worse, especially smoking, vaping, and polluted environments. They should also use their inhalers correctly, take their medication as prescribed, and attend regular asthma reviews so their condition can be monitored properly. Keeping an asthma action plan is also important </w:t>
      </w:r>
      <w:r w:rsidRPr="007C1B11">
        <w:rPr>
          <w:sz w:val="22"/>
          <w:szCs w:val="22"/>
        </w:rPr>
        <w:lastRenderedPageBreak/>
        <w:t>because it helps the person know what treatment to take every day and what to do if symptoms begin to get worse (Asthma + Lung UK, 2023). In the future, better asthma education, regular monitoring, and earlier support will help young people manage asthma more confidently and reduce the risk of severe attacks.</w:t>
      </w:r>
      <w:bookmarkStart w:id="7" w:name="_Toc233036342"/>
    </w:p>
    <w:p w14:paraId="0D7D3829" w14:textId="77777777" w:rsidR="00ED3660" w:rsidRDefault="00ED3660" w:rsidP="00BC4933">
      <w:pPr>
        <w:spacing w:line="360" w:lineRule="auto"/>
        <w:rPr>
          <w:rStyle w:val="Heading1Char"/>
        </w:rPr>
      </w:pPr>
    </w:p>
    <w:p w14:paraId="0D4AEE18" w14:textId="77777777" w:rsidR="00ED3660" w:rsidRDefault="00ED3660" w:rsidP="00BC4933">
      <w:pPr>
        <w:spacing w:line="360" w:lineRule="auto"/>
        <w:rPr>
          <w:rStyle w:val="Heading1Char"/>
        </w:rPr>
      </w:pPr>
    </w:p>
    <w:p w14:paraId="2FFADC84" w14:textId="77777777" w:rsidR="00ED3660" w:rsidRDefault="00ED3660" w:rsidP="00BC4933">
      <w:pPr>
        <w:spacing w:line="360" w:lineRule="auto"/>
        <w:rPr>
          <w:rStyle w:val="Heading1Char"/>
        </w:rPr>
      </w:pPr>
    </w:p>
    <w:p w14:paraId="03E283A9" w14:textId="77777777" w:rsidR="00870B52" w:rsidRDefault="00870B52" w:rsidP="00BC4933">
      <w:pPr>
        <w:spacing w:line="360" w:lineRule="auto"/>
        <w:rPr>
          <w:rStyle w:val="Heading1Char"/>
        </w:rPr>
      </w:pPr>
    </w:p>
    <w:p w14:paraId="1EFCC202" w14:textId="77777777" w:rsidR="00870B52" w:rsidRDefault="00870B52" w:rsidP="00BC4933">
      <w:pPr>
        <w:spacing w:line="360" w:lineRule="auto"/>
        <w:rPr>
          <w:rStyle w:val="Heading1Char"/>
        </w:rPr>
      </w:pPr>
    </w:p>
    <w:p w14:paraId="0E9E47F7" w14:textId="77777777" w:rsidR="0057281B" w:rsidRDefault="0057281B" w:rsidP="00BC4933">
      <w:pPr>
        <w:spacing w:line="360" w:lineRule="auto"/>
        <w:rPr>
          <w:rStyle w:val="Heading1Char"/>
        </w:rPr>
      </w:pPr>
    </w:p>
    <w:p w14:paraId="2AD0FEFF" w14:textId="77777777" w:rsidR="0057281B" w:rsidRDefault="0057281B" w:rsidP="00BC4933">
      <w:pPr>
        <w:spacing w:line="360" w:lineRule="auto"/>
        <w:rPr>
          <w:rStyle w:val="Heading1Char"/>
        </w:rPr>
      </w:pPr>
    </w:p>
    <w:p w14:paraId="7AFA2B63" w14:textId="77777777" w:rsidR="0057281B" w:rsidRDefault="0057281B" w:rsidP="00BC4933">
      <w:pPr>
        <w:spacing w:line="360" w:lineRule="auto"/>
        <w:rPr>
          <w:rStyle w:val="Heading1Char"/>
        </w:rPr>
      </w:pPr>
    </w:p>
    <w:p w14:paraId="6BB43DA4" w14:textId="77777777" w:rsidR="0057281B" w:rsidRDefault="0057281B" w:rsidP="00BC4933">
      <w:pPr>
        <w:spacing w:line="360" w:lineRule="auto"/>
        <w:rPr>
          <w:rStyle w:val="Heading1Char"/>
        </w:rPr>
      </w:pPr>
    </w:p>
    <w:p w14:paraId="2DCBD207" w14:textId="77777777" w:rsidR="0057281B" w:rsidRDefault="0057281B" w:rsidP="00BC4933">
      <w:pPr>
        <w:spacing w:line="360" w:lineRule="auto"/>
        <w:rPr>
          <w:rStyle w:val="Heading1Char"/>
        </w:rPr>
      </w:pPr>
    </w:p>
    <w:p w14:paraId="5063B799" w14:textId="77777777" w:rsidR="00B472E5" w:rsidRDefault="00B472E5" w:rsidP="00BC4933">
      <w:pPr>
        <w:spacing w:line="360" w:lineRule="auto"/>
        <w:rPr>
          <w:rStyle w:val="Heading1Char"/>
        </w:rPr>
      </w:pPr>
    </w:p>
    <w:p w14:paraId="679FC392" w14:textId="77777777" w:rsidR="0022596E" w:rsidRDefault="0022596E" w:rsidP="00A96BC9">
      <w:pPr>
        <w:spacing w:line="240" w:lineRule="auto"/>
        <w:rPr>
          <w:rStyle w:val="Heading1Char"/>
        </w:rPr>
      </w:pPr>
    </w:p>
    <w:p w14:paraId="6DA0B5F2" w14:textId="77777777" w:rsidR="0022596E" w:rsidRDefault="0022596E" w:rsidP="00A96BC9">
      <w:pPr>
        <w:spacing w:line="240" w:lineRule="auto"/>
        <w:rPr>
          <w:rStyle w:val="Heading1Char"/>
        </w:rPr>
      </w:pPr>
    </w:p>
    <w:p w14:paraId="3A752549" w14:textId="77777777" w:rsidR="00611363" w:rsidRDefault="00611363" w:rsidP="00A96BC9">
      <w:pPr>
        <w:spacing w:line="240" w:lineRule="auto"/>
        <w:rPr>
          <w:rStyle w:val="Heading1Char"/>
        </w:rPr>
      </w:pPr>
    </w:p>
    <w:p w14:paraId="295E3D53" w14:textId="358B4224" w:rsidR="000F7E19" w:rsidRDefault="00F32F96" w:rsidP="00A96BC9">
      <w:pPr>
        <w:spacing w:line="240" w:lineRule="auto"/>
      </w:pPr>
      <w:r w:rsidRPr="00F32F96">
        <w:rPr>
          <w:rStyle w:val="Heading1Char"/>
        </w:rPr>
        <w:lastRenderedPageBreak/>
        <w:t>Reference List</w:t>
      </w:r>
      <w:bookmarkEnd w:id="7"/>
      <w:r>
        <w:br/>
        <w:t xml:space="preserve">Asthma + Lung UK (2023) Vaping and e-cigarettes. Available at: </w:t>
      </w:r>
      <w:hyperlink r:id="rId7" w:history="1">
        <w:r w:rsidRPr="002E7CF9">
          <w:rPr>
            <w:rStyle w:val="Hyperlink"/>
          </w:rPr>
          <w:t>https://www.asthmaandlung.org.uk/living-with/stop-smoking/vaping</w:t>
        </w:r>
      </w:hyperlink>
      <w:r>
        <w:t xml:space="preserve"> </w:t>
      </w:r>
      <w:r w:rsidR="00CF5F70">
        <w:t xml:space="preserve"> </w:t>
      </w:r>
      <w:r w:rsidR="00582936">
        <w:t xml:space="preserve">(Accessed on </w:t>
      </w:r>
      <w:r w:rsidR="006757B2">
        <w:t>24/06/2026</w:t>
      </w:r>
      <w:r w:rsidR="00582C91">
        <w:t>).</w:t>
      </w:r>
      <w:r w:rsidR="00482E24">
        <w:t xml:space="preserve">                                                                                       </w:t>
      </w:r>
    </w:p>
    <w:p w14:paraId="3A884212" w14:textId="25B5CF76" w:rsidR="00F32F96" w:rsidRDefault="00F32F96" w:rsidP="00A96BC9">
      <w:pPr>
        <w:spacing w:line="240" w:lineRule="auto"/>
      </w:pPr>
      <w:r>
        <w:t xml:space="preserve">Asthma + Lung UK (2024) Asthma action plans and guidance notes for HCPs. Available at: </w:t>
      </w:r>
      <w:hyperlink r:id="rId8" w:history="1">
        <w:r w:rsidRPr="002E7CF9">
          <w:rPr>
            <w:rStyle w:val="Hyperlink"/>
          </w:rPr>
          <w:t>https://www.asthmaandlung.org.uk/healthcare-professionals/adult-asthma/AAPs</w:t>
        </w:r>
      </w:hyperlink>
      <w:r>
        <w:t xml:space="preserve"> </w:t>
      </w:r>
      <w:r w:rsidR="00CD66EF">
        <w:t xml:space="preserve"> </w:t>
      </w:r>
      <w:r w:rsidR="004445DE">
        <w:t>(</w:t>
      </w:r>
      <w:r w:rsidR="00621738">
        <w:t xml:space="preserve">Accessed on </w:t>
      </w:r>
      <w:r w:rsidR="00CD66EF">
        <w:t>24/06/20</w:t>
      </w:r>
      <w:r w:rsidR="000360E0">
        <w:t>2</w:t>
      </w:r>
      <w:r w:rsidR="00CD66EF">
        <w:t>6</w:t>
      </w:r>
      <w:r w:rsidR="00582C91">
        <w:t>)</w:t>
      </w:r>
      <w:r w:rsidR="00CD66EF">
        <w:t>.</w:t>
      </w:r>
    </w:p>
    <w:p w14:paraId="184D0318" w14:textId="4F890350" w:rsidR="00F32F96" w:rsidRDefault="00F32F96" w:rsidP="00A96BC9">
      <w:pPr>
        <w:spacing w:line="240" w:lineRule="auto"/>
      </w:pPr>
      <w:r>
        <w:t xml:space="preserve">BBC Bitesize (2023) The effect of asthma, smoking and exercise on the gas exchange system. Available at:  </w:t>
      </w:r>
      <w:hyperlink r:id="rId9" w:history="1">
        <w:r w:rsidRPr="002E7CF9">
          <w:rPr>
            <w:rStyle w:val="Hyperlink"/>
          </w:rPr>
          <w:t>https://www.bbc.co.uk/bitesize/articles/z3tb3j6</w:t>
        </w:r>
      </w:hyperlink>
      <w:r>
        <w:t xml:space="preserve"> </w:t>
      </w:r>
      <w:r w:rsidR="00CD66EF">
        <w:t xml:space="preserve"> </w:t>
      </w:r>
      <w:r w:rsidR="00E63000">
        <w:t>(</w:t>
      </w:r>
      <w:r w:rsidR="004445DE">
        <w:t xml:space="preserve">Accessed on </w:t>
      </w:r>
      <w:r w:rsidR="00E63000">
        <w:t>24/06/2026</w:t>
      </w:r>
      <w:r w:rsidR="000360E0">
        <w:t>)</w:t>
      </w:r>
    </w:p>
    <w:p w14:paraId="3B4AC884" w14:textId="0B4838B0" w:rsidR="00F32F96" w:rsidRDefault="00F32F96" w:rsidP="00A96BC9">
      <w:pPr>
        <w:spacing w:line="240" w:lineRule="auto"/>
      </w:pPr>
      <w:r>
        <w:t xml:space="preserve">British Thoracic Society (2016) Improving outcomes in asthma. Available at: </w:t>
      </w:r>
      <w:hyperlink r:id="rId10" w:history="1">
        <w:r w:rsidRPr="002E7CF9">
          <w:rPr>
            <w:rStyle w:val="Hyperlink"/>
          </w:rPr>
          <w:t>https://www.brit-thoracic.org.uk/media/70102/bts-asthma-care-bundle-april-2016-v3.pdf</w:t>
        </w:r>
      </w:hyperlink>
      <w:r>
        <w:t xml:space="preserve"> </w:t>
      </w:r>
      <w:r w:rsidR="009848E6">
        <w:t>(Accessed on 24/06/2026)</w:t>
      </w:r>
      <w:r w:rsidR="00937833">
        <w:t>.</w:t>
      </w:r>
    </w:p>
    <w:p w14:paraId="67D26326" w14:textId="77777777" w:rsidR="008E64DE" w:rsidRPr="00C14ECC" w:rsidRDefault="008E64DE" w:rsidP="00A96BC9">
      <w:pPr>
        <w:spacing w:line="240" w:lineRule="auto"/>
      </w:pPr>
      <w:r w:rsidRPr="00C14ECC">
        <w:t>Martinez, F. D. (2018). Early-Life Origins of Asthma. </w:t>
      </w:r>
      <w:r w:rsidRPr="00C14ECC">
        <w:rPr>
          <w:i/>
          <w:iCs/>
        </w:rPr>
        <w:t>New England Journal of Medicine</w:t>
      </w:r>
      <w:r w:rsidRPr="00C14ECC">
        <w:t>, 379, 1827–1835.</w:t>
      </w:r>
    </w:p>
    <w:p w14:paraId="4ACBF117" w14:textId="527AE7A8" w:rsidR="00F32F96" w:rsidRDefault="00F32F96" w:rsidP="00A96BC9">
      <w:pPr>
        <w:spacing w:line="240" w:lineRule="auto"/>
      </w:pPr>
      <w:r>
        <w:t xml:space="preserve">NHS (2025) Asthma. Available at: </w:t>
      </w:r>
      <w:hyperlink r:id="rId11" w:history="1">
        <w:r w:rsidRPr="002E7CF9">
          <w:rPr>
            <w:rStyle w:val="Hyperlink"/>
          </w:rPr>
          <w:t>https://www.nhs.uk/conditions/asthma/</w:t>
        </w:r>
      </w:hyperlink>
      <w:r>
        <w:t xml:space="preserve"> </w:t>
      </w:r>
      <w:r w:rsidR="00937833">
        <w:t xml:space="preserve"> </w:t>
      </w:r>
      <w:r w:rsidR="00770E25">
        <w:t>(</w:t>
      </w:r>
      <w:r w:rsidR="00524B49">
        <w:t xml:space="preserve">Accessed on </w:t>
      </w:r>
      <w:r w:rsidR="00770E25">
        <w:t>24/06/2026</w:t>
      </w:r>
      <w:r w:rsidR="00CD3979">
        <w:t>).</w:t>
      </w:r>
    </w:p>
    <w:p w14:paraId="4EB15F7A" w14:textId="63B7489B" w:rsidR="00F32F96" w:rsidRDefault="00F32F96" w:rsidP="00A96BC9">
      <w:pPr>
        <w:spacing w:line="240" w:lineRule="auto"/>
      </w:pPr>
      <w:r>
        <w:t xml:space="preserve">NHS (2025) Peak flow test. Available at: </w:t>
      </w:r>
      <w:hyperlink r:id="rId12" w:history="1">
        <w:r w:rsidRPr="002E7CF9">
          <w:rPr>
            <w:rStyle w:val="Hyperlink"/>
          </w:rPr>
          <w:t>https://www.nhs.uk/tests-and-treatments/peak-flow-test/</w:t>
        </w:r>
      </w:hyperlink>
      <w:r>
        <w:t xml:space="preserve"> </w:t>
      </w:r>
      <w:r w:rsidR="00663532">
        <w:t>(Accessed on 24/06/2026).</w:t>
      </w:r>
    </w:p>
    <w:p w14:paraId="2548C3DF" w14:textId="48CD7755" w:rsidR="00F32F96" w:rsidRDefault="00F32F96" w:rsidP="00A96BC9">
      <w:pPr>
        <w:spacing w:line="240" w:lineRule="auto"/>
      </w:pPr>
      <w:r>
        <w:t xml:space="preserve">NHS England (2022) </w:t>
      </w:r>
      <w:r w:rsidR="00205237">
        <w:t>Right Care</w:t>
      </w:r>
      <w:r>
        <w:t xml:space="preserve"> asthma toolkit. Available at: </w:t>
      </w:r>
      <w:hyperlink r:id="rId13" w:history="1">
        <w:r w:rsidRPr="002E7CF9">
          <w:rPr>
            <w:rStyle w:val="Hyperlink"/>
          </w:rPr>
          <w:t>https://www.england.nhs.uk/rightcare/wp-content/uploads/sites/40/2022/09/RightCare-Asthma-Toolkit.pdf</w:t>
        </w:r>
      </w:hyperlink>
      <w:r>
        <w:t xml:space="preserve"> </w:t>
      </w:r>
      <w:r w:rsidR="00BC5CC1">
        <w:t>(Accessed on 24/06/2026</w:t>
      </w:r>
      <w:r w:rsidR="00617434">
        <w:t>)</w:t>
      </w:r>
      <w:r w:rsidR="007253F6">
        <w:t>.</w:t>
      </w:r>
    </w:p>
    <w:p w14:paraId="395F8141" w14:textId="750C6C80" w:rsidR="00F32F96" w:rsidRDefault="00F32F96" w:rsidP="00A96BC9">
      <w:pPr>
        <w:spacing w:line="240" w:lineRule="auto"/>
      </w:pPr>
      <w:r>
        <w:t xml:space="preserve">NHS Lothian (2025) The respiratory system. Available at: </w:t>
      </w:r>
      <w:hyperlink r:id="rId14" w:history="1">
        <w:r w:rsidRPr="002E7CF9">
          <w:rPr>
            <w:rStyle w:val="Hyperlink"/>
          </w:rPr>
          <w:t>https://staff.nhslothian.scot/ahp/wp-content/uploads/sites/19/2025/09/14.-The-Respiratory-System.pdf</w:t>
        </w:r>
      </w:hyperlink>
      <w:r>
        <w:t xml:space="preserve"> </w:t>
      </w:r>
      <w:r w:rsidR="00617434">
        <w:t>(Accessed on 24/06/2026</w:t>
      </w:r>
      <w:r w:rsidR="00A90D40">
        <w:t>).</w:t>
      </w:r>
    </w:p>
    <w:p w14:paraId="3304C246" w14:textId="62EC1128" w:rsidR="00F32F96" w:rsidRDefault="00F32F96" w:rsidP="00A96BC9">
      <w:pPr>
        <w:spacing w:line="240" w:lineRule="auto"/>
      </w:pPr>
      <w:r>
        <w:t xml:space="preserve">NHS 111 Wales (2018) Peak flow test. Available at: </w:t>
      </w:r>
      <w:hyperlink r:id="rId15" w:history="1">
        <w:r w:rsidRPr="002E7CF9">
          <w:rPr>
            <w:rStyle w:val="Hyperlink"/>
          </w:rPr>
          <w:t>https://111.wales.nhs.uk/encyclopaedia/p/article/peakflowtest</w:t>
        </w:r>
      </w:hyperlink>
      <w:r>
        <w:t xml:space="preserve"> </w:t>
      </w:r>
      <w:r w:rsidR="00A90D40">
        <w:t>(Accessed on 24/06/</w:t>
      </w:r>
      <w:r w:rsidR="00F627C5">
        <w:t>2026).</w:t>
      </w:r>
    </w:p>
    <w:p w14:paraId="728EE0C4" w14:textId="3FA04D53" w:rsidR="00F32F96" w:rsidRDefault="00F32F96" w:rsidP="00A96BC9">
      <w:pPr>
        <w:spacing w:line="240" w:lineRule="auto"/>
      </w:pPr>
      <w:r>
        <w:t xml:space="preserve">NICE, BTS and SIGN (2024) Diagnosis, monitoring and chronic asthma management. Available at: </w:t>
      </w:r>
      <w:hyperlink r:id="rId16" w:history="1">
        <w:r w:rsidRPr="002E7CF9">
          <w:rPr>
            <w:rStyle w:val="Hyperlink"/>
          </w:rPr>
          <w:t>https://www.nice.org.uk/guidance/ng245</w:t>
        </w:r>
      </w:hyperlink>
      <w:r>
        <w:t xml:space="preserve"> </w:t>
      </w:r>
      <w:r w:rsidR="00F627C5">
        <w:t xml:space="preserve">(Accessed on </w:t>
      </w:r>
      <w:r w:rsidR="00EA6E3E">
        <w:t>24/06/2026).</w:t>
      </w:r>
    </w:p>
    <w:p w14:paraId="40FB7083" w14:textId="14AFCA35" w:rsidR="00F32F96" w:rsidRDefault="00F32F96" w:rsidP="00A96BC9">
      <w:pPr>
        <w:spacing w:line="240" w:lineRule="auto"/>
      </w:pPr>
      <w:r>
        <w:t xml:space="preserve">NICE, BTS and SIGN (2024) Recommendations: diagnosis, monitoring and chronic asthma management. Available at: </w:t>
      </w:r>
      <w:hyperlink r:id="rId17" w:history="1">
        <w:r w:rsidRPr="002E7CF9">
          <w:rPr>
            <w:rStyle w:val="Hyperlink"/>
          </w:rPr>
          <w:t>https://www.nice.org.uk/guidance/ng245/chapter/recommendations</w:t>
        </w:r>
      </w:hyperlink>
      <w:r>
        <w:t xml:space="preserve"> </w:t>
      </w:r>
      <w:r w:rsidR="00EA6E3E">
        <w:t>(Accessed on 24/06/2026).</w:t>
      </w:r>
    </w:p>
    <w:p w14:paraId="7FF364DF" w14:textId="1F20D0FE" w:rsidR="00F32F96" w:rsidRDefault="00F32F96" w:rsidP="00A96BC9">
      <w:pPr>
        <w:spacing w:line="240" w:lineRule="auto"/>
      </w:pPr>
      <w:r>
        <w:t>Rees, J., Price, D. and O’Byrne, P. (2019) ABC of Asthma. Oxford: Wiley-Blackwell.</w:t>
      </w:r>
    </w:p>
    <w:p w14:paraId="0845F035" w14:textId="6FC54AA3" w:rsidR="00C14ECC" w:rsidRDefault="00F32F96" w:rsidP="00A96BC9">
      <w:pPr>
        <w:spacing w:line="240" w:lineRule="auto"/>
      </w:pPr>
      <w:r>
        <w:t>Scullion, J. (ed.) (2020) Fundamental Aspects of Respiratory Nursing. London: Wiley-Blackwell.</w:t>
      </w:r>
    </w:p>
    <w:sectPr w:rsidR="00C14E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14F3D"/>
    <w:multiLevelType w:val="hybridMultilevel"/>
    <w:tmpl w:val="4198E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F54539"/>
    <w:multiLevelType w:val="hybridMultilevel"/>
    <w:tmpl w:val="8908A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63D2A"/>
    <w:multiLevelType w:val="multilevel"/>
    <w:tmpl w:val="7E6C82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173486"/>
    <w:multiLevelType w:val="multilevel"/>
    <w:tmpl w:val="61DCA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C5527B"/>
    <w:multiLevelType w:val="multilevel"/>
    <w:tmpl w:val="2550D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0C3038"/>
    <w:multiLevelType w:val="multilevel"/>
    <w:tmpl w:val="00507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D75647"/>
    <w:multiLevelType w:val="multilevel"/>
    <w:tmpl w:val="715C2F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C16A2C"/>
    <w:multiLevelType w:val="multilevel"/>
    <w:tmpl w:val="EAC8A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EE4901"/>
    <w:multiLevelType w:val="multilevel"/>
    <w:tmpl w:val="CB7E1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1326114">
    <w:abstractNumId w:val="1"/>
  </w:num>
  <w:num w:numId="2" w16cid:durableId="863907629">
    <w:abstractNumId w:val="0"/>
  </w:num>
  <w:num w:numId="3" w16cid:durableId="1544828067">
    <w:abstractNumId w:val="3"/>
  </w:num>
  <w:num w:numId="4" w16cid:durableId="1251505647">
    <w:abstractNumId w:val="2"/>
  </w:num>
  <w:num w:numId="5" w16cid:durableId="2062168210">
    <w:abstractNumId w:val="2"/>
    <w:lvlOverride w:ilvl="1">
      <w:lvl w:ilvl="1">
        <w:numFmt w:val="bullet"/>
        <w:lvlText w:val=""/>
        <w:lvlJc w:val="left"/>
        <w:pPr>
          <w:tabs>
            <w:tab w:val="num" w:pos="1440"/>
          </w:tabs>
          <w:ind w:left="1440" w:hanging="360"/>
        </w:pPr>
        <w:rPr>
          <w:rFonts w:ascii="Symbol" w:hAnsi="Symbol" w:hint="default"/>
          <w:sz w:val="20"/>
        </w:rPr>
      </w:lvl>
    </w:lvlOverride>
  </w:num>
  <w:num w:numId="6" w16cid:durableId="1198275354">
    <w:abstractNumId w:val="2"/>
    <w:lvlOverride w:ilvl="1">
      <w:lvl w:ilvl="1">
        <w:numFmt w:val="bullet"/>
        <w:lvlText w:val=""/>
        <w:lvlJc w:val="left"/>
        <w:pPr>
          <w:tabs>
            <w:tab w:val="num" w:pos="1440"/>
          </w:tabs>
          <w:ind w:left="1440" w:hanging="360"/>
        </w:pPr>
        <w:rPr>
          <w:rFonts w:ascii="Symbol" w:hAnsi="Symbol" w:hint="default"/>
          <w:sz w:val="20"/>
        </w:rPr>
      </w:lvl>
    </w:lvlOverride>
  </w:num>
  <w:num w:numId="7" w16cid:durableId="750001822">
    <w:abstractNumId w:val="2"/>
    <w:lvlOverride w:ilvl="1">
      <w:lvl w:ilvl="1">
        <w:numFmt w:val="bullet"/>
        <w:lvlText w:val=""/>
        <w:lvlJc w:val="left"/>
        <w:pPr>
          <w:tabs>
            <w:tab w:val="num" w:pos="1440"/>
          </w:tabs>
          <w:ind w:left="1440" w:hanging="360"/>
        </w:pPr>
        <w:rPr>
          <w:rFonts w:ascii="Symbol" w:hAnsi="Symbol" w:hint="default"/>
          <w:sz w:val="20"/>
        </w:rPr>
      </w:lvl>
    </w:lvlOverride>
  </w:num>
  <w:num w:numId="8" w16cid:durableId="1369065733">
    <w:abstractNumId w:val="2"/>
    <w:lvlOverride w:ilvl="1">
      <w:lvl w:ilvl="1">
        <w:numFmt w:val="bullet"/>
        <w:lvlText w:val=""/>
        <w:lvlJc w:val="left"/>
        <w:pPr>
          <w:tabs>
            <w:tab w:val="num" w:pos="1440"/>
          </w:tabs>
          <w:ind w:left="1440" w:hanging="360"/>
        </w:pPr>
        <w:rPr>
          <w:rFonts w:ascii="Symbol" w:hAnsi="Symbol" w:hint="default"/>
          <w:sz w:val="20"/>
        </w:rPr>
      </w:lvl>
    </w:lvlOverride>
  </w:num>
  <w:num w:numId="9" w16cid:durableId="1774935107">
    <w:abstractNumId w:val="2"/>
    <w:lvlOverride w:ilvl="1">
      <w:lvl w:ilvl="1">
        <w:numFmt w:val="bullet"/>
        <w:lvlText w:val=""/>
        <w:lvlJc w:val="left"/>
        <w:pPr>
          <w:tabs>
            <w:tab w:val="num" w:pos="1440"/>
          </w:tabs>
          <w:ind w:left="1440" w:hanging="360"/>
        </w:pPr>
        <w:rPr>
          <w:rFonts w:ascii="Symbol" w:hAnsi="Symbol" w:hint="default"/>
          <w:sz w:val="20"/>
        </w:rPr>
      </w:lvl>
    </w:lvlOverride>
  </w:num>
  <w:num w:numId="10" w16cid:durableId="1624922491">
    <w:abstractNumId w:val="2"/>
    <w:lvlOverride w:ilvl="1">
      <w:lvl w:ilvl="1">
        <w:numFmt w:val="bullet"/>
        <w:lvlText w:val=""/>
        <w:lvlJc w:val="left"/>
        <w:pPr>
          <w:tabs>
            <w:tab w:val="num" w:pos="1440"/>
          </w:tabs>
          <w:ind w:left="1440" w:hanging="360"/>
        </w:pPr>
        <w:rPr>
          <w:rFonts w:ascii="Symbol" w:hAnsi="Symbol" w:hint="default"/>
          <w:sz w:val="20"/>
        </w:rPr>
      </w:lvl>
    </w:lvlOverride>
  </w:num>
  <w:num w:numId="11" w16cid:durableId="703553192">
    <w:abstractNumId w:val="2"/>
    <w:lvlOverride w:ilvl="1">
      <w:lvl w:ilvl="1">
        <w:numFmt w:val="bullet"/>
        <w:lvlText w:val=""/>
        <w:lvlJc w:val="left"/>
        <w:pPr>
          <w:tabs>
            <w:tab w:val="num" w:pos="1440"/>
          </w:tabs>
          <w:ind w:left="1440" w:hanging="360"/>
        </w:pPr>
        <w:rPr>
          <w:rFonts w:ascii="Symbol" w:hAnsi="Symbol" w:hint="default"/>
          <w:sz w:val="20"/>
        </w:rPr>
      </w:lvl>
    </w:lvlOverride>
  </w:num>
  <w:num w:numId="12" w16cid:durableId="908536192">
    <w:abstractNumId w:val="2"/>
    <w:lvlOverride w:ilvl="1">
      <w:lvl w:ilvl="1">
        <w:numFmt w:val="bullet"/>
        <w:lvlText w:val=""/>
        <w:lvlJc w:val="left"/>
        <w:pPr>
          <w:tabs>
            <w:tab w:val="num" w:pos="1440"/>
          </w:tabs>
          <w:ind w:left="1440" w:hanging="360"/>
        </w:pPr>
        <w:rPr>
          <w:rFonts w:ascii="Symbol" w:hAnsi="Symbol" w:hint="default"/>
          <w:sz w:val="20"/>
        </w:rPr>
      </w:lvl>
    </w:lvlOverride>
  </w:num>
  <w:num w:numId="13" w16cid:durableId="807090678">
    <w:abstractNumId w:val="8"/>
  </w:num>
  <w:num w:numId="14" w16cid:durableId="1895191921">
    <w:abstractNumId w:val="6"/>
  </w:num>
  <w:num w:numId="15" w16cid:durableId="165747512">
    <w:abstractNumId w:val="6"/>
    <w:lvlOverride w:ilvl="1">
      <w:lvl w:ilvl="1">
        <w:numFmt w:val="bullet"/>
        <w:lvlText w:val=""/>
        <w:lvlJc w:val="left"/>
        <w:pPr>
          <w:tabs>
            <w:tab w:val="num" w:pos="1440"/>
          </w:tabs>
          <w:ind w:left="1440" w:hanging="360"/>
        </w:pPr>
        <w:rPr>
          <w:rFonts w:ascii="Symbol" w:hAnsi="Symbol" w:hint="default"/>
          <w:sz w:val="20"/>
        </w:rPr>
      </w:lvl>
    </w:lvlOverride>
  </w:num>
  <w:num w:numId="16" w16cid:durableId="1152604945">
    <w:abstractNumId w:val="5"/>
  </w:num>
  <w:num w:numId="17" w16cid:durableId="2028365724">
    <w:abstractNumId w:val="7"/>
  </w:num>
  <w:num w:numId="18" w16cid:durableId="2127415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F96"/>
    <w:rsid w:val="00006CB0"/>
    <w:rsid w:val="0001057B"/>
    <w:rsid w:val="000146A4"/>
    <w:rsid w:val="00017B40"/>
    <w:rsid w:val="0002302E"/>
    <w:rsid w:val="00023A2C"/>
    <w:rsid w:val="00032099"/>
    <w:rsid w:val="000360E0"/>
    <w:rsid w:val="00055509"/>
    <w:rsid w:val="0006159D"/>
    <w:rsid w:val="00070986"/>
    <w:rsid w:val="00072B75"/>
    <w:rsid w:val="00085819"/>
    <w:rsid w:val="00086C8D"/>
    <w:rsid w:val="00095674"/>
    <w:rsid w:val="000A4B77"/>
    <w:rsid w:val="000A5EA7"/>
    <w:rsid w:val="000B1155"/>
    <w:rsid w:val="000C65ED"/>
    <w:rsid w:val="000D1FCA"/>
    <w:rsid w:val="000D2F37"/>
    <w:rsid w:val="000D6484"/>
    <w:rsid w:val="000D6A10"/>
    <w:rsid w:val="000E7DE7"/>
    <w:rsid w:val="000F6ECE"/>
    <w:rsid w:val="000F7E19"/>
    <w:rsid w:val="000F7E80"/>
    <w:rsid w:val="00105241"/>
    <w:rsid w:val="001062F3"/>
    <w:rsid w:val="00120015"/>
    <w:rsid w:val="0014142B"/>
    <w:rsid w:val="00162ED7"/>
    <w:rsid w:val="00195FDF"/>
    <w:rsid w:val="001A009B"/>
    <w:rsid w:val="001B4607"/>
    <w:rsid w:val="001C3C04"/>
    <w:rsid w:val="001C56AE"/>
    <w:rsid w:val="001D62AC"/>
    <w:rsid w:val="001D6C34"/>
    <w:rsid w:val="001E3AF0"/>
    <w:rsid w:val="001F3A52"/>
    <w:rsid w:val="00205237"/>
    <w:rsid w:val="00205440"/>
    <w:rsid w:val="002128BC"/>
    <w:rsid w:val="00214EB2"/>
    <w:rsid w:val="00217E61"/>
    <w:rsid w:val="00221E44"/>
    <w:rsid w:val="0022596E"/>
    <w:rsid w:val="0022763D"/>
    <w:rsid w:val="00285E4F"/>
    <w:rsid w:val="002927EC"/>
    <w:rsid w:val="0029449F"/>
    <w:rsid w:val="002A4523"/>
    <w:rsid w:val="002B0567"/>
    <w:rsid w:val="002C6880"/>
    <w:rsid w:val="002D3771"/>
    <w:rsid w:val="00302CBD"/>
    <w:rsid w:val="00320013"/>
    <w:rsid w:val="00320F85"/>
    <w:rsid w:val="00357639"/>
    <w:rsid w:val="00362B32"/>
    <w:rsid w:val="00363D6B"/>
    <w:rsid w:val="0036406D"/>
    <w:rsid w:val="00371703"/>
    <w:rsid w:val="0037650A"/>
    <w:rsid w:val="003772DE"/>
    <w:rsid w:val="00377C9F"/>
    <w:rsid w:val="00384A07"/>
    <w:rsid w:val="003960A5"/>
    <w:rsid w:val="003B0FA9"/>
    <w:rsid w:val="003B5585"/>
    <w:rsid w:val="003B567E"/>
    <w:rsid w:val="003C1AD5"/>
    <w:rsid w:val="003C3FA4"/>
    <w:rsid w:val="003C7A48"/>
    <w:rsid w:val="003E7623"/>
    <w:rsid w:val="003F3C41"/>
    <w:rsid w:val="00422DE1"/>
    <w:rsid w:val="00423A3B"/>
    <w:rsid w:val="00423EA3"/>
    <w:rsid w:val="00424195"/>
    <w:rsid w:val="00437BDE"/>
    <w:rsid w:val="00443335"/>
    <w:rsid w:val="004445DE"/>
    <w:rsid w:val="00450664"/>
    <w:rsid w:val="00482531"/>
    <w:rsid w:val="00482E24"/>
    <w:rsid w:val="0049474C"/>
    <w:rsid w:val="004E541C"/>
    <w:rsid w:val="004E5C0D"/>
    <w:rsid w:val="004F6B03"/>
    <w:rsid w:val="00515E94"/>
    <w:rsid w:val="0052245E"/>
    <w:rsid w:val="00523E77"/>
    <w:rsid w:val="00524B49"/>
    <w:rsid w:val="00526142"/>
    <w:rsid w:val="00540C4E"/>
    <w:rsid w:val="005629B3"/>
    <w:rsid w:val="00563B91"/>
    <w:rsid w:val="00570C02"/>
    <w:rsid w:val="0057281B"/>
    <w:rsid w:val="0057466D"/>
    <w:rsid w:val="00575D17"/>
    <w:rsid w:val="005769E4"/>
    <w:rsid w:val="00581F5B"/>
    <w:rsid w:val="00582936"/>
    <w:rsid w:val="00582C91"/>
    <w:rsid w:val="005A03F3"/>
    <w:rsid w:val="005B30A9"/>
    <w:rsid w:val="005B4A5B"/>
    <w:rsid w:val="005D48F4"/>
    <w:rsid w:val="005E3129"/>
    <w:rsid w:val="00601556"/>
    <w:rsid w:val="00601A34"/>
    <w:rsid w:val="00601DDE"/>
    <w:rsid w:val="00611363"/>
    <w:rsid w:val="006139EF"/>
    <w:rsid w:val="00617434"/>
    <w:rsid w:val="00621738"/>
    <w:rsid w:val="00630EBC"/>
    <w:rsid w:val="0064082D"/>
    <w:rsid w:val="006432B7"/>
    <w:rsid w:val="006573EE"/>
    <w:rsid w:val="00663532"/>
    <w:rsid w:val="00666814"/>
    <w:rsid w:val="00667FE9"/>
    <w:rsid w:val="006757B2"/>
    <w:rsid w:val="00683ED9"/>
    <w:rsid w:val="0068664D"/>
    <w:rsid w:val="006A0B15"/>
    <w:rsid w:val="006A5DBA"/>
    <w:rsid w:val="006A5F05"/>
    <w:rsid w:val="006B7C24"/>
    <w:rsid w:val="006D555A"/>
    <w:rsid w:val="006F6368"/>
    <w:rsid w:val="006F68E2"/>
    <w:rsid w:val="00703A22"/>
    <w:rsid w:val="00707F3E"/>
    <w:rsid w:val="0071159E"/>
    <w:rsid w:val="00712C3E"/>
    <w:rsid w:val="007169B1"/>
    <w:rsid w:val="00716A53"/>
    <w:rsid w:val="007253F6"/>
    <w:rsid w:val="00734F6B"/>
    <w:rsid w:val="007417A3"/>
    <w:rsid w:val="00764B0B"/>
    <w:rsid w:val="00765678"/>
    <w:rsid w:val="007663E7"/>
    <w:rsid w:val="00770E25"/>
    <w:rsid w:val="007807C3"/>
    <w:rsid w:val="00797C72"/>
    <w:rsid w:val="007B0C41"/>
    <w:rsid w:val="007C1B11"/>
    <w:rsid w:val="007C54F9"/>
    <w:rsid w:val="007D65D0"/>
    <w:rsid w:val="007E2057"/>
    <w:rsid w:val="007E5E8A"/>
    <w:rsid w:val="007E7BD8"/>
    <w:rsid w:val="007F58D6"/>
    <w:rsid w:val="00846A10"/>
    <w:rsid w:val="00861CAB"/>
    <w:rsid w:val="00870B52"/>
    <w:rsid w:val="00872261"/>
    <w:rsid w:val="00892B46"/>
    <w:rsid w:val="008A530E"/>
    <w:rsid w:val="008C1507"/>
    <w:rsid w:val="008C3CF7"/>
    <w:rsid w:val="008C4F58"/>
    <w:rsid w:val="008D4FFD"/>
    <w:rsid w:val="008E13D6"/>
    <w:rsid w:val="008E64DE"/>
    <w:rsid w:val="008F6B33"/>
    <w:rsid w:val="009011DB"/>
    <w:rsid w:val="00907EFC"/>
    <w:rsid w:val="00922A30"/>
    <w:rsid w:val="00937833"/>
    <w:rsid w:val="009453C8"/>
    <w:rsid w:val="00950392"/>
    <w:rsid w:val="00953CA2"/>
    <w:rsid w:val="009641CC"/>
    <w:rsid w:val="00966C91"/>
    <w:rsid w:val="0097681E"/>
    <w:rsid w:val="00977003"/>
    <w:rsid w:val="00980348"/>
    <w:rsid w:val="009848E6"/>
    <w:rsid w:val="009860B5"/>
    <w:rsid w:val="009B46F4"/>
    <w:rsid w:val="009C22DB"/>
    <w:rsid w:val="009C3715"/>
    <w:rsid w:val="009C7D42"/>
    <w:rsid w:val="009D2485"/>
    <w:rsid w:val="009D5AC5"/>
    <w:rsid w:val="009E38FE"/>
    <w:rsid w:val="00A02F98"/>
    <w:rsid w:val="00A259E3"/>
    <w:rsid w:val="00A439CE"/>
    <w:rsid w:val="00A50266"/>
    <w:rsid w:val="00A55113"/>
    <w:rsid w:val="00A55CDD"/>
    <w:rsid w:val="00A56032"/>
    <w:rsid w:val="00A60498"/>
    <w:rsid w:val="00A80719"/>
    <w:rsid w:val="00A90D40"/>
    <w:rsid w:val="00A916F6"/>
    <w:rsid w:val="00A96BC9"/>
    <w:rsid w:val="00AB2CC4"/>
    <w:rsid w:val="00AB4489"/>
    <w:rsid w:val="00AC2F73"/>
    <w:rsid w:val="00AD7C11"/>
    <w:rsid w:val="00AF216F"/>
    <w:rsid w:val="00B0668E"/>
    <w:rsid w:val="00B221CD"/>
    <w:rsid w:val="00B361F6"/>
    <w:rsid w:val="00B36D61"/>
    <w:rsid w:val="00B472E5"/>
    <w:rsid w:val="00B47F10"/>
    <w:rsid w:val="00B55B3C"/>
    <w:rsid w:val="00B55BA1"/>
    <w:rsid w:val="00B81EBA"/>
    <w:rsid w:val="00BA4A23"/>
    <w:rsid w:val="00BA7988"/>
    <w:rsid w:val="00BB5286"/>
    <w:rsid w:val="00BC0257"/>
    <w:rsid w:val="00BC10D3"/>
    <w:rsid w:val="00BC4933"/>
    <w:rsid w:val="00BC5CC1"/>
    <w:rsid w:val="00BD18CC"/>
    <w:rsid w:val="00BE2B35"/>
    <w:rsid w:val="00BF0224"/>
    <w:rsid w:val="00BF587C"/>
    <w:rsid w:val="00C03F83"/>
    <w:rsid w:val="00C05737"/>
    <w:rsid w:val="00C05D6E"/>
    <w:rsid w:val="00C07315"/>
    <w:rsid w:val="00C14ECC"/>
    <w:rsid w:val="00C15A17"/>
    <w:rsid w:val="00C217BB"/>
    <w:rsid w:val="00C402EE"/>
    <w:rsid w:val="00C50139"/>
    <w:rsid w:val="00C53A58"/>
    <w:rsid w:val="00C7635E"/>
    <w:rsid w:val="00C94112"/>
    <w:rsid w:val="00CA5F1E"/>
    <w:rsid w:val="00CC3A5D"/>
    <w:rsid w:val="00CD3979"/>
    <w:rsid w:val="00CD440E"/>
    <w:rsid w:val="00CD5CF6"/>
    <w:rsid w:val="00CD66EF"/>
    <w:rsid w:val="00CE7AB2"/>
    <w:rsid w:val="00CF5F70"/>
    <w:rsid w:val="00D00D93"/>
    <w:rsid w:val="00D115BB"/>
    <w:rsid w:val="00D172A8"/>
    <w:rsid w:val="00D1778B"/>
    <w:rsid w:val="00D30E11"/>
    <w:rsid w:val="00D32D18"/>
    <w:rsid w:val="00D4191B"/>
    <w:rsid w:val="00D477DE"/>
    <w:rsid w:val="00D549DC"/>
    <w:rsid w:val="00D709EF"/>
    <w:rsid w:val="00D74C43"/>
    <w:rsid w:val="00D901DF"/>
    <w:rsid w:val="00D969D5"/>
    <w:rsid w:val="00DA19F6"/>
    <w:rsid w:val="00DA7019"/>
    <w:rsid w:val="00DC2075"/>
    <w:rsid w:val="00DC395C"/>
    <w:rsid w:val="00DE20DB"/>
    <w:rsid w:val="00DF0869"/>
    <w:rsid w:val="00DF4682"/>
    <w:rsid w:val="00E038D1"/>
    <w:rsid w:val="00E06929"/>
    <w:rsid w:val="00E22053"/>
    <w:rsid w:val="00E327C2"/>
    <w:rsid w:val="00E352C6"/>
    <w:rsid w:val="00E3748C"/>
    <w:rsid w:val="00E63000"/>
    <w:rsid w:val="00E72247"/>
    <w:rsid w:val="00E732EF"/>
    <w:rsid w:val="00E74EDA"/>
    <w:rsid w:val="00E822A2"/>
    <w:rsid w:val="00E84BEC"/>
    <w:rsid w:val="00E859C7"/>
    <w:rsid w:val="00E860DC"/>
    <w:rsid w:val="00EA6E3E"/>
    <w:rsid w:val="00ED3660"/>
    <w:rsid w:val="00EE4863"/>
    <w:rsid w:val="00EE6C86"/>
    <w:rsid w:val="00EF31C5"/>
    <w:rsid w:val="00F1262D"/>
    <w:rsid w:val="00F14028"/>
    <w:rsid w:val="00F171AD"/>
    <w:rsid w:val="00F32F96"/>
    <w:rsid w:val="00F417EE"/>
    <w:rsid w:val="00F50ECE"/>
    <w:rsid w:val="00F5175A"/>
    <w:rsid w:val="00F55B30"/>
    <w:rsid w:val="00F627C5"/>
    <w:rsid w:val="00F6668C"/>
    <w:rsid w:val="00FA1FB8"/>
    <w:rsid w:val="00FB04D1"/>
    <w:rsid w:val="00FB1331"/>
    <w:rsid w:val="00FB7DFB"/>
    <w:rsid w:val="00FC75D4"/>
    <w:rsid w:val="00FD1ED8"/>
    <w:rsid w:val="00FD2B53"/>
    <w:rsid w:val="00FD3291"/>
    <w:rsid w:val="00FF2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6882C"/>
  <w15:chartTrackingRefBased/>
  <w15:docId w15:val="{99463B66-6271-6445-A55E-DFD6350E0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2F9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32F9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32F9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32F9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32F9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32F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2F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2F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2F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2F9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32F9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32F9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32F9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32F9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32F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2F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2F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2F96"/>
    <w:rPr>
      <w:rFonts w:eastAsiaTheme="majorEastAsia" w:cstheme="majorBidi"/>
      <w:color w:val="272727" w:themeColor="text1" w:themeTint="D8"/>
    </w:rPr>
  </w:style>
  <w:style w:type="paragraph" w:styleId="Title">
    <w:name w:val="Title"/>
    <w:basedOn w:val="Normal"/>
    <w:next w:val="Normal"/>
    <w:link w:val="TitleChar"/>
    <w:uiPriority w:val="10"/>
    <w:qFormat/>
    <w:rsid w:val="00F32F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2F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2F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2F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2F96"/>
    <w:pPr>
      <w:spacing w:before="160"/>
      <w:jc w:val="center"/>
    </w:pPr>
    <w:rPr>
      <w:i/>
      <w:iCs/>
      <w:color w:val="404040" w:themeColor="text1" w:themeTint="BF"/>
    </w:rPr>
  </w:style>
  <w:style w:type="character" w:customStyle="1" w:styleId="QuoteChar">
    <w:name w:val="Quote Char"/>
    <w:basedOn w:val="DefaultParagraphFont"/>
    <w:link w:val="Quote"/>
    <w:uiPriority w:val="29"/>
    <w:rsid w:val="00F32F96"/>
    <w:rPr>
      <w:i/>
      <w:iCs/>
      <w:color w:val="404040" w:themeColor="text1" w:themeTint="BF"/>
    </w:rPr>
  </w:style>
  <w:style w:type="paragraph" w:styleId="ListParagraph">
    <w:name w:val="List Paragraph"/>
    <w:basedOn w:val="Normal"/>
    <w:uiPriority w:val="34"/>
    <w:qFormat/>
    <w:rsid w:val="00F32F96"/>
    <w:pPr>
      <w:ind w:left="720"/>
      <w:contextualSpacing/>
    </w:pPr>
  </w:style>
  <w:style w:type="character" w:styleId="IntenseEmphasis">
    <w:name w:val="Intense Emphasis"/>
    <w:basedOn w:val="DefaultParagraphFont"/>
    <w:uiPriority w:val="21"/>
    <w:qFormat/>
    <w:rsid w:val="00F32F96"/>
    <w:rPr>
      <w:i/>
      <w:iCs/>
      <w:color w:val="2F5496" w:themeColor="accent1" w:themeShade="BF"/>
    </w:rPr>
  </w:style>
  <w:style w:type="paragraph" w:styleId="IntenseQuote">
    <w:name w:val="Intense Quote"/>
    <w:basedOn w:val="Normal"/>
    <w:next w:val="Normal"/>
    <w:link w:val="IntenseQuoteChar"/>
    <w:uiPriority w:val="30"/>
    <w:qFormat/>
    <w:rsid w:val="00F32F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32F96"/>
    <w:rPr>
      <w:i/>
      <w:iCs/>
      <w:color w:val="2F5496" w:themeColor="accent1" w:themeShade="BF"/>
    </w:rPr>
  </w:style>
  <w:style w:type="character" w:styleId="IntenseReference">
    <w:name w:val="Intense Reference"/>
    <w:basedOn w:val="DefaultParagraphFont"/>
    <w:uiPriority w:val="32"/>
    <w:qFormat/>
    <w:rsid w:val="00F32F96"/>
    <w:rPr>
      <w:b/>
      <w:bCs/>
      <w:smallCaps/>
      <w:color w:val="2F5496" w:themeColor="accent1" w:themeShade="BF"/>
      <w:spacing w:val="5"/>
    </w:rPr>
  </w:style>
  <w:style w:type="character" w:styleId="Hyperlink">
    <w:name w:val="Hyperlink"/>
    <w:basedOn w:val="DefaultParagraphFont"/>
    <w:uiPriority w:val="99"/>
    <w:unhideWhenUsed/>
    <w:rsid w:val="00F32F96"/>
    <w:rPr>
      <w:color w:val="0563C1" w:themeColor="hyperlink"/>
      <w:u w:val="single"/>
    </w:rPr>
  </w:style>
  <w:style w:type="character" w:styleId="UnresolvedMention">
    <w:name w:val="Unresolved Mention"/>
    <w:basedOn w:val="DefaultParagraphFont"/>
    <w:uiPriority w:val="99"/>
    <w:semiHidden/>
    <w:unhideWhenUsed/>
    <w:rsid w:val="00F32F96"/>
    <w:rPr>
      <w:color w:val="605E5C"/>
      <w:shd w:val="clear" w:color="auto" w:fill="E1DFDD"/>
    </w:rPr>
  </w:style>
  <w:style w:type="table" w:customStyle="1" w:styleId="TableGrid">
    <w:name w:val="TableGrid"/>
    <w:rsid w:val="00D115BB"/>
    <w:pPr>
      <w:spacing w:after="0" w:line="240" w:lineRule="auto"/>
    </w:pPr>
    <w:rPr>
      <w:rFonts w:eastAsiaTheme="minorEastAsia"/>
      <w:lang w:eastAsia="en-GB"/>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D115B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115BB"/>
    <w:pPr>
      <w:spacing w:before="120" w:after="0"/>
    </w:pPr>
    <w:rPr>
      <w:b/>
      <w:bCs/>
      <w:i/>
      <w:iCs/>
    </w:rPr>
  </w:style>
  <w:style w:type="paragraph" w:styleId="TOC2">
    <w:name w:val="toc 2"/>
    <w:basedOn w:val="Normal"/>
    <w:next w:val="Normal"/>
    <w:autoRedefine/>
    <w:uiPriority w:val="39"/>
    <w:semiHidden/>
    <w:unhideWhenUsed/>
    <w:rsid w:val="00D115BB"/>
    <w:pPr>
      <w:spacing w:before="120" w:after="0"/>
      <w:ind w:left="240"/>
    </w:pPr>
    <w:rPr>
      <w:b/>
      <w:bCs/>
      <w:sz w:val="22"/>
      <w:szCs w:val="22"/>
    </w:rPr>
  </w:style>
  <w:style w:type="paragraph" w:styleId="TOC3">
    <w:name w:val="toc 3"/>
    <w:basedOn w:val="Normal"/>
    <w:next w:val="Normal"/>
    <w:autoRedefine/>
    <w:uiPriority w:val="39"/>
    <w:semiHidden/>
    <w:unhideWhenUsed/>
    <w:rsid w:val="00D115BB"/>
    <w:pPr>
      <w:spacing w:after="0"/>
      <w:ind w:left="480"/>
    </w:pPr>
    <w:rPr>
      <w:sz w:val="20"/>
      <w:szCs w:val="20"/>
    </w:rPr>
  </w:style>
  <w:style w:type="paragraph" w:styleId="TOC4">
    <w:name w:val="toc 4"/>
    <w:basedOn w:val="Normal"/>
    <w:next w:val="Normal"/>
    <w:autoRedefine/>
    <w:uiPriority w:val="39"/>
    <w:semiHidden/>
    <w:unhideWhenUsed/>
    <w:rsid w:val="00D115BB"/>
    <w:pPr>
      <w:spacing w:after="0"/>
      <w:ind w:left="720"/>
    </w:pPr>
    <w:rPr>
      <w:sz w:val="20"/>
      <w:szCs w:val="20"/>
    </w:rPr>
  </w:style>
  <w:style w:type="paragraph" w:styleId="TOC5">
    <w:name w:val="toc 5"/>
    <w:basedOn w:val="Normal"/>
    <w:next w:val="Normal"/>
    <w:autoRedefine/>
    <w:uiPriority w:val="39"/>
    <w:semiHidden/>
    <w:unhideWhenUsed/>
    <w:rsid w:val="00D115BB"/>
    <w:pPr>
      <w:spacing w:after="0"/>
      <w:ind w:left="960"/>
    </w:pPr>
    <w:rPr>
      <w:sz w:val="20"/>
      <w:szCs w:val="20"/>
    </w:rPr>
  </w:style>
  <w:style w:type="paragraph" w:styleId="TOC6">
    <w:name w:val="toc 6"/>
    <w:basedOn w:val="Normal"/>
    <w:next w:val="Normal"/>
    <w:autoRedefine/>
    <w:uiPriority w:val="39"/>
    <w:semiHidden/>
    <w:unhideWhenUsed/>
    <w:rsid w:val="00D115BB"/>
    <w:pPr>
      <w:spacing w:after="0"/>
      <w:ind w:left="1200"/>
    </w:pPr>
    <w:rPr>
      <w:sz w:val="20"/>
      <w:szCs w:val="20"/>
    </w:rPr>
  </w:style>
  <w:style w:type="paragraph" w:styleId="TOC7">
    <w:name w:val="toc 7"/>
    <w:basedOn w:val="Normal"/>
    <w:next w:val="Normal"/>
    <w:autoRedefine/>
    <w:uiPriority w:val="39"/>
    <w:semiHidden/>
    <w:unhideWhenUsed/>
    <w:rsid w:val="00D115BB"/>
    <w:pPr>
      <w:spacing w:after="0"/>
      <w:ind w:left="1440"/>
    </w:pPr>
    <w:rPr>
      <w:sz w:val="20"/>
      <w:szCs w:val="20"/>
    </w:rPr>
  </w:style>
  <w:style w:type="paragraph" w:styleId="TOC8">
    <w:name w:val="toc 8"/>
    <w:basedOn w:val="Normal"/>
    <w:next w:val="Normal"/>
    <w:autoRedefine/>
    <w:uiPriority w:val="39"/>
    <w:semiHidden/>
    <w:unhideWhenUsed/>
    <w:rsid w:val="00D115BB"/>
    <w:pPr>
      <w:spacing w:after="0"/>
      <w:ind w:left="1680"/>
    </w:pPr>
    <w:rPr>
      <w:sz w:val="20"/>
      <w:szCs w:val="20"/>
    </w:rPr>
  </w:style>
  <w:style w:type="paragraph" w:styleId="TOC9">
    <w:name w:val="toc 9"/>
    <w:basedOn w:val="Normal"/>
    <w:next w:val="Normal"/>
    <w:autoRedefine/>
    <w:uiPriority w:val="39"/>
    <w:semiHidden/>
    <w:unhideWhenUsed/>
    <w:rsid w:val="00D115BB"/>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hmaandlung.org.uk/healthcare-professionals/adult-asthma/AAPs" TargetMode="External"/><Relationship Id="rId13" Type="http://schemas.openxmlformats.org/officeDocument/2006/relationships/hyperlink" Target="https://www.england.nhs.uk/rightcare/wp-content/uploads/sites/40/2022/09/RightCare-Asthma-Toolkit.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asthmaandlung.org.uk/living-with/stop-smoking/vaping" TargetMode="External"/><Relationship Id="rId12" Type="http://schemas.openxmlformats.org/officeDocument/2006/relationships/hyperlink" Target="https://www.nhs.uk/tests-and-treatments/peak-flow-test/" TargetMode="External"/><Relationship Id="rId17" Type="http://schemas.openxmlformats.org/officeDocument/2006/relationships/hyperlink" Target="https://www.nice.org.uk/guidance/ng245/chapter/recommendations" TargetMode="External"/><Relationship Id="rId2" Type="http://schemas.openxmlformats.org/officeDocument/2006/relationships/numbering" Target="numbering.xml"/><Relationship Id="rId16" Type="http://schemas.openxmlformats.org/officeDocument/2006/relationships/hyperlink" Target="https://www.nice.org.uk/guidance/ng245"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hs.uk/conditions/asthma/" TargetMode="External"/><Relationship Id="rId5" Type="http://schemas.openxmlformats.org/officeDocument/2006/relationships/webSettings" Target="webSettings.xml"/><Relationship Id="rId15" Type="http://schemas.openxmlformats.org/officeDocument/2006/relationships/hyperlink" Target="https://111.wales.nhs.uk/encyclopaedia/p/article/peakflowtest" TargetMode="External"/><Relationship Id="rId10" Type="http://schemas.openxmlformats.org/officeDocument/2006/relationships/hyperlink" Target="https://www.brit-thoracic.org.uk/media/70102/bts-asthma-care-bundle-april-2016-v3.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bc.co.uk/bitesize/articles/z3tb3j6" TargetMode="External"/><Relationship Id="rId14" Type="http://schemas.openxmlformats.org/officeDocument/2006/relationships/hyperlink" Target="https://staff.nhslothian.scot/ahp/wp-content/uploads/sites/19/2025/09/14.-The-Respiratory-System.pdf" TargetMode="External"/></Relationships>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C77B2E-2768-4BFE-BA5A-4432B3F1C8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TotalTime>
  <Pages>10</Pages>
  <Words>2655</Words>
  <Characters>15135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Giuliano Catania (2242264)</dc:creator>
  <cp:keywords/>
  <dc:description/>
  <cp:lastModifiedBy>Martin Ogadimma (2435763)</cp:lastModifiedBy>
  <cp:revision>281</cp:revision>
  <dcterms:created xsi:type="dcterms:W3CDTF">2026-06-23T08:36:00Z</dcterms:created>
  <dcterms:modified xsi:type="dcterms:W3CDTF">2026-06-26T17:44:00Z</dcterms:modified>
</cp:coreProperties>
</file>