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A7C253" w14:textId="3955165C" w:rsidR="00756AFB" w:rsidRDefault="00317045" w:rsidP="00B04B09">
      <w:pPr>
        <w:rPr>
          <w:rFonts w:ascii="Arial" w:hAnsi="Arial" w:cs="Arial"/>
          <w:sz w:val="28"/>
          <w:szCs w:val="28"/>
          <w:u w:val="single"/>
        </w:rPr>
      </w:pPr>
      <w:r w:rsidRPr="00317045">
        <w:rPr>
          <w:rFonts w:ascii="Arial" w:hAnsi="Arial" w:cs="Arial"/>
          <w:sz w:val="28"/>
          <w:szCs w:val="28"/>
          <w:u w:val="single"/>
        </w:rPr>
        <w:t xml:space="preserve">Script </w:t>
      </w:r>
    </w:p>
    <w:p w14:paraId="0F960837" w14:textId="1AA596C4" w:rsidR="00317045" w:rsidRDefault="00467B42" w:rsidP="00B04B09">
      <w:pPr>
        <w:pStyle w:val="ListParagraph"/>
        <w:numPr>
          <w:ilvl w:val="0"/>
          <w:numId w:val="1"/>
        </w:numPr>
        <w:rPr>
          <w:rFonts w:ascii="Arial" w:hAnsi="Arial" w:cs="Arial"/>
          <w:sz w:val="28"/>
          <w:szCs w:val="28"/>
        </w:rPr>
      </w:pPr>
      <w:r>
        <w:rPr>
          <w:rFonts w:ascii="Arial" w:hAnsi="Arial" w:cs="Arial"/>
          <w:sz w:val="28"/>
          <w:szCs w:val="28"/>
        </w:rPr>
        <w:t xml:space="preserve">Good afternoon, my name is Ellie </w:t>
      </w:r>
      <w:r w:rsidR="000D04A1">
        <w:rPr>
          <w:rFonts w:ascii="Arial" w:hAnsi="Arial" w:cs="Arial"/>
          <w:sz w:val="28"/>
          <w:szCs w:val="28"/>
        </w:rPr>
        <w:t>Bloomfield,</w:t>
      </w:r>
      <w:r>
        <w:rPr>
          <w:rFonts w:ascii="Arial" w:hAnsi="Arial" w:cs="Arial"/>
          <w:sz w:val="28"/>
          <w:szCs w:val="28"/>
        </w:rPr>
        <w:t xml:space="preserve"> and </w:t>
      </w:r>
      <w:r w:rsidR="006A569D">
        <w:rPr>
          <w:rFonts w:ascii="Arial" w:hAnsi="Arial" w:cs="Arial"/>
          <w:sz w:val="28"/>
          <w:szCs w:val="28"/>
        </w:rPr>
        <w:t>this presentation will be a critical discussion on how parental me</w:t>
      </w:r>
      <w:r w:rsidR="000D04A1">
        <w:rPr>
          <w:rFonts w:ascii="Arial" w:hAnsi="Arial" w:cs="Arial"/>
          <w:sz w:val="28"/>
          <w:szCs w:val="28"/>
        </w:rPr>
        <w:t>ntal health issues impact a young person’s lifelong development</w:t>
      </w:r>
      <w:r w:rsidR="0081378C">
        <w:rPr>
          <w:rFonts w:ascii="Arial" w:hAnsi="Arial" w:cs="Arial"/>
          <w:sz w:val="28"/>
          <w:szCs w:val="28"/>
        </w:rPr>
        <w:t xml:space="preserve">, the specific age range we will be focusing on today is </w:t>
      </w:r>
      <w:r w:rsidR="006A1BA0">
        <w:rPr>
          <w:rFonts w:ascii="Arial" w:hAnsi="Arial" w:cs="Arial"/>
          <w:sz w:val="28"/>
          <w:szCs w:val="28"/>
        </w:rPr>
        <w:t>5–11-year-olds</w:t>
      </w:r>
      <w:r w:rsidR="0081378C">
        <w:rPr>
          <w:rFonts w:ascii="Arial" w:hAnsi="Arial" w:cs="Arial"/>
          <w:sz w:val="28"/>
          <w:szCs w:val="28"/>
        </w:rPr>
        <w:t>.</w:t>
      </w:r>
    </w:p>
    <w:p w14:paraId="062A182B" w14:textId="5D95A788" w:rsidR="00526E71" w:rsidRDefault="0002779B" w:rsidP="00B04B09">
      <w:pPr>
        <w:pStyle w:val="ListParagraph"/>
        <w:numPr>
          <w:ilvl w:val="0"/>
          <w:numId w:val="1"/>
        </w:numPr>
        <w:rPr>
          <w:rFonts w:ascii="Arial" w:hAnsi="Arial" w:cs="Arial"/>
          <w:sz w:val="28"/>
          <w:szCs w:val="28"/>
        </w:rPr>
      </w:pPr>
      <w:r>
        <w:rPr>
          <w:rFonts w:ascii="Arial" w:hAnsi="Arial" w:cs="Arial"/>
          <w:sz w:val="28"/>
          <w:szCs w:val="28"/>
        </w:rPr>
        <w:t>The first thing we are going to look at today is a brief overview of what mental health is before diving into t</w:t>
      </w:r>
      <w:r w:rsidR="00C729AD">
        <w:rPr>
          <w:rFonts w:ascii="Arial" w:hAnsi="Arial" w:cs="Arial"/>
          <w:sz w:val="28"/>
          <w:szCs w:val="28"/>
        </w:rPr>
        <w:t>hree</w:t>
      </w:r>
      <w:r>
        <w:rPr>
          <w:rFonts w:ascii="Arial" w:hAnsi="Arial" w:cs="Arial"/>
          <w:sz w:val="28"/>
          <w:szCs w:val="28"/>
        </w:rPr>
        <w:t xml:space="preserve"> types, these being depression</w:t>
      </w:r>
      <w:r w:rsidR="00BA2F5C">
        <w:rPr>
          <w:rFonts w:ascii="Arial" w:hAnsi="Arial" w:cs="Arial"/>
          <w:sz w:val="28"/>
          <w:szCs w:val="28"/>
        </w:rPr>
        <w:t>,</w:t>
      </w:r>
      <w:r>
        <w:rPr>
          <w:rFonts w:ascii="Arial" w:hAnsi="Arial" w:cs="Arial"/>
          <w:sz w:val="28"/>
          <w:szCs w:val="28"/>
        </w:rPr>
        <w:t xml:space="preserve"> bipolar and anxiety</w:t>
      </w:r>
      <w:r w:rsidR="00F463D0">
        <w:rPr>
          <w:rFonts w:ascii="Arial" w:hAnsi="Arial" w:cs="Arial"/>
          <w:sz w:val="28"/>
          <w:szCs w:val="28"/>
        </w:rPr>
        <w:t xml:space="preserve"> and how they make a child feel</w:t>
      </w:r>
      <w:r>
        <w:rPr>
          <w:rFonts w:ascii="Arial" w:hAnsi="Arial" w:cs="Arial"/>
          <w:sz w:val="28"/>
          <w:szCs w:val="28"/>
        </w:rPr>
        <w:t xml:space="preserve">. </w:t>
      </w:r>
      <w:r w:rsidR="00526E71">
        <w:rPr>
          <w:rFonts w:ascii="Arial" w:hAnsi="Arial" w:cs="Arial"/>
          <w:sz w:val="28"/>
          <w:szCs w:val="28"/>
        </w:rPr>
        <w:t>W</w:t>
      </w:r>
      <w:r w:rsidR="003D3160">
        <w:rPr>
          <w:rFonts w:ascii="Arial" w:hAnsi="Arial" w:cs="Arial"/>
          <w:sz w:val="28"/>
          <w:szCs w:val="28"/>
        </w:rPr>
        <w:t>e will then be looking at the impact of these on a child’s attachme</w:t>
      </w:r>
      <w:r w:rsidR="00526E71">
        <w:rPr>
          <w:rFonts w:ascii="Arial" w:hAnsi="Arial" w:cs="Arial"/>
          <w:sz w:val="28"/>
          <w:szCs w:val="28"/>
        </w:rPr>
        <w:t>nt</w:t>
      </w:r>
      <w:r w:rsidR="00526E71" w:rsidRPr="00BA2F5C">
        <w:rPr>
          <w:rFonts w:ascii="Arial" w:hAnsi="Arial" w:cs="Arial"/>
          <w:sz w:val="28"/>
          <w:szCs w:val="28"/>
        </w:rPr>
        <w:t xml:space="preserve">, before </w:t>
      </w:r>
      <w:r w:rsidR="00BC69B7" w:rsidRPr="00BA2F5C">
        <w:rPr>
          <w:rFonts w:ascii="Arial" w:hAnsi="Arial" w:cs="Arial"/>
          <w:sz w:val="28"/>
          <w:szCs w:val="28"/>
        </w:rPr>
        <w:t xml:space="preserve">looking into the impact these will have on a child as they progress and get older. </w:t>
      </w:r>
      <w:r w:rsidR="002234A1" w:rsidRPr="00BA2F5C">
        <w:rPr>
          <w:rFonts w:ascii="Arial" w:hAnsi="Arial" w:cs="Arial"/>
          <w:sz w:val="28"/>
          <w:szCs w:val="28"/>
        </w:rPr>
        <w:t>The final thing we will be looking into is the cultural differences regarding mental health.</w:t>
      </w:r>
    </w:p>
    <w:p w14:paraId="70B33770" w14:textId="77777777" w:rsidR="00F60360" w:rsidRPr="00F60360" w:rsidRDefault="00F60360" w:rsidP="00B04B09">
      <w:pPr>
        <w:ind w:left="360"/>
        <w:rPr>
          <w:rFonts w:ascii="Arial" w:hAnsi="Arial" w:cs="Arial"/>
          <w:sz w:val="28"/>
          <w:szCs w:val="28"/>
        </w:rPr>
      </w:pPr>
    </w:p>
    <w:p w14:paraId="4496F2DB" w14:textId="483CC924" w:rsidR="00E03C7D" w:rsidRDefault="006A1BA0" w:rsidP="00B04B09">
      <w:pPr>
        <w:pStyle w:val="ListParagraph"/>
        <w:numPr>
          <w:ilvl w:val="0"/>
          <w:numId w:val="1"/>
        </w:numPr>
        <w:rPr>
          <w:rFonts w:ascii="Arial" w:hAnsi="Arial" w:cs="Arial"/>
          <w:sz w:val="28"/>
          <w:szCs w:val="28"/>
        </w:rPr>
      </w:pPr>
      <w:r>
        <w:rPr>
          <w:rFonts w:ascii="Arial" w:hAnsi="Arial" w:cs="Arial"/>
          <w:sz w:val="28"/>
          <w:szCs w:val="28"/>
        </w:rPr>
        <w:t xml:space="preserve">There are many different definitions of mental </w:t>
      </w:r>
      <w:r w:rsidR="00B43346">
        <w:rPr>
          <w:rFonts w:ascii="Arial" w:hAnsi="Arial" w:cs="Arial"/>
          <w:sz w:val="28"/>
          <w:szCs w:val="28"/>
        </w:rPr>
        <w:t>health,</w:t>
      </w:r>
      <w:r w:rsidR="006A243B">
        <w:rPr>
          <w:rFonts w:ascii="Arial" w:hAnsi="Arial" w:cs="Arial"/>
          <w:sz w:val="28"/>
          <w:szCs w:val="28"/>
        </w:rPr>
        <w:t xml:space="preserve"> </w:t>
      </w:r>
      <w:r w:rsidR="00D21620">
        <w:rPr>
          <w:rFonts w:ascii="Arial" w:hAnsi="Arial" w:cs="Arial"/>
          <w:sz w:val="28"/>
          <w:szCs w:val="28"/>
        </w:rPr>
        <w:t xml:space="preserve">and it seems it falls into two categories, the first being </w:t>
      </w:r>
      <w:r w:rsidR="00B43346">
        <w:rPr>
          <w:rFonts w:ascii="Arial" w:hAnsi="Arial" w:cs="Arial"/>
          <w:sz w:val="28"/>
          <w:szCs w:val="28"/>
        </w:rPr>
        <w:t>internal factors, this includes</w:t>
      </w:r>
      <w:r w:rsidR="006A243B">
        <w:rPr>
          <w:rFonts w:ascii="Arial" w:hAnsi="Arial" w:cs="Arial"/>
          <w:sz w:val="28"/>
          <w:szCs w:val="28"/>
        </w:rPr>
        <w:t xml:space="preserve"> having poor self-esteem, lack of emotional resilience, </w:t>
      </w:r>
      <w:r w:rsidR="00D21620">
        <w:rPr>
          <w:rFonts w:ascii="Arial" w:hAnsi="Arial" w:cs="Arial"/>
          <w:sz w:val="28"/>
          <w:szCs w:val="28"/>
        </w:rPr>
        <w:t>feeling trapped</w:t>
      </w:r>
      <w:r w:rsidR="00B43346">
        <w:rPr>
          <w:rFonts w:ascii="Arial" w:hAnsi="Arial" w:cs="Arial"/>
          <w:sz w:val="28"/>
          <w:szCs w:val="28"/>
        </w:rPr>
        <w:t xml:space="preserve"> and isolation. The second being </w:t>
      </w:r>
      <w:r w:rsidR="00220D0E">
        <w:rPr>
          <w:rFonts w:ascii="Arial" w:hAnsi="Arial" w:cs="Arial"/>
          <w:sz w:val="28"/>
          <w:szCs w:val="28"/>
        </w:rPr>
        <w:t xml:space="preserve">external factors, these are things such as poor social conditions, </w:t>
      </w:r>
      <w:r w:rsidR="000F6C76">
        <w:rPr>
          <w:rFonts w:ascii="Arial" w:hAnsi="Arial" w:cs="Arial"/>
          <w:sz w:val="28"/>
          <w:szCs w:val="28"/>
        </w:rPr>
        <w:t>abuse or discrimination</w:t>
      </w:r>
      <w:r w:rsidR="00B04B09">
        <w:rPr>
          <w:rFonts w:ascii="Arial" w:hAnsi="Arial" w:cs="Arial"/>
          <w:sz w:val="28"/>
          <w:szCs w:val="28"/>
        </w:rPr>
        <w:t xml:space="preserve"> </w:t>
      </w:r>
      <w:r w:rsidR="00E03C7D" w:rsidRPr="00E03C7D">
        <w:rPr>
          <w:rFonts w:ascii="Arial" w:hAnsi="Arial" w:cs="Arial"/>
          <w:sz w:val="28"/>
          <w:szCs w:val="28"/>
        </w:rPr>
        <w:t>(Bhugra et al., 2013)</w:t>
      </w:r>
      <w:r w:rsidR="00B04B09">
        <w:rPr>
          <w:rFonts w:ascii="Arial" w:hAnsi="Arial" w:cs="Arial"/>
          <w:sz w:val="28"/>
          <w:szCs w:val="28"/>
        </w:rPr>
        <w:t>.</w:t>
      </w:r>
    </w:p>
    <w:p w14:paraId="49C36E31" w14:textId="77777777" w:rsidR="00E03C7D" w:rsidRPr="00E03C7D" w:rsidRDefault="00E03C7D" w:rsidP="00B04B09">
      <w:pPr>
        <w:ind w:left="360"/>
        <w:rPr>
          <w:rFonts w:ascii="Arial" w:hAnsi="Arial" w:cs="Arial"/>
          <w:sz w:val="28"/>
          <w:szCs w:val="28"/>
        </w:rPr>
      </w:pPr>
    </w:p>
    <w:p w14:paraId="49CBA74E" w14:textId="5148ED70" w:rsidR="002F3E7D" w:rsidRDefault="002F3E7D" w:rsidP="00B04B09">
      <w:pPr>
        <w:pStyle w:val="ListParagraph"/>
        <w:numPr>
          <w:ilvl w:val="0"/>
          <w:numId w:val="1"/>
        </w:numPr>
        <w:rPr>
          <w:rFonts w:ascii="Arial" w:hAnsi="Arial" w:cs="Arial"/>
          <w:sz w:val="28"/>
          <w:szCs w:val="28"/>
        </w:rPr>
      </w:pPr>
      <w:r>
        <w:rPr>
          <w:rFonts w:ascii="Arial" w:hAnsi="Arial" w:cs="Arial"/>
          <w:sz w:val="28"/>
          <w:szCs w:val="28"/>
        </w:rPr>
        <w:t xml:space="preserve">We all know what depression, bipolar and anxiety are, so instead of starting with some definitions, this presentation will go right into </w:t>
      </w:r>
      <w:r w:rsidR="00F0554E">
        <w:rPr>
          <w:rFonts w:ascii="Arial" w:hAnsi="Arial" w:cs="Arial"/>
          <w:sz w:val="28"/>
          <w:szCs w:val="28"/>
        </w:rPr>
        <w:t>how they impact parenting, and then the child.</w:t>
      </w:r>
    </w:p>
    <w:p w14:paraId="79015412" w14:textId="2A2D1A68" w:rsidR="00F0554E" w:rsidRDefault="00ED7981" w:rsidP="00B04B09">
      <w:pPr>
        <w:pStyle w:val="ListParagraph"/>
        <w:numPr>
          <w:ilvl w:val="0"/>
          <w:numId w:val="1"/>
        </w:numPr>
        <w:rPr>
          <w:rFonts w:ascii="Arial" w:hAnsi="Arial" w:cs="Arial"/>
          <w:sz w:val="28"/>
          <w:szCs w:val="28"/>
        </w:rPr>
      </w:pPr>
      <w:r>
        <w:rPr>
          <w:rFonts w:ascii="Arial" w:hAnsi="Arial" w:cs="Arial"/>
          <w:sz w:val="28"/>
          <w:szCs w:val="28"/>
        </w:rPr>
        <w:t>The physical and mental health of parents and their children are very much interlinked</w:t>
      </w:r>
      <w:r w:rsidR="000A5525">
        <w:rPr>
          <w:rFonts w:ascii="Arial" w:hAnsi="Arial" w:cs="Arial"/>
          <w:sz w:val="28"/>
          <w:szCs w:val="28"/>
        </w:rPr>
        <w:t xml:space="preserve">. When a parent has poor mental health, the child </w:t>
      </w:r>
      <w:r w:rsidR="00CB3B2B">
        <w:rPr>
          <w:rFonts w:ascii="Arial" w:hAnsi="Arial" w:cs="Arial"/>
          <w:sz w:val="28"/>
          <w:szCs w:val="28"/>
        </w:rPr>
        <w:t xml:space="preserve">has a higher chance of developing similar, if not the same mental health issues as they get older. </w:t>
      </w:r>
      <w:r w:rsidR="00D173A0">
        <w:rPr>
          <w:rFonts w:ascii="Arial" w:hAnsi="Arial" w:cs="Arial"/>
          <w:sz w:val="28"/>
          <w:szCs w:val="28"/>
        </w:rPr>
        <w:t>Depression can lead to an individual struggling to sleep, lack of concentration</w:t>
      </w:r>
      <w:r w:rsidR="00F6209D">
        <w:rPr>
          <w:rFonts w:ascii="Arial" w:hAnsi="Arial" w:cs="Arial"/>
          <w:sz w:val="28"/>
          <w:szCs w:val="28"/>
        </w:rPr>
        <w:t xml:space="preserve"> and </w:t>
      </w:r>
      <w:r w:rsidR="00D173A0">
        <w:rPr>
          <w:rFonts w:ascii="Arial" w:hAnsi="Arial" w:cs="Arial"/>
          <w:sz w:val="28"/>
          <w:szCs w:val="28"/>
        </w:rPr>
        <w:t xml:space="preserve">drained energy. These will all lead to a parent struggling to engage with their </w:t>
      </w:r>
      <w:r w:rsidR="00432A90">
        <w:rPr>
          <w:rFonts w:ascii="Arial" w:hAnsi="Arial" w:cs="Arial"/>
          <w:sz w:val="28"/>
          <w:szCs w:val="28"/>
        </w:rPr>
        <w:t>children or</w:t>
      </w:r>
      <w:r w:rsidR="00F5775F">
        <w:rPr>
          <w:rFonts w:ascii="Arial" w:hAnsi="Arial" w:cs="Arial"/>
          <w:sz w:val="28"/>
          <w:szCs w:val="28"/>
        </w:rPr>
        <w:t xml:space="preserve"> become more irritable with them. </w:t>
      </w:r>
      <w:r w:rsidR="00432A90">
        <w:rPr>
          <w:rFonts w:ascii="Arial" w:hAnsi="Arial" w:cs="Arial"/>
          <w:sz w:val="28"/>
          <w:szCs w:val="28"/>
        </w:rPr>
        <w:t xml:space="preserve">Children of these individuals may in fact grow up with </w:t>
      </w:r>
      <w:r w:rsidR="00B55D86">
        <w:rPr>
          <w:rFonts w:ascii="Arial" w:hAnsi="Arial" w:cs="Arial"/>
          <w:sz w:val="28"/>
          <w:szCs w:val="28"/>
        </w:rPr>
        <w:t xml:space="preserve">emotional, behavioural or learning challenges. </w:t>
      </w:r>
      <w:r w:rsidR="00B002DF">
        <w:rPr>
          <w:rFonts w:ascii="Arial" w:hAnsi="Arial" w:cs="Arial"/>
          <w:sz w:val="28"/>
          <w:szCs w:val="28"/>
        </w:rPr>
        <w:t>This in turn could make a parent feel as though it is all their fault or that they have failed as a parent, therefore, continuing the cycle</w:t>
      </w:r>
      <w:r w:rsidR="00DB0440">
        <w:rPr>
          <w:rFonts w:ascii="Arial" w:hAnsi="Arial" w:cs="Arial"/>
          <w:sz w:val="28"/>
          <w:szCs w:val="28"/>
        </w:rPr>
        <w:t xml:space="preserve"> </w:t>
      </w:r>
      <w:r w:rsidR="00DB0440" w:rsidRPr="00DB0440">
        <w:rPr>
          <w:rFonts w:ascii="Arial" w:hAnsi="Arial" w:cs="Arial"/>
          <w:sz w:val="28"/>
          <w:szCs w:val="28"/>
        </w:rPr>
        <w:t>(Nicholson &amp; Clayfield, 2004)</w:t>
      </w:r>
      <w:r w:rsidR="00DB0440">
        <w:rPr>
          <w:rFonts w:ascii="Arial" w:hAnsi="Arial" w:cs="Arial"/>
          <w:sz w:val="28"/>
          <w:szCs w:val="28"/>
        </w:rPr>
        <w:t>.</w:t>
      </w:r>
    </w:p>
    <w:p w14:paraId="772F4C08" w14:textId="4F6D321B" w:rsidR="00DD5F06" w:rsidRPr="00DB0440" w:rsidRDefault="0003621A" w:rsidP="00B04B09">
      <w:pPr>
        <w:pStyle w:val="ListParagraph"/>
        <w:numPr>
          <w:ilvl w:val="0"/>
          <w:numId w:val="1"/>
        </w:numPr>
        <w:rPr>
          <w:rFonts w:ascii="Arial" w:hAnsi="Arial" w:cs="Arial"/>
          <w:sz w:val="28"/>
          <w:szCs w:val="28"/>
        </w:rPr>
      </w:pPr>
      <w:r>
        <w:rPr>
          <w:rFonts w:ascii="Arial" w:hAnsi="Arial" w:cs="Arial"/>
          <w:sz w:val="28"/>
          <w:szCs w:val="28"/>
        </w:rPr>
        <w:lastRenderedPageBreak/>
        <w:t xml:space="preserve">Further ways parental depression </w:t>
      </w:r>
      <w:r w:rsidR="004A6E5E">
        <w:rPr>
          <w:rFonts w:ascii="Arial" w:hAnsi="Arial" w:cs="Arial"/>
          <w:sz w:val="28"/>
          <w:szCs w:val="28"/>
        </w:rPr>
        <w:t xml:space="preserve">can impact a child is that they can have a lower academic performance than others, poor social interactions </w:t>
      </w:r>
      <w:r w:rsidR="00DA19EE">
        <w:rPr>
          <w:rFonts w:ascii="Arial" w:hAnsi="Arial" w:cs="Arial"/>
          <w:sz w:val="28"/>
          <w:szCs w:val="28"/>
        </w:rPr>
        <w:t>and poor relationships</w:t>
      </w:r>
      <w:r w:rsidR="00DB0440" w:rsidRPr="00DB0440">
        <w:rPr>
          <w:rFonts w:ascii="Arial" w:hAnsi="Arial" w:cs="Arial"/>
          <w:sz w:val="28"/>
          <w:szCs w:val="28"/>
        </w:rPr>
        <w:t>(Aaron et al., 2024)</w:t>
      </w:r>
      <w:r w:rsidR="00DA19EE" w:rsidRPr="00DB0440">
        <w:rPr>
          <w:rFonts w:ascii="Arial" w:hAnsi="Arial" w:cs="Arial"/>
          <w:sz w:val="28"/>
          <w:szCs w:val="28"/>
        </w:rPr>
        <w:t xml:space="preserve">. </w:t>
      </w:r>
      <w:r w:rsidR="00322214" w:rsidRPr="00DB0440">
        <w:rPr>
          <w:rFonts w:ascii="Arial" w:hAnsi="Arial" w:cs="Arial"/>
          <w:sz w:val="28"/>
          <w:szCs w:val="28"/>
        </w:rPr>
        <w:t>However, this is not the case for all children of mentally ill parents. If they are</w:t>
      </w:r>
      <w:r w:rsidR="003F7B54" w:rsidRPr="00DB0440">
        <w:rPr>
          <w:rFonts w:ascii="Arial" w:hAnsi="Arial" w:cs="Arial"/>
          <w:sz w:val="28"/>
          <w:szCs w:val="28"/>
        </w:rPr>
        <w:t xml:space="preserve"> given support by other family members, school staff etc, </w:t>
      </w:r>
      <w:r w:rsidR="00FE7396" w:rsidRPr="00DB0440">
        <w:rPr>
          <w:rFonts w:ascii="Arial" w:hAnsi="Arial" w:cs="Arial"/>
          <w:sz w:val="28"/>
          <w:szCs w:val="28"/>
        </w:rPr>
        <w:t xml:space="preserve">it has been said that they can grow up to live opposite lives than the one they grew up in </w:t>
      </w:r>
      <w:r w:rsidR="00DD5F06" w:rsidRPr="00DB0440">
        <w:rPr>
          <w:rFonts w:ascii="Arial" w:hAnsi="Arial" w:cs="Arial"/>
          <w:sz w:val="28"/>
          <w:szCs w:val="28"/>
        </w:rPr>
        <w:t>(Nicholson &amp; Clayfield, 2004)</w:t>
      </w:r>
      <w:r w:rsidR="008C10D3">
        <w:rPr>
          <w:rFonts w:ascii="Arial" w:hAnsi="Arial" w:cs="Arial"/>
          <w:sz w:val="28"/>
          <w:szCs w:val="28"/>
        </w:rPr>
        <w:t>.</w:t>
      </w:r>
    </w:p>
    <w:p w14:paraId="6BE5E719" w14:textId="6C84D39A" w:rsidR="0003621A" w:rsidRDefault="0003621A" w:rsidP="00B04B09">
      <w:pPr>
        <w:rPr>
          <w:rFonts w:ascii="Arial" w:hAnsi="Arial" w:cs="Arial"/>
          <w:sz w:val="28"/>
          <w:szCs w:val="28"/>
        </w:rPr>
      </w:pPr>
    </w:p>
    <w:p w14:paraId="5A81BC9D" w14:textId="75CE791A" w:rsidR="009D338B" w:rsidRDefault="00A936D1" w:rsidP="00B04B09">
      <w:pPr>
        <w:pStyle w:val="ListParagraph"/>
        <w:numPr>
          <w:ilvl w:val="0"/>
          <w:numId w:val="1"/>
        </w:numPr>
        <w:rPr>
          <w:rFonts w:ascii="Arial" w:hAnsi="Arial" w:cs="Arial"/>
          <w:sz w:val="28"/>
          <w:szCs w:val="28"/>
        </w:rPr>
      </w:pPr>
      <w:r>
        <w:rPr>
          <w:rFonts w:ascii="Arial" w:hAnsi="Arial" w:cs="Arial"/>
          <w:sz w:val="28"/>
          <w:szCs w:val="28"/>
        </w:rPr>
        <w:t xml:space="preserve">Similar to depression, </w:t>
      </w:r>
      <w:r w:rsidR="002A4667">
        <w:rPr>
          <w:rFonts w:ascii="Arial" w:hAnsi="Arial" w:cs="Arial"/>
          <w:sz w:val="28"/>
          <w:szCs w:val="28"/>
        </w:rPr>
        <w:t xml:space="preserve">children of parents with bipolar disorder are more likely to develop poor mental health as they get older </w:t>
      </w:r>
      <w:r w:rsidR="002A4667" w:rsidRPr="002A4667">
        <w:rPr>
          <w:rFonts w:ascii="Arial" w:hAnsi="Arial" w:cs="Arial"/>
          <w:sz w:val="28"/>
          <w:szCs w:val="28"/>
        </w:rPr>
        <w:t>(Resendes et al., 2023)</w:t>
      </w:r>
      <w:r w:rsidR="002A4667">
        <w:rPr>
          <w:rFonts w:ascii="Arial" w:hAnsi="Arial" w:cs="Arial"/>
          <w:sz w:val="28"/>
          <w:szCs w:val="28"/>
        </w:rPr>
        <w:t>.</w:t>
      </w:r>
    </w:p>
    <w:p w14:paraId="715C4DFF" w14:textId="77777777" w:rsidR="00255EB3" w:rsidRPr="00255EB3" w:rsidRDefault="00255EB3" w:rsidP="00B04B09">
      <w:pPr>
        <w:pStyle w:val="ListParagraph"/>
        <w:rPr>
          <w:rFonts w:ascii="Arial" w:hAnsi="Arial" w:cs="Arial"/>
          <w:sz w:val="28"/>
          <w:szCs w:val="28"/>
        </w:rPr>
      </w:pPr>
    </w:p>
    <w:p w14:paraId="3EA8EB6B" w14:textId="75C9C424" w:rsidR="00255EB3" w:rsidRDefault="000D4146" w:rsidP="00B04B09">
      <w:pPr>
        <w:pStyle w:val="ListParagraph"/>
        <w:numPr>
          <w:ilvl w:val="0"/>
          <w:numId w:val="1"/>
        </w:numPr>
        <w:rPr>
          <w:rFonts w:ascii="Arial" w:hAnsi="Arial" w:cs="Arial"/>
          <w:sz w:val="28"/>
          <w:szCs w:val="28"/>
        </w:rPr>
      </w:pPr>
      <w:r>
        <w:rPr>
          <w:rFonts w:ascii="Arial" w:hAnsi="Arial" w:cs="Arial"/>
          <w:sz w:val="28"/>
          <w:szCs w:val="28"/>
        </w:rPr>
        <w:t xml:space="preserve">Parents with bipolar disorder have been found to have a major impact </w:t>
      </w:r>
      <w:r w:rsidR="00FA51F6">
        <w:rPr>
          <w:rFonts w:ascii="Arial" w:hAnsi="Arial" w:cs="Arial"/>
          <w:sz w:val="28"/>
          <w:szCs w:val="28"/>
        </w:rPr>
        <w:t>on their child’s everyday functioning as it creates a stressful environment</w:t>
      </w:r>
      <w:r w:rsidR="00E019C4">
        <w:rPr>
          <w:rFonts w:ascii="Arial" w:hAnsi="Arial" w:cs="Arial"/>
          <w:sz w:val="28"/>
          <w:szCs w:val="28"/>
        </w:rPr>
        <w:t xml:space="preserve">. It can lead to poorer family unity, disorganisation </w:t>
      </w:r>
      <w:r w:rsidR="004D41D9">
        <w:rPr>
          <w:rFonts w:ascii="Arial" w:hAnsi="Arial" w:cs="Arial"/>
          <w:sz w:val="28"/>
          <w:szCs w:val="28"/>
        </w:rPr>
        <w:t xml:space="preserve">and dysfunctional parent-child relationships. </w:t>
      </w:r>
      <w:r w:rsidR="006A01E4">
        <w:rPr>
          <w:rFonts w:ascii="Arial" w:hAnsi="Arial" w:cs="Arial"/>
          <w:sz w:val="28"/>
          <w:szCs w:val="28"/>
        </w:rPr>
        <w:t xml:space="preserve">Even though bipolar </w:t>
      </w:r>
      <w:r w:rsidR="004948F1">
        <w:rPr>
          <w:rFonts w:ascii="Arial" w:hAnsi="Arial" w:cs="Arial"/>
          <w:sz w:val="28"/>
          <w:szCs w:val="28"/>
        </w:rPr>
        <w:t xml:space="preserve">can be hereditary, environmental factors can also </w:t>
      </w:r>
      <w:r w:rsidR="00595683">
        <w:rPr>
          <w:rFonts w:ascii="Arial" w:hAnsi="Arial" w:cs="Arial"/>
          <w:sz w:val="28"/>
          <w:szCs w:val="28"/>
        </w:rPr>
        <w:t>have a major influence</w:t>
      </w:r>
      <w:r w:rsidR="0064001E">
        <w:rPr>
          <w:rFonts w:ascii="Arial" w:hAnsi="Arial" w:cs="Arial"/>
          <w:sz w:val="28"/>
          <w:szCs w:val="28"/>
        </w:rPr>
        <w:t>, such as poverty.</w:t>
      </w:r>
    </w:p>
    <w:p w14:paraId="00215DDC" w14:textId="77777777" w:rsidR="0023388D" w:rsidRPr="0023388D" w:rsidRDefault="0023388D" w:rsidP="00B04B09">
      <w:pPr>
        <w:pStyle w:val="ListParagraph"/>
        <w:rPr>
          <w:rFonts w:ascii="Arial" w:hAnsi="Arial" w:cs="Arial"/>
          <w:sz w:val="28"/>
          <w:szCs w:val="28"/>
        </w:rPr>
      </w:pPr>
    </w:p>
    <w:p w14:paraId="7834A84A" w14:textId="58768CD7" w:rsidR="00672AA3" w:rsidRDefault="0023388D" w:rsidP="00B04B09">
      <w:pPr>
        <w:pStyle w:val="ListParagraph"/>
        <w:numPr>
          <w:ilvl w:val="0"/>
          <w:numId w:val="1"/>
        </w:numPr>
        <w:rPr>
          <w:rFonts w:ascii="Arial" w:hAnsi="Arial" w:cs="Arial"/>
          <w:sz w:val="28"/>
          <w:szCs w:val="28"/>
        </w:rPr>
      </w:pPr>
      <w:r>
        <w:rPr>
          <w:rFonts w:ascii="Arial" w:hAnsi="Arial" w:cs="Arial"/>
          <w:sz w:val="28"/>
          <w:szCs w:val="28"/>
        </w:rPr>
        <w:t xml:space="preserve">Parenting stress </w:t>
      </w:r>
      <w:r w:rsidR="00386CFC">
        <w:rPr>
          <w:rFonts w:ascii="Arial" w:hAnsi="Arial" w:cs="Arial"/>
          <w:sz w:val="28"/>
          <w:szCs w:val="28"/>
        </w:rPr>
        <w:t xml:space="preserve">can </w:t>
      </w:r>
      <w:r w:rsidR="0086705A">
        <w:rPr>
          <w:rFonts w:ascii="Arial" w:hAnsi="Arial" w:cs="Arial"/>
          <w:sz w:val="28"/>
          <w:szCs w:val="28"/>
        </w:rPr>
        <w:t>affect</w:t>
      </w:r>
      <w:r w:rsidR="00386CFC">
        <w:rPr>
          <w:rFonts w:ascii="Arial" w:hAnsi="Arial" w:cs="Arial"/>
          <w:sz w:val="28"/>
          <w:szCs w:val="28"/>
        </w:rPr>
        <w:t xml:space="preserve"> the </w:t>
      </w:r>
      <w:r w:rsidR="0086705A">
        <w:rPr>
          <w:rFonts w:ascii="Arial" w:hAnsi="Arial" w:cs="Arial"/>
          <w:sz w:val="28"/>
          <w:szCs w:val="28"/>
        </w:rPr>
        <w:t xml:space="preserve">parent’s </w:t>
      </w:r>
      <w:r w:rsidR="00386CFC">
        <w:rPr>
          <w:rFonts w:ascii="Arial" w:hAnsi="Arial" w:cs="Arial"/>
          <w:sz w:val="28"/>
          <w:szCs w:val="28"/>
        </w:rPr>
        <w:t xml:space="preserve">relationship with the child and can impact the child’s behavioural and emotional functioning. </w:t>
      </w:r>
      <w:r w:rsidR="0086705A">
        <w:rPr>
          <w:rFonts w:ascii="Arial" w:hAnsi="Arial" w:cs="Arial"/>
          <w:sz w:val="28"/>
          <w:szCs w:val="28"/>
        </w:rPr>
        <w:t xml:space="preserve">Parents with bipolar disorder </w:t>
      </w:r>
      <w:r w:rsidR="00B92140">
        <w:rPr>
          <w:rFonts w:ascii="Arial" w:hAnsi="Arial" w:cs="Arial"/>
          <w:sz w:val="28"/>
          <w:szCs w:val="28"/>
        </w:rPr>
        <w:t xml:space="preserve">have higher levels of parenting stress than those who have good mental health. </w:t>
      </w:r>
      <w:r w:rsidR="009636E5">
        <w:rPr>
          <w:rFonts w:ascii="Arial" w:hAnsi="Arial" w:cs="Arial"/>
          <w:sz w:val="28"/>
          <w:szCs w:val="28"/>
        </w:rPr>
        <w:t xml:space="preserve">It has been suggested that </w:t>
      </w:r>
      <w:r w:rsidR="00586BEF">
        <w:rPr>
          <w:rFonts w:ascii="Arial" w:hAnsi="Arial" w:cs="Arial"/>
          <w:sz w:val="28"/>
          <w:szCs w:val="28"/>
        </w:rPr>
        <w:t xml:space="preserve">this stress can lead to a neglected environment </w:t>
      </w:r>
      <w:r w:rsidR="00EB748F">
        <w:rPr>
          <w:rFonts w:ascii="Arial" w:hAnsi="Arial" w:cs="Arial"/>
          <w:sz w:val="28"/>
          <w:szCs w:val="28"/>
        </w:rPr>
        <w:t>and family conflict</w:t>
      </w:r>
      <w:r w:rsidR="0001459F">
        <w:rPr>
          <w:rFonts w:ascii="Arial" w:hAnsi="Arial" w:cs="Arial"/>
          <w:sz w:val="28"/>
          <w:szCs w:val="28"/>
        </w:rPr>
        <w:t>, which can therefore lead to future poor mental health development for their children</w:t>
      </w:r>
      <w:r w:rsidR="00672AA3">
        <w:rPr>
          <w:rFonts w:ascii="Arial" w:hAnsi="Arial" w:cs="Arial"/>
          <w:sz w:val="28"/>
          <w:szCs w:val="28"/>
        </w:rPr>
        <w:t xml:space="preserve"> </w:t>
      </w:r>
      <w:r w:rsidR="00672AA3" w:rsidRPr="00672AA3">
        <w:rPr>
          <w:rFonts w:ascii="Arial" w:hAnsi="Arial" w:cs="Arial"/>
          <w:sz w:val="28"/>
          <w:szCs w:val="28"/>
        </w:rPr>
        <w:t>(Resendes et al., 2023)</w:t>
      </w:r>
      <w:r w:rsidR="00672AA3">
        <w:rPr>
          <w:rFonts w:ascii="Arial" w:hAnsi="Arial" w:cs="Arial"/>
          <w:sz w:val="28"/>
          <w:szCs w:val="28"/>
        </w:rPr>
        <w:t>.</w:t>
      </w:r>
    </w:p>
    <w:p w14:paraId="17291FEA" w14:textId="77777777" w:rsidR="00672AA3" w:rsidRPr="00672AA3" w:rsidRDefault="00672AA3" w:rsidP="00B04B09">
      <w:pPr>
        <w:pStyle w:val="ListParagraph"/>
        <w:rPr>
          <w:rFonts w:ascii="Arial" w:hAnsi="Arial" w:cs="Arial"/>
          <w:sz w:val="28"/>
          <w:szCs w:val="28"/>
        </w:rPr>
      </w:pPr>
    </w:p>
    <w:p w14:paraId="3701B3E6" w14:textId="5706065F" w:rsidR="008F155D" w:rsidRDefault="00326BAC" w:rsidP="00B04B09">
      <w:pPr>
        <w:pStyle w:val="ListParagraph"/>
        <w:numPr>
          <w:ilvl w:val="0"/>
          <w:numId w:val="1"/>
        </w:numPr>
        <w:rPr>
          <w:rFonts w:ascii="Arial" w:hAnsi="Arial" w:cs="Arial"/>
          <w:sz w:val="28"/>
          <w:szCs w:val="28"/>
        </w:rPr>
      </w:pPr>
      <w:r>
        <w:rPr>
          <w:rFonts w:ascii="Arial" w:hAnsi="Arial" w:cs="Arial"/>
          <w:sz w:val="28"/>
          <w:szCs w:val="28"/>
        </w:rPr>
        <w:t xml:space="preserve">Children of parents with disorders such as Bipolar are more likely to be diagnosed with an alternate </w:t>
      </w:r>
      <w:r w:rsidR="00CE6B35">
        <w:rPr>
          <w:rFonts w:ascii="Arial" w:hAnsi="Arial" w:cs="Arial"/>
          <w:sz w:val="28"/>
          <w:szCs w:val="28"/>
        </w:rPr>
        <w:t xml:space="preserve">condition as it is difficult to diagnose before the age of 25. Although preschool children who </w:t>
      </w:r>
      <w:r w:rsidR="00295967">
        <w:rPr>
          <w:rFonts w:ascii="Arial" w:hAnsi="Arial" w:cs="Arial"/>
          <w:sz w:val="28"/>
          <w:szCs w:val="28"/>
        </w:rPr>
        <w:t xml:space="preserve">have negative behaviour and sleep issues have been found to be diagnosed with </w:t>
      </w:r>
      <w:r w:rsidR="00DE6C28">
        <w:rPr>
          <w:rFonts w:ascii="Arial" w:hAnsi="Arial" w:cs="Arial"/>
          <w:sz w:val="28"/>
          <w:szCs w:val="28"/>
        </w:rPr>
        <w:t xml:space="preserve">bipolar </w:t>
      </w:r>
      <w:r w:rsidR="00295967">
        <w:rPr>
          <w:rFonts w:ascii="Arial" w:hAnsi="Arial" w:cs="Arial"/>
          <w:sz w:val="28"/>
          <w:szCs w:val="28"/>
        </w:rPr>
        <w:t xml:space="preserve">in the future. </w:t>
      </w:r>
      <w:r w:rsidR="000A44F2">
        <w:rPr>
          <w:rFonts w:ascii="Arial" w:hAnsi="Arial" w:cs="Arial"/>
          <w:sz w:val="28"/>
          <w:szCs w:val="28"/>
        </w:rPr>
        <w:t xml:space="preserve">This behaviour can also lead to a risk of developing a conduct disorder </w:t>
      </w:r>
      <w:r w:rsidR="00064A9E">
        <w:rPr>
          <w:rFonts w:ascii="Arial" w:hAnsi="Arial" w:cs="Arial"/>
          <w:sz w:val="28"/>
          <w:szCs w:val="28"/>
        </w:rPr>
        <w:t xml:space="preserve">as the child may be seen as aggressive or </w:t>
      </w:r>
      <w:r w:rsidR="003E70DC">
        <w:rPr>
          <w:rFonts w:ascii="Arial" w:hAnsi="Arial" w:cs="Arial"/>
          <w:sz w:val="28"/>
          <w:szCs w:val="28"/>
        </w:rPr>
        <w:t xml:space="preserve">troublesome </w:t>
      </w:r>
      <w:r w:rsidR="003E70DC" w:rsidRPr="003E70DC">
        <w:rPr>
          <w:rFonts w:ascii="Arial" w:hAnsi="Arial" w:cs="Arial"/>
          <w:sz w:val="28"/>
          <w:szCs w:val="28"/>
        </w:rPr>
        <w:t xml:space="preserve">(Christine Takami </w:t>
      </w:r>
      <w:proofErr w:type="spellStart"/>
      <w:r w:rsidR="003E70DC" w:rsidRPr="003E70DC">
        <w:rPr>
          <w:rFonts w:ascii="Arial" w:hAnsi="Arial" w:cs="Arial"/>
          <w:sz w:val="28"/>
          <w:szCs w:val="28"/>
        </w:rPr>
        <w:t>Lageborn</w:t>
      </w:r>
      <w:proofErr w:type="spellEnd"/>
      <w:r w:rsidR="003E70DC" w:rsidRPr="003E70DC">
        <w:rPr>
          <w:rFonts w:ascii="Arial" w:hAnsi="Arial" w:cs="Arial"/>
          <w:sz w:val="28"/>
          <w:szCs w:val="28"/>
        </w:rPr>
        <w:t xml:space="preserve"> et al., 2024)</w:t>
      </w:r>
      <w:r w:rsidR="003E70DC">
        <w:rPr>
          <w:rFonts w:ascii="Arial" w:hAnsi="Arial" w:cs="Arial"/>
          <w:sz w:val="28"/>
          <w:szCs w:val="28"/>
        </w:rPr>
        <w:t>.</w:t>
      </w:r>
      <w:r w:rsidR="002E349F">
        <w:rPr>
          <w:rFonts w:ascii="Arial" w:hAnsi="Arial" w:cs="Arial"/>
          <w:sz w:val="28"/>
          <w:szCs w:val="28"/>
        </w:rPr>
        <w:t xml:space="preserve"> </w:t>
      </w:r>
      <w:r w:rsidR="00962979">
        <w:rPr>
          <w:rFonts w:ascii="Arial" w:hAnsi="Arial" w:cs="Arial"/>
          <w:sz w:val="28"/>
          <w:szCs w:val="28"/>
        </w:rPr>
        <w:t xml:space="preserve">Abnormal sleep patterns could also lead to an elevated risk of sleep disorders. </w:t>
      </w:r>
      <w:r w:rsidR="002E349F">
        <w:rPr>
          <w:rFonts w:ascii="Arial" w:hAnsi="Arial" w:cs="Arial"/>
          <w:sz w:val="28"/>
          <w:szCs w:val="28"/>
        </w:rPr>
        <w:t xml:space="preserve">Sleep disturbances in children </w:t>
      </w:r>
      <w:r w:rsidR="002025A2">
        <w:rPr>
          <w:rFonts w:ascii="Arial" w:hAnsi="Arial" w:cs="Arial"/>
          <w:sz w:val="28"/>
          <w:szCs w:val="28"/>
        </w:rPr>
        <w:t xml:space="preserve">and young </w:t>
      </w:r>
      <w:r w:rsidR="002025A2">
        <w:rPr>
          <w:rFonts w:ascii="Arial" w:hAnsi="Arial" w:cs="Arial"/>
          <w:sz w:val="28"/>
          <w:szCs w:val="28"/>
        </w:rPr>
        <w:lastRenderedPageBreak/>
        <w:t xml:space="preserve">people </w:t>
      </w:r>
      <w:r w:rsidR="002E349F">
        <w:rPr>
          <w:rFonts w:ascii="Arial" w:hAnsi="Arial" w:cs="Arial"/>
          <w:sz w:val="28"/>
          <w:szCs w:val="28"/>
        </w:rPr>
        <w:t xml:space="preserve">are </w:t>
      </w:r>
      <w:r w:rsidR="00962979">
        <w:rPr>
          <w:rFonts w:ascii="Arial" w:hAnsi="Arial" w:cs="Arial"/>
          <w:sz w:val="28"/>
          <w:szCs w:val="28"/>
        </w:rPr>
        <w:t xml:space="preserve">sometimes </w:t>
      </w:r>
      <w:r w:rsidR="002E349F">
        <w:rPr>
          <w:rFonts w:ascii="Arial" w:hAnsi="Arial" w:cs="Arial"/>
          <w:sz w:val="28"/>
          <w:szCs w:val="28"/>
        </w:rPr>
        <w:t>considered a sy</w:t>
      </w:r>
      <w:r w:rsidR="002025A2">
        <w:rPr>
          <w:rFonts w:ascii="Arial" w:hAnsi="Arial" w:cs="Arial"/>
          <w:sz w:val="28"/>
          <w:szCs w:val="28"/>
        </w:rPr>
        <w:t>m</w:t>
      </w:r>
      <w:r w:rsidR="002E349F">
        <w:rPr>
          <w:rFonts w:ascii="Arial" w:hAnsi="Arial" w:cs="Arial"/>
          <w:sz w:val="28"/>
          <w:szCs w:val="28"/>
        </w:rPr>
        <w:t>ptom of early signs of</w:t>
      </w:r>
      <w:r w:rsidR="00DE6C28">
        <w:rPr>
          <w:rFonts w:ascii="Arial" w:hAnsi="Arial" w:cs="Arial"/>
          <w:sz w:val="28"/>
          <w:szCs w:val="28"/>
        </w:rPr>
        <w:t xml:space="preserve"> bipolar</w:t>
      </w:r>
      <w:r w:rsidR="002E349F">
        <w:rPr>
          <w:rFonts w:ascii="Arial" w:hAnsi="Arial" w:cs="Arial"/>
          <w:sz w:val="28"/>
          <w:szCs w:val="28"/>
        </w:rPr>
        <w:t xml:space="preserve"> as research has shown that is some cases, nar</w:t>
      </w:r>
      <w:r w:rsidR="00690D5D">
        <w:rPr>
          <w:rFonts w:ascii="Arial" w:hAnsi="Arial" w:cs="Arial"/>
          <w:sz w:val="28"/>
          <w:szCs w:val="28"/>
        </w:rPr>
        <w:t xml:space="preserve">colepsy </w:t>
      </w:r>
      <w:r w:rsidR="00851CD6">
        <w:rPr>
          <w:rFonts w:ascii="Arial" w:hAnsi="Arial" w:cs="Arial"/>
          <w:sz w:val="28"/>
          <w:szCs w:val="28"/>
        </w:rPr>
        <w:t xml:space="preserve">or insomnia </w:t>
      </w:r>
      <w:r w:rsidR="00690D5D">
        <w:rPr>
          <w:rFonts w:ascii="Arial" w:hAnsi="Arial" w:cs="Arial"/>
          <w:sz w:val="28"/>
          <w:szCs w:val="28"/>
        </w:rPr>
        <w:t>and Bipolar are interlinked</w:t>
      </w:r>
      <w:r w:rsidR="008F155D">
        <w:rPr>
          <w:rFonts w:ascii="Arial" w:hAnsi="Arial" w:cs="Arial"/>
          <w:sz w:val="28"/>
          <w:szCs w:val="28"/>
        </w:rPr>
        <w:t xml:space="preserve"> </w:t>
      </w:r>
      <w:r w:rsidR="008F155D" w:rsidRPr="008F155D">
        <w:rPr>
          <w:rFonts w:ascii="Arial" w:hAnsi="Arial" w:cs="Arial"/>
          <w:sz w:val="28"/>
          <w:szCs w:val="28"/>
        </w:rPr>
        <w:t>(Hanin et al., 2021)</w:t>
      </w:r>
      <w:r w:rsidR="008F155D">
        <w:rPr>
          <w:rFonts w:ascii="Arial" w:hAnsi="Arial" w:cs="Arial"/>
          <w:sz w:val="28"/>
          <w:szCs w:val="28"/>
        </w:rPr>
        <w:t>.</w:t>
      </w:r>
    </w:p>
    <w:p w14:paraId="5D849E9B" w14:textId="77777777" w:rsidR="00A1384C" w:rsidRPr="00A1384C" w:rsidRDefault="00A1384C" w:rsidP="00B04B09">
      <w:pPr>
        <w:rPr>
          <w:rFonts w:ascii="Arial" w:hAnsi="Arial" w:cs="Arial"/>
          <w:sz w:val="28"/>
          <w:szCs w:val="28"/>
        </w:rPr>
      </w:pPr>
    </w:p>
    <w:p w14:paraId="56C5DA18" w14:textId="77777777" w:rsidR="003511F8" w:rsidRPr="003511F8" w:rsidRDefault="003511F8" w:rsidP="00B04B09">
      <w:pPr>
        <w:pStyle w:val="ListParagraph"/>
        <w:rPr>
          <w:rFonts w:ascii="Arial" w:hAnsi="Arial" w:cs="Arial"/>
          <w:sz w:val="28"/>
          <w:szCs w:val="28"/>
        </w:rPr>
      </w:pPr>
    </w:p>
    <w:p w14:paraId="70CF2B87" w14:textId="1CDD918D" w:rsidR="003511F8" w:rsidRDefault="003511F8" w:rsidP="00B04B09">
      <w:pPr>
        <w:pStyle w:val="ListParagraph"/>
        <w:numPr>
          <w:ilvl w:val="0"/>
          <w:numId w:val="1"/>
        </w:numPr>
        <w:rPr>
          <w:rFonts w:ascii="Arial" w:hAnsi="Arial" w:cs="Arial"/>
          <w:sz w:val="28"/>
          <w:szCs w:val="28"/>
        </w:rPr>
      </w:pPr>
      <w:r>
        <w:rPr>
          <w:rFonts w:ascii="Arial" w:hAnsi="Arial" w:cs="Arial"/>
          <w:sz w:val="28"/>
          <w:szCs w:val="28"/>
        </w:rPr>
        <w:t xml:space="preserve">General anxiety is very common amongst parents </w:t>
      </w:r>
      <w:r w:rsidR="00E800E9">
        <w:rPr>
          <w:rFonts w:ascii="Arial" w:hAnsi="Arial" w:cs="Arial"/>
          <w:sz w:val="28"/>
          <w:szCs w:val="28"/>
        </w:rPr>
        <w:t>and can been seen as a risk factor for a child’s development</w:t>
      </w:r>
      <w:r w:rsidR="000044EF">
        <w:rPr>
          <w:rFonts w:ascii="Arial" w:hAnsi="Arial" w:cs="Arial"/>
          <w:sz w:val="28"/>
          <w:szCs w:val="28"/>
        </w:rPr>
        <w:t>.</w:t>
      </w:r>
      <w:r w:rsidR="00A5598D">
        <w:rPr>
          <w:rFonts w:ascii="Arial" w:hAnsi="Arial" w:cs="Arial"/>
          <w:sz w:val="28"/>
          <w:szCs w:val="28"/>
        </w:rPr>
        <w:t xml:space="preserve"> Research has shown that a parent</w:t>
      </w:r>
      <w:r w:rsidR="006D713E">
        <w:rPr>
          <w:rFonts w:ascii="Arial" w:hAnsi="Arial" w:cs="Arial"/>
          <w:sz w:val="28"/>
          <w:szCs w:val="28"/>
        </w:rPr>
        <w:t>’</w:t>
      </w:r>
      <w:r w:rsidR="00A5598D">
        <w:rPr>
          <w:rFonts w:ascii="Arial" w:hAnsi="Arial" w:cs="Arial"/>
          <w:sz w:val="28"/>
          <w:szCs w:val="28"/>
        </w:rPr>
        <w:t xml:space="preserve">s anxiety is </w:t>
      </w:r>
      <w:r w:rsidR="00D933C5">
        <w:rPr>
          <w:rFonts w:ascii="Arial" w:hAnsi="Arial" w:cs="Arial"/>
          <w:sz w:val="28"/>
          <w:szCs w:val="28"/>
        </w:rPr>
        <w:t xml:space="preserve">a solid </w:t>
      </w:r>
      <w:r w:rsidR="00896414">
        <w:rPr>
          <w:rFonts w:ascii="Arial" w:hAnsi="Arial" w:cs="Arial"/>
          <w:sz w:val="28"/>
          <w:szCs w:val="28"/>
        </w:rPr>
        <w:t xml:space="preserve">predictor </w:t>
      </w:r>
      <w:r w:rsidR="00770E64">
        <w:rPr>
          <w:rFonts w:ascii="Arial" w:hAnsi="Arial" w:cs="Arial"/>
          <w:sz w:val="28"/>
          <w:szCs w:val="28"/>
        </w:rPr>
        <w:t xml:space="preserve">of a child’s </w:t>
      </w:r>
      <w:r w:rsidR="005913E6">
        <w:rPr>
          <w:rFonts w:ascii="Arial" w:hAnsi="Arial" w:cs="Arial"/>
          <w:sz w:val="28"/>
          <w:szCs w:val="28"/>
        </w:rPr>
        <w:t>emotional</w:t>
      </w:r>
      <w:r w:rsidR="000145C0">
        <w:rPr>
          <w:rFonts w:ascii="Arial" w:hAnsi="Arial" w:cs="Arial"/>
          <w:sz w:val="28"/>
          <w:szCs w:val="28"/>
        </w:rPr>
        <w:t xml:space="preserve">, cognitive and behavioural </w:t>
      </w:r>
      <w:r w:rsidR="00A1384C">
        <w:rPr>
          <w:rFonts w:ascii="Arial" w:hAnsi="Arial" w:cs="Arial"/>
          <w:sz w:val="28"/>
          <w:szCs w:val="28"/>
        </w:rPr>
        <w:t xml:space="preserve">obstacles during early childhood </w:t>
      </w:r>
      <w:r w:rsidR="00A1384C" w:rsidRPr="00A1384C">
        <w:rPr>
          <w:rFonts w:ascii="Arial" w:hAnsi="Arial" w:cs="Arial"/>
          <w:sz w:val="28"/>
          <w:szCs w:val="28"/>
        </w:rPr>
        <w:t>(Dollberg et al., 2020)</w:t>
      </w:r>
      <w:r w:rsidR="00A1384C">
        <w:rPr>
          <w:rFonts w:ascii="Arial" w:hAnsi="Arial" w:cs="Arial"/>
          <w:sz w:val="28"/>
          <w:szCs w:val="28"/>
        </w:rPr>
        <w:t>.</w:t>
      </w:r>
    </w:p>
    <w:p w14:paraId="4F68DBBE" w14:textId="1D2F446E" w:rsidR="00344A47" w:rsidRDefault="008F0C8D" w:rsidP="00B04B09">
      <w:pPr>
        <w:pStyle w:val="ListParagraph"/>
        <w:numPr>
          <w:ilvl w:val="0"/>
          <w:numId w:val="1"/>
        </w:numPr>
        <w:rPr>
          <w:rFonts w:ascii="Arial" w:hAnsi="Arial" w:cs="Arial"/>
          <w:sz w:val="28"/>
          <w:szCs w:val="28"/>
        </w:rPr>
      </w:pPr>
      <w:r>
        <w:rPr>
          <w:rFonts w:ascii="Arial" w:hAnsi="Arial" w:cs="Arial"/>
          <w:sz w:val="28"/>
          <w:szCs w:val="28"/>
        </w:rPr>
        <w:t>Children of parents who have either been diagnosed with or have high levels of anxiety</w:t>
      </w:r>
      <w:r w:rsidR="00DA76EC">
        <w:rPr>
          <w:rFonts w:ascii="Arial" w:hAnsi="Arial" w:cs="Arial"/>
          <w:sz w:val="28"/>
          <w:szCs w:val="28"/>
        </w:rPr>
        <w:t xml:space="preserve">, have </w:t>
      </w:r>
      <w:r w:rsidR="00F44252">
        <w:rPr>
          <w:rFonts w:ascii="Arial" w:hAnsi="Arial" w:cs="Arial"/>
          <w:sz w:val="28"/>
          <w:szCs w:val="28"/>
        </w:rPr>
        <w:t xml:space="preserve">trouble </w:t>
      </w:r>
      <w:r w:rsidR="0003420D">
        <w:rPr>
          <w:rFonts w:ascii="Arial" w:hAnsi="Arial" w:cs="Arial"/>
          <w:sz w:val="28"/>
          <w:szCs w:val="28"/>
        </w:rPr>
        <w:t xml:space="preserve">with emotional regulation </w:t>
      </w:r>
      <w:r w:rsidR="000B5811">
        <w:rPr>
          <w:rFonts w:ascii="Arial" w:hAnsi="Arial" w:cs="Arial"/>
          <w:sz w:val="28"/>
          <w:szCs w:val="28"/>
        </w:rPr>
        <w:t xml:space="preserve">and behavioural avoidance </w:t>
      </w:r>
      <w:r w:rsidR="00344A47" w:rsidRPr="00344A47">
        <w:rPr>
          <w:rFonts w:ascii="Arial" w:hAnsi="Arial" w:cs="Arial"/>
          <w:sz w:val="28"/>
          <w:szCs w:val="28"/>
        </w:rPr>
        <w:t>(Ranney et al., 2021)</w:t>
      </w:r>
      <w:r w:rsidR="00144334">
        <w:rPr>
          <w:rFonts w:ascii="Arial" w:hAnsi="Arial" w:cs="Arial"/>
          <w:sz w:val="28"/>
          <w:szCs w:val="28"/>
        </w:rPr>
        <w:t xml:space="preserve"> and </w:t>
      </w:r>
      <w:r w:rsidR="001F2FA0">
        <w:rPr>
          <w:rFonts w:ascii="Arial" w:hAnsi="Arial" w:cs="Arial"/>
          <w:sz w:val="28"/>
          <w:szCs w:val="28"/>
        </w:rPr>
        <w:t xml:space="preserve">previously </w:t>
      </w:r>
      <w:r w:rsidR="001C7B9D">
        <w:rPr>
          <w:rFonts w:ascii="Arial" w:hAnsi="Arial" w:cs="Arial"/>
          <w:sz w:val="28"/>
          <w:szCs w:val="28"/>
        </w:rPr>
        <w:t>children who have anxious parents are</w:t>
      </w:r>
      <w:r w:rsidR="00411A06">
        <w:rPr>
          <w:rFonts w:ascii="Arial" w:hAnsi="Arial" w:cs="Arial"/>
          <w:sz w:val="28"/>
          <w:szCs w:val="28"/>
        </w:rPr>
        <w:t xml:space="preserve"> up to four times more likely to be diagnosed with clinical depression as they get older.</w:t>
      </w:r>
    </w:p>
    <w:p w14:paraId="53EF6A21" w14:textId="54D4136D" w:rsidR="00B4488A" w:rsidRDefault="00E72FE9" w:rsidP="00B04B09">
      <w:pPr>
        <w:pStyle w:val="ListParagraph"/>
        <w:numPr>
          <w:ilvl w:val="0"/>
          <w:numId w:val="1"/>
        </w:numPr>
        <w:rPr>
          <w:rFonts w:ascii="Arial" w:hAnsi="Arial" w:cs="Arial"/>
          <w:sz w:val="28"/>
          <w:szCs w:val="28"/>
        </w:rPr>
      </w:pPr>
      <w:r>
        <w:rPr>
          <w:rFonts w:ascii="Arial" w:hAnsi="Arial" w:cs="Arial"/>
          <w:sz w:val="28"/>
          <w:szCs w:val="28"/>
        </w:rPr>
        <w:t xml:space="preserve">Social learning theory </w:t>
      </w:r>
      <w:r w:rsidR="005E0539">
        <w:rPr>
          <w:rFonts w:ascii="Arial" w:hAnsi="Arial" w:cs="Arial"/>
          <w:sz w:val="28"/>
          <w:szCs w:val="28"/>
        </w:rPr>
        <w:t xml:space="preserve">teaches that a child’s fears </w:t>
      </w:r>
      <w:r w:rsidR="00921C00">
        <w:rPr>
          <w:rFonts w:ascii="Arial" w:hAnsi="Arial" w:cs="Arial"/>
          <w:sz w:val="28"/>
          <w:szCs w:val="28"/>
        </w:rPr>
        <w:t xml:space="preserve">marginally stim from watching and learning from how their parents react to </w:t>
      </w:r>
      <w:r w:rsidR="0018616C">
        <w:rPr>
          <w:rFonts w:ascii="Arial" w:hAnsi="Arial" w:cs="Arial"/>
          <w:sz w:val="28"/>
          <w:szCs w:val="28"/>
        </w:rPr>
        <w:t xml:space="preserve">their own fears. A study by </w:t>
      </w:r>
      <w:r w:rsidR="0018616C" w:rsidRPr="0018616C">
        <w:rPr>
          <w:rFonts w:ascii="Arial" w:hAnsi="Arial" w:cs="Arial"/>
          <w:sz w:val="28"/>
          <w:szCs w:val="28"/>
        </w:rPr>
        <w:t xml:space="preserve">Lebowitz et al., </w:t>
      </w:r>
      <w:r w:rsidR="0018616C">
        <w:rPr>
          <w:rFonts w:ascii="Arial" w:hAnsi="Arial" w:cs="Arial"/>
          <w:sz w:val="28"/>
          <w:szCs w:val="28"/>
        </w:rPr>
        <w:t>(</w:t>
      </w:r>
      <w:r w:rsidR="0018616C" w:rsidRPr="0018616C">
        <w:rPr>
          <w:rFonts w:ascii="Arial" w:hAnsi="Arial" w:cs="Arial"/>
          <w:sz w:val="28"/>
          <w:szCs w:val="28"/>
        </w:rPr>
        <w:t>2014)</w:t>
      </w:r>
      <w:r w:rsidR="0018616C">
        <w:rPr>
          <w:rFonts w:ascii="Arial" w:hAnsi="Arial" w:cs="Arial"/>
          <w:sz w:val="28"/>
          <w:szCs w:val="28"/>
        </w:rPr>
        <w:t xml:space="preserve"> </w:t>
      </w:r>
      <w:r w:rsidR="00DA66F9">
        <w:rPr>
          <w:rFonts w:ascii="Arial" w:hAnsi="Arial" w:cs="Arial"/>
          <w:sz w:val="28"/>
          <w:szCs w:val="28"/>
        </w:rPr>
        <w:t>on children aged 7-17</w:t>
      </w:r>
      <w:r w:rsidR="00492A6A">
        <w:rPr>
          <w:rFonts w:ascii="Arial" w:hAnsi="Arial" w:cs="Arial"/>
          <w:sz w:val="28"/>
          <w:szCs w:val="28"/>
        </w:rPr>
        <w:t xml:space="preserve"> and their mothers </w:t>
      </w:r>
      <w:r w:rsidR="00176BF9">
        <w:rPr>
          <w:rFonts w:ascii="Arial" w:hAnsi="Arial" w:cs="Arial"/>
          <w:sz w:val="28"/>
          <w:szCs w:val="28"/>
        </w:rPr>
        <w:t xml:space="preserve">found that </w:t>
      </w:r>
      <w:r w:rsidR="00145151">
        <w:rPr>
          <w:rFonts w:ascii="Arial" w:hAnsi="Arial" w:cs="Arial"/>
          <w:sz w:val="28"/>
          <w:szCs w:val="28"/>
        </w:rPr>
        <w:t>when a child see’s a</w:t>
      </w:r>
      <w:r w:rsidR="00050CCE">
        <w:rPr>
          <w:rFonts w:ascii="Arial" w:hAnsi="Arial" w:cs="Arial"/>
          <w:sz w:val="28"/>
          <w:szCs w:val="28"/>
        </w:rPr>
        <w:t>n avoidant</w:t>
      </w:r>
      <w:r w:rsidR="00145151">
        <w:rPr>
          <w:rFonts w:ascii="Arial" w:hAnsi="Arial" w:cs="Arial"/>
          <w:sz w:val="28"/>
          <w:szCs w:val="28"/>
        </w:rPr>
        <w:t xml:space="preserve"> reaction to spiders, there physical </w:t>
      </w:r>
      <w:r w:rsidR="00050CCE">
        <w:rPr>
          <w:rFonts w:ascii="Arial" w:hAnsi="Arial" w:cs="Arial"/>
          <w:sz w:val="28"/>
          <w:szCs w:val="28"/>
        </w:rPr>
        <w:t xml:space="preserve">avoidant </w:t>
      </w:r>
      <w:r w:rsidR="00145151">
        <w:rPr>
          <w:rFonts w:ascii="Arial" w:hAnsi="Arial" w:cs="Arial"/>
          <w:sz w:val="28"/>
          <w:szCs w:val="28"/>
        </w:rPr>
        <w:t xml:space="preserve">reactions also increase. Meaning that when a child </w:t>
      </w:r>
      <w:r w:rsidR="00B6504D">
        <w:rPr>
          <w:rFonts w:ascii="Arial" w:hAnsi="Arial" w:cs="Arial"/>
          <w:sz w:val="28"/>
          <w:szCs w:val="28"/>
        </w:rPr>
        <w:t>witnesses</w:t>
      </w:r>
      <w:r w:rsidR="00145151">
        <w:rPr>
          <w:rFonts w:ascii="Arial" w:hAnsi="Arial" w:cs="Arial"/>
          <w:sz w:val="28"/>
          <w:szCs w:val="28"/>
        </w:rPr>
        <w:t xml:space="preserve"> their </w:t>
      </w:r>
      <w:r w:rsidR="0032320B">
        <w:rPr>
          <w:rFonts w:ascii="Arial" w:hAnsi="Arial" w:cs="Arial"/>
          <w:sz w:val="28"/>
          <w:szCs w:val="28"/>
        </w:rPr>
        <w:t>parent scared of a spider then they will learn to fear the same thing.</w:t>
      </w:r>
    </w:p>
    <w:p w14:paraId="51A1191C" w14:textId="77777777" w:rsidR="00947553" w:rsidRDefault="00947553" w:rsidP="00B04B09">
      <w:pPr>
        <w:rPr>
          <w:rFonts w:ascii="Arial" w:hAnsi="Arial" w:cs="Arial"/>
          <w:sz w:val="28"/>
          <w:szCs w:val="28"/>
        </w:rPr>
      </w:pPr>
    </w:p>
    <w:p w14:paraId="5DFC2ABD" w14:textId="059844FF" w:rsidR="005740A6" w:rsidRDefault="00A564AB" w:rsidP="00B04B09">
      <w:pPr>
        <w:pStyle w:val="ListParagraph"/>
        <w:numPr>
          <w:ilvl w:val="0"/>
          <w:numId w:val="1"/>
        </w:numPr>
        <w:rPr>
          <w:rFonts w:ascii="Arial" w:hAnsi="Arial" w:cs="Arial"/>
          <w:sz w:val="28"/>
          <w:szCs w:val="28"/>
        </w:rPr>
      </w:pPr>
      <w:r>
        <w:rPr>
          <w:rFonts w:ascii="Arial" w:hAnsi="Arial" w:cs="Arial"/>
          <w:sz w:val="28"/>
          <w:szCs w:val="28"/>
        </w:rPr>
        <w:t xml:space="preserve">We have previously stated some of the impacts a </w:t>
      </w:r>
      <w:r w:rsidR="00DB21A9">
        <w:rPr>
          <w:rFonts w:ascii="Arial" w:hAnsi="Arial" w:cs="Arial"/>
          <w:sz w:val="28"/>
          <w:szCs w:val="28"/>
        </w:rPr>
        <w:t>parent’s</w:t>
      </w:r>
      <w:r>
        <w:rPr>
          <w:rFonts w:ascii="Arial" w:hAnsi="Arial" w:cs="Arial"/>
          <w:sz w:val="28"/>
          <w:szCs w:val="28"/>
        </w:rPr>
        <w:t xml:space="preserve"> mental health can have on a child </w:t>
      </w:r>
      <w:r w:rsidR="005740A6">
        <w:rPr>
          <w:rFonts w:ascii="Arial" w:hAnsi="Arial" w:cs="Arial"/>
          <w:sz w:val="28"/>
          <w:szCs w:val="28"/>
        </w:rPr>
        <w:t>but one thing we haven’t spoken about is how more often than not, a child will have to mature at an earlier age in order to act like the parent, either that being to their own parents or to their siblings</w:t>
      </w:r>
      <w:r w:rsidR="00904ED6">
        <w:rPr>
          <w:rFonts w:ascii="Arial" w:hAnsi="Arial" w:cs="Arial"/>
          <w:sz w:val="28"/>
          <w:szCs w:val="28"/>
        </w:rPr>
        <w:t>. Also known as parentification</w:t>
      </w:r>
      <w:r w:rsidR="00DA1DB7">
        <w:rPr>
          <w:rFonts w:ascii="Arial" w:hAnsi="Arial" w:cs="Arial"/>
          <w:sz w:val="28"/>
          <w:szCs w:val="28"/>
        </w:rPr>
        <w:t xml:space="preserve"> or role-reversal.</w:t>
      </w:r>
    </w:p>
    <w:p w14:paraId="746C7A1A" w14:textId="77777777" w:rsidR="00DA1DB7" w:rsidRPr="00DA1DB7" w:rsidRDefault="00DA1DB7" w:rsidP="00B04B09">
      <w:pPr>
        <w:pStyle w:val="ListParagraph"/>
        <w:rPr>
          <w:rFonts w:ascii="Arial" w:hAnsi="Arial" w:cs="Arial"/>
          <w:sz w:val="28"/>
          <w:szCs w:val="28"/>
        </w:rPr>
      </w:pPr>
    </w:p>
    <w:p w14:paraId="636A6E1A" w14:textId="04BF8968" w:rsidR="00E71472" w:rsidRPr="00E71472" w:rsidRDefault="00A020EA" w:rsidP="00B04B09">
      <w:pPr>
        <w:pStyle w:val="ListParagraph"/>
        <w:numPr>
          <w:ilvl w:val="0"/>
          <w:numId w:val="1"/>
        </w:numPr>
        <w:rPr>
          <w:rFonts w:ascii="Arial" w:hAnsi="Arial" w:cs="Arial"/>
          <w:sz w:val="28"/>
          <w:szCs w:val="28"/>
        </w:rPr>
      </w:pPr>
      <w:r>
        <w:rPr>
          <w:rFonts w:ascii="Arial" w:hAnsi="Arial" w:cs="Arial"/>
          <w:sz w:val="28"/>
          <w:szCs w:val="28"/>
        </w:rPr>
        <w:t xml:space="preserve">Parents with poor mental health </w:t>
      </w:r>
      <w:r w:rsidR="00FC7D98">
        <w:rPr>
          <w:rFonts w:ascii="Arial" w:hAnsi="Arial" w:cs="Arial"/>
          <w:sz w:val="28"/>
          <w:szCs w:val="28"/>
        </w:rPr>
        <w:t>will struggle to do some of the more “simpler” tasks when they are in a state of low mood, for example, cleaning the house or making dinner. Because of this, they will often look to the child for help in these situations</w:t>
      </w:r>
      <w:r w:rsidR="00E71472">
        <w:rPr>
          <w:rFonts w:ascii="Arial" w:hAnsi="Arial" w:cs="Arial"/>
          <w:sz w:val="28"/>
          <w:szCs w:val="28"/>
        </w:rPr>
        <w:t xml:space="preserve">, especially from the ages of 5 and even more so if they have </w:t>
      </w:r>
      <w:r w:rsidR="00E71472">
        <w:rPr>
          <w:rFonts w:ascii="Arial" w:hAnsi="Arial" w:cs="Arial"/>
          <w:sz w:val="28"/>
          <w:szCs w:val="28"/>
        </w:rPr>
        <w:lastRenderedPageBreak/>
        <w:t xml:space="preserve">younger siblings. On reason why a child will agree to this is solely based on evolution and a child’s basic instinct to survive </w:t>
      </w:r>
      <w:r w:rsidR="00E71472" w:rsidRPr="00E71472">
        <w:rPr>
          <w:rFonts w:ascii="Arial" w:hAnsi="Arial" w:cs="Arial"/>
          <w:sz w:val="28"/>
          <w:szCs w:val="28"/>
        </w:rPr>
        <w:t>(Macfie et al., 2015)</w:t>
      </w:r>
      <w:r w:rsidR="00E71472">
        <w:rPr>
          <w:rFonts w:ascii="Arial" w:hAnsi="Arial" w:cs="Arial"/>
          <w:sz w:val="28"/>
          <w:szCs w:val="28"/>
        </w:rPr>
        <w:t>.</w:t>
      </w:r>
    </w:p>
    <w:p w14:paraId="140DE73B" w14:textId="66FA318F" w:rsidR="00DA1DB7" w:rsidRDefault="00E24D00" w:rsidP="00B04B09">
      <w:pPr>
        <w:pStyle w:val="ListParagraph"/>
        <w:numPr>
          <w:ilvl w:val="0"/>
          <w:numId w:val="1"/>
        </w:numPr>
        <w:rPr>
          <w:rFonts w:ascii="Arial" w:hAnsi="Arial" w:cs="Arial"/>
          <w:sz w:val="28"/>
          <w:szCs w:val="28"/>
        </w:rPr>
      </w:pPr>
      <w:r>
        <w:rPr>
          <w:rFonts w:ascii="Arial" w:hAnsi="Arial" w:cs="Arial"/>
          <w:sz w:val="28"/>
          <w:szCs w:val="28"/>
        </w:rPr>
        <w:t xml:space="preserve">This hugely impacts a child’s development as they are not receiving the attention or </w:t>
      </w:r>
      <w:r w:rsidR="00685871">
        <w:rPr>
          <w:rFonts w:ascii="Arial" w:hAnsi="Arial" w:cs="Arial"/>
          <w:sz w:val="28"/>
          <w:szCs w:val="28"/>
        </w:rPr>
        <w:t>nurturance they need, even more so when that child is under the age of ten.</w:t>
      </w:r>
    </w:p>
    <w:p w14:paraId="1ACD53CD" w14:textId="274C298C" w:rsidR="00A51734" w:rsidRDefault="00F43925" w:rsidP="00B04B09">
      <w:pPr>
        <w:pStyle w:val="ListParagraph"/>
        <w:numPr>
          <w:ilvl w:val="0"/>
          <w:numId w:val="1"/>
        </w:numPr>
        <w:rPr>
          <w:rFonts w:ascii="Arial" w:hAnsi="Arial" w:cs="Arial"/>
          <w:sz w:val="28"/>
          <w:szCs w:val="28"/>
        </w:rPr>
      </w:pPr>
      <w:r>
        <w:rPr>
          <w:rFonts w:ascii="Arial" w:hAnsi="Arial" w:cs="Arial"/>
          <w:sz w:val="28"/>
          <w:szCs w:val="28"/>
        </w:rPr>
        <w:t>A young child may also learn that by doing these</w:t>
      </w:r>
      <w:r w:rsidR="00487152">
        <w:rPr>
          <w:rFonts w:ascii="Arial" w:hAnsi="Arial" w:cs="Arial"/>
          <w:sz w:val="28"/>
          <w:szCs w:val="28"/>
        </w:rPr>
        <w:t xml:space="preserve"> things or becoming a confidant for the parent might result in them receiving </w:t>
      </w:r>
      <w:r w:rsidR="00B404A3">
        <w:rPr>
          <w:rFonts w:ascii="Arial" w:hAnsi="Arial" w:cs="Arial"/>
          <w:sz w:val="28"/>
          <w:szCs w:val="28"/>
        </w:rPr>
        <w:t>more attention than they normally get.</w:t>
      </w:r>
    </w:p>
    <w:p w14:paraId="03162583" w14:textId="3FAA4974" w:rsidR="007D5361" w:rsidRDefault="009358ED" w:rsidP="00B04B09">
      <w:pPr>
        <w:pStyle w:val="ListParagraph"/>
        <w:numPr>
          <w:ilvl w:val="0"/>
          <w:numId w:val="1"/>
        </w:numPr>
        <w:rPr>
          <w:rFonts w:ascii="Arial" w:hAnsi="Arial" w:cs="Arial"/>
          <w:sz w:val="28"/>
          <w:szCs w:val="28"/>
        </w:rPr>
      </w:pPr>
      <w:r>
        <w:rPr>
          <w:rFonts w:ascii="Arial" w:hAnsi="Arial" w:cs="Arial"/>
          <w:sz w:val="28"/>
          <w:szCs w:val="28"/>
        </w:rPr>
        <w:t xml:space="preserve">During preschool, a child learns from the parent how to regulate their emotions </w:t>
      </w:r>
      <w:r w:rsidR="00510B9E">
        <w:rPr>
          <w:rFonts w:ascii="Arial" w:hAnsi="Arial" w:cs="Arial"/>
          <w:sz w:val="28"/>
          <w:szCs w:val="28"/>
        </w:rPr>
        <w:t>and behaviours around others. However, if the parent is unable to do that themselves or is more focused on their own needs,</w:t>
      </w:r>
      <w:r w:rsidR="00530FA2">
        <w:rPr>
          <w:rFonts w:ascii="Arial" w:hAnsi="Arial" w:cs="Arial"/>
          <w:sz w:val="28"/>
          <w:szCs w:val="28"/>
        </w:rPr>
        <w:t xml:space="preserve"> then the child shows challenges in this area</w:t>
      </w:r>
      <w:r w:rsidR="00ED78CA">
        <w:rPr>
          <w:rFonts w:ascii="Arial" w:hAnsi="Arial" w:cs="Arial"/>
          <w:sz w:val="28"/>
          <w:szCs w:val="28"/>
        </w:rPr>
        <w:t xml:space="preserve"> and aggression, anxiety or depression my develop instead </w:t>
      </w:r>
      <w:r w:rsidR="00ED78CA" w:rsidRPr="00ED78CA">
        <w:rPr>
          <w:rFonts w:ascii="Arial" w:hAnsi="Arial" w:cs="Arial"/>
          <w:sz w:val="28"/>
          <w:szCs w:val="28"/>
        </w:rPr>
        <w:t>(Macfie et al., 2015)</w:t>
      </w:r>
      <w:r w:rsidR="00ED78CA">
        <w:rPr>
          <w:rFonts w:ascii="Arial" w:hAnsi="Arial" w:cs="Arial"/>
          <w:sz w:val="28"/>
          <w:szCs w:val="28"/>
        </w:rPr>
        <w:t>.</w:t>
      </w:r>
    </w:p>
    <w:p w14:paraId="1A607333" w14:textId="4CA194F0" w:rsidR="00ED78CA" w:rsidRDefault="00016A38" w:rsidP="00B04B09">
      <w:pPr>
        <w:pStyle w:val="ListParagraph"/>
        <w:numPr>
          <w:ilvl w:val="0"/>
          <w:numId w:val="1"/>
        </w:numPr>
        <w:rPr>
          <w:rFonts w:ascii="Arial" w:hAnsi="Arial" w:cs="Arial"/>
          <w:sz w:val="28"/>
          <w:szCs w:val="28"/>
        </w:rPr>
      </w:pPr>
      <w:r>
        <w:rPr>
          <w:rFonts w:ascii="Arial" w:hAnsi="Arial" w:cs="Arial"/>
          <w:sz w:val="28"/>
          <w:szCs w:val="28"/>
        </w:rPr>
        <w:t xml:space="preserve">Another task that is important for a child to learn during these ages </w:t>
      </w:r>
      <w:r w:rsidR="00955200">
        <w:rPr>
          <w:rFonts w:ascii="Arial" w:hAnsi="Arial" w:cs="Arial"/>
          <w:sz w:val="28"/>
          <w:szCs w:val="28"/>
        </w:rPr>
        <w:t xml:space="preserve">is how to develop peer relationships. However, if a child has to put their </w:t>
      </w:r>
      <w:r w:rsidR="007175C2">
        <w:rPr>
          <w:rFonts w:ascii="Arial" w:hAnsi="Arial" w:cs="Arial"/>
          <w:sz w:val="28"/>
          <w:szCs w:val="28"/>
        </w:rPr>
        <w:t>parents’</w:t>
      </w:r>
      <w:r w:rsidR="00955200">
        <w:rPr>
          <w:rFonts w:ascii="Arial" w:hAnsi="Arial" w:cs="Arial"/>
          <w:sz w:val="28"/>
          <w:szCs w:val="28"/>
        </w:rPr>
        <w:t xml:space="preserve"> needs above their own at home they may </w:t>
      </w:r>
      <w:r w:rsidR="002E6D3E">
        <w:rPr>
          <w:rFonts w:ascii="Arial" w:hAnsi="Arial" w:cs="Arial"/>
          <w:sz w:val="28"/>
          <w:szCs w:val="28"/>
        </w:rPr>
        <w:t xml:space="preserve">lack opportunities to </w:t>
      </w:r>
      <w:r w:rsidR="007175C2">
        <w:rPr>
          <w:rFonts w:ascii="Arial" w:hAnsi="Arial" w:cs="Arial"/>
          <w:sz w:val="28"/>
          <w:szCs w:val="28"/>
        </w:rPr>
        <w:t>develop relationships with their peers.</w:t>
      </w:r>
    </w:p>
    <w:p w14:paraId="66B33CCB" w14:textId="2FE2973C" w:rsidR="007175C2" w:rsidRDefault="009147A4" w:rsidP="00B04B09">
      <w:pPr>
        <w:pStyle w:val="ListParagraph"/>
        <w:numPr>
          <w:ilvl w:val="0"/>
          <w:numId w:val="1"/>
        </w:numPr>
        <w:rPr>
          <w:rFonts w:ascii="Arial" w:hAnsi="Arial" w:cs="Arial"/>
          <w:sz w:val="28"/>
          <w:szCs w:val="28"/>
        </w:rPr>
      </w:pPr>
      <w:r>
        <w:rPr>
          <w:rFonts w:ascii="Arial" w:hAnsi="Arial" w:cs="Arial"/>
          <w:sz w:val="28"/>
          <w:szCs w:val="28"/>
        </w:rPr>
        <w:t xml:space="preserve">A child may also start to lack academically at this age and </w:t>
      </w:r>
      <w:r w:rsidR="00C376BF">
        <w:rPr>
          <w:rFonts w:ascii="Arial" w:hAnsi="Arial" w:cs="Arial"/>
          <w:sz w:val="28"/>
          <w:szCs w:val="28"/>
        </w:rPr>
        <w:t xml:space="preserve">struggle to pay attention during school hours. Reasonings behind this can be that the parent does not help with </w:t>
      </w:r>
      <w:r w:rsidR="00876925">
        <w:rPr>
          <w:rFonts w:ascii="Arial" w:hAnsi="Arial" w:cs="Arial"/>
          <w:sz w:val="28"/>
          <w:szCs w:val="28"/>
        </w:rPr>
        <w:t>schoolwork</w:t>
      </w:r>
      <w:r w:rsidR="00C376BF">
        <w:rPr>
          <w:rFonts w:ascii="Arial" w:hAnsi="Arial" w:cs="Arial"/>
          <w:sz w:val="28"/>
          <w:szCs w:val="28"/>
        </w:rPr>
        <w:t xml:space="preserve"> at home, such as reading and writing</w:t>
      </w:r>
      <w:r w:rsidR="00720DA8">
        <w:rPr>
          <w:rFonts w:ascii="Arial" w:hAnsi="Arial" w:cs="Arial"/>
          <w:sz w:val="28"/>
          <w:szCs w:val="28"/>
        </w:rPr>
        <w:t xml:space="preserve"> or the child simply does not have the time</w:t>
      </w:r>
      <w:r w:rsidR="001B3ACF">
        <w:rPr>
          <w:rFonts w:ascii="Arial" w:hAnsi="Arial" w:cs="Arial"/>
          <w:sz w:val="28"/>
          <w:szCs w:val="28"/>
        </w:rPr>
        <w:t xml:space="preserve"> because whilst at home, they have had to </w:t>
      </w:r>
      <w:r w:rsidR="00876925">
        <w:rPr>
          <w:rFonts w:ascii="Arial" w:hAnsi="Arial" w:cs="Arial"/>
          <w:sz w:val="28"/>
          <w:szCs w:val="28"/>
        </w:rPr>
        <w:t>be more vigilant to their parents needs that they have not been able to establish their own.</w:t>
      </w:r>
    </w:p>
    <w:p w14:paraId="6B90E19D" w14:textId="22D09531" w:rsidR="00876925" w:rsidRPr="00ED78CA" w:rsidRDefault="00A22397" w:rsidP="00B04B09">
      <w:pPr>
        <w:pStyle w:val="ListParagraph"/>
        <w:numPr>
          <w:ilvl w:val="0"/>
          <w:numId w:val="1"/>
        </w:numPr>
        <w:rPr>
          <w:rFonts w:ascii="Arial" w:hAnsi="Arial" w:cs="Arial"/>
          <w:sz w:val="28"/>
          <w:szCs w:val="28"/>
        </w:rPr>
      </w:pPr>
      <w:r>
        <w:rPr>
          <w:rFonts w:ascii="Arial" w:hAnsi="Arial" w:cs="Arial"/>
          <w:sz w:val="28"/>
          <w:szCs w:val="28"/>
        </w:rPr>
        <w:t>On the other hand, role-reversal is not always seen as a negative thing</w:t>
      </w:r>
      <w:r w:rsidR="00860A18">
        <w:rPr>
          <w:rFonts w:ascii="Arial" w:hAnsi="Arial" w:cs="Arial"/>
          <w:sz w:val="28"/>
          <w:szCs w:val="28"/>
        </w:rPr>
        <w:t xml:space="preserve">. If the roles that the child is doing fits what they should be able to do developmentally then there is no </w:t>
      </w:r>
      <w:r w:rsidR="00DE6C28">
        <w:rPr>
          <w:rFonts w:ascii="Arial" w:hAnsi="Arial" w:cs="Arial"/>
          <w:sz w:val="28"/>
          <w:szCs w:val="28"/>
        </w:rPr>
        <w:t>issue,</w:t>
      </w:r>
      <w:r w:rsidR="00860A18">
        <w:rPr>
          <w:rFonts w:ascii="Arial" w:hAnsi="Arial" w:cs="Arial"/>
          <w:sz w:val="28"/>
          <w:szCs w:val="28"/>
        </w:rPr>
        <w:t xml:space="preserve"> but it only becomes a problem when </w:t>
      </w:r>
      <w:r w:rsidR="00D477FF">
        <w:rPr>
          <w:rFonts w:ascii="Arial" w:hAnsi="Arial" w:cs="Arial"/>
          <w:sz w:val="28"/>
          <w:szCs w:val="28"/>
        </w:rPr>
        <w:t>the child is being made to do m</w:t>
      </w:r>
      <w:r w:rsidR="00DE6C28">
        <w:rPr>
          <w:rFonts w:ascii="Arial" w:hAnsi="Arial" w:cs="Arial"/>
          <w:sz w:val="28"/>
          <w:szCs w:val="28"/>
        </w:rPr>
        <w:t>ore than they should.</w:t>
      </w:r>
    </w:p>
    <w:p w14:paraId="035FFFC3" w14:textId="77777777" w:rsidR="009A6294" w:rsidRPr="009A6294" w:rsidRDefault="009A6294" w:rsidP="00B04B09">
      <w:pPr>
        <w:rPr>
          <w:rFonts w:ascii="Arial" w:hAnsi="Arial" w:cs="Arial"/>
          <w:sz w:val="28"/>
          <w:szCs w:val="28"/>
        </w:rPr>
      </w:pPr>
    </w:p>
    <w:p w14:paraId="033B881E" w14:textId="36F83BB6" w:rsidR="00442A48" w:rsidRDefault="00B30B70" w:rsidP="00B04B09">
      <w:pPr>
        <w:pStyle w:val="ListParagraph"/>
        <w:numPr>
          <w:ilvl w:val="0"/>
          <w:numId w:val="1"/>
        </w:numPr>
        <w:rPr>
          <w:rFonts w:ascii="Arial" w:hAnsi="Arial" w:cs="Arial"/>
          <w:sz w:val="28"/>
          <w:szCs w:val="28"/>
        </w:rPr>
      </w:pPr>
      <w:r>
        <w:rPr>
          <w:rFonts w:ascii="Arial" w:hAnsi="Arial" w:cs="Arial"/>
          <w:sz w:val="28"/>
          <w:szCs w:val="28"/>
        </w:rPr>
        <w:t xml:space="preserve">There </w:t>
      </w:r>
      <w:r w:rsidR="00042391">
        <w:rPr>
          <w:rFonts w:ascii="Arial" w:hAnsi="Arial" w:cs="Arial"/>
          <w:sz w:val="28"/>
          <w:szCs w:val="28"/>
        </w:rPr>
        <w:t xml:space="preserve">are three different types </w:t>
      </w:r>
      <w:r w:rsidR="00AF6386">
        <w:rPr>
          <w:rFonts w:ascii="Arial" w:hAnsi="Arial" w:cs="Arial"/>
          <w:sz w:val="28"/>
          <w:szCs w:val="28"/>
        </w:rPr>
        <w:t>of attachment</w:t>
      </w:r>
      <w:r w:rsidR="00461DEF">
        <w:rPr>
          <w:rFonts w:ascii="Arial" w:hAnsi="Arial" w:cs="Arial"/>
          <w:sz w:val="28"/>
          <w:szCs w:val="28"/>
        </w:rPr>
        <w:t xml:space="preserve"> </w:t>
      </w:r>
      <w:r w:rsidR="00CD1C49">
        <w:rPr>
          <w:rFonts w:ascii="Arial" w:hAnsi="Arial" w:cs="Arial"/>
          <w:sz w:val="28"/>
          <w:szCs w:val="28"/>
        </w:rPr>
        <w:t>styles, these are secure, avoidant and anxious.</w:t>
      </w:r>
    </w:p>
    <w:p w14:paraId="6D559303" w14:textId="77777777" w:rsidR="008477D2" w:rsidRPr="008477D2" w:rsidRDefault="008477D2" w:rsidP="00B04B09">
      <w:pPr>
        <w:pStyle w:val="ListParagraph"/>
        <w:rPr>
          <w:rFonts w:ascii="Arial" w:hAnsi="Arial" w:cs="Arial"/>
          <w:sz w:val="28"/>
          <w:szCs w:val="28"/>
        </w:rPr>
      </w:pPr>
    </w:p>
    <w:p w14:paraId="767FA64E" w14:textId="6C1796D2" w:rsidR="00BE22D0" w:rsidRDefault="00600371" w:rsidP="00B04B09">
      <w:pPr>
        <w:pStyle w:val="ListParagraph"/>
        <w:numPr>
          <w:ilvl w:val="0"/>
          <w:numId w:val="1"/>
        </w:numPr>
        <w:rPr>
          <w:rFonts w:ascii="Arial" w:hAnsi="Arial" w:cs="Arial"/>
          <w:sz w:val="28"/>
          <w:szCs w:val="28"/>
        </w:rPr>
      </w:pPr>
      <w:r>
        <w:rPr>
          <w:rFonts w:ascii="Arial" w:hAnsi="Arial" w:cs="Arial"/>
          <w:sz w:val="28"/>
          <w:szCs w:val="28"/>
        </w:rPr>
        <w:t xml:space="preserve">The study that best represents attachment styles </w:t>
      </w:r>
      <w:r w:rsidR="00E66181">
        <w:rPr>
          <w:rFonts w:ascii="Arial" w:hAnsi="Arial" w:cs="Arial"/>
          <w:sz w:val="28"/>
          <w:szCs w:val="28"/>
        </w:rPr>
        <w:t xml:space="preserve">is </w:t>
      </w:r>
      <w:r w:rsidR="00F56878">
        <w:rPr>
          <w:rFonts w:ascii="Arial" w:hAnsi="Arial" w:cs="Arial"/>
          <w:sz w:val="28"/>
          <w:szCs w:val="28"/>
        </w:rPr>
        <w:t>Ainsworth’s strange situation</w:t>
      </w:r>
      <w:r w:rsidR="00C62B7A">
        <w:rPr>
          <w:rFonts w:ascii="Arial" w:hAnsi="Arial" w:cs="Arial"/>
          <w:sz w:val="28"/>
          <w:szCs w:val="28"/>
        </w:rPr>
        <w:t xml:space="preserve"> </w:t>
      </w:r>
      <w:r w:rsidR="00C62B7A" w:rsidRPr="00C62B7A">
        <w:rPr>
          <w:rFonts w:ascii="Arial" w:hAnsi="Arial" w:cs="Arial"/>
          <w:sz w:val="28"/>
          <w:szCs w:val="28"/>
        </w:rPr>
        <w:t>(Ainsworth, 1978)</w:t>
      </w:r>
      <w:r w:rsidR="00F56878" w:rsidRPr="00C62B7A">
        <w:rPr>
          <w:rFonts w:ascii="Arial" w:hAnsi="Arial" w:cs="Arial"/>
          <w:sz w:val="28"/>
          <w:szCs w:val="28"/>
        </w:rPr>
        <w:t>.</w:t>
      </w:r>
      <w:r w:rsidR="00F56878" w:rsidRPr="002C20EF">
        <w:rPr>
          <w:rFonts w:ascii="Arial" w:hAnsi="Arial" w:cs="Arial"/>
          <w:sz w:val="28"/>
          <w:szCs w:val="28"/>
        </w:rPr>
        <w:t xml:space="preserve"> </w:t>
      </w:r>
      <w:r w:rsidR="00CC40C1" w:rsidRPr="002C20EF">
        <w:rPr>
          <w:rFonts w:ascii="Arial" w:hAnsi="Arial" w:cs="Arial"/>
          <w:sz w:val="28"/>
          <w:szCs w:val="28"/>
        </w:rPr>
        <w:t xml:space="preserve">This study measures how </w:t>
      </w:r>
      <w:r w:rsidR="00CC40C1" w:rsidRPr="002C20EF">
        <w:rPr>
          <w:rFonts w:ascii="Arial" w:hAnsi="Arial" w:cs="Arial"/>
          <w:sz w:val="28"/>
          <w:szCs w:val="28"/>
        </w:rPr>
        <w:lastRenderedPageBreak/>
        <w:t xml:space="preserve">infants and young children </w:t>
      </w:r>
      <w:r w:rsidR="00D66FD5" w:rsidRPr="002C20EF">
        <w:rPr>
          <w:rFonts w:ascii="Arial" w:hAnsi="Arial" w:cs="Arial"/>
          <w:sz w:val="28"/>
          <w:szCs w:val="28"/>
        </w:rPr>
        <w:t xml:space="preserve">act when reunited with their mothers. </w:t>
      </w:r>
      <w:r w:rsidR="00C62B7A" w:rsidRPr="002C20EF">
        <w:rPr>
          <w:rFonts w:ascii="Arial" w:hAnsi="Arial" w:cs="Arial"/>
          <w:sz w:val="28"/>
          <w:szCs w:val="28"/>
        </w:rPr>
        <w:t>A secure attachment is where an infant seeks closeness and contact. An avoidant attachment is where a child avoids the parent at all costs and when a child has an anxious attachment they will show</w:t>
      </w:r>
    </w:p>
    <w:p w14:paraId="1A1BF16E" w14:textId="77777777" w:rsidR="00BE22D0" w:rsidRPr="00BE22D0" w:rsidRDefault="00BE22D0" w:rsidP="00B04B09">
      <w:pPr>
        <w:pStyle w:val="ListParagraph"/>
        <w:rPr>
          <w:rFonts w:ascii="Arial" w:hAnsi="Arial" w:cs="Arial"/>
          <w:sz w:val="28"/>
          <w:szCs w:val="28"/>
        </w:rPr>
      </w:pPr>
    </w:p>
    <w:p w14:paraId="2173AA36" w14:textId="6001F118" w:rsidR="008477D2" w:rsidRDefault="00C62B7A" w:rsidP="00B04B09">
      <w:pPr>
        <w:pStyle w:val="ListParagraph"/>
        <w:rPr>
          <w:rFonts w:ascii="Arial" w:hAnsi="Arial" w:cs="Arial"/>
          <w:sz w:val="28"/>
          <w:szCs w:val="28"/>
        </w:rPr>
      </w:pPr>
      <w:r w:rsidRPr="002C20EF">
        <w:rPr>
          <w:rFonts w:ascii="Arial" w:hAnsi="Arial" w:cs="Arial"/>
          <w:sz w:val="28"/>
          <w:szCs w:val="28"/>
        </w:rPr>
        <w:t>hostility towards the parent, they show they are upset when separated from their caregiver but then fail to be consoled by them when they return (Holmes, 2014).</w:t>
      </w:r>
    </w:p>
    <w:p w14:paraId="7E984FFF" w14:textId="77777777" w:rsidR="008C1782" w:rsidRPr="008C1782" w:rsidRDefault="008C1782" w:rsidP="00B04B09">
      <w:pPr>
        <w:pStyle w:val="ListParagraph"/>
        <w:rPr>
          <w:rFonts w:ascii="Arial" w:hAnsi="Arial" w:cs="Arial"/>
          <w:sz w:val="28"/>
          <w:szCs w:val="28"/>
        </w:rPr>
      </w:pPr>
    </w:p>
    <w:p w14:paraId="425C3CDB" w14:textId="458B1AD5" w:rsidR="001A214D" w:rsidRDefault="00993326" w:rsidP="00B04B09">
      <w:pPr>
        <w:pStyle w:val="ListParagraph"/>
        <w:numPr>
          <w:ilvl w:val="0"/>
          <w:numId w:val="1"/>
        </w:numPr>
        <w:rPr>
          <w:rFonts w:ascii="Arial" w:hAnsi="Arial" w:cs="Arial"/>
          <w:sz w:val="28"/>
          <w:szCs w:val="28"/>
        </w:rPr>
      </w:pPr>
      <w:r>
        <w:rPr>
          <w:rFonts w:ascii="Arial" w:hAnsi="Arial" w:cs="Arial"/>
          <w:sz w:val="28"/>
          <w:szCs w:val="28"/>
        </w:rPr>
        <w:t xml:space="preserve">Even though this study is one of the best to show attachment styles in real life scenarios </w:t>
      </w:r>
      <w:r w:rsidR="00777494">
        <w:rPr>
          <w:rFonts w:ascii="Arial" w:hAnsi="Arial" w:cs="Arial"/>
          <w:sz w:val="28"/>
          <w:szCs w:val="28"/>
        </w:rPr>
        <w:t xml:space="preserve">does not mean it is without its faults. For example, it does not take into account </w:t>
      </w:r>
      <w:r w:rsidR="00647E14">
        <w:rPr>
          <w:rFonts w:ascii="Arial" w:hAnsi="Arial" w:cs="Arial"/>
          <w:sz w:val="28"/>
          <w:szCs w:val="28"/>
        </w:rPr>
        <w:t xml:space="preserve">if the child has a secure attachment with a different member of the family. Let’s say that the child </w:t>
      </w:r>
      <w:r w:rsidR="00596CDB">
        <w:rPr>
          <w:rFonts w:ascii="Arial" w:hAnsi="Arial" w:cs="Arial"/>
          <w:sz w:val="28"/>
          <w:szCs w:val="28"/>
        </w:rPr>
        <w:t>has a superior connection with their father</w:t>
      </w:r>
      <w:r w:rsidR="00E92E41">
        <w:rPr>
          <w:rFonts w:ascii="Arial" w:hAnsi="Arial" w:cs="Arial"/>
          <w:sz w:val="28"/>
          <w:szCs w:val="28"/>
        </w:rPr>
        <w:t xml:space="preserve">, fathers were not included in this study so of course the child will show an avoidant or anxious attachment towards the mother. </w:t>
      </w:r>
      <w:r w:rsidR="00402D7F">
        <w:rPr>
          <w:rFonts w:ascii="Arial" w:hAnsi="Arial" w:cs="Arial"/>
          <w:sz w:val="28"/>
          <w:szCs w:val="28"/>
        </w:rPr>
        <w:t>Another limitation of this study is that a child’s personality cannot accurately be described by their attachment styles, some children are more confident that others. Meaning that they may be more confident talking and being around new people than other children of the same age</w:t>
      </w:r>
      <w:r w:rsidR="00B42F6B">
        <w:rPr>
          <w:rFonts w:ascii="Arial" w:hAnsi="Arial" w:cs="Arial"/>
          <w:sz w:val="28"/>
          <w:szCs w:val="28"/>
        </w:rPr>
        <w:t xml:space="preserve"> </w:t>
      </w:r>
      <w:r w:rsidR="00B42F6B" w:rsidRPr="002C20EF">
        <w:rPr>
          <w:rFonts w:ascii="Arial" w:hAnsi="Arial" w:cs="Arial"/>
          <w:sz w:val="28"/>
          <w:szCs w:val="28"/>
        </w:rPr>
        <w:t>(Holmes, 2014).</w:t>
      </w:r>
    </w:p>
    <w:p w14:paraId="4EF796F4" w14:textId="0491338D" w:rsidR="00D42D7E" w:rsidRPr="00BC127D" w:rsidRDefault="00362765" w:rsidP="00B04B09">
      <w:pPr>
        <w:pStyle w:val="ListParagraph"/>
        <w:numPr>
          <w:ilvl w:val="0"/>
          <w:numId w:val="1"/>
        </w:numPr>
        <w:rPr>
          <w:rFonts w:ascii="Arial" w:hAnsi="Arial" w:cs="Arial"/>
          <w:sz w:val="28"/>
          <w:szCs w:val="28"/>
        </w:rPr>
      </w:pPr>
      <w:r>
        <w:rPr>
          <w:rFonts w:ascii="Arial" w:hAnsi="Arial" w:cs="Arial"/>
          <w:sz w:val="28"/>
          <w:szCs w:val="28"/>
        </w:rPr>
        <w:t xml:space="preserve">Children around the ages of 5 </w:t>
      </w:r>
      <w:r w:rsidR="0042000C">
        <w:rPr>
          <w:rFonts w:ascii="Arial" w:hAnsi="Arial" w:cs="Arial"/>
          <w:sz w:val="28"/>
          <w:szCs w:val="28"/>
        </w:rPr>
        <w:t>with parents wh</w:t>
      </w:r>
      <w:r w:rsidR="0014625D">
        <w:rPr>
          <w:rFonts w:ascii="Arial" w:hAnsi="Arial" w:cs="Arial"/>
          <w:sz w:val="28"/>
          <w:szCs w:val="28"/>
        </w:rPr>
        <w:t>o</w:t>
      </w:r>
      <w:r w:rsidR="0042000C">
        <w:rPr>
          <w:rFonts w:ascii="Arial" w:hAnsi="Arial" w:cs="Arial"/>
          <w:sz w:val="28"/>
          <w:szCs w:val="28"/>
        </w:rPr>
        <w:t xml:space="preserve"> have poor mental health increase the risk of developing </w:t>
      </w:r>
      <w:r w:rsidR="003A70A3">
        <w:rPr>
          <w:rFonts w:ascii="Arial" w:hAnsi="Arial" w:cs="Arial"/>
          <w:sz w:val="28"/>
          <w:szCs w:val="28"/>
        </w:rPr>
        <w:t>an insecure attachment with them.</w:t>
      </w:r>
      <w:r w:rsidR="0034544D">
        <w:rPr>
          <w:rFonts w:ascii="Arial" w:hAnsi="Arial" w:cs="Arial"/>
          <w:sz w:val="28"/>
          <w:szCs w:val="28"/>
        </w:rPr>
        <w:t xml:space="preserve"> The reasoning for this is that childcare is quite often neglected </w:t>
      </w:r>
      <w:r w:rsidR="00D357F3">
        <w:rPr>
          <w:rFonts w:ascii="Arial" w:hAnsi="Arial" w:cs="Arial"/>
          <w:sz w:val="28"/>
          <w:szCs w:val="28"/>
        </w:rPr>
        <w:t>during periods of low mood or illness, leading to a lack of protection for the child</w:t>
      </w:r>
      <w:r w:rsidR="00494E26">
        <w:rPr>
          <w:rFonts w:ascii="Arial" w:hAnsi="Arial" w:cs="Arial"/>
          <w:sz w:val="28"/>
          <w:szCs w:val="28"/>
        </w:rPr>
        <w:t xml:space="preserve"> meaning that </w:t>
      </w:r>
      <w:r w:rsidR="00BC127D">
        <w:rPr>
          <w:rFonts w:ascii="Arial" w:hAnsi="Arial" w:cs="Arial"/>
          <w:sz w:val="28"/>
          <w:szCs w:val="28"/>
        </w:rPr>
        <w:t xml:space="preserve">a child’s relationship with their parents during this time </w:t>
      </w:r>
      <w:r w:rsidR="0064001E">
        <w:rPr>
          <w:rFonts w:ascii="Arial" w:hAnsi="Arial" w:cs="Arial"/>
          <w:sz w:val="28"/>
          <w:szCs w:val="28"/>
        </w:rPr>
        <w:t xml:space="preserve">is negatively impacted </w:t>
      </w:r>
      <w:r w:rsidR="00BC127D" w:rsidRPr="00BC127D">
        <w:rPr>
          <w:rFonts w:ascii="Arial" w:hAnsi="Arial" w:cs="Arial"/>
          <w:sz w:val="28"/>
          <w:szCs w:val="28"/>
        </w:rPr>
        <w:t>(Özcan et al., 2016</w:t>
      </w:r>
      <w:r w:rsidR="00BC127D">
        <w:rPr>
          <w:rFonts w:ascii="Arial" w:hAnsi="Arial" w:cs="Arial"/>
          <w:sz w:val="28"/>
          <w:szCs w:val="28"/>
        </w:rPr>
        <w:t>).</w:t>
      </w:r>
    </w:p>
    <w:p w14:paraId="5B5458CA" w14:textId="77777777" w:rsidR="00BE22D0" w:rsidRPr="00BE22D0" w:rsidRDefault="00BE22D0" w:rsidP="00B04B09">
      <w:pPr>
        <w:rPr>
          <w:rFonts w:ascii="Arial" w:hAnsi="Arial" w:cs="Arial"/>
          <w:sz w:val="28"/>
          <w:szCs w:val="28"/>
        </w:rPr>
      </w:pPr>
    </w:p>
    <w:p w14:paraId="67976616" w14:textId="77777777" w:rsidR="001A214D" w:rsidRPr="001A214D" w:rsidRDefault="001A214D" w:rsidP="00B04B09">
      <w:pPr>
        <w:pStyle w:val="ListParagraph"/>
        <w:rPr>
          <w:rFonts w:ascii="Arial" w:hAnsi="Arial" w:cs="Arial"/>
          <w:sz w:val="28"/>
          <w:szCs w:val="28"/>
        </w:rPr>
      </w:pPr>
    </w:p>
    <w:p w14:paraId="03D78865" w14:textId="50EAFB33" w:rsidR="008C1782" w:rsidRDefault="00661A77" w:rsidP="00B04B09">
      <w:pPr>
        <w:pStyle w:val="ListParagraph"/>
        <w:numPr>
          <w:ilvl w:val="0"/>
          <w:numId w:val="1"/>
        </w:numPr>
        <w:rPr>
          <w:rFonts w:ascii="Arial" w:hAnsi="Arial" w:cs="Arial"/>
          <w:sz w:val="28"/>
          <w:szCs w:val="28"/>
        </w:rPr>
      </w:pPr>
      <w:r>
        <w:rPr>
          <w:rFonts w:ascii="Arial" w:hAnsi="Arial" w:cs="Arial"/>
          <w:sz w:val="28"/>
          <w:szCs w:val="28"/>
        </w:rPr>
        <w:t xml:space="preserve">Adults with adverse childhood experiences or ACEs have been found to be more likely to develop </w:t>
      </w:r>
      <w:r w:rsidR="00C16AE6">
        <w:rPr>
          <w:rFonts w:ascii="Arial" w:hAnsi="Arial" w:cs="Arial"/>
          <w:sz w:val="28"/>
          <w:szCs w:val="28"/>
        </w:rPr>
        <w:t xml:space="preserve">mental health issues and also mood and personality disorders </w:t>
      </w:r>
      <w:r w:rsidR="00C16AE6" w:rsidRPr="00C16AE6">
        <w:rPr>
          <w:rFonts w:ascii="Arial" w:hAnsi="Arial" w:cs="Arial"/>
          <w:sz w:val="28"/>
          <w:szCs w:val="28"/>
        </w:rPr>
        <w:t>(Zarse et al., 2019)</w:t>
      </w:r>
      <w:r w:rsidR="00C16AE6">
        <w:rPr>
          <w:rFonts w:ascii="Arial" w:hAnsi="Arial" w:cs="Arial"/>
          <w:sz w:val="28"/>
          <w:szCs w:val="28"/>
        </w:rPr>
        <w:t xml:space="preserve">. This is also heightened </w:t>
      </w:r>
      <w:r w:rsidR="00C61AE9">
        <w:rPr>
          <w:rFonts w:ascii="Arial" w:hAnsi="Arial" w:cs="Arial"/>
          <w:sz w:val="28"/>
          <w:szCs w:val="28"/>
        </w:rPr>
        <w:t>when they come from a background with parents who also had poor mental health.</w:t>
      </w:r>
    </w:p>
    <w:p w14:paraId="0E6D66C3" w14:textId="61B3B5C2" w:rsidR="004B0802" w:rsidRPr="004B0802" w:rsidRDefault="00885F8F" w:rsidP="00B04B09">
      <w:pPr>
        <w:pStyle w:val="ListParagraph"/>
        <w:numPr>
          <w:ilvl w:val="0"/>
          <w:numId w:val="1"/>
        </w:numPr>
        <w:rPr>
          <w:rFonts w:ascii="Arial" w:hAnsi="Arial" w:cs="Arial"/>
          <w:sz w:val="28"/>
          <w:szCs w:val="28"/>
        </w:rPr>
      </w:pPr>
      <w:r w:rsidRPr="003C7A22">
        <w:rPr>
          <w:rFonts w:ascii="Arial" w:hAnsi="Arial" w:cs="Arial"/>
          <w:sz w:val="28"/>
          <w:szCs w:val="28"/>
        </w:rPr>
        <w:lastRenderedPageBreak/>
        <w:t xml:space="preserve">When exposed to ACEs in early childhood, adults are </w:t>
      </w:r>
      <w:r w:rsidR="000B72D4" w:rsidRPr="003C7A22">
        <w:rPr>
          <w:rFonts w:ascii="Arial" w:hAnsi="Arial" w:cs="Arial"/>
          <w:sz w:val="28"/>
          <w:szCs w:val="28"/>
        </w:rPr>
        <w:t>predisposed to greater levels of PTSD</w:t>
      </w:r>
      <w:r w:rsidR="000D7E6B" w:rsidRPr="003C7A22">
        <w:rPr>
          <w:rFonts w:ascii="Arial" w:hAnsi="Arial" w:cs="Arial"/>
          <w:sz w:val="28"/>
          <w:szCs w:val="28"/>
        </w:rPr>
        <w:t xml:space="preserve">. Especially </w:t>
      </w:r>
      <w:r w:rsidR="003C7A22" w:rsidRPr="003C7A22">
        <w:rPr>
          <w:rFonts w:ascii="Arial" w:hAnsi="Arial" w:cs="Arial"/>
          <w:sz w:val="28"/>
          <w:szCs w:val="28"/>
        </w:rPr>
        <w:t>when</w:t>
      </w:r>
      <w:r w:rsidR="003C7A22">
        <w:rPr>
          <w:rFonts w:ascii="Arial" w:hAnsi="Arial" w:cs="Arial"/>
          <w:sz w:val="28"/>
          <w:szCs w:val="28"/>
        </w:rPr>
        <w:t xml:space="preserve"> they witnessed their parents </w:t>
      </w:r>
      <w:r w:rsidR="009448F2">
        <w:rPr>
          <w:rFonts w:ascii="Arial" w:hAnsi="Arial" w:cs="Arial"/>
          <w:sz w:val="28"/>
          <w:szCs w:val="28"/>
        </w:rPr>
        <w:t xml:space="preserve">living with poor mental health. </w:t>
      </w:r>
      <w:r w:rsidR="006317A3">
        <w:rPr>
          <w:rFonts w:ascii="Arial" w:hAnsi="Arial" w:cs="Arial"/>
          <w:sz w:val="28"/>
          <w:szCs w:val="28"/>
        </w:rPr>
        <w:t xml:space="preserve">If we go back to when we talked about the parent having bipolar disorder, it can come with sever mood swings and erratic </w:t>
      </w:r>
      <w:r w:rsidR="00FA2C51">
        <w:rPr>
          <w:rFonts w:ascii="Arial" w:hAnsi="Arial" w:cs="Arial"/>
          <w:sz w:val="28"/>
          <w:szCs w:val="28"/>
        </w:rPr>
        <w:t>behaviours which can sometimes be harmful to themselves or those around them. For a child growing up in that environment, of course it is going to have sever impacts on them as they grow older</w:t>
      </w:r>
      <w:r w:rsidR="004B0802">
        <w:rPr>
          <w:rFonts w:ascii="Arial" w:hAnsi="Arial" w:cs="Arial"/>
          <w:sz w:val="28"/>
          <w:szCs w:val="28"/>
        </w:rPr>
        <w:t xml:space="preserve"> </w:t>
      </w:r>
      <w:r w:rsidR="004B0802" w:rsidRPr="004B0802">
        <w:rPr>
          <w:rFonts w:ascii="Arial" w:hAnsi="Arial" w:cs="Arial"/>
          <w:sz w:val="28"/>
          <w:szCs w:val="28"/>
        </w:rPr>
        <w:t>(Zarse et al., 2019)</w:t>
      </w:r>
      <w:r w:rsidR="004B0802">
        <w:rPr>
          <w:rFonts w:ascii="Arial" w:hAnsi="Arial" w:cs="Arial"/>
          <w:sz w:val="28"/>
          <w:szCs w:val="28"/>
        </w:rPr>
        <w:t>.</w:t>
      </w:r>
    </w:p>
    <w:p w14:paraId="66435B65" w14:textId="4650B256" w:rsidR="00F918E4" w:rsidRPr="00F918E4" w:rsidRDefault="008D064F" w:rsidP="00B04B09">
      <w:pPr>
        <w:pStyle w:val="ListParagraph"/>
        <w:numPr>
          <w:ilvl w:val="0"/>
          <w:numId w:val="1"/>
        </w:numPr>
        <w:rPr>
          <w:rFonts w:ascii="Arial" w:hAnsi="Arial" w:cs="Arial"/>
          <w:sz w:val="28"/>
          <w:szCs w:val="28"/>
        </w:rPr>
      </w:pPr>
      <w:r>
        <w:rPr>
          <w:rFonts w:ascii="Arial" w:hAnsi="Arial" w:cs="Arial"/>
          <w:sz w:val="28"/>
          <w:szCs w:val="28"/>
        </w:rPr>
        <w:t xml:space="preserve">It is important to consider some of the other challenges a child </w:t>
      </w:r>
      <w:r w:rsidR="00D15AB6">
        <w:rPr>
          <w:rFonts w:ascii="Arial" w:hAnsi="Arial" w:cs="Arial"/>
          <w:sz w:val="28"/>
          <w:szCs w:val="28"/>
        </w:rPr>
        <w:t>may face as they get older is</w:t>
      </w:r>
      <w:r w:rsidR="00160748">
        <w:rPr>
          <w:rFonts w:ascii="Arial" w:hAnsi="Arial" w:cs="Arial"/>
          <w:sz w:val="28"/>
          <w:szCs w:val="28"/>
        </w:rPr>
        <w:t xml:space="preserve"> substance abuse.</w:t>
      </w:r>
      <w:r w:rsidR="00432AA7">
        <w:rPr>
          <w:rFonts w:ascii="Arial" w:hAnsi="Arial" w:cs="Arial"/>
          <w:sz w:val="28"/>
          <w:szCs w:val="28"/>
        </w:rPr>
        <w:t xml:space="preserve"> Research has shown that adults who grew up with ACEs are at higher risk to consuming, nicotine, alcohol and drug</w:t>
      </w:r>
      <w:r w:rsidR="0075681C">
        <w:rPr>
          <w:rFonts w:ascii="Arial" w:hAnsi="Arial" w:cs="Arial"/>
          <w:sz w:val="28"/>
          <w:szCs w:val="28"/>
        </w:rPr>
        <w:t>s. Some say it is because they are using them as form</w:t>
      </w:r>
      <w:r w:rsidR="00D21482">
        <w:rPr>
          <w:rFonts w:ascii="Arial" w:hAnsi="Arial" w:cs="Arial"/>
          <w:sz w:val="28"/>
          <w:szCs w:val="28"/>
        </w:rPr>
        <w:t>s</w:t>
      </w:r>
      <w:r w:rsidR="0075681C">
        <w:rPr>
          <w:rFonts w:ascii="Arial" w:hAnsi="Arial" w:cs="Arial"/>
          <w:sz w:val="28"/>
          <w:szCs w:val="28"/>
        </w:rPr>
        <w:t xml:space="preserve"> of coping </w:t>
      </w:r>
      <w:r w:rsidR="00D21482">
        <w:rPr>
          <w:rFonts w:ascii="Arial" w:hAnsi="Arial" w:cs="Arial"/>
          <w:sz w:val="28"/>
          <w:szCs w:val="28"/>
        </w:rPr>
        <w:t>mechanisms to help them forge</w:t>
      </w:r>
      <w:r w:rsidR="00362818">
        <w:rPr>
          <w:rFonts w:ascii="Arial" w:hAnsi="Arial" w:cs="Arial"/>
          <w:sz w:val="28"/>
          <w:szCs w:val="28"/>
        </w:rPr>
        <w:t>t</w:t>
      </w:r>
      <w:r w:rsidR="00D21482">
        <w:rPr>
          <w:rFonts w:ascii="Arial" w:hAnsi="Arial" w:cs="Arial"/>
          <w:sz w:val="28"/>
          <w:szCs w:val="28"/>
        </w:rPr>
        <w:t xml:space="preserve"> the things they have seen </w:t>
      </w:r>
      <w:r w:rsidR="00C039B3">
        <w:rPr>
          <w:rFonts w:ascii="Arial" w:hAnsi="Arial" w:cs="Arial"/>
          <w:sz w:val="28"/>
          <w:szCs w:val="28"/>
        </w:rPr>
        <w:t xml:space="preserve">or to even make them feel better. Although some also say that they are </w:t>
      </w:r>
      <w:r w:rsidR="0045766C">
        <w:rPr>
          <w:rFonts w:ascii="Arial" w:hAnsi="Arial" w:cs="Arial"/>
          <w:sz w:val="28"/>
          <w:szCs w:val="28"/>
        </w:rPr>
        <w:t>susceptible</w:t>
      </w:r>
      <w:r w:rsidR="00C039B3">
        <w:rPr>
          <w:rFonts w:ascii="Arial" w:hAnsi="Arial" w:cs="Arial"/>
          <w:sz w:val="28"/>
          <w:szCs w:val="28"/>
        </w:rPr>
        <w:t xml:space="preserve"> </w:t>
      </w:r>
      <w:r w:rsidR="0045766C">
        <w:rPr>
          <w:rFonts w:ascii="Arial" w:hAnsi="Arial" w:cs="Arial"/>
          <w:sz w:val="28"/>
          <w:szCs w:val="28"/>
        </w:rPr>
        <w:t xml:space="preserve">to giving into peer pressure. We have previously </w:t>
      </w:r>
      <w:r w:rsidR="00D17CF3">
        <w:rPr>
          <w:rFonts w:ascii="Arial" w:hAnsi="Arial" w:cs="Arial"/>
          <w:sz w:val="28"/>
          <w:szCs w:val="28"/>
        </w:rPr>
        <w:t>stated that children who grew up in mentally ill households have less social interaction and can sometimes face social rejection from their peers</w:t>
      </w:r>
      <w:r w:rsidR="00F918E4">
        <w:rPr>
          <w:rFonts w:ascii="Arial" w:hAnsi="Arial" w:cs="Arial"/>
          <w:sz w:val="28"/>
          <w:szCs w:val="28"/>
        </w:rPr>
        <w:t xml:space="preserve">, this alone can lead to the child wanting to “fit in” with others that may not be the best people for them to surround themselves with </w:t>
      </w:r>
      <w:r w:rsidR="00F918E4" w:rsidRPr="00F918E4">
        <w:rPr>
          <w:rFonts w:ascii="Arial" w:hAnsi="Arial" w:cs="Arial"/>
          <w:sz w:val="28"/>
          <w:szCs w:val="28"/>
        </w:rPr>
        <w:t>(Zarse et al., 2019)</w:t>
      </w:r>
      <w:r w:rsidR="00F918E4">
        <w:rPr>
          <w:rFonts w:ascii="Arial" w:hAnsi="Arial" w:cs="Arial"/>
          <w:sz w:val="28"/>
          <w:szCs w:val="28"/>
        </w:rPr>
        <w:t xml:space="preserve">. </w:t>
      </w:r>
      <w:r w:rsidR="00CB630C">
        <w:rPr>
          <w:rFonts w:ascii="Arial" w:hAnsi="Arial" w:cs="Arial"/>
          <w:sz w:val="28"/>
          <w:szCs w:val="28"/>
        </w:rPr>
        <w:t>Hence them falling victim to peer pressure.</w:t>
      </w:r>
    </w:p>
    <w:p w14:paraId="3F037614" w14:textId="4B31D021" w:rsidR="00C27FB3" w:rsidRPr="00C27FB3" w:rsidRDefault="004679D7" w:rsidP="00B04B09">
      <w:pPr>
        <w:pStyle w:val="ListParagraph"/>
        <w:numPr>
          <w:ilvl w:val="0"/>
          <w:numId w:val="1"/>
        </w:numPr>
        <w:rPr>
          <w:rFonts w:ascii="Arial" w:hAnsi="Arial" w:cs="Arial"/>
          <w:sz w:val="28"/>
          <w:szCs w:val="28"/>
        </w:rPr>
      </w:pPr>
      <w:r>
        <w:rPr>
          <w:rFonts w:ascii="Arial" w:hAnsi="Arial" w:cs="Arial"/>
          <w:sz w:val="28"/>
          <w:szCs w:val="28"/>
        </w:rPr>
        <w:t>Studies have show</w:t>
      </w:r>
      <w:r w:rsidR="00DA6CD8">
        <w:rPr>
          <w:rFonts w:ascii="Arial" w:hAnsi="Arial" w:cs="Arial"/>
          <w:sz w:val="28"/>
          <w:szCs w:val="28"/>
        </w:rPr>
        <w:t>n</w:t>
      </w:r>
      <w:r>
        <w:rPr>
          <w:rFonts w:ascii="Arial" w:hAnsi="Arial" w:cs="Arial"/>
          <w:sz w:val="28"/>
          <w:szCs w:val="28"/>
        </w:rPr>
        <w:t xml:space="preserve"> that </w:t>
      </w:r>
      <w:r w:rsidR="00DA6CD8">
        <w:rPr>
          <w:rFonts w:ascii="Arial" w:hAnsi="Arial" w:cs="Arial"/>
          <w:sz w:val="28"/>
          <w:szCs w:val="28"/>
        </w:rPr>
        <w:t xml:space="preserve">higher scores of ACEs, significantly increases the </w:t>
      </w:r>
      <w:r w:rsidR="001E1860">
        <w:rPr>
          <w:rFonts w:ascii="Arial" w:hAnsi="Arial" w:cs="Arial"/>
          <w:sz w:val="28"/>
          <w:szCs w:val="28"/>
        </w:rPr>
        <w:t xml:space="preserve">likelihood of an individual smoking by 20-30% </w:t>
      </w:r>
      <w:r w:rsidR="001E1860" w:rsidRPr="001E1860">
        <w:rPr>
          <w:rFonts w:ascii="Arial" w:hAnsi="Arial" w:cs="Arial"/>
          <w:sz w:val="28"/>
          <w:szCs w:val="28"/>
        </w:rPr>
        <w:t>(Dube et al., 2003)</w:t>
      </w:r>
      <w:r w:rsidR="001E1860">
        <w:rPr>
          <w:rFonts w:ascii="Arial" w:hAnsi="Arial" w:cs="Arial"/>
          <w:sz w:val="28"/>
          <w:szCs w:val="28"/>
        </w:rPr>
        <w:t xml:space="preserve">. </w:t>
      </w:r>
      <w:r w:rsidR="00362519">
        <w:rPr>
          <w:rFonts w:ascii="Arial" w:hAnsi="Arial" w:cs="Arial"/>
          <w:sz w:val="28"/>
          <w:szCs w:val="28"/>
        </w:rPr>
        <w:t>Relatedl</w:t>
      </w:r>
      <w:r w:rsidR="00A408F2">
        <w:rPr>
          <w:rFonts w:ascii="Arial" w:hAnsi="Arial" w:cs="Arial"/>
          <w:sz w:val="28"/>
          <w:szCs w:val="28"/>
        </w:rPr>
        <w:t xml:space="preserve">y, </w:t>
      </w:r>
      <w:r w:rsidR="004B7649">
        <w:rPr>
          <w:rFonts w:ascii="Arial" w:hAnsi="Arial" w:cs="Arial"/>
          <w:sz w:val="28"/>
          <w:szCs w:val="28"/>
        </w:rPr>
        <w:t xml:space="preserve">ACEs also enhanced </w:t>
      </w:r>
      <w:r w:rsidR="00771392">
        <w:rPr>
          <w:rFonts w:ascii="Arial" w:hAnsi="Arial" w:cs="Arial"/>
          <w:sz w:val="28"/>
          <w:szCs w:val="28"/>
        </w:rPr>
        <w:t xml:space="preserve">alcohol intake </w:t>
      </w:r>
      <w:r w:rsidR="00143932">
        <w:rPr>
          <w:rFonts w:ascii="Arial" w:hAnsi="Arial" w:cs="Arial"/>
          <w:sz w:val="28"/>
          <w:szCs w:val="28"/>
        </w:rPr>
        <w:t xml:space="preserve">with 20-70% stating they drank </w:t>
      </w:r>
      <w:r w:rsidR="00C27FB3">
        <w:rPr>
          <w:rFonts w:ascii="Arial" w:hAnsi="Arial" w:cs="Arial"/>
          <w:sz w:val="28"/>
          <w:szCs w:val="28"/>
        </w:rPr>
        <w:t>during mi</w:t>
      </w:r>
      <w:r w:rsidR="00C66C3C">
        <w:rPr>
          <w:rFonts w:ascii="Arial" w:hAnsi="Arial" w:cs="Arial"/>
          <w:sz w:val="28"/>
          <w:szCs w:val="28"/>
        </w:rPr>
        <w:t>d</w:t>
      </w:r>
      <w:r w:rsidR="00C27FB3">
        <w:rPr>
          <w:rFonts w:ascii="Arial" w:hAnsi="Arial" w:cs="Arial"/>
          <w:sz w:val="28"/>
          <w:szCs w:val="28"/>
        </w:rPr>
        <w:t xml:space="preserve"> adolescence </w:t>
      </w:r>
      <w:r w:rsidR="00C27FB3" w:rsidRPr="00C27FB3">
        <w:rPr>
          <w:rFonts w:ascii="Arial" w:hAnsi="Arial" w:cs="Arial"/>
          <w:sz w:val="28"/>
          <w:szCs w:val="28"/>
        </w:rPr>
        <w:t>(Dube et al., 2006)</w:t>
      </w:r>
      <w:r w:rsidR="00C27FB3">
        <w:rPr>
          <w:rFonts w:ascii="Arial" w:hAnsi="Arial" w:cs="Arial"/>
          <w:sz w:val="28"/>
          <w:szCs w:val="28"/>
        </w:rPr>
        <w:t>.</w:t>
      </w:r>
    </w:p>
    <w:p w14:paraId="1FD59790" w14:textId="59D43467" w:rsidR="001E1860" w:rsidRPr="003F3377" w:rsidRDefault="00BF3F1B" w:rsidP="00B04B09">
      <w:pPr>
        <w:pStyle w:val="ListParagraph"/>
        <w:numPr>
          <w:ilvl w:val="0"/>
          <w:numId w:val="1"/>
        </w:numPr>
        <w:rPr>
          <w:rFonts w:ascii="Arial" w:hAnsi="Arial" w:cs="Arial"/>
          <w:sz w:val="28"/>
          <w:szCs w:val="28"/>
        </w:rPr>
      </w:pPr>
      <w:r>
        <w:rPr>
          <w:rFonts w:ascii="Arial" w:hAnsi="Arial" w:cs="Arial"/>
          <w:sz w:val="28"/>
          <w:szCs w:val="28"/>
        </w:rPr>
        <w:t xml:space="preserve">It has also been found that neglect and attachment failure during childhood </w:t>
      </w:r>
      <w:r w:rsidR="004103EB">
        <w:rPr>
          <w:rFonts w:ascii="Arial" w:hAnsi="Arial" w:cs="Arial"/>
          <w:sz w:val="28"/>
          <w:szCs w:val="28"/>
        </w:rPr>
        <w:t xml:space="preserve">and early adolescence </w:t>
      </w:r>
      <w:r w:rsidR="008B12AB">
        <w:rPr>
          <w:rFonts w:ascii="Arial" w:hAnsi="Arial" w:cs="Arial"/>
          <w:sz w:val="28"/>
          <w:szCs w:val="28"/>
        </w:rPr>
        <w:t xml:space="preserve">had an impact on the neuroplasticity of the brain, </w:t>
      </w:r>
      <w:r w:rsidR="00EC5550">
        <w:rPr>
          <w:rFonts w:ascii="Arial" w:hAnsi="Arial" w:cs="Arial"/>
          <w:sz w:val="28"/>
          <w:szCs w:val="28"/>
        </w:rPr>
        <w:t>especially</w:t>
      </w:r>
      <w:r w:rsidR="008B12AB">
        <w:rPr>
          <w:rFonts w:ascii="Arial" w:hAnsi="Arial" w:cs="Arial"/>
          <w:sz w:val="28"/>
          <w:szCs w:val="28"/>
        </w:rPr>
        <w:t xml:space="preserve"> the</w:t>
      </w:r>
      <w:r w:rsidR="00337CFC">
        <w:rPr>
          <w:rFonts w:ascii="Arial" w:hAnsi="Arial" w:cs="Arial"/>
          <w:sz w:val="28"/>
          <w:szCs w:val="28"/>
        </w:rPr>
        <w:t xml:space="preserve"> limbic system,</w:t>
      </w:r>
      <w:r w:rsidR="008B12AB">
        <w:rPr>
          <w:rFonts w:ascii="Arial" w:hAnsi="Arial" w:cs="Arial"/>
          <w:sz w:val="28"/>
          <w:szCs w:val="28"/>
        </w:rPr>
        <w:t xml:space="preserve"> that helps regulate </w:t>
      </w:r>
      <w:r w:rsidR="005D6E76">
        <w:rPr>
          <w:rFonts w:ascii="Arial" w:hAnsi="Arial" w:cs="Arial"/>
          <w:sz w:val="28"/>
          <w:szCs w:val="28"/>
        </w:rPr>
        <w:t>emotion and motivation</w:t>
      </w:r>
      <w:r w:rsidR="003F3377">
        <w:rPr>
          <w:rFonts w:ascii="Arial" w:hAnsi="Arial" w:cs="Arial"/>
          <w:sz w:val="28"/>
          <w:szCs w:val="28"/>
        </w:rPr>
        <w:t xml:space="preserve"> </w:t>
      </w:r>
      <w:r w:rsidR="003F3377" w:rsidRPr="003F3377">
        <w:rPr>
          <w:rFonts w:ascii="Arial" w:hAnsi="Arial" w:cs="Arial"/>
          <w:sz w:val="28"/>
          <w:szCs w:val="28"/>
        </w:rPr>
        <w:t>(Chambers, 2017)</w:t>
      </w:r>
      <w:r w:rsidR="003F3377">
        <w:rPr>
          <w:rFonts w:ascii="Arial" w:hAnsi="Arial" w:cs="Arial"/>
          <w:sz w:val="28"/>
          <w:szCs w:val="28"/>
        </w:rPr>
        <w:t>.</w:t>
      </w:r>
    </w:p>
    <w:p w14:paraId="4270FA35" w14:textId="60241FF0" w:rsidR="00442A48" w:rsidRDefault="00442A48" w:rsidP="00B04B09">
      <w:pPr>
        <w:rPr>
          <w:rFonts w:ascii="Arial" w:hAnsi="Arial" w:cs="Arial"/>
          <w:sz w:val="28"/>
          <w:szCs w:val="28"/>
        </w:rPr>
      </w:pPr>
    </w:p>
    <w:p w14:paraId="450C82CA" w14:textId="77777777" w:rsidR="00D037CD" w:rsidRPr="00D037CD" w:rsidRDefault="00D037CD" w:rsidP="00B04B09">
      <w:pPr>
        <w:rPr>
          <w:rFonts w:ascii="Arial" w:hAnsi="Arial" w:cs="Arial"/>
          <w:sz w:val="28"/>
          <w:szCs w:val="28"/>
        </w:rPr>
      </w:pPr>
    </w:p>
    <w:p w14:paraId="219C1973" w14:textId="18DE4816" w:rsidR="004B0802" w:rsidRDefault="00F00C88" w:rsidP="00B04B09">
      <w:pPr>
        <w:pStyle w:val="ListParagraph"/>
        <w:numPr>
          <w:ilvl w:val="0"/>
          <w:numId w:val="1"/>
        </w:numPr>
        <w:rPr>
          <w:rFonts w:ascii="Arial" w:hAnsi="Arial" w:cs="Arial"/>
          <w:sz w:val="28"/>
          <w:szCs w:val="28"/>
        </w:rPr>
      </w:pPr>
      <w:r>
        <w:rPr>
          <w:rFonts w:ascii="Arial" w:hAnsi="Arial" w:cs="Arial"/>
          <w:sz w:val="28"/>
          <w:szCs w:val="28"/>
        </w:rPr>
        <w:t>The idea</w:t>
      </w:r>
      <w:r w:rsidR="00447F3A">
        <w:rPr>
          <w:rFonts w:ascii="Arial" w:hAnsi="Arial" w:cs="Arial"/>
          <w:sz w:val="28"/>
          <w:szCs w:val="28"/>
        </w:rPr>
        <w:t>s and research surrounding</w:t>
      </w:r>
      <w:r>
        <w:rPr>
          <w:rFonts w:ascii="Arial" w:hAnsi="Arial" w:cs="Arial"/>
          <w:sz w:val="28"/>
          <w:szCs w:val="28"/>
        </w:rPr>
        <w:t xml:space="preserve"> mental health has come from a marginally westernised background</w:t>
      </w:r>
      <w:r w:rsidR="00447F3A">
        <w:rPr>
          <w:rFonts w:ascii="Arial" w:hAnsi="Arial" w:cs="Arial"/>
          <w:sz w:val="28"/>
          <w:szCs w:val="28"/>
        </w:rPr>
        <w:t xml:space="preserve">, although </w:t>
      </w:r>
      <w:r w:rsidR="00F03C97">
        <w:rPr>
          <w:rFonts w:ascii="Arial" w:hAnsi="Arial" w:cs="Arial"/>
          <w:sz w:val="28"/>
          <w:szCs w:val="28"/>
        </w:rPr>
        <w:t>many other cultures have different ideas as to what it is and how they react to it.</w:t>
      </w:r>
    </w:p>
    <w:p w14:paraId="7BBF31AA" w14:textId="20D6656F" w:rsidR="00841BE2" w:rsidRDefault="00636C0A" w:rsidP="00B04B09">
      <w:pPr>
        <w:pStyle w:val="ListParagraph"/>
        <w:numPr>
          <w:ilvl w:val="0"/>
          <w:numId w:val="1"/>
        </w:numPr>
        <w:rPr>
          <w:rFonts w:ascii="Arial" w:hAnsi="Arial" w:cs="Arial"/>
          <w:sz w:val="28"/>
          <w:szCs w:val="28"/>
        </w:rPr>
      </w:pPr>
      <w:r>
        <w:rPr>
          <w:rFonts w:ascii="Arial" w:hAnsi="Arial" w:cs="Arial"/>
          <w:sz w:val="28"/>
          <w:szCs w:val="28"/>
        </w:rPr>
        <w:lastRenderedPageBreak/>
        <w:t>In</w:t>
      </w:r>
      <w:r w:rsidR="002503EC">
        <w:rPr>
          <w:rFonts w:ascii="Arial" w:hAnsi="Arial" w:cs="Arial"/>
          <w:sz w:val="28"/>
          <w:szCs w:val="28"/>
        </w:rPr>
        <w:t xml:space="preserve"> some </w:t>
      </w:r>
      <w:r w:rsidR="00A1310E">
        <w:rPr>
          <w:rFonts w:ascii="Arial" w:hAnsi="Arial" w:cs="Arial"/>
          <w:sz w:val="28"/>
          <w:szCs w:val="28"/>
        </w:rPr>
        <w:t>low- and middle-income</w:t>
      </w:r>
      <w:r w:rsidR="002503EC">
        <w:rPr>
          <w:rFonts w:ascii="Arial" w:hAnsi="Arial" w:cs="Arial"/>
          <w:sz w:val="28"/>
          <w:szCs w:val="28"/>
        </w:rPr>
        <w:t xml:space="preserve"> countries around Asia, </w:t>
      </w:r>
      <w:r w:rsidR="008B625B">
        <w:rPr>
          <w:rFonts w:ascii="Arial" w:hAnsi="Arial" w:cs="Arial"/>
          <w:sz w:val="28"/>
          <w:szCs w:val="28"/>
        </w:rPr>
        <w:t xml:space="preserve">they do not necessarily </w:t>
      </w:r>
      <w:r w:rsidR="00421D71">
        <w:rPr>
          <w:rFonts w:ascii="Arial" w:hAnsi="Arial" w:cs="Arial"/>
          <w:sz w:val="28"/>
          <w:szCs w:val="28"/>
        </w:rPr>
        <w:t xml:space="preserve">react the same as other cultures when thinking about mental health and one of the reasonings for this is that they believe that </w:t>
      </w:r>
      <w:r w:rsidR="006F04BE">
        <w:rPr>
          <w:rFonts w:ascii="Arial" w:hAnsi="Arial" w:cs="Arial"/>
          <w:sz w:val="28"/>
          <w:szCs w:val="28"/>
        </w:rPr>
        <w:t>it will bring shame on their families.</w:t>
      </w:r>
      <w:r w:rsidR="00A1310E">
        <w:rPr>
          <w:rFonts w:ascii="Arial" w:hAnsi="Arial" w:cs="Arial"/>
          <w:sz w:val="28"/>
          <w:szCs w:val="28"/>
        </w:rPr>
        <w:t xml:space="preserve"> Stigma </w:t>
      </w:r>
      <w:r w:rsidR="0051105F">
        <w:rPr>
          <w:rFonts w:ascii="Arial" w:hAnsi="Arial" w:cs="Arial"/>
          <w:sz w:val="28"/>
          <w:szCs w:val="28"/>
        </w:rPr>
        <w:t xml:space="preserve">also plays a vast role </w:t>
      </w:r>
      <w:r w:rsidR="00855AE7">
        <w:rPr>
          <w:rFonts w:ascii="Arial" w:hAnsi="Arial" w:cs="Arial"/>
          <w:sz w:val="28"/>
          <w:szCs w:val="28"/>
        </w:rPr>
        <w:t xml:space="preserve">in people from these countries and cultures seeking professional help. They believe that </w:t>
      </w:r>
      <w:r w:rsidR="00421620">
        <w:rPr>
          <w:rFonts w:ascii="Arial" w:hAnsi="Arial" w:cs="Arial"/>
          <w:sz w:val="28"/>
          <w:szCs w:val="28"/>
        </w:rPr>
        <w:t xml:space="preserve">they are a disgrace and will be rejected by their peers </w:t>
      </w:r>
      <w:r w:rsidR="00421620" w:rsidRPr="00421620">
        <w:rPr>
          <w:rFonts w:ascii="Arial" w:hAnsi="Arial" w:cs="Arial"/>
          <w:sz w:val="28"/>
          <w:szCs w:val="28"/>
        </w:rPr>
        <w:t>(Gopalkrishnan, 2018)</w:t>
      </w:r>
      <w:r w:rsidR="00421620">
        <w:rPr>
          <w:rFonts w:ascii="Arial" w:hAnsi="Arial" w:cs="Arial"/>
          <w:sz w:val="28"/>
          <w:szCs w:val="28"/>
        </w:rPr>
        <w:t>.</w:t>
      </w:r>
      <w:r w:rsidR="00D63F3F">
        <w:rPr>
          <w:rFonts w:ascii="Arial" w:hAnsi="Arial" w:cs="Arial"/>
          <w:sz w:val="28"/>
          <w:szCs w:val="28"/>
        </w:rPr>
        <w:t xml:space="preserve"> This can lead to the individual </w:t>
      </w:r>
      <w:r w:rsidR="00D84CBC">
        <w:rPr>
          <w:rFonts w:ascii="Arial" w:hAnsi="Arial" w:cs="Arial"/>
          <w:sz w:val="28"/>
          <w:szCs w:val="28"/>
        </w:rPr>
        <w:t>who is suffering to feel neglected and that they have a lack of support from those they care about which realistically can make them feel worse.</w:t>
      </w:r>
    </w:p>
    <w:p w14:paraId="4EB085FF" w14:textId="1F2F35BE" w:rsidR="00841BE2" w:rsidRPr="00841BE2" w:rsidRDefault="00841BE2" w:rsidP="00B04B09">
      <w:pPr>
        <w:pStyle w:val="ListParagraph"/>
        <w:numPr>
          <w:ilvl w:val="0"/>
          <w:numId w:val="1"/>
        </w:numPr>
        <w:rPr>
          <w:rFonts w:ascii="Arial" w:hAnsi="Arial" w:cs="Arial"/>
          <w:sz w:val="28"/>
          <w:szCs w:val="28"/>
        </w:rPr>
      </w:pPr>
      <w:r>
        <w:rPr>
          <w:rFonts w:ascii="Arial" w:hAnsi="Arial" w:cs="Arial"/>
          <w:sz w:val="28"/>
          <w:szCs w:val="28"/>
        </w:rPr>
        <w:t xml:space="preserve">Many </w:t>
      </w:r>
      <w:r w:rsidR="00121265">
        <w:rPr>
          <w:rFonts w:ascii="Arial" w:hAnsi="Arial" w:cs="Arial"/>
          <w:sz w:val="28"/>
          <w:szCs w:val="28"/>
        </w:rPr>
        <w:t>other cultures</w:t>
      </w:r>
      <w:r w:rsidR="00684E30">
        <w:rPr>
          <w:rFonts w:ascii="Arial" w:hAnsi="Arial" w:cs="Arial"/>
          <w:sz w:val="28"/>
          <w:szCs w:val="28"/>
        </w:rPr>
        <w:t xml:space="preserve">, mostly those who </w:t>
      </w:r>
      <w:r w:rsidR="005904BF">
        <w:rPr>
          <w:rFonts w:ascii="Arial" w:hAnsi="Arial" w:cs="Arial"/>
          <w:sz w:val="28"/>
          <w:szCs w:val="28"/>
        </w:rPr>
        <w:t>live in the tribal commun</w:t>
      </w:r>
      <w:r w:rsidR="007902B6">
        <w:rPr>
          <w:rFonts w:ascii="Arial" w:hAnsi="Arial" w:cs="Arial"/>
          <w:sz w:val="28"/>
          <w:szCs w:val="28"/>
        </w:rPr>
        <w:t>ity</w:t>
      </w:r>
      <w:r w:rsidR="00684E30">
        <w:rPr>
          <w:rFonts w:ascii="Arial" w:hAnsi="Arial" w:cs="Arial"/>
          <w:sz w:val="28"/>
          <w:szCs w:val="28"/>
        </w:rPr>
        <w:t xml:space="preserve">, </w:t>
      </w:r>
      <w:r w:rsidR="006F73A6">
        <w:rPr>
          <w:rFonts w:ascii="Arial" w:hAnsi="Arial" w:cs="Arial"/>
          <w:sz w:val="28"/>
          <w:szCs w:val="28"/>
        </w:rPr>
        <w:t>have more a spiritual way of living. They believe that those with mental health are possessed by the devil and have their own people who specialise in the removal of bad spirits from the body and soul (Gopalkrishnan</w:t>
      </w:r>
      <w:r w:rsidR="00B4058D">
        <w:rPr>
          <w:rFonts w:ascii="Arial" w:hAnsi="Arial" w:cs="Arial"/>
          <w:sz w:val="28"/>
          <w:szCs w:val="28"/>
        </w:rPr>
        <w:t>, 2018).</w:t>
      </w:r>
    </w:p>
    <w:p w14:paraId="6F78C927" w14:textId="5A716D73" w:rsidR="00D84CBC" w:rsidRDefault="00364E80" w:rsidP="00B04B09">
      <w:pPr>
        <w:pStyle w:val="ListParagraph"/>
        <w:numPr>
          <w:ilvl w:val="0"/>
          <w:numId w:val="1"/>
        </w:numPr>
        <w:rPr>
          <w:rFonts w:ascii="Arial" w:hAnsi="Arial" w:cs="Arial"/>
          <w:sz w:val="28"/>
          <w:szCs w:val="28"/>
        </w:rPr>
      </w:pPr>
      <w:r>
        <w:rPr>
          <w:rFonts w:ascii="Arial" w:hAnsi="Arial" w:cs="Arial"/>
          <w:sz w:val="28"/>
          <w:szCs w:val="28"/>
        </w:rPr>
        <w:t xml:space="preserve">Research </w:t>
      </w:r>
      <w:r w:rsidR="00DA004E">
        <w:rPr>
          <w:rFonts w:ascii="Arial" w:hAnsi="Arial" w:cs="Arial"/>
          <w:sz w:val="28"/>
          <w:szCs w:val="28"/>
        </w:rPr>
        <w:t xml:space="preserve">with African American and Latino communities found that they are less likely to seek help as </w:t>
      </w:r>
      <w:r w:rsidR="00331377">
        <w:rPr>
          <w:rFonts w:ascii="Arial" w:hAnsi="Arial" w:cs="Arial"/>
          <w:sz w:val="28"/>
          <w:szCs w:val="28"/>
        </w:rPr>
        <w:t>the</w:t>
      </w:r>
      <w:r w:rsidR="00996632">
        <w:rPr>
          <w:rFonts w:ascii="Arial" w:hAnsi="Arial" w:cs="Arial"/>
          <w:sz w:val="28"/>
          <w:szCs w:val="28"/>
        </w:rPr>
        <w:t>y</w:t>
      </w:r>
      <w:r w:rsidR="00331377">
        <w:rPr>
          <w:rFonts w:ascii="Arial" w:hAnsi="Arial" w:cs="Arial"/>
          <w:sz w:val="28"/>
          <w:szCs w:val="28"/>
        </w:rPr>
        <w:t xml:space="preserve"> mistrust clinicians due to their historical background of racism and </w:t>
      </w:r>
      <w:r w:rsidR="008472B2">
        <w:rPr>
          <w:rFonts w:ascii="Arial" w:hAnsi="Arial" w:cs="Arial"/>
          <w:sz w:val="28"/>
          <w:szCs w:val="28"/>
        </w:rPr>
        <w:t xml:space="preserve">discrimination. So, they believe that they will be treated much differently </w:t>
      </w:r>
      <w:r w:rsidR="00373357">
        <w:rPr>
          <w:rFonts w:ascii="Arial" w:hAnsi="Arial" w:cs="Arial"/>
          <w:sz w:val="28"/>
          <w:szCs w:val="28"/>
        </w:rPr>
        <w:t xml:space="preserve">or even worse compared to others </w:t>
      </w:r>
      <w:r w:rsidR="005C2BB3">
        <w:rPr>
          <w:rFonts w:ascii="Arial" w:hAnsi="Arial" w:cs="Arial"/>
          <w:sz w:val="28"/>
          <w:szCs w:val="28"/>
        </w:rPr>
        <w:t>(General</w:t>
      </w:r>
      <w:r w:rsidR="005B5BBA">
        <w:rPr>
          <w:rFonts w:ascii="Arial" w:hAnsi="Arial" w:cs="Arial"/>
          <w:sz w:val="28"/>
          <w:szCs w:val="28"/>
        </w:rPr>
        <w:t>, U. S. 2001).</w:t>
      </w:r>
    </w:p>
    <w:p w14:paraId="3D55D5B1" w14:textId="30F5CD7E" w:rsidR="005904BF" w:rsidRPr="005904BF" w:rsidRDefault="007D69A3" w:rsidP="00B04B09">
      <w:pPr>
        <w:pStyle w:val="ListParagraph"/>
        <w:numPr>
          <w:ilvl w:val="0"/>
          <w:numId w:val="1"/>
        </w:numPr>
        <w:rPr>
          <w:rFonts w:ascii="Arial" w:hAnsi="Arial" w:cs="Arial"/>
          <w:sz w:val="28"/>
          <w:szCs w:val="28"/>
        </w:rPr>
      </w:pPr>
      <w:r>
        <w:rPr>
          <w:rFonts w:ascii="Arial" w:hAnsi="Arial" w:cs="Arial"/>
          <w:sz w:val="28"/>
          <w:szCs w:val="28"/>
        </w:rPr>
        <w:t>Refugees and immigrants</w:t>
      </w:r>
      <w:r w:rsidR="000F1B35">
        <w:rPr>
          <w:rFonts w:ascii="Arial" w:hAnsi="Arial" w:cs="Arial"/>
          <w:sz w:val="28"/>
          <w:szCs w:val="28"/>
        </w:rPr>
        <w:t xml:space="preserve"> have to leave their homes due to</w:t>
      </w:r>
      <w:r w:rsidR="000969B4">
        <w:rPr>
          <w:rFonts w:ascii="Arial" w:hAnsi="Arial" w:cs="Arial"/>
          <w:sz w:val="28"/>
          <w:szCs w:val="28"/>
        </w:rPr>
        <w:t xml:space="preserve"> serious incidents </w:t>
      </w:r>
      <w:r w:rsidR="005860D7">
        <w:rPr>
          <w:rFonts w:ascii="Arial" w:hAnsi="Arial" w:cs="Arial"/>
          <w:sz w:val="28"/>
          <w:szCs w:val="28"/>
        </w:rPr>
        <w:t xml:space="preserve">and regards for safety. </w:t>
      </w:r>
      <w:r w:rsidR="00D160E8">
        <w:rPr>
          <w:rFonts w:ascii="Arial" w:hAnsi="Arial" w:cs="Arial"/>
          <w:sz w:val="28"/>
          <w:szCs w:val="28"/>
        </w:rPr>
        <w:t>Because of the things they’ve seen firsthand, they are at risk of</w:t>
      </w:r>
      <w:r w:rsidR="00EB3466">
        <w:rPr>
          <w:rFonts w:ascii="Arial" w:hAnsi="Arial" w:cs="Arial"/>
          <w:sz w:val="28"/>
          <w:szCs w:val="28"/>
        </w:rPr>
        <w:t xml:space="preserve"> </w:t>
      </w:r>
      <w:r w:rsidR="00AC690E">
        <w:rPr>
          <w:rFonts w:ascii="Arial" w:hAnsi="Arial" w:cs="Arial"/>
          <w:sz w:val="28"/>
          <w:szCs w:val="28"/>
        </w:rPr>
        <w:t>developing major trauma related mental health</w:t>
      </w:r>
      <w:r w:rsidR="00432D09">
        <w:rPr>
          <w:rFonts w:ascii="Arial" w:hAnsi="Arial" w:cs="Arial"/>
          <w:sz w:val="28"/>
          <w:szCs w:val="28"/>
        </w:rPr>
        <w:t xml:space="preserve">. However, they are reluctant to receive help from trained professionals. Reasons behind this can vary from </w:t>
      </w:r>
      <w:r w:rsidR="007056B1">
        <w:rPr>
          <w:rFonts w:ascii="Arial" w:hAnsi="Arial" w:cs="Arial"/>
          <w:sz w:val="28"/>
          <w:szCs w:val="28"/>
        </w:rPr>
        <w:t>linguistic ability</w:t>
      </w:r>
      <w:r w:rsidR="00640AB5">
        <w:rPr>
          <w:rFonts w:ascii="Arial" w:hAnsi="Arial" w:cs="Arial"/>
          <w:sz w:val="28"/>
          <w:szCs w:val="28"/>
        </w:rPr>
        <w:t xml:space="preserve"> or even refugee status</w:t>
      </w:r>
      <w:r w:rsidR="005904BF">
        <w:rPr>
          <w:rFonts w:ascii="Arial" w:hAnsi="Arial" w:cs="Arial"/>
          <w:sz w:val="28"/>
          <w:szCs w:val="28"/>
        </w:rPr>
        <w:t xml:space="preserve"> </w:t>
      </w:r>
      <w:r w:rsidR="005904BF" w:rsidRPr="005904BF">
        <w:rPr>
          <w:rFonts w:ascii="Arial" w:hAnsi="Arial" w:cs="Arial"/>
          <w:sz w:val="28"/>
          <w:szCs w:val="28"/>
        </w:rPr>
        <w:t>(HWANG et al., 2008)</w:t>
      </w:r>
      <w:r w:rsidR="005904BF">
        <w:rPr>
          <w:rFonts w:ascii="Arial" w:hAnsi="Arial" w:cs="Arial"/>
          <w:sz w:val="28"/>
          <w:szCs w:val="28"/>
        </w:rPr>
        <w:t>.</w:t>
      </w:r>
    </w:p>
    <w:p w14:paraId="146E16C5" w14:textId="755395D5" w:rsidR="00187CC5" w:rsidRDefault="00B200F1" w:rsidP="00B04B09">
      <w:pPr>
        <w:pStyle w:val="ListParagraph"/>
        <w:numPr>
          <w:ilvl w:val="0"/>
          <w:numId w:val="1"/>
        </w:numPr>
        <w:rPr>
          <w:rFonts w:ascii="Arial" w:hAnsi="Arial" w:cs="Arial"/>
          <w:sz w:val="28"/>
          <w:szCs w:val="28"/>
        </w:rPr>
      </w:pPr>
      <w:r>
        <w:rPr>
          <w:rFonts w:ascii="Arial" w:hAnsi="Arial" w:cs="Arial"/>
          <w:sz w:val="28"/>
          <w:szCs w:val="28"/>
        </w:rPr>
        <w:t>Parenting styles hugely impact a child’s development and wellbeing</w:t>
      </w:r>
      <w:r w:rsidR="002C3743">
        <w:rPr>
          <w:rFonts w:ascii="Arial" w:hAnsi="Arial" w:cs="Arial"/>
          <w:sz w:val="28"/>
          <w:szCs w:val="28"/>
        </w:rPr>
        <w:t xml:space="preserve">. In terms of cultural differences in mental health, the child may grow up with the same beliefs as they’re parents. For example, </w:t>
      </w:r>
      <w:r w:rsidR="0060390B">
        <w:rPr>
          <w:rFonts w:ascii="Arial" w:hAnsi="Arial" w:cs="Arial"/>
          <w:sz w:val="28"/>
          <w:szCs w:val="28"/>
        </w:rPr>
        <w:t>it has been stated above that in countries such as Asia, there is a stigma on suffering from mental health so the parents will more than likely try to repress the feelings that they have, which we all know if not a good coping mechanism. Because of this, the child will then also grow up to repress they’re feelings as they do not want to bring shame to the family</w:t>
      </w:r>
      <w:r w:rsidR="00187CC5">
        <w:rPr>
          <w:rFonts w:ascii="Arial" w:hAnsi="Arial" w:cs="Arial"/>
          <w:sz w:val="28"/>
          <w:szCs w:val="28"/>
        </w:rPr>
        <w:t xml:space="preserve"> </w:t>
      </w:r>
      <w:r w:rsidR="00187CC5" w:rsidRPr="00187CC5">
        <w:rPr>
          <w:rFonts w:ascii="Arial" w:hAnsi="Arial" w:cs="Arial"/>
          <w:sz w:val="28"/>
          <w:szCs w:val="28"/>
        </w:rPr>
        <w:t>(</w:t>
      </w:r>
      <w:proofErr w:type="spellStart"/>
      <w:r w:rsidR="00187CC5" w:rsidRPr="00187CC5">
        <w:rPr>
          <w:rFonts w:ascii="Arial" w:hAnsi="Arial" w:cs="Arial"/>
          <w:sz w:val="28"/>
          <w:szCs w:val="28"/>
        </w:rPr>
        <w:t>Kovess-Masfety</w:t>
      </w:r>
      <w:proofErr w:type="spellEnd"/>
      <w:r w:rsidR="00187CC5" w:rsidRPr="00187CC5">
        <w:rPr>
          <w:rFonts w:ascii="Arial" w:hAnsi="Arial" w:cs="Arial"/>
          <w:sz w:val="28"/>
          <w:szCs w:val="28"/>
        </w:rPr>
        <w:t xml:space="preserve"> et al., 2016)</w:t>
      </w:r>
      <w:r w:rsidR="00187CC5">
        <w:rPr>
          <w:rFonts w:ascii="Arial" w:hAnsi="Arial" w:cs="Arial"/>
          <w:sz w:val="28"/>
          <w:szCs w:val="28"/>
        </w:rPr>
        <w:t>.</w:t>
      </w:r>
    </w:p>
    <w:p w14:paraId="0575269C" w14:textId="77777777" w:rsidR="00406A4E" w:rsidRDefault="00406A4E" w:rsidP="00B04B09">
      <w:pPr>
        <w:rPr>
          <w:rFonts w:ascii="Arial" w:hAnsi="Arial" w:cs="Arial"/>
          <w:sz w:val="28"/>
          <w:szCs w:val="28"/>
        </w:rPr>
      </w:pPr>
    </w:p>
    <w:p w14:paraId="6DBFE0B7" w14:textId="37EBE19A" w:rsidR="00406A4E" w:rsidRPr="00406A4E" w:rsidRDefault="00847DD1" w:rsidP="00B04B09">
      <w:pPr>
        <w:pStyle w:val="ListParagraph"/>
        <w:numPr>
          <w:ilvl w:val="0"/>
          <w:numId w:val="1"/>
        </w:numPr>
        <w:rPr>
          <w:rFonts w:ascii="Arial" w:hAnsi="Arial" w:cs="Arial"/>
          <w:sz w:val="28"/>
          <w:szCs w:val="28"/>
        </w:rPr>
      </w:pPr>
      <w:r>
        <w:rPr>
          <w:rFonts w:ascii="Arial" w:hAnsi="Arial" w:cs="Arial"/>
          <w:sz w:val="28"/>
          <w:szCs w:val="28"/>
        </w:rPr>
        <w:lastRenderedPageBreak/>
        <w:t>In summary, parental mental health has a huge impact on a child</w:t>
      </w:r>
      <w:r w:rsidR="007A7AC9">
        <w:rPr>
          <w:rFonts w:ascii="Arial" w:hAnsi="Arial" w:cs="Arial"/>
          <w:sz w:val="28"/>
          <w:szCs w:val="28"/>
        </w:rPr>
        <w:t>’</w:t>
      </w:r>
      <w:r>
        <w:rPr>
          <w:rFonts w:ascii="Arial" w:hAnsi="Arial" w:cs="Arial"/>
          <w:sz w:val="28"/>
          <w:szCs w:val="28"/>
        </w:rPr>
        <w:t>s development and attachment styles.</w:t>
      </w:r>
      <w:r w:rsidR="00395B53">
        <w:rPr>
          <w:rFonts w:ascii="Arial" w:hAnsi="Arial" w:cs="Arial"/>
          <w:sz w:val="28"/>
          <w:szCs w:val="28"/>
        </w:rPr>
        <w:t xml:space="preserve"> Mental health can impact an </w:t>
      </w:r>
      <w:r w:rsidR="007A7AC9">
        <w:rPr>
          <w:rFonts w:ascii="Arial" w:hAnsi="Arial" w:cs="Arial"/>
          <w:sz w:val="28"/>
          <w:szCs w:val="28"/>
        </w:rPr>
        <w:t>individual’s</w:t>
      </w:r>
      <w:r w:rsidR="00395B53">
        <w:rPr>
          <w:rFonts w:ascii="Arial" w:hAnsi="Arial" w:cs="Arial"/>
          <w:sz w:val="28"/>
          <w:szCs w:val="28"/>
        </w:rPr>
        <w:t xml:space="preserve"> whole life </w:t>
      </w:r>
      <w:r w:rsidR="007A7AC9">
        <w:rPr>
          <w:rFonts w:ascii="Arial" w:hAnsi="Arial" w:cs="Arial"/>
          <w:sz w:val="28"/>
          <w:szCs w:val="28"/>
        </w:rPr>
        <w:t xml:space="preserve">and can present itself both internally and externally. Depression, bipolar and anxiety can all lead to a child developing mental health issues as well as other behavioural challenges in the future. </w:t>
      </w:r>
      <w:r w:rsidR="00791269">
        <w:rPr>
          <w:rFonts w:ascii="Arial" w:hAnsi="Arial" w:cs="Arial"/>
          <w:sz w:val="28"/>
          <w:szCs w:val="28"/>
        </w:rPr>
        <w:t xml:space="preserve">Children of parents with poor mental health often take on the role as protector </w:t>
      </w:r>
      <w:r w:rsidR="00DF10FF">
        <w:rPr>
          <w:rFonts w:ascii="Arial" w:hAnsi="Arial" w:cs="Arial"/>
          <w:sz w:val="28"/>
          <w:szCs w:val="28"/>
        </w:rPr>
        <w:t xml:space="preserve">which can delay their emotional, behavioural, cognitive and academic </w:t>
      </w:r>
      <w:r w:rsidR="0053041C">
        <w:rPr>
          <w:rFonts w:ascii="Arial" w:hAnsi="Arial" w:cs="Arial"/>
          <w:sz w:val="28"/>
          <w:szCs w:val="28"/>
        </w:rPr>
        <w:t xml:space="preserve">development </w:t>
      </w:r>
      <w:r w:rsidR="0057648B">
        <w:rPr>
          <w:rFonts w:ascii="Arial" w:hAnsi="Arial" w:cs="Arial"/>
          <w:sz w:val="28"/>
          <w:szCs w:val="28"/>
        </w:rPr>
        <w:t xml:space="preserve"> in numerous ways. They also tend to have an insecure attachment style</w:t>
      </w:r>
      <w:r w:rsidR="000559DE">
        <w:rPr>
          <w:rFonts w:ascii="Arial" w:hAnsi="Arial" w:cs="Arial"/>
          <w:sz w:val="28"/>
          <w:szCs w:val="28"/>
        </w:rPr>
        <w:t xml:space="preserve">. </w:t>
      </w:r>
      <w:r w:rsidR="0053041C">
        <w:rPr>
          <w:rFonts w:ascii="Arial" w:hAnsi="Arial" w:cs="Arial"/>
          <w:sz w:val="28"/>
          <w:szCs w:val="28"/>
        </w:rPr>
        <w:t xml:space="preserve">As that child grows up, they may have issues with substance abuse </w:t>
      </w:r>
      <w:r w:rsidR="00260EB6">
        <w:rPr>
          <w:rFonts w:ascii="Arial" w:hAnsi="Arial" w:cs="Arial"/>
          <w:sz w:val="28"/>
          <w:szCs w:val="28"/>
        </w:rPr>
        <w:t>and their limbic system is damaged.</w:t>
      </w:r>
      <w:r w:rsidR="00A01C16">
        <w:rPr>
          <w:rFonts w:ascii="Arial" w:hAnsi="Arial" w:cs="Arial"/>
          <w:sz w:val="28"/>
          <w:szCs w:val="28"/>
        </w:rPr>
        <w:t xml:space="preserve"> There are many cultural differences </w:t>
      </w:r>
      <w:r w:rsidR="00B030FE">
        <w:rPr>
          <w:rFonts w:ascii="Arial" w:hAnsi="Arial" w:cs="Arial"/>
          <w:sz w:val="28"/>
          <w:szCs w:val="28"/>
        </w:rPr>
        <w:t>in regard to</w:t>
      </w:r>
      <w:r w:rsidR="00A01C16">
        <w:rPr>
          <w:rFonts w:ascii="Arial" w:hAnsi="Arial" w:cs="Arial"/>
          <w:sz w:val="28"/>
          <w:szCs w:val="28"/>
        </w:rPr>
        <w:t xml:space="preserve"> mental health, some see it as the individual has been possessed by evil whereas others believe they will be shunned by their community.</w:t>
      </w:r>
    </w:p>
    <w:p w14:paraId="13476913" w14:textId="5E6C3CE3" w:rsidR="003511F8" w:rsidRPr="00187CC5" w:rsidRDefault="003511F8" w:rsidP="00187CC5">
      <w:pPr>
        <w:ind w:left="360"/>
        <w:rPr>
          <w:rFonts w:ascii="Arial" w:hAnsi="Arial" w:cs="Arial"/>
          <w:sz w:val="28"/>
          <w:szCs w:val="28"/>
        </w:rPr>
      </w:pPr>
    </w:p>
    <w:p w14:paraId="670FD4FF" w14:textId="77777777" w:rsidR="005B5BBA" w:rsidRDefault="005B5BBA" w:rsidP="008F155D">
      <w:pPr>
        <w:pStyle w:val="ListParagraph"/>
        <w:rPr>
          <w:rFonts w:ascii="Arial" w:hAnsi="Arial" w:cs="Arial"/>
          <w:sz w:val="28"/>
          <w:szCs w:val="28"/>
        </w:rPr>
      </w:pPr>
    </w:p>
    <w:p w14:paraId="5D69BF87" w14:textId="77777777" w:rsidR="005B5BBA" w:rsidRDefault="005B5BBA" w:rsidP="008F155D">
      <w:pPr>
        <w:pStyle w:val="ListParagraph"/>
        <w:rPr>
          <w:rFonts w:ascii="Arial" w:hAnsi="Arial" w:cs="Arial"/>
          <w:sz w:val="28"/>
          <w:szCs w:val="28"/>
        </w:rPr>
      </w:pPr>
    </w:p>
    <w:p w14:paraId="25FF0959" w14:textId="77777777" w:rsidR="004F6430" w:rsidRDefault="004F6430" w:rsidP="008F155D">
      <w:pPr>
        <w:pStyle w:val="ListParagraph"/>
        <w:rPr>
          <w:rFonts w:ascii="Arial" w:hAnsi="Arial" w:cs="Arial"/>
          <w:sz w:val="28"/>
          <w:szCs w:val="28"/>
        </w:rPr>
      </w:pPr>
    </w:p>
    <w:p w14:paraId="28D9D5DA" w14:textId="77777777" w:rsidR="004F6430" w:rsidRDefault="004F6430" w:rsidP="008F155D">
      <w:pPr>
        <w:pStyle w:val="ListParagraph"/>
        <w:rPr>
          <w:rFonts w:ascii="Arial" w:hAnsi="Arial" w:cs="Arial"/>
          <w:sz w:val="28"/>
          <w:szCs w:val="28"/>
        </w:rPr>
      </w:pPr>
    </w:p>
    <w:p w14:paraId="0BDB41BD" w14:textId="77777777" w:rsidR="004F6430" w:rsidRDefault="004F6430" w:rsidP="008F155D">
      <w:pPr>
        <w:pStyle w:val="ListParagraph"/>
        <w:rPr>
          <w:rFonts w:ascii="Arial" w:hAnsi="Arial" w:cs="Arial"/>
          <w:sz w:val="28"/>
          <w:szCs w:val="28"/>
        </w:rPr>
      </w:pPr>
    </w:p>
    <w:p w14:paraId="4ACD43EB" w14:textId="54EBFD46" w:rsidR="005B5BBA" w:rsidRDefault="00B04B09" w:rsidP="008F155D">
      <w:pPr>
        <w:pStyle w:val="ListParagraph"/>
        <w:rPr>
          <w:rFonts w:ascii="Arial" w:hAnsi="Arial" w:cs="Arial"/>
          <w:sz w:val="28"/>
          <w:szCs w:val="28"/>
          <w:u w:val="single"/>
        </w:rPr>
      </w:pPr>
      <w:r w:rsidRPr="00B04B09">
        <w:rPr>
          <w:rFonts w:ascii="Arial" w:hAnsi="Arial" w:cs="Arial"/>
          <w:sz w:val="28"/>
          <w:szCs w:val="28"/>
          <w:u w:val="single"/>
        </w:rPr>
        <w:t>References</w:t>
      </w:r>
    </w:p>
    <w:p w14:paraId="15FB4CCF" w14:textId="77777777" w:rsidR="00B04B09" w:rsidRPr="00B04B09" w:rsidRDefault="00B04B09" w:rsidP="008F155D">
      <w:pPr>
        <w:pStyle w:val="ListParagraph"/>
        <w:rPr>
          <w:rFonts w:ascii="Arial" w:hAnsi="Arial" w:cs="Arial"/>
          <w:sz w:val="28"/>
          <w:szCs w:val="28"/>
          <w:u w:val="single"/>
        </w:rPr>
      </w:pPr>
    </w:p>
    <w:p w14:paraId="1D70EEFD" w14:textId="77777777" w:rsidR="00CC58C0" w:rsidRPr="00CC58C0" w:rsidRDefault="00CC58C0" w:rsidP="00CC58C0">
      <w:pPr>
        <w:pStyle w:val="ListParagraph"/>
        <w:numPr>
          <w:ilvl w:val="0"/>
          <w:numId w:val="2"/>
        </w:numPr>
        <w:rPr>
          <w:rFonts w:ascii="Arial" w:hAnsi="Arial" w:cs="Arial"/>
          <w:sz w:val="28"/>
          <w:szCs w:val="28"/>
        </w:rPr>
      </w:pPr>
      <w:r w:rsidRPr="00CC58C0">
        <w:rPr>
          <w:rFonts w:ascii="Arial" w:hAnsi="Arial" w:cs="Arial"/>
          <w:sz w:val="28"/>
          <w:szCs w:val="28"/>
          <w:lang w:val="en-US"/>
        </w:rPr>
        <w:t xml:space="preserve">Aaron, L., Kaplan, R. M., &amp; Black, S. R. (2024). Parents’ clinical depression and children’s problem behaviors: A multi-level meta-analytic examination. </w:t>
      </w:r>
      <w:r w:rsidRPr="00CC58C0">
        <w:rPr>
          <w:rFonts w:ascii="Arial" w:hAnsi="Arial" w:cs="Arial"/>
          <w:i/>
          <w:iCs/>
          <w:sz w:val="28"/>
          <w:szCs w:val="28"/>
          <w:lang w:val="en-US"/>
        </w:rPr>
        <w:t>Journal of Affective Disorders</w:t>
      </w:r>
      <w:r w:rsidRPr="00CC58C0">
        <w:rPr>
          <w:rFonts w:ascii="Arial" w:hAnsi="Arial" w:cs="Arial"/>
          <w:sz w:val="28"/>
          <w:szCs w:val="28"/>
          <w:lang w:val="en-US"/>
        </w:rPr>
        <w:t xml:space="preserve">, </w:t>
      </w:r>
      <w:r w:rsidRPr="00CC58C0">
        <w:rPr>
          <w:rFonts w:ascii="Arial" w:hAnsi="Arial" w:cs="Arial"/>
          <w:i/>
          <w:iCs/>
          <w:sz w:val="28"/>
          <w:szCs w:val="28"/>
          <w:lang w:val="en-US"/>
        </w:rPr>
        <w:t>367</w:t>
      </w:r>
      <w:r w:rsidRPr="00CC58C0">
        <w:rPr>
          <w:rFonts w:ascii="Arial" w:hAnsi="Arial" w:cs="Arial"/>
          <w:sz w:val="28"/>
          <w:szCs w:val="28"/>
          <w:lang w:val="en-US"/>
        </w:rPr>
        <w:t xml:space="preserve">, 886–902. </w:t>
      </w:r>
      <w:hyperlink r:id="rId5" w:history="1">
        <w:r w:rsidRPr="00CC58C0">
          <w:rPr>
            <w:rStyle w:val="Hyperlink"/>
            <w:rFonts w:ascii="Arial" w:hAnsi="Arial" w:cs="Arial"/>
            <w:sz w:val="28"/>
            <w:szCs w:val="28"/>
            <w:lang w:val="en-US"/>
          </w:rPr>
          <w:t>https://doi.org/10.1016/j.jad.2024.08.199</w:t>
        </w:r>
      </w:hyperlink>
    </w:p>
    <w:p w14:paraId="108D212D" w14:textId="77777777" w:rsidR="00CC58C0" w:rsidRPr="00CC58C0" w:rsidRDefault="00CC58C0" w:rsidP="00CC58C0">
      <w:pPr>
        <w:pStyle w:val="ListParagraph"/>
        <w:numPr>
          <w:ilvl w:val="0"/>
          <w:numId w:val="2"/>
        </w:numPr>
        <w:rPr>
          <w:rFonts w:ascii="Arial" w:hAnsi="Arial" w:cs="Arial"/>
          <w:sz w:val="28"/>
          <w:szCs w:val="28"/>
        </w:rPr>
      </w:pPr>
      <w:r w:rsidRPr="00CC58C0">
        <w:rPr>
          <w:rFonts w:ascii="Arial" w:hAnsi="Arial" w:cs="Arial"/>
          <w:sz w:val="28"/>
          <w:szCs w:val="28"/>
          <w:lang w:val="en-US"/>
        </w:rPr>
        <w:t xml:space="preserve">Ainsworth, M. (1978). </w:t>
      </w:r>
      <w:r w:rsidRPr="00CC58C0">
        <w:rPr>
          <w:rFonts w:ascii="Arial" w:hAnsi="Arial" w:cs="Arial"/>
          <w:i/>
          <w:iCs/>
          <w:sz w:val="28"/>
          <w:szCs w:val="28"/>
          <w:lang w:val="en-US"/>
        </w:rPr>
        <w:t>PATTERNS OF ATTACHMENT</w:t>
      </w:r>
      <w:r w:rsidRPr="00CC58C0">
        <w:rPr>
          <w:rFonts w:ascii="Arial" w:hAnsi="Arial" w:cs="Arial"/>
          <w:sz w:val="28"/>
          <w:szCs w:val="28"/>
          <w:lang w:val="en-US"/>
        </w:rPr>
        <w:t xml:space="preserve">. </w:t>
      </w:r>
      <w:hyperlink r:id="rId6" w:history="1">
        <w:r w:rsidRPr="00CC58C0">
          <w:rPr>
            <w:rStyle w:val="Hyperlink"/>
            <w:rFonts w:ascii="Arial" w:hAnsi="Arial" w:cs="Arial"/>
            <w:sz w:val="28"/>
            <w:szCs w:val="28"/>
            <w:lang w:val="en-US"/>
          </w:rPr>
          <w:t>https://mindsplain.com/wp-content/uploads/2021/01/Ainsworth-Patterns-of-Attachment.pdf</w:t>
        </w:r>
      </w:hyperlink>
    </w:p>
    <w:p w14:paraId="113E76D8" w14:textId="77777777" w:rsidR="00CC58C0" w:rsidRPr="00CC58C0" w:rsidRDefault="00CC58C0" w:rsidP="00CC58C0">
      <w:pPr>
        <w:pStyle w:val="ListParagraph"/>
        <w:numPr>
          <w:ilvl w:val="0"/>
          <w:numId w:val="2"/>
        </w:numPr>
        <w:rPr>
          <w:rFonts w:ascii="Arial" w:hAnsi="Arial" w:cs="Arial"/>
          <w:sz w:val="28"/>
          <w:szCs w:val="28"/>
        </w:rPr>
      </w:pPr>
      <w:r w:rsidRPr="00CC58C0">
        <w:rPr>
          <w:rFonts w:ascii="Arial" w:hAnsi="Arial" w:cs="Arial"/>
          <w:sz w:val="28"/>
          <w:szCs w:val="28"/>
          <w:lang w:val="en-US"/>
        </w:rPr>
        <w:t xml:space="preserve">Bhugra, D., Till, A., &amp; Sartorius, N. (2013). What is mental health? </w:t>
      </w:r>
      <w:r w:rsidRPr="00CC58C0">
        <w:rPr>
          <w:rFonts w:ascii="Arial" w:hAnsi="Arial" w:cs="Arial"/>
          <w:i/>
          <w:iCs/>
          <w:sz w:val="28"/>
          <w:szCs w:val="28"/>
          <w:lang w:val="en-US"/>
        </w:rPr>
        <w:t>International Journal of Social Psychiatry</w:t>
      </w:r>
      <w:r w:rsidRPr="00CC58C0">
        <w:rPr>
          <w:rFonts w:ascii="Arial" w:hAnsi="Arial" w:cs="Arial"/>
          <w:sz w:val="28"/>
          <w:szCs w:val="28"/>
          <w:lang w:val="en-US"/>
        </w:rPr>
        <w:t xml:space="preserve">, </w:t>
      </w:r>
      <w:r w:rsidRPr="00CC58C0">
        <w:rPr>
          <w:rFonts w:ascii="Arial" w:hAnsi="Arial" w:cs="Arial"/>
          <w:i/>
          <w:iCs/>
          <w:sz w:val="28"/>
          <w:szCs w:val="28"/>
          <w:lang w:val="en-US"/>
        </w:rPr>
        <w:t>59</w:t>
      </w:r>
      <w:r w:rsidRPr="00CC58C0">
        <w:rPr>
          <w:rFonts w:ascii="Arial" w:hAnsi="Arial" w:cs="Arial"/>
          <w:sz w:val="28"/>
          <w:szCs w:val="28"/>
          <w:lang w:val="en-US"/>
        </w:rPr>
        <w:t xml:space="preserve">(1), 3–4. </w:t>
      </w:r>
      <w:hyperlink r:id="rId7" w:history="1">
        <w:r w:rsidRPr="00CC58C0">
          <w:rPr>
            <w:rStyle w:val="Hyperlink"/>
            <w:rFonts w:ascii="Arial" w:hAnsi="Arial" w:cs="Arial"/>
            <w:sz w:val="28"/>
            <w:szCs w:val="28"/>
            <w:lang w:val="en-US"/>
          </w:rPr>
          <w:t>https://doi.org/10.1177/0020764012463315</w:t>
        </w:r>
      </w:hyperlink>
    </w:p>
    <w:p w14:paraId="2461F87D" w14:textId="77777777" w:rsidR="00CC58C0" w:rsidRPr="00CC58C0" w:rsidRDefault="00CC58C0" w:rsidP="00CC58C0">
      <w:pPr>
        <w:pStyle w:val="ListParagraph"/>
        <w:numPr>
          <w:ilvl w:val="0"/>
          <w:numId w:val="2"/>
        </w:numPr>
        <w:rPr>
          <w:rFonts w:ascii="Arial" w:hAnsi="Arial" w:cs="Arial"/>
          <w:sz w:val="28"/>
          <w:szCs w:val="28"/>
        </w:rPr>
      </w:pPr>
      <w:r w:rsidRPr="00CC58C0">
        <w:rPr>
          <w:rFonts w:ascii="Arial" w:hAnsi="Arial" w:cs="Arial"/>
          <w:sz w:val="28"/>
          <w:szCs w:val="28"/>
          <w:lang w:val="en-US"/>
        </w:rPr>
        <w:t xml:space="preserve">Chambers, J. (2017). The Neurobiology of Attachment: From Infancy to Clinical Outcomes. </w:t>
      </w:r>
      <w:r w:rsidRPr="00CC58C0">
        <w:rPr>
          <w:rFonts w:ascii="Arial" w:hAnsi="Arial" w:cs="Arial"/>
          <w:i/>
          <w:iCs/>
          <w:sz w:val="28"/>
          <w:szCs w:val="28"/>
          <w:lang w:val="en-US"/>
        </w:rPr>
        <w:t>Psychodynamic Psychiatry</w:t>
      </w:r>
      <w:r w:rsidRPr="00CC58C0">
        <w:rPr>
          <w:rFonts w:ascii="Arial" w:hAnsi="Arial" w:cs="Arial"/>
          <w:sz w:val="28"/>
          <w:szCs w:val="28"/>
          <w:lang w:val="en-US"/>
        </w:rPr>
        <w:t xml:space="preserve">, </w:t>
      </w:r>
      <w:r w:rsidRPr="00CC58C0">
        <w:rPr>
          <w:rFonts w:ascii="Arial" w:hAnsi="Arial" w:cs="Arial"/>
          <w:i/>
          <w:iCs/>
          <w:sz w:val="28"/>
          <w:szCs w:val="28"/>
          <w:lang w:val="en-US"/>
        </w:rPr>
        <w:t>45</w:t>
      </w:r>
      <w:r w:rsidRPr="00CC58C0">
        <w:rPr>
          <w:rFonts w:ascii="Arial" w:hAnsi="Arial" w:cs="Arial"/>
          <w:sz w:val="28"/>
          <w:szCs w:val="28"/>
          <w:lang w:val="en-US"/>
        </w:rPr>
        <w:t xml:space="preserve">(4), 542–563. </w:t>
      </w:r>
      <w:hyperlink r:id="rId8" w:history="1">
        <w:r w:rsidRPr="00CC58C0">
          <w:rPr>
            <w:rStyle w:val="Hyperlink"/>
            <w:rFonts w:ascii="Arial" w:hAnsi="Arial" w:cs="Arial"/>
            <w:sz w:val="28"/>
            <w:szCs w:val="28"/>
            <w:lang w:val="en-US"/>
          </w:rPr>
          <w:t>https://doi.org/10.1521/pdps.2017.45.4.542</w:t>
        </w:r>
      </w:hyperlink>
    </w:p>
    <w:p w14:paraId="5D8699D7" w14:textId="77777777" w:rsidR="00CC58C0" w:rsidRPr="00CC58C0" w:rsidRDefault="00CC58C0" w:rsidP="00CC58C0">
      <w:pPr>
        <w:pStyle w:val="ListParagraph"/>
        <w:numPr>
          <w:ilvl w:val="0"/>
          <w:numId w:val="2"/>
        </w:numPr>
        <w:rPr>
          <w:rFonts w:ascii="Arial" w:hAnsi="Arial" w:cs="Arial"/>
          <w:sz w:val="28"/>
          <w:szCs w:val="28"/>
        </w:rPr>
      </w:pPr>
      <w:r w:rsidRPr="00CC58C0">
        <w:rPr>
          <w:rFonts w:ascii="Arial" w:hAnsi="Arial" w:cs="Arial"/>
          <w:sz w:val="28"/>
          <w:szCs w:val="28"/>
          <w:lang w:val="en-US"/>
        </w:rPr>
        <w:lastRenderedPageBreak/>
        <w:t xml:space="preserve">Christine Takami </w:t>
      </w:r>
      <w:proofErr w:type="spellStart"/>
      <w:r w:rsidRPr="00CC58C0">
        <w:rPr>
          <w:rFonts w:ascii="Arial" w:hAnsi="Arial" w:cs="Arial"/>
          <w:sz w:val="28"/>
          <w:szCs w:val="28"/>
          <w:lang w:val="en-US"/>
        </w:rPr>
        <w:t>Lageborn</w:t>
      </w:r>
      <w:proofErr w:type="spellEnd"/>
      <w:r w:rsidRPr="00CC58C0">
        <w:rPr>
          <w:rFonts w:ascii="Arial" w:hAnsi="Arial" w:cs="Arial"/>
          <w:sz w:val="28"/>
          <w:szCs w:val="28"/>
          <w:lang w:val="en-US"/>
        </w:rPr>
        <w:t xml:space="preserve">, Zhou, M., Boman, M., Arvid Sjölander, Larsson, H., D’Onofrio, B. M., Pettersson, E., Lichtenstein, P., &amp; Mikael Landén. (2024). Childhood and adolescence outcomes in offspring to parents with bipolar disorder: the impact of lifetime parental comorbidity, parental sex, and bipolar subtype. </w:t>
      </w:r>
      <w:r w:rsidRPr="00CC58C0">
        <w:rPr>
          <w:rFonts w:ascii="Arial" w:hAnsi="Arial" w:cs="Arial"/>
          <w:i/>
          <w:iCs/>
          <w:sz w:val="28"/>
          <w:szCs w:val="28"/>
          <w:lang w:val="en-US"/>
        </w:rPr>
        <w:t>Journal of Child Psychology and Psychiatry and Allied Disciplines</w:t>
      </w:r>
      <w:r w:rsidRPr="00CC58C0">
        <w:rPr>
          <w:rFonts w:ascii="Arial" w:hAnsi="Arial" w:cs="Arial"/>
          <w:sz w:val="28"/>
          <w:szCs w:val="28"/>
          <w:lang w:val="en-US"/>
        </w:rPr>
        <w:t xml:space="preserve">, </w:t>
      </w:r>
      <w:r w:rsidRPr="00CC58C0">
        <w:rPr>
          <w:rFonts w:ascii="Arial" w:hAnsi="Arial" w:cs="Arial"/>
          <w:i/>
          <w:iCs/>
          <w:sz w:val="28"/>
          <w:szCs w:val="28"/>
          <w:lang w:val="en-US"/>
        </w:rPr>
        <w:t>65</w:t>
      </w:r>
      <w:r w:rsidRPr="00CC58C0">
        <w:rPr>
          <w:rFonts w:ascii="Arial" w:hAnsi="Arial" w:cs="Arial"/>
          <w:sz w:val="28"/>
          <w:szCs w:val="28"/>
          <w:lang w:val="en-US"/>
        </w:rPr>
        <w:t xml:space="preserve">(10). </w:t>
      </w:r>
      <w:hyperlink r:id="rId9" w:history="1">
        <w:r w:rsidRPr="00CC58C0">
          <w:rPr>
            <w:rStyle w:val="Hyperlink"/>
            <w:rFonts w:ascii="Arial" w:hAnsi="Arial" w:cs="Arial"/>
            <w:sz w:val="28"/>
            <w:szCs w:val="28"/>
            <w:lang w:val="en-US"/>
          </w:rPr>
          <w:t>https://doi.org/10.1111/jcpp.13982</w:t>
        </w:r>
      </w:hyperlink>
    </w:p>
    <w:p w14:paraId="6263BDC2" w14:textId="77777777" w:rsidR="005B5BBA" w:rsidRDefault="005B5BBA" w:rsidP="008F155D">
      <w:pPr>
        <w:pStyle w:val="ListParagraph"/>
        <w:rPr>
          <w:rFonts w:ascii="Arial" w:hAnsi="Arial" w:cs="Arial"/>
          <w:sz w:val="28"/>
          <w:szCs w:val="28"/>
        </w:rPr>
      </w:pPr>
    </w:p>
    <w:p w14:paraId="21119364" w14:textId="77777777" w:rsidR="002F59CF" w:rsidRPr="002F59CF" w:rsidRDefault="002F59CF" w:rsidP="002F59CF">
      <w:pPr>
        <w:pStyle w:val="ListParagraph"/>
        <w:numPr>
          <w:ilvl w:val="0"/>
          <w:numId w:val="3"/>
        </w:numPr>
        <w:rPr>
          <w:rFonts w:ascii="Arial" w:hAnsi="Arial" w:cs="Arial"/>
          <w:sz w:val="28"/>
          <w:szCs w:val="28"/>
        </w:rPr>
      </w:pPr>
      <w:proofErr w:type="spellStart"/>
      <w:r w:rsidRPr="002F59CF">
        <w:rPr>
          <w:rFonts w:ascii="Arial" w:hAnsi="Arial" w:cs="Arial"/>
          <w:sz w:val="28"/>
          <w:szCs w:val="28"/>
          <w:lang w:val="en-US"/>
        </w:rPr>
        <w:t>Dollberg</w:t>
      </w:r>
      <w:proofErr w:type="spellEnd"/>
      <w:r w:rsidRPr="002F59CF">
        <w:rPr>
          <w:rFonts w:ascii="Arial" w:hAnsi="Arial" w:cs="Arial"/>
          <w:sz w:val="28"/>
          <w:szCs w:val="28"/>
          <w:lang w:val="en-US"/>
        </w:rPr>
        <w:t xml:space="preserve">, D. G., </w:t>
      </w:r>
      <w:proofErr w:type="spellStart"/>
      <w:r w:rsidRPr="002F59CF">
        <w:rPr>
          <w:rFonts w:ascii="Arial" w:hAnsi="Arial" w:cs="Arial"/>
          <w:sz w:val="28"/>
          <w:szCs w:val="28"/>
          <w:lang w:val="en-US"/>
        </w:rPr>
        <w:t>Hanetz</w:t>
      </w:r>
      <w:proofErr w:type="spellEnd"/>
      <w:r w:rsidRPr="002F59CF">
        <w:rPr>
          <w:rFonts w:ascii="Arial" w:hAnsi="Arial" w:cs="Arial"/>
          <w:sz w:val="28"/>
          <w:szCs w:val="28"/>
          <w:lang w:val="en-US"/>
        </w:rPr>
        <w:t xml:space="preserve"> Gamliel, K., &amp; Levy, S. (2020). Mediating and moderating links between coparenting, parental mentalization, parents’ anxiety, and children’s behavior problems. </w:t>
      </w:r>
      <w:r w:rsidRPr="002F59CF">
        <w:rPr>
          <w:rFonts w:ascii="Arial" w:hAnsi="Arial" w:cs="Arial"/>
          <w:i/>
          <w:iCs/>
          <w:sz w:val="28"/>
          <w:szCs w:val="28"/>
          <w:lang w:val="en-US"/>
        </w:rPr>
        <w:t>Journal of Family Psychology</w:t>
      </w:r>
      <w:r w:rsidRPr="002F59CF">
        <w:rPr>
          <w:rFonts w:ascii="Arial" w:hAnsi="Arial" w:cs="Arial"/>
          <w:sz w:val="28"/>
          <w:szCs w:val="28"/>
          <w:lang w:val="en-US"/>
        </w:rPr>
        <w:t xml:space="preserve">, </w:t>
      </w:r>
      <w:r w:rsidRPr="002F59CF">
        <w:rPr>
          <w:rFonts w:ascii="Arial" w:hAnsi="Arial" w:cs="Arial"/>
          <w:i/>
          <w:iCs/>
          <w:sz w:val="28"/>
          <w:szCs w:val="28"/>
          <w:lang w:val="en-US"/>
        </w:rPr>
        <w:t>35</w:t>
      </w:r>
      <w:r w:rsidRPr="002F59CF">
        <w:rPr>
          <w:rFonts w:ascii="Arial" w:hAnsi="Arial" w:cs="Arial"/>
          <w:sz w:val="28"/>
          <w:szCs w:val="28"/>
          <w:lang w:val="en-US"/>
        </w:rPr>
        <w:t xml:space="preserve">(3). </w:t>
      </w:r>
      <w:hyperlink r:id="rId10" w:history="1">
        <w:r w:rsidRPr="002F59CF">
          <w:rPr>
            <w:rStyle w:val="Hyperlink"/>
            <w:rFonts w:ascii="Arial" w:hAnsi="Arial" w:cs="Arial"/>
            <w:sz w:val="28"/>
            <w:szCs w:val="28"/>
            <w:lang w:val="en-US"/>
          </w:rPr>
          <w:t>https://doi.org/10.1037/fam0000728</w:t>
        </w:r>
      </w:hyperlink>
    </w:p>
    <w:p w14:paraId="3A503779" w14:textId="77777777" w:rsidR="002F59CF" w:rsidRPr="002F59CF" w:rsidRDefault="002F59CF" w:rsidP="002F59CF">
      <w:pPr>
        <w:pStyle w:val="ListParagraph"/>
        <w:numPr>
          <w:ilvl w:val="0"/>
          <w:numId w:val="3"/>
        </w:numPr>
        <w:rPr>
          <w:rFonts w:ascii="Arial" w:hAnsi="Arial" w:cs="Arial"/>
          <w:sz w:val="28"/>
          <w:szCs w:val="28"/>
        </w:rPr>
      </w:pPr>
      <w:r w:rsidRPr="002F59CF">
        <w:rPr>
          <w:rFonts w:ascii="Arial" w:hAnsi="Arial" w:cs="Arial"/>
          <w:sz w:val="28"/>
          <w:szCs w:val="28"/>
          <w:lang w:val="en-US"/>
        </w:rPr>
        <w:t xml:space="preserve">Dube, S. R., </w:t>
      </w:r>
      <w:proofErr w:type="spellStart"/>
      <w:r w:rsidRPr="002F59CF">
        <w:rPr>
          <w:rFonts w:ascii="Arial" w:hAnsi="Arial" w:cs="Arial"/>
          <w:sz w:val="28"/>
          <w:szCs w:val="28"/>
          <w:lang w:val="en-US"/>
        </w:rPr>
        <w:t>Felitti</w:t>
      </w:r>
      <w:proofErr w:type="spellEnd"/>
      <w:r w:rsidRPr="002F59CF">
        <w:rPr>
          <w:rFonts w:ascii="Arial" w:hAnsi="Arial" w:cs="Arial"/>
          <w:sz w:val="28"/>
          <w:szCs w:val="28"/>
          <w:lang w:val="en-US"/>
        </w:rPr>
        <w:t xml:space="preserve">, V. J., Dong, M., Giles, W. H., &amp; Anda, R. F. (2003). The impact of adverse childhood experiences on health problems: evidence from four birth cohorts dating back to 1900. </w:t>
      </w:r>
      <w:r w:rsidRPr="002F59CF">
        <w:rPr>
          <w:rFonts w:ascii="Arial" w:hAnsi="Arial" w:cs="Arial"/>
          <w:i/>
          <w:iCs/>
          <w:sz w:val="28"/>
          <w:szCs w:val="28"/>
          <w:lang w:val="en-US"/>
        </w:rPr>
        <w:t>Preventive Medicine</w:t>
      </w:r>
      <w:r w:rsidRPr="002F59CF">
        <w:rPr>
          <w:rFonts w:ascii="Arial" w:hAnsi="Arial" w:cs="Arial"/>
          <w:sz w:val="28"/>
          <w:szCs w:val="28"/>
          <w:lang w:val="en-US"/>
        </w:rPr>
        <w:t xml:space="preserve">, </w:t>
      </w:r>
      <w:r w:rsidRPr="002F59CF">
        <w:rPr>
          <w:rFonts w:ascii="Arial" w:hAnsi="Arial" w:cs="Arial"/>
          <w:i/>
          <w:iCs/>
          <w:sz w:val="28"/>
          <w:szCs w:val="28"/>
          <w:lang w:val="en-US"/>
        </w:rPr>
        <w:t>37</w:t>
      </w:r>
      <w:r w:rsidRPr="002F59CF">
        <w:rPr>
          <w:rFonts w:ascii="Arial" w:hAnsi="Arial" w:cs="Arial"/>
          <w:sz w:val="28"/>
          <w:szCs w:val="28"/>
          <w:lang w:val="en-US"/>
        </w:rPr>
        <w:t xml:space="preserve">(3), 268–277. </w:t>
      </w:r>
      <w:hyperlink r:id="rId11" w:history="1">
        <w:r w:rsidRPr="002F59CF">
          <w:rPr>
            <w:rStyle w:val="Hyperlink"/>
            <w:rFonts w:ascii="Arial" w:hAnsi="Arial" w:cs="Arial"/>
            <w:sz w:val="28"/>
            <w:szCs w:val="28"/>
            <w:lang w:val="en-US"/>
          </w:rPr>
          <w:t>https://doi.org/10.1016/s0091-7435(03)00123-3</w:t>
        </w:r>
      </w:hyperlink>
    </w:p>
    <w:p w14:paraId="326CF61F" w14:textId="77777777" w:rsidR="002F59CF" w:rsidRPr="002F59CF" w:rsidRDefault="002F59CF" w:rsidP="002F59CF">
      <w:pPr>
        <w:pStyle w:val="ListParagraph"/>
        <w:numPr>
          <w:ilvl w:val="0"/>
          <w:numId w:val="3"/>
        </w:numPr>
        <w:rPr>
          <w:rFonts w:ascii="Arial" w:hAnsi="Arial" w:cs="Arial"/>
          <w:sz w:val="28"/>
          <w:szCs w:val="28"/>
        </w:rPr>
      </w:pPr>
      <w:r w:rsidRPr="002F59CF">
        <w:rPr>
          <w:rFonts w:ascii="Arial" w:hAnsi="Arial" w:cs="Arial"/>
          <w:sz w:val="28"/>
          <w:szCs w:val="28"/>
          <w:lang w:val="en-US"/>
        </w:rPr>
        <w:t xml:space="preserve">Dube, S. R., Miller, J. W., Brown, D. W., Giles, W. H., </w:t>
      </w:r>
      <w:proofErr w:type="spellStart"/>
      <w:r w:rsidRPr="002F59CF">
        <w:rPr>
          <w:rFonts w:ascii="Arial" w:hAnsi="Arial" w:cs="Arial"/>
          <w:sz w:val="28"/>
          <w:szCs w:val="28"/>
          <w:lang w:val="en-US"/>
        </w:rPr>
        <w:t>Felitti</w:t>
      </w:r>
      <w:proofErr w:type="spellEnd"/>
      <w:r w:rsidRPr="002F59CF">
        <w:rPr>
          <w:rFonts w:ascii="Arial" w:hAnsi="Arial" w:cs="Arial"/>
          <w:sz w:val="28"/>
          <w:szCs w:val="28"/>
          <w:lang w:val="en-US"/>
        </w:rPr>
        <w:t xml:space="preserve">, V. J., Dong, M., &amp; Anda, R. F. (2006). Adverse childhood experiences and the association with ever using alcohol and initiating alcohol use during adolescence. </w:t>
      </w:r>
      <w:r w:rsidRPr="002F59CF">
        <w:rPr>
          <w:rFonts w:ascii="Arial" w:hAnsi="Arial" w:cs="Arial"/>
          <w:i/>
          <w:iCs/>
          <w:sz w:val="28"/>
          <w:szCs w:val="28"/>
          <w:lang w:val="en-US"/>
        </w:rPr>
        <w:t>Journal of Adolescent Health</w:t>
      </w:r>
      <w:r w:rsidRPr="002F59CF">
        <w:rPr>
          <w:rFonts w:ascii="Arial" w:hAnsi="Arial" w:cs="Arial"/>
          <w:sz w:val="28"/>
          <w:szCs w:val="28"/>
          <w:lang w:val="en-US"/>
        </w:rPr>
        <w:t xml:space="preserve">, </w:t>
      </w:r>
      <w:r w:rsidRPr="002F59CF">
        <w:rPr>
          <w:rFonts w:ascii="Arial" w:hAnsi="Arial" w:cs="Arial"/>
          <w:i/>
          <w:iCs/>
          <w:sz w:val="28"/>
          <w:szCs w:val="28"/>
          <w:lang w:val="en-US"/>
        </w:rPr>
        <w:t>38</w:t>
      </w:r>
      <w:r w:rsidRPr="002F59CF">
        <w:rPr>
          <w:rFonts w:ascii="Arial" w:hAnsi="Arial" w:cs="Arial"/>
          <w:sz w:val="28"/>
          <w:szCs w:val="28"/>
          <w:lang w:val="en-US"/>
        </w:rPr>
        <w:t xml:space="preserve">(4), 444.e1–444.e10. </w:t>
      </w:r>
      <w:hyperlink r:id="rId12" w:history="1">
        <w:r w:rsidRPr="002F59CF">
          <w:rPr>
            <w:rStyle w:val="Hyperlink"/>
            <w:rFonts w:ascii="Arial" w:hAnsi="Arial" w:cs="Arial"/>
            <w:sz w:val="28"/>
            <w:szCs w:val="28"/>
            <w:lang w:val="en-US"/>
          </w:rPr>
          <w:t>https://doi.org/10.1016/j.jadohealth.2005.06.006</w:t>
        </w:r>
      </w:hyperlink>
    </w:p>
    <w:p w14:paraId="192AE2F3" w14:textId="77777777" w:rsidR="002F59CF" w:rsidRPr="002F59CF" w:rsidRDefault="002F59CF" w:rsidP="002F59CF">
      <w:pPr>
        <w:pStyle w:val="ListParagraph"/>
        <w:numPr>
          <w:ilvl w:val="0"/>
          <w:numId w:val="3"/>
        </w:numPr>
        <w:rPr>
          <w:rFonts w:ascii="Arial" w:hAnsi="Arial" w:cs="Arial"/>
          <w:sz w:val="28"/>
          <w:szCs w:val="28"/>
        </w:rPr>
      </w:pPr>
      <w:r w:rsidRPr="002F59CF">
        <w:rPr>
          <w:rFonts w:ascii="Arial" w:hAnsi="Arial" w:cs="Arial"/>
          <w:sz w:val="28"/>
          <w:szCs w:val="28"/>
        </w:rPr>
        <w:t>General, U. S. (2001). Mental health: Culture, race, and ethnicity. </w:t>
      </w:r>
      <w:r w:rsidRPr="002F59CF">
        <w:rPr>
          <w:rFonts w:ascii="Arial" w:hAnsi="Arial" w:cs="Arial"/>
          <w:i/>
          <w:iCs/>
          <w:sz w:val="28"/>
          <w:szCs w:val="28"/>
        </w:rPr>
        <w:t>A supplement to mental health: A report of the Surgeon General. Rockville, MD: US Department of Health and Human Services</w:t>
      </w:r>
      <w:r w:rsidRPr="002F59CF">
        <w:rPr>
          <w:rFonts w:ascii="Arial" w:hAnsi="Arial" w:cs="Arial"/>
          <w:sz w:val="28"/>
          <w:szCs w:val="28"/>
        </w:rPr>
        <w:t>.</w:t>
      </w:r>
    </w:p>
    <w:p w14:paraId="78C28EE6" w14:textId="77777777" w:rsidR="002F59CF" w:rsidRPr="002F59CF" w:rsidRDefault="002F59CF" w:rsidP="002F59CF">
      <w:pPr>
        <w:pStyle w:val="ListParagraph"/>
        <w:numPr>
          <w:ilvl w:val="0"/>
          <w:numId w:val="3"/>
        </w:numPr>
        <w:rPr>
          <w:rFonts w:ascii="Arial" w:hAnsi="Arial" w:cs="Arial"/>
          <w:sz w:val="28"/>
          <w:szCs w:val="28"/>
        </w:rPr>
      </w:pPr>
      <w:r w:rsidRPr="002F59CF">
        <w:rPr>
          <w:rFonts w:ascii="Arial" w:hAnsi="Arial" w:cs="Arial"/>
          <w:sz w:val="28"/>
          <w:szCs w:val="28"/>
          <w:lang w:val="en-US"/>
        </w:rPr>
        <w:t xml:space="preserve">Gopalkrishnan, N. (2018). Cultural Diversity and Mental Health: Considerations for Policy and Practice. </w:t>
      </w:r>
      <w:r w:rsidRPr="002F59CF">
        <w:rPr>
          <w:rFonts w:ascii="Arial" w:hAnsi="Arial" w:cs="Arial"/>
          <w:i/>
          <w:iCs/>
          <w:sz w:val="28"/>
          <w:szCs w:val="28"/>
          <w:lang w:val="en-US"/>
        </w:rPr>
        <w:t>Frontiers in Public Health</w:t>
      </w:r>
      <w:r w:rsidRPr="002F59CF">
        <w:rPr>
          <w:rFonts w:ascii="Arial" w:hAnsi="Arial" w:cs="Arial"/>
          <w:sz w:val="28"/>
          <w:szCs w:val="28"/>
          <w:lang w:val="en-US"/>
        </w:rPr>
        <w:t xml:space="preserve">, </w:t>
      </w:r>
      <w:r w:rsidRPr="002F59CF">
        <w:rPr>
          <w:rFonts w:ascii="Arial" w:hAnsi="Arial" w:cs="Arial"/>
          <w:i/>
          <w:iCs/>
          <w:sz w:val="28"/>
          <w:szCs w:val="28"/>
          <w:lang w:val="en-US"/>
        </w:rPr>
        <w:t>6</w:t>
      </w:r>
      <w:r w:rsidRPr="002F59CF">
        <w:rPr>
          <w:rFonts w:ascii="Arial" w:hAnsi="Arial" w:cs="Arial"/>
          <w:sz w:val="28"/>
          <w:szCs w:val="28"/>
          <w:lang w:val="en-US"/>
        </w:rPr>
        <w:t xml:space="preserve">. </w:t>
      </w:r>
      <w:hyperlink r:id="rId13" w:history="1">
        <w:r w:rsidRPr="002F59CF">
          <w:rPr>
            <w:rStyle w:val="Hyperlink"/>
            <w:rFonts w:ascii="Arial" w:hAnsi="Arial" w:cs="Arial"/>
            <w:sz w:val="28"/>
            <w:szCs w:val="28"/>
            <w:lang w:val="en-US"/>
          </w:rPr>
          <w:t>https://doi.org/10.3389/fpubh.2018.00179</w:t>
        </w:r>
      </w:hyperlink>
    </w:p>
    <w:p w14:paraId="3631E98A" w14:textId="77777777" w:rsidR="00FB7C88" w:rsidRPr="00FB7C88" w:rsidRDefault="00FB7C88" w:rsidP="00FB7C88">
      <w:pPr>
        <w:pStyle w:val="ListParagraph"/>
        <w:numPr>
          <w:ilvl w:val="0"/>
          <w:numId w:val="3"/>
        </w:numPr>
        <w:rPr>
          <w:rFonts w:ascii="Arial" w:hAnsi="Arial" w:cs="Arial"/>
          <w:sz w:val="28"/>
          <w:szCs w:val="28"/>
        </w:rPr>
      </w:pPr>
      <w:r w:rsidRPr="00FB7C88">
        <w:rPr>
          <w:rFonts w:ascii="Arial" w:hAnsi="Arial" w:cs="Arial"/>
          <w:sz w:val="28"/>
          <w:szCs w:val="28"/>
          <w:lang w:val="en-US"/>
        </w:rPr>
        <w:t xml:space="preserve">Hanin, C., Arnulf, I., </w:t>
      </w:r>
      <w:proofErr w:type="spellStart"/>
      <w:r w:rsidRPr="00FB7C88">
        <w:rPr>
          <w:rFonts w:ascii="Arial" w:hAnsi="Arial" w:cs="Arial"/>
          <w:sz w:val="28"/>
          <w:szCs w:val="28"/>
          <w:lang w:val="en-US"/>
        </w:rPr>
        <w:t>Maranci</w:t>
      </w:r>
      <w:proofErr w:type="spellEnd"/>
      <w:r w:rsidRPr="00FB7C88">
        <w:rPr>
          <w:rFonts w:ascii="Arial" w:hAnsi="Arial" w:cs="Arial"/>
          <w:sz w:val="28"/>
          <w:szCs w:val="28"/>
          <w:lang w:val="en-US"/>
        </w:rPr>
        <w:t xml:space="preserve">, J., </w:t>
      </w:r>
      <w:proofErr w:type="spellStart"/>
      <w:r w:rsidRPr="00FB7C88">
        <w:rPr>
          <w:rFonts w:ascii="Arial" w:hAnsi="Arial" w:cs="Arial"/>
          <w:sz w:val="28"/>
          <w:szCs w:val="28"/>
          <w:lang w:val="en-US"/>
        </w:rPr>
        <w:t>Lecendreux</w:t>
      </w:r>
      <w:proofErr w:type="spellEnd"/>
      <w:r w:rsidRPr="00FB7C88">
        <w:rPr>
          <w:rFonts w:ascii="Arial" w:hAnsi="Arial" w:cs="Arial"/>
          <w:sz w:val="28"/>
          <w:szCs w:val="28"/>
          <w:lang w:val="en-US"/>
        </w:rPr>
        <w:t>, M., Levinson, D. F., Cohen, D., &amp; Laurent</w:t>
      </w:r>
      <w:r w:rsidRPr="00FB7C88">
        <w:rPr>
          <w:rFonts w:ascii="Cambria Math" w:hAnsi="Cambria Math" w:cs="Cambria Math"/>
          <w:sz w:val="28"/>
          <w:szCs w:val="28"/>
          <w:lang w:val="en-US"/>
        </w:rPr>
        <w:t>‐</w:t>
      </w:r>
      <w:r w:rsidRPr="00FB7C88">
        <w:rPr>
          <w:rFonts w:ascii="Arial" w:hAnsi="Arial" w:cs="Arial"/>
          <w:sz w:val="28"/>
          <w:szCs w:val="28"/>
          <w:lang w:val="en-US"/>
        </w:rPr>
        <w:t xml:space="preserve">Levinson, C. (2021). Narcolepsy and psychosis: A systematic review. </w:t>
      </w:r>
      <w:r w:rsidRPr="00FB7C88">
        <w:rPr>
          <w:rFonts w:ascii="Arial" w:hAnsi="Arial" w:cs="Arial"/>
          <w:i/>
          <w:iCs/>
          <w:sz w:val="28"/>
          <w:szCs w:val="28"/>
          <w:lang w:val="en-US"/>
        </w:rPr>
        <w:t xml:space="preserve">Acta </w:t>
      </w:r>
      <w:proofErr w:type="spellStart"/>
      <w:r w:rsidRPr="00FB7C88">
        <w:rPr>
          <w:rFonts w:ascii="Arial" w:hAnsi="Arial" w:cs="Arial"/>
          <w:i/>
          <w:iCs/>
          <w:sz w:val="28"/>
          <w:szCs w:val="28"/>
          <w:lang w:val="en-US"/>
        </w:rPr>
        <w:t>Psychiatrica</w:t>
      </w:r>
      <w:proofErr w:type="spellEnd"/>
      <w:r w:rsidRPr="00FB7C88">
        <w:rPr>
          <w:rFonts w:ascii="Arial" w:hAnsi="Arial" w:cs="Arial"/>
          <w:i/>
          <w:iCs/>
          <w:sz w:val="28"/>
          <w:szCs w:val="28"/>
          <w:lang w:val="en-US"/>
        </w:rPr>
        <w:t xml:space="preserve"> Scandinavica</w:t>
      </w:r>
      <w:r w:rsidRPr="00FB7C88">
        <w:rPr>
          <w:rFonts w:ascii="Arial" w:hAnsi="Arial" w:cs="Arial"/>
          <w:sz w:val="28"/>
          <w:szCs w:val="28"/>
          <w:lang w:val="en-US"/>
        </w:rPr>
        <w:t xml:space="preserve">, </w:t>
      </w:r>
      <w:r w:rsidRPr="00FB7C88">
        <w:rPr>
          <w:rFonts w:ascii="Arial" w:hAnsi="Arial" w:cs="Arial"/>
          <w:i/>
          <w:iCs/>
          <w:sz w:val="28"/>
          <w:szCs w:val="28"/>
          <w:lang w:val="en-US"/>
        </w:rPr>
        <w:t>144</w:t>
      </w:r>
      <w:r w:rsidRPr="00FB7C88">
        <w:rPr>
          <w:rFonts w:ascii="Arial" w:hAnsi="Arial" w:cs="Arial"/>
          <w:sz w:val="28"/>
          <w:szCs w:val="28"/>
          <w:lang w:val="en-US"/>
        </w:rPr>
        <w:t xml:space="preserve">(1). </w:t>
      </w:r>
      <w:hyperlink r:id="rId14" w:history="1">
        <w:r w:rsidRPr="00FB7C88">
          <w:rPr>
            <w:rStyle w:val="Hyperlink"/>
            <w:rFonts w:ascii="Arial" w:hAnsi="Arial" w:cs="Arial"/>
            <w:sz w:val="28"/>
            <w:szCs w:val="28"/>
            <w:lang w:val="en-US"/>
          </w:rPr>
          <w:t>https://doi.org/10.1111/acps.13300</w:t>
        </w:r>
      </w:hyperlink>
    </w:p>
    <w:p w14:paraId="33D935F7" w14:textId="77777777" w:rsidR="00FB7C88" w:rsidRPr="00FB7C88" w:rsidRDefault="00FB7C88" w:rsidP="00FB7C88">
      <w:pPr>
        <w:pStyle w:val="ListParagraph"/>
        <w:numPr>
          <w:ilvl w:val="0"/>
          <w:numId w:val="3"/>
        </w:numPr>
        <w:rPr>
          <w:rFonts w:ascii="Arial" w:hAnsi="Arial" w:cs="Arial"/>
          <w:sz w:val="28"/>
          <w:szCs w:val="28"/>
        </w:rPr>
      </w:pPr>
      <w:r w:rsidRPr="00FB7C88">
        <w:rPr>
          <w:rFonts w:ascii="Arial" w:hAnsi="Arial" w:cs="Arial"/>
          <w:sz w:val="28"/>
          <w:szCs w:val="28"/>
          <w:lang w:val="en-US"/>
        </w:rPr>
        <w:t xml:space="preserve">Holmes, J. (2014). </w:t>
      </w:r>
      <w:r w:rsidRPr="00FB7C88">
        <w:rPr>
          <w:rFonts w:ascii="Arial" w:hAnsi="Arial" w:cs="Arial"/>
          <w:i/>
          <w:iCs/>
          <w:sz w:val="28"/>
          <w:szCs w:val="28"/>
          <w:lang w:val="en-US"/>
        </w:rPr>
        <w:t>John Bowlby and Attachment Theory</w:t>
      </w:r>
      <w:r w:rsidRPr="00FB7C88">
        <w:rPr>
          <w:rFonts w:ascii="Arial" w:hAnsi="Arial" w:cs="Arial"/>
          <w:sz w:val="28"/>
          <w:szCs w:val="28"/>
          <w:lang w:val="en-US"/>
        </w:rPr>
        <w:t xml:space="preserve"> (2nd ed.). Routledge. </w:t>
      </w:r>
      <w:hyperlink r:id="rId15" w:history="1">
        <w:r w:rsidRPr="00FB7C88">
          <w:rPr>
            <w:rStyle w:val="Hyperlink"/>
            <w:rFonts w:ascii="Arial" w:hAnsi="Arial" w:cs="Arial"/>
            <w:sz w:val="28"/>
            <w:szCs w:val="28"/>
            <w:lang w:val="en-US"/>
          </w:rPr>
          <w:t>https://www.taylorfrancis.com/books/mono/10.4324/9781315879772/john-bowlby-attachment-theory-jeremy-holmes-jeremy-holmes</w:t>
        </w:r>
      </w:hyperlink>
    </w:p>
    <w:p w14:paraId="2EF80E9C" w14:textId="77777777" w:rsidR="00FB7C88" w:rsidRPr="00FB7C88" w:rsidRDefault="00FB7C88" w:rsidP="00FB7C88">
      <w:pPr>
        <w:pStyle w:val="ListParagraph"/>
        <w:numPr>
          <w:ilvl w:val="0"/>
          <w:numId w:val="3"/>
        </w:numPr>
        <w:rPr>
          <w:rFonts w:ascii="Arial" w:hAnsi="Arial" w:cs="Arial"/>
          <w:sz w:val="28"/>
          <w:szCs w:val="28"/>
        </w:rPr>
      </w:pPr>
      <w:r w:rsidRPr="00FB7C88">
        <w:rPr>
          <w:rFonts w:ascii="Arial" w:hAnsi="Arial" w:cs="Arial"/>
          <w:sz w:val="28"/>
          <w:szCs w:val="28"/>
          <w:lang w:val="en-US"/>
        </w:rPr>
        <w:lastRenderedPageBreak/>
        <w:t xml:space="preserve">HWANG, W., MYERS, H., ABEKIM, J., &amp; TING, J. (2008). A conceptual paradigm for understanding culture’s impact on mental health: The cultural influences on mental health (CIMH) model. </w:t>
      </w:r>
      <w:r w:rsidRPr="00FB7C88">
        <w:rPr>
          <w:rFonts w:ascii="Arial" w:hAnsi="Arial" w:cs="Arial"/>
          <w:i/>
          <w:iCs/>
          <w:sz w:val="28"/>
          <w:szCs w:val="28"/>
          <w:lang w:val="en-US"/>
        </w:rPr>
        <w:t>Clinical Psychology Review</w:t>
      </w:r>
      <w:r w:rsidRPr="00FB7C88">
        <w:rPr>
          <w:rFonts w:ascii="Arial" w:hAnsi="Arial" w:cs="Arial"/>
          <w:sz w:val="28"/>
          <w:szCs w:val="28"/>
          <w:lang w:val="en-US"/>
        </w:rPr>
        <w:t xml:space="preserve">, </w:t>
      </w:r>
      <w:r w:rsidRPr="00FB7C88">
        <w:rPr>
          <w:rFonts w:ascii="Arial" w:hAnsi="Arial" w:cs="Arial"/>
          <w:i/>
          <w:iCs/>
          <w:sz w:val="28"/>
          <w:szCs w:val="28"/>
          <w:lang w:val="en-US"/>
        </w:rPr>
        <w:t>28</w:t>
      </w:r>
      <w:r w:rsidRPr="00FB7C88">
        <w:rPr>
          <w:rFonts w:ascii="Arial" w:hAnsi="Arial" w:cs="Arial"/>
          <w:sz w:val="28"/>
          <w:szCs w:val="28"/>
          <w:lang w:val="en-US"/>
        </w:rPr>
        <w:t xml:space="preserve">(2), 211–227. </w:t>
      </w:r>
      <w:hyperlink r:id="rId16" w:history="1">
        <w:r w:rsidRPr="00FB7C88">
          <w:rPr>
            <w:rStyle w:val="Hyperlink"/>
            <w:rFonts w:ascii="Arial" w:hAnsi="Arial" w:cs="Arial"/>
            <w:sz w:val="28"/>
            <w:szCs w:val="28"/>
            <w:lang w:val="en-US"/>
          </w:rPr>
          <w:t>https://doi.org/10.1016/j.cpr.2007.05.001</w:t>
        </w:r>
      </w:hyperlink>
    </w:p>
    <w:p w14:paraId="7D555441" w14:textId="77777777" w:rsidR="00FB7C88" w:rsidRPr="00FB7C88" w:rsidRDefault="00FB7C88" w:rsidP="00FB7C88">
      <w:pPr>
        <w:pStyle w:val="ListParagraph"/>
        <w:numPr>
          <w:ilvl w:val="0"/>
          <w:numId w:val="3"/>
        </w:numPr>
        <w:rPr>
          <w:rFonts w:ascii="Arial" w:hAnsi="Arial" w:cs="Arial"/>
          <w:sz w:val="28"/>
          <w:szCs w:val="28"/>
        </w:rPr>
      </w:pPr>
      <w:proofErr w:type="spellStart"/>
      <w:r w:rsidRPr="00FB7C88">
        <w:rPr>
          <w:rFonts w:ascii="Arial" w:hAnsi="Arial" w:cs="Arial"/>
          <w:sz w:val="28"/>
          <w:szCs w:val="28"/>
          <w:lang w:val="en-US"/>
        </w:rPr>
        <w:t>Kovess-Masfety</w:t>
      </w:r>
      <w:proofErr w:type="spellEnd"/>
      <w:r w:rsidRPr="00FB7C88">
        <w:rPr>
          <w:rFonts w:ascii="Arial" w:hAnsi="Arial" w:cs="Arial"/>
          <w:sz w:val="28"/>
          <w:szCs w:val="28"/>
          <w:lang w:val="en-US"/>
        </w:rPr>
        <w:t xml:space="preserve">, V., Husky, M., </w:t>
      </w:r>
      <w:proofErr w:type="spellStart"/>
      <w:r w:rsidRPr="00FB7C88">
        <w:rPr>
          <w:rFonts w:ascii="Arial" w:hAnsi="Arial" w:cs="Arial"/>
          <w:sz w:val="28"/>
          <w:szCs w:val="28"/>
          <w:lang w:val="en-US"/>
        </w:rPr>
        <w:t>Pitrou</w:t>
      </w:r>
      <w:proofErr w:type="spellEnd"/>
      <w:r w:rsidRPr="00FB7C88">
        <w:rPr>
          <w:rFonts w:ascii="Arial" w:hAnsi="Arial" w:cs="Arial"/>
          <w:sz w:val="28"/>
          <w:szCs w:val="28"/>
          <w:lang w:val="en-US"/>
        </w:rPr>
        <w:t xml:space="preserve">, I., Fermanian, C., Shojaei, T., Chee, C. C., Siddiqi, A., &amp; Beiser, M. (2016). Differential impact of parental region of birth on negative parenting behavior and its effects on child mental health: Results from a large sample of </w:t>
      </w:r>
      <w:proofErr w:type="gramStart"/>
      <w:r w:rsidRPr="00FB7C88">
        <w:rPr>
          <w:rFonts w:ascii="Arial" w:hAnsi="Arial" w:cs="Arial"/>
          <w:sz w:val="28"/>
          <w:szCs w:val="28"/>
          <w:lang w:val="en-US"/>
        </w:rPr>
        <w:t>6 to 11 year old</w:t>
      </w:r>
      <w:proofErr w:type="gramEnd"/>
      <w:r w:rsidRPr="00FB7C88">
        <w:rPr>
          <w:rFonts w:ascii="Arial" w:hAnsi="Arial" w:cs="Arial"/>
          <w:sz w:val="28"/>
          <w:szCs w:val="28"/>
          <w:lang w:val="en-US"/>
        </w:rPr>
        <w:t xml:space="preserve"> school children in France. </w:t>
      </w:r>
      <w:r w:rsidRPr="00FB7C88">
        <w:rPr>
          <w:rFonts w:ascii="Arial" w:hAnsi="Arial" w:cs="Arial"/>
          <w:i/>
          <w:iCs/>
          <w:sz w:val="28"/>
          <w:szCs w:val="28"/>
          <w:lang w:val="en-US"/>
        </w:rPr>
        <w:t>BMC Psychiatry</w:t>
      </w:r>
      <w:r w:rsidRPr="00FB7C88">
        <w:rPr>
          <w:rFonts w:ascii="Arial" w:hAnsi="Arial" w:cs="Arial"/>
          <w:sz w:val="28"/>
          <w:szCs w:val="28"/>
          <w:lang w:val="en-US"/>
        </w:rPr>
        <w:t xml:space="preserve">, </w:t>
      </w:r>
      <w:r w:rsidRPr="00FB7C88">
        <w:rPr>
          <w:rFonts w:ascii="Arial" w:hAnsi="Arial" w:cs="Arial"/>
          <w:i/>
          <w:iCs/>
          <w:sz w:val="28"/>
          <w:szCs w:val="28"/>
          <w:lang w:val="en-US"/>
        </w:rPr>
        <w:t>16</w:t>
      </w:r>
      <w:r w:rsidRPr="00FB7C88">
        <w:rPr>
          <w:rFonts w:ascii="Arial" w:hAnsi="Arial" w:cs="Arial"/>
          <w:sz w:val="28"/>
          <w:szCs w:val="28"/>
          <w:lang w:val="en-US"/>
        </w:rPr>
        <w:t>(1). https://doi.org/10.1186/s12888-016-0832-7</w:t>
      </w:r>
    </w:p>
    <w:p w14:paraId="7E625923" w14:textId="77777777" w:rsidR="00FB7C88" w:rsidRPr="00FB7C88" w:rsidRDefault="00FB7C88" w:rsidP="00FB7C88">
      <w:pPr>
        <w:pStyle w:val="ListParagraph"/>
        <w:numPr>
          <w:ilvl w:val="0"/>
          <w:numId w:val="3"/>
        </w:numPr>
        <w:rPr>
          <w:rFonts w:ascii="Arial" w:hAnsi="Arial" w:cs="Arial"/>
          <w:sz w:val="28"/>
          <w:szCs w:val="28"/>
        </w:rPr>
      </w:pPr>
      <w:r w:rsidRPr="00FB7C88">
        <w:rPr>
          <w:rFonts w:ascii="Arial" w:hAnsi="Arial" w:cs="Arial"/>
          <w:sz w:val="28"/>
          <w:szCs w:val="28"/>
          <w:lang w:val="en-US"/>
        </w:rPr>
        <w:t xml:space="preserve">Lebowitz, E. R., </w:t>
      </w:r>
      <w:proofErr w:type="spellStart"/>
      <w:r w:rsidRPr="00FB7C88">
        <w:rPr>
          <w:rFonts w:ascii="Arial" w:hAnsi="Arial" w:cs="Arial"/>
          <w:sz w:val="28"/>
          <w:szCs w:val="28"/>
          <w:lang w:val="en-US"/>
        </w:rPr>
        <w:t>Shic</w:t>
      </w:r>
      <w:proofErr w:type="spellEnd"/>
      <w:r w:rsidRPr="00FB7C88">
        <w:rPr>
          <w:rFonts w:ascii="Arial" w:hAnsi="Arial" w:cs="Arial"/>
          <w:sz w:val="28"/>
          <w:szCs w:val="28"/>
          <w:lang w:val="en-US"/>
        </w:rPr>
        <w:t xml:space="preserve">, F., Campbell, D., MacLeod, J., &amp; Silverman, W. K. (2014). AVOIDANCE MODERATES THE ASSOCIATION BETWEEN MOTHERS’ AND CHILDREN’S FEARS: FINDINGS FROM A NOVEL MOTION-TRACKING BEHAVIORAL ASSESSMENT. </w:t>
      </w:r>
      <w:r w:rsidRPr="00FB7C88">
        <w:rPr>
          <w:rFonts w:ascii="Arial" w:hAnsi="Arial" w:cs="Arial"/>
          <w:i/>
          <w:iCs/>
          <w:sz w:val="28"/>
          <w:szCs w:val="28"/>
          <w:lang w:val="en-US"/>
        </w:rPr>
        <w:t>Depression and Anxiety</w:t>
      </w:r>
      <w:r w:rsidRPr="00FB7C88">
        <w:rPr>
          <w:rFonts w:ascii="Arial" w:hAnsi="Arial" w:cs="Arial"/>
          <w:sz w:val="28"/>
          <w:szCs w:val="28"/>
          <w:lang w:val="en-US"/>
        </w:rPr>
        <w:t xml:space="preserve">, </w:t>
      </w:r>
      <w:r w:rsidRPr="00FB7C88">
        <w:rPr>
          <w:rFonts w:ascii="Arial" w:hAnsi="Arial" w:cs="Arial"/>
          <w:i/>
          <w:iCs/>
          <w:sz w:val="28"/>
          <w:szCs w:val="28"/>
          <w:lang w:val="en-US"/>
        </w:rPr>
        <w:t>32</w:t>
      </w:r>
      <w:r w:rsidRPr="00FB7C88">
        <w:rPr>
          <w:rFonts w:ascii="Arial" w:hAnsi="Arial" w:cs="Arial"/>
          <w:sz w:val="28"/>
          <w:szCs w:val="28"/>
          <w:lang w:val="en-US"/>
        </w:rPr>
        <w:t xml:space="preserve">(2), 91–98. </w:t>
      </w:r>
      <w:hyperlink r:id="rId17" w:history="1">
        <w:r w:rsidRPr="00FB7C88">
          <w:rPr>
            <w:rStyle w:val="Hyperlink"/>
            <w:rFonts w:ascii="Arial" w:hAnsi="Arial" w:cs="Arial"/>
            <w:sz w:val="28"/>
            <w:szCs w:val="28"/>
            <w:lang w:val="en-US"/>
          </w:rPr>
          <w:t>https://doi.org/10.1002/da.22333</w:t>
        </w:r>
      </w:hyperlink>
    </w:p>
    <w:p w14:paraId="1E029BDD" w14:textId="77777777" w:rsidR="00FB7C88" w:rsidRPr="00FB7C88" w:rsidRDefault="00FB7C88" w:rsidP="00FB7C88">
      <w:pPr>
        <w:pStyle w:val="ListParagraph"/>
        <w:numPr>
          <w:ilvl w:val="0"/>
          <w:numId w:val="3"/>
        </w:numPr>
        <w:rPr>
          <w:rFonts w:ascii="Arial" w:hAnsi="Arial" w:cs="Arial"/>
          <w:sz w:val="28"/>
          <w:szCs w:val="28"/>
        </w:rPr>
      </w:pPr>
      <w:r w:rsidRPr="00FB7C88">
        <w:rPr>
          <w:rFonts w:ascii="Arial" w:hAnsi="Arial" w:cs="Arial"/>
          <w:sz w:val="28"/>
          <w:szCs w:val="28"/>
          <w:lang w:val="en-US"/>
        </w:rPr>
        <w:t xml:space="preserve">Macfie, J., </w:t>
      </w:r>
      <w:proofErr w:type="spellStart"/>
      <w:r w:rsidRPr="00FB7C88">
        <w:rPr>
          <w:rFonts w:ascii="Arial" w:hAnsi="Arial" w:cs="Arial"/>
          <w:sz w:val="28"/>
          <w:szCs w:val="28"/>
          <w:lang w:val="en-US"/>
        </w:rPr>
        <w:t>Brumariu</w:t>
      </w:r>
      <w:proofErr w:type="spellEnd"/>
      <w:r w:rsidRPr="00FB7C88">
        <w:rPr>
          <w:rFonts w:ascii="Arial" w:hAnsi="Arial" w:cs="Arial"/>
          <w:sz w:val="28"/>
          <w:szCs w:val="28"/>
          <w:lang w:val="en-US"/>
        </w:rPr>
        <w:t xml:space="preserve">, L. E., &amp; Lyons-Ruth, K. (2015). Parent–child role-confusion: A critical review of an emerging concept. </w:t>
      </w:r>
      <w:r w:rsidRPr="00FB7C88">
        <w:rPr>
          <w:rFonts w:ascii="Arial" w:hAnsi="Arial" w:cs="Arial"/>
          <w:i/>
          <w:iCs/>
          <w:sz w:val="28"/>
          <w:szCs w:val="28"/>
          <w:lang w:val="en-US"/>
        </w:rPr>
        <w:t>Developmental Review</w:t>
      </w:r>
      <w:r w:rsidRPr="00FB7C88">
        <w:rPr>
          <w:rFonts w:ascii="Arial" w:hAnsi="Arial" w:cs="Arial"/>
          <w:sz w:val="28"/>
          <w:szCs w:val="28"/>
          <w:lang w:val="en-US"/>
        </w:rPr>
        <w:t xml:space="preserve">, </w:t>
      </w:r>
      <w:r w:rsidRPr="00FB7C88">
        <w:rPr>
          <w:rFonts w:ascii="Arial" w:hAnsi="Arial" w:cs="Arial"/>
          <w:i/>
          <w:iCs/>
          <w:sz w:val="28"/>
          <w:szCs w:val="28"/>
          <w:lang w:val="en-US"/>
        </w:rPr>
        <w:t>36</w:t>
      </w:r>
      <w:r w:rsidRPr="00FB7C88">
        <w:rPr>
          <w:rFonts w:ascii="Arial" w:hAnsi="Arial" w:cs="Arial"/>
          <w:sz w:val="28"/>
          <w:szCs w:val="28"/>
          <w:lang w:val="en-US"/>
        </w:rPr>
        <w:t xml:space="preserve">, 34–57. </w:t>
      </w:r>
      <w:hyperlink r:id="rId18" w:history="1">
        <w:r w:rsidRPr="00FB7C88">
          <w:rPr>
            <w:rStyle w:val="Hyperlink"/>
            <w:rFonts w:ascii="Arial" w:hAnsi="Arial" w:cs="Arial"/>
            <w:sz w:val="28"/>
            <w:szCs w:val="28"/>
            <w:lang w:val="en-US"/>
          </w:rPr>
          <w:t>https://doi.org/10.1016/j.dr.2015.01.002</w:t>
        </w:r>
      </w:hyperlink>
    </w:p>
    <w:p w14:paraId="65222268" w14:textId="77777777" w:rsidR="00FB7C88" w:rsidRPr="00FB7C88" w:rsidRDefault="00FB7C88" w:rsidP="00FB7C88">
      <w:pPr>
        <w:pStyle w:val="ListParagraph"/>
        <w:numPr>
          <w:ilvl w:val="0"/>
          <w:numId w:val="3"/>
        </w:numPr>
        <w:rPr>
          <w:rFonts w:ascii="Arial" w:hAnsi="Arial" w:cs="Arial"/>
          <w:sz w:val="28"/>
          <w:szCs w:val="28"/>
        </w:rPr>
      </w:pPr>
      <w:r w:rsidRPr="00FB7C88">
        <w:rPr>
          <w:rFonts w:ascii="Arial" w:hAnsi="Arial" w:cs="Arial"/>
          <w:sz w:val="28"/>
          <w:szCs w:val="28"/>
          <w:lang w:val="en-US"/>
        </w:rPr>
        <w:t xml:space="preserve">Nicholson, J., &amp; Clayfield, J. C. (2004). Responding to depression in parents. </w:t>
      </w:r>
      <w:r w:rsidRPr="00FB7C88">
        <w:rPr>
          <w:rFonts w:ascii="Arial" w:hAnsi="Arial" w:cs="Arial"/>
          <w:i/>
          <w:iCs/>
          <w:sz w:val="28"/>
          <w:szCs w:val="28"/>
          <w:lang w:val="en-US"/>
        </w:rPr>
        <w:t>Pediatric Nursing</w:t>
      </w:r>
      <w:r w:rsidRPr="00FB7C88">
        <w:rPr>
          <w:rFonts w:ascii="Arial" w:hAnsi="Arial" w:cs="Arial"/>
          <w:sz w:val="28"/>
          <w:szCs w:val="28"/>
          <w:lang w:val="en-US"/>
        </w:rPr>
        <w:t xml:space="preserve">, </w:t>
      </w:r>
      <w:r w:rsidRPr="00FB7C88">
        <w:rPr>
          <w:rFonts w:ascii="Arial" w:hAnsi="Arial" w:cs="Arial"/>
          <w:i/>
          <w:iCs/>
          <w:sz w:val="28"/>
          <w:szCs w:val="28"/>
          <w:lang w:val="en-US"/>
        </w:rPr>
        <w:t>30</w:t>
      </w:r>
      <w:r w:rsidRPr="00FB7C88">
        <w:rPr>
          <w:rFonts w:ascii="Arial" w:hAnsi="Arial" w:cs="Arial"/>
          <w:sz w:val="28"/>
          <w:szCs w:val="28"/>
          <w:lang w:val="en-US"/>
        </w:rPr>
        <w:t>(2), 136–142.</w:t>
      </w:r>
    </w:p>
    <w:p w14:paraId="698EE7AA" w14:textId="77777777" w:rsidR="00FB7C88" w:rsidRPr="00FB7C88" w:rsidRDefault="00FB7C88" w:rsidP="00FB7C88">
      <w:pPr>
        <w:pStyle w:val="ListParagraph"/>
        <w:numPr>
          <w:ilvl w:val="0"/>
          <w:numId w:val="3"/>
        </w:numPr>
        <w:rPr>
          <w:rFonts w:ascii="Arial" w:hAnsi="Arial" w:cs="Arial"/>
          <w:sz w:val="28"/>
          <w:szCs w:val="28"/>
        </w:rPr>
      </w:pPr>
      <w:r w:rsidRPr="00FB7C88">
        <w:rPr>
          <w:rFonts w:ascii="Arial" w:hAnsi="Arial" w:cs="Arial"/>
          <w:sz w:val="28"/>
          <w:szCs w:val="28"/>
          <w:lang w:val="en-US"/>
        </w:rPr>
        <w:t xml:space="preserve">Özcan, N. K., </w:t>
      </w:r>
      <w:proofErr w:type="spellStart"/>
      <w:r w:rsidRPr="00FB7C88">
        <w:rPr>
          <w:rFonts w:ascii="Arial" w:hAnsi="Arial" w:cs="Arial"/>
          <w:sz w:val="28"/>
          <w:szCs w:val="28"/>
          <w:lang w:val="en-US"/>
        </w:rPr>
        <w:t>Boyacioğlu</w:t>
      </w:r>
      <w:proofErr w:type="spellEnd"/>
      <w:r w:rsidRPr="00FB7C88">
        <w:rPr>
          <w:rFonts w:ascii="Arial" w:hAnsi="Arial" w:cs="Arial"/>
          <w:sz w:val="28"/>
          <w:szCs w:val="28"/>
          <w:lang w:val="en-US"/>
        </w:rPr>
        <w:t xml:space="preserve">, N. E., </w:t>
      </w:r>
      <w:proofErr w:type="spellStart"/>
      <w:r w:rsidRPr="00FB7C88">
        <w:rPr>
          <w:rFonts w:ascii="Arial" w:hAnsi="Arial" w:cs="Arial"/>
          <w:sz w:val="28"/>
          <w:szCs w:val="28"/>
          <w:lang w:val="en-US"/>
        </w:rPr>
        <w:t>Enginkaya</w:t>
      </w:r>
      <w:proofErr w:type="spellEnd"/>
      <w:r w:rsidRPr="00FB7C88">
        <w:rPr>
          <w:rFonts w:ascii="Arial" w:hAnsi="Arial" w:cs="Arial"/>
          <w:sz w:val="28"/>
          <w:szCs w:val="28"/>
          <w:lang w:val="en-US"/>
        </w:rPr>
        <w:t xml:space="preserve">, S., Bilgin, H., &amp; </w:t>
      </w:r>
      <w:proofErr w:type="spellStart"/>
      <w:r w:rsidRPr="00FB7C88">
        <w:rPr>
          <w:rFonts w:ascii="Arial" w:hAnsi="Arial" w:cs="Arial"/>
          <w:sz w:val="28"/>
          <w:szCs w:val="28"/>
          <w:lang w:val="en-US"/>
        </w:rPr>
        <w:t>Tomruk</w:t>
      </w:r>
      <w:proofErr w:type="spellEnd"/>
      <w:r w:rsidRPr="00FB7C88">
        <w:rPr>
          <w:rFonts w:ascii="Arial" w:hAnsi="Arial" w:cs="Arial"/>
          <w:sz w:val="28"/>
          <w:szCs w:val="28"/>
          <w:lang w:val="en-US"/>
        </w:rPr>
        <w:t xml:space="preserve">, N. B. (2016). The relationship between attachment styles and childhood trauma: a transgenerational perspective - a controlled study of patients with psychiatric disorders. </w:t>
      </w:r>
      <w:r w:rsidRPr="00FB7C88">
        <w:rPr>
          <w:rFonts w:ascii="Arial" w:hAnsi="Arial" w:cs="Arial"/>
          <w:i/>
          <w:iCs/>
          <w:sz w:val="28"/>
          <w:szCs w:val="28"/>
          <w:lang w:val="en-US"/>
        </w:rPr>
        <w:t>Journal of Clinical Nursing</w:t>
      </w:r>
      <w:r w:rsidRPr="00FB7C88">
        <w:rPr>
          <w:rFonts w:ascii="Arial" w:hAnsi="Arial" w:cs="Arial"/>
          <w:sz w:val="28"/>
          <w:szCs w:val="28"/>
          <w:lang w:val="en-US"/>
        </w:rPr>
        <w:t xml:space="preserve">, </w:t>
      </w:r>
      <w:r w:rsidRPr="00FB7C88">
        <w:rPr>
          <w:rFonts w:ascii="Arial" w:hAnsi="Arial" w:cs="Arial"/>
          <w:i/>
          <w:iCs/>
          <w:sz w:val="28"/>
          <w:szCs w:val="28"/>
          <w:lang w:val="en-US"/>
        </w:rPr>
        <w:t>25</w:t>
      </w:r>
      <w:r w:rsidRPr="00FB7C88">
        <w:rPr>
          <w:rFonts w:ascii="Arial" w:hAnsi="Arial" w:cs="Arial"/>
          <w:sz w:val="28"/>
          <w:szCs w:val="28"/>
          <w:lang w:val="en-US"/>
        </w:rPr>
        <w:t xml:space="preserve">(15-16), 2357–2366. </w:t>
      </w:r>
      <w:hyperlink r:id="rId19" w:history="1">
        <w:r w:rsidRPr="00FB7C88">
          <w:rPr>
            <w:rStyle w:val="Hyperlink"/>
            <w:rFonts w:ascii="Arial" w:hAnsi="Arial" w:cs="Arial"/>
            <w:sz w:val="28"/>
            <w:szCs w:val="28"/>
            <w:lang w:val="en-US"/>
          </w:rPr>
          <w:t>https://doi.org/10.1111/jocn.13274</w:t>
        </w:r>
      </w:hyperlink>
    </w:p>
    <w:p w14:paraId="2A5A5693" w14:textId="77777777" w:rsidR="00FB7C88" w:rsidRPr="00FB7C88" w:rsidRDefault="00FB7C88" w:rsidP="00FB7C88">
      <w:pPr>
        <w:pStyle w:val="ListParagraph"/>
        <w:numPr>
          <w:ilvl w:val="0"/>
          <w:numId w:val="3"/>
        </w:numPr>
        <w:rPr>
          <w:rFonts w:ascii="Arial" w:hAnsi="Arial" w:cs="Arial"/>
          <w:sz w:val="28"/>
          <w:szCs w:val="28"/>
        </w:rPr>
      </w:pPr>
      <w:r w:rsidRPr="00FB7C88">
        <w:rPr>
          <w:rFonts w:ascii="Arial" w:hAnsi="Arial" w:cs="Arial"/>
          <w:sz w:val="28"/>
          <w:szCs w:val="28"/>
          <w:lang w:val="en-US"/>
        </w:rPr>
        <w:t xml:space="preserve">Ranney, R. M., Behar, E., &amp; Zinsser, K. M. (2021). Gender as a Moderator of the Relationship Between Parental Anxiety and Adolescent Anxiety and Depression. </w:t>
      </w:r>
      <w:r w:rsidRPr="00FB7C88">
        <w:rPr>
          <w:rFonts w:ascii="Arial" w:hAnsi="Arial" w:cs="Arial"/>
          <w:i/>
          <w:iCs/>
          <w:sz w:val="28"/>
          <w:szCs w:val="28"/>
          <w:lang w:val="en-US"/>
        </w:rPr>
        <w:t>Journal of Child and Family Studies</w:t>
      </w:r>
      <w:r w:rsidRPr="00FB7C88">
        <w:rPr>
          <w:rFonts w:ascii="Arial" w:hAnsi="Arial" w:cs="Arial"/>
          <w:sz w:val="28"/>
          <w:szCs w:val="28"/>
          <w:lang w:val="en-US"/>
        </w:rPr>
        <w:t xml:space="preserve">, </w:t>
      </w:r>
      <w:r w:rsidRPr="00FB7C88">
        <w:rPr>
          <w:rFonts w:ascii="Arial" w:hAnsi="Arial" w:cs="Arial"/>
          <w:i/>
          <w:iCs/>
          <w:sz w:val="28"/>
          <w:szCs w:val="28"/>
          <w:lang w:val="en-US"/>
        </w:rPr>
        <w:t>30</w:t>
      </w:r>
      <w:r w:rsidRPr="00FB7C88">
        <w:rPr>
          <w:rFonts w:ascii="Arial" w:hAnsi="Arial" w:cs="Arial"/>
          <w:sz w:val="28"/>
          <w:szCs w:val="28"/>
          <w:lang w:val="en-US"/>
        </w:rPr>
        <w:t xml:space="preserve">. </w:t>
      </w:r>
      <w:hyperlink r:id="rId20" w:history="1">
        <w:r w:rsidRPr="00FB7C88">
          <w:rPr>
            <w:rStyle w:val="Hyperlink"/>
            <w:rFonts w:ascii="Arial" w:hAnsi="Arial" w:cs="Arial"/>
            <w:sz w:val="28"/>
            <w:szCs w:val="28"/>
            <w:lang w:val="en-US"/>
          </w:rPr>
          <w:t>https://doi.org/10.1007/s10826-021-01931-5</w:t>
        </w:r>
      </w:hyperlink>
    </w:p>
    <w:p w14:paraId="66B81BDE" w14:textId="77777777" w:rsidR="00FB7C88" w:rsidRPr="00FB7C88" w:rsidRDefault="00FB7C88" w:rsidP="00FB7C88">
      <w:pPr>
        <w:pStyle w:val="ListParagraph"/>
        <w:numPr>
          <w:ilvl w:val="0"/>
          <w:numId w:val="3"/>
        </w:numPr>
        <w:rPr>
          <w:rFonts w:ascii="Arial" w:hAnsi="Arial" w:cs="Arial"/>
          <w:sz w:val="28"/>
          <w:szCs w:val="28"/>
        </w:rPr>
      </w:pPr>
      <w:r w:rsidRPr="00FB7C88">
        <w:rPr>
          <w:rFonts w:ascii="Arial" w:hAnsi="Arial" w:cs="Arial"/>
          <w:sz w:val="28"/>
          <w:szCs w:val="28"/>
          <w:lang w:val="en-US"/>
        </w:rPr>
        <w:t xml:space="preserve">Resendes, T., Serravalle, L., Iacono, V., &amp; Ellenbogen, M. A. (2023). Reduced parenting stress following a prevention program decreases internalizing and externalizing symptoms in the offspring of parents with bipolar disorder. </w:t>
      </w:r>
      <w:r w:rsidRPr="00FB7C88">
        <w:rPr>
          <w:rFonts w:ascii="Arial" w:hAnsi="Arial" w:cs="Arial"/>
          <w:i/>
          <w:iCs/>
          <w:sz w:val="28"/>
          <w:szCs w:val="28"/>
          <w:lang w:val="en-US"/>
        </w:rPr>
        <w:t xml:space="preserve">International Journal of </w:t>
      </w:r>
      <w:r w:rsidRPr="00FB7C88">
        <w:rPr>
          <w:rFonts w:ascii="Arial" w:hAnsi="Arial" w:cs="Arial"/>
          <w:i/>
          <w:iCs/>
          <w:sz w:val="28"/>
          <w:szCs w:val="28"/>
          <w:lang w:val="en-US"/>
        </w:rPr>
        <w:lastRenderedPageBreak/>
        <w:t>Bipolar Disorders</w:t>
      </w:r>
      <w:r w:rsidRPr="00FB7C88">
        <w:rPr>
          <w:rFonts w:ascii="Arial" w:hAnsi="Arial" w:cs="Arial"/>
          <w:sz w:val="28"/>
          <w:szCs w:val="28"/>
          <w:lang w:val="en-US"/>
        </w:rPr>
        <w:t xml:space="preserve">, </w:t>
      </w:r>
      <w:r w:rsidRPr="00FB7C88">
        <w:rPr>
          <w:rFonts w:ascii="Arial" w:hAnsi="Arial" w:cs="Arial"/>
          <w:i/>
          <w:iCs/>
          <w:sz w:val="28"/>
          <w:szCs w:val="28"/>
          <w:lang w:val="en-US"/>
        </w:rPr>
        <w:t>11</w:t>
      </w:r>
      <w:r w:rsidRPr="00FB7C88">
        <w:rPr>
          <w:rFonts w:ascii="Arial" w:hAnsi="Arial" w:cs="Arial"/>
          <w:sz w:val="28"/>
          <w:szCs w:val="28"/>
          <w:lang w:val="en-US"/>
        </w:rPr>
        <w:t xml:space="preserve">(1). </w:t>
      </w:r>
      <w:hyperlink r:id="rId21" w:history="1">
        <w:r w:rsidRPr="00FB7C88">
          <w:rPr>
            <w:rStyle w:val="Hyperlink"/>
            <w:rFonts w:ascii="Arial" w:hAnsi="Arial" w:cs="Arial"/>
            <w:sz w:val="28"/>
            <w:szCs w:val="28"/>
            <w:lang w:val="en-US"/>
          </w:rPr>
          <w:t>https://doi.org/10.1186/s40345-022-00284-2</w:t>
        </w:r>
      </w:hyperlink>
    </w:p>
    <w:p w14:paraId="40120504" w14:textId="77777777" w:rsidR="00FB7C88" w:rsidRPr="00FB7C88" w:rsidRDefault="00FB7C88" w:rsidP="00FB7C88">
      <w:pPr>
        <w:pStyle w:val="ListParagraph"/>
        <w:numPr>
          <w:ilvl w:val="0"/>
          <w:numId w:val="3"/>
        </w:numPr>
        <w:rPr>
          <w:rFonts w:ascii="Arial" w:hAnsi="Arial" w:cs="Arial"/>
          <w:sz w:val="28"/>
          <w:szCs w:val="28"/>
        </w:rPr>
      </w:pPr>
      <w:r w:rsidRPr="00FB7C88">
        <w:rPr>
          <w:rFonts w:ascii="Arial" w:hAnsi="Arial" w:cs="Arial"/>
          <w:sz w:val="28"/>
          <w:szCs w:val="28"/>
          <w:lang w:val="en-US"/>
        </w:rPr>
        <w:t xml:space="preserve">Zarse, E. M., Neff, M. R., Yoder, R., </w:t>
      </w:r>
      <w:proofErr w:type="spellStart"/>
      <w:r w:rsidRPr="00FB7C88">
        <w:rPr>
          <w:rFonts w:ascii="Arial" w:hAnsi="Arial" w:cs="Arial"/>
          <w:sz w:val="28"/>
          <w:szCs w:val="28"/>
          <w:lang w:val="en-US"/>
        </w:rPr>
        <w:t>Hulvershorn</w:t>
      </w:r>
      <w:proofErr w:type="spellEnd"/>
      <w:r w:rsidRPr="00FB7C88">
        <w:rPr>
          <w:rFonts w:ascii="Arial" w:hAnsi="Arial" w:cs="Arial"/>
          <w:sz w:val="28"/>
          <w:szCs w:val="28"/>
          <w:lang w:val="en-US"/>
        </w:rPr>
        <w:t xml:space="preserve">, L., Chambers, J. E., &amp; Chambers, R. A. (2019). The adverse childhood experiences questionnaire: two decades of research on childhood trauma as a primary cause of adult mental illness, addiction, and medical diseases. </w:t>
      </w:r>
      <w:r w:rsidRPr="00FB7C88">
        <w:rPr>
          <w:rFonts w:ascii="Arial" w:hAnsi="Arial" w:cs="Arial"/>
          <w:i/>
          <w:iCs/>
          <w:sz w:val="28"/>
          <w:szCs w:val="28"/>
          <w:lang w:val="en-US"/>
        </w:rPr>
        <w:t>Cogent Medicine</w:t>
      </w:r>
      <w:r w:rsidRPr="00FB7C88">
        <w:rPr>
          <w:rFonts w:ascii="Arial" w:hAnsi="Arial" w:cs="Arial"/>
          <w:sz w:val="28"/>
          <w:szCs w:val="28"/>
          <w:lang w:val="en-US"/>
        </w:rPr>
        <w:t xml:space="preserve">, </w:t>
      </w:r>
      <w:r w:rsidRPr="00FB7C88">
        <w:rPr>
          <w:rFonts w:ascii="Arial" w:hAnsi="Arial" w:cs="Arial"/>
          <w:i/>
          <w:iCs/>
          <w:sz w:val="28"/>
          <w:szCs w:val="28"/>
          <w:lang w:val="en-US"/>
        </w:rPr>
        <w:t>6</w:t>
      </w:r>
      <w:r w:rsidRPr="00FB7C88">
        <w:rPr>
          <w:rFonts w:ascii="Arial" w:hAnsi="Arial" w:cs="Arial"/>
          <w:sz w:val="28"/>
          <w:szCs w:val="28"/>
          <w:lang w:val="en-US"/>
        </w:rPr>
        <w:t xml:space="preserve">(1). </w:t>
      </w:r>
      <w:hyperlink r:id="rId22" w:history="1">
        <w:r w:rsidRPr="00FB7C88">
          <w:rPr>
            <w:rStyle w:val="Hyperlink"/>
            <w:rFonts w:ascii="Arial" w:hAnsi="Arial" w:cs="Arial"/>
            <w:sz w:val="28"/>
            <w:szCs w:val="28"/>
            <w:lang w:val="en-US"/>
          </w:rPr>
          <w:t>https://doi.org/10.1080/2331205x.2019.1581447</w:t>
        </w:r>
      </w:hyperlink>
    </w:p>
    <w:p w14:paraId="40DD7CFB" w14:textId="77777777" w:rsidR="002F59CF" w:rsidRDefault="002F59CF" w:rsidP="008F155D">
      <w:pPr>
        <w:pStyle w:val="ListParagraph"/>
        <w:rPr>
          <w:rFonts w:ascii="Arial" w:hAnsi="Arial" w:cs="Arial"/>
          <w:sz w:val="28"/>
          <w:szCs w:val="28"/>
        </w:rPr>
      </w:pPr>
    </w:p>
    <w:p w14:paraId="1C9DC346" w14:textId="77777777" w:rsidR="005B5BBA" w:rsidRDefault="005B5BBA" w:rsidP="008F155D">
      <w:pPr>
        <w:pStyle w:val="ListParagraph"/>
        <w:rPr>
          <w:rFonts w:ascii="Arial" w:hAnsi="Arial" w:cs="Arial"/>
          <w:sz w:val="28"/>
          <w:szCs w:val="28"/>
        </w:rPr>
      </w:pPr>
    </w:p>
    <w:p w14:paraId="56008DDE" w14:textId="77777777" w:rsidR="005B5BBA" w:rsidRDefault="005B5BBA" w:rsidP="008F155D">
      <w:pPr>
        <w:pStyle w:val="ListParagraph"/>
        <w:rPr>
          <w:rFonts w:ascii="Arial" w:hAnsi="Arial" w:cs="Arial"/>
          <w:sz w:val="28"/>
          <w:szCs w:val="28"/>
        </w:rPr>
      </w:pPr>
    </w:p>
    <w:p w14:paraId="78124317" w14:textId="77777777" w:rsidR="005B5BBA" w:rsidRDefault="005B5BBA" w:rsidP="008F155D">
      <w:pPr>
        <w:pStyle w:val="ListParagraph"/>
        <w:rPr>
          <w:rFonts w:ascii="Arial" w:hAnsi="Arial" w:cs="Arial"/>
          <w:sz w:val="28"/>
          <w:szCs w:val="28"/>
        </w:rPr>
      </w:pPr>
    </w:p>
    <w:p w14:paraId="215C331C" w14:textId="77777777" w:rsidR="005B5BBA" w:rsidRDefault="005B5BBA" w:rsidP="008F155D">
      <w:pPr>
        <w:pStyle w:val="ListParagraph"/>
        <w:rPr>
          <w:rFonts w:ascii="Arial" w:hAnsi="Arial" w:cs="Arial"/>
          <w:sz w:val="28"/>
          <w:szCs w:val="28"/>
        </w:rPr>
      </w:pPr>
    </w:p>
    <w:p w14:paraId="458DC8BB" w14:textId="77777777" w:rsidR="005B5BBA" w:rsidRDefault="005B5BBA" w:rsidP="008F155D">
      <w:pPr>
        <w:pStyle w:val="ListParagraph"/>
        <w:rPr>
          <w:rFonts w:ascii="Arial" w:hAnsi="Arial" w:cs="Arial"/>
          <w:sz w:val="28"/>
          <w:szCs w:val="28"/>
        </w:rPr>
      </w:pPr>
    </w:p>
    <w:p w14:paraId="0B62453E" w14:textId="77777777" w:rsidR="005B5BBA" w:rsidRDefault="005B5BBA" w:rsidP="008F155D">
      <w:pPr>
        <w:pStyle w:val="ListParagraph"/>
        <w:rPr>
          <w:rFonts w:ascii="Arial" w:hAnsi="Arial" w:cs="Arial"/>
          <w:sz w:val="28"/>
          <w:szCs w:val="28"/>
        </w:rPr>
      </w:pPr>
    </w:p>
    <w:p w14:paraId="2EF6B7BE" w14:textId="77777777" w:rsidR="005B5BBA" w:rsidRDefault="005B5BBA" w:rsidP="008F155D">
      <w:pPr>
        <w:pStyle w:val="ListParagraph"/>
        <w:rPr>
          <w:rFonts w:ascii="Arial" w:hAnsi="Arial" w:cs="Arial"/>
          <w:sz w:val="28"/>
          <w:szCs w:val="28"/>
        </w:rPr>
      </w:pPr>
    </w:p>
    <w:p w14:paraId="24D7DAE1" w14:textId="77777777" w:rsidR="005B5BBA" w:rsidRDefault="005B5BBA" w:rsidP="008F155D">
      <w:pPr>
        <w:pStyle w:val="ListParagraph"/>
        <w:rPr>
          <w:rFonts w:ascii="Arial" w:hAnsi="Arial" w:cs="Arial"/>
          <w:sz w:val="28"/>
          <w:szCs w:val="28"/>
        </w:rPr>
      </w:pPr>
    </w:p>
    <w:p w14:paraId="50DAFAA6" w14:textId="77777777" w:rsidR="005B5BBA" w:rsidRDefault="005B5BBA" w:rsidP="008F155D">
      <w:pPr>
        <w:pStyle w:val="ListParagraph"/>
        <w:rPr>
          <w:rFonts w:ascii="Arial" w:hAnsi="Arial" w:cs="Arial"/>
          <w:sz w:val="28"/>
          <w:szCs w:val="28"/>
        </w:rPr>
      </w:pPr>
    </w:p>
    <w:p w14:paraId="3E44F4B7" w14:textId="77777777" w:rsidR="005B5BBA" w:rsidRDefault="005B5BBA" w:rsidP="008F155D">
      <w:pPr>
        <w:pStyle w:val="ListParagraph"/>
        <w:rPr>
          <w:rFonts w:ascii="Arial" w:hAnsi="Arial" w:cs="Arial"/>
          <w:sz w:val="28"/>
          <w:szCs w:val="28"/>
        </w:rPr>
      </w:pPr>
    </w:p>
    <w:p w14:paraId="4D548737" w14:textId="77777777" w:rsidR="005B5BBA" w:rsidRDefault="005B5BBA" w:rsidP="008F155D">
      <w:pPr>
        <w:pStyle w:val="ListParagraph"/>
        <w:rPr>
          <w:rFonts w:ascii="Arial" w:hAnsi="Arial" w:cs="Arial"/>
          <w:sz w:val="28"/>
          <w:szCs w:val="28"/>
        </w:rPr>
      </w:pPr>
    </w:p>
    <w:p w14:paraId="6E3F81D1" w14:textId="77777777" w:rsidR="005B5BBA" w:rsidRDefault="005B5BBA" w:rsidP="008F155D">
      <w:pPr>
        <w:pStyle w:val="ListParagraph"/>
        <w:rPr>
          <w:rFonts w:ascii="Arial" w:hAnsi="Arial" w:cs="Arial"/>
          <w:sz w:val="28"/>
          <w:szCs w:val="28"/>
        </w:rPr>
      </w:pPr>
    </w:p>
    <w:p w14:paraId="3D4EAF4F" w14:textId="77777777" w:rsidR="005B5BBA" w:rsidRDefault="005B5BBA" w:rsidP="008F155D">
      <w:pPr>
        <w:pStyle w:val="ListParagraph"/>
        <w:rPr>
          <w:rFonts w:ascii="Arial" w:hAnsi="Arial" w:cs="Arial"/>
          <w:sz w:val="28"/>
          <w:szCs w:val="28"/>
        </w:rPr>
      </w:pPr>
    </w:p>
    <w:p w14:paraId="65C9D29C" w14:textId="77777777" w:rsidR="005B5BBA" w:rsidRDefault="005B5BBA" w:rsidP="008F155D">
      <w:pPr>
        <w:pStyle w:val="ListParagraph"/>
        <w:rPr>
          <w:rFonts w:ascii="Arial" w:hAnsi="Arial" w:cs="Arial"/>
          <w:sz w:val="28"/>
          <w:szCs w:val="28"/>
        </w:rPr>
      </w:pPr>
    </w:p>
    <w:p w14:paraId="71E101B3" w14:textId="77777777" w:rsidR="005B5BBA" w:rsidRDefault="005B5BBA" w:rsidP="008F155D">
      <w:pPr>
        <w:pStyle w:val="ListParagraph"/>
        <w:rPr>
          <w:rFonts w:ascii="Arial" w:hAnsi="Arial" w:cs="Arial"/>
          <w:sz w:val="28"/>
          <w:szCs w:val="28"/>
        </w:rPr>
      </w:pPr>
    </w:p>
    <w:p w14:paraId="24A5A2E1" w14:textId="77777777" w:rsidR="005B5BBA" w:rsidRDefault="005B5BBA" w:rsidP="008F155D">
      <w:pPr>
        <w:pStyle w:val="ListParagraph"/>
        <w:rPr>
          <w:rFonts w:ascii="Arial" w:hAnsi="Arial" w:cs="Arial"/>
          <w:sz w:val="28"/>
          <w:szCs w:val="28"/>
        </w:rPr>
      </w:pPr>
    </w:p>
    <w:p w14:paraId="4F6B1342" w14:textId="77777777" w:rsidR="005B5BBA" w:rsidRDefault="005B5BBA" w:rsidP="008F155D">
      <w:pPr>
        <w:pStyle w:val="ListParagraph"/>
        <w:rPr>
          <w:rFonts w:ascii="Arial" w:hAnsi="Arial" w:cs="Arial"/>
          <w:sz w:val="28"/>
          <w:szCs w:val="28"/>
        </w:rPr>
      </w:pPr>
    </w:p>
    <w:p w14:paraId="6936904F" w14:textId="77777777" w:rsidR="005B5BBA" w:rsidRDefault="005B5BBA" w:rsidP="008F155D">
      <w:pPr>
        <w:pStyle w:val="ListParagraph"/>
        <w:rPr>
          <w:rFonts w:ascii="Arial" w:hAnsi="Arial" w:cs="Arial"/>
          <w:sz w:val="28"/>
          <w:szCs w:val="28"/>
        </w:rPr>
      </w:pPr>
    </w:p>
    <w:p w14:paraId="500F9058" w14:textId="429F469A" w:rsidR="0023388D" w:rsidRPr="003E70DC" w:rsidRDefault="00690D5D" w:rsidP="008F155D">
      <w:pPr>
        <w:pStyle w:val="ListParagraph"/>
        <w:rPr>
          <w:rFonts w:ascii="Arial" w:hAnsi="Arial" w:cs="Arial"/>
          <w:sz w:val="28"/>
          <w:szCs w:val="28"/>
        </w:rPr>
      </w:pPr>
      <w:r>
        <w:rPr>
          <w:rFonts w:ascii="Arial" w:hAnsi="Arial" w:cs="Arial"/>
          <w:sz w:val="28"/>
          <w:szCs w:val="28"/>
        </w:rPr>
        <w:t xml:space="preserve"> </w:t>
      </w:r>
    </w:p>
    <w:sectPr w:rsidR="0023388D" w:rsidRPr="003E70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D417A"/>
    <w:multiLevelType w:val="hybridMultilevel"/>
    <w:tmpl w:val="2CD2D812"/>
    <w:lvl w:ilvl="0" w:tplc="BBE26636">
      <w:start w:val="1"/>
      <w:numFmt w:val="bullet"/>
      <w:lvlText w:val="•"/>
      <w:lvlJc w:val="left"/>
      <w:pPr>
        <w:tabs>
          <w:tab w:val="num" w:pos="720"/>
        </w:tabs>
        <w:ind w:left="720" w:hanging="360"/>
      </w:pPr>
      <w:rPr>
        <w:rFonts w:ascii="Arial" w:hAnsi="Arial" w:hint="default"/>
      </w:rPr>
    </w:lvl>
    <w:lvl w:ilvl="1" w:tplc="BA94512E" w:tentative="1">
      <w:start w:val="1"/>
      <w:numFmt w:val="bullet"/>
      <w:lvlText w:val="•"/>
      <w:lvlJc w:val="left"/>
      <w:pPr>
        <w:tabs>
          <w:tab w:val="num" w:pos="1440"/>
        </w:tabs>
        <w:ind w:left="1440" w:hanging="360"/>
      </w:pPr>
      <w:rPr>
        <w:rFonts w:ascii="Arial" w:hAnsi="Arial" w:hint="default"/>
      </w:rPr>
    </w:lvl>
    <w:lvl w:ilvl="2" w:tplc="A662A626" w:tentative="1">
      <w:start w:val="1"/>
      <w:numFmt w:val="bullet"/>
      <w:lvlText w:val="•"/>
      <w:lvlJc w:val="left"/>
      <w:pPr>
        <w:tabs>
          <w:tab w:val="num" w:pos="2160"/>
        </w:tabs>
        <w:ind w:left="2160" w:hanging="360"/>
      </w:pPr>
      <w:rPr>
        <w:rFonts w:ascii="Arial" w:hAnsi="Arial" w:hint="default"/>
      </w:rPr>
    </w:lvl>
    <w:lvl w:ilvl="3" w:tplc="76A04BB8" w:tentative="1">
      <w:start w:val="1"/>
      <w:numFmt w:val="bullet"/>
      <w:lvlText w:val="•"/>
      <w:lvlJc w:val="left"/>
      <w:pPr>
        <w:tabs>
          <w:tab w:val="num" w:pos="2880"/>
        </w:tabs>
        <w:ind w:left="2880" w:hanging="360"/>
      </w:pPr>
      <w:rPr>
        <w:rFonts w:ascii="Arial" w:hAnsi="Arial" w:hint="default"/>
      </w:rPr>
    </w:lvl>
    <w:lvl w:ilvl="4" w:tplc="2B2E0760" w:tentative="1">
      <w:start w:val="1"/>
      <w:numFmt w:val="bullet"/>
      <w:lvlText w:val="•"/>
      <w:lvlJc w:val="left"/>
      <w:pPr>
        <w:tabs>
          <w:tab w:val="num" w:pos="3600"/>
        </w:tabs>
        <w:ind w:left="3600" w:hanging="360"/>
      </w:pPr>
      <w:rPr>
        <w:rFonts w:ascii="Arial" w:hAnsi="Arial" w:hint="default"/>
      </w:rPr>
    </w:lvl>
    <w:lvl w:ilvl="5" w:tplc="5DD4079E" w:tentative="1">
      <w:start w:val="1"/>
      <w:numFmt w:val="bullet"/>
      <w:lvlText w:val="•"/>
      <w:lvlJc w:val="left"/>
      <w:pPr>
        <w:tabs>
          <w:tab w:val="num" w:pos="4320"/>
        </w:tabs>
        <w:ind w:left="4320" w:hanging="360"/>
      </w:pPr>
      <w:rPr>
        <w:rFonts w:ascii="Arial" w:hAnsi="Arial" w:hint="default"/>
      </w:rPr>
    </w:lvl>
    <w:lvl w:ilvl="6" w:tplc="B93835AA" w:tentative="1">
      <w:start w:val="1"/>
      <w:numFmt w:val="bullet"/>
      <w:lvlText w:val="•"/>
      <w:lvlJc w:val="left"/>
      <w:pPr>
        <w:tabs>
          <w:tab w:val="num" w:pos="5040"/>
        </w:tabs>
        <w:ind w:left="5040" w:hanging="360"/>
      </w:pPr>
      <w:rPr>
        <w:rFonts w:ascii="Arial" w:hAnsi="Arial" w:hint="default"/>
      </w:rPr>
    </w:lvl>
    <w:lvl w:ilvl="7" w:tplc="18B077C8" w:tentative="1">
      <w:start w:val="1"/>
      <w:numFmt w:val="bullet"/>
      <w:lvlText w:val="•"/>
      <w:lvlJc w:val="left"/>
      <w:pPr>
        <w:tabs>
          <w:tab w:val="num" w:pos="5760"/>
        </w:tabs>
        <w:ind w:left="5760" w:hanging="360"/>
      </w:pPr>
      <w:rPr>
        <w:rFonts w:ascii="Arial" w:hAnsi="Arial" w:hint="default"/>
      </w:rPr>
    </w:lvl>
    <w:lvl w:ilvl="8" w:tplc="B0B0FAF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28B22E4"/>
    <w:multiLevelType w:val="hybridMultilevel"/>
    <w:tmpl w:val="76562D18"/>
    <w:lvl w:ilvl="0" w:tplc="4C4A3174">
      <w:start w:val="1"/>
      <w:numFmt w:val="bullet"/>
      <w:lvlText w:val="•"/>
      <w:lvlJc w:val="left"/>
      <w:pPr>
        <w:tabs>
          <w:tab w:val="num" w:pos="720"/>
        </w:tabs>
        <w:ind w:left="720" w:hanging="360"/>
      </w:pPr>
      <w:rPr>
        <w:rFonts w:ascii="Arial" w:hAnsi="Arial" w:hint="default"/>
      </w:rPr>
    </w:lvl>
    <w:lvl w:ilvl="1" w:tplc="97FC18D6" w:tentative="1">
      <w:start w:val="1"/>
      <w:numFmt w:val="bullet"/>
      <w:lvlText w:val="•"/>
      <w:lvlJc w:val="left"/>
      <w:pPr>
        <w:tabs>
          <w:tab w:val="num" w:pos="1440"/>
        </w:tabs>
        <w:ind w:left="1440" w:hanging="360"/>
      </w:pPr>
      <w:rPr>
        <w:rFonts w:ascii="Arial" w:hAnsi="Arial" w:hint="default"/>
      </w:rPr>
    </w:lvl>
    <w:lvl w:ilvl="2" w:tplc="089EEC5A" w:tentative="1">
      <w:start w:val="1"/>
      <w:numFmt w:val="bullet"/>
      <w:lvlText w:val="•"/>
      <w:lvlJc w:val="left"/>
      <w:pPr>
        <w:tabs>
          <w:tab w:val="num" w:pos="2160"/>
        </w:tabs>
        <w:ind w:left="2160" w:hanging="360"/>
      </w:pPr>
      <w:rPr>
        <w:rFonts w:ascii="Arial" w:hAnsi="Arial" w:hint="default"/>
      </w:rPr>
    </w:lvl>
    <w:lvl w:ilvl="3" w:tplc="F1ACDE9C" w:tentative="1">
      <w:start w:val="1"/>
      <w:numFmt w:val="bullet"/>
      <w:lvlText w:val="•"/>
      <w:lvlJc w:val="left"/>
      <w:pPr>
        <w:tabs>
          <w:tab w:val="num" w:pos="2880"/>
        </w:tabs>
        <w:ind w:left="2880" w:hanging="360"/>
      </w:pPr>
      <w:rPr>
        <w:rFonts w:ascii="Arial" w:hAnsi="Arial" w:hint="default"/>
      </w:rPr>
    </w:lvl>
    <w:lvl w:ilvl="4" w:tplc="BF4EC986" w:tentative="1">
      <w:start w:val="1"/>
      <w:numFmt w:val="bullet"/>
      <w:lvlText w:val="•"/>
      <w:lvlJc w:val="left"/>
      <w:pPr>
        <w:tabs>
          <w:tab w:val="num" w:pos="3600"/>
        </w:tabs>
        <w:ind w:left="3600" w:hanging="360"/>
      </w:pPr>
      <w:rPr>
        <w:rFonts w:ascii="Arial" w:hAnsi="Arial" w:hint="default"/>
      </w:rPr>
    </w:lvl>
    <w:lvl w:ilvl="5" w:tplc="B3A8EA76" w:tentative="1">
      <w:start w:val="1"/>
      <w:numFmt w:val="bullet"/>
      <w:lvlText w:val="•"/>
      <w:lvlJc w:val="left"/>
      <w:pPr>
        <w:tabs>
          <w:tab w:val="num" w:pos="4320"/>
        </w:tabs>
        <w:ind w:left="4320" w:hanging="360"/>
      </w:pPr>
      <w:rPr>
        <w:rFonts w:ascii="Arial" w:hAnsi="Arial" w:hint="default"/>
      </w:rPr>
    </w:lvl>
    <w:lvl w:ilvl="6" w:tplc="4516E360" w:tentative="1">
      <w:start w:val="1"/>
      <w:numFmt w:val="bullet"/>
      <w:lvlText w:val="•"/>
      <w:lvlJc w:val="left"/>
      <w:pPr>
        <w:tabs>
          <w:tab w:val="num" w:pos="5040"/>
        </w:tabs>
        <w:ind w:left="5040" w:hanging="360"/>
      </w:pPr>
      <w:rPr>
        <w:rFonts w:ascii="Arial" w:hAnsi="Arial" w:hint="default"/>
      </w:rPr>
    </w:lvl>
    <w:lvl w:ilvl="7" w:tplc="659C89A4" w:tentative="1">
      <w:start w:val="1"/>
      <w:numFmt w:val="bullet"/>
      <w:lvlText w:val="•"/>
      <w:lvlJc w:val="left"/>
      <w:pPr>
        <w:tabs>
          <w:tab w:val="num" w:pos="5760"/>
        </w:tabs>
        <w:ind w:left="5760" w:hanging="360"/>
      </w:pPr>
      <w:rPr>
        <w:rFonts w:ascii="Arial" w:hAnsi="Arial" w:hint="default"/>
      </w:rPr>
    </w:lvl>
    <w:lvl w:ilvl="8" w:tplc="BE64B8C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3BA0648"/>
    <w:multiLevelType w:val="hybridMultilevel"/>
    <w:tmpl w:val="43AECF5E"/>
    <w:lvl w:ilvl="0" w:tplc="DD48CBE0">
      <w:start w:val="1"/>
      <w:numFmt w:val="bullet"/>
      <w:lvlText w:val="•"/>
      <w:lvlJc w:val="left"/>
      <w:pPr>
        <w:tabs>
          <w:tab w:val="num" w:pos="720"/>
        </w:tabs>
        <w:ind w:left="720" w:hanging="360"/>
      </w:pPr>
      <w:rPr>
        <w:rFonts w:ascii="Arial" w:hAnsi="Arial" w:hint="default"/>
      </w:rPr>
    </w:lvl>
    <w:lvl w:ilvl="1" w:tplc="00D426E0" w:tentative="1">
      <w:start w:val="1"/>
      <w:numFmt w:val="bullet"/>
      <w:lvlText w:val="•"/>
      <w:lvlJc w:val="left"/>
      <w:pPr>
        <w:tabs>
          <w:tab w:val="num" w:pos="1440"/>
        </w:tabs>
        <w:ind w:left="1440" w:hanging="360"/>
      </w:pPr>
      <w:rPr>
        <w:rFonts w:ascii="Arial" w:hAnsi="Arial" w:hint="default"/>
      </w:rPr>
    </w:lvl>
    <w:lvl w:ilvl="2" w:tplc="ADB44D00" w:tentative="1">
      <w:start w:val="1"/>
      <w:numFmt w:val="bullet"/>
      <w:lvlText w:val="•"/>
      <w:lvlJc w:val="left"/>
      <w:pPr>
        <w:tabs>
          <w:tab w:val="num" w:pos="2160"/>
        </w:tabs>
        <w:ind w:left="2160" w:hanging="360"/>
      </w:pPr>
      <w:rPr>
        <w:rFonts w:ascii="Arial" w:hAnsi="Arial" w:hint="default"/>
      </w:rPr>
    </w:lvl>
    <w:lvl w:ilvl="3" w:tplc="800CBA2E" w:tentative="1">
      <w:start w:val="1"/>
      <w:numFmt w:val="bullet"/>
      <w:lvlText w:val="•"/>
      <w:lvlJc w:val="left"/>
      <w:pPr>
        <w:tabs>
          <w:tab w:val="num" w:pos="2880"/>
        </w:tabs>
        <w:ind w:left="2880" w:hanging="360"/>
      </w:pPr>
      <w:rPr>
        <w:rFonts w:ascii="Arial" w:hAnsi="Arial" w:hint="default"/>
      </w:rPr>
    </w:lvl>
    <w:lvl w:ilvl="4" w:tplc="F572E098" w:tentative="1">
      <w:start w:val="1"/>
      <w:numFmt w:val="bullet"/>
      <w:lvlText w:val="•"/>
      <w:lvlJc w:val="left"/>
      <w:pPr>
        <w:tabs>
          <w:tab w:val="num" w:pos="3600"/>
        </w:tabs>
        <w:ind w:left="3600" w:hanging="360"/>
      </w:pPr>
      <w:rPr>
        <w:rFonts w:ascii="Arial" w:hAnsi="Arial" w:hint="default"/>
      </w:rPr>
    </w:lvl>
    <w:lvl w:ilvl="5" w:tplc="B00ADE46" w:tentative="1">
      <w:start w:val="1"/>
      <w:numFmt w:val="bullet"/>
      <w:lvlText w:val="•"/>
      <w:lvlJc w:val="left"/>
      <w:pPr>
        <w:tabs>
          <w:tab w:val="num" w:pos="4320"/>
        </w:tabs>
        <w:ind w:left="4320" w:hanging="360"/>
      </w:pPr>
      <w:rPr>
        <w:rFonts w:ascii="Arial" w:hAnsi="Arial" w:hint="default"/>
      </w:rPr>
    </w:lvl>
    <w:lvl w:ilvl="6" w:tplc="CCD0F012" w:tentative="1">
      <w:start w:val="1"/>
      <w:numFmt w:val="bullet"/>
      <w:lvlText w:val="•"/>
      <w:lvlJc w:val="left"/>
      <w:pPr>
        <w:tabs>
          <w:tab w:val="num" w:pos="5040"/>
        </w:tabs>
        <w:ind w:left="5040" w:hanging="360"/>
      </w:pPr>
      <w:rPr>
        <w:rFonts w:ascii="Arial" w:hAnsi="Arial" w:hint="default"/>
      </w:rPr>
    </w:lvl>
    <w:lvl w:ilvl="7" w:tplc="8258DA56" w:tentative="1">
      <w:start w:val="1"/>
      <w:numFmt w:val="bullet"/>
      <w:lvlText w:val="•"/>
      <w:lvlJc w:val="left"/>
      <w:pPr>
        <w:tabs>
          <w:tab w:val="num" w:pos="5760"/>
        </w:tabs>
        <w:ind w:left="5760" w:hanging="360"/>
      </w:pPr>
      <w:rPr>
        <w:rFonts w:ascii="Arial" w:hAnsi="Arial" w:hint="default"/>
      </w:rPr>
    </w:lvl>
    <w:lvl w:ilvl="8" w:tplc="A83EFF8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35B1109"/>
    <w:multiLevelType w:val="hybridMultilevel"/>
    <w:tmpl w:val="737E3EA4"/>
    <w:lvl w:ilvl="0" w:tplc="8DCE7B2C">
      <w:start w:val="1"/>
      <w:numFmt w:val="bullet"/>
      <w:lvlText w:val="•"/>
      <w:lvlJc w:val="left"/>
      <w:pPr>
        <w:tabs>
          <w:tab w:val="num" w:pos="720"/>
        </w:tabs>
        <w:ind w:left="720" w:hanging="360"/>
      </w:pPr>
      <w:rPr>
        <w:rFonts w:ascii="Arial" w:hAnsi="Arial" w:hint="default"/>
      </w:rPr>
    </w:lvl>
    <w:lvl w:ilvl="1" w:tplc="DB7A751A" w:tentative="1">
      <w:start w:val="1"/>
      <w:numFmt w:val="bullet"/>
      <w:lvlText w:val="•"/>
      <w:lvlJc w:val="left"/>
      <w:pPr>
        <w:tabs>
          <w:tab w:val="num" w:pos="1440"/>
        </w:tabs>
        <w:ind w:left="1440" w:hanging="360"/>
      </w:pPr>
      <w:rPr>
        <w:rFonts w:ascii="Arial" w:hAnsi="Arial" w:hint="default"/>
      </w:rPr>
    </w:lvl>
    <w:lvl w:ilvl="2" w:tplc="00AAED68" w:tentative="1">
      <w:start w:val="1"/>
      <w:numFmt w:val="bullet"/>
      <w:lvlText w:val="•"/>
      <w:lvlJc w:val="left"/>
      <w:pPr>
        <w:tabs>
          <w:tab w:val="num" w:pos="2160"/>
        </w:tabs>
        <w:ind w:left="2160" w:hanging="360"/>
      </w:pPr>
      <w:rPr>
        <w:rFonts w:ascii="Arial" w:hAnsi="Arial" w:hint="default"/>
      </w:rPr>
    </w:lvl>
    <w:lvl w:ilvl="3" w:tplc="5F7EEE60" w:tentative="1">
      <w:start w:val="1"/>
      <w:numFmt w:val="bullet"/>
      <w:lvlText w:val="•"/>
      <w:lvlJc w:val="left"/>
      <w:pPr>
        <w:tabs>
          <w:tab w:val="num" w:pos="2880"/>
        </w:tabs>
        <w:ind w:left="2880" w:hanging="360"/>
      </w:pPr>
      <w:rPr>
        <w:rFonts w:ascii="Arial" w:hAnsi="Arial" w:hint="default"/>
      </w:rPr>
    </w:lvl>
    <w:lvl w:ilvl="4" w:tplc="96CA6290" w:tentative="1">
      <w:start w:val="1"/>
      <w:numFmt w:val="bullet"/>
      <w:lvlText w:val="•"/>
      <w:lvlJc w:val="left"/>
      <w:pPr>
        <w:tabs>
          <w:tab w:val="num" w:pos="3600"/>
        </w:tabs>
        <w:ind w:left="3600" w:hanging="360"/>
      </w:pPr>
      <w:rPr>
        <w:rFonts w:ascii="Arial" w:hAnsi="Arial" w:hint="default"/>
      </w:rPr>
    </w:lvl>
    <w:lvl w:ilvl="5" w:tplc="84BE02E8" w:tentative="1">
      <w:start w:val="1"/>
      <w:numFmt w:val="bullet"/>
      <w:lvlText w:val="•"/>
      <w:lvlJc w:val="left"/>
      <w:pPr>
        <w:tabs>
          <w:tab w:val="num" w:pos="4320"/>
        </w:tabs>
        <w:ind w:left="4320" w:hanging="360"/>
      </w:pPr>
      <w:rPr>
        <w:rFonts w:ascii="Arial" w:hAnsi="Arial" w:hint="default"/>
      </w:rPr>
    </w:lvl>
    <w:lvl w:ilvl="6" w:tplc="FA8A093E" w:tentative="1">
      <w:start w:val="1"/>
      <w:numFmt w:val="bullet"/>
      <w:lvlText w:val="•"/>
      <w:lvlJc w:val="left"/>
      <w:pPr>
        <w:tabs>
          <w:tab w:val="num" w:pos="5040"/>
        </w:tabs>
        <w:ind w:left="5040" w:hanging="360"/>
      </w:pPr>
      <w:rPr>
        <w:rFonts w:ascii="Arial" w:hAnsi="Arial" w:hint="default"/>
      </w:rPr>
    </w:lvl>
    <w:lvl w:ilvl="7" w:tplc="F9FCD0D8" w:tentative="1">
      <w:start w:val="1"/>
      <w:numFmt w:val="bullet"/>
      <w:lvlText w:val="•"/>
      <w:lvlJc w:val="left"/>
      <w:pPr>
        <w:tabs>
          <w:tab w:val="num" w:pos="5760"/>
        </w:tabs>
        <w:ind w:left="5760" w:hanging="360"/>
      </w:pPr>
      <w:rPr>
        <w:rFonts w:ascii="Arial" w:hAnsi="Arial" w:hint="default"/>
      </w:rPr>
    </w:lvl>
    <w:lvl w:ilvl="8" w:tplc="9A30BDC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6795344"/>
    <w:multiLevelType w:val="hybridMultilevel"/>
    <w:tmpl w:val="245AD764"/>
    <w:lvl w:ilvl="0" w:tplc="C6E03B18">
      <w:start w:val="1"/>
      <w:numFmt w:val="bullet"/>
      <w:lvlText w:val="•"/>
      <w:lvlJc w:val="left"/>
      <w:pPr>
        <w:tabs>
          <w:tab w:val="num" w:pos="720"/>
        </w:tabs>
        <w:ind w:left="720" w:hanging="360"/>
      </w:pPr>
      <w:rPr>
        <w:rFonts w:ascii="Arial" w:hAnsi="Arial" w:hint="default"/>
      </w:rPr>
    </w:lvl>
    <w:lvl w:ilvl="1" w:tplc="8B50E5B0" w:tentative="1">
      <w:start w:val="1"/>
      <w:numFmt w:val="bullet"/>
      <w:lvlText w:val="•"/>
      <w:lvlJc w:val="left"/>
      <w:pPr>
        <w:tabs>
          <w:tab w:val="num" w:pos="1440"/>
        </w:tabs>
        <w:ind w:left="1440" w:hanging="360"/>
      </w:pPr>
      <w:rPr>
        <w:rFonts w:ascii="Arial" w:hAnsi="Arial" w:hint="default"/>
      </w:rPr>
    </w:lvl>
    <w:lvl w:ilvl="2" w:tplc="34D64EA8" w:tentative="1">
      <w:start w:val="1"/>
      <w:numFmt w:val="bullet"/>
      <w:lvlText w:val="•"/>
      <w:lvlJc w:val="left"/>
      <w:pPr>
        <w:tabs>
          <w:tab w:val="num" w:pos="2160"/>
        </w:tabs>
        <w:ind w:left="2160" w:hanging="360"/>
      </w:pPr>
      <w:rPr>
        <w:rFonts w:ascii="Arial" w:hAnsi="Arial" w:hint="default"/>
      </w:rPr>
    </w:lvl>
    <w:lvl w:ilvl="3" w:tplc="E496FF58" w:tentative="1">
      <w:start w:val="1"/>
      <w:numFmt w:val="bullet"/>
      <w:lvlText w:val="•"/>
      <w:lvlJc w:val="left"/>
      <w:pPr>
        <w:tabs>
          <w:tab w:val="num" w:pos="2880"/>
        </w:tabs>
        <w:ind w:left="2880" w:hanging="360"/>
      </w:pPr>
      <w:rPr>
        <w:rFonts w:ascii="Arial" w:hAnsi="Arial" w:hint="default"/>
      </w:rPr>
    </w:lvl>
    <w:lvl w:ilvl="4" w:tplc="7B6A10AE" w:tentative="1">
      <w:start w:val="1"/>
      <w:numFmt w:val="bullet"/>
      <w:lvlText w:val="•"/>
      <w:lvlJc w:val="left"/>
      <w:pPr>
        <w:tabs>
          <w:tab w:val="num" w:pos="3600"/>
        </w:tabs>
        <w:ind w:left="3600" w:hanging="360"/>
      </w:pPr>
      <w:rPr>
        <w:rFonts w:ascii="Arial" w:hAnsi="Arial" w:hint="default"/>
      </w:rPr>
    </w:lvl>
    <w:lvl w:ilvl="5" w:tplc="43A6C7A4" w:tentative="1">
      <w:start w:val="1"/>
      <w:numFmt w:val="bullet"/>
      <w:lvlText w:val="•"/>
      <w:lvlJc w:val="left"/>
      <w:pPr>
        <w:tabs>
          <w:tab w:val="num" w:pos="4320"/>
        </w:tabs>
        <w:ind w:left="4320" w:hanging="360"/>
      </w:pPr>
      <w:rPr>
        <w:rFonts w:ascii="Arial" w:hAnsi="Arial" w:hint="default"/>
      </w:rPr>
    </w:lvl>
    <w:lvl w:ilvl="6" w:tplc="513CC79C" w:tentative="1">
      <w:start w:val="1"/>
      <w:numFmt w:val="bullet"/>
      <w:lvlText w:val="•"/>
      <w:lvlJc w:val="left"/>
      <w:pPr>
        <w:tabs>
          <w:tab w:val="num" w:pos="5040"/>
        </w:tabs>
        <w:ind w:left="5040" w:hanging="360"/>
      </w:pPr>
      <w:rPr>
        <w:rFonts w:ascii="Arial" w:hAnsi="Arial" w:hint="default"/>
      </w:rPr>
    </w:lvl>
    <w:lvl w:ilvl="7" w:tplc="62721844" w:tentative="1">
      <w:start w:val="1"/>
      <w:numFmt w:val="bullet"/>
      <w:lvlText w:val="•"/>
      <w:lvlJc w:val="left"/>
      <w:pPr>
        <w:tabs>
          <w:tab w:val="num" w:pos="5760"/>
        </w:tabs>
        <w:ind w:left="5760" w:hanging="360"/>
      </w:pPr>
      <w:rPr>
        <w:rFonts w:ascii="Arial" w:hAnsi="Arial" w:hint="default"/>
      </w:rPr>
    </w:lvl>
    <w:lvl w:ilvl="8" w:tplc="2E6890F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30714B4"/>
    <w:multiLevelType w:val="hybridMultilevel"/>
    <w:tmpl w:val="91AC0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2869082">
    <w:abstractNumId w:val="5"/>
  </w:num>
  <w:num w:numId="2" w16cid:durableId="948393501">
    <w:abstractNumId w:val="3"/>
  </w:num>
  <w:num w:numId="3" w16cid:durableId="933317217">
    <w:abstractNumId w:val="0"/>
  </w:num>
  <w:num w:numId="4" w16cid:durableId="653797212">
    <w:abstractNumId w:val="2"/>
  </w:num>
  <w:num w:numId="5" w16cid:durableId="1750155217">
    <w:abstractNumId w:val="4"/>
  </w:num>
  <w:num w:numId="6" w16cid:durableId="20092114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93DE7"/>
    <w:rsid w:val="000044EF"/>
    <w:rsid w:val="0001459F"/>
    <w:rsid w:val="000145C0"/>
    <w:rsid w:val="00016A38"/>
    <w:rsid w:val="0002779B"/>
    <w:rsid w:val="0003420D"/>
    <w:rsid w:val="0003621A"/>
    <w:rsid w:val="00042391"/>
    <w:rsid w:val="00050CCE"/>
    <w:rsid w:val="000559DE"/>
    <w:rsid w:val="00056A40"/>
    <w:rsid w:val="00064A9E"/>
    <w:rsid w:val="00076EB3"/>
    <w:rsid w:val="000969B4"/>
    <w:rsid w:val="000A44F2"/>
    <w:rsid w:val="000A5525"/>
    <w:rsid w:val="000B5811"/>
    <w:rsid w:val="000B72D4"/>
    <w:rsid w:val="000D04A1"/>
    <w:rsid w:val="000D4146"/>
    <w:rsid w:val="000D7E6B"/>
    <w:rsid w:val="000F1B35"/>
    <w:rsid w:val="000F6C76"/>
    <w:rsid w:val="00121265"/>
    <w:rsid w:val="00143932"/>
    <w:rsid w:val="00144334"/>
    <w:rsid w:val="00145151"/>
    <w:rsid w:val="0014625D"/>
    <w:rsid w:val="00160748"/>
    <w:rsid w:val="00176BF9"/>
    <w:rsid w:val="0018616C"/>
    <w:rsid w:val="00187CC5"/>
    <w:rsid w:val="001A214D"/>
    <w:rsid w:val="001B3ACF"/>
    <w:rsid w:val="001C7B9D"/>
    <w:rsid w:val="001E1860"/>
    <w:rsid w:val="001F2FA0"/>
    <w:rsid w:val="002025A2"/>
    <w:rsid w:val="00220D0E"/>
    <w:rsid w:val="002234A1"/>
    <w:rsid w:val="0023388D"/>
    <w:rsid w:val="002503EC"/>
    <w:rsid w:val="00255EB3"/>
    <w:rsid w:val="00260EB6"/>
    <w:rsid w:val="00282F90"/>
    <w:rsid w:val="00295967"/>
    <w:rsid w:val="0029606A"/>
    <w:rsid w:val="002A4667"/>
    <w:rsid w:val="002C20EF"/>
    <w:rsid w:val="002C3743"/>
    <w:rsid w:val="002D4939"/>
    <w:rsid w:val="002E349F"/>
    <w:rsid w:val="002E6D3E"/>
    <w:rsid w:val="002F3E7D"/>
    <w:rsid w:val="002F59CF"/>
    <w:rsid w:val="002F5A11"/>
    <w:rsid w:val="00317045"/>
    <w:rsid w:val="00322214"/>
    <w:rsid w:val="0032320B"/>
    <w:rsid w:val="00326BAC"/>
    <w:rsid w:val="00331377"/>
    <w:rsid w:val="00337CFC"/>
    <w:rsid w:val="00344A47"/>
    <w:rsid w:val="0034544D"/>
    <w:rsid w:val="003511F8"/>
    <w:rsid w:val="00362519"/>
    <w:rsid w:val="00362765"/>
    <w:rsid w:val="00362818"/>
    <w:rsid w:val="00364E80"/>
    <w:rsid w:val="00373357"/>
    <w:rsid w:val="00386CFC"/>
    <w:rsid w:val="00395B53"/>
    <w:rsid w:val="003A70A3"/>
    <w:rsid w:val="003C7A22"/>
    <w:rsid w:val="003D3160"/>
    <w:rsid w:val="003E2F03"/>
    <w:rsid w:val="003E70DC"/>
    <w:rsid w:val="003F3377"/>
    <w:rsid w:val="003F7B54"/>
    <w:rsid w:val="00402D7F"/>
    <w:rsid w:val="00406A4E"/>
    <w:rsid w:val="004103EB"/>
    <w:rsid w:val="00411A06"/>
    <w:rsid w:val="0042000C"/>
    <w:rsid w:val="00421620"/>
    <w:rsid w:val="00421D71"/>
    <w:rsid w:val="00432A90"/>
    <w:rsid w:val="00432AA7"/>
    <w:rsid w:val="00432D09"/>
    <w:rsid w:val="00442A48"/>
    <w:rsid w:val="00446B0C"/>
    <w:rsid w:val="00447F3A"/>
    <w:rsid w:val="0045766C"/>
    <w:rsid w:val="00461DEF"/>
    <w:rsid w:val="004679D7"/>
    <w:rsid w:val="00467B42"/>
    <w:rsid w:val="00471311"/>
    <w:rsid w:val="00476853"/>
    <w:rsid w:val="00487152"/>
    <w:rsid w:val="00492A6A"/>
    <w:rsid w:val="004948F1"/>
    <w:rsid w:val="00494E26"/>
    <w:rsid w:val="004A6E5E"/>
    <w:rsid w:val="004B0802"/>
    <w:rsid w:val="004B7649"/>
    <w:rsid w:val="004D41D9"/>
    <w:rsid w:val="004F6430"/>
    <w:rsid w:val="00510B9E"/>
    <w:rsid w:val="0051105F"/>
    <w:rsid w:val="00526E71"/>
    <w:rsid w:val="0053041C"/>
    <w:rsid w:val="00530FA2"/>
    <w:rsid w:val="00555ED1"/>
    <w:rsid w:val="005740A6"/>
    <w:rsid w:val="0057648B"/>
    <w:rsid w:val="005860D7"/>
    <w:rsid w:val="00586BEF"/>
    <w:rsid w:val="005904BF"/>
    <w:rsid w:val="005913E6"/>
    <w:rsid w:val="00595683"/>
    <w:rsid w:val="005956B1"/>
    <w:rsid w:val="00596CDB"/>
    <w:rsid w:val="005B5BBA"/>
    <w:rsid w:val="005C2BB3"/>
    <w:rsid w:val="005D0FFC"/>
    <w:rsid w:val="005D6E76"/>
    <w:rsid w:val="005E0539"/>
    <w:rsid w:val="005E434B"/>
    <w:rsid w:val="00600371"/>
    <w:rsid w:val="0060327B"/>
    <w:rsid w:val="0060390B"/>
    <w:rsid w:val="006317A3"/>
    <w:rsid w:val="00636C0A"/>
    <w:rsid w:val="0064001E"/>
    <w:rsid w:val="00640AB5"/>
    <w:rsid w:val="00647E14"/>
    <w:rsid w:val="00661A77"/>
    <w:rsid w:val="00672AA3"/>
    <w:rsid w:val="00684E30"/>
    <w:rsid w:val="00685871"/>
    <w:rsid w:val="00690D5D"/>
    <w:rsid w:val="00693DE7"/>
    <w:rsid w:val="006A01E4"/>
    <w:rsid w:val="006A1BA0"/>
    <w:rsid w:val="006A243B"/>
    <w:rsid w:val="006A569D"/>
    <w:rsid w:val="006D713E"/>
    <w:rsid w:val="006F04BE"/>
    <w:rsid w:val="006F73A6"/>
    <w:rsid w:val="007056B1"/>
    <w:rsid w:val="007175C2"/>
    <w:rsid w:val="00720DA8"/>
    <w:rsid w:val="00721F98"/>
    <w:rsid w:val="0075681C"/>
    <w:rsid w:val="00756AFB"/>
    <w:rsid w:val="00770E64"/>
    <w:rsid w:val="00771392"/>
    <w:rsid w:val="00777494"/>
    <w:rsid w:val="007902B6"/>
    <w:rsid w:val="00791269"/>
    <w:rsid w:val="007A7AC9"/>
    <w:rsid w:val="007B75D7"/>
    <w:rsid w:val="007D5361"/>
    <w:rsid w:val="007D69A3"/>
    <w:rsid w:val="00805726"/>
    <w:rsid w:val="0081378C"/>
    <w:rsid w:val="00821EFD"/>
    <w:rsid w:val="00841BE2"/>
    <w:rsid w:val="008472B2"/>
    <w:rsid w:val="008477D2"/>
    <w:rsid w:val="00847DD1"/>
    <w:rsid w:val="00851CD6"/>
    <w:rsid w:val="00853458"/>
    <w:rsid w:val="00855AE7"/>
    <w:rsid w:val="00860A18"/>
    <w:rsid w:val="0086705A"/>
    <w:rsid w:val="00876925"/>
    <w:rsid w:val="00885F8F"/>
    <w:rsid w:val="00896414"/>
    <w:rsid w:val="008B12AB"/>
    <w:rsid w:val="008B625B"/>
    <w:rsid w:val="008C10D3"/>
    <w:rsid w:val="008C1782"/>
    <w:rsid w:val="008C57A9"/>
    <w:rsid w:val="008D064F"/>
    <w:rsid w:val="008F0C8D"/>
    <w:rsid w:val="008F155D"/>
    <w:rsid w:val="008F1A7F"/>
    <w:rsid w:val="00904ED6"/>
    <w:rsid w:val="009147A4"/>
    <w:rsid w:val="00921C00"/>
    <w:rsid w:val="009358ED"/>
    <w:rsid w:val="009448F2"/>
    <w:rsid w:val="00947553"/>
    <w:rsid w:val="00955200"/>
    <w:rsid w:val="00962979"/>
    <w:rsid w:val="009636E5"/>
    <w:rsid w:val="00993326"/>
    <w:rsid w:val="00996632"/>
    <w:rsid w:val="009A6294"/>
    <w:rsid w:val="009D338B"/>
    <w:rsid w:val="00A01C16"/>
    <w:rsid w:val="00A020EA"/>
    <w:rsid w:val="00A0738E"/>
    <w:rsid w:val="00A1310E"/>
    <w:rsid w:val="00A1343B"/>
    <w:rsid w:val="00A1384C"/>
    <w:rsid w:val="00A22397"/>
    <w:rsid w:val="00A34AFB"/>
    <w:rsid w:val="00A408F2"/>
    <w:rsid w:val="00A51734"/>
    <w:rsid w:val="00A5598D"/>
    <w:rsid w:val="00A564AB"/>
    <w:rsid w:val="00A838A1"/>
    <w:rsid w:val="00A936D1"/>
    <w:rsid w:val="00AC3685"/>
    <w:rsid w:val="00AC40B2"/>
    <w:rsid w:val="00AC690E"/>
    <w:rsid w:val="00AF6386"/>
    <w:rsid w:val="00B002DF"/>
    <w:rsid w:val="00B030FE"/>
    <w:rsid w:val="00B04B09"/>
    <w:rsid w:val="00B200F1"/>
    <w:rsid w:val="00B30B70"/>
    <w:rsid w:val="00B404A3"/>
    <w:rsid w:val="00B4058D"/>
    <w:rsid w:val="00B42F6B"/>
    <w:rsid w:val="00B43346"/>
    <w:rsid w:val="00B4488A"/>
    <w:rsid w:val="00B52A6D"/>
    <w:rsid w:val="00B55D86"/>
    <w:rsid w:val="00B6504D"/>
    <w:rsid w:val="00B92140"/>
    <w:rsid w:val="00BA2F5C"/>
    <w:rsid w:val="00BC127D"/>
    <w:rsid w:val="00BC69B7"/>
    <w:rsid w:val="00BE22D0"/>
    <w:rsid w:val="00BF3F1B"/>
    <w:rsid w:val="00C039B3"/>
    <w:rsid w:val="00C16253"/>
    <w:rsid w:val="00C16AE6"/>
    <w:rsid w:val="00C27FB3"/>
    <w:rsid w:val="00C376BF"/>
    <w:rsid w:val="00C61AE9"/>
    <w:rsid w:val="00C62B7A"/>
    <w:rsid w:val="00C66C3C"/>
    <w:rsid w:val="00C729AD"/>
    <w:rsid w:val="00CB3B2B"/>
    <w:rsid w:val="00CB630C"/>
    <w:rsid w:val="00CC40C1"/>
    <w:rsid w:val="00CC58C0"/>
    <w:rsid w:val="00CD1C49"/>
    <w:rsid w:val="00CE6B35"/>
    <w:rsid w:val="00D037CD"/>
    <w:rsid w:val="00D15AB6"/>
    <w:rsid w:val="00D160E8"/>
    <w:rsid w:val="00D173A0"/>
    <w:rsid w:val="00D17CF3"/>
    <w:rsid w:val="00D21482"/>
    <w:rsid w:val="00D21620"/>
    <w:rsid w:val="00D357F3"/>
    <w:rsid w:val="00D42D7E"/>
    <w:rsid w:val="00D477FF"/>
    <w:rsid w:val="00D63F3F"/>
    <w:rsid w:val="00D66FD5"/>
    <w:rsid w:val="00D84CBC"/>
    <w:rsid w:val="00D933C5"/>
    <w:rsid w:val="00D95B72"/>
    <w:rsid w:val="00DA004E"/>
    <w:rsid w:val="00DA19EE"/>
    <w:rsid w:val="00DA1DB7"/>
    <w:rsid w:val="00DA66F9"/>
    <w:rsid w:val="00DA6CD8"/>
    <w:rsid w:val="00DA76EC"/>
    <w:rsid w:val="00DB0440"/>
    <w:rsid w:val="00DB21A9"/>
    <w:rsid w:val="00DD5F06"/>
    <w:rsid w:val="00DE467C"/>
    <w:rsid w:val="00DE6C28"/>
    <w:rsid w:val="00DF10FF"/>
    <w:rsid w:val="00E019C4"/>
    <w:rsid w:val="00E03C7D"/>
    <w:rsid w:val="00E03F15"/>
    <w:rsid w:val="00E24D00"/>
    <w:rsid w:val="00E66181"/>
    <w:rsid w:val="00E71472"/>
    <w:rsid w:val="00E72FE9"/>
    <w:rsid w:val="00E767A3"/>
    <w:rsid w:val="00E800E9"/>
    <w:rsid w:val="00E92E41"/>
    <w:rsid w:val="00EA42E1"/>
    <w:rsid w:val="00EB29EE"/>
    <w:rsid w:val="00EB3466"/>
    <w:rsid w:val="00EB748F"/>
    <w:rsid w:val="00EC5550"/>
    <w:rsid w:val="00ED78CA"/>
    <w:rsid w:val="00ED7981"/>
    <w:rsid w:val="00EE29A9"/>
    <w:rsid w:val="00F00C88"/>
    <w:rsid w:val="00F01433"/>
    <w:rsid w:val="00F03C97"/>
    <w:rsid w:val="00F0554E"/>
    <w:rsid w:val="00F150DF"/>
    <w:rsid w:val="00F43925"/>
    <w:rsid w:val="00F44252"/>
    <w:rsid w:val="00F463D0"/>
    <w:rsid w:val="00F56878"/>
    <w:rsid w:val="00F5775F"/>
    <w:rsid w:val="00F60360"/>
    <w:rsid w:val="00F6209D"/>
    <w:rsid w:val="00F918E4"/>
    <w:rsid w:val="00FA2C51"/>
    <w:rsid w:val="00FA51F6"/>
    <w:rsid w:val="00FB7C88"/>
    <w:rsid w:val="00FC7D98"/>
    <w:rsid w:val="00FE7396"/>
    <w:rsid w:val="00FF339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28B69"/>
  <w15:chartTrackingRefBased/>
  <w15:docId w15:val="{1F5C0582-E484-4FDF-9E8B-3934C429AF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3D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3D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3D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3D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3D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3D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3D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3D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3D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3D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3D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3D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3D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3D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3D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3D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3D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3DE7"/>
    <w:rPr>
      <w:rFonts w:eastAsiaTheme="majorEastAsia" w:cstheme="majorBidi"/>
      <w:color w:val="272727" w:themeColor="text1" w:themeTint="D8"/>
    </w:rPr>
  </w:style>
  <w:style w:type="paragraph" w:styleId="Title">
    <w:name w:val="Title"/>
    <w:basedOn w:val="Normal"/>
    <w:next w:val="Normal"/>
    <w:link w:val="TitleChar"/>
    <w:uiPriority w:val="10"/>
    <w:qFormat/>
    <w:rsid w:val="00693D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3D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3D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3D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3DE7"/>
    <w:pPr>
      <w:spacing w:before="160"/>
      <w:jc w:val="center"/>
    </w:pPr>
    <w:rPr>
      <w:i/>
      <w:iCs/>
      <w:color w:val="404040" w:themeColor="text1" w:themeTint="BF"/>
    </w:rPr>
  </w:style>
  <w:style w:type="character" w:customStyle="1" w:styleId="QuoteChar">
    <w:name w:val="Quote Char"/>
    <w:basedOn w:val="DefaultParagraphFont"/>
    <w:link w:val="Quote"/>
    <w:uiPriority w:val="29"/>
    <w:rsid w:val="00693DE7"/>
    <w:rPr>
      <w:i/>
      <w:iCs/>
      <w:color w:val="404040" w:themeColor="text1" w:themeTint="BF"/>
    </w:rPr>
  </w:style>
  <w:style w:type="paragraph" w:styleId="ListParagraph">
    <w:name w:val="List Paragraph"/>
    <w:basedOn w:val="Normal"/>
    <w:uiPriority w:val="34"/>
    <w:qFormat/>
    <w:rsid w:val="00693DE7"/>
    <w:pPr>
      <w:ind w:left="720"/>
      <w:contextualSpacing/>
    </w:pPr>
  </w:style>
  <w:style w:type="character" w:styleId="IntenseEmphasis">
    <w:name w:val="Intense Emphasis"/>
    <w:basedOn w:val="DefaultParagraphFont"/>
    <w:uiPriority w:val="21"/>
    <w:qFormat/>
    <w:rsid w:val="00693DE7"/>
    <w:rPr>
      <w:i/>
      <w:iCs/>
      <w:color w:val="0F4761" w:themeColor="accent1" w:themeShade="BF"/>
    </w:rPr>
  </w:style>
  <w:style w:type="paragraph" w:styleId="IntenseQuote">
    <w:name w:val="Intense Quote"/>
    <w:basedOn w:val="Normal"/>
    <w:next w:val="Normal"/>
    <w:link w:val="IntenseQuoteChar"/>
    <w:uiPriority w:val="30"/>
    <w:qFormat/>
    <w:rsid w:val="00693D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3DE7"/>
    <w:rPr>
      <w:i/>
      <w:iCs/>
      <w:color w:val="0F4761" w:themeColor="accent1" w:themeShade="BF"/>
    </w:rPr>
  </w:style>
  <w:style w:type="character" w:styleId="IntenseReference">
    <w:name w:val="Intense Reference"/>
    <w:basedOn w:val="DefaultParagraphFont"/>
    <w:uiPriority w:val="32"/>
    <w:qFormat/>
    <w:rsid w:val="00693DE7"/>
    <w:rPr>
      <w:b/>
      <w:bCs/>
      <w:smallCaps/>
      <w:color w:val="0F4761" w:themeColor="accent1" w:themeShade="BF"/>
      <w:spacing w:val="5"/>
    </w:rPr>
  </w:style>
  <w:style w:type="character" w:styleId="Hyperlink">
    <w:name w:val="Hyperlink"/>
    <w:basedOn w:val="DefaultParagraphFont"/>
    <w:uiPriority w:val="99"/>
    <w:unhideWhenUsed/>
    <w:rsid w:val="00CC58C0"/>
    <w:rPr>
      <w:color w:val="467886" w:themeColor="hyperlink"/>
      <w:u w:val="single"/>
    </w:rPr>
  </w:style>
  <w:style w:type="character" w:styleId="UnresolvedMention">
    <w:name w:val="Unresolved Mention"/>
    <w:basedOn w:val="DefaultParagraphFont"/>
    <w:uiPriority w:val="99"/>
    <w:semiHidden/>
    <w:unhideWhenUsed/>
    <w:rsid w:val="00CC58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515701">
      <w:bodyDiv w:val="1"/>
      <w:marLeft w:val="0"/>
      <w:marRight w:val="0"/>
      <w:marTop w:val="0"/>
      <w:marBottom w:val="0"/>
      <w:divBdr>
        <w:top w:val="none" w:sz="0" w:space="0" w:color="auto"/>
        <w:left w:val="none" w:sz="0" w:space="0" w:color="auto"/>
        <w:bottom w:val="none" w:sz="0" w:space="0" w:color="auto"/>
        <w:right w:val="none" w:sz="0" w:space="0" w:color="auto"/>
      </w:divBdr>
    </w:div>
    <w:div w:id="83110836">
      <w:bodyDiv w:val="1"/>
      <w:marLeft w:val="0"/>
      <w:marRight w:val="0"/>
      <w:marTop w:val="0"/>
      <w:marBottom w:val="0"/>
      <w:divBdr>
        <w:top w:val="none" w:sz="0" w:space="0" w:color="auto"/>
        <w:left w:val="none" w:sz="0" w:space="0" w:color="auto"/>
        <w:bottom w:val="none" w:sz="0" w:space="0" w:color="auto"/>
        <w:right w:val="none" w:sz="0" w:space="0" w:color="auto"/>
      </w:divBdr>
    </w:div>
    <w:div w:id="166478476">
      <w:bodyDiv w:val="1"/>
      <w:marLeft w:val="0"/>
      <w:marRight w:val="0"/>
      <w:marTop w:val="0"/>
      <w:marBottom w:val="0"/>
      <w:divBdr>
        <w:top w:val="none" w:sz="0" w:space="0" w:color="auto"/>
        <w:left w:val="none" w:sz="0" w:space="0" w:color="auto"/>
        <w:bottom w:val="none" w:sz="0" w:space="0" w:color="auto"/>
        <w:right w:val="none" w:sz="0" w:space="0" w:color="auto"/>
      </w:divBdr>
    </w:div>
    <w:div w:id="242379838">
      <w:bodyDiv w:val="1"/>
      <w:marLeft w:val="0"/>
      <w:marRight w:val="0"/>
      <w:marTop w:val="0"/>
      <w:marBottom w:val="0"/>
      <w:divBdr>
        <w:top w:val="none" w:sz="0" w:space="0" w:color="auto"/>
        <w:left w:val="none" w:sz="0" w:space="0" w:color="auto"/>
        <w:bottom w:val="none" w:sz="0" w:space="0" w:color="auto"/>
        <w:right w:val="none" w:sz="0" w:space="0" w:color="auto"/>
      </w:divBdr>
    </w:div>
    <w:div w:id="244342014">
      <w:bodyDiv w:val="1"/>
      <w:marLeft w:val="0"/>
      <w:marRight w:val="0"/>
      <w:marTop w:val="0"/>
      <w:marBottom w:val="0"/>
      <w:divBdr>
        <w:top w:val="none" w:sz="0" w:space="0" w:color="auto"/>
        <w:left w:val="none" w:sz="0" w:space="0" w:color="auto"/>
        <w:bottom w:val="none" w:sz="0" w:space="0" w:color="auto"/>
        <w:right w:val="none" w:sz="0" w:space="0" w:color="auto"/>
      </w:divBdr>
    </w:div>
    <w:div w:id="259028052">
      <w:bodyDiv w:val="1"/>
      <w:marLeft w:val="0"/>
      <w:marRight w:val="0"/>
      <w:marTop w:val="0"/>
      <w:marBottom w:val="0"/>
      <w:divBdr>
        <w:top w:val="none" w:sz="0" w:space="0" w:color="auto"/>
        <w:left w:val="none" w:sz="0" w:space="0" w:color="auto"/>
        <w:bottom w:val="none" w:sz="0" w:space="0" w:color="auto"/>
        <w:right w:val="none" w:sz="0" w:space="0" w:color="auto"/>
      </w:divBdr>
    </w:div>
    <w:div w:id="303706340">
      <w:bodyDiv w:val="1"/>
      <w:marLeft w:val="0"/>
      <w:marRight w:val="0"/>
      <w:marTop w:val="0"/>
      <w:marBottom w:val="0"/>
      <w:divBdr>
        <w:top w:val="none" w:sz="0" w:space="0" w:color="auto"/>
        <w:left w:val="none" w:sz="0" w:space="0" w:color="auto"/>
        <w:bottom w:val="none" w:sz="0" w:space="0" w:color="auto"/>
        <w:right w:val="none" w:sz="0" w:space="0" w:color="auto"/>
      </w:divBdr>
    </w:div>
    <w:div w:id="316157383">
      <w:bodyDiv w:val="1"/>
      <w:marLeft w:val="0"/>
      <w:marRight w:val="0"/>
      <w:marTop w:val="0"/>
      <w:marBottom w:val="0"/>
      <w:divBdr>
        <w:top w:val="none" w:sz="0" w:space="0" w:color="auto"/>
        <w:left w:val="none" w:sz="0" w:space="0" w:color="auto"/>
        <w:bottom w:val="none" w:sz="0" w:space="0" w:color="auto"/>
        <w:right w:val="none" w:sz="0" w:space="0" w:color="auto"/>
      </w:divBdr>
    </w:div>
    <w:div w:id="338041382">
      <w:bodyDiv w:val="1"/>
      <w:marLeft w:val="0"/>
      <w:marRight w:val="0"/>
      <w:marTop w:val="0"/>
      <w:marBottom w:val="0"/>
      <w:divBdr>
        <w:top w:val="none" w:sz="0" w:space="0" w:color="auto"/>
        <w:left w:val="none" w:sz="0" w:space="0" w:color="auto"/>
        <w:bottom w:val="none" w:sz="0" w:space="0" w:color="auto"/>
        <w:right w:val="none" w:sz="0" w:space="0" w:color="auto"/>
      </w:divBdr>
    </w:div>
    <w:div w:id="355740639">
      <w:bodyDiv w:val="1"/>
      <w:marLeft w:val="0"/>
      <w:marRight w:val="0"/>
      <w:marTop w:val="0"/>
      <w:marBottom w:val="0"/>
      <w:divBdr>
        <w:top w:val="none" w:sz="0" w:space="0" w:color="auto"/>
        <w:left w:val="none" w:sz="0" w:space="0" w:color="auto"/>
        <w:bottom w:val="none" w:sz="0" w:space="0" w:color="auto"/>
        <w:right w:val="none" w:sz="0" w:space="0" w:color="auto"/>
      </w:divBdr>
    </w:div>
    <w:div w:id="393699876">
      <w:bodyDiv w:val="1"/>
      <w:marLeft w:val="0"/>
      <w:marRight w:val="0"/>
      <w:marTop w:val="0"/>
      <w:marBottom w:val="0"/>
      <w:divBdr>
        <w:top w:val="none" w:sz="0" w:space="0" w:color="auto"/>
        <w:left w:val="none" w:sz="0" w:space="0" w:color="auto"/>
        <w:bottom w:val="none" w:sz="0" w:space="0" w:color="auto"/>
        <w:right w:val="none" w:sz="0" w:space="0" w:color="auto"/>
      </w:divBdr>
    </w:div>
    <w:div w:id="460927282">
      <w:bodyDiv w:val="1"/>
      <w:marLeft w:val="0"/>
      <w:marRight w:val="0"/>
      <w:marTop w:val="0"/>
      <w:marBottom w:val="0"/>
      <w:divBdr>
        <w:top w:val="none" w:sz="0" w:space="0" w:color="auto"/>
        <w:left w:val="none" w:sz="0" w:space="0" w:color="auto"/>
        <w:bottom w:val="none" w:sz="0" w:space="0" w:color="auto"/>
        <w:right w:val="none" w:sz="0" w:space="0" w:color="auto"/>
      </w:divBdr>
    </w:div>
    <w:div w:id="489715387">
      <w:bodyDiv w:val="1"/>
      <w:marLeft w:val="0"/>
      <w:marRight w:val="0"/>
      <w:marTop w:val="0"/>
      <w:marBottom w:val="0"/>
      <w:divBdr>
        <w:top w:val="none" w:sz="0" w:space="0" w:color="auto"/>
        <w:left w:val="none" w:sz="0" w:space="0" w:color="auto"/>
        <w:bottom w:val="none" w:sz="0" w:space="0" w:color="auto"/>
        <w:right w:val="none" w:sz="0" w:space="0" w:color="auto"/>
      </w:divBdr>
    </w:div>
    <w:div w:id="494687599">
      <w:bodyDiv w:val="1"/>
      <w:marLeft w:val="0"/>
      <w:marRight w:val="0"/>
      <w:marTop w:val="0"/>
      <w:marBottom w:val="0"/>
      <w:divBdr>
        <w:top w:val="none" w:sz="0" w:space="0" w:color="auto"/>
        <w:left w:val="none" w:sz="0" w:space="0" w:color="auto"/>
        <w:bottom w:val="none" w:sz="0" w:space="0" w:color="auto"/>
        <w:right w:val="none" w:sz="0" w:space="0" w:color="auto"/>
      </w:divBdr>
    </w:div>
    <w:div w:id="523180089">
      <w:bodyDiv w:val="1"/>
      <w:marLeft w:val="0"/>
      <w:marRight w:val="0"/>
      <w:marTop w:val="0"/>
      <w:marBottom w:val="0"/>
      <w:divBdr>
        <w:top w:val="none" w:sz="0" w:space="0" w:color="auto"/>
        <w:left w:val="none" w:sz="0" w:space="0" w:color="auto"/>
        <w:bottom w:val="none" w:sz="0" w:space="0" w:color="auto"/>
        <w:right w:val="none" w:sz="0" w:space="0" w:color="auto"/>
      </w:divBdr>
      <w:divsChild>
        <w:div w:id="578562829">
          <w:marLeft w:val="446"/>
          <w:marRight w:val="0"/>
          <w:marTop w:val="0"/>
          <w:marBottom w:val="0"/>
          <w:divBdr>
            <w:top w:val="none" w:sz="0" w:space="0" w:color="auto"/>
            <w:left w:val="none" w:sz="0" w:space="0" w:color="auto"/>
            <w:bottom w:val="none" w:sz="0" w:space="0" w:color="auto"/>
            <w:right w:val="none" w:sz="0" w:space="0" w:color="auto"/>
          </w:divBdr>
        </w:div>
      </w:divsChild>
    </w:div>
    <w:div w:id="583612635">
      <w:bodyDiv w:val="1"/>
      <w:marLeft w:val="0"/>
      <w:marRight w:val="0"/>
      <w:marTop w:val="0"/>
      <w:marBottom w:val="0"/>
      <w:divBdr>
        <w:top w:val="none" w:sz="0" w:space="0" w:color="auto"/>
        <w:left w:val="none" w:sz="0" w:space="0" w:color="auto"/>
        <w:bottom w:val="none" w:sz="0" w:space="0" w:color="auto"/>
        <w:right w:val="none" w:sz="0" w:space="0" w:color="auto"/>
      </w:divBdr>
    </w:div>
    <w:div w:id="584343613">
      <w:bodyDiv w:val="1"/>
      <w:marLeft w:val="0"/>
      <w:marRight w:val="0"/>
      <w:marTop w:val="0"/>
      <w:marBottom w:val="0"/>
      <w:divBdr>
        <w:top w:val="none" w:sz="0" w:space="0" w:color="auto"/>
        <w:left w:val="none" w:sz="0" w:space="0" w:color="auto"/>
        <w:bottom w:val="none" w:sz="0" w:space="0" w:color="auto"/>
        <w:right w:val="none" w:sz="0" w:space="0" w:color="auto"/>
      </w:divBdr>
    </w:div>
    <w:div w:id="611744764">
      <w:bodyDiv w:val="1"/>
      <w:marLeft w:val="0"/>
      <w:marRight w:val="0"/>
      <w:marTop w:val="0"/>
      <w:marBottom w:val="0"/>
      <w:divBdr>
        <w:top w:val="none" w:sz="0" w:space="0" w:color="auto"/>
        <w:left w:val="none" w:sz="0" w:space="0" w:color="auto"/>
        <w:bottom w:val="none" w:sz="0" w:space="0" w:color="auto"/>
        <w:right w:val="none" w:sz="0" w:space="0" w:color="auto"/>
      </w:divBdr>
    </w:div>
    <w:div w:id="627204337">
      <w:bodyDiv w:val="1"/>
      <w:marLeft w:val="0"/>
      <w:marRight w:val="0"/>
      <w:marTop w:val="0"/>
      <w:marBottom w:val="0"/>
      <w:divBdr>
        <w:top w:val="none" w:sz="0" w:space="0" w:color="auto"/>
        <w:left w:val="none" w:sz="0" w:space="0" w:color="auto"/>
        <w:bottom w:val="none" w:sz="0" w:space="0" w:color="auto"/>
        <w:right w:val="none" w:sz="0" w:space="0" w:color="auto"/>
      </w:divBdr>
    </w:div>
    <w:div w:id="670332665">
      <w:bodyDiv w:val="1"/>
      <w:marLeft w:val="0"/>
      <w:marRight w:val="0"/>
      <w:marTop w:val="0"/>
      <w:marBottom w:val="0"/>
      <w:divBdr>
        <w:top w:val="none" w:sz="0" w:space="0" w:color="auto"/>
        <w:left w:val="none" w:sz="0" w:space="0" w:color="auto"/>
        <w:bottom w:val="none" w:sz="0" w:space="0" w:color="auto"/>
        <w:right w:val="none" w:sz="0" w:space="0" w:color="auto"/>
      </w:divBdr>
    </w:div>
    <w:div w:id="692608790">
      <w:bodyDiv w:val="1"/>
      <w:marLeft w:val="0"/>
      <w:marRight w:val="0"/>
      <w:marTop w:val="0"/>
      <w:marBottom w:val="0"/>
      <w:divBdr>
        <w:top w:val="none" w:sz="0" w:space="0" w:color="auto"/>
        <w:left w:val="none" w:sz="0" w:space="0" w:color="auto"/>
        <w:bottom w:val="none" w:sz="0" w:space="0" w:color="auto"/>
        <w:right w:val="none" w:sz="0" w:space="0" w:color="auto"/>
      </w:divBdr>
    </w:div>
    <w:div w:id="771360649">
      <w:bodyDiv w:val="1"/>
      <w:marLeft w:val="0"/>
      <w:marRight w:val="0"/>
      <w:marTop w:val="0"/>
      <w:marBottom w:val="0"/>
      <w:divBdr>
        <w:top w:val="none" w:sz="0" w:space="0" w:color="auto"/>
        <w:left w:val="none" w:sz="0" w:space="0" w:color="auto"/>
        <w:bottom w:val="none" w:sz="0" w:space="0" w:color="auto"/>
        <w:right w:val="none" w:sz="0" w:space="0" w:color="auto"/>
      </w:divBdr>
      <w:divsChild>
        <w:div w:id="312489035">
          <w:marLeft w:val="446"/>
          <w:marRight w:val="0"/>
          <w:marTop w:val="0"/>
          <w:marBottom w:val="0"/>
          <w:divBdr>
            <w:top w:val="none" w:sz="0" w:space="0" w:color="auto"/>
            <w:left w:val="none" w:sz="0" w:space="0" w:color="auto"/>
            <w:bottom w:val="none" w:sz="0" w:space="0" w:color="auto"/>
            <w:right w:val="none" w:sz="0" w:space="0" w:color="auto"/>
          </w:divBdr>
        </w:div>
        <w:div w:id="46103636">
          <w:marLeft w:val="446"/>
          <w:marRight w:val="0"/>
          <w:marTop w:val="0"/>
          <w:marBottom w:val="0"/>
          <w:divBdr>
            <w:top w:val="none" w:sz="0" w:space="0" w:color="auto"/>
            <w:left w:val="none" w:sz="0" w:space="0" w:color="auto"/>
            <w:bottom w:val="none" w:sz="0" w:space="0" w:color="auto"/>
            <w:right w:val="none" w:sz="0" w:space="0" w:color="auto"/>
          </w:divBdr>
        </w:div>
        <w:div w:id="1469199553">
          <w:marLeft w:val="446"/>
          <w:marRight w:val="0"/>
          <w:marTop w:val="0"/>
          <w:marBottom w:val="0"/>
          <w:divBdr>
            <w:top w:val="none" w:sz="0" w:space="0" w:color="auto"/>
            <w:left w:val="none" w:sz="0" w:space="0" w:color="auto"/>
            <w:bottom w:val="none" w:sz="0" w:space="0" w:color="auto"/>
            <w:right w:val="none" w:sz="0" w:space="0" w:color="auto"/>
          </w:divBdr>
        </w:div>
        <w:div w:id="96562640">
          <w:marLeft w:val="446"/>
          <w:marRight w:val="0"/>
          <w:marTop w:val="0"/>
          <w:marBottom w:val="0"/>
          <w:divBdr>
            <w:top w:val="none" w:sz="0" w:space="0" w:color="auto"/>
            <w:left w:val="none" w:sz="0" w:space="0" w:color="auto"/>
            <w:bottom w:val="none" w:sz="0" w:space="0" w:color="auto"/>
            <w:right w:val="none" w:sz="0" w:space="0" w:color="auto"/>
          </w:divBdr>
        </w:div>
        <w:div w:id="147986868">
          <w:marLeft w:val="446"/>
          <w:marRight w:val="0"/>
          <w:marTop w:val="0"/>
          <w:marBottom w:val="0"/>
          <w:divBdr>
            <w:top w:val="none" w:sz="0" w:space="0" w:color="auto"/>
            <w:left w:val="none" w:sz="0" w:space="0" w:color="auto"/>
            <w:bottom w:val="none" w:sz="0" w:space="0" w:color="auto"/>
            <w:right w:val="none" w:sz="0" w:space="0" w:color="auto"/>
          </w:divBdr>
        </w:div>
      </w:divsChild>
    </w:div>
    <w:div w:id="803502125">
      <w:bodyDiv w:val="1"/>
      <w:marLeft w:val="0"/>
      <w:marRight w:val="0"/>
      <w:marTop w:val="0"/>
      <w:marBottom w:val="0"/>
      <w:divBdr>
        <w:top w:val="none" w:sz="0" w:space="0" w:color="auto"/>
        <w:left w:val="none" w:sz="0" w:space="0" w:color="auto"/>
        <w:bottom w:val="none" w:sz="0" w:space="0" w:color="auto"/>
        <w:right w:val="none" w:sz="0" w:space="0" w:color="auto"/>
      </w:divBdr>
    </w:div>
    <w:div w:id="826673705">
      <w:bodyDiv w:val="1"/>
      <w:marLeft w:val="0"/>
      <w:marRight w:val="0"/>
      <w:marTop w:val="0"/>
      <w:marBottom w:val="0"/>
      <w:divBdr>
        <w:top w:val="none" w:sz="0" w:space="0" w:color="auto"/>
        <w:left w:val="none" w:sz="0" w:space="0" w:color="auto"/>
        <w:bottom w:val="none" w:sz="0" w:space="0" w:color="auto"/>
        <w:right w:val="none" w:sz="0" w:space="0" w:color="auto"/>
      </w:divBdr>
    </w:div>
    <w:div w:id="874779660">
      <w:bodyDiv w:val="1"/>
      <w:marLeft w:val="0"/>
      <w:marRight w:val="0"/>
      <w:marTop w:val="0"/>
      <w:marBottom w:val="0"/>
      <w:divBdr>
        <w:top w:val="none" w:sz="0" w:space="0" w:color="auto"/>
        <w:left w:val="none" w:sz="0" w:space="0" w:color="auto"/>
        <w:bottom w:val="none" w:sz="0" w:space="0" w:color="auto"/>
        <w:right w:val="none" w:sz="0" w:space="0" w:color="auto"/>
      </w:divBdr>
    </w:div>
    <w:div w:id="1026516017">
      <w:bodyDiv w:val="1"/>
      <w:marLeft w:val="0"/>
      <w:marRight w:val="0"/>
      <w:marTop w:val="0"/>
      <w:marBottom w:val="0"/>
      <w:divBdr>
        <w:top w:val="none" w:sz="0" w:space="0" w:color="auto"/>
        <w:left w:val="none" w:sz="0" w:space="0" w:color="auto"/>
        <w:bottom w:val="none" w:sz="0" w:space="0" w:color="auto"/>
        <w:right w:val="none" w:sz="0" w:space="0" w:color="auto"/>
      </w:divBdr>
    </w:div>
    <w:div w:id="1046687507">
      <w:bodyDiv w:val="1"/>
      <w:marLeft w:val="0"/>
      <w:marRight w:val="0"/>
      <w:marTop w:val="0"/>
      <w:marBottom w:val="0"/>
      <w:divBdr>
        <w:top w:val="none" w:sz="0" w:space="0" w:color="auto"/>
        <w:left w:val="none" w:sz="0" w:space="0" w:color="auto"/>
        <w:bottom w:val="none" w:sz="0" w:space="0" w:color="auto"/>
        <w:right w:val="none" w:sz="0" w:space="0" w:color="auto"/>
      </w:divBdr>
      <w:divsChild>
        <w:div w:id="817577113">
          <w:marLeft w:val="446"/>
          <w:marRight w:val="0"/>
          <w:marTop w:val="0"/>
          <w:marBottom w:val="0"/>
          <w:divBdr>
            <w:top w:val="none" w:sz="0" w:space="0" w:color="auto"/>
            <w:left w:val="none" w:sz="0" w:space="0" w:color="auto"/>
            <w:bottom w:val="none" w:sz="0" w:space="0" w:color="auto"/>
            <w:right w:val="none" w:sz="0" w:space="0" w:color="auto"/>
          </w:divBdr>
        </w:div>
        <w:div w:id="576668098">
          <w:marLeft w:val="446"/>
          <w:marRight w:val="0"/>
          <w:marTop w:val="0"/>
          <w:marBottom w:val="0"/>
          <w:divBdr>
            <w:top w:val="none" w:sz="0" w:space="0" w:color="auto"/>
            <w:left w:val="none" w:sz="0" w:space="0" w:color="auto"/>
            <w:bottom w:val="none" w:sz="0" w:space="0" w:color="auto"/>
            <w:right w:val="none" w:sz="0" w:space="0" w:color="auto"/>
          </w:divBdr>
        </w:div>
        <w:div w:id="402334484">
          <w:marLeft w:val="446"/>
          <w:marRight w:val="0"/>
          <w:marTop w:val="0"/>
          <w:marBottom w:val="0"/>
          <w:divBdr>
            <w:top w:val="none" w:sz="0" w:space="0" w:color="auto"/>
            <w:left w:val="none" w:sz="0" w:space="0" w:color="auto"/>
            <w:bottom w:val="none" w:sz="0" w:space="0" w:color="auto"/>
            <w:right w:val="none" w:sz="0" w:space="0" w:color="auto"/>
          </w:divBdr>
        </w:div>
        <w:div w:id="1152940262">
          <w:marLeft w:val="446"/>
          <w:marRight w:val="0"/>
          <w:marTop w:val="0"/>
          <w:marBottom w:val="0"/>
          <w:divBdr>
            <w:top w:val="none" w:sz="0" w:space="0" w:color="auto"/>
            <w:left w:val="none" w:sz="0" w:space="0" w:color="auto"/>
            <w:bottom w:val="none" w:sz="0" w:space="0" w:color="auto"/>
            <w:right w:val="none" w:sz="0" w:space="0" w:color="auto"/>
          </w:divBdr>
        </w:div>
      </w:divsChild>
    </w:div>
    <w:div w:id="1134833900">
      <w:bodyDiv w:val="1"/>
      <w:marLeft w:val="0"/>
      <w:marRight w:val="0"/>
      <w:marTop w:val="0"/>
      <w:marBottom w:val="0"/>
      <w:divBdr>
        <w:top w:val="none" w:sz="0" w:space="0" w:color="auto"/>
        <w:left w:val="none" w:sz="0" w:space="0" w:color="auto"/>
        <w:bottom w:val="none" w:sz="0" w:space="0" w:color="auto"/>
        <w:right w:val="none" w:sz="0" w:space="0" w:color="auto"/>
      </w:divBdr>
    </w:div>
    <w:div w:id="1151867396">
      <w:bodyDiv w:val="1"/>
      <w:marLeft w:val="0"/>
      <w:marRight w:val="0"/>
      <w:marTop w:val="0"/>
      <w:marBottom w:val="0"/>
      <w:divBdr>
        <w:top w:val="none" w:sz="0" w:space="0" w:color="auto"/>
        <w:left w:val="none" w:sz="0" w:space="0" w:color="auto"/>
        <w:bottom w:val="none" w:sz="0" w:space="0" w:color="auto"/>
        <w:right w:val="none" w:sz="0" w:space="0" w:color="auto"/>
      </w:divBdr>
    </w:div>
    <w:div w:id="1172187260">
      <w:bodyDiv w:val="1"/>
      <w:marLeft w:val="0"/>
      <w:marRight w:val="0"/>
      <w:marTop w:val="0"/>
      <w:marBottom w:val="0"/>
      <w:divBdr>
        <w:top w:val="none" w:sz="0" w:space="0" w:color="auto"/>
        <w:left w:val="none" w:sz="0" w:space="0" w:color="auto"/>
        <w:bottom w:val="none" w:sz="0" w:space="0" w:color="auto"/>
        <w:right w:val="none" w:sz="0" w:space="0" w:color="auto"/>
      </w:divBdr>
    </w:div>
    <w:div w:id="1236428218">
      <w:bodyDiv w:val="1"/>
      <w:marLeft w:val="0"/>
      <w:marRight w:val="0"/>
      <w:marTop w:val="0"/>
      <w:marBottom w:val="0"/>
      <w:divBdr>
        <w:top w:val="none" w:sz="0" w:space="0" w:color="auto"/>
        <w:left w:val="none" w:sz="0" w:space="0" w:color="auto"/>
        <w:bottom w:val="none" w:sz="0" w:space="0" w:color="auto"/>
        <w:right w:val="none" w:sz="0" w:space="0" w:color="auto"/>
      </w:divBdr>
    </w:div>
    <w:div w:id="1281763719">
      <w:bodyDiv w:val="1"/>
      <w:marLeft w:val="0"/>
      <w:marRight w:val="0"/>
      <w:marTop w:val="0"/>
      <w:marBottom w:val="0"/>
      <w:divBdr>
        <w:top w:val="none" w:sz="0" w:space="0" w:color="auto"/>
        <w:left w:val="none" w:sz="0" w:space="0" w:color="auto"/>
        <w:bottom w:val="none" w:sz="0" w:space="0" w:color="auto"/>
        <w:right w:val="none" w:sz="0" w:space="0" w:color="auto"/>
      </w:divBdr>
    </w:div>
    <w:div w:id="1406294881">
      <w:bodyDiv w:val="1"/>
      <w:marLeft w:val="0"/>
      <w:marRight w:val="0"/>
      <w:marTop w:val="0"/>
      <w:marBottom w:val="0"/>
      <w:divBdr>
        <w:top w:val="none" w:sz="0" w:space="0" w:color="auto"/>
        <w:left w:val="none" w:sz="0" w:space="0" w:color="auto"/>
        <w:bottom w:val="none" w:sz="0" w:space="0" w:color="auto"/>
        <w:right w:val="none" w:sz="0" w:space="0" w:color="auto"/>
      </w:divBdr>
      <w:divsChild>
        <w:div w:id="998927245">
          <w:marLeft w:val="446"/>
          <w:marRight w:val="0"/>
          <w:marTop w:val="0"/>
          <w:marBottom w:val="0"/>
          <w:divBdr>
            <w:top w:val="none" w:sz="0" w:space="0" w:color="auto"/>
            <w:left w:val="none" w:sz="0" w:space="0" w:color="auto"/>
            <w:bottom w:val="none" w:sz="0" w:space="0" w:color="auto"/>
            <w:right w:val="none" w:sz="0" w:space="0" w:color="auto"/>
          </w:divBdr>
        </w:div>
        <w:div w:id="87696528">
          <w:marLeft w:val="446"/>
          <w:marRight w:val="0"/>
          <w:marTop w:val="0"/>
          <w:marBottom w:val="0"/>
          <w:divBdr>
            <w:top w:val="none" w:sz="0" w:space="0" w:color="auto"/>
            <w:left w:val="none" w:sz="0" w:space="0" w:color="auto"/>
            <w:bottom w:val="none" w:sz="0" w:space="0" w:color="auto"/>
            <w:right w:val="none" w:sz="0" w:space="0" w:color="auto"/>
          </w:divBdr>
        </w:div>
        <w:div w:id="1633636044">
          <w:marLeft w:val="446"/>
          <w:marRight w:val="0"/>
          <w:marTop w:val="0"/>
          <w:marBottom w:val="0"/>
          <w:divBdr>
            <w:top w:val="none" w:sz="0" w:space="0" w:color="auto"/>
            <w:left w:val="none" w:sz="0" w:space="0" w:color="auto"/>
            <w:bottom w:val="none" w:sz="0" w:space="0" w:color="auto"/>
            <w:right w:val="none" w:sz="0" w:space="0" w:color="auto"/>
          </w:divBdr>
        </w:div>
        <w:div w:id="1784299432">
          <w:marLeft w:val="446"/>
          <w:marRight w:val="0"/>
          <w:marTop w:val="0"/>
          <w:marBottom w:val="0"/>
          <w:divBdr>
            <w:top w:val="none" w:sz="0" w:space="0" w:color="auto"/>
            <w:left w:val="none" w:sz="0" w:space="0" w:color="auto"/>
            <w:bottom w:val="none" w:sz="0" w:space="0" w:color="auto"/>
            <w:right w:val="none" w:sz="0" w:space="0" w:color="auto"/>
          </w:divBdr>
        </w:div>
        <w:div w:id="740367361">
          <w:marLeft w:val="446"/>
          <w:marRight w:val="0"/>
          <w:marTop w:val="0"/>
          <w:marBottom w:val="0"/>
          <w:divBdr>
            <w:top w:val="none" w:sz="0" w:space="0" w:color="auto"/>
            <w:left w:val="none" w:sz="0" w:space="0" w:color="auto"/>
            <w:bottom w:val="none" w:sz="0" w:space="0" w:color="auto"/>
            <w:right w:val="none" w:sz="0" w:space="0" w:color="auto"/>
          </w:divBdr>
        </w:div>
        <w:div w:id="1316835206">
          <w:marLeft w:val="446"/>
          <w:marRight w:val="0"/>
          <w:marTop w:val="0"/>
          <w:marBottom w:val="0"/>
          <w:divBdr>
            <w:top w:val="none" w:sz="0" w:space="0" w:color="auto"/>
            <w:left w:val="none" w:sz="0" w:space="0" w:color="auto"/>
            <w:bottom w:val="none" w:sz="0" w:space="0" w:color="auto"/>
            <w:right w:val="none" w:sz="0" w:space="0" w:color="auto"/>
          </w:divBdr>
        </w:div>
        <w:div w:id="1311203520">
          <w:marLeft w:val="446"/>
          <w:marRight w:val="0"/>
          <w:marTop w:val="0"/>
          <w:marBottom w:val="0"/>
          <w:divBdr>
            <w:top w:val="none" w:sz="0" w:space="0" w:color="auto"/>
            <w:left w:val="none" w:sz="0" w:space="0" w:color="auto"/>
            <w:bottom w:val="none" w:sz="0" w:space="0" w:color="auto"/>
            <w:right w:val="none" w:sz="0" w:space="0" w:color="auto"/>
          </w:divBdr>
        </w:div>
      </w:divsChild>
    </w:div>
    <w:div w:id="1409114291">
      <w:bodyDiv w:val="1"/>
      <w:marLeft w:val="0"/>
      <w:marRight w:val="0"/>
      <w:marTop w:val="0"/>
      <w:marBottom w:val="0"/>
      <w:divBdr>
        <w:top w:val="none" w:sz="0" w:space="0" w:color="auto"/>
        <w:left w:val="none" w:sz="0" w:space="0" w:color="auto"/>
        <w:bottom w:val="none" w:sz="0" w:space="0" w:color="auto"/>
        <w:right w:val="none" w:sz="0" w:space="0" w:color="auto"/>
      </w:divBdr>
    </w:div>
    <w:div w:id="1485245915">
      <w:bodyDiv w:val="1"/>
      <w:marLeft w:val="0"/>
      <w:marRight w:val="0"/>
      <w:marTop w:val="0"/>
      <w:marBottom w:val="0"/>
      <w:divBdr>
        <w:top w:val="none" w:sz="0" w:space="0" w:color="auto"/>
        <w:left w:val="none" w:sz="0" w:space="0" w:color="auto"/>
        <w:bottom w:val="none" w:sz="0" w:space="0" w:color="auto"/>
        <w:right w:val="none" w:sz="0" w:space="0" w:color="auto"/>
      </w:divBdr>
    </w:div>
    <w:div w:id="1493640296">
      <w:bodyDiv w:val="1"/>
      <w:marLeft w:val="0"/>
      <w:marRight w:val="0"/>
      <w:marTop w:val="0"/>
      <w:marBottom w:val="0"/>
      <w:divBdr>
        <w:top w:val="none" w:sz="0" w:space="0" w:color="auto"/>
        <w:left w:val="none" w:sz="0" w:space="0" w:color="auto"/>
        <w:bottom w:val="none" w:sz="0" w:space="0" w:color="auto"/>
        <w:right w:val="none" w:sz="0" w:space="0" w:color="auto"/>
      </w:divBdr>
    </w:div>
    <w:div w:id="1528639340">
      <w:bodyDiv w:val="1"/>
      <w:marLeft w:val="0"/>
      <w:marRight w:val="0"/>
      <w:marTop w:val="0"/>
      <w:marBottom w:val="0"/>
      <w:divBdr>
        <w:top w:val="none" w:sz="0" w:space="0" w:color="auto"/>
        <w:left w:val="none" w:sz="0" w:space="0" w:color="auto"/>
        <w:bottom w:val="none" w:sz="0" w:space="0" w:color="auto"/>
        <w:right w:val="none" w:sz="0" w:space="0" w:color="auto"/>
      </w:divBdr>
    </w:div>
    <w:div w:id="1536309116">
      <w:bodyDiv w:val="1"/>
      <w:marLeft w:val="0"/>
      <w:marRight w:val="0"/>
      <w:marTop w:val="0"/>
      <w:marBottom w:val="0"/>
      <w:divBdr>
        <w:top w:val="none" w:sz="0" w:space="0" w:color="auto"/>
        <w:left w:val="none" w:sz="0" w:space="0" w:color="auto"/>
        <w:bottom w:val="none" w:sz="0" w:space="0" w:color="auto"/>
        <w:right w:val="none" w:sz="0" w:space="0" w:color="auto"/>
      </w:divBdr>
    </w:div>
    <w:div w:id="1557081278">
      <w:bodyDiv w:val="1"/>
      <w:marLeft w:val="0"/>
      <w:marRight w:val="0"/>
      <w:marTop w:val="0"/>
      <w:marBottom w:val="0"/>
      <w:divBdr>
        <w:top w:val="none" w:sz="0" w:space="0" w:color="auto"/>
        <w:left w:val="none" w:sz="0" w:space="0" w:color="auto"/>
        <w:bottom w:val="none" w:sz="0" w:space="0" w:color="auto"/>
        <w:right w:val="none" w:sz="0" w:space="0" w:color="auto"/>
      </w:divBdr>
    </w:div>
    <w:div w:id="1616599042">
      <w:bodyDiv w:val="1"/>
      <w:marLeft w:val="0"/>
      <w:marRight w:val="0"/>
      <w:marTop w:val="0"/>
      <w:marBottom w:val="0"/>
      <w:divBdr>
        <w:top w:val="none" w:sz="0" w:space="0" w:color="auto"/>
        <w:left w:val="none" w:sz="0" w:space="0" w:color="auto"/>
        <w:bottom w:val="none" w:sz="0" w:space="0" w:color="auto"/>
        <w:right w:val="none" w:sz="0" w:space="0" w:color="auto"/>
      </w:divBdr>
      <w:divsChild>
        <w:div w:id="2077311690">
          <w:marLeft w:val="446"/>
          <w:marRight w:val="0"/>
          <w:marTop w:val="0"/>
          <w:marBottom w:val="0"/>
          <w:divBdr>
            <w:top w:val="none" w:sz="0" w:space="0" w:color="auto"/>
            <w:left w:val="none" w:sz="0" w:space="0" w:color="auto"/>
            <w:bottom w:val="none" w:sz="0" w:space="0" w:color="auto"/>
            <w:right w:val="none" w:sz="0" w:space="0" w:color="auto"/>
          </w:divBdr>
        </w:div>
        <w:div w:id="1964143463">
          <w:marLeft w:val="446"/>
          <w:marRight w:val="0"/>
          <w:marTop w:val="0"/>
          <w:marBottom w:val="0"/>
          <w:divBdr>
            <w:top w:val="none" w:sz="0" w:space="0" w:color="auto"/>
            <w:left w:val="none" w:sz="0" w:space="0" w:color="auto"/>
            <w:bottom w:val="none" w:sz="0" w:space="0" w:color="auto"/>
            <w:right w:val="none" w:sz="0" w:space="0" w:color="auto"/>
          </w:divBdr>
        </w:div>
        <w:div w:id="555244441">
          <w:marLeft w:val="446"/>
          <w:marRight w:val="0"/>
          <w:marTop w:val="0"/>
          <w:marBottom w:val="0"/>
          <w:divBdr>
            <w:top w:val="none" w:sz="0" w:space="0" w:color="auto"/>
            <w:left w:val="none" w:sz="0" w:space="0" w:color="auto"/>
            <w:bottom w:val="none" w:sz="0" w:space="0" w:color="auto"/>
            <w:right w:val="none" w:sz="0" w:space="0" w:color="auto"/>
          </w:divBdr>
        </w:div>
        <w:div w:id="169103518">
          <w:marLeft w:val="446"/>
          <w:marRight w:val="0"/>
          <w:marTop w:val="0"/>
          <w:marBottom w:val="0"/>
          <w:divBdr>
            <w:top w:val="none" w:sz="0" w:space="0" w:color="auto"/>
            <w:left w:val="none" w:sz="0" w:space="0" w:color="auto"/>
            <w:bottom w:val="none" w:sz="0" w:space="0" w:color="auto"/>
            <w:right w:val="none" w:sz="0" w:space="0" w:color="auto"/>
          </w:divBdr>
        </w:div>
      </w:divsChild>
    </w:div>
    <w:div w:id="1634411401">
      <w:bodyDiv w:val="1"/>
      <w:marLeft w:val="0"/>
      <w:marRight w:val="0"/>
      <w:marTop w:val="0"/>
      <w:marBottom w:val="0"/>
      <w:divBdr>
        <w:top w:val="none" w:sz="0" w:space="0" w:color="auto"/>
        <w:left w:val="none" w:sz="0" w:space="0" w:color="auto"/>
        <w:bottom w:val="none" w:sz="0" w:space="0" w:color="auto"/>
        <w:right w:val="none" w:sz="0" w:space="0" w:color="auto"/>
      </w:divBdr>
    </w:div>
    <w:div w:id="1652562852">
      <w:bodyDiv w:val="1"/>
      <w:marLeft w:val="0"/>
      <w:marRight w:val="0"/>
      <w:marTop w:val="0"/>
      <w:marBottom w:val="0"/>
      <w:divBdr>
        <w:top w:val="none" w:sz="0" w:space="0" w:color="auto"/>
        <w:left w:val="none" w:sz="0" w:space="0" w:color="auto"/>
        <w:bottom w:val="none" w:sz="0" w:space="0" w:color="auto"/>
        <w:right w:val="none" w:sz="0" w:space="0" w:color="auto"/>
      </w:divBdr>
    </w:div>
    <w:div w:id="1655139178">
      <w:bodyDiv w:val="1"/>
      <w:marLeft w:val="0"/>
      <w:marRight w:val="0"/>
      <w:marTop w:val="0"/>
      <w:marBottom w:val="0"/>
      <w:divBdr>
        <w:top w:val="none" w:sz="0" w:space="0" w:color="auto"/>
        <w:left w:val="none" w:sz="0" w:space="0" w:color="auto"/>
        <w:bottom w:val="none" w:sz="0" w:space="0" w:color="auto"/>
        <w:right w:val="none" w:sz="0" w:space="0" w:color="auto"/>
      </w:divBdr>
    </w:div>
    <w:div w:id="1706178432">
      <w:bodyDiv w:val="1"/>
      <w:marLeft w:val="0"/>
      <w:marRight w:val="0"/>
      <w:marTop w:val="0"/>
      <w:marBottom w:val="0"/>
      <w:divBdr>
        <w:top w:val="none" w:sz="0" w:space="0" w:color="auto"/>
        <w:left w:val="none" w:sz="0" w:space="0" w:color="auto"/>
        <w:bottom w:val="none" w:sz="0" w:space="0" w:color="auto"/>
        <w:right w:val="none" w:sz="0" w:space="0" w:color="auto"/>
      </w:divBdr>
    </w:div>
    <w:div w:id="1747338623">
      <w:bodyDiv w:val="1"/>
      <w:marLeft w:val="0"/>
      <w:marRight w:val="0"/>
      <w:marTop w:val="0"/>
      <w:marBottom w:val="0"/>
      <w:divBdr>
        <w:top w:val="none" w:sz="0" w:space="0" w:color="auto"/>
        <w:left w:val="none" w:sz="0" w:space="0" w:color="auto"/>
        <w:bottom w:val="none" w:sz="0" w:space="0" w:color="auto"/>
        <w:right w:val="none" w:sz="0" w:space="0" w:color="auto"/>
      </w:divBdr>
    </w:div>
    <w:div w:id="1781029341">
      <w:bodyDiv w:val="1"/>
      <w:marLeft w:val="0"/>
      <w:marRight w:val="0"/>
      <w:marTop w:val="0"/>
      <w:marBottom w:val="0"/>
      <w:divBdr>
        <w:top w:val="none" w:sz="0" w:space="0" w:color="auto"/>
        <w:left w:val="none" w:sz="0" w:space="0" w:color="auto"/>
        <w:bottom w:val="none" w:sz="0" w:space="0" w:color="auto"/>
        <w:right w:val="none" w:sz="0" w:space="0" w:color="auto"/>
      </w:divBdr>
    </w:div>
    <w:div w:id="1822454620">
      <w:bodyDiv w:val="1"/>
      <w:marLeft w:val="0"/>
      <w:marRight w:val="0"/>
      <w:marTop w:val="0"/>
      <w:marBottom w:val="0"/>
      <w:divBdr>
        <w:top w:val="none" w:sz="0" w:space="0" w:color="auto"/>
        <w:left w:val="none" w:sz="0" w:space="0" w:color="auto"/>
        <w:bottom w:val="none" w:sz="0" w:space="0" w:color="auto"/>
        <w:right w:val="none" w:sz="0" w:space="0" w:color="auto"/>
      </w:divBdr>
    </w:div>
    <w:div w:id="1841968285">
      <w:bodyDiv w:val="1"/>
      <w:marLeft w:val="0"/>
      <w:marRight w:val="0"/>
      <w:marTop w:val="0"/>
      <w:marBottom w:val="0"/>
      <w:divBdr>
        <w:top w:val="none" w:sz="0" w:space="0" w:color="auto"/>
        <w:left w:val="none" w:sz="0" w:space="0" w:color="auto"/>
        <w:bottom w:val="none" w:sz="0" w:space="0" w:color="auto"/>
        <w:right w:val="none" w:sz="0" w:space="0" w:color="auto"/>
      </w:divBdr>
    </w:div>
    <w:div w:id="1877691526">
      <w:bodyDiv w:val="1"/>
      <w:marLeft w:val="0"/>
      <w:marRight w:val="0"/>
      <w:marTop w:val="0"/>
      <w:marBottom w:val="0"/>
      <w:divBdr>
        <w:top w:val="none" w:sz="0" w:space="0" w:color="auto"/>
        <w:left w:val="none" w:sz="0" w:space="0" w:color="auto"/>
        <w:bottom w:val="none" w:sz="0" w:space="0" w:color="auto"/>
        <w:right w:val="none" w:sz="0" w:space="0" w:color="auto"/>
      </w:divBdr>
    </w:div>
    <w:div w:id="1892617503">
      <w:bodyDiv w:val="1"/>
      <w:marLeft w:val="0"/>
      <w:marRight w:val="0"/>
      <w:marTop w:val="0"/>
      <w:marBottom w:val="0"/>
      <w:divBdr>
        <w:top w:val="none" w:sz="0" w:space="0" w:color="auto"/>
        <w:left w:val="none" w:sz="0" w:space="0" w:color="auto"/>
        <w:bottom w:val="none" w:sz="0" w:space="0" w:color="auto"/>
        <w:right w:val="none" w:sz="0" w:space="0" w:color="auto"/>
      </w:divBdr>
    </w:div>
    <w:div w:id="1921212471">
      <w:bodyDiv w:val="1"/>
      <w:marLeft w:val="0"/>
      <w:marRight w:val="0"/>
      <w:marTop w:val="0"/>
      <w:marBottom w:val="0"/>
      <w:divBdr>
        <w:top w:val="none" w:sz="0" w:space="0" w:color="auto"/>
        <w:left w:val="none" w:sz="0" w:space="0" w:color="auto"/>
        <w:bottom w:val="none" w:sz="0" w:space="0" w:color="auto"/>
        <w:right w:val="none" w:sz="0" w:space="0" w:color="auto"/>
      </w:divBdr>
    </w:div>
    <w:div w:id="1945265294">
      <w:bodyDiv w:val="1"/>
      <w:marLeft w:val="0"/>
      <w:marRight w:val="0"/>
      <w:marTop w:val="0"/>
      <w:marBottom w:val="0"/>
      <w:divBdr>
        <w:top w:val="none" w:sz="0" w:space="0" w:color="auto"/>
        <w:left w:val="none" w:sz="0" w:space="0" w:color="auto"/>
        <w:bottom w:val="none" w:sz="0" w:space="0" w:color="auto"/>
        <w:right w:val="none" w:sz="0" w:space="0" w:color="auto"/>
      </w:divBdr>
    </w:div>
    <w:div w:id="1973948788">
      <w:bodyDiv w:val="1"/>
      <w:marLeft w:val="0"/>
      <w:marRight w:val="0"/>
      <w:marTop w:val="0"/>
      <w:marBottom w:val="0"/>
      <w:divBdr>
        <w:top w:val="none" w:sz="0" w:space="0" w:color="auto"/>
        <w:left w:val="none" w:sz="0" w:space="0" w:color="auto"/>
        <w:bottom w:val="none" w:sz="0" w:space="0" w:color="auto"/>
        <w:right w:val="none" w:sz="0" w:space="0" w:color="auto"/>
      </w:divBdr>
    </w:div>
    <w:div w:id="1992443188">
      <w:bodyDiv w:val="1"/>
      <w:marLeft w:val="0"/>
      <w:marRight w:val="0"/>
      <w:marTop w:val="0"/>
      <w:marBottom w:val="0"/>
      <w:divBdr>
        <w:top w:val="none" w:sz="0" w:space="0" w:color="auto"/>
        <w:left w:val="none" w:sz="0" w:space="0" w:color="auto"/>
        <w:bottom w:val="none" w:sz="0" w:space="0" w:color="auto"/>
        <w:right w:val="none" w:sz="0" w:space="0" w:color="auto"/>
      </w:divBdr>
    </w:div>
    <w:div w:id="2011057504">
      <w:bodyDiv w:val="1"/>
      <w:marLeft w:val="0"/>
      <w:marRight w:val="0"/>
      <w:marTop w:val="0"/>
      <w:marBottom w:val="0"/>
      <w:divBdr>
        <w:top w:val="none" w:sz="0" w:space="0" w:color="auto"/>
        <w:left w:val="none" w:sz="0" w:space="0" w:color="auto"/>
        <w:bottom w:val="none" w:sz="0" w:space="0" w:color="auto"/>
        <w:right w:val="none" w:sz="0" w:space="0" w:color="auto"/>
      </w:divBdr>
    </w:div>
    <w:div w:id="2083939454">
      <w:bodyDiv w:val="1"/>
      <w:marLeft w:val="0"/>
      <w:marRight w:val="0"/>
      <w:marTop w:val="0"/>
      <w:marBottom w:val="0"/>
      <w:divBdr>
        <w:top w:val="none" w:sz="0" w:space="0" w:color="auto"/>
        <w:left w:val="none" w:sz="0" w:space="0" w:color="auto"/>
        <w:bottom w:val="none" w:sz="0" w:space="0" w:color="auto"/>
        <w:right w:val="none" w:sz="0" w:space="0" w:color="auto"/>
      </w:divBdr>
    </w:div>
    <w:div w:id="2147044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521/pdps.2017.45.4.542" TargetMode="External"/><Relationship Id="rId13" Type="http://schemas.openxmlformats.org/officeDocument/2006/relationships/hyperlink" Target="https://doi.org/10.3389/fpubh.2018.00179" TargetMode="External"/><Relationship Id="rId18" Type="http://schemas.openxmlformats.org/officeDocument/2006/relationships/hyperlink" Target="https://doi.org/10.1016/j.dr.2015.01.002" TargetMode="External"/><Relationship Id="rId3" Type="http://schemas.openxmlformats.org/officeDocument/2006/relationships/settings" Target="settings.xml"/><Relationship Id="rId21" Type="http://schemas.openxmlformats.org/officeDocument/2006/relationships/hyperlink" Target="https://doi.org/10.1186/s40345-022-00284-2" TargetMode="External"/><Relationship Id="rId7" Type="http://schemas.openxmlformats.org/officeDocument/2006/relationships/hyperlink" Target="https://doi.org/10.1177/0020764012463315" TargetMode="External"/><Relationship Id="rId12" Type="http://schemas.openxmlformats.org/officeDocument/2006/relationships/hyperlink" Target="https://doi.org/10.1016/j.jadohealth.2005.06.006" TargetMode="External"/><Relationship Id="rId17" Type="http://schemas.openxmlformats.org/officeDocument/2006/relationships/hyperlink" Target="https://doi.org/10.1002/da.22333" TargetMode="External"/><Relationship Id="rId2" Type="http://schemas.openxmlformats.org/officeDocument/2006/relationships/styles" Target="styles.xml"/><Relationship Id="rId16" Type="http://schemas.openxmlformats.org/officeDocument/2006/relationships/hyperlink" Target="https://doi.org/10.1016/j.cpr.2007.05.001" TargetMode="External"/><Relationship Id="rId20" Type="http://schemas.openxmlformats.org/officeDocument/2006/relationships/hyperlink" Target="https://doi.org/10.1007/s10826-021-01931-5" TargetMode="External"/><Relationship Id="rId1" Type="http://schemas.openxmlformats.org/officeDocument/2006/relationships/numbering" Target="numbering.xml"/><Relationship Id="rId6" Type="http://schemas.openxmlformats.org/officeDocument/2006/relationships/hyperlink" Target="https://mindsplain.com/wp-content/uploads/2021/01/Ainsworth-Patterns-of-Attachment.pdf" TargetMode="External"/><Relationship Id="rId11" Type="http://schemas.openxmlformats.org/officeDocument/2006/relationships/hyperlink" Target="https://doi.org/10.1016/s0091-7435(03)00123-3" TargetMode="External"/><Relationship Id="rId24" Type="http://schemas.openxmlformats.org/officeDocument/2006/relationships/theme" Target="theme/theme1.xml"/><Relationship Id="rId5" Type="http://schemas.openxmlformats.org/officeDocument/2006/relationships/hyperlink" Target="https://doi.org/10.1016/j.jad.2024.08.199" TargetMode="External"/><Relationship Id="rId15" Type="http://schemas.openxmlformats.org/officeDocument/2006/relationships/hyperlink" Target="https://www.taylorfrancis.com/books/mono/10.4324/9781315879772/john-bowlby-attachment-theory-jeremy-holmes-jeremy-holmes" TargetMode="External"/><Relationship Id="rId23" Type="http://schemas.openxmlformats.org/officeDocument/2006/relationships/fontTable" Target="fontTable.xml"/><Relationship Id="rId10" Type="http://schemas.openxmlformats.org/officeDocument/2006/relationships/hyperlink" Target="https://doi.org/10.1037/fam0000728" TargetMode="External"/><Relationship Id="rId19" Type="http://schemas.openxmlformats.org/officeDocument/2006/relationships/hyperlink" Target="https://doi.org/10.1111/jocn.13274" TargetMode="External"/><Relationship Id="rId4" Type="http://schemas.openxmlformats.org/officeDocument/2006/relationships/webSettings" Target="webSettings.xml"/><Relationship Id="rId9" Type="http://schemas.openxmlformats.org/officeDocument/2006/relationships/hyperlink" Target="https://doi.org/10.1111/jcpp.13982" TargetMode="External"/><Relationship Id="rId14" Type="http://schemas.openxmlformats.org/officeDocument/2006/relationships/hyperlink" Target="https://doi.org/10.1111/acps.13300" TargetMode="External"/><Relationship Id="rId22" Type="http://schemas.openxmlformats.org/officeDocument/2006/relationships/hyperlink" Target="https://doi.org/10.1080/2331205x.2019.15814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3002</TotalTime>
  <Pages>11</Pages>
  <Words>3164</Words>
  <Characters>18039</Characters>
  <Application>Microsoft Office Word</Application>
  <DocSecurity>0</DocSecurity>
  <Lines>150</Lines>
  <Paragraphs>42</Paragraphs>
  <ScaleCrop>false</ScaleCrop>
  <Company/>
  <LinksUpToDate>false</LinksUpToDate>
  <CharactersWithSpaces>21161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Bloomfield (2003965)</dc:creator>
  <cp:keywords/>
  <dc:description/>
  <cp:lastModifiedBy>Ellie Bloomfield (2003965)</cp:lastModifiedBy>
  <cp:revision>313</cp:revision>
  <dcterms:created xsi:type="dcterms:W3CDTF">2025-01-15T23:22:00Z</dcterms:created>
  <dcterms:modified xsi:type="dcterms:W3CDTF">2025-01-18T01:27:00Z</dcterms:modified>
</cp:coreProperties>
</file>