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1E8C5411" w:rsidR="005A1BA3" w:rsidRPr="00190913" w:rsidRDefault="06D9E984" w:rsidP="1DD06503">
      <w:pPr>
        <w:overflowPunct/>
        <w:autoSpaceDE/>
        <w:autoSpaceDN/>
        <w:adjustRightInd/>
        <w:ind w:right="237"/>
        <w:textAlignment w:val="auto"/>
        <w:rPr>
          <w:b/>
          <w:bCs/>
          <w:i/>
          <w:iCs/>
          <w:color w:val="auto"/>
          <w:sz w:val="40"/>
          <w:szCs w:val="40"/>
        </w:rPr>
      </w:pPr>
      <w:r w:rsidRPr="1DD06503">
        <w:rPr>
          <w:b/>
          <w:bCs/>
          <w:color w:val="auto"/>
          <w:sz w:val="40"/>
          <w:szCs w:val="40"/>
        </w:rPr>
        <w:t>8000</w:t>
      </w:r>
      <w:r w:rsidR="1002D64D" w:rsidRPr="1DD06503">
        <w:rPr>
          <w:b/>
          <w:bCs/>
          <w:color w:val="auto"/>
          <w:sz w:val="40"/>
          <w:szCs w:val="40"/>
        </w:rPr>
        <w:t xml:space="preserve"> </w:t>
      </w:r>
      <w:r w:rsidR="07368445" w:rsidRPr="1DD06503">
        <w:rPr>
          <w:b/>
          <w:bCs/>
          <w:color w:val="auto"/>
          <w:sz w:val="40"/>
          <w:szCs w:val="40"/>
        </w:rPr>
        <w:t>W</w:t>
      </w:r>
      <w:r w:rsidR="1002D64D" w:rsidRPr="1DD06503">
        <w:rPr>
          <w:b/>
          <w:bCs/>
          <w:color w:val="auto"/>
          <w:sz w:val="40"/>
          <w:szCs w:val="40"/>
        </w:rPr>
        <w:t xml:space="preserve">ords </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427EFE52"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000527">
              <w:rPr>
                <w:b/>
                <w:color w:val="auto"/>
                <w:sz w:val="32"/>
              </w:rPr>
              <w:t xml:space="preserve">Emma-Marie Linton </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2F5F3893" w:rsidR="005A1BA3" w:rsidRDefault="00000527" w:rsidP="00340E9A">
            <w:pPr>
              <w:overflowPunct/>
              <w:autoSpaceDE/>
              <w:autoSpaceDN/>
              <w:adjustRightInd/>
              <w:ind w:right="237"/>
              <w:textAlignment w:val="auto"/>
              <w:rPr>
                <w:b/>
                <w:color w:val="auto"/>
                <w:sz w:val="32"/>
              </w:rPr>
            </w:pPr>
            <w:r>
              <w:rPr>
                <w:b/>
                <w:color w:val="auto"/>
                <w:sz w:val="32"/>
              </w:rPr>
              <w:t>22</w:t>
            </w:r>
            <w:r w:rsidR="00056852">
              <w:rPr>
                <w:b/>
                <w:color w:val="auto"/>
                <w:sz w:val="32"/>
              </w:rPr>
              <w:t>46067</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264F2886"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w:t>
      </w:r>
      <w:r w:rsidR="001D2B65">
        <w:rPr>
          <w:b/>
          <w:bCs/>
          <w:i/>
          <w:iCs/>
          <w:color w:val="auto"/>
          <w:sz w:val="24"/>
          <w:szCs w:val="24"/>
        </w:rPr>
        <w:t>P</w:t>
      </w:r>
      <w:r w:rsidR="501A2091" w:rsidRPr="777CCE50">
        <w:rPr>
          <w:b/>
          <w:bCs/>
          <w:i/>
          <w:iCs/>
          <w:color w:val="auto"/>
          <w:sz w:val="24"/>
          <w:szCs w:val="24"/>
        </w:rPr>
        <w:t>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1DB6C408" w:rsidP="1DB6C408">
      <w:pPr>
        <w:jc w:val="both"/>
      </w:pPr>
      <w:hyperlink r:id="rId13">
        <w:r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shd w:val="clear" w:color="auto" w:fill="auto"/>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shd w:val="clear" w:color="auto" w:fill="auto"/>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shd w:val="clear" w:color="auto" w:fill="auto"/>
          </w:tcPr>
          <w:p w14:paraId="3932041F" w14:textId="7AB2096A" w:rsidR="5A98B01D" w:rsidRDefault="5A98B01D" w:rsidP="084AFF89">
            <w:pPr>
              <w:jc w:val="both"/>
              <w:rPr>
                <w:color w:val="auto"/>
                <w:sz w:val="24"/>
                <w:szCs w:val="24"/>
              </w:rPr>
            </w:pPr>
          </w:p>
        </w:tc>
        <w:tc>
          <w:tcPr>
            <w:tcW w:w="5429"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shd w:val="clear" w:color="auto" w:fill="auto"/>
          </w:tcPr>
          <w:p w14:paraId="25D7C409" w14:textId="28804229" w:rsidR="00446F80" w:rsidRPr="007B5CB2" w:rsidRDefault="00446F80" w:rsidP="00340E9A">
            <w:pPr>
              <w:ind w:right="237"/>
              <w:jc w:val="both"/>
              <w:rPr>
                <w:color w:val="auto"/>
                <w:sz w:val="24"/>
                <w:szCs w:val="24"/>
              </w:rPr>
            </w:pPr>
          </w:p>
        </w:tc>
        <w:tc>
          <w:tcPr>
            <w:tcW w:w="5429"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2018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6C3ABABA" w14:textId="14EA3418" w:rsidR="00000527" w:rsidRPr="00E941DE" w:rsidRDefault="00000527" w:rsidP="00000527">
      <w:pPr>
        <w:ind w:right="237"/>
        <w:jc w:val="both"/>
        <w:rPr>
          <w:sz w:val="24"/>
          <w:szCs w:val="24"/>
        </w:rPr>
      </w:pPr>
      <w:r w:rsidRPr="00E941DE">
        <w:rPr>
          <w:sz w:val="24"/>
          <w:szCs w:val="24"/>
        </w:rPr>
        <w:t xml:space="preserve">The College of Policing plays a pivotal role in the professionalisation of policing in the United Kingdom. This essay critically evaluates the strategic significance of the College, examining its historical context, impact on police standards, influential individuals in the field, and various perspectives that shape its developments. It also </w:t>
      </w:r>
      <w:r w:rsidR="005146C3" w:rsidRPr="00E941DE">
        <w:rPr>
          <w:sz w:val="24"/>
          <w:szCs w:val="24"/>
        </w:rPr>
        <w:t>analyses</w:t>
      </w:r>
      <w:r w:rsidRPr="00E941DE">
        <w:rPr>
          <w:sz w:val="24"/>
          <w:szCs w:val="24"/>
        </w:rPr>
        <w:t xml:space="preserve"> the potential future developments in the professionalisation of policing.</w:t>
      </w:r>
    </w:p>
    <w:p w14:paraId="241A5813" w14:textId="77777777" w:rsidR="00000527" w:rsidRPr="00E941DE" w:rsidRDefault="00000527" w:rsidP="00000527">
      <w:pPr>
        <w:ind w:right="237"/>
        <w:jc w:val="both"/>
        <w:rPr>
          <w:sz w:val="24"/>
          <w:szCs w:val="24"/>
        </w:rPr>
      </w:pPr>
    </w:p>
    <w:p w14:paraId="21B196F6" w14:textId="77777777" w:rsidR="00000527" w:rsidRPr="00E941DE" w:rsidRDefault="00000527" w:rsidP="00000527">
      <w:pPr>
        <w:ind w:right="237"/>
        <w:jc w:val="both"/>
        <w:rPr>
          <w:sz w:val="24"/>
          <w:szCs w:val="24"/>
        </w:rPr>
      </w:pPr>
      <w:r w:rsidRPr="00E941DE">
        <w:rPr>
          <w:sz w:val="24"/>
          <w:szCs w:val="24"/>
        </w:rPr>
        <w:t>The College of Policing was established in 2013 as the professional body for policing in England and Wales. Its mission is to support police forces in their efforts to improve outcomes for the public. By providing leadership, training, and resources, the College seeks to elevate the standards of police work. Understanding its role is crucial for grasping the broader context of policing in the UK. This organization was born out of the need for a unified approach to policing standards, especially following high-profile incidents that raised concerns about police conduct and accountability.</w:t>
      </w:r>
    </w:p>
    <w:p w14:paraId="34F92ED7" w14:textId="77777777" w:rsidR="00000527" w:rsidRPr="00E941DE" w:rsidRDefault="00000527" w:rsidP="00000527">
      <w:pPr>
        <w:ind w:right="237"/>
        <w:jc w:val="both"/>
        <w:rPr>
          <w:sz w:val="24"/>
          <w:szCs w:val="24"/>
        </w:rPr>
      </w:pPr>
    </w:p>
    <w:p w14:paraId="5686AEEB" w14:textId="77777777" w:rsidR="00000527" w:rsidRPr="00E941DE" w:rsidRDefault="00000527" w:rsidP="00000527">
      <w:pPr>
        <w:ind w:right="237"/>
        <w:jc w:val="both"/>
        <w:rPr>
          <w:sz w:val="24"/>
          <w:szCs w:val="24"/>
        </w:rPr>
      </w:pPr>
      <w:r w:rsidRPr="00E941DE">
        <w:rPr>
          <w:sz w:val="24"/>
          <w:szCs w:val="24"/>
        </w:rPr>
        <w:t xml:space="preserve">One of the College's significant contributions is the establishment of a national framework for policing standards. The introduction of the Police Educational Qualification Framework has been a landmark development. This framework ensures that police officers receive consistent and rigorous training that is relevant to the complexities of modern policing. For instance, it includes various qualifications </w:t>
      </w:r>
      <w:r w:rsidRPr="00E941DE">
        <w:rPr>
          <w:sz w:val="24"/>
          <w:szCs w:val="24"/>
        </w:rPr>
        <w:lastRenderedPageBreak/>
        <w:t>to enhance capabilities in areas like leadership, ethics, and community engagement. Such a structured educational approach aims to foster accountability and professionalism among officers.</w:t>
      </w:r>
    </w:p>
    <w:p w14:paraId="07F14BC9" w14:textId="77777777" w:rsidR="00000527" w:rsidRPr="00E941DE" w:rsidRDefault="00000527" w:rsidP="00000527">
      <w:pPr>
        <w:ind w:right="237"/>
        <w:jc w:val="both"/>
        <w:rPr>
          <w:sz w:val="24"/>
          <w:szCs w:val="24"/>
        </w:rPr>
      </w:pPr>
    </w:p>
    <w:p w14:paraId="4EF50C66" w14:textId="77777777" w:rsidR="00000527" w:rsidRPr="00E941DE" w:rsidRDefault="00000527" w:rsidP="00000527">
      <w:pPr>
        <w:ind w:right="237"/>
        <w:jc w:val="both"/>
        <w:rPr>
          <w:sz w:val="24"/>
          <w:szCs w:val="24"/>
        </w:rPr>
      </w:pPr>
      <w:r w:rsidRPr="00E941DE">
        <w:rPr>
          <w:sz w:val="24"/>
          <w:szCs w:val="24"/>
        </w:rPr>
        <w:t>Individual figures have also played a vital role in shaping the College's trajectory. For example, Chief Constable Alex Marshall, the first Chief Executive of the College, emphasized the importance of leadership and development. His leadership underscored the necessity for a strong cultural shift within police forces. The emphasis on leadership development aligns with the global shift towards more community-oriented policing models. This is vital as public trust in policing is influenced significantly by the conduct and integrity of those in leadership positions.</w:t>
      </w:r>
    </w:p>
    <w:p w14:paraId="29E98F9B" w14:textId="77777777" w:rsidR="00000527" w:rsidRPr="00E941DE" w:rsidRDefault="00000527" w:rsidP="00000527">
      <w:pPr>
        <w:ind w:right="237"/>
        <w:jc w:val="both"/>
        <w:rPr>
          <w:sz w:val="24"/>
          <w:szCs w:val="24"/>
        </w:rPr>
      </w:pPr>
    </w:p>
    <w:p w14:paraId="0036EC07" w14:textId="77777777" w:rsidR="00000527" w:rsidRPr="00E941DE" w:rsidRDefault="00000527" w:rsidP="00000527">
      <w:pPr>
        <w:ind w:right="237"/>
        <w:jc w:val="both"/>
        <w:rPr>
          <w:sz w:val="24"/>
          <w:szCs w:val="24"/>
        </w:rPr>
      </w:pPr>
      <w:r w:rsidRPr="00E941DE">
        <w:rPr>
          <w:sz w:val="24"/>
          <w:szCs w:val="24"/>
        </w:rPr>
        <w:t>Exploring the various perspectives regarding the College of Policing reveals a spectrum of opinions. Supporters point to its efforts in setting standards and promoting best practices as vital for public confidence. For instance, the College has developed guidance on issues ranging from use of force to diversity within the police. Such initiatives are instrumental in ensuring that the police service reflects the communities it serves, which is increasingly important in the context of rising calls for social justice and equity.</w:t>
      </w:r>
    </w:p>
    <w:p w14:paraId="56097D4B" w14:textId="77777777" w:rsidR="00000527" w:rsidRPr="00E941DE" w:rsidRDefault="00000527" w:rsidP="00000527">
      <w:pPr>
        <w:ind w:right="237"/>
        <w:jc w:val="both"/>
        <w:rPr>
          <w:sz w:val="24"/>
          <w:szCs w:val="24"/>
        </w:rPr>
      </w:pPr>
    </w:p>
    <w:p w14:paraId="45187B4B" w14:textId="77777777" w:rsidR="00000527" w:rsidRPr="00E941DE" w:rsidRDefault="00000527" w:rsidP="00000527">
      <w:pPr>
        <w:ind w:right="237"/>
        <w:jc w:val="both"/>
        <w:rPr>
          <w:sz w:val="24"/>
          <w:szCs w:val="24"/>
        </w:rPr>
      </w:pPr>
      <w:r w:rsidRPr="00E941DE">
        <w:rPr>
          <w:sz w:val="24"/>
          <w:szCs w:val="24"/>
        </w:rPr>
        <w:t>Conversely, there are critics who argue that the College's approach can sometimes be too bureaucratic. Some law enforcement officials express concerns that the prescribed frameworks may limit operational flexibility. This tension highlights a critical issue in policing — the balance between standardisation and the need for discretion in real-world scenarios. The effectiveness of the College’s initiatives often hinges on the cooperation and input from individual police forces, which can vary significantly.</w:t>
      </w:r>
    </w:p>
    <w:p w14:paraId="573EB453" w14:textId="77777777" w:rsidR="00000527" w:rsidRPr="00E941DE" w:rsidRDefault="00000527" w:rsidP="00000527">
      <w:pPr>
        <w:ind w:right="237"/>
        <w:jc w:val="both"/>
        <w:rPr>
          <w:sz w:val="24"/>
          <w:szCs w:val="24"/>
        </w:rPr>
      </w:pPr>
    </w:p>
    <w:p w14:paraId="1B98CA51" w14:textId="77777777" w:rsidR="00000527" w:rsidRPr="00E941DE" w:rsidRDefault="00000527" w:rsidP="00000527">
      <w:pPr>
        <w:ind w:right="237"/>
        <w:jc w:val="both"/>
        <w:rPr>
          <w:sz w:val="24"/>
          <w:szCs w:val="24"/>
        </w:rPr>
      </w:pPr>
      <w:r w:rsidRPr="00E941DE">
        <w:rPr>
          <w:sz w:val="24"/>
          <w:szCs w:val="24"/>
        </w:rPr>
        <w:t>In recent years, the impact of the College of Policing can be observed amid increased scrutiny of police actions, especially following events like the Black Lives Matter movement and the response to COVID-19. The College's role in promoting ethical standards and community engagement has been increasingly relevant. The introduction of the ‘Police Code of Ethics’ exemplifies this. The code aims to ensure that every officer acts with integrity and respects the fundamental rights of individuals. This has been crucial in rebuilding trust and accountability, particularly in light of social movements advocating for reform in policing practices.</w:t>
      </w:r>
    </w:p>
    <w:p w14:paraId="4F964A0F" w14:textId="77777777" w:rsidR="00000527" w:rsidRPr="00E941DE" w:rsidRDefault="00000527" w:rsidP="00000527">
      <w:pPr>
        <w:ind w:right="237"/>
        <w:jc w:val="both"/>
        <w:rPr>
          <w:sz w:val="24"/>
          <w:szCs w:val="24"/>
        </w:rPr>
      </w:pPr>
    </w:p>
    <w:p w14:paraId="53A409F9" w14:textId="77777777" w:rsidR="00000527" w:rsidRPr="00E941DE" w:rsidRDefault="00000527" w:rsidP="00000527">
      <w:pPr>
        <w:ind w:right="237"/>
        <w:jc w:val="both"/>
        <w:rPr>
          <w:sz w:val="24"/>
          <w:szCs w:val="24"/>
        </w:rPr>
      </w:pPr>
      <w:r w:rsidRPr="00E941DE">
        <w:rPr>
          <w:sz w:val="24"/>
          <w:szCs w:val="24"/>
        </w:rPr>
        <w:t>Evaluating potential future developments, the College of Policing must continue adapting to an evolving landscape. The advent of new technologies such as body-worn cameras and social media presents both challenges and opportunities. As the police navigate these developments, the College's role will be to provide updated training and guidelines to ensure that ethical standards are maintained in the face of rapid technological change.</w:t>
      </w:r>
    </w:p>
    <w:p w14:paraId="571F7E35" w14:textId="77777777" w:rsidR="00000527" w:rsidRPr="00E941DE" w:rsidRDefault="00000527" w:rsidP="00000527">
      <w:pPr>
        <w:ind w:right="237"/>
        <w:jc w:val="both"/>
        <w:rPr>
          <w:sz w:val="24"/>
          <w:szCs w:val="24"/>
        </w:rPr>
      </w:pPr>
    </w:p>
    <w:p w14:paraId="6E398E8B" w14:textId="77777777" w:rsidR="00000527" w:rsidRPr="00E941DE" w:rsidRDefault="00000527" w:rsidP="00000527">
      <w:pPr>
        <w:ind w:right="237"/>
        <w:jc w:val="both"/>
        <w:rPr>
          <w:sz w:val="24"/>
          <w:szCs w:val="24"/>
        </w:rPr>
      </w:pPr>
      <w:r w:rsidRPr="00E941DE">
        <w:rPr>
          <w:sz w:val="24"/>
          <w:szCs w:val="24"/>
        </w:rPr>
        <w:t>Moreover, the necessity for interdisciplinary collaboration cannot be overlooked. As issues such as mental health and drug-related crime become increasingly complex, police forces must work with social services and health organizations. The College could play a central role in fostering this collaborative approach, integrating diverse knowledge and expertise into the police’s professional training.</w:t>
      </w:r>
    </w:p>
    <w:p w14:paraId="311E5BCA" w14:textId="77777777" w:rsidR="00000527" w:rsidRPr="00E941DE" w:rsidRDefault="00000527" w:rsidP="00000527">
      <w:pPr>
        <w:ind w:right="237"/>
        <w:jc w:val="both"/>
        <w:rPr>
          <w:sz w:val="24"/>
          <w:szCs w:val="24"/>
        </w:rPr>
      </w:pPr>
    </w:p>
    <w:p w14:paraId="670E1FB9" w14:textId="77777777" w:rsidR="00FF7784" w:rsidRPr="00E941DE" w:rsidRDefault="00FF7784" w:rsidP="00340E9A">
      <w:pPr>
        <w:ind w:right="237"/>
        <w:jc w:val="both"/>
        <w:rPr>
          <w:sz w:val="24"/>
          <w:szCs w:val="24"/>
        </w:rPr>
      </w:pPr>
    </w:p>
    <w:p w14:paraId="07038A5C" w14:textId="257D06D0" w:rsidR="00E941DE" w:rsidRPr="005146C3" w:rsidRDefault="00E941DE" w:rsidP="00E941DE">
      <w:pPr>
        <w:rPr>
          <w:color w:val="auto"/>
          <w:sz w:val="24"/>
          <w:szCs w:val="24"/>
        </w:rPr>
      </w:pPr>
      <w:r w:rsidRPr="00E941DE">
        <w:rPr>
          <w:sz w:val="24"/>
          <w:szCs w:val="24"/>
        </w:rPr>
        <w:t>As I reach the culmination of my probation period, my commitment to fulfilling the role of a modern professional police officer has never been clearer. This essay will explore my dedication through continuous learning, community engagement, ethical practice, diversity and inclusion, and the adoption of technology in policing. These elements are essential for navigating the complexities of contemporary law enforcement.</w:t>
      </w:r>
      <w:r w:rsidR="005146C3">
        <w:rPr>
          <w:color w:val="auto"/>
          <w:sz w:val="24"/>
          <w:szCs w:val="24"/>
        </w:rPr>
        <w:t xml:space="preserve"> </w:t>
      </w:r>
      <w:r w:rsidR="005146C3">
        <w:rPr>
          <w:sz w:val="24"/>
          <w:szCs w:val="24"/>
        </w:rPr>
        <w:t>C</w:t>
      </w:r>
      <w:r w:rsidRPr="00E941DE">
        <w:rPr>
          <w:sz w:val="24"/>
          <w:szCs w:val="24"/>
        </w:rPr>
        <w:t xml:space="preserve">ontinuous professional development is fundamental in adapting to the evolving landscape of policing. I have sought out opportunities to enhance my skills and knowledge through dedicated training programs. Special focus has been given to areas such as crisis intervention, conflict resolution, and community policing strategies. By obtaining certifications in these domains, I </w:t>
      </w:r>
      <w:r w:rsidR="005146C3" w:rsidRPr="00E941DE">
        <w:rPr>
          <w:sz w:val="24"/>
          <w:szCs w:val="24"/>
        </w:rPr>
        <w:t>endeavour</w:t>
      </w:r>
      <w:r w:rsidRPr="00E941DE">
        <w:rPr>
          <w:sz w:val="24"/>
          <w:szCs w:val="24"/>
        </w:rPr>
        <w:t xml:space="preserve"> to equip myself with tools that allow me to serve more effectively and sensitively in my community. Attending workshops and seminars led by experienced professionals has further provided insights into emerging trends and best practices in law enforcement. </w:t>
      </w:r>
    </w:p>
    <w:p w14:paraId="2DDFA51E" w14:textId="77777777" w:rsidR="00E941DE" w:rsidRPr="00E941DE" w:rsidRDefault="00E941DE" w:rsidP="00E941DE">
      <w:pPr>
        <w:rPr>
          <w:sz w:val="24"/>
          <w:szCs w:val="24"/>
        </w:rPr>
      </w:pPr>
    </w:p>
    <w:p w14:paraId="77CE447D" w14:textId="5FA13A50" w:rsidR="00E941DE" w:rsidRPr="00E941DE" w:rsidRDefault="00E941DE" w:rsidP="00E941DE">
      <w:pPr>
        <w:rPr>
          <w:sz w:val="24"/>
          <w:szCs w:val="24"/>
        </w:rPr>
      </w:pPr>
      <w:r w:rsidRPr="00E941DE">
        <w:rPr>
          <w:sz w:val="24"/>
          <w:szCs w:val="24"/>
        </w:rPr>
        <w:t xml:space="preserve">Alongside formal training, practical experience has been crucial during my final year of probation. Engaging in diverse policing scenarios has allowed me to apply theoretical knowledge in real-world contexts. For instance, I have participated in community-led initiatives that aimed to foster trust between the police and </w:t>
      </w:r>
      <w:r w:rsidR="00EF311C" w:rsidRPr="00E941DE">
        <w:rPr>
          <w:sz w:val="24"/>
          <w:szCs w:val="24"/>
        </w:rPr>
        <w:t>residents</w:t>
      </w:r>
      <w:r w:rsidRPr="00E941DE">
        <w:rPr>
          <w:sz w:val="24"/>
          <w:szCs w:val="24"/>
        </w:rPr>
        <w:t>. These interactions not only enhanced my communication skills but also underscored the importance of community relations in successful policing. I witnessed firsthand how proactive engagement can lead to better collaboration with the community, ultimately resulting in more effective law enforcement outcomes.</w:t>
      </w:r>
    </w:p>
    <w:p w14:paraId="3F267263" w14:textId="77777777" w:rsidR="00E941DE" w:rsidRPr="00E941DE" w:rsidRDefault="00E941DE" w:rsidP="00E941DE">
      <w:pPr>
        <w:rPr>
          <w:sz w:val="24"/>
          <w:szCs w:val="24"/>
        </w:rPr>
      </w:pPr>
    </w:p>
    <w:p w14:paraId="40FF06EC" w14:textId="77777777" w:rsidR="00E941DE" w:rsidRPr="00E941DE" w:rsidRDefault="00E941DE" w:rsidP="00E941DE">
      <w:pPr>
        <w:rPr>
          <w:sz w:val="24"/>
          <w:szCs w:val="24"/>
        </w:rPr>
      </w:pPr>
      <w:r w:rsidRPr="00E941DE">
        <w:rPr>
          <w:sz w:val="24"/>
          <w:szCs w:val="24"/>
        </w:rPr>
        <w:t>Ethical practice is another cornerstone of modern policing. The significance of integrity and accountability cannot be underestimated in our profession. I have made it a priority to uphold the highest ethical standards, demonstrating fairness and transparency in all my dealings. This commitment was tested during a particularly challenging encounter where I had to assess a situation involving multiple perspectives. In that moment, I prioritized protecting individuals' rights while ensuring public safety, which reinforced my resolve to act with fairness and empathy. Reflecting on ethical dilemmas and engaging in discussions surrounding moral responsibilities have helped me cultivate an ethical framework that guides my decisions.</w:t>
      </w:r>
    </w:p>
    <w:p w14:paraId="12B9661A" w14:textId="77777777" w:rsidR="00E941DE" w:rsidRPr="00E941DE" w:rsidRDefault="00E941DE" w:rsidP="00E941DE">
      <w:pPr>
        <w:rPr>
          <w:sz w:val="24"/>
          <w:szCs w:val="24"/>
        </w:rPr>
      </w:pPr>
    </w:p>
    <w:p w14:paraId="6D8EA92B" w14:textId="77777777" w:rsidR="00E941DE" w:rsidRPr="00E941DE" w:rsidRDefault="00E941DE" w:rsidP="00E941DE">
      <w:pPr>
        <w:rPr>
          <w:sz w:val="24"/>
          <w:szCs w:val="24"/>
        </w:rPr>
      </w:pPr>
      <w:r w:rsidRPr="00E941DE">
        <w:rPr>
          <w:sz w:val="24"/>
          <w:szCs w:val="24"/>
        </w:rPr>
        <w:t>Diversity and inclusion are increasingly recognized as essential components of paramilitary organizations. The demographic shift in many communities necessitates a police force that reflects the diversity of the populace it serves. I have actively participated in cultural competency training to better understand the unique experiences of different communities. This training has reinforced my belief that culturally informed policing leads to enhanced trust and effective crime prevention strategies. I have engaged in outreach programs targeting underrepresented communities, aiming to promote dialogue and understanding between the police and these groups. By fostering inclusivity within the police force, we can empower individuals from all backgrounds to support and participate in making their communities safer.</w:t>
      </w:r>
    </w:p>
    <w:p w14:paraId="14FCB988" w14:textId="77777777" w:rsidR="00E941DE" w:rsidRPr="00E941DE" w:rsidRDefault="00E941DE" w:rsidP="00E941DE">
      <w:pPr>
        <w:rPr>
          <w:sz w:val="24"/>
          <w:szCs w:val="24"/>
        </w:rPr>
      </w:pPr>
    </w:p>
    <w:p w14:paraId="3E6640E4" w14:textId="77777777" w:rsidR="00E941DE" w:rsidRPr="00E941DE" w:rsidRDefault="00E941DE" w:rsidP="00E941DE">
      <w:pPr>
        <w:rPr>
          <w:sz w:val="24"/>
          <w:szCs w:val="24"/>
        </w:rPr>
      </w:pPr>
      <w:r w:rsidRPr="00E941DE">
        <w:rPr>
          <w:sz w:val="24"/>
          <w:szCs w:val="24"/>
        </w:rPr>
        <w:t xml:space="preserve">The integration of technology has significantly transformed law enforcement practices. From digital communication to data analytics, modern policing requires familiarity with technological advancements. I have pursued skill development in </w:t>
      </w:r>
      <w:r w:rsidRPr="00E941DE">
        <w:rPr>
          <w:sz w:val="24"/>
          <w:szCs w:val="24"/>
        </w:rPr>
        <w:lastRenderedPageBreak/>
        <w:t>areas such as digital forensics and data-driven policing. By acquiring these competencies, I aim to improve operational efficiency and enhance my investigative capabilities. For instance, I have engaged in collaborative efforts with technology experts to understand how data can be harnessed to predict crime patterns. This proactive approach signifies a shift from reactive to strategic policing, aligning my approach with contemporary expectations for law enforcement.</w:t>
      </w:r>
    </w:p>
    <w:p w14:paraId="73D4444A" w14:textId="77777777" w:rsidR="00E941DE" w:rsidRPr="00E941DE" w:rsidRDefault="00E941DE" w:rsidP="00E941DE">
      <w:pPr>
        <w:rPr>
          <w:sz w:val="24"/>
          <w:szCs w:val="24"/>
        </w:rPr>
      </w:pPr>
    </w:p>
    <w:p w14:paraId="314CC671" w14:textId="77777777" w:rsidR="00E941DE" w:rsidRPr="00E941DE" w:rsidRDefault="00E941DE" w:rsidP="00E941DE">
      <w:pPr>
        <w:rPr>
          <w:sz w:val="24"/>
          <w:szCs w:val="24"/>
        </w:rPr>
      </w:pPr>
      <w:r w:rsidRPr="00E941DE">
        <w:rPr>
          <w:sz w:val="24"/>
          <w:szCs w:val="24"/>
        </w:rPr>
        <w:t>Furthermore, I recognize the role of mental health in effective policing. The mental well-being of officers directly influences professional performance and community interactions. I have participated in workshops that emphasize self-care and resilience-building. By prioritizing my mental health, I ensure that I am capable of handling stressful situations and maintaining a clear perspective. This initiative also extends to the way we handle individuals in crisis during our policing duties. I have advocated for mental health resources within my unit, emphasizing the need for adequate support systems for both officers and community members in distress.</w:t>
      </w:r>
    </w:p>
    <w:p w14:paraId="6965A4C1" w14:textId="77777777" w:rsidR="00E941DE" w:rsidRPr="00E941DE" w:rsidRDefault="00E941DE" w:rsidP="00E941DE">
      <w:pPr>
        <w:rPr>
          <w:sz w:val="24"/>
          <w:szCs w:val="24"/>
        </w:rPr>
      </w:pPr>
    </w:p>
    <w:p w14:paraId="7B6E79CB" w14:textId="77777777" w:rsidR="00E941DE" w:rsidRPr="00E941DE" w:rsidRDefault="00E941DE" w:rsidP="00E941DE">
      <w:pPr>
        <w:rPr>
          <w:sz w:val="24"/>
          <w:szCs w:val="24"/>
        </w:rPr>
      </w:pPr>
      <w:r w:rsidRPr="00E941DE">
        <w:rPr>
          <w:sz w:val="24"/>
          <w:szCs w:val="24"/>
        </w:rPr>
        <w:t>While reflecting on these elements, it is essential to consider the future of policing. The landscape will continue to evolve, presenting new challenges and opportunities. The rise of community-oriented policing models and the emphasis on collaborative crime prevention tactics signify a paradigm shift that prioritizes partnership with citizens. My aim is to contribute to these developments by advocating for continuous dialogues between the police and community, ensuring that our approaches remain aligned with the needs of society.</w:t>
      </w:r>
    </w:p>
    <w:p w14:paraId="2BAADE3E" w14:textId="77777777" w:rsidR="00E941DE" w:rsidRPr="00E941DE" w:rsidRDefault="00E941DE" w:rsidP="00E941DE">
      <w:pPr>
        <w:ind w:right="237"/>
        <w:jc w:val="both"/>
        <w:rPr>
          <w:sz w:val="24"/>
          <w:szCs w:val="24"/>
        </w:rPr>
      </w:pPr>
    </w:p>
    <w:p w14:paraId="50BB8286" w14:textId="3893E1FC" w:rsidR="00E941DE" w:rsidRPr="00E941DE" w:rsidRDefault="00E941DE" w:rsidP="00E941DE">
      <w:pPr>
        <w:rPr>
          <w:color w:val="auto"/>
          <w:sz w:val="24"/>
          <w:szCs w:val="24"/>
        </w:rPr>
      </w:pPr>
      <w:r w:rsidRPr="00E941DE">
        <w:rPr>
          <w:sz w:val="24"/>
          <w:szCs w:val="24"/>
        </w:rPr>
        <w:t xml:space="preserve">As a police officer, my final year of probation has been a period of significant growth and transformation in my role within the law enforcement agency. Reflecting upon this crucial period, I have identified ten </w:t>
      </w:r>
      <w:r w:rsidR="005146C3" w:rsidRPr="00E941DE">
        <w:rPr>
          <w:sz w:val="24"/>
          <w:szCs w:val="24"/>
        </w:rPr>
        <w:t>keyways</w:t>
      </w:r>
      <w:r w:rsidRPr="00E941DE">
        <w:rPr>
          <w:sz w:val="24"/>
          <w:szCs w:val="24"/>
        </w:rPr>
        <w:t xml:space="preserve"> in which my role has evolved and changed.</w:t>
      </w:r>
    </w:p>
    <w:p w14:paraId="448B39D4" w14:textId="77777777" w:rsidR="00E941DE" w:rsidRPr="00E941DE" w:rsidRDefault="00E941DE" w:rsidP="00E941DE">
      <w:pPr>
        <w:rPr>
          <w:sz w:val="24"/>
          <w:szCs w:val="24"/>
        </w:rPr>
      </w:pPr>
    </w:p>
    <w:p w14:paraId="2C364A1E" w14:textId="76534D29" w:rsidR="00E941DE" w:rsidRPr="00E941DE" w:rsidRDefault="00E941DE" w:rsidP="00E941DE">
      <w:pPr>
        <w:rPr>
          <w:sz w:val="24"/>
          <w:szCs w:val="24"/>
        </w:rPr>
      </w:pPr>
      <w:r w:rsidRPr="00E941DE">
        <w:rPr>
          <w:sz w:val="24"/>
          <w:szCs w:val="24"/>
        </w:rPr>
        <w:t xml:space="preserve">First and foremost, my final year of probation has allowed me to gain a deeper understanding of the complexities and challenges associated with policing </w:t>
      </w:r>
      <w:r w:rsidR="005146C3" w:rsidRPr="00E941DE">
        <w:rPr>
          <w:sz w:val="24"/>
          <w:szCs w:val="24"/>
        </w:rPr>
        <w:t>today</w:t>
      </w:r>
      <w:r w:rsidRPr="00E941DE">
        <w:rPr>
          <w:sz w:val="24"/>
          <w:szCs w:val="24"/>
        </w:rPr>
        <w:t>. Through practical experience and hands-on training, I have developed a more nuanced understanding of the diverse issues and dynamics that shape the communities I serve.</w:t>
      </w:r>
    </w:p>
    <w:p w14:paraId="39C61B0B" w14:textId="77777777" w:rsidR="00E941DE" w:rsidRPr="00E941DE" w:rsidRDefault="00E941DE" w:rsidP="00E941DE">
      <w:pPr>
        <w:rPr>
          <w:sz w:val="24"/>
          <w:szCs w:val="24"/>
        </w:rPr>
      </w:pPr>
    </w:p>
    <w:p w14:paraId="00084D0B" w14:textId="77777777" w:rsidR="00E941DE" w:rsidRPr="00E941DE" w:rsidRDefault="00E941DE" w:rsidP="00E941DE">
      <w:pPr>
        <w:rPr>
          <w:sz w:val="24"/>
          <w:szCs w:val="24"/>
        </w:rPr>
      </w:pPr>
      <w:r w:rsidRPr="00E941DE">
        <w:rPr>
          <w:sz w:val="24"/>
          <w:szCs w:val="24"/>
        </w:rPr>
        <w:t>Secondly, my final year of probation has seen me become more proficient in applying effective communication techniques in various situations. Whether interacting with members of the public, collaborating with colleagues, or engaging in conflict resolution, I have honed my verbal and non-verbal communication skills to build positive relationships and diffuse tense situations.</w:t>
      </w:r>
    </w:p>
    <w:p w14:paraId="59803C84" w14:textId="77777777" w:rsidR="00E941DE" w:rsidRPr="00E941DE" w:rsidRDefault="00E941DE" w:rsidP="00E941DE">
      <w:pPr>
        <w:rPr>
          <w:sz w:val="24"/>
          <w:szCs w:val="24"/>
        </w:rPr>
      </w:pPr>
    </w:p>
    <w:p w14:paraId="279E8386" w14:textId="77777777" w:rsidR="00E941DE" w:rsidRPr="00E941DE" w:rsidRDefault="00E941DE" w:rsidP="00E941DE">
      <w:pPr>
        <w:rPr>
          <w:sz w:val="24"/>
          <w:szCs w:val="24"/>
        </w:rPr>
      </w:pPr>
      <w:r w:rsidRPr="00E941DE">
        <w:rPr>
          <w:sz w:val="24"/>
          <w:szCs w:val="24"/>
        </w:rPr>
        <w:t>Thirdly, the completion of my probation has empowered me to take on more responsibilities and leadership roles within the police force. As I have gained confidence in my abilities and knowledge, I have been entrusted with supervisory tasks, training new recruits, and spearheading community outreach initiatives.</w:t>
      </w:r>
    </w:p>
    <w:p w14:paraId="07287E8E" w14:textId="77777777" w:rsidR="00E941DE" w:rsidRPr="00E941DE" w:rsidRDefault="00E941DE" w:rsidP="00E941DE">
      <w:pPr>
        <w:rPr>
          <w:sz w:val="24"/>
          <w:szCs w:val="24"/>
        </w:rPr>
      </w:pPr>
    </w:p>
    <w:p w14:paraId="378BBD04" w14:textId="23F70911" w:rsidR="00E941DE" w:rsidRPr="00E941DE" w:rsidRDefault="00E941DE" w:rsidP="00E941DE">
      <w:pPr>
        <w:rPr>
          <w:sz w:val="24"/>
          <w:szCs w:val="24"/>
        </w:rPr>
      </w:pPr>
      <w:r w:rsidRPr="00E941DE">
        <w:rPr>
          <w:sz w:val="24"/>
          <w:szCs w:val="24"/>
        </w:rPr>
        <w:t xml:space="preserve">Moreover, my final year of probation has instilled in me a heightened sense of accountability and integrity in carrying out my duties as a police officer. I have internalized the importance of upholding ethical standards, </w:t>
      </w:r>
      <w:r w:rsidR="005146C3" w:rsidRPr="00E941DE">
        <w:rPr>
          <w:sz w:val="24"/>
          <w:szCs w:val="24"/>
        </w:rPr>
        <w:t>followed</w:t>
      </w:r>
      <w:r w:rsidRPr="00E941DE">
        <w:rPr>
          <w:sz w:val="24"/>
          <w:szCs w:val="24"/>
        </w:rPr>
        <w:t xml:space="preserve"> protocols, and ensuring transparency in all my actions to maintain public trust and confidence.</w:t>
      </w:r>
    </w:p>
    <w:p w14:paraId="06DF1B79" w14:textId="77777777" w:rsidR="00E941DE" w:rsidRPr="00E941DE" w:rsidRDefault="00E941DE" w:rsidP="00E941DE">
      <w:pPr>
        <w:rPr>
          <w:sz w:val="24"/>
          <w:szCs w:val="24"/>
        </w:rPr>
      </w:pPr>
    </w:p>
    <w:p w14:paraId="382D9C57" w14:textId="77777777" w:rsidR="00E941DE" w:rsidRPr="00E941DE" w:rsidRDefault="00E941DE" w:rsidP="00E941DE">
      <w:pPr>
        <w:rPr>
          <w:sz w:val="24"/>
          <w:szCs w:val="24"/>
        </w:rPr>
      </w:pPr>
      <w:r w:rsidRPr="00E941DE">
        <w:rPr>
          <w:sz w:val="24"/>
          <w:szCs w:val="24"/>
        </w:rPr>
        <w:t>Fifthly, my role as a police officer has evolved to become more proactive and preventative in nature during my final probationary year. Instead of merely responding to incidents and enforcing laws, I have sought to actively engage with the community, identify root causes of crime, and implement strategies to prevent criminal activities from occurring.</w:t>
      </w:r>
    </w:p>
    <w:p w14:paraId="48D395F7" w14:textId="77777777" w:rsidR="00E941DE" w:rsidRPr="00E941DE" w:rsidRDefault="00E941DE" w:rsidP="00E941DE">
      <w:pPr>
        <w:rPr>
          <w:sz w:val="24"/>
          <w:szCs w:val="24"/>
        </w:rPr>
      </w:pPr>
    </w:p>
    <w:p w14:paraId="782CEED5" w14:textId="77777777" w:rsidR="00E941DE" w:rsidRPr="00E941DE" w:rsidRDefault="00E941DE" w:rsidP="00E941DE">
      <w:pPr>
        <w:rPr>
          <w:sz w:val="24"/>
          <w:szCs w:val="24"/>
        </w:rPr>
      </w:pPr>
      <w:r w:rsidRPr="00E941DE">
        <w:rPr>
          <w:sz w:val="24"/>
          <w:szCs w:val="24"/>
        </w:rPr>
        <w:t>Additionally, the completion of my probation has enabled me to develop a greater sense of empathy and compassion towards individuals from diverse backgrounds and circumstances. I have learned to approach each interaction with sensitivity, understanding, and respect, regardless of the situation or person involved.</w:t>
      </w:r>
    </w:p>
    <w:p w14:paraId="6ED353DE" w14:textId="77777777" w:rsidR="00E941DE" w:rsidRPr="00E941DE" w:rsidRDefault="00E941DE" w:rsidP="00E941DE">
      <w:pPr>
        <w:rPr>
          <w:sz w:val="24"/>
          <w:szCs w:val="24"/>
        </w:rPr>
      </w:pPr>
    </w:p>
    <w:p w14:paraId="3C455A78" w14:textId="77777777" w:rsidR="00E941DE" w:rsidRPr="00E941DE" w:rsidRDefault="00E941DE" w:rsidP="00E941DE">
      <w:pPr>
        <w:rPr>
          <w:sz w:val="24"/>
          <w:szCs w:val="24"/>
        </w:rPr>
      </w:pPr>
      <w:r w:rsidRPr="00E941DE">
        <w:rPr>
          <w:sz w:val="24"/>
          <w:szCs w:val="24"/>
        </w:rPr>
        <w:t>Furthermore, my final year of probation has seen me embrace a more collaborative and team-oriented approach to policing. By working closely with my colleagues, sharing knowledge and expertise, and leveraging each other's strengths, we have been able to enhance our effectiveness, efficiency, and overall performance as a law enforcement agency.</w:t>
      </w:r>
    </w:p>
    <w:p w14:paraId="4BAC79F2" w14:textId="77777777" w:rsidR="00E941DE" w:rsidRPr="00E941DE" w:rsidRDefault="00E941DE" w:rsidP="00E941DE">
      <w:pPr>
        <w:rPr>
          <w:sz w:val="24"/>
          <w:szCs w:val="24"/>
        </w:rPr>
      </w:pPr>
    </w:p>
    <w:p w14:paraId="32CF1647" w14:textId="77777777" w:rsidR="00E941DE" w:rsidRPr="00E941DE" w:rsidRDefault="00E941DE" w:rsidP="00E941DE">
      <w:pPr>
        <w:rPr>
          <w:sz w:val="24"/>
          <w:szCs w:val="24"/>
        </w:rPr>
      </w:pPr>
      <w:r w:rsidRPr="00E941DE">
        <w:rPr>
          <w:sz w:val="24"/>
          <w:szCs w:val="24"/>
        </w:rPr>
        <w:t>The completion of my probation has also sparked a deeper commitment to continuous learning and professional development in my role as a police officer. I have actively sought out opportunities for further training, education, and skill-building to stay abreast of evolving laws, technology, and best practices in law enforcement.</w:t>
      </w:r>
    </w:p>
    <w:p w14:paraId="4D9661B5" w14:textId="77777777" w:rsidR="00E941DE" w:rsidRPr="00E941DE" w:rsidRDefault="00E941DE" w:rsidP="00E941DE">
      <w:pPr>
        <w:rPr>
          <w:sz w:val="24"/>
          <w:szCs w:val="24"/>
        </w:rPr>
      </w:pPr>
    </w:p>
    <w:p w14:paraId="1D2F3446" w14:textId="77777777" w:rsidR="00E941DE" w:rsidRPr="00E941DE" w:rsidRDefault="00E941DE" w:rsidP="00E941DE">
      <w:pPr>
        <w:rPr>
          <w:sz w:val="24"/>
          <w:szCs w:val="24"/>
        </w:rPr>
      </w:pPr>
      <w:r w:rsidRPr="00E941DE">
        <w:rPr>
          <w:sz w:val="24"/>
          <w:szCs w:val="24"/>
        </w:rPr>
        <w:t>Moreover, my final year of probation has witnessed a shift towards a more community-based and problem-solving approach to policing. By engaging with residents, local organizations, and stakeholders, I have been able to identify and address underlying issues, promote crime prevention, and foster positive relationships within the community.</w:t>
      </w:r>
    </w:p>
    <w:p w14:paraId="36F51AE7" w14:textId="77777777" w:rsidR="00E941DE" w:rsidRPr="00E941DE" w:rsidRDefault="00E941DE" w:rsidP="00E941DE">
      <w:pPr>
        <w:rPr>
          <w:sz w:val="24"/>
          <w:szCs w:val="24"/>
        </w:rPr>
      </w:pPr>
    </w:p>
    <w:p w14:paraId="221C8F21" w14:textId="112E6945" w:rsidR="00E941DE" w:rsidRPr="00E941DE" w:rsidRDefault="00E941DE" w:rsidP="00E941DE">
      <w:pPr>
        <w:ind w:right="237"/>
        <w:jc w:val="both"/>
        <w:rPr>
          <w:sz w:val="24"/>
          <w:szCs w:val="24"/>
        </w:rPr>
      </w:pPr>
      <w:r w:rsidRPr="00E941DE">
        <w:rPr>
          <w:sz w:val="24"/>
          <w:szCs w:val="24"/>
        </w:rPr>
        <w:t xml:space="preserve">In conclusion, my final year of probation has been a transformative period that has reshaped my role as a police officer in profound ways. Through reflection and introspection, I have gained valuable insights, skills, and perspectives that have elevated my performance, enhanced my professionalism, and deepened my dedication to serving and protecting the public.my commitment to becoming a modern professional police officer is reflected in my dedication to continuous learning, ethical practice, community engagement, diversity and inclusion, and the integration of technology in law enforcement. As I complete my probationary period, I carry with me the lessons and principles that have shaped my journey thus far. By remaining adaptable and responsive to the changing dynamics of policing, I strive not only to fulfil the expectations of my role but also to contribute positively to the future of law enforcement the strategic role of the College of Policing in professionalising policing within the UK is multifaceted. Its framework for educational qualifications represents a significant step toward enhanced accountability and public trust. Influential individuals within the sphere of policing continue to shape its path forward, as varying perspectives inform the broader discourse on policing standards. As we look to the future, the College must remain adaptable, fostering interdisciplinary collaboration while also addressing the implications of technological advancements for police work. Ultimately, an enduring </w:t>
      </w:r>
      <w:r w:rsidRPr="00E941DE">
        <w:rPr>
          <w:sz w:val="24"/>
          <w:szCs w:val="24"/>
        </w:rPr>
        <w:lastRenderedPageBreak/>
        <w:t>commitment to professionalisation will benefit not only law enforcement agencies but, crucially, the communities they serve.</w:t>
      </w:r>
    </w:p>
    <w:p w14:paraId="3702A74C" w14:textId="3CABA25B" w:rsidR="00E941DE" w:rsidRDefault="00E941DE" w:rsidP="00E941DE">
      <w:pPr>
        <w:ind w:right="237"/>
        <w:jc w:val="both"/>
      </w:pPr>
    </w:p>
    <w:p w14:paraId="7415CF9B" w14:textId="7BD8F183" w:rsidR="00E941DE" w:rsidRDefault="00E941DE" w:rsidP="00E941DE"/>
    <w:p w14:paraId="4CEAFF30" w14:textId="77777777" w:rsidR="00E941DE" w:rsidRPr="00270EEB" w:rsidRDefault="00E941DE" w:rsidP="00E941DE">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1E502415" w:rsidR="00FF7784" w:rsidRPr="00270EEB" w:rsidRDefault="00000527" w:rsidP="00340E9A">
      <w:pPr>
        <w:ind w:right="237"/>
        <w:jc w:val="both"/>
        <w:rPr>
          <w:sz w:val="24"/>
          <w:szCs w:val="24"/>
        </w:rPr>
      </w:pPr>
      <w:r>
        <w:rPr>
          <w:sz w:val="24"/>
          <w:szCs w:val="24"/>
        </w:rPr>
        <w:t xml:space="preserve">Word count : </w:t>
      </w:r>
      <w:r w:rsidR="00E941DE">
        <w:rPr>
          <w:sz w:val="24"/>
          <w:szCs w:val="24"/>
        </w:rPr>
        <w:t>21</w:t>
      </w:r>
      <w:r w:rsidR="005146C3">
        <w:rPr>
          <w:sz w:val="24"/>
          <w:szCs w:val="24"/>
        </w:rPr>
        <w:t>16</w:t>
      </w: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4B59C936"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lastRenderedPageBreak/>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826A2C7"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1DD06503">
        <w:rPr>
          <w:rStyle w:val="normaltextrun"/>
          <w:rFonts w:ascii="Arial" w:hAnsi="Arial" w:cs="Arial"/>
          <w:b/>
          <w:bCs/>
        </w:rPr>
        <w:t>You must choose a policing incident in which</w:t>
      </w:r>
      <w:r w:rsidR="4FD0EF32" w:rsidRPr="1DD06503">
        <w:rPr>
          <w:rStyle w:val="normaltextrun"/>
          <w:rFonts w:ascii="Arial" w:hAnsi="Arial" w:cs="Arial"/>
          <w:b/>
          <w:bCs/>
        </w:rPr>
        <w:t xml:space="preserve"> </w:t>
      </w:r>
      <w:r w:rsidRPr="1DD06503">
        <w:rPr>
          <w:rStyle w:val="normaltextrun"/>
          <w:rFonts w:ascii="Arial" w:hAnsi="Arial" w:cs="Arial"/>
          <w:b/>
          <w:bCs/>
        </w:rPr>
        <w:t>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DD06503">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0F840A10" w:rsidRPr="00EE149A">
              <w:rPr>
                <w:rStyle w:val="normaltextrun"/>
                <w:rFonts w:ascii="Arial" w:hAnsi="Arial" w:cs="Arial"/>
                <w:b/>
                <w:bCs/>
                <w:color w:val="000000" w:themeColor="text1"/>
              </w:rPr>
              <w:t>evaluate</w:t>
            </w:r>
            <w:r w:rsidR="0F840A10" w:rsidRPr="00EE149A">
              <w:rPr>
                <w:rStyle w:val="normaltextrun"/>
                <w:rFonts w:ascii="Arial" w:hAnsi="Arial" w:cs="Arial"/>
                <w:color w:val="000000" w:themeColor="text1"/>
              </w:rPr>
              <w:t xml:space="preserve"> your</w:t>
            </w:r>
            <w:r w:rsidR="0F840A10" w:rsidRPr="35AC8E37">
              <w:rPr>
                <w:rStyle w:val="normaltextrun"/>
                <w:rFonts w:ascii="Arial" w:hAnsi="Arial" w:cs="Arial"/>
                <w:color w:val="000000" w:themeColor="text1"/>
              </w:rPr>
              <w:t xml:space="preserve">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18B1FDF0"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w:t>
            </w:r>
            <w:r w:rsidR="70F9563B" w:rsidRPr="37569CBF">
              <w:rPr>
                <w:rStyle w:val="normaltextrun"/>
                <w:rFonts w:ascii="Arial" w:hAnsi="Arial" w:cs="Arial"/>
                <w:color w:val="000000" w:themeColor="text1"/>
              </w:rPr>
              <w:t>000</w:t>
            </w:r>
            <w:r w:rsidR="00650CE9" w:rsidRPr="37569CBF">
              <w:rPr>
                <w:rStyle w:val="normaltextrun"/>
                <w:rFonts w:ascii="Arial" w:hAnsi="Arial" w:cs="Arial"/>
                <w:color w:val="000000" w:themeColor="text1"/>
              </w:rPr>
              <w:t> words </w:t>
            </w:r>
            <w:r w:rsidR="00650CE9" w:rsidRPr="37569CBF">
              <w:rPr>
                <w:rStyle w:val="normaltextrun"/>
                <w:rFonts w:ascii="Arial" w:hAnsi="Arial" w:cs="Arial"/>
                <w:i/>
                <w:iCs/>
                <w:color w:val="000000" w:themeColor="text1"/>
              </w:rPr>
              <w:t>(+/- 10%: include your actual word count at the end of each section)</w:t>
            </w:r>
            <w:r w:rsidR="00650CE9" w:rsidRPr="37569CBF">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Default="00AA666E" w:rsidP="00340E9A">
      <w:pPr>
        <w:ind w:right="237"/>
        <w:jc w:val="both"/>
        <w:rPr>
          <w:sz w:val="24"/>
          <w:szCs w:val="24"/>
        </w:rPr>
      </w:pPr>
    </w:p>
    <w:p w14:paraId="127C8743" w14:textId="7BB6D2B2" w:rsidR="007B6F0F" w:rsidRDefault="007B6F0F" w:rsidP="007B6F0F">
      <w:pPr>
        <w:rPr>
          <w:sz w:val="24"/>
          <w:szCs w:val="24"/>
        </w:rPr>
      </w:pPr>
      <w:r w:rsidRPr="006C0E62">
        <w:rPr>
          <w:sz w:val="24"/>
          <w:szCs w:val="24"/>
        </w:rPr>
        <w:t>The issue of missing persons is a growing concern for law enforcement agencies globally. Finding high-risk missing individuals requires efficient strategies, and the role of social media has become increasingly crucial in these efforts. This essay explores the methods used by police to locate high-risk missing persons, the significant contributions of social media, and the perspectives on the effectiveness of these strategies. Moreover, it discusses influential individuals in this field and potential future developments toward enhancing police operations related to missing individuals.</w:t>
      </w:r>
    </w:p>
    <w:p w14:paraId="67BFCEBF" w14:textId="77777777" w:rsidR="007630E4" w:rsidRDefault="007630E4" w:rsidP="007B6F0F">
      <w:pPr>
        <w:rPr>
          <w:sz w:val="24"/>
          <w:szCs w:val="24"/>
        </w:rPr>
      </w:pPr>
    </w:p>
    <w:p w14:paraId="69659535" w14:textId="4FE4839F" w:rsidR="007630E4" w:rsidRDefault="007630E4" w:rsidP="007B6F0F">
      <w:pPr>
        <w:rPr>
          <w:sz w:val="24"/>
          <w:szCs w:val="24"/>
        </w:rPr>
      </w:pPr>
      <w:r>
        <w:rPr>
          <w:sz w:val="24"/>
          <w:szCs w:val="24"/>
        </w:rPr>
        <w:t xml:space="preserve">Before joining the </w:t>
      </w:r>
      <w:r w:rsidR="00CE39B7">
        <w:rPr>
          <w:sz w:val="24"/>
          <w:szCs w:val="24"/>
        </w:rPr>
        <w:t>job,</w:t>
      </w:r>
      <w:r>
        <w:rPr>
          <w:sz w:val="24"/>
          <w:szCs w:val="24"/>
        </w:rPr>
        <w:t xml:space="preserve"> I never realised how many missing people we would get on every shift. Each missing person is put on a risk </w:t>
      </w:r>
      <w:r w:rsidR="00ED30DF">
        <w:rPr>
          <w:sz w:val="24"/>
          <w:szCs w:val="24"/>
        </w:rPr>
        <w:t xml:space="preserve">scaling – low, </w:t>
      </w:r>
      <w:r w:rsidR="00926EE8">
        <w:rPr>
          <w:sz w:val="24"/>
          <w:szCs w:val="24"/>
        </w:rPr>
        <w:t>medium,</w:t>
      </w:r>
      <w:r w:rsidR="00ED30DF">
        <w:rPr>
          <w:sz w:val="24"/>
          <w:szCs w:val="24"/>
        </w:rPr>
        <w:t xml:space="preserve"> and high.</w:t>
      </w:r>
    </w:p>
    <w:p w14:paraId="5F98EFF4" w14:textId="77777777" w:rsidR="00ED30DF" w:rsidRDefault="00ED30DF" w:rsidP="007B6F0F">
      <w:pPr>
        <w:rPr>
          <w:sz w:val="24"/>
          <w:szCs w:val="24"/>
        </w:rPr>
      </w:pPr>
    </w:p>
    <w:p w14:paraId="1D9423FC" w14:textId="0333E4B3" w:rsidR="00ED30DF" w:rsidRDefault="00ED30DF" w:rsidP="007B6F0F">
      <w:pPr>
        <w:rPr>
          <w:sz w:val="24"/>
          <w:szCs w:val="24"/>
        </w:rPr>
      </w:pPr>
      <w:r>
        <w:rPr>
          <w:sz w:val="24"/>
          <w:szCs w:val="24"/>
        </w:rPr>
        <w:t xml:space="preserve">Low risk is usually over the age of 18 – we know where they </w:t>
      </w:r>
      <w:r w:rsidR="00CE39B7">
        <w:rPr>
          <w:sz w:val="24"/>
          <w:szCs w:val="24"/>
        </w:rPr>
        <w:t>are,</w:t>
      </w:r>
      <w:r>
        <w:rPr>
          <w:sz w:val="24"/>
          <w:szCs w:val="24"/>
        </w:rPr>
        <w:t xml:space="preserve"> but they do not want to come home.</w:t>
      </w:r>
    </w:p>
    <w:p w14:paraId="4A8B35E3" w14:textId="77777777" w:rsidR="00ED30DF" w:rsidRDefault="00ED30DF" w:rsidP="007B6F0F">
      <w:pPr>
        <w:rPr>
          <w:sz w:val="24"/>
          <w:szCs w:val="24"/>
        </w:rPr>
      </w:pPr>
    </w:p>
    <w:p w14:paraId="497AD9C2" w14:textId="4490FD0D" w:rsidR="00ED30DF" w:rsidRDefault="00ED30DF" w:rsidP="007B6F0F">
      <w:pPr>
        <w:rPr>
          <w:sz w:val="24"/>
          <w:szCs w:val="24"/>
        </w:rPr>
      </w:pPr>
      <w:r>
        <w:rPr>
          <w:sz w:val="24"/>
          <w:szCs w:val="24"/>
        </w:rPr>
        <w:t xml:space="preserve">Medium </w:t>
      </w:r>
      <w:r w:rsidR="00CE39B7">
        <w:rPr>
          <w:sz w:val="24"/>
          <w:szCs w:val="24"/>
        </w:rPr>
        <w:t xml:space="preserve">is under the age </w:t>
      </w:r>
      <w:r w:rsidR="001E68D4">
        <w:rPr>
          <w:sz w:val="24"/>
          <w:szCs w:val="24"/>
        </w:rPr>
        <w:t>18 again</w:t>
      </w:r>
      <w:r w:rsidR="0005095C">
        <w:rPr>
          <w:sz w:val="24"/>
          <w:szCs w:val="24"/>
        </w:rPr>
        <w:t xml:space="preserve"> but know where they are, just don’t want to come home, they are medium because of the age.</w:t>
      </w:r>
    </w:p>
    <w:p w14:paraId="4539492F" w14:textId="77777777" w:rsidR="0005095C" w:rsidRDefault="0005095C" w:rsidP="007B6F0F">
      <w:pPr>
        <w:rPr>
          <w:sz w:val="24"/>
          <w:szCs w:val="24"/>
        </w:rPr>
      </w:pPr>
    </w:p>
    <w:p w14:paraId="000FF3F8" w14:textId="791D5CE7" w:rsidR="0005095C" w:rsidRPr="006C0E62" w:rsidRDefault="0005095C" w:rsidP="007B6F0F">
      <w:pPr>
        <w:rPr>
          <w:color w:val="auto"/>
          <w:sz w:val="24"/>
          <w:szCs w:val="24"/>
        </w:rPr>
      </w:pPr>
      <w:r>
        <w:rPr>
          <w:sz w:val="24"/>
          <w:szCs w:val="24"/>
        </w:rPr>
        <w:t xml:space="preserve">High risk this is when they have threatened their </w:t>
      </w:r>
      <w:r w:rsidR="001F7900">
        <w:rPr>
          <w:sz w:val="24"/>
          <w:szCs w:val="24"/>
        </w:rPr>
        <w:t>life,</w:t>
      </w:r>
      <w:r>
        <w:rPr>
          <w:sz w:val="24"/>
          <w:szCs w:val="24"/>
        </w:rPr>
        <w:t xml:space="preserve"> and no one knows where they are. </w:t>
      </w:r>
    </w:p>
    <w:p w14:paraId="4E5DC884" w14:textId="77777777" w:rsidR="007B6F0F" w:rsidRPr="006C0E62" w:rsidRDefault="007B6F0F" w:rsidP="007B6F0F">
      <w:pPr>
        <w:rPr>
          <w:sz w:val="24"/>
          <w:szCs w:val="24"/>
        </w:rPr>
      </w:pPr>
    </w:p>
    <w:p w14:paraId="7EE24C1D" w14:textId="1B256720" w:rsidR="007B6F0F" w:rsidRPr="006C0E62" w:rsidRDefault="007B6F0F" w:rsidP="007B6F0F">
      <w:pPr>
        <w:rPr>
          <w:sz w:val="24"/>
          <w:szCs w:val="24"/>
        </w:rPr>
      </w:pPr>
      <w:r w:rsidRPr="006C0E62">
        <w:rPr>
          <w:sz w:val="24"/>
          <w:szCs w:val="24"/>
        </w:rPr>
        <w:t xml:space="preserve">Police generally adopt a multifaceted approach to locate high-risk missing persons. This involves collaboration across different agencies, community engagement, and the use of technology. When a person goes missing under high-risk conditions, such as abduction, mental health crises, or vulnerable age, immediate action is essential. </w:t>
      </w:r>
      <w:r w:rsidRPr="006C0E62">
        <w:rPr>
          <w:sz w:val="24"/>
          <w:szCs w:val="24"/>
        </w:rPr>
        <w:lastRenderedPageBreak/>
        <w:t>Law enforcement typically begins by gathering essential information, including the person's last known whereabouts, their physical and emotional state, and any known associates. The initial hours are critical,</w:t>
      </w:r>
      <w:r w:rsidR="00054123">
        <w:rPr>
          <w:sz w:val="24"/>
          <w:szCs w:val="24"/>
        </w:rPr>
        <w:t xml:space="preserve"> </w:t>
      </w:r>
      <w:r w:rsidRPr="006C0E62">
        <w:rPr>
          <w:sz w:val="24"/>
          <w:szCs w:val="24"/>
        </w:rPr>
        <w:t>appeal to witnesses, and mobilize search teams.</w:t>
      </w:r>
    </w:p>
    <w:p w14:paraId="4A8EDE69" w14:textId="77777777" w:rsidR="007B6F0F" w:rsidRPr="006C0E62" w:rsidRDefault="007B6F0F" w:rsidP="007B6F0F">
      <w:pPr>
        <w:rPr>
          <w:sz w:val="24"/>
          <w:szCs w:val="24"/>
        </w:rPr>
      </w:pPr>
    </w:p>
    <w:p w14:paraId="65F72EF2" w14:textId="77777777" w:rsidR="007B6F0F" w:rsidRPr="006C0E62" w:rsidRDefault="007B6F0F" w:rsidP="007B6F0F">
      <w:pPr>
        <w:rPr>
          <w:sz w:val="24"/>
          <w:szCs w:val="24"/>
        </w:rPr>
      </w:pPr>
      <w:r w:rsidRPr="006C0E62">
        <w:rPr>
          <w:sz w:val="24"/>
          <w:szCs w:val="24"/>
        </w:rPr>
        <w:t>Historically, the search for missing persons relied heavily on traditional methods such as interviews, television broadcasts, and flyers in public places. These approaches are effective but can be limiting in terms of reach and immediacy. The advent of social media has transformed how policing actors communicate information and engage with the public. Platforms like Facebook, Twitter, and Instagram allow law enforcement to disseminate information rapidly and widely. </w:t>
      </w:r>
    </w:p>
    <w:p w14:paraId="56D0DAB8" w14:textId="77777777" w:rsidR="007B6F0F" w:rsidRPr="006C0E62" w:rsidRDefault="007B6F0F" w:rsidP="007B6F0F">
      <w:pPr>
        <w:rPr>
          <w:sz w:val="24"/>
          <w:szCs w:val="24"/>
        </w:rPr>
      </w:pPr>
    </w:p>
    <w:p w14:paraId="2563B8C2" w14:textId="77777777" w:rsidR="007B6F0F" w:rsidRPr="006C0E62" w:rsidRDefault="007B6F0F" w:rsidP="007B6F0F">
      <w:pPr>
        <w:rPr>
          <w:sz w:val="24"/>
          <w:szCs w:val="24"/>
        </w:rPr>
      </w:pPr>
      <w:r w:rsidRPr="006C0E62">
        <w:rPr>
          <w:sz w:val="24"/>
          <w:szCs w:val="24"/>
        </w:rPr>
        <w:t>The first significant advantage of using social media in missing persons cases is speed. When a new case emerges, authorities can quickly share details across various platforms, mobilizing a larger audience. The viral nature of social media means that information can reach individuals in distant locations who may have crucial insights or sightings. For instance, the case of the missing teen, Kayla Unbehaun, illustrates this. In 2017, her story circulated rapidly across online platforms, leading to critical tips that ultimately resulted in her safe recovery.</w:t>
      </w:r>
    </w:p>
    <w:p w14:paraId="7DB3C43D" w14:textId="77777777" w:rsidR="007B6F0F" w:rsidRPr="006C0E62" w:rsidRDefault="007B6F0F" w:rsidP="007B6F0F">
      <w:pPr>
        <w:rPr>
          <w:sz w:val="24"/>
          <w:szCs w:val="24"/>
        </w:rPr>
      </w:pPr>
    </w:p>
    <w:p w14:paraId="747C4939" w14:textId="77777777" w:rsidR="007B6F0F" w:rsidRPr="006C0E62" w:rsidRDefault="007B6F0F" w:rsidP="007B6F0F">
      <w:pPr>
        <w:rPr>
          <w:sz w:val="24"/>
          <w:szCs w:val="24"/>
        </w:rPr>
      </w:pPr>
      <w:r w:rsidRPr="006C0E62">
        <w:rPr>
          <w:sz w:val="24"/>
          <w:szCs w:val="24"/>
        </w:rPr>
        <w:t>Moreover, social media facilitates a two-way communication channel between law enforcement and the public. Agencies can solicit tips and updates from the community, thereby leveraging the collective awareness of citizens. When people feel involved, they are more likely to share information, enhancing the network of eyes helping law enforcement. The case of Morgan Nick, missing since 1995, became prominent again in recent years, partially due to social media efforts to keep her story alive. Community members shared her images and details online, encouraging new leads and sparking discussions that would not have happened otherwise.</w:t>
      </w:r>
    </w:p>
    <w:p w14:paraId="5F1213A7" w14:textId="77777777" w:rsidR="007B6F0F" w:rsidRPr="006C0E62" w:rsidRDefault="007B6F0F" w:rsidP="007B6F0F">
      <w:pPr>
        <w:rPr>
          <w:sz w:val="24"/>
          <w:szCs w:val="24"/>
        </w:rPr>
      </w:pPr>
    </w:p>
    <w:p w14:paraId="5388E8ED" w14:textId="02E57D5F" w:rsidR="007B6F0F" w:rsidRPr="006C0E62" w:rsidRDefault="007B6F0F" w:rsidP="007B6F0F">
      <w:pPr>
        <w:rPr>
          <w:sz w:val="24"/>
          <w:szCs w:val="24"/>
        </w:rPr>
      </w:pPr>
      <w:r w:rsidRPr="006C0E62">
        <w:rPr>
          <w:sz w:val="24"/>
          <w:szCs w:val="24"/>
        </w:rPr>
        <w:t xml:space="preserve">Influential individuals have recognized and contributed to the integration of social media into the search for missing persons. Heather Mizeur, a former Maryland State Delegate, has been active in promoting the use of digital tools to address missing person cases. Her advocacy for putting missing persons’ information online has inspired law enforcement to adopt new strategies. Additionally, organizations such as the National </w:t>
      </w:r>
      <w:r w:rsidR="006C0E62" w:rsidRPr="006C0E62">
        <w:rPr>
          <w:sz w:val="24"/>
          <w:szCs w:val="24"/>
        </w:rPr>
        <w:t>Centre</w:t>
      </w:r>
      <w:r w:rsidRPr="006C0E62">
        <w:rPr>
          <w:sz w:val="24"/>
          <w:szCs w:val="24"/>
        </w:rPr>
        <w:t xml:space="preserve"> for Missing &amp; Exploited Children actively utilize social media platforms to raise awareness and facilitate searches. These individuals and organizations illustrate how the synergy between law enforcement and community engagement has evolved.</w:t>
      </w:r>
    </w:p>
    <w:p w14:paraId="465C9E38" w14:textId="77777777" w:rsidR="007B6F0F" w:rsidRPr="006C0E62" w:rsidRDefault="007B6F0F" w:rsidP="007B6F0F">
      <w:pPr>
        <w:rPr>
          <w:sz w:val="24"/>
          <w:szCs w:val="24"/>
        </w:rPr>
      </w:pPr>
    </w:p>
    <w:p w14:paraId="6A2EA72D" w14:textId="77777777" w:rsidR="007B6F0F" w:rsidRPr="006C0E62" w:rsidRDefault="007B6F0F" w:rsidP="007B6F0F">
      <w:pPr>
        <w:rPr>
          <w:sz w:val="24"/>
          <w:szCs w:val="24"/>
        </w:rPr>
      </w:pPr>
      <w:r w:rsidRPr="006C0E62">
        <w:rPr>
          <w:sz w:val="24"/>
          <w:szCs w:val="24"/>
        </w:rPr>
        <w:t>Despite the benefits, there are challenges and criticisms associated with the use of social media in missing person cases. Misinformation can spread as rapidly as accurate information, leading to confusion and potentially hindering investigations. For instance, the case of missing young woman, Elizabeth Smart, saw numerous false reports and leads, complicating the efforts of authorities. Additionally, privacy concerns arise when individuals' information is shared publicly without consent, especially pertaining to vulnerable populations such as minors. Balancing transparency and sensitivity is crucial for maintaining public trust and safeguarding personal information.</w:t>
      </w:r>
    </w:p>
    <w:p w14:paraId="1AD06B93" w14:textId="77777777" w:rsidR="007B6F0F" w:rsidRPr="006C0E62" w:rsidRDefault="007B6F0F" w:rsidP="007B6F0F">
      <w:pPr>
        <w:rPr>
          <w:sz w:val="24"/>
          <w:szCs w:val="24"/>
        </w:rPr>
      </w:pPr>
    </w:p>
    <w:p w14:paraId="48BBB467" w14:textId="77777777" w:rsidR="007B6F0F" w:rsidRPr="006C0E62" w:rsidRDefault="007B6F0F" w:rsidP="007B6F0F">
      <w:pPr>
        <w:rPr>
          <w:sz w:val="24"/>
          <w:szCs w:val="24"/>
        </w:rPr>
      </w:pPr>
      <w:r w:rsidRPr="006C0E62">
        <w:rPr>
          <w:sz w:val="24"/>
          <w:szCs w:val="24"/>
        </w:rPr>
        <w:lastRenderedPageBreak/>
        <w:t>From different perspectives, the effectiveness of social media in aiding investigations can lead to divided opinions. Some law enforcement officials argue that while social media can provide valuable leads, it should complement rather than replace traditional investigative techniques. Others believe that the immediacy and accessibility of social media make it superior for modern-day policing. Engaging the community through social media has also raised concerns about the digital divide; not everyone has access to online platforms, potentially excluding crucial demographics from the search efforts.</w:t>
      </w:r>
    </w:p>
    <w:p w14:paraId="6404B0A0" w14:textId="77777777" w:rsidR="007B6F0F" w:rsidRPr="006C0E62" w:rsidRDefault="007B6F0F" w:rsidP="007B6F0F">
      <w:pPr>
        <w:rPr>
          <w:sz w:val="24"/>
          <w:szCs w:val="24"/>
        </w:rPr>
      </w:pPr>
    </w:p>
    <w:p w14:paraId="22F8E8D5" w14:textId="45D47CE0" w:rsidR="007B6F0F" w:rsidRPr="006C0E62" w:rsidRDefault="007B6F0F" w:rsidP="007B6F0F">
      <w:pPr>
        <w:rPr>
          <w:sz w:val="24"/>
          <w:szCs w:val="24"/>
        </w:rPr>
      </w:pPr>
      <w:r w:rsidRPr="006C0E62">
        <w:rPr>
          <w:sz w:val="24"/>
          <w:szCs w:val="24"/>
        </w:rPr>
        <w:t>Future developments in the search for high-risk missing persons are likely to centre around integrating advanced technologies, such as artificial intelligence and machine learning, with social media strategies. Predictive analytics can assist law enforcement in assessing potential risk factors related to missing persons, thereby prioritizing cases more effectively. Moreover, expanding partnerships among technology companies, law enforcement agencies, and mental health organizations can bolster community resources in locating vulnerable populations.</w:t>
      </w:r>
    </w:p>
    <w:p w14:paraId="4208ECC6" w14:textId="77777777" w:rsidR="007B6F0F" w:rsidRPr="006C0E62" w:rsidRDefault="007B6F0F" w:rsidP="007B6F0F">
      <w:pPr>
        <w:rPr>
          <w:sz w:val="24"/>
          <w:szCs w:val="24"/>
        </w:rPr>
      </w:pPr>
    </w:p>
    <w:p w14:paraId="6B704703" w14:textId="09730E7E" w:rsidR="007B6F0F" w:rsidRPr="006C0E62" w:rsidRDefault="00FC0F72" w:rsidP="007B6F0F">
      <w:pPr>
        <w:rPr>
          <w:sz w:val="24"/>
          <w:szCs w:val="24"/>
        </w:rPr>
      </w:pPr>
      <w:r>
        <w:rPr>
          <w:sz w:val="24"/>
          <w:szCs w:val="24"/>
        </w:rPr>
        <w:t>T</w:t>
      </w:r>
      <w:r w:rsidR="007B6F0F" w:rsidRPr="006C0E62">
        <w:rPr>
          <w:sz w:val="24"/>
          <w:szCs w:val="24"/>
        </w:rPr>
        <w:t>he search for high-risk missing persons has been significantly influenced by the advent of social media. The swift dissemination of information, community engagement, and collaboration among various entities enhance the probability of locating individuals in urgent circumstances. While challenges exist, the effective integration of social media represents a promising avenue for ongoing efforts. Polic</w:t>
      </w:r>
      <w:r w:rsidR="002E4D8C" w:rsidRPr="006C0E62">
        <w:rPr>
          <w:sz w:val="24"/>
          <w:szCs w:val="24"/>
        </w:rPr>
        <w:t xml:space="preserve">e </w:t>
      </w:r>
      <w:r w:rsidR="007B6F0F" w:rsidRPr="006C0E62">
        <w:rPr>
          <w:sz w:val="24"/>
          <w:szCs w:val="24"/>
        </w:rPr>
        <w:t xml:space="preserve">now </w:t>
      </w:r>
      <w:r w:rsidR="006C0E62" w:rsidRPr="006C0E62">
        <w:rPr>
          <w:sz w:val="24"/>
          <w:szCs w:val="24"/>
        </w:rPr>
        <w:t>could</w:t>
      </w:r>
      <w:r w:rsidR="007B6F0F" w:rsidRPr="006C0E62">
        <w:rPr>
          <w:sz w:val="24"/>
          <w:szCs w:val="24"/>
        </w:rPr>
        <w:t xml:space="preserve"> evolve their approaches significantly, ensuring that the search for missing persons adapts to the rapidly changing technological landscape.</w:t>
      </w:r>
    </w:p>
    <w:p w14:paraId="1C409D6A" w14:textId="77777777" w:rsidR="006C0E62" w:rsidRDefault="006C0E62" w:rsidP="00000527">
      <w:pPr>
        <w:ind w:right="237"/>
        <w:jc w:val="both"/>
        <w:rPr>
          <w:sz w:val="24"/>
          <w:szCs w:val="24"/>
        </w:rPr>
      </w:pPr>
    </w:p>
    <w:p w14:paraId="59C1EAA3" w14:textId="7A2C9AEE" w:rsidR="00000527" w:rsidRPr="00000527" w:rsidRDefault="00000527" w:rsidP="00000527">
      <w:pPr>
        <w:ind w:right="237"/>
        <w:jc w:val="both"/>
        <w:rPr>
          <w:sz w:val="24"/>
          <w:szCs w:val="24"/>
        </w:rPr>
      </w:pPr>
      <w:r w:rsidRPr="00000527">
        <w:rPr>
          <w:sz w:val="24"/>
          <w:szCs w:val="24"/>
        </w:rPr>
        <w:t>Social media has become a vital tool for police forces to engage with communities and promote policy initiatives. This essay critically evaluates the experiences relating to the use of social media for informing and engaging communities, while assessing the police force's policies that govern this practice. Key points such as the benefits and risks of social media engagement will be discussed, alongside its impact, contributions from influential individuals, and potential future developments in this domain.</w:t>
      </w:r>
    </w:p>
    <w:p w14:paraId="7F5360BA" w14:textId="77777777" w:rsidR="00000527" w:rsidRPr="00000527" w:rsidRDefault="00000527" w:rsidP="00000527">
      <w:pPr>
        <w:ind w:right="237"/>
        <w:jc w:val="both"/>
        <w:rPr>
          <w:sz w:val="24"/>
          <w:szCs w:val="24"/>
        </w:rPr>
      </w:pPr>
    </w:p>
    <w:p w14:paraId="3CB2C6E4" w14:textId="7EA63119" w:rsidR="00000527" w:rsidRPr="00000527" w:rsidRDefault="00000527" w:rsidP="00000527">
      <w:pPr>
        <w:ind w:right="237"/>
        <w:jc w:val="both"/>
        <w:rPr>
          <w:sz w:val="24"/>
          <w:szCs w:val="24"/>
        </w:rPr>
      </w:pPr>
      <w:r w:rsidRPr="00000527">
        <w:rPr>
          <w:sz w:val="24"/>
          <w:szCs w:val="24"/>
        </w:rPr>
        <w:t xml:space="preserve">The rise of social media platforms such as Facebook, Twitter, and Instagram </w:t>
      </w:r>
      <w:r w:rsidR="006C0E62" w:rsidRPr="00000527">
        <w:rPr>
          <w:sz w:val="24"/>
          <w:szCs w:val="24"/>
        </w:rPr>
        <w:t>ha</w:t>
      </w:r>
      <w:r w:rsidR="006C0E62">
        <w:rPr>
          <w:sz w:val="24"/>
          <w:szCs w:val="24"/>
        </w:rPr>
        <w:t xml:space="preserve">s </w:t>
      </w:r>
      <w:r w:rsidRPr="00000527">
        <w:rPr>
          <w:sz w:val="24"/>
          <w:szCs w:val="24"/>
        </w:rPr>
        <w:t>transformed how organizations communicate with the public. These platforms allow for real-time interaction and engagement, which are essential for modern policing. The concept of community policing has been significantly enhanced through social media, as it provides a space for dialogue, feedback, and partnership between law enforcement and the community.</w:t>
      </w:r>
    </w:p>
    <w:p w14:paraId="3184F477" w14:textId="77777777" w:rsidR="00000527" w:rsidRPr="00000527" w:rsidRDefault="00000527" w:rsidP="00000527">
      <w:pPr>
        <w:ind w:right="237"/>
        <w:jc w:val="both"/>
        <w:rPr>
          <w:sz w:val="24"/>
          <w:szCs w:val="24"/>
        </w:rPr>
      </w:pPr>
    </w:p>
    <w:p w14:paraId="54A358B0" w14:textId="77777777" w:rsidR="00000527" w:rsidRPr="00000527" w:rsidRDefault="00000527" w:rsidP="00000527">
      <w:pPr>
        <w:ind w:right="237"/>
        <w:jc w:val="both"/>
        <w:rPr>
          <w:sz w:val="24"/>
          <w:szCs w:val="24"/>
        </w:rPr>
      </w:pPr>
      <w:r w:rsidRPr="00000527">
        <w:rPr>
          <w:sz w:val="24"/>
          <w:szCs w:val="24"/>
        </w:rPr>
        <w:t>One considerable benefit of using social media is its ability to disseminate information quickly and effectively. Police departments can share updates on crime trends, public safety announcements, and community events. For instance, during crises such as natural disasters or significant public safety incidents, social media can serve as a rapid communication channel. In 2020, many police departments used social media effectively to inform the public about safety measures during the COVID-19 pandemic. This immediacy promotes transparency and can enhance public trust in law enforcement agencies.</w:t>
      </w:r>
    </w:p>
    <w:p w14:paraId="198E4184" w14:textId="77777777" w:rsidR="00000527" w:rsidRPr="00000527" w:rsidRDefault="00000527" w:rsidP="00000527">
      <w:pPr>
        <w:ind w:right="237"/>
        <w:jc w:val="both"/>
        <w:rPr>
          <w:sz w:val="24"/>
          <w:szCs w:val="24"/>
        </w:rPr>
      </w:pPr>
    </w:p>
    <w:p w14:paraId="017415CF" w14:textId="77777777" w:rsidR="00000527" w:rsidRPr="00000527" w:rsidRDefault="00000527" w:rsidP="00000527">
      <w:pPr>
        <w:ind w:right="237"/>
        <w:jc w:val="both"/>
        <w:rPr>
          <w:sz w:val="24"/>
          <w:szCs w:val="24"/>
        </w:rPr>
      </w:pPr>
      <w:r w:rsidRPr="00000527">
        <w:rPr>
          <w:sz w:val="24"/>
          <w:szCs w:val="24"/>
        </w:rPr>
        <w:lastRenderedPageBreak/>
        <w:t>Moreover, social media presents unique opportunities for community engagement. Police forces can use platforms to seek public input on policy initiatives or crime prevention strategies. For example, the Toronto Police Service has implemented platforms for community engagement, enabling citizens to provide feedback on local policing priorities. This approach aligns with the modern ethos of participatory governance, where community perspectives help shape service delivery.</w:t>
      </w:r>
    </w:p>
    <w:p w14:paraId="5D756A28" w14:textId="77777777" w:rsidR="00000527" w:rsidRPr="00000527" w:rsidRDefault="00000527" w:rsidP="00000527">
      <w:pPr>
        <w:ind w:right="237"/>
        <w:jc w:val="both"/>
        <w:rPr>
          <w:sz w:val="24"/>
          <w:szCs w:val="24"/>
        </w:rPr>
      </w:pPr>
    </w:p>
    <w:p w14:paraId="7C767711" w14:textId="084206F5" w:rsidR="00000527" w:rsidRPr="00000527" w:rsidRDefault="00000527" w:rsidP="00000527">
      <w:pPr>
        <w:ind w:right="237"/>
        <w:jc w:val="both"/>
        <w:rPr>
          <w:sz w:val="24"/>
          <w:szCs w:val="24"/>
        </w:rPr>
      </w:pPr>
      <w:r w:rsidRPr="00000527">
        <w:rPr>
          <w:sz w:val="24"/>
          <w:szCs w:val="24"/>
        </w:rPr>
        <w:t xml:space="preserve">Despite these advantages, there are inherent risks associated with social media use by police forces. One significant concern is the potential for misinformation. Social media can become a conduit for </w:t>
      </w:r>
      <w:r w:rsidR="00E941DE" w:rsidRPr="00000527">
        <w:rPr>
          <w:sz w:val="24"/>
          <w:szCs w:val="24"/>
        </w:rPr>
        <w:t>rumours</w:t>
      </w:r>
      <w:r w:rsidRPr="00000527">
        <w:rPr>
          <w:sz w:val="24"/>
          <w:szCs w:val="24"/>
        </w:rPr>
        <w:t xml:space="preserve"> and false information, which can escalate tensions between the police and communities. When false narratives go unchecked, they can hinder effective policing and disrupt community relations. The 2020 protests following the death of George Floyd highlighted how miscommunications and social media narratives impacted public perception of police actions and amplified social unrest.</w:t>
      </w:r>
    </w:p>
    <w:p w14:paraId="67C2BA1D" w14:textId="77777777" w:rsidR="00000527" w:rsidRPr="00000527" w:rsidRDefault="00000527" w:rsidP="00000527">
      <w:pPr>
        <w:ind w:right="237"/>
        <w:jc w:val="both"/>
        <w:rPr>
          <w:sz w:val="24"/>
          <w:szCs w:val="24"/>
        </w:rPr>
      </w:pPr>
    </w:p>
    <w:p w14:paraId="346ADCF4" w14:textId="4F583BFC" w:rsidR="00000527" w:rsidRPr="00000527" w:rsidRDefault="00000527" w:rsidP="00000527">
      <w:pPr>
        <w:ind w:right="237"/>
        <w:jc w:val="both"/>
        <w:rPr>
          <w:sz w:val="24"/>
          <w:szCs w:val="24"/>
        </w:rPr>
      </w:pPr>
      <w:r w:rsidRPr="00000527">
        <w:rPr>
          <w:sz w:val="24"/>
          <w:szCs w:val="24"/>
        </w:rPr>
        <w:t xml:space="preserve">Another risk pertains to privacy and security concerns. Engaging with the public via social media may expose personal information or lead to unintended consequences if sensitive data is mishandled. The policing of social media platforms has raised ethical questions about surveillance and monitoring </w:t>
      </w:r>
      <w:r w:rsidR="00E941DE" w:rsidRPr="00000527">
        <w:rPr>
          <w:sz w:val="24"/>
          <w:szCs w:val="24"/>
        </w:rPr>
        <w:t>behaviour</w:t>
      </w:r>
      <w:r w:rsidRPr="00000527">
        <w:rPr>
          <w:sz w:val="24"/>
          <w:szCs w:val="24"/>
        </w:rPr>
        <w:t>. Privacy advocates warn against potential abuses of power that can arise when police monitor social media for suspicious activity.</w:t>
      </w:r>
    </w:p>
    <w:p w14:paraId="02AB3E22" w14:textId="77777777" w:rsidR="00000527" w:rsidRPr="00000527" w:rsidRDefault="00000527" w:rsidP="00000527">
      <w:pPr>
        <w:ind w:right="237"/>
        <w:jc w:val="both"/>
        <w:rPr>
          <w:sz w:val="24"/>
          <w:szCs w:val="24"/>
        </w:rPr>
      </w:pPr>
    </w:p>
    <w:p w14:paraId="7E7B4862" w14:textId="77777777" w:rsidR="00000527" w:rsidRPr="00000527" w:rsidRDefault="00000527" w:rsidP="00000527">
      <w:pPr>
        <w:ind w:right="237"/>
        <w:jc w:val="both"/>
        <w:rPr>
          <w:sz w:val="24"/>
          <w:szCs w:val="24"/>
        </w:rPr>
      </w:pPr>
      <w:r w:rsidRPr="00000527">
        <w:rPr>
          <w:sz w:val="24"/>
          <w:szCs w:val="24"/>
        </w:rPr>
        <w:t>Police force policies regarding social media use are crucial in mitigating these risks. Strong policies should outline specific guidelines on professional conduct, data privacy, and appropriate engagement strategies. For example, the New York Police Department has developed a social media policy that includes measures for accountability and transparency. These guidelines can help police personnel navigate the complexities of social media while minimizing the potential for reputational damage and community distrust.</w:t>
      </w:r>
    </w:p>
    <w:p w14:paraId="5A94D3FC" w14:textId="77777777" w:rsidR="00000527" w:rsidRPr="00000527" w:rsidRDefault="00000527" w:rsidP="00000527">
      <w:pPr>
        <w:ind w:right="237"/>
        <w:jc w:val="both"/>
        <w:rPr>
          <w:sz w:val="24"/>
          <w:szCs w:val="24"/>
        </w:rPr>
      </w:pPr>
    </w:p>
    <w:p w14:paraId="1A95492F" w14:textId="77777777" w:rsidR="00000527" w:rsidRPr="00000527" w:rsidRDefault="00000527" w:rsidP="00000527">
      <w:pPr>
        <w:ind w:right="237"/>
        <w:jc w:val="both"/>
        <w:rPr>
          <w:sz w:val="24"/>
          <w:szCs w:val="24"/>
        </w:rPr>
      </w:pPr>
      <w:r w:rsidRPr="00000527">
        <w:rPr>
          <w:sz w:val="24"/>
          <w:szCs w:val="24"/>
        </w:rPr>
        <w:t>In recent years, influential figures have played significant roles in enhancing police social media engagement. Leaders in community policing have advocated for innovative strategies to leverage social media effectively. Former Los Angeles Police Chief Charlie Beck emphasized the importance of digital communication in building relationships with community members. His advocacy for transparency through social media has influenced how various law enforcement agencies adopt similar approaches.</w:t>
      </w:r>
    </w:p>
    <w:p w14:paraId="6C25535C" w14:textId="77777777" w:rsidR="00000527" w:rsidRPr="00000527" w:rsidRDefault="00000527" w:rsidP="00000527">
      <w:pPr>
        <w:ind w:right="237"/>
        <w:jc w:val="both"/>
        <w:rPr>
          <w:sz w:val="24"/>
          <w:szCs w:val="24"/>
        </w:rPr>
      </w:pPr>
    </w:p>
    <w:p w14:paraId="6EFBCE9B" w14:textId="738B302E" w:rsidR="00000527" w:rsidRPr="00000527" w:rsidRDefault="00000527" w:rsidP="00000527">
      <w:pPr>
        <w:ind w:right="237"/>
        <w:jc w:val="both"/>
        <w:rPr>
          <w:sz w:val="24"/>
          <w:szCs w:val="24"/>
        </w:rPr>
      </w:pPr>
      <w:r w:rsidRPr="00000527">
        <w:rPr>
          <w:sz w:val="24"/>
          <w:szCs w:val="24"/>
        </w:rPr>
        <w:t xml:space="preserve">Considering future developments, the integration of technology will likely shape the role of social media in policing. Emerging technologies like artificial intelligence could enhance how police departments </w:t>
      </w:r>
      <w:r w:rsidR="00E941DE" w:rsidRPr="00000527">
        <w:rPr>
          <w:sz w:val="24"/>
          <w:szCs w:val="24"/>
        </w:rPr>
        <w:t>analyse</w:t>
      </w:r>
      <w:r w:rsidRPr="00000527">
        <w:rPr>
          <w:sz w:val="24"/>
          <w:szCs w:val="24"/>
        </w:rPr>
        <w:t xml:space="preserve"> social media interactions, enabling them to identify trends and address community concerns proactively. However, this integration must be approached cautiously to avoid exacerbating existing issues related to privacy and bias.</w:t>
      </w:r>
    </w:p>
    <w:p w14:paraId="4D31F696" w14:textId="77777777" w:rsidR="00000527" w:rsidRPr="00000527" w:rsidRDefault="00000527" w:rsidP="00000527">
      <w:pPr>
        <w:ind w:right="237"/>
        <w:jc w:val="both"/>
        <w:rPr>
          <w:sz w:val="24"/>
          <w:szCs w:val="24"/>
        </w:rPr>
      </w:pPr>
    </w:p>
    <w:p w14:paraId="545B147F" w14:textId="10CDB016" w:rsidR="008B28E7" w:rsidRDefault="00000527" w:rsidP="00000527">
      <w:pPr>
        <w:ind w:right="237"/>
        <w:jc w:val="both"/>
        <w:rPr>
          <w:sz w:val="24"/>
          <w:szCs w:val="24"/>
        </w:rPr>
      </w:pPr>
      <w:r w:rsidRPr="00000527">
        <w:rPr>
          <w:sz w:val="24"/>
          <w:szCs w:val="24"/>
        </w:rPr>
        <w:t xml:space="preserve">In conclusion, the use of social media by police forces for community engagement and policy promotion presents both significant benefits and noticeable risks. When used effectively, social media can enhance communication, build trust, and facilitate community involvement. However, without robust policies and guidelines, the risks </w:t>
      </w:r>
      <w:r w:rsidRPr="00000527">
        <w:rPr>
          <w:sz w:val="24"/>
          <w:szCs w:val="24"/>
        </w:rPr>
        <w:lastRenderedPageBreak/>
        <w:t>of misinformation, privacy breaches, and ethical dilemmas remain prominent. As the landscape of social media continues to evolve, law enforcement agencies must strike a balance between leveraging this valuable tool and protecting community interests. Enhancements in technology and the influence of key individuals will undoubtedly shape the future of social media engagement in policing, necessitating ongoing dialogue and adaptation to maintain effective community relationships.</w:t>
      </w:r>
    </w:p>
    <w:p w14:paraId="2E28E9E5" w14:textId="77777777" w:rsidR="00000527" w:rsidRDefault="00000527" w:rsidP="00000527">
      <w:pPr>
        <w:ind w:right="237"/>
        <w:jc w:val="both"/>
        <w:rPr>
          <w:sz w:val="24"/>
          <w:szCs w:val="24"/>
        </w:rPr>
      </w:pPr>
    </w:p>
    <w:p w14:paraId="4149DC06" w14:textId="4216063B" w:rsidR="00000527" w:rsidRPr="00270EEB" w:rsidRDefault="00024816" w:rsidP="00000527">
      <w:pPr>
        <w:ind w:right="237"/>
        <w:jc w:val="both"/>
        <w:rPr>
          <w:sz w:val="24"/>
          <w:szCs w:val="24"/>
        </w:rPr>
      </w:pPr>
      <w:r>
        <w:rPr>
          <w:sz w:val="24"/>
          <w:szCs w:val="24"/>
        </w:rPr>
        <w:t>Wordcount:</w:t>
      </w:r>
      <w:r w:rsidR="007B6F0F">
        <w:rPr>
          <w:sz w:val="24"/>
          <w:szCs w:val="24"/>
        </w:rPr>
        <w:t xml:space="preserve"> 1</w:t>
      </w:r>
      <w:r w:rsidR="002C3388">
        <w:rPr>
          <w:sz w:val="24"/>
          <w:szCs w:val="24"/>
        </w:rPr>
        <w:t>645</w:t>
      </w: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DD06503">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49CEAB54" w:rsidRPr="00EE149A">
              <w:rPr>
                <w:rStyle w:val="normaltextrun"/>
                <w:rFonts w:ascii="Arial" w:hAnsi="Arial" w:cs="Arial"/>
                <w:b/>
                <w:bCs/>
                <w:color w:val="000000" w:themeColor="text1"/>
              </w:rPr>
              <w:t>evaluate</w:t>
            </w:r>
            <w:r w:rsidR="49CEAB54" w:rsidRPr="00EE149A">
              <w:rPr>
                <w:rStyle w:val="normaltextrun"/>
                <w:rFonts w:ascii="Arial" w:hAnsi="Arial" w:cs="Arial"/>
                <w:color w:val="000000" w:themeColor="text1"/>
              </w:rPr>
              <w:t xml:space="preserve"> and</w:t>
            </w:r>
            <w:r w:rsidR="60BFF8ED" w:rsidRPr="777CCE50">
              <w:rPr>
                <w:rStyle w:val="normaltextrun"/>
                <w:rFonts w:ascii="Arial" w:hAnsi="Arial" w:cs="Arial"/>
                <w:color w:val="000000" w:themeColor="text1"/>
              </w:rPr>
              <w:t xml:space="preserve"> </w:t>
            </w:r>
            <w:r w:rsidR="60BFF8ED" w:rsidRPr="00EE149A">
              <w:rPr>
                <w:rStyle w:val="normaltextrun"/>
                <w:rFonts w:ascii="Arial" w:hAnsi="Arial" w:cs="Arial"/>
                <w:b/>
                <w:bCs/>
                <w:color w:val="000000" w:themeColor="text1"/>
              </w:rPr>
              <w:t>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Pr="00EE149A" w:rsidRDefault="00650CE9" w:rsidP="00EE149A">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5ECB28D1" w:rsidRPr="00EE149A">
              <w:rPr>
                <w:rStyle w:val="normaltextrun"/>
                <w:rFonts w:ascii="Arial" w:hAnsi="Arial" w:cs="Arial"/>
                <w:b/>
                <w:bCs/>
                <w:color w:val="000000" w:themeColor="text1"/>
              </w:rPr>
              <w:t>analyse</w:t>
            </w:r>
            <w:r w:rsidR="5ECB28D1" w:rsidRPr="00EE149A">
              <w:rPr>
                <w:rStyle w:val="normaltextrun"/>
                <w:rFonts w:ascii="Arial" w:hAnsi="Arial" w:cs="Arial"/>
                <w:color w:val="000000" w:themeColor="text1"/>
              </w:rPr>
              <w:t xml:space="preserv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Consider leadership models commonly used in policing.</w:t>
            </w:r>
          </w:p>
          <w:p w14:paraId="542A9116" w14:textId="4799A786" w:rsidR="00650CE9" w:rsidRDefault="1DE7FB8A"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1DD06503">
              <w:rPr>
                <w:rStyle w:val="normaltextrun"/>
                <w:rFonts w:ascii="Arial" w:hAnsi="Arial" w:cs="Arial"/>
                <w:color w:val="000000" w:themeColor="text1"/>
              </w:rPr>
              <w:t> </w:t>
            </w:r>
            <w:r w:rsidRPr="1DD06503">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1DD06503">
              <w:rPr>
                <w:rStyle w:val="eop"/>
                <w:rFonts w:ascii="Arial" w:hAnsi="Arial" w:cs="Arial"/>
                <w:color w:val="000000" w:themeColor="text1"/>
              </w:rPr>
              <w:t> </w:t>
            </w:r>
          </w:p>
          <w:p w14:paraId="26F25326" w14:textId="2A77C892"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rPr>
              <w:t>2</w:t>
            </w:r>
            <w:r w:rsidR="1ACFDEE9" w:rsidRPr="00EE149A">
              <w:rPr>
                <w:rStyle w:val="normaltextrun"/>
                <w:rFonts w:ascii="Arial" w:hAnsi="Arial" w:cs="Arial"/>
                <w:color w:val="000000"/>
              </w:rPr>
              <w:t>000</w:t>
            </w:r>
            <w:r w:rsidR="798BE16A" w:rsidRPr="00EE149A">
              <w:rPr>
                <w:rStyle w:val="normaltextrun"/>
                <w:rFonts w:ascii="Arial" w:hAnsi="Arial" w:cs="Arial"/>
                <w:color w:val="000000"/>
              </w:rPr>
              <w:t xml:space="preserve">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Default="00711A70" w:rsidP="00340E9A">
      <w:pPr>
        <w:ind w:right="237"/>
        <w:jc w:val="both"/>
        <w:rPr>
          <w:b/>
          <w:sz w:val="24"/>
          <w:szCs w:val="24"/>
        </w:rPr>
      </w:pPr>
      <w:r w:rsidRPr="00450C83">
        <w:rPr>
          <w:b/>
          <w:sz w:val="24"/>
          <w:szCs w:val="24"/>
        </w:rPr>
        <w:t>ANSWER:</w:t>
      </w:r>
    </w:p>
    <w:p w14:paraId="4779EC41" w14:textId="77777777" w:rsidR="006C0E62" w:rsidRDefault="006C0E62" w:rsidP="00340E9A">
      <w:pPr>
        <w:ind w:right="237"/>
        <w:jc w:val="both"/>
        <w:rPr>
          <w:b/>
          <w:sz w:val="24"/>
          <w:szCs w:val="24"/>
        </w:rPr>
      </w:pPr>
    </w:p>
    <w:p w14:paraId="54B98982" w14:textId="77777777" w:rsidR="006C0E62" w:rsidRPr="00000527" w:rsidRDefault="006C0E62" w:rsidP="006C0E62">
      <w:pPr>
        <w:ind w:right="237"/>
        <w:jc w:val="both"/>
        <w:rPr>
          <w:sz w:val="24"/>
          <w:szCs w:val="24"/>
        </w:rPr>
      </w:pPr>
      <w:r w:rsidRPr="00000527">
        <w:rPr>
          <w:sz w:val="24"/>
          <w:szCs w:val="24"/>
        </w:rPr>
        <w:t>Leadership in policing requires a multifaceted approach. Given the dynamic nature of operational situations, effective leaders must adapt their strategies accordingly. This essay critically analyses the leadership strategies developed to manage different operational environments in policing, reflecting on prominent leadership models, including situational leadership and transformational leadership. It will also explore how changes in leadership style in response to circumstances can influence outcomes and enhance community trust.</w:t>
      </w:r>
    </w:p>
    <w:p w14:paraId="0584DA5B" w14:textId="77777777" w:rsidR="006C0E62" w:rsidRPr="00450C83" w:rsidRDefault="006C0E62" w:rsidP="00340E9A">
      <w:pPr>
        <w:ind w:right="237"/>
        <w:jc w:val="both"/>
        <w:rPr>
          <w:b/>
          <w:sz w:val="24"/>
          <w:szCs w:val="24"/>
        </w:rPr>
      </w:pPr>
    </w:p>
    <w:p w14:paraId="69342665" w14:textId="77777777" w:rsidR="006C0E62" w:rsidRDefault="006C0E62" w:rsidP="006C0E62">
      <w:pPr>
        <w:rPr>
          <w:rFonts w:ascii="Aptos" w:hAnsi="Aptos"/>
          <w:sz w:val="24"/>
          <w:szCs w:val="24"/>
        </w:rPr>
      </w:pPr>
    </w:p>
    <w:p w14:paraId="706D842E" w14:textId="436AB5F9" w:rsidR="006C0E62" w:rsidRPr="006C0E62" w:rsidRDefault="006C0E62" w:rsidP="006C0E62">
      <w:pPr>
        <w:rPr>
          <w:color w:val="auto"/>
          <w:sz w:val="24"/>
          <w:szCs w:val="24"/>
        </w:rPr>
      </w:pPr>
      <w:r w:rsidRPr="006C0E62">
        <w:rPr>
          <w:sz w:val="24"/>
          <w:szCs w:val="24"/>
        </w:rPr>
        <w:t>Leadership in policing extends far beyond command and control; it is about influence, adaptability, and emotional intelligence. My leadership style has evolved from a foundation laid over 11 years of experience as a support worker before transitioning into a policing role. This unique trajectory has profoundly shaped how I engage with both colleagues and the public, particularly during incidents involving mental health or substance misuse. Drawing upon this experience as well as my own lived experience with mental health challenges I have developed a leadership style that is deeply empathetic, assertive when necessary, and driven by practical knowledge and human understanding.</w:t>
      </w:r>
    </w:p>
    <w:p w14:paraId="000BCDB2" w14:textId="28700CE6" w:rsidR="006C0E62" w:rsidRPr="006C0E62" w:rsidRDefault="006C0E62" w:rsidP="006C0E62">
      <w:pPr>
        <w:rPr>
          <w:sz w:val="24"/>
          <w:szCs w:val="24"/>
        </w:rPr>
      </w:pPr>
    </w:p>
    <w:p w14:paraId="5FDED0AC" w14:textId="77777777" w:rsidR="006C0E62" w:rsidRPr="006C0E62" w:rsidRDefault="006C0E62" w:rsidP="006C0E62">
      <w:pPr>
        <w:rPr>
          <w:sz w:val="24"/>
          <w:szCs w:val="24"/>
        </w:rPr>
      </w:pPr>
      <w:r w:rsidRPr="006C0E62">
        <w:rPr>
          <w:sz w:val="24"/>
          <w:szCs w:val="24"/>
        </w:rPr>
        <w:t xml:space="preserve">Having worked in the support sector, I developed a trauma-informed approach early on. In that role, building trust with vulnerable individuals was paramount, requiring patience, active listening, and the ability to de-escalate emotionally charged </w:t>
      </w:r>
      <w:r w:rsidRPr="006C0E62">
        <w:rPr>
          <w:sz w:val="24"/>
          <w:szCs w:val="24"/>
        </w:rPr>
        <w:lastRenderedPageBreak/>
        <w:t>situations. These skills seamlessly transferred into policing, where high-stress, mental health-related incidents are frequent and complex.</w:t>
      </w:r>
    </w:p>
    <w:p w14:paraId="01F83A5F" w14:textId="77777777" w:rsidR="006C0E62" w:rsidRPr="006C0E62" w:rsidRDefault="006C0E62" w:rsidP="006C0E62">
      <w:pPr>
        <w:rPr>
          <w:sz w:val="24"/>
          <w:szCs w:val="24"/>
        </w:rPr>
      </w:pPr>
    </w:p>
    <w:p w14:paraId="6729601A" w14:textId="53880607" w:rsidR="006C0E62" w:rsidRPr="006C0E62" w:rsidRDefault="006C0E62" w:rsidP="006C0E62">
      <w:pPr>
        <w:rPr>
          <w:sz w:val="24"/>
          <w:szCs w:val="24"/>
        </w:rPr>
      </w:pPr>
      <w:r w:rsidRPr="006C0E62">
        <w:rPr>
          <w:sz w:val="24"/>
          <w:szCs w:val="24"/>
        </w:rPr>
        <w:t>Whenever a mental health incident arises, I instinctively take the lead. This is not out of a need to dominate a situation, but because I recognize the sensitivity required. My colleagues often defer to me in these scenarios, knowing I bring both lived and professional experience to the table. I can quickly assess risk, communicate effectively with distressed individuals, and anticipate the challenges that may follow. This type of leadership grounded in compassion rather than authority creates a safer environment for all involved. The strengths of my leadership lie in my ability to build rapport, maintain composure, and think critically under pressure. I often act as a bridge between enforcement and care, especially in grey areas where vulnerability and criminality intersect. I do not see people in crisis as merely "jobs" to be processed; I see them as individuals with histories, traumas, and potential.</w:t>
      </w:r>
    </w:p>
    <w:p w14:paraId="3958C4E6" w14:textId="77777777" w:rsidR="006C0E62" w:rsidRPr="006C0E62" w:rsidRDefault="006C0E62" w:rsidP="006C0E62">
      <w:pPr>
        <w:rPr>
          <w:sz w:val="24"/>
          <w:szCs w:val="24"/>
        </w:rPr>
      </w:pPr>
    </w:p>
    <w:p w14:paraId="1D868446" w14:textId="49E2CF03" w:rsidR="006C0E62" w:rsidRPr="006C0E62" w:rsidRDefault="006C0E62" w:rsidP="006C0E62">
      <w:pPr>
        <w:rPr>
          <w:sz w:val="24"/>
          <w:szCs w:val="24"/>
        </w:rPr>
      </w:pPr>
      <w:r w:rsidRPr="006C0E62">
        <w:rPr>
          <w:sz w:val="24"/>
          <w:szCs w:val="24"/>
        </w:rPr>
        <w:t>Moreover, my familiarity with substance misuse allows me to read subtle cues others may overlook whether it's understanding withdrawal symptoms, knowing the right language to use, or being aware of how certain interventions might trigger or calm a person. This expertise makes me a natural point of reference for my team, which has bolstered my informal leadership presence.</w:t>
      </w:r>
    </w:p>
    <w:p w14:paraId="4C8D274D" w14:textId="77777777" w:rsidR="006C0E62" w:rsidRPr="006C0E62" w:rsidRDefault="006C0E62" w:rsidP="006C0E62">
      <w:pPr>
        <w:rPr>
          <w:sz w:val="24"/>
          <w:szCs w:val="24"/>
        </w:rPr>
      </w:pPr>
    </w:p>
    <w:p w14:paraId="0E83B3EA" w14:textId="086998EC" w:rsidR="006C0E62" w:rsidRPr="006C0E62" w:rsidRDefault="006C0E62" w:rsidP="006C0E62">
      <w:pPr>
        <w:rPr>
          <w:sz w:val="24"/>
          <w:szCs w:val="24"/>
        </w:rPr>
      </w:pPr>
      <w:r w:rsidRPr="006C0E62">
        <w:rPr>
          <w:sz w:val="24"/>
          <w:szCs w:val="24"/>
        </w:rPr>
        <w:t>My colleagues often turn to me not only for guidance in these specific incidents but also for advice on how to approach individuals more holistically. In this way, my leadership is quietly influential: I lead not only by action but also by modelling an approach that others adopt over time. However, my leadership is not without limitations. My strong identification with those in crisis due to my own mental health history can sometimes make it difficult to emotionally detach. This occasionally leads to emotional fatigue or blurring of professional boundaries. Being overly empathetic, while often a strength, can become a liability if it impedes objective decision-making.</w:t>
      </w:r>
    </w:p>
    <w:p w14:paraId="6D99DCCA" w14:textId="77777777" w:rsidR="006C0E62" w:rsidRPr="006C0E62" w:rsidRDefault="006C0E62" w:rsidP="006C0E62">
      <w:pPr>
        <w:rPr>
          <w:sz w:val="24"/>
          <w:szCs w:val="24"/>
        </w:rPr>
      </w:pPr>
    </w:p>
    <w:p w14:paraId="32AB1310" w14:textId="1D6565A0" w:rsidR="006C0E62" w:rsidRPr="006C0E62" w:rsidRDefault="006C0E62" w:rsidP="006C0E62">
      <w:pPr>
        <w:rPr>
          <w:sz w:val="24"/>
          <w:szCs w:val="24"/>
        </w:rPr>
      </w:pPr>
      <w:r w:rsidRPr="006C0E62">
        <w:rPr>
          <w:sz w:val="24"/>
          <w:szCs w:val="24"/>
        </w:rPr>
        <w:t>Additionally, I sometimes find it challenging to step back and allow others to take the lead in areas where I feel highly competent. This can unintentionally create dependency or limit the development of leadership in others. To grow as a leader, I must learn to better balance my instinct to support with the need to empower colleagues to step into leadership roles themselves. From a theoretical standpoint, my leadership style aligns closely with servant leadership a model where the leader prioritises the needs of others, especially the most vulnerable. It also incorporates elements of transformational leadership, as I strive to uplift and inspire both the public and my peers toward a more humane approach to policing.</w:t>
      </w:r>
    </w:p>
    <w:p w14:paraId="68071664" w14:textId="77777777" w:rsidR="006C0E62" w:rsidRPr="006C0E62" w:rsidRDefault="006C0E62" w:rsidP="006C0E62">
      <w:pPr>
        <w:rPr>
          <w:sz w:val="24"/>
          <w:szCs w:val="24"/>
        </w:rPr>
      </w:pPr>
    </w:p>
    <w:p w14:paraId="72F2E267" w14:textId="64DDD328" w:rsidR="006C0E62" w:rsidRPr="006C0E62" w:rsidRDefault="006C0E62" w:rsidP="006C0E62">
      <w:pPr>
        <w:rPr>
          <w:sz w:val="24"/>
          <w:szCs w:val="24"/>
        </w:rPr>
      </w:pPr>
      <w:r w:rsidRPr="006C0E62">
        <w:rPr>
          <w:sz w:val="24"/>
          <w:szCs w:val="24"/>
        </w:rPr>
        <w:t>At times, my style may even resemble situational leadership, particularly in the way I adapt based on the context taking a directive approach in high-risk scenarios and a more supportive role when debriefing or mentoring. These adaptive qualities make my leadership both resilient and responsive.</w:t>
      </w:r>
    </w:p>
    <w:p w14:paraId="35F70EF9" w14:textId="77777777" w:rsidR="006C0E62" w:rsidRPr="006C0E62" w:rsidRDefault="006C0E62" w:rsidP="006C0E62">
      <w:pPr>
        <w:rPr>
          <w:sz w:val="24"/>
          <w:szCs w:val="24"/>
        </w:rPr>
      </w:pPr>
    </w:p>
    <w:p w14:paraId="20C17F0B" w14:textId="4E9BEBA6" w:rsidR="006C0E62" w:rsidRPr="006C0E62" w:rsidRDefault="006C0E62" w:rsidP="006C0E62">
      <w:pPr>
        <w:rPr>
          <w:sz w:val="24"/>
          <w:szCs w:val="24"/>
        </w:rPr>
      </w:pPr>
      <w:r w:rsidRPr="006C0E62">
        <w:rPr>
          <w:sz w:val="24"/>
          <w:szCs w:val="24"/>
        </w:rPr>
        <w:t xml:space="preserve">In sum, my leadership style is born from lived experience, honed through years of support work, and continually refined through daily practice in policing. It is empathetic, experience-driven, and rooted in an unwavering commitment to dignity and care. While there are areas for development particularly in managing emotional investment and delegating leadership opportunities. my approach continues to serve </w:t>
      </w:r>
      <w:r w:rsidRPr="006C0E62">
        <w:rPr>
          <w:sz w:val="24"/>
          <w:szCs w:val="24"/>
        </w:rPr>
        <w:lastRenderedPageBreak/>
        <w:t>me well, especially in complex and sensitive situations. By remaining reflective and open to growth, I aim to lead not just with knowledge, but with compassion and integrity.</w:t>
      </w:r>
    </w:p>
    <w:p w14:paraId="0797331D" w14:textId="77777777" w:rsidR="00025650" w:rsidRPr="006C0E62"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7A825892" w14:textId="77777777" w:rsidR="00000527" w:rsidRPr="00000527" w:rsidRDefault="00000527" w:rsidP="00000527">
      <w:pPr>
        <w:ind w:right="237"/>
        <w:jc w:val="both"/>
        <w:rPr>
          <w:sz w:val="24"/>
          <w:szCs w:val="24"/>
        </w:rPr>
      </w:pPr>
      <w:r w:rsidRPr="00000527">
        <w:rPr>
          <w:sz w:val="24"/>
          <w:szCs w:val="24"/>
        </w:rPr>
        <w:t>The complexities of policing demand a solid understanding of various operational strategies. The representative leadership models serve as frameworks that influence decision-making and management styles. The situational leadership model emphasizes the need for leaders to adapt their approach based on the maturity and competence of their team. This model was popularized by Hersey and Blanchard, highlighting the importance of flexibility in leadership styles to meet the demands of fast-changing scenarios. Within policing, this could involve transitioning from a directive leadership style during critical incidents to a more democratic approach when fostering community engagement.</w:t>
      </w:r>
    </w:p>
    <w:p w14:paraId="758CBFC3" w14:textId="77777777" w:rsidR="00000527" w:rsidRPr="00000527" w:rsidRDefault="00000527" w:rsidP="00000527">
      <w:pPr>
        <w:ind w:right="237"/>
        <w:jc w:val="both"/>
        <w:rPr>
          <w:sz w:val="24"/>
          <w:szCs w:val="24"/>
        </w:rPr>
      </w:pPr>
    </w:p>
    <w:p w14:paraId="33A59D3E" w14:textId="77777777" w:rsidR="00000527" w:rsidRPr="00000527" w:rsidRDefault="00000527" w:rsidP="00000527">
      <w:pPr>
        <w:ind w:right="237"/>
        <w:jc w:val="both"/>
        <w:rPr>
          <w:sz w:val="24"/>
          <w:szCs w:val="24"/>
        </w:rPr>
      </w:pPr>
      <w:r w:rsidRPr="00000527">
        <w:rPr>
          <w:sz w:val="24"/>
          <w:szCs w:val="24"/>
        </w:rPr>
        <w:t>Transformational leadership is another pertinent model in the field of policing. This style focuses on inspiring and motivating team members to exceed their self-interests for the sake of the greater good. Leaders who adopt this model encourage innovation and critical thinking, equipping their officers with the tools necessary to address contemporary challenges. An example of transformational leadership can be observed in the practices of Chief of Police Edward Flynn of Milwaukee, who emphasized building community relations and fostering a supportive environment for officers.</w:t>
      </w:r>
    </w:p>
    <w:p w14:paraId="738E21AC" w14:textId="77777777" w:rsidR="00000527" w:rsidRPr="00000527" w:rsidRDefault="00000527" w:rsidP="00000527">
      <w:pPr>
        <w:ind w:right="237"/>
        <w:jc w:val="both"/>
        <w:rPr>
          <w:sz w:val="24"/>
          <w:szCs w:val="24"/>
        </w:rPr>
      </w:pPr>
    </w:p>
    <w:p w14:paraId="2EAEAEA2" w14:textId="77777777" w:rsidR="00000527" w:rsidRPr="00000527" w:rsidRDefault="00000527" w:rsidP="00000527">
      <w:pPr>
        <w:ind w:right="237"/>
        <w:jc w:val="both"/>
        <w:rPr>
          <w:sz w:val="24"/>
          <w:szCs w:val="24"/>
        </w:rPr>
      </w:pPr>
      <w:r w:rsidRPr="00000527">
        <w:rPr>
          <w:sz w:val="24"/>
          <w:szCs w:val="24"/>
        </w:rPr>
        <w:t>Historical contexts significantly shape leadership strategies. The evolution of policing has seen shifts in leadership philosophies from authoritative to community-oriented approaches. The principles of community policing developed in the late twentieth century underscored the importance of proactive engagement with communities to solve problems collectively. This has encouraged leaders to develop strategies that prioritize collaboration over command-and-control paradigms. Individuals such as George Kelling and James Q. Wilson have been influential in popularizing the concept of community policing, which has encouraged police leaders to seek partnership rather than simply adopt a hierarchical structure.</w:t>
      </w:r>
    </w:p>
    <w:p w14:paraId="7E6E4D19" w14:textId="77777777" w:rsidR="00000527" w:rsidRPr="00000527" w:rsidRDefault="00000527" w:rsidP="00000527">
      <w:pPr>
        <w:ind w:right="237"/>
        <w:jc w:val="both"/>
        <w:rPr>
          <w:sz w:val="24"/>
          <w:szCs w:val="24"/>
        </w:rPr>
      </w:pPr>
    </w:p>
    <w:p w14:paraId="6890A686" w14:textId="77777777" w:rsidR="00000527" w:rsidRPr="00000527" w:rsidRDefault="00000527" w:rsidP="00000527">
      <w:pPr>
        <w:ind w:right="237"/>
        <w:jc w:val="both"/>
        <w:rPr>
          <w:sz w:val="24"/>
          <w:szCs w:val="24"/>
        </w:rPr>
      </w:pPr>
      <w:r w:rsidRPr="00000527">
        <w:rPr>
          <w:sz w:val="24"/>
          <w:szCs w:val="24"/>
        </w:rPr>
        <w:t>A critical analysis of recent years reveals an increasing emphasis on the need for police leaders to adapt their strategies amid societal and technological upheavals. The rise of social media has transformed how information is disseminated, shaping public perceptions of law enforcement. Hence, leaders must employ strategies that emphasize transparency and accountability. For instance, during the protests following George Floyd's death in 2020, many police departments adopted new communication strategies to rebuild trust and engage with communities critically. This is where adapting leadership styles becomes crucial; an authoritarian approach may lead to increased tensions, while a more inclusive strategy can foster dialogue and understanding.</w:t>
      </w:r>
    </w:p>
    <w:p w14:paraId="105158FF" w14:textId="77777777" w:rsidR="00000527" w:rsidRPr="00000527" w:rsidRDefault="00000527" w:rsidP="00000527">
      <w:pPr>
        <w:ind w:right="237"/>
        <w:jc w:val="both"/>
        <w:rPr>
          <w:sz w:val="24"/>
          <w:szCs w:val="24"/>
        </w:rPr>
      </w:pPr>
    </w:p>
    <w:p w14:paraId="1BCFDAD9" w14:textId="77777777" w:rsidR="00000527" w:rsidRPr="00000527" w:rsidRDefault="00000527" w:rsidP="00000527">
      <w:pPr>
        <w:ind w:right="237"/>
        <w:jc w:val="both"/>
        <w:rPr>
          <w:sz w:val="24"/>
          <w:szCs w:val="24"/>
        </w:rPr>
      </w:pPr>
      <w:r w:rsidRPr="00000527">
        <w:rPr>
          <w:sz w:val="24"/>
          <w:szCs w:val="24"/>
        </w:rPr>
        <w:t xml:space="preserve">Effective change in leadership style is imperative when circumstances evolve. For example, during a critical incident, such as a hostage situation, a commanding authority style may be necessary to provide clear directives and mission focus. However, once the immediate crisis has been resolved, shifting to a participative </w:t>
      </w:r>
      <w:r w:rsidRPr="00000527">
        <w:rPr>
          <w:sz w:val="24"/>
          <w:szCs w:val="24"/>
        </w:rPr>
        <w:lastRenderedPageBreak/>
        <w:t>approach can foster post-incident debriefings and encourage team input, ultimately leading to better future performance and morale.</w:t>
      </w:r>
    </w:p>
    <w:p w14:paraId="100B70C1" w14:textId="77777777" w:rsidR="00000527" w:rsidRPr="00000527" w:rsidRDefault="00000527" w:rsidP="00000527">
      <w:pPr>
        <w:ind w:right="237"/>
        <w:jc w:val="both"/>
        <w:rPr>
          <w:sz w:val="24"/>
          <w:szCs w:val="24"/>
        </w:rPr>
      </w:pPr>
    </w:p>
    <w:p w14:paraId="1A471F4D" w14:textId="610A27E0" w:rsidR="000313F5" w:rsidRPr="000313F5" w:rsidRDefault="00000527" w:rsidP="000313F5">
      <w:pPr>
        <w:rPr>
          <w:color w:val="auto"/>
          <w:sz w:val="24"/>
          <w:szCs w:val="24"/>
        </w:rPr>
      </w:pPr>
      <w:r w:rsidRPr="00000527">
        <w:rPr>
          <w:sz w:val="24"/>
          <w:szCs w:val="24"/>
        </w:rPr>
        <w:t>In terms of operational strategy management, successful leaders often rely on data-driven decision-making. The use of analytics has become increasingly important within policing, allowing leaders to identify patterns, allocate resources efficiently, and predict crime hotspots. This requires a leader who understands the technological landscape and can encourage their teams to embrace data analysis in their preventive measures</w:t>
      </w:r>
      <w:r w:rsidRPr="000313F5">
        <w:rPr>
          <w:sz w:val="24"/>
          <w:szCs w:val="24"/>
        </w:rPr>
        <w:t>.</w:t>
      </w:r>
      <w:r w:rsidR="000313F5" w:rsidRPr="000313F5">
        <w:rPr>
          <w:sz w:val="24"/>
          <w:szCs w:val="24"/>
        </w:rPr>
        <w:t xml:space="preserve"> From a theoretical standpoint, my leadership style aligns closely with servant leadership a model in which the leader prioritises the growth, well-being, and development of others, particularly those who are vulnerable or marginalised. Greenleaf (1977) defines servant leadership as leadership that begins with the natural feeling of wanting to serve first. This approach resonates deeply with my policing values, where empathy, community engagement, and ethical conduct are central to my day-to-day role.</w:t>
      </w:r>
    </w:p>
    <w:p w14:paraId="35888F36" w14:textId="77777777" w:rsidR="000313F5" w:rsidRPr="000313F5" w:rsidRDefault="000313F5" w:rsidP="000313F5">
      <w:pPr>
        <w:rPr>
          <w:sz w:val="24"/>
          <w:szCs w:val="24"/>
        </w:rPr>
      </w:pPr>
    </w:p>
    <w:p w14:paraId="52EAD3F9" w14:textId="77777777" w:rsidR="000313F5" w:rsidRPr="000313F5" w:rsidRDefault="000313F5" w:rsidP="000313F5">
      <w:pPr>
        <w:rPr>
          <w:sz w:val="24"/>
          <w:szCs w:val="24"/>
        </w:rPr>
      </w:pPr>
      <w:r w:rsidRPr="000313F5">
        <w:rPr>
          <w:sz w:val="24"/>
          <w:szCs w:val="24"/>
        </w:rPr>
        <w:t>In addition, my leadership incorporates elements of transformational leadership. I consistently strive to uplift and inspire both the public and my colleagues towards a more compassionate and humane model of policing. Transformational leaders are described as those who motivate others by appealing to higher ideals and moral values (Bass &amp; Riggio, 2006). This aligns with my efforts to lead through integrity, to instil hope, and to foster collective progress in often challenging environments.</w:t>
      </w:r>
    </w:p>
    <w:p w14:paraId="15D2CAA1" w14:textId="77777777" w:rsidR="000313F5" w:rsidRPr="000313F5" w:rsidRDefault="000313F5" w:rsidP="000313F5">
      <w:pPr>
        <w:rPr>
          <w:sz w:val="24"/>
          <w:szCs w:val="24"/>
        </w:rPr>
      </w:pPr>
    </w:p>
    <w:p w14:paraId="52B44DCA" w14:textId="63D91EE0" w:rsidR="000313F5" w:rsidRPr="000313F5" w:rsidRDefault="000313F5" w:rsidP="000313F5">
      <w:pPr>
        <w:rPr>
          <w:sz w:val="24"/>
          <w:szCs w:val="24"/>
        </w:rPr>
      </w:pPr>
      <w:r w:rsidRPr="000313F5">
        <w:rPr>
          <w:sz w:val="24"/>
          <w:szCs w:val="24"/>
        </w:rPr>
        <w:t>There are also aspects of situational leadership evident in my practice, particularly in my ability to assess and respond to the demands of different contexts. For example, I take a directive approach in high-risk or urgent scenarios where clarity and decisiveness are paramount but adopt a more supportive and facilitative style when mentoring junior colleagues or engaging in post-incident debriefs. Hersey and Blanchard’s (1988) model supports this flexible, context-driven leadership, highlighting the importance of adjusting leadership behaviours to suit the competence and commitment of those being led.</w:t>
      </w:r>
    </w:p>
    <w:p w14:paraId="344DEF5F" w14:textId="77777777" w:rsidR="000313F5" w:rsidRDefault="000313F5" w:rsidP="00000527">
      <w:pPr>
        <w:ind w:right="237"/>
        <w:jc w:val="both"/>
        <w:rPr>
          <w:rFonts w:ascii="Aptos" w:hAnsi="Aptos"/>
          <w:sz w:val="24"/>
          <w:szCs w:val="24"/>
        </w:rPr>
      </w:pPr>
    </w:p>
    <w:p w14:paraId="0033F896" w14:textId="1EAED5D4" w:rsidR="00000527" w:rsidRPr="00000527" w:rsidRDefault="00000527" w:rsidP="00000527">
      <w:pPr>
        <w:ind w:right="237"/>
        <w:jc w:val="both"/>
        <w:rPr>
          <w:sz w:val="24"/>
          <w:szCs w:val="24"/>
        </w:rPr>
      </w:pPr>
      <w:r w:rsidRPr="00000527">
        <w:rPr>
          <w:sz w:val="24"/>
          <w:szCs w:val="24"/>
        </w:rPr>
        <w:t>Furthermore, ethical leadership remains a pertinent aspect of policing. Given the historical issues surrounding police misconduct and corruption, leaders must prioritize ethical standards in their strategies. The emphasis on integrity and ethical decision-making not only establishes credibility within the force but also cultivates public trust. Leaders like Chief of Police Lisa H. Dbox in Montgomery have demonstrated the effectiveness of transparency in addressing public concerns and maintaining department integrity.</w:t>
      </w:r>
    </w:p>
    <w:p w14:paraId="64D43BED" w14:textId="77777777" w:rsidR="00000527" w:rsidRPr="00000527" w:rsidRDefault="00000527" w:rsidP="00000527">
      <w:pPr>
        <w:ind w:right="237"/>
        <w:jc w:val="both"/>
        <w:rPr>
          <w:sz w:val="24"/>
          <w:szCs w:val="24"/>
        </w:rPr>
      </w:pPr>
    </w:p>
    <w:p w14:paraId="3D0BDE19" w14:textId="2EEE6E3C" w:rsidR="00000527" w:rsidRPr="00000527" w:rsidRDefault="00000527" w:rsidP="00000527">
      <w:pPr>
        <w:ind w:right="237"/>
        <w:jc w:val="both"/>
        <w:rPr>
          <w:sz w:val="24"/>
          <w:szCs w:val="24"/>
        </w:rPr>
      </w:pPr>
      <w:r w:rsidRPr="00000527">
        <w:rPr>
          <w:sz w:val="24"/>
          <w:szCs w:val="24"/>
        </w:rPr>
        <w:t>Looking toward the future, the integration of technological advancements and evolving societal expectations will further shape leadership strategies in policing. Leaders will be required to not only be adaptive but also proactive in discerning the implications of emerging technologies like artificial intelligence and body-worn cameras. As crime-fighting tools become increasingly reliant on technology, maintaining a human-</w:t>
      </w:r>
      <w:r w:rsidR="006C0E62" w:rsidRPr="00000527">
        <w:rPr>
          <w:sz w:val="24"/>
          <w:szCs w:val="24"/>
        </w:rPr>
        <w:t>centred</w:t>
      </w:r>
      <w:r w:rsidRPr="00000527">
        <w:rPr>
          <w:sz w:val="24"/>
          <w:szCs w:val="24"/>
        </w:rPr>
        <w:t xml:space="preserve"> approach remains critical.</w:t>
      </w:r>
    </w:p>
    <w:p w14:paraId="0B5435A2" w14:textId="77777777" w:rsidR="00000527" w:rsidRPr="00000527" w:rsidRDefault="00000527" w:rsidP="00000527">
      <w:pPr>
        <w:ind w:right="237"/>
        <w:jc w:val="both"/>
        <w:rPr>
          <w:sz w:val="24"/>
          <w:szCs w:val="24"/>
        </w:rPr>
      </w:pPr>
    </w:p>
    <w:p w14:paraId="1967E2A8" w14:textId="389A4572" w:rsidR="00025650" w:rsidRPr="00270EEB" w:rsidRDefault="00000527" w:rsidP="00000527">
      <w:pPr>
        <w:ind w:right="237"/>
        <w:jc w:val="both"/>
        <w:rPr>
          <w:sz w:val="24"/>
          <w:szCs w:val="24"/>
        </w:rPr>
      </w:pPr>
      <w:r w:rsidRPr="00000527">
        <w:rPr>
          <w:sz w:val="24"/>
          <w:szCs w:val="24"/>
        </w:rPr>
        <w:t xml:space="preserve">In conclusion, effective leadership in policing necessitates a comprehensive understanding of various strategies and models. The historical evolution of leadership within the field emphasizes adaptability to operational challenges. By </w:t>
      </w:r>
      <w:r w:rsidRPr="00000527">
        <w:rPr>
          <w:sz w:val="24"/>
          <w:szCs w:val="24"/>
        </w:rPr>
        <w:lastRenderedPageBreak/>
        <w:t>embracing models like situational and transformational leadership, police leaders can better respond to the complexities of their roles. Future developments will undoubtedly continue to reshape these strategies, showcasing the need for leaders who are not only reactive but also visionary, ensuring they guide their departments in fostering a safer, more equitable society.</w:t>
      </w: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6EAD17E1" w:rsidR="00025650" w:rsidRPr="00270EEB" w:rsidRDefault="00024816" w:rsidP="00340E9A">
      <w:pPr>
        <w:ind w:right="237"/>
        <w:jc w:val="both"/>
        <w:rPr>
          <w:sz w:val="24"/>
          <w:szCs w:val="24"/>
        </w:rPr>
      </w:pPr>
      <w:r>
        <w:rPr>
          <w:sz w:val="24"/>
          <w:szCs w:val="24"/>
        </w:rPr>
        <w:t>Wordcount:</w:t>
      </w:r>
      <w:r w:rsidR="00000527">
        <w:rPr>
          <w:sz w:val="24"/>
          <w:szCs w:val="24"/>
        </w:rPr>
        <w:t xml:space="preserve"> </w:t>
      </w:r>
      <w:r w:rsidR="006C0E62">
        <w:rPr>
          <w:sz w:val="24"/>
          <w:szCs w:val="24"/>
        </w:rPr>
        <w:t>1</w:t>
      </w:r>
      <w:r w:rsidR="000313F5">
        <w:rPr>
          <w:sz w:val="24"/>
          <w:szCs w:val="24"/>
        </w:rPr>
        <w:t>706</w:t>
      </w: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DD06503">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1C924D68" w:rsidRPr="00EE149A">
              <w:rPr>
                <w:rStyle w:val="normaltextrun"/>
                <w:rFonts w:ascii="Arial" w:hAnsi="Arial" w:cs="Arial"/>
                <w:b/>
                <w:bCs/>
                <w:color w:val="000000" w:themeColor="text1"/>
              </w:rPr>
              <w:t>reflect</w:t>
            </w:r>
            <w:r w:rsidR="1C924D68" w:rsidRPr="00EE149A">
              <w:rPr>
                <w:rStyle w:val="normaltextrun"/>
                <w:rFonts w:ascii="Arial" w:hAnsi="Arial" w:cs="Arial"/>
                <w:color w:val="000000" w:themeColor="text1"/>
              </w:rPr>
              <w:t xml:space="preserve"> </w:t>
            </w:r>
            <w:r w:rsidR="4C4B9FBE" w:rsidRPr="00525A32">
              <w:rPr>
                <w:rStyle w:val="normaltextrun"/>
                <w:rFonts w:ascii="Arial" w:hAnsi="Arial" w:cs="Arial"/>
                <w:color w:val="000000" w:themeColor="text1"/>
              </w:rPr>
              <w:t>up</w:t>
            </w:r>
            <w:r w:rsidR="1C924D68" w:rsidRPr="00525A32">
              <w:rPr>
                <w:rStyle w:val="normaltextrun"/>
                <w:rFonts w:ascii="Arial" w:hAnsi="Arial" w:cs="Arial"/>
                <w:color w:val="000000" w:themeColor="text1"/>
              </w:rPr>
              <w:t>on</w:t>
            </w:r>
            <w:r w:rsidR="1C924D68" w:rsidRPr="35AC8E37">
              <w:rPr>
                <w:rStyle w:val="normaltextrun"/>
                <w:rFonts w:ascii="Arial" w:hAnsi="Arial" w:cs="Arial"/>
                <w:color w:val="000000" w:themeColor="text1"/>
              </w:rPr>
              <w:t xml:space="preserve"> you</w:t>
            </w:r>
            <w:r w:rsidR="683E5F44" w:rsidRPr="35AC8E37">
              <w:rPr>
                <w:rStyle w:val="normaltextrun"/>
                <w:rFonts w:ascii="Arial" w:hAnsi="Arial" w:cs="Arial"/>
                <w:color w:val="000000" w:themeColor="text1"/>
              </w:rPr>
              <w:t xml:space="preserve">r </w:t>
            </w:r>
            <w:r w:rsidR="7CAC1C73" w:rsidRPr="35AC8E37">
              <w:rPr>
                <w:rStyle w:val="normaltextrun"/>
                <w:rFonts w:ascii="Arial" w:hAnsi="Arial" w:cs="Arial"/>
                <w:color w:val="000000" w:themeColor="text1"/>
              </w:rPr>
              <w:t>three-year</w:t>
            </w:r>
            <w:r w:rsidR="683E5F44" w:rsidRPr="35AC8E37">
              <w:rPr>
                <w:rStyle w:val="normaltextrun"/>
                <w:rFonts w:ascii="Arial" w:hAnsi="Arial" w:cs="Arial"/>
                <w:color w:val="000000" w:themeColor="text1"/>
              </w:rPr>
              <w:t xml:space="preserve"> probation</w:t>
            </w:r>
            <w:r w:rsidR="059C860C"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325D298"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w:t>
            </w:r>
            <w:r w:rsidR="250B5B37" w:rsidRPr="1DD06503">
              <w:rPr>
                <w:rStyle w:val="normaltextrun"/>
                <w:rFonts w:ascii="Arial" w:hAnsi="Arial" w:cs="Arial"/>
                <w:color w:val="000000" w:themeColor="text1"/>
              </w:rPr>
              <w:t>ow</w:t>
            </w:r>
            <w:r w:rsidR="1F94F8AD" w:rsidRPr="1DD06503">
              <w:rPr>
                <w:rStyle w:val="normaltextrun"/>
                <w:rFonts w:ascii="Arial" w:hAnsi="Arial" w:cs="Arial"/>
                <w:color w:val="000000" w:themeColor="text1"/>
              </w:rPr>
              <w:t xml:space="preserve"> have </w:t>
            </w:r>
            <w:r w:rsidR="7C47B899" w:rsidRPr="1DD06503">
              <w:rPr>
                <w:rStyle w:val="normaltextrun"/>
                <w:rFonts w:ascii="Arial" w:hAnsi="Arial" w:cs="Arial"/>
                <w:color w:val="000000" w:themeColor="text1"/>
              </w:rPr>
              <w:t xml:space="preserve">you </w:t>
            </w:r>
            <w:r w:rsidR="1F94F8AD" w:rsidRPr="1DD06503">
              <w:rPr>
                <w:rStyle w:val="normaltextrun"/>
                <w:rFonts w:ascii="Arial" w:hAnsi="Arial" w:cs="Arial"/>
                <w:color w:val="000000" w:themeColor="text1"/>
              </w:rPr>
              <w:t>benefited from mentoring</w:t>
            </w:r>
            <w:r w:rsidR="14AFAFC9" w:rsidRPr="1DD06503">
              <w:rPr>
                <w:rStyle w:val="normaltextrun"/>
                <w:rFonts w:ascii="Arial" w:hAnsi="Arial" w:cs="Arial"/>
                <w:color w:val="000000" w:themeColor="text1"/>
              </w:rPr>
              <w:t xml:space="preserve"> and coaching</w:t>
            </w:r>
            <w:r w:rsidR="473216A2" w:rsidRPr="1DD06503">
              <w:rPr>
                <w:rStyle w:val="normaltextrun"/>
                <w:rFonts w:ascii="Arial" w:hAnsi="Arial" w:cs="Arial"/>
                <w:color w:val="000000" w:themeColor="text1"/>
              </w:rPr>
              <w:t>?</w:t>
            </w:r>
            <w:r w:rsidR="1F94F8AD" w:rsidRPr="1DD06503">
              <w:rPr>
                <w:rStyle w:val="normaltextrun"/>
                <w:rFonts w:ascii="Arial" w:hAnsi="Arial" w:cs="Arial"/>
                <w:color w:val="000000" w:themeColor="text1"/>
              </w:rPr>
              <w:t xml:space="preserve"> </w:t>
            </w:r>
          </w:p>
          <w:p w14:paraId="54E9F0C4" w14:textId="1031B462" w:rsidR="00650CE9" w:rsidRDefault="629407E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helped you to meet personal</w:t>
            </w:r>
            <w:r w:rsidR="491026F7" w:rsidRPr="1DD06503">
              <w:rPr>
                <w:rStyle w:val="normaltextrun"/>
                <w:rFonts w:ascii="Arial" w:hAnsi="Arial" w:cs="Arial"/>
                <w:color w:val="000000" w:themeColor="text1"/>
              </w:rPr>
              <w:t>, professional and organisational goals</w:t>
            </w:r>
            <w:r w:rsidR="27E3B27F" w:rsidRPr="1DD06503">
              <w:rPr>
                <w:rStyle w:val="normaltextrun"/>
                <w:rFonts w:ascii="Arial" w:hAnsi="Arial" w:cs="Arial"/>
                <w:color w:val="000000" w:themeColor="text1"/>
              </w:rPr>
              <w:t>?</w:t>
            </w:r>
          </w:p>
          <w:p w14:paraId="5A844F07" w14:textId="00CBAEC3" w:rsidR="00650CE9" w:rsidRDefault="491026F7"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 xml:space="preserve">How has it </w:t>
            </w:r>
            <w:r w:rsidR="5170BAA8" w:rsidRPr="1DD06503">
              <w:rPr>
                <w:rStyle w:val="normaltextrun"/>
                <w:rFonts w:ascii="Arial" w:hAnsi="Arial" w:cs="Arial"/>
                <w:color w:val="000000" w:themeColor="text1"/>
              </w:rPr>
              <w:t>aid</w:t>
            </w:r>
            <w:r w:rsidRPr="1DD06503">
              <w:rPr>
                <w:rStyle w:val="normaltextrun"/>
                <w:rFonts w:ascii="Arial" w:hAnsi="Arial" w:cs="Arial"/>
                <w:color w:val="000000" w:themeColor="text1"/>
              </w:rPr>
              <w:t>ed</w:t>
            </w:r>
            <w:r w:rsidR="717D8A1D" w:rsidRPr="1DD06503">
              <w:rPr>
                <w:rStyle w:val="normaltextrun"/>
                <w:rFonts w:ascii="Arial" w:hAnsi="Arial" w:cs="Arial"/>
                <w:color w:val="000000" w:themeColor="text1"/>
              </w:rPr>
              <w:t xml:space="preserve"> </w:t>
            </w:r>
            <w:r w:rsidRPr="1DD06503">
              <w:rPr>
                <w:rStyle w:val="normaltextrun"/>
                <w:rFonts w:ascii="Arial" w:hAnsi="Arial" w:cs="Arial"/>
                <w:color w:val="000000" w:themeColor="text1"/>
              </w:rPr>
              <w:t xml:space="preserve">you </w:t>
            </w:r>
            <w:r w:rsidR="24760EA2" w:rsidRPr="1DD06503">
              <w:rPr>
                <w:rStyle w:val="normaltextrun"/>
                <w:rFonts w:ascii="Arial" w:hAnsi="Arial" w:cs="Arial"/>
                <w:color w:val="000000" w:themeColor="text1"/>
              </w:rPr>
              <w:t xml:space="preserve">to </w:t>
            </w:r>
            <w:r w:rsidRPr="1DD06503">
              <w:rPr>
                <w:rStyle w:val="normaltextrun"/>
                <w:rFonts w:ascii="Arial" w:hAnsi="Arial" w:cs="Arial"/>
                <w:color w:val="000000" w:themeColor="text1"/>
              </w:rPr>
              <w:t>learn, develop and perform in the workplace</w:t>
            </w:r>
            <w:r w:rsidR="5FCDC48C" w:rsidRPr="1DD06503">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3D22DE1C"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 xml:space="preserve">Consider relevant </w:t>
            </w:r>
            <w:r w:rsidR="5B855D67" w:rsidRPr="1DD06503">
              <w:rPr>
                <w:rStyle w:val="normaltextrun"/>
                <w:rFonts w:ascii="Arial" w:hAnsi="Arial" w:cs="Arial"/>
                <w:i/>
                <w:iCs/>
                <w:color w:val="000000" w:themeColor="text1"/>
              </w:rPr>
              <w:t>coaching and mentoring definitions along with</w:t>
            </w:r>
            <w:r w:rsidR="1F149D77" w:rsidRPr="1DD06503">
              <w:rPr>
                <w:rStyle w:val="normaltextrun"/>
                <w:rFonts w:ascii="Arial" w:hAnsi="Arial" w:cs="Arial"/>
                <w:i/>
                <w:iCs/>
                <w:color w:val="000000" w:themeColor="text1"/>
              </w:rPr>
              <w:t xml:space="preserve"> </w:t>
            </w:r>
            <w:r w:rsidR="74BC4F88" w:rsidRPr="1DD06503">
              <w:rPr>
                <w:rStyle w:val="normaltextrun"/>
                <w:rFonts w:ascii="Arial" w:hAnsi="Arial" w:cs="Arial"/>
                <w:i/>
                <w:iCs/>
                <w:color w:val="000000" w:themeColor="text1"/>
              </w:rPr>
              <w:t>current coaching</w:t>
            </w:r>
            <w:r w:rsidRPr="1DD06503">
              <w:rPr>
                <w:rStyle w:val="normaltextrun"/>
                <w:rFonts w:ascii="Arial" w:hAnsi="Arial" w:cs="Arial"/>
                <w:i/>
                <w:iCs/>
                <w:color w:val="000000" w:themeColor="text1"/>
              </w:rPr>
              <w:t xml:space="preserve"> and mentoring theories</w:t>
            </w:r>
            <w:r w:rsidR="155DD219" w:rsidRPr="1DD06503">
              <w:rPr>
                <w:rStyle w:val="normaltextrun"/>
                <w:rFonts w:ascii="Arial" w:hAnsi="Arial" w:cs="Arial"/>
                <w:i/>
                <w:iCs/>
                <w:color w:val="000000" w:themeColor="text1"/>
              </w:rPr>
              <w:t xml:space="preserve"> used in policing</w:t>
            </w:r>
            <w:r w:rsidR="35D04F0B" w:rsidRPr="1DD06503">
              <w:rPr>
                <w:rStyle w:val="normaltextrun"/>
                <w:rFonts w:ascii="Arial" w:hAnsi="Arial" w:cs="Arial"/>
                <w:i/>
                <w:iCs/>
                <w:color w:val="000000" w:themeColor="text1"/>
              </w:rPr>
              <w:t>.</w:t>
            </w:r>
          </w:p>
          <w:p w14:paraId="5FEEC87B" w14:textId="208959FC" w:rsidR="777CCE50" w:rsidRDefault="777CCE50" w:rsidP="1DD06503">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2A03C6AE"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themeColor="text1"/>
              </w:rPr>
              <w:t>2</w:t>
            </w:r>
            <w:r w:rsidR="3A01B1AC" w:rsidRPr="00EE149A">
              <w:rPr>
                <w:rStyle w:val="normaltextrun"/>
                <w:rFonts w:ascii="Arial" w:hAnsi="Arial" w:cs="Arial"/>
                <w:color w:val="000000" w:themeColor="text1"/>
              </w:rPr>
              <w:t xml:space="preserve">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B5AB3AF" w14:textId="77777777" w:rsidR="00000527" w:rsidRPr="00000527" w:rsidRDefault="00000527" w:rsidP="00000527">
      <w:pPr>
        <w:ind w:right="237"/>
        <w:jc w:val="both"/>
        <w:rPr>
          <w:sz w:val="24"/>
          <w:szCs w:val="24"/>
        </w:rPr>
      </w:pPr>
      <w:r w:rsidRPr="00000527">
        <w:rPr>
          <w:sz w:val="24"/>
          <w:szCs w:val="24"/>
        </w:rPr>
        <w:t xml:space="preserve">Throughout my three-year probation, I have had the opportunity to benefit greatly from mentoring and coaching. These processes have not only helped me meet personal, professional, and organizational goals but also aided me in learning, developing, and performing in the workplace. In this essay, I will critically reflect upon my experiences and discuss how coaching and mentoring have played a crucial role in my growth and success. </w:t>
      </w:r>
    </w:p>
    <w:p w14:paraId="71AC1923" w14:textId="77777777" w:rsidR="00000527" w:rsidRPr="00000527" w:rsidRDefault="00000527" w:rsidP="00000527">
      <w:pPr>
        <w:ind w:right="237"/>
        <w:jc w:val="both"/>
        <w:rPr>
          <w:sz w:val="24"/>
          <w:szCs w:val="24"/>
        </w:rPr>
      </w:pPr>
    </w:p>
    <w:p w14:paraId="724D4860" w14:textId="77777777" w:rsidR="00000527" w:rsidRPr="00000527" w:rsidRDefault="00000527" w:rsidP="00000527">
      <w:pPr>
        <w:ind w:right="237"/>
        <w:jc w:val="both"/>
        <w:rPr>
          <w:sz w:val="24"/>
          <w:szCs w:val="24"/>
        </w:rPr>
      </w:pPr>
      <w:r w:rsidRPr="00000527">
        <w:rPr>
          <w:sz w:val="24"/>
          <w:szCs w:val="24"/>
        </w:rPr>
        <w:t>Mentoring can be defined as a supportive relationship between a more experienced individual (the mentor) and a less experienced individual (the mentee) for the purpose of sharing knowledge, insights, and experiences to aid in personal and professional development. On the other hand, coaching involves a more structured and goal-oriented approach, focusing on specific skills or competencies that need improvement. Both mentoring and coaching have been instrumental in helping me navigate the challenges and opportunities that come with being a probationary employee.</w:t>
      </w:r>
    </w:p>
    <w:p w14:paraId="19DE8409" w14:textId="77777777" w:rsidR="00000527" w:rsidRPr="00000527" w:rsidRDefault="00000527" w:rsidP="00000527">
      <w:pPr>
        <w:ind w:right="237"/>
        <w:jc w:val="both"/>
        <w:rPr>
          <w:sz w:val="24"/>
          <w:szCs w:val="24"/>
        </w:rPr>
      </w:pPr>
    </w:p>
    <w:p w14:paraId="087C1C2C" w14:textId="77777777" w:rsidR="00000527" w:rsidRDefault="00000527" w:rsidP="00000527">
      <w:pPr>
        <w:ind w:right="237"/>
        <w:jc w:val="both"/>
        <w:rPr>
          <w:sz w:val="24"/>
          <w:szCs w:val="24"/>
        </w:rPr>
      </w:pPr>
      <w:r w:rsidRPr="00000527">
        <w:rPr>
          <w:sz w:val="24"/>
          <w:szCs w:val="24"/>
        </w:rPr>
        <w:t>One of the key benefits I have received from mentoring and coaching is the guidance and support to set and achieve personal and professional goals. My mentors and coaches have helped me identify my strengths and areas for improvement, allowing me to create a roadmap for my career development. For example, when I first started my probation, I struggled with time management and organizational skills. Through regular coaching sessions, I was able to learn effective strategies for prioritizing tasks and maximizing productivity, leading to a significant improvement in my performance.</w:t>
      </w:r>
    </w:p>
    <w:p w14:paraId="05F8D881" w14:textId="77777777" w:rsidR="00CD1EDA" w:rsidRPr="00CD1EDA" w:rsidRDefault="00CD1EDA" w:rsidP="00CD1EDA">
      <w:pPr>
        <w:shd w:val="clear" w:color="auto" w:fill="FFFFFF"/>
        <w:overflowPunct/>
        <w:autoSpaceDE/>
        <w:autoSpaceDN/>
        <w:adjustRightInd/>
        <w:rPr>
          <w:color w:val="242424"/>
          <w:sz w:val="24"/>
          <w:szCs w:val="24"/>
        </w:rPr>
      </w:pPr>
      <w:r w:rsidRPr="00CD1EDA">
        <w:rPr>
          <w:color w:val="242424"/>
          <w:sz w:val="24"/>
          <w:szCs w:val="24"/>
        </w:rPr>
        <w:lastRenderedPageBreak/>
        <w:t>During my three-year probationary period in policing, I had the opportunity to work under several different mentors. This experience became one of the most pivotal aspects of my early career development. Each mentor brought a unique approach, set of experiences, and perspective on policing. These varying viewpoints not only broadened my understanding of the profession but also prepared me for the inherently dynamic and unpredictable nature of police work. In an occupation where no two days are the same, learning from a diverse range of mentors proved invaluable.</w:t>
      </w:r>
    </w:p>
    <w:p w14:paraId="369677F3" w14:textId="77777777" w:rsidR="00CD1EDA" w:rsidRPr="00CD1EDA" w:rsidRDefault="00CD1EDA" w:rsidP="00CD1EDA">
      <w:pPr>
        <w:shd w:val="clear" w:color="auto" w:fill="FFFFFF"/>
        <w:overflowPunct/>
        <w:autoSpaceDE/>
        <w:autoSpaceDN/>
        <w:adjustRightInd/>
        <w:rPr>
          <w:color w:val="242424"/>
          <w:sz w:val="24"/>
          <w:szCs w:val="24"/>
        </w:rPr>
      </w:pPr>
    </w:p>
    <w:p w14:paraId="458469C3" w14:textId="77777777" w:rsidR="00CD1EDA" w:rsidRPr="00CD1EDA" w:rsidRDefault="00CD1EDA" w:rsidP="00CD1EDA">
      <w:pPr>
        <w:shd w:val="clear" w:color="auto" w:fill="FFFFFF"/>
        <w:overflowPunct/>
        <w:autoSpaceDE/>
        <w:autoSpaceDN/>
        <w:adjustRightInd/>
        <w:rPr>
          <w:color w:val="242424"/>
          <w:sz w:val="24"/>
          <w:szCs w:val="24"/>
        </w:rPr>
      </w:pPr>
      <w:r w:rsidRPr="00CD1EDA">
        <w:rPr>
          <w:color w:val="242424"/>
          <w:sz w:val="24"/>
          <w:szCs w:val="24"/>
        </w:rPr>
        <w:t>Each mentor I worked with demonstrated different priorities and operational styles. One mentor emphasized community engagement and conflict resolution, focusing heavily on communication skills and de-escalation techniques. Another prioritized assertiveness and rapid decision-making in high-pressure situations. A third focused on detailed case-building and the importance of meticulous paperwork. These varying approaches helped me understand the broader scope of what it means to be a police officer and allowed me to see that effective policing cannot be reduced to a single formula.</w:t>
      </w:r>
    </w:p>
    <w:p w14:paraId="03DA386F" w14:textId="77777777" w:rsidR="00CD1EDA" w:rsidRPr="00CD1EDA" w:rsidRDefault="00CD1EDA" w:rsidP="00CD1EDA">
      <w:pPr>
        <w:shd w:val="clear" w:color="auto" w:fill="FFFFFF"/>
        <w:overflowPunct/>
        <w:autoSpaceDE/>
        <w:autoSpaceDN/>
        <w:adjustRightInd/>
        <w:rPr>
          <w:color w:val="242424"/>
          <w:sz w:val="24"/>
          <w:szCs w:val="24"/>
        </w:rPr>
      </w:pPr>
    </w:p>
    <w:p w14:paraId="65B39E96" w14:textId="77777777" w:rsidR="00CD1EDA" w:rsidRPr="00CD1EDA" w:rsidRDefault="00CD1EDA" w:rsidP="00CD1EDA">
      <w:pPr>
        <w:shd w:val="clear" w:color="auto" w:fill="FFFFFF"/>
        <w:overflowPunct/>
        <w:autoSpaceDE/>
        <w:autoSpaceDN/>
        <w:adjustRightInd/>
        <w:rPr>
          <w:color w:val="242424"/>
          <w:sz w:val="24"/>
          <w:szCs w:val="24"/>
        </w:rPr>
      </w:pPr>
      <w:r w:rsidRPr="00CD1EDA">
        <w:rPr>
          <w:color w:val="242424"/>
          <w:sz w:val="24"/>
          <w:szCs w:val="24"/>
        </w:rPr>
        <w:t>This diversity in mentorship helped me become more adaptable. According to College of Policing (2020), adaptability and the ability to reflect on different perspectives are key components of professional development in policing. As I rotated between mentors, I found myself constantly reassessing and fine-tuning my approach. This flexibility has served me well, particularly in situations where I have had to change tactics quickly based on unfolding events or unexpected public responses.</w:t>
      </w:r>
    </w:p>
    <w:p w14:paraId="36D7DD66" w14:textId="77777777" w:rsidR="00CD1EDA" w:rsidRPr="00CD1EDA" w:rsidRDefault="00CD1EDA" w:rsidP="00CD1EDA">
      <w:pPr>
        <w:shd w:val="clear" w:color="auto" w:fill="FFFFFF"/>
        <w:overflowPunct/>
        <w:autoSpaceDE/>
        <w:autoSpaceDN/>
        <w:adjustRightInd/>
        <w:rPr>
          <w:color w:val="242424"/>
          <w:sz w:val="24"/>
          <w:szCs w:val="24"/>
        </w:rPr>
      </w:pPr>
    </w:p>
    <w:p w14:paraId="12556408" w14:textId="77777777" w:rsidR="00CD1EDA" w:rsidRPr="00CD1EDA" w:rsidRDefault="00CD1EDA" w:rsidP="00CD1EDA">
      <w:pPr>
        <w:shd w:val="clear" w:color="auto" w:fill="FFFFFF"/>
        <w:overflowPunct/>
        <w:autoSpaceDE/>
        <w:autoSpaceDN/>
        <w:adjustRightInd/>
        <w:rPr>
          <w:color w:val="242424"/>
          <w:sz w:val="24"/>
          <w:szCs w:val="24"/>
        </w:rPr>
      </w:pPr>
      <w:r w:rsidRPr="00CD1EDA">
        <w:rPr>
          <w:color w:val="242424"/>
          <w:sz w:val="24"/>
          <w:szCs w:val="24"/>
        </w:rPr>
        <w:t>Moreover, exposure to different mentors challenged me to develop my critical thinking skills. When faced with conflicting opinions on how best to approach a scenario, I was encouraged to assess the situation independently, weigh the advice I had received, and make informed decisions. This process aligns with the principles of evidence-based policing, which emphasize reflective practice and informed judgment (Sherman, 2013).</w:t>
      </w:r>
    </w:p>
    <w:p w14:paraId="70EB2F71" w14:textId="77777777" w:rsidR="00CD1EDA" w:rsidRPr="00CD1EDA" w:rsidRDefault="00CD1EDA" w:rsidP="00CD1EDA">
      <w:pPr>
        <w:shd w:val="clear" w:color="auto" w:fill="FFFFFF"/>
        <w:overflowPunct/>
        <w:autoSpaceDE/>
        <w:autoSpaceDN/>
        <w:adjustRightInd/>
        <w:rPr>
          <w:color w:val="242424"/>
          <w:sz w:val="24"/>
          <w:szCs w:val="24"/>
        </w:rPr>
      </w:pPr>
    </w:p>
    <w:p w14:paraId="0987E629" w14:textId="77777777" w:rsidR="00CD1EDA" w:rsidRPr="00CD1EDA" w:rsidRDefault="00CD1EDA" w:rsidP="00CD1EDA">
      <w:pPr>
        <w:shd w:val="clear" w:color="auto" w:fill="FFFFFF"/>
        <w:overflowPunct/>
        <w:autoSpaceDE/>
        <w:autoSpaceDN/>
        <w:adjustRightInd/>
        <w:rPr>
          <w:color w:val="242424"/>
          <w:sz w:val="24"/>
          <w:szCs w:val="24"/>
        </w:rPr>
      </w:pPr>
      <w:r w:rsidRPr="00CD1EDA">
        <w:rPr>
          <w:color w:val="242424"/>
          <w:sz w:val="24"/>
          <w:szCs w:val="24"/>
        </w:rPr>
        <w:t>Policing is a profession marked by unpredictability. One day may involve high-stakes arrests, while the next might require navigating delicate domestic disputes or supporting vulnerable individuals. The Police Federation (2022) highlights the importance of mental agility and broad situational awareness, especially for probationary officers. By learning from mentors with differing views and methods, I developed a toolkit of approaches I can draw upon when faced with new challenges. Rather than relying on a rigid protocol, I learned to read situations fluidly and select the most appropriate course of action.</w:t>
      </w:r>
    </w:p>
    <w:p w14:paraId="3D9559C8" w14:textId="77777777" w:rsidR="00CD1EDA" w:rsidRPr="00CD1EDA" w:rsidRDefault="00CD1EDA" w:rsidP="00CD1EDA">
      <w:pPr>
        <w:shd w:val="clear" w:color="auto" w:fill="FFFFFF"/>
        <w:overflowPunct/>
        <w:autoSpaceDE/>
        <w:autoSpaceDN/>
        <w:adjustRightInd/>
        <w:rPr>
          <w:color w:val="242424"/>
          <w:sz w:val="24"/>
          <w:szCs w:val="24"/>
        </w:rPr>
      </w:pPr>
    </w:p>
    <w:p w14:paraId="25A231EA" w14:textId="6F929C12" w:rsidR="00CD1EDA" w:rsidRPr="00CD1EDA" w:rsidRDefault="00FE3983" w:rsidP="00CD1EDA">
      <w:pPr>
        <w:shd w:val="clear" w:color="auto" w:fill="FFFFFF"/>
        <w:overflowPunct/>
        <w:autoSpaceDE/>
        <w:autoSpaceDN/>
        <w:adjustRightInd/>
        <w:rPr>
          <w:color w:val="242424"/>
          <w:sz w:val="24"/>
          <w:szCs w:val="24"/>
        </w:rPr>
      </w:pPr>
      <w:r>
        <w:rPr>
          <w:color w:val="242424"/>
          <w:sz w:val="24"/>
          <w:szCs w:val="24"/>
        </w:rPr>
        <w:t>T</w:t>
      </w:r>
      <w:r w:rsidR="00CD1EDA" w:rsidRPr="00CD1EDA">
        <w:rPr>
          <w:color w:val="242424"/>
          <w:sz w:val="24"/>
          <w:szCs w:val="24"/>
        </w:rPr>
        <w:t>he varied mentorship I received during my probation was fundamental to my development as a competent and adaptable officer. Rather than causing confusion, the differing perspectives of each mentor complemented one another, offering me a richer, more nuanced understanding of modern policing. In a profession where no two days are the same, this exposure to diversity in thought and practice has proven not only beneficial but essential.</w:t>
      </w:r>
    </w:p>
    <w:p w14:paraId="7BFF8186" w14:textId="77777777" w:rsidR="00CD1EDA" w:rsidRPr="00CD1EDA" w:rsidRDefault="00CD1EDA" w:rsidP="00000527">
      <w:pPr>
        <w:ind w:right="237"/>
        <w:jc w:val="both"/>
        <w:rPr>
          <w:sz w:val="24"/>
          <w:szCs w:val="24"/>
        </w:rPr>
      </w:pPr>
    </w:p>
    <w:p w14:paraId="1C5181BA" w14:textId="77777777" w:rsidR="00000527" w:rsidRPr="00CD1EDA" w:rsidRDefault="00000527" w:rsidP="00000527">
      <w:pPr>
        <w:ind w:right="237"/>
        <w:jc w:val="both"/>
        <w:rPr>
          <w:sz w:val="24"/>
          <w:szCs w:val="24"/>
        </w:rPr>
      </w:pPr>
    </w:p>
    <w:p w14:paraId="7DEA89D1" w14:textId="77777777" w:rsidR="00000527" w:rsidRPr="00000527" w:rsidRDefault="00000527" w:rsidP="00000527">
      <w:pPr>
        <w:ind w:right="237"/>
        <w:jc w:val="both"/>
        <w:rPr>
          <w:sz w:val="24"/>
          <w:szCs w:val="24"/>
        </w:rPr>
      </w:pPr>
      <w:r w:rsidRPr="00000527">
        <w:rPr>
          <w:sz w:val="24"/>
          <w:szCs w:val="24"/>
        </w:rPr>
        <w:lastRenderedPageBreak/>
        <w:t>Additionally, mentoring and coaching have facilitated my learning and development in the workplace by providing me with valuable feedback and opportunities for growth. My mentors and coaches have challenged me to step out of my comfort zone, take on new responsibilities, and acquire new skills. For instance, I was encouraged to participate in cross-departmental projects that exposed me to different aspects of the organization and helped me broaden my knowledge and expertise.</w:t>
      </w:r>
    </w:p>
    <w:p w14:paraId="29B6218B" w14:textId="77777777" w:rsidR="00000527" w:rsidRPr="00000527" w:rsidRDefault="00000527" w:rsidP="00000527">
      <w:pPr>
        <w:ind w:right="237"/>
        <w:jc w:val="both"/>
        <w:rPr>
          <w:sz w:val="24"/>
          <w:szCs w:val="24"/>
        </w:rPr>
      </w:pPr>
    </w:p>
    <w:p w14:paraId="4B31ACD5" w14:textId="77777777" w:rsidR="00000527" w:rsidRPr="00000527" w:rsidRDefault="00000527" w:rsidP="00000527">
      <w:pPr>
        <w:ind w:right="237"/>
        <w:jc w:val="both"/>
        <w:rPr>
          <w:sz w:val="24"/>
          <w:szCs w:val="24"/>
        </w:rPr>
      </w:pPr>
      <w:r w:rsidRPr="00000527">
        <w:rPr>
          <w:sz w:val="24"/>
          <w:szCs w:val="24"/>
        </w:rPr>
        <w:t>Furthermore, mentoring and coaching have not only benefited me individually but have also contributed to the overall success of the organization. By investing in my development, my mentors and coaches have helped me become a more effective and engaged employee, resulting in improved team dynamics and organizational performance. For example, I was able to lead a successful initiative to streamline our department's processes, resulting in cost savings and increased efficiency.</w:t>
      </w:r>
    </w:p>
    <w:p w14:paraId="4BC05154" w14:textId="77777777" w:rsidR="00000527" w:rsidRPr="00000527" w:rsidRDefault="00000527" w:rsidP="00000527">
      <w:pPr>
        <w:ind w:right="237"/>
        <w:jc w:val="both"/>
        <w:rPr>
          <w:sz w:val="24"/>
          <w:szCs w:val="24"/>
        </w:rPr>
      </w:pPr>
    </w:p>
    <w:p w14:paraId="2BFCD736" w14:textId="77777777" w:rsidR="00000527" w:rsidRPr="00000527" w:rsidRDefault="00000527" w:rsidP="00000527">
      <w:pPr>
        <w:ind w:right="237"/>
        <w:jc w:val="both"/>
        <w:rPr>
          <w:sz w:val="24"/>
          <w:szCs w:val="24"/>
        </w:rPr>
      </w:pPr>
      <w:r w:rsidRPr="00000527">
        <w:rPr>
          <w:sz w:val="24"/>
          <w:szCs w:val="24"/>
        </w:rPr>
        <w:t>In policing, current coaching and mentoring theories emphasize the importance of building strong relationships, fostering continuous learning, and promoting a culture of feedback and accountability. By incorporating these principles into my interactions with mentors and coaches, I have been able to develop a growth mindset, adapt to new challenges, and thrive in a fast-paced and demanding work environment.</w:t>
      </w:r>
    </w:p>
    <w:p w14:paraId="1DD90856" w14:textId="77777777" w:rsidR="00000527" w:rsidRPr="00000527" w:rsidRDefault="00000527" w:rsidP="00000527">
      <w:pPr>
        <w:ind w:right="237"/>
        <w:jc w:val="both"/>
        <w:rPr>
          <w:sz w:val="24"/>
          <w:szCs w:val="24"/>
        </w:rPr>
      </w:pPr>
    </w:p>
    <w:p w14:paraId="4C811AD3" w14:textId="4D2EEC8E" w:rsidR="00025650" w:rsidRDefault="000D3AC5" w:rsidP="00000527">
      <w:pPr>
        <w:ind w:right="237"/>
        <w:jc w:val="both"/>
        <w:rPr>
          <w:sz w:val="24"/>
          <w:szCs w:val="24"/>
        </w:rPr>
      </w:pPr>
      <w:r>
        <w:rPr>
          <w:sz w:val="24"/>
          <w:szCs w:val="24"/>
        </w:rPr>
        <w:t>M</w:t>
      </w:r>
      <w:r w:rsidR="00000527" w:rsidRPr="00000527">
        <w:rPr>
          <w:sz w:val="24"/>
          <w:szCs w:val="24"/>
        </w:rPr>
        <w:t>y three-year probation has been a transformative experience, thanks to the invaluable support and guidance provided by my mentors and coaches. Through their mentorship, I have been able to set and achieve personal, professional, and organizational goals, enhance my learning and development, and excel in the workplace. Moving forward, I am committed to continuing my journey of growth and self-improvement, with the help of coaching and mentoring, as I strive to make a positive impact in my career and in the field of policing.</w:t>
      </w:r>
    </w:p>
    <w:p w14:paraId="25C7131B" w14:textId="77777777" w:rsidR="00805BB2" w:rsidRDefault="00805BB2" w:rsidP="00000527">
      <w:pPr>
        <w:ind w:right="237"/>
        <w:jc w:val="both"/>
        <w:rPr>
          <w:sz w:val="24"/>
          <w:szCs w:val="24"/>
        </w:rPr>
      </w:pPr>
    </w:p>
    <w:p w14:paraId="291E88BF" w14:textId="77777777" w:rsidR="00805BB2" w:rsidRDefault="00805BB2" w:rsidP="00805BB2">
      <w:pPr>
        <w:rPr>
          <w:rFonts w:ascii="Aptos" w:hAnsi="Aptos" w:cs="Calibri"/>
          <w:color w:val="auto"/>
          <w:sz w:val="24"/>
          <w:szCs w:val="24"/>
        </w:rPr>
      </w:pPr>
      <w:r>
        <w:rPr>
          <w:rFonts w:ascii="Aptos" w:hAnsi="Aptos"/>
          <w:sz w:val="24"/>
          <w:szCs w:val="24"/>
        </w:rPr>
        <w:t>Critical Reflection on Three-Year Police Probation: Feedback, Mentoring, and Coaching</w:t>
      </w:r>
    </w:p>
    <w:p w14:paraId="1370BE9D" w14:textId="77777777" w:rsidR="00805BB2" w:rsidRDefault="00805BB2" w:rsidP="00805BB2">
      <w:pPr>
        <w:rPr>
          <w:rFonts w:ascii="Aptos" w:hAnsi="Aptos"/>
          <w:sz w:val="24"/>
          <w:szCs w:val="24"/>
        </w:rPr>
      </w:pPr>
      <w:r>
        <w:rPr>
          <w:rFonts w:ascii="Aptos" w:hAnsi="Aptos"/>
          <w:sz w:val="24"/>
          <w:szCs w:val="24"/>
        </w:rPr>
        <w:t>Reflecting on my three-year probation within the police force has been an invaluable exercise in understanding the significance of personal growth, professional standards, and continuous learning. The probationary period is not merely a test of competence but a developmental phase where feedback, mentoring, and coaching play central roles in shaping a capable and reflective officer.</w:t>
      </w:r>
    </w:p>
    <w:p w14:paraId="674D3B7D" w14:textId="77777777" w:rsidR="00805BB2" w:rsidRDefault="00805BB2" w:rsidP="00805BB2">
      <w:pPr>
        <w:rPr>
          <w:rFonts w:ascii="Aptos" w:hAnsi="Aptos"/>
          <w:sz w:val="24"/>
          <w:szCs w:val="24"/>
        </w:rPr>
      </w:pPr>
    </w:p>
    <w:p w14:paraId="18F01BEE" w14:textId="77777777" w:rsidR="00805BB2" w:rsidRDefault="00805BB2" w:rsidP="00805BB2">
      <w:pPr>
        <w:rPr>
          <w:rFonts w:ascii="Aptos" w:hAnsi="Aptos"/>
          <w:sz w:val="24"/>
          <w:szCs w:val="24"/>
        </w:rPr>
      </w:pPr>
      <w:r>
        <w:rPr>
          <w:rFonts w:ascii="Aptos" w:hAnsi="Aptos"/>
          <w:sz w:val="24"/>
          <w:szCs w:val="24"/>
        </w:rPr>
        <w:t>During the early stages of my probation, receiving feedback was often a challenging experience. Feedback came from a range of sources — supervisors, senior officers, peers, and members of the public. Initially, I perceived critical feedback as a reflection of failure, which impacted my confidence. However, through guided reflection and support, I began to view feedback as an essential tool for learning. According to Carless and Boud (2018), feedback should be dialogic and ongoing, fostering self-regulation and professional judgement. Adopting this mindset allowed me to reframe criticism as constructive input, helping me improve areas such as report writing, situational judgment, and communication.</w:t>
      </w:r>
    </w:p>
    <w:p w14:paraId="4E6C340E" w14:textId="77777777" w:rsidR="00805BB2" w:rsidRDefault="00805BB2" w:rsidP="00805BB2">
      <w:pPr>
        <w:rPr>
          <w:rFonts w:ascii="Aptos" w:hAnsi="Aptos"/>
          <w:sz w:val="24"/>
          <w:szCs w:val="24"/>
        </w:rPr>
      </w:pPr>
    </w:p>
    <w:p w14:paraId="2815D893" w14:textId="77777777" w:rsidR="00805BB2" w:rsidRDefault="00805BB2" w:rsidP="00805BB2">
      <w:pPr>
        <w:rPr>
          <w:rFonts w:ascii="Aptos" w:hAnsi="Aptos"/>
          <w:sz w:val="24"/>
          <w:szCs w:val="24"/>
        </w:rPr>
      </w:pPr>
      <w:r>
        <w:rPr>
          <w:rFonts w:ascii="Aptos" w:hAnsi="Aptos"/>
          <w:sz w:val="24"/>
          <w:szCs w:val="24"/>
        </w:rPr>
        <w:t xml:space="preserve">Providing feedback, especially to peers or junior colleagues, was another skill I developed over time. I learned that effective feedback should be specific, timely, and </w:t>
      </w:r>
      <w:r>
        <w:rPr>
          <w:rFonts w:ascii="Aptos" w:hAnsi="Aptos"/>
          <w:sz w:val="24"/>
          <w:szCs w:val="24"/>
        </w:rPr>
        <w:lastRenderedPageBreak/>
        <w:t>focused on behaviours rather than personal attributes. Drawing on Pendleton’s (2003) feedback model, I structured my feedback around what was done well, what could be improved, and how to improve it, ensuring it was delivered in a supportive manner. This approach encouraged a culture of learning rather than blame and was particularly important in high-pressure environments where trust and cooperation are critical.</w:t>
      </w:r>
    </w:p>
    <w:p w14:paraId="692250EC" w14:textId="77777777" w:rsidR="00805BB2" w:rsidRDefault="00805BB2" w:rsidP="00805BB2">
      <w:pPr>
        <w:rPr>
          <w:rFonts w:ascii="Aptos" w:hAnsi="Aptos"/>
          <w:sz w:val="24"/>
          <w:szCs w:val="24"/>
        </w:rPr>
      </w:pPr>
    </w:p>
    <w:p w14:paraId="64875F8C" w14:textId="77777777" w:rsidR="00805BB2" w:rsidRDefault="00805BB2" w:rsidP="00805BB2">
      <w:pPr>
        <w:rPr>
          <w:rFonts w:ascii="Aptos" w:hAnsi="Aptos"/>
          <w:sz w:val="24"/>
          <w:szCs w:val="24"/>
        </w:rPr>
      </w:pPr>
      <w:r>
        <w:rPr>
          <w:rFonts w:ascii="Aptos" w:hAnsi="Aptos"/>
          <w:sz w:val="24"/>
          <w:szCs w:val="24"/>
        </w:rPr>
        <w:t>Mentoring played a vital role throughout my probation. I was fortunate to be paired with a mentor who provided not only operational guidance but also emotional support. Mentoring, as defined by Parsloe and Leedham (2009), is “to support and encourage people to manage their own learning in order that they may maximise their potential.” My mentor encouraged reflective practice and regularly prompted me to consider why I took certain actions and what alternatives could have been explored. This deepened my understanding of policing beyond technical tasks, towards ethical and community-centred decision-making.</w:t>
      </w:r>
    </w:p>
    <w:p w14:paraId="38697AB1" w14:textId="77777777" w:rsidR="00805BB2" w:rsidRDefault="00805BB2" w:rsidP="00805BB2">
      <w:pPr>
        <w:rPr>
          <w:rFonts w:ascii="Aptos" w:hAnsi="Aptos"/>
          <w:sz w:val="24"/>
          <w:szCs w:val="24"/>
        </w:rPr>
      </w:pPr>
    </w:p>
    <w:p w14:paraId="4194A34E" w14:textId="3464B746" w:rsidR="00805BB2" w:rsidRDefault="00805BB2" w:rsidP="00805BB2">
      <w:pPr>
        <w:rPr>
          <w:rFonts w:ascii="Aptos" w:hAnsi="Aptos"/>
          <w:sz w:val="24"/>
          <w:szCs w:val="24"/>
        </w:rPr>
      </w:pPr>
      <w:r>
        <w:rPr>
          <w:rFonts w:ascii="Aptos" w:hAnsi="Aptos"/>
          <w:sz w:val="24"/>
          <w:szCs w:val="24"/>
        </w:rPr>
        <w:t xml:space="preserve">Coaching, though less formal during my probation, was evident in the way supervisors facilitated my development. Coaching differs from mentoring in that it focuses more on performance improvement and </w:t>
      </w:r>
      <w:r w:rsidR="0028683F">
        <w:rPr>
          <w:rFonts w:ascii="Aptos" w:hAnsi="Aptos"/>
          <w:sz w:val="24"/>
          <w:szCs w:val="24"/>
        </w:rPr>
        <w:t>goal setting</w:t>
      </w:r>
      <w:r>
        <w:rPr>
          <w:rFonts w:ascii="Aptos" w:hAnsi="Aptos"/>
          <w:sz w:val="24"/>
          <w:szCs w:val="24"/>
        </w:rPr>
        <w:t xml:space="preserve"> (Whitmore, 2009). Supervisors often used coaching techniques — asking probing questions, setting short-term goals, and reviewing performance outcomes — to help me develop autonomy and confidence. This approach was particularly effective in building my situational awareness and decision-making under pressure.</w:t>
      </w:r>
    </w:p>
    <w:p w14:paraId="7E49BA5A" w14:textId="77777777" w:rsidR="00805BB2" w:rsidRDefault="00805BB2" w:rsidP="00805BB2">
      <w:pPr>
        <w:rPr>
          <w:rFonts w:ascii="Aptos" w:hAnsi="Aptos"/>
          <w:sz w:val="24"/>
          <w:szCs w:val="24"/>
        </w:rPr>
      </w:pPr>
    </w:p>
    <w:p w14:paraId="6D7F18C9" w14:textId="77777777" w:rsidR="00805BB2" w:rsidRDefault="00805BB2" w:rsidP="00805BB2">
      <w:pPr>
        <w:rPr>
          <w:rFonts w:ascii="Aptos" w:hAnsi="Aptos"/>
          <w:sz w:val="24"/>
          <w:szCs w:val="24"/>
        </w:rPr>
      </w:pPr>
      <w:r>
        <w:rPr>
          <w:rFonts w:ascii="Aptos" w:hAnsi="Aptos"/>
          <w:sz w:val="24"/>
          <w:szCs w:val="24"/>
        </w:rPr>
        <w:t>In conclusion, my three-year probationary period has been a journey of growth through structured and informal learning opportunities. The processes of giving and receiving feedback, supported by mentoring and coaching, were instrumental in shaping my professional identity. Moving forward, I am committed to fostering the same culture of support and development for new recruits, recognizing that feedback is not just a tool for correction but a cornerstone of continuous improvement and professional integrity.</w:t>
      </w:r>
    </w:p>
    <w:p w14:paraId="3EECCCE3" w14:textId="77777777" w:rsidR="00805BB2" w:rsidRPr="00270EEB" w:rsidRDefault="00805BB2" w:rsidP="00000527">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6EA7E9E3" w:rsidR="00025650" w:rsidRPr="00270EEB" w:rsidRDefault="0028683F" w:rsidP="00340E9A">
      <w:pPr>
        <w:ind w:right="237"/>
        <w:jc w:val="both"/>
        <w:rPr>
          <w:sz w:val="24"/>
          <w:szCs w:val="24"/>
        </w:rPr>
      </w:pPr>
      <w:r>
        <w:rPr>
          <w:sz w:val="24"/>
          <w:szCs w:val="24"/>
        </w:rPr>
        <w:t>Wordcount:</w:t>
      </w:r>
      <w:r w:rsidR="00000527">
        <w:rPr>
          <w:sz w:val="24"/>
          <w:szCs w:val="24"/>
        </w:rPr>
        <w:t xml:space="preserve"> </w:t>
      </w:r>
      <w:r w:rsidR="000D3AC5">
        <w:rPr>
          <w:sz w:val="24"/>
          <w:szCs w:val="24"/>
        </w:rPr>
        <w:t>1466</w:t>
      </w: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1C6E93E6" w14:textId="77777777" w:rsidR="00025650" w:rsidRDefault="00025650" w:rsidP="00340E9A">
      <w:pPr>
        <w:ind w:right="237"/>
      </w:pPr>
      <w:r>
        <w:br w:type="page"/>
      </w:r>
    </w:p>
    <w:p w14:paraId="592CAEBA" w14:textId="77777777" w:rsidR="000F7ECD" w:rsidRPr="00270EEB" w:rsidRDefault="000F7ECD" w:rsidP="00340E9A">
      <w:pPr>
        <w:ind w:right="237"/>
        <w:jc w:val="both"/>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54A176F8" w:rsidR="008B28E7" w:rsidRPr="000A6E16" w:rsidRDefault="000A6E16" w:rsidP="00340E9A">
      <w:pPr>
        <w:ind w:right="237"/>
        <w:jc w:val="both"/>
        <w:rPr>
          <w:b/>
          <w:sz w:val="24"/>
          <w:szCs w:val="24"/>
          <w:u w:val="single"/>
        </w:rPr>
      </w:pPr>
      <w:r w:rsidRPr="000A6E16">
        <w:rPr>
          <w:b/>
          <w:sz w:val="24"/>
          <w:szCs w:val="24"/>
          <w:u w:val="single"/>
        </w:rPr>
        <w:lastRenderedPageBreak/>
        <w:t xml:space="preserve">Biography </w:t>
      </w:r>
    </w:p>
    <w:p w14:paraId="6CED2E32" w14:textId="77777777" w:rsidR="00000527" w:rsidRDefault="00000527" w:rsidP="00340E9A">
      <w:pPr>
        <w:ind w:right="237"/>
        <w:jc w:val="both"/>
        <w:rPr>
          <w:b/>
          <w:sz w:val="24"/>
          <w:szCs w:val="24"/>
        </w:rPr>
      </w:pPr>
    </w:p>
    <w:p w14:paraId="6E087C22" w14:textId="77777777" w:rsidR="00000527" w:rsidRPr="00270EEB" w:rsidRDefault="00000527" w:rsidP="00340E9A">
      <w:pPr>
        <w:ind w:right="237"/>
        <w:jc w:val="both"/>
        <w:rPr>
          <w:b/>
          <w:sz w:val="24"/>
          <w:szCs w:val="24"/>
        </w:rPr>
      </w:pPr>
    </w:p>
    <w:p w14:paraId="2A26DCE1" w14:textId="77777777" w:rsidR="00E10E21" w:rsidRPr="00E10E21" w:rsidRDefault="00E10E21" w:rsidP="00E10E21">
      <w:pPr>
        <w:shd w:val="clear" w:color="auto" w:fill="FFFFFF"/>
        <w:overflowPunct/>
        <w:autoSpaceDE/>
        <w:autoSpaceDN/>
        <w:adjustRightInd/>
        <w:rPr>
          <w:color w:val="242424"/>
          <w:sz w:val="24"/>
          <w:szCs w:val="24"/>
        </w:rPr>
      </w:pPr>
      <w:r w:rsidRPr="00E10E21">
        <w:rPr>
          <w:color w:val="242424"/>
          <w:sz w:val="24"/>
          <w:szCs w:val="24"/>
        </w:rPr>
        <w:t>Bass, B.M. &amp; Riggio, R.E., 2006. Transformational leadership. 2nd ed. Mahwah, NJ: Lawrence Erlbaum Associates.</w:t>
      </w:r>
    </w:p>
    <w:p w14:paraId="2FF4623B" w14:textId="77777777" w:rsidR="00E10E21" w:rsidRPr="00E10E21" w:rsidRDefault="00E10E21" w:rsidP="00E10E21">
      <w:pPr>
        <w:shd w:val="clear" w:color="auto" w:fill="FFFFFF"/>
        <w:rPr>
          <w:color w:val="242424"/>
          <w:sz w:val="24"/>
          <w:szCs w:val="24"/>
        </w:rPr>
      </w:pPr>
    </w:p>
    <w:p w14:paraId="4D6937A4" w14:textId="77777777" w:rsidR="00E10E21" w:rsidRPr="00E10E21" w:rsidRDefault="00E10E21" w:rsidP="00E10E21">
      <w:pPr>
        <w:shd w:val="clear" w:color="auto" w:fill="FFFFFF"/>
        <w:rPr>
          <w:color w:val="242424"/>
          <w:sz w:val="24"/>
          <w:szCs w:val="24"/>
        </w:rPr>
      </w:pPr>
      <w:r w:rsidRPr="00E10E21">
        <w:rPr>
          <w:color w:val="242424"/>
          <w:sz w:val="24"/>
          <w:szCs w:val="24"/>
        </w:rPr>
        <w:t>Beck, C., 2018. The role of social media in modern policing. Journal of Law Enforcement, 9(3), pp.45–58.</w:t>
      </w:r>
    </w:p>
    <w:p w14:paraId="58886FFC" w14:textId="77777777" w:rsidR="00E10E21" w:rsidRPr="00E10E21" w:rsidRDefault="00E10E21" w:rsidP="00E10E21">
      <w:pPr>
        <w:shd w:val="clear" w:color="auto" w:fill="FFFFFF"/>
        <w:rPr>
          <w:color w:val="242424"/>
          <w:sz w:val="24"/>
          <w:szCs w:val="24"/>
        </w:rPr>
      </w:pPr>
    </w:p>
    <w:p w14:paraId="053CF57C" w14:textId="77777777" w:rsidR="00E10E21" w:rsidRPr="00E10E21" w:rsidRDefault="00E10E21" w:rsidP="00E10E21">
      <w:pPr>
        <w:shd w:val="clear" w:color="auto" w:fill="FFFFFF"/>
        <w:rPr>
          <w:color w:val="242424"/>
          <w:sz w:val="24"/>
          <w:szCs w:val="24"/>
        </w:rPr>
      </w:pPr>
      <w:r w:rsidRPr="00E10E21">
        <w:rPr>
          <w:color w:val="242424"/>
          <w:sz w:val="24"/>
          <w:szCs w:val="24"/>
        </w:rPr>
        <w:t>Blanchard, K.H. &amp; Hersey, P., 1988. Management of organisational behaviour: Utilizing human resources. 5th ed. Englewood Cliffs, NJ: Prentice Hall.</w:t>
      </w:r>
    </w:p>
    <w:p w14:paraId="0EA24ED9" w14:textId="77777777" w:rsidR="00E10E21" w:rsidRPr="00E10E21" w:rsidRDefault="00E10E21" w:rsidP="00E10E21">
      <w:pPr>
        <w:shd w:val="clear" w:color="auto" w:fill="FFFFFF"/>
        <w:rPr>
          <w:color w:val="242424"/>
          <w:sz w:val="24"/>
          <w:szCs w:val="24"/>
        </w:rPr>
      </w:pPr>
    </w:p>
    <w:p w14:paraId="03B7822C" w14:textId="77777777" w:rsidR="00E10E21" w:rsidRPr="00E10E21" w:rsidRDefault="00E10E21" w:rsidP="00E10E21">
      <w:pPr>
        <w:shd w:val="clear" w:color="auto" w:fill="FFFFFF"/>
        <w:rPr>
          <w:color w:val="242424"/>
          <w:sz w:val="24"/>
          <w:szCs w:val="24"/>
        </w:rPr>
      </w:pPr>
      <w:r w:rsidRPr="00E10E21">
        <w:rPr>
          <w:color w:val="242424"/>
          <w:sz w:val="24"/>
          <w:szCs w:val="24"/>
        </w:rPr>
        <w:t>Chatfield, J.M. &amp; Smith, A.R., 2019. Understanding modern policing through continuous professional development. British Journal of Criminology, 59(2), pp.322–340.</w:t>
      </w:r>
    </w:p>
    <w:p w14:paraId="32099353" w14:textId="77777777" w:rsidR="00E10E21" w:rsidRPr="00E10E21" w:rsidRDefault="00E10E21" w:rsidP="00E10E21">
      <w:pPr>
        <w:shd w:val="clear" w:color="auto" w:fill="FFFFFF"/>
        <w:rPr>
          <w:color w:val="242424"/>
          <w:sz w:val="24"/>
          <w:szCs w:val="24"/>
        </w:rPr>
      </w:pPr>
    </w:p>
    <w:p w14:paraId="3465999D" w14:textId="77777777" w:rsidR="00E10E21" w:rsidRPr="00E10E21" w:rsidRDefault="00E10E21" w:rsidP="00E10E21">
      <w:pPr>
        <w:shd w:val="clear" w:color="auto" w:fill="FFFFFF"/>
        <w:rPr>
          <w:color w:val="242424"/>
          <w:sz w:val="24"/>
          <w:szCs w:val="24"/>
        </w:rPr>
      </w:pPr>
      <w:r w:rsidRPr="00E10E21">
        <w:rPr>
          <w:color w:val="242424"/>
          <w:sz w:val="24"/>
          <w:szCs w:val="24"/>
        </w:rPr>
        <w:t>Clutterbuck, D. &amp; Megginson, D., 2005. Beyond mentors: A guide for workplace development. Aldershot: Gower Publishing Ltd.</w:t>
      </w:r>
    </w:p>
    <w:p w14:paraId="38C2FA4C" w14:textId="77777777" w:rsidR="00E10E21" w:rsidRPr="00E10E21" w:rsidRDefault="00E10E21" w:rsidP="00E10E21">
      <w:pPr>
        <w:shd w:val="clear" w:color="auto" w:fill="FFFFFF"/>
        <w:rPr>
          <w:color w:val="242424"/>
          <w:sz w:val="24"/>
          <w:szCs w:val="24"/>
        </w:rPr>
      </w:pPr>
    </w:p>
    <w:p w14:paraId="2B08FC6B" w14:textId="77777777" w:rsidR="00E10E21" w:rsidRPr="00E10E21" w:rsidRDefault="00E10E21" w:rsidP="00E10E21">
      <w:pPr>
        <w:shd w:val="clear" w:color="auto" w:fill="FFFFFF"/>
        <w:rPr>
          <w:color w:val="242424"/>
          <w:sz w:val="24"/>
          <w:szCs w:val="24"/>
        </w:rPr>
      </w:pPr>
      <w:r w:rsidRPr="00E10E21">
        <w:rPr>
          <w:color w:val="242424"/>
          <w:sz w:val="24"/>
          <w:szCs w:val="24"/>
        </w:rPr>
        <w:t>College of Policing, 2023. About the College of Policing. [online] Available at: </w:t>
      </w:r>
      <w:hyperlink r:id="rId15" w:tgtFrame="_blank" w:tooltip="https://www.college.police.uk" w:history="1">
        <w:r w:rsidRPr="00E10E21">
          <w:rPr>
            <w:rStyle w:val="Hyperlink"/>
            <w:sz w:val="24"/>
            <w:szCs w:val="24"/>
            <w:bdr w:val="none" w:sz="0" w:space="0" w:color="auto" w:frame="1"/>
          </w:rPr>
          <w:t>https://www.college.police.uk</w:t>
        </w:r>
      </w:hyperlink>
      <w:r w:rsidRPr="00E10E21">
        <w:rPr>
          <w:color w:val="242424"/>
          <w:sz w:val="24"/>
          <w:szCs w:val="24"/>
        </w:rPr>
        <w:t> [Accessed 10 Oct. 2023].</w:t>
      </w:r>
    </w:p>
    <w:p w14:paraId="12C8614D" w14:textId="77777777" w:rsidR="00E10E21" w:rsidRPr="00E10E21" w:rsidRDefault="00E10E21" w:rsidP="00E10E21">
      <w:pPr>
        <w:shd w:val="clear" w:color="auto" w:fill="FFFFFF"/>
        <w:rPr>
          <w:color w:val="242424"/>
          <w:sz w:val="24"/>
          <w:szCs w:val="24"/>
        </w:rPr>
      </w:pPr>
    </w:p>
    <w:p w14:paraId="2C4984F1" w14:textId="77777777" w:rsidR="00E10E21" w:rsidRPr="00E10E21" w:rsidRDefault="00E10E21" w:rsidP="00E10E21">
      <w:pPr>
        <w:shd w:val="clear" w:color="auto" w:fill="FFFFFF"/>
        <w:rPr>
          <w:color w:val="242424"/>
          <w:sz w:val="24"/>
          <w:szCs w:val="24"/>
        </w:rPr>
      </w:pPr>
      <w:r w:rsidRPr="00E10E21">
        <w:rPr>
          <w:color w:val="242424"/>
          <w:sz w:val="24"/>
          <w:szCs w:val="24"/>
        </w:rPr>
        <w:t>Dbox, L.H., 2015. Ethics in police leadership. International Journal of Police Science &amp; Management, 17(4), pp.331–342.</w:t>
      </w:r>
    </w:p>
    <w:p w14:paraId="1B7DCD59" w14:textId="77777777" w:rsidR="00E10E21" w:rsidRPr="00E10E21" w:rsidRDefault="00E10E21" w:rsidP="00E10E21">
      <w:pPr>
        <w:shd w:val="clear" w:color="auto" w:fill="FFFFFF"/>
        <w:rPr>
          <w:color w:val="242424"/>
          <w:sz w:val="24"/>
          <w:szCs w:val="24"/>
        </w:rPr>
      </w:pPr>
    </w:p>
    <w:p w14:paraId="443B80DC" w14:textId="77777777" w:rsidR="00E10E21" w:rsidRPr="00E10E21" w:rsidRDefault="00E10E21" w:rsidP="00E10E21">
      <w:pPr>
        <w:shd w:val="clear" w:color="auto" w:fill="FFFFFF"/>
        <w:rPr>
          <w:color w:val="242424"/>
          <w:sz w:val="24"/>
          <w:szCs w:val="24"/>
        </w:rPr>
      </w:pPr>
      <w:r w:rsidRPr="00E10E21">
        <w:rPr>
          <w:color w:val="242424"/>
          <w:sz w:val="24"/>
          <w:szCs w:val="24"/>
        </w:rPr>
        <w:t>Flynn, E., 2011. Policing and community engagement. Police Chief Magazine, 78(10), pp.100–110.</w:t>
      </w:r>
    </w:p>
    <w:p w14:paraId="39CB543C" w14:textId="77777777" w:rsidR="00E10E21" w:rsidRPr="00E10E21" w:rsidRDefault="00E10E21" w:rsidP="00E10E21">
      <w:pPr>
        <w:shd w:val="clear" w:color="auto" w:fill="FFFFFF"/>
        <w:rPr>
          <w:color w:val="242424"/>
          <w:sz w:val="24"/>
          <w:szCs w:val="24"/>
        </w:rPr>
      </w:pPr>
    </w:p>
    <w:p w14:paraId="486B533E" w14:textId="77777777" w:rsidR="00E10E21" w:rsidRPr="00E10E21" w:rsidRDefault="00E10E21" w:rsidP="00E10E21">
      <w:pPr>
        <w:shd w:val="clear" w:color="auto" w:fill="FFFFFF"/>
        <w:rPr>
          <w:color w:val="242424"/>
          <w:sz w:val="24"/>
          <w:szCs w:val="24"/>
        </w:rPr>
      </w:pPr>
      <w:r w:rsidRPr="00E10E21">
        <w:rPr>
          <w:color w:val="242424"/>
          <w:sz w:val="24"/>
          <w:szCs w:val="24"/>
        </w:rPr>
        <w:t>Grant, A.M., 2012. An integrated model of goal-focused coaching: An evidence-based framework for teaching and practice. International Coaching Psychology Review, 7(2), pp.146–165.</w:t>
      </w:r>
    </w:p>
    <w:p w14:paraId="58655C5F" w14:textId="77777777" w:rsidR="00E10E21" w:rsidRPr="00E10E21" w:rsidRDefault="00E10E21" w:rsidP="00E10E21">
      <w:pPr>
        <w:shd w:val="clear" w:color="auto" w:fill="FFFFFF"/>
        <w:rPr>
          <w:color w:val="242424"/>
          <w:sz w:val="24"/>
          <w:szCs w:val="24"/>
        </w:rPr>
      </w:pPr>
    </w:p>
    <w:p w14:paraId="4395831A" w14:textId="77777777" w:rsidR="00E10E21" w:rsidRPr="00E10E21" w:rsidRDefault="00E10E21" w:rsidP="00E10E21">
      <w:pPr>
        <w:shd w:val="clear" w:color="auto" w:fill="FFFFFF"/>
        <w:rPr>
          <w:color w:val="242424"/>
          <w:sz w:val="24"/>
          <w:szCs w:val="24"/>
        </w:rPr>
      </w:pPr>
      <w:r w:rsidRPr="00E10E21">
        <w:rPr>
          <w:color w:val="242424"/>
          <w:sz w:val="24"/>
          <w:szCs w:val="24"/>
        </w:rPr>
        <w:t>Greenleaf, R.K., 1977. Servant leadership: A journey into the nature of legitimate power and greatness. Mahwah, NJ: Paulist Press.</w:t>
      </w:r>
    </w:p>
    <w:p w14:paraId="59D34713" w14:textId="77777777" w:rsidR="00E10E21" w:rsidRPr="00E10E21" w:rsidRDefault="00E10E21" w:rsidP="00E10E21">
      <w:pPr>
        <w:shd w:val="clear" w:color="auto" w:fill="FFFFFF"/>
        <w:rPr>
          <w:color w:val="242424"/>
          <w:sz w:val="24"/>
          <w:szCs w:val="24"/>
        </w:rPr>
      </w:pPr>
    </w:p>
    <w:p w14:paraId="195A7A72" w14:textId="77777777" w:rsidR="00E10E21" w:rsidRPr="00E10E21" w:rsidRDefault="00E10E21" w:rsidP="00E10E21">
      <w:pPr>
        <w:shd w:val="clear" w:color="auto" w:fill="FFFFFF"/>
        <w:rPr>
          <w:color w:val="242424"/>
          <w:sz w:val="24"/>
          <w:szCs w:val="24"/>
        </w:rPr>
      </w:pPr>
      <w:r w:rsidRPr="00E10E21">
        <w:rPr>
          <w:color w:val="242424"/>
          <w:sz w:val="24"/>
          <w:szCs w:val="24"/>
        </w:rPr>
        <w:t>Hegmann, R.A., 2018. The role of social media in policing. Police Quarterly, 21(2), pp.183–209.</w:t>
      </w:r>
    </w:p>
    <w:p w14:paraId="3F183963" w14:textId="77777777" w:rsidR="00E10E21" w:rsidRPr="00E10E21" w:rsidRDefault="00E10E21" w:rsidP="00E10E21">
      <w:pPr>
        <w:shd w:val="clear" w:color="auto" w:fill="FFFFFF"/>
        <w:rPr>
          <w:color w:val="242424"/>
          <w:sz w:val="24"/>
          <w:szCs w:val="24"/>
        </w:rPr>
      </w:pPr>
    </w:p>
    <w:p w14:paraId="1F5E59DE" w14:textId="77777777" w:rsidR="00E10E21" w:rsidRPr="00E10E21" w:rsidRDefault="00E10E21" w:rsidP="00E10E21">
      <w:pPr>
        <w:shd w:val="clear" w:color="auto" w:fill="FFFFFF"/>
        <w:rPr>
          <w:color w:val="242424"/>
          <w:sz w:val="24"/>
          <w:szCs w:val="24"/>
        </w:rPr>
      </w:pPr>
      <w:r w:rsidRPr="00E10E21">
        <w:rPr>
          <w:color w:val="242424"/>
          <w:sz w:val="24"/>
          <w:szCs w:val="24"/>
        </w:rPr>
        <w:t>Hersey, P. &amp; Blanchard, K.H., 1982. Management of organizational behavior. Englewood Cliffs, NJ: Prentice Hall.</w:t>
      </w:r>
    </w:p>
    <w:p w14:paraId="01AA5765" w14:textId="77777777" w:rsidR="00E10E21" w:rsidRPr="00E10E21" w:rsidRDefault="00E10E21" w:rsidP="00E10E21">
      <w:pPr>
        <w:shd w:val="clear" w:color="auto" w:fill="FFFFFF"/>
        <w:rPr>
          <w:color w:val="242424"/>
          <w:sz w:val="24"/>
          <w:szCs w:val="24"/>
        </w:rPr>
      </w:pPr>
    </w:p>
    <w:p w14:paraId="7EE76493" w14:textId="77777777" w:rsidR="00E10E21" w:rsidRPr="00E10E21" w:rsidRDefault="00E10E21" w:rsidP="00E10E21">
      <w:pPr>
        <w:shd w:val="clear" w:color="auto" w:fill="FFFFFF"/>
        <w:rPr>
          <w:color w:val="242424"/>
          <w:sz w:val="24"/>
          <w:szCs w:val="24"/>
        </w:rPr>
      </w:pPr>
      <w:r w:rsidRPr="00E10E21">
        <w:rPr>
          <w:color w:val="242424"/>
          <w:sz w:val="24"/>
          <w:szCs w:val="24"/>
        </w:rPr>
        <w:t>Institute for Public Policy Research, 2021. Policing in the 21st century: The role of technology. London: IPPR.</w:t>
      </w:r>
    </w:p>
    <w:p w14:paraId="0E0A6606" w14:textId="77777777" w:rsidR="00E10E21" w:rsidRPr="00E10E21" w:rsidRDefault="00E10E21" w:rsidP="00E10E21">
      <w:pPr>
        <w:shd w:val="clear" w:color="auto" w:fill="FFFFFF"/>
        <w:rPr>
          <w:color w:val="242424"/>
          <w:sz w:val="24"/>
          <w:szCs w:val="24"/>
        </w:rPr>
      </w:pPr>
    </w:p>
    <w:p w14:paraId="3FF8B48B" w14:textId="77777777" w:rsidR="00E10E21" w:rsidRPr="00E10E21" w:rsidRDefault="00E10E21" w:rsidP="00E10E21">
      <w:pPr>
        <w:shd w:val="clear" w:color="auto" w:fill="FFFFFF"/>
        <w:rPr>
          <w:color w:val="242424"/>
          <w:sz w:val="24"/>
          <w:szCs w:val="24"/>
        </w:rPr>
      </w:pPr>
      <w:r w:rsidRPr="00E10E21">
        <w:rPr>
          <w:color w:val="242424"/>
          <w:sz w:val="24"/>
          <w:szCs w:val="24"/>
        </w:rPr>
        <w:t>Johnson, M., 2023. Navigating privacy issues in law enforcement social media engagement. Journal of Digital Law, 7(4), pp.111–127.</w:t>
      </w:r>
    </w:p>
    <w:p w14:paraId="43331376" w14:textId="77777777" w:rsidR="00E10E21" w:rsidRPr="00E10E21" w:rsidRDefault="00E10E21" w:rsidP="00E10E21">
      <w:pPr>
        <w:shd w:val="clear" w:color="auto" w:fill="FFFFFF"/>
        <w:rPr>
          <w:color w:val="242424"/>
          <w:sz w:val="24"/>
          <w:szCs w:val="24"/>
        </w:rPr>
      </w:pPr>
    </w:p>
    <w:p w14:paraId="197E5CFA" w14:textId="77777777" w:rsidR="00E10E21" w:rsidRPr="00E10E21" w:rsidRDefault="00E10E21" w:rsidP="00E10E21">
      <w:pPr>
        <w:shd w:val="clear" w:color="auto" w:fill="FFFFFF"/>
        <w:rPr>
          <w:color w:val="242424"/>
          <w:sz w:val="24"/>
          <w:szCs w:val="24"/>
        </w:rPr>
      </w:pPr>
      <w:r w:rsidRPr="00E10E21">
        <w:rPr>
          <w:color w:val="242424"/>
          <w:sz w:val="24"/>
          <w:szCs w:val="24"/>
        </w:rPr>
        <w:t>Jones, R., 2020. Community policing and the College of Policing. Journal of Policing and Society, 30(1), pp.142–158.</w:t>
      </w:r>
    </w:p>
    <w:p w14:paraId="1FC1A4C2" w14:textId="77777777" w:rsidR="00E10E21" w:rsidRPr="00E10E21" w:rsidRDefault="00E10E21" w:rsidP="00E10E21">
      <w:pPr>
        <w:shd w:val="clear" w:color="auto" w:fill="FFFFFF"/>
        <w:rPr>
          <w:color w:val="242424"/>
          <w:sz w:val="24"/>
          <w:szCs w:val="24"/>
        </w:rPr>
      </w:pPr>
    </w:p>
    <w:p w14:paraId="62DA7A52" w14:textId="77777777" w:rsidR="00E10E21" w:rsidRPr="00E10E21" w:rsidRDefault="00E10E21" w:rsidP="00E10E21">
      <w:pPr>
        <w:shd w:val="clear" w:color="auto" w:fill="FFFFFF"/>
        <w:rPr>
          <w:color w:val="242424"/>
          <w:sz w:val="24"/>
          <w:szCs w:val="24"/>
        </w:rPr>
      </w:pPr>
      <w:r w:rsidRPr="00E10E21">
        <w:rPr>
          <w:color w:val="242424"/>
          <w:sz w:val="24"/>
          <w:szCs w:val="24"/>
        </w:rPr>
        <w:lastRenderedPageBreak/>
        <w:t>Kelling, K.M. &amp; Wilson, J.Q., 1982. Broken windows. Atlantic Monthly, 249(3), pp.29–38.</w:t>
      </w:r>
    </w:p>
    <w:p w14:paraId="72937F71" w14:textId="77777777" w:rsidR="00E10E21" w:rsidRPr="00E10E21" w:rsidRDefault="00E10E21" w:rsidP="00E10E21">
      <w:pPr>
        <w:shd w:val="clear" w:color="auto" w:fill="FFFFFF"/>
        <w:rPr>
          <w:color w:val="242424"/>
          <w:sz w:val="24"/>
          <w:szCs w:val="24"/>
        </w:rPr>
      </w:pPr>
    </w:p>
    <w:p w14:paraId="1F8D0239" w14:textId="77777777" w:rsidR="00E10E21" w:rsidRPr="00E10E21" w:rsidRDefault="00E10E21" w:rsidP="00E10E21">
      <w:pPr>
        <w:shd w:val="clear" w:color="auto" w:fill="FFFFFF"/>
        <w:rPr>
          <w:color w:val="242424"/>
          <w:sz w:val="24"/>
          <w:szCs w:val="24"/>
        </w:rPr>
      </w:pPr>
      <w:r w:rsidRPr="00E10E21">
        <w:rPr>
          <w:color w:val="242424"/>
          <w:sz w:val="24"/>
          <w:szCs w:val="24"/>
        </w:rPr>
        <w:t>Kram, K.E., 1985. Mentoring at work. Lexington, MA: Lexington Books.</w:t>
      </w:r>
    </w:p>
    <w:p w14:paraId="7F9AF508" w14:textId="77777777" w:rsidR="00E10E21" w:rsidRPr="00E10E21" w:rsidRDefault="00E10E21" w:rsidP="00E10E21">
      <w:pPr>
        <w:shd w:val="clear" w:color="auto" w:fill="FFFFFF"/>
        <w:rPr>
          <w:color w:val="242424"/>
          <w:sz w:val="24"/>
          <w:szCs w:val="24"/>
        </w:rPr>
      </w:pPr>
    </w:p>
    <w:p w14:paraId="76B73A2D" w14:textId="77777777" w:rsidR="00E10E21" w:rsidRPr="00E10E21" w:rsidRDefault="00E10E21" w:rsidP="00E10E21">
      <w:pPr>
        <w:shd w:val="clear" w:color="auto" w:fill="FFFFFF"/>
        <w:rPr>
          <w:color w:val="242424"/>
          <w:sz w:val="24"/>
          <w:szCs w:val="24"/>
        </w:rPr>
      </w:pPr>
      <w:r w:rsidRPr="00E10E21">
        <w:rPr>
          <w:color w:val="242424"/>
          <w:sz w:val="24"/>
          <w:szCs w:val="24"/>
        </w:rPr>
        <w:t>Marshall, A., 2016. The role of the College of Policing in professionalising leadership. Police Journal, 89(4), pp.321–338.</w:t>
      </w:r>
    </w:p>
    <w:p w14:paraId="6E3FBD5E" w14:textId="77777777" w:rsidR="00E10E21" w:rsidRPr="00E10E21" w:rsidRDefault="00E10E21" w:rsidP="00E10E21">
      <w:pPr>
        <w:shd w:val="clear" w:color="auto" w:fill="FFFFFF"/>
        <w:rPr>
          <w:color w:val="242424"/>
          <w:sz w:val="24"/>
          <w:szCs w:val="24"/>
        </w:rPr>
      </w:pPr>
    </w:p>
    <w:p w14:paraId="1E50A414" w14:textId="77777777" w:rsidR="00E10E21" w:rsidRPr="00E10E21" w:rsidRDefault="00E10E21" w:rsidP="00E10E21">
      <w:pPr>
        <w:shd w:val="clear" w:color="auto" w:fill="FFFFFF"/>
        <w:rPr>
          <w:color w:val="242424"/>
          <w:sz w:val="24"/>
          <w:szCs w:val="24"/>
        </w:rPr>
      </w:pPr>
      <w:r w:rsidRPr="00E10E21">
        <w:rPr>
          <w:color w:val="242424"/>
          <w:sz w:val="24"/>
          <w:szCs w:val="24"/>
        </w:rPr>
        <w:t>McCluskey, L.A., 2021. The role of technology in contemporary policing. Journal of Criminal Justice, 47(5), pp.102–111.</w:t>
      </w:r>
    </w:p>
    <w:p w14:paraId="16B36085" w14:textId="77777777" w:rsidR="00E10E21" w:rsidRPr="00E10E21" w:rsidRDefault="00E10E21" w:rsidP="00E10E21">
      <w:pPr>
        <w:shd w:val="clear" w:color="auto" w:fill="FFFFFF"/>
        <w:rPr>
          <w:color w:val="242424"/>
          <w:sz w:val="24"/>
          <w:szCs w:val="24"/>
        </w:rPr>
      </w:pPr>
    </w:p>
    <w:p w14:paraId="7A8A8C34" w14:textId="77777777" w:rsidR="00E10E21" w:rsidRPr="00E10E21" w:rsidRDefault="00E10E21" w:rsidP="00E10E21">
      <w:pPr>
        <w:shd w:val="clear" w:color="auto" w:fill="FFFFFF"/>
        <w:rPr>
          <w:color w:val="242424"/>
          <w:sz w:val="24"/>
          <w:szCs w:val="24"/>
        </w:rPr>
      </w:pPr>
      <w:r w:rsidRPr="00E10E21">
        <w:rPr>
          <w:color w:val="242424"/>
          <w:sz w:val="24"/>
          <w:szCs w:val="24"/>
        </w:rPr>
        <w:t>Murphy, K.R. &amp; Davidshofer, C.O., 2020. Psychological testing: Principles and applications. Boston: Pearson.</w:t>
      </w:r>
    </w:p>
    <w:p w14:paraId="3031A871" w14:textId="77777777" w:rsidR="00E10E21" w:rsidRPr="00E10E21" w:rsidRDefault="00E10E21" w:rsidP="00E10E21">
      <w:pPr>
        <w:shd w:val="clear" w:color="auto" w:fill="FFFFFF"/>
        <w:rPr>
          <w:color w:val="242424"/>
          <w:sz w:val="24"/>
          <w:szCs w:val="24"/>
        </w:rPr>
      </w:pPr>
    </w:p>
    <w:p w14:paraId="7C17D322" w14:textId="77777777" w:rsidR="00E10E21" w:rsidRPr="00E10E21" w:rsidRDefault="00E10E21" w:rsidP="00E10E21">
      <w:pPr>
        <w:shd w:val="clear" w:color="auto" w:fill="FFFFFF"/>
        <w:rPr>
          <w:color w:val="242424"/>
          <w:sz w:val="24"/>
          <w:szCs w:val="24"/>
        </w:rPr>
      </w:pPr>
      <w:r w:rsidRPr="00E10E21">
        <w:rPr>
          <w:color w:val="242424"/>
          <w:sz w:val="24"/>
          <w:szCs w:val="24"/>
        </w:rPr>
        <w:t>Nielsen, A.C., 2022. Diversity and inclusion in policing: A critical analysis. Police Quarterly, 16(3), pp.274–296.</w:t>
      </w:r>
    </w:p>
    <w:p w14:paraId="390BC89F" w14:textId="77777777" w:rsidR="00E10E21" w:rsidRPr="00E10E21" w:rsidRDefault="00E10E21" w:rsidP="00E10E21">
      <w:pPr>
        <w:shd w:val="clear" w:color="auto" w:fill="FFFFFF"/>
        <w:rPr>
          <w:color w:val="242424"/>
          <w:sz w:val="24"/>
          <w:szCs w:val="24"/>
        </w:rPr>
      </w:pPr>
    </w:p>
    <w:p w14:paraId="141C4C9D" w14:textId="77777777" w:rsidR="00E10E21" w:rsidRPr="00E10E21" w:rsidRDefault="00E10E21" w:rsidP="00E10E21">
      <w:pPr>
        <w:shd w:val="clear" w:color="auto" w:fill="FFFFFF"/>
        <w:rPr>
          <w:color w:val="242424"/>
          <w:sz w:val="24"/>
          <w:szCs w:val="24"/>
        </w:rPr>
      </w:pPr>
      <w:r w:rsidRPr="00E10E21">
        <w:rPr>
          <w:color w:val="242424"/>
          <w:sz w:val="24"/>
          <w:szCs w:val="24"/>
        </w:rPr>
        <w:t>Peters, T., 2020. Social media policy for law enforcement. American Journal of Police Science, 12(1), pp.30–47.</w:t>
      </w:r>
    </w:p>
    <w:p w14:paraId="1CB3D624" w14:textId="77777777" w:rsidR="00E10E21" w:rsidRPr="00E10E21" w:rsidRDefault="00E10E21" w:rsidP="00E10E21">
      <w:pPr>
        <w:shd w:val="clear" w:color="auto" w:fill="FFFFFF"/>
        <w:rPr>
          <w:color w:val="242424"/>
          <w:sz w:val="24"/>
          <w:szCs w:val="24"/>
        </w:rPr>
      </w:pPr>
    </w:p>
    <w:p w14:paraId="3A2AD1E9" w14:textId="77777777" w:rsidR="00E10E21" w:rsidRPr="00E10E21" w:rsidRDefault="00E10E21" w:rsidP="00E10E21">
      <w:pPr>
        <w:shd w:val="clear" w:color="auto" w:fill="FFFFFF"/>
        <w:rPr>
          <w:color w:val="242424"/>
          <w:sz w:val="24"/>
          <w:szCs w:val="24"/>
        </w:rPr>
      </w:pPr>
      <w:r w:rsidRPr="00E10E21">
        <w:rPr>
          <w:color w:val="242424"/>
          <w:sz w:val="24"/>
          <w:szCs w:val="24"/>
        </w:rPr>
        <w:t>Skolnick, J.H. &amp; Fyfe, J.J., 1993. Above the law: Police and the excessive use of force. New York: Free Press.</w:t>
      </w:r>
    </w:p>
    <w:p w14:paraId="17C39F47" w14:textId="77777777" w:rsidR="00E10E21" w:rsidRPr="00E10E21" w:rsidRDefault="00E10E21" w:rsidP="00E10E21">
      <w:pPr>
        <w:shd w:val="clear" w:color="auto" w:fill="FFFFFF"/>
        <w:rPr>
          <w:color w:val="242424"/>
          <w:sz w:val="24"/>
          <w:szCs w:val="24"/>
        </w:rPr>
      </w:pPr>
    </w:p>
    <w:p w14:paraId="46C23325" w14:textId="77777777" w:rsidR="00E10E21" w:rsidRPr="00E10E21" w:rsidRDefault="00E10E21" w:rsidP="00E10E21">
      <w:pPr>
        <w:shd w:val="clear" w:color="auto" w:fill="FFFFFF"/>
        <w:rPr>
          <w:color w:val="242424"/>
          <w:sz w:val="24"/>
          <w:szCs w:val="24"/>
        </w:rPr>
      </w:pPr>
      <w:r w:rsidRPr="00E10E21">
        <w:rPr>
          <w:color w:val="242424"/>
          <w:sz w:val="24"/>
          <w:szCs w:val="24"/>
        </w:rPr>
        <w:t>Smith, J. &amp; Ziegler, R., 2022. The impact of social media on community policing. International Journal of Law and Public Policy, 14(2), pp.78–85.</w:t>
      </w:r>
    </w:p>
    <w:p w14:paraId="2330EFCE" w14:textId="77777777" w:rsidR="00E10E21" w:rsidRPr="00E10E21" w:rsidRDefault="00E10E21" w:rsidP="00E10E21">
      <w:pPr>
        <w:shd w:val="clear" w:color="auto" w:fill="FFFFFF"/>
        <w:rPr>
          <w:color w:val="242424"/>
          <w:sz w:val="24"/>
          <w:szCs w:val="24"/>
        </w:rPr>
      </w:pPr>
    </w:p>
    <w:p w14:paraId="276C71C0" w14:textId="77777777" w:rsidR="00E10E21" w:rsidRPr="00E10E21" w:rsidRDefault="00E10E21" w:rsidP="00E10E21">
      <w:pPr>
        <w:shd w:val="clear" w:color="auto" w:fill="FFFFFF"/>
        <w:rPr>
          <w:color w:val="242424"/>
          <w:sz w:val="24"/>
          <w:szCs w:val="24"/>
        </w:rPr>
      </w:pPr>
      <w:r w:rsidRPr="00E10E21">
        <w:rPr>
          <w:color w:val="242424"/>
          <w:sz w:val="24"/>
          <w:szCs w:val="24"/>
        </w:rPr>
        <w:t>Smith, L., 2016. Ethics and accountability in policing: The role of the police code of ethics. Criminal Justice Ethics, 35(2), pp.187–200.</w:t>
      </w:r>
    </w:p>
    <w:p w14:paraId="0654AA45" w14:textId="77777777" w:rsidR="00E10E21" w:rsidRPr="00E10E21" w:rsidRDefault="00E10E21" w:rsidP="00E10E21">
      <w:pPr>
        <w:shd w:val="clear" w:color="auto" w:fill="FFFFFF"/>
        <w:rPr>
          <w:color w:val="242424"/>
          <w:sz w:val="24"/>
          <w:szCs w:val="24"/>
        </w:rPr>
      </w:pPr>
    </w:p>
    <w:p w14:paraId="7914D289" w14:textId="77777777" w:rsidR="00E10E21" w:rsidRPr="00E10E21" w:rsidRDefault="00E10E21" w:rsidP="00E10E21">
      <w:pPr>
        <w:shd w:val="clear" w:color="auto" w:fill="FFFFFF"/>
        <w:rPr>
          <w:color w:val="242424"/>
          <w:sz w:val="24"/>
          <w:szCs w:val="24"/>
        </w:rPr>
      </w:pPr>
      <w:r w:rsidRPr="00E10E21">
        <w:rPr>
          <w:color w:val="242424"/>
          <w:sz w:val="24"/>
          <w:szCs w:val="24"/>
        </w:rPr>
        <w:t>Stuart, R.J., 2020. Ethics in law enforcement: A framework for officers. International Journal of Police Science &amp; Management, 21(4), pp.192–208.</w:t>
      </w:r>
    </w:p>
    <w:p w14:paraId="2EDDB7D3" w14:textId="77777777" w:rsidR="00E10E21" w:rsidRPr="00E10E21" w:rsidRDefault="00E10E21" w:rsidP="00E10E21">
      <w:pPr>
        <w:shd w:val="clear" w:color="auto" w:fill="FFFFFF"/>
        <w:rPr>
          <w:color w:val="242424"/>
          <w:sz w:val="24"/>
          <w:szCs w:val="24"/>
        </w:rPr>
      </w:pPr>
    </w:p>
    <w:p w14:paraId="0AE1DC6B" w14:textId="77777777" w:rsidR="00E10E21" w:rsidRPr="00E10E21" w:rsidRDefault="00E10E21" w:rsidP="00E10E21">
      <w:pPr>
        <w:shd w:val="clear" w:color="auto" w:fill="FFFFFF"/>
        <w:rPr>
          <w:color w:val="242424"/>
          <w:sz w:val="24"/>
          <w:szCs w:val="24"/>
        </w:rPr>
      </w:pPr>
      <w:r w:rsidRPr="00E10E21">
        <w:rPr>
          <w:color w:val="242424"/>
          <w:sz w:val="24"/>
          <w:szCs w:val="24"/>
        </w:rPr>
        <w:t>Thomas, M.K., 2023. Mental health and policing: Strategies for officer support. Journal of Law Enforcement, 33(1), pp.45–58.</w:t>
      </w:r>
    </w:p>
    <w:p w14:paraId="15D1A248" w14:textId="77777777" w:rsidR="00E10E21" w:rsidRPr="00E10E21" w:rsidRDefault="00E10E21" w:rsidP="00E10E21">
      <w:pPr>
        <w:shd w:val="clear" w:color="auto" w:fill="FFFFFF"/>
        <w:rPr>
          <w:color w:val="242424"/>
          <w:sz w:val="24"/>
          <w:szCs w:val="24"/>
        </w:rPr>
      </w:pPr>
    </w:p>
    <w:p w14:paraId="264B5A7B" w14:textId="77777777" w:rsidR="00E10E21" w:rsidRPr="00E10E21" w:rsidRDefault="00E10E21" w:rsidP="00E10E21">
      <w:pPr>
        <w:shd w:val="clear" w:color="auto" w:fill="FFFFFF"/>
        <w:rPr>
          <w:color w:val="242424"/>
          <w:sz w:val="24"/>
          <w:szCs w:val="24"/>
        </w:rPr>
      </w:pPr>
      <w:r w:rsidRPr="00E10E21">
        <w:rPr>
          <w:color w:val="242424"/>
          <w:sz w:val="24"/>
          <w:szCs w:val="24"/>
        </w:rPr>
        <w:t>Social media and policing: A new era of community engagement, 2021. Law Enforcement Technology Magazine, April, pp.22–26</w:t>
      </w:r>
    </w:p>
    <w:p w14:paraId="520B361F" w14:textId="77777777" w:rsidR="00CD1EDA" w:rsidRDefault="00CD1EDA" w:rsidP="002E4D8C">
      <w:pPr>
        <w:rPr>
          <w:sz w:val="24"/>
          <w:szCs w:val="24"/>
        </w:rPr>
      </w:pPr>
    </w:p>
    <w:p w14:paraId="7EC0BFC7" w14:textId="77777777" w:rsidR="00BA4D39" w:rsidRDefault="00BA4D39" w:rsidP="00BA4D39">
      <w:pPr>
        <w:rPr>
          <w:rFonts w:ascii="Aptos" w:hAnsi="Aptos" w:cs="Calibri"/>
          <w:color w:val="auto"/>
          <w:sz w:val="24"/>
          <w:szCs w:val="24"/>
        </w:rPr>
      </w:pPr>
      <w:r>
        <w:rPr>
          <w:rFonts w:ascii="Aptos" w:hAnsi="Aptos"/>
          <w:sz w:val="24"/>
          <w:szCs w:val="24"/>
        </w:rPr>
        <w:t>Carless, D., &amp; Boud, D. (2018). The development of student feedback literacy: enabling uptake of feedback. Assessment &amp; Evaluation in Higher Education, 43(8), 1315-1325.</w:t>
      </w:r>
    </w:p>
    <w:p w14:paraId="438A418F" w14:textId="77777777" w:rsidR="00BA4D39" w:rsidRDefault="00BA4D39" w:rsidP="00BA4D39">
      <w:pPr>
        <w:rPr>
          <w:rFonts w:ascii="Aptos" w:hAnsi="Aptos"/>
          <w:sz w:val="24"/>
          <w:szCs w:val="24"/>
        </w:rPr>
      </w:pPr>
    </w:p>
    <w:p w14:paraId="2A01E5FD" w14:textId="77777777" w:rsidR="00BA4D39" w:rsidRDefault="00BA4D39" w:rsidP="00BA4D39">
      <w:pPr>
        <w:rPr>
          <w:rFonts w:ascii="Aptos" w:hAnsi="Aptos"/>
          <w:sz w:val="24"/>
          <w:szCs w:val="24"/>
        </w:rPr>
      </w:pPr>
      <w:r>
        <w:rPr>
          <w:rFonts w:ascii="Aptos" w:hAnsi="Aptos"/>
          <w:sz w:val="24"/>
          <w:szCs w:val="24"/>
        </w:rPr>
        <w:t>Pendleton, D. (2003). The Pendleton Model of Feedback. In Practice-based Learning in Nursing, Health and Social Care (eds. J. Rose &amp; S. Best).</w:t>
      </w:r>
    </w:p>
    <w:p w14:paraId="25E0E8FD" w14:textId="77777777" w:rsidR="00BA4D39" w:rsidRDefault="00BA4D39" w:rsidP="00BA4D39">
      <w:pPr>
        <w:rPr>
          <w:rFonts w:ascii="Aptos" w:hAnsi="Aptos"/>
          <w:sz w:val="24"/>
          <w:szCs w:val="24"/>
        </w:rPr>
      </w:pPr>
    </w:p>
    <w:p w14:paraId="4056EFBA" w14:textId="77777777" w:rsidR="00BA4D39" w:rsidRDefault="00BA4D39" w:rsidP="00BA4D39">
      <w:pPr>
        <w:rPr>
          <w:rFonts w:ascii="Aptos" w:hAnsi="Aptos"/>
          <w:sz w:val="24"/>
          <w:szCs w:val="24"/>
        </w:rPr>
      </w:pPr>
      <w:r>
        <w:rPr>
          <w:rFonts w:ascii="Aptos" w:hAnsi="Aptos"/>
          <w:sz w:val="24"/>
          <w:szCs w:val="24"/>
        </w:rPr>
        <w:t>Parsloe, E., &amp; Leedham, M. (2009). Coaching and Mentoring: Practical Methods to Improve Learning. Kogan Page.</w:t>
      </w:r>
    </w:p>
    <w:p w14:paraId="623786CA" w14:textId="77777777" w:rsidR="00BA4D39" w:rsidRDefault="00BA4D39" w:rsidP="00BA4D39">
      <w:pPr>
        <w:rPr>
          <w:rFonts w:ascii="Aptos" w:hAnsi="Aptos"/>
          <w:sz w:val="24"/>
          <w:szCs w:val="24"/>
        </w:rPr>
      </w:pPr>
    </w:p>
    <w:p w14:paraId="073AD385" w14:textId="77777777" w:rsidR="00BA4D39" w:rsidRDefault="00BA4D39" w:rsidP="00BA4D39">
      <w:pPr>
        <w:rPr>
          <w:rFonts w:ascii="Aptos" w:hAnsi="Aptos"/>
          <w:sz w:val="24"/>
          <w:szCs w:val="24"/>
        </w:rPr>
      </w:pPr>
      <w:r>
        <w:rPr>
          <w:rFonts w:ascii="Aptos" w:hAnsi="Aptos"/>
          <w:sz w:val="24"/>
          <w:szCs w:val="24"/>
        </w:rPr>
        <w:t>Whitmore, J. (2009). Coaching for Performance: Growing People, Performance and Purpose. Nicholas Brealey Publishing.</w:t>
      </w:r>
    </w:p>
    <w:p w14:paraId="4E81FB73" w14:textId="77777777" w:rsidR="00BA4D39" w:rsidRPr="00E10E21" w:rsidRDefault="00BA4D39" w:rsidP="002E4D8C">
      <w:pPr>
        <w:rPr>
          <w:sz w:val="24"/>
          <w:szCs w:val="24"/>
        </w:rPr>
      </w:pPr>
    </w:p>
    <w:p w14:paraId="7DF140BE" w14:textId="79DA728C" w:rsidR="00536FA9" w:rsidRPr="00E10E21" w:rsidRDefault="00536FA9" w:rsidP="00340E9A">
      <w:pPr>
        <w:overflowPunct/>
        <w:autoSpaceDE/>
        <w:autoSpaceDN/>
        <w:adjustRightInd/>
        <w:ind w:right="237"/>
        <w:textAlignment w:val="auto"/>
        <w:rPr>
          <w:b/>
          <w:sz w:val="24"/>
          <w:szCs w:val="24"/>
        </w:rPr>
      </w:pPr>
    </w:p>
    <w:p w14:paraId="6706116D" w14:textId="77777777" w:rsidR="00390074" w:rsidRPr="00E10E21" w:rsidRDefault="00390074" w:rsidP="00340E9A">
      <w:pPr>
        <w:ind w:right="237"/>
        <w:jc w:val="both"/>
        <w:rPr>
          <w:b/>
          <w:sz w:val="24"/>
          <w:szCs w:val="24"/>
        </w:rPr>
      </w:pPr>
    </w:p>
    <w:p w14:paraId="6ED77802" w14:textId="77777777" w:rsidR="0093018C" w:rsidRPr="00E10E21" w:rsidRDefault="00BC5725" w:rsidP="00340E9A">
      <w:pPr>
        <w:keepNext/>
        <w:ind w:right="237"/>
        <w:jc w:val="center"/>
        <w:rPr>
          <w:b/>
          <w:sz w:val="24"/>
          <w:szCs w:val="24"/>
          <w:highlight w:val="yellow"/>
        </w:rPr>
      </w:pPr>
      <w:r w:rsidRPr="00E10E21">
        <w:rPr>
          <w:b/>
          <w:sz w:val="24"/>
          <w:szCs w:val="24"/>
        </w:rPr>
        <w:br w:type="page"/>
      </w: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39E1A298"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r w:rsidR="002E4D8C">
        <w:rPr>
          <w:rFonts w:eastAsia="Arial"/>
          <w:b/>
          <w:bCs/>
          <w:color w:val="000000" w:themeColor="text1"/>
          <w:sz w:val="24"/>
          <w:szCs w:val="24"/>
          <w:highlight w:val="yellow"/>
        </w:rPr>
        <w:t xml:space="preserve"> E.Linton </w:t>
      </w:r>
    </w:p>
    <w:p w14:paraId="574DF1C8" w14:textId="1C0C00AA" w:rsidR="28D1B5E1" w:rsidRDefault="28D1B5E1" w:rsidP="28D1B5E1">
      <w:pPr>
        <w:jc w:val="both"/>
        <w:rPr>
          <w:b/>
          <w:bCs/>
          <w:color w:val="000000" w:themeColor="text1"/>
          <w:sz w:val="24"/>
          <w:szCs w:val="24"/>
          <w:highlight w:val="yellow"/>
        </w:rPr>
      </w:pPr>
    </w:p>
    <w:p w14:paraId="6AF6F333" w14:textId="6C994085"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r w:rsidR="002E4D8C">
        <w:rPr>
          <w:rFonts w:eastAsia="Arial"/>
          <w:b/>
          <w:bCs/>
          <w:color w:val="000000" w:themeColor="text1"/>
          <w:sz w:val="24"/>
          <w:szCs w:val="24"/>
          <w:highlight w:val="yellow"/>
        </w:rPr>
        <w:t xml:space="preserve"> 25.6.25</w:t>
      </w:r>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7A0323B" w14:textId="77777777" w:rsidR="00185DF6" w:rsidRDefault="00185DF6">
      <w:r>
        <w:separator/>
      </w:r>
    </w:p>
  </w:endnote>
  <w:endnote w:type="continuationSeparator" w:id="0">
    <w:p w14:paraId="7A0C9CCE" w14:textId="77777777" w:rsidR="00185DF6" w:rsidRDefault="00185DF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0FF5874" w14:textId="77777777" w:rsidR="00185DF6" w:rsidRDefault="00185DF6">
      <w:r>
        <w:separator/>
      </w:r>
    </w:p>
  </w:footnote>
  <w:footnote w:type="continuationSeparator" w:id="0">
    <w:p w14:paraId="46193938" w14:textId="77777777" w:rsidR="00185DF6" w:rsidRDefault="00185DF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1"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2"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3" w15:restartNumberingAfterBreak="0">
    <w:nsid w:val="7B6D8A81"/>
    <w:multiLevelType w:val="hybridMultilevel"/>
    <w:tmpl w:val="294EF61A"/>
    <w:lvl w:ilvl="0" w:tplc="CEF88544">
      <w:start w:val="1"/>
      <w:numFmt w:val="bullet"/>
      <w:lvlText w:val=""/>
      <w:lvlJc w:val="left"/>
      <w:pPr>
        <w:ind w:left="720" w:hanging="360"/>
      </w:pPr>
      <w:rPr>
        <w:rFonts w:ascii="Symbol" w:hAnsi="Symbol" w:hint="default"/>
      </w:rPr>
    </w:lvl>
    <w:lvl w:ilvl="1" w:tplc="25441928">
      <w:start w:val="1"/>
      <w:numFmt w:val="bullet"/>
      <w:lvlText w:val="o"/>
      <w:lvlJc w:val="left"/>
      <w:pPr>
        <w:ind w:left="1440" w:hanging="360"/>
      </w:pPr>
      <w:rPr>
        <w:rFonts w:ascii="Courier New" w:hAnsi="Courier New" w:hint="default"/>
      </w:rPr>
    </w:lvl>
    <w:lvl w:ilvl="2" w:tplc="64466C3C">
      <w:start w:val="1"/>
      <w:numFmt w:val="bullet"/>
      <w:lvlText w:val=""/>
      <w:lvlJc w:val="left"/>
      <w:pPr>
        <w:ind w:left="2160" w:hanging="360"/>
      </w:pPr>
      <w:rPr>
        <w:rFonts w:ascii="Wingdings" w:hAnsi="Wingdings" w:hint="default"/>
      </w:rPr>
    </w:lvl>
    <w:lvl w:ilvl="3" w:tplc="9C448892">
      <w:start w:val="1"/>
      <w:numFmt w:val="bullet"/>
      <w:lvlText w:val=""/>
      <w:lvlJc w:val="left"/>
      <w:pPr>
        <w:ind w:left="2880" w:hanging="360"/>
      </w:pPr>
      <w:rPr>
        <w:rFonts w:ascii="Symbol" w:hAnsi="Symbol" w:hint="default"/>
      </w:rPr>
    </w:lvl>
    <w:lvl w:ilvl="4" w:tplc="B1DCF358">
      <w:start w:val="1"/>
      <w:numFmt w:val="bullet"/>
      <w:lvlText w:val="o"/>
      <w:lvlJc w:val="left"/>
      <w:pPr>
        <w:ind w:left="3600" w:hanging="360"/>
      </w:pPr>
      <w:rPr>
        <w:rFonts w:ascii="Courier New" w:hAnsi="Courier New" w:hint="default"/>
      </w:rPr>
    </w:lvl>
    <w:lvl w:ilvl="5" w:tplc="02F6D732">
      <w:start w:val="1"/>
      <w:numFmt w:val="bullet"/>
      <w:lvlText w:val=""/>
      <w:lvlJc w:val="left"/>
      <w:pPr>
        <w:ind w:left="4320" w:hanging="360"/>
      </w:pPr>
      <w:rPr>
        <w:rFonts w:ascii="Wingdings" w:hAnsi="Wingdings" w:hint="default"/>
      </w:rPr>
    </w:lvl>
    <w:lvl w:ilvl="6" w:tplc="16643BD6">
      <w:start w:val="1"/>
      <w:numFmt w:val="bullet"/>
      <w:lvlText w:val=""/>
      <w:lvlJc w:val="left"/>
      <w:pPr>
        <w:ind w:left="5040" w:hanging="360"/>
      </w:pPr>
      <w:rPr>
        <w:rFonts w:ascii="Symbol" w:hAnsi="Symbol" w:hint="default"/>
      </w:rPr>
    </w:lvl>
    <w:lvl w:ilvl="7" w:tplc="E22E8FB4">
      <w:start w:val="1"/>
      <w:numFmt w:val="bullet"/>
      <w:lvlText w:val="o"/>
      <w:lvlJc w:val="left"/>
      <w:pPr>
        <w:ind w:left="5760" w:hanging="360"/>
      </w:pPr>
      <w:rPr>
        <w:rFonts w:ascii="Courier New" w:hAnsi="Courier New" w:hint="default"/>
      </w:rPr>
    </w:lvl>
    <w:lvl w:ilvl="8" w:tplc="504E24B2">
      <w:start w:val="1"/>
      <w:numFmt w:val="bullet"/>
      <w:lvlText w:val=""/>
      <w:lvlJc w:val="left"/>
      <w:pPr>
        <w:ind w:left="6480" w:hanging="360"/>
      </w:pPr>
      <w:rPr>
        <w:rFonts w:ascii="Wingdings" w:hAnsi="Wingdings" w:hint="default"/>
      </w:rPr>
    </w:lvl>
  </w:abstractNum>
  <w:num w:numId="1" w16cid:durableId="1459372249">
    <w:abstractNumId w:val="3"/>
  </w:num>
  <w:num w:numId="2" w16cid:durableId="458649193">
    <w:abstractNumId w:val="1"/>
  </w:num>
  <w:num w:numId="3" w16cid:durableId="1589077822">
    <w:abstractNumId w:val="2"/>
  </w:num>
  <w:num w:numId="4" w16cid:durableId="1226835170">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0527"/>
    <w:rsid w:val="00003990"/>
    <w:rsid w:val="000045B8"/>
    <w:rsid w:val="00020EEC"/>
    <w:rsid w:val="00024816"/>
    <w:rsid w:val="00025650"/>
    <w:rsid w:val="00026FAB"/>
    <w:rsid w:val="00027B1F"/>
    <w:rsid w:val="0003088B"/>
    <w:rsid w:val="000313F5"/>
    <w:rsid w:val="000325D9"/>
    <w:rsid w:val="000372B2"/>
    <w:rsid w:val="0004079F"/>
    <w:rsid w:val="00045B87"/>
    <w:rsid w:val="00045C07"/>
    <w:rsid w:val="0005095C"/>
    <w:rsid w:val="00054123"/>
    <w:rsid w:val="00055D43"/>
    <w:rsid w:val="00056852"/>
    <w:rsid w:val="00056FAC"/>
    <w:rsid w:val="00057751"/>
    <w:rsid w:val="00062E39"/>
    <w:rsid w:val="00080E58"/>
    <w:rsid w:val="00083D99"/>
    <w:rsid w:val="00084EA6"/>
    <w:rsid w:val="00085699"/>
    <w:rsid w:val="00087891"/>
    <w:rsid w:val="000910AC"/>
    <w:rsid w:val="00091F52"/>
    <w:rsid w:val="00092970"/>
    <w:rsid w:val="00092BC7"/>
    <w:rsid w:val="00093720"/>
    <w:rsid w:val="000938E6"/>
    <w:rsid w:val="00093B3C"/>
    <w:rsid w:val="0009488C"/>
    <w:rsid w:val="00095C1B"/>
    <w:rsid w:val="00096DEA"/>
    <w:rsid w:val="000A4240"/>
    <w:rsid w:val="000A469A"/>
    <w:rsid w:val="000A6E16"/>
    <w:rsid w:val="000B1E96"/>
    <w:rsid w:val="000C378F"/>
    <w:rsid w:val="000C6892"/>
    <w:rsid w:val="000C6FFE"/>
    <w:rsid w:val="000D0BB6"/>
    <w:rsid w:val="000D3AC5"/>
    <w:rsid w:val="000E26B0"/>
    <w:rsid w:val="000F1599"/>
    <w:rsid w:val="000F1769"/>
    <w:rsid w:val="000F6196"/>
    <w:rsid w:val="000F7ECD"/>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85DF6"/>
    <w:rsid w:val="00190913"/>
    <w:rsid w:val="001961CF"/>
    <w:rsid w:val="001A59BB"/>
    <w:rsid w:val="001A6A51"/>
    <w:rsid w:val="001A79C4"/>
    <w:rsid w:val="001B331A"/>
    <w:rsid w:val="001C0E74"/>
    <w:rsid w:val="001C321F"/>
    <w:rsid w:val="001C6CEC"/>
    <w:rsid w:val="001D229F"/>
    <w:rsid w:val="001D2B65"/>
    <w:rsid w:val="001D6162"/>
    <w:rsid w:val="001E68D4"/>
    <w:rsid w:val="001E6EDE"/>
    <w:rsid w:val="001E7592"/>
    <w:rsid w:val="001F3878"/>
    <w:rsid w:val="001F4552"/>
    <w:rsid w:val="001F7900"/>
    <w:rsid w:val="002019EB"/>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55D8E"/>
    <w:rsid w:val="00260CE8"/>
    <w:rsid w:val="002657E9"/>
    <w:rsid w:val="0026665E"/>
    <w:rsid w:val="00270EEB"/>
    <w:rsid w:val="0027147E"/>
    <w:rsid w:val="00274DE8"/>
    <w:rsid w:val="002761F4"/>
    <w:rsid w:val="002775E1"/>
    <w:rsid w:val="00277979"/>
    <w:rsid w:val="002808EB"/>
    <w:rsid w:val="0028095D"/>
    <w:rsid w:val="00281705"/>
    <w:rsid w:val="0028683F"/>
    <w:rsid w:val="00291ADD"/>
    <w:rsid w:val="00294868"/>
    <w:rsid w:val="00295CA1"/>
    <w:rsid w:val="002A291A"/>
    <w:rsid w:val="002A5604"/>
    <w:rsid w:val="002B1701"/>
    <w:rsid w:val="002B1736"/>
    <w:rsid w:val="002B23C3"/>
    <w:rsid w:val="002B443A"/>
    <w:rsid w:val="002B5B35"/>
    <w:rsid w:val="002C256A"/>
    <w:rsid w:val="002C3388"/>
    <w:rsid w:val="002C496D"/>
    <w:rsid w:val="002D05EB"/>
    <w:rsid w:val="002D2F29"/>
    <w:rsid w:val="002D2FD3"/>
    <w:rsid w:val="002E4D8C"/>
    <w:rsid w:val="002E7017"/>
    <w:rsid w:val="002F4F6E"/>
    <w:rsid w:val="003015C3"/>
    <w:rsid w:val="0030698D"/>
    <w:rsid w:val="0031350A"/>
    <w:rsid w:val="0031569E"/>
    <w:rsid w:val="00316815"/>
    <w:rsid w:val="003168CA"/>
    <w:rsid w:val="00321255"/>
    <w:rsid w:val="0032230D"/>
    <w:rsid w:val="00322A0B"/>
    <w:rsid w:val="00332379"/>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ABC"/>
    <w:rsid w:val="003D0D2D"/>
    <w:rsid w:val="003D4710"/>
    <w:rsid w:val="003E16D7"/>
    <w:rsid w:val="003E197E"/>
    <w:rsid w:val="003E651F"/>
    <w:rsid w:val="004046F0"/>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46C3"/>
    <w:rsid w:val="005169D1"/>
    <w:rsid w:val="00521123"/>
    <w:rsid w:val="00521221"/>
    <w:rsid w:val="00525A32"/>
    <w:rsid w:val="00536FA9"/>
    <w:rsid w:val="005414F4"/>
    <w:rsid w:val="00546187"/>
    <w:rsid w:val="005463F1"/>
    <w:rsid w:val="005534F2"/>
    <w:rsid w:val="00557D77"/>
    <w:rsid w:val="00562EAA"/>
    <w:rsid w:val="00563B58"/>
    <w:rsid w:val="005640C4"/>
    <w:rsid w:val="00564C53"/>
    <w:rsid w:val="0056684C"/>
    <w:rsid w:val="00571403"/>
    <w:rsid w:val="00574A0C"/>
    <w:rsid w:val="00576E4C"/>
    <w:rsid w:val="0057780F"/>
    <w:rsid w:val="00581E0A"/>
    <w:rsid w:val="00586D89"/>
    <w:rsid w:val="005916B8"/>
    <w:rsid w:val="005A1B4C"/>
    <w:rsid w:val="005A1BA3"/>
    <w:rsid w:val="005A545C"/>
    <w:rsid w:val="005B1CF8"/>
    <w:rsid w:val="005C1567"/>
    <w:rsid w:val="005C6289"/>
    <w:rsid w:val="005C6CE5"/>
    <w:rsid w:val="005D2A9A"/>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0CE9"/>
    <w:rsid w:val="0065276E"/>
    <w:rsid w:val="00654329"/>
    <w:rsid w:val="00654CEC"/>
    <w:rsid w:val="00655507"/>
    <w:rsid w:val="00656D91"/>
    <w:rsid w:val="006712A7"/>
    <w:rsid w:val="006733CC"/>
    <w:rsid w:val="00674FC2"/>
    <w:rsid w:val="00677E42"/>
    <w:rsid w:val="00682334"/>
    <w:rsid w:val="00684B16"/>
    <w:rsid w:val="00690C40"/>
    <w:rsid w:val="00694C00"/>
    <w:rsid w:val="00696F65"/>
    <w:rsid w:val="006A7A6D"/>
    <w:rsid w:val="006B5E67"/>
    <w:rsid w:val="006BE8E5"/>
    <w:rsid w:val="006C0E62"/>
    <w:rsid w:val="006C2EB5"/>
    <w:rsid w:val="006C3261"/>
    <w:rsid w:val="006D18A3"/>
    <w:rsid w:val="006D5540"/>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0E4"/>
    <w:rsid w:val="00763B2D"/>
    <w:rsid w:val="00772924"/>
    <w:rsid w:val="00782B2A"/>
    <w:rsid w:val="00784EC4"/>
    <w:rsid w:val="007872F2"/>
    <w:rsid w:val="007874BC"/>
    <w:rsid w:val="007908E0"/>
    <w:rsid w:val="00793EB3"/>
    <w:rsid w:val="00794205"/>
    <w:rsid w:val="00797012"/>
    <w:rsid w:val="007A1F6A"/>
    <w:rsid w:val="007B0DE3"/>
    <w:rsid w:val="007B491F"/>
    <w:rsid w:val="007B5CB2"/>
    <w:rsid w:val="007B6F0F"/>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05BB2"/>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5C1"/>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8F3C65"/>
    <w:rsid w:val="008F46CC"/>
    <w:rsid w:val="009079BD"/>
    <w:rsid w:val="00912BD9"/>
    <w:rsid w:val="00920E5B"/>
    <w:rsid w:val="00926436"/>
    <w:rsid w:val="00926EE8"/>
    <w:rsid w:val="0093018C"/>
    <w:rsid w:val="00932CCA"/>
    <w:rsid w:val="00943BD8"/>
    <w:rsid w:val="00953E15"/>
    <w:rsid w:val="009544C0"/>
    <w:rsid w:val="00954FA4"/>
    <w:rsid w:val="00956AE9"/>
    <w:rsid w:val="00964CC6"/>
    <w:rsid w:val="00991FDA"/>
    <w:rsid w:val="009927A1"/>
    <w:rsid w:val="0099774D"/>
    <w:rsid w:val="009A2EAF"/>
    <w:rsid w:val="009A5F3B"/>
    <w:rsid w:val="009B0B61"/>
    <w:rsid w:val="009B28C0"/>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3BB2"/>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7077"/>
    <w:rsid w:val="00AF50E4"/>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12D4"/>
    <w:rsid w:val="00B82CC2"/>
    <w:rsid w:val="00B84A89"/>
    <w:rsid w:val="00B92BEF"/>
    <w:rsid w:val="00B9689A"/>
    <w:rsid w:val="00BA1FFA"/>
    <w:rsid w:val="00BA358B"/>
    <w:rsid w:val="00BA4BCA"/>
    <w:rsid w:val="00BA4D39"/>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73FF5"/>
    <w:rsid w:val="00C8089F"/>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C2F8D"/>
    <w:rsid w:val="00CD1EDA"/>
    <w:rsid w:val="00CD5D3F"/>
    <w:rsid w:val="00CE39B7"/>
    <w:rsid w:val="00CF1E90"/>
    <w:rsid w:val="00CF3DB3"/>
    <w:rsid w:val="00D052BC"/>
    <w:rsid w:val="00D07026"/>
    <w:rsid w:val="00D11C62"/>
    <w:rsid w:val="00D22C8F"/>
    <w:rsid w:val="00D33491"/>
    <w:rsid w:val="00D44F8E"/>
    <w:rsid w:val="00D44FD0"/>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B6546"/>
    <w:rsid w:val="00DC4729"/>
    <w:rsid w:val="00DD6BB9"/>
    <w:rsid w:val="00DE556F"/>
    <w:rsid w:val="00DF4CF5"/>
    <w:rsid w:val="00E03B6D"/>
    <w:rsid w:val="00E10E21"/>
    <w:rsid w:val="00E17160"/>
    <w:rsid w:val="00E27E98"/>
    <w:rsid w:val="00E35BEC"/>
    <w:rsid w:val="00E50821"/>
    <w:rsid w:val="00E50EF8"/>
    <w:rsid w:val="00E51F91"/>
    <w:rsid w:val="00E57B0A"/>
    <w:rsid w:val="00E7086E"/>
    <w:rsid w:val="00E7374A"/>
    <w:rsid w:val="00E73C41"/>
    <w:rsid w:val="00E7598F"/>
    <w:rsid w:val="00E76F60"/>
    <w:rsid w:val="00E83D90"/>
    <w:rsid w:val="00E83F28"/>
    <w:rsid w:val="00E83F91"/>
    <w:rsid w:val="00E9107A"/>
    <w:rsid w:val="00E91F62"/>
    <w:rsid w:val="00E929FD"/>
    <w:rsid w:val="00E93240"/>
    <w:rsid w:val="00E941DE"/>
    <w:rsid w:val="00E9479B"/>
    <w:rsid w:val="00EA4D48"/>
    <w:rsid w:val="00EB2173"/>
    <w:rsid w:val="00EB28DC"/>
    <w:rsid w:val="00EB3E2F"/>
    <w:rsid w:val="00EB62E6"/>
    <w:rsid w:val="00EC7925"/>
    <w:rsid w:val="00ED1B30"/>
    <w:rsid w:val="00ED250E"/>
    <w:rsid w:val="00ED30DF"/>
    <w:rsid w:val="00ED6535"/>
    <w:rsid w:val="00EE149A"/>
    <w:rsid w:val="00EE1AC1"/>
    <w:rsid w:val="00EE39D6"/>
    <w:rsid w:val="00EE413C"/>
    <w:rsid w:val="00EE52AD"/>
    <w:rsid w:val="00EF214A"/>
    <w:rsid w:val="00EF311C"/>
    <w:rsid w:val="00F01F92"/>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3764"/>
    <w:rsid w:val="00FA56ED"/>
    <w:rsid w:val="00FB5FA6"/>
    <w:rsid w:val="00FC0F72"/>
    <w:rsid w:val="00FC1310"/>
    <w:rsid w:val="00FC2FF3"/>
    <w:rsid w:val="00FC3263"/>
    <w:rsid w:val="00FC51F9"/>
    <w:rsid w:val="00FC5B40"/>
    <w:rsid w:val="00FC5FF8"/>
    <w:rsid w:val="00FC702B"/>
    <w:rsid w:val="00FD3D7C"/>
    <w:rsid w:val="00FD4F8F"/>
    <w:rsid w:val="00FE0C16"/>
    <w:rsid w:val="00FE0C63"/>
    <w:rsid w:val="00FE14AD"/>
    <w:rsid w:val="00FE14B1"/>
    <w:rsid w:val="00FE1F6A"/>
    <w:rsid w:val="00FE3983"/>
    <w:rsid w:val="00FF0070"/>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9C860C"/>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4AFAFC9"/>
    <w:rsid w:val="1518B956"/>
    <w:rsid w:val="155DD219"/>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924D68"/>
    <w:rsid w:val="1CCD6D3E"/>
    <w:rsid w:val="1D88F7BB"/>
    <w:rsid w:val="1DB6C408"/>
    <w:rsid w:val="1DBD8791"/>
    <w:rsid w:val="1DD06503"/>
    <w:rsid w:val="1DE7FB8A"/>
    <w:rsid w:val="1DF4A817"/>
    <w:rsid w:val="1E30FA8A"/>
    <w:rsid w:val="1E486C95"/>
    <w:rsid w:val="1ED2F2A4"/>
    <w:rsid w:val="1EF01ACE"/>
    <w:rsid w:val="1F0C10D4"/>
    <w:rsid w:val="1F149D77"/>
    <w:rsid w:val="1F2122D4"/>
    <w:rsid w:val="1F4BCA2C"/>
    <w:rsid w:val="1F94F8AD"/>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760EA2"/>
    <w:rsid w:val="24F25AAB"/>
    <w:rsid w:val="24FCCAFA"/>
    <w:rsid w:val="250B5B37"/>
    <w:rsid w:val="2542EAD1"/>
    <w:rsid w:val="254DAF15"/>
    <w:rsid w:val="25644407"/>
    <w:rsid w:val="257B69B8"/>
    <w:rsid w:val="25B3560C"/>
    <w:rsid w:val="25F1996A"/>
    <w:rsid w:val="2754A77C"/>
    <w:rsid w:val="277DA5F8"/>
    <w:rsid w:val="27862B73"/>
    <w:rsid w:val="278D1441"/>
    <w:rsid w:val="279D103B"/>
    <w:rsid w:val="27E3B27F"/>
    <w:rsid w:val="27F3F1E6"/>
    <w:rsid w:val="2801D132"/>
    <w:rsid w:val="283BC86C"/>
    <w:rsid w:val="2876AF46"/>
    <w:rsid w:val="2897EECB"/>
    <w:rsid w:val="28D1B5E1"/>
    <w:rsid w:val="292A1A72"/>
    <w:rsid w:val="295325AE"/>
    <w:rsid w:val="298FC247"/>
    <w:rsid w:val="29A83119"/>
    <w:rsid w:val="2A03C6AE"/>
    <w:rsid w:val="2A209888"/>
    <w:rsid w:val="2A8B9423"/>
    <w:rsid w:val="2AA6BD99"/>
    <w:rsid w:val="2AA6E730"/>
    <w:rsid w:val="2B10F50B"/>
    <w:rsid w:val="2B2FE051"/>
    <w:rsid w:val="2B6C1F44"/>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25D298"/>
    <w:rsid w:val="33417207"/>
    <w:rsid w:val="335D81EC"/>
    <w:rsid w:val="3360DF38"/>
    <w:rsid w:val="33654C14"/>
    <w:rsid w:val="33A455E2"/>
    <w:rsid w:val="33EFDF59"/>
    <w:rsid w:val="33FFE261"/>
    <w:rsid w:val="3448031C"/>
    <w:rsid w:val="34F02DBB"/>
    <w:rsid w:val="35AC8E37"/>
    <w:rsid w:val="35D04F0B"/>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01B1AC"/>
    <w:rsid w:val="3A1142F0"/>
    <w:rsid w:val="3A99A904"/>
    <w:rsid w:val="3AB888B2"/>
    <w:rsid w:val="3AE36B8B"/>
    <w:rsid w:val="3B4131E6"/>
    <w:rsid w:val="3BAF6895"/>
    <w:rsid w:val="3BFFB733"/>
    <w:rsid w:val="3C4E6A10"/>
    <w:rsid w:val="3C7D88F7"/>
    <w:rsid w:val="3C8658EE"/>
    <w:rsid w:val="3CB1DFC2"/>
    <w:rsid w:val="3CCC4BFC"/>
    <w:rsid w:val="3CEF40DC"/>
    <w:rsid w:val="3D1C3AC7"/>
    <w:rsid w:val="3D22DE1C"/>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3216A2"/>
    <w:rsid w:val="47536690"/>
    <w:rsid w:val="47A18ECB"/>
    <w:rsid w:val="47CE5F35"/>
    <w:rsid w:val="48EE5F35"/>
    <w:rsid w:val="491026F7"/>
    <w:rsid w:val="49122297"/>
    <w:rsid w:val="496348CF"/>
    <w:rsid w:val="49CEAB54"/>
    <w:rsid w:val="4A2FCBCA"/>
    <w:rsid w:val="4A96E271"/>
    <w:rsid w:val="4B37605E"/>
    <w:rsid w:val="4BC233DD"/>
    <w:rsid w:val="4C037B57"/>
    <w:rsid w:val="4C3A975A"/>
    <w:rsid w:val="4C4B9FBE"/>
    <w:rsid w:val="4C7B2809"/>
    <w:rsid w:val="4C8C88B6"/>
    <w:rsid w:val="4CA001C9"/>
    <w:rsid w:val="4CA96872"/>
    <w:rsid w:val="4CFB330F"/>
    <w:rsid w:val="4D2AF111"/>
    <w:rsid w:val="4DADB654"/>
    <w:rsid w:val="4DF7C058"/>
    <w:rsid w:val="4EE19F1C"/>
    <w:rsid w:val="4EF1FBF1"/>
    <w:rsid w:val="4F5ED9C4"/>
    <w:rsid w:val="4FD0EF32"/>
    <w:rsid w:val="501A2091"/>
    <w:rsid w:val="502EB727"/>
    <w:rsid w:val="50A9543B"/>
    <w:rsid w:val="5148736A"/>
    <w:rsid w:val="5167374A"/>
    <w:rsid w:val="5170BAA8"/>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B855D6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CDC48C"/>
    <w:rsid w:val="5FF4C696"/>
    <w:rsid w:val="609B7D34"/>
    <w:rsid w:val="60BCE4D1"/>
    <w:rsid w:val="60BFF8ED"/>
    <w:rsid w:val="613814C8"/>
    <w:rsid w:val="61420A33"/>
    <w:rsid w:val="61713A38"/>
    <w:rsid w:val="62107580"/>
    <w:rsid w:val="628A45FD"/>
    <w:rsid w:val="628E6FE9"/>
    <w:rsid w:val="629407EE"/>
    <w:rsid w:val="62964DE5"/>
    <w:rsid w:val="62B5D2B1"/>
    <w:rsid w:val="6318DC10"/>
    <w:rsid w:val="633D4D43"/>
    <w:rsid w:val="642B8336"/>
    <w:rsid w:val="6436436F"/>
    <w:rsid w:val="65097DE1"/>
    <w:rsid w:val="651B69F6"/>
    <w:rsid w:val="6575A045"/>
    <w:rsid w:val="6676CB0A"/>
    <w:rsid w:val="66E7356E"/>
    <w:rsid w:val="66EEBF33"/>
    <w:rsid w:val="6753D94C"/>
    <w:rsid w:val="6783D1BC"/>
    <w:rsid w:val="683E5F44"/>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7D8A1D"/>
    <w:rsid w:val="718F6902"/>
    <w:rsid w:val="71C968A6"/>
    <w:rsid w:val="721AE329"/>
    <w:rsid w:val="728958FA"/>
    <w:rsid w:val="72923457"/>
    <w:rsid w:val="7331E3D7"/>
    <w:rsid w:val="733BE77E"/>
    <w:rsid w:val="7362E5F9"/>
    <w:rsid w:val="7369B943"/>
    <w:rsid w:val="73A541AC"/>
    <w:rsid w:val="73BD4658"/>
    <w:rsid w:val="74BC4F88"/>
    <w:rsid w:val="754C5667"/>
    <w:rsid w:val="75E7F3B6"/>
    <w:rsid w:val="769F8E37"/>
    <w:rsid w:val="770E4DCC"/>
    <w:rsid w:val="77168351"/>
    <w:rsid w:val="7726037D"/>
    <w:rsid w:val="777CCE50"/>
    <w:rsid w:val="777EF95F"/>
    <w:rsid w:val="783AD5D3"/>
    <w:rsid w:val="789B52E6"/>
    <w:rsid w:val="7909550A"/>
    <w:rsid w:val="79757360"/>
    <w:rsid w:val="798BE16A"/>
    <w:rsid w:val="7A33D2D0"/>
    <w:rsid w:val="7ACBA9F3"/>
    <w:rsid w:val="7B534D11"/>
    <w:rsid w:val="7B85A4DD"/>
    <w:rsid w:val="7B9F8638"/>
    <w:rsid w:val="7BFFDA1F"/>
    <w:rsid w:val="7C2E0949"/>
    <w:rsid w:val="7C479BB9"/>
    <w:rsid w:val="7C47B899"/>
    <w:rsid w:val="7CAC1C73"/>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363132">
      <w:bodyDiv w:val="1"/>
      <w:marLeft w:val="0"/>
      <w:marRight w:val="0"/>
      <w:marTop w:val="0"/>
      <w:marBottom w:val="0"/>
      <w:divBdr>
        <w:top w:val="none" w:sz="0" w:space="0" w:color="auto"/>
        <w:left w:val="none" w:sz="0" w:space="0" w:color="auto"/>
        <w:bottom w:val="none" w:sz="0" w:space="0" w:color="auto"/>
        <w:right w:val="none" w:sz="0" w:space="0" w:color="auto"/>
      </w:divBdr>
    </w:div>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34432564">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177700172">
      <w:bodyDiv w:val="1"/>
      <w:marLeft w:val="0"/>
      <w:marRight w:val="0"/>
      <w:marTop w:val="0"/>
      <w:marBottom w:val="0"/>
      <w:divBdr>
        <w:top w:val="none" w:sz="0" w:space="0" w:color="auto"/>
        <w:left w:val="none" w:sz="0" w:space="0" w:color="auto"/>
        <w:bottom w:val="none" w:sz="0" w:space="0" w:color="auto"/>
        <w:right w:val="none" w:sz="0" w:space="0" w:color="auto"/>
      </w:divBdr>
    </w:div>
    <w:div w:id="230890727">
      <w:bodyDiv w:val="1"/>
      <w:marLeft w:val="0"/>
      <w:marRight w:val="0"/>
      <w:marTop w:val="0"/>
      <w:marBottom w:val="0"/>
      <w:divBdr>
        <w:top w:val="none" w:sz="0" w:space="0" w:color="auto"/>
        <w:left w:val="none" w:sz="0" w:space="0" w:color="auto"/>
        <w:bottom w:val="none" w:sz="0" w:space="0" w:color="auto"/>
        <w:right w:val="none" w:sz="0" w:space="0" w:color="auto"/>
      </w:divBdr>
      <w:divsChild>
        <w:div w:id="977298649">
          <w:marLeft w:val="0"/>
          <w:marRight w:val="0"/>
          <w:marTop w:val="0"/>
          <w:marBottom w:val="0"/>
          <w:divBdr>
            <w:top w:val="none" w:sz="0" w:space="0" w:color="auto"/>
            <w:left w:val="none" w:sz="0" w:space="0" w:color="auto"/>
            <w:bottom w:val="none" w:sz="0" w:space="0" w:color="auto"/>
            <w:right w:val="none" w:sz="0" w:space="0" w:color="auto"/>
          </w:divBdr>
        </w:div>
        <w:div w:id="2011448955">
          <w:marLeft w:val="0"/>
          <w:marRight w:val="0"/>
          <w:marTop w:val="0"/>
          <w:marBottom w:val="0"/>
          <w:divBdr>
            <w:top w:val="none" w:sz="0" w:space="0" w:color="auto"/>
            <w:left w:val="none" w:sz="0" w:space="0" w:color="auto"/>
            <w:bottom w:val="none" w:sz="0" w:space="0" w:color="auto"/>
            <w:right w:val="none" w:sz="0" w:space="0" w:color="auto"/>
          </w:divBdr>
        </w:div>
        <w:div w:id="2079671479">
          <w:marLeft w:val="0"/>
          <w:marRight w:val="0"/>
          <w:marTop w:val="0"/>
          <w:marBottom w:val="0"/>
          <w:divBdr>
            <w:top w:val="none" w:sz="0" w:space="0" w:color="auto"/>
            <w:left w:val="none" w:sz="0" w:space="0" w:color="auto"/>
            <w:bottom w:val="none" w:sz="0" w:space="0" w:color="auto"/>
            <w:right w:val="none" w:sz="0" w:space="0" w:color="auto"/>
          </w:divBdr>
        </w:div>
        <w:div w:id="849369354">
          <w:marLeft w:val="0"/>
          <w:marRight w:val="0"/>
          <w:marTop w:val="0"/>
          <w:marBottom w:val="0"/>
          <w:divBdr>
            <w:top w:val="none" w:sz="0" w:space="0" w:color="auto"/>
            <w:left w:val="none" w:sz="0" w:space="0" w:color="auto"/>
            <w:bottom w:val="none" w:sz="0" w:space="0" w:color="auto"/>
            <w:right w:val="none" w:sz="0" w:space="0" w:color="auto"/>
          </w:divBdr>
        </w:div>
        <w:div w:id="2014336041">
          <w:marLeft w:val="0"/>
          <w:marRight w:val="0"/>
          <w:marTop w:val="0"/>
          <w:marBottom w:val="0"/>
          <w:divBdr>
            <w:top w:val="none" w:sz="0" w:space="0" w:color="auto"/>
            <w:left w:val="none" w:sz="0" w:space="0" w:color="auto"/>
            <w:bottom w:val="none" w:sz="0" w:space="0" w:color="auto"/>
            <w:right w:val="none" w:sz="0" w:space="0" w:color="auto"/>
          </w:divBdr>
        </w:div>
        <w:div w:id="1098137653">
          <w:marLeft w:val="0"/>
          <w:marRight w:val="0"/>
          <w:marTop w:val="0"/>
          <w:marBottom w:val="0"/>
          <w:divBdr>
            <w:top w:val="none" w:sz="0" w:space="0" w:color="auto"/>
            <w:left w:val="none" w:sz="0" w:space="0" w:color="auto"/>
            <w:bottom w:val="none" w:sz="0" w:space="0" w:color="auto"/>
            <w:right w:val="none" w:sz="0" w:space="0" w:color="auto"/>
          </w:divBdr>
        </w:div>
        <w:div w:id="1336491089">
          <w:marLeft w:val="0"/>
          <w:marRight w:val="0"/>
          <w:marTop w:val="0"/>
          <w:marBottom w:val="0"/>
          <w:divBdr>
            <w:top w:val="none" w:sz="0" w:space="0" w:color="auto"/>
            <w:left w:val="none" w:sz="0" w:space="0" w:color="auto"/>
            <w:bottom w:val="none" w:sz="0" w:space="0" w:color="auto"/>
            <w:right w:val="none" w:sz="0" w:space="0" w:color="auto"/>
          </w:divBdr>
        </w:div>
        <w:div w:id="2016807785">
          <w:marLeft w:val="0"/>
          <w:marRight w:val="0"/>
          <w:marTop w:val="0"/>
          <w:marBottom w:val="0"/>
          <w:divBdr>
            <w:top w:val="none" w:sz="0" w:space="0" w:color="auto"/>
            <w:left w:val="none" w:sz="0" w:space="0" w:color="auto"/>
            <w:bottom w:val="none" w:sz="0" w:space="0" w:color="auto"/>
            <w:right w:val="none" w:sz="0" w:space="0" w:color="auto"/>
          </w:divBdr>
        </w:div>
        <w:div w:id="1416588878">
          <w:marLeft w:val="0"/>
          <w:marRight w:val="0"/>
          <w:marTop w:val="0"/>
          <w:marBottom w:val="0"/>
          <w:divBdr>
            <w:top w:val="none" w:sz="0" w:space="0" w:color="auto"/>
            <w:left w:val="none" w:sz="0" w:space="0" w:color="auto"/>
            <w:bottom w:val="none" w:sz="0" w:space="0" w:color="auto"/>
            <w:right w:val="none" w:sz="0" w:space="0" w:color="auto"/>
          </w:divBdr>
        </w:div>
        <w:div w:id="1106847669">
          <w:marLeft w:val="0"/>
          <w:marRight w:val="0"/>
          <w:marTop w:val="0"/>
          <w:marBottom w:val="0"/>
          <w:divBdr>
            <w:top w:val="none" w:sz="0" w:space="0" w:color="auto"/>
            <w:left w:val="none" w:sz="0" w:space="0" w:color="auto"/>
            <w:bottom w:val="none" w:sz="0" w:space="0" w:color="auto"/>
            <w:right w:val="none" w:sz="0" w:space="0" w:color="auto"/>
          </w:divBdr>
        </w:div>
        <w:div w:id="1746683028">
          <w:marLeft w:val="0"/>
          <w:marRight w:val="0"/>
          <w:marTop w:val="0"/>
          <w:marBottom w:val="0"/>
          <w:divBdr>
            <w:top w:val="none" w:sz="0" w:space="0" w:color="auto"/>
            <w:left w:val="none" w:sz="0" w:space="0" w:color="auto"/>
            <w:bottom w:val="none" w:sz="0" w:space="0" w:color="auto"/>
            <w:right w:val="none" w:sz="0" w:space="0" w:color="auto"/>
          </w:divBdr>
        </w:div>
        <w:div w:id="2106919801">
          <w:marLeft w:val="0"/>
          <w:marRight w:val="0"/>
          <w:marTop w:val="0"/>
          <w:marBottom w:val="0"/>
          <w:divBdr>
            <w:top w:val="none" w:sz="0" w:space="0" w:color="auto"/>
            <w:left w:val="none" w:sz="0" w:space="0" w:color="auto"/>
            <w:bottom w:val="none" w:sz="0" w:space="0" w:color="auto"/>
            <w:right w:val="none" w:sz="0" w:space="0" w:color="auto"/>
          </w:divBdr>
        </w:div>
        <w:div w:id="771899945">
          <w:marLeft w:val="0"/>
          <w:marRight w:val="0"/>
          <w:marTop w:val="0"/>
          <w:marBottom w:val="0"/>
          <w:divBdr>
            <w:top w:val="none" w:sz="0" w:space="0" w:color="auto"/>
            <w:left w:val="none" w:sz="0" w:space="0" w:color="auto"/>
            <w:bottom w:val="none" w:sz="0" w:space="0" w:color="auto"/>
            <w:right w:val="none" w:sz="0" w:space="0" w:color="auto"/>
          </w:divBdr>
        </w:div>
        <w:div w:id="1096442903">
          <w:marLeft w:val="0"/>
          <w:marRight w:val="0"/>
          <w:marTop w:val="0"/>
          <w:marBottom w:val="0"/>
          <w:divBdr>
            <w:top w:val="none" w:sz="0" w:space="0" w:color="auto"/>
            <w:left w:val="none" w:sz="0" w:space="0" w:color="auto"/>
            <w:bottom w:val="none" w:sz="0" w:space="0" w:color="auto"/>
            <w:right w:val="none" w:sz="0" w:space="0" w:color="auto"/>
          </w:divBdr>
        </w:div>
        <w:div w:id="1631398287">
          <w:marLeft w:val="0"/>
          <w:marRight w:val="0"/>
          <w:marTop w:val="0"/>
          <w:marBottom w:val="0"/>
          <w:divBdr>
            <w:top w:val="none" w:sz="0" w:space="0" w:color="auto"/>
            <w:left w:val="none" w:sz="0" w:space="0" w:color="auto"/>
            <w:bottom w:val="none" w:sz="0" w:space="0" w:color="auto"/>
            <w:right w:val="none" w:sz="0" w:space="0" w:color="auto"/>
          </w:divBdr>
        </w:div>
        <w:div w:id="1549688439">
          <w:marLeft w:val="0"/>
          <w:marRight w:val="0"/>
          <w:marTop w:val="0"/>
          <w:marBottom w:val="0"/>
          <w:divBdr>
            <w:top w:val="none" w:sz="0" w:space="0" w:color="auto"/>
            <w:left w:val="none" w:sz="0" w:space="0" w:color="auto"/>
            <w:bottom w:val="none" w:sz="0" w:space="0" w:color="auto"/>
            <w:right w:val="none" w:sz="0" w:space="0" w:color="auto"/>
          </w:divBdr>
        </w:div>
        <w:div w:id="579297360">
          <w:marLeft w:val="0"/>
          <w:marRight w:val="0"/>
          <w:marTop w:val="0"/>
          <w:marBottom w:val="0"/>
          <w:divBdr>
            <w:top w:val="none" w:sz="0" w:space="0" w:color="auto"/>
            <w:left w:val="none" w:sz="0" w:space="0" w:color="auto"/>
            <w:bottom w:val="none" w:sz="0" w:space="0" w:color="auto"/>
            <w:right w:val="none" w:sz="0" w:space="0" w:color="auto"/>
          </w:divBdr>
        </w:div>
        <w:div w:id="316958407">
          <w:marLeft w:val="0"/>
          <w:marRight w:val="0"/>
          <w:marTop w:val="0"/>
          <w:marBottom w:val="0"/>
          <w:divBdr>
            <w:top w:val="none" w:sz="0" w:space="0" w:color="auto"/>
            <w:left w:val="none" w:sz="0" w:space="0" w:color="auto"/>
            <w:bottom w:val="none" w:sz="0" w:space="0" w:color="auto"/>
            <w:right w:val="none" w:sz="0" w:space="0" w:color="auto"/>
          </w:divBdr>
        </w:div>
        <w:div w:id="1995141070">
          <w:marLeft w:val="0"/>
          <w:marRight w:val="0"/>
          <w:marTop w:val="0"/>
          <w:marBottom w:val="0"/>
          <w:divBdr>
            <w:top w:val="none" w:sz="0" w:space="0" w:color="auto"/>
            <w:left w:val="none" w:sz="0" w:space="0" w:color="auto"/>
            <w:bottom w:val="none" w:sz="0" w:space="0" w:color="auto"/>
            <w:right w:val="none" w:sz="0" w:space="0" w:color="auto"/>
          </w:divBdr>
        </w:div>
        <w:div w:id="1331057397">
          <w:marLeft w:val="0"/>
          <w:marRight w:val="0"/>
          <w:marTop w:val="0"/>
          <w:marBottom w:val="0"/>
          <w:divBdr>
            <w:top w:val="none" w:sz="0" w:space="0" w:color="auto"/>
            <w:left w:val="none" w:sz="0" w:space="0" w:color="auto"/>
            <w:bottom w:val="none" w:sz="0" w:space="0" w:color="auto"/>
            <w:right w:val="none" w:sz="0" w:space="0" w:color="auto"/>
          </w:divBdr>
        </w:div>
        <w:div w:id="727731875">
          <w:marLeft w:val="0"/>
          <w:marRight w:val="0"/>
          <w:marTop w:val="0"/>
          <w:marBottom w:val="0"/>
          <w:divBdr>
            <w:top w:val="none" w:sz="0" w:space="0" w:color="auto"/>
            <w:left w:val="none" w:sz="0" w:space="0" w:color="auto"/>
            <w:bottom w:val="none" w:sz="0" w:space="0" w:color="auto"/>
            <w:right w:val="none" w:sz="0" w:space="0" w:color="auto"/>
          </w:divBdr>
        </w:div>
        <w:div w:id="1354765675">
          <w:marLeft w:val="0"/>
          <w:marRight w:val="0"/>
          <w:marTop w:val="0"/>
          <w:marBottom w:val="0"/>
          <w:divBdr>
            <w:top w:val="none" w:sz="0" w:space="0" w:color="auto"/>
            <w:left w:val="none" w:sz="0" w:space="0" w:color="auto"/>
            <w:bottom w:val="none" w:sz="0" w:space="0" w:color="auto"/>
            <w:right w:val="none" w:sz="0" w:space="0" w:color="auto"/>
          </w:divBdr>
        </w:div>
        <w:div w:id="695694996">
          <w:marLeft w:val="0"/>
          <w:marRight w:val="0"/>
          <w:marTop w:val="0"/>
          <w:marBottom w:val="0"/>
          <w:divBdr>
            <w:top w:val="none" w:sz="0" w:space="0" w:color="auto"/>
            <w:left w:val="none" w:sz="0" w:space="0" w:color="auto"/>
            <w:bottom w:val="none" w:sz="0" w:space="0" w:color="auto"/>
            <w:right w:val="none" w:sz="0" w:space="0" w:color="auto"/>
          </w:divBdr>
        </w:div>
        <w:div w:id="819079885">
          <w:marLeft w:val="0"/>
          <w:marRight w:val="0"/>
          <w:marTop w:val="0"/>
          <w:marBottom w:val="0"/>
          <w:divBdr>
            <w:top w:val="none" w:sz="0" w:space="0" w:color="auto"/>
            <w:left w:val="none" w:sz="0" w:space="0" w:color="auto"/>
            <w:bottom w:val="none" w:sz="0" w:space="0" w:color="auto"/>
            <w:right w:val="none" w:sz="0" w:space="0" w:color="auto"/>
          </w:divBdr>
        </w:div>
        <w:div w:id="2147162046">
          <w:marLeft w:val="0"/>
          <w:marRight w:val="0"/>
          <w:marTop w:val="0"/>
          <w:marBottom w:val="0"/>
          <w:divBdr>
            <w:top w:val="none" w:sz="0" w:space="0" w:color="auto"/>
            <w:left w:val="none" w:sz="0" w:space="0" w:color="auto"/>
            <w:bottom w:val="none" w:sz="0" w:space="0" w:color="auto"/>
            <w:right w:val="none" w:sz="0" w:space="0" w:color="auto"/>
          </w:divBdr>
        </w:div>
        <w:div w:id="1464343961">
          <w:marLeft w:val="0"/>
          <w:marRight w:val="0"/>
          <w:marTop w:val="0"/>
          <w:marBottom w:val="0"/>
          <w:divBdr>
            <w:top w:val="none" w:sz="0" w:space="0" w:color="auto"/>
            <w:left w:val="none" w:sz="0" w:space="0" w:color="auto"/>
            <w:bottom w:val="none" w:sz="0" w:space="0" w:color="auto"/>
            <w:right w:val="none" w:sz="0" w:space="0" w:color="auto"/>
          </w:divBdr>
        </w:div>
        <w:div w:id="24259892">
          <w:marLeft w:val="0"/>
          <w:marRight w:val="0"/>
          <w:marTop w:val="0"/>
          <w:marBottom w:val="0"/>
          <w:divBdr>
            <w:top w:val="none" w:sz="0" w:space="0" w:color="auto"/>
            <w:left w:val="none" w:sz="0" w:space="0" w:color="auto"/>
            <w:bottom w:val="none" w:sz="0" w:space="0" w:color="auto"/>
            <w:right w:val="none" w:sz="0" w:space="0" w:color="auto"/>
          </w:divBdr>
        </w:div>
        <w:div w:id="869030801">
          <w:marLeft w:val="0"/>
          <w:marRight w:val="0"/>
          <w:marTop w:val="0"/>
          <w:marBottom w:val="0"/>
          <w:divBdr>
            <w:top w:val="none" w:sz="0" w:space="0" w:color="auto"/>
            <w:left w:val="none" w:sz="0" w:space="0" w:color="auto"/>
            <w:bottom w:val="none" w:sz="0" w:space="0" w:color="auto"/>
            <w:right w:val="none" w:sz="0" w:space="0" w:color="auto"/>
          </w:divBdr>
        </w:div>
        <w:div w:id="1625194072">
          <w:marLeft w:val="0"/>
          <w:marRight w:val="0"/>
          <w:marTop w:val="0"/>
          <w:marBottom w:val="0"/>
          <w:divBdr>
            <w:top w:val="none" w:sz="0" w:space="0" w:color="auto"/>
            <w:left w:val="none" w:sz="0" w:space="0" w:color="auto"/>
            <w:bottom w:val="none" w:sz="0" w:space="0" w:color="auto"/>
            <w:right w:val="none" w:sz="0" w:space="0" w:color="auto"/>
          </w:divBdr>
        </w:div>
        <w:div w:id="697663031">
          <w:marLeft w:val="0"/>
          <w:marRight w:val="0"/>
          <w:marTop w:val="0"/>
          <w:marBottom w:val="0"/>
          <w:divBdr>
            <w:top w:val="none" w:sz="0" w:space="0" w:color="auto"/>
            <w:left w:val="none" w:sz="0" w:space="0" w:color="auto"/>
            <w:bottom w:val="none" w:sz="0" w:space="0" w:color="auto"/>
            <w:right w:val="none" w:sz="0" w:space="0" w:color="auto"/>
          </w:divBdr>
        </w:div>
        <w:div w:id="625742338">
          <w:marLeft w:val="0"/>
          <w:marRight w:val="0"/>
          <w:marTop w:val="0"/>
          <w:marBottom w:val="0"/>
          <w:divBdr>
            <w:top w:val="none" w:sz="0" w:space="0" w:color="auto"/>
            <w:left w:val="none" w:sz="0" w:space="0" w:color="auto"/>
            <w:bottom w:val="none" w:sz="0" w:space="0" w:color="auto"/>
            <w:right w:val="none" w:sz="0" w:space="0" w:color="auto"/>
          </w:divBdr>
        </w:div>
        <w:div w:id="1391878647">
          <w:marLeft w:val="0"/>
          <w:marRight w:val="0"/>
          <w:marTop w:val="0"/>
          <w:marBottom w:val="0"/>
          <w:divBdr>
            <w:top w:val="none" w:sz="0" w:space="0" w:color="auto"/>
            <w:left w:val="none" w:sz="0" w:space="0" w:color="auto"/>
            <w:bottom w:val="none" w:sz="0" w:space="0" w:color="auto"/>
            <w:right w:val="none" w:sz="0" w:space="0" w:color="auto"/>
          </w:divBdr>
        </w:div>
        <w:div w:id="1987394568">
          <w:marLeft w:val="0"/>
          <w:marRight w:val="0"/>
          <w:marTop w:val="0"/>
          <w:marBottom w:val="0"/>
          <w:divBdr>
            <w:top w:val="none" w:sz="0" w:space="0" w:color="auto"/>
            <w:left w:val="none" w:sz="0" w:space="0" w:color="auto"/>
            <w:bottom w:val="none" w:sz="0" w:space="0" w:color="auto"/>
            <w:right w:val="none" w:sz="0" w:space="0" w:color="auto"/>
          </w:divBdr>
        </w:div>
        <w:div w:id="457989406">
          <w:marLeft w:val="0"/>
          <w:marRight w:val="0"/>
          <w:marTop w:val="0"/>
          <w:marBottom w:val="0"/>
          <w:divBdr>
            <w:top w:val="none" w:sz="0" w:space="0" w:color="auto"/>
            <w:left w:val="none" w:sz="0" w:space="0" w:color="auto"/>
            <w:bottom w:val="none" w:sz="0" w:space="0" w:color="auto"/>
            <w:right w:val="none" w:sz="0" w:space="0" w:color="auto"/>
          </w:divBdr>
        </w:div>
        <w:div w:id="1918127298">
          <w:marLeft w:val="0"/>
          <w:marRight w:val="0"/>
          <w:marTop w:val="0"/>
          <w:marBottom w:val="0"/>
          <w:divBdr>
            <w:top w:val="none" w:sz="0" w:space="0" w:color="auto"/>
            <w:left w:val="none" w:sz="0" w:space="0" w:color="auto"/>
            <w:bottom w:val="none" w:sz="0" w:space="0" w:color="auto"/>
            <w:right w:val="none" w:sz="0" w:space="0" w:color="auto"/>
          </w:divBdr>
        </w:div>
        <w:div w:id="1494878321">
          <w:marLeft w:val="0"/>
          <w:marRight w:val="0"/>
          <w:marTop w:val="0"/>
          <w:marBottom w:val="0"/>
          <w:divBdr>
            <w:top w:val="none" w:sz="0" w:space="0" w:color="auto"/>
            <w:left w:val="none" w:sz="0" w:space="0" w:color="auto"/>
            <w:bottom w:val="none" w:sz="0" w:space="0" w:color="auto"/>
            <w:right w:val="none" w:sz="0" w:space="0" w:color="auto"/>
          </w:divBdr>
        </w:div>
        <w:div w:id="1771045390">
          <w:marLeft w:val="0"/>
          <w:marRight w:val="0"/>
          <w:marTop w:val="0"/>
          <w:marBottom w:val="0"/>
          <w:divBdr>
            <w:top w:val="none" w:sz="0" w:space="0" w:color="auto"/>
            <w:left w:val="none" w:sz="0" w:space="0" w:color="auto"/>
            <w:bottom w:val="none" w:sz="0" w:space="0" w:color="auto"/>
            <w:right w:val="none" w:sz="0" w:space="0" w:color="auto"/>
          </w:divBdr>
        </w:div>
        <w:div w:id="1418479325">
          <w:marLeft w:val="0"/>
          <w:marRight w:val="0"/>
          <w:marTop w:val="0"/>
          <w:marBottom w:val="0"/>
          <w:divBdr>
            <w:top w:val="none" w:sz="0" w:space="0" w:color="auto"/>
            <w:left w:val="none" w:sz="0" w:space="0" w:color="auto"/>
            <w:bottom w:val="none" w:sz="0" w:space="0" w:color="auto"/>
            <w:right w:val="none" w:sz="0" w:space="0" w:color="auto"/>
          </w:divBdr>
        </w:div>
        <w:div w:id="715084883">
          <w:marLeft w:val="0"/>
          <w:marRight w:val="0"/>
          <w:marTop w:val="0"/>
          <w:marBottom w:val="0"/>
          <w:divBdr>
            <w:top w:val="none" w:sz="0" w:space="0" w:color="auto"/>
            <w:left w:val="none" w:sz="0" w:space="0" w:color="auto"/>
            <w:bottom w:val="none" w:sz="0" w:space="0" w:color="auto"/>
            <w:right w:val="none" w:sz="0" w:space="0" w:color="auto"/>
          </w:divBdr>
        </w:div>
        <w:div w:id="466169939">
          <w:marLeft w:val="0"/>
          <w:marRight w:val="0"/>
          <w:marTop w:val="0"/>
          <w:marBottom w:val="0"/>
          <w:divBdr>
            <w:top w:val="none" w:sz="0" w:space="0" w:color="auto"/>
            <w:left w:val="none" w:sz="0" w:space="0" w:color="auto"/>
            <w:bottom w:val="none" w:sz="0" w:space="0" w:color="auto"/>
            <w:right w:val="none" w:sz="0" w:space="0" w:color="auto"/>
          </w:divBdr>
        </w:div>
        <w:div w:id="2093238778">
          <w:marLeft w:val="0"/>
          <w:marRight w:val="0"/>
          <w:marTop w:val="0"/>
          <w:marBottom w:val="0"/>
          <w:divBdr>
            <w:top w:val="none" w:sz="0" w:space="0" w:color="auto"/>
            <w:left w:val="none" w:sz="0" w:space="0" w:color="auto"/>
            <w:bottom w:val="none" w:sz="0" w:space="0" w:color="auto"/>
            <w:right w:val="none" w:sz="0" w:space="0" w:color="auto"/>
          </w:divBdr>
        </w:div>
        <w:div w:id="733042483">
          <w:marLeft w:val="0"/>
          <w:marRight w:val="0"/>
          <w:marTop w:val="0"/>
          <w:marBottom w:val="0"/>
          <w:divBdr>
            <w:top w:val="none" w:sz="0" w:space="0" w:color="auto"/>
            <w:left w:val="none" w:sz="0" w:space="0" w:color="auto"/>
            <w:bottom w:val="none" w:sz="0" w:space="0" w:color="auto"/>
            <w:right w:val="none" w:sz="0" w:space="0" w:color="auto"/>
          </w:divBdr>
        </w:div>
        <w:div w:id="1538851705">
          <w:marLeft w:val="0"/>
          <w:marRight w:val="0"/>
          <w:marTop w:val="0"/>
          <w:marBottom w:val="0"/>
          <w:divBdr>
            <w:top w:val="none" w:sz="0" w:space="0" w:color="auto"/>
            <w:left w:val="none" w:sz="0" w:space="0" w:color="auto"/>
            <w:bottom w:val="none" w:sz="0" w:space="0" w:color="auto"/>
            <w:right w:val="none" w:sz="0" w:space="0" w:color="auto"/>
          </w:divBdr>
        </w:div>
        <w:div w:id="892545641">
          <w:marLeft w:val="0"/>
          <w:marRight w:val="0"/>
          <w:marTop w:val="0"/>
          <w:marBottom w:val="0"/>
          <w:divBdr>
            <w:top w:val="none" w:sz="0" w:space="0" w:color="auto"/>
            <w:left w:val="none" w:sz="0" w:space="0" w:color="auto"/>
            <w:bottom w:val="none" w:sz="0" w:space="0" w:color="auto"/>
            <w:right w:val="none" w:sz="0" w:space="0" w:color="auto"/>
          </w:divBdr>
        </w:div>
        <w:div w:id="522982439">
          <w:marLeft w:val="0"/>
          <w:marRight w:val="0"/>
          <w:marTop w:val="0"/>
          <w:marBottom w:val="0"/>
          <w:divBdr>
            <w:top w:val="none" w:sz="0" w:space="0" w:color="auto"/>
            <w:left w:val="none" w:sz="0" w:space="0" w:color="auto"/>
            <w:bottom w:val="none" w:sz="0" w:space="0" w:color="auto"/>
            <w:right w:val="none" w:sz="0" w:space="0" w:color="auto"/>
          </w:divBdr>
        </w:div>
        <w:div w:id="755900706">
          <w:marLeft w:val="0"/>
          <w:marRight w:val="0"/>
          <w:marTop w:val="0"/>
          <w:marBottom w:val="0"/>
          <w:divBdr>
            <w:top w:val="none" w:sz="0" w:space="0" w:color="auto"/>
            <w:left w:val="none" w:sz="0" w:space="0" w:color="auto"/>
            <w:bottom w:val="none" w:sz="0" w:space="0" w:color="auto"/>
            <w:right w:val="none" w:sz="0" w:space="0" w:color="auto"/>
          </w:divBdr>
        </w:div>
        <w:div w:id="653074123">
          <w:marLeft w:val="0"/>
          <w:marRight w:val="0"/>
          <w:marTop w:val="0"/>
          <w:marBottom w:val="0"/>
          <w:divBdr>
            <w:top w:val="none" w:sz="0" w:space="0" w:color="auto"/>
            <w:left w:val="none" w:sz="0" w:space="0" w:color="auto"/>
            <w:bottom w:val="none" w:sz="0" w:space="0" w:color="auto"/>
            <w:right w:val="none" w:sz="0" w:space="0" w:color="auto"/>
          </w:divBdr>
        </w:div>
        <w:div w:id="1435249422">
          <w:marLeft w:val="0"/>
          <w:marRight w:val="0"/>
          <w:marTop w:val="0"/>
          <w:marBottom w:val="0"/>
          <w:divBdr>
            <w:top w:val="none" w:sz="0" w:space="0" w:color="auto"/>
            <w:left w:val="none" w:sz="0" w:space="0" w:color="auto"/>
            <w:bottom w:val="none" w:sz="0" w:space="0" w:color="auto"/>
            <w:right w:val="none" w:sz="0" w:space="0" w:color="auto"/>
          </w:divBdr>
        </w:div>
        <w:div w:id="1324554565">
          <w:marLeft w:val="0"/>
          <w:marRight w:val="0"/>
          <w:marTop w:val="0"/>
          <w:marBottom w:val="0"/>
          <w:divBdr>
            <w:top w:val="none" w:sz="0" w:space="0" w:color="auto"/>
            <w:left w:val="none" w:sz="0" w:space="0" w:color="auto"/>
            <w:bottom w:val="none" w:sz="0" w:space="0" w:color="auto"/>
            <w:right w:val="none" w:sz="0" w:space="0" w:color="auto"/>
          </w:divBdr>
        </w:div>
        <w:div w:id="1844084514">
          <w:marLeft w:val="0"/>
          <w:marRight w:val="0"/>
          <w:marTop w:val="0"/>
          <w:marBottom w:val="0"/>
          <w:divBdr>
            <w:top w:val="none" w:sz="0" w:space="0" w:color="auto"/>
            <w:left w:val="none" w:sz="0" w:space="0" w:color="auto"/>
            <w:bottom w:val="none" w:sz="0" w:space="0" w:color="auto"/>
            <w:right w:val="none" w:sz="0" w:space="0" w:color="auto"/>
          </w:divBdr>
        </w:div>
        <w:div w:id="1527913501">
          <w:marLeft w:val="0"/>
          <w:marRight w:val="0"/>
          <w:marTop w:val="0"/>
          <w:marBottom w:val="0"/>
          <w:divBdr>
            <w:top w:val="none" w:sz="0" w:space="0" w:color="auto"/>
            <w:left w:val="none" w:sz="0" w:space="0" w:color="auto"/>
            <w:bottom w:val="none" w:sz="0" w:space="0" w:color="auto"/>
            <w:right w:val="none" w:sz="0" w:space="0" w:color="auto"/>
          </w:divBdr>
        </w:div>
        <w:div w:id="330916359">
          <w:marLeft w:val="0"/>
          <w:marRight w:val="0"/>
          <w:marTop w:val="0"/>
          <w:marBottom w:val="0"/>
          <w:divBdr>
            <w:top w:val="none" w:sz="0" w:space="0" w:color="auto"/>
            <w:left w:val="none" w:sz="0" w:space="0" w:color="auto"/>
            <w:bottom w:val="none" w:sz="0" w:space="0" w:color="auto"/>
            <w:right w:val="none" w:sz="0" w:space="0" w:color="auto"/>
          </w:divBdr>
        </w:div>
        <w:div w:id="1320115035">
          <w:marLeft w:val="0"/>
          <w:marRight w:val="0"/>
          <w:marTop w:val="0"/>
          <w:marBottom w:val="0"/>
          <w:divBdr>
            <w:top w:val="none" w:sz="0" w:space="0" w:color="auto"/>
            <w:left w:val="none" w:sz="0" w:space="0" w:color="auto"/>
            <w:bottom w:val="none" w:sz="0" w:space="0" w:color="auto"/>
            <w:right w:val="none" w:sz="0" w:space="0" w:color="auto"/>
          </w:divBdr>
        </w:div>
        <w:div w:id="1284076158">
          <w:marLeft w:val="0"/>
          <w:marRight w:val="0"/>
          <w:marTop w:val="0"/>
          <w:marBottom w:val="0"/>
          <w:divBdr>
            <w:top w:val="none" w:sz="0" w:space="0" w:color="auto"/>
            <w:left w:val="none" w:sz="0" w:space="0" w:color="auto"/>
            <w:bottom w:val="none" w:sz="0" w:space="0" w:color="auto"/>
            <w:right w:val="none" w:sz="0" w:space="0" w:color="auto"/>
          </w:divBdr>
        </w:div>
        <w:div w:id="1811553679">
          <w:marLeft w:val="0"/>
          <w:marRight w:val="0"/>
          <w:marTop w:val="0"/>
          <w:marBottom w:val="0"/>
          <w:divBdr>
            <w:top w:val="none" w:sz="0" w:space="0" w:color="auto"/>
            <w:left w:val="none" w:sz="0" w:space="0" w:color="auto"/>
            <w:bottom w:val="none" w:sz="0" w:space="0" w:color="auto"/>
            <w:right w:val="none" w:sz="0" w:space="0" w:color="auto"/>
          </w:divBdr>
        </w:div>
      </w:divsChild>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4898698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0126542">
      <w:bodyDiv w:val="1"/>
      <w:marLeft w:val="0"/>
      <w:marRight w:val="0"/>
      <w:marTop w:val="0"/>
      <w:marBottom w:val="0"/>
      <w:divBdr>
        <w:top w:val="none" w:sz="0" w:space="0" w:color="auto"/>
        <w:left w:val="none" w:sz="0" w:space="0" w:color="auto"/>
        <w:bottom w:val="none" w:sz="0" w:space="0" w:color="auto"/>
        <w:right w:val="none" w:sz="0" w:space="0" w:color="auto"/>
      </w:divBdr>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482353968">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588849940">
      <w:bodyDiv w:val="1"/>
      <w:marLeft w:val="0"/>
      <w:marRight w:val="0"/>
      <w:marTop w:val="0"/>
      <w:marBottom w:val="0"/>
      <w:divBdr>
        <w:top w:val="none" w:sz="0" w:space="0" w:color="auto"/>
        <w:left w:val="none" w:sz="0" w:space="0" w:color="auto"/>
        <w:bottom w:val="none" w:sz="0" w:space="0" w:color="auto"/>
        <w:right w:val="none" w:sz="0" w:space="0" w:color="auto"/>
      </w:divBdr>
      <w:divsChild>
        <w:div w:id="1241059134">
          <w:marLeft w:val="0"/>
          <w:marRight w:val="0"/>
          <w:marTop w:val="0"/>
          <w:marBottom w:val="0"/>
          <w:divBdr>
            <w:top w:val="none" w:sz="0" w:space="0" w:color="auto"/>
            <w:left w:val="none" w:sz="0" w:space="0" w:color="auto"/>
            <w:bottom w:val="none" w:sz="0" w:space="0" w:color="auto"/>
            <w:right w:val="none" w:sz="0" w:space="0" w:color="auto"/>
          </w:divBdr>
        </w:div>
        <w:div w:id="1561135074">
          <w:marLeft w:val="0"/>
          <w:marRight w:val="0"/>
          <w:marTop w:val="0"/>
          <w:marBottom w:val="0"/>
          <w:divBdr>
            <w:top w:val="none" w:sz="0" w:space="0" w:color="auto"/>
            <w:left w:val="none" w:sz="0" w:space="0" w:color="auto"/>
            <w:bottom w:val="none" w:sz="0" w:space="0" w:color="auto"/>
            <w:right w:val="none" w:sz="0" w:space="0" w:color="auto"/>
          </w:divBdr>
        </w:div>
        <w:div w:id="93979454">
          <w:marLeft w:val="0"/>
          <w:marRight w:val="0"/>
          <w:marTop w:val="0"/>
          <w:marBottom w:val="0"/>
          <w:divBdr>
            <w:top w:val="none" w:sz="0" w:space="0" w:color="auto"/>
            <w:left w:val="none" w:sz="0" w:space="0" w:color="auto"/>
            <w:bottom w:val="none" w:sz="0" w:space="0" w:color="auto"/>
            <w:right w:val="none" w:sz="0" w:space="0" w:color="auto"/>
          </w:divBdr>
        </w:div>
        <w:div w:id="1766614022">
          <w:marLeft w:val="0"/>
          <w:marRight w:val="0"/>
          <w:marTop w:val="0"/>
          <w:marBottom w:val="0"/>
          <w:divBdr>
            <w:top w:val="none" w:sz="0" w:space="0" w:color="auto"/>
            <w:left w:val="none" w:sz="0" w:space="0" w:color="auto"/>
            <w:bottom w:val="none" w:sz="0" w:space="0" w:color="auto"/>
            <w:right w:val="none" w:sz="0" w:space="0" w:color="auto"/>
          </w:divBdr>
        </w:div>
        <w:div w:id="1834643393">
          <w:marLeft w:val="0"/>
          <w:marRight w:val="0"/>
          <w:marTop w:val="0"/>
          <w:marBottom w:val="0"/>
          <w:divBdr>
            <w:top w:val="none" w:sz="0" w:space="0" w:color="auto"/>
            <w:left w:val="none" w:sz="0" w:space="0" w:color="auto"/>
            <w:bottom w:val="none" w:sz="0" w:space="0" w:color="auto"/>
            <w:right w:val="none" w:sz="0" w:space="0" w:color="auto"/>
          </w:divBdr>
        </w:div>
        <w:div w:id="1678071005">
          <w:marLeft w:val="0"/>
          <w:marRight w:val="0"/>
          <w:marTop w:val="0"/>
          <w:marBottom w:val="0"/>
          <w:divBdr>
            <w:top w:val="none" w:sz="0" w:space="0" w:color="auto"/>
            <w:left w:val="none" w:sz="0" w:space="0" w:color="auto"/>
            <w:bottom w:val="none" w:sz="0" w:space="0" w:color="auto"/>
            <w:right w:val="none" w:sz="0" w:space="0" w:color="auto"/>
          </w:divBdr>
        </w:div>
        <w:div w:id="1168981641">
          <w:marLeft w:val="0"/>
          <w:marRight w:val="0"/>
          <w:marTop w:val="0"/>
          <w:marBottom w:val="0"/>
          <w:divBdr>
            <w:top w:val="none" w:sz="0" w:space="0" w:color="auto"/>
            <w:left w:val="none" w:sz="0" w:space="0" w:color="auto"/>
            <w:bottom w:val="none" w:sz="0" w:space="0" w:color="auto"/>
            <w:right w:val="none" w:sz="0" w:space="0" w:color="auto"/>
          </w:divBdr>
        </w:div>
        <w:div w:id="713504664">
          <w:marLeft w:val="0"/>
          <w:marRight w:val="0"/>
          <w:marTop w:val="0"/>
          <w:marBottom w:val="0"/>
          <w:divBdr>
            <w:top w:val="none" w:sz="0" w:space="0" w:color="auto"/>
            <w:left w:val="none" w:sz="0" w:space="0" w:color="auto"/>
            <w:bottom w:val="none" w:sz="0" w:space="0" w:color="auto"/>
            <w:right w:val="none" w:sz="0" w:space="0" w:color="auto"/>
          </w:divBdr>
        </w:div>
        <w:div w:id="1442920824">
          <w:marLeft w:val="0"/>
          <w:marRight w:val="0"/>
          <w:marTop w:val="0"/>
          <w:marBottom w:val="0"/>
          <w:divBdr>
            <w:top w:val="none" w:sz="0" w:space="0" w:color="auto"/>
            <w:left w:val="none" w:sz="0" w:space="0" w:color="auto"/>
            <w:bottom w:val="none" w:sz="0" w:space="0" w:color="auto"/>
            <w:right w:val="none" w:sz="0" w:space="0" w:color="auto"/>
          </w:divBdr>
        </w:div>
        <w:div w:id="1254431726">
          <w:marLeft w:val="0"/>
          <w:marRight w:val="0"/>
          <w:marTop w:val="0"/>
          <w:marBottom w:val="0"/>
          <w:divBdr>
            <w:top w:val="none" w:sz="0" w:space="0" w:color="auto"/>
            <w:left w:val="none" w:sz="0" w:space="0" w:color="auto"/>
            <w:bottom w:val="none" w:sz="0" w:space="0" w:color="auto"/>
            <w:right w:val="none" w:sz="0" w:space="0" w:color="auto"/>
          </w:divBdr>
        </w:div>
        <w:div w:id="433076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07782918">
      <w:bodyDiv w:val="1"/>
      <w:marLeft w:val="0"/>
      <w:marRight w:val="0"/>
      <w:marTop w:val="0"/>
      <w:marBottom w:val="0"/>
      <w:divBdr>
        <w:top w:val="none" w:sz="0" w:space="0" w:color="auto"/>
        <w:left w:val="none" w:sz="0" w:space="0" w:color="auto"/>
        <w:bottom w:val="none" w:sz="0" w:space="0" w:color="auto"/>
        <w:right w:val="none" w:sz="0" w:space="0" w:color="auto"/>
      </w:divBdr>
    </w:div>
    <w:div w:id="611783568">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894896084">
      <w:bodyDiv w:val="1"/>
      <w:marLeft w:val="0"/>
      <w:marRight w:val="0"/>
      <w:marTop w:val="0"/>
      <w:marBottom w:val="0"/>
      <w:divBdr>
        <w:top w:val="none" w:sz="0" w:space="0" w:color="auto"/>
        <w:left w:val="none" w:sz="0" w:space="0" w:color="auto"/>
        <w:bottom w:val="none" w:sz="0" w:space="0" w:color="auto"/>
        <w:right w:val="none" w:sz="0" w:space="0" w:color="auto"/>
      </w:divBdr>
    </w:div>
    <w:div w:id="900213373">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58818823">
      <w:bodyDiv w:val="1"/>
      <w:marLeft w:val="0"/>
      <w:marRight w:val="0"/>
      <w:marTop w:val="0"/>
      <w:marBottom w:val="0"/>
      <w:divBdr>
        <w:top w:val="none" w:sz="0" w:space="0" w:color="auto"/>
        <w:left w:val="none" w:sz="0" w:space="0" w:color="auto"/>
        <w:bottom w:val="none" w:sz="0" w:space="0" w:color="auto"/>
        <w:right w:val="none" w:sz="0" w:space="0" w:color="auto"/>
      </w:divBdr>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09357513">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389454650">
      <w:bodyDiv w:val="1"/>
      <w:marLeft w:val="0"/>
      <w:marRight w:val="0"/>
      <w:marTop w:val="0"/>
      <w:marBottom w:val="0"/>
      <w:divBdr>
        <w:top w:val="none" w:sz="0" w:space="0" w:color="auto"/>
        <w:left w:val="none" w:sz="0" w:space="0" w:color="auto"/>
        <w:bottom w:val="none" w:sz="0" w:space="0" w:color="auto"/>
        <w:right w:val="none" w:sz="0" w:space="0" w:color="auto"/>
      </w:divBdr>
      <w:divsChild>
        <w:div w:id="1041133388">
          <w:marLeft w:val="0"/>
          <w:marRight w:val="0"/>
          <w:marTop w:val="0"/>
          <w:marBottom w:val="0"/>
          <w:divBdr>
            <w:top w:val="none" w:sz="0" w:space="0" w:color="auto"/>
            <w:left w:val="none" w:sz="0" w:space="0" w:color="auto"/>
            <w:bottom w:val="none" w:sz="0" w:space="0" w:color="auto"/>
            <w:right w:val="none" w:sz="0" w:space="0" w:color="auto"/>
          </w:divBdr>
        </w:div>
        <w:div w:id="1691641377">
          <w:marLeft w:val="0"/>
          <w:marRight w:val="0"/>
          <w:marTop w:val="0"/>
          <w:marBottom w:val="0"/>
          <w:divBdr>
            <w:top w:val="none" w:sz="0" w:space="0" w:color="auto"/>
            <w:left w:val="none" w:sz="0" w:space="0" w:color="auto"/>
            <w:bottom w:val="none" w:sz="0" w:space="0" w:color="auto"/>
            <w:right w:val="none" w:sz="0" w:space="0" w:color="auto"/>
          </w:divBdr>
        </w:div>
        <w:div w:id="873008472">
          <w:marLeft w:val="0"/>
          <w:marRight w:val="0"/>
          <w:marTop w:val="0"/>
          <w:marBottom w:val="0"/>
          <w:divBdr>
            <w:top w:val="none" w:sz="0" w:space="0" w:color="auto"/>
            <w:left w:val="none" w:sz="0" w:space="0" w:color="auto"/>
            <w:bottom w:val="none" w:sz="0" w:space="0" w:color="auto"/>
            <w:right w:val="none" w:sz="0" w:space="0" w:color="auto"/>
          </w:divBdr>
        </w:div>
        <w:div w:id="1866282048">
          <w:marLeft w:val="0"/>
          <w:marRight w:val="0"/>
          <w:marTop w:val="0"/>
          <w:marBottom w:val="0"/>
          <w:divBdr>
            <w:top w:val="none" w:sz="0" w:space="0" w:color="auto"/>
            <w:left w:val="none" w:sz="0" w:space="0" w:color="auto"/>
            <w:bottom w:val="none" w:sz="0" w:space="0" w:color="auto"/>
            <w:right w:val="none" w:sz="0" w:space="0" w:color="auto"/>
          </w:divBdr>
        </w:div>
        <w:div w:id="375088104">
          <w:marLeft w:val="0"/>
          <w:marRight w:val="0"/>
          <w:marTop w:val="0"/>
          <w:marBottom w:val="0"/>
          <w:divBdr>
            <w:top w:val="none" w:sz="0" w:space="0" w:color="auto"/>
            <w:left w:val="none" w:sz="0" w:space="0" w:color="auto"/>
            <w:bottom w:val="none" w:sz="0" w:space="0" w:color="auto"/>
            <w:right w:val="none" w:sz="0" w:space="0" w:color="auto"/>
          </w:divBdr>
        </w:div>
      </w:divsChild>
    </w:div>
    <w:div w:id="1409158306">
      <w:bodyDiv w:val="1"/>
      <w:marLeft w:val="0"/>
      <w:marRight w:val="0"/>
      <w:marTop w:val="0"/>
      <w:marBottom w:val="0"/>
      <w:divBdr>
        <w:top w:val="none" w:sz="0" w:space="0" w:color="auto"/>
        <w:left w:val="none" w:sz="0" w:space="0" w:color="auto"/>
        <w:bottom w:val="none" w:sz="0" w:space="0" w:color="auto"/>
        <w:right w:val="none" w:sz="0" w:space="0" w:color="auto"/>
      </w:divBdr>
    </w:div>
    <w:div w:id="1421558736">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583442039">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05460668">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www.college.police.uk/" TargetMode="Externa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Props1.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customXml/itemProps3.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4.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475</TotalTime>
  <Pages>29</Pages>
  <Words>9275</Words>
  <Characters>52870</Characters>
  <Application>Microsoft Office Word</Application>
  <DocSecurity>0</DocSecurity>
  <Lines>440</Lines>
  <Paragraphs>124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62021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Linton, Emma-Marie</cp:lastModifiedBy>
  <cp:revision>33</cp:revision>
  <cp:lastPrinted>2014-08-26T08:55:00Z</cp:lastPrinted>
  <dcterms:created xsi:type="dcterms:W3CDTF">2025-06-25T09:43:00Z</dcterms:created>
  <dcterms:modified xsi:type="dcterms:W3CDTF">2025-09-16T12:14:00Z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2025-04-29T16:43:59Z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eb5e9831-e550-4024-8113-2141a8d0e3ec</vt:lpwstr>
  </property>
  <property fmtid="{D5CDD505-2E9C-101B-9397-08002B2CF9AE}" pid="9" name="MSIP_Label_f2acd28b-79a3-4a0f-b0ff-4b75658b1549_ContentBits">
    <vt:lpwstr>0</vt:lpwstr>
  </property>
</Properties>
</file>