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6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1907EB" w:rsidRPr="00713E97" w14:paraId="53A23E24" w14:textId="77777777" w:rsidTr="008A169E">
        <w:trPr>
          <w:trHeight w:val="849"/>
        </w:trPr>
        <w:tc>
          <w:tcPr>
            <w:tcW w:w="8755" w:type="dxa"/>
            <w:gridSpan w:val="4"/>
          </w:tcPr>
          <w:p w14:paraId="4297A781" w14:textId="77777777" w:rsidR="001907EB" w:rsidRPr="00713E97" w:rsidRDefault="001907EB" w:rsidP="008A169E">
            <w:pPr>
              <w:spacing w:after="0" w:line="240" w:lineRule="auto"/>
              <w:ind w:right="34"/>
              <w:rPr>
                <w:rFonts w:ascii="Calibri" w:eastAsia="SimSun" w:hAnsi="Calibri" w:cs="Calibri"/>
                <w:i/>
                <w:iCs/>
                <w:color w:val="000000"/>
                <w:lang w:val="cy-GB" w:eastAsia="zh-CN"/>
              </w:rPr>
            </w:pPr>
            <w:bookmarkStart w:id="0" w:name="_GoBack"/>
            <w:bookmarkEnd w:id="0"/>
          </w:p>
          <w:p w14:paraId="4F01DA73" w14:textId="77777777" w:rsidR="001907EB" w:rsidRPr="00713E97" w:rsidRDefault="001907EB" w:rsidP="008A169E">
            <w:pPr>
              <w:spacing w:after="0" w:line="240" w:lineRule="auto"/>
              <w:ind w:right="34"/>
              <w:jc w:val="center"/>
              <w:rPr>
                <w:rFonts w:ascii="Calibri" w:eastAsia="SimSun" w:hAnsi="Calibri" w:cs="Calibri"/>
                <w:b/>
                <w:bCs/>
                <w:color w:val="000000"/>
                <w:lang w:val="cy-GB" w:eastAsia="zh-CN"/>
              </w:rPr>
            </w:pPr>
            <w:r w:rsidRPr="00713E97">
              <w:rPr>
                <w:rFonts w:ascii="Calibri" w:eastAsia="SimSun" w:hAnsi="Calibri" w:cs="Calibri"/>
                <w:b/>
                <w:bCs/>
                <w:color w:val="000000"/>
                <w:lang w:val="cy-GB" w:eastAsia="zh-CN"/>
              </w:rPr>
              <w:t xml:space="preserve">Assignment feedback </w:t>
            </w:r>
          </w:p>
          <w:p w14:paraId="15265EC6" w14:textId="77777777" w:rsidR="001907EB" w:rsidRPr="00713E97" w:rsidRDefault="001907EB" w:rsidP="008A169E">
            <w:pPr>
              <w:spacing w:after="0" w:line="240" w:lineRule="auto"/>
              <w:ind w:right="34"/>
              <w:jc w:val="center"/>
              <w:rPr>
                <w:rFonts w:ascii="Calibri" w:eastAsia="SimSun" w:hAnsi="Calibri" w:cs="Calibri"/>
                <w:b/>
                <w:bCs/>
                <w:color w:val="000000"/>
                <w:lang w:val="cy-GB" w:eastAsia="zh-CN"/>
              </w:rPr>
            </w:pPr>
          </w:p>
          <w:p w14:paraId="7C0E821B" w14:textId="77777777" w:rsidR="001907EB" w:rsidRPr="00713E97" w:rsidRDefault="001907EB" w:rsidP="008A169E">
            <w:pPr>
              <w:spacing w:after="0" w:line="240" w:lineRule="auto"/>
              <w:ind w:right="34"/>
              <w:jc w:val="center"/>
              <w:rPr>
                <w:rFonts w:ascii="Calibri" w:eastAsia="SimSun" w:hAnsi="Calibri" w:cs="Calibri"/>
                <w:b/>
                <w:bCs/>
                <w:color w:val="000000"/>
                <w:lang w:eastAsia="zh-CN"/>
              </w:rPr>
            </w:pPr>
          </w:p>
        </w:tc>
      </w:tr>
      <w:tr w:rsidR="001907EB" w:rsidRPr="00713E97" w14:paraId="5E4F0D73" w14:textId="77777777" w:rsidTr="008A169E">
        <w:trPr>
          <w:trHeight w:val="373"/>
        </w:trPr>
        <w:tc>
          <w:tcPr>
            <w:tcW w:w="8755" w:type="dxa"/>
            <w:gridSpan w:val="4"/>
          </w:tcPr>
          <w:p w14:paraId="1236E07E" w14:textId="77777777" w:rsidR="001907EB" w:rsidRPr="00713E97" w:rsidRDefault="001907EB" w:rsidP="008A169E">
            <w:pPr>
              <w:spacing w:after="0" w:line="240" w:lineRule="auto"/>
              <w:ind w:right="34"/>
              <w:rPr>
                <w:rFonts w:ascii="Calibri" w:eastAsia="SimSun" w:hAnsi="Calibri" w:cs="Calibri"/>
                <w:i/>
                <w:iCs/>
                <w:color w:val="000000"/>
                <w:lang w:eastAsia="zh-CN"/>
              </w:rPr>
            </w:pPr>
          </w:p>
        </w:tc>
      </w:tr>
      <w:tr w:rsidR="001907EB" w:rsidRPr="00713E97" w14:paraId="2A5B3758" w14:textId="77777777" w:rsidTr="008A169E">
        <w:trPr>
          <w:trHeight w:val="373"/>
        </w:trPr>
        <w:tc>
          <w:tcPr>
            <w:tcW w:w="8755" w:type="dxa"/>
            <w:gridSpan w:val="4"/>
          </w:tcPr>
          <w:p w14:paraId="19C3E027"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Name: Rebecca Dennis</w:t>
            </w:r>
          </w:p>
          <w:p w14:paraId="0A7AF6D0"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University Email: 1502350@student.uwtsd.ac.uk</w:t>
            </w:r>
          </w:p>
        </w:tc>
      </w:tr>
      <w:tr w:rsidR="001907EB" w:rsidRPr="00713E97" w14:paraId="04965E6E" w14:textId="77777777" w:rsidTr="008A169E">
        <w:trPr>
          <w:trHeight w:val="849"/>
        </w:trPr>
        <w:tc>
          <w:tcPr>
            <w:tcW w:w="5148" w:type="dxa"/>
          </w:tcPr>
          <w:p w14:paraId="08670423" w14:textId="0A0378F8"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Module code: </w:t>
            </w:r>
            <w:r w:rsidR="00344590">
              <w:rPr>
                <w:rFonts w:ascii="Calibri" w:eastAsia="SimSun" w:hAnsi="Calibri" w:cs="Calibri"/>
                <w:i/>
                <w:iCs/>
                <w:color w:val="000000"/>
                <w:lang w:eastAsia="zh-CN"/>
              </w:rPr>
              <w:t>HPHI6009</w:t>
            </w:r>
          </w:p>
          <w:p w14:paraId="73166C08" w14:textId="77777777" w:rsidR="001907EB" w:rsidRPr="00713E97" w:rsidRDefault="001907EB" w:rsidP="008A169E">
            <w:pPr>
              <w:spacing w:after="0" w:line="240" w:lineRule="auto"/>
              <w:ind w:right="34"/>
              <w:rPr>
                <w:rFonts w:ascii="Calibri" w:eastAsia="SimSun" w:hAnsi="Calibri" w:cs="Calibri"/>
                <w:i/>
                <w:iCs/>
                <w:color w:val="000000"/>
                <w:lang w:eastAsia="zh-CN"/>
              </w:rPr>
            </w:pPr>
          </w:p>
          <w:p w14:paraId="3E3B6D63" w14:textId="1EB1DD13" w:rsidR="001907EB" w:rsidRPr="00DB6F47" w:rsidRDefault="001907EB" w:rsidP="008A169E">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Module title:</w:t>
            </w:r>
            <w:r w:rsidR="00344590">
              <w:rPr>
                <w:rFonts w:ascii="Calibri" w:eastAsia="SimSun" w:hAnsi="Calibri" w:cs="Calibri"/>
                <w:i/>
                <w:iCs/>
                <w:color w:val="000000"/>
                <w:lang w:eastAsia="zh-CN"/>
              </w:rPr>
              <w:t xml:space="preserve"> Identity and Myth: The Normans and their World</w:t>
            </w:r>
            <w:r>
              <w:rPr>
                <w:rFonts w:ascii="Calibri" w:eastAsia="SimSun" w:hAnsi="Calibri" w:cs="Calibri"/>
                <w:i/>
                <w:iCs/>
                <w:color w:val="000000"/>
                <w:lang w:eastAsia="zh-CN"/>
              </w:rPr>
              <w:t xml:space="preserve"> </w:t>
            </w:r>
          </w:p>
        </w:tc>
        <w:tc>
          <w:tcPr>
            <w:tcW w:w="1906" w:type="dxa"/>
            <w:gridSpan w:val="2"/>
          </w:tcPr>
          <w:p w14:paraId="08E039D2"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Student ID number:</w:t>
            </w:r>
          </w:p>
          <w:p w14:paraId="1D16F260" w14:textId="77777777" w:rsidR="001907EB" w:rsidRPr="00713E97" w:rsidRDefault="001907EB" w:rsidP="008A169E">
            <w:pPr>
              <w:spacing w:after="0" w:line="240" w:lineRule="auto"/>
              <w:ind w:right="34"/>
              <w:rPr>
                <w:rFonts w:ascii="Calibri" w:eastAsia="SimSun" w:hAnsi="Calibri" w:cs="Calibri"/>
                <w:i/>
                <w:iCs/>
                <w:color w:val="A6A6A6"/>
                <w:lang w:eastAsia="zh-CN"/>
              </w:rPr>
            </w:pPr>
            <w:r w:rsidRPr="00713E97">
              <w:rPr>
                <w:rFonts w:ascii="Calibri" w:eastAsia="SimSun" w:hAnsi="Calibri" w:cs="Calibri"/>
                <w:i/>
                <w:iCs/>
                <w:color w:val="A6A6A6"/>
                <w:lang w:eastAsia="zh-CN"/>
              </w:rPr>
              <w:t>1502350</w:t>
            </w:r>
          </w:p>
        </w:tc>
        <w:tc>
          <w:tcPr>
            <w:tcW w:w="1701" w:type="dxa"/>
          </w:tcPr>
          <w:p w14:paraId="145D127D"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Educational support needs:</w:t>
            </w:r>
          </w:p>
          <w:p w14:paraId="519AEF12" w14:textId="77777777" w:rsidR="001907EB" w:rsidRPr="00713E97" w:rsidRDefault="001907EB" w:rsidP="008A169E">
            <w:pPr>
              <w:spacing w:after="0" w:line="240" w:lineRule="auto"/>
              <w:ind w:right="34"/>
              <w:rPr>
                <w:rFonts w:ascii="Calibri" w:eastAsia="SimSun" w:hAnsi="Calibri" w:cs="Calibri"/>
                <w:i/>
                <w:iCs/>
                <w:color w:val="000000"/>
                <w:lang w:eastAsia="zh-CN"/>
              </w:rPr>
            </w:pPr>
          </w:p>
          <w:p w14:paraId="3FD25F14"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Yes</w:t>
            </w:r>
          </w:p>
        </w:tc>
      </w:tr>
      <w:tr w:rsidR="001907EB" w:rsidRPr="00713E97" w14:paraId="447E722E" w14:textId="77777777" w:rsidTr="008A169E">
        <w:trPr>
          <w:trHeight w:val="849"/>
        </w:trPr>
        <w:tc>
          <w:tcPr>
            <w:tcW w:w="8755" w:type="dxa"/>
            <w:gridSpan w:val="4"/>
          </w:tcPr>
          <w:p w14:paraId="17B16579"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title: </w:t>
            </w:r>
            <w:r>
              <w:rPr>
                <w:rFonts w:ascii="Calibri" w:eastAsia="SimSun" w:hAnsi="Calibri" w:cs="Calibri"/>
                <w:i/>
                <w:iCs/>
                <w:color w:val="000000"/>
                <w:lang w:eastAsia="zh-CN"/>
              </w:rPr>
              <w:t>`</w:t>
            </w:r>
          </w:p>
          <w:p w14:paraId="0B8E9FB0" w14:textId="77777777" w:rsidR="001907EB" w:rsidRPr="00713E97" w:rsidRDefault="001907EB" w:rsidP="008A169E">
            <w:pPr>
              <w:spacing w:after="0" w:line="240" w:lineRule="auto"/>
              <w:ind w:right="34"/>
              <w:rPr>
                <w:rFonts w:ascii="Calibri" w:eastAsia="SimSun" w:hAnsi="Calibri" w:cs="Calibri"/>
                <w:i/>
                <w:iCs/>
                <w:color w:val="000000"/>
                <w:lang w:eastAsia="zh-CN"/>
              </w:rPr>
            </w:pPr>
          </w:p>
          <w:p w14:paraId="7990D669" w14:textId="4CF9B29D" w:rsidR="001907EB" w:rsidRPr="00C01890" w:rsidRDefault="001907EB" w:rsidP="008A169E">
            <w:pPr>
              <w:spacing w:after="0" w:line="240" w:lineRule="auto"/>
              <w:ind w:right="34"/>
              <w:rPr>
                <w:rFonts w:ascii="Calibri" w:eastAsia="SimSun" w:hAnsi="Calibri" w:cs="Calibri"/>
                <w:iCs/>
                <w:color w:val="000000"/>
                <w:lang w:eastAsia="zh-CN"/>
              </w:rPr>
            </w:pPr>
            <w:r w:rsidRPr="00713E97">
              <w:rPr>
                <w:rFonts w:ascii="Calibri" w:eastAsia="SimSun" w:hAnsi="Calibri" w:cs="Calibri"/>
                <w:i/>
                <w:iCs/>
                <w:color w:val="000000"/>
                <w:lang w:eastAsia="zh-CN"/>
              </w:rPr>
              <w:t xml:space="preserve">Assignment due date: </w:t>
            </w:r>
            <w:r w:rsidR="00344590">
              <w:rPr>
                <w:rFonts w:ascii="Calibri" w:eastAsia="SimSun" w:hAnsi="Calibri" w:cs="Calibri"/>
                <w:i/>
                <w:iCs/>
                <w:color w:val="000000"/>
                <w:lang w:eastAsia="zh-CN"/>
              </w:rPr>
              <w:t>16/11/2018</w:t>
            </w:r>
          </w:p>
        </w:tc>
      </w:tr>
      <w:tr w:rsidR="001907EB" w:rsidRPr="00713E97" w14:paraId="74A4D504" w14:textId="77777777" w:rsidTr="008A169E">
        <w:trPr>
          <w:trHeight w:val="504"/>
        </w:trPr>
        <w:tc>
          <w:tcPr>
            <w:tcW w:w="8755" w:type="dxa"/>
            <w:gridSpan w:val="4"/>
          </w:tcPr>
          <w:p w14:paraId="41EF2840" w14:textId="77915D36"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Assignment Number: </w:t>
            </w:r>
            <w:r w:rsidR="00344590">
              <w:rPr>
                <w:rFonts w:ascii="Calibri" w:eastAsia="SimSun" w:hAnsi="Calibri" w:cs="Calibri"/>
                <w:i/>
                <w:iCs/>
                <w:color w:val="000000"/>
                <w:lang w:eastAsia="zh-CN"/>
              </w:rPr>
              <w:t>2</w:t>
            </w:r>
          </w:p>
          <w:p w14:paraId="0EE7FB6A" w14:textId="77777777" w:rsidR="001907EB" w:rsidRPr="00713E97" w:rsidRDefault="001907EB" w:rsidP="008A169E">
            <w:pPr>
              <w:spacing w:after="0" w:line="240" w:lineRule="auto"/>
              <w:ind w:right="34"/>
              <w:rPr>
                <w:rFonts w:ascii="Calibri" w:eastAsia="SimSun" w:hAnsi="Calibri" w:cs="Calibri"/>
                <w:i/>
                <w:iCs/>
                <w:color w:val="000000"/>
                <w:lang w:eastAsia="zh-CN"/>
              </w:rPr>
            </w:pPr>
            <w:r w:rsidRPr="00713E97">
              <w:rPr>
                <w:rFonts w:ascii="Calibri" w:eastAsia="SimSun" w:hAnsi="Calibri" w:cs="Calibri"/>
                <w:i/>
                <w:iCs/>
                <w:color w:val="000000"/>
                <w:lang w:eastAsia="zh-CN"/>
              </w:rPr>
              <w:t>(i.e. 1,2,3)</w:t>
            </w:r>
          </w:p>
        </w:tc>
      </w:tr>
      <w:tr w:rsidR="001907EB" w:rsidRPr="00713E97" w14:paraId="44C8FFFD" w14:textId="77777777" w:rsidTr="008A169E">
        <w:trPr>
          <w:trHeight w:val="6165"/>
        </w:trPr>
        <w:tc>
          <w:tcPr>
            <w:tcW w:w="8755" w:type="dxa"/>
            <w:gridSpan w:val="4"/>
          </w:tcPr>
          <w:p w14:paraId="728CED8A" w14:textId="77777777" w:rsidR="001907EB" w:rsidRPr="00713E97" w:rsidRDefault="001907EB" w:rsidP="008A169E">
            <w:pPr>
              <w:spacing w:before="100" w:beforeAutospacing="1" w:after="100" w:afterAutospacing="1" w:line="240" w:lineRule="auto"/>
              <w:rPr>
                <w:rFonts w:ascii="Calibri" w:eastAsia="SimSun" w:hAnsi="Calibri" w:cs="Calibri"/>
                <w:i/>
                <w:iCs/>
                <w:color w:val="000000"/>
                <w:lang w:eastAsia="zh-CN"/>
              </w:rPr>
            </w:pPr>
          </w:p>
          <w:p w14:paraId="2381C756" w14:textId="77777777" w:rsidR="001907EB" w:rsidRPr="00713E97" w:rsidRDefault="001907EB" w:rsidP="008A169E">
            <w:pPr>
              <w:spacing w:before="100" w:beforeAutospacing="1" w:after="100" w:afterAutospacing="1" w:line="240" w:lineRule="auto"/>
              <w:rPr>
                <w:rFonts w:ascii="Calibri" w:eastAsia="SimSun" w:hAnsi="Calibri" w:cs="Calibri"/>
                <w:i/>
                <w:iCs/>
                <w:color w:val="000000"/>
                <w:lang w:eastAsia="zh-CN"/>
              </w:rPr>
            </w:pPr>
          </w:p>
        </w:tc>
      </w:tr>
      <w:tr w:rsidR="001907EB" w:rsidRPr="00713E97" w14:paraId="63D00C70" w14:textId="77777777" w:rsidTr="008A169E">
        <w:tc>
          <w:tcPr>
            <w:tcW w:w="6768" w:type="dxa"/>
            <w:gridSpan w:val="2"/>
          </w:tcPr>
          <w:p w14:paraId="6E116D44" w14:textId="77777777" w:rsidR="001907EB" w:rsidRPr="00713E97" w:rsidRDefault="001907EB" w:rsidP="008A169E">
            <w:pPr>
              <w:spacing w:before="100" w:beforeAutospacing="1" w:after="100" w:afterAutospacing="1"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Marker’s  signature: </w:t>
            </w:r>
          </w:p>
          <w:p w14:paraId="2D99BA2C" w14:textId="77777777" w:rsidR="001907EB" w:rsidRPr="00713E97" w:rsidRDefault="001907EB" w:rsidP="008A169E">
            <w:pPr>
              <w:spacing w:before="100" w:beforeAutospacing="1" w:after="100" w:afterAutospacing="1" w:line="240" w:lineRule="auto"/>
              <w:ind w:left="142" w:right="34"/>
              <w:rPr>
                <w:rFonts w:ascii="Calibri" w:eastAsia="SimSun" w:hAnsi="Calibri" w:cs="Calibri"/>
                <w:i/>
                <w:iCs/>
                <w:color w:val="000000"/>
                <w:lang w:eastAsia="zh-CN"/>
              </w:rPr>
            </w:pPr>
          </w:p>
        </w:tc>
        <w:tc>
          <w:tcPr>
            <w:tcW w:w="1987" w:type="dxa"/>
            <w:gridSpan w:val="2"/>
          </w:tcPr>
          <w:p w14:paraId="7D87F62F" w14:textId="77777777" w:rsidR="001907EB" w:rsidRPr="00713E97" w:rsidRDefault="001907EB" w:rsidP="008A169E">
            <w:pPr>
              <w:spacing w:before="100" w:beforeAutospacing="1" w:after="0" w:afterAutospacing="1"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Date:</w:t>
            </w:r>
          </w:p>
          <w:p w14:paraId="63FC5EDC" w14:textId="77777777" w:rsidR="001907EB" w:rsidRPr="00713E97" w:rsidRDefault="001907EB" w:rsidP="008A169E">
            <w:pPr>
              <w:spacing w:before="100" w:beforeAutospacing="1" w:after="0" w:afterAutospacing="1" w:line="240" w:lineRule="auto"/>
              <w:ind w:left="142" w:right="34"/>
              <w:rPr>
                <w:rFonts w:ascii="Calibri" w:eastAsia="SimSun" w:hAnsi="Calibri" w:cs="Calibri"/>
                <w:i/>
                <w:iCs/>
                <w:color w:val="000000"/>
                <w:lang w:eastAsia="zh-CN"/>
              </w:rPr>
            </w:pPr>
          </w:p>
        </w:tc>
      </w:tr>
      <w:tr w:rsidR="001907EB" w:rsidRPr="00713E97" w14:paraId="11153BBE" w14:textId="77777777" w:rsidTr="008A169E">
        <w:tc>
          <w:tcPr>
            <w:tcW w:w="8755" w:type="dxa"/>
            <w:gridSpan w:val="4"/>
          </w:tcPr>
          <w:p w14:paraId="3F7A21D1" w14:textId="77777777" w:rsidR="001907EB" w:rsidRPr="00713E97" w:rsidRDefault="001907EB" w:rsidP="008A169E">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Provisional.</w:t>
            </w:r>
          </w:p>
          <w:p w14:paraId="4B7035CD" w14:textId="77777777" w:rsidR="001907EB" w:rsidRPr="00713E97" w:rsidRDefault="001907EB" w:rsidP="008A169E">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b/>
                <w:bCs/>
                <w:i/>
                <w:iCs/>
                <w:color w:val="000000"/>
                <w:lang w:eastAsia="zh-CN"/>
              </w:rPr>
              <w:t>NB.</w:t>
            </w:r>
            <w:r w:rsidRPr="00713E97">
              <w:rPr>
                <w:rFonts w:ascii="Calibri" w:eastAsia="SimSun" w:hAnsi="Calibri" w:cs="Calibri"/>
                <w:i/>
                <w:iCs/>
                <w:color w:val="000000"/>
                <w:lang w:eastAsia="zh-CN"/>
              </w:rPr>
              <w:t xml:space="preserve">  All marks are provisional until confirmed by the final examination board. </w:t>
            </w:r>
          </w:p>
          <w:p w14:paraId="2ACCE260" w14:textId="77777777" w:rsidR="001907EB" w:rsidRPr="00713E97" w:rsidRDefault="001907EB" w:rsidP="008A169E">
            <w:pPr>
              <w:spacing w:after="0" w:line="240" w:lineRule="auto"/>
              <w:ind w:left="142" w:right="34"/>
              <w:rPr>
                <w:rFonts w:ascii="Calibri" w:eastAsia="SimSun" w:hAnsi="Calibri" w:cs="Calibri"/>
                <w:i/>
                <w:iCs/>
                <w:color w:val="000000"/>
                <w:lang w:eastAsia="zh-CN"/>
              </w:rPr>
            </w:pPr>
            <w:r w:rsidRPr="00713E97">
              <w:rPr>
                <w:rFonts w:ascii="Calibri" w:eastAsia="SimSun" w:hAnsi="Calibri" w:cs="Calibri"/>
                <w:i/>
                <w:iCs/>
                <w:color w:val="000000"/>
                <w:lang w:eastAsia="zh-CN"/>
              </w:rPr>
              <w:t xml:space="preserve"> </w:t>
            </w:r>
          </w:p>
        </w:tc>
      </w:tr>
    </w:tbl>
    <w:p w14:paraId="76A1AAB5" w14:textId="77777777" w:rsidR="001907EB" w:rsidRDefault="001907EB" w:rsidP="00A74ADF">
      <w:pPr>
        <w:jc w:val="center"/>
        <w:rPr>
          <w:u w:val="single"/>
        </w:rPr>
      </w:pPr>
    </w:p>
    <w:p w14:paraId="331ED4EB" w14:textId="77777777" w:rsidR="001907EB" w:rsidRDefault="001907EB" w:rsidP="00A74ADF">
      <w:pPr>
        <w:jc w:val="center"/>
        <w:rPr>
          <w:u w:val="single"/>
        </w:rPr>
      </w:pPr>
    </w:p>
    <w:p w14:paraId="40DB1C41" w14:textId="77777777" w:rsidR="001907EB" w:rsidRDefault="001907EB" w:rsidP="00A74ADF">
      <w:pPr>
        <w:jc w:val="center"/>
        <w:rPr>
          <w:u w:val="single"/>
        </w:rPr>
      </w:pPr>
    </w:p>
    <w:p w14:paraId="30D7BE22" w14:textId="77777777" w:rsidR="001907EB" w:rsidRDefault="001907EB" w:rsidP="00A74ADF">
      <w:pPr>
        <w:jc w:val="center"/>
        <w:rPr>
          <w:u w:val="single"/>
        </w:rPr>
      </w:pPr>
    </w:p>
    <w:p w14:paraId="5FA5F3FE" w14:textId="77777777" w:rsidR="001907EB" w:rsidRDefault="001907EB" w:rsidP="00A74ADF">
      <w:pPr>
        <w:jc w:val="center"/>
        <w:rPr>
          <w:u w:val="single"/>
        </w:rPr>
      </w:pPr>
    </w:p>
    <w:p w14:paraId="7C8E48B6" w14:textId="77777777" w:rsidR="00BB40E8" w:rsidRDefault="00A74ADF" w:rsidP="001907EB">
      <w:pPr>
        <w:jc w:val="center"/>
        <w:rPr>
          <w:u w:val="single"/>
        </w:rPr>
      </w:pPr>
      <w:r>
        <w:rPr>
          <w:u w:val="single"/>
        </w:rPr>
        <w:lastRenderedPageBreak/>
        <w:t>Rollo</w:t>
      </w:r>
      <w:r w:rsidR="00337489">
        <w:rPr>
          <w:u w:val="single"/>
        </w:rPr>
        <w:t>’s</w:t>
      </w:r>
      <w:r w:rsidR="009E2512">
        <w:rPr>
          <w:u w:val="single"/>
        </w:rPr>
        <w:t xml:space="preserve"> fulfilment of</w:t>
      </w:r>
      <w:r>
        <w:rPr>
          <w:u w:val="single"/>
        </w:rPr>
        <w:t xml:space="preserve"> his dream vision</w:t>
      </w:r>
    </w:p>
    <w:p w14:paraId="79886E77" w14:textId="77777777" w:rsidR="001907EB" w:rsidRPr="00A74ADF" w:rsidRDefault="001907EB" w:rsidP="001907EB">
      <w:pPr>
        <w:jc w:val="center"/>
        <w:rPr>
          <w:u w:val="single"/>
        </w:rPr>
      </w:pPr>
    </w:p>
    <w:p w14:paraId="0202D148" w14:textId="77777777" w:rsidR="00957904" w:rsidRDefault="00BB40E8" w:rsidP="00BB40E8">
      <w:r>
        <w:t xml:space="preserve">The quotation from Chapter 10 of the Gesta Normannorum where he sees the town of Rouen and is determined to settle there in fulfilment of his dream vision strikes an ambiguous tone (depicting unchristian acts </w:t>
      </w:r>
      <w:r w:rsidR="0080026C">
        <w:t>committed</w:t>
      </w:r>
      <w:r>
        <w:t xml:space="preserve"> by a man both troubled and moved by </w:t>
      </w:r>
      <w:r w:rsidR="0080026C">
        <w:t>Christianity</w:t>
      </w:r>
      <w:r>
        <w:t>). It depicts a tim</w:t>
      </w:r>
      <w:r w:rsidR="004324C1">
        <w:t>e when Rollo was still a pagan, as of course Rollo was nit baptised until the year 911.</w:t>
      </w:r>
      <w:r w:rsidR="00E1008B">
        <w:rPr>
          <w:vertAlign w:val="superscript"/>
        </w:rPr>
        <w:t xml:space="preserve">1 </w:t>
      </w:r>
      <w:r>
        <w:t xml:space="preserve">The text describes how in 876 AD Rollo took a naval force to the mouth of the Siene. He there sees the </w:t>
      </w:r>
      <w:r w:rsidR="0080026C">
        <w:t>Monastery</w:t>
      </w:r>
      <w:r>
        <w:t xml:space="preserve"> of </w:t>
      </w:r>
      <w:r w:rsidR="00E1776C">
        <w:t>St Peter and</w:t>
      </w:r>
      <w:r>
        <w:t xml:space="preserve"> deeming it holy – leaves. He leaves the body of a virgin Hameltrude (later d</w:t>
      </w:r>
      <w:r w:rsidR="0026548D">
        <w:t xml:space="preserve">eemed a saint by residents) at </w:t>
      </w:r>
      <w:r>
        <w:t xml:space="preserve">different place (the altar of Saint Vedast). </w:t>
      </w:r>
      <w:r w:rsidR="004237FF">
        <w:t xml:space="preserve"> The body of Hameltrude appears to have been a virgin sacrifice, indeed this is to modern eyes a very heathen act. </w:t>
      </w:r>
      <w:r>
        <w:t xml:space="preserve">Rollo </w:t>
      </w:r>
      <w:r w:rsidR="0080026C">
        <w:t>considers</w:t>
      </w:r>
      <w:r>
        <w:t xml:space="preserve"> the land </w:t>
      </w:r>
      <w:r w:rsidR="0026548D">
        <w:t xml:space="preserve">around Rouen lightly </w:t>
      </w:r>
      <w:r w:rsidR="00E1776C">
        <w:t>held and</w:t>
      </w:r>
      <w:r w:rsidR="0026548D">
        <w:t xml:space="preserve"> </w:t>
      </w:r>
      <w:r>
        <w:t xml:space="preserve">gives a guarantee of safety to the people on the request of this Bishop – a </w:t>
      </w:r>
      <w:r w:rsidR="0026548D">
        <w:t>guarantee</w:t>
      </w:r>
      <w:r>
        <w:t xml:space="preserve"> Rollo intends to break. He does so and lays waste to Rouen</w:t>
      </w:r>
      <w:r w:rsidR="0026548D">
        <w:t xml:space="preserve"> with his great host, perplexed</w:t>
      </w:r>
      <w:r>
        <w:t xml:space="preserve"> by his vision from before, where he saw himself bestow Christian laws upon Rouen and “the </w:t>
      </w:r>
      <w:r w:rsidR="0080026C">
        <w:t>strength</w:t>
      </w:r>
      <w:r>
        <w:t xml:space="preserve"> of un</w:t>
      </w:r>
      <w:r w:rsidR="006D1B9C">
        <w:t>godliness having being undone.</w:t>
      </w:r>
      <w:r>
        <w:t xml:space="preserve"> Rather let the fierce wolf graze at the same time in the sheeps field”. </w:t>
      </w:r>
      <w:r w:rsidR="00A221E1">
        <w:t xml:space="preserve">In this line of the poem, it seems Rollo is described as a ‘fierce wolf’, and of course the ‘sheeps field’ must reference the people of Rouen, this particular line in the apostrophe of the </w:t>
      </w:r>
      <w:r w:rsidR="00A221E1">
        <w:rPr>
          <w:i/>
        </w:rPr>
        <w:t xml:space="preserve">Gesta </w:t>
      </w:r>
      <w:r w:rsidR="00C00A5C">
        <w:rPr>
          <w:i/>
        </w:rPr>
        <w:t>Normanorrum</w:t>
      </w:r>
      <w:r w:rsidR="00C00A5C">
        <w:t xml:space="preserve"> references</w:t>
      </w:r>
      <w:r w:rsidR="00A221E1">
        <w:t xml:space="preserve"> the slaughter and devastation that he inf</w:t>
      </w:r>
      <w:r w:rsidR="00C00A5C">
        <w:t xml:space="preserve">licted upon the people of Rouen. </w:t>
      </w:r>
    </w:p>
    <w:p w14:paraId="412368FC" w14:textId="77777777" w:rsidR="00BB40E8" w:rsidRPr="00F7470F" w:rsidRDefault="00FD3211" w:rsidP="00BB40E8">
      <w:pPr>
        <w:rPr>
          <w:vertAlign w:val="superscript"/>
        </w:rPr>
      </w:pPr>
      <w:r>
        <w:t xml:space="preserve">To one who read the </w:t>
      </w:r>
      <w:r>
        <w:rPr>
          <w:i/>
        </w:rPr>
        <w:t>Gesta Normanorrum</w:t>
      </w:r>
      <w:r w:rsidR="00C00A5C">
        <w:t xml:space="preserve"> with Norman eyes</w:t>
      </w:r>
      <w:r w:rsidR="00FB4DF4">
        <w:t>, they</w:t>
      </w:r>
      <w:r w:rsidR="00C00A5C">
        <w:t xml:space="preserve"> would see this as a heroic portrayal of Rollo, as if he was destined by God to seize</w:t>
      </w:r>
      <w:r w:rsidR="00661310">
        <w:t xml:space="preserve"> the small</w:t>
      </w:r>
      <w:r w:rsidR="001225A9">
        <w:t xml:space="preserve"> province of</w:t>
      </w:r>
      <w:r w:rsidR="00C00A5C">
        <w:t xml:space="preserve"> Rouen</w:t>
      </w:r>
      <w:r w:rsidR="001225A9">
        <w:t xml:space="preserve"> from the Carolingian King</w:t>
      </w:r>
      <w:r w:rsidR="00C00A5C">
        <w:t xml:space="preserve"> and make it a Christian Kingdom.</w:t>
      </w:r>
      <w:r w:rsidR="00DD47C1">
        <w:t xml:space="preserve"> </w:t>
      </w:r>
      <w:r w:rsidR="00443537">
        <w:t>Of course,</w:t>
      </w:r>
      <w:r w:rsidR="006C668C">
        <w:t xml:space="preserve"> at this point in the story, Rollo was still a Viking, and in seizing Rouen</w:t>
      </w:r>
      <w:r w:rsidR="00DD47C1">
        <w:t>, Rollo was thence received by Rou</w:t>
      </w:r>
      <w:r w:rsidR="00356FC2">
        <w:t>en’s Archbishop into the Church.</w:t>
      </w:r>
      <w:r w:rsidR="004668FE">
        <w:rPr>
          <w:vertAlign w:val="superscript"/>
        </w:rPr>
        <w:t>2</w:t>
      </w:r>
      <w:r w:rsidR="00CB574B">
        <w:t xml:space="preserve"> </w:t>
      </w:r>
      <w:r w:rsidR="00356FC2">
        <w:t xml:space="preserve">This retelling of Norman history in </w:t>
      </w:r>
      <w:r w:rsidR="00DA3AA8">
        <w:t xml:space="preserve">the </w:t>
      </w:r>
      <w:r w:rsidR="00DA3AA8">
        <w:rPr>
          <w:i/>
        </w:rPr>
        <w:t xml:space="preserve">Gesta Normannorum, </w:t>
      </w:r>
      <w:r w:rsidR="00DA3AA8">
        <w:t xml:space="preserve">is very much romanticised, </w:t>
      </w:r>
      <w:r w:rsidR="00356FC2">
        <w:t xml:space="preserve">almost an Arthurian take on Rollo as victor and hero, </w:t>
      </w:r>
      <w:r w:rsidR="00BE0C14">
        <w:t>whereas</w:t>
      </w:r>
      <w:r w:rsidR="00DA3AA8">
        <w:t xml:space="preserve"> the reality was very different for Rollo, his </w:t>
      </w:r>
      <w:r w:rsidR="00C94822">
        <w:t>conversion</w:t>
      </w:r>
      <w:r w:rsidR="00DA3AA8">
        <w:t xml:space="preserve"> to the Christian faith altered very little </w:t>
      </w:r>
      <w:r w:rsidR="008B3520">
        <w:t>than according to Historian Norman Can</w:t>
      </w:r>
      <w:r w:rsidR="00974E54">
        <w:t xml:space="preserve">ter he was no more better for the conversion than “…it had for Clovis or his </w:t>
      </w:r>
      <w:r w:rsidR="008B3520">
        <w:t>companions.”</w:t>
      </w:r>
      <w:r w:rsidR="00F239D0">
        <w:rPr>
          <w:vertAlign w:val="superscript"/>
        </w:rPr>
        <w:t>3</w:t>
      </w:r>
      <w:r w:rsidR="008B3520">
        <w:t xml:space="preserve"> </w:t>
      </w:r>
      <w:r w:rsidR="00D32721">
        <w:t>Dudo wanted to make the story of Rollo’s landing memorable, to make the heroic image of Rollo be</w:t>
      </w:r>
      <w:r w:rsidR="005A0D50">
        <w:t xml:space="preserve"> remember to one reading his text,</w:t>
      </w:r>
      <w:r w:rsidR="00B67F4F">
        <w:t xml:space="preserve"> </w:t>
      </w:r>
      <w:r w:rsidR="005A0D50">
        <w:t>h</w:t>
      </w:r>
      <w:r w:rsidR="00B67F4F" w:rsidRPr="00B67F4F">
        <w:t>istorian Davies states that Dudo was “…careful to attach stories to particular places so that Rouen…at St Martins Church the landi</w:t>
      </w:r>
      <w:r w:rsidR="00F7470F">
        <w:t>ng of Rollo would be recalled.”</w:t>
      </w:r>
      <w:r w:rsidR="00F7470F">
        <w:rPr>
          <w:vertAlign w:val="superscript"/>
        </w:rPr>
        <w:t>4</w:t>
      </w:r>
    </w:p>
    <w:p w14:paraId="067F5D60" w14:textId="77777777" w:rsidR="00BB40E8" w:rsidRDefault="00BB40E8" w:rsidP="00BB40E8">
      <w:r>
        <w:t>TEXT  HISTORY</w:t>
      </w:r>
    </w:p>
    <w:p w14:paraId="5F2DDD7A" w14:textId="77777777" w:rsidR="00BB40E8" w:rsidRDefault="00BB40E8" w:rsidP="00BB40E8">
      <w:r>
        <w:t>The Gesta Normannorum of Dudo of St Quentin was the first historical text written on the Norman Dukes, and was the basis of subsequent texts which were composed and disseminated by later historians (beginning a genera</w:t>
      </w:r>
      <w:r w:rsidR="0061198F">
        <w:t>tion after Dudo wrote his tome.</w:t>
      </w:r>
      <w:r w:rsidR="0061198F">
        <w:rPr>
          <w:vertAlign w:val="superscript"/>
        </w:rPr>
        <w:t xml:space="preserve">5 </w:t>
      </w:r>
      <w:r>
        <w:t>The text itself follows a trational forman of Gesta History, i.e. a format which follows the history of a line of individuals – Dudo being the first to employ this as a method for describing the histories of lay rulers (rather than ecclesiastical ones)</w:t>
      </w:r>
      <w:r w:rsidR="00E12D51">
        <w:t>.</w:t>
      </w:r>
      <w:r w:rsidR="00E12D51">
        <w:rPr>
          <w:vertAlign w:val="superscript"/>
        </w:rPr>
        <w:t xml:space="preserve">6 </w:t>
      </w:r>
      <w:r>
        <w:t>The text was composed over 100 years after the events described (between 996 and 1016)</w:t>
      </w:r>
      <w:r w:rsidR="000B3963">
        <w:rPr>
          <w:vertAlign w:val="superscript"/>
        </w:rPr>
        <w:t>7</w:t>
      </w:r>
      <w:r>
        <w:t xml:space="preserve"> at the commission of a Nor</w:t>
      </w:r>
      <w:r w:rsidR="000B3963">
        <w:t>man Lord (Richard II (d. 1026)</w:t>
      </w:r>
      <w:r>
        <w:t>.</w:t>
      </w:r>
      <w:r w:rsidR="000B3963">
        <w:rPr>
          <w:vertAlign w:val="superscript"/>
        </w:rPr>
        <w:t>8</w:t>
      </w:r>
      <w:r w:rsidR="00293271">
        <w:t xml:space="preserve"> As with most historical documents from this period, the truth </w:t>
      </w:r>
      <w:r w:rsidR="0043382E">
        <w:t>was very likely to be exaggerated, after such a length of time, the true event of Rollo laying siege to Rouen would</w:t>
      </w:r>
      <w:r w:rsidR="00DC46E5">
        <w:t xml:space="preserve"> have been lost in translation, the story changing o</w:t>
      </w:r>
      <w:r w:rsidR="00E57848">
        <w:t>ver time, when in reality it would have been a brutal and horrific massacre of the people of Rouen</w:t>
      </w:r>
      <w:r w:rsidR="00C117F1">
        <w:t>, no heroism involved</w:t>
      </w:r>
      <w:r w:rsidR="00E57848">
        <w:t>.</w:t>
      </w:r>
      <w:r w:rsidR="000D7BBA">
        <w:t xml:space="preserve"> Historian Loud in his article </w:t>
      </w:r>
      <w:r w:rsidR="000D7BBA">
        <w:rPr>
          <w:i/>
        </w:rPr>
        <w:t xml:space="preserve">Gens Normannorum - myth or reality </w:t>
      </w:r>
      <w:r w:rsidR="000D7BBA">
        <w:t>certainly believes Dudos claims of Norman victory to be exaggerated.</w:t>
      </w:r>
      <w:r w:rsidR="00AB2A9B">
        <w:rPr>
          <w:vertAlign w:val="superscript"/>
        </w:rPr>
        <w:t>9</w:t>
      </w:r>
      <w:r w:rsidR="000D7BBA">
        <w:t xml:space="preserve"> </w:t>
      </w:r>
    </w:p>
    <w:p w14:paraId="7D967499" w14:textId="77777777" w:rsidR="00BB40E8" w:rsidRDefault="00BB40E8" w:rsidP="00BB40E8">
      <w:r>
        <w:t xml:space="preserve">Any consideration of the texts must consider its aims, and Dudo’s aims can perhaps be seen in the light of the apparently similar which later historians based his text on. Commissioned by a Norman </w:t>
      </w:r>
      <w:r>
        <w:lastRenderedPageBreak/>
        <w:t>Duke, as mentioned above, it has been naturally assumed to have an apologetic function;</w:t>
      </w:r>
      <w:r w:rsidR="00016C90">
        <w:rPr>
          <w:vertAlign w:val="superscript"/>
        </w:rPr>
        <w:t>10</w:t>
      </w:r>
      <w:r>
        <w:t xml:space="preserve"> that is the text serves to “legitimize the arrival and more importantly, the settlement of the Vikings in Normandy</w:t>
      </w:r>
      <w:r w:rsidR="006C140C">
        <w:t>.”</w:t>
      </w:r>
      <w:r w:rsidR="006C140C">
        <w:rPr>
          <w:vertAlign w:val="superscript"/>
        </w:rPr>
        <w:t>11</w:t>
      </w:r>
      <w:r w:rsidR="00EA3C82">
        <w:t xml:space="preserve"> </w:t>
      </w:r>
      <w:r>
        <w:t>His successors were less concerned with the virgin settlement, and (like William of Jumieges) with the specific dynastic grow</w:t>
      </w:r>
      <w:r w:rsidR="00EA3C82">
        <w:t xml:space="preserve">th of the Norman royal lineage </w:t>
      </w:r>
      <w:r>
        <w:t>in order to legitimize both t</w:t>
      </w:r>
      <w:r w:rsidR="00EA3C82">
        <w:t>he line and specific claimants.</w:t>
      </w:r>
      <w:r w:rsidR="00EA3C82">
        <w:rPr>
          <w:vertAlign w:val="superscript"/>
        </w:rPr>
        <w:t>12</w:t>
      </w:r>
      <w:r w:rsidR="00F70EBC">
        <w:t xml:space="preserve"> </w:t>
      </w:r>
    </w:p>
    <w:p w14:paraId="10040546" w14:textId="77777777" w:rsidR="00BB40E8" w:rsidRDefault="00BB40E8" w:rsidP="00BB40E8">
      <w:r>
        <w:t>TEXT AND NORMAN MYTH</w:t>
      </w:r>
    </w:p>
    <w:p w14:paraId="054B134B" w14:textId="77777777" w:rsidR="00BB40E8" w:rsidRDefault="00BB40E8" w:rsidP="00BB40E8">
      <w:r>
        <w:t>A key consideration of the text describing the conquest of Rouen is clearly how a pagan Scandinavian founding Lord had Christian legitimacy in establishing a new Kingdom centred on Rouen. The vision described by Dudo is paraphrased by Davis (avoiding the florid language of Dudo) “Rollo found himself on a high mountain in Francia.. [where there is] a wonderous spring in which he bathed cures him of leprosy… birds of divers kinds [also bathe in the stream and subsequently] arranged themselves without distinction of kind or sort… without quarrelling [subsequently they peacefully enter their nests at Rollo’s command”</w:t>
      </w:r>
      <w:r w:rsidR="004C1AAA">
        <w:rPr>
          <w:vertAlign w:val="superscript"/>
        </w:rPr>
        <w:t>13</w:t>
      </w:r>
      <w:r w:rsidR="00DE6244">
        <w:t xml:space="preserve"> </w:t>
      </w:r>
    </w:p>
    <w:p w14:paraId="2C2FD4F3" w14:textId="77777777" w:rsidR="003F175A" w:rsidRPr="00337489" w:rsidRDefault="00BB40E8" w:rsidP="00BB40E8">
      <w:r>
        <w:t>There are obvio</w:t>
      </w:r>
      <w:r w:rsidR="000D5EE3">
        <w:t xml:space="preserve">us parallels with the Normans; </w:t>
      </w:r>
      <w:r>
        <w:t>they had formed a state as a mixed people (mixed-Franks and Scandinavians – but neither completely Dani</w:t>
      </w:r>
      <w:r w:rsidR="0083180B">
        <w:t>sh nor completely French</w:t>
      </w:r>
      <w:r>
        <w:t>.</w:t>
      </w:r>
      <w:r w:rsidR="00735A4E">
        <w:rPr>
          <w:vertAlign w:val="superscript"/>
        </w:rPr>
        <w:t>14</w:t>
      </w:r>
      <w:r>
        <w:t xml:space="preserve"> Under Rollo’s command; (which is divinely sanctioned, as demonstrated in the vision, these divers elements are formed into a coherent and distinctive whole – with characteristics that could be clearly considered ‘Norman’.</w:t>
      </w:r>
      <w:r w:rsidR="00337489">
        <w:t xml:space="preserve"> In</w:t>
      </w:r>
      <w:r w:rsidR="008336E3">
        <w:t xml:space="preserve"> conclusion,</w:t>
      </w:r>
      <w:r w:rsidR="0080758A">
        <w:t xml:space="preserve"> in</w:t>
      </w:r>
      <w:r w:rsidR="00337489">
        <w:t xml:space="preserve"> writing the </w:t>
      </w:r>
      <w:r w:rsidR="00337489">
        <w:rPr>
          <w:i/>
        </w:rPr>
        <w:t>Gesta Normannorrum</w:t>
      </w:r>
      <w:r w:rsidR="00C876CA">
        <w:t>, Dudo a</w:t>
      </w:r>
      <w:r w:rsidR="001907EB">
        <w:t>chieved an everlasting legacy, his</w:t>
      </w:r>
      <w:r w:rsidR="00C876CA">
        <w:t xml:space="preserve"> </w:t>
      </w:r>
      <w:r w:rsidR="001907EB">
        <w:t>history of the Norman Dukes creates</w:t>
      </w:r>
      <w:r w:rsidR="00C876CA">
        <w:t xml:space="preserve"> a memorable account </w:t>
      </w:r>
      <w:r w:rsidR="001907EB">
        <w:t>of Norman history</w:t>
      </w:r>
      <w:r w:rsidR="00E1776C">
        <w:t>, that scholars will continue to analyse for centuries to come.</w:t>
      </w:r>
    </w:p>
    <w:p w14:paraId="42094AAA" w14:textId="77777777" w:rsidR="003A0D92" w:rsidRDefault="003A0D92" w:rsidP="00BB40E8"/>
    <w:p w14:paraId="7982342C" w14:textId="77777777" w:rsidR="003A0D92" w:rsidRDefault="003A0D92" w:rsidP="00BB40E8">
      <w:pPr>
        <w:rPr>
          <w:b/>
          <w:u w:val="single"/>
        </w:rPr>
      </w:pPr>
      <w:r>
        <w:rPr>
          <w:b/>
          <w:u w:val="single"/>
        </w:rPr>
        <w:t>References</w:t>
      </w:r>
    </w:p>
    <w:p w14:paraId="131862B7" w14:textId="77777777" w:rsidR="003A0D92" w:rsidRDefault="003A0D92" w:rsidP="00BB40E8">
      <w:r w:rsidRPr="00C52840">
        <w:t xml:space="preserve">|1 </w:t>
      </w:r>
      <w:r w:rsidR="00F61EFD" w:rsidRPr="00C52840">
        <w:t>D.Nicholas, The Evolution of the Medieval World, Longman Publishing, 1992,</w:t>
      </w:r>
      <w:r w:rsidR="00E1008B" w:rsidRPr="00C52840">
        <w:t xml:space="preserve"> p2</w:t>
      </w:r>
      <w:r w:rsidR="00F61EFD" w:rsidRPr="00C52840">
        <w:t>17</w:t>
      </w:r>
    </w:p>
    <w:p w14:paraId="298FBB28" w14:textId="77777777" w:rsidR="004668FE" w:rsidRDefault="004668FE" w:rsidP="00BB40E8">
      <w:r>
        <w:t xml:space="preserve">|2 </w:t>
      </w:r>
      <w:bookmarkStart w:id="1" w:name="_Hlk530054576"/>
      <w:r>
        <w:t>N.F.Canter, Medieval History: The Life and Death of a Civilisation, Macmillan Publishing,</w:t>
      </w:r>
      <w:r w:rsidR="001A4109">
        <w:t xml:space="preserve"> 1963,</w:t>
      </w:r>
      <w:r>
        <w:t xml:space="preserve"> p230</w:t>
      </w:r>
    </w:p>
    <w:bookmarkEnd w:id="1"/>
    <w:p w14:paraId="0A0BBB9C" w14:textId="77777777" w:rsidR="00D42C9A" w:rsidRDefault="00D42C9A" w:rsidP="00BB40E8">
      <w:r>
        <w:t>|3</w:t>
      </w:r>
      <w:r w:rsidRPr="00D42C9A">
        <w:t xml:space="preserve"> N.F.Canter, Medieval History: The Life and Death of a Civilisation, Macmillan Publishing, </w:t>
      </w:r>
      <w:r w:rsidR="001A4109">
        <w:t xml:space="preserve">1963, </w:t>
      </w:r>
      <w:r w:rsidRPr="00D42C9A">
        <w:t>p230</w:t>
      </w:r>
    </w:p>
    <w:p w14:paraId="7F290D7C" w14:textId="77777777" w:rsidR="00D42C9A" w:rsidRDefault="00D42C9A" w:rsidP="00BB40E8">
      <w:r>
        <w:t>|4</w:t>
      </w:r>
      <w:r w:rsidR="00F239D0">
        <w:t xml:space="preserve"> R.H.C.Davies, The Normans and their Myth, Thames and Hudson,</w:t>
      </w:r>
      <w:r w:rsidR="001A4109">
        <w:t xml:space="preserve"> 1976,</w:t>
      </w:r>
      <w:r w:rsidR="00F239D0">
        <w:t xml:space="preserve"> p57</w:t>
      </w:r>
    </w:p>
    <w:p w14:paraId="64F748A1" w14:textId="77777777" w:rsidR="007444DC" w:rsidRDefault="007444DC" w:rsidP="00BB40E8">
      <w:r>
        <w:t>|5 Brown.A.R, Proceeding of the Battle Conference on Anglo-Norman Studies III, Boydell &amp; Brewer Ltd, 1980, p</w:t>
      </w:r>
      <w:r w:rsidR="00FB3169">
        <w:t>106</w:t>
      </w:r>
    </w:p>
    <w:p w14:paraId="7DAA289E" w14:textId="77777777" w:rsidR="001F00EC" w:rsidRDefault="001F00EC" w:rsidP="00BB40E8">
      <w:r>
        <w:t xml:space="preserve">|6 </w:t>
      </w:r>
      <w:r w:rsidRPr="001F00EC">
        <w:t xml:space="preserve">Brown.A.R, Proceeding of the Battle Conference on Anglo-Norman Studies III, </w:t>
      </w:r>
      <w:r>
        <w:t>Boydell &amp; Brewer Ltd, 1980, p107</w:t>
      </w:r>
    </w:p>
    <w:p w14:paraId="03E53754" w14:textId="77777777" w:rsidR="000B3963" w:rsidRDefault="000B3963" w:rsidP="00BB40E8">
      <w:r>
        <w:t xml:space="preserve">|7 </w:t>
      </w:r>
      <w:r w:rsidRPr="000B3963">
        <w:t>Brown.A.R, Proceeding of the Battle Conference on Anglo-Norman Studies III, Boydell &amp; Brewer Ltd, 1980, p107</w:t>
      </w:r>
    </w:p>
    <w:p w14:paraId="0B8843CC" w14:textId="77777777" w:rsidR="000B3963" w:rsidRDefault="000B3963" w:rsidP="00BB40E8">
      <w:r>
        <w:t>|8</w:t>
      </w:r>
      <w:r w:rsidRPr="000B3963">
        <w:t xml:space="preserve"> R.H.C.Davies, The Normans and their My</w:t>
      </w:r>
      <w:r>
        <w:t>th, Thames and Hudson, 1976, p52</w:t>
      </w:r>
    </w:p>
    <w:p w14:paraId="059D9805" w14:textId="77777777" w:rsidR="00D20902" w:rsidRDefault="00D20902" w:rsidP="00BB40E8">
      <w:r>
        <w:t xml:space="preserve">|9 </w:t>
      </w:r>
      <w:r w:rsidRPr="00D20902">
        <w:t>Brown.A.R, Proceeding of the Battle Confere</w:t>
      </w:r>
      <w:r>
        <w:t>nce on Anglo-Norman Studies IV,</w:t>
      </w:r>
      <w:r w:rsidRPr="00D20902">
        <w:t xml:space="preserve"> </w:t>
      </w:r>
      <w:r>
        <w:t>Boydell &amp; Brewer Ltd, 1981, p105</w:t>
      </w:r>
    </w:p>
    <w:p w14:paraId="09DDA00E" w14:textId="77777777" w:rsidR="00A66496" w:rsidRDefault="00A66496" w:rsidP="00BB40E8">
      <w:r>
        <w:t xml:space="preserve">|10 </w:t>
      </w:r>
      <w:r w:rsidRPr="00A66496">
        <w:t xml:space="preserve">Brown.A.R, Proceeding of the Battle Conference on Anglo-Norman Studies III, </w:t>
      </w:r>
      <w:r>
        <w:t>Boydell &amp; Brewer Ltd, 1980, p110</w:t>
      </w:r>
    </w:p>
    <w:p w14:paraId="16520152" w14:textId="77777777" w:rsidR="006C140C" w:rsidRDefault="006C140C" w:rsidP="00BB40E8">
      <w:r>
        <w:lastRenderedPageBreak/>
        <w:t xml:space="preserve">|11 </w:t>
      </w:r>
      <w:r w:rsidRPr="006C140C">
        <w:t>Brown.A.R, Proceeding of the Battle Conference on Anglo-Norman Studies III, Boydell &amp; Brewer Ltd, 1980, p110</w:t>
      </w:r>
    </w:p>
    <w:p w14:paraId="63095E29" w14:textId="77777777" w:rsidR="006C140C" w:rsidRDefault="006C140C" w:rsidP="00BB40E8">
      <w:r>
        <w:t>|12</w:t>
      </w:r>
      <w:r w:rsidR="00EA3C82">
        <w:t xml:space="preserve"> </w:t>
      </w:r>
      <w:r w:rsidR="00EA3C82" w:rsidRPr="00EA3C82">
        <w:t>Brown.A.R, Proceeding of the Battle Conference on Anglo-Norman Studies III, Boydell &amp; Brewer Ltd, 1980, p110</w:t>
      </w:r>
    </w:p>
    <w:p w14:paraId="796E2DA6" w14:textId="77777777" w:rsidR="004C1AAA" w:rsidRDefault="004C1AAA" w:rsidP="00BB40E8">
      <w:r>
        <w:t>|13</w:t>
      </w:r>
      <w:r w:rsidRPr="004C1AAA">
        <w:t xml:space="preserve"> R.H.C.Davies, The Normans and their My</w:t>
      </w:r>
      <w:r>
        <w:t>th, Thames and Hudson, 1976, p54</w:t>
      </w:r>
    </w:p>
    <w:p w14:paraId="12DA2295" w14:textId="77777777" w:rsidR="00735A4E" w:rsidRPr="004668FE" w:rsidRDefault="00735A4E" w:rsidP="00BB40E8">
      <w:r>
        <w:t xml:space="preserve">|14 </w:t>
      </w:r>
      <w:r w:rsidRPr="00735A4E">
        <w:t>R.H.C.Davies, The Normans and their My</w:t>
      </w:r>
      <w:r>
        <w:t>th, Thames and Hudson, 1976, p57</w:t>
      </w:r>
    </w:p>
    <w:p w14:paraId="556D698C" w14:textId="77777777" w:rsidR="00C52840" w:rsidRDefault="00C52840" w:rsidP="00BB40E8">
      <w:pPr>
        <w:rPr>
          <w:b/>
          <w:u w:val="single"/>
        </w:rPr>
      </w:pPr>
      <w:r>
        <w:rPr>
          <w:b/>
          <w:u w:val="single"/>
        </w:rPr>
        <w:t>Bibliography</w:t>
      </w:r>
    </w:p>
    <w:p w14:paraId="6176FB45" w14:textId="77777777" w:rsidR="00D3013E" w:rsidRDefault="00D3013E" w:rsidP="00BB40E8">
      <w:r>
        <w:t xml:space="preserve">Brown.A.R, </w:t>
      </w:r>
      <w:r>
        <w:rPr>
          <w:i/>
        </w:rPr>
        <w:t xml:space="preserve">Proceedings of the Battle Conference on Anglo-Norman Studies III, </w:t>
      </w:r>
      <w:r>
        <w:t>(Suffolk, Boydell &amp; Brewer Ltd), 1980</w:t>
      </w:r>
    </w:p>
    <w:p w14:paraId="2C9276FC" w14:textId="77777777" w:rsidR="00F07925" w:rsidRPr="00F07925" w:rsidRDefault="00F07925" w:rsidP="00BB40E8">
      <w:r>
        <w:t xml:space="preserve">Brown.A.R, </w:t>
      </w:r>
      <w:r>
        <w:rPr>
          <w:i/>
        </w:rPr>
        <w:t xml:space="preserve">Proceedings of the Battle Conference on Anglo-Norman Studies IV, </w:t>
      </w:r>
      <w:r>
        <w:t>(Suffolk, Boydell &amp; Brewer Ltd), 1981</w:t>
      </w:r>
    </w:p>
    <w:p w14:paraId="09EB7120" w14:textId="77777777" w:rsidR="0064192D" w:rsidRDefault="0064192D" w:rsidP="00BB40E8">
      <w:r>
        <w:t xml:space="preserve">Canter.F.N, </w:t>
      </w:r>
      <w:r>
        <w:rPr>
          <w:i/>
        </w:rPr>
        <w:t xml:space="preserve">Medieval History: The Life and Death of a Civilisation, </w:t>
      </w:r>
      <w:r>
        <w:t>(London, Collier Macmillan Publishers), 1963</w:t>
      </w:r>
    </w:p>
    <w:p w14:paraId="285F885B" w14:textId="77777777" w:rsidR="00BD46BB" w:rsidRPr="00BD46BB" w:rsidRDefault="00BD46BB" w:rsidP="00BB40E8">
      <w:r>
        <w:t xml:space="preserve">Davis.C.H.R, </w:t>
      </w:r>
      <w:r>
        <w:rPr>
          <w:i/>
        </w:rPr>
        <w:t xml:space="preserve">The Normans and their Myth, </w:t>
      </w:r>
      <w:r>
        <w:t>(London, Thames and Hudson), 1976</w:t>
      </w:r>
    </w:p>
    <w:p w14:paraId="73FED995" w14:textId="77777777" w:rsidR="00C52840" w:rsidRPr="00C52840" w:rsidRDefault="00C52840" w:rsidP="00BB40E8">
      <w:r>
        <w:t xml:space="preserve">Nicholas.D, </w:t>
      </w:r>
      <w:r>
        <w:rPr>
          <w:i/>
        </w:rPr>
        <w:t xml:space="preserve">The Evolution of the Medieval World, </w:t>
      </w:r>
      <w:r>
        <w:t>(New York, Longman Publishing Ltd), 1992</w:t>
      </w:r>
    </w:p>
    <w:sectPr w:rsidR="00C52840" w:rsidRPr="00C52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0E8"/>
    <w:rsid w:val="0000533A"/>
    <w:rsid w:val="00016C90"/>
    <w:rsid w:val="000B3963"/>
    <w:rsid w:val="000D5EE3"/>
    <w:rsid w:val="000D7BBA"/>
    <w:rsid w:val="001225A9"/>
    <w:rsid w:val="001907EB"/>
    <w:rsid w:val="001A4109"/>
    <w:rsid w:val="001F00EC"/>
    <w:rsid w:val="0026548D"/>
    <w:rsid w:val="00293271"/>
    <w:rsid w:val="00331545"/>
    <w:rsid w:val="00337489"/>
    <w:rsid w:val="00344590"/>
    <w:rsid w:val="00356FC2"/>
    <w:rsid w:val="003A0D92"/>
    <w:rsid w:val="003F175A"/>
    <w:rsid w:val="004237FF"/>
    <w:rsid w:val="004324C1"/>
    <w:rsid w:val="0043382E"/>
    <w:rsid w:val="00443537"/>
    <w:rsid w:val="004668FE"/>
    <w:rsid w:val="0048640B"/>
    <w:rsid w:val="004C1AAA"/>
    <w:rsid w:val="005A0D50"/>
    <w:rsid w:val="0061198F"/>
    <w:rsid w:val="0064192D"/>
    <w:rsid w:val="00661310"/>
    <w:rsid w:val="006C140C"/>
    <w:rsid w:val="006C668C"/>
    <w:rsid w:val="006D1B9C"/>
    <w:rsid w:val="006D6CE7"/>
    <w:rsid w:val="00717821"/>
    <w:rsid w:val="00735A4E"/>
    <w:rsid w:val="007444DC"/>
    <w:rsid w:val="0080026C"/>
    <w:rsid w:val="0080758A"/>
    <w:rsid w:val="00812615"/>
    <w:rsid w:val="0083180B"/>
    <w:rsid w:val="008336E3"/>
    <w:rsid w:val="008B3520"/>
    <w:rsid w:val="008C7EFB"/>
    <w:rsid w:val="00957904"/>
    <w:rsid w:val="00974E54"/>
    <w:rsid w:val="009E2512"/>
    <w:rsid w:val="00A221E1"/>
    <w:rsid w:val="00A66496"/>
    <w:rsid w:val="00A74ADF"/>
    <w:rsid w:val="00AB2A9B"/>
    <w:rsid w:val="00B67F4F"/>
    <w:rsid w:val="00BB40E8"/>
    <w:rsid w:val="00BD46BB"/>
    <w:rsid w:val="00BE0C14"/>
    <w:rsid w:val="00BF1D7C"/>
    <w:rsid w:val="00C00A5C"/>
    <w:rsid w:val="00C117F1"/>
    <w:rsid w:val="00C52840"/>
    <w:rsid w:val="00C76168"/>
    <w:rsid w:val="00C876CA"/>
    <w:rsid w:val="00C94822"/>
    <w:rsid w:val="00CB574B"/>
    <w:rsid w:val="00D20902"/>
    <w:rsid w:val="00D3013E"/>
    <w:rsid w:val="00D32721"/>
    <w:rsid w:val="00D42C9A"/>
    <w:rsid w:val="00D51F42"/>
    <w:rsid w:val="00DA3AA8"/>
    <w:rsid w:val="00DC46E5"/>
    <w:rsid w:val="00DD47C1"/>
    <w:rsid w:val="00DE25A6"/>
    <w:rsid w:val="00DE449C"/>
    <w:rsid w:val="00DE6244"/>
    <w:rsid w:val="00E1008B"/>
    <w:rsid w:val="00E12D51"/>
    <w:rsid w:val="00E1776C"/>
    <w:rsid w:val="00E57848"/>
    <w:rsid w:val="00EA3C82"/>
    <w:rsid w:val="00EB2137"/>
    <w:rsid w:val="00EC5B1F"/>
    <w:rsid w:val="00F07925"/>
    <w:rsid w:val="00F239D0"/>
    <w:rsid w:val="00F56562"/>
    <w:rsid w:val="00F61EFD"/>
    <w:rsid w:val="00F70EBC"/>
    <w:rsid w:val="00F7470F"/>
    <w:rsid w:val="00FB3169"/>
    <w:rsid w:val="00FB4DF4"/>
    <w:rsid w:val="00FD3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59E0B"/>
  <w15:chartTrackingRefBased/>
  <w15:docId w15:val="{2EEA49AB-B2C2-414C-A07C-E702C1031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1199</Words>
  <Characters>6838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2</cp:revision>
  <dcterms:created xsi:type="dcterms:W3CDTF">2018-11-15T16:42:00Z</dcterms:created>
  <dcterms:modified xsi:type="dcterms:W3CDTF">2018-11-15T16:42:00Z</dcterms:modified>
</cp:coreProperties>
</file>