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F73DA" w14:textId="77777777" w:rsidR="001464AD" w:rsidRDefault="001464AD" w:rsidP="009E1066">
      <w:pPr>
        <w:spacing w:line="360" w:lineRule="auto"/>
        <w:jc w:val="both"/>
        <w:rPr>
          <w:rFonts w:asciiTheme="minorBidi" w:hAnsiTheme="minorBidi"/>
          <w:sz w:val="24"/>
          <w:szCs w:val="24"/>
        </w:rPr>
      </w:pPr>
    </w:p>
    <w:p w14:paraId="7A995E8F" w14:textId="0633A437" w:rsidR="008942DE" w:rsidRDefault="00C77866" w:rsidP="009E1066">
      <w:pPr>
        <w:pStyle w:val="Heading1"/>
        <w:spacing w:line="360" w:lineRule="auto"/>
        <w:jc w:val="both"/>
      </w:pPr>
      <w:bookmarkStart w:id="0" w:name="_Toc154219534"/>
      <w:r>
        <w:t>Executive Summary</w:t>
      </w:r>
      <w:bookmarkEnd w:id="0"/>
    </w:p>
    <w:p w14:paraId="0E8A1BC3" w14:textId="5924BDBB" w:rsidR="00C77866" w:rsidRDefault="00AD745C" w:rsidP="009E1066">
      <w:pPr>
        <w:spacing w:line="360" w:lineRule="auto"/>
        <w:jc w:val="both"/>
        <w:rPr>
          <w:rFonts w:asciiTheme="minorBidi" w:hAnsiTheme="minorBidi"/>
          <w:sz w:val="24"/>
          <w:szCs w:val="24"/>
        </w:rPr>
      </w:pPr>
      <w:r w:rsidRPr="00AD745C">
        <w:rPr>
          <w:rFonts w:asciiTheme="minorBidi" w:hAnsiTheme="minorBidi"/>
          <w:sz w:val="24"/>
          <w:szCs w:val="24"/>
        </w:rPr>
        <w:t xml:space="preserve">This </w:t>
      </w:r>
      <w:r>
        <w:rPr>
          <w:rFonts w:asciiTheme="minorBidi" w:hAnsiTheme="minorBidi"/>
          <w:sz w:val="24"/>
          <w:szCs w:val="24"/>
        </w:rPr>
        <w:t>report</w:t>
      </w:r>
      <w:r w:rsidRPr="00AD745C">
        <w:rPr>
          <w:rFonts w:asciiTheme="minorBidi" w:hAnsiTheme="minorBidi"/>
          <w:sz w:val="24"/>
          <w:szCs w:val="24"/>
        </w:rPr>
        <w:t xml:space="preserve"> brief provides a high-level overview of information system security, governance, and compliance frameworks such as ITIL, ISO/IEC 27001, the NIST Cybersecurity Framework, and CIS Controls. The literature study delves into each framework's core components and actions, </w:t>
      </w:r>
      <w:r w:rsidR="00D30429" w:rsidRPr="00AD745C">
        <w:rPr>
          <w:rFonts w:asciiTheme="minorBidi" w:hAnsiTheme="minorBidi"/>
          <w:sz w:val="24"/>
          <w:szCs w:val="24"/>
        </w:rPr>
        <w:t>emphasizing</w:t>
      </w:r>
      <w:r w:rsidRPr="00AD745C">
        <w:rPr>
          <w:rFonts w:asciiTheme="minorBidi" w:hAnsiTheme="minorBidi"/>
          <w:sz w:val="24"/>
          <w:szCs w:val="24"/>
        </w:rPr>
        <w:t xml:space="preserve"> their importance in strengthening </w:t>
      </w:r>
      <w:r w:rsidR="00D30429" w:rsidRPr="00AD745C">
        <w:rPr>
          <w:rFonts w:asciiTheme="minorBidi" w:hAnsiTheme="minorBidi"/>
          <w:sz w:val="24"/>
          <w:szCs w:val="24"/>
        </w:rPr>
        <w:t>organizational</w:t>
      </w:r>
      <w:r w:rsidRPr="00AD745C">
        <w:rPr>
          <w:rFonts w:asciiTheme="minorBidi" w:hAnsiTheme="minorBidi"/>
          <w:sz w:val="24"/>
          <w:szCs w:val="24"/>
        </w:rPr>
        <w:t xml:space="preserve"> cybersecurity. The suggested security framework incorporates critical aspects for complete security. Finally, the paper calls for a proactive and dynamic approach to information security, </w:t>
      </w:r>
      <w:r w:rsidR="00D30429" w:rsidRPr="00AD745C">
        <w:rPr>
          <w:rFonts w:asciiTheme="minorBidi" w:hAnsiTheme="minorBidi"/>
          <w:sz w:val="24"/>
          <w:szCs w:val="24"/>
        </w:rPr>
        <w:t>emphasizing</w:t>
      </w:r>
      <w:r w:rsidRPr="00AD745C">
        <w:rPr>
          <w:rFonts w:asciiTheme="minorBidi" w:hAnsiTheme="minorBidi"/>
          <w:sz w:val="24"/>
          <w:szCs w:val="24"/>
        </w:rPr>
        <w:t xml:space="preserve"> the significance of maintaining current of evolving risks and regulatory changes. Adopting a flexible and constantly improving approach is critical for </w:t>
      </w:r>
      <w:r w:rsidR="00D30429" w:rsidRPr="00AD745C">
        <w:rPr>
          <w:rFonts w:asciiTheme="minorBidi" w:hAnsiTheme="minorBidi"/>
          <w:sz w:val="24"/>
          <w:szCs w:val="24"/>
        </w:rPr>
        <w:t>organizations</w:t>
      </w:r>
      <w:r w:rsidRPr="00AD745C">
        <w:rPr>
          <w:rFonts w:asciiTheme="minorBidi" w:hAnsiTheme="minorBidi"/>
          <w:sz w:val="24"/>
          <w:szCs w:val="24"/>
        </w:rPr>
        <w:t xml:space="preserve"> to successfully traverse the evolving digital landscape.</w:t>
      </w:r>
    </w:p>
    <w:p w14:paraId="379A4585" w14:textId="77777777" w:rsidR="00C77866" w:rsidRDefault="00C77866" w:rsidP="009E1066">
      <w:pPr>
        <w:spacing w:line="360" w:lineRule="auto"/>
        <w:jc w:val="both"/>
        <w:rPr>
          <w:rFonts w:asciiTheme="minorBidi" w:hAnsiTheme="minorBidi"/>
          <w:sz w:val="24"/>
          <w:szCs w:val="24"/>
        </w:rPr>
      </w:pPr>
    </w:p>
    <w:p w14:paraId="5CB6B9F3" w14:textId="77777777" w:rsidR="00C77866" w:rsidRDefault="00C77866" w:rsidP="009E1066">
      <w:pPr>
        <w:spacing w:line="360" w:lineRule="auto"/>
        <w:jc w:val="both"/>
        <w:rPr>
          <w:rFonts w:asciiTheme="minorBidi" w:hAnsiTheme="minorBidi"/>
          <w:sz w:val="24"/>
          <w:szCs w:val="24"/>
        </w:rPr>
      </w:pPr>
    </w:p>
    <w:p w14:paraId="7C226428" w14:textId="77777777" w:rsidR="00AD745C" w:rsidRDefault="00AD745C" w:rsidP="009E1066">
      <w:pPr>
        <w:spacing w:line="360" w:lineRule="auto"/>
        <w:jc w:val="both"/>
        <w:rPr>
          <w:rFonts w:asciiTheme="minorBidi" w:hAnsiTheme="minorBidi"/>
          <w:sz w:val="24"/>
          <w:szCs w:val="24"/>
        </w:rPr>
      </w:pPr>
    </w:p>
    <w:p w14:paraId="39CB85B7" w14:textId="77777777" w:rsidR="00AD745C" w:rsidRDefault="00AD745C" w:rsidP="009E1066">
      <w:pPr>
        <w:spacing w:line="360" w:lineRule="auto"/>
        <w:jc w:val="both"/>
        <w:rPr>
          <w:rFonts w:asciiTheme="minorBidi" w:hAnsiTheme="minorBidi"/>
          <w:sz w:val="24"/>
          <w:szCs w:val="24"/>
        </w:rPr>
      </w:pPr>
    </w:p>
    <w:p w14:paraId="5176C6D0" w14:textId="77777777" w:rsidR="00AD745C" w:rsidRDefault="00AD745C" w:rsidP="009E1066">
      <w:pPr>
        <w:spacing w:line="360" w:lineRule="auto"/>
        <w:jc w:val="both"/>
        <w:rPr>
          <w:rFonts w:asciiTheme="minorBidi" w:hAnsiTheme="minorBidi"/>
          <w:sz w:val="24"/>
          <w:szCs w:val="24"/>
        </w:rPr>
      </w:pPr>
    </w:p>
    <w:p w14:paraId="633928BC" w14:textId="77777777" w:rsidR="00AD745C" w:rsidRDefault="00AD745C" w:rsidP="009E1066">
      <w:pPr>
        <w:spacing w:line="360" w:lineRule="auto"/>
        <w:jc w:val="both"/>
        <w:rPr>
          <w:rFonts w:asciiTheme="minorBidi" w:hAnsiTheme="minorBidi"/>
          <w:sz w:val="24"/>
          <w:szCs w:val="24"/>
        </w:rPr>
      </w:pPr>
    </w:p>
    <w:p w14:paraId="054AE39A" w14:textId="77777777" w:rsidR="00AD745C" w:rsidRDefault="00AD745C" w:rsidP="009E1066">
      <w:pPr>
        <w:spacing w:line="360" w:lineRule="auto"/>
        <w:jc w:val="both"/>
        <w:rPr>
          <w:rFonts w:asciiTheme="minorBidi" w:hAnsiTheme="minorBidi"/>
          <w:sz w:val="24"/>
          <w:szCs w:val="24"/>
        </w:rPr>
      </w:pPr>
    </w:p>
    <w:p w14:paraId="1590A0D5" w14:textId="77777777" w:rsidR="00AD745C" w:rsidRDefault="00AD745C" w:rsidP="009E1066">
      <w:pPr>
        <w:spacing w:line="360" w:lineRule="auto"/>
        <w:jc w:val="both"/>
        <w:rPr>
          <w:rFonts w:asciiTheme="minorBidi" w:hAnsiTheme="minorBidi"/>
          <w:sz w:val="24"/>
          <w:szCs w:val="24"/>
        </w:rPr>
      </w:pPr>
    </w:p>
    <w:p w14:paraId="2E2B8D3E" w14:textId="77777777" w:rsidR="00AD745C" w:rsidRDefault="00AD745C" w:rsidP="009E1066">
      <w:pPr>
        <w:spacing w:line="360" w:lineRule="auto"/>
        <w:jc w:val="both"/>
        <w:rPr>
          <w:rFonts w:asciiTheme="minorBidi" w:hAnsiTheme="minorBidi"/>
          <w:sz w:val="24"/>
          <w:szCs w:val="24"/>
        </w:rPr>
      </w:pPr>
    </w:p>
    <w:p w14:paraId="51DD5797" w14:textId="77777777" w:rsidR="00AD745C" w:rsidRDefault="00AD745C" w:rsidP="009E1066">
      <w:pPr>
        <w:spacing w:line="360" w:lineRule="auto"/>
        <w:jc w:val="both"/>
        <w:rPr>
          <w:rFonts w:asciiTheme="minorBidi" w:hAnsiTheme="minorBidi"/>
          <w:sz w:val="24"/>
          <w:szCs w:val="24"/>
        </w:rPr>
      </w:pPr>
    </w:p>
    <w:p w14:paraId="56EB5FA6" w14:textId="77777777" w:rsidR="00AD745C" w:rsidRDefault="00AD745C" w:rsidP="009E1066">
      <w:pPr>
        <w:spacing w:line="360" w:lineRule="auto"/>
        <w:jc w:val="both"/>
        <w:rPr>
          <w:rFonts w:asciiTheme="minorBidi" w:hAnsiTheme="minorBidi"/>
          <w:sz w:val="24"/>
          <w:szCs w:val="24"/>
        </w:rPr>
      </w:pPr>
    </w:p>
    <w:p w14:paraId="7A2D79C0" w14:textId="77777777" w:rsidR="00AD745C" w:rsidRDefault="00AD745C" w:rsidP="009E1066">
      <w:pPr>
        <w:spacing w:line="360" w:lineRule="auto"/>
        <w:jc w:val="both"/>
        <w:rPr>
          <w:rFonts w:asciiTheme="minorBidi" w:hAnsiTheme="minorBidi"/>
          <w:sz w:val="24"/>
          <w:szCs w:val="24"/>
        </w:rPr>
      </w:pPr>
    </w:p>
    <w:p w14:paraId="34526152" w14:textId="77777777" w:rsidR="00AD745C" w:rsidRDefault="00AD745C" w:rsidP="009E1066">
      <w:pPr>
        <w:spacing w:line="360" w:lineRule="auto"/>
        <w:jc w:val="both"/>
        <w:rPr>
          <w:rFonts w:asciiTheme="minorBidi" w:hAnsiTheme="minorBidi"/>
          <w:sz w:val="24"/>
          <w:szCs w:val="24"/>
        </w:rPr>
      </w:pPr>
    </w:p>
    <w:p w14:paraId="11E18B8A" w14:textId="77777777" w:rsidR="008A795E" w:rsidRDefault="008A795E" w:rsidP="009E1066">
      <w:pPr>
        <w:spacing w:line="360" w:lineRule="auto"/>
        <w:jc w:val="both"/>
        <w:rPr>
          <w:rFonts w:asciiTheme="minorBidi" w:hAnsiTheme="minorBidi"/>
          <w:sz w:val="24"/>
          <w:szCs w:val="24"/>
        </w:rPr>
      </w:pPr>
    </w:p>
    <w:sdt>
      <w:sdtPr>
        <w:rPr>
          <w:rFonts w:asciiTheme="minorHAnsi" w:eastAsiaTheme="minorHAnsi" w:hAnsiTheme="minorHAnsi" w:cstheme="minorBidi"/>
          <w:color w:val="auto"/>
          <w:kern w:val="2"/>
          <w:sz w:val="22"/>
          <w:szCs w:val="22"/>
          <w14:ligatures w14:val="standardContextual"/>
        </w:rPr>
        <w:id w:val="1152651660"/>
        <w:docPartObj>
          <w:docPartGallery w:val="Table of Contents"/>
          <w:docPartUnique/>
        </w:docPartObj>
      </w:sdtPr>
      <w:sdtEndPr>
        <w:rPr>
          <w:b/>
          <w:bCs/>
          <w:noProof/>
        </w:rPr>
      </w:sdtEndPr>
      <w:sdtContent>
        <w:p w14:paraId="734221C6" w14:textId="43F627D0" w:rsidR="008A795E" w:rsidRDefault="008A795E" w:rsidP="009E1066">
          <w:pPr>
            <w:pStyle w:val="TOCHeading"/>
            <w:spacing w:line="360" w:lineRule="auto"/>
            <w:jc w:val="both"/>
          </w:pPr>
          <w:r>
            <w:t>Contents</w:t>
          </w:r>
        </w:p>
        <w:p w14:paraId="62194C69" w14:textId="5512B9BA" w:rsidR="008A795E" w:rsidRDefault="008A795E" w:rsidP="009E1066">
          <w:pPr>
            <w:pStyle w:val="TOC1"/>
            <w:tabs>
              <w:tab w:val="right" w:leader="dot" w:pos="9350"/>
            </w:tabs>
            <w:spacing w:line="360" w:lineRule="auto"/>
            <w:jc w:val="both"/>
            <w:rPr>
              <w:rFonts w:eastAsiaTheme="minorEastAsia"/>
              <w:noProof/>
            </w:rPr>
          </w:pPr>
          <w:r>
            <w:fldChar w:fldCharType="begin"/>
          </w:r>
          <w:r>
            <w:instrText xml:space="preserve"> TOC \o "1-3" \h \z \u </w:instrText>
          </w:r>
          <w:r>
            <w:fldChar w:fldCharType="separate"/>
          </w:r>
          <w:hyperlink w:anchor="_Toc154219534" w:history="1">
            <w:r w:rsidRPr="00CB2C6A">
              <w:rPr>
                <w:rStyle w:val="Hyperlink"/>
                <w:noProof/>
              </w:rPr>
              <w:t>Executive Summary</w:t>
            </w:r>
            <w:r>
              <w:rPr>
                <w:noProof/>
                <w:webHidden/>
              </w:rPr>
              <w:tab/>
            </w:r>
            <w:r>
              <w:rPr>
                <w:noProof/>
                <w:webHidden/>
              </w:rPr>
              <w:fldChar w:fldCharType="begin"/>
            </w:r>
            <w:r>
              <w:rPr>
                <w:noProof/>
                <w:webHidden/>
              </w:rPr>
              <w:instrText xml:space="preserve"> PAGEREF _Toc154219534 \h </w:instrText>
            </w:r>
            <w:r>
              <w:rPr>
                <w:noProof/>
                <w:webHidden/>
              </w:rPr>
            </w:r>
            <w:r>
              <w:rPr>
                <w:noProof/>
                <w:webHidden/>
              </w:rPr>
              <w:fldChar w:fldCharType="separate"/>
            </w:r>
            <w:r>
              <w:rPr>
                <w:noProof/>
                <w:webHidden/>
              </w:rPr>
              <w:t>1</w:t>
            </w:r>
            <w:r>
              <w:rPr>
                <w:noProof/>
                <w:webHidden/>
              </w:rPr>
              <w:fldChar w:fldCharType="end"/>
            </w:r>
          </w:hyperlink>
        </w:p>
        <w:p w14:paraId="7F953008" w14:textId="5545AFB8" w:rsidR="008A795E" w:rsidRDefault="00000000" w:rsidP="009E1066">
          <w:pPr>
            <w:pStyle w:val="TOC1"/>
            <w:tabs>
              <w:tab w:val="right" w:leader="dot" w:pos="9350"/>
            </w:tabs>
            <w:spacing w:line="360" w:lineRule="auto"/>
            <w:jc w:val="both"/>
            <w:rPr>
              <w:rFonts w:eastAsiaTheme="minorEastAsia"/>
              <w:noProof/>
            </w:rPr>
          </w:pPr>
          <w:hyperlink w:anchor="_Toc154219535" w:history="1">
            <w:r w:rsidR="008A795E" w:rsidRPr="00CB2C6A">
              <w:rPr>
                <w:rStyle w:val="Hyperlink"/>
                <w:noProof/>
              </w:rPr>
              <w:t>Introduction</w:t>
            </w:r>
            <w:r w:rsidR="008A795E">
              <w:rPr>
                <w:noProof/>
                <w:webHidden/>
              </w:rPr>
              <w:tab/>
            </w:r>
            <w:r w:rsidR="008A795E">
              <w:rPr>
                <w:noProof/>
                <w:webHidden/>
              </w:rPr>
              <w:fldChar w:fldCharType="begin"/>
            </w:r>
            <w:r w:rsidR="008A795E">
              <w:rPr>
                <w:noProof/>
                <w:webHidden/>
              </w:rPr>
              <w:instrText xml:space="preserve"> PAGEREF _Toc154219535 \h </w:instrText>
            </w:r>
            <w:r w:rsidR="008A795E">
              <w:rPr>
                <w:noProof/>
                <w:webHidden/>
              </w:rPr>
            </w:r>
            <w:r w:rsidR="008A795E">
              <w:rPr>
                <w:noProof/>
                <w:webHidden/>
              </w:rPr>
              <w:fldChar w:fldCharType="separate"/>
            </w:r>
            <w:r w:rsidR="008A795E">
              <w:rPr>
                <w:noProof/>
                <w:webHidden/>
              </w:rPr>
              <w:t>1</w:t>
            </w:r>
            <w:r w:rsidR="008A795E">
              <w:rPr>
                <w:noProof/>
                <w:webHidden/>
              </w:rPr>
              <w:fldChar w:fldCharType="end"/>
            </w:r>
          </w:hyperlink>
        </w:p>
        <w:p w14:paraId="1960A595" w14:textId="68604E55" w:rsidR="008A795E" w:rsidRDefault="00000000" w:rsidP="009E1066">
          <w:pPr>
            <w:pStyle w:val="TOC1"/>
            <w:tabs>
              <w:tab w:val="right" w:leader="dot" w:pos="9350"/>
            </w:tabs>
            <w:spacing w:line="360" w:lineRule="auto"/>
            <w:jc w:val="both"/>
            <w:rPr>
              <w:rFonts w:eastAsiaTheme="minorEastAsia"/>
              <w:noProof/>
            </w:rPr>
          </w:pPr>
          <w:hyperlink w:anchor="_Toc154219536" w:history="1">
            <w:r w:rsidR="008A795E" w:rsidRPr="00CB2C6A">
              <w:rPr>
                <w:rStyle w:val="Hyperlink"/>
                <w:noProof/>
              </w:rPr>
              <w:t>Literature Review</w:t>
            </w:r>
            <w:r w:rsidR="008A795E">
              <w:rPr>
                <w:noProof/>
                <w:webHidden/>
              </w:rPr>
              <w:tab/>
            </w:r>
            <w:r w:rsidR="008A795E">
              <w:rPr>
                <w:noProof/>
                <w:webHidden/>
              </w:rPr>
              <w:fldChar w:fldCharType="begin"/>
            </w:r>
            <w:r w:rsidR="008A795E">
              <w:rPr>
                <w:noProof/>
                <w:webHidden/>
              </w:rPr>
              <w:instrText xml:space="preserve"> PAGEREF _Toc154219536 \h </w:instrText>
            </w:r>
            <w:r w:rsidR="008A795E">
              <w:rPr>
                <w:noProof/>
                <w:webHidden/>
              </w:rPr>
            </w:r>
            <w:r w:rsidR="008A795E">
              <w:rPr>
                <w:noProof/>
                <w:webHidden/>
              </w:rPr>
              <w:fldChar w:fldCharType="separate"/>
            </w:r>
            <w:r w:rsidR="008A795E">
              <w:rPr>
                <w:noProof/>
                <w:webHidden/>
              </w:rPr>
              <w:t>1</w:t>
            </w:r>
            <w:r w:rsidR="008A795E">
              <w:rPr>
                <w:noProof/>
                <w:webHidden/>
              </w:rPr>
              <w:fldChar w:fldCharType="end"/>
            </w:r>
          </w:hyperlink>
        </w:p>
        <w:p w14:paraId="2BBD1694" w14:textId="28F2D3F1" w:rsidR="008A795E" w:rsidRDefault="00000000" w:rsidP="009E1066">
          <w:pPr>
            <w:pStyle w:val="TOC2"/>
            <w:tabs>
              <w:tab w:val="right" w:leader="dot" w:pos="9350"/>
            </w:tabs>
            <w:spacing w:line="360" w:lineRule="auto"/>
            <w:jc w:val="both"/>
            <w:rPr>
              <w:rFonts w:eastAsiaTheme="minorEastAsia"/>
              <w:noProof/>
            </w:rPr>
          </w:pPr>
          <w:hyperlink w:anchor="_Toc154219537" w:history="1">
            <w:r w:rsidR="008A795E" w:rsidRPr="00CB2C6A">
              <w:rPr>
                <w:rStyle w:val="Hyperlink"/>
                <w:noProof/>
              </w:rPr>
              <w:t>Information Technology Infrastructure Library (ITIL)</w:t>
            </w:r>
            <w:r w:rsidR="008A795E">
              <w:rPr>
                <w:noProof/>
                <w:webHidden/>
              </w:rPr>
              <w:tab/>
            </w:r>
            <w:r w:rsidR="008A795E">
              <w:rPr>
                <w:noProof/>
                <w:webHidden/>
              </w:rPr>
              <w:fldChar w:fldCharType="begin"/>
            </w:r>
            <w:r w:rsidR="008A795E">
              <w:rPr>
                <w:noProof/>
                <w:webHidden/>
              </w:rPr>
              <w:instrText xml:space="preserve"> PAGEREF _Toc154219537 \h </w:instrText>
            </w:r>
            <w:r w:rsidR="008A795E">
              <w:rPr>
                <w:noProof/>
                <w:webHidden/>
              </w:rPr>
            </w:r>
            <w:r w:rsidR="008A795E">
              <w:rPr>
                <w:noProof/>
                <w:webHidden/>
              </w:rPr>
              <w:fldChar w:fldCharType="separate"/>
            </w:r>
            <w:r w:rsidR="008A795E">
              <w:rPr>
                <w:noProof/>
                <w:webHidden/>
              </w:rPr>
              <w:t>1</w:t>
            </w:r>
            <w:r w:rsidR="008A795E">
              <w:rPr>
                <w:noProof/>
                <w:webHidden/>
              </w:rPr>
              <w:fldChar w:fldCharType="end"/>
            </w:r>
          </w:hyperlink>
        </w:p>
        <w:p w14:paraId="1017F041" w14:textId="1F341F32" w:rsidR="008A795E" w:rsidRDefault="00000000" w:rsidP="009E1066">
          <w:pPr>
            <w:pStyle w:val="TOC2"/>
            <w:tabs>
              <w:tab w:val="right" w:leader="dot" w:pos="9350"/>
            </w:tabs>
            <w:spacing w:line="360" w:lineRule="auto"/>
            <w:jc w:val="both"/>
            <w:rPr>
              <w:rFonts w:eastAsiaTheme="minorEastAsia"/>
              <w:noProof/>
            </w:rPr>
          </w:pPr>
          <w:hyperlink w:anchor="_Toc154219538" w:history="1">
            <w:r w:rsidR="008A795E" w:rsidRPr="00CB2C6A">
              <w:rPr>
                <w:rStyle w:val="Hyperlink"/>
                <w:noProof/>
              </w:rPr>
              <w:t>ISO/IEC 27001 – Information Security Management System (ISMS)</w:t>
            </w:r>
            <w:r w:rsidR="008A795E">
              <w:rPr>
                <w:noProof/>
                <w:webHidden/>
              </w:rPr>
              <w:tab/>
            </w:r>
            <w:r w:rsidR="008A795E">
              <w:rPr>
                <w:noProof/>
                <w:webHidden/>
              </w:rPr>
              <w:fldChar w:fldCharType="begin"/>
            </w:r>
            <w:r w:rsidR="008A795E">
              <w:rPr>
                <w:noProof/>
                <w:webHidden/>
              </w:rPr>
              <w:instrText xml:space="preserve"> PAGEREF _Toc154219538 \h </w:instrText>
            </w:r>
            <w:r w:rsidR="008A795E">
              <w:rPr>
                <w:noProof/>
                <w:webHidden/>
              </w:rPr>
            </w:r>
            <w:r w:rsidR="008A795E">
              <w:rPr>
                <w:noProof/>
                <w:webHidden/>
              </w:rPr>
              <w:fldChar w:fldCharType="separate"/>
            </w:r>
            <w:r w:rsidR="008A795E">
              <w:rPr>
                <w:noProof/>
                <w:webHidden/>
              </w:rPr>
              <w:t>2</w:t>
            </w:r>
            <w:r w:rsidR="008A795E">
              <w:rPr>
                <w:noProof/>
                <w:webHidden/>
              </w:rPr>
              <w:fldChar w:fldCharType="end"/>
            </w:r>
          </w:hyperlink>
        </w:p>
        <w:p w14:paraId="0168A1D8" w14:textId="353759AA" w:rsidR="008A795E" w:rsidRDefault="00000000" w:rsidP="009E1066">
          <w:pPr>
            <w:pStyle w:val="TOC2"/>
            <w:tabs>
              <w:tab w:val="right" w:leader="dot" w:pos="9350"/>
            </w:tabs>
            <w:spacing w:line="360" w:lineRule="auto"/>
            <w:jc w:val="both"/>
            <w:rPr>
              <w:rFonts w:eastAsiaTheme="minorEastAsia"/>
              <w:noProof/>
            </w:rPr>
          </w:pPr>
          <w:hyperlink w:anchor="_Toc154219539" w:history="1">
            <w:r w:rsidR="008A795E" w:rsidRPr="00CB2C6A">
              <w:rPr>
                <w:rStyle w:val="Hyperlink"/>
                <w:noProof/>
              </w:rPr>
              <w:t>NIST Cybersecurity Framework</w:t>
            </w:r>
            <w:r w:rsidR="008A795E">
              <w:rPr>
                <w:noProof/>
                <w:webHidden/>
              </w:rPr>
              <w:tab/>
            </w:r>
            <w:r w:rsidR="008A795E">
              <w:rPr>
                <w:noProof/>
                <w:webHidden/>
              </w:rPr>
              <w:fldChar w:fldCharType="begin"/>
            </w:r>
            <w:r w:rsidR="008A795E">
              <w:rPr>
                <w:noProof/>
                <w:webHidden/>
              </w:rPr>
              <w:instrText xml:space="preserve"> PAGEREF _Toc154219539 \h </w:instrText>
            </w:r>
            <w:r w:rsidR="008A795E">
              <w:rPr>
                <w:noProof/>
                <w:webHidden/>
              </w:rPr>
            </w:r>
            <w:r w:rsidR="008A795E">
              <w:rPr>
                <w:noProof/>
                <w:webHidden/>
              </w:rPr>
              <w:fldChar w:fldCharType="separate"/>
            </w:r>
            <w:r w:rsidR="008A795E">
              <w:rPr>
                <w:noProof/>
                <w:webHidden/>
              </w:rPr>
              <w:t>4</w:t>
            </w:r>
            <w:r w:rsidR="008A795E">
              <w:rPr>
                <w:noProof/>
                <w:webHidden/>
              </w:rPr>
              <w:fldChar w:fldCharType="end"/>
            </w:r>
          </w:hyperlink>
        </w:p>
        <w:p w14:paraId="26157FBC" w14:textId="7D8BE906" w:rsidR="008A795E" w:rsidRDefault="00000000" w:rsidP="009E1066">
          <w:pPr>
            <w:pStyle w:val="TOC2"/>
            <w:tabs>
              <w:tab w:val="right" w:leader="dot" w:pos="9350"/>
            </w:tabs>
            <w:spacing w:line="360" w:lineRule="auto"/>
            <w:jc w:val="both"/>
            <w:rPr>
              <w:rFonts w:eastAsiaTheme="minorEastAsia"/>
              <w:noProof/>
            </w:rPr>
          </w:pPr>
          <w:hyperlink w:anchor="_Toc154219540" w:history="1">
            <w:r w:rsidR="008A795E" w:rsidRPr="00CB2C6A">
              <w:rPr>
                <w:rStyle w:val="Hyperlink"/>
                <w:noProof/>
              </w:rPr>
              <w:t>CIS Controls (Center for Internet Security Controls)</w:t>
            </w:r>
            <w:r w:rsidR="008A795E">
              <w:rPr>
                <w:noProof/>
                <w:webHidden/>
              </w:rPr>
              <w:tab/>
            </w:r>
            <w:r w:rsidR="008A795E">
              <w:rPr>
                <w:noProof/>
                <w:webHidden/>
              </w:rPr>
              <w:fldChar w:fldCharType="begin"/>
            </w:r>
            <w:r w:rsidR="008A795E">
              <w:rPr>
                <w:noProof/>
                <w:webHidden/>
              </w:rPr>
              <w:instrText xml:space="preserve"> PAGEREF _Toc154219540 \h </w:instrText>
            </w:r>
            <w:r w:rsidR="008A795E">
              <w:rPr>
                <w:noProof/>
                <w:webHidden/>
              </w:rPr>
            </w:r>
            <w:r w:rsidR="008A795E">
              <w:rPr>
                <w:noProof/>
                <w:webHidden/>
              </w:rPr>
              <w:fldChar w:fldCharType="separate"/>
            </w:r>
            <w:r w:rsidR="008A795E">
              <w:rPr>
                <w:noProof/>
                <w:webHidden/>
              </w:rPr>
              <w:t>6</w:t>
            </w:r>
            <w:r w:rsidR="008A795E">
              <w:rPr>
                <w:noProof/>
                <w:webHidden/>
              </w:rPr>
              <w:fldChar w:fldCharType="end"/>
            </w:r>
          </w:hyperlink>
        </w:p>
        <w:p w14:paraId="21D225D8" w14:textId="0275ACC0" w:rsidR="008A795E" w:rsidRDefault="00000000" w:rsidP="009E1066">
          <w:pPr>
            <w:pStyle w:val="TOC2"/>
            <w:tabs>
              <w:tab w:val="right" w:leader="dot" w:pos="9350"/>
            </w:tabs>
            <w:spacing w:line="360" w:lineRule="auto"/>
            <w:jc w:val="both"/>
            <w:rPr>
              <w:rFonts w:eastAsiaTheme="minorEastAsia"/>
              <w:noProof/>
            </w:rPr>
          </w:pPr>
          <w:hyperlink w:anchor="_Toc154219541" w:history="1">
            <w:r w:rsidR="008A795E" w:rsidRPr="00CB2C6A">
              <w:rPr>
                <w:rStyle w:val="Hyperlink"/>
                <w:noProof/>
              </w:rPr>
              <w:t>Proposed Security Framework</w:t>
            </w:r>
            <w:r w:rsidR="008A795E">
              <w:rPr>
                <w:noProof/>
                <w:webHidden/>
              </w:rPr>
              <w:tab/>
            </w:r>
            <w:r w:rsidR="008A795E">
              <w:rPr>
                <w:noProof/>
                <w:webHidden/>
              </w:rPr>
              <w:fldChar w:fldCharType="begin"/>
            </w:r>
            <w:r w:rsidR="008A795E">
              <w:rPr>
                <w:noProof/>
                <w:webHidden/>
              </w:rPr>
              <w:instrText xml:space="preserve"> PAGEREF _Toc154219541 \h </w:instrText>
            </w:r>
            <w:r w:rsidR="008A795E">
              <w:rPr>
                <w:noProof/>
                <w:webHidden/>
              </w:rPr>
            </w:r>
            <w:r w:rsidR="008A795E">
              <w:rPr>
                <w:noProof/>
                <w:webHidden/>
              </w:rPr>
              <w:fldChar w:fldCharType="separate"/>
            </w:r>
            <w:r w:rsidR="008A795E">
              <w:rPr>
                <w:noProof/>
                <w:webHidden/>
              </w:rPr>
              <w:t>8</w:t>
            </w:r>
            <w:r w:rsidR="008A795E">
              <w:rPr>
                <w:noProof/>
                <w:webHidden/>
              </w:rPr>
              <w:fldChar w:fldCharType="end"/>
            </w:r>
          </w:hyperlink>
        </w:p>
        <w:p w14:paraId="16028695" w14:textId="5C27C9C4" w:rsidR="008A795E" w:rsidRDefault="00000000" w:rsidP="009E1066">
          <w:pPr>
            <w:pStyle w:val="TOC1"/>
            <w:tabs>
              <w:tab w:val="right" w:leader="dot" w:pos="9350"/>
            </w:tabs>
            <w:spacing w:line="360" w:lineRule="auto"/>
            <w:jc w:val="both"/>
            <w:rPr>
              <w:rFonts w:eastAsiaTheme="minorEastAsia"/>
              <w:noProof/>
            </w:rPr>
          </w:pPr>
          <w:hyperlink w:anchor="_Toc154219542" w:history="1">
            <w:r w:rsidR="008A795E" w:rsidRPr="00CB2C6A">
              <w:rPr>
                <w:rStyle w:val="Hyperlink"/>
                <w:noProof/>
              </w:rPr>
              <w:t>Conclusion</w:t>
            </w:r>
            <w:r w:rsidR="008A795E">
              <w:rPr>
                <w:noProof/>
                <w:webHidden/>
              </w:rPr>
              <w:tab/>
            </w:r>
            <w:r w:rsidR="008A795E">
              <w:rPr>
                <w:noProof/>
                <w:webHidden/>
              </w:rPr>
              <w:fldChar w:fldCharType="begin"/>
            </w:r>
            <w:r w:rsidR="008A795E">
              <w:rPr>
                <w:noProof/>
                <w:webHidden/>
              </w:rPr>
              <w:instrText xml:space="preserve"> PAGEREF _Toc154219542 \h </w:instrText>
            </w:r>
            <w:r w:rsidR="008A795E">
              <w:rPr>
                <w:noProof/>
                <w:webHidden/>
              </w:rPr>
            </w:r>
            <w:r w:rsidR="008A795E">
              <w:rPr>
                <w:noProof/>
                <w:webHidden/>
              </w:rPr>
              <w:fldChar w:fldCharType="separate"/>
            </w:r>
            <w:r w:rsidR="008A795E">
              <w:rPr>
                <w:noProof/>
                <w:webHidden/>
              </w:rPr>
              <w:t>11</w:t>
            </w:r>
            <w:r w:rsidR="008A795E">
              <w:rPr>
                <w:noProof/>
                <w:webHidden/>
              </w:rPr>
              <w:fldChar w:fldCharType="end"/>
            </w:r>
          </w:hyperlink>
        </w:p>
        <w:p w14:paraId="79F1B94F" w14:textId="32417F96" w:rsidR="008A795E" w:rsidRDefault="00000000" w:rsidP="009E1066">
          <w:pPr>
            <w:pStyle w:val="TOC1"/>
            <w:tabs>
              <w:tab w:val="right" w:leader="dot" w:pos="9350"/>
            </w:tabs>
            <w:spacing w:line="360" w:lineRule="auto"/>
            <w:jc w:val="both"/>
            <w:rPr>
              <w:rFonts w:eastAsiaTheme="minorEastAsia"/>
              <w:noProof/>
            </w:rPr>
          </w:pPr>
          <w:hyperlink w:anchor="_Toc154219543" w:history="1">
            <w:r w:rsidR="008A795E" w:rsidRPr="00CB2C6A">
              <w:rPr>
                <w:rStyle w:val="Hyperlink"/>
                <w:noProof/>
              </w:rPr>
              <w:t>References</w:t>
            </w:r>
            <w:r w:rsidR="008A795E">
              <w:rPr>
                <w:noProof/>
                <w:webHidden/>
              </w:rPr>
              <w:tab/>
            </w:r>
            <w:r w:rsidR="008A795E">
              <w:rPr>
                <w:noProof/>
                <w:webHidden/>
              </w:rPr>
              <w:fldChar w:fldCharType="begin"/>
            </w:r>
            <w:r w:rsidR="008A795E">
              <w:rPr>
                <w:noProof/>
                <w:webHidden/>
              </w:rPr>
              <w:instrText xml:space="preserve"> PAGEREF _Toc154219543 \h </w:instrText>
            </w:r>
            <w:r w:rsidR="008A795E">
              <w:rPr>
                <w:noProof/>
                <w:webHidden/>
              </w:rPr>
            </w:r>
            <w:r w:rsidR="008A795E">
              <w:rPr>
                <w:noProof/>
                <w:webHidden/>
              </w:rPr>
              <w:fldChar w:fldCharType="separate"/>
            </w:r>
            <w:r w:rsidR="008A795E">
              <w:rPr>
                <w:noProof/>
                <w:webHidden/>
              </w:rPr>
              <w:t>11</w:t>
            </w:r>
            <w:r w:rsidR="008A795E">
              <w:rPr>
                <w:noProof/>
                <w:webHidden/>
              </w:rPr>
              <w:fldChar w:fldCharType="end"/>
            </w:r>
          </w:hyperlink>
        </w:p>
        <w:p w14:paraId="4B1696D2" w14:textId="15C865CD" w:rsidR="008A795E" w:rsidRDefault="008A795E" w:rsidP="009E1066">
          <w:pPr>
            <w:spacing w:line="360" w:lineRule="auto"/>
            <w:jc w:val="both"/>
          </w:pPr>
          <w:r>
            <w:rPr>
              <w:b/>
              <w:bCs/>
              <w:noProof/>
            </w:rPr>
            <w:fldChar w:fldCharType="end"/>
          </w:r>
        </w:p>
      </w:sdtContent>
    </w:sdt>
    <w:p w14:paraId="30C96B08" w14:textId="77777777" w:rsidR="008A795E" w:rsidRDefault="008A795E" w:rsidP="009E1066">
      <w:pPr>
        <w:spacing w:line="360" w:lineRule="auto"/>
        <w:jc w:val="both"/>
        <w:rPr>
          <w:rFonts w:asciiTheme="minorBidi" w:hAnsiTheme="minorBidi"/>
          <w:sz w:val="24"/>
          <w:szCs w:val="24"/>
        </w:rPr>
      </w:pPr>
    </w:p>
    <w:p w14:paraId="708E916C" w14:textId="77777777" w:rsidR="008A795E" w:rsidRDefault="008A795E" w:rsidP="009E1066">
      <w:pPr>
        <w:spacing w:line="360" w:lineRule="auto"/>
        <w:jc w:val="both"/>
        <w:rPr>
          <w:rFonts w:asciiTheme="minorBidi" w:hAnsiTheme="minorBidi"/>
          <w:sz w:val="24"/>
          <w:szCs w:val="24"/>
        </w:rPr>
      </w:pPr>
    </w:p>
    <w:p w14:paraId="14FA1C8D" w14:textId="77777777" w:rsidR="008A795E" w:rsidRDefault="008A795E" w:rsidP="009E1066">
      <w:pPr>
        <w:spacing w:line="360" w:lineRule="auto"/>
        <w:jc w:val="both"/>
        <w:rPr>
          <w:rFonts w:asciiTheme="minorBidi" w:hAnsiTheme="minorBidi"/>
          <w:sz w:val="24"/>
          <w:szCs w:val="24"/>
        </w:rPr>
      </w:pPr>
    </w:p>
    <w:p w14:paraId="7EF2C4D3" w14:textId="77777777" w:rsidR="008A795E" w:rsidRDefault="008A795E" w:rsidP="009E1066">
      <w:pPr>
        <w:spacing w:line="360" w:lineRule="auto"/>
        <w:jc w:val="both"/>
        <w:rPr>
          <w:rFonts w:asciiTheme="minorBidi" w:hAnsiTheme="minorBidi"/>
          <w:sz w:val="24"/>
          <w:szCs w:val="24"/>
        </w:rPr>
      </w:pPr>
    </w:p>
    <w:p w14:paraId="3DB3C6E5" w14:textId="77777777" w:rsidR="008A795E" w:rsidRDefault="008A795E" w:rsidP="009E1066">
      <w:pPr>
        <w:spacing w:line="360" w:lineRule="auto"/>
        <w:jc w:val="both"/>
        <w:rPr>
          <w:rFonts w:asciiTheme="minorBidi" w:hAnsiTheme="minorBidi"/>
          <w:sz w:val="24"/>
          <w:szCs w:val="24"/>
        </w:rPr>
      </w:pPr>
    </w:p>
    <w:p w14:paraId="5F51CBD0" w14:textId="77777777" w:rsidR="008A795E" w:rsidRDefault="008A795E" w:rsidP="009E1066">
      <w:pPr>
        <w:spacing w:line="360" w:lineRule="auto"/>
        <w:jc w:val="both"/>
        <w:rPr>
          <w:rFonts w:asciiTheme="minorBidi" w:hAnsiTheme="minorBidi"/>
          <w:sz w:val="24"/>
          <w:szCs w:val="24"/>
        </w:rPr>
      </w:pPr>
    </w:p>
    <w:p w14:paraId="32B5CC2B" w14:textId="77777777" w:rsidR="008A795E" w:rsidRDefault="008A795E" w:rsidP="009E1066">
      <w:pPr>
        <w:spacing w:line="360" w:lineRule="auto"/>
        <w:jc w:val="both"/>
        <w:rPr>
          <w:rFonts w:asciiTheme="minorBidi" w:hAnsiTheme="minorBidi"/>
          <w:sz w:val="24"/>
          <w:szCs w:val="24"/>
        </w:rPr>
      </w:pPr>
    </w:p>
    <w:p w14:paraId="6FB620D8" w14:textId="77777777" w:rsidR="00AD745C" w:rsidRDefault="00AD745C" w:rsidP="009E1066">
      <w:pPr>
        <w:spacing w:line="360" w:lineRule="auto"/>
        <w:jc w:val="both"/>
        <w:rPr>
          <w:rFonts w:asciiTheme="minorBidi" w:hAnsiTheme="minorBidi"/>
          <w:sz w:val="24"/>
          <w:szCs w:val="24"/>
        </w:rPr>
      </w:pPr>
    </w:p>
    <w:p w14:paraId="40DECD8C" w14:textId="77777777" w:rsidR="00AD745C" w:rsidRDefault="00AD745C" w:rsidP="009E1066">
      <w:pPr>
        <w:spacing w:line="360" w:lineRule="auto"/>
        <w:jc w:val="both"/>
        <w:rPr>
          <w:rFonts w:asciiTheme="minorBidi" w:hAnsiTheme="minorBidi"/>
          <w:sz w:val="24"/>
          <w:szCs w:val="24"/>
        </w:rPr>
      </w:pPr>
    </w:p>
    <w:p w14:paraId="59E14CD4" w14:textId="77777777" w:rsidR="00AD745C" w:rsidRDefault="00AD745C" w:rsidP="009E1066">
      <w:pPr>
        <w:spacing w:line="360" w:lineRule="auto"/>
        <w:jc w:val="both"/>
        <w:rPr>
          <w:rFonts w:asciiTheme="minorBidi" w:hAnsiTheme="minorBidi"/>
          <w:sz w:val="24"/>
          <w:szCs w:val="24"/>
        </w:rPr>
      </w:pPr>
    </w:p>
    <w:p w14:paraId="380AF060" w14:textId="77777777" w:rsidR="00AD745C" w:rsidRDefault="00AD745C" w:rsidP="009E1066">
      <w:pPr>
        <w:spacing w:line="360" w:lineRule="auto"/>
        <w:jc w:val="both"/>
        <w:rPr>
          <w:rFonts w:asciiTheme="minorBidi" w:hAnsiTheme="minorBidi"/>
          <w:sz w:val="24"/>
          <w:szCs w:val="24"/>
        </w:rPr>
      </w:pPr>
    </w:p>
    <w:p w14:paraId="1F20C3AB" w14:textId="77777777" w:rsidR="00AD745C" w:rsidRDefault="00AD745C" w:rsidP="009E1066">
      <w:pPr>
        <w:spacing w:line="360" w:lineRule="auto"/>
        <w:jc w:val="both"/>
        <w:rPr>
          <w:rFonts w:asciiTheme="minorBidi" w:hAnsiTheme="minorBidi"/>
          <w:sz w:val="24"/>
          <w:szCs w:val="24"/>
        </w:rPr>
      </w:pPr>
    </w:p>
    <w:p w14:paraId="5858BC49" w14:textId="77777777" w:rsidR="008A795E" w:rsidRDefault="008A795E" w:rsidP="009E1066">
      <w:pPr>
        <w:spacing w:line="360" w:lineRule="auto"/>
        <w:jc w:val="both"/>
        <w:rPr>
          <w:rFonts w:asciiTheme="minorBidi" w:hAnsiTheme="minorBidi"/>
          <w:sz w:val="24"/>
          <w:szCs w:val="24"/>
        </w:rPr>
      </w:pPr>
    </w:p>
    <w:p w14:paraId="08CCFB07" w14:textId="0C149CB1" w:rsidR="00C77866" w:rsidRDefault="00C77866" w:rsidP="009E1066">
      <w:pPr>
        <w:pStyle w:val="Heading1"/>
        <w:spacing w:line="360" w:lineRule="auto"/>
        <w:jc w:val="both"/>
      </w:pPr>
      <w:bookmarkStart w:id="1" w:name="_Toc154219535"/>
      <w:r>
        <w:t>Introduction</w:t>
      </w:r>
      <w:bookmarkEnd w:id="1"/>
      <w:r>
        <w:t xml:space="preserve"> </w:t>
      </w:r>
    </w:p>
    <w:p w14:paraId="349CBD00" w14:textId="239F7D24" w:rsidR="004A635A" w:rsidRPr="004A635A" w:rsidRDefault="004A635A" w:rsidP="009E1066">
      <w:pPr>
        <w:spacing w:line="360" w:lineRule="auto"/>
        <w:jc w:val="both"/>
        <w:rPr>
          <w:rFonts w:asciiTheme="minorBidi" w:hAnsiTheme="minorBidi"/>
          <w:sz w:val="24"/>
          <w:szCs w:val="24"/>
        </w:rPr>
      </w:pPr>
      <w:r w:rsidRPr="004A635A">
        <w:rPr>
          <w:rFonts w:asciiTheme="minorBidi" w:hAnsiTheme="minorBidi"/>
          <w:sz w:val="24"/>
          <w:szCs w:val="24"/>
        </w:rPr>
        <w:t xml:space="preserve">In today's changing corporate context, where digital transformation is a critical aspect of operations, ensuring the security, governance, and compliance of an organization's information system is critical. This long executive summary delves into a variety of strategies and frameworks aimed at improving information security. Internationally </w:t>
      </w:r>
      <w:proofErr w:type="spellStart"/>
      <w:r w:rsidRPr="004A635A">
        <w:rPr>
          <w:rFonts w:asciiTheme="minorBidi" w:hAnsiTheme="minorBidi"/>
          <w:sz w:val="24"/>
          <w:szCs w:val="24"/>
        </w:rPr>
        <w:t>recognised</w:t>
      </w:r>
      <w:proofErr w:type="spellEnd"/>
      <w:r w:rsidRPr="004A635A">
        <w:rPr>
          <w:rFonts w:asciiTheme="minorBidi" w:hAnsiTheme="minorBidi"/>
          <w:sz w:val="24"/>
          <w:szCs w:val="24"/>
        </w:rPr>
        <w:t xml:space="preserve"> standards such as the NIST Cybersecurity Framework, ISO/IEC 27001, ITIL (Information Technology Infrastructure Library), and CIS (Centre for Internet Security Controls) are discussed.</w:t>
      </w:r>
    </w:p>
    <w:p w14:paraId="5DFE026D" w14:textId="19E9F76A" w:rsidR="004A635A" w:rsidRPr="004A635A" w:rsidRDefault="004A635A" w:rsidP="009E1066">
      <w:pPr>
        <w:spacing w:line="360" w:lineRule="auto"/>
        <w:jc w:val="both"/>
        <w:rPr>
          <w:rFonts w:asciiTheme="minorBidi" w:hAnsiTheme="minorBidi"/>
          <w:sz w:val="24"/>
          <w:szCs w:val="24"/>
        </w:rPr>
      </w:pPr>
      <w:r w:rsidRPr="004A635A">
        <w:rPr>
          <w:rFonts w:asciiTheme="minorBidi" w:hAnsiTheme="minorBidi"/>
          <w:sz w:val="24"/>
          <w:szCs w:val="24"/>
        </w:rPr>
        <w:t>ITIL (Information Technology Infrastructure Library): ITIL is a comprehensive collection of principles developed by the Office of Government Commerce in the United Kingdom that focuses the alignment of IT services with business needs. By including strategic factors such as service strategy and service design, the framework ensures that consumers obtain value and that service quality increases over time. Controlling information availability, confidentiality, and integrity, as well as aligning IT security with business security goals, are central to ITIL security management.</w:t>
      </w:r>
    </w:p>
    <w:p w14:paraId="0DDD3CAD" w14:textId="77777777" w:rsidR="00E81485" w:rsidRDefault="004A635A" w:rsidP="009E1066">
      <w:pPr>
        <w:spacing w:line="360" w:lineRule="auto"/>
        <w:jc w:val="both"/>
        <w:rPr>
          <w:rFonts w:asciiTheme="minorBidi" w:hAnsiTheme="minorBidi"/>
          <w:sz w:val="24"/>
          <w:szCs w:val="24"/>
        </w:rPr>
      </w:pPr>
      <w:r w:rsidRPr="004A635A">
        <w:rPr>
          <w:rFonts w:asciiTheme="minorBidi" w:hAnsiTheme="minorBidi"/>
          <w:sz w:val="24"/>
          <w:szCs w:val="24"/>
        </w:rPr>
        <w:t>ISO/IEC 27001 Information Security Management System (ISMS)</w:t>
      </w:r>
    </w:p>
    <w:p w14:paraId="1E30619E" w14:textId="5FFCA765" w:rsidR="004A635A" w:rsidRPr="004A635A" w:rsidRDefault="004A635A" w:rsidP="009E1066">
      <w:pPr>
        <w:spacing w:line="360" w:lineRule="auto"/>
        <w:jc w:val="both"/>
        <w:rPr>
          <w:rFonts w:asciiTheme="minorBidi" w:hAnsiTheme="minorBidi"/>
          <w:sz w:val="24"/>
          <w:szCs w:val="24"/>
        </w:rPr>
      </w:pPr>
      <w:r w:rsidRPr="004A635A">
        <w:rPr>
          <w:rFonts w:asciiTheme="minorBidi" w:hAnsiTheme="minorBidi"/>
          <w:sz w:val="24"/>
          <w:szCs w:val="24"/>
        </w:rPr>
        <w:t xml:space="preserve"> ISO 27001, developed by the International Electrotechnical Commission (IEC) and the International </w:t>
      </w:r>
      <w:proofErr w:type="spellStart"/>
      <w:r w:rsidRPr="004A635A">
        <w:rPr>
          <w:rFonts w:asciiTheme="minorBidi" w:hAnsiTheme="minorBidi"/>
          <w:sz w:val="24"/>
          <w:szCs w:val="24"/>
        </w:rPr>
        <w:t>Organisation</w:t>
      </w:r>
      <w:proofErr w:type="spellEnd"/>
      <w:r w:rsidRPr="004A635A">
        <w:rPr>
          <w:rFonts w:asciiTheme="minorBidi" w:hAnsiTheme="minorBidi"/>
          <w:sz w:val="24"/>
          <w:szCs w:val="24"/>
        </w:rPr>
        <w:t xml:space="preserve"> for </w:t>
      </w:r>
      <w:proofErr w:type="spellStart"/>
      <w:r w:rsidRPr="004A635A">
        <w:rPr>
          <w:rFonts w:asciiTheme="minorBidi" w:hAnsiTheme="minorBidi"/>
          <w:sz w:val="24"/>
          <w:szCs w:val="24"/>
        </w:rPr>
        <w:t>Standardisation</w:t>
      </w:r>
      <w:proofErr w:type="spellEnd"/>
      <w:r w:rsidRPr="004A635A">
        <w:rPr>
          <w:rFonts w:asciiTheme="minorBidi" w:hAnsiTheme="minorBidi"/>
          <w:sz w:val="24"/>
          <w:szCs w:val="24"/>
        </w:rPr>
        <w:t xml:space="preserve"> (ISO), provides a methodical way to dealing with secret company data. It specifies the requirements for developing, implementing, maintaining, and constantly improving an information security management system (ISMS). Important components include scope definition, commitment and leadership, risk assessment and management, document control, monitoring and measurement, and continuous improvement.</w:t>
      </w:r>
    </w:p>
    <w:p w14:paraId="29DC596D" w14:textId="2CD4CAB4" w:rsidR="004A635A" w:rsidRPr="004A635A" w:rsidRDefault="004A635A" w:rsidP="009E1066">
      <w:pPr>
        <w:spacing w:line="360" w:lineRule="auto"/>
        <w:jc w:val="both"/>
        <w:rPr>
          <w:rFonts w:asciiTheme="minorBidi" w:hAnsiTheme="minorBidi"/>
          <w:sz w:val="24"/>
          <w:szCs w:val="24"/>
        </w:rPr>
      </w:pPr>
      <w:r w:rsidRPr="004A635A">
        <w:rPr>
          <w:rFonts w:asciiTheme="minorBidi" w:hAnsiTheme="minorBidi"/>
          <w:sz w:val="24"/>
          <w:szCs w:val="24"/>
        </w:rPr>
        <w:t xml:space="preserve">The National Institute of Standards and Technology (NIST) created the NIST Cybersecurity Framework, which uses a risk-based approach to managing cybersecurity threats. In understanding their assets, putting safety measures in place, identifying and </w:t>
      </w:r>
      <w:r w:rsidRPr="004A635A">
        <w:rPr>
          <w:rFonts w:asciiTheme="minorBidi" w:hAnsiTheme="minorBidi"/>
          <w:sz w:val="24"/>
          <w:szCs w:val="24"/>
        </w:rPr>
        <w:lastRenderedPageBreak/>
        <w:t xml:space="preserve">reacting to cybersecurity events, and recovering from incidents, </w:t>
      </w:r>
      <w:r w:rsidR="00D30429" w:rsidRPr="004A635A">
        <w:rPr>
          <w:rFonts w:asciiTheme="minorBidi" w:hAnsiTheme="minorBidi"/>
          <w:sz w:val="24"/>
          <w:szCs w:val="24"/>
        </w:rPr>
        <w:t>organizations</w:t>
      </w:r>
      <w:r w:rsidRPr="004A635A">
        <w:rPr>
          <w:rFonts w:asciiTheme="minorBidi" w:hAnsiTheme="minorBidi"/>
          <w:sz w:val="24"/>
          <w:szCs w:val="24"/>
        </w:rPr>
        <w:t xml:space="preserve"> are directed by its functions—Identify, Protect, Detect, Respond, and Recover. The framework </w:t>
      </w:r>
      <w:proofErr w:type="spellStart"/>
      <w:r w:rsidRPr="004A635A">
        <w:rPr>
          <w:rFonts w:asciiTheme="minorBidi" w:hAnsiTheme="minorBidi"/>
          <w:sz w:val="24"/>
          <w:szCs w:val="24"/>
        </w:rPr>
        <w:t>prioritises</w:t>
      </w:r>
      <w:proofErr w:type="spellEnd"/>
      <w:r w:rsidRPr="004A635A">
        <w:rPr>
          <w:rFonts w:asciiTheme="minorBidi" w:hAnsiTheme="minorBidi"/>
          <w:sz w:val="24"/>
          <w:szCs w:val="24"/>
        </w:rPr>
        <w:t xml:space="preserve"> adaptability, a single language of communication, and continuous security infrastructure improvement.</w:t>
      </w:r>
    </w:p>
    <w:p w14:paraId="055F7202" w14:textId="7510A07E" w:rsidR="004A635A" w:rsidRPr="004A635A" w:rsidRDefault="004A635A" w:rsidP="009E1066">
      <w:pPr>
        <w:spacing w:line="360" w:lineRule="auto"/>
        <w:jc w:val="both"/>
        <w:rPr>
          <w:rFonts w:asciiTheme="minorBidi" w:hAnsiTheme="minorBidi"/>
          <w:sz w:val="24"/>
          <w:szCs w:val="24"/>
        </w:rPr>
      </w:pPr>
      <w:r w:rsidRPr="004A635A">
        <w:rPr>
          <w:rFonts w:asciiTheme="minorBidi" w:hAnsiTheme="minorBidi"/>
          <w:sz w:val="24"/>
          <w:szCs w:val="24"/>
        </w:rPr>
        <w:t>CIS Controls, or the Centre for Internet Security Controls</w:t>
      </w:r>
    </w:p>
    <w:p w14:paraId="1A8077B6" w14:textId="7DF7B8FE" w:rsidR="004A635A" w:rsidRPr="004A635A" w:rsidRDefault="004A635A" w:rsidP="009E1066">
      <w:pPr>
        <w:spacing w:line="360" w:lineRule="auto"/>
        <w:jc w:val="both"/>
        <w:rPr>
          <w:rFonts w:asciiTheme="minorBidi" w:hAnsiTheme="minorBidi"/>
          <w:sz w:val="24"/>
          <w:szCs w:val="24"/>
        </w:rPr>
      </w:pPr>
      <w:r w:rsidRPr="004A635A">
        <w:rPr>
          <w:rFonts w:asciiTheme="minorBidi" w:hAnsiTheme="minorBidi"/>
          <w:sz w:val="24"/>
          <w:szCs w:val="24"/>
        </w:rPr>
        <w:t xml:space="preserve">The Centre for Internet Security developed the CIS Controls, which provide an </w:t>
      </w:r>
      <w:r w:rsidR="00D30429" w:rsidRPr="004A635A">
        <w:rPr>
          <w:rFonts w:asciiTheme="minorBidi" w:hAnsiTheme="minorBidi"/>
          <w:sz w:val="24"/>
          <w:szCs w:val="24"/>
        </w:rPr>
        <w:t>organized</w:t>
      </w:r>
      <w:r w:rsidRPr="004A635A">
        <w:rPr>
          <w:rFonts w:asciiTheme="minorBidi" w:hAnsiTheme="minorBidi"/>
          <w:sz w:val="24"/>
          <w:szCs w:val="24"/>
        </w:rPr>
        <w:t xml:space="preserve"> collection of security safeguards and advice to protect businesses from common internet assaults. Data protection, access control, incident response, inventory, and management of hardware and software assets are all components of a comprehensive cybersecurity posture. The controls give businesses with a realistic and flexible roadmap for enhancing their cybersecurity </w:t>
      </w:r>
      <w:r w:rsidR="00D30429" w:rsidRPr="004A635A">
        <w:rPr>
          <w:rFonts w:asciiTheme="minorBidi" w:hAnsiTheme="minorBidi"/>
          <w:sz w:val="24"/>
          <w:szCs w:val="24"/>
        </w:rPr>
        <w:t>defenses</w:t>
      </w:r>
      <w:r w:rsidRPr="004A635A">
        <w:rPr>
          <w:rFonts w:asciiTheme="minorBidi" w:hAnsiTheme="minorBidi"/>
          <w:sz w:val="24"/>
          <w:szCs w:val="24"/>
        </w:rPr>
        <w:t>.</w:t>
      </w:r>
    </w:p>
    <w:p w14:paraId="4B946F82" w14:textId="03FE026B" w:rsidR="004A635A" w:rsidRDefault="004A635A" w:rsidP="009E1066">
      <w:pPr>
        <w:spacing w:line="360" w:lineRule="auto"/>
        <w:jc w:val="both"/>
        <w:rPr>
          <w:rFonts w:asciiTheme="minorBidi" w:hAnsiTheme="minorBidi"/>
          <w:sz w:val="24"/>
          <w:szCs w:val="24"/>
        </w:rPr>
      </w:pPr>
      <w:r w:rsidRPr="004A635A">
        <w:rPr>
          <w:rFonts w:asciiTheme="minorBidi" w:hAnsiTheme="minorBidi"/>
          <w:sz w:val="24"/>
          <w:szCs w:val="24"/>
        </w:rPr>
        <w:t>Proposed Security Framework</w:t>
      </w:r>
    </w:p>
    <w:p w14:paraId="3EA49C09" w14:textId="22B05BC0" w:rsidR="00C77866" w:rsidRDefault="004A635A" w:rsidP="009E1066">
      <w:pPr>
        <w:spacing w:line="360" w:lineRule="auto"/>
        <w:jc w:val="both"/>
        <w:rPr>
          <w:rFonts w:asciiTheme="minorBidi" w:hAnsiTheme="minorBidi"/>
          <w:sz w:val="24"/>
          <w:szCs w:val="24"/>
        </w:rPr>
      </w:pPr>
      <w:r w:rsidRPr="004A635A">
        <w:rPr>
          <w:rFonts w:asciiTheme="minorBidi" w:hAnsiTheme="minorBidi"/>
          <w:sz w:val="24"/>
          <w:szCs w:val="24"/>
        </w:rPr>
        <w:t>To address the company's security requirements, a proposed security framework is given. Adherence to legal and ethical requirements, strategic planning and governance, security policies, risk assessment, security management models and processes, backup plans, protections, and service level agreements are all covered.</w:t>
      </w:r>
    </w:p>
    <w:p w14:paraId="26D3F439" w14:textId="4F1FA927" w:rsidR="00C77866" w:rsidRDefault="00C77866" w:rsidP="009E1066">
      <w:pPr>
        <w:pStyle w:val="Heading1"/>
        <w:spacing w:line="360" w:lineRule="auto"/>
        <w:jc w:val="both"/>
      </w:pPr>
      <w:bookmarkStart w:id="2" w:name="_Toc154219536"/>
      <w:r>
        <w:t>Literature Review</w:t>
      </w:r>
      <w:bookmarkEnd w:id="2"/>
      <w:r>
        <w:t xml:space="preserve"> </w:t>
      </w:r>
    </w:p>
    <w:p w14:paraId="4ECD4EEC" w14:textId="16F102ED" w:rsidR="00C77866" w:rsidRDefault="00286384" w:rsidP="009E1066">
      <w:pPr>
        <w:pStyle w:val="Heading2"/>
        <w:spacing w:line="360" w:lineRule="auto"/>
        <w:jc w:val="both"/>
      </w:pPr>
      <w:bookmarkStart w:id="3" w:name="_Toc154219537"/>
      <w:r>
        <w:t>Information Technology Infrastructure Library (ITIL)</w:t>
      </w:r>
      <w:bookmarkEnd w:id="3"/>
    </w:p>
    <w:p w14:paraId="16E69F26" w14:textId="03538C32" w:rsidR="00286384" w:rsidRDefault="00286384" w:rsidP="009E1066">
      <w:pPr>
        <w:spacing w:line="360" w:lineRule="auto"/>
        <w:jc w:val="both"/>
        <w:rPr>
          <w:rFonts w:asciiTheme="minorBidi" w:hAnsiTheme="minorBidi"/>
          <w:sz w:val="24"/>
          <w:szCs w:val="24"/>
        </w:rPr>
      </w:pPr>
      <w:r>
        <w:rPr>
          <w:rFonts w:asciiTheme="minorBidi" w:hAnsiTheme="minorBidi"/>
          <w:sz w:val="24"/>
          <w:szCs w:val="24"/>
        </w:rPr>
        <w:t xml:space="preserve">ITIL is a comprehensive set of guidance and practices, which are widely used to handle IT assets in the business environment. It has been developed by the United Kingdom’s Office of Government Commerce, and currently is a part of Axelos. It provides a framework used for the planning, delivery, and support IT services with the major goal of aligning IT services with the needs of the business. The framework emphasis on the importance of delivering a value to customers, and able to improve service quality over the time. Numerous components are associated to this framework, in which one is service strategy, in which author described that it focuses on defining the strategic objectives of the business, and guidelines developed of how IT services can be able to contribute to these objectives. There is another component named Service Design, in which customer </w:t>
      </w:r>
      <w:r>
        <w:rPr>
          <w:rFonts w:asciiTheme="minorBidi" w:hAnsiTheme="minorBidi"/>
          <w:sz w:val="24"/>
          <w:szCs w:val="24"/>
        </w:rPr>
        <w:lastRenderedPageBreak/>
        <w:t xml:space="preserve">needs are addressed for IT services development, in which the components like architecture, processes, and policies are available. </w:t>
      </w:r>
    </w:p>
    <w:p w14:paraId="7E270FE5" w14:textId="77777777" w:rsidR="00F81C12" w:rsidRDefault="00F81C12" w:rsidP="009E1066">
      <w:pPr>
        <w:keepNext/>
        <w:spacing w:line="360" w:lineRule="auto"/>
        <w:jc w:val="both"/>
      </w:pPr>
      <w:r>
        <w:rPr>
          <w:noProof/>
        </w:rPr>
        <w:drawing>
          <wp:inline distT="0" distB="0" distL="0" distR="0" wp14:anchorId="62441D73" wp14:editId="305CC008">
            <wp:extent cx="3335655" cy="2870200"/>
            <wp:effectExtent l="0" t="0" r="0" b="6350"/>
            <wp:docPr id="722360398" name="Picture 1" descr="Information Technology Infrastructure Library - an overview | ScienceDirect  To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rmation Technology Infrastructure Library - an overview | ScienceDirect  Topic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35655" cy="2870200"/>
                    </a:xfrm>
                    <a:prstGeom prst="rect">
                      <a:avLst/>
                    </a:prstGeom>
                    <a:noFill/>
                    <a:ln>
                      <a:noFill/>
                    </a:ln>
                  </pic:spPr>
                </pic:pic>
              </a:graphicData>
            </a:graphic>
          </wp:inline>
        </w:drawing>
      </w:r>
    </w:p>
    <w:p w14:paraId="3CE3CFA1" w14:textId="3BC9AD6C" w:rsidR="00F81C12" w:rsidRDefault="00F81C12" w:rsidP="009E1066">
      <w:pPr>
        <w:pStyle w:val="Caption"/>
        <w:spacing w:line="360" w:lineRule="auto"/>
        <w:jc w:val="both"/>
        <w:rPr>
          <w:rFonts w:asciiTheme="minorBidi" w:hAnsiTheme="minorBidi"/>
          <w:sz w:val="24"/>
          <w:szCs w:val="24"/>
        </w:rPr>
      </w:pPr>
      <w:r>
        <w:t xml:space="preserve">Figure </w:t>
      </w:r>
      <w:fldSimple w:instr=" SEQ Figure \* ARABIC ">
        <w:r w:rsidR="00103C1B">
          <w:rPr>
            <w:noProof/>
          </w:rPr>
          <w:t>1</w:t>
        </w:r>
      </w:fldSimple>
      <w:r>
        <w:t>: Components of ITIL</w:t>
      </w:r>
    </w:p>
    <w:p w14:paraId="2FB61E41" w14:textId="50968F99" w:rsidR="00286384" w:rsidRDefault="00286384" w:rsidP="009E1066">
      <w:pPr>
        <w:spacing w:line="360" w:lineRule="auto"/>
        <w:jc w:val="both"/>
        <w:rPr>
          <w:rFonts w:asciiTheme="minorBidi" w:hAnsiTheme="minorBidi"/>
          <w:sz w:val="24"/>
          <w:szCs w:val="24"/>
        </w:rPr>
      </w:pPr>
      <w:r>
        <w:rPr>
          <w:rFonts w:asciiTheme="minorBidi" w:hAnsiTheme="minorBidi"/>
          <w:sz w:val="24"/>
          <w:szCs w:val="24"/>
        </w:rPr>
        <w:t xml:space="preserve">The author also highlights some of the key components as named service transition, in which the services can be transitioned services from </w:t>
      </w:r>
      <w:r w:rsidR="00A945D3">
        <w:rPr>
          <w:rFonts w:asciiTheme="minorBidi" w:hAnsiTheme="minorBidi"/>
          <w:sz w:val="24"/>
          <w:szCs w:val="24"/>
        </w:rPr>
        <w:t xml:space="preserve">development to </w:t>
      </w:r>
      <w:r>
        <w:rPr>
          <w:rFonts w:asciiTheme="minorBidi" w:hAnsiTheme="minorBidi"/>
          <w:sz w:val="24"/>
          <w:szCs w:val="24"/>
        </w:rPr>
        <w:t xml:space="preserve">production. Further, </w:t>
      </w:r>
      <w:r w:rsidR="00A945D3">
        <w:rPr>
          <w:rFonts w:asciiTheme="minorBidi" w:hAnsiTheme="minorBidi"/>
          <w:sz w:val="24"/>
          <w:szCs w:val="24"/>
        </w:rPr>
        <w:t>another</w:t>
      </w:r>
      <w:r>
        <w:rPr>
          <w:rFonts w:asciiTheme="minorBidi" w:hAnsiTheme="minorBidi"/>
          <w:sz w:val="24"/>
          <w:szCs w:val="24"/>
        </w:rPr>
        <w:t xml:space="preserve"> major component is the service operation, in which activities or policies are defined for managing day-to-day activities and IT services delivery. </w:t>
      </w:r>
    </w:p>
    <w:p w14:paraId="493F9F10" w14:textId="1214978E" w:rsidR="00C77866" w:rsidRPr="005C28DB" w:rsidRDefault="00A945D3" w:rsidP="009E1066">
      <w:pPr>
        <w:spacing w:line="360" w:lineRule="auto"/>
        <w:jc w:val="both"/>
        <w:rPr>
          <w:rFonts w:asciiTheme="minorBidi" w:hAnsiTheme="minorBidi"/>
          <w:b/>
          <w:bCs/>
          <w:i/>
          <w:iCs/>
          <w:sz w:val="24"/>
          <w:szCs w:val="24"/>
          <w:u w:val="single"/>
        </w:rPr>
      </w:pPr>
      <w:r w:rsidRPr="005C28DB">
        <w:rPr>
          <w:rFonts w:asciiTheme="minorBidi" w:hAnsiTheme="minorBidi"/>
          <w:b/>
          <w:bCs/>
          <w:i/>
          <w:iCs/>
          <w:sz w:val="24"/>
          <w:szCs w:val="24"/>
          <w:u w:val="single"/>
        </w:rPr>
        <w:t>Security management in ITIL</w:t>
      </w:r>
    </w:p>
    <w:p w14:paraId="12FDF694" w14:textId="777CD3D8" w:rsidR="00A945D3" w:rsidRDefault="00A945D3" w:rsidP="009E1066">
      <w:pPr>
        <w:spacing w:line="360" w:lineRule="auto"/>
        <w:jc w:val="both"/>
        <w:rPr>
          <w:rFonts w:asciiTheme="minorBidi" w:hAnsiTheme="minorBidi"/>
          <w:sz w:val="24"/>
          <w:szCs w:val="24"/>
        </w:rPr>
      </w:pPr>
      <w:r>
        <w:rPr>
          <w:rFonts w:asciiTheme="minorBidi" w:hAnsiTheme="minorBidi"/>
          <w:sz w:val="24"/>
          <w:szCs w:val="24"/>
        </w:rPr>
        <w:t xml:space="preserve">It is one of the critical security components which can be used for the overall management of IT services. The security aspects can be addressed in the service design phase and followed via the ‘Information Security Management’ process. This process is dedicated to ensuring that information security aligns with the business security objectives and is able to manage information’s confidentiality, integrity and availability securely. The following are objectives, </w:t>
      </w:r>
      <w:r w:rsidR="004C17A1">
        <w:rPr>
          <w:rFonts w:asciiTheme="minorBidi" w:hAnsiTheme="minorBidi"/>
          <w:sz w:val="24"/>
          <w:szCs w:val="24"/>
        </w:rPr>
        <w:t xml:space="preserve">and </w:t>
      </w:r>
      <w:r>
        <w:rPr>
          <w:rFonts w:asciiTheme="minorBidi" w:hAnsiTheme="minorBidi"/>
          <w:sz w:val="24"/>
          <w:szCs w:val="24"/>
        </w:rPr>
        <w:t>activities of security management in ITIL</w:t>
      </w:r>
    </w:p>
    <w:p w14:paraId="41D55101" w14:textId="77777777" w:rsidR="004C17A1" w:rsidRPr="004C17A1" w:rsidRDefault="004C17A1">
      <w:pPr>
        <w:pStyle w:val="ListParagraph"/>
        <w:numPr>
          <w:ilvl w:val="0"/>
          <w:numId w:val="1"/>
        </w:numPr>
        <w:spacing w:line="360" w:lineRule="auto"/>
        <w:jc w:val="both"/>
        <w:rPr>
          <w:rFonts w:asciiTheme="minorBidi" w:hAnsiTheme="minorBidi"/>
          <w:sz w:val="24"/>
          <w:szCs w:val="24"/>
        </w:rPr>
      </w:pPr>
      <w:r w:rsidRPr="004C17A1">
        <w:rPr>
          <w:rFonts w:asciiTheme="minorBidi" w:hAnsiTheme="minorBidi"/>
          <w:sz w:val="24"/>
          <w:szCs w:val="24"/>
        </w:rPr>
        <w:t>Objectives:</w:t>
      </w:r>
    </w:p>
    <w:p w14:paraId="769072A8" w14:textId="77777777" w:rsidR="004C17A1" w:rsidRPr="004C17A1" w:rsidRDefault="004C17A1">
      <w:pPr>
        <w:pStyle w:val="ListParagraph"/>
        <w:numPr>
          <w:ilvl w:val="1"/>
          <w:numId w:val="1"/>
        </w:numPr>
        <w:tabs>
          <w:tab w:val="left" w:pos="1440"/>
        </w:tabs>
        <w:spacing w:line="360" w:lineRule="auto"/>
        <w:jc w:val="both"/>
        <w:rPr>
          <w:rFonts w:asciiTheme="minorBidi" w:hAnsiTheme="minorBidi"/>
          <w:sz w:val="24"/>
          <w:szCs w:val="24"/>
        </w:rPr>
      </w:pPr>
      <w:r w:rsidRPr="004C17A1">
        <w:rPr>
          <w:rFonts w:asciiTheme="minorBidi" w:hAnsiTheme="minorBidi"/>
          <w:sz w:val="24"/>
          <w:szCs w:val="24"/>
        </w:rPr>
        <w:t>Align IT security with business security objectives.</w:t>
      </w:r>
    </w:p>
    <w:p w14:paraId="1E8B9D4E" w14:textId="77777777" w:rsidR="004C17A1" w:rsidRPr="004C17A1" w:rsidRDefault="004C17A1">
      <w:pPr>
        <w:pStyle w:val="ListParagraph"/>
        <w:numPr>
          <w:ilvl w:val="1"/>
          <w:numId w:val="1"/>
        </w:numPr>
        <w:tabs>
          <w:tab w:val="left" w:pos="1440"/>
        </w:tabs>
        <w:spacing w:line="360" w:lineRule="auto"/>
        <w:jc w:val="both"/>
        <w:rPr>
          <w:rFonts w:asciiTheme="minorBidi" w:hAnsiTheme="minorBidi"/>
          <w:sz w:val="24"/>
          <w:szCs w:val="24"/>
        </w:rPr>
      </w:pPr>
      <w:r w:rsidRPr="004C17A1">
        <w:rPr>
          <w:rFonts w:asciiTheme="minorBidi" w:hAnsiTheme="minorBidi"/>
          <w:sz w:val="24"/>
          <w:szCs w:val="24"/>
        </w:rPr>
        <w:t>Define and implement security policies and standards.</w:t>
      </w:r>
    </w:p>
    <w:p w14:paraId="6D1E7FFE" w14:textId="77777777" w:rsidR="004C17A1" w:rsidRPr="004C17A1" w:rsidRDefault="004C17A1">
      <w:pPr>
        <w:pStyle w:val="ListParagraph"/>
        <w:numPr>
          <w:ilvl w:val="1"/>
          <w:numId w:val="1"/>
        </w:numPr>
        <w:tabs>
          <w:tab w:val="left" w:pos="1440"/>
        </w:tabs>
        <w:spacing w:line="360" w:lineRule="auto"/>
        <w:jc w:val="both"/>
        <w:rPr>
          <w:rFonts w:asciiTheme="minorBidi" w:hAnsiTheme="minorBidi"/>
          <w:sz w:val="24"/>
          <w:szCs w:val="24"/>
        </w:rPr>
      </w:pPr>
      <w:r w:rsidRPr="004C17A1">
        <w:rPr>
          <w:rFonts w:asciiTheme="minorBidi" w:hAnsiTheme="minorBidi"/>
          <w:sz w:val="24"/>
          <w:szCs w:val="24"/>
        </w:rPr>
        <w:t>Manage and control access to information and IT services.</w:t>
      </w:r>
    </w:p>
    <w:p w14:paraId="46211820" w14:textId="77777777" w:rsidR="004C17A1" w:rsidRPr="004C17A1" w:rsidRDefault="004C17A1">
      <w:pPr>
        <w:pStyle w:val="ListParagraph"/>
        <w:numPr>
          <w:ilvl w:val="0"/>
          <w:numId w:val="1"/>
        </w:numPr>
        <w:spacing w:line="360" w:lineRule="auto"/>
        <w:jc w:val="both"/>
        <w:rPr>
          <w:rFonts w:asciiTheme="minorBidi" w:hAnsiTheme="minorBidi"/>
          <w:sz w:val="24"/>
          <w:szCs w:val="24"/>
        </w:rPr>
      </w:pPr>
      <w:r w:rsidRPr="004C17A1">
        <w:rPr>
          <w:rFonts w:asciiTheme="minorBidi" w:hAnsiTheme="minorBidi"/>
          <w:sz w:val="24"/>
          <w:szCs w:val="24"/>
        </w:rPr>
        <w:lastRenderedPageBreak/>
        <w:t>Activities:</w:t>
      </w:r>
    </w:p>
    <w:p w14:paraId="788DCF4F" w14:textId="77777777" w:rsidR="004C17A1" w:rsidRPr="004C17A1" w:rsidRDefault="004C17A1">
      <w:pPr>
        <w:pStyle w:val="ListParagraph"/>
        <w:numPr>
          <w:ilvl w:val="1"/>
          <w:numId w:val="1"/>
        </w:numPr>
        <w:spacing w:line="360" w:lineRule="auto"/>
        <w:jc w:val="both"/>
        <w:rPr>
          <w:rFonts w:asciiTheme="minorBidi" w:hAnsiTheme="minorBidi"/>
          <w:sz w:val="24"/>
          <w:szCs w:val="24"/>
        </w:rPr>
      </w:pPr>
      <w:r w:rsidRPr="004C17A1">
        <w:rPr>
          <w:rFonts w:asciiTheme="minorBidi" w:hAnsiTheme="minorBidi"/>
          <w:sz w:val="24"/>
          <w:szCs w:val="24"/>
        </w:rPr>
        <w:t>Conducting risk assessments and defining security requirements.</w:t>
      </w:r>
    </w:p>
    <w:p w14:paraId="735706E7" w14:textId="77777777" w:rsidR="004C17A1" w:rsidRPr="004C17A1" w:rsidRDefault="004C17A1">
      <w:pPr>
        <w:pStyle w:val="ListParagraph"/>
        <w:numPr>
          <w:ilvl w:val="1"/>
          <w:numId w:val="1"/>
        </w:numPr>
        <w:spacing w:line="360" w:lineRule="auto"/>
        <w:jc w:val="both"/>
        <w:rPr>
          <w:rFonts w:asciiTheme="minorBidi" w:hAnsiTheme="minorBidi"/>
          <w:sz w:val="24"/>
          <w:szCs w:val="24"/>
        </w:rPr>
      </w:pPr>
      <w:r w:rsidRPr="004C17A1">
        <w:rPr>
          <w:rFonts w:asciiTheme="minorBidi" w:hAnsiTheme="minorBidi"/>
          <w:sz w:val="24"/>
          <w:szCs w:val="24"/>
        </w:rPr>
        <w:t>Designing and implementing security controls and measures.</w:t>
      </w:r>
    </w:p>
    <w:p w14:paraId="6CB0B9D6" w14:textId="77777777" w:rsidR="004C17A1" w:rsidRPr="004C17A1" w:rsidRDefault="004C17A1">
      <w:pPr>
        <w:pStyle w:val="ListParagraph"/>
        <w:numPr>
          <w:ilvl w:val="1"/>
          <w:numId w:val="1"/>
        </w:numPr>
        <w:spacing w:line="360" w:lineRule="auto"/>
        <w:jc w:val="both"/>
        <w:rPr>
          <w:rFonts w:asciiTheme="minorBidi" w:hAnsiTheme="minorBidi"/>
          <w:sz w:val="24"/>
          <w:szCs w:val="24"/>
        </w:rPr>
      </w:pPr>
      <w:r w:rsidRPr="004C17A1">
        <w:rPr>
          <w:rFonts w:asciiTheme="minorBidi" w:hAnsiTheme="minorBidi"/>
          <w:sz w:val="24"/>
          <w:szCs w:val="24"/>
        </w:rPr>
        <w:t>Monitoring and managing security incidents and vulnerabilities.</w:t>
      </w:r>
    </w:p>
    <w:p w14:paraId="52D63290" w14:textId="77777777" w:rsidR="004C17A1" w:rsidRPr="004C17A1" w:rsidRDefault="004C17A1">
      <w:pPr>
        <w:pStyle w:val="ListParagraph"/>
        <w:numPr>
          <w:ilvl w:val="0"/>
          <w:numId w:val="1"/>
        </w:numPr>
        <w:spacing w:line="360" w:lineRule="auto"/>
        <w:jc w:val="both"/>
        <w:rPr>
          <w:rFonts w:asciiTheme="minorBidi" w:hAnsiTheme="minorBidi"/>
          <w:sz w:val="24"/>
          <w:szCs w:val="24"/>
        </w:rPr>
      </w:pPr>
      <w:r w:rsidRPr="004C17A1">
        <w:rPr>
          <w:rFonts w:asciiTheme="minorBidi" w:hAnsiTheme="minorBidi"/>
          <w:sz w:val="24"/>
          <w:szCs w:val="24"/>
        </w:rPr>
        <w:t>Integration with Other ITIL Processes:</w:t>
      </w:r>
    </w:p>
    <w:p w14:paraId="1033487F" w14:textId="77777777" w:rsidR="004C17A1" w:rsidRPr="004C17A1" w:rsidRDefault="004C17A1">
      <w:pPr>
        <w:pStyle w:val="ListParagraph"/>
        <w:numPr>
          <w:ilvl w:val="1"/>
          <w:numId w:val="1"/>
        </w:numPr>
        <w:spacing w:line="360" w:lineRule="auto"/>
        <w:jc w:val="both"/>
        <w:rPr>
          <w:rFonts w:asciiTheme="minorBidi" w:hAnsiTheme="minorBidi"/>
          <w:sz w:val="24"/>
          <w:szCs w:val="24"/>
        </w:rPr>
      </w:pPr>
      <w:r w:rsidRPr="004C17A1">
        <w:rPr>
          <w:rFonts w:asciiTheme="minorBidi" w:hAnsiTheme="minorBidi"/>
          <w:sz w:val="24"/>
          <w:szCs w:val="24"/>
        </w:rPr>
        <w:t>ISM is closely integrated with other ITIL processes, such as risk management, service level management, and change management.</w:t>
      </w:r>
    </w:p>
    <w:p w14:paraId="5082E547" w14:textId="1A70E138" w:rsidR="00C77866" w:rsidRPr="004C17A1" w:rsidRDefault="004C17A1">
      <w:pPr>
        <w:pStyle w:val="ListParagraph"/>
        <w:numPr>
          <w:ilvl w:val="1"/>
          <w:numId w:val="1"/>
        </w:numPr>
        <w:spacing w:line="360" w:lineRule="auto"/>
        <w:jc w:val="both"/>
        <w:rPr>
          <w:rFonts w:asciiTheme="minorBidi" w:hAnsiTheme="minorBidi"/>
          <w:sz w:val="24"/>
          <w:szCs w:val="24"/>
        </w:rPr>
      </w:pPr>
      <w:r w:rsidRPr="004C17A1">
        <w:rPr>
          <w:rFonts w:asciiTheme="minorBidi" w:hAnsiTheme="minorBidi"/>
          <w:sz w:val="24"/>
          <w:szCs w:val="24"/>
        </w:rPr>
        <w:t>Ensures that security considerations are embedded throughout the service lifecycle.</w:t>
      </w:r>
    </w:p>
    <w:p w14:paraId="6B7C557D" w14:textId="750FA922" w:rsidR="00A945D3" w:rsidRDefault="00037151" w:rsidP="009E1066">
      <w:pPr>
        <w:pStyle w:val="Heading2"/>
        <w:spacing w:line="360" w:lineRule="auto"/>
        <w:jc w:val="both"/>
      </w:pPr>
      <w:bookmarkStart w:id="4" w:name="_Toc154219538"/>
      <w:r>
        <w:t>ISO/IEC 27001 – Information Security Management System (ISMS)</w:t>
      </w:r>
      <w:bookmarkEnd w:id="4"/>
    </w:p>
    <w:p w14:paraId="2CCEEAF1" w14:textId="7D21E50E" w:rsidR="00037151" w:rsidRDefault="00F10640" w:rsidP="009E1066">
      <w:pPr>
        <w:spacing w:line="360" w:lineRule="auto"/>
        <w:jc w:val="both"/>
        <w:rPr>
          <w:rFonts w:asciiTheme="minorBidi" w:hAnsiTheme="minorBidi"/>
          <w:sz w:val="24"/>
          <w:szCs w:val="24"/>
        </w:rPr>
      </w:pPr>
      <w:r>
        <w:rPr>
          <w:rFonts w:asciiTheme="minorBidi" w:hAnsiTheme="minorBidi"/>
          <w:sz w:val="24"/>
          <w:szCs w:val="24"/>
        </w:rPr>
        <w:t>The author described that this model or framework is developed by International Organization for Standardization (ISO) and the International Electrotechnical Commission (IEC). This standard will specify the requirements to establish, implement, maintain and continuously improve the security management system</w:t>
      </w:r>
      <w:r w:rsidR="007425FC">
        <w:rPr>
          <w:rFonts w:asciiTheme="minorBidi" w:hAnsiTheme="minorBidi"/>
          <w:sz w:val="24"/>
          <w:szCs w:val="24"/>
        </w:rPr>
        <w:t xml:space="preserve"> </w:t>
      </w:r>
      <w:r w:rsidR="007425FC">
        <w:t>(</w:t>
      </w:r>
      <w:proofErr w:type="spellStart"/>
      <w:r w:rsidR="007425FC">
        <w:t>Khaleefah</w:t>
      </w:r>
      <w:proofErr w:type="spellEnd"/>
      <w:r w:rsidR="007425FC">
        <w:t xml:space="preserve"> &amp; M. Al-Mashhadi, 2023)</w:t>
      </w:r>
      <w:r>
        <w:rPr>
          <w:rFonts w:asciiTheme="minorBidi" w:hAnsiTheme="minorBidi"/>
          <w:sz w:val="24"/>
          <w:szCs w:val="24"/>
        </w:rPr>
        <w:t xml:space="preserve">. ISMS is a systematic approach through which sensitive company information can be managed to ensure confidentiality, integrity and availability. ISO 27001 is designed to offer a structured and comprehensive framework for business by establishing the security practices. The key components of ISO/IEC 27001 </w:t>
      </w:r>
      <w:r w:rsidR="00AD29EB">
        <w:t>(</w:t>
      </w:r>
      <w:proofErr w:type="spellStart"/>
      <w:r w:rsidR="00AD29EB">
        <w:t>Taherdoost</w:t>
      </w:r>
      <w:proofErr w:type="spellEnd"/>
      <w:r w:rsidR="00AD29EB">
        <w:t xml:space="preserve">, 2022) </w:t>
      </w:r>
      <w:r>
        <w:rPr>
          <w:rFonts w:asciiTheme="minorBidi" w:hAnsiTheme="minorBidi"/>
          <w:sz w:val="24"/>
          <w:szCs w:val="24"/>
        </w:rPr>
        <w:t>have been designed to handle operations as described below the activities:</w:t>
      </w:r>
    </w:p>
    <w:p w14:paraId="66B81EE1" w14:textId="74540B99" w:rsidR="00F10640" w:rsidRPr="00F10640" w:rsidRDefault="00F10640">
      <w:pPr>
        <w:pStyle w:val="ListParagraph"/>
        <w:numPr>
          <w:ilvl w:val="0"/>
          <w:numId w:val="2"/>
        </w:numPr>
        <w:spacing w:line="360" w:lineRule="auto"/>
        <w:jc w:val="both"/>
        <w:rPr>
          <w:rFonts w:asciiTheme="minorBidi" w:hAnsiTheme="minorBidi"/>
          <w:sz w:val="24"/>
          <w:szCs w:val="24"/>
        </w:rPr>
      </w:pPr>
      <w:r w:rsidRPr="00F10640">
        <w:rPr>
          <w:rFonts w:asciiTheme="minorBidi" w:hAnsiTheme="minorBidi"/>
          <w:sz w:val="24"/>
          <w:szCs w:val="24"/>
        </w:rPr>
        <w:t>Scope Definition</w:t>
      </w:r>
    </w:p>
    <w:p w14:paraId="60709F13" w14:textId="230D25F3" w:rsidR="00F10640" w:rsidRPr="00F10640" w:rsidRDefault="00F10640" w:rsidP="009E1066">
      <w:pPr>
        <w:spacing w:line="360" w:lineRule="auto"/>
        <w:jc w:val="both"/>
        <w:rPr>
          <w:rFonts w:asciiTheme="minorBidi" w:hAnsiTheme="minorBidi"/>
          <w:sz w:val="24"/>
          <w:szCs w:val="24"/>
        </w:rPr>
      </w:pPr>
      <w:r w:rsidRPr="00F10640">
        <w:rPr>
          <w:rFonts w:asciiTheme="minorBidi" w:hAnsiTheme="minorBidi"/>
          <w:sz w:val="24"/>
          <w:szCs w:val="24"/>
        </w:rPr>
        <w:t xml:space="preserve">To begin the process of obtaining ISO 27001 certification, the first step is to determine the scope of the Information Security Management System. The internal ISMS boundaries and applicability of the </w:t>
      </w:r>
      <w:r w:rsidR="00D30429" w:rsidRPr="00F10640">
        <w:rPr>
          <w:rFonts w:asciiTheme="minorBidi" w:hAnsiTheme="minorBidi"/>
          <w:sz w:val="24"/>
          <w:szCs w:val="24"/>
        </w:rPr>
        <w:t>organization</w:t>
      </w:r>
      <w:r w:rsidRPr="00F10640">
        <w:rPr>
          <w:rFonts w:asciiTheme="minorBidi" w:hAnsiTheme="minorBidi"/>
          <w:sz w:val="24"/>
          <w:szCs w:val="24"/>
        </w:rPr>
        <w:t xml:space="preserve"> must be determined in order to accomplish this function.</w:t>
      </w:r>
    </w:p>
    <w:p w14:paraId="7F49A0E4" w14:textId="61F69C5F" w:rsidR="00F10640" w:rsidRPr="00F10640" w:rsidRDefault="00F10640">
      <w:pPr>
        <w:pStyle w:val="ListParagraph"/>
        <w:numPr>
          <w:ilvl w:val="0"/>
          <w:numId w:val="2"/>
        </w:numPr>
        <w:spacing w:line="360" w:lineRule="auto"/>
        <w:jc w:val="both"/>
        <w:rPr>
          <w:rFonts w:asciiTheme="minorBidi" w:hAnsiTheme="minorBidi"/>
          <w:sz w:val="24"/>
          <w:szCs w:val="24"/>
        </w:rPr>
      </w:pPr>
      <w:r w:rsidRPr="00F10640">
        <w:rPr>
          <w:rFonts w:asciiTheme="minorBidi" w:hAnsiTheme="minorBidi"/>
          <w:sz w:val="24"/>
          <w:szCs w:val="24"/>
        </w:rPr>
        <w:t>Leadership and Commitment</w:t>
      </w:r>
    </w:p>
    <w:p w14:paraId="46AE4F14" w14:textId="33FC958B" w:rsidR="00F10640" w:rsidRDefault="00F10640" w:rsidP="009E1066">
      <w:pPr>
        <w:spacing w:line="360" w:lineRule="auto"/>
        <w:jc w:val="both"/>
        <w:rPr>
          <w:rFonts w:asciiTheme="minorBidi" w:hAnsiTheme="minorBidi"/>
          <w:sz w:val="24"/>
          <w:szCs w:val="24"/>
        </w:rPr>
      </w:pPr>
      <w:r w:rsidRPr="00F10640">
        <w:rPr>
          <w:rFonts w:asciiTheme="minorBidi" w:hAnsiTheme="minorBidi"/>
          <w:sz w:val="24"/>
          <w:szCs w:val="24"/>
        </w:rPr>
        <w:t xml:space="preserve">A significant amount of emphasis is placed </w:t>
      </w:r>
      <w:r>
        <w:rPr>
          <w:rFonts w:asciiTheme="minorBidi" w:hAnsiTheme="minorBidi"/>
          <w:sz w:val="24"/>
          <w:szCs w:val="24"/>
        </w:rPr>
        <w:t>on the guidelines</w:t>
      </w:r>
      <w:r w:rsidRPr="00F10640">
        <w:rPr>
          <w:rFonts w:asciiTheme="minorBidi" w:hAnsiTheme="minorBidi"/>
          <w:sz w:val="24"/>
          <w:szCs w:val="24"/>
        </w:rPr>
        <w:t xml:space="preserve"> on how important it is for top management to be committed to information security. The establishment of a policy for the protection of information, the assurance </w:t>
      </w:r>
      <w:r w:rsidR="006E5739">
        <w:t xml:space="preserve">(Campos et al., 2016) </w:t>
      </w:r>
      <w:r w:rsidRPr="00F10640">
        <w:rPr>
          <w:rFonts w:asciiTheme="minorBidi" w:hAnsiTheme="minorBidi"/>
          <w:sz w:val="24"/>
          <w:szCs w:val="24"/>
        </w:rPr>
        <w:t>of the availability of resources, and the exercise of leadership are all required.</w:t>
      </w:r>
    </w:p>
    <w:p w14:paraId="7EBE1C48" w14:textId="77777777" w:rsidR="00EB457E" w:rsidRDefault="00EB457E" w:rsidP="009E1066">
      <w:pPr>
        <w:keepNext/>
        <w:spacing w:line="360" w:lineRule="auto"/>
        <w:jc w:val="both"/>
      </w:pPr>
      <w:r>
        <w:rPr>
          <w:noProof/>
        </w:rPr>
        <w:lastRenderedPageBreak/>
        <w:drawing>
          <wp:inline distT="0" distB="0" distL="0" distR="0" wp14:anchorId="0790CD51" wp14:editId="36ABE5E0">
            <wp:extent cx="5943600" cy="3711575"/>
            <wp:effectExtent l="0" t="0" r="0" b="3175"/>
            <wp:docPr id="923049367" name="Picture 2" descr="What is ISO/IEC 27001 Standard | Security Certification for Information  Management Systems | Imper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ISO/IEC 27001 Standard | Security Certification for Information  Management Systems | Imperv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711575"/>
                    </a:xfrm>
                    <a:prstGeom prst="rect">
                      <a:avLst/>
                    </a:prstGeom>
                    <a:noFill/>
                    <a:ln>
                      <a:noFill/>
                    </a:ln>
                  </pic:spPr>
                </pic:pic>
              </a:graphicData>
            </a:graphic>
          </wp:inline>
        </w:drawing>
      </w:r>
    </w:p>
    <w:p w14:paraId="4904023C" w14:textId="2EB75162" w:rsidR="00EB457E" w:rsidRPr="00F10640" w:rsidRDefault="00EB457E" w:rsidP="009E1066">
      <w:pPr>
        <w:pStyle w:val="Caption"/>
        <w:spacing w:line="360" w:lineRule="auto"/>
        <w:jc w:val="both"/>
        <w:rPr>
          <w:rFonts w:asciiTheme="minorBidi" w:hAnsiTheme="minorBidi"/>
          <w:sz w:val="24"/>
          <w:szCs w:val="24"/>
        </w:rPr>
      </w:pPr>
      <w:r>
        <w:t xml:space="preserve">Figure </w:t>
      </w:r>
      <w:fldSimple w:instr=" SEQ Figure \* ARABIC ">
        <w:r w:rsidR="00103C1B">
          <w:rPr>
            <w:noProof/>
          </w:rPr>
          <w:t>2</w:t>
        </w:r>
      </w:fldSimple>
      <w:r>
        <w:t>: Compliance steps of ISO27001</w:t>
      </w:r>
    </w:p>
    <w:p w14:paraId="67E7941F" w14:textId="48C318A6" w:rsidR="00F10640" w:rsidRPr="00F10640" w:rsidRDefault="00F10640">
      <w:pPr>
        <w:pStyle w:val="ListParagraph"/>
        <w:numPr>
          <w:ilvl w:val="0"/>
          <w:numId w:val="2"/>
        </w:numPr>
        <w:spacing w:line="360" w:lineRule="auto"/>
        <w:jc w:val="both"/>
        <w:rPr>
          <w:rFonts w:asciiTheme="minorBidi" w:hAnsiTheme="minorBidi"/>
          <w:sz w:val="24"/>
          <w:szCs w:val="24"/>
        </w:rPr>
      </w:pPr>
      <w:r w:rsidRPr="00F10640">
        <w:rPr>
          <w:rFonts w:asciiTheme="minorBidi" w:hAnsiTheme="minorBidi"/>
          <w:sz w:val="24"/>
          <w:szCs w:val="24"/>
        </w:rPr>
        <w:t xml:space="preserve">Risk assessment and treatment </w:t>
      </w:r>
    </w:p>
    <w:p w14:paraId="3A2A4799" w14:textId="6DFDC620" w:rsidR="00F10640" w:rsidRPr="00F10640" w:rsidRDefault="00F10640" w:rsidP="009E1066">
      <w:pPr>
        <w:spacing w:line="360" w:lineRule="auto"/>
        <w:jc w:val="both"/>
        <w:rPr>
          <w:rFonts w:asciiTheme="minorBidi" w:hAnsiTheme="minorBidi"/>
          <w:sz w:val="24"/>
          <w:szCs w:val="24"/>
        </w:rPr>
      </w:pPr>
      <w:r w:rsidRPr="00F10640">
        <w:rPr>
          <w:rFonts w:asciiTheme="minorBidi" w:hAnsiTheme="minorBidi"/>
          <w:sz w:val="24"/>
          <w:szCs w:val="24"/>
        </w:rPr>
        <w:t xml:space="preserve">Information security is addressed by ISO 27001 through the </w:t>
      </w:r>
      <w:r w:rsidR="00D30429" w:rsidRPr="00F10640">
        <w:rPr>
          <w:rFonts w:asciiTheme="minorBidi" w:hAnsiTheme="minorBidi"/>
          <w:sz w:val="24"/>
          <w:szCs w:val="24"/>
        </w:rPr>
        <w:t>utilization</w:t>
      </w:r>
      <w:r w:rsidRPr="00F10640">
        <w:rPr>
          <w:rFonts w:asciiTheme="minorBidi" w:hAnsiTheme="minorBidi"/>
          <w:sz w:val="24"/>
          <w:szCs w:val="24"/>
        </w:rPr>
        <w:t xml:space="preserve"> of a risk-based strategy. In order to ensure the safety of their information, companies need to systematically identify, investigate, and evaluate potential threats. Following the completion of a risk assessment, </w:t>
      </w:r>
      <w:r w:rsidR="00D30429" w:rsidRPr="00F10640">
        <w:rPr>
          <w:rFonts w:asciiTheme="minorBidi" w:hAnsiTheme="minorBidi"/>
          <w:sz w:val="24"/>
          <w:szCs w:val="24"/>
        </w:rPr>
        <w:t>organizations</w:t>
      </w:r>
      <w:r w:rsidRPr="00F10640">
        <w:rPr>
          <w:rFonts w:asciiTheme="minorBidi" w:hAnsiTheme="minorBidi"/>
          <w:sz w:val="24"/>
          <w:szCs w:val="24"/>
        </w:rPr>
        <w:t xml:space="preserve"> take the time to develop and put into action risk treatment strategies in order to effectively manage any dangers that are detected.</w:t>
      </w:r>
    </w:p>
    <w:p w14:paraId="1F743FBB" w14:textId="7BCCB8EE" w:rsidR="00F10640" w:rsidRPr="00F10640" w:rsidRDefault="00F10640">
      <w:pPr>
        <w:pStyle w:val="ListParagraph"/>
        <w:numPr>
          <w:ilvl w:val="0"/>
          <w:numId w:val="2"/>
        </w:numPr>
        <w:spacing w:line="360" w:lineRule="auto"/>
        <w:jc w:val="both"/>
        <w:rPr>
          <w:rFonts w:asciiTheme="minorBidi" w:hAnsiTheme="minorBidi"/>
          <w:sz w:val="24"/>
          <w:szCs w:val="24"/>
        </w:rPr>
      </w:pPr>
      <w:r w:rsidRPr="00F10640">
        <w:rPr>
          <w:rFonts w:asciiTheme="minorBidi" w:hAnsiTheme="minorBidi"/>
          <w:sz w:val="24"/>
          <w:szCs w:val="24"/>
        </w:rPr>
        <w:t>Document and Control</w:t>
      </w:r>
    </w:p>
    <w:p w14:paraId="49BDA747" w14:textId="77777777" w:rsidR="00F10640" w:rsidRPr="00F10640" w:rsidRDefault="00F10640" w:rsidP="009E1066">
      <w:pPr>
        <w:spacing w:line="360" w:lineRule="auto"/>
        <w:jc w:val="both"/>
        <w:rPr>
          <w:rFonts w:asciiTheme="minorBidi" w:hAnsiTheme="minorBidi"/>
          <w:sz w:val="24"/>
          <w:szCs w:val="24"/>
        </w:rPr>
      </w:pPr>
      <w:r w:rsidRPr="00F10640">
        <w:rPr>
          <w:rFonts w:asciiTheme="minorBidi" w:hAnsiTheme="minorBidi"/>
          <w:sz w:val="24"/>
          <w:szCs w:val="24"/>
        </w:rPr>
        <w:t>One of the requirements of the standard is that documentation pertaining to ISMS must be created and maintained. This includes the information security management procedures, the conclusions of the risk assessment, and the policy that governs the protection of sensitive data. For the purpose of mitigating risks, established controls are implemented.</w:t>
      </w:r>
    </w:p>
    <w:p w14:paraId="0BC71E12" w14:textId="23A7F37E" w:rsidR="00F10640" w:rsidRPr="00F10640" w:rsidRDefault="00F10640">
      <w:pPr>
        <w:pStyle w:val="ListParagraph"/>
        <w:numPr>
          <w:ilvl w:val="0"/>
          <w:numId w:val="2"/>
        </w:numPr>
        <w:spacing w:line="360" w:lineRule="auto"/>
        <w:jc w:val="both"/>
        <w:rPr>
          <w:rFonts w:asciiTheme="minorBidi" w:hAnsiTheme="minorBidi"/>
          <w:sz w:val="24"/>
          <w:szCs w:val="24"/>
        </w:rPr>
      </w:pPr>
      <w:r w:rsidRPr="00F10640">
        <w:rPr>
          <w:rFonts w:asciiTheme="minorBidi" w:hAnsiTheme="minorBidi"/>
          <w:sz w:val="24"/>
          <w:szCs w:val="24"/>
        </w:rPr>
        <w:lastRenderedPageBreak/>
        <w:t>Monitoring and Measurement</w:t>
      </w:r>
    </w:p>
    <w:p w14:paraId="70D952C1" w14:textId="77777777" w:rsidR="00F10640" w:rsidRPr="00F10640" w:rsidRDefault="00F10640" w:rsidP="009E1066">
      <w:pPr>
        <w:spacing w:line="360" w:lineRule="auto"/>
        <w:jc w:val="both"/>
        <w:rPr>
          <w:rFonts w:asciiTheme="minorBidi" w:hAnsiTheme="minorBidi"/>
          <w:sz w:val="24"/>
          <w:szCs w:val="24"/>
        </w:rPr>
      </w:pPr>
    </w:p>
    <w:p w14:paraId="5C48BB7C" w14:textId="77777777" w:rsidR="00F10640" w:rsidRPr="00F10640" w:rsidRDefault="00F10640" w:rsidP="009E1066">
      <w:pPr>
        <w:spacing w:line="360" w:lineRule="auto"/>
        <w:jc w:val="both"/>
        <w:rPr>
          <w:rFonts w:asciiTheme="minorBidi" w:hAnsiTheme="minorBidi"/>
          <w:sz w:val="24"/>
          <w:szCs w:val="24"/>
        </w:rPr>
      </w:pPr>
      <w:r w:rsidRPr="00F10640">
        <w:rPr>
          <w:rFonts w:asciiTheme="minorBidi" w:hAnsiTheme="minorBidi"/>
          <w:sz w:val="24"/>
          <w:szCs w:val="24"/>
        </w:rPr>
        <w:t>ISO 27001 places an emphasis on the relevance of monitoring and assessing the performance of the information security management system (ISMS). The establishment of key performance indicators (KPIs) pertaining to information security, the monitoring of security measures, and the execution of frequent internal audits are all required steps this takes.</w:t>
      </w:r>
    </w:p>
    <w:p w14:paraId="4DEF09ED" w14:textId="4A840ADB" w:rsidR="00F10640" w:rsidRPr="0047479A" w:rsidRDefault="00F10640">
      <w:pPr>
        <w:pStyle w:val="ListParagraph"/>
        <w:numPr>
          <w:ilvl w:val="0"/>
          <w:numId w:val="2"/>
        </w:numPr>
        <w:spacing w:line="360" w:lineRule="auto"/>
        <w:jc w:val="both"/>
        <w:rPr>
          <w:rFonts w:asciiTheme="minorBidi" w:hAnsiTheme="minorBidi"/>
          <w:sz w:val="24"/>
          <w:szCs w:val="24"/>
        </w:rPr>
      </w:pPr>
      <w:r w:rsidRPr="0047479A">
        <w:rPr>
          <w:rFonts w:asciiTheme="minorBidi" w:hAnsiTheme="minorBidi"/>
          <w:sz w:val="24"/>
          <w:szCs w:val="24"/>
        </w:rPr>
        <w:t>Continuous Improvement</w:t>
      </w:r>
    </w:p>
    <w:p w14:paraId="190DD34B" w14:textId="018241D3" w:rsidR="00F10640" w:rsidRDefault="00F10640" w:rsidP="009E1066">
      <w:pPr>
        <w:spacing w:line="360" w:lineRule="auto"/>
        <w:jc w:val="both"/>
        <w:rPr>
          <w:rFonts w:asciiTheme="minorBidi" w:hAnsiTheme="minorBidi"/>
          <w:sz w:val="24"/>
          <w:szCs w:val="24"/>
        </w:rPr>
      </w:pPr>
      <w:r w:rsidRPr="00F10640">
        <w:rPr>
          <w:rFonts w:asciiTheme="minorBidi" w:hAnsiTheme="minorBidi"/>
          <w:sz w:val="24"/>
          <w:szCs w:val="24"/>
        </w:rPr>
        <w:t xml:space="preserve">The standard calls for the use of the Plan-Do-Check-Act (PDCA) cycle in order to encourage ongoing development. </w:t>
      </w:r>
      <w:r w:rsidR="00D30429" w:rsidRPr="00F10640">
        <w:rPr>
          <w:rFonts w:asciiTheme="minorBidi" w:hAnsiTheme="minorBidi"/>
          <w:sz w:val="24"/>
          <w:szCs w:val="24"/>
        </w:rPr>
        <w:t>Organizations</w:t>
      </w:r>
      <w:r w:rsidRPr="00F10640">
        <w:rPr>
          <w:rFonts w:asciiTheme="minorBidi" w:hAnsiTheme="minorBidi"/>
          <w:sz w:val="24"/>
          <w:szCs w:val="24"/>
        </w:rPr>
        <w:t xml:space="preserve"> routinely evaluate the effectiveness of the information security management system (ISMS) by conducting management reviews and internal audits. This allows them to identify areas that might be improved and implement both corrective and preventative measures.</w:t>
      </w:r>
    </w:p>
    <w:p w14:paraId="3DF98DC4" w14:textId="51D14E01" w:rsidR="00F10640" w:rsidRDefault="0047479A" w:rsidP="009E1066">
      <w:pPr>
        <w:pStyle w:val="Heading2"/>
        <w:spacing w:line="360" w:lineRule="auto"/>
        <w:jc w:val="both"/>
      </w:pPr>
      <w:bookmarkStart w:id="5" w:name="_Toc154219539"/>
      <w:r>
        <w:t xml:space="preserve">NIST </w:t>
      </w:r>
      <w:r w:rsidR="00000E71">
        <w:t>Cybersecurity</w:t>
      </w:r>
      <w:r>
        <w:t xml:space="preserve"> Framework</w:t>
      </w:r>
      <w:bookmarkEnd w:id="5"/>
    </w:p>
    <w:p w14:paraId="7D507CEF" w14:textId="702E8A48" w:rsidR="00000E71" w:rsidRDefault="00000E71" w:rsidP="009E1066">
      <w:pPr>
        <w:spacing w:line="360" w:lineRule="auto"/>
        <w:jc w:val="both"/>
        <w:rPr>
          <w:rFonts w:asciiTheme="minorBidi" w:hAnsiTheme="minorBidi"/>
          <w:sz w:val="24"/>
          <w:szCs w:val="24"/>
        </w:rPr>
      </w:pPr>
      <w:r>
        <w:rPr>
          <w:rFonts w:asciiTheme="minorBidi" w:hAnsiTheme="minorBidi"/>
          <w:sz w:val="24"/>
          <w:szCs w:val="24"/>
        </w:rPr>
        <w:t>NIST (National Institute of Standards and Technology)</w:t>
      </w:r>
      <w:r w:rsidR="00590C1D">
        <w:rPr>
          <w:rFonts w:asciiTheme="minorBidi" w:hAnsiTheme="minorBidi"/>
          <w:sz w:val="24"/>
          <w:szCs w:val="24"/>
        </w:rPr>
        <w:t xml:space="preserve"> </w:t>
      </w:r>
      <w:r w:rsidR="00590C1D">
        <w:t>(</w:t>
      </w:r>
      <w:proofErr w:type="spellStart"/>
      <w:r w:rsidR="00590C1D">
        <w:t>Taherdoost</w:t>
      </w:r>
      <w:proofErr w:type="spellEnd"/>
      <w:r w:rsidR="00590C1D">
        <w:t>, 2022)</w:t>
      </w:r>
      <w:r>
        <w:rPr>
          <w:rFonts w:asciiTheme="minorBidi" w:hAnsiTheme="minorBidi"/>
          <w:sz w:val="24"/>
          <w:szCs w:val="24"/>
        </w:rPr>
        <w:t xml:space="preserve"> is a set of guidelines and best practices designed to help businesses to manage and improve their cyber-security risk management processes. It has been created in response to orders to develop a framework to improve cyber-security for critical infrastructure in the United States. This framework adopted a risk-based approach</w:t>
      </w:r>
      <w:r w:rsidR="00037872">
        <w:rPr>
          <w:rFonts w:asciiTheme="minorBidi" w:hAnsiTheme="minorBidi"/>
          <w:sz w:val="24"/>
          <w:szCs w:val="24"/>
        </w:rPr>
        <w:t xml:space="preserve"> </w:t>
      </w:r>
      <w:r w:rsidR="00037872">
        <w:t>(Hutchins et al., 2015)</w:t>
      </w:r>
      <w:r>
        <w:rPr>
          <w:rFonts w:asciiTheme="minorBidi" w:hAnsiTheme="minorBidi"/>
          <w:sz w:val="24"/>
          <w:szCs w:val="24"/>
        </w:rPr>
        <w:t>, which focuses on identifying, assessing and managing the risks. The organizations are encouraged to develop a framework according to their needs by considering unique risk profiles</w:t>
      </w:r>
      <w:r w:rsidR="006B404D">
        <w:rPr>
          <w:rFonts w:asciiTheme="minorBidi" w:hAnsiTheme="minorBidi"/>
          <w:sz w:val="24"/>
          <w:szCs w:val="24"/>
        </w:rPr>
        <w:t xml:space="preserve"> and business</w:t>
      </w:r>
      <w:r>
        <w:rPr>
          <w:rFonts w:asciiTheme="minorBidi" w:hAnsiTheme="minorBidi"/>
          <w:sz w:val="24"/>
          <w:szCs w:val="24"/>
        </w:rPr>
        <w:t xml:space="preserve"> processes. The following are the components of this framework</w:t>
      </w:r>
      <w:r w:rsidR="006B404D">
        <w:rPr>
          <w:rFonts w:asciiTheme="minorBidi" w:hAnsiTheme="minorBidi"/>
          <w:sz w:val="24"/>
          <w:szCs w:val="24"/>
        </w:rPr>
        <w:t>:</w:t>
      </w:r>
    </w:p>
    <w:p w14:paraId="796A3DFB" w14:textId="4D2F7BEE" w:rsidR="006B404D" w:rsidRPr="006B404D" w:rsidRDefault="006B404D" w:rsidP="009E1066">
      <w:pPr>
        <w:spacing w:line="360" w:lineRule="auto"/>
        <w:jc w:val="both"/>
        <w:rPr>
          <w:rFonts w:asciiTheme="minorBidi" w:hAnsiTheme="minorBidi"/>
          <w:sz w:val="24"/>
          <w:szCs w:val="24"/>
        </w:rPr>
      </w:pPr>
      <w:r>
        <w:rPr>
          <w:rFonts w:asciiTheme="minorBidi" w:hAnsiTheme="minorBidi"/>
          <w:sz w:val="24"/>
          <w:szCs w:val="24"/>
        </w:rPr>
        <w:t xml:space="preserve">Identify: - </w:t>
      </w:r>
    </w:p>
    <w:p w14:paraId="7BD8BE71" w14:textId="77777777" w:rsidR="006B404D" w:rsidRPr="006B404D" w:rsidRDefault="006B404D">
      <w:pPr>
        <w:pStyle w:val="ListParagraph"/>
        <w:numPr>
          <w:ilvl w:val="0"/>
          <w:numId w:val="2"/>
        </w:numPr>
        <w:spacing w:line="360" w:lineRule="auto"/>
        <w:jc w:val="both"/>
        <w:rPr>
          <w:rFonts w:asciiTheme="minorBidi" w:hAnsiTheme="minorBidi"/>
          <w:sz w:val="24"/>
          <w:szCs w:val="24"/>
        </w:rPr>
      </w:pPr>
      <w:r w:rsidRPr="006B404D">
        <w:rPr>
          <w:rFonts w:asciiTheme="minorBidi" w:hAnsiTheme="minorBidi"/>
          <w:sz w:val="24"/>
          <w:szCs w:val="24"/>
        </w:rPr>
        <w:t xml:space="preserve">In order to successfully manage cybersecurity risks, the objective is to have an understanding of assets, hazards, and vulnerabilities and to </w:t>
      </w:r>
      <w:proofErr w:type="spellStart"/>
      <w:r w:rsidRPr="006B404D">
        <w:rPr>
          <w:rFonts w:asciiTheme="minorBidi" w:hAnsiTheme="minorBidi"/>
          <w:sz w:val="24"/>
          <w:szCs w:val="24"/>
        </w:rPr>
        <w:t>prioritise</w:t>
      </w:r>
      <w:proofErr w:type="spellEnd"/>
      <w:r w:rsidRPr="006B404D">
        <w:rPr>
          <w:rFonts w:asciiTheme="minorBidi" w:hAnsiTheme="minorBidi"/>
          <w:sz w:val="24"/>
          <w:szCs w:val="24"/>
        </w:rPr>
        <w:t xml:space="preserve"> them.</w:t>
      </w:r>
    </w:p>
    <w:p w14:paraId="450EE36C" w14:textId="77777777" w:rsidR="006B404D" w:rsidRPr="006B404D" w:rsidRDefault="006B404D">
      <w:pPr>
        <w:pStyle w:val="ListParagraph"/>
        <w:numPr>
          <w:ilvl w:val="0"/>
          <w:numId w:val="2"/>
        </w:numPr>
        <w:spacing w:line="360" w:lineRule="auto"/>
        <w:jc w:val="both"/>
        <w:rPr>
          <w:rFonts w:asciiTheme="minorBidi" w:hAnsiTheme="minorBidi"/>
          <w:sz w:val="24"/>
          <w:szCs w:val="24"/>
        </w:rPr>
      </w:pPr>
      <w:r w:rsidRPr="006B404D">
        <w:rPr>
          <w:rFonts w:asciiTheme="minorBidi" w:hAnsiTheme="minorBidi"/>
          <w:sz w:val="24"/>
          <w:szCs w:val="24"/>
        </w:rPr>
        <w:t>Administration of assets, with the goal of determining and ranking the importance of essential assets.</w:t>
      </w:r>
    </w:p>
    <w:p w14:paraId="67376F23" w14:textId="77777777" w:rsidR="006B404D" w:rsidRPr="006B404D" w:rsidRDefault="006B404D">
      <w:pPr>
        <w:pStyle w:val="ListParagraph"/>
        <w:numPr>
          <w:ilvl w:val="0"/>
          <w:numId w:val="2"/>
        </w:numPr>
        <w:spacing w:line="360" w:lineRule="auto"/>
        <w:jc w:val="both"/>
        <w:rPr>
          <w:rFonts w:asciiTheme="minorBidi" w:hAnsiTheme="minorBidi"/>
          <w:sz w:val="24"/>
          <w:szCs w:val="24"/>
        </w:rPr>
      </w:pPr>
      <w:r w:rsidRPr="006B404D">
        <w:rPr>
          <w:rFonts w:asciiTheme="minorBidi" w:hAnsiTheme="minorBidi"/>
          <w:sz w:val="24"/>
          <w:szCs w:val="24"/>
        </w:rPr>
        <w:lastRenderedPageBreak/>
        <w:t>Conducting a risk assessment in order to comprehend and rank the various cybersecurity dangers.</w:t>
      </w:r>
    </w:p>
    <w:p w14:paraId="6CF9A780" w14:textId="02616FC5" w:rsidR="006B404D" w:rsidRPr="006B404D" w:rsidRDefault="006B404D" w:rsidP="009E1066">
      <w:pPr>
        <w:spacing w:line="360" w:lineRule="auto"/>
        <w:jc w:val="both"/>
        <w:rPr>
          <w:rFonts w:asciiTheme="minorBidi" w:hAnsiTheme="minorBidi"/>
          <w:sz w:val="24"/>
          <w:szCs w:val="24"/>
        </w:rPr>
      </w:pPr>
      <w:r>
        <w:rPr>
          <w:rFonts w:asciiTheme="minorBidi" w:hAnsiTheme="minorBidi"/>
          <w:sz w:val="24"/>
          <w:szCs w:val="24"/>
        </w:rPr>
        <w:t>Protect:</w:t>
      </w:r>
    </w:p>
    <w:p w14:paraId="409BC625" w14:textId="77777777" w:rsidR="006B404D" w:rsidRPr="006B404D" w:rsidRDefault="006B404D">
      <w:pPr>
        <w:pStyle w:val="ListParagraph"/>
        <w:numPr>
          <w:ilvl w:val="0"/>
          <w:numId w:val="3"/>
        </w:numPr>
        <w:spacing w:line="360" w:lineRule="auto"/>
        <w:jc w:val="both"/>
        <w:rPr>
          <w:rFonts w:asciiTheme="minorBidi" w:hAnsiTheme="minorBidi"/>
          <w:sz w:val="24"/>
          <w:szCs w:val="24"/>
        </w:rPr>
      </w:pPr>
      <w:r w:rsidRPr="006B404D">
        <w:rPr>
          <w:rFonts w:asciiTheme="minorBidi" w:hAnsiTheme="minorBidi"/>
          <w:sz w:val="24"/>
          <w:szCs w:val="24"/>
        </w:rPr>
        <w:t>The goal is to guarantee the delivery of essential services while also protecting against potential cybersecurity threats by putting protections into place.</w:t>
      </w:r>
    </w:p>
    <w:p w14:paraId="330D61F8" w14:textId="5A9EB62B" w:rsidR="006B404D" w:rsidRPr="006B404D" w:rsidRDefault="006B404D">
      <w:pPr>
        <w:pStyle w:val="ListParagraph"/>
        <w:numPr>
          <w:ilvl w:val="0"/>
          <w:numId w:val="3"/>
        </w:numPr>
        <w:spacing w:line="360" w:lineRule="auto"/>
        <w:jc w:val="both"/>
        <w:rPr>
          <w:rFonts w:asciiTheme="minorBidi" w:hAnsiTheme="minorBidi"/>
          <w:sz w:val="24"/>
          <w:szCs w:val="24"/>
        </w:rPr>
      </w:pPr>
      <w:r w:rsidRPr="006B404D">
        <w:rPr>
          <w:rFonts w:asciiTheme="minorBidi" w:hAnsiTheme="minorBidi"/>
          <w:sz w:val="24"/>
          <w:szCs w:val="24"/>
        </w:rPr>
        <w:t>Access control measures are those that are implemented in order to restrict and manage user access</w:t>
      </w:r>
      <w:r w:rsidR="00AD5FCE">
        <w:rPr>
          <w:rFonts w:asciiTheme="minorBidi" w:hAnsiTheme="minorBidi"/>
          <w:sz w:val="24"/>
          <w:szCs w:val="24"/>
        </w:rPr>
        <w:t xml:space="preserve"> </w:t>
      </w:r>
      <w:r w:rsidR="00AD5FCE">
        <w:t>(</w:t>
      </w:r>
      <w:proofErr w:type="spellStart"/>
      <w:r w:rsidR="00AD5FCE">
        <w:t>Puteho</w:t>
      </w:r>
      <w:proofErr w:type="spellEnd"/>
      <w:r w:rsidR="00AD5FCE">
        <w:t xml:space="preserve"> &amp; </w:t>
      </w:r>
      <w:proofErr w:type="spellStart"/>
      <w:r w:rsidR="00AD5FCE">
        <w:t>Gamundani</w:t>
      </w:r>
      <w:proofErr w:type="spellEnd"/>
      <w:r w:rsidR="00AD5FCE">
        <w:t>, 2022)</w:t>
      </w:r>
      <w:r w:rsidRPr="006B404D">
        <w:rPr>
          <w:rFonts w:asciiTheme="minorBidi" w:hAnsiTheme="minorBidi"/>
          <w:sz w:val="24"/>
          <w:szCs w:val="24"/>
        </w:rPr>
        <w:t>.</w:t>
      </w:r>
    </w:p>
    <w:p w14:paraId="2374297B" w14:textId="77777777" w:rsidR="006B404D" w:rsidRDefault="006B404D">
      <w:pPr>
        <w:pStyle w:val="ListParagraph"/>
        <w:numPr>
          <w:ilvl w:val="0"/>
          <w:numId w:val="3"/>
        </w:numPr>
        <w:spacing w:line="360" w:lineRule="auto"/>
        <w:jc w:val="both"/>
        <w:rPr>
          <w:rFonts w:asciiTheme="minorBidi" w:hAnsiTheme="minorBidi"/>
          <w:sz w:val="24"/>
          <w:szCs w:val="24"/>
        </w:rPr>
      </w:pPr>
      <w:r w:rsidRPr="006B404D">
        <w:rPr>
          <w:rFonts w:asciiTheme="minorBidi" w:hAnsiTheme="minorBidi"/>
          <w:sz w:val="24"/>
          <w:szCs w:val="24"/>
        </w:rPr>
        <w:t>The implementation of data protection measures, such as encryption and controls for data integrity.</w:t>
      </w:r>
    </w:p>
    <w:p w14:paraId="5691A02A" w14:textId="77777777" w:rsidR="004572E5" w:rsidRDefault="004572E5" w:rsidP="009E1066">
      <w:pPr>
        <w:keepNext/>
        <w:spacing w:line="360" w:lineRule="auto"/>
        <w:jc w:val="both"/>
      </w:pPr>
      <w:r>
        <w:rPr>
          <w:noProof/>
        </w:rPr>
        <w:drawing>
          <wp:inline distT="0" distB="0" distL="0" distR="0" wp14:anchorId="6562426B" wp14:editId="45E4DDAD">
            <wp:extent cx="2836545" cy="1608455"/>
            <wp:effectExtent l="0" t="0" r="1905" b="0"/>
            <wp:docPr id="1900027462" name="Picture 3" descr="How you can Comply with the NIST Cybersecurity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you can Comply with the NIST Cybersecurity Framewo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6545" cy="1608455"/>
                    </a:xfrm>
                    <a:prstGeom prst="rect">
                      <a:avLst/>
                    </a:prstGeom>
                    <a:noFill/>
                    <a:ln>
                      <a:noFill/>
                    </a:ln>
                  </pic:spPr>
                </pic:pic>
              </a:graphicData>
            </a:graphic>
          </wp:inline>
        </w:drawing>
      </w:r>
    </w:p>
    <w:p w14:paraId="436C37D4" w14:textId="2ECA57CF" w:rsidR="004572E5" w:rsidRPr="004572E5" w:rsidRDefault="004572E5" w:rsidP="009E1066">
      <w:pPr>
        <w:pStyle w:val="Caption"/>
        <w:spacing w:line="360" w:lineRule="auto"/>
        <w:jc w:val="both"/>
        <w:rPr>
          <w:rFonts w:asciiTheme="minorBidi" w:hAnsiTheme="minorBidi"/>
          <w:sz w:val="24"/>
          <w:szCs w:val="24"/>
        </w:rPr>
      </w:pPr>
      <w:r>
        <w:t xml:space="preserve">Figure </w:t>
      </w:r>
      <w:fldSimple w:instr=" SEQ Figure \* ARABIC ">
        <w:r w:rsidR="00103C1B">
          <w:rPr>
            <w:noProof/>
          </w:rPr>
          <w:t>3</w:t>
        </w:r>
      </w:fldSimple>
      <w:r>
        <w:t>: NIST Framework</w:t>
      </w:r>
    </w:p>
    <w:p w14:paraId="494583C0" w14:textId="2C8D0870" w:rsidR="006B404D" w:rsidRPr="006B404D" w:rsidRDefault="006B404D" w:rsidP="009E1066">
      <w:pPr>
        <w:spacing w:line="360" w:lineRule="auto"/>
        <w:jc w:val="both"/>
        <w:rPr>
          <w:rFonts w:asciiTheme="minorBidi" w:hAnsiTheme="minorBidi"/>
          <w:sz w:val="24"/>
          <w:szCs w:val="24"/>
        </w:rPr>
      </w:pPr>
      <w:r w:rsidRPr="006B404D">
        <w:rPr>
          <w:rFonts w:asciiTheme="minorBidi" w:hAnsiTheme="minorBidi"/>
          <w:sz w:val="24"/>
          <w:szCs w:val="24"/>
        </w:rPr>
        <w:t>D</w:t>
      </w:r>
      <w:r>
        <w:rPr>
          <w:rFonts w:asciiTheme="minorBidi" w:hAnsiTheme="minorBidi"/>
          <w:sz w:val="24"/>
          <w:szCs w:val="24"/>
        </w:rPr>
        <w:t>etect</w:t>
      </w:r>
    </w:p>
    <w:p w14:paraId="0ADC28CE" w14:textId="7AAAD2B3" w:rsidR="006B404D" w:rsidRPr="006B404D" w:rsidRDefault="006B404D">
      <w:pPr>
        <w:pStyle w:val="ListParagraph"/>
        <w:numPr>
          <w:ilvl w:val="0"/>
          <w:numId w:val="4"/>
        </w:numPr>
        <w:spacing w:line="360" w:lineRule="auto"/>
        <w:jc w:val="both"/>
        <w:rPr>
          <w:rFonts w:asciiTheme="minorBidi" w:hAnsiTheme="minorBidi"/>
          <w:sz w:val="24"/>
          <w:szCs w:val="24"/>
        </w:rPr>
      </w:pPr>
      <w:r w:rsidRPr="006B404D">
        <w:rPr>
          <w:rFonts w:asciiTheme="minorBidi" w:hAnsiTheme="minorBidi"/>
          <w:sz w:val="24"/>
          <w:szCs w:val="24"/>
        </w:rPr>
        <w:t xml:space="preserve">Identifying and responding to cybersecurity events in a timely manner is the objective of the implementation of processes and technologies by the </w:t>
      </w:r>
      <w:r w:rsidR="00D30429" w:rsidRPr="006B404D">
        <w:rPr>
          <w:rFonts w:asciiTheme="minorBidi" w:hAnsiTheme="minorBidi"/>
          <w:sz w:val="24"/>
          <w:szCs w:val="24"/>
        </w:rPr>
        <w:t>organization</w:t>
      </w:r>
      <w:r w:rsidRPr="006B404D">
        <w:rPr>
          <w:rFonts w:asciiTheme="minorBidi" w:hAnsiTheme="minorBidi"/>
          <w:sz w:val="24"/>
          <w:szCs w:val="24"/>
        </w:rPr>
        <w:t>.</w:t>
      </w:r>
    </w:p>
    <w:p w14:paraId="3B162853" w14:textId="77777777" w:rsidR="006B404D" w:rsidRPr="006B404D" w:rsidRDefault="006B404D">
      <w:pPr>
        <w:pStyle w:val="ListParagraph"/>
        <w:numPr>
          <w:ilvl w:val="0"/>
          <w:numId w:val="4"/>
        </w:numPr>
        <w:spacing w:line="360" w:lineRule="auto"/>
        <w:jc w:val="both"/>
        <w:rPr>
          <w:rFonts w:asciiTheme="minorBidi" w:hAnsiTheme="minorBidi"/>
          <w:sz w:val="24"/>
          <w:szCs w:val="24"/>
        </w:rPr>
      </w:pPr>
      <w:r w:rsidRPr="006B404D">
        <w:rPr>
          <w:rFonts w:asciiTheme="minorBidi" w:hAnsiTheme="minorBidi"/>
          <w:sz w:val="24"/>
          <w:szCs w:val="24"/>
        </w:rPr>
        <w:t>Continual monitoring for irregularities and potential security breaches is one of the activities described here.</w:t>
      </w:r>
    </w:p>
    <w:p w14:paraId="5C15C88D" w14:textId="77777777" w:rsidR="006B404D" w:rsidRPr="006B404D" w:rsidRDefault="006B404D">
      <w:pPr>
        <w:pStyle w:val="ListParagraph"/>
        <w:numPr>
          <w:ilvl w:val="0"/>
          <w:numId w:val="4"/>
        </w:numPr>
        <w:spacing w:line="360" w:lineRule="auto"/>
        <w:jc w:val="both"/>
        <w:rPr>
          <w:rFonts w:asciiTheme="minorBidi" w:hAnsiTheme="minorBidi"/>
          <w:sz w:val="24"/>
          <w:szCs w:val="24"/>
        </w:rPr>
      </w:pPr>
      <w:r w:rsidRPr="006B404D">
        <w:rPr>
          <w:rFonts w:asciiTheme="minorBidi" w:hAnsiTheme="minorBidi"/>
          <w:sz w:val="24"/>
          <w:szCs w:val="24"/>
        </w:rPr>
        <w:t>capabilities for detecting incidents and responding to responses.</w:t>
      </w:r>
    </w:p>
    <w:p w14:paraId="1AD8D515" w14:textId="033BCC02" w:rsidR="006B404D" w:rsidRPr="006B404D" w:rsidRDefault="006B404D" w:rsidP="009E1066">
      <w:pPr>
        <w:spacing w:line="360" w:lineRule="auto"/>
        <w:jc w:val="both"/>
        <w:rPr>
          <w:rFonts w:asciiTheme="minorBidi" w:hAnsiTheme="minorBidi"/>
          <w:sz w:val="24"/>
          <w:szCs w:val="24"/>
        </w:rPr>
      </w:pPr>
      <w:r>
        <w:rPr>
          <w:rFonts w:asciiTheme="minorBidi" w:hAnsiTheme="minorBidi"/>
          <w:sz w:val="24"/>
          <w:szCs w:val="24"/>
        </w:rPr>
        <w:t>Respond</w:t>
      </w:r>
    </w:p>
    <w:p w14:paraId="0B734C04" w14:textId="77777777" w:rsidR="006B404D" w:rsidRPr="006B404D" w:rsidRDefault="006B404D">
      <w:pPr>
        <w:pStyle w:val="ListParagraph"/>
        <w:numPr>
          <w:ilvl w:val="0"/>
          <w:numId w:val="5"/>
        </w:numPr>
        <w:spacing w:line="360" w:lineRule="auto"/>
        <w:jc w:val="both"/>
        <w:rPr>
          <w:rFonts w:asciiTheme="minorBidi" w:hAnsiTheme="minorBidi"/>
          <w:sz w:val="24"/>
          <w:szCs w:val="24"/>
        </w:rPr>
      </w:pPr>
      <w:r w:rsidRPr="006B404D">
        <w:rPr>
          <w:rFonts w:asciiTheme="minorBidi" w:hAnsiTheme="minorBidi"/>
          <w:sz w:val="24"/>
          <w:szCs w:val="24"/>
        </w:rPr>
        <w:t>The objective is to devise and put into action a response plan in order to immediately handle any cybersecurity incidents that are discovered.</w:t>
      </w:r>
    </w:p>
    <w:p w14:paraId="6137F092" w14:textId="77777777" w:rsidR="006B404D" w:rsidRPr="006B404D" w:rsidRDefault="006B404D">
      <w:pPr>
        <w:pStyle w:val="ListParagraph"/>
        <w:numPr>
          <w:ilvl w:val="0"/>
          <w:numId w:val="5"/>
        </w:numPr>
        <w:spacing w:line="360" w:lineRule="auto"/>
        <w:jc w:val="both"/>
        <w:rPr>
          <w:rFonts w:asciiTheme="minorBidi" w:hAnsiTheme="minorBidi"/>
          <w:sz w:val="24"/>
          <w:szCs w:val="24"/>
        </w:rPr>
      </w:pPr>
      <w:r w:rsidRPr="006B404D">
        <w:rPr>
          <w:rFonts w:asciiTheme="minorBidi" w:hAnsiTheme="minorBidi"/>
          <w:sz w:val="24"/>
          <w:szCs w:val="24"/>
        </w:rPr>
        <w:t>The activities include planning and preparedness for responding to incidents.</w:t>
      </w:r>
    </w:p>
    <w:p w14:paraId="3A14F6F1" w14:textId="77777777" w:rsidR="006B404D" w:rsidRPr="006B404D" w:rsidRDefault="006B404D">
      <w:pPr>
        <w:pStyle w:val="ListParagraph"/>
        <w:numPr>
          <w:ilvl w:val="0"/>
          <w:numId w:val="5"/>
        </w:numPr>
        <w:spacing w:line="360" w:lineRule="auto"/>
        <w:jc w:val="both"/>
        <w:rPr>
          <w:rFonts w:asciiTheme="minorBidi" w:hAnsiTheme="minorBidi"/>
          <w:sz w:val="24"/>
          <w:szCs w:val="24"/>
        </w:rPr>
      </w:pPr>
      <w:r w:rsidRPr="006B404D">
        <w:rPr>
          <w:rFonts w:asciiTheme="minorBidi" w:hAnsiTheme="minorBidi"/>
          <w:sz w:val="24"/>
          <w:szCs w:val="24"/>
        </w:rPr>
        <w:lastRenderedPageBreak/>
        <w:t>During a cybersecurity event, communication and collaboration are essential features.</w:t>
      </w:r>
    </w:p>
    <w:p w14:paraId="5ED0ACEE" w14:textId="30742E69" w:rsidR="006B404D" w:rsidRPr="006B404D" w:rsidRDefault="006B404D" w:rsidP="009E1066">
      <w:pPr>
        <w:spacing w:line="360" w:lineRule="auto"/>
        <w:jc w:val="both"/>
        <w:rPr>
          <w:rFonts w:asciiTheme="minorBidi" w:hAnsiTheme="minorBidi"/>
          <w:sz w:val="24"/>
          <w:szCs w:val="24"/>
        </w:rPr>
      </w:pPr>
      <w:r w:rsidRPr="006B404D">
        <w:rPr>
          <w:rFonts w:asciiTheme="minorBidi" w:hAnsiTheme="minorBidi"/>
          <w:sz w:val="24"/>
          <w:szCs w:val="24"/>
        </w:rPr>
        <w:t>Rec</w:t>
      </w:r>
      <w:r>
        <w:rPr>
          <w:rFonts w:asciiTheme="minorBidi" w:hAnsiTheme="minorBidi"/>
          <w:sz w:val="24"/>
          <w:szCs w:val="24"/>
        </w:rPr>
        <w:t>over</w:t>
      </w:r>
    </w:p>
    <w:p w14:paraId="06870AA5" w14:textId="77777777" w:rsidR="006B404D" w:rsidRPr="006B404D" w:rsidRDefault="006B404D">
      <w:pPr>
        <w:pStyle w:val="ListParagraph"/>
        <w:numPr>
          <w:ilvl w:val="0"/>
          <w:numId w:val="6"/>
        </w:numPr>
        <w:spacing w:line="360" w:lineRule="auto"/>
        <w:jc w:val="both"/>
        <w:rPr>
          <w:rFonts w:asciiTheme="minorBidi" w:hAnsiTheme="minorBidi"/>
          <w:sz w:val="24"/>
          <w:szCs w:val="24"/>
        </w:rPr>
      </w:pPr>
      <w:r w:rsidRPr="006B404D">
        <w:rPr>
          <w:rFonts w:asciiTheme="minorBidi" w:hAnsiTheme="minorBidi"/>
          <w:sz w:val="24"/>
          <w:szCs w:val="24"/>
        </w:rPr>
        <w:t>The goal is to create and put into action recovery strategies in order to restore capabilities and services that have been disrupted as a result of a cybersecurity event.</w:t>
      </w:r>
    </w:p>
    <w:p w14:paraId="05B009CD" w14:textId="77777777" w:rsidR="006B404D" w:rsidRPr="006B404D" w:rsidRDefault="006B404D">
      <w:pPr>
        <w:pStyle w:val="ListParagraph"/>
        <w:numPr>
          <w:ilvl w:val="0"/>
          <w:numId w:val="6"/>
        </w:numPr>
        <w:spacing w:line="360" w:lineRule="auto"/>
        <w:jc w:val="both"/>
        <w:rPr>
          <w:rFonts w:asciiTheme="minorBidi" w:hAnsiTheme="minorBidi"/>
          <w:sz w:val="24"/>
          <w:szCs w:val="24"/>
        </w:rPr>
      </w:pPr>
      <w:r w:rsidRPr="006B404D">
        <w:rPr>
          <w:rFonts w:asciiTheme="minorBidi" w:hAnsiTheme="minorBidi"/>
          <w:sz w:val="24"/>
          <w:szCs w:val="24"/>
        </w:rPr>
        <w:t>Continuity of operations and system recovery planning are the activities that are being planned.</w:t>
      </w:r>
    </w:p>
    <w:p w14:paraId="0800C76E" w14:textId="7EFCDE1A" w:rsidR="004C17A1" w:rsidRPr="00980D9A" w:rsidRDefault="006B404D">
      <w:pPr>
        <w:pStyle w:val="ListParagraph"/>
        <w:numPr>
          <w:ilvl w:val="0"/>
          <w:numId w:val="6"/>
        </w:numPr>
        <w:spacing w:line="360" w:lineRule="auto"/>
        <w:jc w:val="both"/>
        <w:rPr>
          <w:rFonts w:asciiTheme="minorBidi" w:hAnsiTheme="minorBidi"/>
          <w:sz w:val="24"/>
          <w:szCs w:val="24"/>
        </w:rPr>
      </w:pPr>
      <w:r w:rsidRPr="006B404D">
        <w:rPr>
          <w:rFonts w:asciiTheme="minorBidi" w:hAnsiTheme="minorBidi"/>
          <w:sz w:val="24"/>
          <w:szCs w:val="24"/>
        </w:rPr>
        <w:t>In order to achieve continual development, post-incident analysis and lessons learned are performed.</w:t>
      </w:r>
    </w:p>
    <w:p w14:paraId="55B9C0FA" w14:textId="6703F1E0" w:rsidR="006B404D" w:rsidRDefault="00610310" w:rsidP="009E1066">
      <w:pPr>
        <w:spacing w:line="360" w:lineRule="auto"/>
        <w:jc w:val="both"/>
        <w:rPr>
          <w:rFonts w:asciiTheme="minorBidi" w:hAnsiTheme="minorBidi"/>
          <w:sz w:val="24"/>
          <w:szCs w:val="24"/>
        </w:rPr>
      </w:pPr>
      <w:r>
        <w:rPr>
          <w:rFonts w:asciiTheme="minorBidi" w:hAnsiTheme="minorBidi"/>
          <w:sz w:val="24"/>
          <w:szCs w:val="24"/>
        </w:rPr>
        <w:t xml:space="preserve">The benefits of the NIST cyber-security framework </w:t>
      </w:r>
      <w:r w:rsidR="004A3129">
        <w:t>(</w:t>
      </w:r>
      <w:proofErr w:type="spellStart"/>
      <w:r w:rsidR="004A3129">
        <w:t>Alshar'e</w:t>
      </w:r>
      <w:proofErr w:type="spellEnd"/>
      <w:r w:rsidR="004A3129">
        <w:t>, 2023)</w:t>
      </w:r>
      <w:r w:rsidR="004A3129">
        <w:rPr>
          <w:rFonts w:asciiTheme="minorBidi" w:hAnsiTheme="minorBidi"/>
          <w:sz w:val="24"/>
          <w:szCs w:val="24"/>
        </w:rPr>
        <w:t xml:space="preserve"> </w:t>
      </w:r>
      <w:r>
        <w:rPr>
          <w:rFonts w:asciiTheme="minorBidi" w:hAnsiTheme="minorBidi"/>
          <w:sz w:val="24"/>
          <w:szCs w:val="24"/>
        </w:rPr>
        <w:t xml:space="preserve">have been </w:t>
      </w:r>
      <w:r w:rsidR="00D30429">
        <w:rPr>
          <w:rFonts w:asciiTheme="minorBidi" w:hAnsiTheme="minorBidi"/>
          <w:sz w:val="24"/>
          <w:szCs w:val="24"/>
        </w:rPr>
        <w:t>analyzed</w:t>
      </w:r>
      <w:r>
        <w:rPr>
          <w:rFonts w:asciiTheme="minorBidi" w:hAnsiTheme="minorBidi"/>
          <w:sz w:val="24"/>
          <w:szCs w:val="24"/>
        </w:rPr>
        <w:t xml:space="preserve"> by the author and identified as follows:</w:t>
      </w:r>
    </w:p>
    <w:p w14:paraId="6ACBB19E" w14:textId="1F3D43E4" w:rsidR="00610310" w:rsidRDefault="00610310">
      <w:pPr>
        <w:pStyle w:val="ListParagraph"/>
        <w:numPr>
          <w:ilvl w:val="0"/>
          <w:numId w:val="7"/>
        </w:numPr>
        <w:spacing w:line="360" w:lineRule="auto"/>
        <w:jc w:val="both"/>
        <w:rPr>
          <w:rFonts w:asciiTheme="minorBidi" w:hAnsiTheme="minorBidi"/>
          <w:sz w:val="24"/>
          <w:szCs w:val="24"/>
        </w:rPr>
      </w:pPr>
      <w:r>
        <w:rPr>
          <w:rFonts w:asciiTheme="minorBidi" w:hAnsiTheme="minorBidi"/>
          <w:sz w:val="24"/>
          <w:szCs w:val="24"/>
        </w:rPr>
        <w:t xml:space="preserve">This framework has been designed to be flexible, and adaptable to the numerous </w:t>
      </w:r>
      <w:proofErr w:type="spellStart"/>
      <w:r>
        <w:rPr>
          <w:rFonts w:asciiTheme="minorBidi" w:hAnsiTheme="minorBidi"/>
          <w:sz w:val="24"/>
          <w:szCs w:val="24"/>
        </w:rPr>
        <w:t>organisations</w:t>
      </w:r>
      <w:proofErr w:type="spellEnd"/>
      <w:r>
        <w:rPr>
          <w:rFonts w:asciiTheme="minorBidi" w:hAnsiTheme="minorBidi"/>
          <w:sz w:val="24"/>
          <w:szCs w:val="24"/>
        </w:rPr>
        <w:t xml:space="preserve"> with respect to its size and industry type. </w:t>
      </w:r>
    </w:p>
    <w:p w14:paraId="0FFA988B" w14:textId="4775D801" w:rsidR="00610310" w:rsidRDefault="00610310">
      <w:pPr>
        <w:pStyle w:val="ListParagraph"/>
        <w:numPr>
          <w:ilvl w:val="0"/>
          <w:numId w:val="7"/>
        </w:numPr>
        <w:spacing w:line="360" w:lineRule="auto"/>
        <w:jc w:val="both"/>
        <w:rPr>
          <w:rFonts w:asciiTheme="minorBidi" w:hAnsiTheme="minorBidi"/>
          <w:sz w:val="24"/>
          <w:szCs w:val="24"/>
        </w:rPr>
      </w:pPr>
      <w:r>
        <w:rPr>
          <w:rFonts w:asciiTheme="minorBidi" w:hAnsiTheme="minorBidi"/>
          <w:sz w:val="24"/>
          <w:szCs w:val="24"/>
        </w:rPr>
        <w:t xml:space="preserve">It will provide a common language and framework on which the business can manage cyber-security risks and facilitate communication among the stakeholders. </w:t>
      </w:r>
    </w:p>
    <w:p w14:paraId="549F84C4" w14:textId="111D0FE4" w:rsidR="00610310" w:rsidRPr="00610310" w:rsidRDefault="00610310">
      <w:pPr>
        <w:pStyle w:val="ListParagraph"/>
        <w:numPr>
          <w:ilvl w:val="0"/>
          <w:numId w:val="7"/>
        </w:numPr>
        <w:spacing w:line="360" w:lineRule="auto"/>
        <w:jc w:val="both"/>
        <w:rPr>
          <w:rFonts w:asciiTheme="minorBidi" w:hAnsiTheme="minorBidi"/>
          <w:sz w:val="24"/>
          <w:szCs w:val="24"/>
        </w:rPr>
      </w:pPr>
      <w:r>
        <w:rPr>
          <w:rFonts w:asciiTheme="minorBidi" w:hAnsiTheme="minorBidi"/>
          <w:sz w:val="24"/>
          <w:szCs w:val="24"/>
        </w:rPr>
        <w:t xml:space="preserve">Continuous improvement can be facilitated in the security infrastructure of the </w:t>
      </w:r>
      <w:proofErr w:type="spellStart"/>
      <w:r>
        <w:rPr>
          <w:rFonts w:asciiTheme="minorBidi" w:hAnsiTheme="minorBidi"/>
          <w:sz w:val="24"/>
          <w:szCs w:val="24"/>
        </w:rPr>
        <w:t>organisation</w:t>
      </w:r>
      <w:proofErr w:type="spellEnd"/>
      <w:r>
        <w:rPr>
          <w:rFonts w:asciiTheme="minorBidi" w:hAnsiTheme="minorBidi"/>
          <w:sz w:val="24"/>
          <w:szCs w:val="24"/>
        </w:rPr>
        <w:t xml:space="preserve">, and able to adopt the cyber-security, which manages impact to the business environment. </w:t>
      </w:r>
    </w:p>
    <w:p w14:paraId="205833EB" w14:textId="4CFDDBE3" w:rsidR="004C17A1" w:rsidRDefault="00D57BE8" w:rsidP="009E1066">
      <w:pPr>
        <w:pStyle w:val="Heading2"/>
        <w:spacing w:line="360" w:lineRule="auto"/>
        <w:jc w:val="both"/>
      </w:pPr>
      <w:bookmarkStart w:id="6" w:name="_Toc154219540"/>
      <w:r>
        <w:t>CIS Controls (Center for Internet Security Controls)</w:t>
      </w:r>
      <w:bookmarkEnd w:id="6"/>
      <w:r>
        <w:t xml:space="preserve"> </w:t>
      </w:r>
    </w:p>
    <w:p w14:paraId="3191EC57" w14:textId="7AA6CD98" w:rsidR="00D57BE8" w:rsidRDefault="00D57BE8" w:rsidP="009E1066">
      <w:pPr>
        <w:spacing w:line="360" w:lineRule="auto"/>
        <w:jc w:val="both"/>
        <w:rPr>
          <w:rFonts w:asciiTheme="minorBidi" w:hAnsiTheme="minorBidi"/>
          <w:sz w:val="24"/>
          <w:szCs w:val="24"/>
        </w:rPr>
      </w:pPr>
      <w:r>
        <w:rPr>
          <w:rFonts w:asciiTheme="minorBidi" w:hAnsiTheme="minorBidi"/>
          <w:sz w:val="24"/>
          <w:szCs w:val="24"/>
        </w:rPr>
        <w:t>This framework offers a set of cyber-security best practices, which have been developed by the Centre for Internet Security, a non-profit business</w:t>
      </w:r>
      <w:r w:rsidR="004E7D79">
        <w:rPr>
          <w:rFonts w:asciiTheme="minorBidi" w:hAnsiTheme="minorBidi"/>
          <w:sz w:val="24"/>
          <w:szCs w:val="24"/>
        </w:rPr>
        <w:t xml:space="preserve"> </w:t>
      </w:r>
      <w:r w:rsidR="004E7D79">
        <w:t>(Woods et al., 2017)</w:t>
      </w:r>
      <w:r>
        <w:rPr>
          <w:rFonts w:asciiTheme="minorBidi" w:hAnsiTheme="minorBidi"/>
          <w:sz w:val="24"/>
          <w:szCs w:val="24"/>
        </w:rPr>
        <w:t xml:space="preserve">. These controls offer a prioritized and prescription approach that can be followed to enhance the cyber-security posture and able to address common cyber threats. A major goal is to provide a practical framework which can be used to improve their cyber-security </w:t>
      </w:r>
      <w:r w:rsidR="00D30429">
        <w:rPr>
          <w:rFonts w:asciiTheme="minorBidi" w:hAnsiTheme="minorBidi"/>
          <w:sz w:val="24"/>
          <w:szCs w:val="24"/>
        </w:rPr>
        <w:t>defenses</w:t>
      </w:r>
      <w:r>
        <w:rPr>
          <w:rFonts w:asciiTheme="minorBidi" w:hAnsiTheme="minorBidi"/>
          <w:sz w:val="24"/>
          <w:szCs w:val="24"/>
        </w:rPr>
        <w:t>. The key components described for the business are provided below:</w:t>
      </w:r>
    </w:p>
    <w:p w14:paraId="50E900B5" w14:textId="3CBC9C4C" w:rsidR="004A43F3" w:rsidRPr="004A43F3" w:rsidRDefault="004A43F3" w:rsidP="009E1066">
      <w:pPr>
        <w:spacing w:line="360" w:lineRule="auto"/>
        <w:jc w:val="both"/>
        <w:rPr>
          <w:rFonts w:asciiTheme="minorBidi" w:hAnsiTheme="minorBidi"/>
          <w:sz w:val="24"/>
          <w:szCs w:val="24"/>
        </w:rPr>
      </w:pPr>
      <w:r>
        <w:rPr>
          <w:rFonts w:asciiTheme="minorBidi" w:hAnsiTheme="minorBidi"/>
          <w:sz w:val="24"/>
          <w:szCs w:val="24"/>
        </w:rPr>
        <w:t xml:space="preserve">Inventory and Control of hardware assets: </w:t>
      </w:r>
    </w:p>
    <w:p w14:paraId="15CD0B81" w14:textId="2BA2E4CF" w:rsidR="004A43F3" w:rsidRPr="004A43F3" w:rsidRDefault="004A43F3">
      <w:pPr>
        <w:pStyle w:val="ListParagraph"/>
        <w:numPr>
          <w:ilvl w:val="0"/>
          <w:numId w:val="8"/>
        </w:numPr>
        <w:spacing w:line="360" w:lineRule="auto"/>
        <w:jc w:val="both"/>
        <w:rPr>
          <w:rFonts w:asciiTheme="minorBidi" w:hAnsiTheme="minorBidi"/>
          <w:sz w:val="24"/>
          <w:szCs w:val="24"/>
        </w:rPr>
      </w:pPr>
      <w:r w:rsidRPr="004A43F3">
        <w:rPr>
          <w:rFonts w:asciiTheme="minorBidi" w:hAnsiTheme="minorBidi"/>
          <w:sz w:val="24"/>
          <w:szCs w:val="24"/>
        </w:rPr>
        <w:lastRenderedPageBreak/>
        <w:t xml:space="preserve">Achieve the goal of actively managing and controlling the hardware assets that are located on the network of the </w:t>
      </w:r>
      <w:r w:rsidR="00D30429" w:rsidRPr="004A43F3">
        <w:rPr>
          <w:rFonts w:asciiTheme="minorBidi" w:hAnsiTheme="minorBidi"/>
          <w:sz w:val="24"/>
          <w:szCs w:val="24"/>
        </w:rPr>
        <w:t>organization</w:t>
      </w:r>
      <w:r w:rsidRPr="004A43F3">
        <w:rPr>
          <w:rFonts w:asciiTheme="minorBidi" w:hAnsiTheme="minorBidi"/>
          <w:sz w:val="24"/>
          <w:szCs w:val="24"/>
        </w:rPr>
        <w:t>.</w:t>
      </w:r>
    </w:p>
    <w:p w14:paraId="763F0EFB" w14:textId="77777777" w:rsidR="004A43F3" w:rsidRPr="004A43F3" w:rsidRDefault="004A43F3">
      <w:pPr>
        <w:pStyle w:val="ListParagraph"/>
        <w:numPr>
          <w:ilvl w:val="0"/>
          <w:numId w:val="8"/>
        </w:numPr>
        <w:spacing w:line="360" w:lineRule="auto"/>
        <w:jc w:val="both"/>
        <w:rPr>
          <w:rFonts w:asciiTheme="minorBidi" w:hAnsiTheme="minorBidi"/>
          <w:sz w:val="24"/>
          <w:szCs w:val="24"/>
        </w:rPr>
      </w:pPr>
      <w:r w:rsidRPr="004A43F3">
        <w:rPr>
          <w:rFonts w:asciiTheme="minorBidi" w:hAnsiTheme="minorBidi"/>
          <w:sz w:val="24"/>
          <w:szCs w:val="24"/>
        </w:rPr>
        <w:t>Activities include the management of inventory and the discovery of assets.</w:t>
      </w:r>
    </w:p>
    <w:p w14:paraId="54414D0E" w14:textId="6752A31F" w:rsidR="004A43F3" w:rsidRDefault="004A43F3">
      <w:pPr>
        <w:pStyle w:val="ListParagraph"/>
        <w:numPr>
          <w:ilvl w:val="0"/>
          <w:numId w:val="8"/>
        </w:numPr>
        <w:spacing w:line="360" w:lineRule="auto"/>
        <w:jc w:val="both"/>
        <w:rPr>
          <w:rFonts w:asciiTheme="minorBidi" w:hAnsiTheme="minorBidi"/>
          <w:sz w:val="24"/>
          <w:szCs w:val="24"/>
        </w:rPr>
      </w:pPr>
      <w:r w:rsidRPr="004A43F3">
        <w:rPr>
          <w:rFonts w:asciiTheme="minorBidi" w:hAnsiTheme="minorBidi"/>
          <w:sz w:val="24"/>
          <w:szCs w:val="24"/>
        </w:rPr>
        <w:t>Update and monitor the configurations of the hardware on a regular basis.</w:t>
      </w:r>
    </w:p>
    <w:p w14:paraId="4E30338C" w14:textId="19F85E15" w:rsidR="004A43F3" w:rsidRPr="004A43F3" w:rsidRDefault="004A43F3" w:rsidP="009E1066">
      <w:pPr>
        <w:spacing w:line="360" w:lineRule="auto"/>
        <w:jc w:val="both"/>
        <w:rPr>
          <w:rFonts w:asciiTheme="minorBidi" w:hAnsiTheme="minorBidi"/>
          <w:sz w:val="24"/>
          <w:szCs w:val="24"/>
        </w:rPr>
      </w:pPr>
      <w:r>
        <w:rPr>
          <w:rFonts w:asciiTheme="minorBidi" w:hAnsiTheme="minorBidi"/>
          <w:sz w:val="24"/>
          <w:szCs w:val="24"/>
        </w:rPr>
        <w:t xml:space="preserve">Inventory and Control of Software Assets: </w:t>
      </w:r>
    </w:p>
    <w:p w14:paraId="6835FD3B" w14:textId="1B437B7C" w:rsidR="004A43F3" w:rsidRPr="004A43F3" w:rsidRDefault="004A43F3">
      <w:pPr>
        <w:pStyle w:val="ListParagraph"/>
        <w:numPr>
          <w:ilvl w:val="0"/>
          <w:numId w:val="9"/>
        </w:numPr>
        <w:spacing w:line="360" w:lineRule="auto"/>
        <w:jc w:val="both"/>
        <w:rPr>
          <w:rFonts w:asciiTheme="minorBidi" w:hAnsiTheme="minorBidi"/>
          <w:sz w:val="24"/>
          <w:szCs w:val="24"/>
        </w:rPr>
      </w:pPr>
      <w:r w:rsidRPr="004A43F3">
        <w:rPr>
          <w:rFonts w:asciiTheme="minorBidi" w:hAnsiTheme="minorBidi"/>
          <w:sz w:val="24"/>
          <w:szCs w:val="24"/>
        </w:rPr>
        <w:t xml:space="preserve">To actively manage and exercise control over the software assets that are located on the network of the </w:t>
      </w:r>
      <w:r w:rsidR="00D30429" w:rsidRPr="004A43F3">
        <w:rPr>
          <w:rFonts w:asciiTheme="minorBidi" w:hAnsiTheme="minorBidi"/>
          <w:sz w:val="24"/>
          <w:szCs w:val="24"/>
        </w:rPr>
        <w:t>organization</w:t>
      </w:r>
      <w:r w:rsidRPr="004A43F3">
        <w:rPr>
          <w:rFonts w:asciiTheme="minorBidi" w:hAnsiTheme="minorBidi"/>
          <w:sz w:val="24"/>
          <w:szCs w:val="24"/>
        </w:rPr>
        <w:t>.</w:t>
      </w:r>
    </w:p>
    <w:p w14:paraId="7A40B6E4" w14:textId="1A2953A5" w:rsidR="004A43F3" w:rsidRPr="004A43F3" w:rsidRDefault="004A43F3">
      <w:pPr>
        <w:pStyle w:val="ListParagraph"/>
        <w:numPr>
          <w:ilvl w:val="0"/>
          <w:numId w:val="9"/>
        </w:numPr>
        <w:spacing w:line="360" w:lineRule="auto"/>
        <w:jc w:val="both"/>
        <w:rPr>
          <w:rFonts w:asciiTheme="minorBidi" w:hAnsiTheme="minorBidi"/>
          <w:sz w:val="24"/>
          <w:szCs w:val="24"/>
        </w:rPr>
      </w:pPr>
      <w:r w:rsidRPr="004A43F3">
        <w:rPr>
          <w:rFonts w:asciiTheme="minorBidi" w:hAnsiTheme="minorBidi"/>
          <w:sz w:val="24"/>
          <w:szCs w:val="24"/>
        </w:rPr>
        <w:t xml:space="preserve">The management of software </w:t>
      </w:r>
      <w:r w:rsidR="00D30429" w:rsidRPr="004A43F3">
        <w:rPr>
          <w:rFonts w:asciiTheme="minorBidi" w:hAnsiTheme="minorBidi"/>
          <w:sz w:val="24"/>
          <w:szCs w:val="24"/>
        </w:rPr>
        <w:t>licenses</w:t>
      </w:r>
      <w:r w:rsidRPr="004A43F3">
        <w:rPr>
          <w:rFonts w:asciiTheme="minorBidi" w:hAnsiTheme="minorBidi"/>
          <w:sz w:val="24"/>
          <w:szCs w:val="24"/>
        </w:rPr>
        <w:t xml:space="preserve"> and software inventories are the activities.</w:t>
      </w:r>
    </w:p>
    <w:p w14:paraId="1FB54FB4" w14:textId="77777777" w:rsidR="004A43F3" w:rsidRDefault="004A43F3">
      <w:pPr>
        <w:pStyle w:val="ListParagraph"/>
        <w:numPr>
          <w:ilvl w:val="0"/>
          <w:numId w:val="9"/>
        </w:numPr>
        <w:spacing w:line="360" w:lineRule="auto"/>
        <w:jc w:val="both"/>
        <w:rPr>
          <w:rFonts w:asciiTheme="minorBidi" w:hAnsiTheme="minorBidi"/>
          <w:sz w:val="24"/>
          <w:szCs w:val="24"/>
        </w:rPr>
      </w:pPr>
      <w:r w:rsidRPr="004A43F3">
        <w:rPr>
          <w:rFonts w:asciiTheme="minorBidi" w:hAnsiTheme="minorBidi"/>
          <w:sz w:val="24"/>
          <w:szCs w:val="24"/>
        </w:rPr>
        <w:t>Always be sure to patch and update your software.</w:t>
      </w:r>
    </w:p>
    <w:p w14:paraId="0DD1F771" w14:textId="77777777" w:rsidR="00103C1B" w:rsidRDefault="00103C1B" w:rsidP="009E1066">
      <w:pPr>
        <w:keepNext/>
        <w:spacing w:line="360" w:lineRule="auto"/>
        <w:jc w:val="both"/>
      </w:pPr>
      <w:r>
        <w:rPr>
          <w:noProof/>
        </w:rPr>
        <w:drawing>
          <wp:inline distT="0" distB="0" distL="0" distR="0" wp14:anchorId="48AF953C" wp14:editId="4AFBE70F">
            <wp:extent cx="3496733" cy="3496733"/>
            <wp:effectExtent l="0" t="0" r="8890" b="8890"/>
            <wp:docPr id="1393462295" name="Picture 4" descr="Cyber Security, 53% OFF | brusselstakescare.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yber Security, 53% OFF | brusselstakescare.b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01198" cy="3501198"/>
                    </a:xfrm>
                    <a:prstGeom prst="rect">
                      <a:avLst/>
                    </a:prstGeom>
                    <a:noFill/>
                    <a:ln>
                      <a:noFill/>
                    </a:ln>
                  </pic:spPr>
                </pic:pic>
              </a:graphicData>
            </a:graphic>
          </wp:inline>
        </w:drawing>
      </w:r>
    </w:p>
    <w:p w14:paraId="5883295D" w14:textId="7A74AF5C" w:rsidR="004A43F3" w:rsidRDefault="00103C1B" w:rsidP="009E1066">
      <w:pPr>
        <w:pStyle w:val="Caption"/>
        <w:spacing w:line="360" w:lineRule="auto"/>
        <w:jc w:val="both"/>
        <w:rPr>
          <w:rFonts w:asciiTheme="minorBidi" w:hAnsiTheme="minorBidi"/>
          <w:sz w:val="24"/>
          <w:szCs w:val="24"/>
        </w:rPr>
      </w:pPr>
      <w:r>
        <w:t xml:space="preserve">Figure </w:t>
      </w:r>
      <w:fldSimple w:instr=" SEQ Figure \* ARABIC ">
        <w:r>
          <w:rPr>
            <w:noProof/>
          </w:rPr>
          <w:t>4</w:t>
        </w:r>
      </w:fldSimple>
      <w:r>
        <w:t xml:space="preserve">: </w:t>
      </w:r>
      <w:r w:rsidRPr="00E66C66">
        <w:t>CIS Controls (Center for Internet Security Controls)</w:t>
      </w:r>
    </w:p>
    <w:p w14:paraId="0D889C6D" w14:textId="6F7B631E" w:rsidR="004A43F3" w:rsidRPr="004A43F3" w:rsidRDefault="004A43F3" w:rsidP="009E1066">
      <w:pPr>
        <w:spacing w:line="360" w:lineRule="auto"/>
        <w:jc w:val="both"/>
        <w:rPr>
          <w:rFonts w:asciiTheme="minorBidi" w:hAnsiTheme="minorBidi"/>
          <w:sz w:val="24"/>
          <w:szCs w:val="24"/>
        </w:rPr>
      </w:pPr>
      <w:r>
        <w:rPr>
          <w:rFonts w:asciiTheme="minorBidi" w:hAnsiTheme="minorBidi"/>
          <w:sz w:val="24"/>
          <w:szCs w:val="24"/>
        </w:rPr>
        <w:t>Data Protection</w:t>
      </w:r>
    </w:p>
    <w:p w14:paraId="4CE5CACD" w14:textId="77777777" w:rsidR="004A43F3" w:rsidRPr="004A43F3" w:rsidRDefault="004A43F3">
      <w:pPr>
        <w:pStyle w:val="ListParagraph"/>
        <w:numPr>
          <w:ilvl w:val="0"/>
          <w:numId w:val="10"/>
        </w:numPr>
        <w:spacing w:line="360" w:lineRule="auto"/>
        <w:jc w:val="both"/>
        <w:rPr>
          <w:rFonts w:asciiTheme="minorBidi" w:hAnsiTheme="minorBidi"/>
          <w:sz w:val="24"/>
          <w:szCs w:val="24"/>
        </w:rPr>
      </w:pPr>
      <w:r w:rsidRPr="004A43F3">
        <w:rPr>
          <w:rFonts w:asciiTheme="minorBidi" w:hAnsiTheme="minorBidi"/>
          <w:sz w:val="24"/>
          <w:szCs w:val="24"/>
        </w:rPr>
        <w:t>Assure the protection of sensitive data during its entire lifecycle is the goal of this assignment.</w:t>
      </w:r>
    </w:p>
    <w:p w14:paraId="26A20612" w14:textId="77777777" w:rsidR="004A43F3" w:rsidRPr="004A43F3" w:rsidRDefault="004A43F3">
      <w:pPr>
        <w:pStyle w:val="ListParagraph"/>
        <w:numPr>
          <w:ilvl w:val="0"/>
          <w:numId w:val="10"/>
        </w:numPr>
        <w:spacing w:line="360" w:lineRule="auto"/>
        <w:jc w:val="both"/>
        <w:rPr>
          <w:rFonts w:asciiTheme="minorBidi" w:hAnsiTheme="minorBidi"/>
          <w:sz w:val="24"/>
          <w:szCs w:val="24"/>
        </w:rPr>
      </w:pPr>
      <w:r w:rsidRPr="004A43F3">
        <w:rPr>
          <w:rFonts w:asciiTheme="minorBidi" w:hAnsiTheme="minorBidi"/>
          <w:sz w:val="24"/>
          <w:szCs w:val="24"/>
        </w:rPr>
        <w:t>Implementing data encryption is one of the activities.</w:t>
      </w:r>
    </w:p>
    <w:p w14:paraId="30CFB416" w14:textId="77777777" w:rsidR="004A43F3" w:rsidRPr="004A43F3" w:rsidRDefault="004A43F3">
      <w:pPr>
        <w:pStyle w:val="ListParagraph"/>
        <w:numPr>
          <w:ilvl w:val="0"/>
          <w:numId w:val="10"/>
        </w:numPr>
        <w:spacing w:line="360" w:lineRule="auto"/>
        <w:jc w:val="both"/>
        <w:rPr>
          <w:rFonts w:asciiTheme="minorBidi" w:hAnsiTheme="minorBidi"/>
          <w:sz w:val="24"/>
          <w:szCs w:val="24"/>
        </w:rPr>
      </w:pPr>
      <w:r w:rsidRPr="004A43F3">
        <w:rPr>
          <w:rFonts w:asciiTheme="minorBidi" w:hAnsiTheme="minorBidi"/>
          <w:sz w:val="24"/>
          <w:szCs w:val="24"/>
        </w:rPr>
        <w:t>Data transmissions should be monitored and controlled.</w:t>
      </w:r>
    </w:p>
    <w:p w14:paraId="49CBC138" w14:textId="425B0CC8" w:rsidR="004A43F3" w:rsidRPr="004A43F3" w:rsidRDefault="004A43F3" w:rsidP="009E1066">
      <w:pPr>
        <w:spacing w:line="360" w:lineRule="auto"/>
        <w:jc w:val="both"/>
        <w:rPr>
          <w:rFonts w:asciiTheme="minorBidi" w:hAnsiTheme="minorBidi"/>
          <w:sz w:val="24"/>
          <w:szCs w:val="24"/>
        </w:rPr>
      </w:pPr>
      <w:r>
        <w:rPr>
          <w:rFonts w:asciiTheme="minorBidi" w:hAnsiTheme="minorBidi"/>
          <w:sz w:val="24"/>
          <w:szCs w:val="24"/>
        </w:rPr>
        <w:lastRenderedPageBreak/>
        <w:t>Access Control</w:t>
      </w:r>
    </w:p>
    <w:p w14:paraId="28C05677" w14:textId="77777777" w:rsidR="004A43F3" w:rsidRPr="004A43F3" w:rsidRDefault="004A43F3">
      <w:pPr>
        <w:pStyle w:val="ListParagraph"/>
        <w:numPr>
          <w:ilvl w:val="0"/>
          <w:numId w:val="11"/>
        </w:numPr>
        <w:spacing w:line="360" w:lineRule="auto"/>
        <w:jc w:val="both"/>
        <w:rPr>
          <w:rFonts w:asciiTheme="minorBidi" w:hAnsiTheme="minorBidi"/>
          <w:sz w:val="24"/>
          <w:szCs w:val="24"/>
        </w:rPr>
      </w:pPr>
      <w:r w:rsidRPr="004A43F3">
        <w:rPr>
          <w:rFonts w:asciiTheme="minorBidi" w:hAnsiTheme="minorBidi"/>
          <w:sz w:val="24"/>
          <w:szCs w:val="24"/>
        </w:rPr>
        <w:t>Access to systems and data should be restricted and controlled in accordance with user roles and responsibilities, as this is the objective.</w:t>
      </w:r>
    </w:p>
    <w:p w14:paraId="75C1D3E4" w14:textId="77777777" w:rsidR="004A43F3" w:rsidRPr="004A43F3" w:rsidRDefault="004A43F3">
      <w:pPr>
        <w:pStyle w:val="ListParagraph"/>
        <w:numPr>
          <w:ilvl w:val="0"/>
          <w:numId w:val="11"/>
        </w:numPr>
        <w:spacing w:line="360" w:lineRule="auto"/>
        <w:jc w:val="both"/>
        <w:rPr>
          <w:rFonts w:asciiTheme="minorBidi" w:hAnsiTheme="minorBidi"/>
          <w:sz w:val="24"/>
          <w:szCs w:val="24"/>
        </w:rPr>
      </w:pPr>
      <w:r w:rsidRPr="004A43F3">
        <w:rPr>
          <w:rFonts w:asciiTheme="minorBidi" w:hAnsiTheme="minorBidi"/>
          <w:sz w:val="24"/>
          <w:szCs w:val="24"/>
        </w:rPr>
        <w:t>It is recommended that the principles of least privilege access be implemented.</w:t>
      </w:r>
    </w:p>
    <w:p w14:paraId="27EAC8AB" w14:textId="77777777" w:rsidR="004A43F3" w:rsidRPr="004A43F3" w:rsidRDefault="004A43F3">
      <w:pPr>
        <w:pStyle w:val="ListParagraph"/>
        <w:numPr>
          <w:ilvl w:val="0"/>
          <w:numId w:val="11"/>
        </w:numPr>
        <w:spacing w:line="360" w:lineRule="auto"/>
        <w:jc w:val="both"/>
        <w:rPr>
          <w:rFonts w:asciiTheme="minorBidi" w:hAnsiTheme="minorBidi"/>
          <w:sz w:val="24"/>
          <w:szCs w:val="24"/>
        </w:rPr>
      </w:pPr>
      <w:r w:rsidRPr="004A43F3">
        <w:rPr>
          <w:rFonts w:asciiTheme="minorBidi" w:hAnsiTheme="minorBidi"/>
          <w:sz w:val="24"/>
          <w:szCs w:val="24"/>
        </w:rPr>
        <w:t>Employ multi-factor authentication, often known as MFA.</w:t>
      </w:r>
    </w:p>
    <w:p w14:paraId="0DDF6891" w14:textId="2896E901" w:rsidR="004A43F3" w:rsidRPr="004A43F3" w:rsidRDefault="004A43F3" w:rsidP="009E1066">
      <w:pPr>
        <w:spacing w:line="360" w:lineRule="auto"/>
        <w:jc w:val="both"/>
        <w:rPr>
          <w:rFonts w:asciiTheme="minorBidi" w:hAnsiTheme="minorBidi"/>
          <w:sz w:val="24"/>
          <w:szCs w:val="24"/>
        </w:rPr>
      </w:pPr>
      <w:r>
        <w:rPr>
          <w:rFonts w:asciiTheme="minorBidi" w:hAnsiTheme="minorBidi"/>
          <w:sz w:val="24"/>
          <w:szCs w:val="24"/>
        </w:rPr>
        <w:t>Secure Configuration of hardware and software</w:t>
      </w:r>
    </w:p>
    <w:p w14:paraId="4EBB4057" w14:textId="77777777" w:rsidR="004A43F3" w:rsidRPr="004A43F3" w:rsidRDefault="004A43F3">
      <w:pPr>
        <w:pStyle w:val="ListParagraph"/>
        <w:numPr>
          <w:ilvl w:val="0"/>
          <w:numId w:val="12"/>
        </w:numPr>
        <w:spacing w:line="360" w:lineRule="auto"/>
        <w:jc w:val="both"/>
        <w:rPr>
          <w:rFonts w:asciiTheme="minorBidi" w:hAnsiTheme="minorBidi"/>
          <w:sz w:val="24"/>
          <w:szCs w:val="24"/>
        </w:rPr>
      </w:pPr>
      <w:r w:rsidRPr="004A43F3">
        <w:rPr>
          <w:rFonts w:asciiTheme="minorBidi" w:hAnsiTheme="minorBidi"/>
          <w:sz w:val="24"/>
          <w:szCs w:val="24"/>
        </w:rPr>
        <w:t>The goal is to create and maintain secure settings for the hardware and software on computers and other electronic devices.</w:t>
      </w:r>
    </w:p>
    <w:p w14:paraId="00A03641" w14:textId="77777777" w:rsidR="004A43F3" w:rsidRPr="004A43F3" w:rsidRDefault="004A43F3">
      <w:pPr>
        <w:pStyle w:val="ListParagraph"/>
        <w:numPr>
          <w:ilvl w:val="0"/>
          <w:numId w:val="12"/>
        </w:numPr>
        <w:spacing w:line="360" w:lineRule="auto"/>
        <w:jc w:val="both"/>
        <w:rPr>
          <w:rFonts w:asciiTheme="minorBidi" w:hAnsiTheme="minorBidi"/>
          <w:sz w:val="24"/>
          <w:szCs w:val="24"/>
        </w:rPr>
      </w:pPr>
      <w:r w:rsidRPr="004A43F3">
        <w:rPr>
          <w:rFonts w:asciiTheme="minorBidi" w:hAnsiTheme="minorBidi"/>
          <w:sz w:val="24"/>
          <w:szCs w:val="24"/>
        </w:rPr>
        <w:t>Construct and put into action secure baseline configurations as part of the activities.</w:t>
      </w:r>
    </w:p>
    <w:p w14:paraId="1D4E1DA1" w14:textId="77777777" w:rsidR="004A43F3" w:rsidRPr="004A43F3" w:rsidRDefault="004A43F3">
      <w:pPr>
        <w:pStyle w:val="ListParagraph"/>
        <w:numPr>
          <w:ilvl w:val="0"/>
          <w:numId w:val="12"/>
        </w:numPr>
        <w:spacing w:line="360" w:lineRule="auto"/>
        <w:jc w:val="both"/>
        <w:rPr>
          <w:rFonts w:asciiTheme="minorBidi" w:hAnsiTheme="minorBidi"/>
          <w:sz w:val="24"/>
          <w:szCs w:val="24"/>
        </w:rPr>
      </w:pPr>
      <w:r w:rsidRPr="004A43F3">
        <w:rPr>
          <w:rFonts w:asciiTheme="minorBidi" w:hAnsiTheme="minorBidi"/>
          <w:sz w:val="24"/>
          <w:szCs w:val="24"/>
        </w:rPr>
        <w:t>Assess insecure settings on a regular basis and take corrective action.</w:t>
      </w:r>
    </w:p>
    <w:p w14:paraId="3FC7AB39" w14:textId="725105E6" w:rsidR="004A43F3" w:rsidRPr="004A43F3" w:rsidRDefault="004A43F3" w:rsidP="009E1066">
      <w:pPr>
        <w:spacing w:line="360" w:lineRule="auto"/>
        <w:jc w:val="both"/>
        <w:rPr>
          <w:rFonts w:asciiTheme="minorBidi" w:hAnsiTheme="minorBidi"/>
          <w:sz w:val="24"/>
          <w:szCs w:val="24"/>
        </w:rPr>
      </w:pPr>
      <w:r>
        <w:rPr>
          <w:rFonts w:asciiTheme="minorBidi" w:hAnsiTheme="minorBidi"/>
          <w:sz w:val="24"/>
          <w:szCs w:val="24"/>
        </w:rPr>
        <w:t>Security Awareness and Training</w:t>
      </w:r>
    </w:p>
    <w:p w14:paraId="6A008292" w14:textId="295C4337" w:rsidR="004A43F3" w:rsidRPr="004A43F3" w:rsidRDefault="004A43F3">
      <w:pPr>
        <w:pStyle w:val="ListParagraph"/>
        <w:numPr>
          <w:ilvl w:val="0"/>
          <w:numId w:val="13"/>
        </w:numPr>
        <w:spacing w:line="360" w:lineRule="auto"/>
        <w:jc w:val="both"/>
        <w:rPr>
          <w:rFonts w:asciiTheme="minorBidi" w:hAnsiTheme="minorBidi"/>
          <w:sz w:val="24"/>
          <w:szCs w:val="24"/>
        </w:rPr>
      </w:pPr>
      <w:r w:rsidRPr="004A43F3">
        <w:rPr>
          <w:rFonts w:asciiTheme="minorBidi" w:hAnsiTheme="minorBidi"/>
          <w:sz w:val="24"/>
          <w:szCs w:val="24"/>
        </w:rPr>
        <w:t>The goal is to educate people and provide them with the ability to become aware of the best practices and risks inherent in cybersecurity.</w:t>
      </w:r>
    </w:p>
    <w:p w14:paraId="309E0537" w14:textId="77777777" w:rsidR="004A43F3" w:rsidRPr="004A43F3" w:rsidRDefault="004A43F3">
      <w:pPr>
        <w:pStyle w:val="ListParagraph"/>
        <w:numPr>
          <w:ilvl w:val="0"/>
          <w:numId w:val="13"/>
        </w:numPr>
        <w:spacing w:line="360" w:lineRule="auto"/>
        <w:jc w:val="both"/>
        <w:rPr>
          <w:rFonts w:asciiTheme="minorBidi" w:hAnsiTheme="minorBidi"/>
          <w:sz w:val="24"/>
          <w:szCs w:val="24"/>
        </w:rPr>
      </w:pPr>
      <w:r w:rsidRPr="004A43F3">
        <w:rPr>
          <w:rFonts w:asciiTheme="minorBidi" w:hAnsiTheme="minorBidi"/>
          <w:sz w:val="24"/>
          <w:szCs w:val="24"/>
        </w:rPr>
        <w:t>The activities include conducting security awareness training on a regular basis.</w:t>
      </w:r>
    </w:p>
    <w:p w14:paraId="393AD138" w14:textId="77777777" w:rsidR="004A43F3" w:rsidRPr="004A43F3" w:rsidRDefault="004A43F3">
      <w:pPr>
        <w:pStyle w:val="ListParagraph"/>
        <w:numPr>
          <w:ilvl w:val="0"/>
          <w:numId w:val="13"/>
        </w:numPr>
        <w:spacing w:line="360" w:lineRule="auto"/>
        <w:jc w:val="both"/>
        <w:rPr>
          <w:rFonts w:asciiTheme="minorBidi" w:hAnsiTheme="minorBidi"/>
          <w:sz w:val="24"/>
          <w:szCs w:val="24"/>
        </w:rPr>
      </w:pPr>
      <w:r w:rsidRPr="004A43F3">
        <w:rPr>
          <w:rFonts w:asciiTheme="minorBidi" w:hAnsiTheme="minorBidi"/>
          <w:sz w:val="24"/>
          <w:szCs w:val="24"/>
        </w:rPr>
        <w:t>Ensure that there is continuous communication regarding cybersecurity.</w:t>
      </w:r>
    </w:p>
    <w:p w14:paraId="61021832" w14:textId="5458EFFE" w:rsidR="004A43F3" w:rsidRPr="004A43F3" w:rsidRDefault="004A43F3" w:rsidP="009E1066">
      <w:pPr>
        <w:spacing w:line="360" w:lineRule="auto"/>
        <w:jc w:val="both"/>
        <w:rPr>
          <w:rFonts w:asciiTheme="minorBidi" w:hAnsiTheme="minorBidi"/>
          <w:sz w:val="24"/>
          <w:szCs w:val="24"/>
        </w:rPr>
      </w:pPr>
      <w:r>
        <w:rPr>
          <w:rFonts w:asciiTheme="minorBidi" w:hAnsiTheme="minorBidi"/>
          <w:sz w:val="24"/>
          <w:szCs w:val="24"/>
        </w:rPr>
        <w:t xml:space="preserve">Email and Web browser Protections </w:t>
      </w:r>
    </w:p>
    <w:p w14:paraId="286727D5" w14:textId="77777777" w:rsidR="004A43F3" w:rsidRPr="004A43F3" w:rsidRDefault="004A43F3">
      <w:pPr>
        <w:pStyle w:val="ListParagraph"/>
        <w:numPr>
          <w:ilvl w:val="0"/>
          <w:numId w:val="14"/>
        </w:numPr>
        <w:spacing w:line="360" w:lineRule="auto"/>
        <w:jc w:val="both"/>
        <w:rPr>
          <w:rFonts w:asciiTheme="minorBidi" w:hAnsiTheme="minorBidi"/>
          <w:sz w:val="24"/>
          <w:szCs w:val="24"/>
        </w:rPr>
      </w:pPr>
      <w:r w:rsidRPr="004A43F3">
        <w:rPr>
          <w:rFonts w:asciiTheme="minorBidi" w:hAnsiTheme="minorBidi"/>
          <w:sz w:val="24"/>
          <w:szCs w:val="24"/>
        </w:rPr>
        <w:t>By exercising control over the operation of web browsers and email clients, the goal is to reduce the attack surface and the chances available to attackers.</w:t>
      </w:r>
    </w:p>
    <w:p w14:paraId="186FDEEA" w14:textId="77777777" w:rsidR="004A43F3" w:rsidRPr="004A43F3" w:rsidRDefault="004A43F3">
      <w:pPr>
        <w:pStyle w:val="ListParagraph"/>
        <w:numPr>
          <w:ilvl w:val="0"/>
          <w:numId w:val="14"/>
        </w:numPr>
        <w:spacing w:line="360" w:lineRule="auto"/>
        <w:jc w:val="both"/>
        <w:rPr>
          <w:rFonts w:asciiTheme="minorBidi" w:hAnsiTheme="minorBidi"/>
          <w:sz w:val="24"/>
          <w:szCs w:val="24"/>
        </w:rPr>
      </w:pPr>
      <w:r w:rsidRPr="004A43F3">
        <w:rPr>
          <w:rFonts w:asciiTheme="minorBidi" w:hAnsiTheme="minorBidi"/>
          <w:sz w:val="24"/>
          <w:szCs w:val="24"/>
        </w:rPr>
        <w:t>Implementation of email screening and validation is one of the activities.</w:t>
      </w:r>
    </w:p>
    <w:p w14:paraId="16C763E5" w14:textId="77777777" w:rsidR="004A43F3" w:rsidRPr="004A43F3" w:rsidRDefault="004A43F3">
      <w:pPr>
        <w:pStyle w:val="ListParagraph"/>
        <w:numPr>
          <w:ilvl w:val="0"/>
          <w:numId w:val="14"/>
        </w:numPr>
        <w:spacing w:line="360" w:lineRule="auto"/>
        <w:jc w:val="both"/>
        <w:rPr>
          <w:rFonts w:asciiTheme="minorBidi" w:hAnsiTheme="minorBidi"/>
          <w:sz w:val="24"/>
          <w:szCs w:val="24"/>
        </w:rPr>
      </w:pPr>
      <w:r w:rsidRPr="004A43F3">
        <w:rPr>
          <w:rFonts w:asciiTheme="minorBidi" w:hAnsiTheme="minorBidi"/>
          <w:sz w:val="24"/>
          <w:szCs w:val="24"/>
        </w:rPr>
        <w:t>Control the execution of the web browser.</w:t>
      </w:r>
    </w:p>
    <w:p w14:paraId="68544DDA" w14:textId="6978665D" w:rsidR="004A43F3" w:rsidRPr="004A43F3" w:rsidRDefault="004A43F3" w:rsidP="009E1066">
      <w:pPr>
        <w:spacing w:line="360" w:lineRule="auto"/>
        <w:jc w:val="both"/>
        <w:rPr>
          <w:rFonts w:asciiTheme="minorBidi" w:hAnsiTheme="minorBidi"/>
          <w:sz w:val="24"/>
          <w:szCs w:val="24"/>
        </w:rPr>
      </w:pPr>
      <w:r>
        <w:rPr>
          <w:rFonts w:asciiTheme="minorBidi" w:hAnsiTheme="minorBidi"/>
          <w:sz w:val="24"/>
          <w:szCs w:val="24"/>
        </w:rPr>
        <w:t>Incident Response</w:t>
      </w:r>
    </w:p>
    <w:p w14:paraId="053B9E42" w14:textId="77777777" w:rsidR="004A43F3" w:rsidRPr="004A43F3" w:rsidRDefault="004A43F3">
      <w:pPr>
        <w:pStyle w:val="ListParagraph"/>
        <w:numPr>
          <w:ilvl w:val="0"/>
          <w:numId w:val="15"/>
        </w:numPr>
        <w:spacing w:line="360" w:lineRule="auto"/>
        <w:jc w:val="both"/>
        <w:rPr>
          <w:rFonts w:asciiTheme="minorBidi" w:hAnsiTheme="minorBidi"/>
          <w:sz w:val="24"/>
          <w:szCs w:val="24"/>
        </w:rPr>
      </w:pPr>
      <w:r w:rsidRPr="004A43F3">
        <w:rPr>
          <w:rFonts w:asciiTheme="minorBidi" w:hAnsiTheme="minorBidi"/>
          <w:sz w:val="24"/>
          <w:szCs w:val="24"/>
        </w:rPr>
        <w:t>In order to effectively respond to and recover from cybersecurity issues, the objective is to develop and implement a plan for incident response.</w:t>
      </w:r>
    </w:p>
    <w:p w14:paraId="5B32F954" w14:textId="72BBEE70" w:rsidR="004A43F3" w:rsidRPr="004A43F3" w:rsidRDefault="004A43F3">
      <w:pPr>
        <w:pStyle w:val="ListParagraph"/>
        <w:numPr>
          <w:ilvl w:val="0"/>
          <w:numId w:val="15"/>
        </w:numPr>
        <w:spacing w:line="360" w:lineRule="auto"/>
        <w:jc w:val="both"/>
        <w:rPr>
          <w:rFonts w:asciiTheme="minorBidi" w:hAnsiTheme="minorBidi"/>
          <w:sz w:val="24"/>
          <w:szCs w:val="24"/>
        </w:rPr>
      </w:pPr>
      <w:r w:rsidRPr="004A43F3">
        <w:rPr>
          <w:rFonts w:asciiTheme="minorBidi" w:hAnsiTheme="minorBidi"/>
          <w:sz w:val="24"/>
          <w:szCs w:val="24"/>
        </w:rPr>
        <w:t>The activities include putting together a team to deal with incidents</w:t>
      </w:r>
      <w:r w:rsidR="006F3FF4">
        <w:rPr>
          <w:rFonts w:asciiTheme="minorBidi" w:hAnsiTheme="minorBidi"/>
          <w:sz w:val="24"/>
          <w:szCs w:val="24"/>
        </w:rPr>
        <w:t xml:space="preserve"> </w:t>
      </w:r>
      <w:r w:rsidR="006F3FF4">
        <w:t>(ZAMFIROIU &amp; SHARMA, 2022)</w:t>
      </w:r>
      <w:r w:rsidRPr="004A43F3">
        <w:rPr>
          <w:rFonts w:asciiTheme="minorBidi" w:hAnsiTheme="minorBidi"/>
          <w:sz w:val="24"/>
          <w:szCs w:val="24"/>
        </w:rPr>
        <w:t>.</w:t>
      </w:r>
    </w:p>
    <w:p w14:paraId="4D9403ED" w14:textId="77777777" w:rsidR="004A43F3" w:rsidRPr="004A43F3" w:rsidRDefault="004A43F3">
      <w:pPr>
        <w:pStyle w:val="ListParagraph"/>
        <w:numPr>
          <w:ilvl w:val="0"/>
          <w:numId w:val="15"/>
        </w:numPr>
        <w:spacing w:line="360" w:lineRule="auto"/>
        <w:jc w:val="both"/>
        <w:rPr>
          <w:rFonts w:asciiTheme="minorBidi" w:hAnsiTheme="minorBidi"/>
          <w:sz w:val="24"/>
          <w:szCs w:val="24"/>
        </w:rPr>
      </w:pPr>
      <w:r w:rsidRPr="004A43F3">
        <w:rPr>
          <w:rFonts w:asciiTheme="minorBidi" w:hAnsiTheme="minorBidi"/>
          <w:sz w:val="24"/>
          <w:szCs w:val="24"/>
        </w:rPr>
        <w:t>The incident response plans should be developed and tested.</w:t>
      </w:r>
    </w:p>
    <w:p w14:paraId="426770F7" w14:textId="48B12102" w:rsidR="004A43F3" w:rsidRPr="004A43F3" w:rsidRDefault="004A43F3" w:rsidP="009E1066">
      <w:pPr>
        <w:spacing w:line="360" w:lineRule="auto"/>
        <w:jc w:val="both"/>
        <w:rPr>
          <w:rFonts w:asciiTheme="minorBidi" w:hAnsiTheme="minorBidi"/>
          <w:sz w:val="24"/>
          <w:szCs w:val="24"/>
        </w:rPr>
      </w:pPr>
      <w:r>
        <w:rPr>
          <w:rFonts w:asciiTheme="minorBidi" w:hAnsiTheme="minorBidi"/>
          <w:sz w:val="24"/>
          <w:szCs w:val="24"/>
        </w:rPr>
        <w:lastRenderedPageBreak/>
        <w:t>Security Assessments and Penetration Testing</w:t>
      </w:r>
    </w:p>
    <w:p w14:paraId="74E0A11A" w14:textId="77777777" w:rsidR="004A43F3" w:rsidRPr="004A43F3" w:rsidRDefault="004A43F3">
      <w:pPr>
        <w:pStyle w:val="ListParagraph"/>
        <w:numPr>
          <w:ilvl w:val="0"/>
          <w:numId w:val="16"/>
        </w:numPr>
        <w:spacing w:line="360" w:lineRule="auto"/>
        <w:jc w:val="both"/>
        <w:rPr>
          <w:rFonts w:asciiTheme="minorBidi" w:hAnsiTheme="minorBidi"/>
          <w:sz w:val="24"/>
          <w:szCs w:val="24"/>
        </w:rPr>
      </w:pPr>
      <w:r w:rsidRPr="004A43F3">
        <w:rPr>
          <w:rFonts w:asciiTheme="minorBidi" w:hAnsiTheme="minorBidi"/>
          <w:sz w:val="24"/>
          <w:szCs w:val="24"/>
        </w:rPr>
        <w:t>The purpose of this objective is to verify and validate the effectiveness of security mechanisms by conducting frequent assessments and penetration testing (PT).</w:t>
      </w:r>
    </w:p>
    <w:p w14:paraId="6891698A" w14:textId="77777777" w:rsidR="004A43F3" w:rsidRPr="004A43F3" w:rsidRDefault="004A43F3">
      <w:pPr>
        <w:pStyle w:val="ListParagraph"/>
        <w:numPr>
          <w:ilvl w:val="0"/>
          <w:numId w:val="16"/>
        </w:numPr>
        <w:spacing w:line="360" w:lineRule="auto"/>
        <w:jc w:val="both"/>
        <w:rPr>
          <w:rFonts w:asciiTheme="minorBidi" w:hAnsiTheme="minorBidi"/>
          <w:sz w:val="24"/>
          <w:szCs w:val="24"/>
        </w:rPr>
      </w:pPr>
      <w:r w:rsidRPr="004A43F3">
        <w:rPr>
          <w:rFonts w:asciiTheme="minorBidi" w:hAnsiTheme="minorBidi"/>
          <w:sz w:val="24"/>
          <w:szCs w:val="24"/>
        </w:rPr>
        <w:t>In the activities, vulnerability assessments will be carried out.</w:t>
      </w:r>
    </w:p>
    <w:p w14:paraId="2D8AC028" w14:textId="77777777" w:rsidR="004A43F3" w:rsidRPr="004A43F3" w:rsidRDefault="004A43F3">
      <w:pPr>
        <w:pStyle w:val="ListParagraph"/>
        <w:numPr>
          <w:ilvl w:val="0"/>
          <w:numId w:val="16"/>
        </w:numPr>
        <w:spacing w:line="360" w:lineRule="auto"/>
        <w:jc w:val="both"/>
        <w:rPr>
          <w:rFonts w:asciiTheme="minorBidi" w:hAnsiTheme="minorBidi"/>
          <w:sz w:val="24"/>
          <w:szCs w:val="24"/>
        </w:rPr>
      </w:pPr>
      <w:r w:rsidRPr="004A43F3">
        <w:rPr>
          <w:rFonts w:asciiTheme="minorBidi" w:hAnsiTheme="minorBidi"/>
          <w:sz w:val="24"/>
          <w:szCs w:val="24"/>
        </w:rPr>
        <w:t>To test for penetration, do tests.</w:t>
      </w:r>
    </w:p>
    <w:p w14:paraId="2A9B1564" w14:textId="1683B782" w:rsidR="004A43F3" w:rsidRPr="004A43F3" w:rsidRDefault="004A43F3" w:rsidP="009E1066">
      <w:pPr>
        <w:spacing w:line="360" w:lineRule="auto"/>
        <w:jc w:val="both"/>
        <w:rPr>
          <w:rFonts w:asciiTheme="minorBidi" w:hAnsiTheme="minorBidi"/>
          <w:sz w:val="24"/>
          <w:szCs w:val="24"/>
        </w:rPr>
      </w:pPr>
      <w:r>
        <w:rPr>
          <w:rFonts w:asciiTheme="minorBidi" w:hAnsiTheme="minorBidi"/>
          <w:sz w:val="24"/>
          <w:szCs w:val="24"/>
        </w:rPr>
        <w:t>Data Recovery Capabilities</w:t>
      </w:r>
    </w:p>
    <w:p w14:paraId="1A905860" w14:textId="77777777" w:rsidR="004A43F3" w:rsidRPr="004A43F3" w:rsidRDefault="004A43F3">
      <w:pPr>
        <w:pStyle w:val="ListParagraph"/>
        <w:numPr>
          <w:ilvl w:val="0"/>
          <w:numId w:val="17"/>
        </w:numPr>
        <w:spacing w:line="360" w:lineRule="auto"/>
        <w:jc w:val="both"/>
        <w:rPr>
          <w:rFonts w:asciiTheme="minorBidi" w:hAnsiTheme="minorBidi"/>
          <w:sz w:val="24"/>
          <w:szCs w:val="24"/>
        </w:rPr>
      </w:pPr>
      <w:r w:rsidRPr="004A43F3">
        <w:rPr>
          <w:rFonts w:asciiTheme="minorBidi" w:hAnsiTheme="minorBidi"/>
          <w:sz w:val="24"/>
          <w:szCs w:val="24"/>
        </w:rPr>
        <w:t xml:space="preserve">In the event that a cyber incident occurs, the goal is to guarantee that the </w:t>
      </w:r>
      <w:proofErr w:type="spellStart"/>
      <w:r w:rsidRPr="004A43F3">
        <w:rPr>
          <w:rFonts w:asciiTheme="minorBidi" w:hAnsiTheme="minorBidi"/>
          <w:sz w:val="24"/>
          <w:szCs w:val="24"/>
        </w:rPr>
        <w:t>organisation</w:t>
      </w:r>
      <w:proofErr w:type="spellEnd"/>
      <w:r w:rsidRPr="004A43F3">
        <w:rPr>
          <w:rFonts w:asciiTheme="minorBidi" w:hAnsiTheme="minorBidi"/>
          <w:sz w:val="24"/>
          <w:szCs w:val="24"/>
        </w:rPr>
        <w:t xml:space="preserve"> will be able to retrieve data and restore system operation.</w:t>
      </w:r>
    </w:p>
    <w:p w14:paraId="2E9B1372" w14:textId="77777777" w:rsidR="004A43F3" w:rsidRPr="004A43F3" w:rsidRDefault="004A43F3">
      <w:pPr>
        <w:pStyle w:val="ListParagraph"/>
        <w:numPr>
          <w:ilvl w:val="0"/>
          <w:numId w:val="17"/>
        </w:numPr>
        <w:spacing w:line="360" w:lineRule="auto"/>
        <w:jc w:val="both"/>
        <w:rPr>
          <w:rFonts w:asciiTheme="minorBidi" w:hAnsiTheme="minorBidi"/>
          <w:sz w:val="24"/>
          <w:szCs w:val="24"/>
        </w:rPr>
      </w:pPr>
      <w:r w:rsidRPr="004A43F3">
        <w:rPr>
          <w:rFonts w:asciiTheme="minorBidi" w:hAnsiTheme="minorBidi"/>
          <w:sz w:val="24"/>
          <w:szCs w:val="24"/>
        </w:rPr>
        <w:t>Backups of essential data should be performed on a regular basis.</w:t>
      </w:r>
    </w:p>
    <w:p w14:paraId="13C9E260" w14:textId="0E45DB94" w:rsidR="00D57BE8" w:rsidRPr="004A43F3" w:rsidRDefault="004A43F3">
      <w:pPr>
        <w:pStyle w:val="ListParagraph"/>
        <w:numPr>
          <w:ilvl w:val="0"/>
          <w:numId w:val="17"/>
        </w:numPr>
        <w:spacing w:line="360" w:lineRule="auto"/>
        <w:jc w:val="both"/>
        <w:rPr>
          <w:rFonts w:asciiTheme="minorBidi" w:hAnsiTheme="minorBidi"/>
          <w:sz w:val="24"/>
          <w:szCs w:val="24"/>
        </w:rPr>
      </w:pPr>
      <w:r w:rsidRPr="004A43F3">
        <w:rPr>
          <w:rFonts w:asciiTheme="minorBidi" w:hAnsiTheme="minorBidi"/>
          <w:sz w:val="24"/>
          <w:szCs w:val="24"/>
        </w:rPr>
        <w:t>Perform tests and checks on the data recovery procedures.</w:t>
      </w:r>
    </w:p>
    <w:p w14:paraId="24DE6558" w14:textId="2D7083CD" w:rsidR="00C77866" w:rsidRDefault="00C77866" w:rsidP="009E1066">
      <w:pPr>
        <w:pStyle w:val="Heading2"/>
        <w:spacing w:line="360" w:lineRule="auto"/>
        <w:jc w:val="both"/>
      </w:pPr>
      <w:bookmarkStart w:id="7" w:name="_Toc154219541"/>
      <w:r>
        <w:t>Proposed Security Framework</w:t>
      </w:r>
      <w:bookmarkEnd w:id="7"/>
      <w:r>
        <w:t xml:space="preserve"> </w:t>
      </w:r>
    </w:p>
    <w:p w14:paraId="3C37AF54"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1. Compliance (Laws and Ethics):</w:t>
      </w:r>
    </w:p>
    <w:p w14:paraId="3F4DED7A" w14:textId="77777777" w:rsidR="00484D7D" w:rsidRPr="00484D7D" w:rsidRDefault="00484D7D">
      <w:pPr>
        <w:pStyle w:val="ListParagraph"/>
        <w:numPr>
          <w:ilvl w:val="0"/>
          <w:numId w:val="18"/>
        </w:numPr>
        <w:spacing w:line="360" w:lineRule="auto"/>
        <w:jc w:val="both"/>
        <w:rPr>
          <w:rFonts w:asciiTheme="minorBidi" w:hAnsiTheme="minorBidi"/>
          <w:sz w:val="24"/>
          <w:szCs w:val="24"/>
        </w:rPr>
      </w:pPr>
      <w:r w:rsidRPr="00484D7D">
        <w:rPr>
          <w:rFonts w:asciiTheme="minorBidi" w:hAnsiTheme="minorBidi"/>
          <w:sz w:val="24"/>
          <w:szCs w:val="24"/>
        </w:rPr>
        <w:t>Objective: Ensure adherence to relevant laws, regulations, and ethical standards.</w:t>
      </w:r>
    </w:p>
    <w:p w14:paraId="2B9C317F" w14:textId="77777777" w:rsidR="00484D7D" w:rsidRPr="00484D7D" w:rsidRDefault="00484D7D">
      <w:pPr>
        <w:pStyle w:val="ListParagraph"/>
        <w:numPr>
          <w:ilvl w:val="0"/>
          <w:numId w:val="18"/>
        </w:numPr>
        <w:spacing w:line="360" w:lineRule="auto"/>
        <w:jc w:val="both"/>
        <w:rPr>
          <w:rFonts w:asciiTheme="minorBidi" w:hAnsiTheme="minorBidi"/>
          <w:sz w:val="24"/>
          <w:szCs w:val="24"/>
        </w:rPr>
      </w:pPr>
      <w:r w:rsidRPr="00484D7D">
        <w:rPr>
          <w:rFonts w:asciiTheme="minorBidi" w:hAnsiTheme="minorBidi"/>
          <w:sz w:val="24"/>
          <w:szCs w:val="24"/>
        </w:rPr>
        <w:t>Activities:</w:t>
      </w:r>
    </w:p>
    <w:p w14:paraId="22239640" w14:textId="77777777" w:rsidR="00484D7D" w:rsidRPr="00484D7D" w:rsidRDefault="00484D7D">
      <w:pPr>
        <w:pStyle w:val="ListParagraph"/>
        <w:numPr>
          <w:ilvl w:val="1"/>
          <w:numId w:val="18"/>
        </w:numPr>
        <w:spacing w:line="360" w:lineRule="auto"/>
        <w:jc w:val="both"/>
        <w:rPr>
          <w:rFonts w:asciiTheme="minorBidi" w:hAnsiTheme="minorBidi"/>
          <w:sz w:val="24"/>
          <w:szCs w:val="24"/>
        </w:rPr>
      </w:pPr>
      <w:r w:rsidRPr="00484D7D">
        <w:rPr>
          <w:rFonts w:asciiTheme="minorBidi" w:hAnsiTheme="minorBidi"/>
          <w:sz w:val="24"/>
          <w:szCs w:val="24"/>
        </w:rPr>
        <w:t>Regularly review and update policies based on changes in legal and regulatory requirements.</w:t>
      </w:r>
    </w:p>
    <w:p w14:paraId="4A47E92B" w14:textId="77777777" w:rsidR="00484D7D" w:rsidRPr="00484D7D" w:rsidRDefault="00484D7D">
      <w:pPr>
        <w:pStyle w:val="ListParagraph"/>
        <w:numPr>
          <w:ilvl w:val="1"/>
          <w:numId w:val="18"/>
        </w:numPr>
        <w:spacing w:line="360" w:lineRule="auto"/>
        <w:jc w:val="both"/>
        <w:rPr>
          <w:rFonts w:asciiTheme="minorBidi" w:hAnsiTheme="minorBidi"/>
          <w:sz w:val="24"/>
          <w:szCs w:val="24"/>
        </w:rPr>
      </w:pPr>
      <w:r w:rsidRPr="00484D7D">
        <w:rPr>
          <w:rFonts w:asciiTheme="minorBidi" w:hAnsiTheme="minorBidi"/>
          <w:sz w:val="24"/>
          <w:szCs w:val="24"/>
        </w:rPr>
        <w:t>Conduct ethical training for employees.</w:t>
      </w:r>
    </w:p>
    <w:p w14:paraId="43C9013F"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2. Governance and Strategic Planning for Security:</w:t>
      </w:r>
    </w:p>
    <w:p w14:paraId="11419393" w14:textId="77777777" w:rsidR="00484D7D" w:rsidRPr="00484D7D" w:rsidRDefault="00484D7D">
      <w:pPr>
        <w:pStyle w:val="ListParagraph"/>
        <w:numPr>
          <w:ilvl w:val="0"/>
          <w:numId w:val="19"/>
        </w:numPr>
        <w:spacing w:line="360" w:lineRule="auto"/>
        <w:jc w:val="both"/>
        <w:rPr>
          <w:rFonts w:asciiTheme="minorBidi" w:hAnsiTheme="minorBidi"/>
          <w:sz w:val="24"/>
          <w:szCs w:val="24"/>
        </w:rPr>
      </w:pPr>
      <w:r w:rsidRPr="00484D7D">
        <w:rPr>
          <w:rFonts w:asciiTheme="minorBidi" w:hAnsiTheme="minorBidi"/>
          <w:sz w:val="24"/>
          <w:szCs w:val="24"/>
        </w:rPr>
        <w:t>Objective: Establish a robust governance structure and align security with organizational objectives.</w:t>
      </w:r>
    </w:p>
    <w:p w14:paraId="1BC71F09" w14:textId="77777777" w:rsidR="00484D7D" w:rsidRPr="00484D7D" w:rsidRDefault="00484D7D">
      <w:pPr>
        <w:pStyle w:val="ListParagraph"/>
        <w:numPr>
          <w:ilvl w:val="0"/>
          <w:numId w:val="19"/>
        </w:numPr>
        <w:spacing w:line="360" w:lineRule="auto"/>
        <w:jc w:val="both"/>
        <w:rPr>
          <w:rFonts w:asciiTheme="minorBidi" w:hAnsiTheme="minorBidi"/>
          <w:sz w:val="24"/>
          <w:szCs w:val="24"/>
        </w:rPr>
      </w:pPr>
      <w:r w:rsidRPr="00484D7D">
        <w:rPr>
          <w:rFonts w:asciiTheme="minorBidi" w:hAnsiTheme="minorBidi"/>
          <w:sz w:val="24"/>
          <w:szCs w:val="24"/>
        </w:rPr>
        <w:t>Activities:</w:t>
      </w:r>
    </w:p>
    <w:p w14:paraId="40FE4B53" w14:textId="01F09335" w:rsidR="00484D7D" w:rsidRPr="00484D7D" w:rsidRDefault="00484D7D">
      <w:pPr>
        <w:pStyle w:val="ListParagraph"/>
        <w:numPr>
          <w:ilvl w:val="1"/>
          <w:numId w:val="19"/>
        </w:numPr>
        <w:spacing w:line="360" w:lineRule="auto"/>
        <w:jc w:val="both"/>
        <w:rPr>
          <w:rFonts w:asciiTheme="minorBidi" w:hAnsiTheme="minorBidi"/>
          <w:sz w:val="24"/>
          <w:szCs w:val="24"/>
        </w:rPr>
      </w:pPr>
      <w:r w:rsidRPr="00484D7D">
        <w:rPr>
          <w:rFonts w:asciiTheme="minorBidi" w:hAnsiTheme="minorBidi"/>
          <w:sz w:val="24"/>
          <w:szCs w:val="24"/>
        </w:rPr>
        <w:t>Develop a governance framework outlining roles, responsibilities, and decision-making processes</w:t>
      </w:r>
      <w:r w:rsidR="00114A11">
        <w:rPr>
          <w:rFonts w:asciiTheme="minorBidi" w:hAnsiTheme="minorBidi"/>
          <w:sz w:val="24"/>
          <w:szCs w:val="24"/>
        </w:rPr>
        <w:t xml:space="preserve"> </w:t>
      </w:r>
      <w:r w:rsidR="00114A11">
        <w:t>(Maynard et al., 2018)</w:t>
      </w:r>
      <w:r w:rsidRPr="00484D7D">
        <w:rPr>
          <w:rFonts w:asciiTheme="minorBidi" w:hAnsiTheme="minorBidi"/>
          <w:sz w:val="24"/>
          <w:szCs w:val="24"/>
        </w:rPr>
        <w:t>.</w:t>
      </w:r>
      <w:r w:rsidR="00114A11">
        <w:rPr>
          <w:rFonts w:asciiTheme="minorBidi" w:hAnsiTheme="minorBidi"/>
          <w:sz w:val="24"/>
          <w:szCs w:val="24"/>
        </w:rPr>
        <w:t xml:space="preserve"> </w:t>
      </w:r>
    </w:p>
    <w:p w14:paraId="769C8BB0" w14:textId="77777777" w:rsidR="00484D7D" w:rsidRPr="00484D7D" w:rsidRDefault="00484D7D">
      <w:pPr>
        <w:pStyle w:val="ListParagraph"/>
        <w:numPr>
          <w:ilvl w:val="1"/>
          <w:numId w:val="19"/>
        </w:numPr>
        <w:spacing w:line="360" w:lineRule="auto"/>
        <w:jc w:val="both"/>
        <w:rPr>
          <w:rFonts w:asciiTheme="minorBidi" w:hAnsiTheme="minorBidi"/>
          <w:sz w:val="24"/>
          <w:szCs w:val="24"/>
        </w:rPr>
      </w:pPr>
      <w:r w:rsidRPr="00484D7D">
        <w:rPr>
          <w:rFonts w:asciiTheme="minorBidi" w:hAnsiTheme="minorBidi"/>
          <w:sz w:val="24"/>
          <w:szCs w:val="24"/>
        </w:rPr>
        <w:t>Integrate security into strategic planning initiatives.</w:t>
      </w:r>
    </w:p>
    <w:tbl>
      <w:tblPr>
        <w:tblStyle w:val="TableGrid"/>
        <w:tblW w:w="10380" w:type="dxa"/>
        <w:tblLook w:val="04A0" w:firstRow="1" w:lastRow="0" w:firstColumn="1" w:lastColumn="0" w:noHBand="0" w:noVBand="1"/>
      </w:tblPr>
      <w:tblGrid>
        <w:gridCol w:w="3089"/>
        <w:gridCol w:w="7291"/>
      </w:tblGrid>
      <w:tr w:rsidR="00484D7D" w:rsidRPr="00484D7D" w14:paraId="3A5D5FAD" w14:textId="77777777" w:rsidTr="00AF01AA">
        <w:tc>
          <w:tcPr>
            <w:tcW w:w="0" w:type="auto"/>
            <w:hideMark/>
          </w:tcPr>
          <w:p w14:paraId="6EA7C549" w14:textId="77777777" w:rsidR="00484D7D" w:rsidRPr="00484D7D" w:rsidRDefault="00484D7D" w:rsidP="009E1066">
            <w:pPr>
              <w:spacing w:after="160" w:line="360" w:lineRule="auto"/>
              <w:jc w:val="both"/>
              <w:rPr>
                <w:rFonts w:asciiTheme="minorBidi" w:hAnsiTheme="minorBidi"/>
                <w:sz w:val="24"/>
                <w:szCs w:val="24"/>
              </w:rPr>
            </w:pPr>
            <w:r w:rsidRPr="00484D7D">
              <w:rPr>
                <w:rFonts w:asciiTheme="minorBidi" w:hAnsiTheme="minorBidi"/>
                <w:sz w:val="24"/>
                <w:szCs w:val="24"/>
              </w:rPr>
              <w:t>Key Elements</w:t>
            </w:r>
          </w:p>
        </w:tc>
        <w:tc>
          <w:tcPr>
            <w:tcW w:w="0" w:type="auto"/>
            <w:hideMark/>
          </w:tcPr>
          <w:p w14:paraId="35488685" w14:textId="77777777" w:rsidR="00484D7D" w:rsidRPr="00484D7D" w:rsidRDefault="00484D7D" w:rsidP="009E1066">
            <w:pPr>
              <w:spacing w:after="160" w:line="360" w:lineRule="auto"/>
              <w:jc w:val="both"/>
              <w:rPr>
                <w:rFonts w:asciiTheme="minorBidi" w:hAnsiTheme="minorBidi"/>
                <w:sz w:val="24"/>
                <w:szCs w:val="24"/>
              </w:rPr>
            </w:pPr>
            <w:r w:rsidRPr="00484D7D">
              <w:rPr>
                <w:rFonts w:asciiTheme="minorBidi" w:hAnsiTheme="minorBidi"/>
                <w:sz w:val="24"/>
                <w:szCs w:val="24"/>
              </w:rPr>
              <w:t>Governance and Strategic Planning</w:t>
            </w:r>
          </w:p>
        </w:tc>
      </w:tr>
      <w:tr w:rsidR="00484D7D" w:rsidRPr="00484D7D" w14:paraId="63D9CD8D" w14:textId="77777777" w:rsidTr="00AF01AA">
        <w:tc>
          <w:tcPr>
            <w:tcW w:w="0" w:type="auto"/>
            <w:hideMark/>
          </w:tcPr>
          <w:p w14:paraId="2B2C5501" w14:textId="77777777" w:rsidR="00484D7D" w:rsidRPr="00484D7D" w:rsidRDefault="00484D7D" w:rsidP="009E1066">
            <w:pPr>
              <w:spacing w:after="160" w:line="360" w:lineRule="auto"/>
              <w:jc w:val="both"/>
              <w:rPr>
                <w:rFonts w:asciiTheme="minorBidi" w:hAnsiTheme="minorBidi"/>
                <w:sz w:val="24"/>
                <w:szCs w:val="24"/>
              </w:rPr>
            </w:pPr>
            <w:r w:rsidRPr="00484D7D">
              <w:rPr>
                <w:rFonts w:asciiTheme="minorBidi" w:hAnsiTheme="minorBidi"/>
                <w:sz w:val="24"/>
                <w:szCs w:val="24"/>
              </w:rPr>
              <w:t>Policies</w:t>
            </w:r>
          </w:p>
        </w:tc>
        <w:tc>
          <w:tcPr>
            <w:tcW w:w="0" w:type="auto"/>
            <w:hideMark/>
          </w:tcPr>
          <w:p w14:paraId="5EC5C314"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Governance framework policies</w:t>
            </w:r>
          </w:p>
        </w:tc>
      </w:tr>
      <w:tr w:rsidR="00484D7D" w:rsidRPr="00484D7D" w14:paraId="556AE3D0" w14:textId="77777777" w:rsidTr="00AF01AA">
        <w:tc>
          <w:tcPr>
            <w:tcW w:w="0" w:type="auto"/>
            <w:hideMark/>
          </w:tcPr>
          <w:p w14:paraId="35AF7AA8"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Processes</w:t>
            </w:r>
          </w:p>
        </w:tc>
        <w:tc>
          <w:tcPr>
            <w:tcW w:w="0" w:type="auto"/>
            <w:hideMark/>
          </w:tcPr>
          <w:p w14:paraId="2801501B"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Decision-making processes</w:t>
            </w:r>
          </w:p>
        </w:tc>
      </w:tr>
      <w:tr w:rsidR="00484D7D" w:rsidRPr="00484D7D" w14:paraId="400D2796" w14:textId="77777777" w:rsidTr="00AF01AA">
        <w:tc>
          <w:tcPr>
            <w:tcW w:w="0" w:type="auto"/>
            <w:hideMark/>
          </w:tcPr>
          <w:p w14:paraId="00B291C3"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lastRenderedPageBreak/>
              <w:t>Roles</w:t>
            </w:r>
          </w:p>
        </w:tc>
        <w:tc>
          <w:tcPr>
            <w:tcW w:w="0" w:type="auto"/>
            <w:hideMark/>
          </w:tcPr>
          <w:p w14:paraId="5D8E883B"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Defined roles and responsibilities</w:t>
            </w:r>
          </w:p>
        </w:tc>
      </w:tr>
      <w:tr w:rsidR="00484D7D" w:rsidRPr="00484D7D" w14:paraId="4CE489F7" w14:textId="77777777" w:rsidTr="00AF01AA">
        <w:tc>
          <w:tcPr>
            <w:tcW w:w="0" w:type="auto"/>
            <w:hideMark/>
          </w:tcPr>
          <w:p w14:paraId="53B476DD"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Alignment</w:t>
            </w:r>
          </w:p>
        </w:tc>
        <w:tc>
          <w:tcPr>
            <w:tcW w:w="0" w:type="auto"/>
            <w:hideMark/>
          </w:tcPr>
          <w:p w14:paraId="4D40E02A"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Integration with strategic planning</w:t>
            </w:r>
          </w:p>
        </w:tc>
      </w:tr>
    </w:tbl>
    <w:p w14:paraId="768DB958"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3. Security Policies:</w:t>
      </w:r>
    </w:p>
    <w:p w14:paraId="360C6566" w14:textId="4C9E4A17" w:rsidR="00484D7D" w:rsidRPr="00484D7D" w:rsidRDefault="00484D7D">
      <w:pPr>
        <w:pStyle w:val="ListParagraph"/>
        <w:numPr>
          <w:ilvl w:val="0"/>
          <w:numId w:val="20"/>
        </w:numPr>
        <w:spacing w:line="360" w:lineRule="auto"/>
        <w:jc w:val="both"/>
        <w:rPr>
          <w:rFonts w:asciiTheme="minorBidi" w:hAnsiTheme="minorBidi"/>
          <w:sz w:val="24"/>
          <w:szCs w:val="24"/>
        </w:rPr>
      </w:pPr>
      <w:r w:rsidRPr="00484D7D">
        <w:rPr>
          <w:rFonts w:asciiTheme="minorBidi" w:hAnsiTheme="minorBidi"/>
          <w:sz w:val="24"/>
          <w:szCs w:val="24"/>
        </w:rPr>
        <w:t>Objective: Develop and enforce comprehensive security policies</w:t>
      </w:r>
      <w:r w:rsidR="009447BC">
        <w:rPr>
          <w:rFonts w:asciiTheme="minorBidi" w:hAnsiTheme="minorBidi"/>
          <w:sz w:val="24"/>
          <w:szCs w:val="24"/>
        </w:rPr>
        <w:t xml:space="preserve"> </w:t>
      </w:r>
      <w:r w:rsidR="009447BC">
        <w:t>(Alotaibi et al., 2016)</w:t>
      </w:r>
      <w:r w:rsidRPr="00484D7D">
        <w:rPr>
          <w:rFonts w:asciiTheme="minorBidi" w:hAnsiTheme="minorBidi"/>
          <w:sz w:val="24"/>
          <w:szCs w:val="24"/>
        </w:rPr>
        <w:t>.</w:t>
      </w:r>
    </w:p>
    <w:p w14:paraId="149ABA6C" w14:textId="77777777" w:rsidR="00484D7D" w:rsidRPr="00484D7D" w:rsidRDefault="00484D7D">
      <w:pPr>
        <w:pStyle w:val="ListParagraph"/>
        <w:numPr>
          <w:ilvl w:val="0"/>
          <w:numId w:val="20"/>
        </w:numPr>
        <w:spacing w:line="360" w:lineRule="auto"/>
        <w:jc w:val="both"/>
        <w:rPr>
          <w:rFonts w:asciiTheme="minorBidi" w:hAnsiTheme="minorBidi"/>
          <w:sz w:val="24"/>
          <w:szCs w:val="24"/>
        </w:rPr>
      </w:pPr>
      <w:r w:rsidRPr="00484D7D">
        <w:rPr>
          <w:rFonts w:asciiTheme="minorBidi" w:hAnsiTheme="minorBidi"/>
          <w:sz w:val="24"/>
          <w:szCs w:val="24"/>
        </w:rPr>
        <w:t>Activities:</w:t>
      </w:r>
    </w:p>
    <w:p w14:paraId="0EEE75D6" w14:textId="7CD3FBE4" w:rsidR="00484D7D" w:rsidRPr="00484D7D" w:rsidRDefault="00484D7D">
      <w:pPr>
        <w:pStyle w:val="ListParagraph"/>
        <w:numPr>
          <w:ilvl w:val="1"/>
          <w:numId w:val="20"/>
        </w:numPr>
        <w:spacing w:line="360" w:lineRule="auto"/>
        <w:jc w:val="both"/>
        <w:rPr>
          <w:rFonts w:asciiTheme="minorBidi" w:hAnsiTheme="minorBidi"/>
          <w:sz w:val="24"/>
          <w:szCs w:val="24"/>
        </w:rPr>
      </w:pPr>
      <w:r w:rsidRPr="00484D7D">
        <w:rPr>
          <w:rFonts w:asciiTheme="minorBidi" w:hAnsiTheme="minorBidi"/>
          <w:sz w:val="24"/>
          <w:szCs w:val="24"/>
        </w:rPr>
        <w:t>Create policies covering data protection, access controls, and incident response</w:t>
      </w:r>
      <w:r w:rsidR="000722DA">
        <w:rPr>
          <w:rFonts w:asciiTheme="minorBidi" w:hAnsiTheme="minorBidi"/>
          <w:sz w:val="24"/>
          <w:szCs w:val="24"/>
        </w:rPr>
        <w:t xml:space="preserve"> </w:t>
      </w:r>
      <w:r w:rsidR="000722DA">
        <w:t>(Javaid, 2013)</w:t>
      </w:r>
      <w:r w:rsidRPr="00484D7D">
        <w:rPr>
          <w:rFonts w:asciiTheme="minorBidi" w:hAnsiTheme="minorBidi"/>
          <w:sz w:val="24"/>
          <w:szCs w:val="24"/>
        </w:rPr>
        <w:t>.</w:t>
      </w:r>
    </w:p>
    <w:p w14:paraId="6D2B59D9" w14:textId="77777777" w:rsidR="00484D7D" w:rsidRPr="00484D7D" w:rsidRDefault="00484D7D">
      <w:pPr>
        <w:pStyle w:val="ListParagraph"/>
        <w:numPr>
          <w:ilvl w:val="1"/>
          <w:numId w:val="20"/>
        </w:numPr>
        <w:spacing w:line="360" w:lineRule="auto"/>
        <w:jc w:val="both"/>
        <w:rPr>
          <w:rFonts w:asciiTheme="minorBidi" w:hAnsiTheme="minorBidi"/>
          <w:sz w:val="24"/>
          <w:szCs w:val="24"/>
        </w:rPr>
      </w:pPr>
      <w:r w:rsidRPr="00484D7D">
        <w:rPr>
          <w:rFonts w:asciiTheme="minorBidi" w:hAnsiTheme="minorBidi"/>
          <w:sz w:val="24"/>
          <w:szCs w:val="24"/>
        </w:rPr>
        <w:t>Regularly review and update policies based on evolving threats.</w:t>
      </w:r>
    </w:p>
    <w:tbl>
      <w:tblPr>
        <w:tblStyle w:val="TableGrid"/>
        <w:tblW w:w="10380" w:type="dxa"/>
        <w:tblLook w:val="04A0" w:firstRow="1" w:lastRow="0" w:firstColumn="1" w:lastColumn="0" w:noHBand="0" w:noVBand="1"/>
      </w:tblPr>
      <w:tblGrid>
        <w:gridCol w:w="4797"/>
        <w:gridCol w:w="5583"/>
      </w:tblGrid>
      <w:tr w:rsidR="00484D7D" w:rsidRPr="00484D7D" w14:paraId="27236FD2" w14:textId="77777777" w:rsidTr="00AF01AA">
        <w:tc>
          <w:tcPr>
            <w:tcW w:w="0" w:type="auto"/>
            <w:hideMark/>
          </w:tcPr>
          <w:p w14:paraId="3322C222" w14:textId="77777777" w:rsidR="00484D7D" w:rsidRPr="00484D7D" w:rsidRDefault="00484D7D" w:rsidP="009E1066">
            <w:pPr>
              <w:spacing w:after="160" w:line="360" w:lineRule="auto"/>
              <w:jc w:val="both"/>
              <w:rPr>
                <w:rFonts w:asciiTheme="minorBidi" w:hAnsiTheme="minorBidi"/>
                <w:sz w:val="24"/>
                <w:szCs w:val="24"/>
              </w:rPr>
            </w:pPr>
            <w:r w:rsidRPr="00484D7D">
              <w:rPr>
                <w:rFonts w:asciiTheme="minorBidi" w:hAnsiTheme="minorBidi"/>
                <w:sz w:val="24"/>
                <w:szCs w:val="24"/>
              </w:rPr>
              <w:t>Key Elements</w:t>
            </w:r>
          </w:p>
        </w:tc>
        <w:tc>
          <w:tcPr>
            <w:tcW w:w="0" w:type="auto"/>
            <w:hideMark/>
          </w:tcPr>
          <w:p w14:paraId="577E6632" w14:textId="77777777" w:rsidR="00484D7D" w:rsidRPr="00484D7D" w:rsidRDefault="00484D7D" w:rsidP="009E1066">
            <w:pPr>
              <w:spacing w:after="160" w:line="360" w:lineRule="auto"/>
              <w:jc w:val="both"/>
              <w:rPr>
                <w:rFonts w:asciiTheme="minorBidi" w:hAnsiTheme="minorBidi"/>
                <w:sz w:val="24"/>
                <w:szCs w:val="24"/>
              </w:rPr>
            </w:pPr>
            <w:r w:rsidRPr="00484D7D">
              <w:rPr>
                <w:rFonts w:asciiTheme="minorBidi" w:hAnsiTheme="minorBidi"/>
                <w:sz w:val="24"/>
                <w:szCs w:val="24"/>
              </w:rPr>
              <w:t>Security Policies</w:t>
            </w:r>
          </w:p>
        </w:tc>
      </w:tr>
      <w:tr w:rsidR="00484D7D" w:rsidRPr="00484D7D" w14:paraId="106F0C2F" w14:textId="77777777" w:rsidTr="00AF01AA">
        <w:tc>
          <w:tcPr>
            <w:tcW w:w="0" w:type="auto"/>
            <w:hideMark/>
          </w:tcPr>
          <w:p w14:paraId="15859519" w14:textId="77777777" w:rsidR="00484D7D" w:rsidRPr="00484D7D" w:rsidRDefault="00484D7D" w:rsidP="009E1066">
            <w:pPr>
              <w:spacing w:after="160" w:line="360" w:lineRule="auto"/>
              <w:jc w:val="both"/>
              <w:rPr>
                <w:rFonts w:asciiTheme="minorBidi" w:hAnsiTheme="minorBidi"/>
                <w:sz w:val="24"/>
                <w:szCs w:val="24"/>
              </w:rPr>
            </w:pPr>
            <w:r w:rsidRPr="00484D7D">
              <w:rPr>
                <w:rFonts w:asciiTheme="minorBidi" w:hAnsiTheme="minorBidi"/>
                <w:sz w:val="24"/>
                <w:szCs w:val="24"/>
              </w:rPr>
              <w:t>Data Protection</w:t>
            </w:r>
          </w:p>
        </w:tc>
        <w:tc>
          <w:tcPr>
            <w:tcW w:w="0" w:type="auto"/>
            <w:hideMark/>
          </w:tcPr>
          <w:p w14:paraId="40B59056"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Data handling policies</w:t>
            </w:r>
          </w:p>
        </w:tc>
      </w:tr>
      <w:tr w:rsidR="00484D7D" w:rsidRPr="00484D7D" w14:paraId="074C2295" w14:textId="77777777" w:rsidTr="00AF01AA">
        <w:tc>
          <w:tcPr>
            <w:tcW w:w="0" w:type="auto"/>
            <w:hideMark/>
          </w:tcPr>
          <w:p w14:paraId="0F3331DB"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Access Controls</w:t>
            </w:r>
          </w:p>
        </w:tc>
        <w:tc>
          <w:tcPr>
            <w:tcW w:w="0" w:type="auto"/>
            <w:hideMark/>
          </w:tcPr>
          <w:p w14:paraId="3A0C5CAD"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User access policies</w:t>
            </w:r>
          </w:p>
        </w:tc>
      </w:tr>
      <w:tr w:rsidR="00484D7D" w:rsidRPr="00484D7D" w14:paraId="443C5D71" w14:textId="77777777" w:rsidTr="00AF01AA">
        <w:tc>
          <w:tcPr>
            <w:tcW w:w="0" w:type="auto"/>
            <w:hideMark/>
          </w:tcPr>
          <w:p w14:paraId="0ED7576B"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Incident Response</w:t>
            </w:r>
          </w:p>
        </w:tc>
        <w:tc>
          <w:tcPr>
            <w:tcW w:w="0" w:type="auto"/>
            <w:hideMark/>
          </w:tcPr>
          <w:p w14:paraId="76415A91"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Response procedures</w:t>
            </w:r>
          </w:p>
        </w:tc>
      </w:tr>
    </w:tbl>
    <w:p w14:paraId="5AD9A020"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4. Risk Management:</w:t>
      </w:r>
    </w:p>
    <w:p w14:paraId="69E0D0ED" w14:textId="77777777" w:rsidR="00484D7D" w:rsidRPr="00484D7D" w:rsidRDefault="00484D7D">
      <w:pPr>
        <w:pStyle w:val="ListParagraph"/>
        <w:numPr>
          <w:ilvl w:val="0"/>
          <w:numId w:val="21"/>
        </w:numPr>
        <w:spacing w:line="360" w:lineRule="auto"/>
        <w:jc w:val="both"/>
        <w:rPr>
          <w:rFonts w:asciiTheme="minorBidi" w:hAnsiTheme="minorBidi"/>
          <w:sz w:val="24"/>
          <w:szCs w:val="24"/>
        </w:rPr>
      </w:pPr>
      <w:r w:rsidRPr="00484D7D">
        <w:rPr>
          <w:rFonts w:asciiTheme="minorBidi" w:hAnsiTheme="minorBidi"/>
          <w:sz w:val="24"/>
          <w:szCs w:val="24"/>
        </w:rPr>
        <w:t>Objective: Identify, assess, and manage security risks.</w:t>
      </w:r>
    </w:p>
    <w:p w14:paraId="70BC041D" w14:textId="77777777" w:rsidR="00484D7D" w:rsidRPr="00484D7D" w:rsidRDefault="00484D7D">
      <w:pPr>
        <w:pStyle w:val="ListParagraph"/>
        <w:numPr>
          <w:ilvl w:val="0"/>
          <w:numId w:val="21"/>
        </w:numPr>
        <w:spacing w:line="360" w:lineRule="auto"/>
        <w:jc w:val="both"/>
        <w:rPr>
          <w:rFonts w:asciiTheme="minorBidi" w:hAnsiTheme="minorBidi"/>
          <w:sz w:val="24"/>
          <w:szCs w:val="24"/>
        </w:rPr>
      </w:pPr>
      <w:r w:rsidRPr="00484D7D">
        <w:rPr>
          <w:rFonts w:asciiTheme="minorBidi" w:hAnsiTheme="minorBidi"/>
          <w:sz w:val="24"/>
          <w:szCs w:val="24"/>
        </w:rPr>
        <w:t>Activities:</w:t>
      </w:r>
    </w:p>
    <w:p w14:paraId="77F6BB93" w14:textId="77777777" w:rsidR="00484D7D" w:rsidRPr="00484D7D" w:rsidRDefault="00484D7D">
      <w:pPr>
        <w:pStyle w:val="ListParagraph"/>
        <w:numPr>
          <w:ilvl w:val="1"/>
          <w:numId w:val="21"/>
        </w:numPr>
        <w:spacing w:line="360" w:lineRule="auto"/>
        <w:jc w:val="both"/>
        <w:rPr>
          <w:rFonts w:asciiTheme="minorBidi" w:hAnsiTheme="minorBidi"/>
          <w:sz w:val="24"/>
          <w:szCs w:val="24"/>
        </w:rPr>
      </w:pPr>
      <w:r w:rsidRPr="00484D7D">
        <w:rPr>
          <w:rFonts w:asciiTheme="minorBidi" w:hAnsiTheme="minorBidi"/>
          <w:sz w:val="24"/>
          <w:szCs w:val="24"/>
        </w:rPr>
        <w:t>Conduct regular risk assessments.</w:t>
      </w:r>
    </w:p>
    <w:p w14:paraId="4F86FE19" w14:textId="77777777" w:rsidR="00484D7D" w:rsidRPr="00484D7D" w:rsidRDefault="00484D7D">
      <w:pPr>
        <w:pStyle w:val="ListParagraph"/>
        <w:numPr>
          <w:ilvl w:val="1"/>
          <w:numId w:val="21"/>
        </w:numPr>
        <w:spacing w:line="360" w:lineRule="auto"/>
        <w:jc w:val="both"/>
        <w:rPr>
          <w:rFonts w:asciiTheme="minorBidi" w:hAnsiTheme="minorBidi"/>
          <w:sz w:val="24"/>
          <w:szCs w:val="24"/>
        </w:rPr>
      </w:pPr>
      <w:r w:rsidRPr="00484D7D">
        <w:rPr>
          <w:rFonts w:asciiTheme="minorBidi" w:hAnsiTheme="minorBidi"/>
          <w:sz w:val="24"/>
          <w:szCs w:val="24"/>
        </w:rPr>
        <w:t>Implement risk treatment plans.</w:t>
      </w:r>
    </w:p>
    <w:tbl>
      <w:tblPr>
        <w:tblStyle w:val="TableGrid"/>
        <w:tblW w:w="10380" w:type="dxa"/>
        <w:tblLook w:val="04A0" w:firstRow="1" w:lastRow="0" w:firstColumn="1" w:lastColumn="0" w:noHBand="0" w:noVBand="1"/>
      </w:tblPr>
      <w:tblGrid>
        <w:gridCol w:w="3757"/>
        <w:gridCol w:w="6623"/>
      </w:tblGrid>
      <w:tr w:rsidR="00484D7D" w:rsidRPr="00484D7D" w14:paraId="124FE2CC" w14:textId="77777777" w:rsidTr="00AF01AA">
        <w:tc>
          <w:tcPr>
            <w:tcW w:w="0" w:type="auto"/>
            <w:hideMark/>
          </w:tcPr>
          <w:p w14:paraId="08CEDD20" w14:textId="77777777" w:rsidR="00484D7D" w:rsidRPr="00484D7D" w:rsidRDefault="00484D7D" w:rsidP="009E1066">
            <w:pPr>
              <w:spacing w:after="160" w:line="360" w:lineRule="auto"/>
              <w:jc w:val="both"/>
              <w:rPr>
                <w:rFonts w:asciiTheme="minorBidi" w:hAnsiTheme="minorBidi"/>
                <w:sz w:val="24"/>
                <w:szCs w:val="24"/>
              </w:rPr>
            </w:pPr>
            <w:r w:rsidRPr="00484D7D">
              <w:rPr>
                <w:rFonts w:asciiTheme="minorBidi" w:hAnsiTheme="minorBidi"/>
                <w:sz w:val="24"/>
                <w:szCs w:val="24"/>
              </w:rPr>
              <w:t>Key Elements</w:t>
            </w:r>
          </w:p>
        </w:tc>
        <w:tc>
          <w:tcPr>
            <w:tcW w:w="0" w:type="auto"/>
            <w:hideMark/>
          </w:tcPr>
          <w:p w14:paraId="0305D884" w14:textId="77777777" w:rsidR="00484D7D" w:rsidRPr="00484D7D" w:rsidRDefault="00484D7D" w:rsidP="009E1066">
            <w:pPr>
              <w:spacing w:after="160" w:line="360" w:lineRule="auto"/>
              <w:jc w:val="both"/>
              <w:rPr>
                <w:rFonts w:asciiTheme="minorBidi" w:hAnsiTheme="minorBidi"/>
                <w:sz w:val="24"/>
                <w:szCs w:val="24"/>
              </w:rPr>
            </w:pPr>
            <w:r w:rsidRPr="00484D7D">
              <w:rPr>
                <w:rFonts w:asciiTheme="minorBidi" w:hAnsiTheme="minorBidi"/>
                <w:sz w:val="24"/>
                <w:szCs w:val="24"/>
              </w:rPr>
              <w:t>Risk Management</w:t>
            </w:r>
          </w:p>
        </w:tc>
      </w:tr>
      <w:tr w:rsidR="00484D7D" w:rsidRPr="00484D7D" w14:paraId="1AD9D809" w14:textId="77777777" w:rsidTr="00AF01AA">
        <w:tc>
          <w:tcPr>
            <w:tcW w:w="0" w:type="auto"/>
            <w:hideMark/>
          </w:tcPr>
          <w:p w14:paraId="1DBC7159" w14:textId="77777777" w:rsidR="00484D7D" w:rsidRPr="00484D7D" w:rsidRDefault="00484D7D" w:rsidP="009E1066">
            <w:pPr>
              <w:spacing w:after="160" w:line="360" w:lineRule="auto"/>
              <w:jc w:val="both"/>
              <w:rPr>
                <w:rFonts w:asciiTheme="minorBidi" w:hAnsiTheme="minorBidi"/>
                <w:sz w:val="24"/>
                <w:szCs w:val="24"/>
              </w:rPr>
            </w:pPr>
            <w:r w:rsidRPr="00484D7D">
              <w:rPr>
                <w:rFonts w:asciiTheme="minorBidi" w:hAnsiTheme="minorBidi"/>
                <w:sz w:val="24"/>
                <w:szCs w:val="24"/>
              </w:rPr>
              <w:t>Assessments</w:t>
            </w:r>
          </w:p>
        </w:tc>
        <w:tc>
          <w:tcPr>
            <w:tcW w:w="0" w:type="auto"/>
            <w:hideMark/>
          </w:tcPr>
          <w:p w14:paraId="61552784"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Periodic risk assessments</w:t>
            </w:r>
          </w:p>
        </w:tc>
      </w:tr>
      <w:tr w:rsidR="00484D7D" w:rsidRPr="00484D7D" w14:paraId="4274D1FB" w14:textId="77777777" w:rsidTr="00AF01AA">
        <w:tc>
          <w:tcPr>
            <w:tcW w:w="0" w:type="auto"/>
            <w:hideMark/>
          </w:tcPr>
          <w:p w14:paraId="32418605"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Treatment</w:t>
            </w:r>
          </w:p>
        </w:tc>
        <w:tc>
          <w:tcPr>
            <w:tcW w:w="0" w:type="auto"/>
            <w:hideMark/>
          </w:tcPr>
          <w:p w14:paraId="16BF42DD"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Risk treatment plans</w:t>
            </w:r>
          </w:p>
        </w:tc>
      </w:tr>
    </w:tbl>
    <w:p w14:paraId="16A85EC8"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5. Security Management Models and Practices:</w:t>
      </w:r>
    </w:p>
    <w:p w14:paraId="5448D4E7" w14:textId="77777777" w:rsidR="00484D7D" w:rsidRPr="00484D7D" w:rsidRDefault="00484D7D">
      <w:pPr>
        <w:pStyle w:val="ListParagraph"/>
        <w:numPr>
          <w:ilvl w:val="0"/>
          <w:numId w:val="22"/>
        </w:numPr>
        <w:spacing w:line="360" w:lineRule="auto"/>
        <w:jc w:val="both"/>
        <w:rPr>
          <w:rFonts w:asciiTheme="minorBidi" w:hAnsiTheme="minorBidi"/>
          <w:sz w:val="24"/>
          <w:szCs w:val="24"/>
        </w:rPr>
      </w:pPr>
      <w:r w:rsidRPr="00484D7D">
        <w:rPr>
          <w:rFonts w:asciiTheme="minorBidi" w:hAnsiTheme="minorBidi"/>
          <w:sz w:val="24"/>
          <w:szCs w:val="24"/>
        </w:rPr>
        <w:t>Objective: Implement recognized security management models.</w:t>
      </w:r>
    </w:p>
    <w:p w14:paraId="091C8F3E" w14:textId="77777777" w:rsidR="00484D7D" w:rsidRPr="00484D7D" w:rsidRDefault="00484D7D">
      <w:pPr>
        <w:pStyle w:val="ListParagraph"/>
        <w:numPr>
          <w:ilvl w:val="0"/>
          <w:numId w:val="22"/>
        </w:numPr>
        <w:spacing w:line="360" w:lineRule="auto"/>
        <w:jc w:val="both"/>
        <w:rPr>
          <w:rFonts w:asciiTheme="minorBidi" w:hAnsiTheme="minorBidi"/>
          <w:sz w:val="24"/>
          <w:szCs w:val="24"/>
        </w:rPr>
      </w:pPr>
      <w:r w:rsidRPr="00484D7D">
        <w:rPr>
          <w:rFonts w:asciiTheme="minorBidi" w:hAnsiTheme="minorBidi"/>
          <w:sz w:val="24"/>
          <w:szCs w:val="24"/>
        </w:rPr>
        <w:t>Activities:</w:t>
      </w:r>
    </w:p>
    <w:p w14:paraId="27AFF187" w14:textId="77777777" w:rsidR="00484D7D" w:rsidRPr="00484D7D" w:rsidRDefault="00484D7D">
      <w:pPr>
        <w:pStyle w:val="ListParagraph"/>
        <w:numPr>
          <w:ilvl w:val="0"/>
          <w:numId w:val="22"/>
        </w:numPr>
        <w:spacing w:line="360" w:lineRule="auto"/>
        <w:jc w:val="both"/>
        <w:rPr>
          <w:rFonts w:asciiTheme="minorBidi" w:hAnsiTheme="minorBidi"/>
          <w:sz w:val="24"/>
          <w:szCs w:val="24"/>
        </w:rPr>
      </w:pPr>
      <w:r w:rsidRPr="00484D7D">
        <w:rPr>
          <w:rFonts w:asciiTheme="minorBidi" w:hAnsiTheme="minorBidi"/>
          <w:sz w:val="24"/>
          <w:szCs w:val="24"/>
        </w:rPr>
        <w:t>Adopt frameworks like ISO 27001 or NIST Cybersecurity Framework.</w:t>
      </w:r>
    </w:p>
    <w:p w14:paraId="23D17DC5" w14:textId="77777777" w:rsidR="00484D7D" w:rsidRPr="00484D7D" w:rsidRDefault="00484D7D">
      <w:pPr>
        <w:pStyle w:val="ListParagraph"/>
        <w:numPr>
          <w:ilvl w:val="0"/>
          <w:numId w:val="22"/>
        </w:numPr>
        <w:spacing w:line="360" w:lineRule="auto"/>
        <w:jc w:val="both"/>
        <w:rPr>
          <w:rFonts w:asciiTheme="minorBidi" w:hAnsiTheme="minorBidi"/>
          <w:sz w:val="24"/>
          <w:szCs w:val="24"/>
        </w:rPr>
      </w:pPr>
      <w:r w:rsidRPr="00484D7D">
        <w:rPr>
          <w:rFonts w:asciiTheme="minorBidi" w:hAnsiTheme="minorBidi"/>
          <w:sz w:val="24"/>
          <w:szCs w:val="24"/>
        </w:rPr>
        <w:t>Align security practices with industry standards.</w:t>
      </w:r>
    </w:p>
    <w:tbl>
      <w:tblPr>
        <w:tblStyle w:val="TableGrid"/>
        <w:tblW w:w="10380" w:type="dxa"/>
        <w:tblLook w:val="04A0" w:firstRow="1" w:lastRow="0" w:firstColumn="1" w:lastColumn="0" w:noHBand="0" w:noVBand="1"/>
      </w:tblPr>
      <w:tblGrid>
        <w:gridCol w:w="2665"/>
        <w:gridCol w:w="7715"/>
      </w:tblGrid>
      <w:tr w:rsidR="00484D7D" w:rsidRPr="00484D7D" w14:paraId="1F54F348" w14:textId="77777777" w:rsidTr="00AF01AA">
        <w:tc>
          <w:tcPr>
            <w:tcW w:w="0" w:type="auto"/>
            <w:hideMark/>
          </w:tcPr>
          <w:p w14:paraId="36D2AB1C" w14:textId="77777777" w:rsidR="00484D7D" w:rsidRPr="00484D7D" w:rsidRDefault="00484D7D" w:rsidP="009E1066">
            <w:pPr>
              <w:spacing w:after="160" w:line="360" w:lineRule="auto"/>
              <w:jc w:val="both"/>
              <w:rPr>
                <w:rFonts w:asciiTheme="minorBidi" w:hAnsiTheme="minorBidi"/>
                <w:sz w:val="24"/>
                <w:szCs w:val="24"/>
              </w:rPr>
            </w:pPr>
            <w:r w:rsidRPr="00484D7D">
              <w:rPr>
                <w:rFonts w:asciiTheme="minorBidi" w:hAnsiTheme="minorBidi"/>
                <w:sz w:val="24"/>
                <w:szCs w:val="24"/>
              </w:rPr>
              <w:lastRenderedPageBreak/>
              <w:t>Key Elements</w:t>
            </w:r>
          </w:p>
        </w:tc>
        <w:tc>
          <w:tcPr>
            <w:tcW w:w="0" w:type="auto"/>
            <w:hideMark/>
          </w:tcPr>
          <w:p w14:paraId="4AFB2205" w14:textId="77777777" w:rsidR="00484D7D" w:rsidRPr="00484D7D" w:rsidRDefault="00484D7D" w:rsidP="009E1066">
            <w:pPr>
              <w:spacing w:after="160" w:line="360" w:lineRule="auto"/>
              <w:jc w:val="both"/>
              <w:rPr>
                <w:rFonts w:asciiTheme="minorBidi" w:hAnsiTheme="minorBidi"/>
                <w:sz w:val="24"/>
                <w:szCs w:val="24"/>
              </w:rPr>
            </w:pPr>
            <w:r w:rsidRPr="00484D7D">
              <w:rPr>
                <w:rFonts w:asciiTheme="minorBidi" w:hAnsiTheme="minorBidi"/>
                <w:sz w:val="24"/>
                <w:szCs w:val="24"/>
              </w:rPr>
              <w:t>Security Management Models and Practices</w:t>
            </w:r>
          </w:p>
        </w:tc>
      </w:tr>
      <w:tr w:rsidR="00484D7D" w:rsidRPr="00484D7D" w14:paraId="742BACDD" w14:textId="77777777" w:rsidTr="00AF01AA">
        <w:tc>
          <w:tcPr>
            <w:tcW w:w="0" w:type="auto"/>
            <w:hideMark/>
          </w:tcPr>
          <w:p w14:paraId="1905E65A" w14:textId="77777777" w:rsidR="00484D7D" w:rsidRPr="00484D7D" w:rsidRDefault="00484D7D" w:rsidP="009E1066">
            <w:pPr>
              <w:spacing w:after="160" w:line="360" w:lineRule="auto"/>
              <w:jc w:val="both"/>
              <w:rPr>
                <w:rFonts w:asciiTheme="minorBidi" w:hAnsiTheme="minorBidi"/>
                <w:sz w:val="24"/>
                <w:szCs w:val="24"/>
              </w:rPr>
            </w:pPr>
            <w:r w:rsidRPr="00484D7D">
              <w:rPr>
                <w:rFonts w:asciiTheme="minorBidi" w:hAnsiTheme="minorBidi"/>
                <w:sz w:val="24"/>
                <w:szCs w:val="24"/>
              </w:rPr>
              <w:t>Framework</w:t>
            </w:r>
          </w:p>
        </w:tc>
        <w:tc>
          <w:tcPr>
            <w:tcW w:w="0" w:type="auto"/>
            <w:hideMark/>
          </w:tcPr>
          <w:p w14:paraId="1262D254"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Adoption of ISO 27001, NIST CSF, etc.</w:t>
            </w:r>
          </w:p>
        </w:tc>
      </w:tr>
      <w:tr w:rsidR="00484D7D" w:rsidRPr="00484D7D" w14:paraId="4FFD529F" w14:textId="77777777" w:rsidTr="00AF01AA">
        <w:tc>
          <w:tcPr>
            <w:tcW w:w="0" w:type="auto"/>
            <w:hideMark/>
          </w:tcPr>
          <w:p w14:paraId="4A939E02"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Alignment</w:t>
            </w:r>
          </w:p>
        </w:tc>
        <w:tc>
          <w:tcPr>
            <w:tcW w:w="0" w:type="auto"/>
            <w:hideMark/>
          </w:tcPr>
          <w:p w14:paraId="1C219928"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Aligning practices with industry standards</w:t>
            </w:r>
          </w:p>
        </w:tc>
      </w:tr>
    </w:tbl>
    <w:p w14:paraId="4457755A"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6. Contingency Planning:</w:t>
      </w:r>
    </w:p>
    <w:p w14:paraId="6A3DE47F" w14:textId="77777777" w:rsidR="00484D7D" w:rsidRPr="00484D7D" w:rsidRDefault="00484D7D">
      <w:pPr>
        <w:pStyle w:val="ListParagraph"/>
        <w:numPr>
          <w:ilvl w:val="0"/>
          <w:numId w:val="23"/>
        </w:numPr>
        <w:spacing w:line="360" w:lineRule="auto"/>
        <w:jc w:val="both"/>
        <w:rPr>
          <w:rFonts w:asciiTheme="minorBidi" w:hAnsiTheme="minorBidi"/>
          <w:sz w:val="24"/>
          <w:szCs w:val="24"/>
        </w:rPr>
      </w:pPr>
      <w:r w:rsidRPr="00484D7D">
        <w:rPr>
          <w:rFonts w:asciiTheme="minorBidi" w:hAnsiTheme="minorBidi"/>
          <w:sz w:val="24"/>
          <w:szCs w:val="24"/>
        </w:rPr>
        <w:t>Objective: Develop plans to ensure business continuity in the face of disruptions.</w:t>
      </w:r>
    </w:p>
    <w:p w14:paraId="6373BE11" w14:textId="77777777" w:rsidR="00484D7D" w:rsidRPr="00484D7D" w:rsidRDefault="00484D7D">
      <w:pPr>
        <w:pStyle w:val="ListParagraph"/>
        <w:numPr>
          <w:ilvl w:val="0"/>
          <w:numId w:val="23"/>
        </w:numPr>
        <w:spacing w:line="360" w:lineRule="auto"/>
        <w:jc w:val="both"/>
        <w:rPr>
          <w:rFonts w:asciiTheme="minorBidi" w:hAnsiTheme="minorBidi"/>
          <w:sz w:val="24"/>
          <w:szCs w:val="24"/>
        </w:rPr>
      </w:pPr>
      <w:r w:rsidRPr="00484D7D">
        <w:rPr>
          <w:rFonts w:asciiTheme="minorBidi" w:hAnsiTheme="minorBidi"/>
          <w:sz w:val="24"/>
          <w:szCs w:val="24"/>
        </w:rPr>
        <w:t>Activities:</w:t>
      </w:r>
    </w:p>
    <w:p w14:paraId="6A4F7B86" w14:textId="77777777" w:rsidR="00484D7D" w:rsidRPr="00484D7D" w:rsidRDefault="00484D7D">
      <w:pPr>
        <w:pStyle w:val="ListParagraph"/>
        <w:numPr>
          <w:ilvl w:val="1"/>
          <w:numId w:val="23"/>
        </w:numPr>
        <w:spacing w:line="360" w:lineRule="auto"/>
        <w:jc w:val="both"/>
        <w:rPr>
          <w:rFonts w:asciiTheme="minorBidi" w:hAnsiTheme="minorBidi"/>
          <w:sz w:val="24"/>
          <w:szCs w:val="24"/>
        </w:rPr>
      </w:pPr>
      <w:r w:rsidRPr="00484D7D">
        <w:rPr>
          <w:rFonts w:asciiTheme="minorBidi" w:hAnsiTheme="minorBidi"/>
          <w:sz w:val="24"/>
          <w:szCs w:val="24"/>
        </w:rPr>
        <w:t>Create and test contingency plans for data breaches or system failures.</w:t>
      </w:r>
    </w:p>
    <w:p w14:paraId="0642AC5C" w14:textId="77777777" w:rsidR="00484D7D" w:rsidRPr="00484D7D" w:rsidRDefault="00484D7D">
      <w:pPr>
        <w:pStyle w:val="ListParagraph"/>
        <w:numPr>
          <w:ilvl w:val="1"/>
          <w:numId w:val="23"/>
        </w:numPr>
        <w:spacing w:line="360" w:lineRule="auto"/>
        <w:jc w:val="both"/>
        <w:rPr>
          <w:rFonts w:asciiTheme="minorBidi" w:hAnsiTheme="minorBidi"/>
          <w:sz w:val="24"/>
          <w:szCs w:val="24"/>
        </w:rPr>
      </w:pPr>
      <w:r w:rsidRPr="00484D7D">
        <w:rPr>
          <w:rFonts w:asciiTheme="minorBidi" w:hAnsiTheme="minorBidi"/>
          <w:sz w:val="24"/>
          <w:szCs w:val="24"/>
        </w:rPr>
        <w:t>Establish backup and recovery processes.</w:t>
      </w:r>
    </w:p>
    <w:tbl>
      <w:tblPr>
        <w:tblStyle w:val="TableGrid"/>
        <w:tblW w:w="10380" w:type="dxa"/>
        <w:tblLook w:val="04A0" w:firstRow="1" w:lastRow="0" w:firstColumn="1" w:lastColumn="0" w:noHBand="0" w:noVBand="1"/>
      </w:tblPr>
      <w:tblGrid>
        <w:gridCol w:w="3032"/>
        <w:gridCol w:w="7348"/>
      </w:tblGrid>
      <w:tr w:rsidR="00484D7D" w:rsidRPr="00484D7D" w14:paraId="1E2F3F59" w14:textId="77777777" w:rsidTr="00AF01AA">
        <w:tc>
          <w:tcPr>
            <w:tcW w:w="0" w:type="auto"/>
            <w:hideMark/>
          </w:tcPr>
          <w:p w14:paraId="46DAEF62" w14:textId="77777777" w:rsidR="00484D7D" w:rsidRPr="00484D7D" w:rsidRDefault="00484D7D" w:rsidP="009E1066">
            <w:pPr>
              <w:spacing w:after="160" w:line="360" w:lineRule="auto"/>
              <w:jc w:val="both"/>
              <w:rPr>
                <w:rFonts w:asciiTheme="minorBidi" w:hAnsiTheme="minorBidi"/>
                <w:sz w:val="24"/>
                <w:szCs w:val="24"/>
              </w:rPr>
            </w:pPr>
            <w:r w:rsidRPr="00484D7D">
              <w:rPr>
                <w:rFonts w:asciiTheme="minorBidi" w:hAnsiTheme="minorBidi"/>
                <w:sz w:val="24"/>
                <w:szCs w:val="24"/>
              </w:rPr>
              <w:t>Key Elements</w:t>
            </w:r>
          </w:p>
        </w:tc>
        <w:tc>
          <w:tcPr>
            <w:tcW w:w="0" w:type="auto"/>
            <w:hideMark/>
          </w:tcPr>
          <w:p w14:paraId="581E51A6" w14:textId="77777777" w:rsidR="00484D7D" w:rsidRPr="00484D7D" w:rsidRDefault="00484D7D" w:rsidP="009E1066">
            <w:pPr>
              <w:spacing w:after="160" w:line="360" w:lineRule="auto"/>
              <w:jc w:val="both"/>
              <w:rPr>
                <w:rFonts w:asciiTheme="minorBidi" w:hAnsiTheme="minorBidi"/>
                <w:sz w:val="24"/>
                <w:szCs w:val="24"/>
              </w:rPr>
            </w:pPr>
            <w:r w:rsidRPr="00484D7D">
              <w:rPr>
                <w:rFonts w:asciiTheme="minorBidi" w:hAnsiTheme="minorBidi"/>
                <w:sz w:val="24"/>
                <w:szCs w:val="24"/>
              </w:rPr>
              <w:t>Contingency Planning</w:t>
            </w:r>
          </w:p>
        </w:tc>
      </w:tr>
      <w:tr w:rsidR="00484D7D" w:rsidRPr="00484D7D" w14:paraId="6C7618D0" w14:textId="77777777" w:rsidTr="00AF01AA">
        <w:tc>
          <w:tcPr>
            <w:tcW w:w="0" w:type="auto"/>
            <w:hideMark/>
          </w:tcPr>
          <w:p w14:paraId="159DFE58" w14:textId="77777777" w:rsidR="00484D7D" w:rsidRPr="00484D7D" w:rsidRDefault="00484D7D" w:rsidP="009E1066">
            <w:pPr>
              <w:spacing w:after="160" w:line="360" w:lineRule="auto"/>
              <w:jc w:val="both"/>
              <w:rPr>
                <w:rFonts w:asciiTheme="minorBidi" w:hAnsiTheme="minorBidi"/>
                <w:sz w:val="24"/>
                <w:szCs w:val="24"/>
              </w:rPr>
            </w:pPr>
            <w:r w:rsidRPr="00484D7D">
              <w:rPr>
                <w:rFonts w:asciiTheme="minorBidi" w:hAnsiTheme="minorBidi"/>
                <w:sz w:val="24"/>
                <w:szCs w:val="24"/>
              </w:rPr>
              <w:t>Plans</w:t>
            </w:r>
          </w:p>
        </w:tc>
        <w:tc>
          <w:tcPr>
            <w:tcW w:w="0" w:type="auto"/>
            <w:hideMark/>
          </w:tcPr>
          <w:p w14:paraId="6933349B"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Comprehensive plans for disruptions</w:t>
            </w:r>
          </w:p>
        </w:tc>
      </w:tr>
      <w:tr w:rsidR="00484D7D" w:rsidRPr="00484D7D" w14:paraId="0BA91C7E" w14:textId="77777777" w:rsidTr="00AF01AA">
        <w:tc>
          <w:tcPr>
            <w:tcW w:w="0" w:type="auto"/>
            <w:hideMark/>
          </w:tcPr>
          <w:p w14:paraId="09A2E318"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Testing</w:t>
            </w:r>
          </w:p>
        </w:tc>
        <w:tc>
          <w:tcPr>
            <w:tcW w:w="0" w:type="auto"/>
            <w:hideMark/>
          </w:tcPr>
          <w:p w14:paraId="48EEC930"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Regular testing of plans</w:t>
            </w:r>
          </w:p>
        </w:tc>
      </w:tr>
    </w:tbl>
    <w:p w14:paraId="71B6D062"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7. Protection Mechanisms:</w:t>
      </w:r>
    </w:p>
    <w:p w14:paraId="0D652BCD" w14:textId="77777777" w:rsidR="00484D7D" w:rsidRPr="00484D7D" w:rsidRDefault="00484D7D">
      <w:pPr>
        <w:pStyle w:val="ListParagraph"/>
        <w:numPr>
          <w:ilvl w:val="0"/>
          <w:numId w:val="24"/>
        </w:numPr>
        <w:spacing w:line="360" w:lineRule="auto"/>
        <w:jc w:val="both"/>
        <w:rPr>
          <w:rFonts w:asciiTheme="minorBidi" w:hAnsiTheme="minorBidi"/>
          <w:sz w:val="24"/>
          <w:szCs w:val="24"/>
        </w:rPr>
      </w:pPr>
      <w:r w:rsidRPr="00484D7D">
        <w:rPr>
          <w:rFonts w:asciiTheme="minorBidi" w:hAnsiTheme="minorBidi"/>
          <w:sz w:val="24"/>
          <w:szCs w:val="24"/>
        </w:rPr>
        <w:t>Objective: Implement technical measures to protect information assets.</w:t>
      </w:r>
    </w:p>
    <w:p w14:paraId="7D4E1609" w14:textId="77777777" w:rsidR="00484D7D" w:rsidRPr="00484D7D" w:rsidRDefault="00484D7D">
      <w:pPr>
        <w:pStyle w:val="ListParagraph"/>
        <w:numPr>
          <w:ilvl w:val="0"/>
          <w:numId w:val="24"/>
        </w:numPr>
        <w:spacing w:line="360" w:lineRule="auto"/>
        <w:jc w:val="both"/>
        <w:rPr>
          <w:rFonts w:asciiTheme="minorBidi" w:hAnsiTheme="minorBidi"/>
          <w:sz w:val="24"/>
          <w:szCs w:val="24"/>
        </w:rPr>
      </w:pPr>
      <w:r w:rsidRPr="00484D7D">
        <w:rPr>
          <w:rFonts w:asciiTheme="minorBidi" w:hAnsiTheme="minorBidi"/>
          <w:sz w:val="24"/>
          <w:szCs w:val="24"/>
        </w:rPr>
        <w:t>Activities:</w:t>
      </w:r>
    </w:p>
    <w:p w14:paraId="37B04ACF" w14:textId="514C62D0" w:rsidR="00484D7D" w:rsidRPr="00484D7D" w:rsidRDefault="00484D7D">
      <w:pPr>
        <w:pStyle w:val="ListParagraph"/>
        <w:numPr>
          <w:ilvl w:val="1"/>
          <w:numId w:val="24"/>
        </w:numPr>
        <w:spacing w:line="360" w:lineRule="auto"/>
        <w:jc w:val="both"/>
        <w:rPr>
          <w:rFonts w:asciiTheme="minorBidi" w:hAnsiTheme="minorBidi"/>
          <w:sz w:val="24"/>
          <w:szCs w:val="24"/>
        </w:rPr>
      </w:pPr>
      <w:r w:rsidRPr="00484D7D">
        <w:rPr>
          <w:rFonts w:asciiTheme="minorBidi" w:hAnsiTheme="minorBidi"/>
          <w:sz w:val="24"/>
          <w:szCs w:val="24"/>
        </w:rPr>
        <w:t>Deploy firewalls, encryption, and intrusion detection/prevention systems</w:t>
      </w:r>
      <w:r w:rsidR="000722DA">
        <w:rPr>
          <w:rFonts w:asciiTheme="minorBidi" w:hAnsiTheme="minorBidi"/>
          <w:sz w:val="24"/>
          <w:szCs w:val="24"/>
        </w:rPr>
        <w:t xml:space="preserve"> </w:t>
      </w:r>
      <w:r w:rsidR="000722DA">
        <w:t>(Demirel et al., 2022)</w:t>
      </w:r>
      <w:r w:rsidRPr="00484D7D">
        <w:rPr>
          <w:rFonts w:asciiTheme="minorBidi" w:hAnsiTheme="minorBidi"/>
          <w:sz w:val="24"/>
          <w:szCs w:val="24"/>
        </w:rPr>
        <w:t>.</w:t>
      </w:r>
    </w:p>
    <w:p w14:paraId="0132C4A4" w14:textId="77777777" w:rsidR="00484D7D" w:rsidRPr="00484D7D" w:rsidRDefault="00484D7D">
      <w:pPr>
        <w:pStyle w:val="ListParagraph"/>
        <w:numPr>
          <w:ilvl w:val="1"/>
          <w:numId w:val="24"/>
        </w:numPr>
        <w:spacing w:line="360" w:lineRule="auto"/>
        <w:jc w:val="both"/>
        <w:rPr>
          <w:rFonts w:asciiTheme="minorBidi" w:hAnsiTheme="minorBidi"/>
          <w:sz w:val="24"/>
          <w:szCs w:val="24"/>
        </w:rPr>
      </w:pPr>
      <w:r w:rsidRPr="00484D7D">
        <w:rPr>
          <w:rFonts w:asciiTheme="minorBidi" w:hAnsiTheme="minorBidi"/>
          <w:sz w:val="24"/>
          <w:szCs w:val="24"/>
        </w:rPr>
        <w:t>Regularly update and patch systems.</w:t>
      </w:r>
    </w:p>
    <w:tbl>
      <w:tblPr>
        <w:tblStyle w:val="TableGrid"/>
        <w:tblW w:w="10380" w:type="dxa"/>
        <w:tblLook w:val="04A0" w:firstRow="1" w:lastRow="0" w:firstColumn="1" w:lastColumn="0" w:noHBand="0" w:noVBand="1"/>
      </w:tblPr>
      <w:tblGrid>
        <w:gridCol w:w="3462"/>
        <w:gridCol w:w="6918"/>
      </w:tblGrid>
      <w:tr w:rsidR="00484D7D" w:rsidRPr="00484D7D" w14:paraId="3487E608" w14:textId="77777777" w:rsidTr="00AF01AA">
        <w:tc>
          <w:tcPr>
            <w:tcW w:w="0" w:type="auto"/>
            <w:hideMark/>
          </w:tcPr>
          <w:p w14:paraId="13AE681A" w14:textId="77777777" w:rsidR="00484D7D" w:rsidRPr="00484D7D" w:rsidRDefault="00484D7D" w:rsidP="009E1066">
            <w:pPr>
              <w:spacing w:after="160" w:line="360" w:lineRule="auto"/>
              <w:jc w:val="both"/>
              <w:rPr>
                <w:rFonts w:asciiTheme="minorBidi" w:hAnsiTheme="minorBidi"/>
                <w:sz w:val="24"/>
                <w:szCs w:val="24"/>
              </w:rPr>
            </w:pPr>
            <w:r w:rsidRPr="00484D7D">
              <w:rPr>
                <w:rFonts w:asciiTheme="minorBidi" w:hAnsiTheme="minorBidi"/>
                <w:sz w:val="24"/>
                <w:szCs w:val="24"/>
              </w:rPr>
              <w:t>Key Elements</w:t>
            </w:r>
          </w:p>
        </w:tc>
        <w:tc>
          <w:tcPr>
            <w:tcW w:w="0" w:type="auto"/>
            <w:hideMark/>
          </w:tcPr>
          <w:p w14:paraId="24DC5A7B" w14:textId="77777777" w:rsidR="00484D7D" w:rsidRPr="00484D7D" w:rsidRDefault="00484D7D" w:rsidP="009E1066">
            <w:pPr>
              <w:spacing w:after="160" w:line="360" w:lineRule="auto"/>
              <w:jc w:val="both"/>
              <w:rPr>
                <w:rFonts w:asciiTheme="minorBidi" w:hAnsiTheme="minorBidi"/>
                <w:sz w:val="24"/>
                <w:szCs w:val="24"/>
              </w:rPr>
            </w:pPr>
            <w:r w:rsidRPr="00484D7D">
              <w:rPr>
                <w:rFonts w:asciiTheme="minorBidi" w:hAnsiTheme="minorBidi"/>
                <w:sz w:val="24"/>
                <w:szCs w:val="24"/>
              </w:rPr>
              <w:t>Protection Mechanisms</w:t>
            </w:r>
          </w:p>
        </w:tc>
      </w:tr>
      <w:tr w:rsidR="00484D7D" w:rsidRPr="00484D7D" w14:paraId="16F820BA" w14:textId="77777777" w:rsidTr="00AF01AA">
        <w:tc>
          <w:tcPr>
            <w:tcW w:w="0" w:type="auto"/>
            <w:hideMark/>
          </w:tcPr>
          <w:p w14:paraId="5C908BB9" w14:textId="77777777" w:rsidR="00484D7D" w:rsidRPr="00484D7D" w:rsidRDefault="00484D7D" w:rsidP="009E1066">
            <w:pPr>
              <w:spacing w:after="160" w:line="360" w:lineRule="auto"/>
              <w:jc w:val="both"/>
              <w:rPr>
                <w:rFonts w:asciiTheme="minorBidi" w:hAnsiTheme="minorBidi"/>
                <w:sz w:val="24"/>
                <w:szCs w:val="24"/>
              </w:rPr>
            </w:pPr>
            <w:r w:rsidRPr="00484D7D">
              <w:rPr>
                <w:rFonts w:asciiTheme="minorBidi" w:hAnsiTheme="minorBidi"/>
                <w:sz w:val="24"/>
                <w:szCs w:val="24"/>
              </w:rPr>
              <w:t>Technologies</w:t>
            </w:r>
          </w:p>
        </w:tc>
        <w:tc>
          <w:tcPr>
            <w:tcW w:w="0" w:type="auto"/>
            <w:hideMark/>
          </w:tcPr>
          <w:p w14:paraId="304D0CFD"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Firewalls, encryption, IDS/IPS</w:t>
            </w:r>
          </w:p>
        </w:tc>
      </w:tr>
      <w:tr w:rsidR="00484D7D" w:rsidRPr="00484D7D" w14:paraId="77F3ECFC" w14:textId="77777777" w:rsidTr="00AF01AA">
        <w:tc>
          <w:tcPr>
            <w:tcW w:w="0" w:type="auto"/>
            <w:hideMark/>
          </w:tcPr>
          <w:p w14:paraId="480C38BE"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Patching</w:t>
            </w:r>
          </w:p>
        </w:tc>
        <w:tc>
          <w:tcPr>
            <w:tcW w:w="0" w:type="auto"/>
            <w:hideMark/>
          </w:tcPr>
          <w:p w14:paraId="17E99B35"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Regular system updates</w:t>
            </w:r>
          </w:p>
        </w:tc>
      </w:tr>
    </w:tbl>
    <w:p w14:paraId="63D76A3E"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8. Service Level Agreement (SLA):</w:t>
      </w:r>
    </w:p>
    <w:p w14:paraId="5A13BF89" w14:textId="77777777" w:rsidR="00484D7D" w:rsidRPr="00484D7D" w:rsidRDefault="00484D7D">
      <w:pPr>
        <w:pStyle w:val="ListParagraph"/>
        <w:numPr>
          <w:ilvl w:val="0"/>
          <w:numId w:val="25"/>
        </w:numPr>
        <w:spacing w:line="360" w:lineRule="auto"/>
        <w:jc w:val="both"/>
        <w:rPr>
          <w:rFonts w:asciiTheme="minorBidi" w:hAnsiTheme="minorBidi"/>
          <w:sz w:val="24"/>
          <w:szCs w:val="24"/>
        </w:rPr>
      </w:pPr>
      <w:r w:rsidRPr="00484D7D">
        <w:rPr>
          <w:rFonts w:asciiTheme="minorBidi" w:hAnsiTheme="minorBidi"/>
          <w:sz w:val="24"/>
          <w:szCs w:val="24"/>
        </w:rPr>
        <w:t>Objective: Establish SLAs for security-related services.</w:t>
      </w:r>
    </w:p>
    <w:p w14:paraId="42A7E401" w14:textId="77777777" w:rsidR="00484D7D" w:rsidRPr="00484D7D" w:rsidRDefault="00484D7D">
      <w:pPr>
        <w:pStyle w:val="ListParagraph"/>
        <w:numPr>
          <w:ilvl w:val="0"/>
          <w:numId w:val="25"/>
        </w:numPr>
        <w:spacing w:line="360" w:lineRule="auto"/>
        <w:jc w:val="both"/>
        <w:rPr>
          <w:rFonts w:asciiTheme="minorBidi" w:hAnsiTheme="minorBidi"/>
          <w:sz w:val="24"/>
          <w:szCs w:val="24"/>
        </w:rPr>
      </w:pPr>
      <w:r w:rsidRPr="00484D7D">
        <w:rPr>
          <w:rFonts w:asciiTheme="minorBidi" w:hAnsiTheme="minorBidi"/>
          <w:sz w:val="24"/>
          <w:szCs w:val="24"/>
        </w:rPr>
        <w:t>Activities:</w:t>
      </w:r>
    </w:p>
    <w:p w14:paraId="3DE2D028" w14:textId="4F1A913E" w:rsidR="00484D7D" w:rsidRPr="00484D7D" w:rsidRDefault="00484D7D">
      <w:pPr>
        <w:pStyle w:val="ListParagraph"/>
        <w:numPr>
          <w:ilvl w:val="1"/>
          <w:numId w:val="25"/>
        </w:numPr>
        <w:spacing w:line="360" w:lineRule="auto"/>
        <w:jc w:val="both"/>
        <w:rPr>
          <w:rFonts w:asciiTheme="minorBidi" w:hAnsiTheme="minorBidi"/>
          <w:sz w:val="24"/>
          <w:szCs w:val="24"/>
        </w:rPr>
      </w:pPr>
      <w:r w:rsidRPr="00484D7D">
        <w:rPr>
          <w:rFonts w:asciiTheme="minorBidi" w:hAnsiTheme="minorBidi"/>
          <w:sz w:val="24"/>
          <w:szCs w:val="24"/>
        </w:rPr>
        <w:t>Define security service levels for vendors and service providers</w:t>
      </w:r>
      <w:r w:rsidR="00110D29">
        <w:rPr>
          <w:rFonts w:asciiTheme="minorBidi" w:hAnsiTheme="minorBidi"/>
          <w:sz w:val="24"/>
          <w:szCs w:val="24"/>
        </w:rPr>
        <w:t xml:space="preserve"> </w:t>
      </w:r>
      <w:r w:rsidR="00110D29">
        <w:t xml:space="preserve">(Ahmad &amp; </w:t>
      </w:r>
      <w:proofErr w:type="spellStart"/>
      <w:r w:rsidR="00110D29">
        <w:t>Abawajy</w:t>
      </w:r>
      <w:proofErr w:type="spellEnd"/>
      <w:r w:rsidR="00110D29">
        <w:t>, 2014)</w:t>
      </w:r>
      <w:r w:rsidRPr="00484D7D">
        <w:rPr>
          <w:rFonts w:asciiTheme="minorBidi" w:hAnsiTheme="minorBidi"/>
          <w:sz w:val="24"/>
          <w:szCs w:val="24"/>
        </w:rPr>
        <w:t>.</w:t>
      </w:r>
    </w:p>
    <w:p w14:paraId="4158678C" w14:textId="77777777" w:rsidR="00484D7D" w:rsidRPr="00484D7D" w:rsidRDefault="00484D7D">
      <w:pPr>
        <w:pStyle w:val="ListParagraph"/>
        <w:numPr>
          <w:ilvl w:val="1"/>
          <w:numId w:val="25"/>
        </w:numPr>
        <w:spacing w:line="360" w:lineRule="auto"/>
        <w:jc w:val="both"/>
        <w:rPr>
          <w:rFonts w:asciiTheme="minorBidi" w:hAnsiTheme="minorBidi"/>
          <w:sz w:val="24"/>
          <w:szCs w:val="24"/>
        </w:rPr>
      </w:pPr>
      <w:r w:rsidRPr="00484D7D">
        <w:rPr>
          <w:rFonts w:asciiTheme="minorBidi" w:hAnsiTheme="minorBidi"/>
          <w:sz w:val="24"/>
          <w:szCs w:val="24"/>
        </w:rPr>
        <w:t>Monitor and enforce SLAs.</w:t>
      </w:r>
    </w:p>
    <w:tbl>
      <w:tblPr>
        <w:tblStyle w:val="TableGrid"/>
        <w:tblW w:w="10380" w:type="dxa"/>
        <w:tblLook w:val="04A0" w:firstRow="1" w:lastRow="0" w:firstColumn="1" w:lastColumn="0" w:noHBand="0" w:noVBand="1"/>
      </w:tblPr>
      <w:tblGrid>
        <w:gridCol w:w="2849"/>
        <w:gridCol w:w="7531"/>
      </w:tblGrid>
      <w:tr w:rsidR="00484D7D" w:rsidRPr="00484D7D" w14:paraId="04770B61" w14:textId="77777777" w:rsidTr="00AF01AA">
        <w:tc>
          <w:tcPr>
            <w:tcW w:w="0" w:type="auto"/>
            <w:hideMark/>
          </w:tcPr>
          <w:p w14:paraId="7789379A" w14:textId="77777777" w:rsidR="00484D7D" w:rsidRPr="00484D7D" w:rsidRDefault="00484D7D" w:rsidP="009E1066">
            <w:pPr>
              <w:spacing w:after="160" w:line="360" w:lineRule="auto"/>
              <w:jc w:val="both"/>
              <w:rPr>
                <w:rFonts w:asciiTheme="minorBidi" w:hAnsiTheme="minorBidi"/>
                <w:sz w:val="24"/>
                <w:szCs w:val="24"/>
              </w:rPr>
            </w:pPr>
            <w:r w:rsidRPr="00484D7D">
              <w:rPr>
                <w:rFonts w:asciiTheme="minorBidi" w:hAnsiTheme="minorBidi"/>
                <w:sz w:val="24"/>
                <w:szCs w:val="24"/>
              </w:rPr>
              <w:lastRenderedPageBreak/>
              <w:t>Key Elements</w:t>
            </w:r>
          </w:p>
        </w:tc>
        <w:tc>
          <w:tcPr>
            <w:tcW w:w="0" w:type="auto"/>
            <w:hideMark/>
          </w:tcPr>
          <w:p w14:paraId="662715AA" w14:textId="77777777" w:rsidR="00484D7D" w:rsidRPr="00484D7D" w:rsidRDefault="00484D7D" w:rsidP="009E1066">
            <w:pPr>
              <w:spacing w:after="160" w:line="360" w:lineRule="auto"/>
              <w:jc w:val="both"/>
              <w:rPr>
                <w:rFonts w:asciiTheme="minorBidi" w:hAnsiTheme="minorBidi"/>
                <w:sz w:val="24"/>
                <w:szCs w:val="24"/>
              </w:rPr>
            </w:pPr>
            <w:r w:rsidRPr="00484D7D">
              <w:rPr>
                <w:rFonts w:asciiTheme="minorBidi" w:hAnsiTheme="minorBidi"/>
                <w:sz w:val="24"/>
                <w:szCs w:val="24"/>
              </w:rPr>
              <w:t>Service Level Agreement</w:t>
            </w:r>
          </w:p>
        </w:tc>
      </w:tr>
      <w:tr w:rsidR="00484D7D" w:rsidRPr="00484D7D" w14:paraId="0C51C83C" w14:textId="77777777" w:rsidTr="00AF01AA">
        <w:tc>
          <w:tcPr>
            <w:tcW w:w="0" w:type="auto"/>
            <w:hideMark/>
          </w:tcPr>
          <w:p w14:paraId="65FC3BF0" w14:textId="77777777" w:rsidR="00484D7D" w:rsidRPr="00484D7D" w:rsidRDefault="00484D7D" w:rsidP="009E1066">
            <w:pPr>
              <w:spacing w:after="160" w:line="360" w:lineRule="auto"/>
              <w:jc w:val="both"/>
              <w:rPr>
                <w:rFonts w:asciiTheme="minorBidi" w:hAnsiTheme="minorBidi"/>
                <w:sz w:val="24"/>
                <w:szCs w:val="24"/>
              </w:rPr>
            </w:pPr>
            <w:r w:rsidRPr="00484D7D">
              <w:rPr>
                <w:rFonts w:asciiTheme="minorBidi" w:hAnsiTheme="minorBidi"/>
                <w:sz w:val="24"/>
                <w:szCs w:val="24"/>
              </w:rPr>
              <w:t>Definition</w:t>
            </w:r>
          </w:p>
        </w:tc>
        <w:tc>
          <w:tcPr>
            <w:tcW w:w="0" w:type="auto"/>
            <w:hideMark/>
          </w:tcPr>
          <w:p w14:paraId="18944CC4"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Clear definition of security service levels</w:t>
            </w:r>
          </w:p>
        </w:tc>
      </w:tr>
      <w:tr w:rsidR="00484D7D" w:rsidRPr="00484D7D" w14:paraId="6A4E6A24" w14:textId="77777777" w:rsidTr="00AF01AA">
        <w:tc>
          <w:tcPr>
            <w:tcW w:w="0" w:type="auto"/>
            <w:hideMark/>
          </w:tcPr>
          <w:p w14:paraId="387B4EC9"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Monitoring</w:t>
            </w:r>
          </w:p>
        </w:tc>
        <w:tc>
          <w:tcPr>
            <w:tcW w:w="0" w:type="auto"/>
            <w:hideMark/>
          </w:tcPr>
          <w:p w14:paraId="6D8A3634" w14:textId="77777777" w:rsidR="00484D7D" w:rsidRPr="00484D7D" w:rsidRDefault="00484D7D" w:rsidP="009E1066">
            <w:pPr>
              <w:spacing w:line="360" w:lineRule="auto"/>
              <w:jc w:val="both"/>
              <w:rPr>
                <w:rFonts w:asciiTheme="minorBidi" w:hAnsiTheme="minorBidi"/>
                <w:sz w:val="24"/>
                <w:szCs w:val="24"/>
              </w:rPr>
            </w:pPr>
            <w:r w:rsidRPr="00484D7D">
              <w:rPr>
                <w:rFonts w:asciiTheme="minorBidi" w:hAnsiTheme="minorBidi"/>
                <w:sz w:val="24"/>
                <w:szCs w:val="24"/>
              </w:rPr>
              <w:t>Continuous monitoring and enforcement</w:t>
            </w:r>
          </w:p>
        </w:tc>
      </w:tr>
    </w:tbl>
    <w:p w14:paraId="4D9926B2" w14:textId="77777777" w:rsidR="00484D7D" w:rsidRDefault="00484D7D" w:rsidP="009E1066">
      <w:pPr>
        <w:spacing w:line="360" w:lineRule="auto"/>
        <w:jc w:val="both"/>
        <w:rPr>
          <w:rFonts w:asciiTheme="minorBidi" w:hAnsiTheme="minorBidi"/>
          <w:sz w:val="24"/>
          <w:szCs w:val="24"/>
        </w:rPr>
      </w:pPr>
    </w:p>
    <w:p w14:paraId="223C86C4" w14:textId="67D9E980" w:rsidR="00C77866" w:rsidRDefault="00C77866" w:rsidP="009E1066">
      <w:pPr>
        <w:pStyle w:val="Heading1"/>
        <w:spacing w:line="360" w:lineRule="auto"/>
        <w:jc w:val="both"/>
      </w:pPr>
      <w:bookmarkStart w:id="8" w:name="_Toc154219542"/>
      <w:r>
        <w:t>Conclusion</w:t>
      </w:r>
      <w:bookmarkEnd w:id="8"/>
      <w:r>
        <w:t xml:space="preserve"> </w:t>
      </w:r>
    </w:p>
    <w:p w14:paraId="7DFD5B3E" w14:textId="77777777" w:rsidR="00C77866" w:rsidRDefault="00C77866" w:rsidP="009E1066">
      <w:pPr>
        <w:spacing w:line="360" w:lineRule="auto"/>
        <w:jc w:val="both"/>
        <w:rPr>
          <w:rFonts w:asciiTheme="minorBidi" w:hAnsiTheme="minorBidi"/>
          <w:sz w:val="24"/>
          <w:szCs w:val="24"/>
        </w:rPr>
      </w:pPr>
    </w:p>
    <w:p w14:paraId="6050A4A5" w14:textId="3918E2B1" w:rsidR="006E09D8" w:rsidRPr="006E09D8" w:rsidRDefault="006E09D8" w:rsidP="009E1066">
      <w:pPr>
        <w:spacing w:line="360" w:lineRule="auto"/>
        <w:jc w:val="both"/>
        <w:rPr>
          <w:rFonts w:asciiTheme="minorBidi" w:hAnsiTheme="minorBidi"/>
          <w:sz w:val="24"/>
          <w:szCs w:val="24"/>
        </w:rPr>
      </w:pPr>
      <w:r w:rsidRPr="006E09D8">
        <w:rPr>
          <w:rFonts w:asciiTheme="minorBidi" w:hAnsiTheme="minorBidi"/>
          <w:sz w:val="24"/>
          <w:szCs w:val="24"/>
        </w:rPr>
        <w:t xml:space="preserve">In conclusion, the purpose of this study was to investigate significant aspects of information system security, governance, and compliance. Specifically, the paper focused on well-known frameworks such as the NIST Cybersecurity Framework, ISO/IEC 27001, ITIL, and CIS Controls. In addition to shedding light on the primary characteristics, objectives, and activities of each framework, the comprehensive literature review highlighted the significance of these frameworks in terms of strengthening the cybersecurity postures of </w:t>
      </w:r>
      <w:proofErr w:type="spellStart"/>
      <w:r w:rsidRPr="006E09D8">
        <w:rPr>
          <w:rFonts w:asciiTheme="minorBidi" w:hAnsiTheme="minorBidi"/>
          <w:sz w:val="24"/>
          <w:szCs w:val="24"/>
        </w:rPr>
        <w:t>organisations</w:t>
      </w:r>
      <w:proofErr w:type="spellEnd"/>
      <w:r w:rsidRPr="006E09D8">
        <w:rPr>
          <w:rFonts w:asciiTheme="minorBidi" w:hAnsiTheme="minorBidi"/>
          <w:sz w:val="24"/>
          <w:szCs w:val="24"/>
        </w:rPr>
        <w:t>.</w:t>
      </w:r>
    </w:p>
    <w:p w14:paraId="1C22BFDF" w14:textId="0311F6B7" w:rsidR="00C77866" w:rsidRDefault="006E09D8" w:rsidP="009E1066">
      <w:pPr>
        <w:spacing w:line="360" w:lineRule="auto"/>
        <w:jc w:val="both"/>
        <w:rPr>
          <w:rFonts w:asciiTheme="minorBidi" w:hAnsiTheme="minorBidi"/>
          <w:sz w:val="24"/>
          <w:szCs w:val="24"/>
        </w:rPr>
      </w:pPr>
      <w:r w:rsidRPr="006E09D8">
        <w:rPr>
          <w:rFonts w:asciiTheme="minorBidi" w:hAnsiTheme="minorBidi"/>
          <w:sz w:val="24"/>
          <w:szCs w:val="24"/>
        </w:rPr>
        <w:t xml:space="preserve">The examination of ITIL underlined its purpose in aligning IT services with business requirements, with a particular emphasis on security management. This </w:t>
      </w:r>
      <w:r w:rsidR="000722DA">
        <w:rPr>
          <w:rFonts w:asciiTheme="minorBidi" w:hAnsiTheme="minorBidi"/>
          <w:sz w:val="24"/>
          <w:szCs w:val="24"/>
        </w:rPr>
        <w:t>one was</w:t>
      </w:r>
      <w:r w:rsidRPr="006E09D8">
        <w:rPr>
          <w:rFonts w:asciiTheme="minorBidi" w:hAnsiTheme="minorBidi"/>
          <w:sz w:val="24"/>
          <w:szCs w:val="24"/>
        </w:rPr>
        <w:t xml:space="preserve"> highlighted in the analysis. An explanation was given that the ISO/IEC 27001 standard is a methodical technique that is widely acknowledged for the purpose of managing vital company information while simultaneously assuring its availability, confidentiality, and integrity was provided. The National Institute of Standards and Technology (NIST) Cybersecurity Framework outlined procedures for identifying, protecting against, detecting, responding to, and recovering from cybersecurity incidents within the context of a risk-based methodology. The Cybersecurity Information System (CIS) Controls were also investigated since they are a set of security controls that are rated in order of significance and are designed to protect against frequent cyberattacks.</w:t>
      </w:r>
      <w:r>
        <w:rPr>
          <w:rFonts w:asciiTheme="minorBidi" w:hAnsiTheme="minorBidi"/>
          <w:sz w:val="24"/>
          <w:szCs w:val="24"/>
        </w:rPr>
        <w:t xml:space="preserve"> </w:t>
      </w:r>
      <w:r w:rsidRPr="006E09D8">
        <w:rPr>
          <w:rFonts w:asciiTheme="minorBidi" w:hAnsiTheme="minorBidi"/>
          <w:sz w:val="24"/>
          <w:szCs w:val="24"/>
        </w:rPr>
        <w:t>The security framework that was suggested covered all of the essential components that are necessary, such as risk management, governance, security policies, contingency planning, protection mechanisms, service level agreements, and compliance. The provision of an all-encompassing and adaptable strategy for the protection of information systems is dependent on each and every component participating.</w:t>
      </w:r>
      <w:r>
        <w:rPr>
          <w:rFonts w:asciiTheme="minorBidi" w:hAnsiTheme="minorBidi"/>
          <w:sz w:val="24"/>
          <w:szCs w:val="24"/>
        </w:rPr>
        <w:t xml:space="preserve"> </w:t>
      </w:r>
      <w:r w:rsidR="00D30429" w:rsidRPr="006E09D8">
        <w:rPr>
          <w:rFonts w:asciiTheme="minorBidi" w:hAnsiTheme="minorBidi"/>
          <w:sz w:val="24"/>
          <w:szCs w:val="24"/>
        </w:rPr>
        <w:t>Organizations</w:t>
      </w:r>
      <w:r w:rsidRPr="006E09D8">
        <w:rPr>
          <w:rFonts w:asciiTheme="minorBidi" w:hAnsiTheme="minorBidi"/>
          <w:sz w:val="24"/>
          <w:szCs w:val="24"/>
        </w:rPr>
        <w:t xml:space="preserve"> that </w:t>
      </w:r>
      <w:r w:rsidRPr="006E09D8">
        <w:rPr>
          <w:rFonts w:asciiTheme="minorBidi" w:hAnsiTheme="minorBidi"/>
          <w:sz w:val="24"/>
          <w:szCs w:val="24"/>
        </w:rPr>
        <w:lastRenderedPageBreak/>
        <w:t xml:space="preserve">operate in the rapidly evolving digital realm, where they are required to deal with a wide variety of sophisticated cyber threats, are required to create a comprehensive security architecture. Providing businesses with useful best practices and direction, the frameworks and suggested security model that are outlined in this article aid </w:t>
      </w:r>
      <w:proofErr w:type="spellStart"/>
      <w:r w:rsidRPr="006E09D8">
        <w:rPr>
          <w:rFonts w:asciiTheme="minorBidi" w:hAnsiTheme="minorBidi"/>
          <w:sz w:val="24"/>
          <w:szCs w:val="24"/>
        </w:rPr>
        <w:t>organisations</w:t>
      </w:r>
      <w:proofErr w:type="spellEnd"/>
      <w:r w:rsidRPr="006E09D8">
        <w:rPr>
          <w:rFonts w:asciiTheme="minorBidi" w:hAnsiTheme="minorBidi"/>
          <w:sz w:val="24"/>
          <w:szCs w:val="24"/>
        </w:rPr>
        <w:t>. The deployment of resilient information security infrastructures is founded on the core concepts of adaptability, flexibility, and a commitment to the ongoing enhancement of security measures</w:t>
      </w:r>
      <w:r w:rsidR="006D542C">
        <w:rPr>
          <w:rFonts w:asciiTheme="minorBidi" w:hAnsiTheme="minorBidi"/>
          <w:sz w:val="24"/>
          <w:szCs w:val="24"/>
        </w:rPr>
        <w:t>.</w:t>
      </w:r>
    </w:p>
    <w:p w14:paraId="159647F1" w14:textId="42B5B4C4" w:rsidR="00C77866" w:rsidRDefault="00C77866" w:rsidP="009E1066">
      <w:pPr>
        <w:pStyle w:val="Heading1"/>
        <w:spacing w:line="360" w:lineRule="auto"/>
        <w:jc w:val="both"/>
      </w:pPr>
      <w:bookmarkStart w:id="9" w:name="_Toc154219543"/>
      <w:r>
        <w:t>References</w:t>
      </w:r>
      <w:bookmarkEnd w:id="9"/>
    </w:p>
    <w:p w14:paraId="1280359C" w14:textId="77777777" w:rsidR="00172A14" w:rsidRDefault="00172A14">
      <w:pPr>
        <w:pStyle w:val="NormalWeb"/>
        <w:numPr>
          <w:ilvl w:val="0"/>
          <w:numId w:val="26"/>
        </w:numPr>
        <w:spacing w:line="360" w:lineRule="auto"/>
        <w:jc w:val="both"/>
      </w:pPr>
      <w:r>
        <w:t xml:space="preserve">Ahmad, M. and </w:t>
      </w:r>
      <w:proofErr w:type="spellStart"/>
      <w:r>
        <w:t>Abawajy</w:t>
      </w:r>
      <w:proofErr w:type="spellEnd"/>
      <w:r>
        <w:t xml:space="preserve">, J.H. (2014) ‘Service level agreements for the Digital Library’, </w:t>
      </w:r>
      <w:r>
        <w:rPr>
          <w:i/>
          <w:iCs/>
        </w:rPr>
        <w:t>Procedia - Social and Behavioral Sciences</w:t>
      </w:r>
      <w:r>
        <w:t xml:space="preserve">, 147, pp. 237–243. doi:10.1016/j.sbspro.2014.07.166. </w:t>
      </w:r>
    </w:p>
    <w:p w14:paraId="11B731F1" w14:textId="60DF6629" w:rsidR="00172A14" w:rsidRDefault="00172A14">
      <w:pPr>
        <w:pStyle w:val="NormalWeb"/>
        <w:numPr>
          <w:ilvl w:val="0"/>
          <w:numId w:val="26"/>
        </w:numPr>
        <w:spacing w:line="360" w:lineRule="auto"/>
        <w:jc w:val="both"/>
      </w:pPr>
      <w:r>
        <w:t xml:space="preserve">Alotaibi, M., Furnell, S. and Clarke, N. (2016) ‘Information security policies: A review of challenges and influencing factors’, </w:t>
      </w:r>
      <w:r>
        <w:rPr>
          <w:i/>
          <w:iCs/>
        </w:rPr>
        <w:t>2016 11th International Conference for Internet Technology and Secured Transactions (ICITST)</w:t>
      </w:r>
      <w:r>
        <w:t xml:space="preserve"> [Preprint]. doi:10.1109/icitst.2016.7856729. </w:t>
      </w:r>
    </w:p>
    <w:p w14:paraId="3ED53AE5" w14:textId="008BE405" w:rsidR="006D542C" w:rsidRDefault="006D542C">
      <w:pPr>
        <w:pStyle w:val="NormalWeb"/>
        <w:numPr>
          <w:ilvl w:val="0"/>
          <w:numId w:val="26"/>
        </w:numPr>
        <w:spacing w:line="360" w:lineRule="auto"/>
        <w:jc w:val="both"/>
      </w:pPr>
      <w:proofErr w:type="spellStart"/>
      <w:r>
        <w:t>Alshar’e</w:t>
      </w:r>
      <w:proofErr w:type="spellEnd"/>
      <w:r>
        <w:t xml:space="preserve">, M. (2023) ‘Cyber Security Framework Selection: COMPARISION of NIST and ISO27001’, </w:t>
      </w:r>
      <w:r>
        <w:rPr>
          <w:i/>
          <w:iCs/>
        </w:rPr>
        <w:t>Applied computing Journal</w:t>
      </w:r>
      <w:r>
        <w:t xml:space="preserve">, pp. 245–255. doi:10.52098/acj.202364. </w:t>
      </w:r>
    </w:p>
    <w:p w14:paraId="15414B6B" w14:textId="77777777" w:rsidR="006D542C" w:rsidRDefault="006D542C">
      <w:pPr>
        <w:pStyle w:val="NormalWeb"/>
        <w:numPr>
          <w:ilvl w:val="0"/>
          <w:numId w:val="26"/>
        </w:numPr>
        <w:spacing w:line="360" w:lineRule="auto"/>
        <w:jc w:val="both"/>
      </w:pPr>
      <w:r>
        <w:t xml:space="preserve">Campos, J. </w:t>
      </w:r>
      <w:r>
        <w:rPr>
          <w:i/>
          <w:iCs/>
        </w:rPr>
        <w:t>et al.</w:t>
      </w:r>
      <w:r>
        <w:t xml:space="preserve"> (2016) ‘The challenges of cybersecurity frameworks to protect data required for the development of Advanced Maintenance’, </w:t>
      </w:r>
      <w:r>
        <w:rPr>
          <w:i/>
          <w:iCs/>
        </w:rPr>
        <w:t>Procedia CIRP</w:t>
      </w:r>
      <w:r>
        <w:t xml:space="preserve">, 47, pp. 222–227. doi:10.1016/j.procir.2016.03.059. </w:t>
      </w:r>
    </w:p>
    <w:p w14:paraId="719714F0" w14:textId="77777777" w:rsidR="008C4AC4" w:rsidRDefault="008C4AC4">
      <w:pPr>
        <w:pStyle w:val="NormalWeb"/>
        <w:numPr>
          <w:ilvl w:val="0"/>
          <w:numId w:val="26"/>
        </w:numPr>
        <w:spacing w:line="360" w:lineRule="auto"/>
        <w:jc w:val="both"/>
      </w:pPr>
      <w:r>
        <w:t xml:space="preserve">Demirel, H.C., </w:t>
      </w:r>
      <w:proofErr w:type="spellStart"/>
      <w:r>
        <w:t>Leendertse</w:t>
      </w:r>
      <w:proofErr w:type="spellEnd"/>
      <w:r>
        <w:t xml:space="preserve">, W. and Volker, L. (2022) ‘Mechanisms for protecting returns on private investments in public infrastructure projects’, </w:t>
      </w:r>
      <w:r>
        <w:rPr>
          <w:i/>
          <w:iCs/>
        </w:rPr>
        <w:t>International Journal of Project Management</w:t>
      </w:r>
      <w:r>
        <w:t xml:space="preserve">, 40(3), pp. 155–166. doi:10.1016/j.ijproman.2021.11.008. </w:t>
      </w:r>
    </w:p>
    <w:p w14:paraId="04F714C0" w14:textId="18DCEA67" w:rsidR="006D542C" w:rsidRDefault="006D542C">
      <w:pPr>
        <w:pStyle w:val="NormalWeb"/>
        <w:numPr>
          <w:ilvl w:val="0"/>
          <w:numId w:val="26"/>
        </w:numPr>
        <w:spacing w:line="360" w:lineRule="auto"/>
        <w:jc w:val="both"/>
      </w:pPr>
      <w:r>
        <w:t xml:space="preserve">Hutchins, M.J. </w:t>
      </w:r>
      <w:r>
        <w:rPr>
          <w:i/>
          <w:iCs/>
        </w:rPr>
        <w:t>et al.</w:t>
      </w:r>
      <w:r>
        <w:t xml:space="preserve"> (2015) ‘Framework for identifying cybersecurity risks in manufacturing’, </w:t>
      </w:r>
      <w:r>
        <w:rPr>
          <w:i/>
          <w:iCs/>
        </w:rPr>
        <w:t>Procedia Manufacturing</w:t>
      </w:r>
      <w:r>
        <w:t xml:space="preserve">, 1, pp. 47–63. doi:10.1016/j.promfg.2015.09.060. </w:t>
      </w:r>
    </w:p>
    <w:p w14:paraId="45F0FC65" w14:textId="7645E815" w:rsidR="008C4AC4" w:rsidRDefault="008C4AC4">
      <w:pPr>
        <w:pStyle w:val="NormalWeb"/>
        <w:numPr>
          <w:ilvl w:val="0"/>
          <w:numId w:val="26"/>
        </w:numPr>
        <w:spacing w:line="360" w:lineRule="auto"/>
        <w:jc w:val="both"/>
      </w:pPr>
      <w:r>
        <w:t xml:space="preserve">Javaid, M.A. (2013) ‘Incident response planning for data protection’, </w:t>
      </w:r>
      <w:r>
        <w:rPr>
          <w:i/>
          <w:iCs/>
        </w:rPr>
        <w:t>SSRN Electronic Journal</w:t>
      </w:r>
      <w:r>
        <w:t xml:space="preserve"> [Preprint]. doi:10.2139/ssrn.2391677. </w:t>
      </w:r>
    </w:p>
    <w:p w14:paraId="15E3CB2A" w14:textId="06F6D25D" w:rsidR="006D542C" w:rsidRDefault="006D542C">
      <w:pPr>
        <w:pStyle w:val="NormalWeb"/>
        <w:numPr>
          <w:ilvl w:val="0"/>
          <w:numId w:val="26"/>
        </w:numPr>
        <w:spacing w:line="360" w:lineRule="auto"/>
        <w:jc w:val="both"/>
      </w:pPr>
      <w:proofErr w:type="spellStart"/>
      <w:r>
        <w:lastRenderedPageBreak/>
        <w:t>Khaleefah</w:t>
      </w:r>
      <w:proofErr w:type="spellEnd"/>
      <w:r>
        <w:t xml:space="preserve">, A.D. and M. Al-Mashhadi, H. (2023) ‘Methodologies, requirements and challenges of Cybersecurity Frameworks: A Review’, </w:t>
      </w:r>
      <w:r>
        <w:rPr>
          <w:i/>
          <w:iCs/>
        </w:rPr>
        <w:t>International Journal of Wireless and Microwave Technologies</w:t>
      </w:r>
      <w:r>
        <w:t xml:space="preserve">, 13(1), pp. 1–13. doi:10.5815/ijwmt.2023.01.01. </w:t>
      </w:r>
    </w:p>
    <w:p w14:paraId="63DC16EB" w14:textId="0A5F13FC" w:rsidR="008C4AC4" w:rsidRDefault="008C4AC4" w:rsidP="005C3C02">
      <w:pPr>
        <w:pStyle w:val="NormalWeb"/>
        <w:numPr>
          <w:ilvl w:val="0"/>
          <w:numId w:val="26"/>
        </w:numPr>
        <w:spacing w:line="360" w:lineRule="auto"/>
        <w:jc w:val="both"/>
      </w:pPr>
      <w:r>
        <w:t xml:space="preserve">Maynard, S.B. </w:t>
      </w:r>
      <w:r>
        <w:rPr>
          <w:i/>
          <w:iCs/>
        </w:rPr>
        <w:t>et al.</w:t>
      </w:r>
      <w:r>
        <w:t xml:space="preserve"> (2018) ‘Towards a framework for strategic security context in information security governance’, </w:t>
      </w:r>
      <w:r>
        <w:rPr>
          <w:i/>
          <w:iCs/>
        </w:rPr>
        <w:t>Pacific Asia Journal of the Association for Information Systems</w:t>
      </w:r>
      <w:r>
        <w:t xml:space="preserve">, pp. 65–88. doi:10.17705/1pais.10403. </w:t>
      </w:r>
    </w:p>
    <w:p w14:paraId="5EF5D3B0" w14:textId="72E55ADF" w:rsidR="006D542C" w:rsidRDefault="006D542C">
      <w:pPr>
        <w:pStyle w:val="NormalWeb"/>
        <w:numPr>
          <w:ilvl w:val="0"/>
          <w:numId w:val="26"/>
        </w:numPr>
        <w:spacing w:line="360" w:lineRule="auto"/>
        <w:jc w:val="both"/>
      </w:pPr>
      <w:proofErr w:type="spellStart"/>
      <w:r>
        <w:t>Puteho</w:t>
      </w:r>
      <w:proofErr w:type="spellEnd"/>
      <w:r>
        <w:t xml:space="preserve">, C.S. and </w:t>
      </w:r>
      <w:proofErr w:type="spellStart"/>
      <w:r>
        <w:t>Gamundani</w:t>
      </w:r>
      <w:proofErr w:type="spellEnd"/>
      <w:r>
        <w:t xml:space="preserve">, A.M. (2022) ‘Applying the NIST cybersecurity framework in developing a digital forensic incident response roadmap for the security sector in Namibia’, </w:t>
      </w:r>
      <w:r>
        <w:rPr>
          <w:i/>
          <w:iCs/>
        </w:rPr>
        <w:t>Proceedings of International Conference on Information systems and Emerging Technologies, 2022.</w:t>
      </w:r>
      <w:r>
        <w:t xml:space="preserve"> [Preprint]. </w:t>
      </w:r>
      <w:proofErr w:type="spellStart"/>
      <w:r>
        <w:t>doi:https</w:t>
      </w:r>
      <w:proofErr w:type="spellEnd"/>
      <w:r>
        <w:t>://papers.ssrn.com/sol3/</w:t>
      </w:r>
      <w:proofErr w:type="spellStart"/>
      <w:r>
        <w:t>papers.cfm?abstract_id</w:t>
      </w:r>
      <w:proofErr w:type="spellEnd"/>
      <w:r>
        <w:t xml:space="preserve">=4332936. </w:t>
      </w:r>
    </w:p>
    <w:p w14:paraId="17C6E114" w14:textId="77777777" w:rsidR="006D542C" w:rsidRDefault="006D542C">
      <w:pPr>
        <w:pStyle w:val="NormalWeb"/>
        <w:numPr>
          <w:ilvl w:val="0"/>
          <w:numId w:val="26"/>
        </w:numPr>
        <w:spacing w:line="360" w:lineRule="auto"/>
        <w:jc w:val="both"/>
      </w:pPr>
      <w:proofErr w:type="spellStart"/>
      <w:r>
        <w:t>Taherdoost</w:t>
      </w:r>
      <w:proofErr w:type="spellEnd"/>
      <w:r>
        <w:t xml:space="preserve">, H. (2022a) ‘Understanding cybersecurity frameworks and information security standards—a review and Comprehensive Overview’, </w:t>
      </w:r>
      <w:r>
        <w:rPr>
          <w:i/>
          <w:iCs/>
        </w:rPr>
        <w:t>Electronics</w:t>
      </w:r>
      <w:r>
        <w:t xml:space="preserve">, 11(14), p. 2181. doi:10.3390/electronics11142181. </w:t>
      </w:r>
    </w:p>
    <w:p w14:paraId="43B58373" w14:textId="77777777" w:rsidR="006D542C" w:rsidRDefault="006D542C">
      <w:pPr>
        <w:pStyle w:val="NormalWeb"/>
        <w:numPr>
          <w:ilvl w:val="0"/>
          <w:numId w:val="26"/>
        </w:numPr>
        <w:spacing w:line="360" w:lineRule="auto"/>
        <w:jc w:val="both"/>
      </w:pPr>
      <w:proofErr w:type="spellStart"/>
      <w:r>
        <w:t>Taherdoost</w:t>
      </w:r>
      <w:proofErr w:type="spellEnd"/>
      <w:r>
        <w:t xml:space="preserve">, H. (2022b) ‘Understanding cybersecurity frameworks and information security standards—a review and Comprehensive Overview’, </w:t>
      </w:r>
      <w:r>
        <w:rPr>
          <w:i/>
          <w:iCs/>
        </w:rPr>
        <w:t>Electronics</w:t>
      </w:r>
      <w:r>
        <w:t xml:space="preserve">, 11(14), p. 2181. doi:10.3390/electronics11142181. </w:t>
      </w:r>
    </w:p>
    <w:p w14:paraId="69C0D2BB" w14:textId="77777777" w:rsidR="00172A14" w:rsidRDefault="00172A14">
      <w:pPr>
        <w:pStyle w:val="NormalWeb"/>
        <w:numPr>
          <w:ilvl w:val="0"/>
          <w:numId w:val="26"/>
        </w:numPr>
        <w:spacing w:line="360" w:lineRule="auto"/>
        <w:jc w:val="both"/>
      </w:pPr>
      <w:r>
        <w:t xml:space="preserve">Woods, D. </w:t>
      </w:r>
      <w:r>
        <w:rPr>
          <w:i/>
          <w:iCs/>
        </w:rPr>
        <w:t>et al.</w:t>
      </w:r>
      <w:r>
        <w:t xml:space="preserve"> (2017) ‘Mapping the coverage of security controls in Cyber Insurance proposal forms’, </w:t>
      </w:r>
      <w:r>
        <w:rPr>
          <w:i/>
          <w:iCs/>
        </w:rPr>
        <w:t>Journal of Internet Services and Applications</w:t>
      </w:r>
      <w:r>
        <w:t xml:space="preserve">, 8(1). doi:10.1186/s13174-017-0059-y. </w:t>
      </w:r>
    </w:p>
    <w:p w14:paraId="755708B3" w14:textId="77777777" w:rsidR="000722DA" w:rsidRDefault="000722DA">
      <w:pPr>
        <w:pStyle w:val="NormalWeb"/>
        <w:numPr>
          <w:ilvl w:val="0"/>
          <w:numId w:val="26"/>
        </w:numPr>
        <w:spacing w:line="360" w:lineRule="auto"/>
        <w:jc w:val="both"/>
      </w:pPr>
      <w:r>
        <w:t xml:space="preserve">ZAMFIROIU, A. and SHARMA, R.C. (2022) ‘Cybersecurity management for incident response’, </w:t>
      </w:r>
      <w:r>
        <w:rPr>
          <w:i/>
          <w:iCs/>
        </w:rPr>
        <w:t>Romanian Cyber Security Journal</w:t>
      </w:r>
      <w:r>
        <w:t xml:space="preserve">, 4(1), pp. 69–75. doi:10.54851/v4i1y202208. </w:t>
      </w:r>
    </w:p>
    <w:p w14:paraId="5ADCF571" w14:textId="77777777" w:rsidR="00172A14" w:rsidRDefault="00172A14" w:rsidP="009E1066">
      <w:pPr>
        <w:pStyle w:val="NormalWeb"/>
        <w:spacing w:line="360" w:lineRule="auto"/>
        <w:ind w:left="567" w:hanging="567"/>
        <w:jc w:val="both"/>
      </w:pPr>
    </w:p>
    <w:p w14:paraId="5987C3E3" w14:textId="77777777" w:rsidR="006D542C" w:rsidRPr="006D542C" w:rsidRDefault="006D542C" w:rsidP="009E1066">
      <w:pPr>
        <w:spacing w:line="360" w:lineRule="auto"/>
        <w:jc w:val="both"/>
      </w:pPr>
    </w:p>
    <w:sectPr w:rsidR="006D542C" w:rsidRPr="006D54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57098"/>
    <w:multiLevelType w:val="hybridMultilevel"/>
    <w:tmpl w:val="A81EF5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647BA5"/>
    <w:multiLevelType w:val="hybridMultilevel"/>
    <w:tmpl w:val="7A769C88"/>
    <w:lvl w:ilvl="0" w:tplc="3F2E367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494D6E"/>
    <w:multiLevelType w:val="hybridMultilevel"/>
    <w:tmpl w:val="952648CE"/>
    <w:lvl w:ilvl="0" w:tplc="3F2E367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AD376A"/>
    <w:multiLevelType w:val="hybridMultilevel"/>
    <w:tmpl w:val="233063C4"/>
    <w:lvl w:ilvl="0" w:tplc="3F2E367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BD0244"/>
    <w:multiLevelType w:val="hybridMultilevel"/>
    <w:tmpl w:val="C4DCE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604371"/>
    <w:multiLevelType w:val="hybridMultilevel"/>
    <w:tmpl w:val="0F6AC986"/>
    <w:lvl w:ilvl="0" w:tplc="3F2E367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945FCB"/>
    <w:multiLevelType w:val="hybridMultilevel"/>
    <w:tmpl w:val="7BA26718"/>
    <w:lvl w:ilvl="0" w:tplc="3F2E367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05318E"/>
    <w:multiLevelType w:val="hybridMultilevel"/>
    <w:tmpl w:val="808297A0"/>
    <w:lvl w:ilvl="0" w:tplc="3F2E367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A70D4B"/>
    <w:multiLevelType w:val="hybridMultilevel"/>
    <w:tmpl w:val="3D042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BD5A79"/>
    <w:multiLevelType w:val="hybridMultilevel"/>
    <w:tmpl w:val="5568041A"/>
    <w:lvl w:ilvl="0" w:tplc="3F2E367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917D89"/>
    <w:multiLevelType w:val="hybridMultilevel"/>
    <w:tmpl w:val="67B643A4"/>
    <w:lvl w:ilvl="0" w:tplc="3F2E367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613EFB"/>
    <w:multiLevelType w:val="hybridMultilevel"/>
    <w:tmpl w:val="E5989030"/>
    <w:lvl w:ilvl="0" w:tplc="3F2E367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3D2AA9"/>
    <w:multiLevelType w:val="hybridMultilevel"/>
    <w:tmpl w:val="BB5C54B0"/>
    <w:lvl w:ilvl="0" w:tplc="3F2E367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0E629C"/>
    <w:multiLevelType w:val="hybridMultilevel"/>
    <w:tmpl w:val="93C6B9DC"/>
    <w:lvl w:ilvl="0" w:tplc="3F2E367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335C5C"/>
    <w:multiLevelType w:val="hybridMultilevel"/>
    <w:tmpl w:val="1AD8187A"/>
    <w:lvl w:ilvl="0" w:tplc="3F2E367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1A6506"/>
    <w:multiLevelType w:val="hybridMultilevel"/>
    <w:tmpl w:val="BF640106"/>
    <w:lvl w:ilvl="0" w:tplc="3F2E367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AF06CC"/>
    <w:multiLevelType w:val="hybridMultilevel"/>
    <w:tmpl w:val="C15EB5E8"/>
    <w:lvl w:ilvl="0" w:tplc="3F2E367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18E744C"/>
    <w:multiLevelType w:val="hybridMultilevel"/>
    <w:tmpl w:val="9D487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A45D40"/>
    <w:multiLevelType w:val="hybridMultilevel"/>
    <w:tmpl w:val="3D88D9A2"/>
    <w:lvl w:ilvl="0" w:tplc="3F2E367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1D2026B"/>
    <w:multiLevelType w:val="hybridMultilevel"/>
    <w:tmpl w:val="C86A25E0"/>
    <w:lvl w:ilvl="0" w:tplc="3F2E367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DE77B3C"/>
    <w:multiLevelType w:val="hybridMultilevel"/>
    <w:tmpl w:val="FFA60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F252678"/>
    <w:multiLevelType w:val="hybridMultilevel"/>
    <w:tmpl w:val="D31689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D650C4"/>
    <w:multiLevelType w:val="hybridMultilevel"/>
    <w:tmpl w:val="45E83BC4"/>
    <w:lvl w:ilvl="0" w:tplc="3F2E367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391400F"/>
    <w:multiLevelType w:val="hybridMultilevel"/>
    <w:tmpl w:val="805852B0"/>
    <w:lvl w:ilvl="0" w:tplc="3F2E367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901795F"/>
    <w:multiLevelType w:val="hybridMultilevel"/>
    <w:tmpl w:val="2E06EBB8"/>
    <w:lvl w:ilvl="0" w:tplc="3F2E367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C2C7189"/>
    <w:multiLevelType w:val="hybridMultilevel"/>
    <w:tmpl w:val="CD4C7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9074828">
    <w:abstractNumId w:val="21"/>
  </w:num>
  <w:num w:numId="2" w16cid:durableId="2124877624">
    <w:abstractNumId w:val="4"/>
  </w:num>
  <w:num w:numId="3" w16cid:durableId="1609653109">
    <w:abstractNumId w:val="20"/>
  </w:num>
  <w:num w:numId="4" w16cid:durableId="1791632488">
    <w:abstractNumId w:val="17"/>
  </w:num>
  <w:num w:numId="5" w16cid:durableId="965742847">
    <w:abstractNumId w:val="8"/>
  </w:num>
  <w:num w:numId="6" w16cid:durableId="52968344">
    <w:abstractNumId w:val="25"/>
  </w:num>
  <w:num w:numId="7" w16cid:durableId="534122470">
    <w:abstractNumId w:val="24"/>
  </w:num>
  <w:num w:numId="8" w16cid:durableId="144129062">
    <w:abstractNumId w:val="15"/>
  </w:num>
  <w:num w:numId="9" w16cid:durableId="2121222143">
    <w:abstractNumId w:val="9"/>
  </w:num>
  <w:num w:numId="10" w16cid:durableId="279722390">
    <w:abstractNumId w:val="18"/>
  </w:num>
  <w:num w:numId="11" w16cid:durableId="1691448095">
    <w:abstractNumId w:val="13"/>
  </w:num>
  <w:num w:numId="12" w16cid:durableId="976492372">
    <w:abstractNumId w:val="6"/>
  </w:num>
  <w:num w:numId="13" w16cid:durableId="161356896">
    <w:abstractNumId w:val="11"/>
  </w:num>
  <w:num w:numId="14" w16cid:durableId="691952443">
    <w:abstractNumId w:val="7"/>
  </w:num>
  <w:num w:numId="15" w16cid:durableId="2125539082">
    <w:abstractNumId w:val="23"/>
  </w:num>
  <w:num w:numId="16" w16cid:durableId="627586218">
    <w:abstractNumId w:val="1"/>
  </w:num>
  <w:num w:numId="17" w16cid:durableId="931282386">
    <w:abstractNumId w:val="22"/>
  </w:num>
  <w:num w:numId="18" w16cid:durableId="2091613036">
    <w:abstractNumId w:val="12"/>
  </w:num>
  <w:num w:numId="19" w16cid:durableId="2110810156">
    <w:abstractNumId w:val="10"/>
  </w:num>
  <w:num w:numId="20" w16cid:durableId="1415708990">
    <w:abstractNumId w:val="16"/>
  </w:num>
  <w:num w:numId="21" w16cid:durableId="544222418">
    <w:abstractNumId w:val="14"/>
  </w:num>
  <w:num w:numId="22" w16cid:durableId="1812482309">
    <w:abstractNumId w:val="5"/>
  </w:num>
  <w:num w:numId="23" w16cid:durableId="1416823090">
    <w:abstractNumId w:val="2"/>
  </w:num>
  <w:num w:numId="24" w16cid:durableId="1292322185">
    <w:abstractNumId w:val="19"/>
  </w:num>
  <w:num w:numId="25" w16cid:durableId="1428888314">
    <w:abstractNumId w:val="3"/>
  </w:num>
  <w:num w:numId="26" w16cid:durableId="1931115731">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69E"/>
    <w:rsid w:val="00000E71"/>
    <w:rsid w:val="00013B56"/>
    <w:rsid w:val="00037151"/>
    <w:rsid w:val="00037872"/>
    <w:rsid w:val="000416D0"/>
    <w:rsid w:val="00066F45"/>
    <w:rsid w:val="00067F3B"/>
    <w:rsid w:val="000722DA"/>
    <w:rsid w:val="00086ECC"/>
    <w:rsid w:val="00095484"/>
    <w:rsid w:val="000D19C4"/>
    <w:rsid w:val="000E6F47"/>
    <w:rsid w:val="000F5580"/>
    <w:rsid w:val="000F78FB"/>
    <w:rsid w:val="00103C1B"/>
    <w:rsid w:val="00110D29"/>
    <w:rsid w:val="00114A11"/>
    <w:rsid w:val="00136A9D"/>
    <w:rsid w:val="00142E20"/>
    <w:rsid w:val="001464AD"/>
    <w:rsid w:val="00172A14"/>
    <w:rsid w:val="00184AF8"/>
    <w:rsid w:val="001C6775"/>
    <w:rsid w:val="001D1FC6"/>
    <w:rsid w:val="001D3769"/>
    <w:rsid w:val="001E1EF0"/>
    <w:rsid w:val="001F3A9E"/>
    <w:rsid w:val="00214ED6"/>
    <w:rsid w:val="00223741"/>
    <w:rsid w:val="00241862"/>
    <w:rsid w:val="00275AC9"/>
    <w:rsid w:val="0027688E"/>
    <w:rsid w:val="00286384"/>
    <w:rsid w:val="002A4808"/>
    <w:rsid w:val="002B344C"/>
    <w:rsid w:val="002C4268"/>
    <w:rsid w:val="002F5766"/>
    <w:rsid w:val="002F7E01"/>
    <w:rsid w:val="00300451"/>
    <w:rsid w:val="00305F02"/>
    <w:rsid w:val="003214D5"/>
    <w:rsid w:val="00324109"/>
    <w:rsid w:val="00332F99"/>
    <w:rsid w:val="00334609"/>
    <w:rsid w:val="00344F55"/>
    <w:rsid w:val="003560CB"/>
    <w:rsid w:val="00360ED8"/>
    <w:rsid w:val="00367E09"/>
    <w:rsid w:val="00367E75"/>
    <w:rsid w:val="003720FD"/>
    <w:rsid w:val="00375F3B"/>
    <w:rsid w:val="003836D0"/>
    <w:rsid w:val="003A5928"/>
    <w:rsid w:val="003B139F"/>
    <w:rsid w:val="003D0044"/>
    <w:rsid w:val="004173F5"/>
    <w:rsid w:val="004572E5"/>
    <w:rsid w:val="0047479A"/>
    <w:rsid w:val="00484D7D"/>
    <w:rsid w:val="00491882"/>
    <w:rsid w:val="00491B3F"/>
    <w:rsid w:val="004A29C2"/>
    <w:rsid w:val="004A3129"/>
    <w:rsid w:val="004A43F3"/>
    <w:rsid w:val="004A549D"/>
    <w:rsid w:val="004A635A"/>
    <w:rsid w:val="004B3E99"/>
    <w:rsid w:val="004C17A1"/>
    <w:rsid w:val="004D538B"/>
    <w:rsid w:val="004D5AF7"/>
    <w:rsid w:val="004D7CA7"/>
    <w:rsid w:val="004E7D79"/>
    <w:rsid w:val="004F001B"/>
    <w:rsid w:val="004F3890"/>
    <w:rsid w:val="00500310"/>
    <w:rsid w:val="00501295"/>
    <w:rsid w:val="00507A60"/>
    <w:rsid w:val="00526773"/>
    <w:rsid w:val="00532579"/>
    <w:rsid w:val="00537AB0"/>
    <w:rsid w:val="00545AA4"/>
    <w:rsid w:val="0056569C"/>
    <w:rsid w:val="00575BDA"/>
    <w:rsid w:val="00576C51"/>
    <w:rsid w:val="00590C1D"/>
    <w:rsid w:val="005917DE"/>
    <w:rsid w:val="005924E3"/>
    <w:rsid w:val="005954BD"/>
    <w:rsid w:val="005A0984"/>
    <w:rsid w:val="005A1454"/>
    <w:rsid w:val="005B38A2"/>
    <w:rsid w:val="005C28DB"/>
    <w:rsid w:val="005C36F3"/>
    <w:rsid w:val="005C38BB"/>
    <w:rsid w:val="005C3C02"/>
    <w:rsid w:val="005C5EB0"/>
    <w:rsid w:val="005D645C"/>
    <w:rsid w:val="005E58DF"/>
    <w:rsid w:val="00600CA3"/>
    <w:rsid w:val="00606143"/>
    <w:rsid w:val="00610310"/>
    <w:rsid w:val="0062466B"/>
    <w:rsid w:val="0062623F"/>
    <w:rsid w:val="00643039"/>
    <w:rsid w:val="0065535F"/>
    <w:rsid w:val="0068367E"/>
    <w:rsid w:val="00691B4C"/>
    <w:rsid w:val="006B404D"/>
    <w:rsid w:val="006D2826"/>
    <w:rsid w:val="006D542C"/>
    <w:rsid w:val="006D69CF"/>
    <w:rsid w:val="006E09D8"/>
    <w:rsid w:val="006E1432"/>
    <w:rsid w:val="006E5739"/>
    <w:rsid w:val="006E7B21"/>
    <w:rsid w:val="006F1002"/>
    <w:rsid w:val="006F3FF4"/>
    <w:rsid w:val="006F5EDA"/>
    <w:rsid w:val="006F7B1A"/>
    <w:rsid w:val="00700DFA"/>
    <w:rsid w:val="00702520"/>
    <w:rsid w:val="0072068E"/>
    <w:rsid w:val="007425FC"/>
    <w:rsid w:val="00746B21"/>
    <w:rsid w:val="00764CBE"/>
    <w:rsid w:val="00775FD5"/>
    <w:rsid w:val="00790A5D"/>
    <w:rsid w:val="0079159A"/>
    <w:rsid w:val="0079543C"/>
    <w:rsid w:val="007B1816"/>
    <w:rsid w:val="007B3D1F"/>
    <w:rsid w:val="007B6509"/>
    <w:rsid w:val="007B7407"/>
    <w:rsid w:val="007D5419"/>
    <w:rsid w:val="007F3CBC"/>
    <w:rsid w:val="007F6747"/>
    <w:rsid w:val="007F6881"/>
    <w:rsid w:val="007F6F51"/>
    <w:rsid w:val="00803E07"/>
    <w:rsid w:val="00803F7E"/>
    <w:rsid w:val="0081617D"/>
    <w:rsid w:val="00820F59"/>
    <w:rsid w:val="0082636F"/>
    <w:rsid w:val="008264E0"/>
    <w:rsid w:val="0083128E"/>
    <w:rsid w:val="00835039"/>
    <w:rsid w:val="008477EC"/>
    <w:rsid w:val="008655F8"/>
    <w:rsid w:val="00867E7F"/>
    <w:rsid w:val="008773D5"/>
    <w:rsid w:val="008942DE"/>
    <w:rsid w:val="008A795E"/>
    <w:rsid w:val="008B0905"/>
    <w:rsid w:val="008C321E"/>
    <w:rsid w:val="008C4AC4"/>
    <w:rsid w:val="008E5EC6"/>
    <w:rsid w:val="008F0B51"/>
    <w:rsid w:val="008F5F6A"/>
    <w:rsid w:val="0090306A"/>
    <w:rsid w:val="009447BC"/>
    <w:rsid w:val="0096416A"/>
    <w:rsid w:val="009705D8"/>
    <w:rsid w:val="00972C97"/>
    <w:rsid w:val="00975906"/>
    <w:rsid w:val="00980D9A"/>
    <w:rsid w:val="009867F8"/>
    <w:rsid w:val="00995A5F"/>
    <w:rsid w:val="009A1530"/>
    <w:rsid w:val="009B6734"/>
    <w:rsid w:val="009C6AE7"/>
    <w:rsid w:val="009C78AE"/>
    <w:rsid w:val="009E1066"/>
    <w:rsid w:val="009E5CA7"/>
    <w:rsid w:val="009F25F6"/>
    <w:rsid w:val="009F671F"/>
    <w:rsid w:val="00A020C8"/>
    <w:rsid w:val="00A43CBF"/>
    <w:rsid w:val="00A46631"/>
    <w:rsid w:val="00A54B18"/>
    <w:rsid w:val="00A66A8A"/>
    <w:rsid w:val="00A846E7"/>
    <w:rsid w:val="00A945D3"/>
    <w:rsid w:val="00AA1FDD"/>
    <w:rsid w:val="00AA370A"/>
    <w:rsid w:val="00AA557F"/>
    <w:rsid w:val="00AA7D04"/>
    <w:rsid w:val="00AB2F1B"/>
    <w:rsid w:val="00AD29EB"/>
    <w:rsid w:val="00AD5FCE"/>
    <w:rsid w:val="00AD745C"/>
    <w:rsid w:val="00AE4D96"/>
    <w:rsid w:val="00AF01AA"/>
    <w:rsid w:val="00B01C9C"/>
    <w:rsid w:val="00B12BFD"/>
    <w:rsid w:val="00B31BF3"/>
    <w:rsid w:val="00B47141"/>
    <w:rsid w:val="00B500A8"/>
    <w:rsid w:val="00B5563E"/>
    <w:rsid w:val="00B56642"/>
    <w:rsid w:val="00B75D18"/>
    <w:rsid w:val="00B7607F"/>
    <w:rsid w:val="00B95C7A"/>
    <w:rsid w:val="00BE1891"/>
    <w:rsid w:val="00BE38FE"/>
    <w:rsid w:val="00BE6504"/>
    <w:rsid w:val="00BF3DB5"/>
    <w:rsid w:val="00BF78FF"/>
    <w:rsid w:val="00C03D87"/>
    <w:rsid w:val="00C0669E"/>
    <w:rsid w:val="00C20664"/>
    <w:rsid w:val="00C21DDE"/>
    <w:rsid w:val="00C25DB6"/>
    <w:rsid w:val="00C27D15"/>
    <w:rsid w:val="00C34169"/>
    <w:rsid w:val="00C4215C"/>
    <w:rsid w:val="00C51BC2"/>
    <w:rsid w:val="00C77866"/>
    <w:rsid w:val="00C93499"/>
    <w:rsid w:val="00CA0F45"/>
    <w:rsid w:val="00CB620B"/>
    <w:rsid w:val="00CC20AA"/>
    <w:rsid w:val="00CC621F"/>
    <w:rsid w:val="00CD1E6D"/>
    <w:rsid w:val="00CD3241"/>
    <w:rsid w:val="00CD32A4"/>
    <w:rsid w:val="00CE4CF3"/>
    <w:rsid w:val="00CF3E50"/>
    <w:rsid w:val="00D0388B"/>
    <w:rsid w:val="00D055CE"/>
    <w:rsid w:val="00D14DFC"/>
    <w:rsid w:val="00D211F0"/>
    <w:rsid w:val="00D23044"/>
    <w:rsid w:val="00D30429"/>
    <w:rsid w:val="00D535BA"/>
    <w:rsid w:val="00D57BE8"/>
    <w:rsid w:val="00D67543"/>
    <w:rsid w:val="00DB4116"/>
    <w:rsid w:val="00DC2DE7"/>
    <w:rsid w:val="00DD30CF"/>
    <w:rsid w:val="00DF1F31"/>
    <w:rsid w:val="00E24FA9"/>
    <w:rsid w:val="00E31A34"/>
    <w:rsid w:val="00E32F21"/>
    <w:rsid w:val="00E436F6"/>
    <w:rsid w:val="00E536EA"/>
    <w:rsid w:val="00E57E99"/>
    <w:rsid w:val="00E70468"/>
    <w:rsid w:val="00E7693E"/>
    <w:rsid w:val="00E81485"/>
    <w:rsid w:val="00E90019"/>
    <w:rsid w:val="00E90E29"/>
    <w:rsid w:val="00EA3BF3"/>
    <w:rsid w:val="00EB457E"/>
    <w:rsid w:val="00EC6BBF"/>
    <w:rsid w:val="00ED2AFD"/>
    <w:rsid w:val="00ED66ED"/>
    <w:rsid w:val="00EE327E"/>
    <w:rsid w:val="00F10611"/>
    <w:rsid w:val="00F10640"/>
    <w:rsid w:val="00F27A07"/>
    <w:rsid w:val="00F4445F"/>
    <w:rsid w:val="00F50DEC"/>
    <w:rsid w:val="00F63C44"/>
    <w:rsid w:val="00F779E5"/>
    <w:rsid w:val="00F81C12"/>
    <w:rsid w:val="00F82ABE"/>
    <w:rsid w:val="00F86647"/>
    <w:rsid w:val="00F87C86"/>
    <w:rsid w:val="00F91E67"/>
    <w:rsid w:val="00FA5431"/>
    <w:rsid w:val="00FA7315"/>
    <w:rsid w:val="00FB44F3"/>
    <w:rsid w:val="00FC23FC"/>
    <w:rsid w:val="00FD454E"/>
    <w:rsid w:val="00FE5AA0"/>
    <w:rsid w:val="00FF71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0B1913"/>
  <w15:chartTrackingRefBased/>
  <w15:docId w15:val="{74F2D7D7-2D90-4F88-BDBC-CE4CBE646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4E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20F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942D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4ED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F6747"/>
    <w:pPr>
      <w:ind w:left="720"/>
      <w:contextualSpacing/>
    </w:pPr>
  </w:style>
  <w:style w:type="paragraph" w:styleId="TOCHeading">
    <w:name w:val="TOC Heading"/>
    <w:basedOn w:val="Heading1"/>
    <w:next w:val="Normal"/>
    <w:uiPriority w:val="39"/>
    <w:unhideWhenUsed/>
    <w:qFormat/>
    <w:rsid w:val="00532579"/>
    <w:pPr>
      <w:outlineLvl w:val="9"/>
    </w:pPr>
    <w:rPr>
      <w:kern w:val="0"/>
      <w14:ligatures w14:val="none"/>
    </w:rPr>
  </w:style>
  <w:style w:type="paragraph" w:styleId="TOC1">
    <w:name w:val="toc 1"/>
    <w:basedOn w:val="Normal"/>
    <w:next w:val="Normal"/>
    <w:autoRedefine/>
    <w:uiPriority w:val="39"/>
    <w:unhideWhenUsed/>
    <w:rsid w:val="00532579"/>
    <w:pPr>
      <w:spacing w:after="100"/>
    </w:pPr>
  </w:style>
  <w:style w:type="character" w:styleId="Hyperlink">
    <w:name w:val="Hyperlink"/>
    <w:basedOn w:val="DefaultParagraphFont"/>
    <w:uiPriority w:val="99"/>
    <w:unhideWhenUsed/>
    <w:rsid w:val="00532579"/>
    <w:rPr>
      <w:color w:val="0563C1" w:themeColor="hyperlink"/>
      <w:u w:val="single"/>
    </w:rPr>
  </w:style>
  <w:style w:type="paragraph" w:styleId="NormalWeb">
    <w:name w:val="Normal (Web)"/>
    <w:basedOn w:val="Normal"/>
    <w:uiPriority w:val="99"/>
    <w:semiHidden/>
    <w:unhideWhenUsed/>
    <w:rsid w:val="00B5664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rsid w:val="00820F59"/>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8367E"/>
    <w:pPr>
      <w:spacing w:after="100"/>
      <w:ind w:left="220"/>
    </w:pPr>
  </w:style>
  <w:style w:type="character" w:customStyle="1" w:styleId="Heading3Char">
    <w:name w:val="Heading 3 Char"/>
    <w:basedOn w:val="DefaultParagraphFont"/>
    <w:link w:val="Heading3"/>
    <w:uiPriority w:val="9"/>
    <w:rsid w:val="008942DE"/>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942DE"/>
    <w:pPr>
      <w:spacing w:after="100"/>
      <w:ind w:left="440"/>
    </w:pPr>
  </w:style>
  <w:style w:type="character" w:styleId="Strong">
    <w:name w:val="Strong"/>
    <w:basedOn w:val="DefaultParagraphFont"/>
    <w:uiPriority w:val="22"/>
    <w:qFormat/>
    <w:rsid w:val="00484D7D"/>
    <w:rPr>
      <w:b/>
      <w:bCs/>
    </w:rPr>
  </w:style>
  <w:style w:type="character" w:styleId="Emphasis">
    <w:name w:val="Emphasis"/>
    <w:basedOn w:val="DefaultParagraphFont"/>
    <w:uiPriority w:val="20"/>
    <w:qFormat/>
    <w:rsid w:val="00484D7D"/>
    <w:rPr>
      <w:i/>
      <w:iCs/>
    </w:rPr>
  </w:style>
  <w:style w:type="table" w:styleId="TableGrid">
    <w:name w:val="Table Grid"/>
    <w:basedOn w:val="TableNormal"/>
    <w:uiPriority w:val="39"/>
    <w:rsid w:val="00AF01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81C1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24056">
      <w:bodyDiv w:val="1"/>
      <w:marLeft w:val="0"/>
      <w:marRight w:val="0"/>
      <w:marTop w:val="0"/>
      <w:marBottom w:val="0"/>
      <w:divBdr>
        <w:top w:val="none" w:sz="0" w:space="0" w:color="auto"/>
        <w:left w:val="none" w:sz="0" w:space="0" w:color="auto"/>
        <w:bottom w:val="none" w:sz="0" w:space="0" w:color="auto"/>
        <w:right w:val="none" w:sz="0" w:space="0" w:color="auto"/>
      </w:divBdr>
    </w:div>
    <w:div w:id="426392008">
      <w:bodyDiv w:val="1"/>
      <w:marLeft w:val="0"/>
      <w:marRight w:val="0"/>
      <w:marTop w:val="0"/>
      <w:marBottom w:val="0"/>
      <w:divBdr>
        <w:top w:val="none" w:sz="0" w:space="0" w:color="auto"/>
        <w:left w:val="none" w:sz="0" w:space="0" w:color="auto"/>
        <w:bottom w:val="none" w:sz="0" w:space="0" w:color="auto"/>
        <w:right w:val="none" w:sz="0" w:space="0" w:color="auto"/>
      </w:divBdr>
    </w:div>
    <w:div w:id="948318188">
      <w:bodyDiv w:val="1"/>
      <w:marLeft w:val="0"/>
      <w:marRight w:val="0"/>
      <w:marTop w:val="0"/>
      <w:marBottom w:val="0"/>
      <w:divBdr>
        <w:top w:val="none" w:sz="0" w:space="0" w:color="auto"/>
        <w:left w:val="none" w:sz="0" w:space="0" w:color="auto"/>
        <w:bottom w:val="none" w:sz="0" w:space="0" w:color="auto"/>
        <w:right w:val="none" w:sz="0" w:space="0" w:color="auto"/>
      </w:divBdr>
    </w:div>
    <w:div w:id="1278023438">
      <w:bodyDiv w:val="1"/>
      <w:marLeft w:val="0"/>
      <w:marRight w:val="0"/>
      <w:marTop w:val="0"/>
      <w:marBottom w:val="0"/>
      <w:divBdr>
        <w:top w:val="none" w:sz="0" w:space="0" w:color="auto"/>
        <w:left w:val="none" w:sz="0" w:space="0" w:color="auto"/>
        <w:bottom w:val="none" w:sz="0" w:space="0" w:color="auto"/>
        <w:right w:val="none" w:sz="0" w:space="0" w:color="auto"/>
      </w:divBdr>
    </w:div>
    <w:div w:id="1453090702">
      <w:bodyDiv w:val="1"/>
      <w:marLeft w:val="0"/>
      <w:marRight w:val="0"/>
      <w:marTop w:val="0"/>
      <w:marBottom w:val="0"/>
      <w:divBdr>
        <w:top w:val="none" w:sz="0" w:space="0" w:color="auto"/>
        <w:left w:val="none" w:sz="0" w:space="0" w:color="auto"/>
        <w:bottom w:val="none" w:sz="0" w:space="0" w:color="auto"/>
        <w:right w:val="none" w:sz="0" w:space="0" w:color="auto"/>
      </w:divBdr>
    </w:div>
    <w:div w:id="1739546822">
      <w:bodyDiv w:val="1"/>
      <w:marLeft w:val="0"/>
      <w:marRight w:val="0"/>
      <w:marTop w:val="0"/>
      <w:marBottom w:val="0"/>
      <w:divBdr>
        <w:top w:val="none" w:sz="0" w:space="0" w:color="auto"/>
        <w:left w:val="none" w:sz="0" w:space="0" w:color="auto"/>
        <w:bottom w:val="none" w:sz="0" w:space="0" w:color="auto"/>
        <w:right w:val="none" w:sz="0" w:space="0" w:color="auto"/>
      </w:divBdr>
    </w:div>
    <w:div w:id="2064132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2A6C0-D8FB-4950-84EC-5B54B8F00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3864</Words>
  <Characters>22031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Inosha Srivarathan</cp:lastModifiedBy>
  <cp:revision>3</cp:revision>
  <dcterms:created xsi:type="dcterms:W3CDTF">2024-01-08T22:28:00Z</dcterms:created>
  <dcterms:modified xsi:type="dcterms:W3CDTF">2024-01-08T22:34:00Z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f1fd1025d59b86199055ac5d5a06a6025763fae9587895f1bffaf164f0005f3c</vt:lpwstr>
  </property>
</Properties>
</file>