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Section 3 Blog 2009307 Publication</w:t>
      </w:r>
    </w:p>
    <w:p w:rsidR="00A52718" w:rsidRPr="00A52718" w:rsidRDefault="00A52718" w:rsidP="00503807">
      <w:pPr>
        <w:rPr>
          <w:rFonts w:ascii="Times New Roman" w:hAnsi="Times New Roman" w:cs="Times New Roman"/>
          <w:sz w:val="24"/>
          <w:szCs w:val="24"/>
          <w:u w:val="single"/>
        </w:rPr>
      </w:pPr>
      <w:r w:rsidRPr="00A52718">
        <w:rPr>
          <w:rFonts w:ascii="Times New Roman" w:hAnsi="Times New Roman" w:cs="Times New Roman"/>
          <w:sz w:val="24"/>
          <w:szCs w:val="24"/>
          <w:u w:val="single"/>
        </w:rPr>
        <w:t>Transforming children’s lives through academic and leaning through play</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In the Early Years Society today and over many different decades of society the attitudes have transformed over children learning through Play and different learning practises however still an ongoing journey for progress is to be made.</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In Accordance with the Lego Foundation in support of (UNICEF) (2018) we all know play is obvious as human beings we are exposed to all kinds of children’s play day in and day out children’s play is practised all over the world in many different ways play is practised through different cultures different beliefs different creeds and by all human beings.</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However, (UNICEF) (2018) speaks in depth about even though we are exposed to children’s play how can different curricular and education as a whole around the world educate different teaching practice to implement more play based learning that follows an educational curriculum for children’s growth and play through Learning.</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For example, (UNICEF) (2018) States many different cultures around the world, Practitioners Teachers, and many different people in our society think they understand well what children’s play is however many Early Years settings different schools or even many parents across the world will see play being displayed by children in the school setting parents will see forms of different play children may express this in the home environment.</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However, what many people in society today and over many decades ago don’t realise is the negative attitudes they have had for many years when they see children engage in all aspects of Learning through play and what positive contributions this makes towards children’s Social, Emotional, Physical, and Cognitive development of a child’s life and the amount of positive opportunities this can open up for children’s different aspirations social motivation and long term goals in general life.</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In Accordance with (UNICEF) (2018) much of the society for decades that we still are facing as a society today is much of  the curriculum focus is too much on children’s academic performance is just related to work sheets keeping a child metaphorically speaking glued to a work desk and teachers and practitioners within Early Years settings silencing children to not socially interact with the environment around them silencing children to not interact with other peer groups of children within the classroom environment children not having equal access to the amount of learning materials that could help children focus who are diagnosed with (ALN) and many other different learning abilities.</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 xml:space="preserve"> Teachers are very much under pressure having far too high expectations on children’s academic performance and not enough effective support that can be tailored to support children with different play opportunities and different subjects on the school curriculum that can be done through all play opportunities what we are trying to get to the bottom of here is what has just been explained here is too many attitudes in curricular have focused on children being robots that children all function exactly the same all having too much high expectations on high grades, meeting up to date targets, and passing many exams in the school curriculum.</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t>In Accordance with (UNICEF) (2018) states great analysis on how many benefits have developed children’s learning abilities.</w:t>
      </w:r>
    </w:p>
    <w:p w:rsidR="00503807" w:rsidRDefault="00503807" w:rsidP="00503807">
      <w:pPr>
        <w:rPr>
          <w:rFonts w:ascii="Times New Roman" w:hAnsi="Times New Roman" w:cs="Times New Roman"/>
          <w:sz w:val="24"/>
          <w:szCs w:val="24"/>
        </w:rPr>
      </w:pPr>
      <w:r>
        <w:rPr>
          <w:rFonts w:ascii="Times New Roman" w:hAnsi="Times New Roman" w:cs="Times New Roman"/>
          <w:sz w:val="24"/>
          <w:szCs w:val="24"/>
        </w:rPr>
        <w:lastRenderedPageBreak/>
        <w:t>For example, children can learn so much about basic Numeracy &amp; Mathematics skills Learning through play such as learning abo</w:t>
      </w:r>
      <w:r>
        <w:rPr>
          <w:rFonts w:ascii="Times New Roman" w:hAnsi="Times New Roman" w:cs="Times New Roman"/>
          <w:sz w:val="24"/>
          <w:szCs w:val="24"/>
        </w:rPr>
        <w:t>ut different two D shapes and 3D</w:t>
      </w:r>
      <w:r>
        <w:rPr>
          <w:rFonts w:ascii="Times New Roman" w:hAnsi="Times New Roman" w:cs="Times New Roman"/>
          <w:sz w:val="24"/>
          <w:szCs w:val="24"/>
        </w:rPr>
        <w:t xml:space="preserve"> Shapes different measurements children learn about different mathematical strategies when playing board games together or even when engaging in outdoor Play this broadens children’s play and learning opportunities as children can use number games to learn how to use different forms of multiplication such as timetables children learning excellent social skills children are learning to negotiate different ideas and learn about different social situation and problem solving skills which will enable children to further the potential they have to succeed in addressing social situations they will experience as they mature into different early stages of development.</w:t>
      </w:r>
    </w:p>
    <w:p w:rsidR="00503807" w:rsidRDefault="00B43BF8" w:rsidP="00503807">
      <w:pPr>
        <w:rPr>
          <w:rFonts w:ascii="Times New Roman" w:hAnsi="Times New Roman" w:cs="Times New Roman"/>
          <w:sz w:val="24"/>
          <w:szCs w:val="24"/>
        </w:rPr>
      </w:pPr>
      <w:r>
        <w:rPr>
          <w:rFonts w:ascii="Times New Roman" w:hAnsi="Times New Roman" w:cs="Times New Roman"/>
          <w:sz w:val="24"/>
          <w:szCs w:val="24"/>
        </w:rPr>
        <w:t xml:space="preserve">In Accordance with (UNICEF) (2018) One of the key factors </w:t>
      </w:r>
      <w:r w:rsidR="00CE4911">
        <w:rPr>
          <w:rFonts w:ascii="Times New Roman" w:hAnsi="Times New Roman" w:cs="Times New Roman"/>
          <w:sz w:val="24"/>
          <w:szCs w:val="24"/>
        </w:rPr>
        <w:t>that play</w:t>
      </w:r>
      <w:r w:rsidR="00821E78">
        <w:rPr>
          <w:rFonts w:ascii="Times New Roman" w:hAnsi="Times New Roman" w:cs="Times New Roman"/>
          <w:sz w:val="24"/>
          <w:szCs w:val="24"/>
        </w:rPr>
        <w:t xml:space="preserve"> is</w:t>
      </w:r>
      <w:r w:rsidR="00CE4911">
        <w:rPr>
          <w:rFonts w:ascii="Times New Roman" w:hAnsi="Times New Roman" w:cs="Times New Roman"/>
          <w:sz w:val="24"/>
          <w:szCs w:val="24"/>
        </w:rPr>
        <w:t xml:space="preserve"> a big part in children having equal opportunities on resources</w:t>
      </w:r>
      <w:r w:rsidR="00821E78">
        <w:rPr>
          <w:rFonts w:ascii="Times New Roman" w:hAnsi="Times New Roman" w:cs="Times New Roman"/>
          <w:sz w:val="24"/>
          <w:szCs w:val="24"/>
        </w:rPr>
        <w:t xml:space="preserve"> is financing all children have the right to affordable materials for children to engage in different aspects play which can be used for many different subjects </w:t>
      </w:r>
      <w:r w:rsidR="001E03C7">
        <w:rPr>
          <w:rFonts w:ascii="Times New Roman" w:hAnsi="Times New Roman" w:cs="Times New Roman"/>
          <w:sz w:val="24"/>
          <w:szCs w:val="24"/>
        </w:rPr>
        <w:t>such as mathematics and science it maybe be that some schools may be more impoverished areas this may be very much in more rural areas  were many families are on much lower wages areas of the region maybe very socially deprived with not much investment to  what a more wealthy region could offer children in certain schools.</w:t>
      </w:r>
    </w:p>
    <w:p w:rsidR="001E03C7" w:rsidRDefault="001E03C7" w:rsidP="00503807">
      <w:pPr>
        <w:rPr>
          <w:rFonts w:ascii="Times New Roman" w:hAnsi="Times New Roman" w:cs="Times New Roman"/>
          <w:sz w:val="24"/>
          <w:szCs w:val="24"/>
        </w:rPr>
      </w:pPr>
      <w:r>
        <w:rPr>
          <w:rFonts w:ascii="Times New Roman" w:hAnsi="Times New Roman" w:cs="Times New Roman"/>
          <w:sz w:val="24"/>
          <w:szCs w:val="24"/>
        </w:rPr>
        <w:t xml:space="preserve">However in accordance with the Welsh Government (2020)  </w:t>
      </w:r>
      <w:r w:rsidR="0039438A">
        <w:rPr>
          <w:rFonts w:ascii="Times New Roman" w:hAnsi="Times New Roman" w:cs="Times New Roman"/>
          <w:sz w:val="24"/>
          <w:szCs w:val="24"/>
        </w:rPr>
        <w:t>The Foundation Phase (2022) and (UNICEF) (2018) whether the school is in a more strong financially stable area or in a more socially deprived area of a region children are legally entitled to affordable learning through play resources some of these affordable resources can have funding through local authority or by grants and funding from local councils which can support children’s learning environment to become a very expressive place for children to learn.</w:t>
      </w:r>
    </w:p>
    <w:p w:rsidR="0039438A" w:rsidRDefault="0039438A" w:rsidP="00503807">
      <w:pPr>
        <w:rPr>
          <w:rFonts w:ascii="Times New Roman" w:hAnsi="Times New Roman" w:cs="Times New Roman"/>
          <w:sz w:val="24"/>
          <w:szCs w:val="24"/>
        </w:rPr>
      </w:pPr>
      <w:r>
        <w:rPr>
          <w:rFonts w:ascii="Times New Roman" w:hAnsi="Times New Roman" w:cs="Times New Roman"/>
          <w:sz w:val="24"/>
          <w:szCs w:val="24"/>
        </w:rPr>
        <w:t>In accordance with the Foundation Phase</w:t>
      </w:r>
      <w:r w:rsidR="009F1754">
        <w:rPr>
          <w:rFonts w:ascii="Times New Roman" w:hAnsi="Times New Roman" w:cs="Times New Roman"/>
          <w:sz w:val="24"/>
          <w:szCs w:val="24"/>
        </w:rPr>
        <w:t xml:space="preserve"> &amp; (UNICEF) (2018)</w:t>
      </w:r>
      <w:bookmarkStart w:id="0" w:name="_GoBack"/>
      <w:bookmarkEnd w:id="0"/>
      <w:r>
        <w:rPr>
          <w:rFonts w:ascii="Times New Roman" w:hAnsi="Times New Roman" w:cs="Times New Roman"/>
          <w:sz w:val="24"/>
          <w:szCs w:val="24"/>
        </w:rPr>
        <w:t xml:space="preserve"> Children learn so much about different topics of Shakespeare relating to different arts and Drama through engaging in different </w:t>
      </w:r>
      <w:r w:rsidR="00340300">
        <w:rPr>
          <w:rFonts w:ascii="Times New Roman" w:hAnsi="Times New Roman" w:cs="Times New Roman"/>
          <w:sz w:val="24"/>
          <w:szCs w:val="24"/>
        </w:rPr>
        <w:t>aspects of play such as acting out different educational characters or one of the favourite people they love children will learn how different roles people play in society by learning through play.</w:t>
      </w:r>
    </w:p>
    <w:p w:rsidR="00821E78" w:rsidRDefault="00044089" w:rsidP="00503807">
      <w:pPr>
        <w:rPr>
          <w:rFonts w:ascii="Times New Roman" w:hAnsi="Times New Roman" w:cs="Times New Roman"/>
          <w:sz w:val="24"/>
          <w:szCs w:val="24"/>
        </w:rPr>
      </w:pPr>
      <w:r>
        <w:rPr>
          <w:rFonts w:ascii="Times New Roman" w:hAnsi="Times New Roman" w:cs="Times New Roman"/>
          <w:sz w:val="24"/>
          <w:szCs w:val="24"/>
        </w:rPr>
        <w:t>Many different academics and theorists have argued that the philosophy of children learning through play is more in depth then children</w:t>
      </w:r>
      <w:r w:rsidR="00591D5C">
        <w:rPr>
          <w:rFonts w:ascii="Times New Roman" w:hAnsi="Times New Roman" w:cs="Times New Roman"/>
          <w:sz w:val="24"/>
          <w:szCs w:val="24"/>
        </w:rPr>
        <w:t xml:space="preserve"> just learning different subjects in the outdoors. For example, in accordance with the </w:t>
      </w:r>
      <w:proofErr w:type="spellStart"/>
      <w:r w:rsidR="00591D5C">
        <w:rPr>
          <w:rFonts w:ascii="Times New Roman" w:hAnsi="Times New Roman" w:cs="Times New Roman"/>
          <w:sz w:val="24"/>
          <w:szCs w:val="24"/>
        </w:rPr>
        <w:t>Te</w:t>
      </w:r>
      <w:proofErr w:type="spellEnd"/>
      <w:r w:rsidR="00591D5C">
        <w:rPr>
          <w:rFonts w:ascii="Times New Roman" w:hAnsi="Times New Roman" w:cs="Times New Roman"/>
          <w:sz w:val="24"/>
          <w:szCs w:val="24"/>
        </w:rPr>
        <w:t xml:space="preserve"> </w:t>
      </w:r>
      <w:proofErr w:type="spellStart"/>
      <w:r w:rsidR="00591D5C">
        <w:rPr>
          <w:rFonts w:ascii="Times New Roman" w:hAnsi="Times New Roman" w:cs="Times New Roman"/>
          <w:sz w:val="24"/>
          <w:szCs w:val="24"/>
        </w:rPr>
        <w:t>Whraki</w:t>
      </w:r>
      <w:proofErr w:type="spellEnd"/>
      <w:r w:rsidR="00591D5C">
        <w:rPr>
          <w:rFonts w:ascii="Times New Roman" w:hAnsi="Times New Roman" w:cs="Times New Roman"/>
          <w:sz w:val="24"/>
          <w:szCs w:val="24"/>
        </w:rPr>
        <w:t xml:space="preserve">  Curriculum in New Zealand states how natural resources help with children’s sensory development which means this helps children develop a creative imagination of outdoor materials such as leaves that fall from the trees that the different learning environments outdoors and indoors play a big part in children’s relationships are with places and the surroundings by nature help children self-explore the outdoor spaces around them having healthy learning environments is one of the foundations for children feeling grounded </w:t>
      </w:r>
      <w:r w:rsidR="00013927">
        <w:rPr>
          <w:rFonts w:ascii="Times New Roman" w:hAnsi="Times New Roman" w:cs="Times New Roman"/>
          <w:sz w:val="24"/>
          <w:szCs w:val="24"/>
        </w:rPr>
        <w:t>in the social circles around them children experiencing a well-balanced way of life that will promote a healthy learning approach as they age throughout life the early years and move towards different age developmental stages in a child’s life.</w:t>
      </w:r>
    </w:p>
    <w:p w:rsidR="00013927" w:rsidRDefault="00013927" w:rsidP="00503807">
      <w:pPr>
        <w:rPr>
          <w:rFonts w:ascii="Times New Roman" w:hAnsi="Times New Roman" w:cs="Times New Roman"/>
          <w:sz w:val="24"/>
          <w:szCs w:val="24"/>
        </w:rPr>
      </w:pPr>
    </w:p>
    <w:p w:rsidR="00013927" w:rsidRDefault="00013927" w:rsidP="00503807">
      <w:pPr>
        <w:rPr>
          <w:rFonts w:ascii="Times New Roman" w:hAnsi="Times New Roman" w:cs="Times New Roman"/>
          <w:sz w:val="24"/>
          <w:szCs w:val="24"/>
        </w:rPr>
      </w:pPr>
    </w:p>
    <w:p w:rsidR="00751570" w:rsidRPr="003D3609" w:rsidRDefault="00751570">
      <w:pPr>
        <w:rPr>
          <w:sz w:val="24"/>
          <w:szCs w:val="24"/>
        </w:rPr>
      </w:pPr>
    </w:p>
    <w:sectPr w:rsidR="00751570" w:rsidRPr="003D36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609"/>
    <w:rsid w:val="00013927"/>
    <w:rsid w:val="00044089"/>
    <w:rsid w:val="000B12F3"/>
    <w:rsid w:val="000C345E"/>
    <w:rsid w:val="001E03C7"/>
    <w:rsid w:val="00220E68"/>
    <w:rsid w:val="002D2032"/>
    <w:rsid w:val="002E7D9D"/>
    <w:rsid w:val="00340300"/>
    <w:rsid w:val="0039438A"/>
    <w:rsid w:val="003D3609"/>
    <w:rsid w:val="0041129C"/>
    <w:rsid w:val="004667D6"/>
    <w:rsid w:val="004C7D65"/>
    <w:rsid w:val="00503807"/>
    <w:rsid w:val="0057256C"/>
    <w:rsid w:val="00591D5C"/>
    <w:rsid w:val="006B17BC"/>
    <w:rsid w:val="00746881"/>
    <w:rsid w:val="00751570"/>
    <w:rsid w:val="00821E78"/>
    <w:rsid w:val="00894EFD"/>
    <w:rsid w:val="008E78AF"/>
    <w:rsid w:val="009F1754"/>
    <w:rsid w:val="00A12F35"/>
    <w:rsid w:val="00A52718"/>
    <w:rsid w:val="00B2771B"/>
    <w:rsid w:val="00B43BF8"/>
    <w:rsid w:val="00B53E07"/>
    <w:rsid w:val="00BD2517"/>
    <w:rsid w:val="00C05FB1"/>
    <w:rsid w:val="00CD7E88"/>
    <w:rsid w:val="00CE4911"/>
    <w:rsid w:val="00D672F6"/>
    <w:rsid w:val="00EA7638"/>
    <w:rsid w:val="00EF1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1097F"/>
  <w15:chartTrackingRefBased/>
  <w15:docId w15:val="{D60EB8DD-C83C-46E7-9CBF-D8CF0D068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38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1011</Words>
  <Characters>5764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2022-10-28T18:28:00Z</dcterms:created>
  <dcterms:modified xsi:type="dcterms:W3CDTF">2022-10-28T18:28:00Z</dcterms:modified>
</cp:coreProperties>
</file>