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Arial"/>
          <w:color w:val="000000" w:themeColor="text1"/>
          <w:szCs w:val="24"/>
        </w:rPr>
        <w:id w:val="1870026428"/>
        <w:docPartObj>
          <w:docPartGallery w:val="Cover Pages"/>
          <w:docPartUnique/>
        </w:docPartObj>
      </w:sdtPr>
      <w:sdtEndPr/>
      <w:sdtContent>
        <w:p w14:paraId="36A3BFED" w14:textId="77777777" w:rsidR="0034651A" w:rsidRPr="00E71753" w:rsidRDefault="00133EEF" w:rsidP="00E71753">
          <w:pPr>
            <w:jc w:val="center"/>
            <w:rPr>
              <w:rFonts w:cs="Arial"/>
              <w:color w:val="000000" w:themeColor="text1"/>
              <w:sz w:val="36"/>
              <w:szCs w:val="36"/>
            </w:rPr>
          </w:pPr>
          <w:r w:rsidRPr="00E71753">
            <w:rPr>
              <w:rFonts w:cs="Arial"/>
              <w:color w:val="000000" w:themeColor="text1"/>
              <w:sz w:val="36"/>
              <w:szCs w:val="36"/>
              <w:lang w:val="en-US"/>
            </w:rPr>
            <w:drawing>
              <wp:inline distT="0" distB="0" distL="0" distR="0" wp14:anchorId="00B7473A" wp14:editId="1234280E">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4306B433" w14:textId="77777777" w:rsidR="0034651A" w:rsidRPr="00E71753" w:rsidRDefault="0034651A" w:rsidP="00E71753">
          <w:pPr>
            <w:jc w:val="center"/>
            <w:rPr>
              <w:rFonts w:cs="Arial"/>
              <w:color w:val="000000" w:themeColor="text1"/>
              <w:sz w:val="36"/>
              <w:szCs w:val="36"/>
            </w:rPr>
          </w:pPr>
        </w:p>
        <w:p w14:paraId="733BDED8" w14:textId="77777777" w:rsidR="0034651A" w:rsidRPr="00E71753" w:rsidRDefault="00133EEF" w:rsidP="00E71753">
          <w:pPr>
            <w:jc w:val="center"/>
            <w:rPr>
              <w:rFonts w:cs="Arial"/>
              <w:color w:val="000000" w:themeColor="text1"/>
              <w:sz w:val="36"/>
              <w:szCs w:val="36"/>
            </w:rPr>
          </w:pPr>
          <w:r w:rsidRPr="00E71753">
            <w:rPr>
              <w:rFonts w:cs="Arial"/>
              <w:color w:val="000000" w:themeColor="text1"/>
              <w:sz w:val="36"/>
              <w:szCs w:val="36"/>
            </w:rPr>
            <w:t>Strategic Management (LCMB7003)</w:t>
          </w:r>
        </w:p>
        <w:p w14:paraId="5AE0E7E6" w14:textId="77777777" w:rsidR="0034651A" w:rsidRPr="00E71753" w:rsidRDefault="0034651A" w:rsidP="00E71753">
          <w:pPr>
            <w:jc w:val="center"/>
            <w:rPr>
              <w:rFonts w:cs="Arial"/>
              <w:color w:val="000000" w:themeColor="text1"/>
              <w:sz w:val="36"/>
              <w:szCs w:val="36"/>
            </w:rPr>
          </w:pPr>
        </w:p>
        <w:p w14:paraId="012D3DE5" w14:textId="23074627" w:rsidR="0034651A" w:rsidRPr="00E71753" w:rsidRDefault="00133EEF" w:rsidP="00E71753">
          <w:pPr>
            <w:jc w:val="center"/>
            <w:rPr>
              <w:rFonts w:cs="Arial"/>
              <w:color w:val="000000" w:themeColor="text1"/>
              <w:sz w:val="36"/>
              <w:szCs w:val="36"/>
            </w:rPr>
          </w:pPr>
          <w:r w:rsidRPr="00E71753">
            <w:rPr>
              <w:rFonts w:cs="Arial"/>
              <w:color w:val="000000" w:themeColor="text1"/>
              <w:sz w:val="36"/>
              <w:szCs w:val="36"/>
            </w:rPr>
            <w:t xml:space="preserve">Strategic Analysis of </w:t>
          </w:r>
          <w:r w:rsidR="001B41B6" w:rsidRPr="00E71753">
            <w:rPr>
              <w:rFonts w:cs="Arial"/>
              <w:color w:val="000000" w:themeColor="text1"/>
              <w:sz w:val="36"/>
              <w:szCs w:val="36"/>
            </w:rPr>
            <w:t xml:space="preserve"> </w:t>
          </w:r>
          <w:r w:rsidRPr="00E71753">
            <w:rPr>
              <w:rFonts w:cs="Arial"/>
              <w:color w:val="000000" w:themeColor="text1"/>
              <w:sz w:val="36"/>
              <w:szCs w:val="36"/>
            </w:rPr>
            <w:t>(</w:t>
          </w:r>
          <w:r w:rsidR="00D634E7" w:rsidRPr="00E71753">
            <w:rPr>
              <w:rFonts w:cs="Arial"/>
              <w:color w:val="000000" w:themeColor="text1"/>
              <w:sz w:val="36"/>
              <w:szCs w:val="36"/>
            </w:rPr>
            <w:t>Airbnb</w:t>
          </w:r>
          <w:r w:rsidRPr="00E71753">
            <w:rPr>
              <w:rFonts w:cs="Arial"/>
              <w:color w:val="000000" w:themeColor="text1"/>
              <w:sz w:val="36"/>
              <w:szCs w:val="36"/>
            </w:rPr>
            <w:t>)</w:t>
          </w:r>
        </w:p>
        <w:p w14:paraId="3FAC3DC7" w14:textId="77777777" w:rsidR="00306CE9" w:rsidRPr="00E71753" w:rsidRDefault="00133EEF" w:rsidP="00E71753">
          <w:pPr>
            <w:jc w:val="center"/>
            <w:rPr>
              <w:rFonts w:cs="Arial"/>
              <w:color w:val="000000" w:themeColor="text1"/>
              <w:sz w:val="36"/>
              <w:szCs w:val="36"/>
            </w:rPr>
          </w:pPr>
          <w:r w:rsidRPr="00E71753">
            <w:rPr>
              <w:rFonts w:cs="Arial"/>
              <w:color w:val="000000" w:themeColor="text1"/>
              <w:sz w:val="36"/>
              <w:szCs w:val="36"/>
              <w:lang w:val="en-US"/>
            </w:rPr>
            <w:drawing>
              <wp:inline distT="0" distB="0" distL="0" distR="0" wp14:anchorId="75F16C76" wp14:editId="5DDAEADC">
                <wp:extent cx="1676400" cy="1264920"/>
                <wp:effectExtent l="0" t="0" r="0" b="0"/>
                <wp:docPr id="423198289" name="Picture 2" descr="Free Airbnb Logo Icon - Download in Fla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98289" name="Picture 6" descr="Free Airbnb Logo Icon - Download in Flat Styl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676400" cy="1264920"/>
                        </a:xfrm>
                        <a:prstGeom prst="rect">
                          <a:avLst/>
                        </a:prstGeom>
                        <a:noFill/>
                        <a:ln>
                          <a:noFill/>
                        </a:ln>
                      </pic:spPr>
                    </pic:pic>
                  </a:graphicData>
                </a:graphic>
              </wp:inline>
            </w:drawing>
          </w:r>
        </w:p>
        <w:p w14:paraId="4DCACEFD" w14:textId="77777777" w:rsidR="001B41B6" w:rsidRPr="00E71753" w:rsidRDefault="001B41B6" w:rsidP="00E71753">
          <w:pPr>
            <w:rPr>
              <w:rFonts w:cs="Arial"/>
              <w:color w:val="000000" w:themeColor="text1"/>
              <w:szCs w:val="24"/>
            </w:rPr>
          </w:pPr>
        </w:p>
        <w:p w14:paraId="7873A117" w14:textId="77777777" w:rsidR="001B41B6" w:rsidRPr="00E71753" w:rsidRDefault="001B41B6" w:rsidP="00E71753">
          <w:pPr>
            <w:rPr>
              <w:rFonts w:cs="Arial"/>
              <w:color w:val="000000" w:themeColor="text1"/>
              <w:szCs w:val="24"/>
            </w:rPr>
          </w:pPr>
        </w:p>
        <w:p w14:paraId="06F7DFC0" w14:textId="33B61508" w:rsidR="001B41B6" w:rsidRDefault="001B41B6" w:rsidP="00E71753">
          <w:pPr>
            <w:rPr>
              <w:rFonts w:cs="Arial"/>
              <w:color w:val="000000" w:themeColor="text1"/>
              <w:szCs w:val="24"/>
            </w:rPr>
          </w:pPr>
        </w:p>
        <w:p w14:paraId="6B51A2F4" w14:textId="77777777" w:rsidR="003759D1" w:rsidRPr="00E71753" w:rsidRDefault="003759D1" w:rsidP="00E71753">
          <w:pPr>
            <w:rPr>
              <w:rFonts w:cs="Arial"/>
              <w:color w:val="000000" w:themeColor="text1"/>
              <w:szCs w:val="24"/>
            </w:rPr>
          </w:pPr>
        </w:p>
        <w:p w14:paraId="2E8088B1" w14:textId="77777777" w:rsidR="003759D1" w:rsidRPr="007A23FA" w:rsidRDefault="003759D1" w:rsidP="003759D1">
          <w:pPr>
            <w:rPr>
              <w:sz w:val="28"/>
              <w:szCs w:val="28"/>
            </w:rPr>
          </w:pPr>
          <w:r w:rsidRPr="007A23FA">
            <w:rPr>
              <w:sz w:val="28"/>
              <w:szCs w:val="28"/>
            </w:rPr>
            <w:t>Student name: Dimpleben Patel</w:t>
          </w:r>
        </w:p>
        <w:p w14:paraId="1408BCC1" w14:textId="77777777" w:rsidR="003759D1" w:rsidRPr="007A23FA" w:rsidRDefault="003759D1" w:rsidP="003759D1">
          <w:pPr>
            <w:rPr>
              <w:sz w:val="28"/>
              <w:szCs w:val="28"/>
            </w:rPr>
          </w:pPr>
          <w:r w:rsidRPr="007A23FA">
            <w:rPr>
              <w:sz w:val="28"/>
              <w:szCs w:val="28"/>
            </w:rPr>
            <w:t>Student Number: 2133978</w:t>
          </w:r>
        </w:p>
        <w:p w14:paraId="2E3DF269" w14:textId="77777777" w:rsidR="003759D1" w:rsidRPr="007A23FA" w:rsidRDefault="003759D1" w:rsidP="003759D1">
          <w:pPr>
            <w:rPr>
              <w:sz w:val="28"/>
              <w:szCs w:val="28"/>
            </w:rPr>
          </w:pPr>
          <w:r w:rsidRPr="007A23FA">
            <w:rPr>
              <w:sz w:val="28"/>
              <w:szCs w:val="28"/>
            </w:rPr>
            <w:t>Mod</w:t>
          </w:r>
          <w:r>
            <w:rPr>
              <w:sz w:val="28"/>
              <w:szCs w:val="28"/>
            </w:rPr>
            <w:t>ule Name: Strategic Management</w:t>
          </w:r>
        </w:p>
        <w:p w14:paraId="198965C3" w14:textId="77777777" w:rsidR="003759D1" w:rsidRPr="007A23FA" w:rsidRDefault="003759D1" w:rsidP="003759D1">
          <w:pPr>
            <w:rPr>
              <w:sz w:val="28"/>
              <w:szCs w:val="28"/>
            </w:rPr>
          </w:pPr>
          <w:r>
            <w:rPr>
              <w:sz w:val="28"/>
              <w:szCs w:val="28"/>
            </w:rPr>
            <w:t>Module code: LCMB7003</w:t>
          </w:r>
        </w:p>
        <w:p w14:paraId="4711A57C" w14:textId="77777777" w:rsidR="003759D1" w:rsidRPr="007A23FA" w:rsidRDefault="003759D1" w:rsidP="003759D1">
          <w:pPr>
            <w:rPr>
              <w:sz w:val="28"/>
              <w:szCs w:val="28"/>
            </w:rPr>
          </w:pPr>
          <w:r w:rsidRPr="007A23FA">
            <w:rPr>
              <w:sz w:val="28"/>
              <w:szCs w:val="28"/>
            </w:rPr>
            <w:t xml:space="preserve">Lecturer: Dr Hossein Shokri </w:t>
          </w:r>
        </w:p>
        <w:p w14:paraId="76B98BCE" w14:textId="79AD7A08" w:rsidR="003759D1" w:rsidRPr="003759D1" w:rsidRDefault="003759D1" w:rsidP="003759D1">
          <w:pPr>
            <w:rPr>
              <w:sz w:val="28"/>
              <w:szCs w:val="28"/>
            </w:rPr>
          </w:pPr>
          <w:r w:rsidRPr="007A23FA">
            <w:rPr>
              <w:sz w:val="28"/>
              <w:szCs w:val="28"/>
            </w:rPr>
            <w:t>Submission Date:</w:t>
          </w:r>
          <w:r>
            <w:rPr>
              <w:sz w:val="28"/>
              <w:szCs w:val="28"/>
            </w:rPr>
            <w:t xml:space="preserve"> 8</w:t>
          </w:r>
          <w:r>
            <w:rPr>
              <w:sz w:val="28"/>
              <w:szCs w:val="28"/>
              <w:vertAlign w:val="superscript"/>
            </w:rPr>
            <w:t>th</w:t>
          </w:r>
          <w:r w:rsidRPr="007A23FA">
            <w:rPr>
              <w:sz w:val="28"/>
              <w:szCs w:val="28"/>
            </w:rPr>
            <w:t xml:space="preserve"> May 2</w:t>
          </w:r>
          <w:bookmarkStart w:id="0" w:name="_GoBack"/>
          <w:bookmarkEnd w:id="0"/>
          <w:r w:rsidRPr="007A23FA">
            <w:rPr>
              <w:sz w:val="28"/>
              <w:szCs w:val="28"/>
            </w:rPr>
            <w:t>023</w:t>
          </w:r>
        </w:p>
        <w:sdt>
          <w:sdtPr>
            <w:rPr>
              <w:rFonts w:cs="Arial"/>
              <w:color w:val="000000" w:themeColor="text1"/>
              <w:szCs w:val="24"/>
            </w:rPr>
            <w:id w:val="-1516920417"/>
            <w:docPartObj>
              <w:docPartGallery w:val="Table of Contents"/>
              <w:docPartUnique/>
            </w:docPartObj>
          </w:sdtPr>
          <w:sdtEndPr>
            <w:rPr>
              <w:b/>
              <w:bCs/>
            </w:rPr>
          </w:sdtEndPr>
          <w:sdtContent>
            <w:p w14:paraId="1EAC0B33" w14:textId="30458985" w:rsidR="007F19BE" w:rsidRPr="00E71753" w:rsidRDefault="00133EEF" w:rsidP="003759D1">
              <w:pPr>
                <w:rPr>
                  <w:rStyle w:val="Heading1Char"/>
                  <w:rFonts w:cs="Arial"/>
                  <w:color w:val="000000" w:themeColor="text1"/>
                </w:rPr>
              </w:pPr>
              <w:r w:rsidRPr="00E71753">
                <w:rPr>
                  <w:rStyle w:val="Heading1Char"/>
                  <w:rFonts w:cs="Arial"/>
                  <w:color w:val="000000" w:themeColor="text1"/>
                </w:rPr>
                <w:t>Table of Contents</w:t>
              </w:r>
            </w:p>
            <w:p w14:paraId="74F94D97" w14:textId="46A06701"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r w:rsidRPr="00E71753">
                <w:rPr>
                  <w:rFonts w:cs="Arial"/>
                  <w:color w:val="000000" w:themeColor="text1"/>
                  <w:szCs w:val="24"/>
                </w:rPr>
                <w:fldChar w:fldCharType="begin"/>
              </w:r>
              <w:r w:rsidRPr="00E71753">
                <w:rPr>
                  <w:rFonts w:cs="Arial"/>
                  <w:color w:val="000000" w:themeColor="text1"/>
                  <w:szCs w:val="24"/>
                </w:rPr>
                <w:instrText xml:space="preserve"> TOC \o "1-4" \h \z \u </w:instrText>
              </w:r>
              <w:r w:rsidRPr="00E71753">
                <w:rPr>
                  <w:rFonts w:cs="Arial"/>
                  <w:color w:val="000000" w:themeColor="text1"/>
                  <w:szCs w:val="24"/>
                </w:rPr>
                <w:fldChar w:fldCharType="separate"/>
              </w:r>
              <w:hyperlink w:anchor="_Toc134464329" w:history="1">
                <w:r w:rsidR="00D45803" w:rsidRPr="00EC428A">
                  <w:rPr>
                    <w:rStyle w:val="Hyperlink"/>
                    <w:rFonts w:cs="Arial"/>
                  </w:rPr>
                  <w:t>Introduction</w:t>
                </w:r>
                <w:r w:rsidR="00D45803">
                  <w:rPr>
                    <w:webHidden/>
                  </w:rPr>
                  <w:tab/>
                </w:r>
                <w:r w:rsidR="00D45803">
                  <w:rPr>
                    <w:webHidden/>
                  </w:rPr>
                  <w:fldChar w:fldCharType="begin"/>
                </w:r>
                <w:r w:rsidR="00D45803">
                  <w:rPr>
                    <w:webHidden/>
                  </w:rPr>
                  <w:instrText xml:space="preserve"> PAGEREF _Toc134464329 \h </w:instrText>
                </w:r>
                <w:r w:rsidR="00D45803">
                  <w:rPr>
                    <w:webHidden/>
                  </w:rPr>
                </w:r>
                <w:r w:rsidR="00D45803">
                  <w:rPr>
                    <w:webHidden/>
                  </w:rPr>
                  <w:fldChar w:fldCharType="separate"/>
                </w:r>
                <w:r w:rsidR="00D45803">
                  <w:rPr>
                    <w:webHidden/>
                  </w:rPr>
                  <w:t>2</w:t>
                </w:r>
                <w:r w:rsidR="00D45803">
                  <w:rPr>
                    <w:webHidden/>
                  </w:rPr>
                  <w:fldChar w:fldCharType="end"/>
                </w:r>
              </w:hyperlink>
            </w:p>
            <w:p w14:paraId="1B229AA9" w14:textId="1553857B"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30" w:history="1">
                <w:r w:rsidR="00D45803" w:rsidRPr="00EC428A">
                  <w:rPr>
                    <w:rStyle w:val="Hyperlink"/>
                    <w:rFonts w:cs="Arial"/>
                  </w:rPr>
                  <w:t>Airbnb Background</w:t>
                </w:r>
                <w:r w:rsidR="00D45803">
                  <w:rPr>
                    <w:webHidden/>
                  </w:rPr>
                  <w:tab/>
                </w:r>
                <w:r w:rsidR="00D45803">
                  <w:rPr>
                    <w:webHidden/>
                  </w:rPr>
                  <w:fldChar w:fldCharType="begin"/>
                </w:r>
                <w:r w:rsidR="00D45803">
                  <w:rPr>
                    <w:webHidden/>
                  </w:rPr>
                  <w:instrText xml:space="preserve"> PAGEREF _Toc134464330 \h </w:instrText>
                </w:r>
                <w:r w:rsidR="00D45803">
                  <w:rPr>
                    <w:webHidden/>
                  </w:rPr>
                </w:r>
                <w:r w:rsidR="00D45803">
                  <w:rPr>
                    <w:webHidden/>
                  </w:rPr>
                  <w:fldChar w:fldCharType="separate"/>
                </w:r>
                <w:r w:rsidR="00D45803">
                  <w:rPr>
                    <w:webHidden/>
                  </w:rPr>
                  <w:t>2</w:t>
                </w:r>
                <w:r w:rsidR="00D45803">
                  <w:rPr>
                    <w:webHidden/>
                  </w:rPr>
                  <w:fldChar w:fldCharType="end"/>
                </w:r>
              </w:hyperlink>
            </w:p>
            <w:p w14:paraId="1994022A" w14:textId="4C57BBEC"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31" w:history="1">
                <w:r w:rsidR="00D45803" w:rsidRPr="00EC428A">
                  <w:rPr>
                    <w:rStyle w:val="Hyperlink"/>
                    <w:rFonts w:cs="Arial"/>
                  </w:rPr>
                  <w:t>Airbnb Mission and Objectives</w:t>
                </w:r>
                <w:r w:rsidR="00D45803">
                  <w:rPr>
                    <w:webHidden/>
                  </w:rPr>
                  <w:tab/>
                </w:r>
                <w:r w:rsidR="00D45803">
                  <w:rPr>
                    <w:webHidden/>
                  </w:rPr>
                  <w:fldChar w:fldCharType="begin"/>
                </w:r>
                <w:r w:rsidR="00D45803">
                  <w:rPr>
                    <w:webHidden/>
                  </w:rPr>
                  <w:instrText xml:space="preserve"> PAGEREF _Toc134464331 \h </w:instrText>
                </w:r>
                <w:r w:rsidR="00D45803">
                  <w:rPr>
                    <w:webHidden/>
                  </w:rPr>
                </w:r>
                <w:r w:rsidR="00D45803">
                  <w:rPr>
                    <w:webHidden/>
                  </w:rPr>
                  <w:fldChar w:fldCharType="separate"/>
                </w:r>
                <w:r w:rsidR="00D45803">
                  <w:rPr>
                    <w:webHidden/>
                  </w:rPr>
                  <w:t>3</w:t>
                </w:r>
                <w:r w:rsidR="00D45803">
                  <w:rPr>
                    <w:webHidden/>
                  </w:rPr>
                  <w:fldChar w:fldCharType="end"/>
                </w:r>
              </w:hyperlink>
            </w:p>
            <w:p w14:paraId="5E23C4A5" w14:textId="18FF828B"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32" w:history="1">
                <w:r w:rsidR="00D45803" w:rsidRPr="00EC428A">
                  <w:rPr>
                    <w:rStyle w:val="Hyperlink"/>
                    <w:rFonts w:cs="Arial"/>
                  </w:rPr>
                  <w:t>Macro-Environment Analysis</w:t>
                </w:r>
                <w:r w:rsidR="00D45803">
                  <w:rPr>
                    <w:webHidden/>
                  </w:rPr>
                  <w:tab/>
                </w:r>
                <w:r w:rsidR="00D45803">
                  <w:rPr>
                    <w:webHidden/>
                  </w:rPr>
                  <w:fldChar w:fldCharType="begin"/>
                </w:r>
                <w:r w:rsidR="00D45803">
                  <w:rPr>
                    <w:webHidden/>
                  </w:rPr>
                  <w:instrText xml:space="preserve"> PAGEREF _Toc134464332 \h </w:instrText>
                </w:r>
                <w:r w:rsidR="00D45803">
                  <w:rPr>
                    <w:webHidden/>
                  </w:rPr>
                </w:r>
                <w:r w:rsidR="00D45803">
                  <w:rPr>
                    <w:webHidden/>
                  </w:rPr>
                  <w:fldChar w:fldCharType="separate"/>
                </w:r>
                <w:r w:rsidR="00D45803">
                  <w:rPr>
                    <w:webHidden/>
                  </w:rPr>
                  <w:t>3</w:t>
                </w:r>
                <w:r w:rsidR="00D45803">
                  <w:rPr>
                    <w:webHidden/>
                  </w:rPr>
                  <w:fldChar w:fldCharType="end"/>
                </w:r>
              </w:hyperlink>
            </w:p>
            <w:p w14:paraId="1D3BE169" w14:textId="5B0E1396"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33" w:history="1">
                <w:r w:rsidR="00D45803" w:rsidRPr="00EC428A">
                  <w:rPr>
                    <w:rStyle w:val="Hyperlink"/>
                    <w:rFonts w:cs="Arial"/>
                  </w:rPr>
                  <w:t>PESTEL Analysis</w:t>
                </w:r>
                <w:r w:rsidR="00D45803">
                  <w:rPr>
                    <w:webHidden/>
                  </w:rPr>
                  <w:tab/>
                </w:r>
                <w:r w:rsidR="00D45803">
                  <w:rPr>
                    <w:webHidden/>
                  </w:rPr>
                  <w:fldChar w:fldCharType="begin"/>
                </w:r>
                <w:r w:rsidR="00D45803">
                  <w:rPr>
                    <w:webHidden/>
                  </w:rPr>
                  <w:instrText xml:space="preserve"> PAGEREF _Toc134464333 \h </w:instrText>
                </w:r>
                <w:r w:rsidR="00D45803">
                  <w:rPr>
                    <w:webHidden/>
                  </w:rPr>
                </w:r>
                <w:r w:rsidR="00D45803">
                  <w:rPr>
                    <w:webHidden/>
                  </w:rPr>
                  <w:fldChar w:fldCharType="separate"/>
                </w:r>
                <w:r w:rsidR="00D45803">
                  <w:rPr>
                    <w:webHidden/>
                  </w:rPr>
                  <w:t>3</w:t>
                </w:r>
                <w:r w:rsidR="00D45803">
                  <w:rPr>
                    <w:webHidden/>
                  </w:rPr>
                  <w:fldChar w:fldCharType="end"/>
                </w:r>
              </w:hyperlink>
            </w:p>
            <w:p w14:paraId="1D43291A" w14:textId="6ACFF893"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34" w:history="1">
                <w:r w:rsidR="00D45803" w:rsidRPr="00EC428A">
                  <w:rPr>
                    <w:rStyle w:val="Hyperlink"/>
                    <w:rFonts w:cs="Arial"/>
                  </w:rPr>
                  <w:t>Micro-Environment Analysis</w:t>
                </w:r>
                <w:r w:rsidR="00D45803">
                  <w:rPr>
                    <w:webHidden/>
                  </w:rPr>
                  <w:tab/>
                </w:r>
                <w:r w:rsidR="00D45803">
                  <w:rPr>
                    <w:webHidden/>
                  </w:rPr>
                  <w:fldChar w:fldCharType="begin"/>
                </w:r>
                <w:r w:rsidR="00D45803">
                  <w:rPr>
                    <w:webHidden/>
                  </w:rPr>
                  <w:instrText xml:space="preserve"> PAGEREF _Toc134464334 \h </w:instrText>
                </w:r>
                <w:r w:rsidR="00D45803">
                  <w:rPr>
                    <w:webHidden/>
                  </w:rPr>
                </w:r>
                <w:r w:rsidR="00D45803">
                  <w:rPr>
                    <w:webHidden/>
                  </w:rPr>
                  <w:fldChar w:fldCharType="separate"/>
                </w:r>
                <w:r w:rsidR="00D45803">
                  <w:rPr>
                    <w:webHidden/>
                  </w:rPr>
                  <w:t>4</w:t>
                </w:r>
                <w:r w:rsidR="00D45803">
                  <w:rPr>
                    <w:webHidden/>
                  </w:rPr>
                  <w:fldChar w:fldCharType="end"/>
                </w:r>
              </w:hyperlink>
            </w:p>
            <w:p w14:paraId="348C8783" w14:textId="57D9A01C"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35" w:history="1">
                <w:r w:rsidR="00D45803" w:rsidRPr="00EC428A">
                  <w:rPr>
                    <w:rStyle w:val="Hyperlink"/>
                    <w:rFonts w:cs="Arial"/>
                  </w:rPr>
                  <w:t>Industry Life Cycle</w:t>
                </w:r>
                <w:r w:rsidR="00D45803">
                  <w:rPr>
                    <w:webHidden/>
                  </w:rPr>
                  <w:tab/>
                </w:r>
                <w:r w:rsidR="00D45803">
                  <w:rPr>
                    <w:webHidden/>
                  </w:rPr>
                  <w:fldChar w:fldCharType="begin"/>
                </w:r>
                <w:r w:rsidR="00D45803">
                  <w:rPr>
                    <w:webHidden/>
                  </w:rPr>
                  <w:instrText xml:space="preserve"> PAGEREF _Toc134464335 \h </w:instrText>
                </w:r>
                <w:r w:rsidR="00D45803">
                  <w:rPr>
                    <w:webHidden/>
                  </w:rPr>
                </w:r>
                <w:r w:rsidR="00D45803">
                  <w:rPr>
                    <w:webHidden/>
                  </w:rPr>
                  <w:fldChar w:fldCharType="separate"/>
                </w:r>
                <w:r w:rsidR="00D45803">
                  <w:rPr>
                    <w:webHidden/>
                  </w:rPr>
                  <w:t>4</w:t>
                </w:r>
                <w:r w:rsidR="00D45803">
                  <w:rPr>
                    <w:webHidden/>
                  </w:rPr>
                  <w:fldChar w:fldCharType="end"/>
                </w:r>
              </w:hyperlink>
            </w:p>
            <w:p w14:paraId="0E3787DB" w14:textId="0C9EE033"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36" w:history="1">
                <w:r w:rsidR="00D45803" w:rsidRPr="00EC428A">
                  <w:rPr>
                    <w:rStyle w:val="Hyperlink"/>
                    <w:rFonts w:cs="Arial"/>
                  </w:rPr>
                  <w:t>Porter’s Industry Five Forces Analysis</w:t>
                </w:r>
                <w:r w:rsidR="00D45803">
                  <w:rPr>
                    <w:webHidden/>
                  </w:rPr>
                  <w:tab/>
                </w:r>
                <w:r w:rsidR="00D45803">
                  <w:rPr>
                    <w:webHidden/>
                  </w:rPr>
                  <w:fldChar w:fldCharType="begin"/>
                </w:r>
                <w:r w:rsidR="00D45803">
                  <w:rPr>
                    <w:webHidden/>
                  </w:rPr>
                  <w:instrText xml:space="preserve"> PAGEREF _Toc134464336 \h </w:instrText>
                </w:r>
                <w:r w:rsidR="00D45803">
                  <w:rPr>
                    <w:webHidden/>
                  </w:rPr>
                </w:r>
                <w:r w:rsidR="00D45803">
                  <w:rPr>
                    <w:webHidden/>
                  </w:rPr>
                  <w:fldChar w:fldCharType="separate"/>
                </w:r>
                <w:r w:rsidR="00D45803">
                  <w:rPr>
                    <w:webHidden/>
                  </w:rPr>
                  <w:t>5</w:t>
                </w:r>
                <w:r w:rsidR="00D45803">
                  <w:rPr>
                    <w:webHidden/>
                  </w:rPr>
                  <w:fldChar w:fldCharType="end"/>
                </w:r>
              </w:hyperlink>
            </w:p>
            <w:p w14:paraId="0363992E" w14:textId="3B569D5B"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37" w:history="1">
                <w:r w:rsidR="00D45803" w:rsidRPr="00EC428A">
                  <w:rPr>
                    <w:rStyle w:val="Hyperlink"/>
                    <w:rFonts w:cs="Arial"/>
                  </w:rPr>
                  <w:t>Internal Analysis</w:t>
                </w:r>
                <w:r w:rsidR="00D45803">
                  <w:rPr>
                    <w:webHidden/>
                  </w:rPr>
                  <w:tab/>
                </w:r>
                <w:r w:rsidR="00D45803">
                  <w:rPr>
                    <w:webHidden/>
                  </w:rPr>
                  <w:fldChar w:fldCharType="begin"/>
                </w:r>
                <w:r w:rsidR="00D45803">
                  <w:rPr>
                    <w:webHidden/>
                  </w:rPr>
                  <w:instrText xml:space="preserve"> PAGEREF _Toc134464337 \h </w:instrText>
                </w:r>
                <w:r w:rsidR="00D45803">
                  <w:rPr>
                    <w:webHidden/>
                  </w:rPr>
                </w:r>
                <w:r w:rsidR="00D45803">
                  <w:rPr>
                    <w:webHidden/>
                  </w:rPr>
                  <w:fldChar w:fldCharType="separate"/>
                </w:r>
                <w:r w:rsidR="00D45803">
                  <w:rPr>
                    <w:webHidden/>
                  </w:rPr>
                  <w:t>6</w:t>
                </w:r>
                <w:r w:rsidR="00D45803">
                  <w:rPr>
                    <w:webHidden/>
                  </w:rPr>
                  <w:fldChar w:fldCharType="end"/>
                </w:r>
              </w:hyperlink>
            </w:p>
            <w:p w14:paraId="1EF82B2A" w14:textId="6E1214DB"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38" w:history="1">
                <w:r w:rsidR="00D45803" w:rsidRPr="00EC428A">
                  <w:rPr>
                    <w:rStyle w:val="Hyperlink"/>
                    <w:rFonts w:cs="Arial"/>
                  </w:rPr>
                  <w:t>Airbnb’s Strategic Resources and Capabilities</w:t>
                </w:r>
                <w:r w:rsidR="00D45803">
                  <w:rPr>
                    <w:webHidden/>
                  </w:rPr>
                  <w:tab/>
                </w:r>
                <w:r w:rsidR="00D45803">
                  <w:rPr>
                    <w:webHidden/>
                  </w:rPr>
                  <w:fldChar w:fldCharType="begin"/>
                </w:r>
                <w:r w:rsidR="00D45803">
                  <w:rPr>
                    <w:webHidden/>
                  </w:rPr>
                  <w:instrText xml:space="preserve"> PAGEREF _Toc134464338 \h </w:instrText>
                </w:r>
                <w:r w:rsidR="00D45803">
                  <w:rPr>
                    <w:webHidden/>
                  </w:rPr>
                </w:r>
                <w:r w:rsidR="00D45803">
                  <w:rPr>
                    <w:webHidden/>
                  </w:rPr>
                  <w:fldChar w:fldCharType="separate"/>
                </w:r>
                <w:r w:rsidR="00D45803">
                  <w:rPr>
                    <w:webHidden/>
                  </w:rPr>
                  <w:t>6</w:t>
                </w:r>
                <w:r w:rsidR="00D45803">
                  <w:rPr>
                    <w:webHidden/>
                  </w:rPr>
                  <w:fldChar w:fldCharType="end"/>
                </w:r>
              </w:hyperlink>
            </w:p>
            <w:p w14:paraId="319CBF9A" w14:textId="7746C6BD"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39" w:history="1">
                <w:r w:rsidR="00D45803" w:rsidRPr="00EC428A">
                  <w:rPr>
                    <w:rStyle w:val="Hyperlink"/>
                    <w:rFonts w:cs="Arial"/>
                  </w:rPr>
                  <w:t>Value Chain Analysis</w:t>
                </w:r>
                <w:r w:rsidR="00D45803">
                  <w:rPr>
                    <w:webHidden/>
                  </w:rPr>
                  <w:tab/>
                </w:r>
                <w:r w:rsidR="00D45803">
                  <w:rPr>
                    <w:webHidden/>
                  </w:rPr>
                  <w:fldChar w:fldCharType="begin"/>
                </w:r>
                <w:r w:rsidR="00D45803">
                  <w:rPr>
                    <w:webHidden/>
                  </w:rPr>
                  <w:instrText xml:space="preserve"> PAGEREF _Toc134464339 \h </w:instrText>
                </w:r>
                <w:r w:rsidR="00D45803">
                  <w:rPr>
                    <w:webHidden/>
                  </w:rPr>
                </w:r>
                <w:r w:rsidR="00D45803">
                  <w:rPr>
                    <w:webHidden/>
                  </w:rPr>
                  <w:fldChar w:fldCharType="separate"/>
                </w:r>
                <w:r w:rsidR="00D45803">
                  <w:rPr>
                    <w:webHidden/>
                  </w:rPr>
                  <w:t>7</w:t>
                </w:r>
                <w:r w:rsidR="00D45803">
                  <w:rPr>
                    <w:webHidden/>
                  </w:rPr>
                  <w:fldChar w:fldCharType="end"/>
                </w:r>
              </w:hyperlink>
            </w:p>
            <w:p w14:paraId="656F4C83" w14:textId="579E46D6" w:rsidR="00D45803" w:rsidRDefault="00133EEF">
              <w:pPr>
                <w:pStyle w:val="TOC3"/>
                <w:tabs>
                  <w:tab w:val="right" w:leader="dot" w:pos="9016"/>
                </w:tabs>
                <w:rPr>
                  <w:rFonts w:asciiTheme="minorHAnsi" w:eastAsiaTheme="minorEastAsia" w:hAnsiTheme="minorHAnsi"/>
                  <w:kern w:val="2"/>
                  <w:sz w:val="22"/>
                  <w:lang w:val="en-IN" w:eastAsia="en-IN"/>
                  <w14:ligatures w14:val="standardContextual"/>
                </w:rPr>
              </w:pPr>
              <w:hyperlink w:anchor="_Toc134464340" w:history="1">
                <w:r w:rsidR="00D45803" w:rsidRPr="00EC428A">
                  <w:rPr>
                    <w:rStyle w:val="Hyperlink"/>
                    <w:rFonts w:cs="Arial"/>
                  </w:rPr>
                  <w:t>Primary Activities</w:t>
                </w:r>
                <w:r w:rsidR="00D45803">
                  <w:rPr>
                    <w:webHidden/>
                  </w:rPr>
                  <w:tab/>
                </w:r>
                <w:r w:rsidR="00D45803">
                  <w:rPr>
                    <w:webHidden/>
                  </w:rPr>
                  <w:fldChar w:fldCharType="begin"/>
                </w:r>
                <w:r w:rsidR="00D45803">
                  <w:rPr>
                    <w:webHidden/>
                  </w:rPr>
                  <w:instrText xml:space="preserve"> PAGEREF _Toc134464340 \h </w:instrText>
                </w:r>
                <w:r w:rsidR="00D45803">
                  <w:rPr>
                    <w:webHidden/>
                  </w:rPr>
                </w:r>
                <w:r w:rsidR="00D45803">
                  <w:rPr>
                    <w:webHidden/>
                  </w:rPr>
                  <w:fldChar w:fldCharType="separate"/>
                </w:r>
                <w:r w:rsidR="00D45803">
                  <w:rPr>
                    <w:webHidden/>
                  </w:rPr>
                  <w:t>7</w:t>
                </w:r>
                <w:r w:rsidR="00D45803">
                  <w:rPr>
                    <w:webHidden/>
                  </w:rPr>
                  <w:fldChar w:fldCharType="end"/>
                </w:r>
              </w:hyperlink>
            </w:p>
            <w:p w14:paraId="79D7280F" w14:textId="4C9C183E" w:rsidR="00D45803" w:rsidRDefault="00133EEF">
              <w:pPr>
                <w:pStyle w:val="TOC3"/>
                <w:tabs>
                  <w:tab w:val="right" w:leader="dot" w:pos="9016"/>
                </w:tabs>
                <w:rPr>
                  <w:rFonts w:asciiTheme="minorHAnsi" w:eastAsiaTheme="minorEastAsia" w:hAnsiTheme="minorHAnsi"/>
                  <w:kern w:val="2"/>
                  <w:sz w:val="22"/>
                  <w:lang w:val="en-IN" w:eastAsia="en-IN"/>
                  <w14:ligatures w14:val="standardContextual"/>
                </w:rPr>
              </w:pPr>
              <w:hyperlink w:anchor="_Toc134464341" w:history="1">
                <w:r w:rsidR="00D45803" w:rsidRPr="00EC428A">
                  <w:rPr>
                    <w:rStyle w:val="Hyperlink"/>
                    <w:rFonts w:cs="Arial"/>
                  </w:rPr>
                  <w:t>Secondary Activities</w:t>
                </w:r>
                <w:r w:rsidR="00D45803">
                  <w:rPr>
                    <w:webHidden/>
                  </w:rPr>
                  <w:tab/>
                </w:r>
                <w:r w:rsidR="00D45803">
                  <w:rPr>
                    <w:webHidden/>
                  </w:rPr>
                  <w:fldChar w:fldCharType="begin"/>
                </w:r>
                <w:r w:rsidR="00D45803">
                  <w:rPr>
                    <w:webHidden/>
                  </w:rPr>
                  <w:instrText xml:space="preserve"> PAGEREF _Toc134464341 \h </w:instrText>
                </w:r>
                <w:r w:rsidR="00D45803">
                  <w:rPr>
                    <w:webHidden/>
                  </w:rPr>
                </w:r>
                <w:r w:rsidR="00D45803">
                  <w:rPr>
                    <w:webHidden/>
                  </w:rPr>
                  <w:fldChar w:fldCharType="separate"/>
                </w:r>
                <w:r w:rsidR="00D45803">
                  <w:rPr>
                    <w:webHidden/>
                  </w:rPr>
                  <w:t>8</w:t>
                </w:r>
                <w:r w:rsidR="00D45803">
                  <w:rPr>
                    <w:webHidden/>
                  </w:rPr>
                  <w:fldChar w:fldCharType="end"/>
                </w:r>
              </w:hyperlink>
            </w:p>
            <w:p w14:paraId="4E28CBEC" w14:textId="75BA0B29"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42" w:history="1">
                <w:r w:rsidR="00D45803" w:rsidRPr="00EC428A">
                  <w:rPr>
                    <w:rStyle w:val="Hyperlink"/>
                    <w:rFonts w:cs="Arial"/>
                  </w:rPr>
                  <w:t>VRIO Analysis of Distinctive Resources and Capabilities</w:t>
                </w:r>
                <w:r w:rsidR="00D45803">
                  <w:rPr>
                    <w:webHidden/>
                  </w:rPr>
                  <w:tab/>
                </w:r>
                <w:r w:rsidR="00D45803">
                  <w:rPr>
                    <w:webHidden/>
                  </w:rPr>
                  <w:fldChar w:fldCharType="begin"/>
                </w:r>
                <w:r w:rsidR="00D45803">
                  <w:rPr>
                    <w:webHidden/>
                  </w:rPr>
                  <w:instrText xml:space="preserve"> PAGEREF _Toc134464342 \h </w:instrText>
                </w:r>
                <w:r w:rsidR="00D45803">
                  <w:rPr>
                    <w:webHidden/>
                  </w:rPr>
                </w:r>
                <w:r w:rsidR="00D45803">
                  <w:rPr>
                    <w:webHidden/>
                  </w:rPr>
                  <w:fldChar w:fldCharType="separate"/>
                </w:r>
                <w:r w:rsidR="00D45803">
                  <w:rPr>
                    <w:webHidden/>
                  </w:rPr>
                  <w:t>8</w:t>
                </w:r>
                <w:r w:rsidR="00D45803">
                  <w:rPr>
                    <w:webHidden/>
                  </w:rPr>
                  <w:fldChar w:fldCharType="end"/>
                </w:r>
              </w:hyperlink>
            </w:p>
            <w:p w14:paraId="0E23FBF9" w14:textId="7A1465B8"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43" w:history="1">
                <w:r w:rsidR="00D45803" w:rsidRPr="00EC428A">
                  <w:rPr>
                    <w:rStyle w:val="Hyperlink"/>
                    <w:rFonts w:cs="Arial"/>
                  </w:rPr>
                  <w:t>SWOT Analysis</w:t>
                </w:r>
                <w:r w:rsidR="00D45803">
                  <w:rPr>
                    <w:webHidden/>
                  </w:rPr>
                  <w:tab/>
                </w:r>
                <w:r w:rsidR="00D45803">
                  <w:rPr>
                    <w:webHidden/>
                  </w:rPr>
                  <w:fldChar w:fldCharType="begin"/>
                </w:r>
                <w:r w:rsidR="00D45803">
                  <w:rPr>
                    <w:webHidden/>
                  </w:rPr>
                  <w:instrText xml:space="preserve"> PAGEREF _Toc134464343 \h </w:instrText>
                </w:r>
                <w:r w:rsidR="00D45803">
                  <w:rPr>
                    <w:webHidden/>
                  </w:rPr>
                </w:r>
                <w:r w:rsidR="00D45803">
                  <w:rPr>
                    <w:webHidden/>
                  </w:rPr>
                  <w:fldChar w:fldCharType="separate"/>
                </w:r>
                <w:r w:rsidR="00D45803">
                  <w:rPr>
                    <w:webHidden/>
                  </w:rPr>
                  <w:t>9</w:t>
                </w:r>
                <w:r w:rsidR="00D45803">
                  <w:rPr>
                    <w:webHidden/>
                  </w:rPr>
                  <w:fldChar w:fldCharType="end"/>
                </w:r>
              </w:hyperlink>
            </w:p>
            <w:p w14:paraId="15862DC4" w14:textId="2DABDE91"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44" w:history="1">
                <w:r w:rsidR="00D45803" w:rsidRPr="00EC428A">
                  <w:rPr>
                    <w:rStyle w:val="Hyperlink"/>
                    <w:rFonts w:cs="Arial"/>
                  </w:rPr>
                  <w:t>Strategies to Sustain Competitive Advantage</w:t>
                </w:r>
                <w:r w:rsidR="00D45803">
                  <w:rPr>
                    <w:webHidden/>
                  </w:rPr>
                  <w:tab/>
                </w:r>
                <w:r w:rsidR="00D45803">
                  <w:rPr>
                    <w:webHidden/>
                  </w:rPr>
                  <w:fldChar w:fldCharType="begin"/>
                </w:r>
                <w:r w:rsidR="00D45803">
                  <w:rPr>
                    <w:webHidden/>
                  </w:rPr>
                  <w:instrText xml:space="preserve"> PAGEREF _Toc134464344 \h </w:instrText>
                </w:r>
                <w:r w:rsidR="00D45803">
                  <w:rPr>
                    <w:webHidden/>
                  </w:rPr>
                </w:r>
                <w:r w:rsidR="00D45803">
                  <w:rPr>
                    <w:webHidden/>
                  </w:rPr>
                  <w:fldChar w:fldCharType="separate"/>
                </w:r>
                <w:r w:rsidR="00D45803">
                  <w:rPr>
                    <w:webHidden/>
                  </w:rPr>
                  <w:t>10</w:t>
                </w:r>
                <w:r w:rsidR="00D45803">
                  <w:rPr>
                    <w:webHidden/>
                  </w:rPr>
                  <w:fldChar w:fldCharType="end"/>
                </w:r>
              </w:hyperlink>
            </w:p>
            <w:p w14:paraId="5796756B" w14:textId="5D54064F"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45" w:history="1">
                <w:r w:rsidR="00D45803" w:rsidRPr="00EC428A">
                  <w:rPr>
                    <w:rStyle w:val="Hyperlink"/>
                    <w:rFonts w:cs="Arial"/>
                  </w:rPr>
                  <w:t>Competitive Advantages</w:t>
                </w:r>
                <w:r w:rsidR="00D45803">
                  <w:rPr>
                    <w:webHidden/>
                  </w:rPr>
                  <w:tab/>
                </w:r>
                <w:r w:rsidR="00D45803">
                  <w:rPr>
                    <w:webHidden/>
                  </w:rPr>
                  <w:fldChar w:fldCharType="begin"/>
                </w:r>
                <w:r w:rsidR="00D45803">
                  <w:rPr>
                    <w:webHidden/>
                  </w:rPr>
                  <w:instrText xml:space="preserve"> PAGEREF _Toc134464345 \h </w:instrText>
                </w:r>
                <w:r w:rsidR="00D45803">
                  <w:rPr>
                    <w:webHidden/>
                  </w:rPr>
                </w:r>
                <w:r w:rsidR="00D45803">
                  <w:rPr>
                    <w:webHidden/>
                  </w:rPr>
                  <w:fldChar w:fldCharType="separate"/>
                </w:r>
                <w:r w:rsidR="00D45803">
                  <w:rPr>
                    <w:webHidden/>
                  </w:rPr>
                  <w:t>11</w:t>
                </w:r>
                <w:r w:rsidR="00D45803">
                  <w:rPr>
                    <w:webHidden/>
                  </w:rPr>
                  <w:fldChar w:fldCharType="end"/>
                </w:r>
              </w:hyperlink>
            </w:p>
            <w:p w14:paraId="42237312" w14:textId="4A253751"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46" w:history="1">
                <w:r w:rsidR="00D45803" w:rsidRPr="00EC428A">
                  <w:rPr>
                    <w:rStyle w:val="Hyperlink"/>
                    <w:rFonts w:cs="Arial"/>
                  </w:rPr>
                  <w:t>Differential</w:t>
                </w:r>
                <w:r w:rsidR="00D45803">
                  <w:rPr>
                    <w:webHidden/>
                  </w:rPr>
                  <w:tab/>
                </w:r>
                <w:r w:rsidR="00D45803">
                  <w:rPr>
                    <w:webHidden/>
                  </w:rPr>
                  <w:fldChar w:fldCharType="begin"/>
                </w:r>
                <w:r w:rsidR="00D45803">
                  <w:rPr>
                    <w:webHidden/>
                  </w:rPr>
                  <w:instrText xml:space="preserve"> PAGEREF _Toc134464346 \h </w:instrText>
                </w:r>
                <w:r w:rsidR="00D45803">
                  <w:rPr>
                    <w:webHidden/>
                  </w:rPr>
                </w:r>
                <w:r w:rsidR="00D45803">
                  <w:rPr>
                    <w:webHidden/>
                  </w:rPr>
                  <w:fldChar w:fldCharType="separate"/>
                </w:r>
                <w:r w:rsidR="00D45803">
                  <w:rPr>
                    <w:webHidden/>
                  </w:rPr>
                  <w:t>11</w:t>
                </w:r>
                <w:r w:rsidR="00D45803">
                  <w:rPr>
                    <w:webHidden/>
                  </w:rPr>
                  <w:fldChar w:fldCharType="end"/>
                </w:r>
              </w:hyperlink>
            </w:p>
            <w:p w14:paraId="65025446" w14:textId="2815FE90"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47" w:history="1">
                <w:r w:rsidR="00D45803" w:rsidRPr="00EC428A">
                  <w:rPr>
                    <w:rStyle w:val="Hyperlink"/>
                    <w:rFonts w:cs="Arial"/>
                  </w:rPr>
                  <w:t>Cost Leadership</w:t>
                </w:r>
                <w:r w:rsidR="00D45803">
                  <w:rPr>
                    <w:webHidden/>
                  </w:rPr>
                  <w:tab/>
                </w:r>
                <w:r w:rsidR="00D45803">
                  <w:rPr>
                    <w:webHidden/>
                  </w:rPr>
                  <w:fldChar w:fldCharType="begin"/>
                </w:r>
                <w:r w:rsidR="00D45803">
                  <w:rPr>
                    <w:webHidden/>
                  </w:rPr>
                  <w:instrText xml:space="preserve"> PAGEREF _Toc134464347 \h </w:instrText>
                </w:r>
                <w:r w:rsidR="00D45803">
                  <w:rPr>
                    <w:webHidden/>
                  </w:rPr>
                </w:r>
                <w:r w:rsidR="00D45803">
                  <w:rPr>
                    <w:webHidden/>
                  </w:rPr>
                  <w:fldChar w:fldCharType="separate"/>
                </w:r>
                <w:r w:rsidR="00D45803">
                  <w:rPr>
                    <w:webHidden/>
                  </w:rPr>
                  <w:t>12</w:t>
                </w:r>
                <w:r w:rsidR="00D45803">
                  <w:rPr>
                    <w:webHidden/>
                  </w:rPr>
                  <w:fldChar w:fldCharType="end"/>
                </w:r>
              </w:hyperlink>
            </w:p>
            <w:p w14:paraId="2568005C" w14:textId="52A33F12" w:rsidR="00D45803" w:rsidRDefault="00133EEF">
              <w:pPr>
                <w:pStyle w:val="TOC2"/>
                <w:tabs>
                  <w:tab w:val="right" w:leader="dot" w:pos="9016"/>
                </w:tabs>
                <w:rPr>
                  <w:rFonts w:asciiTheme="minorHAnsi" w:eastAsiaTheme="minorEastAsia" w:hAnsiTheme="minorHAnsi"/>
                  <w:kern w:val="2"/>
                  <w:sz w:val="22"/>
                  <w:lang w:val="en-IN" w:eastAsia="en-IN"/>
                  <w14:ligatures w14:val="standardContextual"/>
                </w:rPr>
              </w:pPr>
              <w:hyperlink w:anchor="_Toc134464348" w:history="1">
                <w:r w:rsidR="00D45803" w:rsidRPr="00EC428A">
                  <w:rPr>
                    <w:rStyle w:val="Hyperlink"/>
                    <w:rFonts w:cs="Arial"/>
                  </w:rPr>
                  <w:t>Collaboration</w:t>
                </w:r>
                <w:r w:rsidR="00D45803">
                  <w:rPr>
                    <w:webHidden/>
                  </w:rPr>
                  <w:tab/>
                </w:r>
                <w:r w:rsidR="00D45803">
                  <w:rPr>
                    <w:webHidden/>
                  </w:rPr>
                  <w:fldChar w:fldCharType="begin"/>
                </w:r>
                <w:r w:rsidR="00D45803">
                  <w:rPr>
                    <w:webHidden/>
                  </w:rPr>
                  <w:instrText xml:space="preserve"> PAGEREF _Toc134464348 \h </w:instrText>
                </w:r>
                <w:r w:rsidR="00D45803">
                  <w:rPr>
                    <w:webHidden/>
                  </w:rPr>
                </w:r>
                <w:r w:rsidR="00D45803">
                  <w:rPr>
                    <w:webHidden/>
                  </w:rPr>
                  <w:fldChar w:fldCharType="separate"/>
                </w:r>
                <w:r w:rsidR="00D45803">
                  <w:rPr>
                    <w:webHidden/>
                  </w:rPr>
                  <w:t>13</w:t>
                </w:r>
                <w:r w:rsidR="00D45803">
                  <w:rPr>
                    <w:webHidden/>
                  </w:rPr>
                  <w:fldChar w:fldCharType="end"/>
                </w:r>
              </w:hyperlink>
            </w:p>
            <w:p w14:paraId="21E297B9" w14:textId="47E50DD7"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49" w:history="1">
                <w:r w:rsidR="00D45803" w:rsidRPr="00EC428A">
                  <w:rPr>
                    <w:rStyle w:val="Hyperlink"/>
                    <w:rFonts w:cs="Arial"/>
                  </w:rPr>
                  <w:t>Growth Strategies</w:t>
                </w:r>
                <w:r w:rsidR="00D45803">
                  <w:rPr>
                    <w:webHidden/>
                  </w:rPr>
                  <w:tab/>
                </w:r>
                <w:r w:rsidR="00D45803">
                  <w:rPr>
                    <w:webHidden/>
                  </w:rPr>
                  <w:fldChar w:fldCharType="begin"/>
                </w:r>
                <w:r w:rsidR="00D45803">
                  <w:rPr>
                    <w:webHidden/>
                  </w:rPr>
                  <w:instrText xml:space="preserve"> PAGEREF _Toc134464349 \h </w:instrText>
                </w:r>
                <w:r w:rsidR="00D45803">
                  <w:rPr>
                    <w:webHidden/>
                  </w:rPr>
                </w:r>
                <w:r w:rsidR="00D45803">
                  <w:rPr>
                    <w:webHidden/>
                  </w:rPr>
                  <w:fldChar w:fldCharType="separate"/>
                </w:r>
                <w:r w:rsidR="00D45803">
                  <w:rPr>
                    <w:webHidden/>
                  </w:rPr>
                  <w:t>14</w:t>
                </w:r>
                <w:r w:rsidR="00D45803">
                  <w:rPr>
                    <w:webHidden/>
                  </w:rPr>
                  <w:fldChar w:fldCharType="end"/>
                </w:r>
              </w:hyperlink>
            </w:p>
            <w:p w14:paraId="0CE366EE" w14:textId="538F15D3"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50" w:history="1">
                <w:r w:rsidR="00D45803" w:rsidRPr="00EC428A">
                  <w:rPr>
                    <w:rStyle w:val="Hyperlink"/>
                    <w:rFonts w:cs="Arial"/>
                  </w:rPr>
                  <w:t>Green Strategy and CSR</w:t>
                </w:r>
                <w:r w:rsidR="00D45803">
                  <w:rPr>
                    <w:webHidden/>
                  </w:rPr>
                  <w:tab/>
                </w:r>
                <w:r w:rsidR="00D45803">
                  <w:rPr>
                    <w:webHidden/>
                  </w:rPr>
                  <w:fldChar w:fldCharType="begin"/>
                </w:r>
                <w:r w:rsidR="00D45803">
                  <w:rPr>
                    <w:webHidden/>
                  </w:rPr>
                  <w:instrText xml:space="preserve"> PAGEREF _Toc134464350 \h </w:instrText>
                </w:r>
                <w:r w:rsidR="00D45803">
                  <w:rPr>
                    <w:webHidden/>
                  </w:rPr>
                </w:r>
                <w:r w:rsidR="00D45803">
                  <w:rPr>
                    <w:webHidden/>
                  </w:rPr>
                  <w:fldChar w:fldCharType="separate"/>
                </w:r>
                <w:r w:rsidR="00D45803">
                  <w:rPr>
                    <w:webHidden/>
                  </w:rPr>
                  <w:t>15</w:t>
                </w:r>
                <w:r w:rsidR="00D45803">
                  <w:rPr>
                    <w:webHidden/>
                  </w:rPr>
                  <w:fldChar w:fldCharType="end"/>
                </w:r>
              </w:hyperlink>
            </w:p>
            <w:p w14:paraId="0AF08052" w14:textId="3144BE57"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51" w:history="1">
                <w:r w:rsidR="00D45803" w:rsidRPr="00EC428A">
                  <w:rPr>
                    <w:rStyle w:val="Hyperlink"/>
                    <w:rFonts w:cs="Arial"/>
                  </w:rPr>
                  <w:t>Conclusion</w:t>
                </w:r>
                <w:r w:rsidR="00D45803">
                  <w:rPr>
                    <w:webHidden/>
                  </w:rPr>
                  <w:tab/>
                </w:r>
                <w:r w:rsidR="00D45803">
                  <w:rPr>
                    <w:webHidden/>
                  </w:rPr>
                  <w:fldChar w:fldCharType="begin"/>
                </w:r>
                <w:r w:rsidR="00D45803">
                  <w:rPr>
                    <w:webHidden/>
                  </w:rPr>
                  <w:instrText xml:space="preserve"> PAGEREF _Toc134464351 \h </w:instrText>
                </w:r>
                <w:r w:rsidR="00D45803">
                  <w:rPr>
                    <w:webHidden/>
                  </w:rPr>
                </w:r>
                <w:r w:rsidR="00D45803">
                  <w:rPr>
                    <w:webHidden/>
                  </w:rPr>
                  <w:fldChar w:fldCharType="separate"/>
                </w:r>
                <w:r w:rsidR="00D45803">
                  <w:rPr>
                    <w:webHidden/>
                  </w:rPr>
                  <w:t>15</w:t>
                </w:r>
                <w:r w:rsidR="00D45803">
                  <w:rPr>
                    <w:webHidden/>
                  </w:rPr>
                  <w:fldChar w:fldCharType="end"/>
                </w:r>
              </w:hyperlink>
            </w:p>
            <w:p w14:paraId="477784AF" w14:textId="10814BE2"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52" w:history="1">
                <w:r w:rsidR="00D45803" w:rsidRPr="00EC428A">
                  <w:rPr>
                    <w:rStyle w:val="Hyperlink"/>
                    <w:rFonts w:cs="Arial"/>
                  </w:rPr>
                  <w:t>Recommendation</w:t>
                </w:r>
                <w:r w:rsidR="00D45803">
                  <w:rPr>
                    <w:webHidden/>
                  </w:rPr>
                  <w:tab/>
                </w:r>
                <w:r w:rsidR="00D45803">
                  <w:rPr>
                    <w:webHidden/>
                  </w:rPr>
                  <w:fldChar w:fldCharType="begin"/>
                </w:r>
                <w:r w:rsidR="00D45803">
                  <w:rPr>
                    <w:webHidden/>
                  </w:rPr>
                  <w:instrText xml:space="preserve"> PAGEREF _Toc134464352 \h </w:instrText>
                </w:r>
                <w:r w:rsidR="00D45803">
                  <w:rPr>
                    <w:webHidden/>
                  </w:rPr>
                </w:r>
                <w:r w:rsidR="00D45803">
                  <w:rPr>
                    <w:webHidden/>
                  </w:rPr>
                  <w:fldChar w:fldCharType="separate"/>
                </w:r>
                <w:r w:rsidR="00D45803">
                  <w:rPr>
                    <w:webHidden/>
                  </w:rPr>
                  <w:t>16</w:t>
                </w:r>
                <w:r w:rsidR="00D45803">
                  <w:rPr>
                    <w:webHidden/>
                  </w:rPr>
                  <w:fldChar w:fldCharType="end"/>
                </w:r>
              </w:hyperlink>
            </w:p>
            <w:p w14:paraId="4F29FE92" w14:textId="28DB1E6B" w:rsidR="00D45803" w:rsidRDefault="00133EEF">
              <w:pPr>
                <w:pStyle w:val="TOC1"/>
                <w:tabs>
                  <w:tab w:val="right" w:leader="dot" w:pos="9016"/>
                </w:tabs>
                <w:rPr>
                  <w:rFonts w:asciiTheme="minorHAnsi" w:eastAsiaTheme="minorEastAsia" w:hAnsiTheme="minorHAnsi"/>
                  <w:kern w:val="2"/>
                  <w:sz w:val="22"/>
                  <w:lang w:val="en-IN" w:eastAsia="en-IN"/>
                  <w14:ligatures w14:val="standardContextual"/>
                </w:rPr>
              </w:pPr>
              <w:hyperlink w:anchor="_Toc134464353" w:history="1">
                <w:r w:rsidR="00D45803" w:rsidRPr="00EC428A">
                  <w:rPr>
                    <w:rStyle w:val="Hyperlink"/>
                    <w:rFonts w:cs="Arial"/>
                  </w:rPr>
                  <w:t>References</w:t>
                </w:r>
                <w:r w:rsidR="00D45803">
                  <w:rPr>
                    <w:webHidden/>
                  </w:rPr>
                  <w:tab/>
                </w:r>
                <w:r w:rsidR="00D45803">
                  <w:rPr>
                    <w:webHidden/>
                  </w:rPr>
                  <w:fldChar w:fldCharType="begin"/>
                </w:r>
                <w:r w:rsidR="00D45803">
                  <w:rPr>
                    <w:webHidden/>
                  </w:rPr>
                  <w:instrText xml:space="preserve"> PAGEREF _Toc134464353 \h </w:instrText>
                </w:r>
                <w:r w:rsidR="00D45803">
                  <w:rPr>
                    <w:webHidden/>
                  </w:rPr>
                </w:r>
                <w:r w:rsidR="00D45803">
                  <w:rPr>
                    <w:webHidden/>
                  </w:rPr>
                  <w:fldChar w:fldCharType="separate"/>
                </w:r>
                <w:r w:rsidR="00D45803">
                  <w:rPr>
                    <w:webHidden/>
                  </w:rPr>
                  <w:t>18</w:t>
                </w:r>
                <w:r w:rsidR="00D45803">
                  <w:rPr>
                    <w:webHidden/>
                  </w:rPr>
                  <w:fldChar w:fldCharType="end"/>
                </w:r>
              </w:hyperlink>
            </w:p>
            <w:p w14:paraId="3E6C233C" w14:textId="19180E71" w:rsidR="00CE38DE" w:rsidRPr="00E71753" w:rsidRDefault="00133EEF" w:rsidP="00E71753">
              <w:pPr>
                <w:rPr>
                  <w:rFonts w:cs="Arial"/>
                  <w:b/>
                  <w:bCs/>
                  <w:color w:val="000000" w:themeColor="text1"/>
                  <w:szCs w:val="24"/>
                </w:rPr>
              </w:pPr>
              <w:r w:rsidRPr="00E71753">
                <w:rPr>
                  <w:rFonts w:cs="Arial"/>
                  <w:color w:val="000000" w:themeColor="text1"/>
                  <w:szCs w:val="24"/>
                </w:rPr>
                <w:fldChar w:fldCharType="end"/>
              </w:r>
            </w:p>
          </w:sdtContent>
        </w:sdt>
        <w:p w14:paraId="55909681" w14:textId="77777777" w:rsidR="00625D95" w:rsidRPr="00E71753" w:rsidRDefault="00133EEF" w:rsidP="00E71753">
          <w:pPr>
            <w:pStyle w:val="Heading1"/>
            <w:rPr>
              <w:rFonts w:cs="Arial"/>
              <w:color w:val="000000" w:themeColor="text1"/>
            </w:rPr>
          </w:pPr>
          <w:bookmarkStart w:id="1" w:name="_Toc134464329"/>
          <w:r w:rsidRPr="00E71753">
            <w:rPr>
              <w:rFonts w:cs="Arial"/>
              <w:color w:val="000000" w:themeColor="text1"/>
            </w:rPr>
            <w:lastRenderedPageBreak/>
            <w:t>Introduction</w:t>
          </w:r>
          <w:bookmarkEnd w:id="1"/>
        </w:p>
        <w:p w14:paraId="13215061" w14:textId="324A0C9D" w:rsidR="00E316D4" w:rsidRPr="00E71753" w:rsidRDefault="00E07940" w:rsidP="00E07940">
          <w:pPr>
            <w:rPr>
              <w:rFonts w:cs="Arial"/>
              <w:color w:val="000000" w:themeColor="text1"/>
              <w:szCs w:val="24"/>
            </w:rPr>
          </w:pPr>
          <w:r w:rsidRPr="00E07940">
            <w:rPr>
              <w:rFonts w:cs="Arial"/>
              <w:color w:val="000000" w:themeColor="text1"/>
              <w:szCs w:val="24"/>
            </w:rPr>
            <w:t>This report, describes the strategic analysis of Airbnb. Airbnb is adapting the practices of development and evaluation which are providing the advantages of key practices which need to get followed and implied in terms of development to be processed and engaged impactfully. The mission of Airbnb is to build a world where one can belong anywhere, offering healthy travel that is local, inclusive, and diverse. This report also presents the macro and micro environment analysis of Airbnb. Airbnb is one of the most popular organizations which has been able to follow a strong brand name by offering accommodation and staying options/experiences to travelers at local houses in different parts of the world. it also presents the green strategy and CSR of Airbnb</w:t>
          </w:r>
          <w:r>
            <w:rPr>
              <w:rFonts w:cs="Arial"/>
              <w:color w:val="000000" w:themeColor="text1"/>
              <w:szCs w:val="24"/>
            </w:rPr>
            <w:t>.</w:t>
          </w:r>
        </w:p>
        <w:p w14:paraId="00154214" w14:textId="77777777" w:rsidR="00625D95" w:rsidRPr="00E71753" w:rsidRDefault="00133EEF" w:rsidP="00E71753">
          <w:pPr>
            <w:pStyle w:val="Heading1"/>
            <w:rPr>
              <w:rFonts w:cs="Arial"/>
              <w:color w:val="000000" w:themeColor="text1"/>
            </w:rPr>
          </w:pPr>
          <w:bookmarkStart w:id="2" w:name="_Toc134464330"/>
          <w:r w:rsidRPr="00E71753">
            <w:rPr>
              <w:rFonts w:cs="Arial"/>
              <w:color w:val="000000" w:themeColor="text1"/>
            </w:rPr>
            <w:t>Airbnb Background</w:t>
          </w:r>
          <w:bookmarkEnd w:id="2"/>
        </w:p>
        <w:p w14:paraId="4A94AC84" w14:textId="77777777" w:rsidR="00D634E7" w:rsidRPr="00E71753" w:rsidRDefault="00133EEF" w:rsidP="00E71753">
          <w:pPr>
            <w:rPr>
              <w:rFonts w:cs="Arial"/>
              <w:color w:val="000000" w:themeColor="text1"/>
              <w:szCs w:val="24"/>
            </w:rPr>
          </w:pPr>
          <w:r w:rsidRPr="00E71753">
            <w:rPr>
              <w:rFonts w:cs="Arial"/>
              <w:color w:val="000000" w:themeColor="text1"/>
              <w:szCs w:val="24"/>
            </w:rPr>
            <w:t>Airbnb was founded in the year 2008 and improved the concepts of the travel industry and traveling by allowing people to rent their</w:t>
          </w:r>
          <w:r w:rsidRPr="00E71753">
            <w:rPr>
              <w:rFonts w:cs="Arial"/>
              <w:color w:val="000000" w:themeColor="text1"/>
              <w:szCs w:val="24"/>
            </w:rPr>
            <w:t xml:space="preserve"> homes to travelers. This innovative approach introduced by the organization leads towards the practices of better and improved service delivery which is essential to be followed while engaging the changes required to get practiced in the formation of busi</w:t>
          </w:r>
          <w:r w:rsidRPr="00E71753">
            <w:rPr>
              <w:rFonts w:cs="Arial"/>
              <w:color w:val="000000" w:themeColor="text1"/>
              <w:szCs w:val="24"/>
            </w:rPr>
            <w:t>ness. Passing time, the organization has grown steadily and at current time operates in almost every country with a reach of over 7 million people listed on the platform (Foris, et. al., 2020). This innovation presents and implies the key practices which a</w:t>
          </w:r>
          <w:r w:rsidRPr="00E71753">
            <w:rPr>
              <w:rFonts w:cs="Arial"/>
              <w:color w:val="000000" w:themeColor="text1"/>
              <w:szCs w:val="24"/>
            </w:rPr>
            <w:t>re required to get engaged and evaluated with the formation and development of the tourism industry to be placed and followed with taking significant steps in the right direction. Though the operations are leading firmly there are certain challenges that t</w:t>
          </w:r>
          <w:r w:rsidRPr="00E71753">
            <w:rPr>
              <w:rFonts w:cs="Arial"/>
              <w:color w:val="000000" w:themeColor="text1"/>
              <w:szCs w:val="24"/>
            </w:rPr>
            <w:t xml:space="preserve">he organization is facing and required to build robust plans and interventions which will help in generating better customer service approaches.  </w:t>
          </w:r>
        </w:p>
        <w:p w14:paraId="44AB2716" w14:textId="77777777" w:rsidR="00196442" w:rsidRPr="00E71753" w:rsidRDefault="00133EEF" w:rsidP="00E71753">
          <w:pPr>
            <w:rPr>
              <w:rFonts w:cs="Arial"/>
              <w:color w:val="000000" w:themeColor="text1"/>
              <w:szCs w:val="24"/>
            </w:rPr>
          </w:pPr>
          <w:r w:rsidRPr="00E71753">
            <w:rPr>
              <w:rFonts w:cs="Arial"/>
              <w:color w:val="000000" w:themeColor="text1"/>
              <w:szCs w:val="24"/>
            </w:rPr>
            <w:t>The formation of the strategy of growing cooperation with destination management organizations and the govern</w:t>
          </w:r>
          <w:r w:rsidRPr="00E71753">
            <w:rPr>
              <w:rFonts w:cs="Arial"/>
              <w:color w:val="000000" w:themeColor="text1"/>
              <w:szCs w:val="24"/>
            </w:rPr>
            <w:t>ment is the key significant approach attained by the business to develop leading aspects essential to get engaged in the wider situation. This organization is focused on placing the vital innovations and variations which are necessary to be placed in the w</w:t>
          </w:r>
          <w:r w:rsidRPr="00E71753">
            <w:rPr>
              <w:rFonts w:cs="Arial"/>
              <w:color w:val="000000" w:themeColor="text1"/>
              <w:szCs w:val="24"/>
            </w:rPr>
            <w:t xml:space="preserve">ider framework. The strategic evaluation and shift helped businesses with the availability of key modifications mandatory to get placed and implied in the significant aspects (Thomas and McNeice, 2022). The marketing </w:t>
          </w:r>
          <w:r w:rsidRPr="00E71753">
            <w:rPr>
              <w:rFonts w:cs="Arial"/>
              <w:color w:val="000000" w:themeColor="text1"/>
              <w:szCs w:val="24"/>
            </w:rPr>
            <w:lastRenderedPageBreak/>
            <w:t>plan and development of the corporate w</w:t>
          </w:r>
          <w:r w:rsidRPr="00E71753">
            <w:rPr>
              <w:rFonts w:cs="Arial"/>
              <w:color w:val="000000" w:themeColor="text1"/>
              <w:szCs w:val="24"/>
            </w:rPr>
            <w:t>ould also relate to generating and practicing the development areas essential to be placed and implied with the comprehension towards the current changing demand of the customers and market constraints. This also develops an essential role in developing th</w:t>
          </w:r>
          <w:r w:rsidRPr="00E71753">
            <w:rPr>
              <w:rFonts w:cs="Arial"/>
              <w:color w:val="000000" w:themeColor="text1"/>
              <w:szCs w:val="24"/>
            </w:rPr>
            <w:t>e evaluation of some of the best possible ways to maintain the process of growth being implied and followed.</w:t>
          </w:r>
        </w:p>
        <w:p w14:paraId="75074404" w14:textId="77777777" w:rsidR="00E316D4" w:rsidRPr="00E71753" w:rsidRDefault="00133EEF" w:rsidP="00E71753">
          <w:pPr>
            <w:pStyle w:val="Heading2"/>
            <w:rPr>
              <w:rFonts w:cs="Arial"/>
              <w:color w:val="000000" w:themeColor="text1"/>
              <w:szCs w:val="24"/>
            </w:rPr>
          </w:pPr>
          <w:bookmarkStart w:id="3" w:name="_Toc134464331"/>
          <w:r w:rsidRPr="00E71753">
            <w:rPr>
              <w:rFonts w:cs="Arial"/>
              <w:color w:val="000000" w:themeColor="text1"/>
              <w:szCs w:val="24"/>
            </w:rPr>
            <w:t xml:space="preserve">Airbnb </w:t>
          </w:r>
          <w:r w:rsidR="00196442" w:rsidRPr="00E71753">
            <w:rPr>
              <w:rFonts w:cs="Arial"/>
              <w:color w:val="000000" w:themeColor="text1"/>
              <w:szCs w:val="24"/>
            </w:rPr>
            <w:t xml:space="preserve">Mission and </w:t>
          </w:r>
          <w:r w:rsidRPr="00E71753">
            <w:rPr>
              <w:rFonts w:cs="Arial"/>
              <w:color w:val="000000" w:themeColor="text1"/>
              <w:szCs w:val="24"/>
            </w:rPr>
            <w:t>Objectives</w:t>
          </w:r>
          <w:bookmarkEnd w:id="3"/>
        </w:p>
        <w:p w14:paraId="32C9432B" w14:textId="77777777" w:rsidR="00EE2658" w:rsidRPr="00E71753" w:rsidRDefault="00133EEF" w:rsidP="00E71753">
          <w:pPr>
            <w:rPr>
              <w:rFonts w:cs="Arial"/>
              <w:color w:val="000000" w:themeColor="text1"/>
              <w:szCs w:val="24"/>
            </w:rPr>
          </w:pPr>
          <w:r w:rsidRPr="00E71753">
            <w:rPr>
              <w:rFonts w:cs="Arial"/>
              <w:color w:val="000000" w:themeColor="text1"/>
              <w:szCs w:val="24"/>
            </w:rPr>
            <w:t xml:space="preserve">The </w:t>
          </w:r>
          <w:r w:rsidR="00C552D0" w:rsidRPr="00E71753">
            <w:rPr>
              <w:rFonts w:cs="Arial"/>
              <w:color w:val="000000" w:themeColor="text1"/>
              <w:szCs w:val="24"/>
            </w:rPr>
            <w:t xml:space="preserve">mission of Airbnb </w:t>
          </w:r>
          <w:r w:rsidR="00626140" w:rsidRPr="00E71753">
            <w:rPr>
              <w:rFonts w:cs="Arial"/>
              <w:color w:val="000000" w:themeColor="text1"/>
              <w:szCs w:val="24"/>
            </w:rPr>
            <w:t xml:space="preserve">is to build a world where one can belong anywhere, offering </w:t>
          </w:r>
          <w:r w:rsidRPr="00E71753">
            <w:rPr>
              <w:rFonts w:cs="Arial"/>
              <w:color w:val="000000" w:themeColor="text1"/>
              <w:szCs w:val="24"/>
            </w:rPr>
            <w:t>healthy travel that is local, inclu</w:t>
          </w:r>
          <w:r w:rsidRPr="00E71753">
            <w:rPr>
              <w:rFonts w:cs="Arial"/>
              <w:color w:val="000000" w:themeColor="text1"/>
              <w:szCs w:val="24"/>
            </w:rPr>
            <w:t xml:space="preserve">sive, and diverse. </w:t>
          </w:r>
        </w:p>
        <w:p w14:paraId="6E2289E2" w14:textId="77777777" w:rsidR="00E316D4" w:rsidRPr="00E71753" w:rsidRDefault="00133EEF" w:rsidP="00E71753">
          <w:pPr>
            <w:rPr>
              <w:rFonts w:cs="Arial"/>
              <w:color w:val="000000" w:themeColor="text1"/>
              <w:szCs w:val="24"/>
            </w:rPr>
          </w:pPr>
          <w:r w:rsidRPr="00E71753">
            <w:rPr>
              <w:rFonts w:cs="Arial"/>
              <w:color w:val="000000" w:themeColor="text1"/>
              <w:szCs w:val="24"/>
            </w:rPr>
            <w:t xml:space="preserve">Some of the common objectives are: </w:t>
          </w:r>
        </w:p>
        <w:p w14:paraId="3E1084F5" w14:textId="77777777" w:rsidR="00EE2658" w:rsidRPr="00E71753" w:rsidRDefault="00133EEF" w:rsidP="00E71753">
          <w:pPr>
            <w:pStyle w:val="ListParagraph"/>
            <w:numPr>
              <w:ilvl w:val="0"/>
              <w:numId w:val="36"/>
            </w:numPr>
            <w:rPr>
              <w:rFonts w:cs="Arial"/>
              <w:color w:val="000000" w:themeColor="text1"/>
              <w:szCs w:val="24"/>
            </w:rPr>
          </w:pPr>
          <w:r w:rsidRPr="00E71753">
            <w:rPr>
              <w:rFonts w:cs="Arial"/>
              <w:color w:val="000000" w:themeColor="text1"/>
              <w:szCs w:val="24"/>
            </w:rPr>
            <w:t xml:space="preserve">The organization ensures to strengthen the community by promoting significant service delivery. </w:t>
          </w:r>
        </w:p>
        <w:p w14:paraId="1AC98D8A" w14:textId="77777777" w:rsidR="00EE2658" w:rsidRPr="00E71753" w:rsidRDefault="00133EEF" w:rsidP="00E71753">
          <w:pPr>
            <w:pStyle w:val="ListParagraph"/>
            <w:numPr>
              <w:ilvl w:val="0"/>
              <w:numId w:val="36"/>
            </w:numPr>
            <w:rPr>
              <w:rFonts w:cs="Arial"/>
              <w:color w:val="000000" w:themeColor="text1"/>
              <w:szCs w:val="24"/>
            </w:rPr>
          </w:pPr>
          <w:r w:rsidRPr="00E71753">
            <w:rPr>
              <w:rFonts w:cs="Arial"/>
              <w:color w:val="000000" w:themeColor="text1"/>
              <w:szCs w:val="24"/>
            </w:rPr>
            <w:t xml:space="preserve">The business is focused on enhancing the user experience delving into the change required to be measured in process evaluation. </w:t>
          </w:r>
        </w:p>
        <w:p w14:paraId="41479524" w14:textId="77777777" w:rsidR="00997FFA" w:rsidRPr="00E71753" w:rsidRDefault="00133EEF" w:rsidP="00E71753">
          <w:pPr>
            <w:pStyle w:val="ListParagraph"/>
            <w:numPr>
              <w:ilvl w:val="0"/>
              <w:numId w:val="36"/>
            </w:numPr>
            <w:rPr>
              <w:rFonts w:cs="Arial"/>
              <w:color w:val="000000" w:themeColor="text1"/>
              <w:szCs w:val="24"/>
            </w:rPr>
          </w:pPr>
          <w:r w:rsidRPr="00E71753">
            <w:rPr>
              <w:rFonts w:cs="Arial"/>
              <w:color w:val="000000" w:themeColor="text1"/>
              <w:szCs w:val="24"/>
            </w:rPr>
            <w:t xml:space="preserve">Innovation and technical interventions are the core of the business. </w:t>
          </w:r>
        </w:p>
        <w:p w14:paraId="72314DC8" w14:textId="77777777" w:rsidR="00E316D4" w:rsidRPr="00E71753" w:rsidRDefault="00133EEF" w:rsidP="00E71753">
          <w:pPr>
            <w:pStyle w:val="Heading1"/>
            <w:rPr>
              <w:rFonts w:cs="Arial"/>
              <w:color w:val="000000" w:themeColor="text1"/>
            </w:rPr>
          </w:pPr>
          <w:bookmarkStart w:id="4" w:name="_Toc134464332"/>
          <w:r w:rsidRPr="00E71753">
            <w:rPr>
              <w:rFonts w:cs="Arial"/>
              <w:color w:val="000000" w:themeColor="text1"/>
            </w:rPr>
            <w:t>Macro-Environment Analysis</w:t>
          </w:r>
          <w:bookmarkEnd w:id="4"/>
        </w:p>
        <w:p w14:paraId="6881EB56" w14:textId="77777777" w:rsidR="00196442" w:rsidRPr="00E71753" w:rsidRDefault="00133EEF" w:rsidP="00E71753">
          <w:pPr>
            <w:rPr>
              <w:rFonts w:cs="Arial"/>
              <w:color w:val="000000" w:themeColor="text1"/>
              <w:szCs w:val="24"/>
            </w:rPr>
          </w:pPr>
          <w:r w:rsidRPr="00E71753">
            <w:rPr>
              <w:rFonts w:cs="Arial"/>
              <w:color w:val="000000" w:themeColor="text1"/>
              <w:szCs w:val="24"/>
            </w:rPr>
            <w:t xml:space="preserve">The </w:t>
          </w:r>
          <w:r w:rsidR="001F7FA5" w:rsidRPr="00E71753">
            <w:rPr>
              <w:rFonts w:cs="Arial"/>
              <w:color w:val="000000" w:themeColor="text1"/>
              <w:szCs w:val="24"/>
            </w:rPr>
            <w:t xml:space="preserve">macro-environmental analysis helps in developing insight into how the business operations are essential to be managed by evaluating and engaging the external interventions allied to the business cluster. </w:t>
          </w:r>
        </w:p>
        <w:p w14:paraId="395BD261" w14:textId="5A60DE96" w:rsidR="003759D1" w:rsidRPr="003759D1" w:rsidRDefault="00133EEF" w:rsidP="003759D1">
          <w:pPr>
            <w:pStyle w:val="Heading2"/>
            <w:rPr>
              <w:rFonts w:cs="Arial"/>
              <w:color w:val="000000" w:themeColor="text1"/>
              <w:szCs w:val="24"/>
            </w:rPr>
          </w:pPr>
          <w:bookmarkStart w:id="5" w:name="_Toc134464333"/>
          <w:r w:rsidRPr="00E71753">
            <w:rPr>
              <w:rFonts w:cs="Arial"/>
              <w:color w:val="000000" w:themeColor="text1"/>
              <w:szCs w:val="24"/>
            </w:rPr>
            <w:t>PESTEL Analysis</w:t>
          </w:r>
          <w:bookmarkEnd w:id="5"/>
        </w:p>
        <w:p w14:paraId="18A0E220" w14:textId="77777777" w:rsidR="00196442" w:rsidRPr="00E71753" w:rsidRDefault="00133EEF" w:rsidP="00E71753">
          <w:pPr>
            <w:rPr>
              <w:rFonts w:cs="Arial"/>
              <w:color w:val="000000" w:themeColor="text1"/>
              <w:szCs w:val="24"/>
            </w:rPr>
          </w:pPr>
          <w:r w:rsidRPr="00E71753">
            <w:rPr>
              <w:rFonts w:cs="Arial"/>
              <w:color w:val="000000" w:themeColor="text1"/>
              <w:szCs w:val="24"/>
            </w:rPr>
            <w:t>T</w:t>
          </w:r>
          <w:r w:rsidRPr="00E71753">
            <w:rPr>
              <w:rFonts w:cs="Arial"/>
              <w:color w:val="000000" w:themeColor="text1"/>
              <w:szCs w:val="24"/>
            </w:rPr>
            <w:t>he</w:t>
          </w:r>
          <w:r w:rsidR="00435D15" w:rsidRPr="00E71753">
            <w:rPr>
              <w:rFonts w:cs="Arial"/>
              <w:color w:val="000000" w:themeColor="text1"/>
              <w:szCs w:val="24"/>
            </w:rPr>
            <w:t xml:space="preserve"> PESTLE analysis in developing the evaluation of different practices allied to the business which helps with the formation of change needs to be processed and managed impactfully</w:t>
          </w:r>
          <w:r w:rsidR="008741D3" w:rsidRPr="00E71753">
            <w:rPr>
              <w:rFonts w:cs="Arial"/>
              <w:color w:val="000000" w:themeColor="text1"/>
              <w:szCs w:val="24"/>
            </w:rPr>
            <w:t xml:space="preserve"> (Garg, 2020)</w:t>
          </w:r>
          <w:r w:rsidR="00435D15" w:rsidRPr="00E71753">
            <w:rPr>
              <w:rFonts w:cs="Arial"/>
              <w:color w:val="000000" w:themeColor="text1"/>
              <w:szCs w:val="24"/>
            </w:rPr>
            <w:t xml:space="preserve">. </w:t>
          </w:r>
        </w:p>
        <w:p w14:paraId="6F0F9341" w14:textId="77777777" w:rsidR="007F7110" w:rsidRPr="00E71753" w:rsidRDefault="00133EEF" w:rsidP="00E71753">
          <w:pPr>
            <w:rPr>
              <w:rFonts w:cs="Arial"/>
              <w:color w:val="000000" w:themeColor="text1"/>
              <w:szCs w:val="24"/>
            </w:rPr>
          </w:pPr>
          <w:r w:rsidRPr="00E71753">
            <w:rPr>
              <w:rFonts w:cs="Arial"/>
              <w:b/>
              <w:bCs/>
              <w:color w:val="000000" w:themeColor="text1"/>
              <w:szCs w:val="24"/>
            </w:rPr>
            <w:t>Political:</w:t>
          </w:r>
          <w:r w:rsidRPr="00E71753">
            <w:rPr>
              <w:rFonts w:cs="Arial"/>
              <w:color w:val="000000" w:themeColor="text1"/>
              <w:szCs w:val="24"/>
            </w:rPr>
            <w:t xml:space="preserve"> The regulations are being changed rapidly as the company deal in the rental propert</w:t>
          </w:r>
          <w:r w:rsidRPr="00E71753">
            <w:rPr>
              <w:rFonts w:cs="Arial"/>
              <w:color w:val="000000" w:themeColor="text1"/>
              <w:szCs w:val="24"/>
            </w:rPr>
            <w:t xml:space="preserve">y business following and managing the operations of different regulatory practices could be challenging and require distinct actions to develop and measure the practices of growth.  </w:t>
          </w:r>
        </w:p>
        <w:p w14:paraId="43911634" w14:textId="77777777" w:rsidR="007F7110" w:rsidRPr="00E71753" w:rsidRDefault="00133EEF" w:rsidP="00E71753">
          <w:pPr>
            <w:rPr>
              <w:rFonts w:cs="Arial"/>
              <w:color w:val="000000" w:themeColor="text1"/>
              <w:szCs w:val="24"/>
            </w:rPr>
          </w:pPr>
          <w:r w:rsidRPr="00E71753">
            <w:rPr>
              <w:rFonts w:cs="Arial"/>
              <w:b/>
              <w:bCs/>
              <w:color w:val="000000" w:themeColor="text1"/>
              <w:szCs w:val="24"/>
            </w:rPr>
            <w:t>Economical:</w:t>
          </w:r>
          <w:r w:rsidRPr="00E71753">
            <w:rPr>
              <w:rFonts w:cs="Arial"/>
              <w:color w:val="000000" w:themeColor="text1"/>
              <w:szCs w:val="24"/>
            </w:rPr>
            <w:t xml:space="preserve"> The organization is being affected by the exchange rate and t</w:t>
          </w:r>
          <w:r w:rsidRPr="00E71753">
            <w:rPr>
              <w:rFonts w:cs="Arial"/>
              <w:color w:val="000000" w:themeColor="text1"/>
              <w:szCs w:val="24"/>
            </w:rPr>
            <w:t xml:space="preserve">he major taxation policies which are being allied to working internationally. Such challenges </w:t>
          </w:r>
          <w:r w:rsidRPr="00E71753">
            <w:rPr>
              <w:rFonts w:cs="Arial"/>
              <w:color w:val="000000" w:themeColor="text1"/>
              <w:szCs w:val="24"/>
            </w:rPr>
            <w:lastRenderedPageBreak/>
            <w:t>create issues in terms of developing the proper insight toward business operations needs to be fulfilled</w:t>
          </w:r>
          <w:r w:rsidR="008741D3" w:rsidRPr="00E71753">
            <w:rPr>
              <w:rFonts w:cs="Arial"/>
              <w:color w:val="000000" w:themeColor="text1"/>
              <w:szCs w:val="24"/>
            </w:rPr>
            <w:t xml:space="preserve"> (Garg, 2020)</w:t>
          </w:r>
          <w:r w:rsidRPr="00E71753">
            <w:rPr>
              <w:rFonts w:cs="Arial"/>
              <w:color w:val="000000" w:themeColor="text1"/>
              <w:szCs w:val="24"/>
            </w:rPr>
            <w:t xml:space="preserve">. </w:t>
          </w:r>
        </w:p>
        <w:p w14:paraId="300DB0D1" w14:textId="77777777" w:rsidR="007F7110" w:rsidRPr="00E71753" w:rsidRDefault="00133EEF" w:rsidP="00E71753">
          <w:pPr>
            <w:rPr>
              <w:rFonts w:cs="Arial"/>
              <w:color w:val="000000" w:themeColor="text1"/>
              <w:szCs w:val="24"/>
            </w:rPr>
          </w:pPr>
          <w:r w:rsidRPr="00E71753">
            <w:rPr>
              <w:rFonts w:cs="Arial"/>
              <w:b/>
              <w:bCs/>
              <w:color w:val="000000" w:themeColor="text1"/>
              <w:szCs w:val="24"/>
            </w:rPr>
            <w:t>Social:</w:t>
          </w:r>
          <w:r w:rsidRPr="00E71753">
            <w:rPr>
              <w:rFonts w:cs="Arial"/>
              <w:color w:val="000000" w:themeColor="text1"/>
              <w:szCs w:val="24"/>
            </w:rPr>
            <w:t xml:space="preserve"> The changing demands of customers </w:t>
          </w:r>
          <w:r w:rsidRPr="00E71753">
            <w:rPr>
              <w:rFonts w:cs="Arial"/>
              <w:color w:val="000000" w:themeColor="text1"/>
              <w:szCs w:val="24"/>
            </w:rPr>
            <w:t xml:space="preserve">along with safety considerations are the key leading factors organization needs to be focused on. developing better support and evaluation for the customer will ensure improvements in the values and parameters that need to be fulfilled. </w:t>
          </w:r>
        </w:p>
        <w:p w14:paraId="1845194B" w14:textId="77777777" w:rsidR="007F7110" w:rsidRPr="00E71753" w:rsidRDefault="00133EEF" w:rsidP="00E71753">
          <w:pPr>
            <w:rPr>
              <w:rFonts w:cs="Arial"/>
              <w:color w:val="000000" w:themeColor="text1"/>
              <w:szCs w:val="24"/>
            </w:rPr>
          </w:pPr>
          <w:r w:rsidRPr="00E71753">
            <w:rPr>
              <w:rFonts w:cs="Arial"/>
              <w:b/>
              <w:bCs/>
              <w:color w:val="000000" w:themeColor="text1"/>
              <w:szCs w:val="24"/>
            </w:rPr>
            <w:t xml:space="preserve">Technological: </w:t>
          </w:r>
          <w:r w:rsidRPr="00E71753">
            <w:rPr>
              <w:rFonts w:cs="Arial"/>
              <w:color w:val="000000" w:themeColor="text1"/>
              <w:szCs w:val="24"/>
            </w:rPr>
            <w:t>The</w:t>
          </w:r>
          <w:r w:rsidRPr="00E71753">
            <w:rPr>
              <w:rFonts w:cs="Arial"/>
              <w:color w:val="000000" w:themeColor="text1"/>
              <w:szCs w:val="24"/>
            </w:rPr>
            <w:t xml:space="preserve"> technical interventions would be playing a vital role in the organization to build the changes and areas of development required to get implied to access and form significant business operations needs to be placed</w:t>
          </w:r>
          <w:r w:rsidR="008741D3" w:rsidRPr="00E71753">
            <w:rPr>
              <w:rFonts w:cs="Arial"/>
              <w:color w:val="000000" w:themeColor="text1"/>
              <w:szCs w:val="24"/>
            </w:rPr>
            <w:t xml:space="preserve"> (Ranjbari, et. al., 2019)</w:t>
          </w:r>
          <w:r w:rsidRPr="00E71753">
            <w:rPr>
              <w:rFonts w:cs="Arial"/>
              <w:color w:val="000000" w:themeColor="text1"/>
              <w:szCs w:val="24"/>
            </w:rPr>
            <w:t>. This will also</w:t>
          </w:r>
          <w:r w:rsidRPr="00E71753">
            <w:rPr>
              <w:rFonts w:cs="Arial"/>
              <w:color w:val="000000" w:themeColor="text1"/>
              <w:szCs w:val="24"/>
            </w:rPr>
            <w:t xml:space="preserve"> provide the advantage of evaluating the relevant change in the business procedure.  </w:t>
          </w:r>
        </w:p>
        <w:p w14:paraId="2DE82425" w14:textId="77777777" w:rsidR="007F7110" w:rsidRPr="00E71753" w:rsidRDefault="00133EEF" w:rsidP="00E71753">
          <w:pPr>
            <w:rPr>
              <w:rFonts w:cs="Arial"/>
              <w:color w:val="000000" w:themeColor="text1"/>
              <w:szCs w:val="24"/>
            </w:rPr>
          </w:pPr>
          <w:r w:rsidRPr="00E71753">
            <w:rPr>
              <w:rFonts w:cs="Arial"/>
              <w:b/>
              <w:bCs/>
              <w:color w:val="000000" w:themeColor="text1"/>
              <w:szCs w:val="24"/>
            </w:rPr>
            <w:t>Legal Factors:</w:t>
          </w:r>
          <w:r w:rsidRPr="00E71753">
            <w:rPr>
              <w:rFonts w:cs="Arial"/>
              <w:color w:val="000000" w:themeColor="text1"/>
              <w:szCs w:val="24"/>
            </w:rPr>
            <w:t xml:space="preserve"> The regulations associated with taxation, labor, and rental differ in different places. Following the significant insight towards better operational delive</w:t>
          </w:r>
          <w:r w:rsidRPr="00E71753">
            <w:rPr>
              <w:rFonts w:cs="Arial"/>
              <w:color w:val="000000" w:themeColor="text1"/>
              <w:szCs w:val="24"/>
            </w:rPr>
            <w:t xml:space="preserve">ry and changes are essential to be comprised with the evaluation of development areas. </w:t>
          </w:r>
        </w:p>
        <w:p w14:paraId="3DBF675F" w14:textId="77777777" w:rsidR="007F7110" w:rsidRPr="00E71753" w:rsidRDefault="00133EEF" w:rsidP="00E71753">
          <w:pPr>
            <w:rPr>
              <w:rFonts w:cs="Arial"/>
              <w:color w:val="000000" w:themeColor="text1"/>
              <w:szCs w:val="24"/>
            </w:rPr>
          </w:pPr>
          <w:r w:rsidRPr="00E71753">
            <w:rPr>
              <w:rFonts w:cs="Arial"/>
              <w:b/>
              <w:bCs/>
              <w:color w:val="000000" w:themeColor="text1"/>
              <w:szCs w:val="24"/>
            </w:rPr>
            <w:t>Environmental Factors:</w:t>
          </w:r>
          <w:r w:rsidRPr="00E71753">
            <w:rPr>
              <w:rFonts w:cs="Arial"/>
              <w:color w:val="000000" w:themeColor="text1"/>
              <w:szCs w:val="24"/>
            </w:rPr>
            <w:t xml:space="preserve"> Sustainable practices are required to get followed to lead and present the modification required to get placed in relevant measures to access the</w:t>
          </w:r>
          <w:r w:rsidRPr="00E71753">
            <w:rPr>
              <w:rFonts w:cs="Arial"/>
              <w:color w:val="000000" w:themeColor="text1"/>
              <w:szCs w:val="24"/>
            </w:rPr>
            <w:t xml:space="preserve"> development areas</w:t>
          </w:r>
          <w:r w:rsidR="008741D3" w:rsidRPr="00E71753">
            <w:rPr>
              <w:rFonts w:cs="Arial"/>
              <w:color w:val="000000" w:themeColor="text1"/>
              <w:szCs w:val="24"/>
            </w:rPr>
            <w:t xml:space="preserve"> (Ranjbari, et. al., 2019 )</w:t>
          </w:r>
          <w:r w:rsidRPr="00E71753">
            <w:rPr>
              <w:rFonts w:cs="Arial"/>
              <w:color w:val="000000" w:themeColor="text1"/>
              <w:szCs w:val="24"/>
            </w:rPr>
            <w:t xml:space="preserve">. This will also promote the insight towards activities of development needs to be fulfilled. </w:t>
          </w:r>
        </w:p>
        <w:p w14:paraId="72ED8FBC" w14:textId="77777777" w:rsidR="00196442" w:rsidRPr="00E71753" w:rsidRDefault="00133EEF" w:rsidP="00E71753">
          <w:pPr>
            <w:pStyle w:val="Heading1"/>
            <w:rPr>
              <w:rFonts w:cs="Arial"/>
              <w:color w:val="000000" w:themeColor="text1"/>
            </w:rPr>
          </w:pPr>
          <w:bookmarkStart w:id="6" w:name="_Toc134464334"/>
          <w:r w:rsidRPr="00E71753">
            <w:rPr>
              <w:rFonts w:cs="Arial"/>
              <w:color w:val="000000" w:themeColor="text1"/>
            </w:rPr>
            <w:t>Micro-Environment Analysis</w:t>
          </w:r>
          <w:bookmarkEnd w:id="6"/>
        </w:p>
        <w:p w14:paraId="1EB0128A" w14:textId="77777777" w:rsidR="00196442" w:rsidRPr="00E71753" w:rsidRDefault="00133EEF" w:rsidP="00E71753">
          <w:pPr>
            <w:rPr>
              <w:rFonts w:cs="Arial"/>
              <w:color w:val="000000" w:themeColor="text1"/>
              <w:szCs w:val="24"/>
            </w:rPr>
          </w:pPr>
          <w:r w:rsidRPr="00E71753">
            <w:rPr>
              <w:rFonts w:cs="Arial"/>
              <w:color w:val="000000" w:themeColor="text1"/>
              <w:szCs w:val="24"/>
            </w:rPr>
            <w:t>The</w:t>
          </w:r>
          <w:r w:rsidR="00DE5BD2" w:rsidRPr="00E71753">
            <w:rPr>
              <w:rFonts w:cs="Arial"/>
              <w:color w:val="000000" w:themeColor="text1"/>
              <w:szCs w:val="24"/>
            </w:rPr>
            <w:t xml:space="preserve"> micro-environmental analysis includes the external values which make a distinct impact on the business operations and are integral to the organizational culture. evaluating these resources helps in refraining from the relevant information that needs to be measured and followed. </w:t>
          </w:r>
        </w:p>
        <w:p w14:paraId="63C3F9B1" w14:textId="77777777" w:rsidR="00196442" w:rsidRPr="00E71753" w:rsidRDefault="00133EEF" w:rsidP="00E71753">
          <w:pPr>
            <w:pStyle w:val="Heading2"/>
            <w:rPr>
              <w:rFonts w:cs="Arial"/>
              <w:color w:val="000000" w:themeColor="text1"/>
              <w:szCs w:val="24"/>
            </w:rPr>
          </w:pPr>
          <w:bookmarkStart w:id="7" w:name="_Toc134464335"/>
          <w:r w:rsidRPr="00E71753">
            <w:rPr>
              <w:rFonts w:cs="Arial"/>
              <w:color w:val="000000" w:themeColor="text1"/>
              <w:szCs w:val="24"/>
            </w:rPr>
            <w:t>Industry Life Cycle</w:t>
          </w:r>
          <w:bookmarkEnd w:id="7"/>
        </w:p>
        <w:p w14:paraId="704EF907" w14:textId="77777777" w:rsidR="003817F8" w:rsidRPr="00E71753" w:rsidRDefault="00133EEF" w:rsidP="00E71753">
          <w:pPr>
            <w:rPr>
              <w:rFonts w:cs="Arial"/>
              <w:color w:val="000000" w:themeColor="text1"/>
              <w:szCs w:val="24"/>
            </w:rPr>
          </w:pPr>
          <w:r w:rsidRPr="00E71753">
            <w:rPr>
              <w:rFonts w:cs="Arial"/>
              <w:color w:val="000000" w:themeColor="text1"/>
              <w:szCs w:val="24"/>
            </w:rPr>
            <w:t xml:space="preserve">This is the life cycle that helps in analyzing the different stages associated with an organization or industry to ensure the significant development areas being associated. </w:t>
          </w:r>
        </w:p>
        <w:p w14:paraId="20B479CE" w14:textId="77777777" w:rsidR="003817F8" w:rsidRPr="00E71753" w:rsidRDefault="00133EEF" w:rsidP="00E71753">
          <w:pPr>
            <w:pStyle w:val="ListParagraph"/>
            <w:numPr>
              <w:ilvl w:val="0"/>
              <w:numId w:val="37"/>
            </w:numPr>
            <w:rPr>
              <w:rFonts w:cs="Arial"/>
              <w:color w:val="000000" w:themeColor="text1"/>
              <w:szCs w:val="24"/>
            </w:rPr>
          </w:pPr>
          <w:r w:rsidRPr="003759D1">
            <w:rPr>
              <w:rFonts w:cs="Arial"/>
              <w:b/>
              <w:bCs/>
              <w:iCs/>
              <w:color w:val="000000" w:themeColor="text1"/>
              <w:szCs w:val="24"/>
            </w:rPr>
            <w:t>Introduction:</w:t>
          </w:r>
          <w:r w:rsidRPr="00E71753">
            <w:rPr>
              <w:rFonts w:cs="Arial"/>
              <w:color w:val="000000" w:themeColor="text1"/>
              <w:szCs w:val="24"/>
            </w:rPr>
            <w:t xml:space="preserve"> The company was introduced in 2008 with the innovation of home rent</w:t>
          </w:r>
          <w:r w:rsidRPr="00E71753">
            <w:rPr>
              <w:rFonts w:cs="Arial"/>
              <w:color w:val="000000" w:themeColor="text1"/>
              <w:szCs w:val="24"/>
            </w:rPr>
            <w:t>al which then tool surge and is quite popular now. The company has passed this stage thoroughly</w:t>
          </w:r>
          <w:r w:rsidR="008741D3" w:rsidRPr="00E71753">
            <w:rPr>
              <w:rFonts w:cs="Arial"/>
              <w:color w:val="000000" w:themeColor="text1"/>
              <w:szCs w:val="24"/>
            </w:rPr>
            <w:t xml:space="preserve"> (Constantoglou, et. al., 2020)</w:t>
          </w:r>
          <w:r w:rsidRPr="00E71753">
            <w:rPr>
              <w:rFonts w:cs="Arial"/>
              <w:color w:val="000000" w:themeColor="text1"/>
              <w:szCs w:val="24"/>
            </w:rPr>
            <w:t xml:space="preserve">. </w:t>
          </w:r>
        </w:p>
        <w:p w14:paraId="46B19BD8" w14:textId="77777777" w:rsidR="003817F8" w:rsidRPr="00E71753" w:rsidRDefault="00133EEF" w:rsidP="00E71753">
          <w:pPr>
            <w:pStyle w:val="ListParagraph"/>
            <w:numPr>
              <w:ilvl w:val="0"/>
              <w:numId w:val="37"/>
            </w:numPr>
            <w:rPr>
              <w:rFonts w:cs="Arial"/>
              <w:color w:val="000000" w:themeColor="text1"/>
              <w:szCs w:val="24"/>
            </w:rPr>
          </w:pPr>
          <w:r w:rsidRPr="003759D1">
            <w:rPr>
              <w:rFonts w:cs="Arial"/>
              <w:b/>
              <w:bCs/>
              <w:iCs/>
              <w:color w:val="000000" w:themeColor="text1"/>
              <w:szCs w:val="24"/>
            </w:rPr>
            <w:lastRenderedPageBreak/>
            <w:t>Growth:</w:t>
          </w:r>
          <w:r w:rsidRPr="00E71753">
            <w:rPr>
              <w:rFonts w:cs="Arial"/>
              <w:color w:val="000000" w:themeColor="text1"/>
              <w:szCs w:val="24"/>
            </w:rPr>
            <w:t xml:space="preserve"> The company has adopted distinct growth in various places on competitive grounds which indicates that the organization </w:t>
          </w:r>
          <w:r w:rsidRPr="00E71753">
            <w:rPr>
              <w:rFonts w:cs="Arial"/>
              <w:color w:val="000000" w:themeColor="text1"/>
              <w:szCs w:val="24"/>
            </w:rPr>
            <w:t xml:space="preserve">is entitled to the accessibility of relevant development areas. </w:t>
          </w:r>
        </w:p>
        <w:p w14:paraId="26B4764D" w14:textId="77777777" w:rsidR="003817F8" w:rsidRPr="00E71753" w:rsidRDefault="00133EEF" w:rsidP="00E71753">
          <w:pPr>
            <w:pStyle w:val="ListParagraph"/>
            <w:numPr>
              <w:ilvl w:val="0"/>
              <w:numId w:val="37"/>
            </w:numPr>
            <w:rPr>
              <w:rFonts w:cs="Arial"/>
              <w:color w:val="000000" w:themeColor="text1"/>
              <w:szCs w:val="24"/>
            </w:rPr>
          </w:pPr>
          <w:r w:rsidRPr="003759D1">
            <w:rPr>
              <w:rFonts w:cs="Arial"/>
              <w:b/>
              <w:bCs/>
              <w:iCs/>
              <w:color w:val="000000" w:themeColor="text1"/>
              <w:szCs w:val="24"/>
            </w:rPr>
            <w:t>Maturity:</w:t>
          </w:r>
          <w:r w:rsidRPr="00E71753">
            <w:rPr>
              <w:rFonts w:cs="Arial"/>
              <w:color w:val="000000" w:themeColor="text1"/>
              <w:szCs w:val="24"/>
            </w:rPr>
            <w:t xml:space="preserve"> The industry is not yet in the maturity stage as there are several technical interventions and evaluations which could be considered as followed to adapt the distinct business opera</w:t>
          </w:r>
          <w:r w:rsidRPr="00E71753">
            <w:rPr>
              <w:rFonts w:cs="Arial"/>
              <w:color w:val="000000" w:themeColor="text1"/>
              <w:szCs w:val="24"/>
            </w:rPr>
            <w:t>tions and changes essential to be implied</w:t>
          </w:r>
          <w:r w:rsidR="008741D3" w:rsidRPr="00E71753">
            <w:rPr>
              <w:rFonts w:cs="Arial"/>
              <w:color w:val="000000" w:themeColor="text1"/>
              <w:szCs w:val="24"/>
            </w:rPr>
            <w:t xml:space="preserve"> (Adamiak, 2020)</w:t>
          </w:r>
          <w:r w:rsidRPr="00E71753">
            <w:rPr>
              <w:rFonts w:cs="Arial"/>
              <w:color w:val="000000" w:themeColor="text1"/>
              <w:szCs w:val="24"/>
            </w:rPr>
            <w:t xml:space="preserve">. </w:t>
          </w:r>
        </w:p>
        <w:p w14:paraId="742B30BA" w14:textId="77777777" w:rsidR="00196442" w:rsidRPr="00E71753" w:rsidRDefault="00133EEF" w:rsidP="00E71753">
          <w:pPr>
            <w:pStyle w:val="ListParagraph"/>
            <w:numPr>
              <w:ilvl w:val="0"/>
              <w:numId w:val="37"/>
            </w:numPr>
            <w:rPr>
              <w:rFonts w:cs="Arial"/>
              <w:color w:val="000000" w:themeColor="text1"/>
              <w:szCs w:val="24"/>
            </w:rPr>
          </w:pPr>
          <w:r w:rsidRPr="003759D1">
            <w:rPr>
              <w:rFonts w:cs="Arial"/>
              <w:b/>
              <w:bCs/>
              <w:iCs/>
              <w:color w:val="000000" w:themeColor="text1"/>
              <w:szCs w:val="24"/>
            </w:rPr>
            <w:t>Decline</w:t>
          </w:r>
          <w:r w:rsidRPr="00E71753">
            <w:rPr>
              <w:rFonts w:cs="Arial"/>
              <w:b/>
              <w:bCs/>
              <w:i/>
              <w:iCs/>
              <w:color w:val="000000" w:themeColor="text1"/>
              <w:szCs w:val="24"/>
            </w:rPr>
            <w:t>:</w:t>
          </w:r>
          <w:r w:rsidRPr="00E71753">
            <w:rPr>
              <w:rFonts w:cs="Arial"/>
              <w:color w:val="000000" w:themeColor="text1"/>
              <w:szCs w:val="24"/>
            </w:rPr>
            <w:t xml:space="preserve"> As the industry is growing there is no far probability of a decline in the service and values which are being delivered by the organization.</w:t>
          </w:r>
        </w:p>
        <w:p w14:paraId="37F937B9" w14:textId="77777777" w:rsidR="00196442" w:rsidRPr="00E71753" w:rsidRDefault="00133EEF" w:rsidP="00E71753">
          <w:pPr>
            <w:pStyle w:val="Heading2"/>
            <w:rPr>
              <w:rFonts w:cs="Arial"/>
              <w:color w:val="000000" w:themeColor="text1"/>
              <w:szCs w:val="24"/>
            </w:rPr>
          </w:pPr>
          <w:bookmarkStart w:id="8" w:name="_Toc134464336"/>
          <w:r w:rsidRPr="00E71753">
            <w:rPr>
              <w:rFonts w:cs="Arial"/>
              <w:color w:val="000000" w:themeColor="text1"/>
              <w:szCs w:val="24"/>
            </w:rPr>
            <w:t xml:space="preserve">Porter’s </w:t>
          </w:r>
          <w:r w:rsidR="00967289" w:rsidRPr="00E71753">
            <w:rPr>
              <w:rFonts w:cs="Arial"/>
              <w:color w:val="000000" w:themeColor="text1"/>
              <w:szCs w:val="24"/>
            </w:rPr>
            <w:t xml:space="preserve">Industry </w:t>
          </w:r>
          <w:r w:rsidRPr="00E71753">
            <w:rPr>
              <w:rFonts w:cs="Arial"/>
              <w:color w:val="000000" w:themeColor="text1"/>
              <w:szCs w:val="24"/>
            </w:rPr>
            <w:t>Five Forces Analysis</w:t>
          </w:r>
          <w:bookmarkEnd w:id="8"/>
        </w:p>
        <w:p w14:paraId="6EDB7A43" w14:textId="77777777" w:rsidR="00756B9B" w:rsidRPr="00E71753" w:rsidRDefault="00133EEF" w:rsidP="00E71753">
          <w:pPr>
            <w:rPr>
              <w:rFonts w:cs="Arial"/>
              <w:color w:val="000000" w:themeColor="text1"/>
              <w:szCs w:val="24"/>
            </w:rPr>
          </w:pPr>
          <w:r w:rsidRPr="00E71753">
            <w:rPr>
              <w:rFonts w:cs="Arial"/>
              <w:color w:val="000000" w:themeColor="text1"/>
              <w:szCs w:val="24"/>
            </w:rPr>
            <w:t>Porter'</w:t>
          </w:r>
          <w:r w:rsidRPr="00E71753">
            <w:rPr>
              <w:rFonts w:cs="Arial"/>
              <w:color w:val="000000" w:themeColor="text1"/>
              <w:szCs w:val="24"/>
            </w:rPr>
            <w:t>s five forces are the distinct framework that helps in evaluating and analyzing the market values along with the intervention of key practices of change required to get engaged along with the accessibility of modification to build in a comprehensive situat</w:t>
          </w:r>
          <w:r w:rsidRPr="00E71753">
            <w:rPr>
              <w:rFonts w:cs="Arial"/>
              <w:color w:val="000000" w:themeColor="text1"/>
              <w:szCs w:val="24"/>
            </w:rPr>
            <w:t xml:space="preserve">ion.  This helps in generating the competitive analysis required to get placed in the right direction. </w:t>
          </w:r>
        </w:p>
        <w:p w14:paraId="74EE562C" w14:textId="77777777" w:rsidR="00DB4F1F" w:rsidRPr="00E71753" w:rsidRDefault="00133EEF" w:rsidP="00E71753">
          <w:pPr>
            <w:rPr>
              <w:rFonts w:cs="Arial"/>
              <w:color w:val="000000" w:themeColor="text1"/>
              <w:szCs w:val="24"/>
            </w:rPr>
          </w:pPr>
          <w:r w:rsidRPr="003759D1">
            <w:rPr>
              <w:rFonts w:cs="Arial"/>
              <w:b/>
              <w:bCs/>
              <w:iCs/>
              <w:color w:val="000000" w:themeColor="text1"/>
              <w:szCs w:val="24"/>
            </w:rPr>
            <w:t xml:space="preserve">The </w:t>
          </w:r>
          <w:r w:rsidR="00756B9B" w:rsidRPr="003759D1">
            <w:rPr>
              <w:rFonts w:cs="Arial"/>
              <w:b/>
              <w:bCs/>
              <w:iCs/>
              <w:color w:val="000000" w:themeColor="text1"/>
              <w:szCs w:val="24"/>
            </w:rPr>
            <w:t>T</w:t>
          </w:r>
          <w:r w:rsidRPr="003759D1">
            <w:rPr>
              <w:rFonts w:cs="Arial"/>
              <w:b/>
              <w:bCs/>
              <w:iCs/>
              <w:color w:val="000000" w:themeColor="text1"/>
              <w:szCs w:val="24"/>
            </w:rPr>
            <w:t>hreat of New Entrance</w:t>
          </w:r>
          <w:r w:rsidRPr="00E71753">
            <w:rPr>
              <w:rFonts w:cs="Arial"/>
              <w:b/>
              <w:bCs/>
              <w:i/>
              <w:iCs/>
              <w:color w:val="000000" w:themeColor="text1"/>
              <w:szCs w:val="24"/>
            </w:rPr>
            <w:t>:</w:t>
          </w:r>
          <w:r w:rsidRPr="00E71753">
            <w:rPr>
              <w:rFonts w:cs="Arial"/>
              <w:color w:val="000000" w:themeColor="text1"/>
              <w:szCs w:val="24"/>
            </w:rPr>
            <w:t xml:space="preserve"> The threat of new entrance is moderated in the industry as there are several options available for people to have suitable s</w:t>
          </w:r>
          <w:r w:rsidRPr="00E71753">
            <w:rPr>
              <w:rFonts w:cs="Arial"/>
              <w:color w:val="000000" w:themeColor="text1"/>
              <w:szCs w:val="24"/>
            </w:rPr>
            <w:t>ervices. These interventions are required to be followed and implied in terms of generating the practices about the possible ways which will help in engaging and evaluating the determination about innovations that need to get addressed and practiced in the</w:t>
          </w:r>
          <w:r w:rsidRPr="00E71753">
            <w:rPr>
              <w:rFonts w:cs="Arial"/>
              <w:color w:val="000000" w:themeColor="text1"/>
              <w:szCs w:val="24"/>
            </w:rPr>
            <w:t xml:space="preserve"> relevant ways (García Altmann, 2021). The accessibility of such changes is required to get placed and managed by engaging with the innovations required.</w:t>
          </w:r>
        </w:p>
        <w:p w14:paraId="766CBD4F" w14:textId="77777777" w:rsidR="00DB4F1F" w:rsidRPr="00E71753" w:rsidRDefault="00133EEF" w:rsidP="00E71753">
          <w:pPr>
            <w:rPr>
              <w:rFonts w:cs="Arial"/>
              <w:color w:val="000000" w:themeColor="text1"/>
              <w:szCs w:val="24"/>
            </w:rPr>
          </w:pPr>
          <w:r w:rsidRPr="003759D1">
            <w:rPr>
              <w:rFonts w:cs="Arial"/>
              <w:b/>
              <w:bCs/>
              <w:iCs/>
              <w:color w:val="000000" w:themeColor="text1"/>
              <w:szCs w:val="24"/>
            </w:rPr>
            <w:t xml:space="preserve">The </w:t>
          </w:r>
          <w:r w:rsidR="00756B9B" w:rsidRPr="003759D1">
            <w:rPr>
              <w:rFonts w:cs="Arial"/>
              <w:b/>
              <w:bCs/>
              <w:iCs/>
              <w:color w:val="000000" w:themeColor="text1"/>
              <w:szCs w:val="24"/>
            </w:rPr>
            <w:t>T</w:t>
          </w:r>
          <w:r w:rsidRPr="003759D1">
            <w:rPr>
              <w:rFonts w:cs="Arial"/>
              <w:b/>
              <w:bCs/>
              <w:iCs/>
              <w:color w:val="000000" w:themeColor="text1"/>
              <w:szCs w:val="24"/>
            </w:rPr>
            <w:t>hreat of Substitute:</w:t>
          </w:r>
          <w:r w:rsidRPr="00E71753">
            <w:rPr>
              <w:rFonts w:cs="Arial"/>
              <w:color w:val="000000" w:themeColor="text1"/>
              <w:szCs w:val="24"/>
            </w:rPr>
            <w:t xml:space="preserve"> The options of substitutes are widely available which places the significant</w:t>
          </w:r>
          <w:r w:rsidRPr="00E71753">
            <w:rPr>
              <w:rFonts w:cs="Arial"/>
              <w:color w:val="000000" w:themeColor="text1"/>
              <w:szCs w:val="24"/>
            </w:rPr>
            <w:t xml:space="preserve"> alternatives for the business and provides the determination about some of the key changes that need to get practiced. This also builds a better role in the accessibility of some of those key interventions which are necessary to be placed and implied with</w:t>
          </w:r>
          <w:r w:rsidRPr="00E71753">
            <w:rPr>
              <w:rFonts w:cs="Arial"/>
              <w:color w:val="000000" w:themeColor="text1"/>
              <w:szCs w:val="24"/>
            </w:rPr>
            <w:t xml:space="preserve"> the connectivity of evolution areas to be carried out and measured impactfully. </w:t>
          </w:r>
        </w:p>
        <w:p w14:paraId="44A76C1F" w14:textId="77777777" w:rsidR="00756B9B" w:rsidRPr="00E71753" w:rsidRDefault="00133EEF" w:rsidP="00E71753">
          <w:pPr>
            <w:rPr>
              <w:rFonts w:cs="Arial"/>
              <w:color w:val="000000" w:themeColor="text1"/>
              <w:szCs w:val="24"/>
            </w:rPr>
          </w:pPr>
          <w:r w:rsidRPr="003759D1">
            <w:rPr>
              <w:rFonts w:cs="Arial"/>
              <w:b/>
              <w:bCs/>
              <w:iCs/>
              <w:color w:val="000000" w:themeColor="text1"/>
              <w:szCs w:val="24"/>
            </w:rPr>
            <w:t>Bargaining Power of Suppliers</w:t>
          </w:r>
          <w:r w:rsidRPr="00E71753">
            <w:rPr>
              <w:rFonts w:cs="Arial"/>
              <w:b/>
              <w:bCs/>
              <w:i/>
              <w:iCs/>
              <w:color w:val="000000" w:themeColor="text1"/>
              <w:szCs w:val="24"/>
            </w:rPr>
            <w:t>:</w:t>
          </w:r>
          <w:r w:rsidRPr="00E71753">
            <w:rPr>
              <w:rFonts w:cs="Arial"/>
              <w:color w:val="000000" w:themeColor="text1"/>
              <w:szCs w:val="24"/>
            </w:rPr>
            <w:t xml:space="preserve"> The supplier’s power is getting heightened due to the multiple options available to build the business operations and changes. These interventions and practices of development proceed with the advantages of evaluating some of the modifications needed to b</w:t>
          </w:r>
          <w:r w:rsidRPr="00E71753">
            <w:rPr>
              <w:rFonts w:cs="Arial"/>
              <w:color w:val="000000" w:themeColor="text1"/>
              <w:szCs w:val="24"/>
            </w:rPr>
            <w:t xml:space="preserve">e placed in the right direction (Barandiarán, et. </w:t>
          </w:r>
          <w:r w:rsidRPr="00E71753">
            <w:rPr>
              <w:rFonts w:cs="Arial"/>
              <w:color w:val="000000" w:themeColor="text1"/>
              <w:szCs w:val="24"/>
            </w:rPr>
            <w:lastRenderedPageBreak/>
            <w:t xml:space="preserve">al., 2019). This also provides the significance of some of the growth areas to be followed and placed in the distinct measures for evaluating the developments required. </w:t>
          </w:r>
        </w:p>
        <w:p w14:paraId="65EBB4CE" w14:textId="77777777" w:rsidR="00756B9B" w:rsidRPr="00E71753" w:rsidRDefault="00133EEF" w:rsidP="00E71753">
          <w:pPr>
            <w:rPr>
              <w:rFonts w:cs="Arial"/>
              <w:color w:val="000000" w:themeColor="text1"/>
              <w:szCs w:val="24"/>
            </w:rPr>
          </w:pPr>
          <w:r w:rsidRPr="003759D1">
            <w:rPr>
              <w:rFonts w:cs="Arial"/>
              <w:b/>
              <w:bCs/>
              <w:iCs/>
              <w:color w:val="000000" w:themeColor="text1"/>
              <w:szCs w:val="24"/>
            </w:rPr>
            <w:t>Bargaining Power of Buyers:</w:t>
          </w:r>
          <w:r w:rsidRPr="00E71753">
            <w:rPr>
              <w:rFonts w:cs="Arial"/>
              <w:color w:val="000000" w:themeColor="text1"/>
              <w:szCs w:val="24"/>
            </w:rPr>
            <w:t xml:space="preserve"> The main buyers are the customers who makes a direct influence over the business operations along with the significance of the practices and determinants of growth required to get followed. Better intervention towards the operational curve is required as </w:t>
          </w:r>
          <w:r w:rsidRPr="00E71753">
            <w:rPr>
              <w:rFonts w:cs="Arial"/>
              <w:color w:val="000000" w:themeColor="text1"/>
              <w:szCs w:val="24"/>
            </w:rPr>
            <w:t xml:space="preserve">it will help in managing the requirement of the customers from the services, they are receiving along with the accessibility of innovations needs to be placed. </w:t>
          </w:r>
        </w:p>
        <w:p w14:paraId="1E8430FC" w14:textId="77777777" w:rsidR="00196442" w:rsidRPr="00E71753" w:rsidRDefault="00133EEF" w:rsidP="00E71753">
          <w:pPr>
            <w:rPr>
              <w:rFonts w:cs="Arial"/>
              <w:color w:val="000000" w:themeColor="text1"/>
              <w:szCs w:val="24"/>
            </w:rPr>
          </w:pPr>
          <w:r w:rsidRPr="003759D1">
            <w:rPr>
              <w:rFonts w:cs="Arial"/>
              <w:b/>
              <w:bCs/>
              <w:iCs/>
              <w:color w:val="000000" w:themeColor="text1"/>
              <w:szCs w:val="24"/>
            </w:rPr>
            <w:t>Competitive Rivalry:</w:t>
          </w:r>
          <w:r w:rsidRPr="00E71753">
            <w:rPr>
              <w:rFonts w:cs="Arial"/>
              <w:color w:val="000000" w:themeColor="text1"/>
              <w:szCs w:val="24"/>
            </w:rPr>
            <w:t xml:space="preserve"> By the changing time. Competition is getting increased in the marketplace </w:t>
          </w:r>
          <w:r w:rsidRPr="00E71753">
            <w:rPr>
              <w:rFonts w:cs="Arial"/>
              <w:color w:val="000000" w:themeColor="text1"/>
              <w:szCs w:val="24"/>
            </w:rPr>
            <w:t>which creates major requirements in terms of practicing and evaluating the changes essential to get placed (Telišman-Košuta and Ivandić, 2021). This also is the broader requirement to engage the formation of changing practices which are required to get ful</w:t>
          </w:r>
          <w:r w:rsidRPr="00E71753">
            <w:rPr>
              <w:rFonts w:cs="Arial"/>
              <w:color w:val="000000" w:themeColor="text1"/>
              <w:szCs w:val="24"/>
            </w:rPr>
            <w:t>filled and placed with the activities and determinants of the relevant growth areas being oblique in the related ways.</w:t>
          </w:r>
        </w:p>
        <w:p w14:paraId="5057E779" w14:textId="77777777" w:rsidR="00805AC7" w:rsidRPr="00E71753" w:rsidRDefault="00133EEF" w:rsidP="00E71753">
          <w:pPr>
            <w:pStyle w:val="Heading1"/>
            <w:rPr>
              <w:rFonts w:cs="Arial"/>
              <w:color w:val="000000" w:themeColor="text1"/>
            </w:rPr>
          </w:pPr>
          <w:bookmarkStart w:id="9" w:name="_Toc134464337"/>
          <w:r w:rsidRPr="00E71753">
            <w:rPr>
              <w:rFonts w:cs="Arial"/>
              <w:color w:val="000000" w:themeColor="text1"/>
            </w:rPr>
            <w:t xml:space="preserve">Internal </w:t>
          </w:r>
          <w:r w:rsidR="006B2E77" w:rsidRPr="00E71753">
            <w:rPr>
              <w:rFonts w:cs="Arial"/>
              <w:color w:val="000000" w:themeColor="text1"/>
            </w:rPr>
            <w:t>Analysis</w:t>
          </w:r>
          <w:bookmarkEnd w:id="9"/>
        </w:p>
        <w:p w14:paraId="5757E213" w14:textId="77777777" w:rsidR="00967289" w:rsidRPr="00E71753" w:rsidRDefault="00133EEF" w:rsidP="00E71753">
          <w:pPr>
            <w:rPr>
              <w:rFonts w:cs="Arial"/>
              <w:color w:val="000000" w:themeColor="text1"/>
              <w:szCs w:val="24"/>
            </w:rPr>
          </w:pPr>
          <w:r w:rsidRPr="00E71753">
            <w:rPr>
              <w:rFonts w:cs="Arial"/>
              <w:color w:val="000000" w:themeColor="text1"/>
              <w:szCs w:val="24"/>
            </w:rPr>
            <w:t>Airbnb is one of the most popular organizations which has been able to follow a strong brand name by offering accommoda</w:t>
          </w:r>
          <w:r w:rsidRPr="00E71753">
            <w:rPr>
              <w:rFonts w:cs="Arial"/>
              <w:color w:val="000000" w:themeColor="text1"/>
              <w:szCs w:val="24"/>
            </w:rPr>
            <w:t>tion and staying options/experiences to travelers at local houses in different parts of the world. This is also helpful to make the travelers experience the local culture, language, food, and traditions more effectively by being a part of it. Internal anal</w:t>
          </w:r>
          <w:r w:rsidRPr="00E71753">
            <w:rPr>
              <w:rFonts w:cs="Arial"/>
              <w:color w:val="000000" w:themeColor="text1"/>
              <w:szCs w:val="24"/>
            </w:rPr>
            <w:t>ysis of Airbnb mainly refers to the strategic resources and capabilities along with value chain analysis and VRIO analysis for the brand.</w:t>
          </w:r>
        </w:p>
        <w:p w14:paraId="6188D9ED" w14:textId="77777777" w:rsidR="00B22769" w:rsidRPr="00E71753" w:rsidRDefault="00133EEF" w:rsidP="00E71753">
          <w:pPr>
            <w:pStyle w:val="Heading2"/>
            <w:rPr>
              <w:rFonts w:cs="Arial"/>
              <w:color w:val="000000" w:themeColor="text1"/>
              <w:szCs w:val="24"/>
            </w:rPr>
          </w:pPr>
          <w:bookmarkStart w:id="10" w:name="_Toc134464338"/>
          <w:r w:rsidRPr="00E71753">
            <w:rPr>
              <w:rFonts w:cs="Arial"/>
              <w:color w:val="000000" w:themeColor="text1"/>
              <w:szCs w:val="24"/>
            </w:rPr>
            <w:t>Airbnb’s Strategic Resources and Capabilities</w:t>
          </w:r>
          <w:bookmarkEnd w:id="10"/>
        </w:p>
        <w:p w14:paraId="5A1D4FEF" w14:textId="77777777" w:rsidR="002E6802" w:rsidRPr="00E71753" w:rsidRDefault="00133EEF" w:rsidP="00E71753">
          <w:pPr>
            <w:rPr>
              <w:rFonts w:cs="Arial"/>
              <w:color w:val="000000" w:themeColor="text1"/>
              <w:szCs w:val="24"/>
            </w:rPr>
          </w:pPr>
          <w:r w:rsidRPr="00E71753">
            <w:rPr>
              <w:rFonts w:cs="Arial"/>
              <w:color w:val="000000" w:themeColor="text1"/>
              <w:szCs w:val="24"/>
            </w:rPr>
            <w:t>The strategic resources of Airbnb include various types of resources whi</w:t>
          </w:r>
          <w:r w:rsidRPr="00E71753">
            <w:rPr>
              <w:rFonts w:cs="Arial"/>
              <w:color w:val="000000" w:themeColor="text1"/>
              <w:szCs w:val="24"/>
            </w:rPr>
            <w:t>ch are helpful for the company to operate its services with higher efficiency and effectiveness to the consumers. The company has been operating with a website-based platform and with a mobile application which are two of the most important resources of th</w:t>
          </w:r>
          <w:r w:rsidRPr="00E71753">
            <w:rPr>
              <w:rFonts w:cs="Arial"/>
              <w:color w:val="000000" w:themeColor="text1"/>
              <w:szCs w:val="24"/>
            </w:rPr>
            <w:t>e organization that helps to run the operations on an everyday basis with higher efficiency to make the bookings and payments. The human resources of the organization including the workforce of the company is also considered as one of the most important re</w:t>
          </w:r>
          <w:r w:rsidRPr="00E71753">
            <w:rPr>
              <w:rFonts w:cs="Arial"/>
              <w:color w:val="000000" w:themeColor="text1"/>
              <w:szCs w:val="24"/>
            </w:rPr>
            <w:t xml:space="preserve">sources of the organization which plays an important role in managing the operations of the company. Also, the effective technology which the company has been using is an </w:t>
          </w:r>
          <w:r w:rsidRPr="00E71753">
            <w:rPr>
              <w:rFonts w:cs="Arial"/>
              <w:color w:val="000000" w:themeColor="text1"/>
              <w:szCs w:val="24"/>
            </w:rPr>
            <w:lastRenderedPageBreak/>
            <w:t>important feature for instant booking, messaging, chat support, and secure payments s</w:t>
          </w:r>
          <w:r w:rsidRPr="00E71753">
            <w:rPr>
              <w:rFonts w:cs="Arial"/>
              <w:color w:val="000000" w:themeColor="text1"/>
              <w:szCs w:val="24"/>
            </w:rPr>
            <w:t xml:space="preserve">o the IT system or infrastructure of the organization is also a resource for the company (Breyne, et al, 2020). </w:t>
          </w:r>
        </w:p>
        <w:p w14:paraId="319060D0" w14:textId="77777777" w:rsidR="00967289" w:rsidRPr="00E71753" w:rsidRDefault="00133EEF" w:rsidP="00E71753">
          <w:pPr>
            <w:rPr>
              <w:rFonts w:cs="Arial"/>
              <w:color w:val="000000" w:themeColor="text1"/>
              <w:szCs w:val="24"/>
            </w:rPr>
          </w:pPr>
          <w:r w:rsidRPr="00E71753">
            <w:rPr>
              <w:rFonts w:cs="Arial"/>
              <w:color w:val="000000" w:themeColor="text1"/>
              <w:szCs w:val="24"/>
            </w:rPr>
            <w:t xml:space="preserve">The capabilities of Airbnb mainly include the facilities of personal kitchens for home-cooked meals, accessibility to the local neighborhoods, </w:t>
          </w:r>
          <w:r w:rsidRPr="00E71753">
            <w:rPr>
              <w:rFonts w:cs="Arial"/>
              <w:color w:val="000000" w:themeColor="text1"/>
              <w:szCs w:val="24"/>
            </w:rPr>
            <w:t>flexible access to local properties, and different other facilities for the travelers such as work-friendly stays. The company has been very effectively managing the strategic resources and capabilities to manage its operations and achieve success in the p</w:t>
          </w:r>
          <w:r w:rsidRPr="00E71753">
            <w:rPr>
              <w:rFonts w:cs="Arial"/>
              <w:color w:val="000000" w:themeColor="text1"/>
              <w:szCs w:val="24"/>
            </w:rPr>
            <w:t>ast few years.</w:t>
          </w:r>
        </w:p>
        <w:p w14:paraId="0ADECF00" w14:textId="77777777" w:rsidR="00B22769" w:rsidRPr="00E71753" w:rsidRDefault="00133EEF" w:rsidP="00E71753">
          <w:pPr>
            <w:pStyle w:val="Heading2"/>
            <w:rPr>
              <w:rFonts w:cs="Arial"/>
              <w:color w:val="000000" w:themeColor="text1"/>
              <w:szCs w:val="24"/>
            </w:rPr>
          </w:pPr>
          <w:bookmarkStart w:id="11" w:name="_Toc134464339"/>
          <w:r w:rsidRPr="00E71753">
            <w:rPr>
              <w:rFonts w:cs="Arial"/>
              <w:color w:val="000000" w:themeColor="text1"/>
              <w:szCs w:val="24"/>
            </w:rPr>
            <w:t>Value Chain Analysis</w:t>
          </w:r>
          <w:bookmarkEnd w:id="11"/>
          <w:r w:rsidRPr="00E71753">
            <w:rPr>
              <w:rFonts w:cs="Arial"/>
              <w:color w:val="000000" w:themeColor="text1"/>
              <w:szCs w:val="24"/>
            </w:rPr>
            <w:tab/>
          </w:r>
        </w:p>
        <w:p w14:paraId="20B7F8C3" w14:textId="77777777" w:rsidR="00B22769" w:rsidRPr="00E71753" w:rsidRDefault="00133EEF" w:rsidP="00E71753">
          <w:pPr>
            <w:rPr>
              <w:rFonts w:cs="Arial"/>
              <w:color w:val="000000" w:themeColor="text1"/>
              <w:szCs w:val="24"/>
            </w:rPr>
          </w:pPr>
          <w:r w:rsidRPr="00E71753">
            <w:rPr>
              <w:rFonts w:cs="Arial"/>
              <w:color w:val="000000" w:themeColor="text1"/>
              <w:szCs w:val="24"/>
            </w:rPr>
            <w:t>Value chain analysis is identified as one of the most effective frameworks that helps to evaluate different activities in the company to understand their value chain model which is very helpful for managing the identifi</w:t>
          </w:r>
          <w:r w:rsidRPr="00E71753">
            <w:rPr>
              <w:rFonts w:cs="Arial"/>
              <w:color w:val="000000" w:themeColor="text1"/>
              <w:szCs w:val="24"/>
            </w:rPr>
            <w:t>cation of different opportunities for the company. Using value chain analysis is also helpful for the identification of the value associated with each service activity that leads to the final product. It includes primary and support activities which are he</w:t>
          </w:r>
          <w:r w:rsidRPr="00E71753">
            <w:rPr>
              <w:rFonts w:cs="Arial"/>
              <w:color w:val="000000" w:themeColor="text1"/>
              <w:szCs w:val="24"/>
            </w:rPr>
            <w:t>lpful to improve the understanding of the value chain system in the organization (Zach, et al, 2020).</w:t>
          </w:r>
        </w:p>
        <w:p w14:paraId="4CCF0870" w14:textId="77777777" w:rsidR="006777C9" w:rsidRPr="00E71753" w:rsidRDefault="00133EEF" w:rsidP="00E71753">
          <w:pPr>
            <w:pStyle w:val="Heading3"/>
            <w:rPr>
              <w:rFonts w:cs="Arial"/>
              <w:color w:val="000000" w:themeColor="text1"/>
            </w:rPr>
          </w:pPr>
          <w:bookmarkStart w:id="12" w:name="_Toc134464340"/>
          <w:r w:rsidRPr="00E71753">
            <w:rPr>
              <w:rFonts w:cs="Arial"/>
              <w:color w:val="000000" w:themeColor="text1"/>
            </w:rPr>
            <w:t>Primary Activities</w:t>
          </w:r>
          <w:bookmarkEnd w:id="12"/>
        </w:p>
        <w:p w14:paraId="3D8381FC" w14:textId="77777777" w:rsidR="006777C9" w:rsidRPr="00E71753" w:rsidRDefault="00133EEF" w:rsidP="00E71753">
          <w:pPr>
            <w:rPr>
              <w:rFonts w:cs="Arial"/>
              <w:color w:val="000000" w:themeColor="text1"/>
              <w:szCs w:val="24"/>
            </w:rPr>
          </w:pPr>
          <w:r w:rsidRPr="00E71753">
            <w:rPr>
              <w:rFonts w:cs="Arial"/>
              <w:b/>
              <w:color w:val="000000" w:themeColor="text1"/>
              <w:szCs w:val="24"/>
            </w:rPr>
            <w:t>Inbound logistics</w:t>
          </w:r>
          <w:r w:rsidRPr="00E71753">
            <w:rPr>
              <w:rFonts w:cs="Arial"/>
              <w:color w:val="000000" w:themeColor="text1"/>
              <w:szCs w:val="24"/>
            </w:rPr>
            <w:t xml:space="preserve"> - It mainly includes the users and the host which offers the services to the users. The inbound logistics include reg</w:t>
          </w:r>
          <w:r w:rsidRPr="00E71753">
            <w:rPr>
              <w:rFonts w:cs="Arial"/>
              <w:color w:val="000000" w:themeColor="text1"/>
              <w:szCs w:val="24"/>
            </w:rPr>
            <w:t xml:space="preserve">istered users who are using the services of the company and registered hosts who are offering their places. </w:t>
          </w:r>
        </w:p>
        <w:p w14:paraId="791E7D74" w14:textId="77777777" w:rsidR="006777C9" w:rsidRPr="00E71753" w:rsidRDefault="00133EEF" w:rsidP="00E71753">
          <w:pPr>
            <w:rPr>
              <w:rFonts w:cs="Arial"/>
              <w:color w:val="000000" w:themeColor="text1"/>
              <w:szCs w:val="24"/>
            </w:rPr>
          </w:pPr>
          <w:r w:rsidRPr="00E71753">
            <w:rPr>
              <w:rFonts w:cs="Arial"/>
              <w:b/>
              <w:color w:val="000000" w:themeColor="text1"/>
              <w:szCs w:val="24"/>
            </w:rPr>
            <w:t>Operations</w:t>
          </w:r>
          <w:r w:rsidRPr="00E71753">
            <w:rPr>
              <w:rFonts w:cs="Arial"/>
              <w:color w:val="000000" w:themeColor="text1"/>
              <w:szCs w:val="24"/>
            </w:rPr>
            <w:t xml:space="preserve"> - Effectively managing the bookings of accommodations in accordance with the needs and requirements of the consumers on the basis of their selected filters while booking. </w:t>
          </w:r>
        </w:p>
        <w:p w14:paraId="21BFD456" w14:textId="77777777" w:rsidR="006777C9" w:rsidRPr="00E71753" w:rsidRDefault="00133EEF" w:rsidP="00E71753">
          <w:pPr>
            <w:rPr>
              <w:rFonts w:cs="Arial"/>
              <w:color w:val="000000" w:themeColor="text1"/>
              <w:szCs w:val="24"/>
            </w:rPr>
          </w:pPr>
          <w:r w:rsidRPr="00E71753">
            <w:rPr>
              <w:rFonts w:cs="Arial"/>
              <w:b/>
              <w:color w:val="000000" w:themeColor="text1"/>
              <w:szCs w:val="24"/>
            </w:rPr>
            <w:t>Outbound logistics</w:t>
          </w:r>
          <w:r w:rsidRPr="00E71753">
            <w:rPr>
              <w:rFonts w:cs="Arial"/>
              <w:color w:val="000000" w:themeColor="text1"/>
              <w:szCs w:val="24"/>
            </w:rPr>
            <w:t xml:space="preserve"> - Outbound logistics includes management of the online page and </w:t>
          </w:r>
          <w:r w:rsidRPr="00E71753">
            <w:rPr>
              <w:rFonts w:cs="Arial"/>
              <w:color w:val="000000" w:themeColor="text1"/>
              <w:szCs w:val="24"/>
            </w:rPr>
            <w:t>different platforms such as mobile applications handling the social media pages and offering cleaning, laundry, and food services to the consumers as per their preferences.</w:t>
          </w:r>
        </w:p>
        <w:p w14:paraId="5741B132" w14:textId="77777777" w:rsidR="006777C9" w:rsidRPr="00E71753" w:rsidRDefault="00133EEF" w:rsidP="00E71753">
          <w:pPr>
            <w:rPr>
              <w:rFonts w:cs="Arial"/>
              <w:color w:val="000000" w:themeColor="text1"/>
              <w:szCs w:val="24"/>
            </w:rPr>
          </w:pPr>
          <w:r w:rsidRPr="00E71753">
            <w:rPr>
              <w:rFonts w:cs="Arial"/>
              <w:b/>
              <w:color w:val="000000" w:themeColor="text1"/>
              <w:szCs w:val="24"/>
            </w:rPr>
            <w:t>Marketing and sales</w:t>
          </w:r>
          <w:r w:rsidRPr="00E71753">
            <w:rPr>
              <w:rFonts w:cs="Arial"/>
              <w:color w:val="000000" w:themeColor="text1"/>
              <w:szCs w:val="24"/>
            </w:rPr>
            <w:t xml:space="preserve"> - In order to effectively manage the competition in the hospita</w:t>
          </w:r>
          <w:r w:rsidRPr="00E71753">
            <w:rPr>
              <w:rFonts w:cs="Arial"/>
              <w:color w:val="000000" w:themeColor="text1"/>
              <w:szCs w:val="24"/>
            </w:rPr>
            <w:t xml:space="preserve">lity and hotel industry, companies have to pay attention to effective marketing and sales activities, especially on social media and digital platforms. </w:t>
          </w:r>
        </w:p>
        <w:p w14:paraId="0E37AFB9" w14:textId="77777777" w:rsidR="00B22769" w:rsidRPr="00E71753" w:rsidRDefault="00133EEF" w:rsidP="00E71753">
          <w:pPr>
            <w:rPr>
              <w:rFonts w:cs="Arial"/>
              <w:color w:val="000000" w:themeColor="text1"/>
              <w:szCs w:val="24"/>
            </w:rPr>
          </w:pPr>
          <w:r w:rsidRPr="00E71753">
            <w:rPr>
              <w:rFonts w:cs="Arial"/>
              <w:b/>
              <w:color w:val="000000" w:themeColor="text1"/>
              <w:szCs w:val="24"/>
            </w:rPr>
            <w:lastRenderedPageBreak/>
            <w:t>Service</w:t>
          </w:r>
          <w:r w:rsidRPr="00E71753">
            <w:rPr>
              <w:rFonts w:cs="Arial"/>
              <w:color w:val="000000" w:themeColor="text1"/>
              <w:szCs w:val="24"/>
            </w:rPr>
            <w:t xml:space="preserve"> - The company offers various types of services which include hotel accommodation, food, laundry</w:t>
          </w:r>
          <w:r w:rsidRPr="00E71753">
            <w:rPr>
              <w:rFonts w:cs="Arial"/>
              <w:color w:val="000000" w:themeColor="text1"/>
              <w:szCs w:val="24"/>
            </w:rPr>
            <w:t>, and cleaning services. The company also offers after-sales services and also manages feedback complaints and reviews from customers (</w:t>
          </w:r>
          <w:r w:rsidRPr="00E71753">
            <w:rPr>
              <w:rFonts w:cs="Arial"/>
              <w:color w:val="000000" w:themeColor="text1"/>
              <w:szCs w:val="24"/>
              <w:shd w:val="clear" w:color="auto" w:fill="FFFFFF"/>
            </w:rPr>
            <w:t>Strømmen-Bakhtiar and Vinogradov, 2019</w:t>
          </w:r>
          <w:r w:rsidRPr="00E71753">
            <w:rPr>
              <w:rFonts w:cs="Arial"/>
              <w:color w:val="000000" w:themeColor="text1"/>
              <w:szCs w:val="24"/>
            </w:rPr>
            <w:t>).</w:t>
          </w:r>
        </w:p>
        <w:p w14:paraId="095CF68C" w14:textId="77777777" w:rsidR="00B22769" w:rsidRPr="00E71753" w:rsidRDefault="00133EEF" w:rsidP="00E71753">
          <w:pPr>
            <w:pStyle w:val="Heading3"/>
            <w:rPr>
              <w:rFonts w:cs="Arial"/>
              <w:color w:val="000000" w:themeColor="text1"/>
            </w:rPr>
          </w:pPr>
          <w:bookmarkStart w:id="13" w:name="_Toc134464341"/>
          <w:r w:rsidRPr="00E71753">
            <w:rPr>
              <w:rFonts w:cs="Arial"/>
              <w:color w:val="000000" w:themeColor="text1"/>
            </w:rPr>
            <w:t>Secondary Activities</w:t>
          </w:r>
          <w:bookmarkEnd w:id="13"/>
        </w:p>
        <w:p w14:paraId="4E6AFE06" w14:textId="77777777" w:rsidR="0054105C" w:rsidRPr="00E71753" w:rsidRDefault="00133EEF" w:rsidP="00E71753">
          <w:pPr>
            <w:rPr>
              <w:rFonts w:cs="Arial"/>
              <w:color w:val="000000" w:themeColor="text1"/>
              <w:szCs w:val="24"/>
            </w:rPr>
          </w:pPr>
          <w:r w:rsidRPr="00E71753">
            <w:rPr>
              <w:rFonts w:cs="Arial"/>
              <w:b/>
              <w:color w:val="000000" w:themeColor="text1"/>
              <w:szCs w:val="24"/>
            </w:rPr>
            <w:t>Company infrastructure</w:t>
          </w:r>
          <w:r w:rsidRPr="00E71753">
            <w:rPr>
              <w:rFonts w:cs="Arial"/>
              <w:color w:val="000000" w:themeColor="text1"/>
              <w:szCs w:val="24"/>
            </w:rPr>
            <w:t xml:space="preserve"> - In the infrastructure and organiza</w:t>
          </w:r>
          <w:r w:rsidRPr="00E71753">
            <w:rPr>
              <w:rFonts w:cs="Arial"/>
              <w:color w:val="000000" w:themeColor="text1"/>
              <w:szCs w:val="24"/>
            </w:rPr>
            <w:t>tional hierarchy, it includes the founder CEO, management executives, managers at different departments, and employees. The company is a mobile application-based accommodation provider so the infrastructure is mainly online/ digital.</w:t>
          </w:r>
        </w:p>
        <w:p w14:paraId="79A0099D" w14:textId="77777777" w:rsidR="0054105C" w:rsidRPr="00E71753" w:rsidRDefault="00133EEF" w:rsidP="00E71753">
          <w:pPr>
            <w:rPr>
              <w:rFonts w:cs="Arial"/>
              <w:color w:val="000000" w:themeColor="text1"/>
              <w:szCs w:val="24"/>
            </w:rPr>
          </w:pPr>
          <w:r w:rsidRPr="00E71753">
            <w:rPr>
              <w:rFonts w:cs="Arial"/>
              <w:b/>
              <w:color w:val="000000" w:themeColor="text1"/>
              <w:szCs w:val="24"/>
            </w:rPr>
            <w:t>Technological developm</w:t>
          </w:r>
          <w:r w:rsidRPr="00E71753">
            <w:rPr>
              <w:rFonts w:cs="Arial"/>
              <w:b/>
              <w:color w:val="000000" w:themeColor="text1"/>
              <w:szCs w:val="24"/>
            </w:rPr>
            <w:t>ent</w:t>
          </w:r>
          <w:r w:rsidRPr="00E71753">
            <w:rPr>
              <w:rFonts w:cs="Arial"/>
              <w:color w:val="000000" w:themeColor="text1"/>
              <w:szCs w:val="24"/>
            </w:rPr>
            <w:t xml:space="preserve"> - The company is highly focused on the research and development initiative to identify market trends and consumer preferences. Also, the company is focused on market and service designs which are very important using the technological advancements in t</w:t>
          </w:r>
          <w:r w:rsidRPr="00E71753">
            <w:rPr>
              <w:rFonts w:cs="Arial"/>
              <w:color w:val="000000" w:themeColor="text1"/>
              <w:szCs w:val="24"/>
            </w:rPr>
            <w:t xml:space="preserve">he operations of the company on an everyday basis. </w:t>
          </w:r>
        </w:p>
        <w:p w14:paraId="0B9DB949" w14:textId="77777777" w:rsidR="0054105C" w:rsidRPr="00E71753" w:rsidRDefault="00133EEF" w:rsidP="00E71753">
          <w:pPr>
            <w:rPr>
              <w:rFonts w:cs="Arial"/>
              <w:color w:val="000000" w:themeColor="text1"/>
              <w:szCs w:val="24"/>
            </w:rPr>
          </w:pPr>
          <w:r w:rsidRPr="00E71753">
            <w:rPr>
              <w:rFonts w:cs="Arial"/>
              <w:b/>
              <w:color w:val="000000" w:themeColor="text1"/>
              <w:szCs w:val="24"/>
            </w:rPr>
            <w:t>Human resources</w:t>
          </w:r>
          <w:r w:rsidRPr="00E71753">
            <w:rPr>
              <w:rFonts w:cs="Arial"/>
              <w:color w:val="000000" w:themeColor="text1"/>
              <w:szCs w:val="24"/>
            </w:rPr>
            <w:t xml:space="preserve"> - Human resources are an important part of the organization to complete its operations and create value for the product. It includes recruitment selection training and induction along with</w:t>
          </w:r>
          <w:r w:rsidRPr="00E71753">
            <w:rPr>
              <w:rFonts w:cs="Arial"/>
              <w:color w:val="000000" w:themeColor="text1"/>
              <w:szCs w:val="24"/>
            </w:rPr>
            <w:t xml:space="preserve"> the management of the staff members to improve the quality of the services to consumers. </w:t>
          </w:r>
        </w:p>
        <w:p w14:paraId="3CD9D2B4" w14:textId="77777777" w:rsidR="00F824C6" w:rsidRPr="00E71753" w:rsidRDefault="00133EEF" w:rsidP="00E71753">
          <w:pPr>
            <w:rPr>
              <w:rFonts w:cs="Arial"/>
              <w:color w:val="000000" w:themeColor="text1"/>
              <w:szCs w:val="24"/>
            </w:rPr>
          </w:pPr>
          <w:r w:rsidRPr="00E71753">
            <w:rPr>
              <w:rFonts w:cs="Arial"/>
              <w:b/>
              <w:color w:val="000000" w:themeColor="text1"/>
              <w:szCs w:val="24"/>
            </w:rPr>
            <w:t>Inventory</w:t>
          </w:r>
          <w:r w:rsidRPr="00E71753">
            <w:rPr>
              <w:rFonts w:cs="Arial"/>
              <w:color w:val="000000" w:themeColor="text1"/>
              <w:szCs w:val="24"/>
            </w:rPr>
            <w:t xml:space="preserve"> - Inventory management mainly includes the purchase of different required supplies at different locations to the host properties and also focuses on the su</w:t>
          </w:r>
          <w:r w:rsidRPr="00E71753">
            <w:rPr>
              <w:rFonts w:cs="Arial"/>
              <w:color w:val="000000" w:themeColor="text1"/>
              <w:szCs w:val="24"/>
            </w:rPr>
            <w:t>pply of different external services required as per the request of the consumers. Effective advertisement marketing and other components are managed to manage the effectiveness of the services (</w:t>
          </w:r>
          <w:r w:rsidRPr="00E71753">
            <w:rPr>
              <w:rFonts w:cs="Arial"/>
              <w:color w:val="000000" w:themeColor="text1"/>
              <w:szCs w:val="24"/>
              <w:shd w:val="clear" w:color="auto" w:fill="FFFFFF"/>
            </w:rPr>
            <w:t>Henama and Apleni, 2020</w:t>
          </w:r>
          <w:r w:rsidRPr="00E71753">
            <w:rPr>
              <w:rFonts w:cs="Arial"/>
              <w:color w:val="000000" w:themeColor="text1"/>
              <w:szCs w:val="24"/>
            </w:rPr>
            <w:t>).</w:t>
          </w:r>
        </w:p>
        <w:p w14:paraId="0B750B2D" w14:textId="77777777" w:rsidR="00F824C6" w:rsidRPr="00E71753" w:rsidRDefault="00133EEF" w:rsidP="00E71753">
          <w:pPr>
            <w:pStyle w:val="Heading2"/>
            <w:rPr>
              <w:rFonts w:cs="Arial"/>
              <w:color w:val="000000" w:themeColor="text1"/>
              <w:szCs w:val="24"/>
            </w:rPr>
          </w:pPr>
          <w:bookmarkStart w:id="14" w:name="_Toc134464342"/>
          <w:r w:rsidRPr="00E71753">
            <w:rPr>
              <w:rFonts w:cs="Arial"/>
              <w:color w:val="000000" w:themeColor="text1"/>
              <w:szCs w:val="24"/>
            </w:rPr>
            <w:t>VRIO Analysis of Distinctive Resourc</w:t>
          </w:r>
          <w:r w:rsidRPr="00E71753">
            <w:rPr>
              <w:rFonts w:cs="Arial"/>
              <w:color w:val="000000" w:themeColor="text1"/>
              <w:szCs w:val="24"/>
            </w:rPr>
            <w:t>es and Capabilities</w:t>
          </w:r>
          <w:bookmarkEnd w:id="14"/>
        </w:p>
        <w:p w14:paraId="243A7146"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The following is the VRIO analysis presented using the table to identify the competitiveness of the resources of products/ services by the company. </w:t>
          </w:r>
        </w:p>
        <w:tbl>
          <w:tblPr>
            <w:tblStyle w:val="TableGrid"/>
            <w:tblW w:w="5000" w:type="pct"/>
            <w:tblLook w:val="04A0" w:firstRow="1" w:lastRow="0" w:firstColumn="1" w:lastColumn="0" w:noHBand="0" w:noVBand="1"/>
          </w:tblPr>
          <w:tblGrid>
            <w:gridCol w:w="3047"/>
            <w:gridCol w:w="420"/>
            <w:gridCol w:w="435"/>
            <w:gridCol w:w="388"/>
            <w:gridCol w:w="449"/>
            <w:gridCol w:w="4277"/>
          </w:tblGrid>
          <w:tr w:rsidR="00E71753" w:rsidRPr="00E71753" w14:paraId="590B709F" w14:textId="77777777" w:rsidTr="0054105C">
            <w:trPr>
              <w:trHeight w:val="509"/>
            </w:trPr>
            <w:tc>
              <w:tcPr>
                <w:tcW w:w="1690" w:type="pct"/>
              </w:tcPr>
              <w:p w14:paraId="71185F8C" w14:textId="77777777" w:rsidR="0054105C" w:rsidRPr="00E71753" w:rsidRDefault="00133EEF" w:rsidP="00E71753">
                <w:pPr>
                  <w:rPr>
                    <w:rFonts w:cs="Arial"/>
                    <w:b/>
                    <w:bCs/>
                    <w:i/>
                    <w:iCs/>
                    <w:color w:val="000000" w:themeColor="text1"/>
                    <w:szCs w:val="24"/>
                  </w:rPr>
                </w:pPr>
                <w:r w:rsidRPr="00E71753">
                  <w:rPr>
                    <w:rFonts w:cs="Arial"/>
                    <w:b/>
                    <w:bCs/>
                    <w:i/>
                    <w:iCs/>
                    <w:color w:val="000000" w:themeColor="text1"/>
                    <w:szCs w:val="24"/>
                  </w:rPr>
                  <w:t>Resources/ Capabilities</w:t>
                </w:r>
              </w:p>
            </w:tc>
            <w:tc>
              <w:tcPr>
                <w:tcW w:w="233" w:type="pct"/>
              </w:tcPr>
              <w:p w14:paraId="4F1664E3" w14:textId="77777777" w:rsidR="0054105C" w:rsidRPr="00E71753" w:rsidRDefault="00133EEF" w:rsidP="00E71753">
                <w:pPr>
                  <w:rPr>
                    <w:rFonts w:cs="Arial"/>
                    <w:b/>
                    <w:bCs/>
                    <w:i/>
                    <w:iCs/>
                    <w:color w:val="000000" w:themeColor="text1"/>
                    <w:szCs w:val="24"/>
                  </w:rPr>
                </w:pPr>
                <w:r w:rsidRPr="00E71753">
                  <w:rPr>
                    <w:rFonts w:cs="Arial"/>
                    <w:b/>
                    <w:bCs/>
                    <w:i/>
                    <w:iCs/>
                    <w:color w:val="000000" w:themeColor="text1"/>
                    <w:szCs w:val="24"/>
                  </w:rPr>
                  <w:t>V</w:t>
                </w:r>
              </w:p>
            </w:tc>
            <w:tc>
              <w:tcPr>
                <w:tcW w:w="241" w:type="pct"/>
              </w:tcPr>
              <w:p w14:paraId="29292904" w14:textId="77777777" w:rsidR="0054105C" w:rsidRPr="00E71753" w:rsidRDefault="00133EEF" w:rsidP="00E71753">
                <w:pPr>
                  <w:rPr>
                    <w:rFonts w:cs="Arial"/>
                    <w:b/>
                    <w:bCs/>
                    <w:i/>
                    <w:iCs/>
                    <w:color w:val="000000" w:themeColor="text1"/>
                    <w:szCs w:val="24"/>
                  </w:rPr>
                </w:pPr>
                <w:r w:rsidRPr="00E71753">
                  <w:rPr>
                    <w:rFonts w:cs="Arial"/>
                    <w:b/>
                    <w:bCs/>
                    <w:i/>
                    <w:iCs/>
                    <w:color w:val="000000" w:themeColor="text1"/>
                    <w:szCs w:val="24"/>
                  </w:rPr>
                  <w:t>R</w:t>
                </w:r>
              </w:p>
            </w:tc>
            <w:tc>
              <w:tcPr>
                <w:tcW w:w="215" w:type="pct"/>
              </w:tcPr>
              <w:p w14:paraId="2B173C0C" w14:textId="77777777" w:rsidR="0054105C" w:rsidRPr="00E71753" w:rsidRDefault="00133EEF" w:rsidP="00E71753">
                <w:pPr>
                  <w:rPr>
                    <w:rFonts w:cs="Arial"/>
                    <w:b/>
                    <w:bCs/>
                    <w:i/>
                    <w:iCs/>
                    <w:color w:val="000000" w:themeColor="text1"/>
                    <w:szCs w:val="24"/>
                  </w:rPr>
                </w:pPr>
                <w:r w:rsidRPr="00E71753">
                  <w:rPr>
                    <w:rFonts w:cs="Arial"/>
                    <w:b/>
                    <w:bCs/>
                    <w:i/>
                    <w:iCs/>
                    <w:color w:val="000000" w:themeColor="text1"/>
                    <w:szCs w:val="24"/>
                  </w:rPr>
                  <w:t>I</w:t>
                </w:r>
              </w:p>
            </w:tc>
            <w:tc>
              <w:tcPr>
                <w:tcW w:w="249" w:type="pct"/>
              </w:tcPr>
              <w:p w14:paraId="356757AD" w14:textId="77777777" w:rsidR="0054105C" w:rsidRPr="00E71753" w:rsidRDefault="00133EEF" w:rsidP="00E71753">
                <w:pPr>
                  <w:rPr>
                    <w:rFonts w:cs="Arial"/>
                    <w:b/>
                    <w:bCs/>
                    <w:i/>
                    <w:iCs/>
                    <w:color w:val="000000" w:themeColor="text1"/>
                    <w:szCs w:val="24"/>
                  </w:rPr>
                </w:pPr>
                <w:r w:rsidRPr="00E71753">
                  <w:rPr>
                    <w:rFonts w:cs="Arial"/>
                    <w:b/>
                    <w:bCs/>
                    <w:i/>
                    <w:iCs/>
                    <w:color w:val="000000" w:themeColor="text1"/>
                    <w:szCs w:val="24"/>
                  </w:rPr>
                  <w:t>O</w:t>
                </w:r>
              </w:p>
            </w:tc>
            <w:tc>
              <w:tcPr>
                <w:tcW w:w="2373" w:type="pct"/>
              </w:tcPr>
              <w:p w14:paraId="589B4DFB" w14:textId="77777777" w:rsidR="0054105C" w:rsidRPr="00E71753" w:rsidRDefault="00133EEF" w:rsidP="00E71753">
                <w:pPr>
                  <w:rPr>
                    <w:rFonts w:cs="Arial"/>
                    <w:b/>
                    <w:bCs/>
                    <w:i/>
                    <w:iCs/>
                    <w:color w:val="000000" w:themeColor="text1"/>
                    <w:szCs w:val="24"/>
                  </w:rPr>
                </w:pPr>
                <w:r w:rsidRPr="00E71753">
                  <w:rPr>
                    <w:rFonts w:cs="Arial"/>
                    <w:b/>
                    <w:bCs/>
                    <w:i/>
                    <w:iCs/>
                    <w:color w:val="000000" w:themeColor="text1"/>
                    <w:szCs w:val="24"/>
                  </w:rPr>
                  <w:t>Competitiveness</w:t>
                </w:r>
              </w:p>
            </w:tc>
          </w:tr>
          <w:tr w:rsidR="00E71753" w:rsidRPr="00E71753" w14:paraId="00EF9F49" w14:textId="77777777" w:rsidTr="0054105C">
            <w:trPr>
              <w:trHeight w:val="451"/>
            </w:trPr>
            <w:tc>
              <w:tcPr>
                <w:tcW w:w="1690" w:type="pct"/>
              </w:tcPr>
              <w:p w14:paraId="26EC66D2" w14:textId="77777777" w:rsidR="0054105C" w:rsidRPr="00E71753" w:rsidRDefault="00133EEF" w:rsidP="00E71753">
                <w:pPr>
                  <w:rPr>
                    <w:rFonts w:cs="Arial"/>
                    <w:color w:val="000000" w:themeColor="text1"/>
                    <w:szCs w:val="24"/>
                  </w:rPr>
                </w:pPr>
                <w:r w:rsidRPr="00E71753">
                  <w:rPr>
                    <w:rFonts w:cs="Arial"/>
                    <w:color w:val="000000" w:themeColor="text1"/>
                    <w:szCs w:val="24"/>
                  </w:rPr>
                  <w:t>Supply chain</w:t>
                </w:r>
              </w:p>
            </w:tc>
            <w:tc>
              <w:tcPr>
                <w:tcW w:w="233" w:type="pct"/>
              </w:tcPr>
              <w:p w14:paraId="56313EB6"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3A3F9D57"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15" w:type="pct"/>
              </w:tcPr>
              <w:p w14:paraId="3583E88D" w14:textId="77777777" w:rsidR="0054105C" w:rsidRPr="00E71753" w:rsidRDefault="0054105C" w:rsidP="00E71753">
                <w:pPr>
                  <w:rPr>
                    <w:rFonts w:cs="Arial"/>
                    <w:color w:val="000000" w:themeColor="text1"/>
                    <w:szCs w:val="24"/>
                  </w:rPr>
                </w:pPr>
              </w:p>
            </w:tc>
            <w:tc>
              <w:tcPr>
                <w:tcW w:w="249" w:type="pct"/>
              </w:tcPr>
              <w:p w14:paraId="207D29D0"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7CB9DA10"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Parity </w:t>
                </w:r>
              </w:p>
            </w:tc>
          </w:tr>
          <w:tr w:rsidR="00E71753" w:rsidRPr="00E71753" w14:paraId="46805605" w14:textId="77777777" w:rsidTr="0054105C">
            <w:trPr>
              <w:trHeight w:val="451"/>
            </w:trPr>
            <w:tc>
              <w:tcPr>
                <w:tcW w:w="1690" w:type="pct"/>
              </w:tcPr>
              <w:p w14:paraId="03BE7696" w14:textId="77777777" w:rsidR="0054105C" w:rsidRPr="00E71753" w:rsidRDefault="00133EEF" w:rsidP="00E71753">
                <w:pPr>
                  <w:rPr>
                    <w:rFonts w:cs="Arial"/>
                    <w:color w:val="000000" w:themeColor="text1"/>
                    <w:szCs w:val="24"/>
                  </w:rPr>
                </w:pPr>
                <w:r w:rsidRPr="00E71753">
                  <w:rPr>
                    <w:rFonts w:cs="Arial"/>
                    <w:color w:val="000000" w:themeColor="text1"/>
                    <w:szCs w:val="24"/>
                  </w:rPr>
                  <w:t>Prices</w:t>
                </w:r>
              </w:p>
            </w:tc>
            <w:tc>
              <w:tcPr>
                <w:tcW w:w="233" w:type="pct"/>
              </w:tcPr>
              <w:p w14:paraId="3CD7FB69"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44D4C2D8"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15" w:type="pct"/>
              </w:tcPr>
              <w:p w14:paraId="3143AEF0"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9" w:type="pct"/>
              </w:tcPr>
              <w:p w14:paraId="0C9AF832"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303042D3"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competitive advantage </w:t>
                </w:r>
              </w:p>
            </w:tc>
          </w:tr>
          <w:tr w:rsidR="00E71753" w:rsidRPr="00E71753" w14:paraId="35D02EDB" w14:textId="77777777" w:rsidTr="0054105C">
            <w:trPr>
              <w:trHeight w:val="468"/>
            </w:trPr>
            <w:tc>
              <w:tcPr>
                <w:tcW w:w="1690" w:type="pct"/>
              </w:tcPr>
              <w:p w14:paraId="4470CE97"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Inventory management </w:t>
                </w:r>
              </w:p>
            </w:tc>
            <w:tc>
              <w:tcPr>
                <w:tcW w:w="233" w:type="pct"/>
              </w:tcPr>
              <w:p w14:paraId="36B2495A"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70B4DB02"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15" w:type="pct"/>
              </w:tcPr>
              <w:p w14:paraId="6542C958"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9" w:type="pct"/>
              </w:tcPr>
              <w:p w14:paraId="4E332B48"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1C103BBB"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competitive advantage </w:t>
                </w:r>
              </w:p>
            </w:tc>
          </w:tr>
          <w:tr w:rsidR="00E71753" w:rsidRPr="00E71753" w14:paraId="7BB0F8FC" w14:textId="77777777" w:rsidTr="0054105C">
            <w:trPr>
              <w:trHeight w:val="451"/>
            </w:trPr>
            <w:tc>
              <w:tcPr>
                <w:tcW w:w="1690" w:type="pct"/>
              </w:tcPr>
              <w:p w14:paraId="0EA24AB3" w14:textId="77777777" w:rsidR="0054105C" w:rsidRPr="00E71753" w:rsidRDefault="00133EEF" w:rsidP="00E71753">
                <w:pPr>
                  <w:rPr>
                    <w:rFonts w:cs="Arial"/>
                    <w:color w:val="000000" w:themeColor="text1"/>
                    <w:szCs w:val="24"/>
                  </w:rPr>
                </w:pPr>
                <w:r w:rsidRPr="00E71753">
                  <w:rPr>
                    <w:rFonts w:cs="Arial"/>
                    <w:color w:val="000000" w:themeColor="text1"/>
                    <w:szCs w:val="24"/>
                  </w:rPr>
                  <w:lastRenderedPageBreak/>
                  <w:t xml:space="preserve">Brand equity </w:t>
                </w:r>
              </w:p>
            </w:tc>
            <w:tc>
              <w:tcPr>
                <w:tcW w:w="233" w:type="pct"/>
              </w:tcPr>
              <w:p w14:paraId="03185EEB"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58FDFF16"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15" w:type="pct"/>
              </w:tcPr>
              <w:p w14:paraId="232FE529"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9" w:type="pct"/>
              </w:tcPr>
              <w:p w14:paraId="7F770B2A"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14F45015"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competitive advantage </w:t>
                </w:r>
              </w:p>
            </w:tc>
          </w:tr>
          <w:tr w:rsidR="00E71753" w:rsidRPr="00E71753" w14:paraId="31AA5B22" w14:textId="77777777" w:rsidTr="0054105C">
            <w:trPr>
              <w:trHeight w:val="451"/>
            </w:trPr>
            <w:tc>
              <w:tcPr>
                <w:tcW w:w="1690" w:type="pct"/>
              </w:tcPr>
              <w:p w14:paraId="4F4CE710" w14:textId="77777777" w:rsidR="0054105C" w:rsidRPr="00E71753" w:rsidRDefault="00133EEF" w:rsidP="00E71753">
                <w:pPr>
                  <w:rPr>
                    <w:rFonts w:cs="Arial"/>
                    <w:color w:val="000000" w:themeColor="text1"/>
                    <w:szCs w:val="24"/>
                  </w:rPr>
                </w:pPr>
                <w:r w:rsidRPr="00E71753">
                  <w:rPr>
                    <w:rFonts w:cs="Arial"/>
                    <w:color w:val="000000" w:themeColor="text1"/>
                    <w:szCs w:val="24"/>
                  </w:rPr>
                  <w:t>Product/ service quality</w:t>
                </w:r>
              </w:p>
            </w:tc>
            <w:tc>
              <w:tcPr>
                <w:tcW w:w="233" w:type="pct"/>
              </w:tcPr>
              <w:p w14:paraId="5449330B"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17380BDC"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15" w:type="pct"/>
              </w:tcPr>
              <w:p w14:paraId="5C2BA8BF"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9" w:type="pct"/>
              </w:tcPr>
              <w:p w14:paraId="11F59F93"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16F78B5E"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competitive advantage </w:t>
                </w:r>
              </w:p>
            </w:tc>
          </w:tr>
          <w:tr w:rsidR="00E71753" w:rsidRPr="00E71753" w14:paraId="55743A68" w14:textId="77777777" w:rsidTr="0054105C">
            <w:trPr>
              <w:trHeight w:val="451"/>
            </w:trPr>
            <w:tc>
              <w:tcPr>
                <w:tcW w:w="1690" w:type="pct"/>
              </w:tcPr>
              <w:p w14:paraId="6F76F3DA" w14:textId="77777777" w:rsidR="0054105C" w:rsidRPr="00E71753" w:rsidRDefault="00133EEF" w:rsidP="00E71753">
                <w:pPr>
                  <w:rPr>
                    <w:rFonts w:cs="Arial"/>
                    <w:color w:val="000000" w:themeColor="text1"/>
                    <w:szCs w:val="24"/>
                  </w:rPr>
                </w:pPr>
                <w:r w:rsidRPr="00E71753">
                  <w:rPr>
                    <w:rFonts w:cs="Arial"/>
                    <w:color w:val="000000" w:themeColor="text1"/>
                    <w:szCs w:val="24"/>
                  </w:rPr>
                  <w:t>Product/ service range</w:t>
                </w:r>
              </w:p>
            </w:tc>
            <w:tc>
              <w:tcPr>
                <w:tcW w:w="233" w:type="pct"/>
              </w:tcPr>
              <w:p w14:paraId="4175DD7E"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61BF08CF"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15" w:type="pct"/>
              </w:tcPr>
              <w:p w14:paraId="78C1C576" w14:textId="77777777" w:rsidR="0054105C" w:rsidRPr="00E71753" w:rsidRDefault="0054105C" w:rsidP="00E71753">
                <w:pPr>
                  <w:rPr>
                    <w:rFonts w:cs="Arial"/>
                    <w:color w:val="000000" w:themeColor="text1"/>
                    <w:szCs w:val="24"/>
                  </w:rPr>
                </w:pPr>
              </w:p>
            </w:tc>
            <w:tc>
              <w:tcPr>
                <w:tcW w:w="249" w:type="pct"/>
              </w:tcPr>
              <w:p w14:paraId="3CC13F05"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5C9B8618"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Temporary competitive advantage </w:t>
                </w:r>
              </w:p>
            </w:tc>
          </w:tr>
          <w:tr w:rsidR="006E530B" w:rsidRPr="00E71753" w14:paraId="0923049C" w14:textId="77777777" w:rsidTr="0054105C">
            <w:trPr>
              <w:trHeight w:val="451"/>
            </w:trPr>
            <w:tc>
              <w:tcPr>
                <w:tcW w:w="1690" w:type="pct"/>
              </w:tcPr>
              <w:p w14:paraId="66F19300"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Human resources </w:t>
                </w:r>
              </w:p>
            </w:tc>
            <w:tc>
              <w:tcPr>
                <w:tcW w:w="233" w:type="pct"/>
              </w:tcPr>
              <w:p w14:paraId="5CA1646E"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1" w:type="pct"/>
              </w:tcPr>
              <w:p w14:paraId="3696AC59" w14:textId="77777777" w:rsidR="0054105C" w:rsidRPr="00E71753" w:rsidRDefault="0054105C" w:rsidP="00E71753">
                <w:pPr>
                  <w:rPr>
                    <w:rFonts w:cs="Arial"/>
                    <w:color w:val="000000" w:themeColor="text1"/>
                    <w:szCs w:val="24"/>
                  </w:rPr>
                </w:pPr>
              </w:p>
            </w:tc>
            <w:tc>
              <w:tcPr>
                <w:tcW w:w="215" w:type="pct"/>
              </w:tcPr>
              <w:p w14:paraId="4D5EAABF"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49" w:type="pct"/>
              </w:tcPr>
              <w:p w14:paraId="43C9481D" w14:textId="77777777" w:rsidR="0054105C" w:rsidRPr="00E71753" w:rsidRDefault="00133EEF" w:rsidP="00E71753">
                <w:pPr>
                  <w:rPr>
                    <w:rFonts w:cs="Arial"/>
                    <w:color w:val="000000" w:themeColor="text1"/>
                    <w:szCs w:val="24"/>
                  </w:rPr>
                </w:pPr>
                <w:r w:rsidRPr="00E71753">
                  <w:rPr>
                    <w:rFonts w:cs="Arial"/>
                    <w:color w:val="000000" w:themeColor="text1"/>
                    <w:szCs w:val="24"/>
                  </w:rPr>
                  <w:t>√</w:t>
                </w:r>
              </w:p>
            </w:tc>
            <w:tc>
              <w:tcPr>
                <w:tcW w:w="2373" w:type="pct"/>
              </w:tcPr>
              <w:p w14:paraId="1BE05B80"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Parity </w:t>
                </w:r>
              </w:p>
            </w:tc>
          </w:tr>
        </w:tbl>
        <w:p w14:paraId="1F74969C" w14:textId="77777777" w:rsidR="0054105C" w:rsidRPr="00E71753" w:rsidRDefault="0054105C" w:rsidP="00E71753">
          <w:pPr>
            <w:rPr>
              <w:rFonts w:cs="Arial"/>
              <w:color w:val="000000" w:themeColor="text1"/>
              <w:szCs w:val="24"/>
            </w:rPr>
          </w:pPr>
        </w:p>
        <w:p w14:paraId="56C2B284" w14:textId="77777777" w:rsidR="0054105C" w:rsidRPr="00E71753" w:rsidRDefault="00133EEF" w:rsidP="00E71753">
          <w:pPr>
            <w:rPr>
              <w:rFonts w:cs="Arial"/>
              <w:color w:val="000000" w:themeColor="text1"/>
              <w:szCs w:val="24"/>
            </w:rPr>
          </w:pPr>
          <w:r w:rsidRPr="00E71753">
            <w:rPr>
              <w:rFonts w:cs="Arial"/>
              <w:color w:val="000000" w:themeColor="text1"/>
              <w:szCs w:val="24"/>
            </w:rPr>
            <w:t xml:space="preserve">The above-mentioned table is helpful to identify that most of the resources and capabilities of the organization are able to offer a competitive advantage to the company. The current supply chain offers parity competitive </w:t>
          </w:r>
          <w:r w:rsidRPr="00E71753">
            <w:rPr>
              <w:rFonts w:cs="Arial"/>
              <w:color w:val="000000" w:themeColor="text1"/>
              <w:szCs w:val="24"/>
            </w:rPr>
            <w:t>advantage along with the human resources of the organization. The current product range is also offering a temporary competitive advantage. However, prices, inventory management, brand equity, and product and service quality are some of the important resou</w:t>
          </w:r>
          <w:r w:rsidRPr="00E71753">
            <w:rPr>
              <w:rFonts w:cs="Arial"/>
              <w:color w:val="000000" w:themeColor="text1"/>
              <w:szCs w:val="24"/>
            </w:rPr>
            <w:t>rces or capabilities of Airbnb that are offering a huge competitive advantage to the company by bringing more sustainability to the organization and its financial health (</w:t>
          </w:r>
          <w:r w:rsidRPr="00E71753">
            <w:rPr>
              <w:rFonts w:cs="Arial"/>
              <w:color w:val="000000" w:themeColor="text1"/>
              <w:szCs w:val="24"/>
              <w:shd w:val="clear" w:color="auto" w:fill="FFFFFF"/>
            </w:rPr>
            <w:t>Zach, et al, 2020</w:t>
          </w:r>
          <w:r w:rsidRPr="00E71753">
            <w:rPr>
              <w:rFonts w:cs="Arial"/>
              <w:color w:val="000000" w:themeColor="text1"/>
              <w:szCs w:val="24"/>
            </w:rPr>
            <w:t>). This is very helpful to understand that the current resources and</w:t>
          </w:r>
          <w:r w:rsidRPr="00E71753">
            <w:rPr>
              <w:rFonts w:cs="Arial"/>
              <w:color w:val="000000" w:themeColor="text1"/>
              <w:szCs w:val="24"/>
            </w:rPr>
            <w:t xml:space="preserve"> capabilities of the company including product range product quality inventory management supply chain prices human resources and others are considered very effective for the organization in terms of managing its everyday operations and improving customer </w:t>
          </w:r>
          <w:r w:rsidRPr="00E71753">
            <w:rPr>
              <w:rFonts w:cs="Arial"/>
              <w:color w:val="000000" w:themeColor="text1"/>
              <w:szCs w:val="24"/>
            </w:rPr>
            <w:t>satisfaction as well.</w:t>
          </w:r>
        </w:p>
        <w:p w14:paraId="0647559D" w14:textId="77777777" w:rsidR="00E316D4" w:rsidRPr="00E71753" w:rsidRDefault="00133EEF" w:rsidP="00E71753">
          <w:pPr>
            <w:pStyle w:val="Heading2"/>
            <w:rPr>
              <w:rFonts w:cs="Arial"/>
              <w:color w:val="000000" w:themeColor="text1"/>
              <w:szCs w:val="24"/>
            </w:rPr>
          </w:pPr>
          <w:bookmarkStart w:id="15" w:name="_Toc134464343"/>
          <w:r w:rsidRPr="00E71753">
            <w:rPr>
              <w:rFonts w:cs="Arial"/>
              <w:color w:val="000000" w:themeColor="text1"/>
              <w:szCs w:val="24"/>
            </w:rPr>
            <w:t>SWOT Analysis</w:t>
          </w:r>
          <w:bookmarkEnd w:id="15"/>
        </w:p>
        <w:p w14:paraId="79AC0B79" w14:textId="77777777" w:rsidR="00DB4F1F" w:rsidRPr="00E71753" w:rsidRDefault="00133EEF" w:rsidP="00E71753">
          <w:pPr>
            <w:rPr>
              <w:rFonts w:cs="Arial"/>
              <w:color w:val="000000" w:themeColor="text1"/>
              <w:szCs w:val="24"/>
            </w:rPr>
          </w:pPr>
          <w:r w:rsidRPr="00E71753">
            <w:rPr>
              <w:rFonts w:cs="Arial"/>
              <w:color w:val="000000" w:themeColor="text1"/>
              <w:szCs w:val="24"/>
            </w:rPr>
            <w:t xml:space="preserve">The SWOT analysis supports in developing and generating the key innovation to be placed in the wider framework. This helps in generating the evaluation and possible determinants which are required to get placed with the </w:t>
          </w:r>
          <w:r w:rsidRPr="00E71753">
            <w:rPr>
              <w:rFonts w:cs="Arial"/>
              <w:color w:val="000000" w:themeColor="text1"/>
              <w:szCs w:val="24"/>
            </w:rPr>
            <w:t xml:space="preserve">right approach of change to be followed impactfully. </w:t>
          </w:r>
        </w:p>
        <w:p w14:paraId="58411DF0" w14:textId="77777777" w:rsidR="00DB4F1F" w:rsidRPr="00E71753" w:rsidRDefault="00133EEF" w:rsidP="00E71753">
          <w:pPr>
            <w:rPr>
              <w:rFonts w:cs="Arial"/>
              <w:color w:val="000000" w:themeColor="text1"/>
              <w:szCs w:val="24"/>
            </w:rPr>
          </w:pPr>
          <w:r w:rsidRPr="003759D1">
            <w:rPr>
              <w:rFonts w:cs="Arial"/>
              <w:b/>
              <w:bCs/>
              <w:iCs/>
              <w:color w:val="000000" w:themeColor="text1"/>
              <w:szCs w:val="24"/>
            </w:rPr>
            <w:t>Strength:</w:t>
          </w:r>
          <w:r w:rsidRPr="00E71753">
            <w:rPr>
              <w:rFonts w:cs="Arial"/>
              <w:color w:val="000000" w:themeColor="text1"/>
              <w:szCs w:val="24"/>
            </w:rPr>
            <w:t xml:space="preserve"> The Business has a significant global presence which provides the advantages of evaluating and developing better market evaluation. The innovative and unique idea attained by the business also</w:t>
          </w:r>
          <w:r w:rsidRPr="00E71753">
            <w:rPr>
              <w:rFonts w:cs="Arial"/>
              <w:color w:val="000000" w:themeColor="text1"/>
              <w:szCs w:val="24"/>
            </w:rPr>
            <w:t xml:space="preserve"> provides the determination about significant areas of development being processed in terms of estimation of the fluctuations to be placed and measured impactfully (Li and Canelles, 2021). The availability and elements of the applicable expansion extents p</w:t>
          </w:r>
          <w:r w:rsidRPr="00E71753">
            <w:rPr>
              <w:rFonts w:cs="Arial"/>
              <w:color w:val="000000" w:themeColor="text1"/>
              <w:szCs w:val="24"/>
            </w:rPr>
            <w:t xml:space="preserve">lay a vital role in the formation and evaluation of the practices of changes to be carried out impactfully. </w:t>
          </w:r>
        </w:p>
        <w:p w14:paraId="55265920" w14:textId="77777777" w:rsidR="00DB4F1F" w:rsidRPr="00E71753" w:rsidRDefault="00133EEF" w:rsidP="00E71753">
          <w:pPr>
            <w:rPr>
              <w:rFonts w:cs="Arial"/>
              <w:color w:val="000000" w:themeColor="text1"/>
              <w:szCs w:val="24"/>
            </w:rPr>
          </w:pPr>
          <w:r w:rsidRPr="003759D1">
            <w:rPr>
              <w:rFonts w:cs="Arial"/>
              <w:b/>
              <w:bCs/>
              <w:iCs/>
              <w:color w:val="000000" w:themeColor="text1"/>
              <w:szCs w:val="24"/>
            </w:rPr>
            <w:lastRenderedPageBreak/>
            <w:t>Weaknesses:</w:t>
          </w:r>
          <w:r w:rsidRPr="00E71753">
            <w:rPr>
              <w:rFonts w:cs="Arial"/>
              <w:color w:val="000000" w:themeColor="text1"/>
              <w:szCs w:val="24"/>
            </w:rPr>
            <w:t xml:space="preserve"> The increasing competition along with the lesser insight towards sustainable practices creates adverse impacts in the context of appeal</w:t>
          </w:r>
          <w:r w:rsidRPr="00E71753">
            <w:rPr>
              <w:rFonts w:cs="Arial"/>
              <w:color w:val="000000" w:themeColor="text1"/>
              <w:szCs w:val="24"/>
            </w:rPr>
            <w:t>ing and practicing the changes which are required for the development of business. The organization is also lacking in terms of the development of some required and valuable changes to be carried out and placed along with the innovations and determinants t</w:t>
          </w:r>
          <w:r w:rsidRPr="00E71753">
            <w:rPr>
              <w:rFonts w:cs="Arial"/>
              <w:color w:val="000000" w:themeColor="text1"/>
              <w:szCs w:val="24"/>
            </w:rPr>
            <w:t xml:space="preserve">o be followed in the broader context. This helps in generating and implying the innovations essential to get placed. </w:t>
          </w:r>
        </w:p>
        <w:p w14:paraId="3B3611C4" w14:textId="77777777" w:rsidR="00DB4F1F" w:rsidRPr="00E71753" w:rsidRDefault="00133EEF" w:rsidP="00E71753">
          <w:pPr>
            <w:rPr>
              <w:rFonts w:cs="Arial"/>
              <w:color w:val="000000" w:themeColor="text1"/>
              <w:szCs w:val="24"/>
            </w:rPr>
          </w:pPr>
          <w:r w:rsidRPr="003759D1">
            <w:rPr>
              <w:rFonts w:cs="Arial"/>
              <w:b/>
              <w:bCs/>
              <w:iCs/>
              <w:color w:val="000000" w:themeColor="text1"/>
              <w:szCs w:val="24"/>
            </w:rPr>
            <w:t>Opportunities:</w:t>
          </w:r>
          <w:r w:rsidRPr="00E71753">
            <w:rPr>
              <w:rFonts w:cs="Arial"/>
              <w:color w:val="000000" w:themeColor="text1"/>
              <w:szCs w:val="24"/>
            </w:rPr>
            <w:t xml:space="preserve"> The business is being implied to the development and practices of the growth which is essential to gathering and implying t</w:t>
          </w:r>
          <w:r w:rsidRPr="00E71753">
            <w:rPr>
              <w:rFonts w:cs="Arial"/>
              <w:color w:val="000000" w:themeColor="text1"/>
              <w:szCs w:val="24"/>
            </w:rPr>
            <w:t>he growth for the employment and housing partners (Ambrosino, 2022). This also generates development in the tourism sector essential to be followed.</w:t>
          </w:r>
        </w:p>
        <w:p w14:paraId="245470AF" w14:textId="77777777" w:rsidR="00E316D4" w:rsidRPr="00E71753" w:rsidRDefault="00133EEF" w:rsidP="00E71753">
          <w:pPr>
            <w:rPr>
              <w:rFonts w:cs="Arial"/>
              <w:color w:val="000000" w:themeColor="text1"/>
              <w:szCs w:val="24"/>
            </w:rPr>
          </w:pPr>
          <w:r w:rsidRPr="003759D1">
            <w:rPr>
              <w:rFonts w:cs="Arial"/>
              <w:b/>
              <w:bCs/>
              <w:iCs/>
              <w:color w:val="000000" w:themeColor="text1"/>
              <w:szCs w:val="24"/>
            </w:rPr>
            <w:t>Threat:</w:t>
          </w:r>
          <w:r w:rsidRPr="00E71753">
            <w:rPr>
              <w:rFonts w:cs="Arial"/>
              <w:color w:val="000000" w:themeColor="text1"/>
              <w:szCs w:val="24"/>
            </w:rPr>
            <w:t xml:space="preserve"> Some of the major threats associated with the business relates to engaging the key determinants and</w:t>
          </w:r>
          <w:r w:rsidRPr="00E71753">
            <w:rPr>
              <w:rFonts w:cs="Arial"/>
              <w:color w:val="000000" w:themeColor="text1"/>
              <w:szCs w:val="24"/>
            </w:rPr>
            <w:t xml:space="preserve"> changes which provides the advantages of evaluating the growth essential. This also builds a dynamic role in the engagement of some of those determinants which are required to get practiced and followed with the better practices of development along with </w:t>
          </w:r>
          <w:r w:rsidRPr="00E71753">
            <w:rPr>
              <w:rFonts w:cs="Arial"/>
              <w:color w:val="000000" w:themeColor="text1"/>
              <w:szCs w:val="24"/>
            </w:rPr>
            <w:t>the formation of practices that needs to be followed in the broader context.</w:t>
          </w:r>
        </w:p>
        <w:p w14:paraId="5673B34D" w14:textId="77777777" w:rsidR="00E316D4" w:rsidRPr="00E71753" w:rsidRDefault="00133EEF" w:rsidP="00E71753">
          <w:pPr>
            <w:pStyle w:val="Heading1"/>
            <w:rPr>
              <w:rFonts w:cs="Arial"/>
              <w:color w:val="000000" w:themeColor="text1"/>
            </w:rPr>
          </w:pPr>
          <w:bookmarkStart w:id="16" w:name="_Toc134464344"/>
          <w:r w:rsidRPr="00E71753">
            <w:rPr>
              <w:rFonts w:cs="Arial"/>
              <w:color w:val="000000" w:themeColor="text1"/>
            </w:rPr>
            <w:t>Strategies to Sustain Competitive Advantage</w:t>
          </w:r>
          <w:bookmarkEnd w:id="16"/>
        </w:p>
        <w:p w14:paraId="2FB286FC" w14:textId="77777777" w:rsidR="00B51024" w:rsidRPr="00E71753" w:rsidRDefault="00133EEF" w:rsidP="00E71753">
          <w:pPr>
            <w:spacing w:after="160"/>
            <w:rPr>
              <w:rFonts w:cs="Arial"/>
              <w:b/>
              <w:bCs/>
              <w:color w:val="000000" w:themeColor="text1"/>
              <w:szCs w:val="24"/>
            </w:rPr>
          </w:pPr>
          <w:r w:rsidRPr="00E71753">
            <w:rPr>
              <w:rFonts w:cs="Arial"/>
              <w:b/>
              <w:bCs/>
              <w:color w:val="000000" w:themeColor="text1"/>
              <w:szCs w:val="24"/>
            </w:rPr>
            <w:t xml:space="preserve">Promoting Sustainable Tourism </w:t>
          </w:r>
        </w:p>
        <w:p w14:paraId="6EF14E9B" w14:textId="77777777" w:rsidR="00B51024" w:rsidRPr="00E71753" w:rsidRDefault="00133EEF" w:rsidP="00E71753">
          <w:pPr>
            <w:spacing w:after="160"/>
            <w:rPr>
              <w:rFonts w:cs="Arial"/>
              <w:color w:val="000000" w:themeColor="text1"/>
              <w:szCs w:val="24"/>
            </w:rPr>
          </w:pPr>
          <w:r w:rsidRPr="00E71753">
            <w:rPr>
              <w:rFonts w:cs="Arial"/>
              <w:color w:val="000000" w:themeColor="text1"/>
              <w:szCs w:val="24"/>
            </w:rPr>
            <w:t>One of the significant approaches allied with this strategic intervention is the development of areas and practices which promotes sustainable evaluation and growth. The organizations are being focused on building and engaging the practices which provide t</w:t>
          </w:r>
          <w:r w:rsidRPr="00E71753">
            <w:rPr>
              <w:rFonts w:cs="Arial"/>
              <w:color w:val="000000" w:themeColor="text1"/>
              <w:szCs w:val="24"/>
            </w:rPr>
            <w:t xml:space="preserve">he advantages of leading changes being comprised in better ways for accessing the key evaluations being implied and handled in the possible aspects. This likewise provides the advantage to sustain the environmental estimations which are there to shape the </w:t>
          </w:r>
          <w:r w:rsidRPr="00E71753">
            <w:rPr>
              <w:rFonts w:cs="Arial"/>
              <w:color w:val="000000" w:themeColor="text1"/>
              <w:szCs w:val="24"/>
            </w:rPr>
            <w:t>changes and key growth areas to be followed and managed along with the evaluations of changes to be placed in the applicable conducts (Khartishvili, et. al., 2019). The accessibility of sustainable choices and expansion helps in generating the robust pract</w:t>
          </w:r>
          <w:r w:rsidRPr="00E71753">
            <w:rPr>
              <w:rFonts w:cs="Arial"/>
              <w:color w:val="000000" w:themeColor="text1"/>
              <w:szCs w:val="24"/>
            </w:rPr>
            <w:t xml:space="preserve">ices of development and growth needed to get placed in the right direction. This also is a major necessity to maintain the practices of </w:t>
          </w:r>
          <w:r w:rsidRPr="00E71753">
            <w:rPr>
              <w:rFonts w:cs="Arial"/>
              <w:color w:val="000000" w:themeColor="text1"/>
              <w:szCs w:val="24"/>
            </w:rPr>
            <w:lastRenderedPageBreak/>
            <w:t xml:space="preserve">development which provide the evaluation of the growth areas being managed and followed in the appropriate conducts. </w:t>
          </w:r>
        </w:p>
        <w:p w14:paraId="3A618114" w14:textId="77777777" w:rsidR="00796961" w:rsidRPr="00E71753" w:rsidRDefault="00133EEF" w:rsidP="00E71753">
          <w:pPr>
            <w:spacing w:after="160"/>
            <w:rPr>
              <w:rFonts w:cs="Arial"/>
              <w:color w:val="000000" w:themeColor="text1"/>
              <w:szCs w:val="24"/>
            </w:rPr>
          </w:pPr>
          <w:r w:rsidRPr="00E71753">
            <w:rPr>
              <w:rFonts w:cs="Arial"/>
              <w:color w:val="000000" w:themeColor="text1"/>
              <w:szCs w:val="24"/>
            </w:rPr>
            <w:t>Th</w:t>
          </w:r>
          <w:r w:rsidRPr="00E71753">
            <w:rPr>
              <w:rFonts w:cs="Arial"/>
              <w:color w:val="000000" w:themeColor="text1"/>
              <w:szCs w:val="24"/>
            </w:rPr>
            <w:t>e practices of sustainable changes are also being focused on the evaluation and development of some of the key growth areas which are essential to be placed along with the evolution areas and applies of growth to build significantly. Protecting and measuri</w:t>
          </w:r>
          <w:r w:rsidRPr="00E71753">
            <w:rPr>
              <w:rFonts w:cs="Arial"/>
              <w:color w:val="000000" w:themeColor="text1"/>
              <w:szCs w:val="24"/>
            </w:rPr>
            <w:t>ng the environmental evaluations provides the determination of the key changes which are being there for the accessibility of development of variations to be practiced and obscure in the wide-ranging situation. The determinants and accessibility of the rel</w:t>
          </w:r>
          <w:r w:rsidRPr="00E71753">
            <w:rPr>
              <w:rFonts w:cs="Arial"/>
              <w:color w:val="000000" w:themeColor="text1"/>
              <w:szCs w:val="24"/>
            </w:rPr>
            <w:t xml:space="preserve">evant growth and practice areas help in implying the role of development areas to get followed and practiced with the determination of key growth areas being placed and implied significantly (Paunović, et. al., 2020). Over time the intervention of the key </w:t>
          </w:r>
          <w:r w:rsidRPr="00E71753">
            <w:rPr>
              <w:rFonts w:cs="Arial"/>
              <w:color w:val="000000" w:themeColor="text1"/>
              <w:szCs w:val="24"/>
            </w:rPr>
            <w:t>areas of modifications could also be related to placing the relevant environmental practices to be carried out and implied in terms of managing the changes that need to be built in the larger setting. This also is the major need to maintain the factors whi</w:t>
          </w:r>
          <w:r w:rsidRPr="00E71753">
            <w:rPr>
              <w:rFonts w:cs="Arial"/>
              <w:color w:val="000000" w:themeColor="text1"/>
              <w:szCs w:val="24"/>
            </w:rPr>
            <w:t>ch are essential to get practiced and implied with the role of evaluation and development practices being followed and implied.</w:t>
          </w:r>
        </w:p>
        <w:p w14:paraId="49A19DFA" w14:textId="77777777" w:rsidR="00845CF7" w:rsidRPr="00E71753" w:rsidRDefault="00133EEF" w:rsidP="00E71753">
          <w:pPr>
            <w:pStyle w:val="Heading1"/>
            <w:rPr>
              <w:rFonts w:cs="Arial"/>
              <w:color w:val="000000" w:themeColor="text1"/>
            </w:rPr>
          </w:pPr>
          <w:bookmarkStart w:id="17" w:name="_Toc133529793"/>
          <w:bookmarkStart w:id="18" w:name="_Toc134464345"/>
          <w:r w:rsidRPr="00E71753">
            <w:rPr>
              <w:rFonts w:cs="Arial"/>
              <w:color w:val="000000" w:themeColor="text1"/>
            </w:rPr>
            <w:t>Competitive Advantages</w:t>
          </w:r>
          <w:bookmarkEnd w:id="17"/>
          <w:bookmarkEnd w:id="18"/>
          <w:r w:rsidRPr="00E71753">
            <w:rPr>
              <w:rFonts w:cs="Arial"/>
              <w:color w:val="000000" w:themeColor="text1"/>
            </w:rPr>
            <w:t xml:space="preserve"> </w:t>
          </w:r>
        </w:p>
        <w:p w14:paraId="5836651F" w14:textId="77777777" w:rsidR="00845CF7" w:rsidRPr="00E71753" w:rsidRDefault="00133EEF" w:rsidP="00E71753">
          <w:pPr>
            <w:rPr>
              <w:rFonts w:cs="Arial"/>
              <w:color w:val="000000" w:themeColor="text1"/>
              <w:szCs w:val="24"/>
            </w:rPr>
          </w:pPr>
          <w:r w:rsidRPr="00E71753">
            <w:rPr>
              <w:rFonts w:cs="Arial"/>
              <w:color w:val="000000" w:themeColor="text1"/>
              <w:szCs w:val="24"/>
            </w:rPr>
            <w:t>The competitive evaluation associated with the business helps in implying some of the key growth and dev</w:t>
          </w:r>
          <w:r w:rsidRPr="00E71753">
            <w:rPr>
              <w:rFonts w:cs="Arial"/>
              <w:color w:val="000000" w:themeColor="text1"/>
              <w:szCs w:val="24"/>
            </w:rPr>
            <w:t>elopment areas being carried out in terms of managing and accessing the changes in business innovations. This also helps in building the practices of marketing evaluation and growth to be carried out and managed impactfully. These changing determinants pro</w:t>
          </w:r>
          <w:r w:rsidRPr="00E71753">
            <w:rPr>
              <w:rFonts w:cs="Arial"/>
              <w:color w:val="000000" w:themeColor="text1"/>
              <w:szCs w:val="24"/>
            </w:rPr>
            <w:t>vide the advantages of evaluating some of those key parameters and determinants of growth to be followed in the distinct and right manner. The interventions and accessibility of the key growth and modification areas help in engaging the relevant processing</w:t>
          </w:r>
          <w:r w:rsidRPr="00E71753">
            <w:rPr>
              <w:rFonts w:cs="Arial"/>
              <w:color w:val="000000" w:themeColor="text1"/>
              <w:szCs w:val="24"/>
            </w:rPr>
            <w:t xml:space="preserve"> of business. </w:t>
          </w:r>
        </w:p>
        <w:p w14:paraId="39D24648" w14:textId="77777777" w:rsidR="00845CF7" w:rsidRPr="00E71753" w:rsidRDefault="00133EEF" w:rsidP="00E71753">
          <w:pPr>
            <w:pStyle w:val="Heading2"/>
            <w:rPr>
              <w:rFonts w:cs="Arial"/>
              <w:color w:val="000000" w:themeColor="text1"/>
              <w:szCs w:val="24"/>
            </w:rPr>
          </w:pPr>
          <w:bookmarkStart w:id="19" w:name="_Toc133529794"/>
          <w:bookmarkStart w:id="20" w:name="_Toc134464346"/>
          <w:r w:rsidRPr="00E71753">
            <w:rPr>
              <w:rFonts w:cs="Arial"/>
              <w:color w:val="000000" w:themeColor="text1"/>
              <w:szCs w:val="24"/>
            </w:rPr>
            <w:t>Differential</w:t>
          </w:r>
          <w:bookmarkEnd w:id="19"/>
          <w:bookmarkEnd w:id="20"/>
          <w:r w:rsidRPr="00E71753">
            <w:rPr>
              <w:rFonts w:cs="Arial"/>
              <w:color w:val="000000" w:themeColor="text1"/>
              <w:szCs w:val="24"/>
            </w:rPr>
            <w:t xml:space="preserve"> </w:t>
          </w:r>
        </w:p>
        <w:p w14:paraId="52DF00D6" w14:textId="77777777" w:rsidR="00845CF7" w:rsidRPr="00E71753" w:rsidRDefault="00133EEF" w:rsidP="00E71753">
          <w:pPr>
            <w:rPr>
              <w:rFonts w:cs="Arial"/>
              <w:color w:val="000000" w:themeColor="text1"/>
              <w:szCs w:val="24"/>
            </w:rPr>
          </w:pPr>
          <w:r w:rsidRPr="00E71753">
            <w:rPr>
              <w:rFonts w:cs="Arial"/>
              <w:color w:val="000000" w:themeColor="text1"/>
              <w:szCs w:val="24"/>
            </w:rPr>
            <w:t xml:space="preserve">Developing the approaches of sustainability and community engagement helps the organization in adopting the role of changes that are required to get placed and constructed with the areas of innovations to be implied to the key </w:t>
          </w:r>
          <w:r w:rsidRPr="00E71753">
            <w:rPr>
              <w:rFonts w:cs="Arial"/>
              <w:color w:val="000000" w:themeColor="text1"/>
              <w:szCs w:val="24"/>
            </w:rPr>
            <w:t xml:space="preserve">growth areas essential to get planned. This would also be related to the formation of some of the significant variations of the determinants which deliver the evaluation and key role of </w:t>
          </w:r>
          <w:r w:rsidRPr="00E71753">
            <w:rPr>
              <w:rFonts w:cs="Arial"/>
              <w:color w:val="000000" w:themeColor="text1"/>
              <w:szCs w:val="24"/>
            </w:rPr>
            <w:lastRenderedPageBreak/>
            <w:t xml:space="preserve">growing variations to be implied and placed distinctly. This can also </w:t>
          </w:r>
          <w:r w:rsidRPr="00E71753">
            <w:rPr>
              <w:rFonts w:cs="Arial"/>
              <w:color w:val="000000" w:themeColor="text1"/>
              <w:szCs w:val="24"/>
            </w:rPr>
            <w:t xml:space="preserve">be measured as the chief essential to building the plans and adoptions to be defined impactfully. This also is the major need to adapt the evaluations and practices which are there for the formation of change and practices of development to be carried out </w:t>
          </w:r>
          <w:r w:rsidRPr="00E71753">
            <w:rPr>
              <w:rFonts w:cs="Arial"/>
              <w:color w:val="000000" w:themeColor="text1"/>
              <w:szCs w:val="24"/>
            </w:rPr>
            <w:t>and placed impactfully (Akbar, et. al., 2022). This can also be distinguished as the major necessity to be placed with the improved marketplace entity to be defined and engaged with the changes to be placed impactfully.  The adaptability of the evaluations</w:t>
          </w:r>
          <w:r w:rsidRPr="00E71753">
            <w:rPr>
              <w:rFonts w:cs="Arial"/>
              <w:color w:val="000000" w:themeColor="text1"/>
              <w:szCs w:val="24"/>
            </w:rPr>
            <w:t xml:space="preserve"> and changes could also be defined as the major necessity to be placed and carried out in the broader context of changes to be placed and engaged in significant ways. This can also be distinguished as the foremost prerequisite for better innovations and ch</w:t>
          </w:r>
          <w:r w:rsidRPr="00E71753">
            <w:rPr>
              <w:rFonts w:cs="Arial"/>
              <w:color w:val="000000" w:themeColor="text1"/>
              <w:szCs w:val="24"/>
            </w:rPr>
            <w:t>anges to be carried out on the relevant ways of development to be carried out and implied with the better development and growth areas to be followed and engaged impactfully (Akbar, et. al., 2022). This also places distinct ways in generating marketplace e</w:t>
          </w:r>
          <w:r w:rsidRPr="00E71753">
            <w:rPr>
              <w:rFonts w:cs="Arial"/>
              <w:color w:val="000000" w:themeColor="text1"/>
              <w:szCs w:val="24"/>
            </w:rPr>
            <w:t>ntity which helps in differ from the competition. This also ensures the evaluation of some groundbreaking revelations and experiments which are essential to get placed in the right direction to form the modifications to be engaged with the objectives of ge</w:t>
          </w:r>
          <w:r w:rsidRPr="00E71753">
            <w:rPr>
              <w:rFonts w:cs="Arial"/>
              <w:color w:val="000000" w:themeColor="text1"/>
              <w:szCs w:val="24"/>
            </w:rPr>
            <w:t xml:space="preserve">nerating innovations and changes to be formed significantly. </w:t>
          </w:r>
        </w:p>
        <w:p w14:paraId="502FF2EC" w14:textId="77777777" w:rsidR="00845CF7" w:rsidRPr="00E71753" w:rsidRDefault="00133EEF" w:rsidP="00E71753">
          <w:pPr>
            <w:pStyle w:val="Heading2"/>
            <w:rPr>
              <w:rFonts w:cs="Arial"/>
              <w:color w:val="000000" w:themeColor="text1"/>
              <w:szCs w:val="24"/>
            </w:rPr>
          </w:pPr>
          <w:bookmarkStart w:id="21" w:name="_Toc133529795"/>
          <w:bookmarkStart w:id="22" w:name="_Toc134464347"/>
          <w:r w:rsidRPr="00E71753">
            <w:rPr>
              <w:rFonts w:cs="Arial"/>
              <w:color w:val="000000" w:themeColor="text1"/>
              <w:szCs w:val="24"/>
            </w:rPr>
            <w:t>Cost Leadership</w:t>
          </w:r>
          <w:bookmarkEnd w:id="21"/>
          <w:bookmarkEnd w:id="22"/>
          <w:r w:rsidRPr="00E71753">
            <w:rPr>
              <w:rFonts w:cs="Arial"/>
              <w:color w:val="000000" w:themeColor="text1"/>
              <w:szCs w:val="24"/>
            </w:rPr>
            <w:t xml:space="preserve"> </w:t>
          </w:r>
        </w:p>
        <w:p w14:paraId="5A873820" w14:textId="77777777" w:rsidR="00845CF7" w:rsidRPr="00E71753" w:rsidRDefault="00133EEF" w:rsidP="00E71753">
          <w:pPr>
            <w:rPr>
              <w:rFonts w:cs="Arial"/>
              <w:color w:val="000000" w:themeColor="text1"/>
              <w:szCs w:val="24"/>
            </w:rPr>
          </w:pPr>
          <w:r w:rsidRPr="00E71753">
            <w:rPr>
              <w:rFonts w:cs="Arial"/>
              <w:color w:val="000000" w:themeColor="text1"/>
              <w:szCs w:val="24"/>
            </w:rPr>
            <w:t xml:space="preserve">This can also be formed as the foremost requirement to shape the appraisals and determinants to be carried out along with the flexible and placing changes to get implied in the </w:t>
          </w:r>
          <w:r w:rsidRPr="00E71753">
            <w:rPr>
              <w:rFonts w:cs="Arial"/>
              <w:color w:val="000000" w:themeColor="text1"/>
              <w:szCs w:val="24"/>
            </w:rPr>
            <w:t>relevant ways. Building and forming evaluations which are essential to be implied and placed with the changes needs to be carried out impactfully. This also is the major financial determinant that helps in the accessibility and determinants of growth to be</w:t>
          </w:r>
          <w:r w:rsidRPr="00E71753">
            <w:rPr>
              <w:rFonts w:cs="Arial"/>
              <w:color w:val="000000" w:themeColor="text1"/>
              <w:szCs w:val="24"/>
            </w:rPr>
            <w:t xml:space="preserve"> carried out impactfully. The organization has reduced the formation and accessibility of the patterns which promotes evaluation towards the better role of the changes required to get placed (Khartishvili, et. al., 2019). The determination of the better co</w:t>
          </w:r>
          <w:r w:rsidRPr="00E71753">
            <w:rPr>
              <w:rFonts w:cs="Arial"/>
              <w:color w:val="000000" w:themeColor="text1"/>
              <w:szCs w:val="24"/>
            </w:rPr>
            <w:t>st-saving approach and the accessibility of the key growth areas are also there which helps in the evaluation of changes and plans required to be placed and achieved. This can also be considered as the foremost necessity to sustain the accessibility of dev</w:t>
          </w:r>
          <w:r w:rsidRPr="00E71753">
            <w:rPr>
              <w:rFonts w:cs="Arial"/>
              <w:color w:val="000000" w:themeColor="text1"/>
              <w:szCs w:val="24"/>
            </w:rPr>
            <w:t xml:space="preserve">elopment to be carried out and managed with the areas of development to be defined and planned and engaged with the key evaluations required to get accessed and managed impactfully. </w:t>
          </w:r>
        </w:p>
        <w:p w14:paraId="10810F26" w14:textId="77777777" w:rsidR="00845CF7" w:rsidRPr="00E71753" w:rsidRDefault="00133EEF" w:rsidP="00E71753">
          <w:pPr>
            <w:rPr>
              <w:rFonts w:cs="Arial"/>
              <w:color w:val="000000" w:themeColor="text1"/>
              <w:szCs w:val="24"/>
            </w:rPr>
          </w:pPr>
          <w:r w:rsidRPr="00E71753">
            <w:rPr>
              <w:rFonts w:cs="Arial"/>
              <w:color w:val="000000" w:themeColor="text1"/>
              <w:szCs w:val="24"/>
            </w:rPr>
            <w:lastRenderedPageBreak/>
            <w:t>The accessibility of a better cost leadership approach provides the organ</w:t>
          </w:r>
          <w:r w:rsidRPr="00E71753">
            <w:rPr>
              <w:rFonts w:cs="Arial"/>
              <w:color w:val="000000" w:themeColor="text1"/>
              <w:szCs w:val="24"/>
            </w:rPr>
            <w:t>ization with a distinct insight towards certain modifications to be carried out and argued in relevant ways. This could be engaged as the foremost requirement to build the changes and areas of growth which provides the changes which are essential to get pl</w:t>
          </w:r>
          <w:r w:rsidRPr="00E71753">
            <w:rPr>
              <w:rFonts w:cs="Arial"/>
              <w:color w:val="000000" w:themeColor="text1"/>
              <w:szCs w:val="24"/>
            </w:rPr>
            <w:t>aced and implied significantly. The adaptability and areas of the key growth and development progression could also be developed with the formation and accessibility of the changes essential to get focused and implied with the evaluations of the developmen</w:t>
          </w:r>
          <w:r w:rsidRPr="00E71753">
            <w:rPr>
              <w:rFonts w:cs="Arial"/>
              <w:color w:val="000000" w:themeColor="text1"/>
              <w:szCs w:val="24"/>
            </w:rPr>
            <w:t>t areas that are essential to get followed and carried out in the relevant ways. This could also be playing a vital role in generating the role of evaluations and growth areas to be practiced and placed in key relevant ways (Khartishvili, et. al., 2019). T</w:t>
          </w:r>
          <w:r w:rsidRPr="00E71753">
            <w:rPr>
              <w:rFonts w:cs="Arial"/>
              <w:color w:val="000000" w:themeColor="text1"/>
              <w:szCs w:val="24"/>
            </w:rPr>
            <w:t>his can likewise be considered as the prime necessity to sustain some of the development areas which are indispensable to get placed and formed with the key role of growth to be followed along with the accessibility of evaluations and changes to get placed</w:t>
          </w:r>
          <w:r w:rsidRPr="00E71753">
            <w:rPr>
              <w:rFonts w:cs="Arial"/>
              <w:color w:val="000000" w:themeColor="text1"/>
              <w:szCs w:val="24"/>
            </w:rPr>
            <w:t xml:space="preserve"> and implied significantly. </w:t>
          </w:r>
        </w:p>
        <w:p w14:paraId="422EF162" w14:textId="77777777" w:rsidR="00845CF7" w:rsidRPr="00E71753" w:rsidRDefault="00133EEF" w:rsidP="00E71753">
          <w:pPr>
            <w:pStyle w:val="Heading2"/>
            <w:rPr>
              <w:rFonts w:cs="Arial"/>
              <w:color w:val="000000" w:themeColor="text1"/>
              <w:szCs w:val="24"/>
            </w:rPr>
          </w:pPr>
          <w:bookmarkStart w:id="23" w:name="_Toc133529796"/>
          <w:bookmarkStart w:id="24" w:name="_Toc134464348"/>
          <w:r w:rsidRPr="00E71753">
            <w:rPr>
              <w:rFonts w:cs="Arial"/>
              <w:color w:val="000000" w:themeColor="text1"/>
              <w:szCs w:val="24"/>
            </w:rPr>
            <w:t>Collaboration</w:t>
          </w:r>
          <w:bookmarkEnd w:id="23"/>
          <w:bookmarkEnd w:id="24"/>
          <w:r w:rsidRPr="00E71753">
            <w:rPr>
              <w:rFonts w:cs="Arial"/>
              <w:color w:val="000000" w:themeColor="text1"/>
              <w:szCs w:val="24"/>
            </w:rPr>
            <w:t xml:space="preserve"> </w:t>
          </w:r>
        </w:p>
        <w:p w14:paraId="1DEF0882" w14:textId="77777777" w:rsidR="00845CF7" w:rsidRPr="00E71753" w:rsidRDefault="00133EEF" w:rsidP="00E71753">
          <w:pPr>
            <w:rPr>
              <w:rFonts w:cs="Arial"/>
              <w:color w:val="000000" w:themeColor="text1"/>
              <w:szCs w:val="24"/>
            </w:rPr>
          </w:pPr>
          <w:r w:rsidRPr="00E71753">
            <w:rPr>
              <w:rFonts w:cs="Arial"/>
              <w:color w:val="000000" w:themeColor="text1"/>
              <w:szCs w:val="24"/>
            </w:rPr>
            <w:t>The collaboration with distinct partners and accessibility of the key changing evaluations and patterns which are there for the better accessibility of the business areas could help in the evaluation of developme</w:t>
          </w:r>
          <w:r w:rsidRPr="00E71753">
            <w:rPr>
              <w:rFonts w:cs="Arial"/>
              <w:color w:val="000000" w:themeColor="text1"/>
              <w:szCs w:val="24"/>
            </w:rPr>
            <w:t>nt to get placed in the wider perspective. This also plays a vital role in generating relevant practices which are essential to get planned and engaging with the role of changes to be followed and measured in the larger framework. This could also be measur</w:t>
          </w:r>
          <w:r w:rsidRPr="00E71753">
            <w:rPr>
              <w:rFonts w:cs="Arial"/>
              <w:color w:val="000000" w:themeColor="text1"/>
              <w:szCs w:val="24"/>
            </w:rPr>
            <w:t>ed as the major requirement to evaluate the key formation of the changes to be placed on the possible growth areas. This will also define as the foremost necessity to maintain the extents of expansion to be implied and trailed with the evaluations of devel</w:t>
          </w:r>
          <w:r w:rsidRPr="00E71753">
            <w:rPr>
              <w:rFonts w:cs="Arial"/>
              <w:color w:val="000000" w:themeColor="text1"/>
              <w:szCs w:val="24"/>
            </w:rPr>
            <w:t>opment to get followed and practiced impactfully. This also is the major requirement that provides the determination of key areas of growth to be followed and practiced significantly (Presenza, et. al., 2021). The business development along with the format</w:t>
          </w:r>
          <w:r w:rsidRPr="00E71753">
            <w:rPr>
              <w:rFonts w:cs="Arial"/>
              <w:color w:val="000000" w:themeColor="text1"/>
              <w:szCs w:val="24"/>
            </w:rPr>
            <w:t>ion of certain practices are being there along with the improved role of variations to be carried out and involved in the formation and development of some of the key growing zones to be measured with the areas of improvements to be followed and placed imp</w:t>
          </w:r>
          <w:r w:rsidRPr="00E71753">
            <w:rPr>
              <w:rFonts w:cs="Arial"/>
              <w:color w:val="000000" w:themeColor="text1"/>
              <w:szCs w:val="24"/>
            </w:rPr>
            <w:t xml:space="preserve">actfully. </w:t>
          </w:r>
        </w:p>
        <w:p w14:paraId="762616C6" w14:textId="77777777" w:rsidR="00845CF7" w:rsidRPr="00E71753" w:rsidRDefault="00133EEF" w:rsidP="00E71753">
          <w:pPr>
            <w:rPr>
              <w:rStyle w:val="Heading2Char"/>
              <w:rFonts w:eastAsiaTheme="minorHAnsi" w:cs="Arial"/>
              <w:b w:val="0"/>
              <w:color w:val="000000" w:themeColor="text1"/>
              <w:szCs w:val="24"/>
              <w:lang w:eastAsia="en-US"/>
            </w:rPr>
          </w:pPr>
          <w:r w:rsidRPr="00E71753">
            <w:rPr>
              <w:rFonts w:cs="Arial"/>
              <w:color w:val="000000" w:themeColor="text1"/>
              <w:szCs w:val="24"/>
            </w:rPr>
            <w:t>This could also be considered as the foremost requirement to build the market variations and evaluations which could be there for managing and appealing the relevant role of evolution to get placed in the wider aspects. the collaborative approac</w:t>
          </w:r>
          <w:r w:rsidRPr="00E71753">
            <w:rPr>
              <w:rFonts w:cs="Arial"/>
              <w:color w:val="000000" w:themeColor="text1"/>
              <w:szCs w:val="24"/>
            </w:rPr>
            <w:t xml:space="preserve">h </w:t>
          </w:r>
          <w:r w:rsidRPr="00E71753">
            <w:rPr>
              <w:rFonts w:cs="Arial"/>
              <w:color w:val="000000" w:themeColor="text1"/>
              <w:szCs w:val="24"/>
            </w:rPr>
            <w:lastRenderedPageBreak/>
            <w:t>to building the growth and modifications would also provide the advantages of leading some of the changing prospects and development to be placed and argue significantly. This can also be carried out as the foremost essential to maintain the key determin</w:t>
          </w:r>
          <w:r w:rsidRPr="00E71753">
            <w:rPr>
              <w:rFonts w:cs="Arial"/>
              <w:color w:val="000000" w:themeColor="text1"/>
              <w:szCs w:val="24"/>
            </w:rPr>
            <w:t>ants which are essential to be get placed along with the key growth areas to be followed and practices along with the changes of innovations to be carried out in the relevant ways to be placed and engaged impactfully (Presenza, et. al., 2021). This can als</w:t>
          </w:r>
          <w:r w:rsidRPr="00E71753">
            <w:rPr>
              <w:rFonts w:cs="Arial"/>
              <w:color w:val="000000" w:themeColor="text1"/>
              <w:szCs w:val="24"/>
            </w:rPr>
            <w:t xml:space="preserve">o be defined as the major need to build the development areas and evolution to be placed along with the better practices of innovations being followed. </w:t>
          </w:r>
        </w:p>
        <w:p w14:paraId="2E44A8EF" w14:textId="77777777" w:rsidR="00E316D4" w:rsidRPr="00E71753" w:rsidRDefault="00133EEF" w:rsidP="00E71753">
          <w:pPr>
            <w:pStyle w:val="Heading1"/>
            <w:rPr>
              <w:rFonts w:cs="Arial"/>
              <w:color w:val="000000" w:themeColor="text1"/>
            </w:rPr>
          </w:pPr>
          <w:bookmarkStart w:id="25" w:name="_Toc134464349"/>
          <w:r w:rsidRPr="00E71753">
            <w:rPr>
              <w:rFonts w:cs="Arial"/>
              <w:color w:val="000000" w:themeColor="text1"/>
            </w:rPr>
            <w:t>Growth Strategies</w:t>
          </w:r>
          <w:bookmarkEnd w:id="25"/>
        </w:p>
        <w:p w14:paraId="1B11AE2C" w14:textId="77777777" w:rsidR="001E4D6F" w:rsidRPr="00E71753" w:rsidRDefault="00133EEF" w:rsidP="00E71753">
          <w:pPr>
            <w:rPr>
              <w:rFonts w:cs="Arial"/>
              <w:color w:val="000000" w:themeColor="text1"/>
              <w:szCs w:val="24"/>
            </w:rPr>
          </w:pPr>
          <w:r w:rsidRPr="00E71753">
            <w:rPr>
              <w:rFonts w:cs="Arial"/>
              <w:color w:val="000000" w:themeColor="text1"/>
              <w:szCs w:val="24"/>
            </w:rPr>
            <w:t>The growth strategy of the organization could be analyzed and evaluated by developing</w:t>
          </w:r>
          <w:r w:rsidRPr="00E71753">
            <w:rPr>
              <w:rFonts w:cs="Arial"/>
              <w:color w:val="000000" w:themeColor="text1"/>
              <w:szCs w:val="24"/>
            </w:rPr>
            <w:t xml:space="preserve"> a significant analysis of the current marketplace position and determinants of the progression which are being implied to the business development and progression areas. The Ansoff Matrix could better help in analyzing the operations organization could ad</w:t>
          </w:r>
          <w:r w:rsidRPr="00E71753">
            <w:rPr>
              <w:rFonts w:cs="Arial"/>
              <w:color w:val="000000" w:themeColor="text1"/>
              <w:szCs w:val="24"/>
            </w:rPr>
            <w:t xml:space="preserve">apt to build the required changes. </w:t>
          </w:r>
        </w:p>
        <w:p w14:paraId="10537D31" w14:textId="77777777" w:rsidR="001E4D6F" w:rsidRPr="00E71753" w:rsidRDefault="00133EEF" w:rsidP="00E71753">
          <w:pPr>
            <w:rPr>
              <w:rFonts w:cs="Arial"/>
              <w:b/>
              <w:bCs/>
              <w:color w:val="000000" w:themeColor="text1"/>
              <w:szCs w:val="24"/>
            </w:rPr>
          </w:pPr>
          <w:r w:rsidRPr="00E71753">
            <w:rPr>
              <w:rFonts w:cs="Arial"/>
              <w:b/>
              <w:bCs/>
              <w:color w:val="000000" w:themeColor="text1"/>
              <w:szCs w:val="24"/>
            </w:rPr>
            <w:t xml:space="preserve">Ansoff Matrix </w:t>
          </w:r>
        </w:p>
        <w:p w14:paraId="6DF684E8" w14:textId="77777777" w:rsidR="001E4D6F" w:rsidRPr="00E71753" w:rsidRDefault="00133EEF" w:rsidP="00E71753">
          <w:pPr>
            <w:rPr>
              <w:rFonts w:cs="Arial"/>
              <w:color w:val="000000" w:themeColor="text1"/>
              <w:szCs w:val="24"/>
            </w:rPr>
          </w:pPr>
          <w:r w:rsidRPr="00E71753">
            <w:rPr>
              <w:rFonts w:cs="Arial"/>
              <w:color w:val="000000" w:themeColor="text1"/>
              <w:szCs w:val="24"/>
            </w:rPr>
            <w:t xml:space="preserve">This is the strategic planning tool that helps organizations in generating relevant progression activities along with significant insight into the marketplace requirements. </w:t>
          </w:r>
        </w:p>
        <w:p w14:paraId="2555BCC2" w14:textId="77777777" w:rsidR="001E4D6F" w:rsidRPr="00E71753" w:rsidRDefault="00133EEF" w:rsidP="00E71753">
          <w:pPr>
            <w:pStyle w:val="ListParagraph"/>
            <w:numPr>
              <w:ilvl w:val="0"/>
              <w:numId w:val="39"/>
            </w:numPr>
            <w:rPr>
              <w:rFonts w:cs="Arial"/>
              <w:color w:val="000000" w:themeColor="text1"/>
              <w:szCs w:val="24"/>
            </w:rPr>
          </w:pPr>
          <w:r w:rsidRPr="003759D1">
            <w:rPr>
              <w:rFonts w:cs="Arial"/>
              <w:b/>
              <w:bCs/>
              <w:iCs/>
              <w:color w:val="000000" w:themeColor="text1"/>
              <w:szCs w:val="24"/>
            </w:rPr>
            <w:t>Market Penetration</w:t>
          </w:r>
          <w:r w:rsidRPr="00E71753">
            <w:rPr>
              <w:rFonts w:cs="Arial"/>
              <w:b/>
              <w:bCs/>
              <w:i/>
              <w:iCs/>
              <w:color w:val="000000" w:themeColor="text1"/>
              <w:szCs w:val="24"/>
            </w:rPr>
            <w:t>:</w:t>
          </w:r>
          <w:r w:rsidRPr="00E71753">
            <w:rPr>
              <w:rFonts w:cs="Arial"/>
              <w:color w:val="000000" w:themeColor="text1"/>
              <w:szCs w:val="24"/>
            </w:rPr>
            <w:t xml:space="preserve"> The organization is required to develop the practices and values which help in enhancing the user experiences by generating and evaluating the significant actions of change required to be processed</w:t>
          </w:r>
          <w:r w:rsidR="00D510B0" w:rsidRPr="00E71753">
            <w:rPr>
              <w:rFonts w:cs="Arial"/>
              <w:color w:val="000000" w:themeColor="text1"/>
              <w:szCs w:val="24"/>
            </w:rPr>
            <w:t xml:space="preserve"> (Forster-Holt, 2021)</w:t>
          </w:r>
          <w:r w:rsidRPr="00E71753">
            <w:rPr>
              <w:rFonts w:cs="Arial"/>
              <w:color w:val="000000" w:themeColor="text1"/>
              <w:szCs w:val="24"/>
            </w:rPr>
            <w:t>. Brand awareness is also required to</w:t>
          </w:r>
          <w:r w:rsidRPr="00E71753">
            <w:rPr>
              <w:rFonts w:cs="Arial"/>
              <w:color w:val="000000" w:themeColor="text1"/>
              <w:szCs w:val="24"/>
            </w:rPr>
            <w:t xml:space="preserve"> be increased by developing comprehensive insight towards the business operations needs to be followed and practiced significantly. </w:t>
          </w:r>
        </w:p>
        <w:p w14:paraId="65371758" w14:textId="77777777" w:rsidR="001E4D6F" w:rsidRPr="00E71753" w:rsidRDefault="00133EEF" w:rsidP="00E71753">
          <w:pPr>
            <w:pStyle w:val="ListParagraph"/>
            <w:numPr>
              <w:ilvl w:val="0"/>
              <w:numId w:val="39"/>
            </w:numPr>
            <w:rPr>
              <w:rFonts w:cs="Arial"/>
              <w:color w:val="000000" w:themeColor="text1"/>
              <w:szCs w:val="24"/>
            </w:rPr>
          </w:pPr>
          <w:r w:rsidRPr="003759D1">
            <w:rPr>
              <w:rFonts w:cs="Arial"/>
              <w:b/>
              <w:bCs/>
              <w:iCs/>
              <w:color w:val="000000" w:themeColor="text1"/>
              <w:szCs w:val="24"/>
            </w:rPr>
            <w:t>Market Development:</w:t>
          </w:r>
          <w:r w:rsidRPr="00E71753">
            <w:rPr>
              <w:rFonts w:cs="Arial"/>
              <w:color w:val="000000" w:themeColor="text1"/>
              <w:szCs w:val="24"/>
            </w:rPr>
            <w:t xml:space="preserve"> </w:t>
          </w:r>
          <w:r w:rsidR="007458CB" w:rsidRPr="00E71753">
            <w:rPr>
              <w:rFonts w:cs="Arial"/>
              <w:color w:val="000000" w:themeColor="text1"/>
              <w:szCs w:val="24"/>
            </w:rPr>
            <w:t>T</w:t>
          </w:r>
          <w:r w:rsidRPr="00E71753">
            <w:rPr>
              <w:rFonts w:cs="Arial"/>
              <w:color w:val="000000" w:themeColor="text1"/>
              <w:szCs w:val="24"/>
            </w:rPr>
            <w:t>he organization is required to target the new customer base by expanding into the new region. This will help in generating and evaluating the practices of growth essential to get placed in the significant directions to form and manage the precise developme</w:t>
          </w:r>
          <w:r w:rsidRPr="00E71753">
            <w:rPr>
              <w:rFonts w:cs="Arial"/>
              <w:color w:val="000000" w:themeColor="text1"/>
              <w:szCs w:val="24"/>
            </w:rPr>
            <w:t xml:space="preserve">nt areas that need to be catered for better expansion and changes to be implied thoroughly. </w:t>
          </w:r>
        </w:p>
        <w:p w14:paraId="0D878601" w14:textId="77777777" w:rsidR="001E4D6F" w:rsidRPr="00E71753" w:rsidRDefault="00133EEF" w:rsidP="00E71753">
          <w:pPr>
            <w:pStyle w:val="ListParagraph"/>
            <w:numPr>
              <w:ilvl w:val="0"/>
              <w:numId w:val="39"/>
            </w:numPr>
            <w:rPr>
              <w:rFonts w:cs="Arial"/>
              <w:color w:val="000000" w:themeColor="text1"/>
              <w:szCs w:val="24"/>
            </w:rPr>
          </w:pPr>
          <w:r w:rsidRPr="003759D1">
            <w:rPr>
              <w:rFonts w:cs="Arial"/>
              <w:b/>
              <w:bCs/>
              <w:iCs/>
              <w:color w:val="000000" w:themeColor="text1"/>
              <w:szCs w:val="24"/>
            </w:rPr>
            <w:t>Product Development:</w:t>
          </w:r>
          <w:r w:rsidRPr="00E71753">
            <w:rPr>
              <w:rFonts w:cs="Arial"/>
              <w:color w:val="000000" w:themeColor="text1"/>
              <w:szCs w:val="24"/>
            </w:rPr>
            <w:t xml:space="preserve"> The organization can expand its experiences by engaging the change in its practices which relates to forming new services along with the evalu</w:t>
          </w:r>
          <w:r w:rsidRPr="00E71753">
            <w:rPr>
              <w:rFonts w:cs="Arial"/>
              <w:color w:val="000000" w:themeColor="text1"/>
              <w:szCs w:val="24"/>
            </w:rPr>
            <w:t xml:space="preserve">ation and accessibility of some of the leading practices </w:t>
          </w:r>
          <w:r w:rsidRPr="00E71753">
            <w:rPr>
              <w:rFonts w:cs="Arial"/>
              <w:color w:val="000000" w:themeColor="text1"/>
              <w:szCs w:val="24"/>
            </w:rPr>
            <w:lastRenderedPageBreak/>
            <w:t>which provide the advantages of engaging the larger customer base. Building insight into these practices helps in expanding more thoroughly</w:t>
          </w:r>
          <w:r w:rsidR="00D510B0" w:rsidRPr="00E71753">
            <w:rPr>
              <w:rFonts w:cs="Arial"/>
              <w:color w:val="000000" w:themeColor="text1"/>
              <w:szCs w:val="24"/>
            </w:rPr>
            <w:t xml:space="preserve">  (Tesch, 2019)</w:t>
          </w:r>
          <w:r w:rsidRPr="00E71753">
            <w:rPr>
              <w:rFonts w:cs="Arial"/>
              <w:color w:val="000000" w:themeColor="text1"/>
              <w:szCs w:val="24"/>
            </w:rPr>
            <w:t>.</w:t>
          </w:r>
          <w:r w:rsidR="00D510B0" w:rsidRPr="00E71753">
            <w:rPr>
              <w:rFonts w:cs="Arial"/>
              <w:color w:val="000000" w:themeColor="text1"/>
              <w:szCs w:val="24"/>
            </w:rPr>
            <w:t xml:space="preserve"> </w:t>
          </w:r>
          <w:r w:rsidRPr="00E71753">
            <w:rPr>
              <w:rFonts w:cs="Arial"/>
              <w:color w:val="000000" w:themeColor="text1"/>
              <w:szCs w:val="24"/>
            </w:rPr>
            <w:t xml:space="preserve"> </w:t>
          </w:r>
        </w:p>
        <w:p w14:paraId="232C9195" w14:textId="77777777" w:rsidR="00323307" w:rsidRPr="00E71753" w:rsidRDefault="00133EEF" w:rsidP="00E71753">
          <w:pPr>
            <w:pStyle w:val="ListParagraph"/>
            <w:numPr>
              <w:ilvl w:val="0"/>
              <w:numId w:val="39"/>
            </w:numPr>
            <w:rPr>
              <w:rFonts w:cs="Arial"/>
              <w:color w:val="000000" w:themeColor="text1"/>
              <w:szCs w:val="24"/>
            </w:rPr>
          </w:pPr>
          <w:r w:rsidRPr="003759D1">
            <w:rPr>
              <w:rFonts w:cs="Arial"/>
              <w:b/>
              <w:bCs/>
              <w:iCs/>
              <w:color w:val="000000" w:themeColor="text1"/>
              <w:szCs w:val="24"/>
            </w:rPr>
            <w:t>Diversification:</w:t>
          </w:r>
          <w:r w:rsidRPr="00E71753">
            <w:rPr>
              <w:rFonts w:cs="Arial"/>
              <w:color w:val="000000" w:themeColor="text1"/>
              <w:szCs w:val="24"/>
            </w:rPr>
            <w:t xml:space="preserve"> Collaboration and partne</w:t>
          </w:r>
          <w:r w:rsidRPr="00E71753">
            <w:rPr>
              <w:rFonts w:cs="Arial"/>
              <w:color w:val="000000" w:themeColor="text1"/>
              <w:szCs w:val="24"/>
            </w:rPr>
            <w:t>rship could be considered as the major requirement associated with the business culture which relates to developing and engaging the significant practices of development to be followed. This also plays a vital role in generating and managing the changes es</w:t>
          </w:r>
          <w:r w:rsidRPr="00E71753">
            <w:rPr>
              <w:rFonts w:cs="Arial"/>
              <w:color w:val="000000" w:themeColor="text1"/>
              <w:szCs w:val="24"/>
            </w:rPr>
            <w:t xml:space="preserve">sential to get implied and followed to place and adapt the areas of improvements being followed in the broader context. </w:t>
          </w:r>
        </w:p>
        <w:p w14:paraId="7FD9C3F6" w14:textId="77777777" w:rsidR="00E316D4" w:rsidRPr="00E71753" w:rsidRDefault="00133EEF" w:rsidP="00E71753">
          <w:pPr>
            <w:pStyle w:val="Heading1"/>
            <w:rPr>
              <w:rFonts w:cs="Arial"/>
              <w:color w:val="000000" w:themeColor="text1"/>
            </w:rPr>
          </w:pPr>
          <w:bookmarkStart w:id="26" w:name="_Toc134464350"/>
          <w:r w:rsidRPr="00E71753">
            <w:rPr>
              <w:rFonts w:cs="Arial"/>
              <w:color w:val="000000" w:themeColor="text1"/>
            </w:rPr>
            <w:t>Green Strategy and CSR</w:t>
          </w:r>
          <w:bookmarkEnd w:id="26"/>
        </w:p>
        <w:p w14:paraId="603FB578" w14:textId="77777777" w:rsidR="00E316D4" w:rsidRPr="00E71753" w:rsidRDefault="00133EEF" w:rsidP="00E71753">
          <w:pPr>
            <w:rPr>
              <w:rFonts w:cs="Arial"/>
              <w:color w:val="000000" w:themeColor="text1"/>
              <w:szCs w:val="24"/>
            </w:rPr>
          </w:pPr>
          <w:r w:rsidRPr="00E71753">
            <w:rPr>
              <w:rFonts w:cs="Arial"/>
              <w:color w:val="000000" w:themeColor="text1"/>
              <w:szCs w:val="24"/>
            </w:rPr>
            <w:t>The organization is required to promote eco-friendly accommodations as the rental property needs to have sustain</w:t>
          </w:r>
          <w:r w:rsidRPr="00E71753">
            <w:rPr>
              <w:rFonts w:cs="Arial"/>
              <w:color w:val="000000" w:themeColor="text1"/>
              <w:szCs w:val="24"/>
            </w:rPr>
            <w:t>able practices and evaluations as the current customer base required sustainability values on the higher demand. This would also be playing a vital role in the protection and evaluation of the environmental values that need to be followed and processed. To</w:t>
          </w:r>
          <w:r w:rsidRPr="00E71753">
            <w:rPr>
              <w:rFonts w:cs="Arial"/>
              <w:color w:val="000000" w:themeColor="text1"/>
              <w:szCs w:val="24"/>
            </w:rPr>
            <w:t xml:space="preserve"> enhance its CSR the organization could support the local vendors and communities by partnering with them to provide a better local experience to the customers</w:t>
          </w:r>
          <w:r w:rsidR="007458CB" w:rsidRPr="00E71753">
            <w:rPr>
              <w:rFonts w:cs="Arial"/>
              <w:color w:val="000000" w:themeColor="text1"/>
              <w:szCs w:val="24"/>
            </w:rPr>
            <w:t xml:space="preserve"> (Constantoglou, et. al., 2020)</w:t>
          </w:r>
          <w:r w:rsidRPr="00E71753">
            <w:rPr>
              <w:rFonts w:cs="Arial"/>
              <w:color w:val="000000" w:themeColor="text1"/>
              <w:szCs w:val="24"/>
            </w:rPr>
            <w:t>.</w:t>
          </w:r>
          <w:r w:rsidR="007458CB" w:rsidRPr="00E71753">
            <w:rPr>
              <w:rFonts w:cs="Arial"/>
              <w:color w:val="000000" w:themeColor="text1"/>
              <w:szCs w:val="24"/>
            </w:rPr>
            <w:t xml:space="preserve"> </w:t>
          </w:r>
          <w:r w:rsidRPr="00E71753">
            <w:rPr>
              <w:rFonts w:cs="Arial"/>
              <w:color w:val="000000" w:themeColor="text1"/>
              <w:szCs w:val="24"/>
            </w:rPr>
            <w:t>This would help in engaging the practices and evaluations essent</w:t>
          </w:r>
          <w:r w:rsidRPr="00E71753">
            <w:rPr>
              <w:rFonts w:cs="Arial"/>
              <w:color w:val="000000" w:themeColor="text1"/>
              <w:szCs w:val="24"/>
            </w:rPr>
            <w:t>ial to building relevant and significant growth areas to be fulfilled and measured impactfully. The sustainability guidelines are also required to be processed for the host as developing the practices ensuring to the promotion of the significance of sustai</w:t>
          </w:r>
          <w:r w:rsidRPr="00E71753">
            <w:rPr>
              <w:rFonts w:cs="Arial"/>
              <w:color w:val="000000" w:themeColor="text1"/>
              <w:szCs w:val="24"/>
            </w:rPr>
            <w:t>nable values would help in generating and managing the change which in the long run could help in accessing the better areas of development and formation of expansion being implied significantly. The transparency along with the significance of better servi</w:t>
          </w:r>
          <w:r w:rsidRPr="00E71753">
            <w:rPr>
              <w:rFonts w:cs="Arial"/>
              <w:color w:val="000000" w:themeColor="text1"/>
              <w:szCs w:val="24"/>
            </w:rPr>
            <w:t xml:space="preserve">ce delivery will also provide the advantages of leading and forming the relevant growth areas which are being entitled to the accessibility of development being argued and placed impactfully intending to address the evaluation of growth. </w:t>
          </w:r>
        </w:p>
        <w:p w14:paraId="0721953D" w14:textId="77777777" w:rsidR="00E316D4" w:rsidRPr="00E71753" w:rsidRDefault="00133EEF" w:rsidP="00E71753">
          <w:pPr>
            <w:pStyle w:val="Heading1"/>
            <w:rPr>
              <w:rFonts w:cs="Arial"/>
              <w:color w:val="000000" w:themeColor="text1"/>
            </w:rPr>
          </w:pPr>
          <w:bookmarkStart w:id="27" w:name="_Toc134464351"/>
          <w:r w:rsidRPr="00E71753">
            <w:rPr>
              <w:rFonts w:cs="Arial"/>
              <w:color w:val="000000" w:themeColor="text1"/>
            </w:rPr>
            <w:t>Conclusion</w:t>
          </w:r>
          <w:bookmarkEnd w:id="27"/>
        </w:p>
        <w:p w14:paraId="2E66F411" w14:textId="77777777" w:rsidR="000C1C5A" w:rsidRPr="00E71753" w:rsidRDefault="00133EEF" w:rsidP="00E71753">
          <w:pPr>
            <w:rPr>
              <w:rFonts w:cs="Arial"/>
              <w:color w:val="000000" w:themeColor="text1"/>
              <w:szCs w:val="24"/>
            </w:rPr>
          </w:pPr>
          <w:r w:rsidRPr="00E71753">
            <w:rPr>
              <w:rFonts w:cs="Arial"/>
              <w:color w:val="000000" w:themeColor="text1"/>
              <w:szCs w:val="24"/>
            </w:rPr>
            <w:t>Airbnb is adapting constructive changes and valuations which are providing the advantages of developing relevant practices of change and growth essential the organization is entitled to the development of practices and changes which are providing major adv</w:t>
          </w:r>
          <w:r w:rsidRPr="00E71753">
            <w:rPr>
              <w:rFonts w:cs="Arial"/>
              <w:color w:val="000000" w:themeColor="text1"/>
              <w:szCs w:val="24"/>
            </w:rPr>
            <w:t xml:space="preserve">antages of evaluating the modifications and areas of </w:t>
          </w:r>
          <w:r w:rsidRPr="00E71753">
            <w:rPr>
              <w:rFonts w:cs="Arial"/>
              <w:color w:val="000000" w:themeColor="text1"/>
              <w:szCs w:val="24"/>
            </w:rPr>
            <w:lastRenderedPageBreak/>
            <w:t>improvements that need to get followed and placed distinctly. The accessibility and formation of such changing practices helps business in developing their innovative and constructive approach in the lea</w:t>
          </w:r>
          <w:r w:rsidRPr="00E71753">
            <w:rPr>
              <w:rFonts w:cs="Arial"/>
              <w:color w:val="000000" w:themeColor="text1"/>
              <w:szCs w:val="24"/>
            </w:rPr>
            <w:t>ding form which helps in generating and managing better areas of development and innovations. This similarly offers the values of building and forming better procedures of change which could be playing a vital role in accessing the key determinants which a</w:t>
          </w:r>
          <w:r w:rsidRPr="00E71753">
            <w:rPr>
              <w:rFonts w:cs="Arial"/>
              <w:color w:val="000000" w:themeColor="text1"/>
              <w:szCs w:val="24"/>
            </w:rPr>
            <w:t>re obligatory to get positioned and improved with the relevant changes to be formed and engaged along with the evaluations to be built appropriately. This will similarly be playing a dynamic role in the generation of some of those practices which provide t</w:t>
          </w:r>
          <w:r w:rsidRPr="00E71753">
            <w:rPr>
              <w:rFonts w:cs="Arial"/>
              <w:color w:val="000000" w:themeColor="text1"/>
              <w:szCs w:val="24"/>
            </w:rPr>
            <w:t>he accessibility of the evaluations and determinants of growth to get implied and processed while dealing with the role and practices of modification to be followed and engaged in the wider aspects. This could also be distinguished as the major need to mai</w:t>
          </w:r>
          <w:r w:rsidRPr="00E71753">
            <w:rPr>
              <w:rFonts w:cs="Arial"/>
              <w:color w:val="000000" w:themeColor="text1"/>
              <w:szCs w:val="24"/>
            </w:rPr>
            <w:t>ntain the practices which are required to be implied and processed for the growth and prospects of development focused on the areas of improvements and patterns of development to be carried out and placed and followed to be carried out on the broader conte</w:t>
          </w:r>
          <w:r w:rsidRPr="00E71753">
            <w:rPr>
              <w:rFonts w:cs="Arial"/>
              <w:color w:val="000000" w:themeColor="text1"/>
              <w:szCs w:val="24"/>
            </w:rPr>
            <w:t xml:space="preserve">xt. </w:t>
          </w:r>
        </w:p>
        <w:p w14:paraId="3EADFEC7" w14:textId="77777777" w:rsidR="000C1C5A" w:rsidRPr="00E71753" w:rsidRDefault="00133EEF" w:rsidP="00E71753">
          <w:pPr>
            <w:pStyle w:val="Heading1"/>
            <w:rPr>
              <w:rFonts w:cs="Arial"/>
              <w:color w:val="000000" w:themeColor="text1"/>
            </w:rPr>
          </w:pPr>
          <w:bookmarkStart w:id="28" w:name="_Toc134464352"/>
          <w:r w:rsidRPr="00E71753">
            <w:rPr>
              <w:rFonts w:cs="Arial"/>
              <w:color w:val="000000" w:themeColor="text1"/>
            </w:rPr>
            <w:t>Recommendation</w:t>
          </w:r>
          <w:bookmarkEnd w:id="28"/>
          <w:r w:rsidRPr="00E71753">
            <w:rPr>
              <w:rFonts w:cs="Arial"/>
              <w:color w:val="000000" w:themeColor="text1"/>
            </w:rPr>
            <w:t xml:space="preserve"> </w:t>
          </w:r>
        </w:p>
        <w:p w14:paraId="3413E086" w14:textId="77777777" w:rsidR="009A0D78" w:rsidRPr="00E71753" w:rsidRDefault="00133EEF" w:rsidP="00E71753">
          <w:pPr>
            <w:rPr>
              <w:rFonts w:cs="Arial"/>
              <w:color w:val="000000" w:themeColor="text1"/>
              <w:szCs w:val="24"/>
            </w:rPr>
          </w:pPr>
          <w:r w:rsidRPr="00E71753">
            <w:rPr>
              <w:rFonts w:cs="Arial"/>
              <w:color w:val="000000" w:themeColor="text1"/>
              <w:szCs w:val="24"/>
            </w:rPr>
            <w:t>Though the company is being accessed by different areas the regulatory practices are essential to be followed and engaged along with the innovations that are necessary to be placed in the wider setting. This can be defined as the major</w:t>
          </w:r>
          <w:r w:rsidRPr="00E71753">
            <w:rPr>
              <w:rFonts w:cs="Arial"/>
              <w:color w:val="000000" w:themeColor="text1"/>
              <w:szCs w:val="24"/>
            </w:rPr>
            <w:t xml:space="preserve"> need to build proper R&amp;D towards the regulations that business needs to follow and practice while implying the possible areas of transformation to get tailed and practiced in the wider setting. The organization faces challenges in adapting to the changing</w:t>
          </w:r>
          <w:r w:rsidRPr="00E71753">
            <w:rPr>
              <w:rFonts w:cs="Arial"/>
              <w:color w:val="000000" w:themeColor="text1"/>
              <w:szCs w:val="24"/>
            </w:rPr>
            <w:t xml:space="preserve"> regulations and the policy interventions are the key concepts that get influenced and modified by time and patterns. In terms of evaluating this shift of the regulations being managed and processed in the right direction case company is required to constr</w:t>
          </w:r>
          <w:r w:rsidRPr="00E71753">
            <w:rPr>
              <w:rFonts w:cs="Arial"/>
              <w:color w:val="000000" w:themeColor="text1"/>
              <w:szCs w:val="24"/>
            </w:rPr>
            <w:t xml:space="preserve">uct the practices of better market identity (Mihalic and Kuščer, 2022). </w:t>
          </w:r>
        </w:p>
        <w:p w14:paraId="79995269" w14:textId="77777777" w:rsidR="009A0D78" w:rsidRPr="00E71753" w:rsidRDefault="00133EEF" w:rsidP="00E71753">
          <w:pPr>
            <w:rPr>
              <w:rFonts w:cs="Arial"/>
              <w:color w:val="000000" w:themeColor="text1"/>
              <w:szCs w:val="24"/>
            </w:rPr>
          </w:pPr>
          <w:r w:rsidRPr="00E71753">
            <w:rPr>
              <w:rFonts w:cs="Arial"/>
              <w:color w:val="000000" w:themeColor="text1"/>
              <w:szCs w:val="24"/>
            </w:rPr>
            <w:t>The housing market has been disrupted after the intervention of Airbnb as the challenges are being entitled in terms of considering the relevant practices and key growth areas require</w:t>
          </w:r>
          <w:r w:rsidRPr="00E71753">
            <w:rPr>
              <w:rFonts w:cs="Arial"/>
              <w:color w:val="000000" w:themeColor="text1"/>
              <w:szCs w:val="24"/>
            </w:rPr>
            <w:t xml:space="preserve">d to get placed in the innovations. Also, the major concern is the changes of the lands and houses are getting increased due to the increasing demand to have the property for rental. This can also be considered as the major requirement to evaluate some of </w:t>
          </w:r>
          <w:r w:rsidRPr="00E71753">
            <w:rPr>
              <w:rFonts w:cs="Arial"/>
              <w:color w:val="000000" w:themeColor="text1"/>
              <w:szCs w:val="24"/>
            </w:rPr>
            <w:t xml:space="preserve">the changes to be placed and engaged along with the evaluations </w:t>
          </w:r>
          <w:r w:rsidRPr="00E71753">
            <w:rPr>
              <w:rFonts w:cs="Arial"/>
              <w:color w:val="000000" w:themeColor="text1"/>
              <w:szCs w:val="24"/>
            </w:rPr>
            <w:lastRenderedPageBreak/>
            <w:t>being carried out and measured impactfully. The disruption in the housing market also helps in appealing to and evaluating the areas of evolution to be placed and followed in the wider context</w:t>
          </w:r>
          <w:r w:rsidRPr="00E71753">
            <w:rPr>
              <w:rFonts w:cs="Arial"/>
              <w:color w:val="000000" w:themeColor="text1"/>
              <w:szCs w:val="24"/>
            </w:rPr>
            <w:t xml:space="preserve"> (Gajdošík, 2019). </w:t>
          </w:r>
        </w:p>
        <w:p w14:paraId="09FB8F44" w14:textId="77777777" w:rsidR="00E316D4" w:rsidRPr="00E71753" w:rsidRDefault="00133EEF" w:rsidP="00E71753">
          <w:pPr>
            <w:rPr>
              <w:rFonts w:cs="Arial"/>
              <w:color w:val="000000" w:themeColor="text1"/>
              <w:szCs w:val="24"/>
            </w:rPr>
          </w:pPr>
          <w:r w:rsidRPr="00E71753">
            <w:rPr>
              <w:rFonts w:cs="Arial"/>
              <w:color w:val="000000" w:themeColor="text1"/>
              <w:szCs w:val="24"/>
            </w:rPr>
            <w:t>The process and working pattern of Airbnb places distinct practices of evaluation to get implied with the innovations of changes to be engaged and placed on the variations that need to be engaged impactfully. the redevelopment and the p</w:t>
          </w:r>
          <w:r w:rsidRPr="00E71753">
            <w:rPr>
              <w:rFonts w:cs="Arial"/>
              <w:color w:val="000000" w:themeColor="text1"/>
              <w:szCs w:val="24"/>
            </w:rPr>
            <w:t>rocedure of growth help in implying some of those key modification areas which are essential to get placed with the innovations and developments to be implied and placed with the objectives to lead the development and growth areas being processed. The comp</w:t>
          </w:r>
          <w:r w:rsidRPr="00E71753">
            <w:rPr>
              <w:rFonts w:cs="Arial"/>
              <w:color w:val="000000" w:themeColor="text1"/>
              <w:szCs w:val="24"/>
            </w:rPr>
            <w:t>any is facing challenges in terms of evaluating and engaging some of the key modifications which are vital to get positioned along with the growth areas to get implied and connected through the innovations needs to get placed and implied significantly (Agy</w:t>
          </w:r>
          <w:r w:rsidRPr="00E71753">
            <w:rPr>
              <w:rFonts w:cs="Arial"/>
              <w:color w:val="000000" w:themeColor="text1"/>
              <w:szCs w:val="24"/>
            </w:rPr>
            <w:t>eiwaah, 2020).</w:t>
          </w:r>
        </w:p>
        <w:p w14:paraId="12B3E6C4" w14:textId="77777777" w:rsidR="009A0D78" w:rsidRPr="00E71753" w:rsidRDefault="00133EEF" w:rsidP="00E71753">
          <w:pPr>
            <w:rPr>
              <w:rFonts w:eastAsiaTheme="majorEastAsia" w:cs="Arial"/>
              <w:b/>
              <w:bCs/>
              <w:color w:val="000000" w:themeColor="text1"/>
              <w:szCs w:val="24"/>
              <w:lang w:eastAsia="ja-JP"/>
            </w:rPr>
          </w:pPr>
          <w:r w:rsidRPr="00E71753">
            <w:rPr>
              <w:rFonts w:cs="Arial"/>
              <w:color w:val="000000" w:themeColor="text1"/>
              <w:szCs w:val="24"/>
            </w:rPr>
            <w:br w:type="page"/>
          </w:r>
        </w:p>
        <w:p w14:paraId="1AA8B67C" w14:textId="77777777" w:rsidR="00E316D4" w:rsidRPr="00E71753" w:rsidRDefault="00133EEF" w:rsidP="00E71753">
          <w:pPr>
            <w:pStyle w:val="Heading1"/>
            <w:rPr>
              <w:rFonts w:cs="Arial"/>
              <w:color w:val="000000" w:themeColor="text1"/>
            </w:rPr>
          </w:pPr>
          <w:bookmarkStart w:id="29" w:name="_Toc134464353"/>
          <w:r w:rsidRPr="00E71753">
            <w:rPr>
              <w:rFonts w:cs="Arial"/>
              <w:color w:val="000000" w:themeColor="text1"/>
            </w:rPr>
            <w:lastRenderedPageBreak/>
            <w:t>References</w:t>
          </w:r>
          <w:bookmarkEnd w:id="29"/>
          <w:r w:rsidRPr="00E71753">
            <w:rPr>
              <w:rFonts w:cs="Arial"/>
              <w:color w:val="000000" w:themeColor="text1"/>
            </w:rPr>
            <w:t xml:space="preserve"> </w:t>
          </w:r>
        </w:p>
        <w:p w14:paraId="556D7F3F" w14:textId="77777777" w:rsidR="00811E67" w:rsidRPr="00E71753" w:rsidRDefault="00133EEF" w:rsidP="00E71753">
          <w:pPr>
            <w:rPr>
              <w:rFonts w:cs="Arial"/>
              <w:color w:val="000000" w:themeColor="text1"/>
              <w:szCs w:val="24"/>
            </w:rPr>
          </w:pPr>
          <w:r w:rsidRPr="00E71753">
            <w:rPr>
              <w:rFonts w:cs="Arial"/>
              <w:color w:val="000000" w:themeColor="text1"/>
              <w:szCs w:val="24"/>
            </w:rPr>
            <w:t xml:space="preserve">Adamiak, C., 2020. Peer-to-peer accommodation in the destination life cycle: the case of Nordic countries. </w:t>
          </w:r>
          <w:r w:rsidRPr="00E71753">
            <w:rPr>
              <w:rFonts w:cs="Arial"/>
              <w:i/>
              <w:iCs/>
              <w:color w:val="000000" w:themeColor="text1"/>
              <w:szCs w:val="24"/>
            </w:rPr>
            <w:t>Scandinavian Journal of Hospitality and Tourism</w:t>
          </w:r>
          <w:r w:rsidRPr="00E71753">
            <w:rPr>
              <w:rFonts w:cs="Arial"/>
              <w:color w:val="000000" w:themeColor="text1"/>
              <w:szCs w:val="24"/>
            </w:rPr>
            <w:t>, </w:t>
          </w:r>
          <w:r w:rsidRPr="00E71753">
            <w:rPr>
              <w:rFonts w:cs="Arial"/>
              <w:i/>
              <w:iCs/>
              <w:color w:val="000000" w:themeColor="text1"/>
              <w:szCs w:val="24"/>
            </w:rPr>
            <w:t>20</w:t>
          </w:r>
          <w:r w:rsidRPr="00E71753">
            <w:rPr>
              <w:rFonts w:cs="Arial"/>
              <w:color w:val="000000" w:themeColor="text1"/>
              <w:szCs w:val="24"/>
            </w:rPr>
            <w:t>(3), pp.212-226.</w:t>
          </w:r>
        </w:p>
        <w:p w14:paraId="64B789AC"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Agyeiwaah, E., 2020. Over-tourism and sustainable co</w:t>
          </w:r>
          <w:r w:rsidRPr="00E71753">
            <w:rPr>
              <w:rFonts w:cs="Arial"/>
              <w:color w:val="000000" w:themeColor="text1"/>
              <w:szCs w:val="24"/>
              <w:lang w:val="en-IN" w:eastAsia="ja-JP"/>
            </w:rPr>
            <w:t>nsumption of resources through sharing: The role of government. </w:t>
          </w:r>
          <w:r w:rsidRPr="00E71753">
            <w:rPr>
              <w:rFonts w:cs="Arial"/>
              <w:i/>
              <w:iCs/>
              <w:color w:val="000000" w:themeColor="text1"/>
              <w:szCs w:val="24"/>
              <w:lang w:val="en-IN" w:eastAsia="ja-JP"/>
            </w:rPr>
            <w:t>International Journal of Tourism Cities</w:t>
          </w:r>
          <w:r w:rsidRPr="00E71753">
            <w:rPr>
              <w:rFonts w:cs="Arial"/>
              <w:color w:val="000000" w:themeColor="text1"/>
              <w:szCs w:val="24"/>
              <w:lang w:val="en-IN" w:eastAsia="ja-JP"/>
            </w:rPr>
            <w:t>, </w:t>
          </w:r>
          <w:r w:rsidRPr="00E71753">
            <w:rPr>
              <w:rFonts w:cs="Arial"/>
              <w:i/>
              <w:iCs/>
              <w:color w:val="000000" w:themeColor="text1"/>
              <w:szCs w:val="24"/>
              <w:lang w:val="en-IN" w:eastAsia="ja-JP"/>
            </w:rPr>
            <w:t>6</w:t>
          </w:r>
          <w:r w:rsidRPr="00E71753">
            <w:rPr>
              <w:rFonts w:cs="Arial"/>
              <w:color w:val="000000" w:themeColor="text1"/>
              <w:szCs w:val="24"/>
              <w:lang w:val="en-IN" w:eastAsia="ja-JP"/>
            </w:rPr>
            <w:t>(1), pp.99-116.</w:t>
          </w:r>
        </w:p>
        <w:p w14:paraId="70297A00"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 xml:space="preserve">Akbar, R.A., Priyambodo, T.K., Kusworo, H.A. and Fandeli, C., 2020. Digital Tourism Marketing 4.0 Collaborative Strategy for Banggai </w:t>
          </w:r>
          <w:r w:rsidRPr="00E71753">
            <w:rPr>
              <w:rFonts w:cs="Arial"/>
              <w:color w:val="000000" w:themeColor="text1"/>
              <w:szCs w:val="24"/>
              <w:lang w:val="en-IN" w:eastAsia="ja-JP"/>
            </w:rPr>
            <w:t>Brothers Area, Central Sulawesi, Indonesia. </w:t>
          </w:r>
          <w:r w:rsidRPr="00E71753">
            <w:rPr>
              <w:rFonts w:cs="Arial"/>
              <w:i/>
              <w:iCs/>
              <w:color w:val="000000" w:themeColor="text1"/>
              <w:szCs w:val="24"/>
              <w:lang w:val="en-IN" w:eastAsia="ja-JP"/>
            </w:rPr>
            <w:t>Journal of Education, Society, and Behavioural Science</w:t>
          </w:r>
          <w:r w:rsidRPr="00E71753">
            <w:rPr>
              <w:rFonts w:cs="Arial"/>
              <w:color w:val="000000" w:themeColor="text1"/>
              <w:szCs w:val="24"/>
              <w:lang w:val="en-IN" w:eastAsia="ja-JP"/>
            </w:rPr>
            <w:t>, </w:t>
          </w:r>
          <w:r w:rsidRPr="00E71753">
            <w:rPr>
              <w:rFonts w:cs="Arial"/>
              <w:i/>
              <w:iCs/>
              <w:color w:val="000000" w:themeColor="text1"/>
              <w:szCs w:val="24"/>
              <w:lang w:val="en-IN" w:eastAsia="ja-JP"/>
            </w:rPr>
            <w:t>33</w:t>
          </w:r>
          <w:r w:rsidRPr="00E71753">
            <w:rPr>
              <w:rFonts w:cs="Arial"/>
              <w:color w:val="000000" w:themeColor="text1"/>
              <w:szCs w:val="24"/>
              <w:lang w:val="en-IN" w:eastAsia="ja-JP"/>
            </w:rPr>
            <w:t>(11), pp.25-38.</w:t>
          </w:r>
        </w:p>
        <w:p w14:paraId="023A4F22"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 xml:space="preserve">Ambrosino, A., 2022. Managing tourism in cities: a multidimensional model for destination management organisations’ comparative analysis: </w:t>
          </w:r>
          <w:r w:rsidRPr="00E71753">
            <w:rPr>
              <w:rFonts w:cs="Arial"/>
              <w:color w:val="000000" w:themeColor="text1"/>
              <w:szCs w:val="24"/>
              <w:lang w:val="en-IN" w:eastAsia="ja-JP"/>
            </w:rPr>
            <w:t>the case of FUTOUROMA: the Roman DMO.</w:t>
          </w:r>
        </w:p>
        <w:p w14:paraId="11FA8C05"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Barandiarán, X., Restrepo, N. and Luna, Á., 2019. Collaborative governance in tourism: lessons from Etorkizuna Eraikiz in the Basque Country, Spain. </w:t>
          </w:r>
          <w:r w:rsidRPr="00E71753">
            <w:rPr>
              <w:rFonts w:cs="Arial"/>
              <w:i/>
              <w:iCs/>
              <w:color w:val="000000" w:themeColor="text1"/>
              <w:szCs w:val="24"/>
              <w:lang w:val="en-IN" w:eastAsia="ja-JP"/>
            </w:rPr>
            <w:t>Tourism Review</w:t>
          </w:r>
          <w:r w:rsidRPr="00E71753">
            <w:rPr>
              <w:rFonts w:cs="Arial"/>
              <w:color w:val="000000" w:themeColor="text1"/>
              <w:szCs w:val="24"/>
              <w:lang w:val="en-IN" w:eastAsia="ja-JP"/>
            </w:rPr>
            <w:t>, </w:t>
          </w:r>
          <w:r w:rsidRPr="00E71753">
            <w:rPr>
              <w:rFonts w:cs="Arial"/>
              <w:i/>
              <w:iCs/>
              <w:color w:val="000000" w:themeColor="text1"/>
              <w:szCs w:val="24"/>
              <w:lang w:val="en-IN" w:eastAsia="ja-JP"/>
            </w:rPr>
            <w:t>74</w:t>
          </w:r>
          <w:r w:rsidRPr="00E71753">
            <w:rPr>
              <w:rFonts w:cs="Arial"/>
              <w:color w:val="000000" w:themeColor="text1"/>
              <w:szCs w:val="24"/>
              <w:lang w:val="en-IN" w:eastAsia="ja-JP"/>
            </w:rPr>
            <w:t>(4), pp.902-914.</w:t>
          </w:r>
        </w:p>
        <w:p w14:paraId="53DA45ED" w14:textId="77777777" w:rsidR="00811E67" w:rsidRPr="00E71753" w:rsidRDefault="00133EEF" w:rsidP="00E71753">
          <w:pPr>
            <w:rPr>
              <w:rFonts w:cs="Arial"/>
              <w:color w:val="000000" w:themeColor="text1"/>
              <w:szCs w:val="24"/>
            </w:rPr>
          </w:pPr>
          <w:r w:rsidRPr="00E71753">
            <w:rPr>
              <w:rFonts w:cs="Arial"/>
              <w:color w:val="000000" w:themeColor="text1"/>
              <w:szCs w:val="24"/>
            </w:rPr>
            <w:t>Constantoglou, M., Katsoni, V. and</w:t>
          </w:r>
          <w:r w:rsidRPr="00E71753">
            <w:rPr>
              <w:rFonts w:cs="Arial"/>
              <w:color w:val="000000" w:themeColor="text1"/>
              <w:szCs w:val="24"/>
            </w:rPr>
            <w:t xml:space="preserve"> Poulaki, I., 2020. The spatial impact of Airbnb in destination management: Spotting the differences among the Aegean Islands. </w:t>
          </w:r>
          <w:r w:rsidRPr="00E71753">
            <w:rPr>
              <w:rFonts w:cs="Arial"/>
              <w:i/>
              <w:iCs/>
              <w:color w:val="000000" w:themeColor="text1"/>
              <w:szCs w:val="24"/>
            </w:rPr>
            <w:t>International Journal of Cultural and Digital Tourism</w:t>
          </w:r>
          <w:r w:rsidRPr="00E71753">
            <w:rPr>
              <w:rFonts w:cs="Arial"/>
              <w:color w:val="000000" w:themeColor="text1"/>
              <w:szCs w:val="24"/>
            </w:rPr>
            <w:t>, </w:t>
          </w:r>
          <w:r w:rsidRPr="00E71753">
            <w:rPr>
              <w:rFonts w:cs="Arial"/>
              <w:i/>
              <w:iCs/>
              <w:color w:val="000000" w:themeColor="text1"/>
              <w:szCs w:val="24"/>
            </w:rPr>
            <w:t>6</w:t>
          </w:r>
          <w:r w:rsidRPr="00E71753">
            <w:rPr>
              <w:rFonts w:cs="Arial"/>
              <w:color w:val="000000" w:themeColor="text1"/>
              <w:szCs w:val="24"/>
            </w:rPr>
            <w:t>, pp.22-36.</w:t>
          </w:r>
        </w:p>
        <w:p w14:paraId="77B98915"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Foris, D., Florescu, A., Foris, T. and Barabas, S., 2020. Imp</w:t>
          </w:r>
          <w:r w:rsidRPr="00E71753">
            <w:rPr>
              <w:rFonts w:cs="Arial"/>
              <w:color w:val="000000" w:themeColor="text1"/>
              <w:szCs w:val="24"/>
              <w:lang w:val="en-IN" w:eastAsia="ja-JP"/>
            </w:rPr>
            <w:t>roving the management of tourist destinations: A new approach to strategic management at the DMO level by integrating lean techniques. </w:t>
          </w:r>
          <w:r w:rsidRPr="00E71753">
            <w:rPr>
              <w:rFonts w:cs="Arial"/>
              <w:i/>
              <w:iCs/>
              <w:color w:val="000000" w:themeColor="text1"/>
              <w:szCs w:val="24"/>
              <w:lang w:val="en-IN" w:eastAsia="ja-JP"/>
            </w:rPr>
            <w:t>Sustainability</w:t>
          </w:r>
          <w:r w:rsidRPr="00E71753">
            <w:rPr>
              <w:rFonts w:cs="Arial"/>
              <w:color w:val="000000" w:themeColor="text1"/>
              <w:szCs w:val="24"/>
              <w:lang w:val="en-IN" w:eastAsia="ja-JP"/>
            </w:rPr>
            <w:t>, </w:t>
          </w:r>
          <w:r w:rsidRPr="00E71753">
            <w:rPr>
              <w:rFonts w:cs="Arial"/>
              <w:i/>
              <w:iCs/>
              <w:color w:val="000000" w:themeColor="text1"/>
              <w:szCs w:val="24"/>
              <w:lang w:val="en-IN" w:eastAsia="ja-JP"/>
            </w:rPr>
            <w:t>12</w:t>
          </w:r>
          <w:r w:rsidRPr="00E71753">
            <w:rPr>
              <w:rFonts w:cs="Arial"/>
              <w:color w:val="000000" w:themeColor="text1"/>
              <w:szCs w:val="24"/>
              <w:lang w:val="en-IN" w:eastAsia="ja-JP"/>
            </w:rPr>
            <w:t>(23), p.10201.</w:t>
          </w:r>
        </w:p>
        <w:p w14:paraId="23CCF1BA" w14:textId="77777777" w:rsidR="00811E67" w:rsidRPr="00E71753" w:rsidRDefault="00133EEF" w:rsidP="00E71753">
          <w:pPr>
            <w:rPr>
              <w:rFonts w:cs="Arial"/>
              <w:color w:val="000000" w:themeColor="text1"/>
              <w:szCs w:val="24"/>
            </w:rPr>
          </w:pPr>
          <w:r w:rsidRPr="00E71753">
            <w:rPr>
              <w:rFonts w:cs="Arial"/>
              <w:color w:val="000000" w:themeColor="text1"/>
              <w:szCs w:val="24"/>
            </w:rPr>
            <w:t>Forster-Holt, N., 2021. Stimulation versus simulation: The student side hustle as a lear</w:t>
          </w:r>
          <w:r w:rsidRPr="00E71753">
            <w:rPr>
              <w:rFonts w:cs="Arial"/>
              <w:color w:val="000000" w:themeColor="text1"/>
              <w:szCs w:val="24"/>
            </w:rPr>
            <w:t>ning innovation. </w:t>
          </w:r>
          <w:r w:rsidRPr="00E71753">
            <w:rPr>
              <w:rFonts w:cs="Arial"/>
              <w:i/>
              <w:iCs/>
              <w:color w:val="000000" w:themeColor="text1"/>
              <w:szCs w:val="24"/>
            </w:rPr>
            <w:t>Entrepreneurship Education and Pedagogy</w:t>
          </w:r>
          <w:r w:rsidRPr="00E71753">
            <w:rPr>
              <w:rFonts w:cs="Arial"/>
              <w:color w:val="000000" w:themeColor="text1"/>
              <w:szCs w:val="24"/>
            </w:rPr>
            <w:t>, </w:t>
          </w:r>
          <w:r w:rsidRPr="00E71753">
            <w:rPr>
              <w:rFonts w:cs="Arial"/>
              <w:i/>
              <w:iCs/>
              <w:color w:val="000000" w:themeColor="text1"/>
              <w:szCs w:val="24"/>
            </w:rPr>
            <w:t>4</w:t>
          </w:r>
          <w:r w:rsidRPr="00E71753">
            <w:rPr>
              <w:rFonts w:cs="Arial"/>
              <w:color w:val="000000" w:themeColor="text1"/>
              <w:szCs w:val="24"/>
            </w:rPr>
            <w:t>(4), pp.808-829.</w:t>
          </w:r>
        </w:p>
        <w:p w14:paraId="0862333B"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Gajdošík, T., 2019. Big Data Analytics in Smart Tourism Destinations. A New Tool for Destination Management Organizations?. In </w:t>
          </w:r>
          <w:r w:rsidRPr="00E71753">
            <w:rPr>
              <w:rFonts w:cs="Arial"/>
              <w:i/>
              <w:iCs/>
              <w:color w:val="000000" w:themeColor="text1"/>
              <w:szCs w:val="24"/>
              <w:lang w:val="en-IN" w:eastAsia="ja-JP"/>
            </w:rPr>
            <w:t>Smart Tourism as a Driver for Culture and Sustainabil</w:t>
          </w:r>
          <w:r w:rsidRPr="00E71753">
            <w:rPr>
              <w:rFonts w:cs="Arial"/>
              <w:i/>
              <w:iCs/>
              <w:color w:val="000000" w:themeColor="text1"/>
              <w:szCs w:val="24"/>
              <w:lang w:val="en-IN" w:eastAsia="ja-JP"/>
            </w:rPr>
            <w:t>ity: Fifth International Conference IACuDiT, Athens 2018</w:t>
          </w:r>
          <w:r w:rsidRPr="00E71753">
            <w:rPr>
              <w:rFonts w:cs="Arial"/>
              <w:color w:val="000000" w:themeColor="text1"/>
              <w:szCs w:val="24"/>
              <w:lang w:val="en-IN" w:eastAsia="ja-JP"/>
            </w:rPr>
            <w:t> (pp. 15-33). Springer International Publishing.</w:t>
          </w:r>
        </w:p>
        <w:p w14:paraId="3A541CED"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lastRenderedPageBreak/>
            <w:t>García Altmann, S., 2021. The role of Destination Management Organizations and Tourism Observatories. Evidence from INSTO-UNWTO and lessons for the Can</w:t>
          </w:r>
          <w:r w:rsidRPr="00E71753">
            <w:rPr>
              <w:rFonts w:cs="Arial"/>
              <w:color w:val="000000" w:themeColor="text1"/>
              <w:szCs w:val="24"/>
              <w:lang w:val="en-IN" w:eastAsia="ja-JP"/>
            </w:rPr>
            <w:t>ary Islands.</w:t>
          </w:r>
        </w:p>
        <w:p w14:paraId="47E6764E" w14:textId="77777777" w:rsidR="00811E67" w:rsidRPr="00E71753" w:rsidRDefault="00133EEF" w:rsidP="00E71753">
          <w:pPr>
            <w:rPr>
              <w:rFonts w:cs="Arial"/>
              <w:color w:val="000000" w:themeColor="text1"/>
              <w:szCs w:val="24"/>
            </w:rPr>
          </w:pPr>
          <w:r w:rsidRPr="00E71753">
            <w:rPr>
              <w:rFonts w:cs="Arial"/>
              <w:color w:val="000000" w:themeColor="text1"/>
              <w:szCs w:val="24"/>
            </w:rPr>
            <w:t>Garg, A., 2020. Factors influencing generation Y to choose Airbnb. In </w:t>
          </w:r>
          <w:r w:rsidRPr="00E71753">
            <w:rPr>
              <w:rFonts w:cs="Arial"/>
              <w:i/>
              <w:iCs/>
              <w:color w:val="000000" w:themeColor="text1"/>
              <w:szCs w:val="24"/>
            </w:rPr>
            <w:t>The Emerald Handbook of ICT in Tourism and Hospitality</w:t>
          </w:r>
          <w:r w:rsidRPr="00E71753">
            <w:rPr>
              <w:rFonts w:cs="Arial"/>
              <w:color w:val="000000" w:themeColor="text1"/>
              <w:szCs w:val="24"/>
            </w:rPr>
            <w:t> (pp. 45-65). Emerald Publishing Limited.</w:t>
          </w:r>
        </w:p>
        <w:p w14:paraId="6F556FBD"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Khartishvili, L., Muhar, A., Dax, T. and Khelashvili, I., 2019. Rural tourism</w:t>
          </w:r>
          <w:r w:rsidRPr="00E71753">
            <w:rPr>
              <w:rFonts w:cs="Arial"/>
              <w:color w:val="000000" w:themeColor="text1"/>
              <w:szCs w:val="24"/>
              <w:lang w:val="en-IN" w:eastAsia="ja-JP"/>
            </w:rPr>
            <w:t xml:space="preserve"> in Georgia in transition: Challenges for regional sustainability. </w:t>
          </w:r>
          <w:r w:rsidRPr="00E71753">
            <w:rPr>
              <w:rFonts w:cs="Arial"/>
              <w:i/>
              <w:iCs/>
              <w:color w:val="000000" w:themeColor="text1"/>
              <w:szCs w:val="24"/>
              <w:lang w:val="en-IN" w:eastAsia="ja-JP"/>
            </w:rPr>
            <w:t>Sustainability</w:t>
          </w:r>
          <w:r w:rsidRPr="00E71753">
            <w:rPr>
              <w:rFonts w:cs="Arial"/>
              <w:color w:val="000000" w:themeColor="text1"/>
              <w:szCs w:val="24"/>
              <w:lang w:val="en-IN" w:eastAsia="ja-JP"/>
            </w:rPr>
            <w:t>, </w:t>
          </w:r>
          <w:r w:rsidRPr="00E71753">
            <w:rPr>
              <w:rFonts w:cs="Arial"/>
              <w:i/>
              <w:iCs/>
              <w:color w:val="000000" w:themeColor="text1"/>
              <w:szCs w:val="24"/>
              <w:lang w:val="en-IN" w:eastAsia="ja-JP"/>
            </w:rPr>
            <w:t>11</w:t>
          </w:r>
          <w:r w:rsidRPr="00E71753">
            <w:rPr>
              <w:rFonts w:cs="Arial"/>
              <w:color w:val="000000" w:themeColor="text1"/>
              <w:szCs w:val="24"/>
              <w:lang w:val="en-IN" w:eastAsia="ja-JP"/>
            </w:rPr>
            <w:t>(2), p.410.</w:t>
          </w:r>
        </w:p>
        <w:p w14:paraId="3BACAAF5"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Li, Y. and Canelles, G., 2021. Governing Airbnb in Amsterdam and Singapore: A Comparative Study on Governance Strategies and Styles. </w:t>
          </w:r>
          <w:r w:rsidRPr="00E71753">
            <w:rPr>
              <w:rFonts w:cs="Arial"/>
              <w:i/>
              <w:iCs/>
              <w:color w:val="000000" w:themeColor="text1"/>
              <w:szCs w:val="24"/>
              <w:lang w:val="en-IN" w:eastAsia="ja-JP"/>
            </w:rPr>
            <w:t>SAGE Open</w:t>
          </w:r>
          <w:r w:rsidRPr="00E71753">
            <w:rPr>
              <w:rFonts w:cs="Arial"/>
              <w:color w:val="000000" w:themeColor="text1"/>
              <w:szCs w:val="24"/>
              <w:lang w:val="en-IN" w:eastAsia="ja-JP"/>
            </w:rPr>
            <w:t>, </w:t>
          </w:r>
          <w:r w:rsidRPr="00E71753">
            <w:rPr>
              <w:rFonts w:cs="Arial"/>
              <w:i/>
              <w:iCs/>
              <w:color w:val="000000" w:themeColor="text1"/>
              <w:szCs w:val="24"/>
              <w:lang w:val="en-IN" w:eastAsia="ja-JP"/>
            </w:rPr>
            <w:t>11</w:t>
          </w:r>
          <w:r w:rsidRPr="00E71753">
            <w:rPr>
              <w:rFonts w:cs="Arial"/>
              <w:color w:val="000000" w:themeColor="text1"/>
              <w:szCs w:val="24"/>
              <w:lang w:val="en-IN" w:eastAsia="ja-JP"/>
            </w:rPr>
            <w:t>(4), p.215824</w:t>
          </w:r>
          <w:r w:rsidRPr="00E71753">
            <w:rPr>
              <w:rFonts w:cs="Arial"/>
              <w:color w:val="000000" w:themeColor="text1"/>
              <w:szCs w:val="24"/>
              <w:lang w:val="en-IN" w:eastAsia="ja-JP"/>
            </w:rPr>
            <w:t>40211052257.</w:t>
          </w:r>
        </w:p>
        <w:p w14:paraId="6A27583C"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Mihalic, T. and Kuščer, K., 2022. Can overtourism be managed? Destination management factors affecting residents’ irritation and quality of life. </w:t>
          </w:r>
          <w:r w:rsidRPr="00E71753">
            <w:rPr>
              <w:rFonts w:cs="Arial"/>
              <w:i/>
              <w:iCs/>
              <w:color w:val="000000" w:themeColor="text1"/>
              <w:szCs w:val="24"/>
              <w:lang w:val="en-IN" w:eastAsia="ja-JP"/>
            </w:rPr>
            <w:t>Tourism Review</w:t>
          </w:r>
          <w:r w:rsidRPr="00E71753">
            <w:rPr>
              <w:rFonts w:cs="Arial"/>
              <w:color w:val="000000" w:themeColor="text1"/>
              <w:szCs w:val="24"/>
              <w:lang w:val="en-IN" w:eastAsia="ja-JP"/>
            </w:rPr>
            <w:t>, </w:t>
          </w:r>
          <w:r w:rsidRPr="00E71753">
            <w:rPr>
              <w:rFonts w:cs="Arial"/>
              <w:i/>
              <w:iCs/>
              <w:color w:val="000000" w:themeColor="text1"/>
              <w:szCs w:val="24"/>
              <w:lang w:val="en-IN" w:eastAsia="ja-JP"/>
            </w:rPr>
            <w:t>77</w:t>
          </w:r>
          <w:r w:rsidRPr="00E71753">
            <w:rPr>
              <w:rFonts w:cs="Arial"/>
              <w:color w:val="000000" w:themeColor="text1"/>
              <w:szCs w:val="24"/>
              <w:lang w:val="en-IN" w:eastAsia="ja-JP"/>
            </w:rPr>
            <w:t>(1), pp.16-34.</w:t>
          </w:r>
        </w:p>
        <w:p w14:paraId="0270F0D5"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 xml:space="preserve">Paunović, I., Dressler, M., Mamula Nikolić, T. and Popović </w:t>
          </w:r>
          <w:r w:rsidRPr="00E71753">
            <w:rPr>
              <w:rFonts w:cs="Arial"/>
              <w:color w:val="000000" w:themeColor="text1"/>
              <w:szCs w:val="24"/>
              <w:lang w:val="en-IN" w:eastAsia="ja-JP"/>
            </w:rPr>
            <w:t>Pantić, S., 2020. Developing a competitive and sustainable destination of the future: Clusters and predictors of successful national-level destination governance across destination life-cycle. </w:t>
          </w:r>
          <w:r w:rsidRPr="00E71753">
            <w:rPr>
              <w:rFonts w:cs="Arial"/>
              <w:i/>
              <w:iCs/>
              <w:color w:val="000000" w:themeColor="text1"/>
              <w:szCs w:val="24"/>
              <w:lang w:val="en-IN" w:eastAsia="ja-JP"/>
            </w:rPr>
            <w:t>Sustainability</w:t>
          </w:r>
          <w:r w:rsidRPr="00E71753">
            <w:rPr>
              <w:rFonts w:cs="Arial"/>
              <w:color w:val="000000" w:themeColor="text1"/>
              <w:szCs w:val="24"/>
              <w:lang w:val="en-IN" w:eastAsia="ja-JP"/>
            </w:rPr>
            <w:t>, </w:t>
          </w:r>
          <w:r w:rsidRPr="00E71753">
            <w:rPr>
              <w:rFonts w:cs="Arial"/>
              <w:i/>
              <w:iCs/>
              <w:color w:val="000000" w:themeColor="text1"/>
              <w:szCs w:val="24"/>
              <w:lang w:val="en-IN" w:eastAsia="ja-JP"/>
            </w:rPr>
            <w:t>12</w:t>
          </w:r>
          <w:r w:rsidRPr="00E71753">
            <w:rPr>
              <w:rFonts w:cs="Arial"/>
              <w:color w:val="000000" w:themeColor="text1"/>
              <w:szCs w:val="24"/>
              <w:lang w:val="en-IN" w:eastAsia="ja-JP"/>
            </w:rPr>
            <w:t>(10), p.4066.</w:t>
          </w:r>
        </w:p>
        <w:p w14:paraId="41D3D898"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Presenza, A., Panniello, U. and</w:t>
          </w:r>
          <w:r w:rsidRPr="00E71753">
            <w:rPr>
              <w:rFonts w:cs="Arial"/>
              <w:color w:val="000000" w:themeColor="text1"/>
              <w:szCs w:val="24"/>
              <w:lang w:val="en-IN" w:eastAsia="ja-JP"/>
            </w:rPr>
            <w:t xml:space="preserve"> Messeni Petruzzelli, A., 2021. Tourism multi</w:t>
          </w:r>
          <w:r w:rsidRPr="00E71753">
            <w:rPr>
              <w:rFonts w:ascii="Cambria Math" w:hAnsi="Cambria Math" w:cs="Cambria Math"/>
              <w:color w:val="000000" w:themeColor="text1"/>
              <w:szCs w:val="24"/>
              <w:lang w:val="en-IN" w:eastAsia="ja-JP"/>
            </w:rPr>
            <w:t>‐</w:t>
          </w:r>
          <w:r w:rsidRPr="00E71753">
            <w:rPr>
              <w:rFonts w:cs="Arial"/>
              <w:color w:val="000000" w:themeColor="text1"/>
              <w:szCs w:val="24"/>
              <w:lang w:val="en-IN" w:eastAsia="ja-JP"/>
            </w:rPr>
            <w:t>sided platforms and the social innovation trajectory: The case of Airbnb. </w:t>
          </w:r>
          <w:r w:rsidRPr="00E71753">
            <w:rPr>
              <w:rFonts w:cs="Arial"/>
              <w:i/>
              <w:iCs/>
              <w:color w:val="000000" w:themeColor="text1"/>
              <w:szCs w:val="24"/>
              <w:lang w:val="en-IN" w:eastAsia="ja-JP"/>
            </w:rPr>
            <w:t>Creativity and Innovation Management</w:t>
          </w:r>
          <w:r w:rsidRPr="00E71753">
            <w:rPr>
              <w:rFonts w:cs="Arial"/>
              <w:color w:val="000000" w:themeColor="text1"/>
              <w:szCs w:val="24"/>
              <w:lang w:val="en-IN" w:eastAsia="ja-JP"/>
            </w:rPr>
            <w:t>, </w:t>
          </w:r>
          <w:r w:rsidRPr="00E71753">
            <w:rPr>
              <w:rFonts w:cs="Arial"/>
              <w:i/>
              <w:iCs/>
              <w:color w:val="000000" w:themeColor="text1"/>
              <w:szCs w:val="24"/>
              <w:lang w:val="en-IN" w:eastAsia="ja-JP"/>
            </w:rPr>
            <w:t>30</w:t>
          </w:r>
          <w:r w:rsidRPr="00E71753">
            <w:rPr>
              <w:rFonts w:cs="Arial"/>
              <w:color w:val="000000" w:themeColor="text1"/>
              <w:szCs w:val="24"/>
              <w:lang w:val="en-IN" w:eastAsia="ja-JP"/>
            </w:rPr>
            <w:t>(1), pp.47-62.</w:t>
          </w:r>
        </w:p>
        <w:p w14:paraId="7729286B" w14:textId="77777777" w:rsidR="00811E67" w:rsidRPr="00E71753" w:rsidRDefault="00133EEF" w:rsidP="00E71753">
          <w:pPr>
            <w:rPr>
              <w:rFonts w:cs="Arial"/>
              <w:color w:val="000000" w:themeColor="text1"/>
              <w:szCs w:val="24"/>
            </w:rPr>
          </w:pPr>
          <w:r w:rsidRPr="00E71753">
            <w:rPr>
              <w:rFonts w:cs="Arial"/>
              <w:color w:val="000000" w:themeColor="text1"/>
              <w:szCs w:val="24"/>
            </w:rPr>
            <w:t>Ranjbari, M., Shams Esfandabadi, Z. and Scagnelli, S.D., 2019. Sharing economy ri</w:t>
          </w:r>
          <w:r w:rsidRPr="00E71753">
            <w:rPr>
              <w:rFonts w:cs="Arial"/>
              <w:color w:val="000000" w:themeColor="text1"/>
              <w:szCs w:val="24"/>
            </w:rPr>
            <w:t>sks: Opportunities or Threats for insurance companies? A Case study on the iranian insurance industry. </w:t>
          </w:r>
          <w:r w:rsidRPr="00E71753">
            <w:rPr>
              <w:rFonts w:cs="Arial"/>
              <w:i/>
              <w:iCs/>
              <w:color w:val="000000" w:themeColor="text1"/>
              <w:szCs w:val="24"/>
            </w:rPr>
            <w:t>The Future of Risk Management, Volume II: Perspectives on Financial and Corporate Strategies</w:t>
          </w:r>
          <w:r w:rsidRPr="00E71753">
            <w:rPr>
              <w:rFonts w:cs="Arial"/>
              <w:color w:val="000000" w:themeColor="text1"/>
              <w:szCs w:val="24"/>
            </w:rPr>
            <w:t>, pp.343-360.</w:t>
          </w:r>
        </w:p>
        <w:p w14:paraId="0100829E"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Telišman-Košuta, N. and Ivandić, N., 2021. Coll</w:t>
          </w:r>
          <w:r w:rsidRPr="00E71753">
            <w:rPr>
              <w:rFonts w:cs="Arial"/>
              <w:color w:val="000000" w:themeColor="text1"/>
              <w:szCs w:val="24"/>
              <w:lang w:val="en-IN" w:eastAsia="ja-JP"/>
            </w:rPr>
            <w:t>aborative Destination Management Based on Carrying Capacity Assessment from Resident and Visitor Perspectives: A Case Study of Crikvenica-Vinodol Riviera, Croatia. </w:t>
          </w:r>
          <w:r w:rsidRPr="00E71753">
            <w:rPr>
              <w:rFonts w:cs="Arial"/>
              <w:i/>
              <w:iCs/>
              <w:color w:val="000000" w:themeColor="text1"/>
              <w:szCs w:val="24"/>
              <w:lang w:val="en-IN" w:eastAsia="ja-JP"/>
            </w:rPr>
            <w:t>Mediterranean Protected Areas in the Era of Overtourism: Challenges and Solutions</w:t>
          </w:r>
          <w:r w:rsidRPr="00E71753">
            <w:rPr>
              <w:rFonts w:cs="Arial"/>
              <w:color w:val="000000" w:themeColor="text1"/>
              <w:szCs w:val="24"/>
              <w:lang w:val="en-IN" w:eastAsia="ja-JP"/>
            </w:rPr>
            <w:t>, pp.175-19</w:t>
          </w:r>
          <w:r w:rsidRPr="00E71753">
            <w:rPr>
              <w:rFonts w:cs="Arial"/>
              <w:color w:val="000000" w:themeColor="text1"/>
              <w:szCs w:val="24"/>
              <w:lang w:val="en-IN" w:eastAsia="ja-JP"/>
            </w:rPr>
            <w:t>2.</w:t>
          </w:r>
        </w:p>
        <w:p w14:paraId="0B9F90B0" w14:textId="77777777" w:rsidR="00811E67" w:rsidRPr="00E71753" w:rsidRDefault="00133EEF" w:rsidP="00E71753">
          <w:pPr>
            <w:rPr>
              <w:rFonts w:cs="Arial"/>
              <w:color w:val="000000" w:themeColor="text1"/>
              <w:szCs w:val="24"/>
            </w:rPr>
          </w:pPr>
          <w:r w:rsidRPr="00E71753">
            <w:rPr>
              <w:rFonts w:cs="Arial"/>
              <w:color w:val="000000" w:themeColor="text1"/>
              <w:szCs w:val="24"/>
            </w:rPr>
            <w:lastRenderedPageBreak/>
            <w:t>Tesch, J.F., 2019. Scenario Planning as a Causal Evaluation Tool for IoT Business Model Innovation: Discovering the Role of Scenario Planning as an Evaluation Methodology for Business Models in the Era of the Internet of Things (IoT). </w:t>
          </w:r>
          <w:r w:rsidRPr="00E71753">
            <w:rPr>
              <w:rFonts w:cs="Arial"/>
              <w:i/>
              <w:iCs/>
              <w:color w:val="000000" w:themeColor="text1"/>
              <w:szCs w:val="24"/>
            </w:rPr>
            <w:t>Business Model Inn</w:t>
          </w:r>
          <w:r w:rsidRPr="00E71753">
            <w:rPr>
              <w:rFonts w:cs="Arial"/>
              <w:i/>
              <w:iCs/>
              <w:color w:val="000000" w:themeColor="text1"/>
              <w:szCs w:val="24"/>
            </w:rPr>
            <w:t>ovation in the Era of the Internet of Things: Studies on the Aspects of Evaluation, Decision Making and Tooling</w:t>
          </w:r>
          <w:r w:rsidRPr="00E71753">
            <w:rPr>
              <w:rFonts w:cs="Arial"/>
              <w:color w:val="000000" w:themeColor="text1"/>
              <w:szCs w:val="24"/>
            </w:rPr>
            <w:t>, pp.209-229.</w:t>
          </w:r>
        </w:p>
        <w:p w14:paraId="037E66A4" w14:textId="77777777" w:rsidR="009A0D78" w:rsidRPr="00E71753" w:rsidRDefault="00133EEF" w:rsidP="00E71753">
          <w:pPr>
            <w:rPr>
              <w:rFonts w:cs="Arial"/>
              <w:color w:val="000000" w:themeColor="text1"/>
              <w:szCs w:val="24"/>
              <w:lang w:val="en-IN" w:eastAsia="ja-JP"/>
            </w:rPr>
          </w:pPr>
          <w:r w:rsidRPr="00E71753">
            <w:rPr>
              <w:rFonts w:cs="Arial"/>
              <w:color w:val="000000" w:themeColor="text1"/>
              <w:szCs w:val="24"/>
              <w:lang w:val="en-IN" w:eastAsia="ja-JP"/>
            </w:rPr>
            <w:t>Thomas, M. and McNeice, J., 2022. Destination Design: A design thinking approach to tourism development through the evolution of De</w:t>
          </w:r>
          <w:r w:rsidRPr="00E71753">
            <w:rPr>
              <w:rFonts w:cs="Arial"/>
              <w:color w:val="000000" w:themeColor="text1"/>
              <w:szCs w:val="24"/>
              <w:lang w:val="en-IN" w:eastAsia="ja-JP"/>
            </w:rPr>
            <w:t>stination Management Organizations.</w:t>
          </w:r>
        </w:p>
        <w:p w14:paraId="2334511F" w14:textId="77777777" w:rsidR="009A0D78" w:rsidRPr="00E71753" w:rsidRDefault="009A0D78" w:rsidP="00E71753">
          <w:pPr>
            <w:rPr>
              <w:rFonts w:cs="Arial"/>
              <w:color w:val="000000" w:themeColor="text1"/>
              <w:szCs w:val="24"/>
              <w:lang w:eastAsia="ja-JP"/>
            </w:rPr>
          </w:pPr>
        </w:p>
        <w:p w14:paraId="2918E28D" w14:textId="77777777" w:rsidR="009A6FFD" w:rsidRPr="00E71753" w:rsidRDefault="009A6FFD" w:rsidP="00E71753">
          <w:pPr>
            <w:rPr>
              <w:rFonts w:cs="Arial"/>
              <w:color w:val="000000" w:themeColor="text1"/>
              <w:szCs w:val="24"/>
            </w:rPr>
          </w:pPr>
        </w:p>
        <w:p w14:paraId="3AB7F39B" w14:textId="77777777" w:rsidR="002E404B" w:rsidRPr="00E71753" w:rsidRDefault="002E404B" w:rsidP="00E71753">
          <w:pPr>
            <w:rPr>
              <w:rFonts w:cs="Arial"/>
              <w:color w:val="000000" w:themeColor="text1"/>
              <w:szCs w:val="24"/>
            </w:rPr>
          </w:pPr>
        </w:p>
        <w:p w14:paraId="3E09623B" w14:textId="77777777" w:rsidR="002E404B" w:rsidRPr="00E71753" w:rsidRDefault="002E404B" w:rsidP="00E71753">
          <w:pPr>
            <w:rPr>
              <w:rFonts w:cs="Arial"/>
              <w:color w:val="000000" w:themeColor="text1"/>
              <w:szCs w:val="24"/>
            </w:rPr>
          </w:pPr>
        </w:p>
        <w:p w14:paraId="090A3639" w14:textId="77777777" w:rsidR="00056FAF" w:rsidRPr="00E71753" w:rsidRDefault="00056FAF" w:rsidP="00E71753">
          <w:pPr>
            <w:rPr>
              <w:rFonts w:cs="Arial"/>
              <w:color w:val="000000" w:themeColor="text1"/>
              <w:szCs w:val="24"/>
              <w:lang w:eastAsia="ja-JP"/>
            </w:rPr>
          </w:pPr>
        </w:p>
        <w:p w14:paraId="67CED271" w14:textId="77777777" w:rsidR="00DB139F" w:rsidRPr="00E71753" w:rsidRDefault="00DB139F" w:rsidP="00E71753">
          <w:pPr>
            <w:rPr>
              <w:rFonts w:cs="Arial"/>
              <w:color w:val="000000" w:themeColor="text1"/>
              <w:szCs w:val="24"/>
              <w:lang w:eastAsia="ja-JP"/>
            </w:rPr>
          </w:pPr>
        </w:p>
        <w:p w14:paraId="046C1990" w14:textId="77777777" w:rsidR="003D1766" w:rsidRPr="00E71753" w:rsidRDefault="003D1766" w:rsidP="00E71753">
          <w:pPr>
            <w:rPr>
              <w:rFonts w:cs="Arial"/>
              <w:color w:val="000000" w:themeColor="text1"/>
              <w:szCs w:val="24"/>
              <w:lang w:eastAsia="ja-JP"/>
            </w:rPr>
          </w:pPr>
        </w:p>
        <w:p w14:paraId="421D5AFD" w14:textId="77777777" w:rsidR="005F7B4C" w:rsidRPr="00E71753" w:rsidRDefault="005F7B4C" w:rsidP="00E71753">
          <w:pPr>
            <w:rPr>
              <w:rFonts w:cs="Arial"/>
              <w:color w:val="000000" w:themeColor="text1"/>
              <w:szCs w:val="24"/>
            </w:rPr>
          </w:pPr>
        </w:p>
        <w:p w14:paraId="7B388628" w14:textId="77777777" w:rsidR="005F7B4C" w:rsidRPr="00E71753" w:rsidRDefault="005F7B4C" w:rsidP="00E71753">
          <w:pPr>
            <w:pStyle w:val="Heading1"/>
            <w:rPr>
              <w:rFonts w:cs="Arial"/>
              <w:color w:val="000000" w:themeColor="text1"/>
            </w:rPr>
          </w:pPr>
        </w:p>
        <w:p w14:paraId="427F9C1A" w14:textId="77777777" w:rsidR="005F7B4C" w:rsidRPr="00E71753" w:rsidRDefault="005F7B4C" w:rsidP="00E71753">
          <w:pPr>
            <w:rPr>
              <w:rFonts w:cs="Arial"/>
              <w:color w:val="000000" w:themeColor="text1"/>
              <w:szCs w:val="24"/>
            </w:rPr>
          </w:pPr>
        </w:p>
        <w:p w14:paraId="349456C1" w14:textId="77777777" w:rsidR="005F7B4C" w:rsidRPr="00E71753" w:rsidRDefault="005F7B4C" w:rsidP="00E71753">
          <w:pPr>
            <w:pStyle w:val="Heading1"/>
            <w:rPr>
              <w:rFonts w:cs="Arial"/>
              <w:color w:val="000000" w:themeColor="text1"/>
            </w:rPr>
          </w:pPr>
        </w:p>
        <w:p w14:paraId="39D104A1" w14:textId="77777777" w:rsidR="005F7B4C" w:rsidRPr="00E71753" w:rsidRDefault="005F7B4C" w:rsidP="00E71753">
          <w:pPr>
            <w:rPr>
              <w:rFonts w:cs="Arial"/>
              <w:color w:val="000000" w:themeColor="text1"/>
              <w:szCs w:val="24"/>
              <w:lang w:eastAsia="ja-JP"/>
            </w:rPr>
          </w:pPr>
        </w:p>
        <w:p w14:paraId="22AB5827" w14:textId="77777777" w:rsidR="00EF599E" w:rsidRPr="00E71753" w:rsidRDefault="00EF599E" w:rsidP="00E71753">
          <w:pPr>
            <w:rPr>
              <w:rFonts w:cs="Arial"/>
              <w:color w:val="000000" w:themeColor="text1"/>
              <w:szCs w:val="24"/>
            </w:rPr>
          </w:pPr>
        </w:p>
        <w:p w14:paraId="22618478" w14:textId="77777777" w:rsidR="00D92A9B" w:rsidRPr="00E71753" w:rsidRDefault="00D92A9B" w:rsidP="00E71753">
          <w:pPr>
            <w:rPr>
              <w:rFonts w:cs="Arial"/>
              <w:color w:val="000000" w:themeColor="text1"/>
              <w:szCs w:val="24"/>
            </w:rPr>
          </w:pPr>
        </w:p>
        <w:p w14:paraId="1223C132" w14:textId="77777777" w:rsidR="00265005" w:rsidRPr="00E71753" w:rsidRDefault="00133EEF" w:rsidP="00E71753">
          <w:pPr>
            <w:rPr>
              <w:rFonts w:cs="Arial"/>
              <w:color w:val="000000" w:themeColor="text1"/>
              <w:szCs w:val="24"/>
            </w:rPr>
          </w:pPr>
        </w:p>
      </w:sdtContent>
    </w:sdt>
    <w:sectPr w:rsidR="00265005" w:rsidRPr="00E71753" w:rsidSect="003759D1">
      <w:headerReference w:type="default" r:id="rId11"/>
      <w:footerReference w:type="default" r:id="rId1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52B9A" w14:textId="77777777" w:rsidR="00133EEF" w:rsidRDefault="00133EEF">
      <w:pPr>
        <w:spacing w:after="0" w:line="240" w:lineRule="auto"/>
      </w:pPr>
      <w:r>
        <w:separator/>
      </w:r>
    </w:p>
  </w:endnote>
  <w:endnote w:type="continuationSeparator" w:id="0">
    <w:p w14:paraId="435FE9A9" w14:textId="77777777" w:rsidR="00133EEF" w:rsidRDefault="00133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79337172" w14:textId="56844C94" w:rsidR="00AD2C91" w:rsidRDefault="00133EEF">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rsidR="003759D1">
          <w:t>1</w:t>
        </w:r>
        <w:r>
          <w:fldChar w:fldCharType="end"/>
        </w:r>
        <w:r>
          <w:t xml:space="preserve"> | </w:t>
        </w:r>
        <w:r>
          <w:rPr>
            <w:color w:val="7F7F7F" w:themeColor="background1" w:themeShade="7F"/>
            <w:spacing w:val="60"/>
          </w:rPr>
          <w:t>Page</w:t>
        </w:r>
      </w:p>
    </w:sdtContent>
  </w:sdt>
  <w:p w14:paraId="4594088B"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901CE0" w14:textId="77777777" w:rsidR="00133EEF" w:rsidRDefault="00133EEF">
      <w:pPr>
        <w:spacing w:after="0" w:line="240" w:lineRule="auto"/>
      </w:pPr>
      <w:r>
        <w:separator/>
      </w:r>
    </w:p>
  </w:footnote>
  <w:footnote w:type="continuationSeparator" w:id="0">
    <w:p w14:paraId="7DA9CF94" w14:textId="77777777" w:rsidR="00133EEF" w:rsidRDefault="00133E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7B545" w14:textId="77777777" w:rsidR="008E012E" w:rsidRDefault="008E012E">
    <w:pPr>
      <w:pStyle w:val="Header"/>
    </w:pPr>
  </w:p>
  <w:p w14:paraId="4B71E757"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03F3"/>
    <w:multiLevelType w:val="hybridMultilevel"/>
    <w:tmpl w:val="73F887D6"/>
    <w:lvl w:ilvl="0" w:tplc="51604926">
      <w:start w:val="1"/>
      <w:numFmt w:val="bullet"/>
      <w:lvlText w:val="o"/>
      <w:lvlJc w:val="left"/>
      <w:pPr>
        <w:ind w:left="1500" w:hanging="360"/>
      </w:pPr>
      <w:rPr>
        <w:rFonts w:ascii="Courier New" w:hAnsi="Courier New" w:cs="Courier New" w:hint="default"/>
      </w:rPr>
    </w:lvl>
    <w:lvl w:ilvl="1" w:tplc="C8D055AE" w:tentative="1">
      <w:start w:val="1"/>
      <w:numFmt w:val="bullet"/>
      <w:lvlText w:val="o"/>
      <w:lvlJc w:val="left"/>
      <w:pPr>
        <w:ind w:left="2220" w:hanging="360"/>
      </w:pPr>
      <w:rPr>
        <w:rFonts w:ascii="Courier New" w:hAnsi="Courier New" w:cs="Courier New" w:hint="default"/>
      </w:rPr>
    </w:lvl>
    <w:lvl w:ilvl="2" w:tplc="5DA047CA" w:tentative="1">
      <w:start w:val="1"/>
      <w:numFmt w:val="bullet"/>
      <w:lvlText w:val=""/>
      <w:lvlJc w:val="left"/>
      <w:pPr>
        <w:ind w:left="2940" w:hanging="360"/>
      </w:pPr>
      <w:rPr>
        <w:rFonts w:ascii="Wingdings" w:hAnsi="Wingdings" w:hint="default"/>
      </w:rPr>
    </w:lvl>
    <w:lvl w:ilvl="3" w:tplc="77102FFE" w:tentative="1">
      <w:start w:val="1"/>
      <w:numFmt w:val="bullet"/>
      <w:lvlText w:val=""/>
      <w:lvlJc w:val="left"/>
      <w:pPr>
        <w:ind w:left="3660" w:hanging="360"/>
      </w:pPr>
      <w:rPr>
        <w:rFonts w:ascii="Symbol" w:hAnsi="Symbol" w:hint="default"/>
      </w:rPr>
    </w:lvl>
    <w:lvl w:ilvl="4" w:tplc="6C2C74D2" w:tentative="1">
      <w:start w:val="1"/>
      <w:numFmt w:val="bullet"/>
      <w:lvlText w:val="o"/>
      <w:lvlJc w:val="left"/>
      <w:pPr>
        <w:ind w:left="4380" w:hanging="360"/>
      </w:pPr>
      <w:rPr>
        <w:rFonts w:ascii="Courier New" w:hAnsi="Courier New" w:cs="Courier New" w:hint="default"/>
      </w:rPr>
    </w:lvl>
    <w:lvl w:ilvl="5" w:tplc="262A96B8" w:tentative="1">
      <w:start w:val="1"/>
      <w:numFmt w:val="bullet"/>
      <w:lvlText w:val=""/>
      <w:lvlJc w:val="left"/>
      <w:pPr>
        <w:ind w:left="5100" w:hanging="360"/>
      </w:pPr>
      <w:rPr>
        <w:rFonts w:ascii="Wingdings" w:hAnsi="Wingdings" w:hint="default"/>
      </w:rPr>
    </w:lvl>
    <w:lvl w:ilvl="6" w:tplc="BCAEF322" w:tentative="1">
      <w:start w:val="1"/>
      <w:numFmt w:val="bullet"/>
      <w:lvlText w:val=""/>
      <w:lvlJc w:val="left"/>
      <w:pPr>
        <w:ind w:left="5820" w:hanging="360"/>
      </w:pPr>
      <w:rPr>
        <w:rFonts w:ascii="Symbol" w:hAnsi="Symbol" w:hint="default"/>
      </w:rPr>
    </w:lvl>
    <w:lvl w:ilvl="7" w:tplc="25827A20" w:tentative="1">
      <w:start w:val="1"/>
      <w:numFmt w:val="bullet"/>
      <w:lvlText w:val="o"/>
      <w:lvlJc w:val="left"/>
      <w:pPr>
        <w:ind w:left="6540" w:hanging="360"/>
      </w:pPr>
      <w:rPr>
        <w:rFonts w:ascii="Courier New" w:hAnsi="Courier New" w:cs="Courier New" w:hint="default"/>
      </w:rPr>
    </w:lvl>
    <w:lvl w:ilvl="8" w:tplc="97A072CA"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3B408566">
      <w:start w:val="1"/>
      <w:numFmt w:val="bullet"/>
      <w:lvlText w:val=""/>
      <w:lvlJc w:val="left"/>
      <w:pPr>
        <w:ind w:left="720" w:hanging="360"/>
      </w:pPr>
      <w:rPr>
        <w:rFonts w:ascii="Symbol" w:hAnsi="Symbol" w:hint="default"/>
      </w:rPr>
    </w:lvl>
    <w:lvl w:ilvl="1" w:tplc="37C254EC" w:tentative="1">
      <w:start w:val="1"/>
      <w:numFmt w:val="bullet"/>
      <w:lvlText w:val="o"/>
      <w:lvlJc w:val="left"/>
      <w:pPr>
        <w:ind w:left="1440" w:hanging="360"/>
      </w:pPr>
      <w:rPr>
        <w:rFonts w:ascii="Courier New" w:hAnsi="Courier New" w:cs="Courier New" w:hint="default"/>
      </w:rPr>
    </w:lvl>
    <w:lvl w:ilvl="2" w:tplc="385804CC" w:tentative="1">
      <w:start w:val="1"/>
      <w:numFmt w:val="bullet"/>
      <w:lvlText w:val=""/>
      <w:lvlJc w:val="left"/>
      <w:pPr>
        <w:ind w:left="2160" w:hanging="360"/>
      </w:pPr>
      <w:rPr>
        <w:rFonts w:ascii="Wingdings" w:hAnsi="Wingdings" w:hint="default"/>
      </w:rPr>
    </w:lvl>
    <w:lvl w:ilvl="3" w:tplc="64E4EF64" w:tentative="1">
      <w:start w:val="1"/>
      <w:numFmt w:val="bullet"/>
      <w:lvlText w:val=""/>
      <w:lvlJc w:val="left"/>
      <w:pPr>
        <w:ind w:left="2880" w:hanging="360"/>
      </w:pPr>
      <w:rPr>
        <w:rFonts w:ascii="Symbol" w:hAnsi="Symbol" w:hint="default"/>
      </w:rPr>
    </w:lvl>
    <w:lvl w:ilvl="4" w:tplc="5ECEA022" w:tentative="1">
      <w:start w:val="1"/>
      <w:numFmt w:val="bullet"/>
      <w:lvlText w:val="o"/>
      <w:lvlJc w:val="left"/>
      <w:pPr>
        <w:ind w:left="3600" w:hanging="360"/>
      </w:pPr>
      <w:rPr>
        <w:rFonts w:ascii="Courier New" w:hAnsi="Courier New" w:cs="Courier New" w:hint="default"/>
      </w:rPr>
    </w:lvl>
    <w:lvl w:ilvl="5" w:tplc="DDB4DBAA" w:tentative="1">
      <w:start w:val="1"/>
      <w:numFmt w:val="bullet"/>
      <w:lvlText w:val=""/>
      <w:lvlJc w:val="left"/>
      <w:pPr>
        <w:ind w:left="4320" w:hanging="360"/>
      </w:pPr>
      <w:rPr>
        <w:rFonts w:ascii="Wingdings" w:hAnsi="Wingdings" w:hint="default"/>
      </w:rPr>
    </w:lvl>
    <w:lvl w:ilvl="6" w:tplc="CB842990" w:tentative="1">
      <w:start w:val="1"/>
      <w:numFmt w:val="bullet"/>
      <w:lvlText w:val=""/>
      <w:lvlJc w:val="left"/>
      <w:pPr>
        <w:ind w:left="5040" w:hanging="360"/>
      </w:pPr>
      <w:rPr>
        <w:rFonts w:ascii="Symbol" w:hAnsi="Symbol" w:hint="default"/>
      </w:rPr>
    </w:lvl>
    <w:lvl w:ilvl="7" w:tplc="DDA210B0" w:tentative="1">
      <w:start w:val="1"/>
      <w:numFmt w:val="bullet"/>
      <w:lvlText w:val="o"/>
      <w:lvlJc w:val="left"/>
      <w:pPr>
        <w:ind w:left="5760" w:hanging="360"/>
      </w:pPr>
      <w:rPr>
        <w:rFonts w:ascii="Courier New" w:hAnsi="Courier New" w:cs="Courier New" w:hint="default"/>
      </w:rPr>
    </w:lvl>
    <w:lvl w:ilvl="8" w:tplc="7E76E018" w:tentative="1">
      <w:start w:val="1"/>
      <w:numFmt w:val="bullet"/>
      <w:lvlText w:val=""/>
      <w:lvlJc w:val="left"/>
      <w:pPr>
        <w:ind w:left="6480" w:hanging="360"/>
      </w:pPr>
      <w:rPr>
        <w:rFonts w:ascii="Wingdings" w:hAnsi="Wingdings" w:hint="default"/>
      </w:rPr>
    </w:lvl>
  </w:abstractNum>
  <w:abstractNum w:abstractNumId="2" w15:restartNumberingAfterBreak="0">
    <w:nsid w:val="05A2395A"/>
    <w:multiLevelType w:val="hybridMultilevel"/>
    <w:tmpl w:val="DC4AB03A"/>
    <w:lvl w:ilvl="0" w:tplc="2C9E2A46">
      <w:start w:val="1"/>
      <w:numFmt w:val="bullet"/>
      <w:lvlText w:val=""/>
      <w:lvlJc w:val="left"/>
      <w:pPr>
        <w:ind w:left="720" w:hanging="360"/>
      </w:pPr>
      <w:rPr>
        <w:rFonts w:ascii="Symbol" w:hAnsi="Symbol" w:hint="default"/>
      </w:rPr>
    </w:lvl>
    <w:lvl w:ilvl="1" w:tplc="38C8A184" w:tentative="1">
      <w:start w:val="1"/>
      <w:numFmt w:val="bullet"/>
      <w:lvlText w:val="o"/>
      <w:lvlJc w:val="left"/>
      <w:pPr>
        <w:ind w:left="1440" w:hanging="360"/>
      </w:pPr>
      <w:rPr>
        <w:rFonts w:ascii="Courier New" w:hAnsi="Courier New" w:cs="Courier New" w:hint="default"/>
      </w:rPr>
    </w:lvl>
    <w:lvl w:ilvl="2" w:tplc="C92AC566" w:tentative="1">
      <w:start w:val="1"/>
      <w:numFmt w:val="bullet"/>
      <w:lvlText w:val=""/>
      <w:lvlJc w:val="left"/>
      <w:pPr>
        <w:ind w:left="2160" w:hanging="360"/>
      </w:pPr>
      <w:rPr>
        <w:rFonts w:ascii="Wingdings" w:hAnsi="Wingdings" w:hint="default"/>
      </w:rPr>
    </w:lvl>
    <w:lvl w:ilvl="3" w:tplc="4EF43AF8" w:tentative="1">
      <w:start w:val="1"/>
      <w:numFmt w:val="bullet"/>
      <w:lvlText w:val=""/>
      <w:lvlJc w:val="left"/>
      <w:pPr>
        <w:ind w:left="2880" w:hanging="360"/>
      </w:pPr>
      <w:rPr>
        <w:rFonts w:ascii="Symbol" w:hAnsi="Symbol" w:hint="default"/>
      </w:rPr>
    </w:lvl>
    <w:lvl w:ilvl="4" w:tplc="85F22E2E" w:tentative="1">
      <w:start w:val="1"/>
      <w:numFmt w:val="bullet"/>
      <w:lvlText w:val="o"/>
      <w:lvlJc w:val="left"/>
      <w:pPr>
        <w:ind w:left="3600" w:hanging="360"/>
      </w:pPr>
      <w:rPr>
        <w:rFonts w:ascii="Courier New" w:hAnsi="Courier New" w:cs="Courier New" w:hint="default"/>
      </w:rPr>
    </w:lvl>
    <w:lvl w:ilvl="5" w:tplc="05D287F8" w:tentative="1">
      <w:start w:val="1"/>
      <w:numFmt w:val="bullet"/>
      <w:lvlText w:val=""/>
      <w:lvlJc w:val="left"/>
      <w:pPr>
        <w:ind w:left="4320" w:hanging="360"/>
      </w:pPr>
      <w:rPr>
        <w:rFonts w:ascii="Wingdings" w:hAnsi="Wingdings" w:hint="default"/>
      </w:rPr>
    </w:lvl>
    <w:lvl w:ilvl="6" w:tplc="B18268D4" w:tentative="1">
      <w:start w:val="1"/>
      <w:numFmt w:val="bullet"/>
      <w:lvlText w:val=""/>
      <w:lvlJc w:val="left"/>
      <w:pPr>
        <w:ind w:left="5040" w:hanging="360"/>
      </w:pPr>
      <w:rPr>
        <w:rFonts w:ascii="Symbol" w:hAnsi="Symbol" w:hint="default"/>
      </w:rPr>
    </w:lvl>
    <w:lvl w:ilvl="7" w:tplc="E77AFB4E" w:tentative="1">
      <w:start w:val="1"/>
      <w:numFmt w:val="bullet"/>
      <w:lvlText w:val="o"/>
      <w:lvlJc w:val="left"/>
      <w:pPr>
        <w:ind w:left="5760" w:hanging="360"/>
      </w:pPr>
      <w:rPr>
        <w:rFonts w:ascii="Courier New" w:hAnsi="Courier New" w:cs="Courier New" w:hint="default"/>
      </w:rPr>
    </w:lvl>
    <w:lvl w:ilvl="8" w:tplc="8C424702" w:tentative="1">
      <w:start w:val="1"/>
      <w:numFmt w:val="bullet"/>
      <w:lvlText w:val=""/>
      <w:lvlJc w:val="left"/>
      <w:pPr>
        <w:ind w:left="6480" w:hanging="360"/>
      </w:pPr>
      <w:rPr>
        <w:rFonts w:ascii="Wingdings" w:hAnsi="Wingdings" w:hint="default"/>
      </w:rPr>
    </w:lvl>
  </w:abstractNum>
  <w:abstractNum w:abstractNumId="3" w15:restartNumberingAfterBreak="0">
    <w:nsid w:val="0BCE1478"/>
    <w:multiLevelType w:val="hybridMultilevel"/>
    <w:tmpl w:val="E200DE54"/>
    <w:lvl w:ilvl="0" w:tplc="2110C36E">
      <w:start w:val="1"/>
      <w:numFmt w:val="bullet"/>
      <w:lvlText w:val=""/>
      <w:lvlJc w:val="left"/>
      <w:pPr>
        <w:ind w:left="720" w:hanging="360"/>
      </w:pPr>
      <w:rPr>
        <w:rFonts w:ascii="Symbol" w:hAnsi="Symbol" w:hint="default"/>
      </w:rPr>
    </w:lvl>
    <w:lvl w:ilvl="1" w:tplc="063A2308" w:tentative="1">
      <w:start w:val="1"/>
      <w:numFmt w:val="bullet"/>
      <w:lvlText w:val="o"/>
      <w:lvlJc w:val="left"/>
      <w:pPr>
        <w:ind w:left="1440" w:hanging="360"/>
      </w:pPr>
      <w:rPr>
        <w:rFonts w:ascii="Courier New" w:hAnsi="Courier New" w:cs="Courier New" w:hint="default"/>
      </w:rPr>
    </w:lvl>
    <w:lvl w:ilvl="2" w:tplc="6D1C4B20" w:tentative="1">
      <w:start w:val="1"/>
      <w:numFmt w:val="bullet"/>
      <w:lvlText w:val=""/>
      <w:lvlJc w:val="left"/>
      <w:pPr>
        <w:ind w:left="2160" w:hanging="360"/>
      </w:pPr>
      <w:rPr>
        <w:rFonts w:ascii="Wingdings" w:hAnsi="Wingdings" w:hint="default"/>
      </w:rPr>
    </w:lvl>
    <w:lvl w:ilvl="3" w:tplc="7F86A6A8" w:tentative="1">
      <w:start w:val="1"/>
      <w:numFmt w:val="bullet"/>
      <w:lvlText w:val=""/>
      <w:lvlJc w:val="left"/>
      <w:pPr>
        <w:ind w:left="2880" w:hanging="360"/>
      </w:pPr>
      <w:rPr>
        <w:rFonts w:ascii="Symbol" w:hAnsi="Symbol" w:hint="default"/>
      </w:rPr>
    </w:lvl>
    <w:lvl w:ilvl="4" w:tplc="1390C6B6" w:tentative="1">
      <w:start w:val="1"/>
      <w:numFmt w:val="bullet"/>
      <w:lvlText w:val="o"/>
      <w:lvlJc w:val="left"/>
      <w:pPr>
        <w:ind w:left="3600" w:hanging="360"/>
      </w:pPr>
      <w:rPr>
        <w:rFonts w:ascii="Courier New" w:hAnsi="Courier New" w:cs="Courier New" w:hint="default"/>
      </w:rPr>
    </w:lvl>
    <w:lvl w:ilvl="5" w:tplc="E28E1B74" w:tentative="1">
      <w:start w:val="1"/>
      <w:numFmt w:val="bullet"/>
      <w:lvlText w:val=""/>
      <w:lvlJc w:val="left"/>
      <w:pPr>
        <w:ind w:left="4320" w:hanging="360"/>
      </w:pPr>
      <w:rPr>
        <w:rFonts w:ascii="Wingdings" w:hAnsi="Wingdings" w:hint="default"/>
      </w:rPr>
    </w:lvl>
    <w:lvl w:ilvl="6" w:tplc="72328636" w:tentative="1">
      <w:start w:val="1"/>
      <w:numFmt w:val="bullet"/>
      <w:lvlText w:val=""/>
      <w:lvlJc w:val="left"/>
      <w:pPr>
        <w:ind w:left="5040" w:hanging="360"/>
      </w:pPr>
      <w:rPr>
        <w:rFonts w:ascii="Symbol" w:hAnsi="Symbol" w:hint="default"/>
      </w:rPr>
    </w:lvl>
    <w:lvl w:ilvl="7" w:tplc="42FE7B32" w:tentative="1">
      <w:start w:val="1"/>
      <w:numFmt w:val="bullet"/>
      <w:lvlText w:val="o"/>
      <w:lvlJc w:val="left"/>
      <w:pPr>
        <w:ind w:left="5760" w:hanging="360"/>
      </w:pPr>
      <w:rPr>
        <w:rFonts w:ascii="Courier New" w:hAnsi="Courier New" w:cs="Courier New" w:hint="default"/>
      </w:rPr>
    </w:lvl>
    <w:lvl w:ilvl="8" w:tplc="C5CA6C96" w:tentative="1">
      <w:start w:val="1"/>
      <w:numFmt w:val="bullet"/>
      <w:lvlText w:val=""/>
      <w:lvlJc w:val="left"/>
      <w:pPr>
        <w:ind w:left="6480" w:hanging="360"/>
      </w:pPr>
      <w:rPr>
        <w:rFonts w:ascii="Wingdings" w:hAnsi="Wingdings" w:hint="default"/>
      </w:rPr>
    </w:lvl>
  </w:abstractNum>
  <w:abstractNum w:abstractNumId="4" w15:restartNumberingAfterBreak="0">
    <w:nsid w:val="1AB71B5C"/>
    <w:multiLevelType w:val="hybridMultilevel"/>
    <w:tmpl w:val="92DA5ECE"/>
    <w:lvl w:ilvl="0" w:tplc="FDBA59A8">
      <w:start w:val="1"/>
      <w:numFmt w:val="bullet"/>
      <w:lvlText w:val=""/>
      <w:lvlJc w:val="left"/>
      <w:pPr>
        <w:ind w:left="720" w:hanging="360"/>
      </w:pPr>
      <w:rPr>
        <w:rFonts w:ascii="Symbol" w:hAnsi="Symbol" w:hint="default"/>
      </w:rPr>
    </w:lvl>
    <w:lvl w:ilvl="1" w:tplc="EFBA4C12" w:tentative="1">
      <w:start w:val="1"/>
      <w:numFmt w:val="bullet"/>
      <w:lvlText w:val="o"/>
      <w:lvlJc w:val="left"/>
      <w:pPr>
        <w:ind w:left="1440" w:hanging="360"/>
      </w:pPr>
      <w:rPr>
        <w:rFonts w:ascii="Courier New" w:hAnsi="Courier New" w:cs="Courier New" w:hint="default"/>
      </w:rPr>
    </w:lvl>
    <w:lvl w:ilvl="2" w:tplc="E03E4760" w:tentative="1">
      <w:start w:val="1"/>
      <w:numFmt w:val="bullet"/>
      <w:lvlText w:val=""/>
      <w:lvlJc w:val="left"/>
      <w:pPr>
        <w:ind w:left="2160" w:hanging="360"/>
      </w:pPr>
      <w:rPr>
        <w:rFonts w:ascii="Wingdings" w:hAnsi="Wingdings" w:hint="default"/>
      </w:rPr>
    </w:lvl>
    <w:lvl w:ilvl="3" w:tplc="8AD2FC6E" w:tentative="1">
      <w:start w:val="1"/>
      <w:numFmt w:val="bullet"/>
      <w:lvlText w:val=""/>
      <w:lvlJc w:val="left"/>
      <w:pPr>
        <w:ind w:left="2880" w:hanging="360"/>
      </w:pPr>
      <w:rPr>
        <w:rFonts w:ascii="Symbol" w:hAnsi="Symbol" w:hint="default"/>
      </w:rPr>
    </w:lvl>
    <w:lvl w:ilvl="4" w:tplc="D57217AC" w:tentative="1">
      <w:start w:val="1"/>
      <w:numFmt w:val="bullet"/>
      <w:lvlText w:val="o"/>
      <w:lvlJc w:val="left"/>
      <w:pPr>
        <w:ind w:left="3600" w:hanging="360"/>
      </w:pPr>
      <w:rPr>
        <w:rFonts w:ascii="Courier New" w:hAnsi="Courier New" w:cs="Courier New" w:hint="default"/>
      </w:rPr>
    </w:lvl>
    <w:lvl w:ilvl="5" w:tplc="71C61712" w:tentative="1">
      <w:start w:val="1"/>
      <w:numFmt w:val="bullet"/>
      <w:lvlText w:val=""/>
      <w:lvlJc w:val="left"/>
      <w:pPr>
        <w:ind w:left="4320" w:hanging="360"/>
      </w:pPr>
      <w:rPr>
        <w:rFonts w:ascii="Wingdings" w:hAnsi="Wingdings" w:hint="default"/>
      </w:rPr>
    </w:lvl>
    <w:lvl w:ilvl="6" w:tplc="9440E3B2" w:tentative="1">
      <w:start w:val="1"/>
      <w:numFmt w:val="bullet"/>
      <w:lvlText w:val=""/>
      <w:lvlJc w:val="left"/>
      <w:pPr>
        <w:ind w:left="5040" w:hanging="360"/>
      </w:pPr>
      <w:rPr>
        <w:rFonts w:ascii="Symbol" w:hAnsi="Symbol" w:hint="default"/>
      </w:rPr>
    </w:lvl>
    <w:lvl w:ilvl="7" w:tplc="D1E0349C" w:tentative="1">
      <w:start w:val="1"/>
      <w:numFmt w:val="bullet"/>
      <w:lvlText w:val="o"/>
      <w:lvlJc w:val="left"/>
      <w:pPr>
        <w:ind w:left="5760" w:hanging="360"/>
      </w:pPr>
      <w:rPr>
        <w:rFonts w:ascii="Courier New" w:hAnsi="Courier New" w:cs="Courier New" w:hint="default"/>
      </w:rPr>
    </w:lvl>
    <w:lvl w:ilvl="8" w:tplc="ACE67176"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A350D6CE">
      <w:start w:val="1"/>
      <w:numFmt w:val="bullet"/>
      <w:lvlText w:val=""/>
      <w:lvlJc w:val="left"/>
      <w:pPr>
        <w:ind w:left="720" w:hanging="360"/>
      </w:pPr>
      <w:rPr>
        <w:rFonts w:ascii="Symbol" w:hAnsi="Symbol" w:hint="default"/>
      </w:rPr>
    </w:lvl>
    <w:lvl w:ilvl="1" w:tplc="43161E12" w:tentative="1">
      <w:start w:val="1"/>
      <w:numFmt w:val="bullet"/>
      <w:lvlText w:val="o"/>
      <w:lvlJc w:val="left"/>
      <w:pPr>
        <w:ind w:left="1440" w:hanging="360"/>
      </w:pPr>
      <w:rPr>
        <w:rFonts w:ascii="Courier New" w:hAnsi="Courier New" w:cs="Courier New" w:hint="default"/>
      </w:rPr>
    </w:lvl>
    <w:lvl w:ilvl="2" w:tplc="F6D4EA92" w:tentative="1">
      <w:start w:val="1"/>
      <w:numFmt w:val="bullet"/>
      <w:lvlText w:val=""/>
      <w:lvlJc w:val="left"/>
      <w:pPr>
        <w:ind w:left="2160" w:hanging="360"/>
      </w:pPr>
      <w:rPr>
        <w:rFonts w:ascii="Wingdings" w:hAnsi="Wingdings" w:hint="default"/>
      </w:rPr>
    </w:lvl>
    <w:lvl w:ilvl="3" w:tplc="880E19F0" w:tentative="1">
      <w:start w:val="1"/>
      <w:numFmt w:val="bullet"/>
      <w:lvlText w:val=""/>
      <w:lvlJc w:val="left"/>
      <w:pPr>
        <w:ind w:left="2880" w:hanging="360"/>
      </w:pPr>
      <w:rPr>
        <w:rFonts w:ascii="Symbol" w:hAnsi="Symbol" w:hint="default"/>
      </w:rPr>
    </w:lvl>
    <w:lvl w:ilvl="4" w:tplc="76EEEC6C" w:tentative="1">
      <w:start w:val="1"/>
      <w:numFmt w:val="bullet"/>
      <w:lvlText w:val="o"/>
      <w:lvlJc w:val="left"/>
      <w:pPr>
        <w:ind w:left="3600" w:hanging="360"/>
      </w:pPr>
      <w:rPr>
        <w:rFonts w:ascii="Courier New" w:hAnsi="Courier New" w:cs="Courier New" w:hint="default"/>
      </w:rPr>
    </w:lvl>
    <w:lvl w:ilvl="5" w:tplc="7D5E247C" w:tentative="1">
      <w:start w:val="1"/>
      <w:numFmt w:val="bullet"/>
      <w:lvlText w:val=""/>
      <w:lvlJc w:val="left"/>
      <w:pPr>
        <w:ind w:left="4320" w:hanging="360"/>
      </w:pPr>
      <w:rPr>
        <w:rFonts w:ascii="Wingdings" w:hAnsi="Wingdings" w:hint="default"/>
      </w:rPr>
    </w:lvl>
    <w:lvl w:ilvl="6" w:tplc="2CBA699C" w:tentative="1">
      <w:start w:val="1"/>
      <w:numFmt w:val="bullet"/>
      <w:lvlText w:val=""/>
      <w:lvlJc w:val="left"/>
      <w:pPr>
        <w:ind w:left="5040" w:hanging="360"/>
      </w:pPr>
      <w:rPr>
        <w:rFonts w:ascii="Symbol" w:hAnsi="Symbol" w:hint="default"/>
      </w:rPr>
    </w:lvl>
    <w:lvl w:ilvl="7" w:tplc="122A3AA0" w:tentative="1">
      <w:start w:val="1"/>
      <w:numFmt w:val="bullet"/>
      <w:lvlText w:val="o"/>
      <w:lvlJc w:val="left"/>
      <w:pPr>
        <w:ind w:left="5760" w:hanging="360"/>
      </w:pPr>
      <w:rPr>
        <w:rFonts w:ascii="Courier New" w:hAnsi="Courier New" w:cs="Courier New" w:hint="default"/>
      </w:rPr>
    </w:lvl>
    <w:lvl w:ilvl="8" w:tplc="84D6A2D8"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68367350">
      <w:start w:val="1"/>
      <w:numFmt w:val="bullet"/>
      <w:lvlText w:val=""/>
      <w:lvlJc w:val="left"/>
      <w:pPr>
        <w:ind w:left="720" w:hanging="360"/>
      </w:pPr>
      <w:rPr>
        <w:rFonts w:ascii="Symbol" w:hAnsi="Symbol" w:hint="default"/>
      </w:rPr>
    </w:lvl>
    <w:lvl w:ilvl="1" w:tplc="3C888F4E" w:tentative="1">
      <w:start w:val="1"/>
      <w:numFmt w:val="bullet"/>
      <w:lvlText w:val="o"/>
      <w:lvlJc w:val="left"/>
      <w:pPr>
        <w:ind w:left="1440" w:hanging="360"/>
      </w:pPr>
      <w:rPr>
        <w:rFonts w:ascii="Courier New" w:hAnsi="Courier New" w:cs="Courier New" w:hint="default"/>
      </w:rPr>
    </w:lvl>
    <w:lvl w:ilvl="2" w:tplc="3CF6317E" w:tentative="1">
      <w:start w:val="1"/>
      <w:numFmt w:val="bullet"/>
      <w:lvlText w:val=""/>
      <w:lvlJc w:val="left"/>
      <w:pPr>
        <w:ind w:left="2160" w:hanging="360"/>
      </w:pPr>
      <w:rPr>
        <w:rFonts w:ascii="Wingdings" w:hAnsi="Wingdings" w:hint="default"/>
      </w:rPr>
    </w:lvl>
    <w:lvl w:ilvl="3" w:tplc="367230B6" w:tentative="1">
      <w:start w:val="1"/>
      <w:numFmt w:val="bullet"/>
      <w:lvlText w:val=""/>
      <w:lvlJc w:val="left"/>
      <w:pPr>
        <w:ind w:left="2880" w:hanging="360"/>
      </w:pPr>
      <w:rPr>
        <w:rFonts w:ascii="Symbol" w:hAnsi="Symbol" w:hint="default"/>
      </w:rPr>
    </w:lvl>
    <w:lvl w:ilvl="4" w:tplc="0A768BBC" w:tentative="1">
      <w:start w:val="1"/>
      <w:numFmt w:val="bullet"/>
      <w:lvlText w:val="o"/>
      <w:lvlJc w:val="left"/>
      <w:pPr>
        <w:ind w:left="3600" w:hanging="360"/>
      </w:pPr>
      <w:rPr>
        <w:rFonts w:ascii="Courier New" w:hAnsi="Courier New" w:cs="Courier New" w:hint="default"/>
      </w:rPr>
    </w:lvl>
    <w:lvl w:ilvl="5" w:tplc="4EEC435A" w:tentative="1">
      <w:start w:val="1"/>
      <w:numFmt w:val="bullet"/>
      <w:lvlText w:val=""/>
      <w:lvlJc w:val="left"/>
      <w:pPr>
        <w:ind w:left="4320" w:hanging="360"/>
      </w:pPr>
      <w:rPr>
        <w:rFonts w:ascii="Wingdings" w:hAnsi="Wingdings" w:hint="default"/>
      </w:rPr>
    </w:lvl>
    <w:lvl w:ilvl="6" w:tplc="4C98FB92" w:tentative="1">
      <w:start w:val="1"/>
      <w:numFmt w:val="bullet"/>
      <w:lvlText w:val=""/>
      <w:lvlJc w:val="left"/>
      <w:pPr>
        <w:ind w:left="5040" w:hanging="360"/>
      </w:pPr>
      <w:rPr>
        <w:rFonts w:ascii="Symbol" w:hAnsi="Symbol" w:hint="default"/>
      </w:rPr>
    </w:lvl>
    <w:lvl w:ilvl="7" w:tplc="D75462B8" w:tentative="1">
      <w:start w:val="1"/>
      <w:numFmt w:val="bullet"/>
      <w:lvlText w:val="o"/>
      <w:lvlJc w:val="left"/>
      <w:pPr>
        <w:ind w:left="5760" w:hanging="360"/>
      </w:pPr>
      <w:rPr>
        <w:rFonts w:ascii="Courier New" w:hAnsi="Courier New" w:cs="Courier New" w:hint="default"/>
      </w:rPr>
    </w:lvl>
    <w:lvl w:ilvl="8" w:tplc="853A9E7C"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E7205D64">
      <w:start w:val="1"/>
      <w:numFmt w:val="bullet"/>
      <w:lvlText w:val=""/>
      <w:lvlJc w:val="left"/>
      <w:pPr>
        <w:ind w:left="720" w:hanging="360"/>
      </w:pPr>
      <w:rPr>
        <w:rFonts w:ascii="Symbol" w:hAnsi="Symbol" w:hint="default"/>
      </w:rPr>
    </w:lvl>
    <w:lvl w:ilvl="1" w:tplc="47667652">
      <w:start w:val="1"/>
      <w:numFmt w:val="bullet"/>
      <w:lvlText w:val="o"/>
      <w:lvlJc w:val="left"/>
      <w:pPr>
        <w:ind w:left="1440" w:hanging="360"/>
      </w:pPr>
      <w:rPr>
        <w:rFonts w:ascii="Courier New" w:hAnsi="Courier New" w:cs="Courier New" w:hint="default"/>
      </w:rPr>
    </w:lvl>
    <w:lvl w:ilvl="2" w:tplc="9A8EE840">
      <w:start w:val="1"/>
      <w:numFmt w:val="bullet"/>
      <w:lvlText w:val=""/>
      <w:lvlJc w:val="left"/>
      <w:pPr>
        <w:ind w:left="2160" w:hanging="360"/>
      </w:pPr>
      <w:rPr>
        <w:rFonts w:ascii="Wingdings" w:hAnsi="Wingdings" w:hint="default"/>
      </w:rPr>
    </w:lvl>
    <w:lvl w:ilvl="3" w:tplc="65AC16C8">
      <w:start w:val="1"/>
      <w:numFmt w:val="bullet"/>
      <w:lvlText w:val=""/>
      <w:lvlJc w:val="left"/>
      <w:pPr>
        <w:ind w:left="2880" w:hanging="360"/>
      </w:pPr>
      <w:rPr>
        <w:rFonts w:ascii="Symbol" w:hAnsi="Symbol" w:hint="default"/>
      </w:rPr>
    </w:lvl>
    <w:lvl w:ilvl="4" w:tplc="56185252">
      <w:start w:val="1"/>
      <w:numFmt w:val="bullet"/>
      <w:lvlText w:val="o"/>
      <w:lvlJc w:val="left"/>
      <w:pPr>
        <w:ind w:left="3600" w:hanging="360"/>
      </w:pPr>
      <w:rPr>
        <w:rFonts w:ascii="Courier New" w:hAnsi="Courier New" w:cs="Courier New" w:hint="default"/>
      </w:rPr>
    </w:lvl>
    <w:lvl w:ilvl="5" w:tplc="A4A62670">
      <w:start w:val="1"/>
      <w:numFmt w:val="bullet"/>
      <w:lvlText w:val=""/>
      <w:lvlJc w:val="left"/>
      <w:pPr>
        <w:ind w:left="4320" w:hanging="360"/>
      </w:pPr>
      <w:rPr>
        <w:rFonts w:ascii="Wingdings" w:hAnsi="Wingdings" w:hint="default"/>
      </w:rPr>
    </w:lvl>
    <w:lvl w:ilvl="6" w:tplc="1E1EA51A">
      <w:start w:val="1"/>
      <w:numFmt w:val="bullet"/>
      <w:lvlText w:val=""/>
      <w:lvlJc w:val="left"/>
      <w:pPr>
        <w:ind w:left="5040" w:hanging="360"/>
      </w:pPr>
      <w:rPr>
        <w:rFonts w:ascii="Symbol" w:hAnsi="Symbol" w:hint="default"/>
      </w:rPr>
    </w:lvl>
    <w:lvl w:ilvl="7" w:tplc="3E5CC162">
      <w:start w:val="1"/>
      <w:numFmt w:val="bullet"/>
      <w:lvlText w:val="o"/>
      <w:lvlJc w:val="left"/>
      <w:pPr>
        <w:ind w:left="5760" w:hanging="360"/>
      </w:pPr>
      <w:rPr>
        <w:rFonts w:ascii="Courier New" w:hAnsi="Courier New" w:cs="Courier New" w:hint="default"/>
      </w:rPr>
    </w:lvl>
    <w:lvl w:ilvl="8" w:tplc="4B3498A8">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CCD80DDA">
      <w:start w:val="1"/>
      <w:numFmt w:val="bullet"/>
      <w:lvlText w:val=""/>
      <w:lvlJc w:val="left"/>
      <w:pPr>
        <w:ind w:left="720" w:hanging="360"/>
      </w:pPr>
      <w:rPr>
        <w:rFonts w:ascii="Symbol" w:hAnsi="Symbol" w:hint="default"/>
      </w:rPr>
    </w:lvl>
    <w:lvl w:ilvl="1" w:tplc="CE5A004C">
      <w:start w:val="1"/>
      <w:numFmt w:val="bullet"/>
      <w:lvlText w:val="o"/>
      <w:lvlJc w:val="left"/>
      <w:pPr>
        <w:ind w:left="1440" w:hanging="360"/>
      </w:pPr>
      <w:rPr>
        <w:rFonts w:ascii="Courier New" w:hAnsi="Courier New" w:cs="Courier New" w:hint="default"/>
      </w:rPr>
    </w:lvl>
    <w:lvl w:ilvl="2" w:tplc="D2B066CE">
      <w:start w:val="1"/>
      <w:numFmt w:val="bullet"/>
      <w:lvlText w:val=""/>
      <w:lvlJc w:val="left"/>
      <w:pPr>
        <w:ind w:left="2160" w:hanging="360"/>
      </w:pPr>
      <w:rPr>
        <w:rFonts w:ascii="Wingdings" w:hAnsi="Wingdings" w:hint="default"/>
      </w:rPr>
    </w:lvl>
    <w:lvl w:ilvl="3" w:tplc="5E30D3E0">
      <w:start w:val="1"/>
      <w:numFmt w:val="bullet"/>
      <w:lvlText w:val=""/>
      <w:lvlJc w:val="left"/>
      <w:pPr>
        <w:ind w:left="2880" w:hanging="360"/>
      </w:pPr>
      <w:rPr>
        <w:rFonts w:ascii="Symbol" w:hAnsi="Symbol" w:hint="default"/>
      </w:rPr>
    </w:lvl>
    <w:lvl w:ilvl="4" w:tplc="F16EA158">
      <w:start w:val="1"/>
      <w:numFmt w:val="bullet"/>
      <w:lvlText w:val="o"/>
      <w:lvlJc w:val="left"/>
      <w:pPr>
        <w:ind w:left="3600" w:hanging="360"/>
      </w:pPr>
      <w:rPr>
        <w:rFonts w:ascii="Courier New" w:hAnsi="Courier New" w:cs="Courier New" w:hint="default"/>
      </w:rPr>
    </w:lvl>
    <w:lvl w:ilvl="5" w:tplc="146E415E">
      <w:start w:val="1"/>
      <w:numFmt w:val="bullet"/>
      <w:lvlText w:val=""/>
      <w:lvlJc w:val="left"/>
      <w:pPr>
        <w:ind w:left="4320" w:hanging="360"/>
      </w:pPr>
      <w:rPr>
        <w:rFonts w:ascii="Wingdings" w:hAnsi="Wingdings" w:hint="default"/>
      </w:rPr>
    </w:lvl>
    <w:lvl w:ilvl="6" w:tplc="3C224128">
      <w:start w:val="1"/>
      <w:numFmt w:val="bullet"/>
      <w:lvlText w:val=""/>
      <w:lvlJc w:val="left"/>
      <w:pPr>
        <w:ind w:left="5040" w:hanging="360"/>
      </w:pPr>
      <w:rPr>
        <w:rFonts w:ascii="Symbol" w:hAnsi="Symbol" w:hint="default"/>
      </w:rPr>
    </w:lvl>
    <w:lvl w:ilvl="7" w:tplc="F0EAF9C6">
      <w:start w:val="1"/>
      <w:numFmt w:val="bullet"/>
      <w:lvlText w:val="o"/>
      <w:lvlJc w:val="left"/>
      <w:pPr>
        <w:ind w:left="5760" w:hanging="360"/>
      </w:pPr>
      <w:rPr>
        <w:rFonts w:ascii="Courier New" w:hAnsi="Courier New" w:cs="Courier New" w:hint="default"/>
      </w:rPr>
    </w:lvl>
    <w:lvl w:ilvl="8" w:tplc="B9DA75B4">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7F1492D0">
      <w:start w:val="1"/>
      <w:numFmt w:val="bullet"/>
      <w:lvlText w:val="o"/>
      <w:lvlJc w:val="left"/>
      <w:pPr>
        <w:ind w:left="720" w:hanging="360"/>
      </w:pPr>
      <w:rPr>
        <w:rFonts w:ascii="Courier New" w:hAnsi="Courier New" w:cs="Courier New" w:hint="default"/>
      </w:rPr>
    </w:lvl>
    <w:lvl w:ilvl="1" w:tplc="B022BD26" w:tentative="1">
      <w:start w:val="1"/>
      <w:numFmt w:val="bullet"/>
      <w:lvlText w:val="o"/>
      <w:lvlJc w:val="left"/>
      <w:pPr>
        <w:ind w:left="1440" w:hanging="360"/>
      </w:pPr>
      <w:rPr>
        <w:rFonts w:ascii="Courier New" w:hAnsi="Courier New" w:cs="Courier New" w:hint="default"/>
      </w:rPr>
    </w:lvl>
    <w:lvl w:ilvl="2" w:tplc="051E887E" w:tentative="1">
      <w:start w:val="1"/>
      <w:numFmt w:val="bullet"/>
      <w:lvlText w:val=""/>
      <w:lvlJc w:val="left"/>
      <w:pPr>
        <w:ind w:left="2160" w:hanging="360"/>
      </w:pPr>
      <w:rPr>
        <w:rFonts w:ascii="Wingdings" w:hAnsi="Wingdings" w:hint="default"/>
      </w:rPr>
    </w:lvl>
    <w:lvl w:ilvl="3" w:tplc="F30CCA4C" w:tentative="1">
      <w:start w:val="1"/>
      <w:numFmt w:val="bullet"/>
      <w:lvlText w:val=""/>
      <w:lvlJc w:val="left"/>
      <w:pPr>
        <w:ind w:left="2880" w:hanging="360"/>
      </w:pPr>
      <w:rPr>
        <w:rFonts w:ascii="Symbol" w:hAnsi="Symbol" w:hint="default"/>
      </w:rPr>
    </w:lvl>
    <w:lvl w:ilvl="4" w:tplc="4CC23352" w:tentative="1">
      <w:start w:val="1"/>
      <w:numFmt w:val="bullet"/>
      <w:lvlText w:val="o"/>
      <w:lvlJc w:val="left"/>
      <w:pPr>
        <w:ind w:left="3600" w:hanging="360"/>
      </w:pPr>
      <w:rPr>
        <w:rFonts w:ascii="Courier New" w:hAnsi="Courier New" w:cs="Courier New" w:hint="default"/>
      </w:rPr>
    </w:lvl>
    <w:lvl w:ilvl="5" w:tplc="49549974" w:tentative="1">
      <w:start w:val="1"/>
      <w:numFmt w:val="bullet"/>
      <w:lvlText w:val=""/>
      <w:lvlJc w:val="left"/>
      <w:pPr>
        <w:ind w:left="4320" w:hanging="360"/>
      </w:pPr>
      <w:rPr>
        <w:rFonts w:ascii="Wingdings" w:hAnsi="Wingdings" w:hint="default"/>
      </w:rPr>
    </w:lvl>
    <w:lvl w:ilvl="6" w:tplc="974E3A42" w:tentative="1">
      <w:start w:val="1"/>
      <w:numFmt w:val="bullet"/>
      <w:lvlText w:val=""/>
      <w:lvlJc w:val="left"/>
      <w:pPr>
        <w:ind w:left="5040" w:hanging="360"/>
      </w:pPr>
      <w:rPr>
        <w:rFonts w:ascii="Symbol" w:hAnsi="Symbol" w:hint="default"/>
      </w:rPr>
    </w:lvl>
    <w:lvl w:ilvl="7" w:tplc="681A4CA4" w:tentative="1">
      <w:start w:val="1"/>
      <w:numFmt w:val="bullet"/>
      <w:lvlText w:val="o"/>
      <w:lvlJc w:val="left"/>
      <w:pPr>
        <w:ind w:left="5760" w:hanging="360"/>
      </w:pPr>
      <w:rPr>
        <w:rFonts w:ascii="Courier New" w:hAnsi="Courier New" w:cs="Courier New" w:hint="default"/>
      </w:rPr>
    </w:lvl>
    <w:lvl w:ilvl="8" w:tplc="BFF21FA0"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2300175C">
      <w:start w:val="1"/>
      <w:numFmt w:val="bullet"/>
      <w:lvlText w:val=""/>
      <w:lvlJc w:val="left"/>
      <w:pPr>
        <w:ind w:left="720" w:hanging="360"/>
      </w:pPr>
      <w:rPr>
        <w:rFonts w:ascii="Symbol" w:hAnsi="Symbol" w:hint="default"/>
      </w:rPr>
    </w:lvl>
    <w:lvl w:ilvl="1" w:tplc="9F88C60A">
      <w:start w:val="1"/>
      <w:numFmt w:val="bullet"/>
      <w:lvlText w:val="o"/>
      <w:lvlJc w:val="left"/>
      <w:pPr>
        <w:ind w:left="1440" w:hanging="360"/>
      </w:pPr>
      <w:rPr>
        <w:rFonts w:ascii="Courier New" w:hAnsi="Courier New" w:cs="Courier New" w:hint="default"/>
      </w:rPr>
    </w:lvl>
    <w:lvl w:ilvl="2" w:tplc="0B7864D6">
      <w:start w:val="1"/>
      <w:numFmt w:val="bullet"/>
      <w:lvlText w:val=""/>
      <w:lvlJc w:val="left"/>
      <w:pPr>
        <w:ind w:left="2160" w:hanging="360"/>
      </w:pPr>
      <w:rPr>
        <w:rFonts w:ascii="Wingdings" w:hAnsi="Wingdings" w:hint="default"/>
      </w:rPr>
    </w:lvl>
    <w:lvl w:ilvl="3" w:tplc="FF7E4724">
      <w:start w:val="1"/>
      <w:numFmt w:val="bullet"/>
      <w:lvlText w:val=""/>
      <w:lvlJc w:val="left"/>
      <w:pPr>
        <w:ind w:left="2880" w:hanging="360"/>
      </w:pPr>
      <w:rPr>
        <w:rFonts w:ascii="Symbol" w:hAnsi="Symbol" w:hint="default"/>
      </w:rPr>
    </w:lvl>
    <w:lvl w:ilvl="4" w:tplc="A0A69870">
      <w:start w:val="1"/>
      <w:numFmt w:val="bullet"/>
      <w:lvlText w:val="o"/>
      <w:lvlJc w:val="left"/>
      <w:pPr>
        <w:ind w:left="3600" w:hanging="360"/>
      </w:pPr>
      <w:rPr>
        <w:rFonts w:ascii="Courier New" w:hAnsi="Courier New" w:cs="Courier New" w:hint="default"/>
      </w:rPr>
    </w:lvl>
    <w:lvl w:ilvl="5" w:tplc="8800CDCA">
      <w:start w:val="1"/>
      <w:numFmt w:val="bullet"/>
      <w:lvlText w:val=""/>
      <w:lvlJc w:val="left"/>
      <w:pPr>
        <w:ind w:left="4320" w:hanging="360"/>
      </w:pPr>
      <w:rPr>
        <w:rFonts w:ascii="Wingdings" w:hAnsi="Wingdings" w:hint="default"/>
      </w:rPr>
    </w:lvl>
    <w:lvl w:ilvl="6" w:tplc="6CD474E4">
      <w:start w:val="1"/>
      <w:numFmt w:val="bullet"/>
      <w:lvlText w:val=""/>
      <w:lvlJc w:val="left"/>
      <w:pPr>
        <w:ind w:left="5040" w:hanging="360"/>
      </w:pPr>
      <w:rPr>
        <w:rFonts w:ascii="Symbol" w:hAnsi="Symbol" w:hint="default"/>
      </w:rPr>
    </w:lvl>
    <w:lvl w:ilvl="7" w:tplc="AA9E145C">
      <w:start w:val="1"/>
      <w:numFmt w:val="bullet"/>
      <w:lvlText w:val="o"/>
      <w:lvlJc w:val="left"/>
      <w:pPr>
        <w:ind w:left="5760" w:hanging="360"/>
      </w:pPr>
      <w:rPr>
        <w:rFonts w:ascii="Courier New" w:hAnsi="Courier New" w:cs="Courier New" w:hint="default"/>
      </w:rPr>
    </w:lvl>
    <w:lvl w:ilvl="8" w:tplc="50620EA4">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DE9A3F52">
      <w:start w:val="1"/>
      <w:numFmt w:val="bullet"/>
      <w:lvlText w:val=""/>
      <w:lvlJc w:val="left"/>
      <w:pPr>
        <w:ind w:left="720" w:hanging="360"/>
      </w:pPr>
      <w:rPr>
        <w:rFonts w:ascii="Symbol" w:hAnsi="Symbol" w:hint="default"/>
      </w:rPr>
    </w:lvl>
    <w:lvl w:ilvl="1" w:tplc="961632DA" w:tentative="1">
      <w:start w:val="1"/>
      <w:numFmt w:val="bullet"/>
      <w:lvlText w:val="o"/>
      <w:lvlJc w:val="left"/>
      <w:pPr>
        <w:ind w:left="1440" w:hanging="360"/>
      </w:pPr>
      <w:rPr>
        <w:rFonts w:ascii="Courier New" w:hAnsi="Courier New" w:cs="Courier New" w:hint="default"/>
      </w:rPr>
    </w:lvl>
    <w:lvl w:ilvl="2" w:tplc="59D48440" w:tentative="1">
      <w:start w:val="1"/>
      <w:numFmt w:val="bullet"/>
      <w:lvlText w:val=""/>
      <w:lvlJc w:val="left"/>
      <w:pPr>
        <w:ind w:left="2160" w:hanging="360"/>
      </w:pPr>
      <w:rPr>
        <w:rFonts w:ascii="Wingdings" w:hAnsi="Wingdings" w:hint="default"/>
      </w:rPr>
    </w:lvl>
    <w:lvl w:ilvl="3" w:tplc="3348C916" w:tentative="1">
      <w:start w:val="1"/>
      <w:numFmt w:val="bullet"/>
      <w:lvlText w:val=""/>
      <w:lvlJc w:val="left"/>
      <w:pPr>
        <w:ind w:left="2880" w:hanging="360"/>
      </w:pPr>
      <w:rPr>
        <w:rFonts w:ascii="Symbol" w:hAnsi="Symbol" w:hint="default"/>
      </w:rPr>
    </w:lvl>
    <w:lvl w:ilvl="4" w:tplc="F5BCB10E" w:tentative="1">
      <w:start w:val="1"/>
      <w:numFmt w:val="bullet"/>
      <w:lvlText w:val="o"/>
      <w:lvlJc w:val="left"/>
      <w:pPr>
        <w:ind w:left="3600" w:hanging="360"/>
      </w:pPr>
      <w:rPr>
        <w:rFonts w:ascii="Courier New" w:hAnsi="Courier New" w:cs="Courier New" w:hint="default"/>
      </w:rPr>
    </w:lvl>
    <w:lvl w:ilvl="5" w:tplc="14A677E8" w:tentative="1">
      <w:start w:val="1"/>
      <w:numFmt w:val="bullet"/>
      <w:lvlText w:val=""/>
      <w:lvlJc w:val="left"/>
      <w:pPr>
        <w:ind w:left="4320" w:hanging="360"/>
      </w:pPr>
      <w:rPr>
        <w:rFonts w:ascii="Wingdings" w:hAnsi="Wingdings" w:hint="default"/>
      </w:rPr>
    </w:lvl>
    <w:lvl w:ilvl="6" w:tplc="74DA74AA" w:tentative="1">
      <w:start w:val="1"/>
      <w:numFmt w:val="bullet"/>
      <w:lvlText w:val=""/>
      <w:lvlJc w:val="left"/>
      <w:pPr>
        <w:ind w:left="5040" w:hanging="360"/>
      </w:pPr>
      <w:rPr>
        <w:rFonts w:ascii="Symbol" w:hAnsi="Symbol" w:hint="default"/>
      </w:rPr>
    </w:lvl>
    <w:lvl w:ilvl="7" w:tplc="16BA33EC" w:tentative="1">
      <w:start w:val="1"/>
      <w:numFmt w:val="bullet"/>
      <w:lvlText w:val="o"/>
      <w:lvlJc w:val="left"/>
      <w:pPr>
        <w:ind w:left="5760" w:hanging="360"/>
      </w:pPr>
      <w:rPr>
        <w:rFonts w:ascii="Courier New" w:hAnsi="Courier New" w:cs="Courier New" w:hint="default"/>
      </w:rPr>
    </w:lvl>
    <w:lvl w:ilvl="8" w:tplc="485C6548" w:tentative="1">
      <w:start w:val="1"/>
      <w:numFmt w:val="bullet"/>
      <w:lvlText w:val=""/>
      <w:lvlJc w:val="left"/>
      <w:pPr>
        <w:ind w:left="6480" w:hanging="360"/>
      </w:pPr>
      <w:rPr>
        <w:rFonts w:ascii="Wingdings" w:hAnsi="Wingdings" w:hint="default"/>
      </w:rPr>
    </w:lvl>
  </w:abstractNum>
  <w:abstractNum w:abstractNumId="12" w15:restartNumberingAfterBreak="0">
    <w:nsid w:val="3D3F5C73"/>
    <w:multiLevelType w:val="hybridMultilevel"/>
    <w:tmpl w:val="3BAC9B8E"/>
    <w:lvl w:ilvl="0" w:tplc="A27CDB00">
      <w:start w:val="1"/>
      <w:numFmt w:val="bullet"/>
      <w:lvlText w:val=""/>
      <w:lvlJc w:val="left"/>
      <w:pPr>
        <w:ind w:left="720" w:hanging="360"/>
      </w:pPr>
      <w:rPr>
        <w:rFonts w:ascii="Symbol" w:hAnsi="Symbol" w:hint="default"/>
      </w:rPr>
    </w:lvl>
    <w:lvl w:ilvl="1" w:tplc="44865BA8" w:tentative="1">
      <w:start w:val="1"/>
      <w:numFmt w:val="bullet"/>
      <w:lvlText w:val="o"/>
      <w:lvlJc w:val="left"/>
      <w:pPr>
        <w:ind w:left="1440" w:hanging="360"/>
      </w:pPr>
      <w:rPr>
        <w:rFonts w:ascii="Courier New" w:hAnsi="Courier New" w:cs="Courier New" w:hint="default"/>
      </w:rPr>
    </w:lvl>
    <w:lvl w:ilvl="2" w:tplc="B8529D0E" w:tentative="1">
      <w:start w:val="1"/>
      <w:numFmt w:val="bullet"/>
      <w:lvlText w:val=""/>
      <w:lvlJc w:val="left"/>
      <w:pPr>
        <w:ind w:left="2160" w:hanging="360"/>
      </w:pPr>
      <w:rPr>
        <w:rFonts w:ascii="Wingdings" w:hAnsi="Wingdings" w:hint="default"/>
      </w:rPr>
    </w:lvl>
    <w:lvl w:ilvl="3" w:tplc="98A0C27E" w:tentative="1">
      <w:start w:val="1"/>
      <w:numFmt w:val="bullet"/>
      <w:lvlText w:val=""/>
      <w:lvlJc w:val="left"/>
      <w:pPr>
        <w:ind w:left="2880" w:hanging="360"/>
      </w:pPr>
      <w:rPr>
        <w:rFonts w:ascii="Symbol" w:hAnsi="Symbol" w:hint="default"/>
      </w:rPr>
    </w:lvl>
    <w:lvl w:ilvl="4" w:tplc="00F2C3FE" w:tentative="1">
      <w:start w:val="1"/>
      <w:numFmt w:val="bullet"/>
      <w:lvlText w:val="o"/>
      <w:lvlJc w:val="left"/>
      <w:pPr>
        <w:ind w:left="3600" w:hanging="360"/>
      </w:pPr>
      <w:rPr>
        <w:rFonts w:ascii="Courier New" w:hAnsi="Courier New" w:cs="Courier New" w:hint="default"/>
      </w:rPr>
    </w:lvl>
    <w:lvl w:ilvl="5" w:tplc="71A08B50" w:tentative="1">
      <w:start w:val="1"/>
      <w:numFmt w:val="bullet"/>
      <w:lvlText w:val=""/>
      <w:lvlJc w:val="left"/>
      <w:pPr>
        <w:ind w:left="4320" w:hanging="360"/>
      </w:pPr>
      <w:rPr>
        <w:rFonts w:ascii="Wingdings" w:hAnsi="Wingdings" w:hint="default"/>
      </w:rPr>
    </w:lvl>
    <w:lvl w:ilvl="6" w:tplc="09D0DBD2" w:tentative="1">
      <w:start w:val="1"/>
      <w:numFmt w:val="bullet"/>
      <w:lvlText w:val=""/>
      <w:lvlJc w:val="left"/>
      <w:pPr>
        <w:ind w:left="5040" w:hanging="360"/>
      </w:pPr>
      <w:rPr>
        <w:rFonts w:ascii="Symbol" w:hAnsi="Symbol" w:hint="default"/>
      </w:rPr>
    </w:lvl>
    <w:lvl w:ilvl="7" w:tplc="883AB934" w:tentative="1">
      <w:start w:val="1"/>
      <w:numFmt w:val="bullet"/>
      <w:lvlText w:val="o"/>
      <w:lvlJc w:val="left"/>
      <w:pPr>
        <w:ind w:left="5760" w:hanging="360"/>
      </w:pPr>
      <w:rPr>
        <w:rFonts w:ascii="Courier New" w:hAnsi="Courier New" w:cs="Courier New" w:hint="default"/>
      </w:rPr>
    </w:lvl>
    <w:lvl w:ilvl="8" w:tplc="8FA660AC"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56CC4438">
      <w:start w:val="1"/>
      <w:numFmt w:val="bullet"/>
      <w:lvlText w:val=""/>
      <w:lvlJc w:val="left"/>
      <w:pPr>
        <w:ind w:left="720" w:hanging="360"/>
      </w:pPr>
      <w:rPr>
        <w:rFonts w:ascii="Symbol" w:hAnsi="Symbol" w:hint="default"/>
      </w:rPr>
    </w:lvl>
    <w:lvl w:ilvl="1" w:tplc="70F288E6" w:tentative="1">
      <w:start w:val="1"/>
      <w:numFmt w:val="bullet"/>
      <w:lvlText w:val="o"/>
      <w:lvlJc w:val="left"/>
      <w:pPr>
        <w:ind w:left="1440" w:hanging="360"/>
      </w:pPr>
      <w:rPr>
        <w:rFonts w:ascii="Courier New" w:hAnsi="Courier New" w:cs="Courier New" w:hint="default"/>
      </w:rPr>
    </w:lvl>
    <w:lvl w:ilvl="2" w:tplc="744022F8" w:tentative="1">
      <w:start w:val="1"/>
      <w:numFmt w:val="bullet"/>
      <w:lvlText w:val=""/>
      <w:lvlJc w:val="left"/>
      <w:pPr>
        <w:ind w:left="2160" w:hanging="360"/>
      </w:pPr>
      <w:rPr>
        <w:rFonts w:ascii="Wingdings" w:hAnsi="Wingdings" w:hint="default"/>
      </w:rPr>
    </w:lvl>
    <w:lvl w:ilvl="3" w:tplc="EBB2CDFE" w:tentative="1">
      <w:start w:val="1"/>
      <w:numFmt w:val="bullet"/>
      <w:lvlText w:val=""/>
      <w:lvlJc w:val="left"/>
      <w:pPr>
        <w:ind w:left="2880" w:hanging="360"/>
      </w:pPr>
      <w:rPr>
        <w:rFonts w:ascii="Symbol" w:hAnsi="Symbol" w:hint="default"/>
      </w:rPr>
    </w:lvl>
    <w:lvl w:ilvl="4" w:tplc="499E8DF0" w:tentative="1">
      <w:start w:val="1"/>
      <w:numFmt w:val="bullet"/>
      <w:lvlText w:val="o"/>
      <w:lvlJc w:val="left"/>
      <w:pPr>
        <w:ind w:left="3600" w:hanging="360"/>
      </w:pPr>
      <w:rPr>
        <w:rFonts w:ascii="Courier New" w:hAnsi="Courier New" w:cs="Courier New" w:hint="default"/>
      </w:rPr>
    </w:lvl>
    <w:lvl w:ilvl="5" w:tplc="C8C0F4A6" w:tentative="1">
      <w:start w:val="1"/>
      <w:numFmt w:val="bullet"/>
      <w:lvlText w:val=""/>
      <w:lvlJc w:val="left"/>
      <w:pPr>
        <w:ind w:left="4320" w:hanging="360"/>
      </w:pPr>
      <w:rPr>
        <w:rFonts w:ascii="Wingdings" w:hAnsi="Wingdings" w:hint="default"/>
      </w:rPr>
    </w:lvl>
    <w:lvl w:ilvl="6" w:tplc="46824CCA" w:tentative="1">
      <w:start w:val="1"/>
      <w:numFmt w:val="bullet"/>
      <w:lvlText w:val=""/>
      <w:lvlJc w:val="left"/>
      <w:pPr>
        <w:ind w:left="5040" w:hanging="360"/>
      </w:pPr>
      <w:rPr>
        <w:rFonts w:ascii="Symbol" w:hAnsi="Symbol" w:hint="default"/>
      </w:rPr>
    </w:lvl>
    <w:lvl w:ilvl="7" w:tplc="561E23E0" w:tentative="1">
      <w:start w:val="1"/>
      <w:numFmt w:val="bullet"/>
      <w:lvlText w:val="o"/>
      <w:lvlJc w:val="left"/>
      <w:pPr>
        <w:ind w:left="5760" w:hanging="360"/>
      </w:pPr>
      <w:rPr>
        <w:rFonts w:ascii="Courier New" w:hAnsi="Courier New" w:cs="Courier New" w:hint="default"/>
      </w:rPr>
    </w:lvl>
    <w:lvl w:ilvl="8" w:tplc="BE72A5AC"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2EC49BAA">
      <w:start w:val="1"/>
      <w:numFmt w:val="bullet"/>
      <w:lvlText w:val=""/>
      <w:lvlJc w:val="left"/>
      <w:pPr>
        <w:ind w:left="720" w:hanging="360"/>
      </w:pPr>
      <w:rPr>
        <w:rFonts w:ascii="Symbol" w:hAnsi="Symbol" w:hint="default"/>
      </w:rPr>
    </w:lvl>
    <w:lvl w:ilvl="1" w:tplc="48369C12" w:tentative="1">
      <w:start w:val="1"/>
      <w:numFmt w:val="bullet"/>
      <w:lvlText w:val="o"/>
      <w:lvlJc w:val="left"/>
      <w:pPr>
        <w:ind w:left="1440" w:hanging="360"/>
      </w:pPr>
      <w:rPr>
        <w:rFonts w:ascii="Courier New" w:hAnsi="Courier New" w:cs="Courier New" w:hint="default"/>
      </w:rPr>
    </w:lvl>
    <w:lvl w:ilvl="2" w:tplc="C4F8067A" w:tentative="1">
      <w:start w:val="1"/>
      <w:numFmt w:val="bullet"/>
      <w:lvlText w:val=""/>
      <w:lvlJc w:val="left"/>
      <w:pPr>
        <w:ind w:left="2160" w:hanging="360"/>
      </w:pPr>
      <w:rPr>
        <w:rFonts w:ascii="Wingdings" w:hAnsi="Wingdings" w:hint="default"/>
      </w:rPr>
    </w:lvl>
    <w:lvl w:ilvl="3" w:tplc="AF1A13A8" w:tentative="1">
      <w:start w:val="1"/>
      <w:numFmt w:val="bullet"/>
      <w:lvlText w:val=""/>
      <w:lvlJc w:val="left"/>
      <w:pPr>
        <w:ind w:left="2880" w:hanging="360"/>
      </w:pPr>
      <w:rPr>
        <w:rFonts w:ascii="Symbol" w:hAnsi="Symbol" w:hint="default"/>
      </w:rPr>
    </w:lvl>
    <w:lvl w:ilvl="4" w:tplc="9C5C16AA" w:tentative="1">
      <w:start w:val="1"/>
      <w:numFmt w:val="bullet"/>
      <w:lvlText w:val="o"/>
      <w:lvlJc w:val="left"/>
      <w:pPr>
        <w:ind w:left="3600" w:hanging="360"/>
      </w:pPr>
      <w:rPr>
        <w:rFonts w:ascii="Courier New" w:hAnsi="Courier New" w:cs="Courier New" w:hint="default"/>
      </w:rPr>
    </w:lvl>
    <w:lvl w:ilvl="5" w:tplc="BF4423AC" w:tentative="1">
      <w:start w:val="1"/>
      <w:numFmt w:val="bullet"/>
      <w:lvlText w:val=""/>
      <w:lvlJc w:val="left"/>
      <w:pPr>
        <w:ind w:left="4320" w:hanging="360"/>
      </w:pPr>
      <w:rPr>
        <w:rFonts w:ascii="Wingdings" w:hAnsi="Wingdings" w:hint="default"/>
      </w:rPr>
    </w:lvl>
    <w:lvl w:ilvl="6" w:tplc="FC5ACCDA" w:tentative="1">
      <w:start w:val="1"/>
      <w:numFmt w:val="bullet"/>
      <w:lvlText w:val=""/>
      <w:lvlJc w:val="left"/>
      <w:pPr>
        <w:ind w:left="5040" w:hanging="360"/>
      </w:pPr>
      <w:rPr>
        <w:rFonts w:ascii="Symbol" w:hAnsi="Symbol" w:hint="default"/>
      </w:rPr>
    </w:lvl>
    <w:lvl w:ilvl="7" w:tplc="535C58B6" w:tentative="1">
      <w:start w:val="1"/>
      <w:numFmt w:val="bullet"/>
      <w:lvlText w:val="o"/>
      <w:lvlJc w:val="left"/>
      <w:pPr>
        <w:ind w:left="5760" w:hanging="360"/>
      </w:pPr>
      <w:rPr>
        <w:rFonts w:ascii="Courier New" w:hAnsi="Courier New" w:cs="Courier New" w:hint="default"/>
      </w:rPr>
    </w:lvl>
    <w:lvl w:ilvl="8" w:tplc="CDEC8D68"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E7E668C">
      <w:start w:val="1"/>
      <w:numFmt w:val="bullet"/>
      <w:lvlText w:val=""/>
      <w:lvlJc w:val="left"/>
      <w:pPr>
        <w:ind w:left="720" w:hanging="360"/>
      </w:pPr>
      <w:rPr>
        <w:rFonts w:ascii="Symbol" w:hAnsi="Symbol" w:hint="default"/>
      </w:rPr>
    </w:lvl>
    <w:lvl w:ilvl="1" w:tplc="770698FE">
      <w:start w:val="1"/>
      <w:numFmt w:val="bullet"/>
      <w:lvlText w:val="o"/>
      <w:lvlJc w:val="left"/>
      <w:pPr>
        <w:ind w:left="1440" w:hanging="360"/>
      </w:pPr>
      <w:rPr>
        <w:rFonts w:ascii="Courier New" w:hAnsi="Courier New" w:cs="Courier New" w:hint="default"/>
      </w:rPr>
    </w:lvl>
    <w:lvl w:ilvl="2" w:tplc="E92CE54A">
      <w:start w:val="1"/>
      <w:numFmt w:val="bullet"/>
      <w:lvlText w:val=""/>
      <w:lvlJc w:val="left"/>
      <w:pPr>
        <w:ind w:left="2160" w:hanging="360"/>
      </w:pPr>
      <w:rPr>
        <w:rFonts w:ascii="Wingdings" w:hAnsi="Wingdings" w:hint="default"/>
      </w:rPr>
    </w:lvl>
    <w:lvl w:ilvl="3" w:tplc="EC4601D8">
      <w:start w:val="1"/>
      <w:numFmt w:val="bullet"/>
      <w:lvlText w:val=""/>
      <w:lvlJc w:val="left"/>
      <w:pPr>
        <w:ind w:left="2880" w:hanging="360"/>
      </w:pPr>
      <w:rPr>
        <w:rFonts w:ascii="Symbol" w:hAnsi="Symbol" w:hint="default"/>
      </w:rPr>
    </w:lvl>
    <w:lvl w:ilvl="4" w:tplc="3A2289EA">
      <w:start w:val="1"/>
      <w:numFmt w:val="bullet"/>
      <w:lvlText w:val="o"/>
      <w:lvlJc w:val="left"/>
      <w:pPr>
        <w:ind w:left="3600" w:hanging="360"/>
      </w:pPr>
      <w:rPr>
        <w:rFonts w:ascii="Courier New" w:hAnsi="Courier New" w:cs="Courier New" w:hint="default"/>
      </w:rPr>
    </w:lvl>
    <w:lvl w:ilvl="5" w:tplc="633A2844">
      <w:start w:val="1"/>
      <w:numFmt w:val="bullet"/>
      <w:lvlText w:val=""/>
      <w:lvlJc w:val="left"/>
      <w:pPr>
        <w:ind w:left="4320" w:hanging="360"/>
      </w:pPr>
      <w:rPr>
        <w:rFonts w:ascii="Wingdings" w:hAnsi="Wingdings" w:hint="default"/>
      </w:rPr>
    </w:lvl>
    <w:lvl w:ilvl="6" w:tplc="3686382C">
      <w:start w:val="1"/>
      <w:numFmt w:val="bullet"/>
      <w:lvlText w:val=""/>
      <w:lvlJc w:val="left"/>
      <w:pPr>
        <w:ind w:left="5040" w:hanging="360"/>
      </w:pPr>
      <w:rPr>
        <w:rFonts w:ascii="Symbol" w:hAnsi="Symbol" w:hint="default"/>
      </w:rPr>
    </w:lvl>
    <w:lvl w:ilvl="7" w:tplc="5B02DD3A">
      <w:start w:val="1"/>
      <w:numFmt w:val="bullet"/>
      <w:lvlText w:val="o"/>
      <w:lvlJc w:val="left"/>
      <w:pPr>
        <w:ind w:left="5760" w:hanging="360"/>
      </w:pPr>
      <w:rPr>
        <w:rFonts w:ascii="Courier New" w:hAnsi="Courier New" w:cs="Courier New" w:hint="default"/>
      </w:rPr>
    </w:lvl>
    <w:lvl w:ilvl="8" w:tplc="91F01096">
      <w:start w:val="1"/>
      <w:numFmt w:val="bullet"/>
      <w:lvlText w:val=""/>
      <w:lvlJc w:val="left"/>
      <w:pPr>
        <w:ind w:left="6480" w:hanging="360"/>
      </w:pPr>
      <w:rPr>
        <w:rFonts w:ascii="Wingdings" w:hAnsi="Wingdings" w:hint="default"/>
      </w:rPr>
    </w:lvl>
  </w:abstractNum>
  <w:abstractNum w:abstractNumId="16" w15:restartNumberingAfterBreak="0">
    <w:nsid w:val="3F781203"/>
    <w:multiLevelType w:val="hybridMultilevel"/>
    <w:tmpl w:val="514E78BC"/>
    <w:lvl w:ilvl="0" w:tplc="7518B8CA">
      <w:start w:val="1"/>
      <w:numFmt w:val="decimal"/>
      <w:lvlText w:val="%1."/>
      <w:lvlJc w:val="left"/>
      <w:pPr>
        <w:ind w:left="720" w:hanging="360"/>
      </w:pPr>
    </w:lvl>
    <w:lvl w:ilvl="1" w:tplc="CF5C73F8" w:tentative="1">
      <w:start w:val="1"/>
      <w:numFmt w:val="lowerLetter"/>
      <w:lvlText w:val="%2."/>
      <w:lvlJc w:val="left"/>
      <w:pPr>
        <w:ind w:left="1440" w:hanging="360"/>
      </w:pPr>
    </w:lvl>
    <w:lvl w:ilvl="2" w:tplc="6B0048DE" w:tentative="1">
      <w:start w:val="1"/>
      <w:numFmt w:val="lowerRoman"/>
      <w:lvlText w:val="%3."/>
      <w:lvlJc w:val="right"/>
      <w:pPr>
        <w:ind w:left="2160" w:hanging="180"/>
      </w:pPr>
    </w:lvl>
    <w:lvl w:ilvl="3" w:tplc="C2329E4C" w:tentative="1">
      <w:start w:val="1"/>
      <w:numFmt w:val="decimal"/>
      <w:lvlText w:val="%4."/>
      <w:lvlJc w:val="left"/>
      <w:pPr>
        <w:ind w:left="2880" w:hanging="360"/>
      </w:pPr>
    </w:lvl>
    <w:lvl w:ilvl="4" w:tplc="796A4EFC" w:tentative="1">
      <w:start w:val="1"/>
      <w:numFmt w:val="lowerLetter"/>
      <w:lvlText w:val="%5."/>
      <w:lvlJc w:val="left"/>
      <w:pPr>
        <w:ind w:left="3600" w:hanging="360"/>
      </w:pPr>
    </w:lvl>
    <w:lvl w:ilvl="5" w:tplc="997492CA" w:tentative="1">
      <w:start w:val="1"/>
      <w:numFmt w:val="lowerRoman"/>
      <w:lvlText w:val="%6."/>
      <w:lvlJc w:val="right"/>
      <w:pPr>
        <w:ind w:left="4320" w:hanging="180"/>
      </w:pPr>
    </w:lvl>
    <w:lvl w:ilvl="6" w:tplc="D054DE6A" w:tentative="1">
      <w:start w:val="1"/>
      <w:numFmt w:val="decimal"/>
      <w:lvlText w:val="%7."/>
      <w:lvlJc w:val="left"/>
      <w:pPr>
        <w:ind w:left="5040" w:hanging="360"/>
      </w:pPr>
    </w:lvl>
    <w:lvl w:ilvl="7" w:tplc="3434FA92" w:tentative="1">
      <w:start w:val="1"/>
      <w:numFmt w:val="lowerLetter"/>
      <w:lvlText w:val="%8."/>
      <w:lvlJc w:val="left"/>
      <w:pPr>
        <w:ind w:left="5760" w:hanging="360"/>
      </w:pPr>
    </w:lvl>
    <w:lvl w:ilvl="8" w:tplc="3B56DA04" w:tentative="1">
      <w:start w:val="1"/>
      <w:numFmt w:val="lowerRoman"/>
      <w:lvlText w:val="%9."/>
      <w:lvlJc w:val="right"/>
      <w:pPr>
        <w:ind w:left="6480" w:hanging="180"/>
      </w:pPr>
    </w:lvl>
  </w:abstractNum>
  <w:abstractNum w:abstractNumId="17" w15:restartNumberingAfterBreak="0">
    <w:nsid w:val="415353E8"/>
    <w:multiLevelType w:val="hybridMultilevel"/>
    <w:tmpl w:val="759EC978"/>
    <w:lvl w:ilvl="0" w:tplc="6A0E1438">
      <w:start w:val="1"/>
      <w:numFmt w:val="bullet"/>
      <w:lvlText w:val=""/>
      <w:lvlJc w:val="left"/>
      <w:pPr>
        <w:ind w:left="720" w:hanging="360"/>
      </w:pPr>
      <w:rPr>
        <w:rFonts w:ascii="Symbol" w:hAnsi="Symbol" w:hint="default"/>
      </w:rPr>
    </w:lvl>
    <w:lvl w:ilvl="1" w:tplc="FA2E8256">
      <w:start w:val="1"/>
      <w:numFmt w:val="bullet"/>
      <w:lvlText w:val="o"/>
      <w:lvlJc w:val="left"/>
      <w:pPr>
        <w:ind w:left="1440" w:hanging="360"/>
      </w:pPr>
      <w:rPr>
        <w:rFonts w:ascii="Courier New" w:hAnsi="Courier New" w:cs="Courier New" w:hint="default"/>
      </w:rPr>
    </w:lvl>
    <w:lvl w:ilvl="2" w:tplc="80ACA468">
      <w:start w:val="1"/>
      <w:numFmt w:val="bullet"/>
      <w:lvlText w:val=""/>
      <w:lvlJc w:val="left"/>
      <w:pPr>
        <w:ind w:left="2160" w:hanging="360"/>
      </w:pPr>
      <w:rPr>
        <w:rFonts w:ascii="Wingdings" w:hAnsi="Wingdings" w:hint="default"/>
      </w:rPr>
    </w:lvl>
    <w:lvl w:ilvl="3" w:tplc="98D22472">
      <w:start w:val="1"/>
      <w:numFmt w:val="bullet"/>
      <w:lvlText w:val=""/>
      <w:lvlJc w:val="left"/>
      <w:pPr>
        <w:ind w:left="2880" w:hanging="360"/>
      </w:pPr>
      <w:rPr>
        <w:rFonts w:ascii="Symbol" w:hAnsi="Symbol" w:hint="default"/>
      </w:rPr>
    </w:lvl>
    <w:lvl w:ilvl="4" w:tplc="6C047518">
      <w:start w:val="1"/>
      <w:numFmt w:val="bullet"/>
      <w:lvlText w:val="o"/>
      <w:lvlJc w:val="left"/>
      <w:pPr>
        <w:ind w:left="3600" w:hanging="360"/>
      </w:pPr>
      <w:rPr>
        <w:rFonts w:ascii="Courier New" w:hAnsi="Courier New" w:cs="Courier New" w:hint="default"/>
      </w:rPr>
    </w:lvl>
    <w:lvl w:ilvl="5" w:tplc="BAEC7AD2">
      <w:start w:val="1"/>
      <w:numFmt w:val="bullet"/>
      <w:lvlText w:val=""/>
      <w:lvlJc w:val="left"/>
      <w:pPr>
        <w:ind w:left="4320" w:hanging="360"/>
      </w:pPr>
      <w:rPr>
        <w:rFonts w:ascii="Wingdings" w:hAnsi="Wingdings" w:hint="default"/>
      </w:rPr>
    </w:lvl>
    <w:lvl w:ilvl="6" w:tplc="2926EEF4">
      <w:start w:val="1"/>
      <w:numFmt w:val="bullet"/>
      <w:lvlText w:val=""/>
      <w:lvlJc w:val="left"/>
      <w:pPr>
        <w:ind w:left="5040" w:hanging="360"/>
      </w:pPr>
      <w:rPr>
        <w:rFonts w:ascii="Symbol" w:hAnsi="Symbol" w:hint="default"/>
      </w:rPr>
    </w:lvl>
    <w:lvl w:ilvl="7" w:tplc="B5E6B1C2">
      <w:start w:val="1"/>
      <w:numFmt w:val="bullet"/>
      <w:lvlText w:val="o"/>
      <w:lvlJc w:val="left"/>
      <w:pPr>
        <w:ind w:left="5760" w:hanging="360"/>
      </w:pPr>
      <w:rPr>
        <w:rFonts w:ascii="Courier New" w:hAnsi="Courier New" w:cs="Courier New" w:hint="default"/>
      </w:rPr>
    </w:lvl>
    <w:lvl w:ilvl="8" w:tplc="FE8A8498">
      <w:start w:val="1"/>
      <w:numFmt w:val="bullet"/>
      <w:lvlText w:val=""/>
      <w:lvlJc w:val="left"/>
      <w:pPr>
        <w:ind w:left="6480" w:hanging="360"/>
      </w:pPr>
      <w:rPr>
        <w:rFonts w:ascii="Wingdings" w:hAnsi="Wingdings" w:hint="default"/>
      </w:rPr>
    </w:lvl>
  </w:abstractNum>
  <w:abstractNum w:abstractNumId="18" w15:restartNumberingAfterBreak="0">
    <w:nsid w:val="421012FB"/>
    <w:multiLevelType w:val="hybridMultilevel"/>
    <w:tmpl w:val="CB8AF726"/>
    <w:lvl w:ilvl="0" w:tplc="C1B4C684">
      <w:start w:val="1"/>
      <w:numFmt w:val="bullet"/>
      <w:lvlText w:val=""/>
      <w:lvlJc w:val="left"/>
      <w:pPr>
        <w:ind w:left="720" w:hanging="360"/>
      </w:pPr>
      <w:rPr>
        <w:rFonts w:ascii="Symbol" w:hAnsi="Symbol" w:hint="default"/>
      </w:rPr>
    </w:lvl>
    <w:lvl w:ilvl="1" w:tplc="5C884788" w:tentative="1">
      <w:start w:val="1"/>
      <w:numFmt w:val="bullet"/>
      <w:lvlText w:val="o"/>
      <w:lvlJc w:val="left"/>
      <w:pPr>
        <w:ind w:left="1440" w:hanging="360"/>
      </w:pPr>
      <w:rPr>
        <w:rFonts w:ascii="Courier New" w:hAnsi="Courier New" w:cs="Courier New" w:hint="default"/>
      </w:rPr>
    </w:lvl>
    <w:lvl w:ilvl="2" w:tplc="BCE07096" w:tentative="1">
      <w:start w:val="1"/>
      <w:numFmt w:val="bullet"/>
      <w:lvlText w:val=""/>
      <w:lvlJc w:val="left"/>
      <w:pPr>
        <w:ind w:left="2160" w:hanging="360"/>
      </w:pPr>
      <w:rPr>
        <w:rFonts w:ascii="Wingdings" w:hAnsi="Wingdings" w:hint="default"/>
      </w:rPr>
    </w:lvl>
    <w:lvl w:ilvl="3" w:tplc="A7F868CA" w:tentative="1">
      <w:start w:val="1"/>
      <w:numFmt w:val="bullet"/>
      <w:lvlText w:val=""/>
      <w:lvlJc w:val="left"/>
      <w:pPr>
        <w:ind w:left="2880" w:hanging="360"/>
      </w:pPr>
      <w:rPr>
        <w:rFonts w:ascii="Symbol" w:hAnsi="Symbol" w:hint="default"/>
      </w:rPr>
    </w:lvl>
    <w:lvl w:ilvl="4" w:tplc="6EC4B896" w:tentative="1">
      <w:start w:val="1"/>
      <w:numFmt w:val="bullet"/>
      <w:lvlText w:val="o"/>
      <w:lvlJc w:val="left"/>
      <w:pPr>
        <w:ind w:left="3600" w:hanging="360"/>
      </w:pPr>
      <w:rPr>
        <w:rFonts w:ascii="Courier New" w:hAnsi="Courier New" w:cs="Courier New" w:hint="default"/>
      </w:rPr>
    </w:lvl>
    <w:lvl w:ilvl="5" w:tplc="DB747456" w:tentative="1">
      <w:start w:val="1"/>
      <w:numFmt w:val="bullet"/>
      <w:lvlText w:val=""/>
      <w:lvlJc w:val="left"/>
      <w:pPr>
        <w:ind w:left="4320" w:hanging="360"/>
      </w:pPr>
      <w:rPr>
        <w:rFonts w:ascii="Wingdings" w:hAnsi="Wingdings" w:hint="default"/>
      </w:rPr>
    </w:lvl>
    <w:lvl w:ilvl="6" w:tplc="9B1ACAF6" w:tentative="1">
      <w:start w:val="1"/>
      <w:numFmt w:val="bullet"/>
      <w:lvlText w:val=""/>
      <w:lvlJc w:val="left"/>
      <w:pPr>
        <w:ind w:left="5040" w:hanging="360"/>
      </w:pPr>
      <w:rPr>
        <w:rFonts w:ascii="Symbol" w:hAnsi="Symbol" w:hint="default"/>
      </w:rPr>
    </w:lvl>
    <w:lvl w:ilvl="7" w:tplc="FD903362" w:tentative="1">
      <w:start w:val="1"/>
      <w:numFmt w:val="bullet"/>
      <w:lvlText w:val="o"/>
      <w:lvlJc w:val="left"/>
      <w:pPr>
        <w:ind w:left="5760" w:hanging="360"/>
      </w:pPr>
      <w:rPr>
        <w:rFonts w:ascii="Courier New" w:hAnsi="Courier New" w:cs="Courier New" w:hint="default"/>
      </w:rPr>
    </w:lvl>
    <w:lvl w:ilvl="8" w:tplc="9E3CEC00" w:tentative="1">
      <w:start w:val="1"/>
      <w:numFmt w:val="bullet"/>
      <w:lvlText w:val=""/>
      <w:lvlJc w:val="left"/>
      <w:pPr>
        <w:ind w:left="6480" w:hanging="360"/>
      </w:pPr>
      <w:rPr>
        <w:rFonts w:ascii="Wingdings" w:hAnsi="Wingdings" w:hint="default"/>
      </w:rPr>
    </w:lvl>
  </w:abstractNum>
  <w:abstractNum w:abstractNumId="19" w15:restartNumberingAfterBreak="0">
    <w:nsid w:val="43E01C54"/>
    <w:multiLevelType w:val="hybridMultilevel"/>
    <w:tmpl w:val="E6AE1D5C"/>
    <w:lvl w:ilvl="0" w:tplc="A3B26D60">
      <w:start w:val="1"/>
      <w:numFmt w:val="bullet"/>
      <w:lvlText w:val=""/>
      <w:lvlJc w:val="left"/>
      <w:pPr>
        <w:ind w:left="720" w:hanging="360"/>
      </w:pPr>
      <w:rPr>
        <w:rFonts w:ascii="Symbol" w:hAnsi="Symbol" w:hint="default"/>
      </w:rPr>
    </w:lvl>
    <w:lvl w:ilvl="1" w:tplc="62A609DC" w:tentative="1">
      <w:start w:val="1"/>
      <w:numFmt w:val="bullet"/>
      <w:lvlText w:val="o"/>
      <w:lvlJc w:val="left"/>
      <w:pPr>
        <w:ind w:left="1440" w:hanging="360"/>
      </w:pPr>
      <w:rPr>
        <w:rFonts w:ascii="Courier New" w:hAnsi="Courier New" w:cs="Courier New" w:hint="default"/>
      </w:rPr>
    </w:lvl>
    <w:lvl w:ilvl="2" w:tplc="9B4653EC" w:tentative="1">
      <w:start w:val="1"/>
      <w:numFmt w:val="bullet"/>
      <w:lvlText w:val=""/>
      <w:lvlJc w:val="left"/>
      <w:pPr>
        <w:ind w:left="2160" w:hanging="360"/>
      </w:pPr>
      <w:rPr>
        <w:rFonts w:ascii="Wingdings" w:hAnsi="Wingdings" w:hint="default"/>
      </w:rPr>
    </w:lvl>
    <w:lvl w:ilvl="3" w:tplc="0D9EA2BE" w:tentative="1">
      <w:start w:val="1"/>
      <w:numFmt w:val="bullet"/>
      <w:lvlText w:val=""/>
      <w:lvlJc w:val="left"/>
      <w:pPr>
        <w:ind w:left="2880" w:hanging="360"/>
      </w:pPr>
      <w:rPr>
        <w:rFonts w:ascii="Symbol" w:hAnsi="Symbol" w:hint="default"/>
      </w:rPr>
    </w:lvl>
    <w:lvl w:ilvl="4" w:tplc="E542957C" w:tentative="1">
      <w:start w:val="1"/>
      <w:numFmt w:val="bullet"/>
      <w:lvlText w:val="o"/>
      <w:lvlJc w:val="left"/>
      <w:pPr>
        <w:ind w:left="3600" w:hanging="360"/>
      </w:pPr>
      <w:rPr>
        <w:rFonts w:ascii="Courier New" w:hAnsi="Courier New" w:cs="Courier New" w:hint="default"/>
      </w:rPr>
    </w:lvl>
    <w:lvl w:ilvl="5" w:tplc="57A4B66C" w:tentative="1">
      <w:start w:val="1"/>
      <w:numFmt w:val="bullet"/>
      <w:lvlText w:val=""/>
      <w:lvlJc w:val="left"/>
      <w:pPr>
        <w:ind w:left="4320" w:hanging="360"/>
      </w:pPr>
      <w:rPr>
        <w:rFonts w:ascii="Wingdings" w:hAnsi="Wingdings" w:hint="default"/>
      </w:rPr>
    </w:lvl>
    <w:lvl w:ilvl="6" w:tplc="FA94932E" w:tentative="1">
      <w:start w:val="1"/>
      <w:numFmt w:val="bullet"/>
      <w:lvlText w:val=""/>
      <w:lvlJc w:val="left"/>
      <w:pPr>
        <w:ind w:left="5040" w:hanging="360"/>
      </w:pPr>
      <w:rPr>
        <w:rFonts w:ascii="Symbol" w:hAnsi="Symbol" w:hint="default"/>
      </w:rPr>
    </w:lvl>
    <w:lvl w:ilvl="7" w:tplc="D9D0A77C" w:tentative="1">
      <w:start w:val="1"/>
      <w:numFmt w:val="bullet"/>
      <w:lvlText w:val="o"/>
      <w:lvlJc w:val="left"/>
      <w:pPr>
        <w:ind w:left="5760" w:hanging="360"/>
      </w:pPr>
      <w:rPr>
        <w:rFonts w:ascii="Courier New" w:hAnsi="Courier New" w:cs="Courier New" w:hint="default"/>
      </w:rPr>
    </w:lvl>
    <w:lvl w:ilvl="8" w:tplc="E66C6F2E" w:tentative="1">
      <w:start w:val="1"/>
      <w:numFmt w:val="bullet"/>
      <w:lvlText w:val=""/>
      <w:lvlJc w:val="left"/>
      <w:pPr>
        <w:ind w:left="6480" w:hanging="360"/>
      </w:pPr>
      <w:rPr>
        <w:rFonts w:ascii="Wingdings" w:hAnsi="Wingdings" w:hint="default"/>
      </w:rPr>
    </w:lvl>
  </w:abstractNum>
  <w:abstractNum w:abstractNumId="20" w15:restartNumberingAfterBreak="0">
    <w:nsid w:val="46795EEB"/>
    <w:multiLevelType w:val="hybridMultilevel"/>
    <w:tmpl w:val="AB6616D2"/>
    <w:lvl w:ilvl="0" w:tplc="BBB6EBD0">
      <w:start w:val="1"/>
      <w:numFmt w:val="bullet"/>
      <w:lvlText w:val=""/>
      <w:lvlJc w:val="left"/>
      <w:pPr>
        <w:ind w:left="360" w:hanging="360"/>
      </w:pPr>
      <w:rPr>
        <w:rFonts w:ascii="Symbol" w:hAnsi="Symbol" w:hint="default"/>
      </w:rPr>
    </w:lvl>
    <w:lvl w:ilvl="1" w:tplc="362CBF6E" w:tentative="1">
      <w:start w:val="1"/>
      <w:numFmt w:val="bullet"/>
      <w:lvlText w:val="o"/>
      <w:lvlJc w:val="left"/>
      <w:pPr>
        <w:ind w:left="1080" w:hanging="360"/>
      </w:pPr>
      <w:rPr>
        <w:rFonts w:ascii="Courier New" w:hAnsi="Courier New" w:cs="Courier New" w:hint="default"/>
      </w:rPr>
    </w:lvl>
    <w:lvl w:ilvl="2" w:tplc="9504558A" w:tentative="1">
      <w:start w:val="1"/>
      <w:numFmt w:val="bullet"/>
      <w:lvlText w:val=""/>
      <w:lvlJc w:val="left"/>
      <w:pPr>
        <w:ind w:left="1800" w:hanging="360"/>
      </w:pPr>
      <w:rPr>
        <w:rFonts w:ascii="Wingdings" w:hAnsi="Wingdings" w:hint="default"/>
      </w:rPr>
    </w:lvl>
    <w:lvl w:ilvl="3" w:tplc="1AC2F212" w:tentative="1">
      <w:start w:val="1"/>
      <w:numFmt w:val="bullet"/>
      <w:lvlText w:val=""/>
      <w:lvlJc w:val="left"/>
      <w:pPr>
        <w:ind w:left="2520" w:hanging="360"/>
      </w:pPr>
      <w:rPr>
        <w:rFonts w:ascii="Symbol" w:hAnsi="Symbol" w:hint="default"/>
      </w:rPr>
    </w:lvl>
    <w:lvl w:ilvl="4" w:tplc="5A54BD32" w:tentative="1">
      <w:start w:val="1"/>
      <w:numFmt w:val="bullet"/>
      <w:lvlText w:val="o"/>
      <w:lvlJc w:val="left"/>
      <w:pPr>
        <w:ind w:left="3240" w:hanging="360"/>
      </w:pPr>
      <w:rPr>
        <w:rFonts w:ascii="Courier New" w:hAnsi="Courier New" w:cs="Courier New" w:hint="default"/>
      </w:rPr>
    </w:lvl>
    <w:lvl w:ilvl="5" w:tplc="96581296" w:tentative="1">
      <w:start w:val="1"/>
      <w:numFmt w:val="bullet"/>
      <w:lvlText w:val=""/>
      <w:lvlJc w:val="left"/>
      <w:pPr>
        <w:ind w:left="3960" w:hanging="360"/>
      </w:pPr>
      <w:rPr>
        <w:rFonts w:ascii="Wingdings" w:hAnsi="Wingdings" w:hint="default"/>
      </w:rPr>
    </w:lvl>
    <w:lvl w:ilvl="6" w:tplc="664ABEFE" w:tentative="1">
      <w:start w:val="1"/>
      <w:numFmt w:val="bullet"/>
      <w:lvlText w:val=""/>
      <w:lvlJc w:val="left"/>
      <w:pPr>
        <w:ind w:left="4680" w:hanging="360"/>
      </w:pPr>
      <w:rPr>
        <w:rFonts w:ascii="Symbol" w:hAnsi="Symbol" w:hint="default"/>
      </w:rPr>
    </w:lvl>
    <w:lvl w:ilvl="7" w:tplc="D256BA46" w:tentative="1">
      <w:start w:val="1"/>
      <w:numFmt w:val="bullet"/>
      <w:lvlText w:val="o"/>
      <w:lvlJc w:val="left"/>
      <w:pPr>
        <w:ind w:left="5400" w:hanging="360"/>
      </w:pPr>
      <w:rPr>
        <w:rFonts w:ascii="Courier New" w:hAnsi="Courier New" w:cs="Courier New" w:hint="default"/>
      </w:rPr>
    </w:lvl>
    <w:lvl w:ilvl="8" w:tplc="C36226B6" w:tentative="1">
      <w:start w:val="1"/>
      <w:numFmt w:val="bullet"/>
      <w:lvlText w:val=""/>
      <w:lvlJc w:val="left"/>
      <w:pPr>
        <w:ind w:left="6120" w:hanging="360"/>
      </w:pPr>
      <w:rPr>
        <w:rFonts w:ascii="Wingdings" w:hAnsi="Wingdings" w:hint="default"/>
      </w:rPr>
    </w:lvl>
  </w:abstractNum>
  <w:abstractNum w:abstractNumId="21" w15:restartNumberingAfterBreak="0">
    <w:nsid w:val="49AA541F"/>
    <w:multiLevelType w:val="hybridMultilevel"/>
    <w:tmpl w:val="F704F8FA"/>
    <w:lvl w:ilvl="0" w:tplc="38C8D19E">
      <w:start w:val="1"/>
      <w:numFmt w:val="bullet"/>
      <w:lvlText w:val=""/>
      <w:lvlJc w:val="left"/>
      <w:pPr>
        <w:ind w:left="720" w:hanging="360"/>
      </w:pPr>
      <w:rPr>
        <w:rFonts w:ascii="Symbol" w:hAnsi="Symbol" w:hint="default"/>
      </w:rPr>
    </w:lvl>
    <w:lvl w:ilvl="1" w:tplc="47285C30" w:tentative="1">
      <w:start w:val="1"/>
      <w:numFmt w:val="bullet"/>
      <w:lvlText w:val="o"/>
      <w:lvlJc w:val="left"/>
      <w:pPr>
        <w:ind w:left="1440" w:hanging="360"/>
      </w:pPr>
      <w:rPr>
        <w:rFonts w:ascii="Courier New" w:hAnsi="Courier New" w:cs="Courier New" w:hint="default"/>
      </w:rPr>
    </w:lvl>
    <w:lvl w:ilvl="2" w:tplc="F90A9656" w:tentative="1">
      <w:start w:val="1"/>
      <w:numFmt w:val="bullet"/>
      <w:lvlText w:val=""/>
      <w:lvlJc w:val="left"/>
      <w:pPr>
        <w:ind w:left="2160" w:hanging="360"/>
      </w:pPr>
      <w:rPr>
        <w:rFonts w:ascii="Wingdings" w:hAnsi="Wingdings" w:hint="default"/>
      </w:rPr>
    </w:lvl>
    <w:lvl w:ilvl="3" w:tplc="0D78F03E" w:tentative="1">
      <w:start w:val="1"/>
      <w:numFmt w:val="bullet"/>
      <w:lvlText w:val=""/>
      <w:lvlJc w:val="left"/>
      <w:pPr>
        <w:ind w:left="2880" w:hanging="360"/>
      </w:pPr>
      <w:rPr>
        <w:rFonts w:ascii="Symbol" w:hAnsi="Symbol" w:hint="default"/>
      </w:rPr>
    </w:lvl>
    <w:lvl w:ilvl="4" w:tplc="0BD41EE6" w:tentative="1">
      <w:start w:val="1"/>
      <w:numFmt w:val="bullet"/>
      <w:lvlText w:val="o"/>
      <w:lvlJc w:val="left"/>
      <w:pPr>
        <w:ind w:left="3600" w:hanging="360"/>
      </w:pPr>
      <w:rPr>
        <w:rFonts w:ascii="Courier New" w:hAnsi="Courier New" w:cs="Courier New" w:hint="default"/>
      </w:rPr>
    </w:lvl>
    <w:lvl w:ilvl="5" w:tplc="E19E3032" w:tentative="1">
      <w:start w:val="1"/>
      <w:numFmt w:val="bullet"/>
      <w:lvlText w:val=""/>
      <w:lvlJc w:val="left"/>
      <w:pPr>
        <w:ind w:left="4320" w:hanging="360"/>
      </w:pPr>
      <w:rPr>
        <w:rFonts w:ascii="Wingdings" w:hAnsi="Wingdings" w:hint="default"/>
      </w:rPr>
    </w:lvl>
    <w:lvl w:ilvl="6" w:tplc="3B22ECC4" w:tentative="1">
      <w:start w:val="1"/>
      <w:numFmt w:val="bullet"/>
      <w:lvlText w:val=""/>
      <w:lvlJc w:val="left"/>
      <w:pPr>
        <w:ind w:left="5040" w:hanging="360"/>
      </w:pPr>
      <w:rPr>
        <w:rFonts w:ascii="Symbol" w:hAnsi="Symbol" w:hint="default"/>
      </w:rPr>
    </w:lvl>
    <w:lvl w:ilvl="7" w:tplc="DC2AF290" w:tentative="1">
      <w:start w:val="1"/>
      <w:numFmt w:val="bullet"/>
      <w:lvlText w:val="o"/>
      <w:lvlJc w:val="left"/>
      <w:pPr>
        <w:ind w:left="5760" w:hanging="360"/>
      </w:pPr>
      <w:rPr>
        <w:rFonts w:ascii="Courier New" w:hAnsi="Courier New" w:cs="Courier New" w:hint="default"/>
      </w:rPr>
    </w:lvl>
    <w:lvl w:ilvl="8" w:tplc="3CA621F4" w:tentative="1">
      <w:start w:val="1"/>
      <w:numFmt w:val="bullet"/>
      <w:lvlText w:val=""/>
      <w:lvlJc w:val="left"/>
      <w:pPr>
        <w:ind w:left="6480" w:hanging="360"/>
      </w:pPr>
      <w:rPr>
        <w:rFonts w:ascii="Wingdings" w:hAnsi="Wingdings" w:hint="default"/>
      </w:rPr>
    </w:lvl>
  </w:abstractNum>
  <w:abstractNum w:abstractNumId="22" w15:restartNumberingAfterBreak="0">
    <w:nsid w:val="4A0F6CCD"/>
    <w:multiLevelType w:val="hybridMultilevel"/>
    <w:tmpl w:val="C3704600"/>
    <w:lvl w:ilvl="0" w:tplc="92EC0620">
      <w:start w:val="1"/>
      <w:numFmt w:val="bullet"/>
      <w:lvlText w:val=""/>
      <w:lvlJc w:val="left"/>
      <w:pPr>
        <w:ind w:left="720" w:hanging="360"/>
      </w:pPr>
      <w:rPr>
        <w:rFonts w:ascii="Symbol" w:hAnsi="Symbol" w:hint="default"/>
      </w:rPr>
    </w:lvl>
    <w:lvl w:ilvl="1" w:tplc="5E2877EE" w:tentative="1">
      <w:start w:val="1"/>
      <w:numFmt w:val="bullet"/>
      <w:lvlText w:val="o"/>
      <w:lvlJc w:val="left"/>
      <w:pPr>
        <w:ind w:left="1440" w:hanging="360"/>
      </w:pPr>
      <w:rPr>
        <w:rFonts w:ascii="Courier New" w:hAnsi="Courier New" w:cs="Courier New" w:hint="default"/>
      </w:rPr>
    </w:lvl>
    <w:lvl w:ilvl="2" w:tplc="4AA2AE74" w:tentative="1">
      <w:start w:val="1"/>
      <w:numFmt w:val="bullet"/>
      <w:lvlText w:val=""/>
      <w:lvlJc w:val="left"/>
      <w:pPr>
        <w:ind w:left="2160" w:hanging="360"/>
      </w:pPr>
      <w:rPr>
        <w:rFonts w:ascii="Wingdings" w:hAnsi="Wingdings" w:hint="default"/>
      </w:rPr>
    </w:lvl>
    <w:lvl w:ilvl="3" w:tplc="3418CD26" w:tentative="1">
      <w:start w:val="1"/>
      <w:numFmt w:val="bullet"/>
      <w:lvlText w:val=""/>
      <w:lvlJc w:val="left"/>
      <w:pPr>
        <w:ind w:left="2880" w:hanging="360"/>
      </w:pPr>
      <w:rPr>
        <w:rFonts w:ascii="Symbol" w:hAnsi="Symbol" w:hint="default"/>
      </w:rPr>
    </w:lvl>
    <w:lvl w:ilvl="4" w:tplc="DB3AFCF2" w:tentative="1">
      <w:start w:val="1"/>
      <w:numFmt w:val="bullet"/>
      <w:lvlText w:val="o"/>
      <w:lvlJc w:val="left"/>
      <w:pPr>
        <w:ind w:left="3600" w:hanging="360"/>
      </w:pPr>
      <w:rPr>
        <w:rFonts w:ascii="Courier New" w:hAnsi="Courier New" w:cs="Courier New" w:hint="default"/>
      </w:rPr>
    </w:lvl>
    <w:lvl w:ilvl="5" w:tplc="8FE6CFEC" w:tentative="1">
      <w:start w:val="1"/>
      <w:numFmt w:val="bullet"/>
      <w:lvlText w:val=""/>
      <w:lvlJc w:val="left"/>
      <w:pPr>
        <w:ind w:left="4320" w:hanging="360"/>
      </w:pPr>
      <w:rPr>
        <w:rFonts w:ascii="Wingdings" w:hAnsi="Wingdings" w:hint="default"/>
      </w:rPr>
    </w:lvl>
    <w:lvl w:ilvl="6" w:tplc="238C0EC0" w:tentative="1">
      <w:start w:val="1"/>
      <w:numFmt w:val="bullet"/>
      <w:lvlText w:val=""/>
      <w:lvlJc w:val="left"/>
      <w:pPr>
        <w:ind w:left="5040" w:hanging="360"/>
      </w:pPr>
      <w:rPr>
        <w:rFonts w:ascii="Symbol" w:hAnsi="Symbol" w:hint="default"/>
      </w:rPr>
    </w:lvl>
    <w:lvl w:ilvl="7" w:tplc="2368B4D6" w:tentative="1">
      <w:start w:val="1"/>
      <w:numFmt w:val="bullet"/>
      <w:lvlText w:val="o"/>
      <w:lvlJc w:val="left"/>
      <w:pPr>
        <w:ind w:left="5760" w:hanging="360"/>
      </w:pPr>
      <w:rPr>
        <w:rFonts w:ascii="Courier New" w:hAnsi="Courier New" w:cs="Courier New" w:hint="default"/>
      </w:rPr>
    </w:lvl>
    <w:lvl w:ilvl="8" w:tplc="E96A078A" w:tentative="1">
      <w:start w:val="1"/>
      <w:numFmt w:val="bullet"/>
      <w:lvlText w:val=""/>
      <w:lvlJc w:val="left"/>
      <w:pPr>
        <w:ind w:left="6480" w:hanging="360"/>
      </w:pPr>
      <w:rPr>
        <w:rFonts w:ascii="Wingdings" w:hAnsi="Wingdings" w:hint="default"/>
      </w:rPr>
    </w:lvl>
  </w:abstractNum>
  <w:abstractNum w:abstractNumId="23" w15:restartNumberingAfterBreak="0">
    <w:nsid w:val="4A654FAB"/>
    <w:multiLevelType w:val="hybridMultilevel"/>
    <w:tmpl w:val="2A0A318A"/>
    <w:lvl w:ilvl="0" w:tplc="D7743A94">
      <w:start w:val="1"/>
      <w:numFmt w:val="bullet"/>
      <w:lvlText w:val=""/>
      <w:lvlJc w:val="left"/>
      <w:pPr>
        <w:ind w:left="720" w:hanging="360"/>
      </w:pPr>
      <w:rPr>
        <w:rFonts w:ascii="Symbol" w:hAnsi="Symbol" w:hint="default"/>
      </w:rPr>
    </w:lvl>
    <w:lvl w:ilvl="1" w:tplc="CD362ECC">
      <w:start w:val="1"/>
      <w:numFmt w:val="bullet"/>
      <w:lvlText w:val="o"/>
      <w:lvlJc w:val="left"/>
      <w:pPr>
        <w:ind w:left="1440" w:hanging="360"/>
      </w:pPr>
      <w:rPr>
        <w:rFonts w:ascii="Courier New" w:hAnsi="Courier New" w:cs="Courier New" w:hint="default"/>
      </w:rPr>
    </w:lvl>
    <w:lvl w:ilvl="2" w:tplc="AF9A49C2">
      <w:start w:val="1"/>
      <w:numFmt w:val="bullet"/>
      <w:lvlText w:val=""/>
      <w:lvlJc w:val="left"/>
      <w:pPr>
        <w:ind w:left="2160" w:hanging="360"/>
      </w:pPr>
      <w:rPr>
        <w:rFonts w:ascii="Wingdings" w:hAnsi="Wingdings" w:hint="default"/>
      </w:rPr>
    </w:lvl>
    <w:lvl w:ilvl="3" w:tplc="27B6DFA2">
      <w:start w:val="1"/>
      <w:numFmt w:val="bullet"/>
      <w:lvlText w:val=""/>
      <w:lvlJc w:val="left"/>
      <w:pPr>
        <w:ind w:left="2880" w:hanging="360"/>
      </w:pPr>
      <w:rPr>
        <w:rFonts w:ascii="Symbol" w:hAnsi="Symbol" w:hint="default"/>
      </w:rPr>
    </w:lvl>
    <w:lvl w:ilvl="4" w:tplc="CF6874E4">
      <w:start w:val="1"/>
      <w:numFmt w:val="bullet"/>
      <w:lvlText w:val="o"/>
      <w:lvlJc w:val="left"/>
      <w:pPr>
        <w:ind w:left="3600" w:hanging="360"/>
      </w:pPr>
      <w:rPr>
        <w:rFonts w:ascii="Courier New" w:hAnsi="Courier New" w:cs="Courier New" w:hint="default"/>
      </w:rPr>
    </w:lvl>
    <w:lvl w:ilvl="5" w:tplc="C510B3FE">
      <w:start w:val="1"/>
      <w:numFmt w:val="bullet"/>
      <w:lvlText w:val=""/>
      <w:lvlJc w:val="left"/>
      <w:pPr>
        <w:ind w:left="4320" w:hanging="360"/>
      </w:pPr>
      <w:rPr>
        <w:rFonts w:ascii="Wingdings" w:hAnsi="Wingdings" w:hint="default"/>
      </w:rPr>
    </w:lvl>
    <w:lvl w:ilvl="6" w:tplc="AD8A2F94">
      <w:start w:val="1"/>
      <w:numFmt w:val="bullet"/>
      <w:lvlText w:val=""/>
      <w:lvlJc w:val="left"/>
      <w:pPr>
        <w:ind w:left="5040" w:hanging="360"/>
      </w:pPr>
      <w:rPr>
        <w:rFonts w:ascii="Symbol" w:hAnsi="Symbol" w:hint="default"/>
      </w:rPr>
    </w:lvl>
    <w:lvl w:ilvl="7" w:tplc="BB14A3C8">
      <w:start w:val="1"/>
      <w:numFmt w:val="bullet"/>
      <w:lvlText w:val="o"/>
      <w:lvlJc w:val="left"/>
      <w:pPr>
        <w:ind w:left="5760" w:hanging="360"/>
      </w:pPr>
      <w:rPr>
        <w:rFonts w:ascii="Courier New" w:hAnsi="Courier New" w:cs="Courier New" w:hint="default"/>
      </w:rPr>
    </w:lvl>
    <w:lvl w:ilvl="8" w:tplc="AF221782">
      <w:start w:val="1"/>
      <w:numFmt w:val="bullet"/>
      <w:lvlText w:val=""/>
      <w:lvlJc w:val="left"/>
      <w:pPr>
        <w:ind w:left="6480" w:hanging="360"/>
      </w:pPr>
      <w:rPr>
        <w:rFonts w:ascii="Wingdings" w:hAnsi="Wingdings" w:hint="default"/>
      </w:rPr>
    </w:lvl>
  </w:abstractNum>
  <w:abstractNum w:abstractNumId="24" w15:restartNumberingAfterBreak="0">
    <w:nsid w:val="50C3212B"/>
    <w:multiLevelType w:val="hybridMultilevel"/>
    <w:tmpl w:val="10366778"/>
    <w:lvl w:ilvl="0" w:tplc="C5DADE98">
      <w:start w:val="1"/>
      <w:numFmt w:val="decimal"/>
      <w:lvlText w:val="%1."/>
      <w:lvlJc w:val="left"/>
      <w:pPr>
        <w:ind w:left="720" w:hanging="360"/>
      </w:pPr>
      <w:rPr>
        <w:rFonts w:hint="default"/>
      </w:rPr>
    </w:lvl>
    <w:lvl w:ilvl="1" w:tplc="109C72D6" w:tentative="1">
      <w:start w:val="1"/>
      <w:numFmt w:val="lowerLetter"/>
      <w:lvlText w:val="%2."/>
      <w:lvlJc w:val="left"/>
      <w:pPr>
        <w:ind w:left="1440" w:hanging="360"/>
      </w:pPr>
    </w:lvl>
    <w:lvl w:ilvl="2" w:tplc="ECC045D8" w:tentative="1">
      <w:start w:val="1"/>
      <w:numFmt w:val="lowerRoman"/>
      <w:lvlText w:val="%3."/>
      <w:lvlJc w:val="right"/>
      <w:pPr>
        <w:ind w:left="2160" w:hanging="180"/>
      </w:pPr>
    </w:lvl>
    <w:lvl w:ilvl="3" w:tplc="CEEA6762" w:tentative="1">
      <w:start w:val="1"/>
      <w:numFmt w:val="decimal"/>
      <w:lvlText w:val="%4."/>
      <w:lvlJc w:val="left"/>
      <w:pPr>
        <w:ind w:left="2880" w:hanging="360"/>
      </w:pPr>
    </w:lvl>
    <w:lvl w:ilvl="4" w:tplc="884E841A" w:tentative="1">
      <w:start w:val="1"/>
      <w:numFmt w:val="lowerLetter"/>
      <w:lvlText w:val="%5."/>
      <w:lvlJc w:val="left"/>
      <w:pPr>
        <w:ind w:left="3600" w:hanging="360"/>
      </w:pPr>
    </w:lvl>
    <w:lvl w:ilvl="5" w:tplc="5C06E0EE" w:tentative="1">
      <w:start w:val="1"/>
      <w:numFmt w:val="lowerRoman"/>
      <w:lvlText w:val="%6."/>
      <w:lvlJc w:val="right"/>
      <w:pPr>
        <w:ind w:left="4320" w:hanging="180"/>
      </w:pPr>
    </w:lvl>
    <w:lvl w:ilvl="6" w:tplc="94FCF4DE" w:tentative="1">
      <w:start w:val="1"/>
      <w:numFmt w:val="decimal"/>
      <w:lvlText w:val="%7."/>
      <w:lvlJc w:val="left"/>
      <w:pPr>
        <w:ind w:left="5040" w:hanging="360"/>
      </w:pPr>
    </w:lvl>
    <w:lvl w:ilvl="7" w:tplc="7FD69868" w:tentative="1">
      <w:start w:val="1"/>
      <w:numFmt w:val="lowerLetter"/>
      <w:lvlText w:val="%8."/>
      <w:lvlJc w:val="left"/>
      <w:pPr>
        <w:ind w:left="5760" w:hanging="360"/>
      </w:pPr>
    </w:lvl>
    <w:lvl w:ilvl="8" w:tplc="3EEE7C08" w:tentative="1">
      <w:start w:val="1"/>
      <w:numFmt w:val="lowerRoman"/>
      <w:lvlText w:val="%9."/>
      <w:lvlJc w:val="right"/>
      <w:pPr>
        <w:ind w:left="6480" w:hanging="180"/>
      </w:pPr>
    </w:lvl>
  </w:abstractNum>
  <w:abstractNum w:abstractNumId="25" w15:restartNumberingAfterBreak="0">
    <w:nsid w:val="536E6E1F"/>
    <w:multiLevelType w:val="hybridMultilevel"/>
    <w:tmpl w:val="D262A9B4"/>
    <w:lvl w:ilvl="0" w:tplc="5588D324">
      <w:start w:val="1"/>
      <w:numFmt w:val="bullet"/>
      <w:lvlText w:val=""/>
      <w:lvlJc w:val="left"/>
      <w:pPr>
        <w:ind w:left="720" w:hanging="360"/>
      </w:pPr>
      <w:rPr>
        <w:rFonts w:ascii="Symbol" w:hAnsi="Symbol" w:hint="default"/>
      </w:rPr>
    </w:lvl>
    <w:lvl w:ilvl="1" w:tplc="89A27A3E" w:tentative="1">
      <w:start w:val="1"/>
      <w:numFmt w:val="bullet"/>
      <w:lvlText w:val="o"/>
      <w:lvlJc w:val="left"/>
      <w:pPr>
        <w:ind w:left="1440" w:hanging="360"/>
      </w:pPr>
      <w:rPr>
        <w:rFonts w:ascii="Courier New" w:hAnsi="Courier New" w:cs="Courier New" w:hint="default"/>
      </w:rPr>
    </w:lvl>
    <w:lvl w:ilvl="2" w:tplc="20C0D9EA" w:tentative="1">
      <w:start w:val="1"/>
      <w:numFmt w:val="bullet"/>
      <w:lvlText w:val=""/>
      <w:lvlJc w:val="left"/>
      <w:pPr>
        <w:ind w:left="2160" w:hanging="360"/>
      </w:pPr>
      <w:rPr>
        <w:rFonts w:ascii="Wingdings" w:hAnsi="Wingdings" w:hint="default"/>
      </w:rPr>
    </w:lvl>
    <w:lvl w:ilvl="3" w:tplc="99CEF4FE" w:tentative="1">
      <w:start w:val="1"/>
      <w:numFmt w:val="bullet"/>
      <w:lvlText w:val=""/>
      <w:lvlJc w:val="left"/>
      <w:pPr>
        <w:ind w:left="2880" w:hanging="360"/>
      </w:pPr>
      <w:rPr>
        <w:rFonts w:ascii="Symbol" w:hAnsi="Symbol" w:hint="default"/>
      </w:rPr>
    </w:lvl>
    <w:lvl w:ilvl="4" w:tplc="5E50C216" w:tentative="1">
      <w:start w:val="1"/>
      <w:numFmt w:val="bullet"/>
      <w:lvlText w:val="o"/>
      <w:lvlJc w:val="left"/>
      <w:pPr>
        <w:ind w:left="3600" w:hanging="360"/>
      </w:pPr>
      <w:rPr>
        <w:rFonts w:ascii="Courier New" w:hAnsi="Courier New" w:cs="Courier New" w:hint="default"/>
      </w:rPr>
    </w:lvl>
    <w:lvl w:ilvl="5" w:tplc="51105C18" w:tentative="1">
      <w:start w:val="1"/>
      <w:numFmt w:val="bullet"/>
      <w:lvlText w:val=""/>
      <w:lvlJc w:val="left"/>
      <w:pPr>
        <w:ind w:left="4320" w:hanging="360"/>
      </w:pPr>
      <w:rPr>
        <w:rFonts w:ascii="Wingdings" w:hAnsi="Wingdings" w:hint="default"/>
      </w:rPr>
    </w:lvl>
    <w:lvl w:ilvl="6" w:tplc="830E1196" w:tentative="1">
      <w:start w:val="1"/>
      <w:numFmt w:val="bullet"/>
      <w:lvlText w:val=""/>
      <w:lvlJc w:val="left"/>
      <w:pPr>
        <w:ind w:left="5040" w:hanging="360"/>
      </w:pPr>
      <w:rPr>
        <w:rFonts w:ascii="Symbol" w:hAnsi="Symbol" w:hint="default"/>
      </w:rPr>
    </w:lvl>
    <w:lvl w:ilvl="7" w:tplc="272663C6" w:tentative="1">
      <w:start w:val="1"/>
      <w:numFmt w:val="bullet"/>
      <w:lvlText w:val="o"/>
      <w:lvlJc w:val="left"/>
      <w:pPr>
        <w:ind w:left="5760" w:hanging="360"/>
      </w:pPr>
      <w:rPr>
        <w:rFonts w:ascii="Courier New" w:hAnsi="Courier New" w:cs="Courier New" w:hint="default"/>
      </w:rPr>
    </w:lvl>
    <w:lvl w:ilvl="8" w:tplc="3300E82A" w:tentative="1">
      <w:start w:val="1"/>
      <w:numFmt w:val="bullet"/>
      <w:lvlText w:val=""/>
      <w:lvlJc w:val="left"/>
      <w:pPr>
        <w:ind w:left="6480" w:hanging="360"/>
      </w:pPr>
      <w:rPr>
        <w:rFonts w:ascii="Wingdings" w:hAnsi="Wingdings" w:hint="default"/>
      </w:rPr>
    </w:lvl>
  </w:abstractNum>
  <w:abstractNum w:abstractNumId="26" w15:restartNumberingAfterBreak="0">
    <w:nsid w:val="567D4560"/>
    <w:multiLevelType w:val="hybridMultilevel"/>
    <w:tmpl w:val="60EEE25A"/>
    <w:lvl w:ilvl="0" w:tplc="28A6E3E2">
      <w:start w:val="1"/>
      <w:numFmt w:val="bullet"/>
      <w:lvlText w:val=""/>
      <w:lvlJc w:val="left"/>
      <w:pPr>
        <w:ind w:left="720" w:hanging="360"/>
      </w:pPr>
      <w:rPr>
        <w:rFonts w:ascii="Symbol" w:hAnsi="Symbol" w:hint="default"/>
      </w:rPr>
    </w:lvl>
    <w:lvl w:ilvl="1" w:tplc="F7F885CE" w:tentative="1">
      <w:start w:val="1"/>
      <w:numFmt w:val="bullet"/>
      <w:lvlText w:val="o"/>
      <w:lvlJc w:val="left"/>
      <w:pPr>
        <w:ind w:left="1440" w:hanging="360"/>
      </w:pPr>
      <w:rPr>
        <w:rFonts w:ascii="Courier New" w:hAnsi="Courier New" w:cs="Courier New" w:hint="default"/>
      </w:rPr>
    </w:lvl>
    <w:lvl w:ilvl="2" w:tplc="B5365396" w:tentative="1">
      <w:start w:val="1"/>
      <w:numFmt w:val="bullet"/>
      <w:lvlText w:val=""/>
      <w:lvlJc w:val="left"/>
      <w:pPr>
        <w:ind w:left="2160" w:hanging="360"/>
      </w:pPr>
      <w:rPr>
        <w:rFonts w:ascii="Wingdings" w:hAnsi="Wingdings" w:hint="default"/>
      </w:rPr>
    </w:lvl>
    <w:lvl w:ilvl="3" w:tplc="1BCE0E7E" w:tentative="1">
      <w:start w:val="1"/>
      <w:numFmt w:val="bullet"/>
      <w:lvlText w:val=""/>
      <w:lvlJc w:val="left"/>
      <w:pPr>
        <w:ind w:left="2880" w:hanging="360"/>
      </w:pPr>
      <w:rPr>
        <w:rFonts w:ascii="Symbol" w:hAnsi="Symbol" w:hint="default"/>
      </w:rPr>
    </w:lvl>
    <w:lvl w:ilvl="4" w:tplc="4052EC1A" w:tentative="1">
      <w:start w:val="1"/>
      <w:numFmt w:val="bullet"/>
      <w:lvlText w:val="o"/>
      <w:lvlJc w:val="left"/>
      <w:pPr>
        <w:ind w:left="3600" w:hanging="360"/>
      </w:pPr>
      <w:rPr>
        <w:rFonts w:ascii="Courier New" w:hAnsi="Courier New" w:cs="Courier New" w:hint="default"/>
      </w:rPr>
    </w:lvl>
    <w:lvl w:ilvl="5" w:tplc="4DF07FD2" w:tentative="1">
      <w:start w:val="1"/>
      <w:numFmt w:val="bullet"/>
      <w:lvlText w:val=""/>
      <w:lvlJc w:val="left"/>
      <w:pPr>
        <w:ind w:left="4320" w:hanging="360"/>
      </w:pPr>
      <w:rPr>
        <w:rFonts w:ascii="Wingdings" w:hAnsi="Wingdings" w:hint="default"/>
      </w:rPr>
    </w:lvl>
    <w:lvl w:ilvl="6" w:tplc="00A65AF2" w:tentative="1">
      <w:start w:val="1"/>
      <w:numFmt w:val="bullet"/>
      <w:lvlText w:val=""/>
      <w:lvlJc w:val="left"/>
      <w:pPr>
        <w:ind w:left="5040" w:hanging="360"/>
      </w:pPr>
      <w:rPr>
        <w:rFonts w:ascii="Symbol" w:hAnsi="Symbol" w:hint="default"/>
      </w:rPr>
    </w:lvl>
    <w:lvl w:ilvl="7" w:tplc="4ABA325C" w:tentative="1">
      <w:start w:val="1"/>
      <w:numFmt w:val="bullet"/>
      <w:lvlText w:val="o"/>
      <w:lvlJc w:val="left"/>
      <w:pPr>
        <w:ind w:left="5760" w:hanging="360"/>
      </w:pPr>
      <w:rPr>
        <w:rFonts w:ascii="Courier New" w:hAnsi="Courier New" w:cs="Courier New" w:hint="default"/>
      </w:rPr>
    </w:lvl>
    <w:lvl w:ilvl="8" w:tplc="7CDA2B8C" w:tentative="1">
      <w:start w:val="1"/>
      <w:numFmt w:val="bullet"/>
      <w:lvlText w:val=""/>
      <w:lvlJc w:val="left"/>
      <w:pPr>
        <w:ind w:left="6480" w:hanging="360"/>
      </w:pPr>
      <w:rPr>
        <w:rFonts w:ascii="Wingdings" w:hAnsi="Wingdings" w:hint="default"/>
      </w:rPr>
    </w:lvl>
  </w:abstractNum>
  <w:abstractNum w:abstractNumId="27" w15:restartNumberingAfterBreak="0">
    <w:nsid w:val="584B7CE1"/>
    <w:multiLevelType w:val="hybridMultilevel"/>
    <w:tmpl w:val="2A88133A"/>
    <w:lvl w:ilvl="0" w:tplc="4510DB58">
      <w:start w:val="1"/>
      <w:numFmt w:val="bullet"/>
      <w:lvlText w:val=""/>
      <w:lvlJc w:val="left"/>
      <w:pPr>
        <w:ind w:left="1080" w:hanging="360"/>
      </w:pPr>
      <w:rPr>
        <w:rFonts w:ascii="Symbol" w:hAnsi="Symbol" w:hint="default"/>
      </w:rPr>
    </w:lvl>
    <w:lvl w:ilvl="1" w:tplc="823468DA" w:tentative="1">
      <w:start w:val="1"/>
      <w:numFmt w:val="bullet"/>
      <w:lvlText w:val="o"/>
      <w:lvlJc w:val="left"/>
      <w:pPr>
        <w:ind w:left="1800" w:hanging="360"/>
      </w:pPr>
      <w:rPr>
        <w:rFonts w:ascii="Courier New" w:hAnsi="Courier New" w:cs="Courier New" w:hint="default"/>
      </w:rPr>
    </w:lvl>
    <w:lvl w:ilvl="2" w:tplc="EA901D20" w:tentative="1">
      <w:start w:val="1"/>
      <w:numFmt w:val="bullet"/>
      <w:lvlText w:val=""/>
      <w:lvlJc w:val="left"/>
      <w:pPr>
        <w:ind w:left="2520" w:hanging="360"/>
      </w:pPr>
      <w:rPr>
        <w:rFonts w:ascii="Wingdings" w:hAnsi="Wingdings" w:hint="default"/>
      </w:rPr>
    </w:lvl>
    <w:lvl w:ilvl="3" w:tplc="D42ACE80" w:tentative="1">
      <w:start w:val="1"/>
      <w:numFmt w:val="bullet"/>
      <w:lvlText w:val=""/>
      <w:lvlJc w:val="left"/>
      <w:pPr>
        <w:ind w:left="3240" w:hanging="360"/>
      </w:pPr>
      <w:rPr>
        <w:rFonts w:ascii="Symbol" w:hAnsi="Symbol" w:hint="default"/>
      </w:rPr>
    </w:lvl>
    <w:lvl w:ilvl="4" w:tplc="A30C7C36" w:tentative="1">
      <w:start w:val="1"/>
      <w:numFmt w:val="bullet"/>
      <w:lvlText w:val="o"/>
      <w:lvlJc w:val="left"/>
      <w:pPr>
        <w:ind w:left="3960" w:hanging="360"/>
      </w:pPr>
      <w:rPr>
        <w:rFonts w:ascii="Courier New" w:hAnsi="Courier New" w:cs="Courier New" w:hint="default"/>
      </w:rPr>
    </w:lvl>
    <w:lvl w:ilvl="5" w:tplc="958A7764" w:tentative="1">
      <w:start w:val="1"/>
      <w:numFmt w:val="bullet"/>
      <w:lvlText w:val=""/>
      <w:lvlJc w:val="left"/>
      <w:pPr>
        <w:ind w:left="4680" w:hanging="360"/>
      </w:pPr>
      <w:rPr>
        <w:rFonts w:ascii="Wingdings" w:hAnsi="Wingdings" w:hint="default"/>
      </w:rPr>
    </w:lvl>
    <w:lvl w:ilvl="6" w:tplc="D4E4AB44" w:tentative="1">
      <w:start w:val="1"/>
      <w:numFmt w:val="bullet"/>
      <w:lvlText w:val=""/>
      <w:lvlJc w:val="left"/>
      <w:pPr>
        <w:ind w:left="5400" w:hanging="360"/>
      </w:pPr>
      <w:rPr>
        <w:rFonts w:ascii="Symbol" w:hAnsi="Symbol" w:hint="default"/>
      </w:rPr>
    </w:lvl>
    <w:lvl w:ilvl="7" w:tplc="B98EFAA0" w:tentative="1">
      <w:start w:val="1"/>
      <w:numFmt w:val="bullet"/>
      <w:lvlText w:val="o"/>
      <w:lvlJc w:val="left"/>
      <w:pPr>
        <w:ind w:left="6120" w:hanging="360"/>
      </w:pPr>
      <w:rPr>
        <w:rFonts w:ascii="Courier New" w:hAnsi="Courier New" w:cs="Courier New" w:hint="default"/>
      </w:rPr>
    </w:lvl>
    <w:lvl w:ilvl="8" w:tplc="8898B20E" w:tentative="1">
      <w:start w:val="1"/>
      <w:numFmt w:val="bullet"/>
      <w:lvlText w:val=""/>
      <w:lvlJc w:val="left"/>
      <w:pPr>
        <w:ind w:left="6840" w:hanging="360"/>
      </w:pPr>
      <w:rPr>
        <w:rFonts w:ascii="Wingdings" w:hAnsi="Wingdings" w:hint="default"/>
      </w:rPr>
    </w:lvl>
  </w:abstractNum>
  <w:abstractNum w:abstractNumId="28" w15:restartNumberingAfterBreak="0">
    <w:nsid w:val="590F56B8"/>
    <w:multiLevelType w:val="hybridMultilevel"/>
    <w:tmpl w:val="0AC4691E"/>
    <w:lvl w:ilvl="0" w:tplc="CDD4F0D8">
      <w:start w:val="1"/>
      <w:numFmt w:val="bullet"/>
      <w:lvlText w:val=""/>
      <w:lvlJc w:val="left"/>
      <w:pPr>
        <w:ind w:left="720" w:hanging="360"/>
      </w:pPr>
      <w:rPr>
        <w:rFonts w:ascii="Symbol" w:hAnsi="Symbol" w:hint="default"/>
      </w:rPr>
    </w:lvl>
    <w:lvl w:ilvl="1" w:tplc="30C43838">
      <w:start w:val="1"/>
      <w:numFmt w:val="bullet"/>
      <w:lvlText w:val="o"/>
      <w:lvlJc w:val="left"/>
      <w:pPr>
        <w:ind w:left="1440" w:hanging="360"/>
      </w:pPr>
      <w:rPr>
        <w:rFonts w:ascii="Courier New" w:hAnsi="Courier New" w:cs="Courier New" w:hint="default"/>
      </w:rPr>
    </w:lvl>
    <w:lvl w:ilvl="2" w:tplc="2E9688FE">
      <w:start w:val="1"/>
      <w:numFmt w:val="bullet"/>
      <w:lvlText w:val=""/>
      <w:lvlJc w:val="left"/>
      <w:pPr>
        <w:ind w:left="2160" w:hanging="360"/>
      </w:pPr>
      <w:rPr>
        <w:rFonts w:ascii="Wingdings" w:hAnsi="Wingdings" w:hint="default"/>
      </w:rPr>
    </w:lvl>
    <w:lvl w:ilvl="3" w:tplc="0E6ED328">
      <w:start w:val="1"/>
      <w:numFmt w:val="bullet"/>
      <w:lvlText w:val=""/>
      <w:lvlJc w:val="left"/>
      <w:pPr>
        <w:ind w:left="2880" w:hanging="360"/>
      </w:pPr>
      <w:rPr>
        <w:rFonts w:ascii="Symbol" w:hAnsi="Symbol" w:hint="default"/>
      </w:rPr>
    </w:lvl>
    <w:lvl w:ilvl="4" w:tplc="32009A24">
      <w:start w:val="1"/>
      <w:numFmt w:val="bullet"/>
      <w:lvlText w:val="o"/>
      <w:lvlJc w:val="left"/>
      <w:pPr>
        <w:ind w:left="3600" w:hanging="360"/>
      </w:pPr>
      <w:rPr>
        <w:rFonts w:ascii="Courier New" w:hAnsi="Courier New" w:cs="Courier New" w:hint="default"/>
      </w:rPr>
    </w:lvl>
    <w:lvl w:ilvl="5" w:tplc="DE08654C">
      <w:start w:val="1"/>
      <w:numFmt w:val="bullet"/>
      <w:lvlText w:val=""/>
      <w:lvlJc w:val="left"/>
      <w:pPr>
        <w:ind w:left="4320" w:hanging="360"/>
      </w:pPr>
      <w:rPr>
        <w:rFonts w:ascii="Wingdings" w:hAnsi="Wingdings" w:hint="default"/>
      </w:rPr>
    </w:lvl>
    <w:lvl w:ilvl="6" w:tplc="820802EE">
      <w:start w:val="1"/>
      <w:numFmt w:val="bullet"/>
      <w:lvlText w:val=""/>
      <w:lvlJc w:val="left"/>
      <w:pPr>
        <w:ind w:left="5040" w:hanging="360"/>
      </w:pPr>
      <w:rPr>
        <w:rFonts w:ascii="Symbol" w:hAnsi="Symbol" w:hint="default"/>
      </w:rPr>
    </w:lvl>
    <w:lvl w:ilvl="7" w:tplc="CEE499E6">
      <w:start w:val="1"/>
      <w:numFmt w:val="bullet"/>
      <w:lvlText w:val="o"/>
      <w:lvlJc w:val="left"/>
      <w:pPr>
        <w:ind w:left="5760" w:hanging="360"/>
      </w:pPr>
      <w:rPr>
        <w:rFonts w:ascii="Courier New" w:hAnsi="Courier New" w:cs="Courier New" w:hint="default"/>
      </w:rPr>
    </w:lvl>
    <w:lvl w:ilvl="8" w:tplc="AF922A8C">
      <w:start w:val="1"/>
      <w:numFmt w:val="bullet"/>
      <w:lvlText w:val=""/>
      <w:lvlJc w:val="left"/>
      <w:pPr>
        <w:ind w:left="6480" w:hanging="360"/>
      </w:pPr>
      <w:rPr>
        <w:rFonts w:ascii="Wingdings" w:hAnsi="Wingdings" w:hint="default"/>
      </w:rPr>
    </w:lvl>
  </w:abstractNum>
  <w:abstractNum w:abstractNumId="29" w15:restartNumberingAfterBreak="0">
    <w:nsid w:val="5D7B7351"/>
    <w:multiLevelType w:val="hybridMultilevel"/>
    <w:tmpl w:val="EEF83972"/>
    <w:lvl w:ilvl="0" w:tplc="48D8E034">
      <w:start w:val="1"/>
      <w:numFmt w:val="bullet"/>
      <w:lvlText w:val=""/>
      <w:lvlJc w:val="left"/>
      <w:pPr>
        <w:ind w:left="720" w:hanging="360"/>
      </w:pPr>
      <w:rPr>
        <w:rFonts w:ascii="Symbol" w:hAnsi="Symbol" w:hint="default"/>
      </w:rPr>
    </w:lvl>
    <w:lvl w:ilvl="1" w:tplc="D518A1D8" w:tentative="1">
      <w:start w:val="1"/>
      <w:numFmt w:val="bullet"/>
      <w:lvlText w:val="o"/>
      <w:lvlJc w:val="left"/>
      <w:pPr>
        <w:ind w:left="1440" w:hanging="360"/>
      </w:pPr>
      <w:rPr>
        <w:rFonts w:ascii="Courier New" w:hAnsi="Courier New" w:cs="Courier New" w:hint="default"/>
      </w:rPr>
    </w:lvl>
    <w:lvl w:ilvl="2" w:tplc="7D768A1E" w:tentative="1">
      <w:start w:val="1"/>
      <w:numFmt w:val="bullet"/>
      <w:lvlText w:val=""/>
      <w:lvlJc w:val="left"/>
      <w:pPr>
        <w:ind w:left="2160" w:hanging="360"/>
      </w:pPr>
      <w:rPr>
        <w:rFonts w:ascii="Wingdings" w:hAnsi="Wingdings" w:hint="default"/>
      </w:rPr>
    </w:lvl>
    <w:lvl w:ilvl="3" w:tplc="41969C64" w:tentative="1">
      <w:start w:val="1"/>
      <w:numFmt w:val="bullet"/>
      <w:lvlText w:val=""/>
      <w:lvlJc w:val="left"/>
      <w:pPr>
        <w:ind w:left="2880" w:hanging="360"/>
      </w:pPr>
      <w:rPr>
        <w:rFonts w:ascii="Symbol" w:hAnsi="Symbol" w:hint="default"/>
      </w:rPr>
    </w:lvl>
    <w:lvl w:ilvl="4" w:tplc="282A34BC" w:tentative="1">
      <w:start w:val="1"/>
      <w:numFmt w:val="bullet"/>
      <w:lvlText w:val="o"/>
      <w:lvlJc w:val="left"/>
      <w:pPr>
        <w:ind w:left="3600" w:hanging="360"/>
      </w:pPr>
      <w:rPr>
        <w:rFonts w:ascii="Courier New" w:hAnsi="Courier New" w:cs="Courier New" w:hint="default"/>
      </w:rPr>
    </w:lvl>
    <w:lvl w:ilvl="5" w:tplc="5ED0DB18" w:tentative="1">
      <w:start w:val="1"/>
      <w:numFmt w:val="bullet"/>
      <w:lvlText w:val=""/>
      <w:lvlJc w:val="left"/>
      <w:pPr>
        <w:ind w:left="4320" w:hanging="360"/>
      </w:pPr>
      <w:rPr>
        <w:rFonts w:ascii="Wingdings" w:hAnsi="Wingdings" w:hint="default"/>
      </w:rPr>
    </w:lvl>
    <w:lvl w:ilvl="6" w:tplc="C75A3DD8" w:tentative="1">
      <w:start w:val="1"/>
      <w:numFmt w:val="bullet"/>
      <w:lvlText w:val=""/>
      <w:lvlJc w:val="left"/>
      <w:pPr>
        <w:ind w:left="5040" w:hanging="360"/>
      </w:pPr>
      <w:rPr>
        <w:rFonts w:ascii="Symbol" w:hAnsi="Symbol" w:hint="default"/>
      </w:rPr>
    </w:lvl>
    <w:lvl w:ilvl="7" w:tplc="E7FC2D74" w:tentative="1">
      <w:start w:val="1"/>
      <w:numFmt w:val="bullet"/>
      <w:lvlText w:val="o"/>
      <w:lvlJc w:val="left"/>
      <w:pPr>
        <w:ind w:left="5760" w:hanging="360"/>
      </w:pPr>
      <w:rPr>
        <w:rFonts w:ascii="Courier New" w:hAnsi="Courier New" w:cs="Courier New" w:hint="default"/>
      </w:rPr>
    </w:lvl>
    <w:lvl w:ilvl="8" w:tplc="4B1CE3F6" w:tentative="1">
      <w:start w:val="1"/>
      <w:numFmt w:val="bullet"/>
      <w:lvlText w:val=""/>
      <w:lvlJc w:val="left"/>
      <w:pPr>
        <w:ind w:left="6480" w:hanging="360"/>
      </w:pPr>
      <w:rPr>
        <w:rFonts w:ascii="Wingdings" w:hAnsi="Wingdings" w:hint="default"/>
      </w:rPr>
    </w:lvl>
  </w:abstractNum>
  <w:abstractNum w:abstractNumId="30" w15:restartNumberingAfterBreak="0">
    <w:nsid w:val="5D9F6F1D"/>
    <w:multiLevelType w:val="hybridMultilevel"/>
    <w:tmpl w:val="0CB617BE"/>
    <w:lvl w:ilvl="0" w:tplc="F0AC9A66">
      <w:start w:val="1"/>
      <w:numFmt w:val="bullet"/>
      <w:lvlText w:val=""/>
      <w:lvlJc w:val="left"/>
      <w:pPr>
        <w:ind w:left="720" w:hanging="360"/>
      </w:pPr>
      <w:rPr>
        <w:rFonts w:ascii="Symbol" w:hAnsi="Symbol" w:hint="default"/>
      </w:rPr>
    </w:lvl>
    <w:lvl w:ilvl="1" w:tplc="BCA0FEA2" w:tentative="1">
      <w:start w:val="1"/>
      <w:numFmt w:val="bullet"/>
      <w:lvlText w:val="o"/>
      <w:lvlJc w:val="left"/>
      <w:pPr>
        <w:ind w:left="1440" w:hanging="360"/>
      </w:pPr>
      <w:rPr>
        <w:rFonts w:ascii="Courier New" w:hAnsi="Courier New" w:cs="Courier New" w:hint="default"/>
      </w:rPr>
    </w:lvl>
    <w:lvl w:ilvl="2" w:tplc="149E5486" w:tentative="1">
      <w:start w:val="1"/>
      <w:numFmt w:val="bullet"/>
      <w:lvlText w:val=""/>
      <w:lvlJc w:val="left"/>
      <w:pPr>
        <w:ind w:left="2160" w:hanging="360"/>
      </w:pPr>
      <w:rPr>
        <w:rFonts w:ascii="Wingdings" w:hAnsi="Wingdings" w:hint="default"/>
      </w:rPr>
    </w:lvl>
    <w:lvl w:ilvl="3" w:tplc="1D20BF9C" w:tentative="1">
      <w:start w:val="1"/>
      <w:numFmt w:val="bullet"/>
      <w:lvlText w:val=""/>
      <w:lvlJc w:val="left"/>
      <w:pPr>
        <w:ind w:left="2880" w:hanging="360"/>
      </w:pPr>
      <w:rPr>
        <w:rFonts w:ascii="Symbol" w:hAnsi="Symbol" w:hint="default"/>
      </w:rPr>
    </w:lvl>
    <w:lvl w:ilvl="4" w:tplc="6E28892C" w:tentative="1">
      <w:start w:val="1"/>
      <w:numFmt w:val="bullet"/>
      <w:lvlText w:val="o"/>
      <w:lvlJc w:val="left"/>
      <w:pPr>
        <w:ind w:left="3600" w:hanging="360"/>
      </w:pPr>
      <w:rPr>
        <w:rFonts w:ascii="Courier New" w:hAnsi="Courier New" w:cs="Courier New" w:hint="default"/>
      </w:rPr>
    </w:lvl>
    <w:lvl w:ilvl="5" w:tplc="03029FA4" w:tentative="1">
      <w:start w:val="1"/>
      <w:numFmt w:val="bullet"/>
      <w:lvlText w:val=""/>
      <w:lvlJc w:val="left"/>
      <w:pPr>
        <w:ind w:left="4320" w:hanging="360"/>
      </w:pPr>
      <w:rPr>
        <w:rFonts w:ascii="Wingdings" w:hAnsi="Wingdings" w:hint="default"/>
      </w:rPr>
    </w:lvl>
    <w:lvl w:ilvl="6" w:tplc="C6123142" w:tentative="1">
      <w:start w:val="1"/>
      <w:numFmt w:val="bullet"/>
      <w:lvlText w:val=""/>
      <w:lvlJc w:val="left"/>
      <w:pPr>
        <w:ind w:left="5040" w:hanging="360"/>
      </w:pPr>
      <w:rPr>
        <w:rFonts w:ascii="Symbol" w:hAnsi="Symbol" w:hint="default"/>
      </w:rPr>
    </w:lvl>
    <w:lvl w:ilvl="7" w:tplc="3A203DEA" w:tentative="1">
      <w:start w:val="1"/>
      <w:numFmt w:val="bullet"/>
      <w:lvlText w:val="o"/>
      <w:lvlJc w:val="left"/>
      <w:pPr>
        <w:ind w:left="5760" w:hanging="360"/>
      </w:pPr>
      <w:rPr>
        <w:rFonts w:ascii="Courier New" w:hAnsi="Courier New" w:cs="Courier New" w:hint="default"/>
      </w:rPr>
    </w:lvl>
    <w:lvl w:ilvl="8" w:tplc="C33A43E8" w:tentative="1">
      <w:start w:val="1"/>
      <w:numFmt w:val="bullet"/>
      <w:lvlText w:val=""/>
      <w:lvlJc w:val="left"/>
      <w:pPr>
        <w:ind w:left="6480" w:hanging="360"/>
      </w:pPr>
      <w:rPr>
        <w:rFonts w:ascii="Wingdings" w:hAnsi="Wingdings" w:hint="default"/>
      </w:rPr>
    </w:lvl>
  </w:abstractNum>
  <w:abstractNum w:abstractNumId="31" w15:restartNumberingAfterBreak="0">
    <w:nsid w:val="62BB72E2"/>
    <w:multiLevelType w:val="hybridMultilevel"/>
    <w:tmpl w:val="DE60C5CE"/>
    <w:lvl w:ilvl="0" w:tplc="BD04CE56">
      <w:start w:val="1"/>
      <w:numFmt w:val="bullet"/>
      <w:lvlText w:val=""/>
      <w:lvlJc w:val="left"/>
      <w:pPr>
        <w:ind w:left="720" w:hanging="360"/>
      </w:pPr>
      <w:rPr>
        <w:rFonts w:ascii="Symbol" w:hAnsi="Symbol" w:hint="default"/>
      </w:rPr>
    </w:lvl>
    <w:lvl w:ilvl="1" w:tplc="4678CDAA">
      <w:start w:val="1"/>
      <w:numFmt w:val="bullet"/>
      <w:lvlText w:val="o"/>
      <w:lvlJc w:val="left"/>
      <w:pPr>
        <w:ind w:left="1440" w:hanging="360"/>
      </w:pPr>
      <w:rPr>
        <w:rFonts w:ascii="Courier New" w:hAnsi="Courier New" w:cs="Courier New" w:hint="default"/>
      </w:rPr>
    </w:lvl>
    <w:lvl w:ilvl="2" w:tplc="B1545F8A" w:tentative="1">
      <w:start w:val="1"/>
      <w:numFmt w:val="bullet"/>
      <w:lvlText w:val=""/>
      <w:lvlJc w:val="left"/>
      <w:pPr>
        <w:ind w:left="2160" w:hanging="360"/>
      </w:pPr>
      <w:rPr>
        <w:rFonts w:ascii="Wingdings" w:hAnsi="Wingdings" w:hint="default"/>
      </w:rPr>
    </w:lvl>
    <w:lvl w:ilvl="3" w:tplc="958C8E66" w:tentative="1">
      <w:start w:val="1"/>
      <w:numFmt w:val="bullet"/>
      <w:lvlText w:val=""/>
      <w:lvlJc w:val="left"/>
      <w:pPr>
        <w:ind w:left="2880" w:hanging="360"/>
      </w:pPr>
      <w:rPr>
        <w:rFonts w:ascii="Symbol" w:hAnsi="Symbol" w:hint="default"/>
      </w:rPr>
    </w:lvl>
    <w:lvl w:ilvl="4" w:tplc="8C4A897E" w:tentative="1">
      <w:start w:val="1"/>
      <w:numFmt w:val="bullet"/>
      <w:lvlText w:val="o"/>
      <w:lvlJc w:val="left"/>
      <w:pPr>
        <w:ind w:left="3600" w:hanging="360"/>
      </w:pPr>
      <w:rPr>
        <w:rFonts w:ascii="Courier New" w:hAnsi="Courier New" w:cs="Courier New" w:hint="default"/>
      </w:rPr>
    </w:lvl>
    <w:lvl w:ilvl="5" w:tplc="4F1EC3E2" w:tentative="1">
      <w:start w:val="1"/>
      <w:numFmt w:val="bullet"/>
      <w:lvlText w:val=""/>
      <w:lvlJc w:val="left"/>
      <w:pPr>
        <w:ind w:left="4320" w:hanging="360"/>
      </w:pPr>
      <w:rPr>
        <w:rFonts w:ascii="Wingdings" w:hAnsi="Wingdings" w:hint="default"/>
      </w:rPr>
    </w:lvl>
    <w:lvl w:ilvl="6" w:tplc="29D42504" w:tentative="1">
      <w:start w:val="1"/>
      <w:numFmt w:val="bullet"/>
      <w:lvlText w:val=""/>
      <w:lvlJc w:val="left"/>
      <w:pPr>
        <w:ind w:left="5040" w:hanging="360"/>
      </w:pPr>
      <w:rPr>
        <w:rFonts w:ascii="Symbol" w:hAnsi="Symbol" w:hint="default"/>
      </w:rPr>
    </w:lvl>
    <w:lvl w:ilvl="7" w:tplc="78E678E0" w:tentative="1">
      <w:start w:val="1"/>
      <w:numFmt w:val="bullet"/>
      <w:lvlText w:val="o"/>
      <w:lvlJc w:val="left"/>
      <w:pPr>
        <w:ind w:left="5760" w:hanging="360"/>
      </w:pPr>
      <w:rPr>
        <w:rFonts w:ascii="Courier New" w:hAnsi="Courier New" w:cs="Courier New" w:hint="default"/>
      </w:rPr>
    </w:lvl>
    <w:lvl w:ilvl="8" w:tplc="8C283F3C" w:tentative="1">
      <w:start w:val="1"/>
      <w:numFmt w:val="bullet"/>
      <w:lvlText w:val=""/>
      <w:lvlJc w:val="left"/>
      <w:pPr>
        <w:ind w:left="6480" w:hanging="360"/>
      </w:pPr>
      <w:rPr>
        <w:rFonts w:ascii="Wingdings" w:hAnsi="Wingdings" w:hint="default"/>
      </w:rPr>
    </w:lvl>
  </w:abstractNum>
  <w:abstractNum w:abstractNumId="32" w15:restartNumberingAfterBreak="0">
    <w:nsid w:val="738A3CB8"/>
    <w:multiLevelType w:val="hybridMultilevel"/>
    <w:tmpl w:val="4A62E1FA"/>
    <w:lvl w:ilvl="0" w:tplc="9F3C48E0">
      <w:start w:val="1"/>
      <w:numFmt w:val="bullet"/>
      <w:lvlText w:val=""/>
      <w:lvlJc w:val="left"/>
      <w:pPr>
        <w:ind w:left="720" w:hanging="360"/>
      </w:pPr>
      <w:rPr>
        <w:rFonts w:ascii="Symbol" w:hAnsi="Symbol" w:hint="default"/>
      </w:rPr>
    </w:lvl>
    <w:lvl w:ilvl="1" w:tplc="067E90C2" w:tentative="1">
      <w:start w:val="1"/>
      <w:numFmt w:val="bullet"/>
      <w:lvlText w:val="o"/>
      <w:lvlJc w:val="left"/>
      <w:pPr>
        <w:ind w:left="1440" w:hanging="360"/>
      </w:pPr>
      <w:rPr>
        <w:rFonts w:ascii="Courier New" w:hAnsi="Courier New" w:cs="Courier New" w:hint="default"/>
      </w:rPr>
    </w:lvl>
    <w:lvl w:ilvl="2" w:tplc="0D445EEC" w:tentative="1">
      <w:start w:val="1"/>
      <w:numFmt w:val="bullet"/>
      <w:lvlText w:val=""/>
      <w:lvlJc w:val="left"/>
      <w:pPr>
        <w:ind w:left="2160" w:hanging="360"/>
      </w:pPr>
      <w:rPr>
        <w:rFonts w:ascii="Wingdings" w:hAnsi="Wingdings" w:hint="default"/>
      </w:rPr>
    </w:lvl>
    <w:lvl w:ilvl="3" w:tplc="02166602" w:tentative="1">
      <w:start w:val="1"/>
      <w:numFmt w:val="bullet"/>
      <w:lvlText w:val=""/>
      <w:lvlJc w:val="left"/>
      <w:pPr>
        <w:ind w:left="2880" w:hanging="360"/>
      </w:pPr>
      <w:rPr>
        <w:rFonts w:ascii="Symbol" w:hAnsi="Symbol" w:hint="default"/>
      </w:rPr>
    </w:lvl>
    <w:lvl w:ilvl="4" w:tplc="C3DC5B52" w:tentative="1">
      <w:start w:val="1"/>
      <w:numFmt w:val="bullet"/>
      <w:lvlText w:val="o"/>
      <w:lvlJc w:val="left"/>
      <w:pPr>
        <w:ind w:left="3600" w:hanging="360"/>
      </w:pPr>
      <w:rPr>
        <w:rFonts w:ascii="Courier New" w:hAnsi="Courier New" w:cs="Courier New" w:hint="default"/>
      </w:rPr>
    </w:lvl>
    <w:lvl w:ilvl="5" w:tplc="EFEE3B92" w:tentative="1">
      <w:start w:val="1"/>
      <w:numFmt w:val="bullet"/>
      <w:lvlText w:val=""/>
      <w:lvlJc w:val="left"/>
      <w:pPr>
        <w:ind w:left="4320" w:hanging="360"/>
      </w:pPr>
      <w:rPr>
        <w:rFonts w:ascii="Wingdings" w:hAnsi="Wingdings" w:hint="default"/>
      </w:rPr>
    </w:lvl>
    <w:lvl w:ilvl="6" w:tplc="D9CAA716" w:tentative="1">
      <w:start w:val="1"/>
      <w:numFmt w:val="bullet"/>
      <w:lvlText w:val=""/>
      <w:lvlJc w:val="left"/>
      <w:pPr>
        <w:ind w:left="5040" w:hanging="360"/>
      </w:pPr>
      <w:rPr>
        <w:rFonts w:ascii="Symbol" w:hAnsi="Symbol" w:hint="default"/>
      </w:rPr>
    </w:lvl>
    <w:lvl w:ilvl="7" w:tplc="87D468F8" w:tentative="1">
      <w:start w:val="1"/>
      <w:numFmt w:val="bullet"/>
      <w:lvlText w:val="o"/>
      <w:lvlJc w:val="left"/>
      <w:pPr>
        <w:ind w:left="5760" w:hanging="360"/>
      </w:pPr>
      <w:rPr>
        <w:rFonts w:ascii="Courier New" w:hAnsi="Courier New" w:cs="Courier New" w:hint="default"/>
      </w:rPr>
    </w:lvl>
    <w:lvl w:ilvl="8" w:tplc="82AEB7C0" w:tentative="1">
      <w:start w:val="1"/>
      <w:numFmt w:val="bullet"/>
      <w:lvlText w:val=""/>
      <w:lvlJc w:val="left"/>
      <w:pPr>
        <w:ind w:left="6480" w:hanging="360"/>
      </w:pPr>
      <w:rPr>
        <w:rFonts w:ascii="Wingdings" w:hAnsi="Wingdings" w:hint="default"/>
      </w:rPr>
    </w:lvl>
  </w:abstractNum>
  <w:abstractNum w:abstractNumId="33" w15:restartNumberingAfterBreak="0">
    <w:nsid w:val="73FF5217"/>
    <w:multiLevelType w:val="hybridMultilevel"/>
    <w:tmpl w:val="E9168C6E"/>
    <w:lvl w:ilvl="0" w:tplc="4C3E3630">
      <w:start w:val="1"/>
      <w:numFmt w:val="bullet"/>
      <w:lvlText w:val=""/>
      <w:lvlJc w:val="left"/>
      <w:pPr>
        <w:ind w:left="720" w:hanging="360"/>
      </w:pPr>
      <w:rPr>
        <w:rFonts w:ascii="Symbol" w:hAnsi="Symbol" w:hint="default"/>
      </w:rPr>
    </w:lvl>
    <w:lvl w:ilvl="1" w:tplc="370EA3BA">
      <w:start w:val="1"/>
      <w:numFmt w:val="bullet"/>
      <w:lvlText w:val="o"/>
      <w:lvlJc w:val="left"/>
      <w:pPr>
        <w:ind w:left="1440" w:hanging="360"/>
      </w:pPr>
      <w:rPr>
        <w:rFonts w:ascii="Courier New" w:hAnsi="Courier New" w:cs="Courier New" w:hint="default"/>
      </w:rPr>
    </w:lvl>
    <w:lvl w:ilvl="2" w:tplc="BEFEAEDC">
      <w:start w:val="1"/>
      <w:numFmt w:val="bullet"/>
      <w:lvlText w:val=""/>
      <w:lvlJc w:val="left"/>
      <w:pPr>
        <w:ind w:left="2160" w:hanging="360"/>
      </w:pPr>
      <w:rPr>
        <w:rFonts w:ascii="Wingdings" w:hAnsi="Wingdings" w:hint="default"/>
      </w:rPr>
    </w:lvl>
    <w:lvl w:ilvl="3" w:tplc="A9AC9CF8">
      <w:start w:val="1"/>
      <w:numFmt w:val="bullet"/>
      <w:lvlText w:val=""/>
      <w:lvlJc w:val="left"/>
      <w:pPr>
        <w:ind w:left="2880" w:hanging="360"/>
      </w:pPr>
      <w:rPr>
        <w:rFonts w:ascii="Symbol" w:hAnsi="Symbol" w:hint="default"/>
      </w:rPr>
    </w:lvl>
    <w:lvl w:ilvl="4" w:tplc="47F01368">
      <w:start w:val="1"/>
      <w:numFmt w:val="bullet"/>
      <w:lvlText w:val="o"/>
      <w:lvlJc w:val="left"/>
      <w:pPr>
        <w:ind w:left="3600" w:hanging="360"/>
      </w:pPr>
      <w:rPr>
        <w:rFonts w:ascii="Courier New" w:hAnsi="Courier New" w:cs="Courier New" w:hint="default"/>
      </w:rPr>
    </w:lvl>
    <w:lvl w:ilvl="5" w:tplc="F186431A">
      <w:start w:val="1"/>
      <w:numFmt w:val="bullet"/>
      <w:lvlText w:val=""/>
      <w:lvlJc w:val="left"/>
      <w:pPr>
        <w:ind w:left="4320" w:hanging="360"/>
      </w:pPr>
      <w:rPr>
        <w:rFonts w:ascii="Wingdings" w:hAnsi="Wingdings" w:hint="default"/>
      </w:rPr>
    </w:lvl>
    <w:lvl w:ilvl="6" w:tplc="92A0752E">
      <w:start w:val="1"/>
      <w:numFmt w:val="bullet"/>
      <w:lvlText w:val=""/>
      <w:lvlJc w:val="left"/>
      <w:pPr>
        <w:ind w:left="5040" w:hanging="360"/>
      </w:pPr>
      <w:rPr>
        <w:rFonts w:ascii="Symbol" w:hAnsi="Symbol" w:hint="default"/>
      </w:rPr>
    </w:lvl>
    <w:lvl w:ilvl="7" w:tplc="035E8D42">
      <w:start w:val="1"/>
      <w:numFmt w:val="bullet"/>
      <w:lvlText w:val="o"/>
      <w:lvlJc w:val="left"/>
      <w:pPr>
        <w:ind w:left="5760" w:hanging="360"/>
      </w:pPr>
      <w:rPr>
        <w:rFonts w:ascii="Courier New" w:hAnsi="Courier New" w:cs="Courier New" w:hint="default"/>
      </w:rPr>
    </w:lvl>
    <w:lvl w:ilvl="8" w:tplc="BAA25A40">
      <w:start w:val="1"/>
      <w:numFmt w:val="bullet"/>
      <w:lvlText w:val=""/>
      <w:lvlJc w:val="left"/>
      <w:pPr>
        <w:ind w:left="6480" w:hanging="360"/>
      </w:pPr>
      <w:rPr>
        <w:rFonts w:ascii="Wingdings" w:hAnsi="Wingdings" w:hint="default"/>
      </w:rPr>
    </w:lvl>
  </w:abstractNum>
  <w:abstractNum w:abstractNumId="34" w15:restartNumberingAfterBreak="0">
    <w:nsid w:val="758B3534"/>
    <w:multiLevelType w:val="hybridMultilevel"/>
    <w:tmpl w:val="ADCA969C"/>
    <w:lvl w:ilvl="0" w:tplc="2A3461EE">
      <w:start w:val="1"/>
      <w:numFmt w:val="bullet"/>
      <w:lvlText w:val=""/>
      <w:lvlJc w:val="left"/>
      <w:pPr>
        <w:ind w:left="720" w:hanging="360"/>
      </w:pPr>
      <w:rPr>
        <w:rFonts w:ascii="Symbol" w:hAnsi="Symbol" w:hint="default"/>
      </w:rPr>
    </w:lvl>
    <w:lvl w:ilvl="1" w:tplc="41E0A606">
      <w:start w:val="1"/>
      <w:numFmt w:val="bullet"/>
      <w:lvlText w:val="o"/>
      <w:lvlJc w:val="left"/>
      <w:pPr>
        <w:ind w:left="1440" w:hanging="360"/>
      </w:pPr>
      <w:rPr>
        <w:rFonts w:ascii="Courier New" w:hAnsi="Courier New" w:cs="Courier New" w:hint="default"/>
      </w:rPr>
    </w:lvl>
    <w:lvl w:ilvl="2" w:tplc="D0DABA8A">
      <w:start w:val="1"/>
      <w:numFmt w:val="bullet"/>
      <w:lvlText w:val=""/>
      <w:lvlJc w:val="left"/>
      <w:pPr>
        <w:ind w:left="2160" w:hanging="360"/>
      </w:pPr>
      <w:rPr>
        <w:rFonts w:ascii="Wingdings" w:hAnsi="Wingdings" w:hint="default"/>
      </w:rPr>
    </w:lvl>
    <w:lvl w:ilvl="3" w:tplc="AF96BF9A">
      <w:start w:val="1"/>
      <w:numFmt w:val="bullet"/>
      <w:lvlText w:val=""/>
      <w:lvlJc w:val="left"/>
      <w:pPr>
        <w:ind w:left="2880" w:hanging="360"/>
      </w:pPr>
      <w:rPr>
        <w:rFonts w:ascii="Symbol" w:hAnsi="Symbol" w:hint="default"/>
      </w:rPr>
    </w:lvl>
    <w:lvl w:ilvl="4" w:tplc="19B8133A">
      <w:start w:val="1"/>
      <w:numFmt w:val="bullet"/>
      <w:lvlText w:val="o"/>
      <w:lvlJc w:val="left"/>
      <w:pPr>
        <w:ind w:left="3600" w:hanging="360"/>
      </w:pPr>
      <w:rPr>
        <w:rFonts w:ascii="Courier New" w:hAnsi="Courier New" w:cs="Courier New" w:hint="default"/>
      </w:rPr>
    </w:lvl>
    <w:lvl w:ilvl="5" w:tplc="03726C36">
      <w:start w:val="1"/>
      <w:numFmt w:val="bullet"/>
      <w:lvlText w:val=""/>
      <w:lvlJc w:val="left"/>
      <w:pPr>
        <w:ind w:left="4320" w:hanging="360"/>
      </w:pPr>
      <w:rPr>
        <w:rFonts w:ascii="Wingdings" w:hAnsi="Wingdings" w:hint="default"/>
      </w:rPr>
    </w:lvl>
    <w:lvl w:ilvl="6" w:tplc="ACD2A620">
      <w:start w:val="1"/>
      <w:numFmt w:val="bullet"/>
      <w:lvlText w:val=""/>
      <w:lvlJc w:val="left"/>
      <w:pPr>
        <w:ind w:left="5040" w:hanging="360"/>
      </w:pPr>
      <w:rPr>
        <w:rFonts w:ascii="Symbol" w:hAnsi="Symbol" w:hint="default"/>
      </w:rPr>
    </w:lvl>
    <w:lvl w:ilvl="7" w:tplc="BAEA26CE">
      <w:start w:val="1"/>
      <w:numFmt w:val="bullet"/>
      <w:lvlText w:val="o"/>
      <w:lvlJc w:val="left"/>
      <w:pPr>
        <w:ind w:left="5760" w:hanging="360"/>
      </w:pPr>
      <w:rPr>
        <w:rFonts w:ascii="Courier New" w:hAnsi="Courier New" w:cs="Courier New" w:hint="default"/>
      </w:rPr>
    </w:lvl>
    <w:lvl w:ilvl="8" w:tplc="062C2FA0">
      <w:start w:val="1"/>
      <w:numFmt w:val="bullet"/>
      <w:lvlText w:val=""/>
      <w:lvlJc w:val="left"/>
      <w:pPr>
        <w:ind w:left="6480" w:hanging="360"/>
      </w:pPr>
      <w:rPr>
        <w:rFonts w:ascii="Wingdings" w:hAnsi="Wingdings" w:hint="default"/>
      </w:rPr>
    </w:lvl>
  </w:abstractNum>
  <w:abstractNum w:abstractNumId="35" w15:restartNumberingAfterBreak="0">
    <w:nsid w:val="76A27782"/>
    <w:multiLevelType w:val="hybridMultilevel"/>
    <w:tmpl w:val="EF06738E"/>
    <w:lvl w:ilvl="0" w:tplc="4EAEC78C">
      <w:start w:val="1"/>
      <w:numFmt w:val="bullet"/>
      <w:lvlText w:val=""/>
      <w:lvlJc w:val="left"/>
      <w:pPr>
        <w:ind w:left="720" w:hanging="360"/>
      </w:pPr>
      <w:rPr>
        <w:rFonts w:ascii="Symbol" w:hAnsi="Symbol" w:hint="default"/>
      </w:rPr>
    </w:lvl>
    <w:lvl w:ilvl="1" w:tplc="D3BC5710">
      <w:start w:val="1"/>
      <w:numFmt w:val="bullet"/>
      <w:lvlText w:val="o"/>
      <w:lvlJc w:val="left"/>
      <w:pPr>
        <w:ind w:left="1440" w:hanging="360"/>
      </w:pPr>
      <w:rPr>
        <w:rFonts w:ascii="Courier New" w:hAnsi="Courier New" w:cs="Courier New" w:hint="default"/>
      </w:rPr>
    </w:lvl>
    <w:lvl w:ilvl="2" w:tplc="91B0B260">
      <w:start w:val="1"/>
      <w:numFmt w:val="bullet"/>
      <w:lvlText w:val=""/>
      <w:lvlJc w:val="left"/>
      <w:pPr>
        <w:ind w:left="2160" w:hanging="360"/>
      </w:pPr>
      <w:rPr>
        <w:rFonts w:ascii="Wingdings" w:hAnsi="Wingdings" w:hint="default"/>
      </w:rPr>
    </w:lvl>
    <w:lvl w:ilvl="3" w:tplc="ADE4772E">
      <w:start w:val="1"/>
      <w:numFmt w:val="bullet"/>
      <w:lvlText w:val=""/>
      <w:lvlJc w:val="left"/>
      <w:pPr>
        <w:ind w:left="2880" w:hanging="360"/>
      </w:pPr>
      <w:rPr>
        <w:rFonts w:ascii="Symbol" w:hAnsi="Symbol" w:hint="default"/>
      </w:rPr>
    </w:lvl>
    <w:lvl w:ilvl="4" w:tplc="BE74E78C">
      <w:start w:val="1"/>
      <w:numFmt w:val="bullet"/>
      <w:lvlText w:val="o"/>
      <w:lvlJc w:val="left"/>
      <w:pPr>
        <w:ind w:left="3600" w:hanging="360"/>
      </w:pPr>
      <w:rPr>
        <w:rFonts w:ascii="Courier New" w:hAnsi="Courier New" w:cs="Courier New" w:hint="default"/>
      </w:rPr>
    </w:lvl>
    <w:lvl w:ilvl="5" w:tplc="70EC8BC2">
      <w:start w:val="1"/>
      <w:numFmt w:val="bullet"/>
      <w:lvlText w:val=""/>
      <w:lvlJc w:val="left"/>
      <w:pPr>
        <w:ind w:left="4320" w:hanging="360"/>
      </w:pPr>
      <w:rPr>
        <w:rFonts w:ascii="Wingdings" w:hAnsi="Wingdings" w:hint="default"/>
      </w:rPr>
    </w:lvl>
    <w:lvl w:ilvl="6" w:tplc="FB082D06">
      <w:start w:val="1"/>
      <w:numFmt w:val="bullet"/>
      <w:lvlText w:val=""/>
      <w:lvlJc w:val="left"/>
      <w:pPr>
        <w:ind w:left="5040" w:hanging="360"/>
      </w:pPr>
      <w:rPr>
        <w:rFonts w:ascii="Symbol" w:hAnsi="Symbol" w:hint="default"/>
      </w:rPr>
    </w:lvl>
    <w:lvl w:ilvl="7" w:tplc="9A24D22A">
      <w:start w:val="1"/>
      <w:numFmt w:val="bullet"/>
      <w:lvlText w:val="o"/>
      <w:lvlJc w:val="left"/>
      <w:pPr>
        <w:ind w:left="5760" w:hanging="360"/>
      </w:pPr>
      <w:rPr>
        <w:rFonts w:ascii="Courier New" w:hAnsi="Courier New" w:cs="Courier New" w:hint="default"/>
      </w:rPr>
    </w:lvl>
    <w:lvl w:ilvl="8" w:tplc="1D107A28">
      <w:start w:val="1"/>
      <w:numFmt w:val="bullet"/>
      <w:lvlText w:val=""/>
      <w:lvlJc w:val="left"/>
      <w:pPr>
        <w:ind w:left="6480" w:hanging="360"/>
      </w:pPr>
      <w:rPr>
        <w:rFonts w:ascii="Wingdings" w:hAnsi="Wingdings" w:hint="default"/>
      </w:rPr>
    </w:lvl>
  </w:abstractNum>
  <w:abstractNum w:abstractNumId="36" w15:restartNumberingAfterBreak="0">
    <w:nsid w:val="77EB3360"/>
    <w:multiLevelType w:val="hybridMultilevel"/>
    <w:tmpl w:val="4D0E6B2E"/>
    <w:lvl w:ilvl="0" w:tplc="741A7568">
      <w:start w:val="1"/>
      <w:numFmt w:val="bullet"/>
      <w:lvlText w:val=""/>
      <w:lvlJc w:val="left"/>
      <w:pPr>
        <w:ind w:left="720" w:hanging="360"/>
      </w:pPr>
      <w:rPr>
        <w:rFonts w:ascii="Symbol" w:hAnsi="Symbol" w:hint="default"/>
      </w:rPr>
    </w:lvl>
    <w:lvl w:ilvl="1" w:tplc="9B685154" w:tentative="1">
      <w:start w:val="1"/>
      <w:numFmt w:val="bullet"/>
      <w:lvlText w:val="o"/>
      <w:lvlJc w:val="left"/>
      <w:pPr>
        <w:ind w:left="1440" w:hanging="360"/>
      </w:pPr>
      <w:rPr>
        <w:rFonts w:ascii="Courier New" w:hAnsi="Courier New" w:cs="Courier New" w:hint="default"/>
      </w:rPr>
    </w:lvl>
    <w:lvl w:ilvl="2" w:tplc="5900DD38" w:tentative="1">
      <w:start w:val="1"/>
      <w:numFmt w:val="bullet"/>
      <w:lvlText w:val=""/>
      <w:lvlJc w:val="left"/>
      <w:pPr>
        <w:ind w:left="2160" w:hanging="360"/>
      </w:pPr>
      <w:rPr>
        <w:rFonts w:ascii="Wingdings" w:hAnsi="Wingdings" w:hint="default"/>
      </w:rPr>
    </w:lvl>
    <w:lvl w:ilvl="3" w:tplc="3EEA1952" w:tentative="1">
      <w:start w:val="1"/>
      <w:numFmt w:val="bullet"/>
      <w:lvlText w:val=""/>
      <w:lvlJc w:val="left"/>
      <w:pPr>
        <w:ind w:left="2880" w:hanging="360"/>
      </w:pPr>
      <w:rPr>
        <w:rFonts w:ascii="Symbol" w:hAnsi="Symbol" w:hint="default"/>
      </w:rPr>
    </w:lvl>
    <w:lvl w:ilvl="4" w:tplc="B7129DEA" w:tentative="1">
      <w:start w:val="1"/>
      <w:numFmt w:val="bullet"/>
      <w:lvlText w:val="o"/>
      <w:lvlJc w:val="left"/>
      <w:pPr>
        <w:ind w:left="3600" w:hanging="360"/>
      </w:pPr>
      <w:rPr>
        <w:rFonts w:ascii="Courier New" w:hAnsi="Courier New" w:cs="Courier New" w:hint="default"/>
      </w:rPr>
    </w:lvl>
    <w:lvl w:ilvl="5" w:tplc="859C3170" w:tentative="1">
      <w:start w:val="1"/>
      <w:numFmt w:val="bullet"/>
      <w:lvlText w:val=""/>
      <w:lvlJc w:val="left"/>
      <w:pPr>
        <w:ind w:left="4320" w:hanging="360"/>
      </w:pPr>
      <w:rPr>
        <w:rFonts w:ascii="Wingdings" w:hAnsi="Wingdings" w:hint="default"/>
      </w:rPr>
    </w:lvl>
    <w:lvl w:ilvl="6" w:tplc="02A00E3E" w:tentative="1">
      <w:start w:val="1"/>
      <w:numFmt w:val="bullet"/>
      <w:lvlText w:val=""/>
      <w:lvlJc w:val="left"/>
      <w:pPr>
        <w:ind w:left="5040" w:hanging="360"/>
      </w:pPr>
      <w:rPr>
        <w:rFonts w:ascii="Symbol" w:hAnsi="Symbol" w:hint="default"/>
      </w:rPr>
    </w:lvl>
    <w:lvl w:ilvl="7" w:tplc="A366EEB2" w:tentative="1">
      <w:start w:val="1"/>
      <w:numFmt w:val="bullet"/>
      <w:lvlText w:val="o"/>
      <w:lvlJc w:val="left"/>
      <w:pPr>
        <w:ind w:left="5760" w:hanging="360"/>
      </w:pPr>
      <w:rPr>
        <w:rFonts w:ascii="Courier New" w:hAnsi="Courier New" w:cs="Courier New" w:hint="default"/>
      </w:rPr>
    </w:lvl>
    <w:lvl w:ilvl="8" w:tplc="B9509FD2" w:tentative="1">
      <w:start w:val="1"/>
      <w:numFmt w:val="bullet"/>
      <w:lvlText w:val=""/>
      <w:lvlJc w:val="left"/>
      <w:pPr>
        <w:ind w:left="6480" w:hanging="360"/>
      </w:pPr>
      <w:rPr>
        <w:rFonts w:ascii="Wingdings" w:hAnsi="Wingdings" w:hint="default"/>
      </w:rPr>
    </w:lvl>
  </w:abstractNum>
  <w:abstractNum w:abstractNumId="37" w15:restartNumberingAfterBreak="0">
    <w:nsid w:val="7B541C8F"/>
    <w:multiLevelType w:val="hybridMultilevel"/>
    <w:tmpl w:val="A0E4BDB4"/>
    <w:lvl w:ilvl="0" w:tplc="8B70E7E2">
      <w:start w:val="1"/>
      <w:numFmt w:val="bullet"/>
      <w:lvlText w:val=""/>
      <w:lvlJc w:val="left"/>
      <w:pPr>
        <w:ind w:left="720" w:hanging="360"/>
      </w:pPr>
      <w:rPr>
        <w:rFonts w:ascii="Symbol" w:hAnsi="Symbol" w:hint="default"/>
      </w:rPr>
    </w:lvl>
    <w:lvl w:ilvl="1" w:tplc="5F608050" w:tentative="1">
      <w:start w:val="1"/>
      <w:numFmt w:val="bullet"/>
      <w:lvlText w:val="o"/>
      <w:lvlJc w:val="left"/>
      <w:pPr>
        <w:ind w:left="1440" w:hanging="360"/>
      </w:pPr>
      <w:rPr>
        <w:rFonts w:ascii="Courier New" w:hAnsi="Courier New" w:cs="Courier New" w:hint="default"/>
      </w:rPr>
    </w:lvl>
    <w:lvl w:ilvl="2" w:tplc="1B0290A6" w:tentative="1">
      <w:start w:val="1"/>
      <w:numFmt w:val="bullet"/>
      <w:lvlText w:val=""/>
      <w:lvlJc w:val="left"/>
      <w:pPr>
        <w:ind w:left="2160" w:hanging="360"/>
      </w:pPr>
      <w:rPr>
        <w:rFonts w:ascii="Wingdings" w:hAnsi="Wingdings" w:hint="default"/>
      </w:rPr>
    </w:lvl>
    <w:lvl w:ilvl="3" w:tplc="D1683D68" w:tentative="1">
      <w:start w:val="1"/>
      <w:numFmt w:val="bullet"/>
      <w:lvlText w:val=""/>
      <w:lvlJc w:val="left"/>
      <w:pPr>
        <w:ind w:left="2880" w:hanging="360"/>
      </w:pPr>
      <w:rPr>
        <w:rFonts w:ascii="Symbol" w:hAnsi="Symbol" w:hint="default"/>
      </w:rPr>
    </w:lvl>
    <w:lvl w:ilvl="4" w:tplc="09F8AB52" w:tentative="1">
      <w:start w:val="1"/>
      <w:numFmt w:val="bullet"/>
      <w:lvlText w:val="o"/>
      <w:lvlJc w:val="left"/>
      <w:pPr>
        <w:ind w:left="3600" w:hanging="360"/>
      </w:pPr>
      <w:rPr>
        <w:rFonts w:ascii="Courier New" w:hAnsi="Courier New" w:cs="Courier New" w:hint="default"/>
      </w:rPr>
    </w:lvl>
    <w:lvl w:ilvl="5" w:tplc="1C9A913E" w:tentative="1">
      <w:start w:val="1"/>
      <w:numFmt w:val="bullet"/>
      <w:lvlText w:val=""/>
      <w:lvlJc w:val="left"/>
      <w:pPr>
        <w:ind w:left="4320" w:hanging="360"/>
      </w:pPr>
      <w:rPr>
        <w:rFonts w:ascii="Wingdings" w:hAnsi="Wingdings" w:hint="default"/>
      </w:rPr>
    </w:lvl>
    <w:lvl w:ilvl="6" w:tplc="97E6FE36" w:tentative="1">
      <w:start w:val="1"/>
      <w:numFmt w:val="bullet"/>
      <w:lvlText w:val=""/>
      <w:lvlJc w:val="left"/>
      <w:pPr>
        <w:ind w:left="5040" w:hanging="360"/>
      </w:pPr>
      <w:rPr>
        <w:rFonts w:ascii="Symbol" w:hAnsi="Symbol" w:hint="default"/>
      </w:rPr>
    </w:lvl>
    <w:lvl w:ilvl="7" w:tplc="FD820826" w:tentative="1">
      <w:start w:val="1"/>
      <w:numFmt w:val="bullet"/>
      <w:lvlText w:val="o"/>
      <w:lvlJc w:val="left"/>
      <w:pPr>
        <w:ind w:left="5760" w:hanging="360"/>
      </w:pPr>
      <w:rPr>
        <w:rFonts w:ascii="Courier New" w:hAnsi="Courier New" w:cs="Courier New" w:hint="default"/>
      </w:rPr>
    </w:lvl>
    <w:lvl w:ilvl="8" w:tplc="E80CD100" w:tentative="1">
      <w:start w:val="1"/>
      <w:numFmt w:val="bullet"/>
      <w:lvlText w:val=""/>
      <w:lvlJc w:val="left"/>
      <w:pPr>
        <w:ind w:left="6480" w:hanging="360"/>
      </w:pPr>
      <w:rPr>
        <w:rFonts w:ascii="Wingdings" w:hAnsi="Wingdings" w:hint="default"/>
      </w:rPr>
    </w:lvl>
  </w:abstractNum>
  <w:abstractNum w:abstractNumId="38" w15:restartNumberingAfterBreak="0">
    <w:nsid w:val="7CE70F35"/>
    <w:multiLevelType w:val="hybridMultilevel"/>
    <w:tmpl w:val="15ACB4DA"/>
    <w:lvl w:ilvl="0" w:tplc="575AA984">
      <w:start w:val="1"/>
      <w:numFmt w:val="bullet"/>
      <w:lvlText w:val=""/>
      <w:lvlJc w:val="left"/>
      <w:pPr>
        <w:ind w:left="720" w:hanging="360"/>
      </w:pPr>
      <w:rPr>
        <w:rFonts w:ascii="Symbol" w:hAnsi="Symbol" w:hint="default"/>
      </w:rPr>
    </w:lvl>
    <w:lvl w:ilvl="1" w:tplc="D3C0E754" w:tentative="1">
      <w:start w:val="1"/>
      <w:numFmt w:val="bullet"/>
      <w:lvlText w:val="o"/>
      <w:lvlJc w:val="left"/>
      <w:pPr>
        <w:ind w:left="1440" w:hanging="360"/>
      </w:pPr>
      <w:rPr>
        <w:rFonts w:ascii="Courier New" w:hAnsi="Courier New" w:cs="Courier New" w:hint="default"/>
      </w:rPr>
    </w:lvl>
    <w:lvl w:ilvl="2" w:tplc="14D238C2" w:tentative="1">
      <w:start w:val="1"/>
      <w:numFmt w:val="bullet"/>
      <w:lvlText w:val=""/>
      <w:lvlJc w:val="left"/>
      <w:pPr>
        <w:ind w:left="2160" w:hanging="360"/>
      </w:pPr>
      <w:rPr>
        <w:rFonts w:ascii="Wingdings" w:hAnsi="Wingdings" w:hint="default"/>
      </w:rPr>
    </w:lvl>
    <w:lvl w:ilvl="3" w:tplc="B61C0026" w:tentative="1">
      <w:start w:val="1"/>
      <w:numFmt w:val="bullet"/>
      <w:lvlText w:val=""/>
      <w:lvlJc w:val="left"/>
      <w:pPr>
        <w:ind w:left="2880" w:hanging="360"/>
      </w:pPr>
      <w:rPr>
        <w:rFonts w:ascii="Symbol" w:hAnsi="Symbol" w:hint="default"/>
      </w:rPr>
    </w:lvl>
    <w:lvl w:ilvl="4" w:tplc="F3A6AF9E" w:tentative="1">
      <w:start w:val="1"/>
      <w:numFmt w:val="bullet"/>
      <w:lvlText w:val="o"/>
      <w:lvlJc w:val="left"/>
      <w:pPr>
        <w:ind w:left="3600" w:hanging="360"/>
      </w:pPr>
      <w:rPr>
        <w:rFonts w:ascii="Courier New" w:hAnsi="Courier New" w:cs="Courier New" w:hint="default"/>
      </w:rPr>
    </w:lvl>
    <w:lvl w:ilvl="5" w:tplc="E7124596" w:tentative="1">
      <w:start w:val="1"/>
      <w:numFmt w:val="bullet"/>
      <w:lvlText w:val=""/>
      <w:lvlJc w:val="left"/>
      <w:pPr>
        <w:ind w:left="4320" w:hanging="360"/>
      </w:pPr>
      <w:rPr>
        <w:rFonts w:ascii="Wingdings" w:hAnsi="Wingdings" w:hint="default"/>
      </w:rPr>
    </w:lvl>
    <w:lvl w:ilvl="6" w:tplc="092C4B8A" w:tentative="1">
      <w:start w:val="1"/>
      <w:numFmt w:val="bullet"/>
      <w:lvlText w:val=""/>
      <w:lvlJc w:val="left"/>
      <w:pPr>
        <w:ind w:left="5040" w:hanging="360"/>
      </w:pPr>
      <w:rPr>
        <w:rFonts w:ascii="Symbol" w:hAnsi="Symbol" w:hint="default"/>
      </w:rPr>
    </w:lvl>
    <w:lvl w:ilvl="7" w:tplc="84F2E0E6" w:tentative="1">
      <w:start w:val="1"/>
      <w:numFmt w:val="bullet"/>
      <w:lvlText w:val="o"/>
      <w:lvlJc w:val="left"/>
      <w:pPr>
        <w:ind w:left="5760" w:hanging="360"/>
      </w:pPr>
      <w:rPr>
        <w:rFonts w:ascii="Courier New" w:hAnsi="Courier New" w:cs="Courier New" w:hint="default"/>
      </w:rPr>
    </w:lvl>
    <w:lvl w:ilvl="8" w:tplc="6DF0F14E"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8"/>
  </w:num>
  <w:num w:numId="4">
    <w:abstractNumId w:val="0"/>
  </w:num>
  <w:num w:numId="5">
    <w:abstractNumId w:val="9"/>
  </w:num>
  <w:num w:numId="6">
    <w:abstractNumId w:val="27"/>
  </w:num>
  <w:num w:numId="7">
    <w:abstractNumId w:val="13"/>
  </w:num>
  <w:num w:numId="8">
    <w:abstractNumId w:val="18"/>
  </w:num>
  <w:num w:numId="9">
    <w:abstractNumId w:val="5"/>
  </w:num>
  <w:num w:numId="10">
    <w:abstractNumId w:val="22"/>
  </w:num>
  <w:num w:numId="11">
    <w:abstractNumId w:val="3"/>
  </w:num>
  <w:num w:numId="12">
    <w:abstractNumId w:val="25"/>
  </w:num>
  <w:num w:numId="13">
    <w:abstractNumId w:val="11"/>
  </w:num>
  <w:num w:numId="14">
    <w:abstractNumId w:val="20"/>
  </w:num>
  <w:num w:numId="15">
    <w:abstractNumId w:val="24"/>
  </w:num>
  <w:num w:numId="16">
    <w:abstractNumId w:val="6"/>
  </w:num>
  <w:num w:numId="17">
    <w:abstractNumId w:val="29"/>
  </w:num>
  <w:num w:numId="18">
    <w:abstractNumId w:val="14"/>
  </w:num>
  <w:num w:numId="19">
    <w:abstractNumId w:val="21"/>
  </w:num>
  <w:num w:numId="20">
    <w:abstractNumId w:val="30"/>
  </w:num>
  <w:num w:numId="21">
    <w:abstractNumId w:val="37"/>
  </w:num>
  <w:num w:numId="22">
    <w:abstractNumId w:val="12"/>
  </w:num>
  <w:num w:numId="23">
    <w:abstractNumId w:val="26"/>
  </w:num>
  <w:num w:numId="24">
    <w:abstractNumId w:val="32"/>
  </w:num>
  <w:num w:numId="25">
    <w:abstractNumId w:val="10"/>
  </w:num>
  <w:num w:numId="26">
    <w:abstractNumId w:val="8"/>
  </w:num>
  <w:num w:numId="27">
    <w:abstractNumId w:val="15"/>
  </w:num>
  <w:num w:numId="28">
    <w:abstractNumId w:val="17"/>
  </w:num>
  <w:num w:numId="29">
    <w:abstractNumId w:val="7"/>
  </w:num>
  <w:num w:numId="30">
    <w:abstractNumId w:val="35"/>
  </w:num>
  <w:num w:numId="31">
    <w:abstractNumId w:val="33"/>
  </w:num>
  <w:num w:numId="32">
    <w:abstractNumId w:val="34"/>
  </w:num>
  <w:num w:numId="33">
    <w:abstractNumId w:val="23"/>
  </w:num>
  <w:num w:numId="34">
    <w:abstractNumId w:val="28"/>
  </w:num>
  <w:num w:numId="35">
    <w:abstractNumId w:val="31"/>
  </w:num>
  <w:num w:numId="36">
    <w:abstractNumId w:val="2"/>
  </w:num>
  <w:num w:numId="37">
    <w:abstractNumId w:val="19"/>
  </w:num>
  <w:num w:numId="38">
    <w:abstractNumId w:val="16"/>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E48"/>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3EEF"/>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4EF1"/>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E4D6F"/>
    <w:rsid w:val="001F318F"/>
    <w:rsid w:val="001F3A64"/>
    <w:rsid w:val="001F7FA5"/>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802"/>
    <w:rsid w:val="002E6999"/>
    <w:rsid w:val="002F56C1"/>
    <w:rsid w:val="002F662F"/>
    <w:rsid w:val="0030016E"/>
    <w:rsid w:val="00300828"/>
    <w:rsid w:val="00302FEA"/>
    <w:rsid w:val="00304C44"/>
    <w:rsid w:val="00306CE9"/>
    <w:rsid w:val="00310C35"/>
    <w:rsid w:val="00311E3C"/>
    <w:rsid w:val="00317507"/>
    <w:rsid w:val="003233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59D1"/>
    <w:rsid w:val="003768B3"/>
    <w:rsid w:val="003774D8"/>
    <w:rsid w:val="00380C0F"/>
    <w:rsid w:val="003817F8"/>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5D15"/>
    <w:rsid w:val="0043612A"/>
    <w:rsid w:val="00443237"/>
    <w:rsid w:val="00443888"/>
    <w:rsid w:val="00444052"/>
    <w:rsid w:val="00460EF1"/>
    <w:rsid w:val="00461B0B"/>
    <w:rsid w:val="00462F22"/>
    <w:rsid w:val="004635AE"/>
    <w:rsid w:val="00467D62"/>
    <w:rsid w:val="004736DD"/>
    <w:rsid w:val="004744D4"/>
    <w:rsid w:val="00474C7C"/>
    <w:rsid w:val="00497538"/>
    <w:rsid w:val="004A295D"/>
    <w:rsid w:val="004A2E7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105C"/>
    <w:rsid w:val="0054278A"/>
    <w:rsid w:val="00544B3B"/>
    <w:rsid w:val="00544C6A"/>
    <w:rsid w:val="00544CDB"/>
    <w:rsid w:val="005457EA"/>
    <w:rsid w:val="005471D7"/>
    <w:rsid w:val="00552B37"/>
    <w:rsid w:val="00556022"/>
    <w:rsid w:val="00562603"/>
    <w:rsid w:val="00567404"/>
    <w:rsid w:val="00567671"/>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3BC4"/>
    <w:rsid w:val="005A53B3"/>
    <w:rsid w:val="005B42AA"/>
    <w:rsid w:val="005B4B5E"/>
    <w:rsid w:val="005B4D9E"/>
    <w:rsid w:val="005B5B8E"/>
    <w:rsid w:val="005B792E"/>
    <w:rsid w:val="005C25C9"/>
    <w:rsid w:val="005C6D80"/>
    <w:rsid w:val="005D2281"/>
    <w:rsid w:val="005D259A"/>
    <w:rsid w:val="005D2A59"/>
    <w:rsid w:val="005D6BE7"/>
    <w:rsid w:val="005F01B7"/>
    <w:rsid w:val="005F1551"/>
    <w:rsid w:val="005F17AF"/>
    <w:rsid w:val="005F3E3E"/>
    <w:rsid w:val="005F4A93"/>
    <w:rsid w:val="005F5DED"/>
    <w:rsid w:val="005F7B4C"/>
    <w:rsid w:val="0060408E"/>
    <w:rsid w:val="00604197"/>
    <w:rsid w:val="00613B8C"/>
    <w:rsid w:val="00614B45"/>
    <w:rsid w:val="006205E6"/>
    <w:rsid w:val="00621B41"/>
    <w:rsid w:val="00625D95"/>
    <w:rsid w:val="00626140"/>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7C9"/>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E530B"/>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8CB"/>
    <w:rsid w:val="00745C91"/>
    <w:rsid w:val="00746753"/>
    <w:rsid w:val="00756B9B"/>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006D"/>
    <w:rsid w:val="007F1262"/>
    <w:rsid w:val="007F19BE"/>
    <w:rsid w:val="007F278B"/>
    <w:rsid w:val="007F6FBC"/>
    <w:rsid w:val="007F7110"/>
    <w:rsid w:val="0080057B"/>
    <w:rsid w:val="00801C35"/>
    <w:rsid w:val="00805AC7"/>
    <w:rsid w:val="008062ED"/>
    <w:rsid w:val="00810C3A"/>
    <w:rsid w:val="00811E67"/>
    <w:rsid w:val="0081338F"/>
    <w:rsid w:val="00813DFE"/>
    <w:rsid w:val="00815B0E"/>
    <w:rsid w:val="0082283D"/>
    <w:rsid w:val="00841E80"/>
    <w:rsid w:val="00843FDF"/>
    <w:rsid w:val="00845C09"/>
    <w:rsid w:val="00845CF7"/>
    <w:rsid w:val="00851C71"/>
    <w:rsid w:val="0086616B"/>
    <w:rsid w:val="008673A4"/>
    <w:rsid w:val="008741D3"/>
    <w:rsid w:val="008762B7"/>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10DB"/>
    <w:rsid w:val="00944F89"/>
    <w:rsid w:val="00945A67"/>
    <w:rsid w:val="00946C0B"/>
    <w:rsid w:val="00946C98"/>
    <w:rsid w:val="00946F1E"/>
    <w:rsid w:val="00952480"/>
    <w:rsid w:val="0095263D"/>
    <w:rsid w:val="00952AB8"/>
    <w:rsid w:val="0095707B"/>
    <w:rsid w:val="00961832"/>
    <w:rsid w:val="009638FE"/>
    <w:rsid w:val="00967289"/>
    <w:rsid w:val="00970A54"/>
    <w:rsid w:val="0097232C"/>
    <w:rsid w:val="009773D1"/>
    <w:rsid w:val="009811DD"/>
    <w:rsid w:val="00982106"/>
    <w:rsid w:val="00986D8C"/>
    <w:rsid w:val="00987F95"/>
    <w:rsid w:val="009915F1"/>
    <w:rsid w:val="00991CE2"/>
    <w:rsid w:val="00993588"/>
    <w:rsid w:val="00993D07"/>
    <w:rsid w:val="00997FFA"/>
    <w:rsid w:val="009A0D78"/>
    <w:rsid w:val="009A12AF"/>
    <w:rsid w:val="009A2282"/>
    <w:rsid w:val="009A634A"/>
    <w:rsid w:val="009A6FFD"/>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2459C"/>
    <w:rsid w:val="00A3245E"/>
    <w:rsid w:val="00A33F74"/>
    <w:rsid w:val="00A33FF8"/>
    <w:rsid w:val="00A352AB"/>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342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2CC"/>
    <w:rsid w:val="00B44692"/>
    <w:rsid w:val="00B44928"/>
    <w:rsid w:val="00B44BC1"/>
    <w:rsid w:val="00B46E61"/>
    <w:rsid w:val="00B473DB"/>
    <w:rsid w:val="00B47F92"/>
    <w:rsid w:val="00B51024"/>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27B9"/>
    <w:rsid w:val="00BB3DFA"/>
    <w:rsid w:val="00BB686A"/>
    <w:rsid w:val="00BB75FA"/>
    <w:rsid w:val="00BC064F"/>
    <w:rsid w:val="00BC0DFD"/>
    <w:rsid w:val="00BD1665"/>
    <w:rsid w:val="00BD20E4"/>
    <w:rsid w:val="00BD4B7A"/>
    <w:rsid w:val="00BD6139"/>
    <w:rsid w:val="00BE1144"/>
    <w:rsid w:val="00BF48B3"/>
    <w:rsid w:val="00BF53FD"/>
    <w:rsid w:val="00C05F04"/>
    <w:rsid w:val="00C14930"/>
    <w:rsid w:val="00C14E78"/>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552D0"/>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38DE"/>
    <w:rsid w:val="00CE4121"/>
    <w:rsid w:val="00CE52EE"/>
    <w:rsid w:val="00CE6545"/>
    <w:rsid w:val="00CE78D7"/>
    <w:rsid w:val="00CF0035"/>
    <w:rsid w:val="00CF16E3"/>
    <w:rsid w:val="00CF5624"/>
    <w:rsid w:val="00CF5FD7"/>
    <w:rsid w:val="00D00067"/>
    <w:rsid w:val="00D01A18"/>
    <w:rsid w:val="00D039BB"/>
    <w:rsid w:val="00D04FB3"/>
    <w:rsid w:val="00D05CCE"/>
    <w:rsid w:val="00D13270"/>
    <w:rsid w:val="00D1472C"/>
    <w:rsid w:val="00D159BC"/>
    <w:rsid w:val="00D20FE5"/>
    <w:rsid w:val="00D31049"/>
    <w:rsid w:val="00D328A7"/>
    <w:rsid w:val="00D32917"/>
    <w:rsid w:val="00D3435F"/>
    <w:rsid w:val="00D348C6"/>
    <w:rsid w:val="00D3521C"/>
    <w:rsid w:val="00D40E0E"/>
    <w:rsid w:val="00D44A47"/>
    <w:rsid w:val="00D45803"/>
    <w:rsid w:val="00D46666"/>
    <w:rsid w:val="00D509F9"/>
    <w:rsid w:val="00D510B0"/>
    <w:rsid w:val="00D51309"/>
    <w:rsid w:val="00D52337"/>
    <w:rsid w:val="00D52427"/>
    <w:rsid w:val="00D549DC"/>
    <w:rsid w:val="00D60E71"/>
    <w:rsid w:val="00D6246C"/>
    <w:rsid w:val="00D634E7"/>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4F1F"/>
    <w:rsid w:val="00DB57C3"/>
    <w:rsid w:val="00DC09B5"/>
    <w:rsid w:val="00DC4798"/>
    <w:rsid w:val="00DC69C4"/>
    <w:rsid w:val="00DC6E7E"/>
    <w:rsid w:val="00DC7841"/>
    <w:rsid w:val="00DD3F47"/>
    <w:rsid w:val="00DE0C8E"/>
    <w:rsid w:val="00DE3072"/>
    <w:rsid w:val="00DE322D"/>
    <w:rsid w:val="00DE3D36"/>
    <w:rsid w:val="00DE540E"/>
    <w:rsid w:val="00DE5BD2"/>
    <w:rsid w:val="00DE7C30"/>
    <w:rsid w:val="00DF0240"/>
    <w:rsid w:val="00DF05D8"/>
    <w:rsid w:val="00DF24B4"/>
    <w:rsid w:val="00DF359B"/>
    <w:rsid w:val="00E04417"/>
    <w:rsid w:val="00E0785C"/>
    <w:rsid w:val="00E07940"/>
    <w:rsid w:val="00E1100A"/>
    <w:rsid w:val="00E11DFF"/>
    <w:rsid w:val="00E1519D"/>
    <w:rsid w:val="00E170F9"/>
    <w:rsid w:val="00E2089E"/>
    <w:rsid w:val="00E21740"/>
    <w:rsid w:val="00E26B4B"/>
    <w:rsid w:val="00E316D4"/>
    <w:rsid w:val="00E349D5"/>
    <w:rsid w:val="00E366B3"/>
    <w:rsid w:val="00E36DA0"/>
    <w:rsid w:val="00E45911"/>
    <w:rsid w:val="00E516A0"/>
    <w:rsid w:val="00E52FDB"/>
    <w:rsid w:val="00E6171C"/>
    <w:rsid w:val="00E618BC"/>
    <w:rsid w:val="00E61F6A"/>
    <w:rsid w:val="00E629C7"/>
    <w:rsid w:val="00E642AB"/>
    <w:rsid w:val="00E6530E"/>
    <w:rsid w:val="00E65D71"/>
    <w:rsid w:val="00E65F17"/>
    <w:rsid w:val="00E71753"/>
    <w:rsid w:val="00E77814"/>
    <w:rsid w:val="00E80824"/>
    <w:rsid w:val="00E861BA"/>
    <w:rsid w:val="00E867D1"/>
    <w:rsid w:val="00E91E8E"/>
    <w:rsid w:val="00E92BD1"/>
    <w:rsid w:val="00E93533"/>
    <w:rsid w:val="00E937FA"/>
    <w:rsid w:val="00E96668"/>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658"/>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47A6F"/>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9A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06D"/>
    <w:pPr>
      <w:spacing w:line="360" w:lineRule="auto"/>
      <w:jc w:val="both"/>
    </w:pPr>
    <w:rPr>
      <w:rFonts w:ascii="Arial" w:hAnsi="Arial"/>
      <w:noProof/>
      <w:sz w:val="24"/>
    </w:rPr>
  </w:style>
  <w:style w:type="paragraph" w:styleId="Heading1">
    <w:name w:val="heading 1"/>
    <w:basedOn w:val="Normal"/>
    <w:next w:val="Normal"/>
    <w:link w:val="Heading1Char"/>
    <w:autoRedefine/>
    <w:uiPriority w:val="9"/>
    <w:qFormat/>
    <w:rsid w:val="00927F56"/>
    <w:pPr>
      <w:keepNext/>
      <w:keepLines/>
      <w:spacing w:before="360" w:after="240"/>
      <w:outlineLvl w:val="0"/>
    </w:pPr>
    <w:rPr>
      <w:rFonts w:eastAsiaTheme="majorEastAsia"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outlineLvl w:val="1"/>
    </w:pPr>
    <w:rPr>
      <w:rFonts w:eastAsiaTheme="majorEastAsia"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outlineLvl w:val="2"/>
    </w:pPr>
    <w:rPr>
      <w:rFonts w:eastAsiaTheme="majorEastAsia"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eastAsiaTheme="majorEastAsia"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39"/>
    <w:rsid w:val="0054105C"/>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75551B-A900-4BAF-9C0A-6FA25B618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6261</Words>
  <Characters>35688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2023-05-08T11:15:00Z</dcterms:created>
  <dcterms:modified xsi:type="dcterms:W3CDTF">2023-05-08T13:56:00Z</dcterms:modified>
</cp:coreProperties>
</file>