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83293" w:rsidRPr="00F517BE" w:rsidRDefault="00083293" w:rsidP="00083293">
      <w:pPr>
        <w:rPr>
          <w:b/>
          <w:sz w:val="24"/>
          <w:szCs w:val="24"/>
        </w:rPr>
      </w:pPr>
      <w:r w:rsidRPr="00F517BE">
        <w:rPr>
          <w:b/>
          <w:sz w:val="24"/>
          <w:szCs w:val="24"/>
        </w:rPr>
        <w:t>How to see</w:t>
      </w:r>
      <w:bookmarkStart w:id="0" w:name="_GoBack"/>
      <w:bookmarkEnd w:id="0"/>
      <w:r w:rsidRPr="00F517BE">
        <w:rPr>
          <w:b/>
          <w:sz w:val="24"/>
          <w:szCs w:val="24"/>
        </w:rPr>
        <w:t xml:space="preserve"> the feedback your lecturer has left you on </w:t>
      </w:r>
      <w:proofErr w:type="spellStart"/>
      <w:r w:rsidRPr="00F517BE">
        <w:rPr>
          <w:b/>
          <w:sz w:val="24"/>
          <w:szCs w:val="24"/>
        </w:rPr>
        <w:t>Turnitin</w:t>
      </w:r>
      <w:proofErr w:type="spellEnd"/>
    </w:p>
    <w:p w:rsidR="00083293" w:rsidRDefault="00083293" w:rsidP="00083293">
      <w:r>
        <w:t>Your lecturer has 3 methods to write feedback on your essay</w:t>
      </w:r>
    </w:p>
    <w:p w:rsidR="00083293" w:rsidRDefault="00083293" w:rsidP="00083293">
      <w:pPr>
        <w:pStyle w:val="ListParagraph"/>
        <w:numPr>
          <w:ilvl w:val="0"/>
          <w:numId w:val="1"/>
        </w:numPr>
      </w:pPr>
      <w:r>
        <w:t>They can simply write text on it – most lecturers don’t choose this option</w:t>
      </w:r>
    </w:p>
    <w:p w:rsidR="00083293" w:rsidRDefault="00083293" w:rsidP="00083293">
      <w:pPr>
        <w:pStyle w:val="ListParagraph"/>
        <w:numPr>
          <w:ilvl w:val="0"/>
          <w:numId w:val="1"/>
        </w:numPr>
      </w:pPr>
      <w:r>
        <w:t>They can insert comment bubbles which appear on your essay as small blue boxes. To access the comment you need to scroll your mouse over the blue boxes.</w:t>
      </w:r>
    </w:p>
    <w:p w:rsidR="00083293" w:rsidRDefault="00083293" w:rsidP="00083293">
      <w:pPr>
        <w:pStyle w:val="ListParagraph"/>
        <w:numPr>
          <w:ilvl w:val="0"/>
          <w:numId w:val="1"/>
        </w:numPr>
      </w:pPr>
      <w:r>
        <w:t>They can write in the comments section on the right hand side of the screen. To access these comments you need to click on the button marked G in the following diagram</w:t>
      </w:r>
    </w:p>
    <w:p w:rsidR="00083293" w:rsidRDefault="00083293" w:rsidP="00083293">
      <w:pPr>
        <w:ind w:left="360"/>
      </w:pPr>
      <w:r>
        <w:t>You can also download your essay as a PDF. If you do this all of the comments will be listed at the bottom of the essay in order as they appear in the text. To download your essay, click the button in the lower left hand corner of the screen.</w:t>
      </w:r>
      <w:r>
        <w:rPr>
          <w:rFonts w:ascii="Arial" w:hAnsi="Arial" w:cs="Arial"/>
          <w:noProof/>
          <w:sz w:val="20"/>
          <w:szCs w:val="20"/>
        </w:rPr>
        <w:drawing>
          <wp:inline distT="0" distB="0" distL="0" distR="0" wp14:anchorId="74D16BF6" wp14:editId="2127BCB9">
            <wp:extent cx="5731510" cy="4768390"/>
            <wp:effectExtent l="19050" t="0" r="2540" b="0"/>
            <wp:docPr id="1" name="il_fi" descr="http://www.education2.bham.ac.uk/elearning/images/screenshots/GradeMark-Window-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education2.bham.ac.uk/elearning/images/screenshots/GradeMark-Window-Large.jpg"/>
                    <pic:cNvPicPr>
                      <a:picLocks noChangeAspect="1" noChangeArrowheads="1"/>
                    </pic:cNvPicPr>
                  </pic:nvPicPr>
                  <pic:blipFill>
                    <a:blip r:embed="rId8" cstate="print"/>
                    <a:srcRect/>
                    <a:stretch>
                      <a:fillRect/>
                    </a:stretch>
                  </pic:blipFill>
                  <pic:spPr bwMode="auto">
                    <a:xfrm>
                      <a:off x="0" y="0"/>
                      <a:ext cx="5731510" cy="4768390"/>
                    </a:xfrm>
                    <a:prstGeom prst="rect">
                      <a:avLst/>
                    </a:prstGeom>
                    <a:noFill/>
                    <a:ln w="9525">
                      <a:noFill/>
                      <a:miter lim="800000"/>
                      <a:headEnd/>
                      <a:tailEnd/>
                    </a:ln>
                  </pic:spPr>
                </pic:pic>
              </a:graphicData>
            </a:graphic>
          </wp:inline>
        </w:drawing>
      </w:r>
    </w:p>
    <w:p w:rsidR="00D514ED" w:rsidRDefault="00D514ED"/>
    <w:sectPr w:rsidR="00D514ED" w:rsidSect="00B7459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729F" w:rsidRDefault="0004729F" w:rsidP="005574DF">
      <w:pPr>
        <w:spacing w:after="0" w:line="240" w:lineRule="auto"/>
      </w:pPr>
      <w:r>
        <w:separator/>
      </w:r>
    </w:p>
  </w:endnote>
  <w:endnote w:type="continuationSeparator" w:id="0">
    <w:p w:rsidR="0004729F" w:rsidRDefault="0004729F" w:rsidP="00557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729F" w:rsidRDefault="0004729F" w:rsidP="005574DF">
      <w:pPr>
        <w:spacing w:after="0" w:line="240" w:lineRule="auto"/>
      </w:pPr>
      <w:r>
        <w:separator/>
      </w:r>
    </w:p>
  </w:footnote>
  <w:footnote w:type="continuationSeparator" w:id="0">
    <w:p w:rsidR="0004729F" w:rsidRDefault="0004729F" w:rsidP="005574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74DF" w:rsidRDefault="005574DF">
    <w:pPr>
      <w:pStyle w:val="Header"/>
    </w:pPr>
    <w:r>
      <w:t xml:space="preserve">Dr Katharina </w:t>
    </w:r>
    <w:proofErr w:type="spellStart"/>
    <w:r>
      <w:t>Zinn</w:t>
    </w:r>
    <w:proofErr w:type="spellEnd"/>
    <w:r>
      <w:t>, School of AHA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4B4274"/>
    <w:multiLevelType w:val="hybridMultilevel"/>
    <w:tmpl w:val="0C7C3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293"/>
    <w:rsid w:val="0004729F"/>
    <w:rsid w:val="00083293"/>
    <w:rsid w:val="00494054"/>
    <w:rsid w:val="005574DF"/>
    <w:rsid w:val="007A4A71"/>
    <w:rsid w:val="00D51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3293"/>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293"/>
    <w:pPr>
      <w:ind w:left="720"/>
      <w:contextualSpacing/>
    </w:pPr>
  </w:style>
  <w:style w:type="paragraph" w:styleId="BalloonText">
    <w:name w:val="Balloon Text"/>
    <w:basedOn w:val="Normal"/>
    <w:link w:val="BalloonTextChar"/>
    <w:uiPriority w:val="99"/>
    <w:semiHidden/>
    <w:unhideWhenUsed/>
    <w:rsid w:val="000832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293"/>
    <w:rPr>
      <w:rFonts w:ascii="Tahoma" w:eastAsiaTheme="minorEastAsia" w:hAnsi="Tahoma" w:cs="Tahoma"/>
      <w:sz w:val="16"/>
      <w:szCs w:val="16"/>
      <w:lang w:eastAsia="en-GB"/>
    </w:rPr>
  </w:style>
  <w:style w:type="paragraph" w:styleId="Header">
    <w:name w:val="header"/>
    <w:basedOn w:val="Normal"/>
    <w:link w:val="HeaderChar"/>
    <w:uiPriority w:val="99"/>
    <w:unhideWhenUsed/>
    <w:rsid w:val="00557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DF"/>
    <w:rPr>
      <w:rFonts w:eastAsiaTheme="minorEastAsia"/>
      <w:lang w:eastAsia="en-GB"/>
    </w:rPr>
  </w:style>
  <w:style w:type="paragraph" w:styleId="Footer">
    <w:name w:val="footer"/>
    <w:basedOn w:val="Normal"/>
    <w:link w:val="FooterChar"/>
    <w:uiPriority w:val="99"/>
    <w:unhideWhenUsed/>
    <w:rsid w:val="00557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DF"/>
    <w:rPr>
      <w:rFonts w:eastAsiaTheme="minorEastAsia"/>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3293"/>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293"/>
    <w:pPr>
      <w:ind w:left="720"/>
      <w:contextualSpacing/>
    </w:pPr>
  </w:style>
  <w:style w:type="paragraph" w:styleId="BalloonText">
    <w:name w:val="Balloon Text"/>
    <w:basedOn w:val="Normal"/>
    <w:link w:val="BalloonTextChar"/>
    <w:uiPriority w:val="99"/>
    <w:semiHidden/>
    <w:unhideWhenUsed/>
    <w:rsid w:val="000832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293"/>
    <w:rPr>
      <w:rFonts w:ascii="Tahoma" w:eastAsiaTheme="minorEastAsia" w:hAnsi="Tahoma" w:cs="Tahoma"/>
      <w:sz w:val="16"/>
      <w:szCs w:val="16"/>
      <w:lang w:eastAsia="en-GB"/>
    </w:rPr>
  </w:style>
  <w:style w:type="paragraph" w:styleId="Header">
    <w:name w:val="header"/>
    <w:basedOn w:val="Normal"/>
    <w:link w:val="HeaderChar"/>
    <w:uiPriority w:val="99"/>
    <w:unhideWhenUsed/>
    <w:rsid w:val="00557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DF"/>
    <w:rPr>
      <w:rFonts w:eastAsiaTheme="minorEastAsia"/>
      <w:lang w:eastAsia="en-GB"/>
    </w:rPr>
  </w:style>
  <w:style w:type="paragraph" w:styleId="Footer">
    <w:name w:val="footer"/>
    <w:basedOn w:val="Normal"/>
    <w:link w:val="FooterChar"/>
    <w:uiPriority w:val="99"/>
    <w:unhideWhenUsed/>
    <w:rsid w:val="00557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DF"/>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114</Words>
  <Characters>650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Katharina Zinn</dc:creator>
  <cp:lastModifiedBy>Katharina Zinn</cp:lastModifiedBy>
  <cp:revision>3</cp:revision>
  <dcterms:created xsi:type="dcterms:W3CDTF">2013-11-14T06:52:00Z</dcterms:created>
  <dcterms:modified xsi:type="dcterms:W3CDTF">2013-11-14T06:54:00Z</dcterms:modified>
</cp:coreProperties>
</file>