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32F9F" w14:textId="242CC394" w:rsidR="00174C40" w:rsidRDefault="00174C40"/>
    <w:p w14:paraId="098398B9" w14:textId="3442ADBC" w:rsidR="00174C40" w:rsidRDefault="00174C40"/>
    <w:sdt>
      <w:sdtPr>
        <w:id w:val="1723246856"/>
        <w:docPartObj>
          <w:docPartGallery w:val="Cover Pages"/>
          <w:docPartUnique/>
        </w:docPartObj>
      </w:sdtPr>
      <w:sdtContent>
        <w:p w14:paraId="5FBABD7A" w14:textId="5893C27A" w:rsidR="00174C40" w:rsidRDefault="00174C40">
          <w:r>
            <w:rPr>
              <w:rFonts w:ascii="Garamond" w:hAnsi="Garamond" w:cs="Arial"/>
              <w:b/>
              <w:bCs/>
              <w:noProof/>
              <w:color w:val="C00000"/>
              <w:sz w:val="40"/>
              <w:szCs w:val="40"/>
            </w:rPr>
            <w:drawing>
              <wp:anchor distT="0" distB="0" distL="114300" distR="114300" simplePos="0" relativeHeight="251665408" behindDoc="0" locked="0" layoutInCell="1" allowOverlap="1" wp14:anchorId="18FAA56F" wp14:editId="3062AA72">
                <wp:simplePos x="0" y="0"/>
                <wp:positionH relativeFrom="margin">
                  <wp:posOffset>5154295</wp:posOffset>
                </wp:positionH>
                <wp:positionV relativeFrom="margin">
                  <wp:posOffset>-914400</wp:posOffset>
                </wp:positionV>
                <wp:extent cx="1511935" cy="1440000"/>
                <wp:effectExtent l="0" t="0" r="0" b="0"/>
                <wp:wrapSquare wrapText="bothSides"/>
                <wp:docPr id="825930250" name="Picture 825930250"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Pr>
              <w:rFonts w:ascii="Garamond" w:hAnsi="Garamond" w:cs="Arial"/>
              <w:b/>
              <w:bCs/>
              <w:noProof/>
              <w:color w:val="C00000"/>
              <w:sz w:val="40"/>
              <w:szCs w:val="40"/>
            </w:rPr>
            <w:drawing>
              <wp:anchor distT="0" distB="0" distL="114300" distR="114300" simplePos="0" relativeHeight="251663360" behindDoc="0" locked="0" layoutInCell="1" allowOverlap="1" wp14:anchorId="65AA9E28" wp14:editId="417601BB">
                <wp:simplePos x="0" y="0"/>
                <wp:positionH relativeFrom="margin">
                  <wp:posOffset>-914400</wp:posOffset>
                </wp:positionH>
                <wp:positionV relativeFrom="margin">
                  <wp:posOffset>-914400</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722B1C05" wp14:editId="3CCEC33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0BCDD12"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439ED18C" w14:textId="3798A095" w:rsidR="00174C40" w:rsidRDefault="00174C40">
          <w:pPr>
            <w:rPr>
              <w:rFonts w:asciiTheme="majorHAnsi" w:eastAsiaTheme="majorEastAsia" w:hAnsiTheme="majorHAnsi" w:cstheme="majorBidi"/>
              <w:b/>
              <w:bCs/>
              <w:color w:val="0F4761" w:themeColor="accent1" w:themeShade="BF"/>
              <w:kern w:val="0"/>
              <w:sz w:val="28"/>
              <w:szCs w:val="28"/>
              <w:lang w:val="en-US"/>
              <w14:ligatures w14:val="none"/>
            </w:rPr>
          </w:pPr>
          <w:r>
            <w:rPr>
              <w:noProof/>
            </w:rPr>
            <mc:AlternateContent>
              <mc:Choice Requires="wps">
                <w:drawing>
                  <wp:anchor distT="0" distB="0" distL="114300" distR="114300" simplePos="0" relativeHeight="251661312" behindDoc="0" locked="0" layoutInCell="1" allowOverlap="1" wp14:anchorId="1A03D2BB" wp14:editId="5BC3FBF1">
                    <wp:simplePos x="0" y="0"/>
                    <wp:positionH relativeFrom="page">
                      <wp:posOffset>2667000</wp:posOffset>
                    </wp:positionH>
                    <wp:positionV relativeFrom="page">
                      <wp:posOffset>8853170</wp:posOffset>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4501189" w14:textId="52EEC957" w:rsidR="00174C40" w:rsidRDefault="00174C40">
                                    <w:pPr>
                                      <w:pStyle w:val="NoSpacing"/>
                                      <w:spacing w:after="480"/>
                                      <w:rPr>
                                        <w:i/>
                                        <w:color w:val="262626" w:themeColor="text1" w:themeTint="D9"/>
                                        <w:sz w:val="32"/>
                                        <w:szCs w:val="32"/>
                                      </w:rPr>
                                    </w:pPr>
                                    <w:r>
                                      <w:rPr>
                                        <w:i/>
                                        <w:color w:val="262626" w:themeColor="text1" w:themeTint="D9"/>
                                        <w:sz w:val="32"/>
                                        <w:szCs w:val="32"/>
                                      </w:rPr>
                                      <w:t xml:space="preserve">Lecturer: Nadeem Mirza                                                                   Student: Oksana </w:t>
                                    </w:r>
                                    <w:proofErr w:type="spellStart"/>
                                    <w:r>
                                      <w:rPr>
                                        <w:i/>
                                        <w:color w:val="262626" w:themeColor="text1" w:themeTint="D9"/>
                                        <w:sz w:val="32"/>
                                        <w:szCs w:val="32"/>
                                      </w:rPr>
                                      <w:t>Mrsic</w:t>
                                    </w:r>
                                    <w:proofErr w:type="spellEnd"/>
                                    <w:r>
                                      <w:rPr>
                                        <w:i/>
                                        <w:color w:val="262626" w:themeColor="text1" w:themeTint="D9"/>
                                        <w:sz w:val="32"/>
                                        <w:szCs w:val="32"/>
                                      </w:rPr>
                                      <w:t xml:space="preserve"> (2131895),2024</w:t>
                                    </w:r>
                                  </w:p>
                                </w:sdtContent>
                              </w:sdt>
                              <w:p w14:paraId="4EBD7DC0" w14:textId="66CBCB5A" w:rsidR="00174C40" w:rsidRDefault="00174C40">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A03D2BB" id="_x0000_t202" coordsize="21600,21600" o:spt="202" path="m,l,21600r21600,l21600,xe">
                    <v:stroke joinstyle="miter"/>
                    <v:path gradientshapeok="t" o:connecttype="rect"/>
                  </v:shapetype>
                  <v:shape id="Text Box 42" o:spid="_x0000_s1026" type="#_x0000_t202" alt="Title: Title and subtitle" style="position:absolute;margin-left:210pt;margin-top:697.1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4501189" w14:textId="52EEC957" w:rsidR="00174C40" w:rsidRDefault="00174C40">
                              <w:pPr>
                                <w:pStyle w:val="NoSpacing"/>
                                <w:spacing w:after="480"/>
                                <w:rPr>
                                  <w:i/>
                                  <w:color w:val="262626" w:themeColor="text1" w:themeTint="D9"/>
                                  <w:sz w:val="32"/>
                                  <w:szCs w:val="32"/>
                                </w:rPr>
                              </w:pPr>
                              <w:r>
                                <w:rPr>
                                  <w:i/>
                                  <w:color w:val="262626" w:themeColor="text1" w:themeTint="D9"/>
                                  <w:sz w:val="32"/>
                                  <w:szCs w:val="32"/>
                                </w:rPr>
                                <w:t xml:space="preserve">Lecturer: Nadeem Mirza                                                                   Student: Oksana </w:t>
                              </w:r>
                              <w:proofErr w:type="spellStart"/>
                              <w:r>
                                <w:rPr>
                                  <w:i/>
                                  <w:color w:val="262626" w:themeColor="text1" w:themeTint="D9"/>
                                  <w:sz w:val="32"/>
                                  <w:szCs w:val="32"/>
                                </w:rPr>
                                <w:t>Mrsic</w:t>
                              </w:r>
                              <w:proofErr w:type="spellEnd"/>
                              <w:r>
                                <w:rPr>
                                  <w:i/>
                                  <w:color w:val="262626" w:themeColor="text1" w:themeTint="D9"/>
                                  <w:sz w:val="32"/>
                                  <w:szCs w:val="32"/>
                                </w:rPr>
                                <w:t xml:space="preserve"> (2131895),2024</w:t>
                              </w:r>
                            </w:p>
                          </w:sdtContent>
                        </w:sdt>
                        <w:p w14:paraId="4EBD7DC0" w14:textId="66CBCB5A" w:rsidR="00174C40" w:rsidRDefault="00174C40">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7456" behindDoc="0" locked="0" layoutInCell="1" allowOverlap="1" wp14:anchorId="33CDC68C" wp14:editId="00AAD4B9">
                    <wp:simplePos x="0" y="0"/>
                    <wp:positionH relativeFrom="page">
                      <wp:posOffset>228600</wp:posOffset>
                    </wp:positionH>
                    <wp:positionV relativeFrom="page">
                      <wp:posOffset>2552065</wp:posOffset>
                    </wp:positionV>
                    <wp:extent cx="5534025" cy="4331335"/>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4331335"/>
                            </a:xfrm>
                            <a:prstGeom prst="rect">
                              <a:avLst/>
                            </a:prstGeom>
                            <a:noFill/>
                            <a:ln w="6350">
                              <a:noFill/>
                            </a:ln>
                          </wps:spPr>
                          <wps:txbx>
                            <w:txbxContent>
                              <w:sdt>
                                <w:sdtPr>
                                  <w:rPr>
                                    <w:rFonts w:asciiTheme="majorHAnsi" w:eastAsiaTheme="minorHAnsi" w:hAnsiTheme="majorHAnsi"/>
                                    <w:b/>
                                    <w:bCs/>
                                    <w:i/>
                                    <w:caps/>
                                    <w:color w:val="C00000"/>
                                    <w:sz w:val="72"/>
                                    <w:szCs w:val="72"/>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126A816" w14:textId="5B6B016E" w:rsidR="00174C40" w:rsidRPr="00174C40" w:rsidRDefault="00E45132" w:rsidP="00174C40">
                                    <w:pPr>
                                      <w:pStyle w:val="NoSpacing"/>
                                      <w:spacing w:after="900"/>
                                      <w:rPr>
                                        <w:rFonts w:asciiTheme="majorHAnsi" w:hAnsiTheme="majorHAnsi"/>
                                        <w:b/>
                                        <w:bCs/>
                                        <w:i/>
                                        <w:caps/>
                                        <w:color w:val="C00000"/>
                                        <w:sz w:val="120"/>
                                        <w:szCs w:val="120"/>
                                      </w:rPr>
                                    </w:pPr>
                                    <w:r>
                                      <w:rPr>
                                        <w:rFonts w:asciiTheme="majorHAnsi" w:eastAsiaTheme="minorHAnsi" w:hAnsiTheme="majorHAnsi"/>
                                        <w:b/>
                                        <w:bCs/>
                                        <w:i/>
                                        <w:caps/>
                                        <w:color w:val="C00000"/>
                                        <w:sz w:val="72"/>
                                        <w:szCs w:val="72"/>
                                        <w:lang w:val="en-GB" w:eastAsia="en-US"/>
                                      </w:rPr>
                                      <w:t>UNIVERSITY OF WALES TRINITY ST. DAVID</w:t>
                                    </w:r>
                                  </w:p>
                                </w:sdtContent>
                              </w:sdt>
                              <w:sdt>
                                <w:sdtPr>
                                  <w:rPr>
                                    <w:rFonts w:ascii="Garamond" w:eastAsiaTheme="minorHAnsi" w:hAnsi="Garamond"/>
                                    <w:b/>
                                    <w:bCs/>
                                    <w:i/>
                                    <w:caps/>
                                    <w:color w:val="000000" w:themeColor="text1"/>
                                    <w:sz w:val="48"/>
                                    <w:szCs w:val="48"/>
                                    <w:lang w:val="en-GB" w:eastAsia="en-US"/>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30B44D6" w14:textId="3A260EAC" w:rsidR="00174C40" w:rsidRPr="00174C40" w:rsidRDefault="00174C40" w:rsidP="00174C40">
                                    <w:pPr>
                                      <w:pStyle w:val="NoSpacing"/>
                                      <w:rPr>
                                        <w:rFonts w:ascii="Garamond" w:hAnsi="Garamond"/>
                                        <w:b/>
                                        <w:bCs/>
                                        <w:i/>
                                        <w:color w:val="000000" w:themeColor="text1"/>
                                        <w:sz w:val="48"/>
                                        <w:szCs w:val="48"/>
                                      </w:rPr>
                                    </w:pPr>
                                    <w:r w:rsidRPr="00174C40">
                                      <w:rPr>
                                        <w:rFonts w:ascii="Garamond" w:eastAsiaTheme="minorHAnsi" w:hAnsi="Garamond"/>
                                        <w:b/>
                                        <w:bCs/>
                                        <w:i/>
                                        <w:caps/>
                                        <w:color w:val="000000" w:themeColor="text1"/>
                                        <w:sz w:val="48"/>
                                        <w:szCs w:val="48"/>
                                        <w:lang w:val="en-GB" w:eastAsia="en-US"/>
                                      </w:rPr>
                                      <w:t>Knowledge and Information Management Skills for The Workplace (BMSW5106_LON)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3CDC68C" id="Text Box 44" o:spid="_x0000_s1027" type="#_x0000_t202" alt="Title: Title and subtitle" style="position:absolute;margin-left:18pt;margin-top:200.95pt;width:435.75pt;height:341.05pt;z-index:251667456;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" filled="f" stroked="f" strokeweight=".5pt">
                    <v:textbox inset="93.6pt,,0">
                      <w:txbxContent>
                        <w:sdt>
                          <w:sdtPr>
                            <w:rPr>
                              <w:rFonts w:asciiTheme="majorHAnsi" w:eastAsiaTheme="minorHAnsi" w:hAnsiTheme="majorHAnsi"/>
                              <w:b/>
                              <w:bCs/>
                              <w:i/>
                              <w:caps/>
                              <w:color w:val="C00000"/>
                              <w:sz w:val="72"/>
                              <w:szCs w:val="72"/>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126A816" w14:textId="5B6B016E" w:rsidR="00174C40" w:rsidRPr="00174C40" w:rsidRDefault="00E45132" w:rsidP="00174C40">
                              <w:pPr>
                                <w:pStyle w:val="NoSpacing"/>
                                <w:spacing w:after="900"/>
                                <w:rPr>
                                  <w:rFonts w:asciiTheme="majorHAnsi" w:hAnsiTheme="majorHAnsi"/>
                                  <w:b/>
                                  <w:bCs/>
                                  <w:i/>
                                  <w:caps/>
                                  <w:color w:val="C00000"/>
                                  <w:sz w:val="120"/>
                                  <w:szCs w:val="120"/>
                                </w:rPr>
                              </w:pPr>
                              <w:r>
                                <w:rPr>
                                  <w:rFonts w:asciiTheme="majorHAnsi" w:eastAsiaTheme="minorHAnsi" w:hAnsiTheme="majorHAnsi"/>
                                  <w:b/>
                                  <w:bCs/>
                                  <w:i/>
                                  <w:caps/>
                                  <w:color w:val="C00000"/>
                                  <w:sz w:val="72"/>
                                  <w:szCs w:val="72"/>
                                  <w:lang w:val="en-GB" w:eastAsia="en-US"/>
                                </w:rPr>
                                <w:t>UNIVERSITY OF WALES TRINITY ST. DAVID</w:t>
                              </w:r>
                            </w:p>
                          </w:sdtContent>
                        </w:sdt>
                        <w:sdt>
                          <w:sdtPr>
                            <w:rPr>
                              <w:rFonts w:ascii="Garamond" w:eastAsiaTheme="minorHAnsi" w:hAnsi="Garamond"/>
                              <w:b/>
                              <w:bCs/>
                              <w:i/>
                              <w:caps/>
                              <w:color w:val="000000" w:themeColor="text1"/>
                              <w:sz w:val="48"/>
                              <w:szCs w:val="48"/>
                              <w:lang w:val="en-GB" w:eastAsia="en-US"/>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30B44D6" w14:textId="3A260EAC" w:rsidR="00174C40" w:rsidRPr="00174C40" w:rsidRDefault="00174C40" w:rsidP="00174C40">
                              <w:pPr>
                                <w:pStyle w:val="NoSpacing"/>
                                <w:rPr>
                                  <w:rFonts w:ascii="Garamond" w:hAnsi="Garamond"/>
                                  <w:b/>
                                  <w:bCs/>
                                  <w:i/>
                                  <w:color w:val="000000" w:themeColor="text1"/>
                                  <w:sz w:val="48"/>
                                  <w:szCs w:val="48"/>
                                </w:rPr>
                              </w:pPr>
                              <w:r w:rsidRPr="00174C40">
                                <w:rPr>
                                  <w:rFonts w:ascii="Garamond" w:eastAsiaTheme="minorHAnsi" w:hAnsi="Garamond"/>
                                  <w:b/>
                                  <w:bCs/>
                                  <w:i/>
                                  <w:caps/>
                                  <w:color w:val="000000" w:themeColor="text1"/>
                                  <w:sz w:val="48"/>
                                  <w:szCs w:val="48"/>
                                  <w:lang w:val="en-GB" w:eastAsia="en-US"/>
                                </w:rPr>
                                <w:t>Knowledge and Information Management Skills for The Workplace (BMSW5106_LON)</w:t>
                              </w:r>
                            </w:p>
                          </w:sdtContent>
                        </w:sdt>
                      </w:txbxContent>
                    </v:textbox>
                    <w10:wrap anchorx="page" anchory="page"/>
                  </v:shape>
                </w:pict>
              </mc:Fallback>
            </mc:AlternateContent>
          </w:r>
          <w:r>
            <w:br w:type="page"/>
          </w:r>
        </w:p>
      </w:sdtContent>
    </w:sdt>
    <w:sdt>
      <w:sdtPr>
        <w:rPr>
          <w:rFonts w:ascii="Arial" w:eastAsiaTheme="minorHAnsi" w:hAnsi="Arial" w:cstheme="minorBidi"/>
          <w:b w:val="0"/>
          <w:bCs w:val="0"/>
          <w:color w:val="auto"/>
          <w:kern w:val="2"/>
          <w:sz w:val="22"/>
          <w:szCs w:val="24"/>
          <w:lang w:val="en-GB"/>
          <w14:ligatures w14:val="standardContextual"/>
        </w:rPr>
        <w:id w:val="1549104526"/>
        <w:docPartObj>
          <w:docPartGallery w:val="Table of Contents"/>
          <w:docPartUnique/>
        </w:docPartObj>
      </w:sdtPr>
      <w:sdtEndPr>
        <w:rPr>
          <w:noProof/>
        </w:rPr>
      </w:sdtEndPr>
      <w:sdtContent>
        <w:p w14:paraId="7AB1731F" w14:textId="5FF48BAA" w:rsidR="00174C40" w:rsidRDefault="00174C40">
          <w:pPr>
            <w:pStyle w:val="TOCHeading"/>
          </w:pPr>
          <w:r>
            <w:t>Table of Contents</w:t>
          </w:r>
        </w:p>
        <w:p w14:paraId="320F6B14" w14:textId="46ED256D" w:rsidR="006375EF" w:rsidRDefault="00174C4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4498612" w:history="1">
            <w:r w:rsidR="006375EF" w:rsidRPr="006A2D61">
              <w:rPr>
                <w:rStyle w:val="Hyperlink"/>
                <w:noProof/>
              </w:rPr>
              <w:t>Enhancing knowledge and information management at Ealing Fields High School</w:t>
            </w:r>
            <w:r w:rsidR="006375EF">
              <w:rPr>
                <w:noProof/>
                <w:webHidden/>
              </w:rPr>
              <w:tab/>
            </w:r>
            <w:r w:rsidR="006375EF">
              <w:rPr>
                <w:noProof/>
                <w:webHidden/>
              </w:rPr>
              <w:fldChar w:fldCharType="begin"/>
            </w:r>
            <w:r w:rsidR="006375EF">
              <w:rPr>
                <w:noProof/>
                <w:webHidden/>
              </w:rPr>
              <w:instrText xml:space="preserve"> PAGEREF _Toc164498612 \h </w:instrText>
            </w:r>
            <w:r w:rsidR="006375EF">
              <w:rPr>
                <w:noProof/>
                <w:webHidden/>
              </w:rPr>
            </w:r>
            <w:r w:rsidR="006375EF">
              <w:rPr>
                <w:noProof/>
                <w:webHidden/>
              </w:rPr>
              <w:fldChar w:fldCharType="separate"/>
            </w:r>
            <w:r w:rsidR="006375EF">
              <w:rPr>
                <w:noProof/>
                <w:webHidden/>
              </w:rPr>
              <w:t>2</w:t>
            </w:r>
            <w:r w:rsidR="006375EF">
              <w:rPr>
                <w:noProof/>
                <w:webHidden/>
              </w:rPr>
              <w:fldChar w:fldCharType="end"/>
            </w:r>
          </w:hyperlink>
        </w:p>
        <w:p w14:paraId="148B9A36" w14:textId="45AF43FA" w:rsidR="006375EF" w:rsidRDefault="006375EF">
          <w:pPr>
            <w:pStyle w:val="TOC2"/>
            <w:tabs>
              <w:tab w:val="right" w:leader="dot" w:pos="9016"/>
            </w:tabs>
            <w:rPr>
              <w:rFonts w:eastAsiaTheme="minorEastAsia"/>
              <w:b w:val="0"/>
              <w:bCs w:val="0"/>
              <w:noProof/>
              <w:sz w:val="24"/>
              <w:szCs w:val="24"/>
              <w:lang w:eastAsia="en-GB"/>
            </w:rPr>
          </w:pPr>
          <w:hyperlink w:anchor="_Toc164498613" w:history="1">
            <w:r w:rsidRPr="006A2D61">
              <w:rPr>
                <w:rStyle w:val="Hyperlink"/>
                <w:rFonts w:cs="Arial"/>
                <w:noProof/>
              </w:rPr>
              <w:t>Historical Background</w:t>
            </w:r>
            <w:r>
              <w:rPr>
                <w:noProof/>
                <w:webHidden/>
              </w:rPr>
              <w:tab/>
            </w:r>
            <w:r>
              <w:rPr>
                <w:noProof/>
                <w:webHidden/>
              </w:rPr>
              <w:fldChar w:fldCharType="begin"/>
            </w:r>
            <w:r>
              <w:rPr>
                <w:noProof/>
                <w:webHidden/>
              </w:rPr>
              <w:instrText xml:space="preserve"> PAGEREF _Toc164498613 \h </w:instrText>
            </w:r>
            <w:r>
              <w:rPr>
                <w:noProof/>
                <w:webHidden/>
              </w:rPr>
            </w:r>
            <w:r>
              <w:rPr>
                <w:noProof/>
                <w:webHidden/>
              </w:rPr>
              <w:fldChar w:fldCharType="separate"/>
            </w:r>
            <w:r>
              <w:rPr>
                <w:noProof/>
                <w:webHidden/>
              </w:rPr>
              <w:t>2</w:t>
            </w:r>
            <w:r>
              <w:rPr>
                <w:noProof/>
                <w:webHidden/>
              </w:rPr>
              <w:fldChar w:fldCharType="end"/>
            </w:r>
          </w:hyperlink>
        </w:p>
        <w:p w14:paraId="4AA7C915" w14:textId="01D8B463" w:rsidR="006375EF" w:rsidRDefault="006375EF">
          <w:pPr>
            <w:pStyle w:val="TOC1"/>
            <w:tabs>
              <w:tab w:val="right" w:leader="dot" w:pos="9016"/>
            </w:tabs>
            <w:rPr>
              <w:rFonts w:eastAsiaTheme="minorEastAsia"/>
              <w:b w:val="0"/>
              <w:bCs w:val="0"/>
              <w:i w:val="0"/>
              <w:iCs w:val="0"/>
              <w:noProof/>
              <w:lang w:eastAsia="en-GB"/>
            </w:rPr>
          </w:pPr>
          <w:hyperlink w:anchor="_Toc164498614" w:history="1">
            <w:r w:rsidRPr="006A2D61">
              <w:rPr>
                <w:rStyle w:val="Hyperlink"/>
                <w:rFonts w:eastAsia="Times New Roman"/>
                <w:noProof/>
                <w:lang w:eastAsia="en-GB"/>
              </w:rPr>
              <w:t>Current Knowledge Management (KM) Situation</w:t>
            </w:r>
            <w:r>
              <w:rPr>
                <w:noProof/>
                <w:webHidden/>
              </w:rPr>
              <w:tab/>
            </w:r>
            <w:r>
              <w:rPr>
                <w:noProof/>
                <w:webHidden/>
              </w:rPr>
              <w:fldChar w:fldCharType="begin"/>
            </w:r>
            <w:r>
              <w:rPr>
                <w:noProof/>
                <w:webHidden/>
              </w:rPr>
              <w:instrText xml:space="preserve"> PAGEREF _Toc164498614 \h </w:instrText>
            </w:r>
            <w:r>
              <w:rPr>
                <w:noProof/>
                <w:webHidden/>
              </w:rPr>
            </w:r>
            <w:r>
              <w:rPr>
                <w:noProof/>
                <w:webHidden/>
              </w:rPr>
              <w:fldChar w:fldCharType="separate"/>
            </w:r>
            <w:r>
              <w:rPr>
                <w:noProof/>
                <w:webHidden/>
              </w:rPr>
              <w:t>2</w:t>
            </w:r>
            <w:r>
              <w:rPr>
                <w:noProof/>
                <w:webHidden/>
              </w:rPr>
              <w:fldChar w:fldCharType="end"/>
            </w:r>
          </w:hyperlink>
        </w:p>
        <w:p w14:paraId="21D9FEB3" w14:textId="7F26539A" w:rsidR="006375EF" w:rsidRDefault="006375EF">
          <w:pPr>
            <w:pStyle w:val="TOC1"/>
            <w:tabs>
              <w:tab w:val="right" w:leader="dot" w:pos="9016"/>
            </w:tabs>
            <w:rPr>
              <w:rFonts w:eastAsiaTheme="minorEastAsia"/>
              <w:b w:val="0"/>
              <w:bCs w:val="0"/>
              <w:i w:val="0"/>
              <w:iCs w:val="0"/>
              <w:noProof/>
              <w:lang w:eastAsia="en-GB"/>
            </w:rPr>
          </w:pPr>
          <w:hyperlink w:anchor="_Toc164498615" w:history="1">
            <w:r w:rsidRPr="006A2D61">
              <w:rPr>
                <w:rStyle w:val="Hyperlink"/>
                <w:rFonts w:eastAsia="Times New Roman"/>
                <w:noProof/>
                <w:lang w:eastAsia="en-GB"/>
              </w:rPr>
              <w:t>Proposed KM System</w:t>
            </w:r>
            <w:r>
              <w:rPr>
                <w:noProof/>
                <w:webHidden/>
              </w:rPr>
              <w:tab/>
            </w:r>
            <w:r>
              <w:rPr>
                <w:noProof/>
                <w:webHidden/>
              </w:rPr>
              <w:fldChar w:fldCharType="begin"/>
            </w:r>
            <w:r>
              <w:rPr>
                <w:noProof/>
                <w:webHidden/>
              </w:rPr>
              <w:instrText xml:space="preserve"> PAGEREF _Toc164498615 \h </w:instrText>
            </w:r>
            <w:r>
              <w:rPr>
                <w:noProof/>
                <w:webHidden/>
              </w:rPr>
            </w:r>
            <w:r>
              <w:rPr>
                <w:noProof/>
                <w:webHidden/>
              </w:rPr>
              <w:fldChar w:fldCharType="separate"/>
            </w:r>
            <w:r>
              <w:rPr>
                <w:noProof/>
                <w:webHidden/>
              </w:rPr>
              <w:t>3</w:t>
            </w:r>
            <w:r>
              <w:rPr>
                <w:noProof/>
                <w:webHidden/>
              </w:rPr>
              <w:fldChar w:fldCharType="end"/>
            </w:r>
          </w:hyperlink>
        </w:p>
        <w:p w14:paraId="430CEB39" w14:textId="28DA630E" w:rsidR="006375EF" w:rsidRDefault="006375EF">
          <w:pPr>
            <w:pStyle w:val="TOC2"/>
            <w:tabs>
              <w:tab w:val="right" w:leader="dot" w:pos="9016"/>
            </w:tabs>
            <w:rPr>
              <w:rFonts w:eastAsiaTheme="minorEastAsia"/>
              <w:b w:val="0"/>
              <w:bCs w:val="0"/>
              <w:noProof/>
              <w:sz w:val="24"/>
              <w:szCs w:val="24"/>
              <w:lang w:eastAsia="en-GB"/>
            </w:rPr>
          </w:pPr>
          <w:hyperlink w:anchor="_Toc164498616" w:history="1">
            <w:r w:rsidRPr="006A2D61">
              <w:rPr>
                <w:rStyle w:val="Hyperlink"/>
                <w:noProof/>
              </w:rPr>
              <w:t>Objectives</w:t>
            </w:r>
            <w:r>
              <w:rPr>
                <w:noProof/>
                <w:webHidden/>
              </w:rPr>
              <w:tab/>
            </w:r>
            <w:r>
              <w:rPr>
                <w:noProof/>
                <w:webHidden/>
              </w:rPr>
              <w:fldChar w:fldCharType="begin"/>
            </w:r>
            <w:r>
              <w:rPr>
                <w:noProof/>
                <w:webHidden/>
              </w:rPr>
              <w:instrText xml:space="preserve"> PAGEREF _Toc164498616 \h </w:instrText>
            </w:r>
            <w:r>
              <w:rPr>
                <w:noProof/>
                <w:webHidden/>
              </w:rPr>
            </w:r>
            <w:r>
              <w:rPr>
                <w:noProof/>
                <w:webHidden/>
              </w:rPr>
              <w:fldChar w:fldCharType="separate"/>
            </w:r>
            <w:r>
              <w:rPr>
                <w:noProof/>
                <w:webHidden/>
              </w:rPr>
              <w:t>3</w:t>
            </w:r>
            <w:r>
              <w:rPr>
                <w:noProof/>
                <w:webHidden/>
              </w:rPr>
              <w:fldChar w:fldCharType="end"/>
            </w:r>
          </w:hyperlink>
        </w:p>
        <w:p w14:paraId="61A8CD83" w14:textId="16D9780D" w:rsidR="006375EF" w:rsidRDefault="006375EF">
          <w:pPr>
            <w:pStyle w:val="TOC1"/>
            <w:tabs>
              <w:tab w:val="right" w:leader="dot" w:pos="9016"/>
            </w:tabs>
            <w:rPr>
              <w:rFonts w:eastAsiaTheme="minorEastAsia"/>
              <w:b w:val="0"/>
              <w:bCs w:val="0"/>
              <w:i w:val="0"/>
              <w:iCs w:val="0"/>
              <w:noProof/>
              <w:lang w:eastAsia="en-GB"/>
            </w:rPr>
          </w:pPr>
          <w:hyperlink w:anchor="_Toc164498617" w:history="1">
            <w:r w:rsidRPr="006A2D61">
              <w:rPr>
                <w:rStyle w:val="Hyperlink"/>
                <w:rFonts w:eastAsia="Times New Roman"/>
                <w:noProof/>
                <w:lang w:eastAsia="en-GB"/>
              </w:rPr>
              <w:t>Components of the Proposed KM System</w:t>
            </w:r>
            <w:r>
              <w:rPr>
                <w:noProof/>
                <w:webHidden/>
              </w:rPr>
              <w:tab/>
            </w:r>
            <w:r>
              <w:rPr>
                <w:noProof/>
                <w:webHidden/>
              </w:rPr>
              <w:fldChar w:fldCharType="begin"/>
            </w:r>
            <w:r>
              <w:rPr>
                <w:noProof/>
                <w:webHidden/>
              </w:rPr>
              <w:instrText xml:space="preserve"> PAGEREF _Toc164498617 \h </w:instrText>
            </w:r>
            <w:r>
              <w:rPr>
                <w:noProof/>
                <w:webHidden/>
              </w:rPr>
            </w:r>
            <w:r>
              <w:rPr>
                <w:noProof/>
                <w:webHidden/>
              </w:rPr>
              <w:fldChar w:fldCharType="separate"/>
            </w:r>
            <w:r>
              <w:rPr>
                <w:noProof/>
                <w:webHidden/>
              </w:rPr>
              <w:t>3</w:t>
            </w:r>
            <w:r>
              <w:rPr>
                <w:noProof/>
                <w:webHidden/>
              </w:rPr>
              <w:fldChar w:fldCharType="end"/>
            </w:r>
          </w:hyperlink>
        </w:p>
        <w:p w14:paraId="23E0F255" w14:textId="1017386D" w:rsidR="006375EF" w:rsidRDefault="006375EF">
          <w:pPr>
            <w:pStyle w:val="TOC2"/>
            <w:tabs>
              <w:tab w:val="right" w:leader="dot" w:pos="9016"/>
            </w:tabs>
            <w:rPr>
              <w:rFonts w:eastAsiaTheme="minorEastAsia"/>
              <w:b w:val="0"/>
              <w:bCs w:val="0"/>
              <w:noProof/>
              <w:sz w:val="24"/>
              <w:szCs w:val="24"/>
              <w:lang w:eastAsia="en-GB"/>
            </w:rPr>
          </w:pPr>
          <w:hyperlink w:anchor="_Toc164498618" w:history="1">
            <w:r w:rsidRPr="006A2D61">
              <w:rPr>
                <w:rStyle w:val="Hyperlink"/>
                <w:noProof/>
              </w:rPr>
              <w:t>Knowledge Sharing Platform</w:t>
            </w:r>
            <w:r>
              <w:rPr>
                <w:noProof/>
                <w:webHidden/>
              </w:rPr>
              <w:tab/>
            </w:r>
            <w:r>
              <w:rPr>
                <w:noProof/>
                <w:webHidden/>
              </w:rPr>
              <w:fldChar w:fldCharType="begin"/>
            </w:r>
            <w:r>
              <w:rPr>
                <w:noProof/>
                <w:webHidden/>
              </w:rPr>
              <w:instrText xml:space="preserve"> PAGEREF _Toc164498618 \h </w:instrText>
            </w:r>
            <w:r>
              <w:rPr>
                <w:noProof/>
                <w:webHidden/>
              </w:rPr>
            </w:r>
            <w:r>
              <w:rPr>
                <w:noProof/>
                <w:webHidden/>
              </w:rPr>
              <w:fldChar w:fldCharType="separate"/>
            </w:r>
            <w:r>
              <w:rPr>
                <w:noProof/>
                <w:webHidden/>
              </w:rPr>
              <w:t>3</w:t>
            </w:r>
            <w:r>
              <w:rPr>
                <w:noProof/>
                <w:webHidden/>
              </w:rPr>
              <w:fldChar w:fldCharType="end"/>
            </w:r>
          </w:hyperlink>
        </w:p>
        <w:p w14:paraId="07BD7542" w14:textId="1A49CF41" w:rsidR="006375EF" w:rsidRDefault="006375EF">
          <w:pPr>
            <w:pStyle w:val="TOC1"/>
            <w:tabs>
              <w:tab w:val="right" w:leader="dot" w:pos="9016"/>
            </w:tabs>
            <w:rPr>
              <w:rFonts w:eastAsiaTheme="minorEastAsia"/>
              <w:b w:val="0"/>
              <w:bCs w:val="0"/>
              <w:i w:val="0"/>
              <w:iCs w:val="0"/>
              <w:noProof/>
              <w:lang w:eastAsia="en-GB"/>
            </w:rPr>
          </w:pPr>
          <w:hyperlink w:anchor="_Toc164498619" w:history="1">
            <w:r w:rsidRPr="006A2D61">
              <w:rPr>
                <w:rStyle w:val="Hyperlink"/>
                <w:rFonts w:eastAsia="Times New Roman"/>
                <w:noProof/>
                <w:lang w:eastAsia="en-GB"/>
              </w:rPr>
              <w:t>Lesson Repositories</w:t>
            </w:r>
            <w:r>
              <w:rPr>
                <w:noProof/>
                <w:webHidden/>
              </w:rPr>
              <w:tab/>
            </w:r>
            <w:r>
              <w:rPr>
                <w:noProof/>
                <w:webHidden/>
              </w:rPr>
              <w:fldChar w:fldCharType="begin"/>
            </w:r>
            <w:r>
              <w:rPr>
                <w:noProof/>
                <w:webHidden/>
              </w:rPr>
              <w:instrText xml:space="preserve"> PAGEREF _Toc164498619 \h </w:instrText>
            </w:r>
            <w:r>
              <w:rPr>
                <w:noProof/>
                <w:webHidden/>
              </w:rPr>
            </w:r>
            <w:r>
              <w:rPr>
                <w:noProof/>
                <w:webHidden/>
              </w:rPr>
              <w:fldChar w:fldCharType="separate"/>
            </w:r>
            <w:r>
              <w:rPr>
                <w:noProof/>
                <w:webHidden/>
              </w:rPr>
              <w:t>3</w:t>
            </w:r>
            <w:r>
              <w:rPr>
                <w:noProof/>
                <w:webHidden/>
              </w:rPr>
              <w:fldChar w:fldCharType="end"/>
            </w:r>
          </w:hyperlink>
        </w:p>
        <w:p w14:paraId="0A48184E" w14:textId="6CB68A26" w:rsidR="006375EF" w:rsidRDefault="006375EF">
          <w:pPr>
            <w:pStyle w:val="TOC1"/>
            <w:tabs>
              <w:tab w:val="right" w:leader="dot" w:pos="9016"/>
            </w:tabs>
            <w:rPr>
              <w:rFonts w:eastAsiaTheme="minorEastAsia"/>
              <w:b w:val="0"/>
              <w:bCs w:val="0"/>
              <w:i w:val="0"/>
              <w:iCs w:val="0"/>
              <w:noProof/>
              <w:lang w:eastAsia="en-GB"/>
            </w:rPr>
          </w:pPr>
          <w:hyperlink w:anchor="_Toc164498620" w:history="1">
            <w:r w:rsidRPr="006A2D61">
              <w:rPr>
                <w:rStyle w:val="Hyperlink"/>
                <w:rFonts w:eastAsia="Times New Roman"/>
                <w:noProof/>
                <w:lang w:eastAsia="en-GB"/>
              </w:rPr>
              <w:t>Professional development initiatives</w:t>
            </w:r>
            <w:r>
              <w:rPr>
                <w:noProof/>
                <w:webHidden/>
              </w:rPr>
              <w:tab/>
            </w:r>
            <w:r>
              <w:rPr>
                <w:noProof/>
                <w:webHidden/>
              </w:rPr>
              <w:fldChar w:fldCharType="begin"/>
            </w:r>
            <w:r>
              <w:rPr>
                <w:noProof/>
                <w:webHidden/>
              </w:rPr>
              <w:instrText xml:space="preserve"> PAGEREF _Toc164498620 \h </w:instrText>
            </w:r>
            <w:r>
              <w:rPr>
                <w:noProof/>
                <w:webHidden/>
              </w:rPr>
            </w:r>
            <w:r>
              <w:rPr>
                <w:noProof/>
                <w:webHidden/>
              </w:rPr>
              <w:fldChar w:fldCharType="separate"/>
            </w:r>
            <w:r>
              <w:rPr>
                <w:noProof/>
                <w:webHidden/>
              </w:rPr>
              <w:t>4</w:t>
            </w:r>
            <w:r>
              <w:rPr>
                <w:noProof/>
                <w:webHidden/>
              </w:rPr>
              <w:fldChar w:fldCharType="end"/>
            </w:r>
          </w:hyperlink>
        </w:p>
        <w:p w14:paraId="0AD92C13" w14:textId="246A3C7D" w:rsidR="006375EF" w:rsidRDefault="006375EF">
          <w:pPr>
            <w:pStyle w:val="TOC2"/>
            <w:tabs>
              <w:tab w:val="right" w:leader="dot" w:pos="9016"/>
            </w:tabs>
            <w:rPr>
              <w:rFonts w:eastAsiaTheme="minorEastAsia"/>
              <w:b w:val="0"/>
              <w:bCs w:val="0"/>
              <w:noProof/>
              <w:sz w:val="24"/>
              <w:szCs w:val="24"/>
              <w:lang w:eastAsia="en-GB"/>
            </w:rPr>
          </w:pPr>
          <w:hyperlink w:anchor="_Toc164498621" w:history="1">
            <w:r w:rsidRPr="006A2D61">
              <w:rPr>
                <w:rStyle w:val="Hyperlink"/>
                <w:noProof/>
              </w:rPr>
              <w:t>Student Portfolios</w:t>
            </w:r>
            <w:r>
              <w:rPr>
                <w:noProof/>
                <w:webHidden/>
              </w:rPr>
              <w:tab/>
            </w:r>
            <w:r>
              <w:rPr>
                <w:noProof/>
                <w:webHidden/>
              </w:rPr>
              <w:fldChar w:fldCharType="begin"/>
            </w:r>
            <w:r>
              <w:rPr>
                <w:noProof/>
                <w:webHidden/>
              </w:rPr>
              <w:instrText xml:space="preserve"> PAGEREF _Toc164498621 \h </w:instrText>
            </w:r>
            <w:r>
              <w:rPr>
                <w:noProof/>
                <w:webHidden/>
              </w:rPr>
            </w:r>
            <w:r>
              <w:rPr>
                <w:noProof/>
                <w:webHidden/>
              </w:rPr>
              <w:fldChar w:fldCharType="separate"/>
            </w:r>
            <w:r>
              <w:rPr>
                <w:noProof/>
                <w:webHidden/>
              </w:rPr>
              <w:t>4</w:t>
            </w:r>
            <w:r>
              <w:rPr>
                <w:noProof/>
                <w:webHidden/>
              </w:rPr>
              <w:fldChar w:fldCharType="end"/>
            </w:r>
          </w:hyperlink>
        </w:p>
        <w:p w14:paraId="487C902C" w14:textId="1DCA934C" w:rsidR="006375EF" w:rsidRDefault="006375EF">
          <w:pPr>
            <w:pStyle w:val="TOC2"/>
            <w:tabs>
              <w:tab w:val="right" w:leader="dot" w:pos="9016"/>
            </w:tabs>
            <w:rPr>
              <w:rFonts w:eastAsiaTheme="minorEastAsia"/>
              <w:b w:val="0"/>
              <w:bCs w:val="0"/>
              <w:noProof/>
              <w:sz w:val="24"/>
              <w:szCs w:val="24"/>
              <w:lang w:eastAsia="en-GB"/>
            </w:rPr>
          </w:pPr>
          <w:hyperlink w:anchor="_Toc164498622" w:history="1">
            <w:r w:rsidRPr="006A2D61">
              <w:rPr>
                <w:rStyle w:val="Hyperlink"/>
                <w:noProof/>
              </w:rPr>
              <w:t>Parent Engagement Channels</w:t>
            </w:r>
            <w:r>
              <w:rPr>
                <w:noProof/>
                <w:webHidden/>
              </w:rPr>
              <w:tab/>
            </w:r>
            <w:r>
              <w:rPr>
                <w:noProof/>
                <w:webHidden/>
              </w:rPr>
              <w:fldChar w:fldCharType="begin"/>
            </w:r>
            <w:r>
              <w:rPr>
                <w:noProof/>
                <w:webHidden/>
              </w:rPr>
              <w:instrText xml:space="preserve"> PAGEREF _Toc164498622 \h </w:instrText>
            </w:r>
            <w:r>
              <w:rPr>
                <w:noProof/>
                <w:webHidden/>
              </w:rPr>
            </w:r>
            <w:r>
              <w:rPr>
                <w:noProof/>
                <w:webHidden/>
              </w:rPr>
              <w:fldChar w:fldCharType="separate"/>
            </w:r>
            <w:r>
              <w:rPr>
                <w:noProof/>
                <w:webHidden/>
              </w:rPr>
              <w:t>4</w:t>
            </w:r>
            <w:r>
              <w:rPr>
                <w:noProof/>
                <w:webHidden/>
              </w:rPr>
              <w:fldChar w:fldCharType="end"/>
            </w:r>
          </w:hyperlink>
        </w:p>
        <w:p w14:paraId="6DB3B575" w14:textId="0CE1AD1E" w:rsidR="006375EF" w:rsidRDefault="006375EF">
          <w:pPr>
            <w:pStyle w:val="TOC1"/>
            <w:tabs>
              <w:tab w:val="right" w:leader="dot" w:pos="9016"/>
            </w:tabs>
            <w:rPr>
              <w:rFonts w:eastAsiaTheme="minorEastAsia"/>
              <w:b w:val="0"/>
              <w:bCs w:val="0"/>
              <w:i w:val="0"/>
              <w:iCs w:val="0"/>
              <w:noProof/>
              <w:lang w:eastAsia="en-GB"/>
            </w:rPr>
          </w:pPr>
          <w:hyperlink w:anchor="_Toc164498623" w:history="1">
            <w:r w:rsidRPr="006A2D61">
              <w:rPr>
                <w:rStyle w:val="Hyperlink"/>
                <w:rFonts w:eastAsia="Times New Roman"/>
                <w:noProof/>
                <w:lang w:eastAsia="en-GB"/>
              </w:rPr>
              <w:t>Participants in Knowledge Contribution and Collection</w:t>
            </w:r>
            <w:r>
              <w:rPr>
                <w:noProof/>
                <w:webHidden/>
              </w:rPr>
              <w:tab/>
            </w:r>
            <w:r>
              <w:rPr>
                <w:noProof/>
                <w:webHidden/>
              </w:rPr>
              <w:fldChar w:fldCharType="begin"/>
            </w:r>
            <w:r>
              <w:rPr>
                <w:noProof/>
                <w:webHidden/>
              </w:rPr>
              <w:instrText xml:space="preserve"> PAGEREF _Toc164498623 \h </w:instrText>
            </w:r>
            <w:r>
              <w:rPr>
                <w:noProof/>
                <w:webHidden/>
              </w:rPr>
            </w:r>
            <w:r>
              <w:rPr>
                <w:noProof/>
                <w:webHidden/>
              </w:rPr>
              <w:fldChar w:fldCharType="separate"/>
            </w:r>
            <w:r>
              <w:rPr>
                <w:noProof/>
                <w:webHidden/>
              </w:rPr>
              <w:t>5</w:t>
            </w:r>
            <w:r>
              <w:rPr>
                <w:noProof/>
                <w:webHidden/>
              </w:rPr>
              <w:fldChar w:fldCharType="end"/>
            </w:r>
          </w:hyperlink>
        </w:p>
        <w:p w14:paraId="224542AA" w14:textId="2F0D247F" w:rsidR="006375EF" w:rsidRDefault="006375EF">
          <w:pPr>
            <w:pStyle w:val="TOC2"/>
            <w:tabs>
              <w:tab w:val="right" w:leader="dot" w:pos="9016"/>
            </w:tabs>
            <w:rPr>
              <w:rFonts w:eastAsiaTheme="minorEastAsia"/>
              <w:b w:val="0"/>
              <w:bCs w:val="0"/>
              <w:noProof/>
              <w:sz w:val="24"/>
              <w:szCs w:val="24"/>
              <w:lang w:eastAsia="en-GB"/>
            </w:rPr>
          </w:pPr>
          <w:hyperlink w:anchor="_Toc164498624" w:history="1">
            <w:r w:rsidRPr="006A2D61">
              <w:rPr>
                <w:rStyle w:val="Hyperlink"/>
                <w:noProof/>
              </w:rPr>
              <w:t>Teachers</w:t>
            </w:r>
            <w:r>
              <w:rPr>
                <w:noProof/>
                <w:webHidden/>
              </w:rPr>
              <w:tab/>
            </w:r>
            <w:r>
              <w:rPr>
                <w:noProof/>
                <w:webHidden/>
              </w:rPr>
              <w:fldChar w:fldCharType="begin"/>
            </w:r>
            <w:r>
              <w:rPr>
                <w:noProof/>
                <w:webHidden/>
              </w:rPr>
              <w:instrText xml:space="preserve"> PAGEREF _Toc164498624 \h </w:instrText>
            </w:r>
            <w:r>
              <w:rPr>
                <w:noProof/>
                <w:webHidden/>
              </w:rPr>
            </w:r>
            <w:r>
              <w:rPr>
                <w:noProof/>
                <w:webHidden/>
              </w:rPr>
              <w:fldChar w:fldCharType="separate"/>
            </w:r>
            <w:r>
              <w:rPr>
                <w:noProof/>
                <w:webHidden/>
              </w:rPr>
              <w:t>5</w:t>
            </w:r>
            <w:r>
              <w:rPr>
                <w:noProof/>
                <w:webHidden/>
              </w:rPr>
              <w:fldChar w:fldCharType="end"/>
            </w:r>
          </w:hyperlink>
        </w:p>
        <w:p w14:paraId="561B42A8" w14:textId="0B2EB947" w:rsidR="006375EF" w:rsidRDefault="006375EF">
          <w:pPr>
            <w:pStyle w:val="TOC2"/>
            <w:tabs>
              <w:tab w:val="right" w:leader="dot" w:pos="9016"/>
            </w:tabs>
            <w:rPr>
              <w:rFonts w:eastAsiaTheme="minorEastAsia"/>
              <w:b w:val="0"/>
              <w:bCs w:val="0"/>
              <w:noProof/>
              <w:sz w:val="24"/>
              <w:szCs w:val="24"/>
              <w:lang w:eastAsia="en-GB"/>
            </w:rPr>
          </w:pPr>
          <w:hyperlink w:anchor="_Toc164498625" w:history="1">
            <w:r w:rsidRPr="006A2D61">
              <w:rPr>
                <w:rStyle w:val="Hyperlink"/>
                <w:noProof/>
              </w:rPr>
              <w:t>Students</w:t>
            </w:r>
            <w:r>
              <w:rPr>
                <w:noProof/>
                <w:webHidden/>
              </w:rPr>
              <w:tab/>
            </w:r>
            <w:r>
              <w:rPr>
                <w:noProof/>
                <w:webHidden/>
              </w:rPr>
              <w:fldChar w:fldCharType="begin"/>
            </w:r>
            <w:r>
              <w:rPr>
                <w:noProof/>
                <w:webHidden/>
              </w:rPr>
              <w:instrText xml:space="preserve"> PAGEREF _Toc164498625 \h </w:instrText>
            </w:r>
            <w:r>
              <w:rPr>
                <w:noProof/>
                <w:webHidden/>
              </w:rPr>
            </w:r>
            <w:r>
              <w:rPr>
                <w:noProof/>
                <w:webHidden/>
              </w:rPr>
              <w:fldChar w:fldCharType="separate"/>
            </w:r>
            <w:r>
              <w:rPr>
                <w:noProof/>
                <w:webHidden/>
              </w:rPr>
              <w:t>5</w:t>
            </w:r>
            <w:r>
              <w:rPr>
                <w:noProof/>
                <w:webHidden/>
              </w:rPr>
              <w:fldChar w:fldCharType="end"/>
            </w:r>
          </w:hyperlink>
        </w:p>
        <w:p w14:paraId="6ED90B22" w14:textId="191600A2" w:rsidR="006375EF" w:rsidRDefault="006375EF">
          <w:pPr>
            <w:pStyle w:val="TOC2"/>
            <w:tabs>
              <w:tab w:val="right" w:leader="dot" w:pos="9016"/>
            </w:tabs>
            <w:rPr>
              <w:rFonts w:eastAsiaTheme="minorEastAsia"/>
              <w:b w:val="0"/>
              <w:bCs w:val="0"/>
              <w:noProof/>
              <w:sz w:val="24"/>
              <w:szCs w:val="24"/>
              <w:lang w:eastAsia="en-GB"/>
            </w:rPr>
          </w:pPr>
          <w:hyperlink w:anchor="_Toc164498626" w:history="1">
            <w:r w:rsidRPr="006A2D61">
              <w:rPr>
                <w:rStyle w:val="Hyperlink"/>
                <w:noProof/>
              </w:rPr>
              <w:t>Administrative Staff</w:t>
            </w:r>
            <w:r>
              <w:rPr>
                <w:noProof/>
                <w:webHidden/>
              </w:rPr>
              <w:tab/>
            </w:r>
            <w:r>
              <w:rPr>
                <w:noProof/>
                <w:webHidden/>
              </w:rPr>
              <w:fldChar w:fldCharType="begin"/>
            </w:r>
            <w:r>
              <w:rPr>
                <w:noProof/>
                <w:webHidden/>
              </w:rPr>
              <w:instrText xml:space="preserve"> PAGEREF _Toc164498626 \h </w:instrText>
            </w:r>
            <w:r>
              <w:rPr>
                <w:noProof/>
                <w:webHidden/>
              </w:rPr>
            </w:r>
            <w:r>
              <w:rPr>
                <w:noProof/>
                <w:webHidden/>
              </w:rPr>
              <w:fldChar w:fldCharType="separate"/>
            </w:r>
            <w:r>
              <w:rPr>
                <w:noProof/>
                <w:webHidden/>
              </w:rPr>
              <w:t>6</w:t>
            </w:r>
            <w:r>
              <w:rPr>
                <w:noProof/>
                <w:webHidden/>
              </w:rPr>
              <w:fldChar w:fldCharType="end"/>
            </w:r>
          </w:hyperlink>
        </w:p>
        <w:p w14:paraId="178D0AF8" w14:textId="4405E2AB" w:rsidR="006375EF" w:rsidRDefault="006375EF">
          <w:pPr>
            <w:pStyle w:val="TOC2"/>
            <w:tabs>
              <w:tab w:val="right" w:leader="dot" w:pos="9016"/>
            </w:tabs>
            <w:rPr>
              <w:rFonts w:eastAsiaTheme="minorEastAsia"/>
              <w:b w:val="0"/>
              <w:bCs w:val="0"/>
              <w:noProof/>
              <w:sz w:val="24"/>
              <w:szCs w:val="24"/>
              <w:lang w:eastAsia="en-GB"/>
            </w:rPr>
          </w:pPr>
          <w:hyperlink w:anchor="_Toc164498627" w:history="1">
            <w:r w:rsidRPr="006A2D61">
              <w:rPr>
                <w:rStyle w:val="Hyperlink"/>
                <w:noProof/>
              </w:rPr>
              <w:t>Parents and guardians</w:t>
            </w:r>
            <w:r>
              <w:rPr>
                <w:noProof/>
                <w:webHidden/>
              </w:rPr>
              <w:tab/>
            </w:r>
            <w:r>
              <w:rPr>
                <w:noProof/>
                <w:webHidden/>
              </w:rPr>
              <w:fldChar w:fldCharType="begin"/>
            </w:r>
            <w:r>
              <w:rPr>
                <w:noProof/>
                <w:webHidden/>
              </w:rPr>
              <w:instrText xml:space="preserve"> PAGEREF _Toc164498627 \h </w:instrText>
            </w:r>
            <w:r>
              <w:rPr>
                <w:noProof/>
                <w:webHidden/>
              </w:rPr>
            </w:r>
            <w:r>
              <w:rPr>
                <w:noProof/>
                <w:webHidden/>
              </w:rPr>
              <w:fldChar w:fldCharType="separate"/>
            </w:r>
            <w:r>
              <w:rPr>
                <w:noProof/>
                <w:webHidden/>
              </w:rPr>
              <w:t>6</w:t>
            </w:r>
            <w:r>
              <w:rPr>
                <w:noProof/>
                <w:webHidden/>
              </w:rPr>
              <w:fldChar w:fldCharType="end"/>
            </w:r>
          </w:hyperlink>
        </w:p>
        <w:p w14:paraId="18EA8A10" w14:textId="7EB7DF30" w:rsidR="006375EF" w:rsidRDefault="006375EF">
          <w:pPr>
            <w:pStyle w:val="TOC1"/>
            <w:tabs>
              <w:tab w:val="right" w:leader="dot" w:pos="9016"/>
            </w:tabs>
            <w:rPr>
              <w:rFonts w:eastAsiaTheme="minorEastAsia"/>
              <w:b w:val="0"/>
              <w:bCs w:val="0"/>
              <w:i w:val="0"/>
              <w:iCs w:val="0"/>
              <w:noProof/>
              <w:lang w:eastAsia="en-GB"/>
            </w:rPr>
          </w:pPr>
          <w:hyperlink w:anchor="_Toc164498628" w:history="1">
            <w:r w:rsidRPr="006A2D61">
              <w:rPr>
                <w:rStyle w:val="Hyperlink"/>
                <w:rFonts w:eastAsia="Times New Roman"/>
                <w:noProof/>
                <w:lang w:eastAsia="en-GB"/>
              </w:rPr>
              <w:t>Incentives for Participation</w:t>
            </w:r>
            <w:r>
              <w:rPr>
                <w:noProof/>
                <w:webHidden/>
              </w:rPr>
              <w:tab/>
            </w:r>
            <w:r>
              <w:rPr>
                <w:noProof/>
                <w:webHidden/>
              </w:rPr>
              <w:fldChar w:fldCharType="begin"/>
            </w:r>
            <w:r>
              <w:rPr>
                <w:noProof/>
                <w:webHidden/>
              </w:rPr>
              <w:instrText xml:space="preserve"> PAGEREF _Toc164498628 \h </w:instrText>
            </w:r>
            <w:r>
              <w:rPr>
                <w:noProof/>
                <w:webHidden/>
              </w:rPr>
            </w:r>
            <w:r>
              <w:rPr>
                <w:noProof/>
                <w:webHidden/>
              </w:rPr>
              <w:fldChar w:fldCharType="separate"/>
            </w:r>
            <w:r>
              <w:rPr>
                <w:noProof/>
                <w:webHidden/>
              </w:rPr>
              <w:t>6</w:t>
            </w:r>
            <w:r>
              <w:rPr>
                <w:noProof/>
                <w:webHidden/>
              </w:rPr>
              <w:fldChar w:fldCharType="end"/>
            </w:r>
          </w:hyperlink>
        </w:p>
        <w:p w14:paraId="78BF439A" w14:textId="25CF2965" w:rsidR="006375EF" w:rsidRDefault="006375EF">
          <w:pPr>
            <w:pStyle w:val="TOC2"/>
            <w:tabs>
              <w:tab w:val="right" w:leader="dot" w:pos="9016"/>
            </w:tabs>
            <w:rPr>
              <w:rFonts w:eastAsiaTheme="minorEastAsia"/>
              <w:b w:val="0"/>
              <w:bCs w:val="0"/>
              <w:noProof/>
              <w:sz w:val="24"/>
              <w:szCs w:val="24"/>
              <w:lang w:eastAsia="en-GB"/>
            </w:rPr>
          </w:pPr>
          <w:hyperlink w:anchor="_Toc164498629" w:history="1">
            <w:r w:rsidRPr="006A2D61">
              <w:rPr>
                <w:rStyle w:val="Hyperlink"/>
                <w:noProof/>
              </w:rPr>
              <w:t>Recognition and rewards</w:t>
            </w:r>
            <w:r>
              <w:rPr>
                <w:noProof/>
                <w:webHidden/>
              </w:rPr>
              <w:tab/>
            </w:r>
            <w:r>
              <w:rPr>
                <w:noProof/>
                <w:webHidden/>
              </w:rPr>
              <w:fldChar w:fldCharType="begin"/>
            </w:r>
            <w:r>
              <w:rPr>
                <w:noProof/>
                <w:webHidden/>
              </w:rPr>
              <w:instrText xml:space="preserve"> PAGEREF _Toc164498629 \h </w:instrText>
            </w:r>
            <w:r>
              <w:rPr>
                <w:noProof/>
                <w:webHidden/>
              </w:rPr>
            </w:r>
            <w:r>
              <w:rPr>
                <w:noProof/>
                <w:webHidden/>
              </w:rPr>
              <w:fldChar w:fldCharType="separate"/>
            </w:r>
            <w:r>
              <w:rPr>
                <w:noProof/>
                <w:webHidden/>
              </w:rPr>
              <w:t>6</w:t>
            </w:r>
            <w:r>
              <w:rPr>
                <w:noProof/>
                <w:webHidden/>
              </w:rPr>
              <w:fldChar w:fldCharType="end"/>
            </w:r>
          </w:hyperlink>
        </w:p>
        <w:p w14:paraId="5C916933" w14:textId="43E80E82" w:rsidR="006375EF" w:rsidRDefault="006375EF">
          <w:pPr>
            <w:pStyle w:val="TOC2"/>
            <w:tabs>
              <w:tab w:val="right" w:leader="dot" w:pos="9016"/>
            </w:tabs>
            <w:rPr>
              <w:rFonts w:eastAsiaTheme="minorEastAsia"/>
              <w:b w:val="0"/>
              <w:bCs w:val="0"/>
              <w:noProof/>
              <w:sz w:val="24"/>
              <w:szCs w:val="24"/>
              <w:lang w:eastAsia="en-GB"/>
            </w:rPr>
          </w:pPr>
          <w:hyperlink w:anchor="_Toc164498630" w:history="1">
            <w:r w:rsidRPr="006A2D61">
              <w:rPr>
                <w:rStyle w:val="Hyperlink"/>
                <w:noProof/>
              </w:rPr>
              <w:t>Professional growth opportunities</w:t>
            </w:r>
            <w:r>
              <w:rPr>
                <w:noProof/>
                <w:webHidden/>
              </w:rPr>
              <w:tab/>
            </w:r>
            <w:r>
              <w:rPr>
                <w:noProof/>
                <w:webHidden/>
              </w:rPr>
              <w:fldChar w:fldCharType="begin"/>
            </w:r>
            <w:r>
              <w:rPr>
                <w:noProof/>
                <w:webHidden/>
              </w:rPr>
              <w:instrText xml:space="preserve"> PAGEREF _Toc164498630 \h </w:instrText>
            </w:r>
            <w:r>
              <w:rPr>
                <w:noProof/>
                <w:webHidden/>
              </w:rPr>
            </w:r>
            <w:r>
              <w:rPr>
                <w:noProof/>
                <w:webHidden/>
              </w:rPr>
              <w:fldChar w:fldCharType="separate"/>
            </w:r>
            <w:r>
              <w:rPr>
                <w:noProof/>
                <w:webHidden/>
              </w:rPr>
              <w:t>7</w:t>
            </w:r>
            <w:r>
              <w:rPr>
                <w:noProof/>
                <w:webHidden/>
              </w:rPr>
              <w:fldChar w:fldCharType="end"/>
            </w:r>
          </w:hyperlink>
        </w:p>
        <w:p w14:paraId="517DA5EA" w14:textId="7DC7BA79" w:rsidR="006375EF" w:rsidRDefault="006375EF">
          <w:pPr>
            <w:pStyle w:val="TOC2"/>
            <w:tabs>
              <w:tab w:val="right" w:leader="dot" w:pos="9016"/>
            </w:tabs>
            <w:rPr>
              <w:rFonts w:eastAsiaTheme="minorEastAsia"/>
              <w:b w:val="0"/>
              <w:bCs w:val="0"/>
              <w:noProof/>
              <w:sz w:val="24"/>
              <w:szCs w:val="24"/>
              <w:lang w:eastAsia="en-GB"/>
            </w:rPr>
          </w:pPr>
          <w:hyperlink w:anchor="_Toc164498631" w:history="1">
            <w:r w:rsidRPr="006A2D61">
              <w:rPr>
                <w:rStyle w:val="Hyperlink"/>
                <w:noProof/>
              </w:rPr>
              <w:t>Student Recognition</w:t>
            </w:r>
            <w:r>
              <w:rPr>
                <w:noProof/>
                <w:webHidden/>
              </w:rPr>
              <w:tab/>
            </w:r>
            <w:r>
              <w:rPr>
                <w:noProof/>
                <w:webHidden/>
              </w:rPr>
              <w:fldChar w:fldCharType="begin"/>
            </w:r>
            <w:r>
              <w:rPr>
                <w:noProof/>
                <w:webHidden/>
              </w:rPr>
              <w:instrText xml:space="preserve"> PAGEREF _Toc164498631 \h </w:instrText>
            </w:r>
            <w:r>
              <w:rPr>
                <w:noProof/>
                <w:webHidden/>
              </w:rPr>
            </w:r>
            <w:r>
              <w:rPr>
                <w:noProof/>
                <w:webHidden/>
              </w:rPr>
              <w:fldChar w:fldCharType="separate"/>
            </w:r>
            <w:r>
              <w:rPr>
                <w:noProof/>
                <w:webHidden/>
              </w:rPr>
              <w:t>7</w:t>
            </w:r>
            <w:r>
              <w:rPr>
                <w:noProof/>
                <w:webHidden/>
              </w:rPr>
              <w:fldChar w:fldCharType="end"/>
            </w:r>
          </w:hyperlink>
        </w:p>
        <w:p w14:paraId="5C52DA6C" w14:textId="07E03259" w:rsidR="006375EF" w:rsidRDefault="006375EF">
          <w:pPr>
            <w:pStyle w:val="TOC1"/>
            <w:tabs>
              <w:tab w:val="right" w:leader="dot" w:pos="9016"/>
            </w:tabs>
            <w:rPr>
              <w:rFonts w:eastAsiaTheme="minorEastAsia"/>
              <w:b w:val="0"/>
              <w:bCs w:val="0"/>
              <w:i w:val="0"/>
              <w:iCs w:val="0"/>
              <w:noProof/>
              <w:lang w:eastAsia="en-GB"/>
            </w:rPr>
          </w:pPr>
          <w:hyperlink w:anchor="_Toc164498632" w:history="1">
            <w:r w:rsidRPr="006A2D61">
              <w:rPr>
                <w:rStyle w:val="Hyperlink"/>
                <w:rFonts w:eastAsia="Times New Roman"/>
                <w:noProof/>
                <w:lang w:eastAsia="en-GB"/>
              </w:rPr>
              <w:t>Challenges and opportunities</w:t>
            </w:r>
            <w:r>
              <w:rPr>
                <w:noProof/>
                <w:webHidden/>
              </w:rPr>
              <w:tab/>
            </w:r>
            <w:r>
              <w:rPr>
                <w:noProof/>
                <w:webHidden/>
              </w:rPr>
              <w:fldChar w:fldCharType="begin"/>
            </w:r>
            <w:r>
              <w:rPr>
                <w:noProof/>
                <w:webHidden/>
              </w:rPr>
              <w:instrText xml:space="preserve"> PAGEREF _Toc164498632 \h </w:instrText>
            </w:r>
            <w:r>
              <w:rPr>
                <w:noProof/>
                <w:webHidden/>
              </w:rPr>
            </w:r>
            <w:r>
              <w:rPr>
                <w:noProof/>
                <w:webHidden/>
              </w:rPr>
              <w:fldChar w:fldCharType="separate"/>
            </w:r>
            <w:r>
              <w:rPr>
                <w:noProof/>
                <w:webHidden/>
              </w:rPr>
              <w:t>7</w:t>
            </w:r>
            <w:r>
              <w:rPr>
                <w:noProof/>
                <w:webHidden/>
              </w:rPr>
              <w:fldChar w:fldCharType="end"/>
            </w:r>
          </w:hyperlink>
        </w:p>
        <w:p w14:paraId="719247F5" w14:textId="293C0535" w:rsidR="006375EF" w:rsidRDefault="006375EF">
          <w:pPr>
            <w:pStyle w:val="TOC2"/>
            <w:tabs>
              <w:tab w:val="right" w:leader="dot" w:pos="9016"/>
            </w:tabs>
            <w:rPr>
              <w:rFonts w:eastAsiaTheme="minorEastAsia"/>
              <w:b w:val="0"/>
              <w:bCs w:val="0"/>
              <w:noProof/>
              <w:sz w:val="24"/>
              <w:szCs w:val="24"/>
              <w:lang w:eastAsia="en-GB"/>
            </w:rPr>
          </w:pPr>
          <w:hyperlink w:anchor="_Toc164498633" w:history="1">
            <w:r w:rsidRPr="006A2D61">
              <w:rPr>
                <w:rStyle w:val="Hyperlink"/>
                <w:noProof/>
              </w:rPr>
              <w:t>Challenges</w:t>
            </w:r>
            <w:r>
              <w:rPr>
                <w:noProof/>
                <w:webHidden/>
              </w:rPr>
              <w:tab/>
            </w:r>
            <w:r>
              <w:rPr>
                <w:noProof/>
                <w:webHidden/>
              </w:rPr>
              <w:fldChar w:fldCharType="begin"/>
            </w:r>
            <w:r>
              <w:rPr>
                <w:noProof/>
                <w:webHidden/>
              </w:rPr>
              <w:instrText xml:space="preserve"> PAGEREF _Toc164498633 \h </w:instrText>
            </w:r>
            <w:r>
              <w:rPr>
                <w:noProof/>
                <w:webHidden/>
              </w:rPr>
            </w:r>
            <w:r>
              <w:rPr>
                <w:noProof/>
                <w:webHidden/>
              </w:rPr>
              <w:fldChar w:fldCharType="separate"/>
            </w:r>
            <w:r>
              <w:rPr>
                <w:noProof/>
                <w:webHidden/>
              </w:rPr>
              <w:t>7</w:t>
            </w:r>
            <w:r>
              <w:rPr>
                <w:noProof/>
                <w:webHidden/>
              </w:rPr>
              <w:fldChar w:fldCharType="end"/>
            </w:r>
          </w:hyperlink>
        </w:p>
        <w:p w14:paraId="13DF8355" w14:textId="1DF8FDA7" w:rsidR="006375EF" w:rsidRDefault="006375EF">
          <w:pPr>
            <w:pStyle w:val="TOC2"/>
            <w:tabs>
              <w:tab w:val="right" w:leader="dot" w:pos="9016"/>
            </w:tabs>
            <w:rPr>
              <w:rFonts w:eastAsiaTheme="minorEastAsia"/>
              <w:b w:val="0"/>
              <w:bCs w:val="0"/>
              <w:noProof/>
              <w:sz w:val="24"/>
              <w:szCs w:val="24"/>
              <w:lang w:eastAsia="en-GB"/>
            </w:rPr>
          </w:pPr>
          <w:hyperlink w:anchor="_Toc164498634" w:history="1">
            <w:r w:rsidRPr="006A2D61">
              <w:rPr>
                <w:rStyle w:val="Hyperlink"/>
                <w:noProof/>
              </w:rPr>
              <w:t>Opportunities</w:t>
            </w:r>
            <w:r>
              <w:rPr>
                <w:noProof/>
                <w:webHidden/>
              </w:rPr>
              <w:tab/>
            </w:r>
            <w:r>
              <w:rPr>
                <w:noProof/>
                <w:webHidden/>
              </w:rPr>
              <w:fldChar w:fldCharType="begin"/>
            </w:r>
            <w:r>
              <w:rPr>
                <w:noProof/>
                <w:webHidden/>
              </w:rPr>
              <w:instrText xml:space="preserve"> PAGEREF _Toc164498634 \h </w:instrText>
            </w:r>
            <w:r>
              <w:rPr>
                <w:noProof/>
                <w:webHidden/>
              </w:rPr>
            </w:r>
            <w:r>
              <w:rPr>
                <w:noProof/>
                <w:webHidden/>
              </w:rPr>
              <w:fldChar w:fldCharType="separate"/>
            </w:r>
            <w:r>
              <w:rPr>
                <w:noProof/>
                <w:webHidden/>
              </w:rPr>
              <w:t>8</w:t>
            </w:r>
            <w:r>
              <w:rPr>
                <w:noProof/>
                <w:webHidden/>
              </w:rPr>
              <w:fldChar w:fldCharType="end"/>
            </w:r>
          </w:hyperlink>
        </w:p>
        <w:p w14:paraId="00BE1AFD" w14:textId="47C1A475" w:rsidR="006375EF" w:rsidRDefault="006375EF">
          <w:pPr>
            <w:pStyle w:val="TOC1"/>
            <w:tabs>
              <w:tab w:val="right" w:leader="dot" w:pos="9016"/>
            </w:tabs>
            <w:rPr>
              <w:rFonts w:eastAsiaTheme="minorEastAsia"/>
              <w:b w:val="0"/>
              <w:bCs w:val="0"/>
              <w:i w:val="0"/>
              <w:iCs w:val="0"/>
              <w:noProof/>
              <w:lang w:eastAsia="en-GB"/>
            </w:rPr>
          </w:pPr>
          <w:hyperlink w:anchor="_Toc164498635" w:history="1">
            <w:r w:rsidRPr="006A2D61">
              <w:rPr>
                <w:rStyle w:val="Hyperlink"/>
                <w:rFonts w:eastAsia="Times New Roman"/>
                <w:noProof/>
                <w:lang w:eastAsia="en-GB"/>
              </w:rPr>
              <w:t>Knowledge Distribution and Management</w:t>
            </w:r>
            <w:r>
              <w:rPr>
                <w:noProof/>
                <w:webHidden/>
              </w:rPr>
              <w:tab/>
            </w:r>
            <w:r>
              <w:rPr>
                <w:noProof/>
                <w:webHidden/>
              </w:rPr>
              <w:fldChar w:fldCharType="begin"/>
            </w:r>
            <w:r>
              <w:rPr>
                <w:noProof/>
                <w:webHidden/>
              </w:rPr>
              <w:instrText xml:space="preserve"> PAGEREF _Toc164498635 \h </w:instrText>
            </w:r>
            <w:r>
              <w:rPr>
                <w:noProof/>
                <w:webHidden/>
              </w:rPr>
            </w:r>
            <w:r>
              <w:rPr>
                <w:noProof/>
                <w:webHidden/>
              </w:rPr>
              <w:fldChar w:fldCharType="separate"/>
            </w:r>
            <w:r>
              <w:rPr>
                <w:noProof/>
                <w:webHidden/>
              </w:rPr>
              <w:t>9</w:t>
            </w:r>
            <w:r>
              <w:rPr>
                <w:noProof/>
                <w:webHidden/>
              </w:rPr>
              <w:fldChar w:fldCharType="end"/>
            </w:r>
          </w:hyperlink>
        </w:p>
        <w:p w14:paraId="181E1DDA" w14:textId="6DFC3BA7" w:rsidR="006375EF" w:rsidRDefault="006375EF">
          <w:pPr>
            <w:pStyle w:val="TOC1"/>
            <w:tabs>
              <w:tab w:val="right" w:leader="dot" w:pos="9016"/>
            </w:tabs>
            <w:rPr>
              <w:rFonts w:eastAsiaTheme="minorEastAsia"/>
              <w:b w:val="0"/>
              <w:bCs w:val="0"/>
              <w:i w:val="0"/>
              <w:iCs w:val="0"/>
              <w:noProof/>
              <w:lang w:eastAsia="en-GB"/>
            </w:rPr>
          </w:pPr>
          <w:hyperlink w:anchor="_Toc164498636" w:history="1">
            <w:r w:rsidRPr="006A2D61">
              <w:rPr>
                <w:rStyle w:val="Hyperlink"/>
                <w:rFonts w:eastAsia="Times New Roman"/>
                <w:noProof/>
                <w:lang w:eastAsia="en-GB"/>
              </w:rPr>
              <w:t>Managing Costs and Legal Compliance</w:t>
            </w:r>
            <w:r>
              <w:rPr>
                <w:noProof/>
                <w:webHidden/>
              </w:rPr>
              <w:tab/>
            </w:r>
            <w:r>
              <w:rPr>
                <w:noProof/>
                <w:webHidden/>
              </w:rPr>
              <w:fldChar w:fldCharType="begin"/>
            </w:r>
            <w:r>
              <w:rPr>
                <w:noProof/>
                <w:webHidden/>
              </w:rPr>
              <w:instrText xml:space="preserve"> PAGEREF _Toc164498636 \h </w:instrText>
            </w:r>
            <w:r>
              <w:rPr>
                <w:noProof/>
                <w:webHidden/>
              </w:rPr>
            </w:r>
            <w:r>
              <w:rPr>
                <w:noProof/>
                <w:webHidden/>
              </w:rPr>
              <w:fldChar w:fldCharType="separate"/>
            </w:r>
            <w:r>
              <w:rPr>
                <w:noProof/>
                <w:webHidden/>
              </w:rPr>
              <w:t>10</w:t>
            </w:r>
            <w:r>
              <w:rPr>
                <w:noProof/>
                <w:webHidden/>
              </w:rPr>
              <w:fldChar w:fldCharType="end"/>
            </w:r>
          </w:hyperlink>
        </w:p>
        <w:p w14:paraId="566BE1AD" w14:textId="64EDC8CA" w:rsidR="006375EF" w:rsidRDefault="006375EF">
          <w:pPr>
            <w:pStyle w:val="TOC1"/>
            <w:tabs>
              <w:tab w:val="right" w:leader="dot" w:pos="9016"/>
            </w:tabs>
            <w:rPr>
              <w:rFonts w:eastAsiaTheme="minorEastAsia"/>
              <w:b w:val="0"/>
              <w:bCs w:val="0"/>
              <w:i w:val="0"/>
              <w:iCs w:val="0"/>
              <w:noProof/>
              <w:lang w:eastAsia="en-GB"/>
            </w:rPr>
          </w:pPr>
          <w:hyperlink w:anchor="_Toc164498637" w:history="1">
            <w:r w:rsidRPr="006A2D61">
              <w:rPr>
                <w:rStyle w:val="Hyperlink"/>
                <w:rFonts w:eastAsia="Times New Roman"/>
                <w:noProof/>
                <w:lang w:eastAsia="en-GB"/>
              </w:rPr>
              <w:t>Promoting the KM System</w:t>
            </w:r>
            <w:r>
              <w:rPr>
                <w:noProof/>
                <w:webHidden/>
              </w:rPr>
              <w:tab/>
            </w:r>
            <w:r>
              <w:rPr>
                <w:noProof/>
                <w:webHidden/>
              </w:rPr>
              <w:fldChar w:fldCharType="begin"/>
            </w:r>
            <w:r>
              <w:rPr>
                <w:noProof/>
                <w:webHidden/>
              </w:rPr>
              <w:instrText xml:space="preserve"> PAGEREF _Toc164498637 \h </w:instrText>
            </w:r>
            <w:r>
              <w:rPr>
                <w:noProof/>
                <w:webHidden/>
              </w:rPr>
            </w:r>
            <w:r>
              <w:rPr>
                <w:noProof/>
                <w:webHidden/>
              </w:rPr>
              <w:fldChar w:fldCharType="separate"/>
            </w:r>
            <w:r>
              <w:rPr>
                <w:noProof/>
                <w:webHidden/>
              </w:rPr>
              <w:t>11</w:t>
            </w:r>
            <w:r>
              <w:rPr>
                <w:noProof/>
                <w:webHidden/>
              </w:rPr>
              <w:fldChar w:fldCharType="end"/>
            </w:r>
          </w:hyperlink>
        </w:p>
        <w:p w14:paraId="03BD9902" w14:textId="2B6DE6DF" w:rsidR="006375EF" w:rsidRDefault="006375EF">
          <w:pPr>
            <w:pStyle w:val="TOC1"/>
            <w:tabs>
              <w:tab w:val="right" w:leader="dot" w:pos="9016"/>
            </w:tabs>
            <w:rPr>
              <w:rFonts w:eastAsiaTheme="minorEastAsia"/>
              <w:b w:val="0"/>
              <w:bCs w:val="0"/>
              <w:i w:val="0"/>
              <w:iCs w:val="0"/>
              <w:noProof/>
              <w:lang w:eastAsia="en-GB"/>
            </w:rPr>
          </w:pPr>
          <w:hyperlink w:anchor="_Toc164498638" w:history="1">
            <w:r w:rsidRPr="006A2D61">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_Toc164498638 \h </w:instrText>
            </w:r>
            <w:r>
              <w:rPr>
                <w:noProof/>
                <w:webHidden/>
              </w:rPr>
            </w:r>
            <w:r>
              <w:rPr>
                <w:noProof/>
                <w:webHidden/>
              </w:rPr>
              <w:fldChar w:fldCharType="separate"/>
            </w:r>
            <w:r>
              <w:rPr>
                <w:noProof/>
                <w:webHidden/>
              </w:rPr>
              <w:t>12</w:t>
            </w:r>
            <w:r>
              <w:rPr>
                <w:noProof/>
                <w:webHidden/>
              </w:rPr>
              <w:fldChar w:fldCharType="end"/>
            </w:r>
          </w:hyperlink>
        </w:p>
        <w:p w14:paraId="1BA393DB" w14:textId="3C2DB982" w:rsidR="006375EF" w:rsidRDefault="006375EF">
          <w:pPr>
            <w:pStyle w:val="TOC1"/>
            <w:tabs>
              <w:tab w:val="right" w:leader="dot" w:pos="9016"/>
            </w:tabs>
            <w:rPr>
              <w:rFonts w:eastAsiaTheme="minorEastAsia"/>
              <w:b w:val="0"/>
              <w:bCs w:val="0"/>
              <w:i w:val="0"/>
              <w:iCs w:val="0"/>
              <w:noProof/>
              <w:lang w:eastAsia="en-GB"/>
            </w:rPr>
          </w:pPr>
          <w:hyperlink w:anchor="_Toc164498639" w:history="1">
            <w:r w:rsidRPr="006A2D61">
              <w:rPr>
                <w:rStyle w:val="Hyperlink"/>
                <w:noProof/>
                <w:lang w:val="en-US"/>
              </w:rPr>
              <w:t>Appendix:</w:t>
            </w:r>
            <w:r>
              <w:rPr>
                <w:noProof/>
                <w:webHidden/>
              </w:rPr>
              <w:tab/>
            </w:r>
            <w:r>
              <w:rPr>
                <w:noProof/>
                <w:webHidden/>
              </w:rPr>
              <w:fldChar w:fldCharType="begin"/>
            </w:r>
            <w:r>
              <w:rPr>
                <w:noProof/>
                <w:webHidden/>
              </w:rPr>
              <w:instrText xml:space="preserve"> PAGEREF _Toc164498639 \h </w:instrText>
            </w:r>
            <w:r>
              <w:rPr>
                <w:noProof/>
                <w:webHidden/>
              </w:rPr>
            </w:r>
            <w:r>
              <w:rPr>
                <w:noProof/>
                <w:webHidden/>
              </w:rPr>
              <w:fldChar w:fldCharType="separate"/>
            </w:r>
            <w:r>
              <w:rPr>
                <w:noProof/>
                <w:webHidden/>
              </w:rPr>
              <w:t>13</w:t>
            </w:r>
            <w:r>
              <w:rPr>
                <w:noProof/>
                <w:webHidden/>
              </w:rPr>
              <w:fldChar w:fldCharType="end"/>
            </w:r>
          </w:hyperlink>
        </w:p>
        <w:p w14:paraId="6D6BFFE3" w14:textId="1654E79A" w:rsidR="006375EF" w:rsidRDefault="006375EF">
          <w:pPr>
            <w:pStyle w:val="TOC1"/>
            <w:tabs>
              <w:tab w:val="right" w:leader="dot" w:pos="9016"/>
            </w:tabs>
            <w:rPr>
              <w:rFonts w:eastAsiaTheme="minorEastAsia"/>
              <w:b w:val="0"/>
              <w:bCs w:val="0"/>
              <w:i w:val="0"/>
              <w:iCs w:val="0"/>
              <w:noProof/>
              <w:lang w:eastAsia="en-GB"/>
            </w:rPr>
          </w:pPr>
          <w:hyperlink w:anchor="_Toc164498640" w:history="1">
            <w:r w:rsidRPr="006A2D61">
              <w:rPr>
                <w:rStyle w:val="Hyperlink"/>
                <w:noProof/>
                <w:lang w:val="en-US"/>
              </w:rPr>
              <w:t>Reference List</w:t>
            </w:r>
            <w:r>
              <w:rPr>
                <w:noProof/>
                <w:webHidden/>
              </w:rPr>
              <w:tab/>
            </w:r>
            <w:r>
              <w:rPr>
                <w:noProof/>
                <w:webHidden/>
              </w:rPr>
              <w:fldChar w:fldCharType="begin"/>
            </w:r>
            <w:r>
              <w:rPr>
                <w:noProof/>
                <w:webHidden/>
              </w:rPr>
              <w:instrText xml:space="preserve"> PAGEREF _Toc164498640 \h </w:instrText>
            </w:r>
            <w:r>
              <w:rPr>
                <w:noProof/>
                <w:webHidden/>
              </w:rPr>
            </w:r>
            <w:r>
              <w:rPr>
                <w:noProof/>
                <w:webHidden/>
              </w:rPr>
              <w:fldChar w:fldCharType="separate"/>
            </w:r>
            <w:r>
              <w:rPr>
                <w:noProof/>
                <w:webHidden/>
              </w:rPr>
              <w:t>14</w:t>
            </w:r>
            <w:r>
              <w:rPr>
                <w:noProof/>
                <w:webHidden/>
              </w:rPr>
              <w:fldChar w:fldCharType="end"/>
            </w:r>
          </w:hyperlink>
        </w:p>
        <w:p w14:paraId="049A5517" w14:textId="6344A4AB" w:rsidR="00174C40" w:rsidRDefault="00174C40">
          <w:r>
            <w:rPr>
              <w:b/>
              <w:bCs/>
              <w:noProof/>
            </w:rPr>
            <w:fldChar w:fldCharType="end"/>
          </w:r>
        </w:p>
      </w:sdtContent>
    </w:sdt>
    <w:p w14:paraId="6BCECF69" w14:textId="77777777" w:rsidR="00174C40" w:rsidRDefault="00174C40" w:rsidP="00174C40">
      <w:pPr>
        <w:pStyle w:val="Heading1"/>
      </w:pPr>
    </w:p>
    <w:p w14:paraId="01201D05" w14:textId="19A50C1F" w:rsidR="00174C40" w:rsidRPr="00174C40" w:rsidRDefault="00174C40" w:rsidP="00174C40">
      <w:pPr>
        <w:pStyle w:val="Heading1"/>
      </w:pPr>
      <w:bookmarkStart w:id="0" w:name="_Toc164498612"/>
      <w:r w:rsidRPr="00174C40">
        <w:t>Enhancing knowledge and information management at Ealing Fields High School</w:t>
      </w:r>
      <w:bookmarkEnd w:id="0"/>
    </w:p>
    <w:p w14:paraId="4805EB0F" w14:textId="77777777" w:rsidR="00174C40" w:rsidRPr="00174C40" w:rsidRDefault="00174C40" w:rsidP="00174C40">
      <w:pPr>
        <w:pStyle w:val="Heading2"/>
        <w:rPr>
          <w:rFonts w:cs="Arial"/>
          <w:szCs w:val="22"/>
        </w:rPr>
      </w:pPr>
      <w:bookmarkStart w:id="1" w:name="_Toc164498613"/>
      <w:r w:rsidRPr="00174C40">
        <w:rPr>
          <w:rFonts w:cs="Arial"/>
          <w:szCs w:val="22"/>
        </w:rPr>
        <w:t>Historical Background</w:t>
      </w:r>
      <w:bookmarkEnd w:id="1"/>
    </w:p>
    <w:p w14:paraId="261778AA"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a free school founded in 2016, was a great moment of educational diversity in the London Borough of Ealing as it gave the initiative to the community that wanted to take a niche for a progressive learning environment. This transition into the Twyford Church of England Academies Trust in 2017 confirmed the importance of comprehensive education with academic excellence, inventiveness, and empirical learning. This, combined with the parental focus and cooperation of the administration, laid the groundwork for a dynamic learning institution that </w:t>
      </w:r>
      <w:r>
        <w:rPr>
          <w:rFonts w:eastAsia="Times New Roman" w:cs="Arial"/>
          <w:kern w:val="0"/>
          <w:szCs w:val="22"/>
          <w:lang w:eastAsia="en-GB"/>
          <w14:ligatures w14:val="none"/>
        </w:rPr>
        <w:t>prioritised academic excellence, critical thinking,</w:t>
      </w:r>
      <w:r w:rsidRPr="001320C4">
        <w:rPr>
          <w:rFonts w:eastAsia="Times New Roman" w:cs="Arial"/>
          <w:kern w:val="0"/>
          <w:szCs w:val="22"/>
          <w:lang w:eastAsia="en-GB"/>
          <w14:ligatures w14:val="none"/>
        </w:rPr>
        <w:t xml:space="preserve"> and problem-solving skill advancement. </w:t>
      </w:r>
      <w:r>
        <w:t>Being an independent school, Ealing Field High School is not connected to any one organisation or group. This is an independent school.</w:t>
      </w:r>
      <w:r w:rsidRPr="001320C4">
        <w:rPr>
          <w:rFonts w:eastAsia="Times New Roman" w:cs="Arial"/>
          <w:kern w:val="0"/>
          <w:szCs w:val="22"/>
          <w:lang w:eastAsia="en-GB"/>
          <w14:ligatures w14:val="none"/>
        </w:rPr>
        <w:t xml:space="preserve"> </w:t>
      </w:r>
      <w:r>
        <w:rPr>
          <w:rFonts w:eastAsia="Times New Roman" w:cs="Arial"/>
          <w:kern w:val="0"/>
          <w:szCs w:val="22"/>
          <w:lang w:eastAsia="en-GB"/>
          <w14:ligatures w14:val="none"/>
        </w:rPr>
        <w:t>Over time, it has gathered acknowledgement for its unconventional approach, which makes the school very popular among students, teachers, and stakeholders</w:t>
      </w:r>
      <w:r w:rsidRPr="001320C4">
        <w:rPr>
          <w:rFonts w:eastAsia="Times New Roman" w:cs="Arial"/>
          <w:kern w:val="0"/>
          <w:szCs w:val="22"/>
          <w:lang w:eastAsia="en-GB"/>
          <w14:ligatures w14:val="none"/>
        </w:rPr>
        <w:t xml:space="preserve"> seeking a comprehensive education setting that nurtures intellect, teamwork, and community engagement.</w:t>
      </w:r>
    </w:p>
    <w:p w14:paraId="6D7CEB5F" w14:textId="77777777" w:rsidR="00174C40" w:rsidRPr="001320C4" w:rsidRDefault="00174C40" w:rsidP="00174C40">
      <w:pPr>
        <w:pStyle w:val="Heading1"/>
        <w:rPr>
          <w:rFonts w:eastAsia="Times New Roman"/>
          <w:lang w:eastAsia="en-GB"/>
        </w:rPr>
      </w:pPr>
      <w:bookmarkStart w:id="2" w:name="_Toc164498614"/>
      <w:r w:rsidRPr="001320C4">
        <w:rPr>
          <w:rFonts w:eastAsia="Times New Roman"/>
          <w:lang w:eastAsia="en-GB"/>
        </w:rPr>
        <w:t>Current Knowledge Management (KM) Situation</w:t>
      </w:r>
      <w:bookmarkEnd w:id="2"/>
    </w:p>
    <w:p w14:paraId="6C5E7EA4" w14:textId="20F94123"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lacks an identified knowledge management (KM) system. Even though the KM system is not formalised at Ealing Fields High School, a strong focus on innovation and excellence can lay the foundation for </w:t>
      </w:r>
      <w:r w:rsidR="00E45132">
        <w:rPr>
          <w:rFonts w:eastAsia="Times New Roman" w:cs="Arial"/>
          <w:kern w:val="0"/>
          <w:szCs w:val="22"/>
          <w:lang w:eastAsia="en-GB"/>
          <w14:ligatures w14:val="none"/>
        </w:rPr>
        <w:t>developing</w:t>
      </w:r>
      <w:r w:rsidRPr="001320C4">
        <w:rPr>
          <w:rFonts w:eastAsia="Times New Roman" w:cs="Arial"/>
          <w:kern w:val="0"/>
          <w:szCs w:val="22"/>
          <w:lang w:eastAsia="en-GB"/>
          <w14:ligatures w14:val="none"/>
        </w:rPr>
        <w:t xml:space="preserve"> a full-blown KM structure. Based on this pledge to continuous improvement, the school can develop and incorporate the right KM strategies to support and guide the way towards its vision and educational objectives. Through digital tools, collaboration among stakeholders, and the sharing of knowledge culture across the organisation, Ealing Fields would be </w:t>
      </w:r>
      <w:r w:rsidR="00E45132">
        <w:rPr>
          <w:rFonts w:eastAsia="Times New Roman" w:cs="Arial"/>
          <w:kern w:val="0"/>
          <w:szCs w:val="22"/>
          <w:lang w:eastAsia="en-GB"/>
          <w14:ligatures w14:val="none"/>
        </w:rPr>
        <w:t>able</w:t>
      </w:r>
      <w:r w:rsidRPr="001320C4">
        <w:rPr>
          <w:rFonts w:eastAsia="Times New Roman" w:cs="Arial"/>
          <w:kern w:val="0"/>
          <w:szCs w:val="22"/>
          <w:lang w:eastAsia="en-GB"/>
          <w14:ligatures w14:val="none"/>
        </w:rPr>
        <w:t xml:space="preserve"> to achieve the highest organisational effectiveness, timely information flow, and an environment where innovation can flourish</w:t>
      </w:r>
      <w:r>
        <w:rPr>
          <w:rFonts w:eastAsia="Times New Roman" w:cs="Arial"/>
          <w:kern w:val="0"/>
          <w:szCs w:val="22"/>
          <w:lang w:eastAsia="en-GB"/>
          <w14:ligatures w14:val="none"/>
        </w:rPr>
        <w:t xml:space="preserve"> </w:t>
      </w:r>
      <w:r w:rsidRPr="00BC2DEA">
        <w:rPr>
          <w:rFonts w:eastAsia="Times New Roman" w:cs="Arial"/>
          <w:kern w:val="0"/>
          <w:szCs w:val="22"/>
          <w:lang w:val="en-US" w:eastAsia="en-GB"/>
          <w14:ligatures w14:val="none"/>
        </w:rPr>
        <w:t>(</w:t>
      </w:r>
      <w:proofErr w:type="spellStart"/>
      <w:r w:rsidRPr="00BC2DEA">
        <w:rPr>
          <w:rFonts w:eastAsia="Times New Roman" w:cs="Arial"/>
          <w:kern w:val="0"/>
          <w:szCs w:val="22"/>
          <w:lang w:val="en-US" w:eastAsia="en-GB"/>
          <w14:ligatures w14:val="none"/>
        </w:rPr>
        <w:t>Devedzic</w:t>
      </w:r>
      <w:proofErr w:type="spellEnd"/>
      <w:r w:rsidRPr="00BC2DEA">
        <w:rPr>
          <w:rFonts w:eastAsia="Times New Roman" w:cs="Arial"/>
          <w:kern w:val="0"/>
          <w:szCs w:val="22"/>
          <w:lang w:val="en-US" w:eastAsia="en-GB"/>
          <w14:ligatures w14:val="none"/>
        </w:rPr>
        <w:t xml:space="preserve"> and </w:t>
      </w:r>
      <w:proofErr w:type="spellStart"/>
      <w:r w:rsidRPr="00BC2DEA">
        <w:rPr>
          <w:rFonts w:eastAsia="Times New Roman" w:cs="Arial"/>
          <w:kern w:val="0"/>
          <w:szCs w:val="22"/>
          <w:lang w:val="en-US" w:eastAsia="en-GB"/>
          <w14:ligatures w14:val="none"/>
        </w:rPr>
        <w:t>Devedzic</w:t>
      </w:r>
      <w:proofErr w:type="spellEnd"/>
      <w:r w:rsidRPr="00BC2DEA">
        <w:rPr>
          <w:rFonts w:eastAsia="Times New Roman" w:cs="Arial"/>
          <w:kern w:val="0"/>
          <w:szCs w:val="22"/>
          <w:lang w:val="en-US" w:eastAsia="en-GB"/>
          <w14:ligatures w14:val="none"/>
        </w:rPr>
        <w:t>, 2019).</w:t>
      </w:r>
      <w:r w:rsidRPr="001320C4">
        <w:rPr>
          <w:rFonts w:eastAsia="Times New Roman" w:cs="Arial"/>
          <w:kern w:val="0"/>
          <w:szCs w:val="22"/>
          <w:lang w:eastAsia="en-GB"/>
          <w14:ligatures w14:val="none"/>
        </w:rPr>
        <w:t xml:space="preserve"> The school’s proactive action on a robust KM system can show how the educational establishment can keep pace and successfully maximise the collective wisdom of the faculty, staff, and students for lasting and meaningful results.</w:t>
      </w:r>
    </w:p>
    <w:p w14:paraId="002D3F69" w14:textId="77777777" w:rsidR="00174C40" w:rsidRPr="001320C4" w:rsidRDefault="00174C40" w:rsidP="00174C40">
      <w:pPr>
        <w:pStyle w:val="Heading1"/>
        <w:rPr>
          <w:rFonts w:eastAsia="Times New Roman"/>
          <w:lang w:eastAsia="en-GB"/>
        </w:rPr>
      </w:pPr>
      <w:bookmarkStart w:id="3" w:name="_Toc164498615"/>
      <w:r w:rsidRPr="001320C4">
        <w:rPr>
          <w:rFonts w:eastAsia="Times New Roman"/>
          <w:lang w:eastAsia="en-GB"/>
        </w:rPr>
        <w:lastRenderedPageBreak/>
        <w:t>Proposed KM System</w:t>
      </w:r>
      <w:bookmarkEnd w:id="3"/>
    </w:p>
    <w:p w14:paraId="62E64CED" w14:textId="77777777" w:rsidR="00174C40" w:rsidRPr="001320C4" w:rsidRDefault="00174C40" w:rsidP="00174C40">
      <w:pPr>
        <w:pStyle w:val="Heading2"/>
      </w:pPr>
      <w:bookmarkStart w:id="4" w:name="_Toc164498616"/>
      <w:r w:rsidRPr="001320C4">
        <w:t>Objectives</w:t>
      </w:r>
      <w:bookmarkEnd w:id="4"/>
    </w:p>
    <w:p w14:paraId="3821F944" w14:textId="77777777" w:rsidR="00174C40" w:rsidRPr="001320C4" w:rsidRDefault="00174C40" w:rsidP="00174C40">
      <w:pPr>
        <w:numPr>
          <w:ilvl w:val="0"/>
          <w:numId w:val="1"/>
        </w:num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Create a platform for knowledge sharing among teachers, students, administrative officers, and parents.</w:t>
      </w:r>
    </w:p>
    <w:p w14:paraId="0A646D6A" w14:textId="77777777" w:rsidR="00174C40" w:rsidRPr="001320C4" w:rsidRDefault="00174C40" w:rsidP="00174C40">
      <w:pPr>
        <w:numPr>
          <w:ilvl w:val="0"/>
          <w:numId w:val="1"/>
        </w:num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Promote cooperation and permanent improvement in educational and study methods.</w:t>
      </w:r>
    </w:p>
    <w:p w14:paraId="49C62877" w14:textId="77777777" w:rsidR="00174C40" w:rsidRPr="001320C4" w:rsidRDefault="00174C40" w:rsidP="00174C40">
      <w:pPr>
        <w:numPr>
          <w:ilvl w:val="0"/>
          <w:numId w:val="1"/>
        </w:num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Develop a system for holding, sorting, and publishing critical data and knowledge.</w:t>
      </w:r>
    </w:p>
    <w:p w14:paraId="520B3678" w14:textId="77777777" w:rsidR="00174C40" w:rsidRPr="001320C4" w:rsidRDefault="00174C40" w:rsidP="00174C40">
      <w:pPr>
        <w:numPr>
          <w:ilvl w:val="0"/>
          <w:numId w:val="1"/>
        </w:num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Promote interdepartmental teamwork and knowledge sharing to facilitate holistic subject knowledge and hands-on practical education for students and teachers alike.</w:t>
      </w:r>
    </w:p>
    <w:p w14:paraId="13358040" w14:textId="77777777" w:rsidR="00174C40" w:rsidRPr="001320C4" w:rsidRDefault="00174C40" w:rsidP="00174C40">
      <w:pPr>
        <w:numPr>
          <w:ilvl w:val="0"/>
          <w:numId w:val="1"/>
        </w:num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Apply analytics and data repositories for on-time and accurate information for evidence-based decision-making at all administrative levels, thereby discriminating against effective resource allocation and strategic planning.</w:t>
      </w:r>
    </w:p>
    <w:p w14:paraId="0685C4E3" w14:textId="77777777" w:rsidR="00174C40" w:rsidRPr="001320C4" w:rsidRDefault="00174C40" w:rsidP="00174C40">
      <w:pPr>
        <w:pStyle w:val="Heading1"/>
        <w:rPr>
          <w:rFonts w:eastAsia="Times New Roman"/>
          <w:lang w:eastAsia="en-GB"/>
        </w:rPr>
      </w:pPr>
      <w:bookmarkStart w:id="5" w:name="_Toc164498617"/>
      <w:r w:rsidRPr="001320C4">
        <w:rPr>
          <w:rFonts w:eastAsia="Times New Roman"/>
          <w:lang w:eastAsia="en-GB"/>
        </w:rPr>
        <w:t>Components of the Proposed KM System</w:t>
      </w:r>
      <w:bookmarkEnd w:id="5"/>
    </w:p>
    <w:p w14:paraId="54DEDD54" w14:textId="77777777" w:rsidR="00174C40" w:rsidRPr="001320C4" w:rsidRDefault="00174C40" w:rsidP="00174C40">
      <w:pPr>
        <w:pStyle w:val="Heading2"/>
      </w:pPr>
      <w:bookmarkStart w:id="6" w:name="_Toc164498618"/>
      <w:r w:rsidRPr="001320C4">
        <w:t>Knowledge Sharing Platform</w:t>
      </w:r>
      <w:bookmarkEnd w:id="6"/>
    </w:p>
    <w:p w14:paraId="04DDC772"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Ealing Fields High School will integrate a fully digital platform that allows for smooth information exchange among all participants. The online platform, which may include an online portal and forums, will be a centre where teachers, administrative staff, students, and parents can interact and share resources, best practices, and ideas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(Sanchez, 2003)</w:t>
      </w:r>
      <w:r w:rsidRPr="001320C4">
        <w:rPr>
          <w:rFonts w:eastAsia="Times New Roman" w:cs="Arial"/>
          <w:kern w:val="0"/>
          <w:szCs w:val="22"/>
          <w:lang w:eastAsia="en-GB"/>
          <w14:ligatures w14:val="none"/>
        </w:rPr>
        <w:t xml:space="preserve">. Teachers can </w:t>
      </w:r>
      <w:r>
        <w:rPr>
          <w:rFonts w:eastAsia="Times New Roman" w:cs="Arial"/>
          <w:kern w:val="0"/>
          <w:szCs w:val="22"/>
          <w:lang w:eastAsia="en-GB"/>
          <w14:ligatures w14:val="none"/>
        </w:rPr>
        <w:t>post lesson plans and share</w:t>
      </w:r>
      <w:r w:rsidRPr="001320C4">
        <w:rPr>
          <w:rFonts w:eastAsia="Times New Roman" w:cs="Arial"/>
          <w:kern w:val="0"/>
          <w:szCs w:val="22"/>
          <w:lang w:eastAsia="en-GB"/>
          <w14:ligatures w14:val="none"/>
        </w:rPr>
        <w:t xml:space="preserve"> classroom activities</w:t>
      </w:r>
      <w:r>
        <w:rPr>
          <w:rFonts w:eastAsia="Times New Roman" w:cs="Arial"/>
          <w:kern w:val="0"/>
          <w:szCs w:val="22"/>
          <w:lang w:eastAsia="en-GB"/>
          <w14:ligatures w14:val="none"/>
        </w:rPr>
        <w:t xml:space="preserve"> and teaching and learning methods through </w:t>
      </w:r>
      <w:r w:rsidRPr="006D5EE1">
        <w:rPr>
          <w:rFonts w:eastAsia="Times New Roman" w:cs="Arial"/>
          <w:kern w:val="0"/>
          <w:szCs w:val="22"/>
          <w:lang w:eastAsia="en-GB"/>
          <w14:ligatures w14:val="none"/>
        </w:rPr>
        <w:t>GO 4 Schools. This helps you achieve this</w:t>
      </w:r>
      <w:r w:rsidRPr="001320C4">
        <w:rPr>
          <w:rFonts w:eastAsia="Times New Roman" w:cs="Arial"/>
          <w:kern w:val="0"/>
          <w:szCs w:val="22"/>
          <w:lang w:eastAsia="en-GB"/>
          <w14:ligatures w14:val="none"/>
        </w:rPr>
        <w:t>, in addition to students' access to supplementary learning materials and having dialogues that are relevant to their coursework</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Devedzic</w:t>
      </w:r>
      <w:proofErr w:type="spellEnd"/>
      <w:r w:rsidRPr="00BC2DEA">
        <w:rPr>
          <w:rFonts w:eastAsia="Times New Roman" w:cs="Arial"/>
          <w:bCs/>
          <w:kern w:val="0"/>
          <w:szCs w:val="22"/>
          <w:lang w:val="en-US" w:eastAsia="en-GB"/>
          <w14:ligatures w14:val="none"/>
        </w:rPr>
        <w:t xml:space="preserve"> and </w:t>
      </w:r>
      <w:proofErr w:type="spellStart"/>
      <w:r w:rsidRPr="00BC2DEA">
        <w:rPr>
          <w:rFonts w:eastAsia="Times New Roman" w:cs="Arial"/>
          <w:bCs/>
          <w:kern w:val="0"/>
          <w:szCs w:val="22"/>
          <w:lang w:val="en-US" w:eastAsia="en-GB"/>
          <w14:ligatures w14:val="none"/>
        </w:rPr>
        <w:t>Devedzic</w:t>
      </w:r>
      <w:proofErr w:type="spellEnd"/>
      <w:r w:rsidRPr="00BC2DEA">
        <w:rPr>
          <w:rFonts w:eastAsia="Times New Roman" w:cs="Arial"/>
          <w:bCs/>
          <w:kern w:val="0"/>
          <w:szCs w:val="22"/>
          <w:lang w:val="en-US" w:eastAsia="en-GB"/>
          <w14:ligatures w14:val="none"/>
        </w:rPr>
        <w:t>, 2019).</w:t>
      </w:r>
      <w:r w:rsidRPr="001320C4">
        <w:rPr>
          <w:rFonts w:eastAsia="Times New Roman" w:cs="Arial"/>
          <w:kern w:val="0"/>
          <w:szCs w:val="22"/>
          <w:lang w:eastAsia="en-GB"/>
          <w14:ligatures w14:val="none"/>
        </w:rPr>
        <w:t xml:space="preserve"> The administrative staff can harness that platform to share essential school matters, such as policy and procedures, which will promote communication and openness among the school populace. Parents, too, can get </w:t>
      </w:r>
      <w:r>
        <w:rPr>
          <w:rFonts w:eastAsia="Times New Roman" w:cs="Arial"/>
          <w:kern w:val="0"/>
          <w:szCs w:val="22"/>
          <w:lang w:eastAsia="en-GB"/>
          <w14:ligatures w14:val="none"/>
        </w:rPr>
        <w:t xml:space="preserve">an </w:t>
      </w:r>
      <w:r w:rsidRPr="001320C4">
        <w:rPr>
          <w:rFonts w:eastAsia="Times New Roman" w:cs="Arial"/>
          <w:kern w:val="0"/>
          <w:szCs w:val="22"/>
          <w:lang w:eastAsia="en-GB"/>
          <w14:ligatures w14:val="none"/>
        </w:rPr>
        <w:t>amazing understanding by looking into their children's educational pathway and by participating in discussions or community efforts that target the success of the students</w:t>
      </w:r>
      <w:r>
        <w:rPr>
          <w:rFonts w:eastAsia="Times New Roman" w:cs="Arial"/>
          <w:kern w:val="0"/>
          <w:szCs w:val="22"/>
          <w:lang w:eastAsia="en-GB"/>
          <w14:ligatures w14:val="none"/>
        </w:rPr>
        <w:t>; they use COPIA E-learning software.</w:t>
      </w:r>
    </w:p>
    <w:p w14:paraId="4B39116B" w14:textId="77777777" w:rsidR="00174C40" w:rsidRPr="001320C4" w:rsidRDefault="00174C40" w:rsidP="00174C40">
      <w:pPr>
        <w:pStyle w:val="Heading1"/>
        <w:rPr>
          <w:rFonts w:eastAsia="Times New Roman"/>
          <w:lang w:eastAsia="en-GB"/>
        </w:rPr>
      </w:pPr>
      <w:bookmarkStart w:id="7" w:name="_Toc164498619"/>
      <w:r w:rsidRPr="001320C4">
        <w:rPr>
          <w:rFonts w:eastAsia="Times New Roman"/>
          <w:lang w:eastAsia="en-GB"/>
        </w:rPr>
        <w:t>Lesson Repositories</w:t>
      </w:r>
      <w:bookmarkEnd w:id="7"/>
    </w:p>
    <w:p w14:paraId="675E07C4"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A centralised database system with all the lesson plans, teaching materials, and assessment techniques will be developed by the school. This repository will have open access and availability to all the staff members, thus enabling them to stick to standard curriculum delivery as well as promoting collaborative curriculum development. Teachers may publish their entire lesson plans, multimedia resources, and assessment tools, and their peers can </w:t>
      </w:r>
      <w:r w:rsidRPr="001320C4">
        <w:rPr>
          <w:rFonts w:eastAsia="Times New Roman" w:cs="Arial"/>
          <w:kern w:val="0"/>
          <w:szCs w:val="22"/>
          <w:lang w:eastAsia="en-GB"/>
          <w14:ligatures w14:val="none"/>
        </w:rPr>
        <w:lastRenderedPageBreak/>
        <w:t>change their teaching methods and improve them in accordance with proven techniques and comments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xml:space="preserve"> The creation of this main store will not just save educators time in finding materials but will also help foster a culture of a shared repository among educators as an aid to ongoing development. Regular updates and a version control feature will be additional tools that will contribute to the effectiveness of the repository. This will guarantee </w:t>
      </w:r>
      <w:r>
        <w:rPr>
          <w:rFonts w:eastAsia="Times New Roman" w:cs="Arial"/>
          <w:kern w:val="0"/>
          <w:szCs w:val="22"/>
          <w:lang w:eastAsia="en-GB"/>
          <w14:ligatures w14:val="none"/>
        </w:rPr>
        <w:t>everyone has the latest educational resources and strategies</w:t>
      </w:r>
      <w:r w:rsidRPr="001320C4">
        <w:rPr>
          <w:rFonts w:eastAsia="Times New Roman" w:cs="Arial"/>
          <w:kern w:val="0"/>
          <w:szCs w:val="22"/>
          <w:lang w:eastAsia="en-GB"/>
          <w14:ligatures w14:val="none"/>
        </w:rPr>
        <w:t>.</w:t>
      </w:r>
      <w:r>
        <w:rPr>
          <w:rFonts w:eastAsia="Times New Roman" w:cs="Arial"/>
          <w:kern w:val="0"/>
          <w:szCs w:val="22"/>
          <w:lang w:eastAsia="en-GB"/>
          <w14:ligatures w14:val="none"/>
        </w:rPr>
        <w:t xml:space="preserve"> To communicate, the school uses “Staff &amp; Student Emails," “Parent Pay,” and "Go4Schools.”.</w:t>
      </w:r>
    </w:p>
    <w:p w14:paraId="1D5CD880" w14:textId="77777777" w:rsidR="00174C40" w:rsidRPr="001320C4" w:rsidRDefault="00174C40" w:rsidP="00174C40">
      <w:pPr>
        <w:pStyle w:val="Heading1"/>
        <w:rPr>
          <w:rFonts w:eastAsia="Times New Roman"/>
          <w:lang w:eastAsia="en-GB"/>
        </w:rPr>
      </w:pPr>
      <w:bookmarkStart w:id="8" w:name="_Toc164498620"/>
      <w:r w:rsidRPr="001320C4">
        <w:rPr>
          <w:rFonts w:eastAsia="Times New Roman"/>
          <w:lang w:eastAsia="en-GB"/>
        </w:rPr>
        <w:t>Professional development initiatives</w:t>
      </w:r>
      <w:bookmarkEnd w:id="8"/>
    </w:p>
    <w:p w14:paraId="0DEA685E"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perceives the value of growth and improvement </w:t>
      </w:r>
      <w:r>
        <w:rPr>
          <w:rFonts w:eastAsia="Times New Roman" w:cs="Arial"/>
          <w:kern w:val="0"/>
          <w:szCs w:val="22"/>
          <w:lang w:eastAsia="en-GB"/>
          <w14:ligatures w14:val="none"/>
        </w:rPr>
        <w:t>in</w:t>
      </w:r>
      <w:r w:rsidRPr="001320C4">
        <w:rPr>
          <w:rFonts w:eastAsia="Times New Roman" w:cs="Arial"/>
          <w:kern w:val="0"/>
          <w:szCs w:val="22"/>
          <w:lang w:eastAsia="en-GB"/>
          <w14:ligatures w14:val="none"/>
        </w:rPr>
        <w:t xml:space="preserve"> its teachers' skills. To reinforce this, the school will engage in </w:t>
      </w:r>
      <w:proofErr w:type="gramStart"/>
      <w:r w:rsidRPr="001320C4">
        <w:rPr>
          <w:rFonts w:eastAsia="Times New Roman" w:cs="Arial"/>
          <w:kern w:val="0"/>
          <w:szCs w:val="22"/>
          <w:lang w:eastAsia="en-GB"/>
          <w14:ligatures w14:val="none"/>
        </w:rPr>
        <w:t>a number of</w:t>
      </w:r>
      <w:proofErr w:type="gramEnd"/>
      <w:r w:rsidRPr="001320C4">
        <w:rPr>
          <w:rFonts w:eastAsia="Times New Roman" w:cs="Arial"/>
          <w:kern w:val="0"/>
          <w:szCs w:val="22"/>
          <w:lang w:eastAsia="en-GB"/>
          <w14:ligatures w14:val="none"/>
        </w:rPr>
        <w:t xml:space="preserve"> professional development programmes based on the continuous development of professional learning and improvement. These will involve regular training workshops, facilitated by in-house and external experts; seminars with a focus on new trends; and peer discussions where teachers share information on successful strategies and methods. Through professional development, the school is investing in educational, teaching, and learning approaches that include the integration of modern technologies and instructional ideas, thus enhancing classroom instruction and students' achievement levels.</w:t>
      </w:r>
    </w:p>
    <w:p w14:paraId="74B284A9" w14:textId="77777777" w:rsidR="00174C40" w:rsidRPr="001320C4" w:rsidRDefault="00174C40" w:rsidP="00174C40">
      <w:pPr>
        <w:pStyle w:val="Heading2"/>
      </w:pPr>
      <w:bookmarkStart w:id="9" w:name="_Toc164498621"/>
      <w:r w:rsidRPr="001320C4">
        <w:t>Student Portfolios</w:t>
      </w:r>
      <w:bookmarkEnd w:id="9"/>
    </w:p>
    <w:p w14:paraId="7F982F2B"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The school will create digital portfolios or platforms to display students' projects, accomplishments, and growth during the academic year. Portfolios that are adaptable become the vocabularies with which students narrate their learning history, capturing and showcasing their work in all subjects and classrooms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xml:space="preserve"> Throughout the process of documenting actual achievements, reflections, and historical evidence of improvement, students better appreciate their accomplishments, how to improve on their weak points, and the time lapses during which they have grown. Furthermore, digital portfolios build creativity, critical thinking, and digital literacy by allowing students to assemble content, narrate ideas vividly, and illustrate not just the learning experience but also the learning itself. In addition, these portfolios aim to bridge the gap between teaching, parenthood, and students for wealthy feedback, goal setting, and celebrating achievements in school.</w:t>
      </w:r>
    </w:p>
    <w:p w14:paraId="0C56747E" w14:textId="77777777" w:rsidR="00174C40" w:rsidRPr="001320C4" w:rsidRDefault="00174C40" w:rsidP="00174C40">
      <w:pPr>
        <w:pStyle w:val="Heading2"/>
      </w:pPr>
      <w:bookmarkStart w:id="10" w:name="_Toc164498622"/>
      <w:r w:rsidRPr="001320C4">
        <w:t>Parent Engagement Channels</w:t>
      </w:r>
      <w:bookmarkEnd w:id="10"/>
    </w:p>
    <w:p w14:paraId="6BBFC097"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acknowledges the immeasurable impact parents and guardians have on pupils' academic performance and overall maturity. To build effective partnerships </w:t>
      </w:r>
      <w:r w:rsidRPr="001320C4">
        <w:rPr>
          <w:rFonts w:eastAsia="Times New Roman" w:cs="Arial"/>
          <w:kern w:val="0"/>
          <w:szCs w:val="22"/>
          <w:lang w:eastAsia="en-GB"/>
          <w14:ligatures w14:val="none"/>
        </w:rPr>
        <w:lastRenderedPageBreak/>
        <w:t xml:space="preserve">between the school and the parents in a variety of areas, communication channels will be differentiated. These may involve newsletters sent periodically for notifying the participants about important school events, latest achievements, and updates, as well as scheduled parent-teacher meetings </w:t>
      </w:r>
      <w:r>
        <w:rPr>
          <w:rFonts w:eastAsia="Times New Roman" w:cs="Arial"/>
          <w:kern w:val="0"/>
          <w:szCs w:val="22"/>
          <w:lang w:eastAsia="en-GB"/>
          <w14:ligatures w14:val="none"/>
        </w:rPr>
        <w:t xml:space="preserve">using Microsoft Teams </w:t>
      </w:r>
      <w:r w:rsidRPr="001320C4">
        <w:rPr>
          <w:rFonts w:eastAsia="Times New Roman" w:cs="Arial"/>
          <w:kern w:val="0"/>
          <w:szCs w:val="22"/>
          <w:lang w:eastAsia="en-GB"/>
          <w14:ligatures w14:val="none"/>
        </w:rPr>
        <w:t>for discussing the progress of individual students and their goals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xml:space="preserve">. In addition to that, interactive lessons, family engagement events, and digital communication platforms such as the parent portal and social media groups will be used to get parents involved in school activities. By updating parents </w:t>
      </w:r>
      <w:r>
        <w:rPr>
          <w:rFonts w:eastAsia="Times New Roman" w:cs="Arial"/>
          <w:kern w:val="0"/>
          <w:szCs w:val="22"/>
          <w:lang w:eastAsia="en-GB"/>
          <w14:ligatures w14:val="none"/>
        </w:rPr>
        <w:t>sending them regular emails with</w:t>
      </w:r>
      <w:r w:rsidRPr="001320C4">
        <w:rPr>
          <w:rFonts w:eastAsia="Times New Roman" w:cs="Arial"/>
          <w:kern w:val="0"/>
          <w:szCs w:val="22"/>
          <w:lang w:eastAsia="en-GB"/>
          <w14:ligatures w14:val="none"/>
        </w:rPr>
        <w:t xml:space="preserve"> what is going on in their child's educational journey so that they stay involved in their student's learning journey despite the busyness that comes with modern life, the school creates a supportive learning environment that boosts students' motivation, engagement, and holistic growth.</w:t>
      </w:r>
    </w:p>
    <w:p w14:paraId="364C5140" w14:textId="77777777" w:rsidR="00174C40" w:rsidRPr="001320C4" w:rsidRDefault="00174C40" w:rsidP="00174C40">
      <w:pPr>
        <w:pStyle w:val="Heading1"/>
        <w:rPr>
          <w:rFonts w:eastAsia="Times New Roman"/>
          <w:lang w:eastAsia="en-GB"/>
        </w:rPr>
      </w:pPr>
      <w:bookmarkStart w:id="11" w:name="_Toc164498623"/>
      <w:r w:rsidRPr="001320C4">
        <w:rPr>
          <w:rFonts w:eastAsia="Times New Roman"/>
          <w:lang w:eastAsia="en-GB"/>
        </w:rPr>
        <w:t>Participants in Knowledge Contribution and Collection</w:t>
      </w:r>
      <w:bookmarkEnd w:id="11"/>
    </w:p>
    <w:p w14:paraId="28D5C969" w14:textId="77777777" w:rsidR="00174C40" w:rsidRPr="001320C4" w:rsidRDefault="00174C40" w:rsidP="00174C40">
      <w:pPr>
        <w:pStyle w:val="Heading2"/>
      </w:pPr>
      <w:bookmarkStart w:id="12" w:name="_Toc164498624"/>
      <w:r w:rsidRPr="001320C4">
        <w:t>Teachers</w:t>
      </w:r>
      <w:bookmarkEnd w:id="12"/>
    </w:p>
    <w:p w14:paraId="2C9C8DB9"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Ealing Fields High School teachers are central to the school as subject experts and academic supervisors. They contribute essentially to the knowledge management system by sharing their expertise through carefully structured lessons, advanced assessment tools specifically for students’ needs</w:t>
      </w:r>
      <w:r>
        <w:rPr>
          <w:rFonts w:eastAsia="Times New Roman" w:cs="Arial"/>
          <w:kern w:val="0"/>
          <w:szCs w:val="22"/>
          <w:lang w:eastAsia="en-GB"/>
          <w14:ligatures w14:val="none"/>
        </w:rPr>
        <w:t xml:space="preserve"> using iPads, laptops, and computer rooms</w:t>
      </w:r>
      <w:r w:rsidRPr="001320C4">
        <w:rPr>
          <w:rFonts w:eastAsia="Times New Roman" w:cs="Arial"/>
          <w:kern w:val="0"/>
          <w:szCs w:val="22"/>
          <w:lang w:eastAsia="en-GB"/>
          <w14:ligatures w14:val="none"/>
        </w:rPr>
        <w:t>, and pedagogical solutions that raise learning outcomes. By engaging in peer interactivity via collaborative platforms and professional development programmes</w:t>
      </w:r>
      <w:r>
        <w:rPr>
          <w:rFonts w:eastAsia="Times New Roman" w:cs="Arial"/>
          <w:kern w:val="0"/>
          <w:szCs w:val="22"/>
          <w:lang w:eastAsia="en-GB"/>
          <w14:ligatures w14:val="none"/>
        </w:rPr>
        <w:t xml:space="preserve"> through Microsoft platforms</w:t>
      </w:r>
      <w:r w:rsidRPr="001320C4">
        <w:rPr>
          <w:rFonts w:eastAsia="Times New Roman" w:cs="Arial"/>
          <w:kern w:val="0"/>
          <w:szCs w:val="22"/>
          <w:lang w:eastAsia="en-GB"/>
          <w14:ligatures w14:val="none"/>
        </w:rPr>
        <w:t xml:space="preserve">, teachers </w:t>
      </w:r>
      <w:proofErr w:type="gramStart"/>
      <w:r w:rsidRPr="001320C4">
        <w:rPr>
          <w:rFonts w:eastAsia="Times New Roman" w:cs="Arial"/>
          <w:kern w:val="0"/>
          <w:szCs w:val="22"/>
          <w:lang w:eastAsia="en-GB"/>
          <w14:ligatures w14:val="none"/>
        </w:rPr>
        <w:t>are able to</w:t>
      </w:r>
      <w:proofErr w:type="gramEnd"/>
      <w:r w:rsidRPr="001320C4">
        <w:rPr>
          <w:rFonts w:eastAsia="Times New Roman" w:cs="Arial"/>
          <w:kern w:val="0"/>
          <w:szCs w:val="22"/>
          <w:lang w:eastAsia="en-GB"/>
          <w14:ligatures w14:val="none"/>
        </w:rPr>
        <w:t xml:space="preserve"> explore innovations, adapt teaching strategies and practices, and remain abreast of the latest trends in education research</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By sharing their findings, they improve not only their classrooms but also add to the wealth of experience found in the entire academic system, creating an environment of constantly improving professionalism in teaching.</w:t>
      </w:r>
    </w:p>
    <w:p w14:paraId="0CF5BE1D" w14:textId="77777777" w:rsidR="00174C40" w:rsidRPr="001320C4" w:rsidRDefault="00174C40" w:rsidP="00174C40">
      <w:pPr>
        <w:pStyle w:val="Heading2"/>
      </w:pPr>
      <w:bookmarkStart w:id="13" w:name="_Toc164498625"/>
      <w:r w:rsidRPr="001320C4">
        <w:t>Students</w:t>
      </w:r>
      <w:bookmarkEnd w:id="13"/>
    </w:p>
    <w:p w14:paraId="4A8B1216"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Students are substantially involved in knowledge transmission and cultivation at Ealing Fields High School. They not only become the receptors of knowledge but also the givers of the same by expressing their opinions, life experiences, and creative endeavours. Through the undertaking of projects, </w:t>
      </w:r>
      <w:r>
        <w:rPr>
          <w:rFonts w:eastAsia="Times New Roman" w:cs="Arial"/>
          <w:kern w:val="0"/>
          <w:szCs w:val="22"/>
          <w:lang w:eastAsia="en-GB"/>
          <w14:ligatures w14:val="none"/>
        </w:rPr>
        <w:t>PowerPoint presentations, Interactive Whiteboards</w:t>
      </w:r>
      <w:r w:rsidRPr="001320C4">
        <w:rPr>
          <w:rFonts w:eastAsia="Times New Roman" w:cs="Arial"/>
          <w:kern w:val="0"/>
          <w:szCs w:val="22"/>
          <w:lang w:eastAsia="en-GB"/>
          <w14:ligatures w14:val="none"/>
        </w:rPr>
        <w:t>, and classroom discussions, students demonstrate a deep understanding of concepts, engage in critical thinking, and contribute, with their unique perspectives, to the classroom atmosphere</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xml:space="preserve">. Moreover, this system has a digital portfolio and school platform where students can summarise and indicate the learning process and their achievements, growth, and personality assessments. Through the school's actuation of </w:t>
      </w:r>
      <w:r w:rsidRPr="001320C4">
        <w:rPr>
          <w:rFonts w:eastAsia="Times New Roman" w:cs="Arial"/>
          <w:kern w:val="0"/>
          <w:szCs w:val="22"/>
          <w:lang w:eastAsia="en-GB"/>
          <w14:ligatures w14:val="none"/>
        </w:rPr>
        <w:lastRenderedPageBreak/>
        <w:t>student empowerment, which ends with actively contributing to the knowledge ecosystem, they engender student agency, nurture creativity, and create a sense of ownership in their education.</w:t>
      </w:r>
    </w:p>
    <w:p w14:paraId="5441AEA2" w14:textId="77777777" w:rsidR="00174C40" w:rsidRPr="001320C4" w:rsidRDefault="00174C40" w:rsidP="00174C40">
      <w:pPr>
        <w:pStyle w:val="Heading2"/>
      </w:pPr>
      <w:bookmarkStart w:id="14" w:name="_Toc164498626"/>
      <w:r w:rsidRPr="001320C4">
        <w:t>Administrative Staff</w:t>
      </w:r>
      <w:bookmarkEnd w:id="14"/>
    </w:p>
    <w:p w14:paraId="76D5521E"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The human resources division at Ealing Fields High School plays a vital role in the knowledge management system by providing operational experience and data management skills. They contribute significantly to information management by organising as well as responding to queries and/or complaints from the public. The staff with their knowledge </w:t>
      </w:r>
      <w:proofErr w:type="gramStart"/>
      <w:r w:rsidRPr="001320C4">
        <w:rPr>
          <w:rFonts w:eastAsia="Times New Roman" w:cs="Arial"/>
          <w:kern w:val="0"/>
          <w:szCs w:val="22"/>
          <w:lang w:eastAsia="en-GB"/>
          <w14:ligatures w14:val="none"/>
        </w:rPr>
        <w:t>join together</w:t>
      </w:r>
      <w:proofErr w:type="gramEnd"/>
      <w:r w:rsidRPr="001320C4">
        <w:rPr>
          <w:rFonts w:eastAsia="Times New Roman" w:cs="Arial"/>
          <w:kern w:val="0"/>
          <w:szCs w:val="22"/>
          <w:lang w:eastAsia="en-GB"/>
          <w14:ligatures w14:val="none"/>
        </w:rPr>
        <w:t xml:space="preserve"> departments at ease, coordinate resources and supply decision-making process with scientific evidence. Their input, off-stage, helps organise, streamline, and build upon the school institution's knowledge management efforts.</w:t>
      </w:r>
    </w:p>
    <w:p w14:paraId="70BC3DDC" w14:textId="77777777" w:rsidR="00174C40" w:rsidRPr="001320C4" w:rsidRDefault="00174C40" w:rsidP="00174C40">
      <w:pPr>
        <w:pStyle w:val="Heading2"/>
      </w:pPr>
      <w:bookmarkStart w:id="15" w:name="_Toc164498627"/>
      <w:r w:rsidRPr="001320C4">
        <w:t>Parents and guardians</w:t>
      </w:r>
      <w:bookmarkEnd w:id="15"/>
    </w:p>
    <w:p w14:paraId="009E0F98"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Parents and guardians are an essential part of the school community, and they make a huge contribution to the knowledge ecosystem. Beyond helping their children with academics, their role extends to them offering feedback, attending school programmes and initiatives, as well as sharing how knowledge is gained at home. Efficient communication channels like newsletters, parent-teacher meetings, and digital platforms help parents keep abreast of the progress of their children in relation to school activities and the opportunities available for them as parents to participate. Through effective collaboration between parents and guardians, the school creates a synergist atmosphere where students’ success gets a high priority and is achieved both at school and at home.</w:t>
      </w:r>
    </w:p>
    <w:p w14:paraId="4AC8F8A2" w14:textId="77777777" w:rsidR="00174C40" w:rsidRPr="001320C4" w:rsidRDefault="00174C40" w:rsidP="00174C40">
      <w:pPr>
        <w:pStyle w:val="Heading1"/>
        <w:rPr>
          <w:rFonts w:eastAsia="Times New Roman"/>
          <w:lang w:eastAsia="en-GB"/>
        </w:rPr>
      </w:pPr>
      <w:bookmarkStart w:id="16" w:name="_Toc164498628"/>
      <w:r w:rsidRPr="001320C4">
        <w:rPr>
          <w:rFonts w:eastAsia="Times New Roman"/>
          <w:lang w:eastAsia="en-GB"/>
        </w:rPr>
        <w:t>Incentives for Participation</w:t>
      </w:r>
      <w:bookmarkEnd w:id="16"/>
    </w:p>
    <w:p w14:paraId="1AF74475" w14:textId="77777777" w:rsidR="00174C40" w:rsidRPr="001320C4" w:rsidRDefault="00174C40" w:rsidP="00174C40">
      <w:pPr>
        <w:pStyle w:val="Heading2"/>
      </w:pPr>
      <w:bookmarkStart w:id="17" w:name="_Toc164498629"/>
      <w:r w:rsidRPr="001320C4">
        <w:t>Recognition and rewards</w:t>
      </w:r>
      <w:bookmarkEnd w:id="17"/>
    </w:p>
    <w:p w14:paraId="1B0A0723"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Ealing Fields School recognises the role of the various shareholders in building up a knowledge management system, which is appreciated and acknowledged by all. Teachers, students, administrators, and parents who contribute to the development of knowledge, innovation, and collaboration will be rewarded through their engagement in various ways, such as through awards, certificates of appreciation, and public acknowledg</w:t>
      </w:r>
      <w:r>
        <w:rPr>
          <w:rFonts w:eastAsia="Times New Roman" w:cs="Arial"/>
          <w:kern w:val="0"/>
          <w:szCs w:val="22"/>
          <w:lang w:eastAsia="en-GB"/>
          <w14:ligatures w14:val="none"/>
        </w:rPr>
        <w:t>e</w:t>
      </w:r>
      <w:r w:rsidRPr="001320C4">
        <w:rPr>
          <w:rFonts w:eastAsia="Times New Roman" w:cs="Arial"/>
          <w:kern w:val="0"/>
          <w:szCs w:val="22"/>
          <w:lang w:eastAsia="en-GB"/>
          <w14:ligatures w14:val="none"/>
        </w:rPr>
        <w:t>ment at the meetings or during school functions, be it a cultural or sporting event</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Galgotia</w:t>
      </w:r>
      <w:proofErr w:type="spellEnd"/>
      <w:r w:rsidRPr="00BC2DEA">
        <w:rPr>
          <w:rFonts w:eastAsia="Times New Roman" w:cs="Arial"/>
          <w:bCs/>
          <w:kern w:val="0"/>
          <w:szCs w:val="22"/>
          <w:lang w:val="en-US" w:eastAsia="en-GB"/>
          <w14:ligatures w14:val="none"/>
        </w:rPr>
        <w:t xml:space="preserve"> and Lakshmi, 2022)</w:t>
      </w:r>
      <w:r w:rsidRPr="001320C4">
        <w:rPr>
          <w:rFonts w:eastAsia="Times New Roman" w:cs="Arial"/>
          <w:kern w:val="0"/>
          <w:szCs w:val="22"/>
          <w:lang w:eastAsia="en-GB"/>
          <w14:ligatures w14:val="none"/>
        </w:rPr>
        <w:t>. This acknowledg</w:t>
      </w:r>
      <w:r>
        <w:rPr>
          <w:rFonts w:eastAsia="Times New Roman" w:cs="Arial"/>
          <w:kern w:val="0"/>
          <w:szCs w:val="22"/>
          <w:lang w:eastAsia="en-GB"/>
          <w14:ligatures w14:val="none"/>
        </w:rPr>
        <w:t>e</w:t>
      </w:r>
      <w:r w:rsidRPr="001320C4">
        <w:rPr>
          <w:rFonts w:eastAsia="Times New Roman" w:cs="Arial"/>
          <w:kern w:val="0"/>
          <w:szCs w:val="22"/>
          <w:lang w:eastAsia="en-GB"/>
          <w14:ligatures w14:val="none"/>
        </w:rPr>
        <w:t>ment not only quickens the sentiments but convinces the students of the value of supporting each other and engaging in the school's input, which in turn creates a positive and inspiring atmosphere in the school community.</w:t>
      </w:r>
    </w:p>
    <w:p w14:paraId="6AC079E4" w14:textId="77777777" w:rsidR="00174C40" w:rsidRPr="001320C4" w:rsidRDefault="00174C40" w:rsidP="00174C40">
      <w:pPr>
        <w:pStyle w:val="Heading2"/>
      </w:pPr>
      <w:bookmarkStart w:id="18" w:name="_Toc164498630"/>
      <w:r w:rsidRPr="001320C4">
        <w:lastRenderedPageBreak/>
        <w:t>Professional growth opportunities</w:t>
      </w:r>
      <w:bookmarkEnd w:id="18"/>
    </w:p>
    <w:p w14:paraId="75111829"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The school ensures ongoing professional development and personal growth among its employees by all possible means. The platforms for knowledge sharing, project collaboration, and innovative practices will emerge as the primary hubs for professional development for such participants. This can range from free access to training workshops, conferences, and even seminars on subjects they are an expert in or are interested in. In addition, the school will engage in certification programmes or offer bonuses that include career advancement opportunities within the school or a leadership role in the school community. Ealing Fields invests in the professional development of its staff, through which the academy creates a highly qualified workforce of educated and motivated employees </w:t>
      </w:r>
      <w:r>
        <w:rPr>
          <w:rFonts w:eastAsia="Times New Roman" w:cs="Arial"/>
          <w:kern w:val="0"/>
          <w:szCs w:val="22"/>
          <w:lang w:eastAsia="en-GB"/>
          <w14:ligatures w14:val="none"/>
        </w:rPr>
        <w:t xml:space="preserve">who are </w:t>
      </w:r>
      <w:r w:rsidRPr="001320C4">
        <w:rPr>
          <w:rFonts w:eastAsia="Times New Roman" w:cs="Arial"/>
          <w:kern w:val="0"/>
          <w:szCs w:val="22"/>
          <w:lang w:eastAsia="en-GB"/>
          <w14:ligatures w14:val="none"/>
        </w:rPr>
        <w:t>always ready to improve the quality of education and the results of learners' achievements.</w:t>
      </w:r>
    </w:p>
    <w:p w14:paraId="2BD8D229" w14:textId="77777777" w:rsidR="00174C40" w:rsidRPr="001320C4" w:rsidRDefault="00174C40" w:rsidP="00174C40">
      <w:pPr>
        <w:pStyle w:val="Heading2"/>
      </w:pPr>
      <w:bookmarkStart w:id="19" w:name="_Toc164498631"/>
      <w:r w:rsidRPr="001320C4">
        <w:t>Student Recognition</w:t>
      </w:r>
      <w:bookmarkEnd w:id="19"/>
    </w:p>
    <w:p w14:paraId="38032CB6"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acknowledges and values the outcomes and contributions of its students to the school's knowledge ecosystem. Distinguished student outputs, creative projects, and high academic accomplishments can be prominently displayed in school newsletters, assemblies, digital platforms, and notice boards. This confirmation gives morale </w:t>
      </w:r>
      <w:r>
        <w:rPr>
          <w:rFonts w:eastAsia="Times New Roman" w:cs="Arial"/>
          <w:kern w:val="0"/>
          <w:szCs w:val="22"/>
          <w:lang w:eastAsia="en-GB"/>
          <w14:ligatures w14:val="none"/>
        </w:rPr>
        <w:t>to the recognised students and</w:t>
      </w:r>
      <w:r w:rsidRPr="001320C4">
        <w:rPr>
          <w:rFonts w:eastAsia="Times New Roman" w:cs="Arial"/>
          <w:kern w:val="0"/>
          <w:szCs w:val="22"/>
          <w:lang w:eastAsia="en-GB"/>
          <w14:ligatures w14:val="none"/>
        </w:rPr>
        <w:t xml:space="preserve"> their colleagues who watch them do better and participate actively. Another aspect of student achievement display is to create an honour culture of good performance, creativity, and healthy competition among students for their academic and extracurricular involvement</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Kassab</w:t>
      </w:r>
      <w:proofErr w:type="spellEnd"/>
      <w:r w:rsidRPr="00BC2DEA">
        <w:rPr>
          <w:rFonts w:eastAsia="Times New Roman" w:cs="Arial"/>
          <w:bCs/>
          <w:kern w:val="0"/>
          <w:szCs w:val="22"/>
          <w:lang w:val="en-US" w:eastAsia="en-GB"/>
          <w14:ligatures w14:val="none"/>
        </w:rPr>
        <w:t xml:space="preserve">, </w:t>
      </w:r>
      <w:proofErr w:type="spellStart"/>
      <w:r w:rsidRPr="00BC2DEA">
        <w:rPr>
          <w:rFonts w:eastAsia="Times New Roman" w:cs="Arial"/>
          <w:bCs/>
          <w:kern w:val="0"/>
          <w:szCs w:val="22"/>
          <w:lang w:val="en-US" w:eastAsia="en-GB"/>
          <w14:ligatures w14:val="none"/>
        </w:rPr>
        <w:t>DeFranco</w:t>
      </w:r>
      <w:proofErr w:type="spellEnd"/>
      <w:r w:rsidRPr="00BC2DEA">
        <w:rPr>
          <w:rFonts w:eastAsia="Times New Roman" w:cs="Arial"/>
          <w:bCs/>
          <w:kern w:val="0"/>
          <w:szCs w:val="22"/>
          <w:lang w:val="en-US" w:eastAsia="en-GB"/>
          <w14:ligatures w14:val="none"/>
        </w:rPr>
        <w:t xml:space="preserve"> and </w:t>
      </w:r>
      <w:proofErr w:type="spellStart"/>
      <w:r w:rsidRPr="00BC2DEA">
        <w:rPr>
          <w:rFonts w:eastAsia="Times New Roman" w:cs="Arial"/>
          <w:bCs/>
          <w:kern w:val="0"/>
          <w:szCs w:val="22"/>
          <w:lang w:val="en-US" w:eastAsia="en-GB"/>
          <w14:ligatures w14:val="none"/>
        </w:rPr>
        <w:t>Laplante</w:t>
      </w:r>
      <w:proofErr w:type="spellEnd"/>
      <w:r w:rsidRPr="00BC2DEA">
        <w:rPr>
          <w:rFonts w:eastAsia="Times New Roman" w:cs="Arial"/>
          <w:bCs/>
          <w:kern w:val="0"/>
          <w:szCs w:val="22"/>
          <w:lang w:val="en-US" w:eastAsia="en-GB"/>
          <w14:ligatures w14:val="none"/>
        </w:rPr>
        <w:t>, 2019)</w:t>
      </w:r>
      <w:r w:rsidRPr="001320C4">
        <w:rPr>
          <w:rFonts w:eastAsia="Times New Roman" w:cs="Arial"/>
          <w:kern w:val="0"/>
          <w:szCs w:val="22"/>
          <w:lang w:eastAsia="en-GB"/>
          <w14:ligatures w14:val="none"/>
        </w:rPr>
        <w:t xml:space="preserve">. The implementation by Ealing Fields High School of effective recognition and incentive packages will create a culture of constant improvement and </w:t>
      </w:r>
      <w:r>
        <w:rPr>
          <w:rFonts w:eastAsia="Times New Roman" w:cs="Arial"/>
          <w:kern w:val="0"/>
          <w:szCs w:val="22"/>
          <w:lang w:eastAsia="en-GB"/>
          <w14:ligatures w14:val="none"/>
        </w:rPr>
        <w:t>collaboration,</w:t>
      </w:r>
      <w:r w:rsidRPr="001320C4">
        <w:rPr>
          <w:rFonts w:eastAsia="Times New Roman" w:cs="Arial"/>
          <w:kern w:val="0"/>
          <w:szCs w:val="22"/>
          <w:lang w:eastAsia="en-GB"/>
          <w14:ligatures w14:val="none"/>
        </w:rPr>
        <w:t xml:space="preserve"> as the whole community will be driven by excellence. These programmes not only improve the morale and motivation of the student but also create a healthy connection between schoolmates, which leads to a feeling of belonging in the school and the community.</w:t>
      </w:r>
    </w:p>
    <w:p w14:paraId="6CD71656" w14:textId="77777777" w:rsidR="00174C40" w:rsidRPr="001320C4" w:rsidRDefault="00174C40" w:rsidP="00174C40">
      <w:pPr>
        <w:pStyle w:val="Heading1"/>
        <w:rPr>
          <w:rFonts w:eastAsia="Times New Roman"/>
          <w:lang w:eastAsia="en-GB"/>
        </w:rPr>
      </w:pPr>
      <w:bookmarkStart w:id="20" w:name="_Toc164498632"/>
      <w:r w:rsidRPr="001320C4">
        <w:rPr>
          <w:rFonts w:eastAsia="Times New Roman"/>
          <w:lang w:eastAsia="en-GB"/>
        </w:rPr>
        <w:t>Challenges and opportunities</w:t>
      </w:r>
      <w:bookmarkEnd w:id="20"/>
    </w:p>
    <w:p w14:paraId="1280C161" w14:textId="77777777" w:rsidR="00174C40" w:rsidRPr="00174C40" w:rsidRDefault="00174C40" w:rsidP="00174C40">
      <w:pPr>
        <w:pStyle w:val="Heading2"/>
      </w:pPr>
      <w:bookmarkStart w:id="21" w:name="_Toc164498633"/>
      <w:r w:rsidRPr="00174C40">
        <w:t>Challenges</w:t>
      </w:r>
      <w:bookmarkEnd w:id="21"/>
    </w:p>
    <w:p w14:paraId="70875B82"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Implementing the most appropriate knowledge management (KM) system at Ealing Fields High School brings in a lot of beneficial aspects, but there are also inherent issues that need to be thoroughly addressed in the adoption and utilisation process. Among the most pressing problems encountered during KM deployment is a reluctance for change on the staff side</w:t>
      </w:r>
      <w:r>
        <w:rPr>
          <w:rFonts w:eastAsia="Times New Roman" w:cs="Arial"/>
          <w:kern w:val="0"/>
          <w:szCs w:val="22"/>
          <w:lang w:eastAsia="en-GB"/>
          <w14:ligatures w14:val="none"/>
        </w:rPr>
        <w:t xml:space="preserve"> </w:t>
      </w:r>
      <w:r w:rsidRPr="00BC2DEA">
        <w:rPr>
          <w:rFonts w:eastAsia="Times New Roman" w:cs="Arial"/>
          <w:kern w:val="0"/>
          <w:szCs w:val="22"/>
          <w:lang w:eastAsia="en-GB"/>
          <w14:ligatures w14:val="none"/>
        </w:rPr>
        <w:t>(Sanchez, 2003)</w:t>
      </w:r>
      <w:r w:rsidRPr="001320C4">
        <w:rPr>
          <w:rFonts w:eastAsia="Times New Roman" w:cs="Arial"/>
          <w:kern w:val="0"/>
          <w:szCs w:val="22"/>
          <w:lang w:eastAsia="en-GB"/>
          <w14:ligatures w14:val="none"/>
        </w:rPr>
        <w:t xml:space="preserve">. </w:t>
      </w:r>
      <w:r>
        <w:rPr>
          <w:rFonts w:eastAsia="Times New Roman" w:cs="Arial"/>
          <w:kern w:val="0"/>
          <w:szCs w:val="22"/>
          <w:lang w:eastAsia="en-GB"/>
          <w14:ligatures w14:val="none"/>
        </w:rPr>
        <w:t>Some educators</w:t>
      </w:r>
      <w:r w:rsidRPr="001320C4">
        <w:rPr>
          <w:rFonts w:eastAsia="Times New Roman" w:cs="Arial"/>
          <w:kern w:val="0"/>
          <w:szCs w:val="22"/>
          <w:lang w:eastAsia="en-GB"/>
          <w14:ligatures w14:val="none"/>
        </w:rPr>
        <w:t xml:space="preserve"> will be accustomed to and possibly reluctant to adopt new digital platforms or collaborative practices that might go against their familiar traditional </w:t>
      </w:r>
      <w:r w:rsidRPr="001320C4">
        <w:rPr>
          <w:rFonts w:eastAsia="Times New Roman" w:cs="Arial"/>
          <w:kern w:val="0"/>
          <w:szCs w:val="22"/>
          <w:lang w:eastAsia="en-GB"/>
          <w14:ligatures w14:val="none"/>
        </w:rPr>
        <w:lastRenderedPageBreak/>
        <w:t>teaching methods</w:t>
      </w:r>
      <w:r>
        <w:rPr>
          <w:rFonts w:eastAsia="Times New Roman" w:cs="Arial"/>
          <w:kern w:val="0"/>
          <w:szCs w:val="22"/>
          <w:lang w:eastAsia="en-GB"/>
          <w14:ligatures w14:val="none"/>
        </w:rPr>
        <w:t xml:space="preserve"> </w:t>
      </w:r>
      <w:r w:rsidRPr="00BC2DEA">
        <w:rPr>
          <w:rFonts w:eastAsia="Times New Roman" w:cs="Arial"/>
          <w:kern w:val="0"/>
          <w:szCs w:val="22"/>
          <w:lang w:val="en-US" w:eastAsia="en-GB"/>
          <w14:ligatures w14:val="none"/>
        </w:rPr>
        <w:t>(García-</w:t>
      </w:r>
      <w:proofErr w:type="spellStart"/>
      <w:r w:rsidRPr="00BC2DEA">
        <w:rPr>
          <w:rFonts w:eastAsia="Times New Roman" w:cs="Arial"/>
          <w:kern w:val="0"/>
          <w:szCs w:val="22"/>
          <w:lang w:val="en-US" w:eastAsia="en-GB"/>
          <w14:ligatures w14:val="none"/>
        </w:rPr>
        <w:t>Holgado</w:t>
      </w:r>
      <w:proofErr w:type="spellEnd"/>
      <w:r w:rsidRPr="00BC2DEA">
        <w:rPr>
          <w:rFonts w:eastAsia="Times New Roman" w:cs="Arial"/>
          <w:kern w:val="0"/>
          <w:szCs w:val="22"/>
          <w:lang w:val="en-US" w:eastAsia="en-GB"/>
          <w14:ligatures w14:val="none"/>
        </w:rPr>
        <w:t xml:space="preserve"> et al., 2015)</w:t>
      </w:r>
      <w:r w:rsidRPr="001320C4">
        <w:rPr>
          <w:rFonts w:eastAsia="Times New Roman" w:cs="Arial"/>
          <w:kern w:val="0"/>
          <w:szCs w:val="22"/>
          <w:lang w:eastAsia="en-GB"/>
          <w14:ligatures w14:val="none"/>
        </w:rPr>
        <w:t>. The implementation of good change management approaches, including communicating the potential advantages, providing training and support, and describing the experiences of early bird adopters, would be effective in overcoming this resistance. Instead of building a single culture, focus on one that is innovation-focused, perceptive, and knowledge-sharing, which in turn will help reduce resistance over time.</w:t>
      </w:r>
    </w:p>
    <w:p w14:paraId="13CE900D"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In addition, capital and time scarcity </w:t>
      </w:r>
      <w:r>
        <w:rPr>
          <w:rFonts w:eastAsia="Times New Roman" w:cs="Arial"/>
          <w:kern w:val="0"/>
          <w:szCs w:val="22"/>
          <w:lang w:eastAsia="en-GB"/>
          <w14:ligatures w14:val="none"/>
        </w:rPr>
        <w:t>presents a major obstacle to the</w:t>
      </w:r>
      <w:r w:rsidRPr="001320C4">
        <w:rPr>
          <w:rFonts w:eastAsia="Times New Roman" w:cs="Arial"/>
          <w:kern w:val="0"/>
          <w:szCs w:val="22"/>
          <w:lang w:eastAsia="en-GB"/>
          <w14:ligatures w14:val="none"/>
        </w:rPr>
        <w:t xml:space="preserve"> effective transit utilisation of a KM system. Educators and administrators frequently have depleting workloads, and just learning new systems and structures may be too much to contemplate without enough support. Attention to the resources for training, the infrastructure for technology, and the maintenance of a KM system is non-negotiable</w:t>
      </w:r>
      <w:r>
        <w:rPr>
          <w:rFonts w:eastAsia="Times New Roman" w:cs="Arial"/>
          <w:kern w:val="0"/>
          <w:szCs w:val="22"/>
          <w:lang w:eastAsia="en-GB"/>
          <w14:ligatures w14:val="none"/>
        </w:rPr>
        <w:t xml:space="preserve"> </w:t>
      </w:r>
      <w:r w:rsidRPr="00BC2DEA">
        <w:rPr>
          <w:rFonts w:eastAsia="Times New Roman" w:cs="Arial"/>
          <w:kern w:val="0"/>
          <w:szCs w:val="22"/>
          <w:lang w:val="en-US" w:eastAsia="en-GB"/>
          <w14:ligatures w14:val="none"/>
        </w:rPr>
        <w:t xml:space="preserve">(Järvenpää, </w:t>
      </w:r>
      <w:proofErr w:type="spellStart"/>
      <w:r w:rsidRPr="00BC2DEA">
        <w:rPr>
          <w:rFonts w:eastAsia="Times New Roman" w:cs="Arial"/>
          <w:kern w:val="0"/>
          <w:szCs w:val="22"/>
          <w:lang w:val="en-US" w:eastAsia="en-GB"/>
          <w14:ligatures w14:val="none"/>
        </w:rPr>
        <w:t>Kopra</w:t>
      </w:r>
      <w:proofErr w:type="spellEnd"/>
      <w:r w:rsidRPr="00BC2DEA">
        <w:rPr>
          <w:rFonts w:eastAsia="Times New Roman" w:cs="Arial"/>
          <w:kern w:val="0"/>
          <w:szCs w:val="22"/>
          <w:lang w:val="en-US" w:eastAsia="en-GB"/>
          <w14:ligatures w14:val="none"/>
        </w:rPr>
        <w:t xml:space="preserve"> and </w:t>
      </w:r>
      <w:proofErr w:type="spellStart"/>
      <w:r w:rsidRPr="00BC2DEA">
        <w:rPr>
          <w:rFonts w:eastAsia="Times New Roman" w:cs="Arial"/>
          <w:kern w:val="0"/>
          <w:szCs w:val="22"/>
          <w:lang w:val="en-US" w:eastAsia="en-GB"/>
          <w14:ligatures w14:val="none"/>
        </w:rPr>
        <w:t>Lanz</w:t>
      </w:r>
      <w:proofErr w:type="spellEnd"/>
      <w:r w:rsidRPr="00BC2DEA">
        <w:rPr>
          <w:rFonts w:eastAsia="Times New Roman" w:cs="Arial"/>
          <w:kern w:val="0"/>
          <w:szCs w:val="22"/>
          <w:lang w:val="en-US" w:eastAsia="en-GB"/>
          <w14:ligatures w14:val="none"/>
        </w:rPr>
        <w:t>, 2016)</w:t>
      </w:r>
      <w:r w:rsidRPr="001320C4">
        <w:rPr>
          <w:rFonts w:eastAsia="Times New Roman" w:cs="Arial"/>
          <w:kern w:val="0"/>
          <w:szCs w:val="22"/>
          <w:lang w:eastAsia="en-GB"/>
          <w14:ligatures w14:val="none"/>
        </w:rPr>
        <w:t>. Limitations of resources can be partially rectified by applying for external funding opportunities, employing open-source or less costly solutions, and determining which functionalities are more critical. Moreover, incorporating stakeholders in both planning and decision-making processes will be useful in that resources will be allocated efficiently based on the needs and priorities that have already been identified</w:t>
      </w:r>
      <w:r>
        <w:rPr>
          <w:rFonts w:eastAsia="Times New Roman" w:cs="Arial"/>
          <w:kern w:val="0"/>
          <w:szCs w:val="22"/>
          <w:lang w:eastAsia="en-GB"/>
          <w14:ligatures w14:val="none"/>
        </w:rPr>
        <w:t xml:space="preserve"> </w:t>
      </w:r>
      <w:r w:rsidRPr="00BC2DEA">
        <w:rPr>
          <w:rFonts w:eastAsia="Times New Roman" w:cs="Arial"/>
          <w:kern w:val="0"/>
          <w:szCs w:val="22"/>
          <w:lang w:val="en-US" w:eastAsia="en-GB"/>
          <w14:ligatures w14:val="none"/>
        </w:rPr>
        <w:t xml:space="preserve">(Kazuo </w:t>
      </w:r>
      <w:proofErr w:type="spellStart"/>
      <w:r w:rsidRPr="00BC2DEA">
        <w:rPr>
          <w:rFonts w:eastAsia="Times New Roman" w:cs="Arial"/>
          <w:kern w:val="0"/>
          <w:szCs w:val="22"/>
          <w:lang w:val="en-US" w:eastAsia="en-GB"/>
          <w14:ligatures w14:val="none"/>
        </w:rPr>
        <w:t>Ichijo</w:t>
      </w:r>
      <w:proofErr w:type="spellEnd"/>
      <w:r w:rsidRPr="00BC2DEA">
        <w:rPr>
          <w:rFonts w:eastAsia="Times New Roman" w:cs="Arial"/>
          <w:kern w:val="0"/>
          <w:szCs w:val="22"/>
          <w:lang w:val="en-US" w:eastAsia="en-GB"/>
          <w14:ligatures w14:val="none"/>
        </w:rPr>
        <w:t>̄ and Nonaka, 2007)</w:t>
      </w:r>
      <w:r w:rsidRPr="001320C4">
        <w:rPr>
          <w:rFonts w:eastAsia="Times New Roman" w:cs="Arial"/>
          <w:kern w:val="0"/>
          <w:szCs w:val="22"/>
          <w:lang w:eastAsia="en-GB"/>
          <w14:ligatures w14:val="none"/>
        </w:rPr>
        <w:t>.</w:t>
      </w:r>
    </w:p>
    <w:p w14:paraId="767905EE"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Overcoming these difficulties calls for proactive and teamwork-based action that brings all the stakeholders together. Through the creation of an information-sharing-oriented atmosphere, the establishment of the necessary assistance programmes, and the highlighting of the key roles of the KM systems in the reduction of bureaucracy, improvement of interdependency, and advancement of instruction and learning, Ealing Fields High School can deal with the challenges and fully use all the assets in knowledge management</w:t>
      </w:r>
      <w:r>
        <w:rPr>
          <w:rFonts w:eastAsia="Times New Roman" w:cs="Arial"/>
          <w:kern w:val="0"/>
          <w:szCs w:val="22"/>
          <w:lang w:eastAsia="en-GB"/>
          <w14:ligatures w14:val="none"/>
        </w:rPr>
        <w:t xml:space="preserve"> </w:t>
      </w:r>
      <w:r w:rsidRPr="00BC2DEA">
        <w:rPr>
          <w:rFonts w:eastAsia="Times New Roman" w:cs="Arial"/>
          <w:kern w:val="0"/>
          <w:szCs w:val="22"/>
          <w:lang w:val="en-US" w:eastAsia="en-GB"/>
          <w14:ligatures w14:val="none"/>
        </w:rPr>
        <w:t xml:space="preserve">(Järvenpää, </w:t>
      </w:r>
      <w:proofErr w:type="spellStart"/>
      <w:r w:rsidRPr="00BC2DEA">
        <w:rPr>
          <w:rFonts w:eastAsia="Times New Roman" w:cs="Arial"/>
          <w:kern w:val="0"/>
          <w:szCs w:val="22"/>
          <w:lang w:val="en-US" w:eastAsia="en-GB"/>
          <w14:ligatures w14:val="none"/>
        </w:rPr>
        <w:t>Kopra</w:t>
      </w:r>
      <w:proofErr w:type="spellEnd"/>
      <w:r w:rsidRPr="00BC2DEA">
        <w:rPr>
          <w:rFonts w:eastAsia="Times New Roman" w:cs="Arial"/>
          <w:kern w:val="0"/>
          <w:szCs w:val="22"/>
          <w:lang w:val="en-US" w:eastAsia="en-GB"/>
          <w14:ligatures w14:val="none"/>
        </w:rPr>
        <w:t xml:space="preserve"> and </w:t>
      </w:r>
      <w:proofErr w:type="spellStart"/>
      <w:r w:rsidRPr="00BC2DEA">
        <w:rPr>
          <w:rFonts w:eastAsia="Times New Roman" w:cs="Arial"/>
          <w:kern w:val="0"/>
          <w:szCs w:val="22"/>
          <w:lang w:val="en-US" w:eastAsia="en-GB"/>
          <w14:ligatures w14:val="none"/>
        </w:rPr>
        <w:t>Lanz</w:t>
      </w:r>
      <w:proofErr w:type="spellEnd"/>
      <w:r w:rsidRPr="00BC2DEA">
        <w:rPr>
          <w:rFonts w:eastAsia="Times New Roman" w:cs="Arial"/>
          <w:kern w:val="0"/>
          <w:szCs w:val="22"/>
          <w:lang w:val="en-US" w:eastAsia="en-GB"/>
          <w14:ligatures w14:val="none"/>
        </w:rPr>
        <w:t>, 2016)</w:t>
      </w:r>
      <w:r w:rsidRPr="001320C4">
        <w:rPr>
          <w:rFonts w:eastAsia="Times New Roman" w:cs="Arial"/>
          <w:kern w:val="0"/>
          <w:szCs w:val="22"/>
          <w:lang w:eastAsia="en-GB"/>
          <w14:ligatures w14:val="none"/>
        </w:rPr>
        <w:t>. Perpetual assessments, continuous feedback systems, and constant receptiveness to expressing needs and technologies are critical for continuous effectiveness in knowledge management practices.</w:t>
      </w:r>
    </w:p>
    <w:p w14:paraId="1BE5790B" w14:textId="77777777" w:rsidR="00174C40" w:rsidRPr="001320C4" w:rsidRDefault="00174C40" w:rsidP="00174C40">
      <w:pPr>
        <w:pStyle w:val="Heading2"/>
      </w:pPr>
      <w:bookmarkStart w:id="22" w:name="_Toc164498634"/>
      <w:r w:rsidRPr="001320C4">
        <w:t>Opportunities</w:t>
      </w:r>
      <w:bookmarkEnd w:id="22"/>
    </w:p>
    <w:p w14:paraId="4D615EF5"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The expansion of HRM systems at Ealing Fields High School brings some opportunities with it. The school could use different digital tools and platforms t</w:t>
      </w:r>
      <w:r>
        <w:rPr>
          <w:rFonts w:eastAsia="Times New Roman" w:cs="Arial"/>
          <w:kern w:val="0"/>
          <w:szCs w:val="22"/>
          <w:lang w:eastAsia="en-GB"/>
          <w14:ligatures w14:val="none"/>
        </w:rPr>
        <w:t xml:space="preserve">o facilitate knowledge sharing. </w:t>
      </w:r>
      <w:r w:rsidRPr="001320C4">
        <w:rPr>
          <w:rFonts w:eastAsia="Times New Roman" w:cs="Arial"/>
          <w:kern w:val="0"/>
          <w:szCs w:val="22"/>
          <w:lang w:eastAsia="en-GB"/>
          <w14:ligatures w14:val="none"/>
        </w:rPr>
        <w:t xml:space="preserve">By installing both an LMS that is easy to use and an interface that is easy to navigate, teaching materials can be centralised, online discussions can be facilitated, and content delivery can be streamlined. Interactive whiteboards, multimedia presentations, and learning applications through websites can be extremely engaging and improve student learning experiences. Besides, the use of cloud-based storage mechanisms provides a feasible </w:t>
      </w:r>
      <w:r w:rsidRPr="001320C4">
        <w:rPr>
          <w:rFonts w:eastAsia="Times New Roman" w:cs="Arial"/>
          <w:kern w:val="0"/>
          <w:szCs w:val="22"/>
          <w:lang w:eastAsia="en-GB"/>
          <w14:ligatures w14:val="none"/>
        </w:rPr>
        <w:lastRenderedPageBreak/>
        <w:t>choice that guarantees accessibility and security of the shared stuff, which, in turn, enables collaborative projects and remote classes.</w:t>
      </w:r>
    </w:p>
    <w:p w14:paraId="2B84AD2E"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In addition to that, developing an open culture with cooperation and lifelong learning would enable the effectiveness of the KM system. Promoting teamwork across departments, interdisciplinary proceedings, and mentorship networks among students provides fertile ground for exchanging information and generating new ideas. Developing structured groups of practice or professional learning communities (PLCs) makes it easy for teachers to exchange good ideas, highlight problems, and exhibit a joint endeavour to find solutions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Mukred</w:t>
      </w:r>
      <w:proofErr w:type="spellEnd"/>
      <w:r w:rsidRPr="00BC2DEA">
        <w:rPr>
          <w:rFonts w:eastAsia="Times New Roman" w:cs="Arial"/>
          <w:bCs/>
          <w:kern w:val="0"/>
          <w:szCs w:val="22"/>
          <w:lang w:val="en-US" w:eastAsia="en-GB"/>
          <w14:ligatures w14:val="none"/>
        </w:rPr>
        <w:t xml:space="preserve"> et al., 2021)</w:t>
      </w:r>
      <w:r w:rsidRPr="001320C4">
        <w:rPr>
          <w:rFonts w:eastAsia="Times New Roman" w:cs="Arial"/>
          <w:kern w:val="0"/>
          <w:szCs w:val="22"/>
          <w:lang w:eastAsia="en-GB"/>
          <w14:ligatures w14:val="none"/>
        </w:rPr>
        <w:t>. Having a success celebration, appreciating contributions, and transparent communication channels in knowledge management processes makes the stakeholders keenly participate in the process and feel valued for their contributions.</w:t>
      </w:r>
    </w:p>
    <w:p w14:paraId="1BF47ED3"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By applying technology integration smartly and developing close collaboration, Ealing Fields High School can </w:t>
      </w:r>
      <w:proofErr w:type="gramStart"/>
      <w:r w:rsidRPr="001320C4">
        <w:rPr>
          <w:rFonts w:eastAsia="Times New Roman" w:cs="Arial"/>
          <w:kern w:val="0"/>
          <w:szCs w:val="22"/>
          <w:lang w:eastAsia="en-GB"/>
          <w14:ligatures w14:val="none"/>
        </w:rPr>
        <w:t>open up</w:t>
      </w:r>
      <w:proofErr w:type="gramEnd"/>
      <w:r w:rsidRPr="001320C4">
        <w:rPr>
          <w:rFonts w:eastAsia="Times New Roman" w:cs="Arial"/>
          <w:kern w:val="0"/>
          <w:szCs w:val="22"/>
          <w:lang w:eastAsia="en-GB"/>
          <w14:ligatures w14:val="none"/>
        </w:rPr>
        <w:t xml:space="preserve"> multiple opportunities, such as better communication, more efficient workflows, more informed decision-making, and higher learning outcomes. In-house training sessions, group work, mastering cooperative skills, and the development of collaborative efforts by incentivizing them may result in a collaborative culture of challenge and effective communication. Therefore, incorporating feedback mechanisms and data analytics can make the KMS a system of learning how to improve for the purpose of tracking progress as well as aligning future initiatives with organisational goals and educational trends. Eventually, they construct a partnership in which existing knowledge exchange inspires innovations and promotes unity. Top of Form</w:t>
      </w:r>
    </w:p>
    <w:p w14:paraId="0DB23893" w14:textId="77777777" w:rsidR="00174C40" w:rsidRPr="001320C4" w:rsidRDefault="00174C40" w:rsidP="00174C40">
      <w:pPr>
        <w:pStyle w:val="Heading1"/>
        <w:rPr>
          <w:rFonts w:eastAsia="Times New Roman"/>
          <w:lang w:eastAsia="en-GB"/>
        </w:rPr>
      </w:pPr>
      <w:bookmarkStart w:id="23" w:name="_Toc164498635"/>
      <w:r w:rsidRPr="001320C4">
        <w:rPr>
          <w:rFonts w:eastAsia="Times New Roman"/>
          <w:lang w:eastAsia="en-GB"/>
        </w:rPr>
        <w:t>Knowledge Distribution and Management</w:t>
      </w:r>
      <w:bookmarkEnd w:id="23"/>
    </w:p>
    <w:p w14:paraId="093123AA"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Ealing Fields High School recognises the importance of staying updated with new sources of knowledge, including emerging insights, best practices, and innovative products or services and ensuring their effective distribution to business partners, clients, and other stakeholders. Several strategies are in place to facilitate this process. Firstly, the school's curriculum committees play a crucial role in identifying new sources of knowledge relevant to academic programs. These committees consist of experienced educators and subject matter experts who regularly review, and update curricula based on emerging trends, industry standards, and educational research</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Mukred</w:t>
      </w:r>
      <w:proofErr w:type="spellEnd"/>
      <w:r w:rsidRPr="00BC2DEA">
        <w:rPr>
          <w:rFonts w:eastAsia="Times New Roman" w:cs="Arial"/>
          <w:bCs/>
          <w:kern w:val="0"/>
          <w:szCs w:val="22"/>
          <w:lang w:val="en-US" w:eastAsia="en-GB"/>
          <w14:ligatures w14:val="none"/>
        </w:rPr>
        <w:t xml:space="preserve"> et al., 2021)</w:t>
      </w:r>
      <w:r w:rsidRPr="001320C4">
        <w:rPr>
          <w:rFonts w:eastAsia="Times New Roman" w:cs="Arial"/>
          <w:kern w:val="0"/>
          <w:szCs w:val="22"/>
          <w:lang w:eastAsia="en-GB"/>
          <w14:ligatures w14:val="none"/>
        </w:rPr>
        <w:t>. By staying abreast of advancements in various disciplines, curriculum committees ensure that students are equipped with the latest knowledge and skills needed for success in their academic and professional endeavo</w:t>
      </w:r>
      <w:r>
        <w:rPr>
          <w:rFonts w:eastAsia="Times New Roman" w:cs="Arial"/>
          <w:kern w:val="0"/>
          <w:szCs w:val="22"/>
          <w:lang w:eastAsia="en-GB"/>
          <w14:ligatures w14:val="none"/>
        </w:rPr>
        <w:t>u</w:t>
      </w:r>
      <w:r w:rsidRPr="001320C4">
        <w:rPr>
          <w:rFonts w:eastAsia="Times New Roman" w:cs="Arial"/>
          <w:kern w:val="0"/>
          <w:szCs w:val="22"/>
          <w:lang w:eastAsia="en-GB"/>
          <w14:ligatures w14:val="none"/>
        </w:rPr>
        <w:t>rs. This updated knowledge is then integrated into teaching practices and shared with students during classroom instruction.</w:t>
      </w:r>
    </w:p>
    <w:p w14:paraId="3D31F671"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lastRenderedPageBreak/>
        <w:t>Ealing Fields fosters a collaborative environment among teachers through Professional Learning Communities (PLCs). These communities are forums where teachers share experiences, attend workshops, engage in peer discussions, and collaborate on implementing new teaching strategies and technologies. By exchanging insights and best practices within PLCs, educators gain access to diverse perspectives and innovative ideas that contribute to the continuous improvement of teaching methods and the dissemination of new knowledge to students.</w:t>
      </w:r>
    </w:p>
    <w:p w14:paraId="40C8240B"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Moreover, encouraging students to take the lead in proposing and implementing projects, clubs, or events aligned with school objectives is another effective way of identifying and distributing new knowledge. Students bring fresh perspectives, creativity, and enthusiasm to these initiatives, often exploring innovative solutions and showcasing cutting-edge concepts relevant to their fields of interest. By empowering students to be active contributors and leaders in their learning journeys, Ealing Fields ensures that new knowledge is not only identified but also shared within the school community and beyond through presentations, exhibitions, and outreach activities</w:t>
      </w:r>
      <w:r>
        <w:rPr>
          <w:rFonts w:eastAsia="Times New Roman" w:cs="Arial"/>
          <w:kern w:val="0"/>
          <w:szCs w:val="22"/>
          <w:lang w:eastAsia="en-GB"/>
          <w14:ligatures w14:val="none"/>
        </w:rPr>
        <w:t xml:space="preserve"> </w:t>
      </w:r>
      <w:r w:rsidRPr="00BC2DEA">
        <w:rPr>
          <w:rFonts w:eastAsia="Times New Roman" w:cs="Arial"/>
          <w:bCs/>
          <w:kern w:val="0"/>
          <w:szCs w:val="22"/>
          <w:lang w:val="en-US" w:eastAsia="en-GB"/>
          <w14:ligatures w14:val="none"/>
        </w:rPr>
        <w:t>(</w:t>
      </w:r>
      <w:proofErr w:type="spellStart"/>
      <w:r w:rsidRPr="00BC2DEA">
        <w:rPr>
          <w:rFonts w:eastAsia="Times New Roman" w:cs="Arial"/>
          <w:bCs/>
          <w:kern w:val="0"/>
          <w:szCs w:val="22"/>
          <w:lang w:val="en-US" w:eastAsia="en-GB"/>
          <w14:ligatures w14:val="none"/>
        </w:rPr>
        <w:t>Phadermrod</w:t>
      </w:r>
      <w:proofErr w:type="spellEnd"/>
      <w:r w:rsidRPr="00BC2DEA">
        <w:rPr>
          <w:rFonts w:eastAsia="Times New Roman" w:cs="Arial"/>
          <w:bCs/>
          <w:kern w:val="0"/>
          <w:szCs w:val="22"/>
          <w:lang w:val="en-US" w:eastAsia="en-GB"/>
          <w14:ligatures w14:val="none"/>
        </w:rPr>
        <w:t>, Crowder and Wills, 2019)</w:t>
      </w:r>
      <w:r w:rsidRPr="001320C4">
        <w:rPr>
          <w:rFonts w:eastAsia="Times New Roman" w:cs="Arial"/>
          <w:kern w:val="0"/>
          <w:szCs w:val="22"/>
          <w:lang w:eastAsia="en-GB"/>
          <w14:ligatures w14:val="none"/>
        </w:rPr>
        <w:t>. Through these collaborative efforts involving curriculum committees, PLCs, and student-led initiatives, Ealing Fields High School creates a dynamic learning ecosystem where new sources of knowledge are continuously identified, evaluated, and effectively distributed to stakeholders, contributing to the school's mission of fostering excellence, innovation, and lifelong learning.</w:t>
      </w:r>
    </w:p>
    <w:p w14:paraId="591B8F6A" w14:textId="77777777" w:rsidR="00174C40" w:rsidRPr="001320C4" w:rsidRDefault="00174C40" w:rsidP="00174C40">
      <w:pPr>
        <w:pStyle w:val="Heading1"/>
        <w:rPr>
          <w:rFonts w:eastAsia="Times New Roman"/>
          <w:lang w:eastAsia="en-GB"/>
        </w:rPr>
      </w:pPr>
      <w:bookmarkStart w:id="24" w:name="_Toc164498636"/>
      <w:r w:rsidRPr="001320C4">
        <w:rPr>
          <w:rFonts w:eastAsia="Times New Roman"/>
          <w:lang w:eastAsia="en-GB"/>
        </w:rPr>
        <w:t>Managing Costs and Legal Compliance</w:t>
      </w:r>
      <w:bookmarkEnd w:id="24"/>
    </w:p>
    <w:p w14:paraId="1159B20C" w14:textId="1E027505"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Ealing Fields High School should understand the importance of effectively managing operating costs and complying with legal requirements while implementing and maintaining a robust knowledge management (KM) system. A judicious allocation of resources is key to managing operating costs effectively. The school should prioritise critical KM infrastructure such as digital platforms, data storage solutions, and communication tools necessary for knowledge sharing and collaboration. Additionally, funds should be allocated for comprehensive training programmes </w:t>
      </w:r>
      <w:r w:rsidR="00E45132">
        <w:rPr>
          <w:rFonts w:eastAsia="Times New Roman" w:cs="Arial"/>
          <w:kern w:val="0"/>
          <w:szCs w:val="22"/>
          <w:lang w:eastAsia="en-GB"/>
          <w14:ligatures w14:val="none"/>
        </w:rPr>
        <w:t>to equip</w:t>
      </w:r>
      <w:r w:rsidRPr="001320C4">
        <w:rPr>
          <w:rFonts w:eastAsia="Times New Roman" w:cs="Arial"/>
          <w:kern w:val="0"/>
          <w:szCs w:val="22"/>
          <w:lang w:eastAsia="en-GB"/>
          <w14:ligatures w14:val="none"/>
        </w:rPr>
        <w:t xml:space="preserve"> staff with the necessary skills and knowledge to utilise the KM system efficiently. Regular budget reviews and assessments ensure that resources are allocated based on priority needs and anticipated outcomes, maximising the return on investment in KM initiatives.</w:t>
      </w:r>
    </w:p>
    <w:p w14:paraId="39103659" w14:textId="45C6C9F0"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Protecting sensitive information and ensuring compliance with legal regulations such as the General Data Protection Regulation (GDPR) is paramount for Ealing Fields High School. Robust data security measures should be implemented to safeguard confidential data, including access controls, encryption protocols, and regular data backups</w:t>
      </w:r>
      <w:r>
        <w:rPr>
          <w:rFonts w:eastAsia="Times New Roman" w:cs="Arial"/>
          <w:kern w:val="0"/>
          <w:szCs w:val="22"/>
          <w:lang w:eastAsia="en-GB"/>
          <w14:ligatures w14:val="none"/>
        </w:rPr>
        <w:t xml:space="preserve"> </w:t>
      </w:r>
      <w:r w:rsidRPr="00454899">
        <w:rPr>
          <w:rFonts w:eastAsia="Times New Roman" w:cs="Arial"/>
          <w:kern w:val="0"/>
          <w:szCs w:val="22"/>
          <w:lang w:val="en-US" w:eastAsia="en-GB"/>
          <w14:ligatures w14:val="none"/>
        </w:rPr>
        <w:t>(</w:t>
      </w:r>
      <w:proofErr w:type="spellStart"/>
      <w:r w:rsidRPr="00454899">
        <w:rPr>
          <w:rFonts w:eastAsia="Times New Roman" w:cs="Arial"/>
          <w:kern w:val="0"/>
          <w:szCs w:val="22"/>
          <w:lang w:val="en-US" w:eastAsia="en-GB"/>
          <w14:ligatures w14:val="none"/>
        </w:rPr>
        <w:t>Kassab</w:t>
      </w:r>
      <w:proofErr w:type="spellEnd"/>
      <w:r w:rsidRPr="00454899">
        <w:rPr>
          <w:rFonts w:eastAsia="Times New Roman" w:cs="Arial"/>
          <w:kern w:val="0"/>
          <w:szCs w:val="22"/>
          <w:lang w:val="en-US" w:eastAsia="en-GB"/>
          <w14:ligatures w14:val="none"/>
        </w:rPr>
        <w:t xml:space="preserve">, </w:t>
      </w:r>
      <w:proofErr w:type="spellStart"/>
      <w:r w:rsidRPr="00454899">
        <w:rPr>
          <w:rFonts w:eastAsia="Times New Roman" w:cs="Arial"/>
          <w:kern w:val="0"/>
          <w:szCs w:val="22"/>
          <w:lang w:val="en-US" w:eastAsia="en-GB"/>
          <w14:ligatures w14:val="none"/>
        </w:rPr>
        <w:lastRenderedPageBreak/>
        <w:t>DeFranco</w:t>
      </w:r>
      <w:proofErr w:type="spellEnd"/>
      <w:r w:rsidRPr="00454899">
        <w:rPr>
          <w:rFonts w:eastAsia="Times New Roman" w:cs="Arial"/>
          <w:kern w:val="0"/>
          <w:szCs w:val="22"/>
          <w:lang w:val="en-US" w:eastAsia="en-GB"/>
          <w14:ligatures w14:val="none"/>
        </w:rPr>
        <w:t xml:space="preserve"> and </w:t>
      </w:r>
      <w:proofErr w:type="spellStart"/>
      <w:r w:rsidRPr="00454899">
        <w:rPr>
          <w:rFonts w:eastAsia="Times New Roman" w:cs="Arial"/>
          <w:kern w:val="0"/>
          <w:szCs w:val="22"/>
          <w:lang w:val="en-US" w:eastAsia="en-GB"/>
          <w14:ligatures w14:val="none"/>
        </w:rPr>
        <w:t>Laplante</w:t>
      </w:r>
      <w:proofErr w:type="spellEnd"/>
      <w:r w:rsidRPr="00454899">
        <w:rPr>
          <w:rFonts w:eastAsia="Times New Roman" w:cs="Arial"/>
          <w:kern w:val="0"/>
          <w:szCs w:val="22"/>
          <w:lang w:val="en-US" w:eastAsia="en-GB"/>
          <w14:ligatures w14:val="none"/>
        </w:rPr>
        <w:t>, 2019)</w:t>
      </w:r>
      <w:r w:rsidRPr="001320C4">
        <w:rPr>
          <w:rFonts w:eastAsia="Times New Roman" w:cs="Arial"/>
          <w:kern w:val="0"/>
          <w:szCs w:val="22"/>
          <w:lang w:eastAsia="en-GB"/>
          <w14:ligatures w14:val="none"/>
        </w:rPr>
        <w:t xml:space="preserve">. Staff members should undergo training on data protection policies and procedures to ensure ethical handling and usage of sensitive information within the KM system. Regular audits and assessments should be conducted to monitor compliance with GDPR and other relevant data protection laws, with necessary adjustments </w:t>
      </w:r>
      <w:r w:rsidR="00E45132">
        <w:rPr>
          <w:rFonts w:eastAsia="Times New Roman" w:cs="Arial"/>
          <w:kern w:val="0"/>
          <w:szCs w:val="22"/>
          <w:lang w:eastAsia="en-GB"/>
          <w14:ligatures w14:val="none"/>
        </w:rPr>
        <w:t>to policies and practices</w:t>
      </w:r>
      <w:r w:rsidRPr="001320C4">
        <w:rPr>
          <w:rFonts w:eastAsia="Times New Roman" w:cs="Arial"/>
          <w:kern w:val="0"/>
          <w:szCs w:val="22"/>
          <w:lang w:eastAsia="en-GB"/>
          <w14:ligatures w14:val="none"/>
        </w:rPr>
        <w:t xml:space="preserve"> to uphold data privacy and security standards. By adopting these proactive strategies, Ealing Fields High School can effectively manage operating costs associated with KM initiatives while </w:t>
      </w:r>
      <w:r w:rsidR="00E45132">
        <w:rPr>
          <w:rFonts w:eastAsia="Times New Roman" w:cs="Arial"/>
          <w:kern w:val="0"/>
          <w:szCs w:val="22"/>
          <w:lang w:eastAsia="en-GB"/>
          <w14:ligatures w14:val="none"/>
        </w:rPr>
        <w:t>ensuring legal compliance and ethical data handling</w:t>
      </w:r>
      <w:r w:rsidRPr="001320C4">
        <w:rPr>
          <w:rFonts w:eastAsia="Times New Roman" w:cs="Arial"/>
          <w:kern w:val="0"/>
          <w:szCs w:val="22"/>
          <w:lang w:eastAsia="en-GB"/>
          <w14:ligatures w14:val="none"/>
        </w:rPr>
        <w:t xml:space="preserve">. This approach </w:t>
      </w:r>
      <w:r w:rsidR="00E45132">
        <w:rPr>
          <w:rFonts w:eastAsia="Times New Roman" w:cs="Arial"/>
          <w:kern w:val="0"/>
          <w:szCs w:val="22"/>
          <w:lang w:eastAsia="en-GB"/>
          <w14:ligatures w14:val="none"/>
        </w:rPr>
        <w:t>mitigates risks associated with data breaches and non-compliance and instils stakeholders' confidence</w:t>
      </w:r>
      <w:r w:rsidRPr="001320C4">
        <w:rPr>
          <w:rFonts w:eastAsia="Times New Roman" w:cs="Arial"/>
          <w:kern w:val="0"/>
          <w:szCs w:val="22"/>
          <w:lang w:eastAsia="en-GB"/>
          <w14:ligatures w14:val="none"/>
        </w:rPr>
        <w:t xml:space="preserve"> regarding the responsible management of sensitive information within the school environment.</w:t>
      </w:r>
    </w:p>
    <w:p w14:paraId="3E01D2D1" w14:textId="77777777" w:rsidR="00174C40" w:rsidRPr="001320C4" w:rsidRDefault="00174C40" w:rsidP="00174C40">
      <w:pPr>
        <w:pStyle w:val="Heading1"/>
        <w:rPr>
          <w:rFonts w:eastAsia="Times New Roman"/>
          <w:lang w:eastAsia="en-GB"/>
        </w:rPr>
      </w:pPr>
      <w:bookmarkStart w:id="25" w:name="_Toc164498637"/>
      <w:r w:rsidRPr="001320C4">
        <w:rPr>
          <w:rFonts w:eastAsia="Times New Roman"/>
          <w:lang w:eastAsia="en-GB"/>
        </w:rPr>
        <w:t>Promoting the KM System</w:t>
      </w:r>
      <w:bookmarkEnd w:id="25"/>
    </w:p>
    <w:p w14:paraId="670177A3"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Promoting the Knowledge Management (KM) system at Ealing Fields High School is crucial to ensuring widespread adoption and maximising its benefits across all stakeholders. Firstly, launching comprehensive awareness campaigns is essential to highlighting the benefits and importance of the KM system for all stakeholders. These campaigns will emphasise how the system enhances collaboration, streamlines information sharing, fosters innovation, and contributes to overall organisational success</w:t>
      </w:r>
      <w:r>
        <w:rPr>
          <w:rFonts w:eastAsia="Times New Roman" w:cs="Arial"/>
          <w:kern w:val="0"/>
          <w:szCs w:val="22"/>
          <w:lang w:eastAsia="en-GB"/>
          <w14:ligatures w14:val="none"/>
        </w:rPr>
        <w:t xml:space="preserve"> </w:t>
      </w:r>
      <w:r w:rsidRPr="00454899">
        <w:rPr>
          <w:rFonts w:eastAsia="Times New Roman" w:cs="Arial"/>
          <w:bCs/>
          <w:kern w:val="0"/>
          <w:szCs w:val="22"/>
          <w:lang w:val="en-US" w:eastAsia="en-GB"/>
          <w14:ligatures w14:val="none"/>
        </w:rPr>
        <w:t>(</w:t>
      </w:r>
      <w:proofErr w:type="spellStart"/>
      <w:r w:rsidRPr="00454899">
        <w:rPr>
          <w:rFonts w:eastAsia="Times New Roman" w:cs="Arial"/>
          <w:bCs/>
          <w:kern w:val="0"/>
          <w:szCs w:val="22"/>
          <w:lang w:val="en-US" w:eastAsia="en-GB"/>
          <w14:ligatures w14:val="none"/>
        </w:rPr>
        <w:t>Shalatska</w:t>
      </w:r>
      <w:proofErr w:type="spellEnd"/>
      <w:r w:rsidRPr="00454899">
        <w:rPr>
          <w:rFonts w:eastAsia="Times New Roman" w:cs="Arial"/>
          <w:bCs/>
          <w:kern w:val="0"/>
          <w:szCs w:val="22"/>
          <w:lang w:val="en-US" w:eastAsia="en-GB"/>
          <w14:ligatures w14:val="none"/>
        </w:rPr>
        <w:t xml:space="preserve"> et al., 2020).</w:t>
      </w:r>
      <w:r w:rsidRPr="001320C4">
        <w:rPr>
          <w:rFonts w:eastAsia="Times New Roman" w:cs="Arial"/>
          <w:kern w:val="0"/>
          <w:szCs w:val="22"/>
          <w:lang w:eastAsia="en-GB"/>
          <w14:ligatures w14:val="none"/>
        </w:rPr>
        <w:t xml:space="preserve"> Utilising various communication </w:t>
      </w:r>
      <w:r>
        <w:rPr>
          <w:rFonts w:eastAsia="Times New Roman" w:cs="Arial"/>
          <w:kern w:val="0"/>
          <w:szCs w:val="22"/>
          <w:lang w:eastAsia="en-GB"/>
          <w14:ligatures w14:val="none"/>
        </w:rPr>
        <w:t>channels,</w:t>
      </w:r>
      <w:r w:rsidRPr="001320C4">
        <w:rPr>
          <w:rFonts w:eastAsia="Times New Roman" w:cs="Arial"/>
          <w:kern w:val="0"/>
          <w:szCs w:val="22"/>
          <w:lang w:eastAsia="en-GB"/>
          <w14:ligatures w14:val="none"/>
        </w:rPr>
        <w:t xml:space="preserve"> such as newsletters, social media platforms, and school events, </w:t>
      </w:r>
      <w:r>
        <w:rPr>
          <w:rFonts w:eastAsia="Times New Roman" w:cs="Arial"/>
          <w:kern w:val="0"/>
          <w:szCs w:val="22"/>
          <w:lang w:eastAsia="en-GB"/>
          <w14:ligatures w14:val="none"/>
        </w:rPr>
        <w:t>to</w:t>
      </w:r>
      <w:r w:rsidRPr="001320C4">
        <w:rPr>
          <w:rFonts w:eastAsia="Times New Roman" w:cs="Arial"/>
          <w:kern w:val="0"/>
          <w:szCs w:val="22"/>
          <w:lang w:eastAsia="en-GB"/>
          <w14:ligatures w14:val="none"/>
        </w:rPr>
        <w:t xml:space="preserve"> engage stakeholders and create enthusiasm about the KM system's potential to transform teaching, learning, and administrative processes.</w:t>
      </w:r>
    </w:p>
    <w:p w14:paraId="3E578EA4" w14:textId="763DCAEF"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Moreover, </w:t>
      </w:r>
      <w:r>
        <w:rPr>
          <w:rFonts w:eastAsia="Times New Roman" w:cs="Arial"/>
          <w:kern w:val="0"/>
          <w:szCs w:val="22"/>
          <w:lang w:eastAsia="en-GB"/>
          <w14:ligatures w14:val="none"/>
        </w:rPr>
        <w:t>regular training sessions, workshops, and tutorials are</w:t>
      </w:r>
      <w:r w:rsidRPr="001320C4">
        <w:rPr>
          <w:rFonts w:eastAsia="Times New Roman" w:cs="Arial"/>
          <w:kern w:val="0"/>
          <w:szCs w:val="22"/>
          <w:lang w:eastAsia="en-GB"/>
          <w14:ligatures w14:val="none"/>
        </w:rPr>
        <w:t xml:space="preserve"> pivotal to equipping staff with the necessary skills and knowledge to </w:t>
      </w:r>
      <w:r>
        <w:rPr>
          <w:rFonts w:eastAsia="Times New Roman" w:cs="Arial"/>
          <w:kern w:val="0"/>
          <w:szCs w:val="22"/>
          <w:lang w:eastAsia="en-GB"/>
          <w14:ligatures w14:val="none"/>
        </w:rPr>
        <w:t>utilise the KM system effectively</w:t>
      </w:r>
      <w:r w:rsidRPr="001320C4">
        <w:rPr>
          <w:rFonts w:eastAsia="Times New Roman" w:cs="Arial"/>
          <w:kern w:val="0"/>
          <w:szCs w:val="22"/>
          <w:lang w:eastAsia="en-GB"/>
          <w14:ligatures w14:val="none"/>
        </w:rPr>
        <w:t xml:space="preserve">. Tailored training programmes will cater to different user groups, including teachers, administrative staff, and IT personnel. Training will cover system functionalities, data management best practices, collaboration tools, and security protocols. By empowering staff with comprehensive training, we ensure proficient usage of the KM system, leading to increased productivity, streamlined workflows, and improved knowledge sharing within the school </w:t>
      </w:r>
      <w:r w:rsidRPr="00454899">
        <w:rPr>
          <w:rFonts w:eastAsia="Times New Roman" w:cs="Arial"/>
          <w:kern w:val="0"/>
          <w:szCs w:val="22"/>
          <w:lang w:eastAsia="en-GB"/>
          <w14:ligatures w14:val="none"/>
        </w:rPr>
        <w:t xml:space="preserve">community </w:t>
      </w:r>
      <w:r w:rsidRPr="00454899">
        <w:rPr>
          <w:rFonts w:cs="Arial"/>
          <w:bCs/>
          <w:szCs w:val="22"/>
        </w:rPr>
        <w:t>(</w:t>
      </w:r>
      <w:proofErr w:type="spellStart"/>
      <w:r w:rsidRPr="00454899">
        <w:rPr>
          <w:rFonts w:cs="Arial"/>
          <w:bCs/>
          <w:szCs w:val="22"/>
        </w:rPr>
        <w:t>Shalatska</w:t>
      </w:r>
      <w:proofErr w:type="spellEnd"/>
      <w:r w:rsidRPr="00454899">
        <w:rPr>
          <w:rFonts w:cs="Arial"/>
          <w:bCs/>
          <w:szCs w:val="22"/>
        </w:rPr>
        <w:t xml:space="preserve"> et al., 2020).</w:t>
      </w:r>
    </w:p>
    <w:p w14:paraId="40080F08"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Establishing robust feedback mechanisms is also essential for continuous improvement and refinement of the KM system. We will implement feedback loops through surveys, focus groups, suggestion boxes, and regular feedback sessions. Gathering input from users regarding their experiences, challenges, and suggestions for system enhancements will guide ongoing system improvements. This iterative approach ensures that the KM system evolves in alignment with user needs, preferences, and emerging technological </w:t>
      </w:r>
      <w:r w:rsidRPr="001320C4">
        <w:rPr>
          <w:rFonts w:eastAsia="Times New Roman" w:cs="Arial"/>
          <w:kern w:val="0"/>
          <w:szCs w:val="22"/>
          <w:lang w:eastAsia="en-GB"/>
          <w14:ligatures w14:val="none"/>
        </w:rPr>
        <w:lastRenderedPageBreak/>
        <w:t>advancements, fostering a culture of responsiveness and user-centric design within the school's KM ecosystem.</w:t>
      </w:r>
    </w:p>
    <w:p w14:paraId="10357D80" w14:textId="77777777" w:rsidR="00174C40" w:rsidRPr="001320C4" w:rsidRDefault="00174C40" w:rsidP="00174C40">
      <w:pPr>
        <w:pStyle w:val="Heading1"/>
        <w:rPr>
          <w:rFonts w:eastAsia="Times New Roman"/>
          <w:lang w:eastAsia="en-GB"/>
        </w:rPr>
      </w:pPr>
      <w:bookmarkStart w:id="26" w:name="_Toc164498638"/>
      <w:r w:rsidRPr="001320C4">
        <w:rPr>
          <w:rFonts w:eastAsia="Times New Roman"/>
          <w:lang w:eastAsia="en-GB"/>
        </w:rPr>
        <w:t>Conclusion</w:t>
      </w:r>
      <w:bookmarkEnd w:id="26"/>
    </w:p>
    <w:p w14:paraId="6F1C57F0" w14:textId="64E88B8D" w:rsidR="00174C40"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xml:space="preserve">Implementing an effective KM system at Ealing Fields High School can revolutionise teaching, learning, and organisational effectiveness. By leveraging technology, fostering collaboration, and incentivising participation, the school can create a dynamic knowledge-sharing ecosystem that adapts to future challenges and sustains excellence in education. Continuous evaluation, feedback incorporation, and adaptation will </w:t>
      </w:r>
      <w:r w:rsidR="00E45132">
        <w:rPr>
          <w:rFonts w:eastAsia="Times New Roman" w:cs="Arial"/>
          <w:kern w:val="0"/>
          <w:szCs w:val="22"/>
          <w:lang w:eastAsia="en-GB"/>
          <w14:ligatures w14:val="none"/>
        </w:rPr>
        <w:t>ensure</w:t>
      </w:r>
      <w:r w:rsidRPr="001320C4">
        <w:rPr>
          <w:rFonts w:eastAsia="Times New Roman" w:cs="Arial"/>
          <w:kern w:val="0"/>
          <w:szCs w:val="22"/>
          <w:lang w:eastAsia="en-GB"/>
          <w14:ligatures w14:val="none"/>
        </w:rPr>
        <w:t xml:space="preserve"> the KM system remains relevant, efficient, and beneficial for all stakeholders in the long run.</w:t>
      </w:r>
    </w:p>
    <w:p w14:paraId="2D627F2F" w14:textId="20DAC657" w:rsidR="006375EF" w:rsidRDefault="006375EF" w:rsidP="006375EF">
      <w:pPr>
        <w:pStyle w:val="Heading1"/>
        <w:rPr>
          <w:lang w:val="en-US"/>
        </w:rPr>
      </w:pPr>
      <w:bookmarkStart w:id="27" w:name="_Toc164498639"/>
      <w:r>
        <w:rPr>
          <w:lang w:val="en-US"/>
        </w:rPr>
        <w:lastRenderedPageBreak/>
        <w:t>Appendix:</w:t>
      </w:r>
      <w:bookmarkEnd w:id="27"/>
      <w:r>
        <w:rPr>
          <w:lang w:val="en-US"/>
        </w:rPr>
        <w:t xml:space="preserve"> </w:t>
      </w:r>
    </w:p>
    <w:p w14:paraId="517BFE81" w14:textId="44D4A052" w:rsidR="006375EF" w:rsidRPr="006375EF" w:rsidRDefault="006375EF" w:rsidP="006375EF">
      <w:pPr>
        <w:rPr>
          <w:lang w:val="en-US"/>
        </w:rPr>
      </w:pPr>
      <w:r>
        <w:rPr>
          <w:noProof/>
          <w:lang w:val="en-US"/>
        </w:rPr>
        <w:drawing>
          <wp:inline distT="0" distB="0" distL="0" distR="0" wp14:anchorId="2C1739BD" wp14:editId="75D0FAFA">
            <wp:extent cx="5731510" cy="8110855"/>
            <wp:effectExtent l="0" t="0" r="0" b="0"/>
            <wp:docPr id="1455862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62432" name="Picture 1455862432"/>
                    <pic:cNvPicPr/>
                  </pic:nvPicPr>
                  <pic:blipFill>
                    <a:blip r:embed="rId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6B4ABDDC" w14:textId="77777777" w:rsidR="006375EF" w:rsidRDefault="006375EF" w:rsidP="00174C40">
      <w:pPr>
        <w:spacing w:before="100" w:beforeAutospacing="1" w:after="100" w:afterAutospacing="1" w:line="360" w:lineRule="auto"/>
        <w:rPr>
          <w:rFonts w:eastAsia="Times New Roman" w:cs="Arial"/>
          <w:kern w:val="0"/>
          <w:szCs w:val="22"/>
          <w:lang w:eastAsia="en-GB"/>
          <w14:ligatures w14:val="none"/>
        </w:rPr>
      </w:pPr>
    </w:p>
    <w:p w14:paraId="4BDF914B" w14:textId="77777777" w:rsidR="006375EF" w:rsidRPr="001320C4" w:rsidRDefault="006375EF" w:rsidP="00174C40">
      <w:pPr>
        <w:spacing w:before="100" w:beforeAutospacing="1" w:after="100" w:afterAutospacing="1" w:line="360" w:lineRule="auto"/>
        <w:rPr>
          <w:rFonts w:eastAsia="Times New Roman" w:cs="Arial"/>
          <w:kern w:val="0"/>
          <w:szCs w:val="22"/>
          <w:lang w:eastAsia="en-GB"/>
          <w14:ligatures w14:val="none"/>
        </w:rPr>
      </w:pPr>
    </w:p>
    <w:p w14:paraId="2D66741F" w14:textId="77777777" w:rsidR="00174C40" w:rsidRPr="001320C4" w:rsidRDefault="00174C40" w:rsidP="00174C40">
      <w:pPr>
        <w:spacing w:before="100" w:beforeAutospacing="1" w:after="100" w:afterAutospacing="1" w:line="360" w:lineRule="auto"/>
        <w:rPr>
          <w:rFonts w:eastAsia="Times New Roman" w:cs="Arial"/>
          <w:kern w:val="0"/>
          <w:szCs w:val="22"/>
          <w:lang w:eastAsia="en-GB"/>
          <w14:ligatures w14:val="none"/>
        </w:rPr>
      </w:pPr>
      <w:r w:rsidRPr="001320C4">
        <w:rPr>
          <w:rFonts w:eastAsia="Times New Roman" w:cs="Arial"/>
          <w:kern w:val="0"/>
          <w:szCs w:val="22"/>
          <w:lang w:eastAsia="en-GB"/>
          <w14:ligatures w14:val="none"/>
        </w:rPr>
        <w:t> </w:t>
      </w:r>
    </w:p>
    <w:p w14:paraId="4E818C52" w14:textId="77777777" w:rsidR="00174C40" w:rsidRPr="00BC2DEA" w:rsidRDefault="00174C40" w:rsidP="00174C40">
      <w:pPr>
        <w:pStyle w:val="Heading1"/>
        <w:rPr>
          <w:lang w:val="en-US"/>
        </w:rPr>
      </w:pPr>
      <w:bookmarkStart w:id="28" w:name="_Toc164498640"/>
      <w:r w:rsidRPr="00BC2DEA">
        <w:rPr>
          <w:lang w:val="en-US"/>
        </w:rPr>
        <w:t>Reference List</w:t>
      </w:r>
      <w:bookmarkEnd w:id="28"/>
    </w:p>
    <w:p w14:paraId="5AF1156E" w14:textId="77777777" w:rsidR="00174C40" w:rsidRPr="00BC2DEA" w:rsidRDefault="00174C40" w:rsidP="00174C40">
      <w:pPr>
        <w:spacing w:line="360" w:lineRule="auto"/>
        <w:jc w:val="both"/>
        <w:rPr>
          <w:rFonts w:cs="Arial"/>
          <w:b/>
          <w:szCs w:val="22"/>
          <w:lang w:val="en-US"/>
        </w:rPr>
      </w:pPr>
    </w:p>
    <w:p w14:paraId="6DD00F86" w14:textId="77777777" w:rsidR="00174C40" w:rsidRPr="00BC2DEA" w:rsidRDefault="00174C40" w:rsidP="00174C40">
      <w:pPr>
        <w:spacing w:line="360" w:lineRule="auto"/>
        <w:jc w:val="both"/>
        <w:rPr>
          <w:rFonts w:cs="Arial"/>
          <w:szCs w:val="22"/>
          <w:lang w:val="en-US"/>
        </w:rPr>
      </w:pPr>
    </w:p>
    <w:p w14:paraId="61F07D77" w14:textId="77777777" w:rsidR="00174C40" w:rsidRPr="00BC2DEA" w:rsidRDefault="00174C40" w:rsidP="00174C40">
      <w:pPr>
        <w:spacing w:line="360" w:lineRule="auto"/>
        <w:jc w:val="both"/>
        <w:rPr>
          <w:rFonts w:cs="Arial"/>
          <w:szCs w:val="22"/>
        </w:rPr>
      </w:pPr>
      <w:r w:rsidRPr="00BC2DEA">
        <w:rPr>
          <w:rFonts w:cs="Arial"/>
          <w:szCs w:val="22"/>
        </w:rPr>
        <w:t>‌</w:t>
      </w:r>
    </w:p>
    <w:p w14:paraId="620A2CBF" w14:textId="77777777" w:rsidR="00174C40" w:rsidRPr="00BC2DEA" w:rsidRDefault="00174C40" w:rsidP="00174C40">
      <w:pPr>
        <w:spacing w:line="360" w:lineRule="auto"/>
        <w:jc w:val="both"/>
        <w:rPr>
          <w:rFonts w:cs="Arial"/>
          <w:szCs w:val="22"/>
          <w:lang w:val="en-US"/>
        </w:rPr>
      </w:pPr>
      <w:proofErr w:type="spellStart"/>
      <w:r w:rsidRPr="00BC2DEA">
        <w:rPr>
          <w:rFonts w:cs="Arial"/>
          <w:szCs w:val="22"/>
          <w:lang w:val="en-US"/>
        </w:rPr>
        <w:t>Devedzic</w:t>
      </w:r>
      <w:proofErr w:type="spellEnd"/>
      <w:r w:rsidRPr="00BC2DEA">
        <w:rPr>
          <w:rFonts w:cs="Arial"/>
          <w:szCs w:val="22"/>
          <w:lang w:val="en-US"/>
        </w:rPr>
        <w:t xml:space="preserve">, V. and </w:t>
      </w:r>
      <w:proofErr w:type="spellStart"/>
      <w:r w:rsidRPr="00BC2DEA">
        <w:rPr>
          <w:rFonts w:cs="Arial"/>
          <w:szCs w:val="22"/>
          <w:lang w:val="en-US"/>
        </w:rPr>
        <w:t>Devedzic</w:t>
      </w:r>
      <w:proofErr w:type="spellEnd"/>
      <w:r w:rsidRPr="00BC2DEA">
        <w:rPr>
          <w:rFonts w:cs="Arial"/>
          <w:szCs w:val="22"/>
          <w:lang w:val="en-US"/>
        </w:rPr>
        <w:t xml:space="preserve">, M. (2019). Technology-Enhanced Assessment at universities and in schools: An initiative. </w:t>
      </w:r>
      <w:r w:rsidRPr="00BC2DEA">
        <w:rPr>
          <w:rFonts w:cs="Arial"/>
          <w:i/>
          <w:iCs/>
          <w:szCs w:val="22"/>
          <w:lang w:val="en-US"/>
        </w:rPr>
        <w:t>International Journal of Learning and Teaching</w:t>
      </w:r>
      <w:r w:rsidRPr="00BC2DEA">
        <w:rPr>
          <w:rFonts w:cs="Arial"/>
          <w:szCs w:val="22"/>
          <w:lang w:val="en-US"/>
        </w:rPr>
        <w:t xml:space="preserve">, 11(3), pp.89–98. </w:t>
      </w:r>
      <w:proofErr w:type="spellStart"/>
      <w:r w:rsidRPr="00BC2DEA">
        <w:rPr>
          <w:rFonts w:cs="Arial"/>
          <w:szCs w:val="22"/>
          <w:lang w:val="en-US"/>
        </w:rPr>
        <w:t>doi</w:t>
      </w:r>
      <w:proofErr w:type="spellEnd"/>
      <w:r w:rsidRPr="00BC2DEA">
        <w:rPr>
          <w:rFonts w:cs="Arial"/>
          <w:szCs w:val="22"/>
          <w:lang w:val="en-US"/>
        </w:rPr>
        <w:t>: https://doi.org/10.18844/ijlt.v11i3.4319.</w:t>
      </w:r>
    </w:p>
    <w:p w14:paraId="3B639884" w14:textId="77777777" w:rsidR="00174C40" w:rsidRPr="00BC2DEA" w:rsidRDefault="00174C40" w:rsidP="00174C40">
      <w:pPr>
        <w:spacing w:line="360" w:lineRule="auto"/>
        <w:jc w:val="both"/>
        <w:rPr>
          <w:rFonts w:cs="Arial"/>
          <w:szCs w:val="22"/>
          <w:lang w:val="en-US"/>
        </w:rPr>
      </w:pPr>
      <w:proofErr w:type="spellStart"/>
      <w:r w:rsidRPr="00BC2DEA">
        <w:rPr>
          <w:rFonts w:cs="Arial"/>
          <w:szCs w:val="22"/>
          <w:lang w:val="en-US"/>
        </w:rPr>
        <w:t>Galgotia</w:t>
      </w:r>
      <w:proofErr w:type="spellEnd"/>
      <w:r w:rsidRPr="00BC2DEA">
        <w:rPr>
          <w:rFonts w:cs="Arial"/>
          <w:szCs w:val="22"/>
          <w:lang w:val="en-US"/>
        </w:rPr>
        <w:t xml:space="preserve">, D. and Lakshmi, N. (2022). Implementation of Knowledge Management in Higher Education: A Comparative Study of Private and Government Universities in India and Abroad. </w:t>
      </w:r>
      <w:r w:rsidRPr="00BC2DEA">
        <w:rPr>
          <w:rFonts w:cs="Arial"/>
          <w:i/>
          <w:iCs/>
          <w:szCs w:val="22"/>
          <w:lang w:val="en-US"/>
        </w:rPr>
        <w:t>Frontiers in Psychology</w:t>
      </w:r>
      <w:r w:rsidRPr="00BC2DEA">
        <w:rPr>
          <w:rFonts w:cs="Arial"/>
          <w:szCs w:val="22"/>
          <w:lang w:val="en-US"/>
        </w:rPr>
        <w:t xml:space="preserve">, 13. </w:t>
      </w:r>
      <w:proofErr w:type="spellStart"/>
      <w:r w:rsidRPr="00BC2DEA">
        <w:rPr>
          <w:rFonts w:cs="Arial"/>
          <w:szCs w:val="22"/>
          <w:lang w:val="en-US"/>
        </w:rPr>
        <w:t>doi</w:t>
      </w:r>
      <w:proofErr w:type="spellEnd"/>
      <w:r w:rsidRPr="00BC2DEA">
        <w:rPr>
          <w:rFonts w:cs="Arial"/>
          <w:szCs w:val="22"/>
          <w:lang w:val="en-US"/>
        </w:rPr>
        <w:t>: https://doi.org/10.3389/fpsyg.2022.944153.</w:t>
      </w:r>
    </w:p>
    <w:p w14:paraId="76DEE6D4" w14:textId="77777777" w:rsidR="00174C40" w:rsidRPr="00BC2DEA" w:rsidRDefault="00174C40" w:rsidP="00174C40">
      <w:pPr>
        <w:spacing w:line="360" w:lineRule="auto"/>
        <w:jc w:val="both"/>
        <w:rPr>
          <w:rFonts w:cs="Arial"/>
          <w:szCs w:val="22"/>
          <w:lang w:val="en-US"/>
        </w:rPr>
      </w:pPr>
      <w:r w:rsidRPr="00BC2DEA">
        <w:rPr>
          <w:rFonts w:cs="Arial"/>
          <w:szCs w:val="22"/>
          <w:lang w:val="en-US"/>
        </w:rPr>
        <w:t>García-</w:t>
      </w:r>
      <w:proofErr w:type="spellStart"/>
      <w:r w:rsidRPr="00BC2DEA">
        <w:rPr>
          <w:rFonts w:cs="Arial"/>
          <w:szCs w:val="22"/>
          <w:lang w:val="en-US"/>
        </w:rPr>
        <w:t>Holgado</w:t>
      </w:r>
      <w:proofErr w:type="spellEnd"/>
      <w:r w:rsidRPr="00BC2DEA">
        <w:rPr>
          <w:rFonts w:cs="Arial"/>
          <w:szCs w:val="22"/>
          <w:lang w:val="en-US"/>
        </w:rPr>
        <w:t>, A., García-</w:t>
      </w:r>
      <w:proofErr w:type="spellStart"/>
      <w:r w:rsidRPr="00BC2DEA">
        <w:rPr>
          <w:rFonts w:cs="Arial"/>
          <w:szCs w:val="22"/>
          <w:lang w:val="en-US"/>
        </w:rPr>
        <w:t>Peñalvo</w:t>
      </w:r>
      <w:proofErr w:type="spellEnd"/>
      <w:r w:rsidRPr="00BC2DEA">
        <w:rPr>
          <w:rFonts w:cs="Arial"/>
          <w:szCs w:val="22"/>
          <w:lang w:val="en-US"/>
        </w:rPr>
        <w:t xml:space="preserve">, F.J., Hernández-García, Á. and </w:t>
      </w:r>
      <w:proofErr w:type="spellStart"/>
      <w:r w:rsidRPr="00BC2DEA">
        <w:rPr>
          <w:rFonts w:cs="Arial"/>
          <w:szCs w:val="22"/>
          <w:lang w:val="en-US"/>
        </w:rPr>
        <w:t>Llorens</w:t>
      </w:r>
      <w:proofErr w:type="spellEnd"/>
      <w:r w:rsidRPr="00BC2DEA">
        <w:rPr>
          <w:rFonts w:cs="Arial"/>
          <w:szCs w:val="22"/>
          <w:lang w:val="en-US"/>
        </w:rPr>
        <w:t xml:space="preserve">-Largo, F. (2015). Analysis and Improvement of Knowledge Management Processes in Organizations Using the Business Process Model Notation. </w:t>
      </w:r>
      <w:r w:rsidRPr="00BC2DEA">
        <w:rPr>
          <w:rFonts w:cs="Arial"/>
          <w:i/>
          <w:iCs/>
          <w:szCs w:val="22"/>
          <w:lang w:val="en-US"/>
        </w:rPr>
        <w:t>New Information and Communication Technologies for Knowledge Management in Organizations</w:t>
      </w:r>
      <w:r w:rsidRPr="00BC2DEA">
        <w:rPr>
          <w:rFonts w:cs="Arial"/>
          <w:szCs w:val="22"/>
          <w:lang w:val="en-US"/>
        </w:rPr>
        <w:t xml:space="preserve">, pp.93–101. </w:t>
      </w:r>
      <w:proofErr w:type="spellStart"/>
      <w:r w:rsidRPr="00BC2DEA">
        <w:rPr>
          <w:rFonts w:cs="Arial"/>
          <w:szCs w:val="22"/>
          <w:lang w:val="en-US"/>
        </w:rPr>
        <w:t>doi</w:t>
      </w:r>
      <w:proofErr w:type="spellEnd"/>
      <w:r w:rsidRPr="00BC2DEA">
        <w:rPr>
          <w:rFonts w:cs="Arial"/>
          <w:szCs w:val="22"/>
          <w:lang w:val="en-US"/>
        </w:rPr>
        <w:t>: https://doi.org/10.1007/978-3-319-22204-2_9.</w:t>
      </w:r>
    </w:p>
    <w:p w14:paraId="604A3BEA" w14:textId="77777777" w:rsidR="00174C40" w:rsidRPr="00BC2DEA" w:rsidRDefault="00174C40" w:rsidP="00174C40">
      <w:pPr>
        <w:spacing w:line="360" w:lineRule="auto"/>
        <w:jc w:val="both"/>
        <w:rPr>
          <w:rFonts w:cs="Arial"/>
          <w:szCs w:val="22"/>
          <w:lang w:val="en-US"/>
        </w:rPr>
      </w:pPr>
      <w:r w:rsidRPr="00BC2DEA">
        <w:rPr>
          <w:rFonts w:cs="Arial"/>
          <w:szCs w:val="22"/>
          <w:lang w:val="en-US"/>
        </w:rPr>
        <w:t xml:space="preserve">Järvenpää, E., </w:t>
      </w:r>
      <w:proofErr w:type="spellStart"/>
      <w:r w:rsidRPr="00BC2DEA">
        <w:rPr>
          <w:rFonts w:cs="Arial"/>
          <w:szCs w:val="22"/>
          <w:lang w:val="en-US"/>
        </w:rPr>
        <w:t>Kopra</w:t>
      </w:r>
      <w:proofErr w:type="spellEnd"/>
      <w:r w:rsidRPr="00BC2DEA">
        <w:rPr>
          <w:rFonts w:cs="Arial"/>
          <w:szCs w:val="22"/>
          <w:lang w:val="en-US"/>
        </w:rPr>
        <w:t xml:space="preserve">, M.-J. and </w:t>
      </w:r>
      <w:proofErr w:type="spellStart"/>
      <w:r w:rsidRPr="00BC2DEA">
        <w:rPr>
          <w:rFonts w:cs="Arial"/>
          <w:szCs w:val="22"/>
          <w:lang w:val="en-US"/>
        </w:rPr>
        <w:t>Lanz</w:t>
      </w:r>
      <w:proofErr w:type="spellEnd"/>
      <w:r w:rsidRPr="00BC2DEA">
        <w:rPr>
          <w:rFonts w:cs="Arial"/>
          <w:szCs w:val="22"/>
          <w:lang w:val="en-US"/>
        </w:rPr>
        <w:t xml:space="preserve">, M. (2016). Challenges of Knowledge and Information Management during New Product Introduction: Experiences from a Finnish Multinational Company. </w:t>
      </w:r>
      <w:r w:rsidRPr="00BC2DEA">
        <w:rPr>
          <w:rFonts w:cs="Arial"/>
          <w:i/>
          <w:iCs/>
          <w:szCs w:val="22"/>
          <w:lang w:val="en-US"/>
        </w:rPr>
        <w:t>Interdisciplinary Journal of Information, Knowledge, and Management</w:t>
      </w:r>
      <w:r w:rsidRPr="00BC2DEA">
        <w:rPr>
          <w:rFonts w:cs="Arial"/>
          <w:szCs w:val="22"/>
          <w:lang w:val="en-US"/>
        </w:rPr>
        <w:t xml:space="preserve">, 11, pp.285–308. </w:t>
      </w:r>
      <w:proofErr w:type="spellStart"/>
      <w:r w:rsidRPr="00BC2DEA">
        <w:rPr>
          <w:rFonts w:cs="Arial"/>
          <w:szCs w:val="22"/>
          <w:lang w:val="en-US"/>
        </w:rPr>
        <w:t>doi</w:t>
      </w:r>
      <w:proofErr w:type="spellEnd"/>
      <w:r w:rsidRPr="00BC2DEA">
        <w:rPr>
          <w:rFonts w:cs="Arial"/>
          <w:szCs w:val="22"/>
          <w:lang w:val="en-US"/>
        </w:rPr>
        <w:t>: https://doi.org/10.28945/3588.</w:t>
      </w:r>
    </w:p>
    <w:p w14:paraId="1AE9653D" w14:textId="77777777" w:rsidR="00174C40" w:rsidRPr="00BC2DEA" w:rsidRDefault="00174C40" w:rsidP="00174C40">
      <w:pPr>
        <w:spacing w:line="360" w:lineRule="auto"/>
        <w:jc w:val="both"/>
        <w:rPr>
          <w:rFonts w:cs="Arial"/>
          <w:szCs w:val="22"/>
          <w:lang w:val="en-US"/>
        </w:rPr>
      </w:pPr>
      <w:proofErr w:type="spellStart"/>
      <w:r w:rsidRPr="00BC2DEA">
        <w:rPr>
          <w:rFonts w:cs="Arial"/>
          <w:szCs w:val="22"/>
          <w:lang w:val="en-US"/>
        </w:rPr>
        <w:t>Kassab</w:t>
      </w:r>
      <w:proofErr w:type="spellEnd"/>
      <w:r w:rsidRPr="00BC2DEA">
        <w:rPr>
          <w:rFonts w:cs="Arial"/>
          <w:szCs w:val="22"/>
          <w:lang w:val="en-US"/>
        </w:rPr>
        <w:t xml:space="preserve">, M., </w:t>
      </w:r>
      <w:proofErr w:type="spellStart"/>
      <w:r w:rsidRPr="00BC2DEA">
        <w:rPr>
          <w:rFonts w:cs="Arial"/>
          <w:szCs w:val="22"/>
          <w:lang w:val="en-US"/>
        </w:rPr>
        <w:t>DeFranco</w:t>
      </w:r>
      <w:proofErr w:type="spellEnd"/>
      <w:r w:rsidRPr="00BC2DEA">
        <w:rPr>
          <w:rFonts w:cs="Arial"/>
          <w:szCs w:val="22"/>
          <w:lang w:val="en-US"/>
        </w:rPr>
        <w:t xml:space="preserve">, J. and </w:t>
      </w:r>
      <w:proofErr w:type="spellStart"/>
      <w:r w:rsidRPr="00BC2DEA">
        <w:rPr>
          <w:rFonts w:cs="Arial"/>
          <w:szCs w:val="22"/>
          <w:lang w:val="en-US"/>
        </w:rPr>
        <w:t>Laplante</w:t>
      </w:r>
      <w:proofErr w:type="spellEnd"/>
      <w:r w:rsidRPr="00BC2DEA">
        <w:rPr>
          <w:rFonts w:cs="Arial"/>
          <w:szCs w:val="22"/>
          <w:lang w:val="en-US"/>
        </w:rPr>
        <w:t xml:space="preserve">, P. (2019). A systematic literature review on Internet of things in education: Benefits and challenges. </w:t>
      </w:r>
      <w:r w:rsidRPr="00BC2DEA">
        <w:rPr>
          <w:rFonts w:cs="Arial"/>
          <w:i/>
          <w:iCs/>
          <w:szCs w:val="22"/>
          <w:lang w:val="en-US"/>
        </w:rPr>
        <w:t>Journal of Computer Assisted Learning</w:t>
      </w:r>
      <w:r w:rsidRPr="00BC2DEA">
        <w:rPr>
          <w:rFonts w:cs="Arial"/>
          <w:szCs w:val="22"/>
          <w:lang w:val="en-US"/>
        </w:rPr>
        <w:t xml:space="preserve">, 36(2). </w:t>
      </w:r>
      <w:proofErr w:type="spellStart"/>
      <w:r w:rsidRPr="00BC2DEA">
        <w:rPr>
          <w:rFonts w:cs="Arial"/>
          <w:szCs w:val="22"/>
          <w:lang w:val="en-US"/>
        </w:rPr>
        <w:t>doi</w:t>
      </w:r>
      <w:proofErr w:type="spellEnd"/>
      <w:r w:rsidRPr="00BC2DEA">
        <w:rPr>
          <w:rFonts w:cs="Arial"/>
          <w:szCs w:val="22"/>
          <w:lang w:val="en-US"/>
        </w:rPr>
        <w:t>: https://doi.org/10.1111/jcal.12383.</w:t>
      </w:r>
    </w:p>
    <w:p w14:paraId="06DD97DA" w14:textId="233E6CC0" w:rsidR="00174C40" w:rsidRPr="00BC2DEA" w:rsidRDefault="00174C40" w:rsidP="00174C40">
      <w:pPr>
        <w:spacing w:line="360" w:lineRule="auto"/>
        <w:jc w:val="both"/>
        <w:rPr>
          <w:rFonts w:cs="Arial"/>
          <w:szCs w:val="22"/>
        </w:rPr>
      </w:pPr>
      <w:r w:rsidRPr="00BC2DEA">
        <w:rPr>
          <w:rFonts w:cs="Arial"/>
          <w:szCs w:val="22"/>
        </w:rPr>
        <w:t xml:space="preserve">Kazuo </w:t>
      </w:r>
      <w:proofErr w:type="spellStart"/>
      <w:r w:rsidRPr="00BC2DEA">
        <w:rPr>
          <w:rFonts w:cs="Arial"/>
          <w:szCs w:val="22"/>
        </w:rPr>
        <w:t>Ichijo</w:t>
      </w:r>
      <w:proofErr w:type="spellEnd"/>
      <w:r w:rsidRPr="00BC2DEA">
        <w:rPr>
          <w:rFonts w:cs="Arial"/>
          <w:szCs w:val="22"/>
        </w:rPr>
        <w:t xml:space="preserve">̄ and </w:t>
      </w:r>
      <w:proofErr w:type="spellStart"/>
      <w:r w:rsidRPr="00BC2DEA">
        <w:rPr>
          <w:rFonts w:cs="Arial"/>
          <w:szCs w:val="22"/>
        </w:rPr>
        <w:t>NonakaI</w:t>
      </w:r>
      <w:proofErr w:type="spellEnd"/>
      <w:r w:rsidRPr="00BC2DEA">
        <w:rPr>
          <w:rFonts w:cs="Arial"/>
          <w:szCs w:val="22"/>
        </w:rPr>
        <w:t>. (2007). </w:t>
      </w:r>
      <w:r w:rsidRPr="00BC2DEA">
        <w:rPr>
          <w:rFonts w:cs="Arial"/>
          <w:i/>
          <w:iCs/>
          <w:szCs w:val="22"/>
        </w:rPr>
        <w:t>Knowledge creation and management: new challenges for managers</w:t>
      </w:r>
      <w:r w:rsidRPr="00BC2DEA">
        <w:rPr>
          <w:rFonts w:cs="Arial"/>
          <w:szCs w:val="22"/>
        </w:rPr>
        <w:t>. New York, N.Y.; Oxford: Oxford University Press.</w:t>
      </w:r>
    </w:p>
    <w:p w14:paraId="7E172CA1" w14:textId="77777777" w:rsidR="00174C40" w:rsidRPr="00BC2DEA" w:rsidRDefault="00174C40" w:rsidP="00174C40">
      <w:pPr>
        <w:spacing w:line="360" w:lineRule="auto"/>
        <w:jc w:val="both"/>
        <w:rPr>
          <w:rFonts w:cs="Arial"/>
          <w:szCs w:val="22"/>
          <w:lang w:val="en-US"/>
        </w:rPr>
      </w:pPr>
      <w:proofErr w:type="spellStart"/>
      <w:r w:rsidRPr="00BC2DEA">
        <w:rPr>
          <w:rFonts w:cs="Arial"/>
          <w:szCs w:val="22"/>
          <w:lang w:val="en-US"/>
        </w:rPr>
        <w:t>Mukred</w:t>
      </w:r>
      <w:proofErr w:type="spellEnd"/>
      <w:r w:rsidRPr="00BC2DEA">
        <w:rPr>
          <w:rFonts w:cs="Arial"/>
          <w:szCs w:val="22"/>
          <w:lang w:val="en-US"/>
        </w:rPr>
        <w:t xml:space="preserve">, M., Yusof, Z.M., Mokhtar, U.A. and Hawash, B. (2021). Improving the Decision-Making Process in the Higher Learning Institutions via Electronic Records Management System Adoption. </w:t>
      </w:r>
      <w:r w:rsidRPr="00BC2DEA">
        <w:rPr>
          <w:rFonts w:cs="Arial"/>
          <w:i/>
          <w:iCs/>
          <w:szCs w:val="22"/>
          <w:lang w:val="en-US"/>
        </w:rPr>
        <w:t>KSII Transactions on Internet and Information Systems</w:t>
      </w:r>
      <w:r w:rsidRPr="00BC2DEA">
        <w:rPr>
          <w:rFonts w:cs="Arial"/>
          <w:szCs w:val="22"/>
          <w:lang w:val="en-US"/>
        </w:rPr>
        <w:t xml:space="preserve">, 15(1). </w:t>
      </w:r>
      <w:proofErr w:type="spellStart"/>
      <w:r w:rsidRPr="00BC2DEA">
        <w:rPr>
          <w:rFonts w:cs="Arial"/>
          <w:szCs w:val="22"/>
          <w:lang w:val="en-US"/>
        </w:rPr>
        <w:t>doi</w:t>
      </w:r>
      <w:proofErr w:type="spellEnd"/>
      <w:r w:rsidRPr="00BC2DEA">
        <w:rPr>
          <w:rFonts w:cs="Arial"/>
          <w:szCs w:val="22"/>
          <w:lang w:val="en-US"/>
        </w:rPr>
        <w:t>: https://doi.org/10.3837/tiis.2021.01.006.</w:t>
      </w:r>
    </w:p>
    <w:p w14:paraId="5A1823A8" w14:textId="5F7EEC5C" w:rsidR="00174C40" w:rsidRPr="00BC2DEA" w:rsidRDefault="00174C40" w:rsidP="00174C40">
      <w:pPr>
        <w:spacing w:line="360" w:lineRule="auto"/>
        <w:jc w:val="both"/>
        <w:rPr>
          <w:rFonts w:cs="Arial"/>
          <w:szCs w:val="22"/>
          <w:lang w:val="en-US"/>
        </w:rPr>
      </w:pPr>
      <w:proofErr w:type="spellStart"/>
      <w:r w:rsidRPr="00BC2DEA">
        <w:rPr>
          <w:rFonts w:cs="Arial"/>
          <w:szCs w:val="22"/>
          <w:lang w:val="en-US"/>
        </w:rPr>
        <w:t>Phadermrod</w:t>
      </w:r>
      <w:proofErr w:type="spellEnd"/>
      <w:r w:rsidRPr="00BC2DEA">
        <w:rPr>
          <w:rFonts w:cs="Arial"/>
          <w:szCs w:val="22"/>
          <w:lang w:val="en-US"/>
        </w:rPr>
        <w:t xml:space="preserve">, B., Crowder, R.M. and Wills, G.B. (2019). Importance-Performance analysis-based SWOT analysis. </w:t>
      </w:r>
      <w:r w:rsidRPr="00BC2DEA">
        <w:rPr>
          <w:rFonts w:cs="Arial"/>
          <w:i/>
          <w:iCs/>
          <w:szCs w:val="22"/>
          <w:lang w:val="en-US"/>
        </w:rPr>
        <w:t>International Journal of Information Management</w:t>
      </w:r>
      <w:r w:rsidRPr="00BC2DEA">
        <w:rPr>
          <w:rFonts w:cs="Arial"/>
          <w:szCs w:val="22"/>
          <w:lang w:val="en-US"/>
        </w:rPr>
        <w:t xml:space="preserve">, [online] 44(12), pp.194–203. </w:t>
      </w:r>
      <w:proofErr w:type="spellStart"/>
      <w:r w:rsidRPr="00BC2DEA">
        <w:rPr>
          <w:rFonts w:cs="Arial"/>
          <w:szCs w:val="22"/>
          <w:lang w:val="en-US"/>
        </w:rPr>
        <w:t>doi</w:t>
      </w:r>
      <w:proofErr w:type="spellEnd"/>
      <w:r w:rsidRPr="00BC2DEA">
        <w:rPr>
          <w:rFonts w:cs="Arial"/>
          <w:szCs w:val="22"/>
          <w:lang w:val="en-US"/>
        </w:rPr>
        <w:t xml:space="preserve"> https://doi.org/10.1016/j.ijinfomgt.2016.03.009.</w:t>
      </w:r>
    </w:p>
    <w:p w14:paraId="6B1CD7F1" w14:textId="13668813" w:rsidR="00174C40" w:rsidRPr="00BC2DEA" w:rsidRDefault="00174C40" w:rsidP="00174C40">
      <w:pPr>
        <w:spacing w:line="360" w:lineRule="auto"/>
        <w:jc w:val="both"/>
        <w:rPr>
          <w:rFonts w:cs="Arial"/>
          <w:szCs w:val="22"/>
        </w:rPr>
      </w:pPr>
      <w:r w:rsidRPr="00BC2DEA">
        <w:rPr>
          <w:rFonts w:cs="Arial"/>
          <w:szCs w:val="22"/>
        </w:rPr>
        <w:t>Sanchez, R. (2003). </w:t>
      </w:r>
      <w:r w:rsidRPr="00BC2DEA">
        <w:rPr>
          <w:rFonts w:cs="Arial"/>
          <w:i/>
          <w:iCs/>
          <w:szCs w:val="22"/>
        </w:rPr>
        <w:t>Knowledge management and organi</w:t>
      </w:r>
      <w:r w:rsidR="00E45132">
        <w:rPr>
          <w:rFonts w:cs="Arial"/>
          <w:i/>
          <w:iCs/>
          <w:szCs w:val="22"/>
        </w:rPr>
        <w:t>s</w:t>
      </w:r>
      <w:r w:rsidRPr="00BC2DEA">
        <w:rPr>
          <w:rFonts w:cs="Arial"/>
          <w:i/>
          <w:iCs/>
          <w:szCs w:val="22"/>
        </w:rPr>
        <w:t>ational competence</w:t>
      </w:r>
      <w:r w:rsidRPr="00BC2DEA">
        <w:rPr>
          <w:rFonts w:cs="Arial"/>
          <w:szCs w:val="22"/>
        </w:rPr>
        <w:t>. Oxford; New York: Oxford University Press.</w:t>
      </w:r>
    </w:p>
    <w:p w14:paraId="7B396AEF" w14:textId="4C9538AD" w:rsidR="003821D3" w:rsidRDefault="00174C40" w:rsidP="00174C40">
      <w:proofErr w:type="spellStart"/>
      <w:r w:rsidRPr="00BC2DEA">
        <w:rPr>
          <w:rFonts w:cs="Arial"/>
          <w:szCs w:val="22"/>
          <w:lang w:val="en-US"/>
        </w:rPr>
        <w:lastRenderedPageBreak/>
        <w:t>Shalatska</w:t>
      </w:r>
      <w:proofErr w:type="spellEnd"/>
      <w:r w:rsidRPr="00BC2DEA">
        <w:rPr>
          <w:rFonts w:cs="Arial"/>
          <w:szCs w:val="22"/>
          <w:lang w:val="en-US"/>
        </w:rPr>
        <w:t xml:space="preserve">, H., </w:t>
      </w:r>
      <w:proofErr w:type="spellStart"/>
      <w:r w:rsidRPr="00BC2DEA">
        <w:rPr>
          <w:rFonts w:cs="Arial"/>
          <w:szCs w:val="22"/>
          <w:lang w:val="en-US"/>
        </w:rPr>
        <w:t>Zotova-Sadylo</w:t>
      </w:r>
      <w:proofErr w:type="spellEnd"/>
      <w:r w:rsidRPr="00BC2DEA">
        <w:rPr>
          <w:rFonts w:cs="Arial"/>
          <w:szCs w:val="22"/>
          <w:lang w:val="en-US"/>
        </w:rPr>
        <w:t xml:space="preserve">, O., Makarenko, O. and </w:t>
      </w:r>
      <w:proofErr w:type="spellStart"/>
      <w:r w:rsidRPr="00BC2DEA">
        <w:rPr>
          <w:rFonts w:cs="Arial"/>
          <w:szCs w:val="22"/>
          <w:lang w:val="en-US"/>
        </w:rPr>
        <w:t>Dzevytska</w:t>
      </w:r>
      <w:proofErr w:type="spellEnd"/>
      <w:r w:rsidRPr="00BC2DEA">
        <w:rPr>
          <w:rFonts w:cs="Arial"/>
          <w:szCs w:val="22"/>
          <w:lang w:val="en-US"/>
        </w:rPr>
        <w:t xml:space="preserve">, L. (2020). Implementation of E-assessment in Higher Education. </w:t>
      </w:r>
      <w:r w:rsidRPr="00BC2DEA">
        <w:rPr>
          <w:rFonts w:cs="Arial"/>
          <w:i/>
          <w:iCs/>
          <w:szCs w:val="22"/>
          <w:lang w:val="en-US"/>
        </w:rPr>
        <w:t>Digital Library NAES of Ukraine (National Academy of Educational Sciences of Ukraine)</w:t>
      </w:r>
      <w:r w:rsidRPr="00BC2DEA">
        <w:rPr>
          <w:rFonts w:cs="Arial"/>
          <w:szCs w:val="22"/>
          <w:lang w:val="en-US"/>
        </w:rPr>
        <w:t xml:space="preserve">. </w:t>
      </w:r>
      <w:proofErr w:type="spellStart"/>
      <w:r w:rsidRPr="00BC2DEA">
        <w:rPr>
          <w:rFonts w:cs="Arial"/>
          <w:szCs w:val="22"/>
          <w:lang w:val="en-US"/>
        </w:rPr>
        <w:t>doi</w:t>
      </w:r>
      <w:proofErr w:type="spellEnd"/>
      <w:r w:rsidRPr="00BC2DEA">
        <w:rPr>
          <w:rFonts w:cs="Arial"/>
          <w:szCs w:val="22"/>
          <w:lang w:val="en-US"/>
        </w:rPr>
        <w:t>: https://</w:t>
      </w:r>
    </w:p>
    <w:sectPr w:rsidR="003821D3" w:rsidSect="004F1625">
      <w:footerReference w:type="even"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75412" w14:textId="77777777" w:rsidR="004F1625" w:rsidRDefault="004F1625" w:rsidP="00174C40">
      <w:r>
        <w:separator/>
      </w:r>
    </w:p>
  </w:endnote>
  <w:endnote w:type="continuationSeparator" w:id="0">
    <w:p w14:paraId="17EA68FD" w14:textId="77777777" w:rsidR="004F1625" w:rsidRDefault="004F1625" w:rsidP="0017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9384121"/>
      <w:docPartObj>
        <w:docPartGallery w:val="Page Numbers (Bottom of Page)"/>
        <w:docPartUnique/>
      </w:docPartObj>
    </w:sdtPr>
    <w:sdtContent>
      <w:p w14:paraId="73E56AB5" w14:textId="5D90D5EA" w:rsidR="00174C40" w:rsidRDefault="00174C40" w:rsidP="001D6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11B1F8" w14:textId="77777777" w:rsidR="00174C40" w:rsidRDefault="00174C40" w:rsidP="00174C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633654"/>
      <w:docPartObj>
        <w:docPartGallery w:val="Page Numbers (Bottom of Page)"/>
        <w:docPartUnique/>
      </w:docPartObj>
    </w:sdtPr>
    <w:sdtContent>
      <w:p w14:paraId="3B49EF8F" w14:textId="5406B334" w:rsidR="00174C40" w:rsidRDefault="00174C40" w:rsidP="001D6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30754B8" w14:textId="77777777" w:rsidR="00174C40" w:rsidRDefault="00174C40" w:rsidP="00174C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EACE7" w14:textId="77777777" w:rsidR="004F1625" w:rsidRDefault="004F1625" w:rsidP="00174C40">
      <w:r>
        <w:separator/>
      </w:r>
    </w:p>
  </w:footnote>
  <w:footnote w:type="continuationSeparator" w:id="0">
    <w:p w14:paraId="6853A786" w14:textId="77777777" w:rsidR="004F1625" w:rsidRDefault="004F1625" w:rsidP="00174C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111D6"/>
    <w:multiLevelType w:val="multilevel"/>
    <w:tmpl w:val="FED0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82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C40"/>
    <w:rsid w:val="000673DC"/>
    <w:rsid w:val="000C24E0"/>
    <w:rsid w:val="00134A69"/>
    <w:rsid w:val="00174C40"/>
    <w:rsid w:val="00325D30"/>
    <w:rsid w:val="003821D3"/>
    <w:rsid w:val="004F1625"/>
    <w:rsid w:val="006375EF"/>
    <w:rsid w:val="007261CC"/>
    <w:rsid w:val="00DF2AB2"/>
    <w:rsid w:val="00E45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53DE"/>
  <w15:chartTrackingRefBased/>
  <w15:docId w15:val="{5A949F66-FFDA-794B-A4DA-F1E6FBAC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C40"/>
  </w:style>
  <w:style w:type="paragraph" w:styleId="Heading1">
    <w:name w:val="heading 1"/>
    <w:basedOn w:val="Normal"/>
    <w:next w:val="Normal"/>
    <w:link w:val="Heading1Char"/>
    <w:autoRedefine/>
    <w:uiPriority w:val="9"/>
    <w:qFormat/>
    <w:rsid w:val="00174C40"/>
    <w:pPr>
      <w:keepNext/>
      <w:keepLines/>
      <w:spacing w:before="360" w:after="80"/>
      <w:outlineLvl w:val="0"/>
    </w:pPr>
    <w:rPr>
      <w:rFonts w:eastAsiaTheme="majorEastAsia" w:cstheme="majorBidi"/>
      <w:color w:val="0F4761" w:themeColor="accent1" w:themeShade="BF"/>
      <w:sz w:val="24"/>
      <w:szCs w:val="40"/>
    </w:rPr>
  </w:style>
  <w:style w:type="paragraph" w:styleId="Heading2">
    <w:name w:val="heading 2"/>
    <w:basedOn w:val="Normal"/>
    <w:next w:val="Normal"/>
    <w:link w:val="Heading2Char"/>
    <w:autoRedefine/>
    <w:uiPriority w:val="9"/>
    <w:unhideWhenUsed/>
    <w:qFormat/>
    <w:rsid w:val="00174C40"/>
    <w:pPr>
      <w:keepNext/>
      <w:keepLines/>
      <w:spacing w:before="160" w:after="80"/>
      <w:outlineLvl w:val="1"/>
    </w:pPr>
    <w:rPr>
      <w:rFonts w:eastAsia="Times New Roman" w:cstheme="majorBidi"/>
      <w:b/>
      <w:color w:val="0F4761" w:themeColor="accent1" w:themeShade="BF"/>
      <w:szCs w:val="32"/>
      <w:lang w:eastAsia="en-GB"/>
    </w:rPr>
  </w:style>
  <w:style w:type="paragraph" w:styleId="Heading3">
    <w:name w:val="heading 3"/>
    <w:basedOn w:val="Normal"/>
    <w:next w:val="Normal"/>
    <w:link w:val="Heading3Char"/>
    <w:uiPriority w:val="9"/>
    <w:semiHidden/>
    <w:unhideWhenUsed/>
    <w:qFormat/>
    <w:rsid w:val="00174C4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C4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74C4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74C4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4C4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4C4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4C4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C40"/>
    <w:rPr>
      <w:rFonts w:eastAsiaTheme="majorEastAsia" w:cstheme="majorBidi"/>
      <w:color w:val="0F4761" w:themeColor="accent1" w:themeShade="BF"/>
      <w:sz w:val="24"/>
      <w:szCs w:val="40"/>
    </w:rPr>
  </w:style>
  <w:style w:type="character" w:customStyle="1" w:styleId="Heading2Char">
    <w:name w:val="Heading 2 Char"/>
    <w:basedOn w:val="DefaultParagraphFont"/>
    <w:link w:val="Heading2"/>
    <w:uiPriority w:val="9"/>
    <w:rsid w:val="00174C40"/>
    <w:rPr>
      <w:rFonts w:eastAsia="Times New Roman" w:cstheme="majorBidi"/>
      <w:b/>
      <w:color w:val="0F4761" w:themeColor="accent1" w:themeShade="BF"/>
      <w:szCs w:val="32"/>
      <w:lang w:eastAsia="en-GB"/>
    </w:rPr>
  </w:style>
  <w:style w:type="character" w:customStyle="1" w:styleId="Heading3Char">
    <w:name w:val="Heading 3 Char"/>
    <w:basedOn w:val="DefaultParagraphFont"/>
    <w:link w:val="Heading3"/>
    <w:uiPriority w:val="9"/>
    <w:semiHidden/>
    <w:rsid w:val="00174C4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C4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74C4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74C4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74C4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74C4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74C4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74C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C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C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C4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74C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4C40"/>
    <w:rPr>
      <w:i/>
      <w:iCs/>
      <w:color w:val="404040" w:themeColor="text1" w:themeTint="BF"/>
    </w:rPr>
  </w:style>
  <w:style w:type="paragraph" w:styleId="ListParagraph">
    <w:name w:val="List Paragraph"/>
    <w:basedOn w:val="Normal"/>
    <w:uiPriority w:val="34"/>
    <w:qFormat/>
    <w:rsid w:val="00174C40"/>
    <w:pPr>
      <w:ind w:left="720"/>
      <w:contextualSpacing/>
    </w:pPr>
  </w:style>
  <w:style w:type="character" w:styleId="IntenseEmphasis">
    <w:name w:val="Intense Emphasis"/>
    <w:basedOn w:val="DefaultParagraphFont"/>
    <w:uiPriority w:val="21"/>
    <w:qFormat/>
    <w:rsid w:val="00174C40"/>
    <w:rPr>
      <w:i/>
      <w:iCs/>
      <w:color w:val="0F4761" w:themeColor="accent1" w:themeShade="BF"/>
    </w:rPr>
  </w:style>
  <w:style w:type="paragraph" w:styleId="IntenseQuote">
    <w:name w:val="Intense Quote"/>
    <w:basedOn w:val="Normal"/>
    <w:next w:val="Normal"/>
    <w:link w:val="IntenseQuoteChar"/>
    <w:uiPriority w:val="30"/>
    <w:qFormat/>
    <w:rsid w:val="00174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C40"/>
    <w:rPr>
      <w:i/>
      <w:iCs/>
      <w:color w:val="0F4761" w:themeColor="accent1" w:themeShade="BF"/>
    </w:rPr>
  </w:style>
  <w:style w:type="character" w:styleId="IntenseReference">
    <w:name w:val="Intense Reference"/>
    <w:basedOn w:val="DefaultParagraphFont"/>
    <w:uiPriority w:val="32"/>
    <w:qFormat/>
    <w:rsid w:val="00174C40"/>
    <w:rPr>
      <w:b/>
      <w:bCs/>
      <w:smallCaps/>
      <w:color w:val="0F4761" w:themeColor="accent1" w:themeShade="BF"/>
      <w:spacing w:val="5"/>
    </w:rPr>
  </w:style>
  <w:style w:type="paragraph" w:styleId="TOCHeading">
    <w:name w:val="TOC Heading"/>
    <w:basedOn w:val="Heading1"/>
    <w:next w:val="Normal"/>
    <w:uiPriority w:val="39"/>
    <w:unhideWhenUsed/>
    <w:qFormat/>
    <w:rsid w:val="00174C40"/>
    <w:pPr>
      <w:spacing w:before="480" w:after="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174C40"/>
    <w:pPr>
      <w:spacing w:before="120"/>
    </w:pPr>
    <w:rPr>
      <w:rFonts w:asciiTheme="minorHAnsi" w:hAnsiTheme="minorHAnsi"/>
      <w:b/>
      <w:bCs/>
      <w:i/>
      <w:iCs/>
      <w:sz w:val="24"/>
    </w:rPr>
  </w:style>
  <w:style w:type="paragraph" w:styleId="TOC2">
    <w:name w:val="toc 2"/>
    <w:basedOn w:val="Normal"/>
    <w:next w:val="Normal"/>
    <w:autoRedefine/>
    <w:uiPriority w:val="39"/>
    <w:unhideWhenUsed/>
    <w:rsid w:val="00174C40"/>
    <w:pPr>
      <w:spacing w:before="120"/>
      <w:ind w:left="220"/>
    </w:pPr>
    <w:rPr>
      <w:rFonts w:asciiTheme="minorHAnsi" w:hAnsiTheme="minorHAnsi"/>
      <w:b/>
      <w:bCs/>
      <w:szCs w:val="22"/>
    </w:rPr>
  </w:style>
  <w:style w:type="character" w:styleId="Hyperlink">
    <w:name w:val="Hyperlink"/>
    <w:basedOn w:val="DefaultParagraphFont"/>
    <w:uiPriority w:val="99"/>
    <w:unhideWhenUsed/>
    <w:rsid w:val="00174C40"/>
    <w:rPr>
      <w:color w:val="467886" w:themeColor="hyperlink"/>
      <w:u w:val="single"/>
    </w:rPr>
  </w:style>
  <w:style w:type="paragraph" w:styleId="TOC3">
    <w:name w:val="toc 3"/>
    <w:basedOn w:val="Normal"/>
    <w:next w:val="Normal"/>
    <w:autoRedefine/>
    <w:uiPriority w:val="39"/>
    <w:semiHidden/>
    <w:unhideWhenUsed/>
    <w:rsid w:val="00174C40"/>
    <w:pPr>
      <w:ind w:left="440"/>
    </w:pPr>
    <w:rPr>
      <w:rFonts w:asciiTheme="minorHAnsi" w:hAnsiTheme="minorHAnsi"/>
      <w:sz w:val="20"/>
      <w:szCs w:val="20"/>
    </w:rPr>
  </w:style>
  <w:style w:type="paragraph" w:styleId="TOC4">
    <w:name w:val="toc 4"/>
    <w:basedOn w:val="Normal"/>
    <w:next w:val="Normal"/>
    <w:autoRedefine/>
    <w:uiPriority w:val="39"/>
    <w:semiHidden/>
    <w:unhideWhenUsed/>
    <w:rsid w:val="00174C40"/>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74C40"/>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74C40"/>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74C40"/>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74C40"/>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74C40"/>
    <w:pPr>
      <w:ind w:left="1760"/>
    </w:pPr>
    <w:rPr>
      <w:rFonts w:asciiTheme="minorHAnsi" w:hAnsiTheme="minorHAnsi"/>
      <w:sz w:val="20"/>
      <w:szCs w:val="20"/>
    </w:rPr>
  </w:style>
  <w:style w:type="paragraph" w:styleId="NoSpacing">
    <w:name w:val="No Spacing"/>
    <w:link w:val="NoSpacingChar"/>
    <w:uiPriority w:val="1"/>
    <w:qFormat/>
    <w:rsid w:val="00174C40"/>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174C40"/>
    <w:rPr>
      <w:rFonts w:asciiTheme="minorHAnsi" w:eastAsiaTheme="minorEastAsia" w:hAnsiTheme="minorHAnsi"/>
      <w:kern w:val="0"/>
      <w:szCs w:val="22"/>
      <w:lang w:val="en-US" w:eastAsia="zh-CN"/>
      <w14:ligatures w14:val="none"/>
    </w:rPr>
  </w:style>
  <w:style w:type="paragraph" w:styleId="Footer">
    <w:name w:val="footer"/>
    <w:basedOn w:val="Normal"/>
    <w:link w:val="FooterChar"/>
    <w:uiPriority w:val="99"/>
    <w:unhideWhenUsed/>
    <w:rsid w:val="00174C40"/>
    <w:pPr>
      <w:tabs>
        <w:tab w:val="center" w:pos="4513"/>
        <w:tab w:val="right" w:pos="9026"/>
      </w:tabs>
    </w:pPr>
  </w:style>
  <w:style w:type="character" w:customStyle="1" w:styleId="FooterChar">
    <w:name w:val="Footer Char"/>
    <w:basedOn w:val="DefaultParagraphFont"/>
    <w:link w:val="Footer"/>
    <w:uiPriority w:val="99"/>
    <w:rsid w:val="00174C40"/>
  </w:style>
  <w:style w:type="character" w:styleId="PageNumber">
    <w:name w:val="page number"/>
    <w:basedOn w:val="DefaultParagraphFont"/>
    <w:uiPriority w:val="99"/>
    <w:semiHidden/>
    <w:unhideWhenUsed/>
    <w:rsid w:val="00174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16</Pages>
  <Words>4482</Words>
  <Characters>27432</Characters>
  <Application>Microsoft Office Word</Application>
  <DocSecurity>0</DocSecurity>
  <Lines>609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ST. DAVID</dc:title>
  <dc:subject>Knowledge and Information Management Skills for The Workplace (BMSW5106_LON)</dc:subject>
  <dc:creator>Lecturer: Nadeem Mirza                                                                   Student: Oksana Mrsic (2131895),2024</dc:creator>
  <cp:keywords/>
  <dc:description/>
  <cp:lastModifiedBy>Oksana Mrsic (2131895)</cp:lastModifiedBy>
  <cp:revision>3</cp:revision>
  <dcterms:created xsi:type="dcterms:W3CDTF">2024-04-12T09:52:00Z</dcterms:created>
  <dcterms:modified xsi:type="dcterms:W3CDTF">2024-04-20T08:43:00Z</dcterms:modified>
</cp:coreProperties>
</file>