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FFC073" w14:textId="7D2974DB" w:rsidR="00B129FF" w:rsidRDefault="00B129FF" w:rsidP="000178B9">
      <w:pPr>
        <w:jc w:val="center"/>
        <w:rPr>
          <w:b/>
          <w:sz w:val="44"/>
          <w:szCs w:val="44"/>
        </w:rPr>
      </w:pPr>
      <w:r>
        <w:rPr>
          <w:b/>
          <w:noProof/>
          <w:sz w:val="44"/>
          <w:szCs w:val="44"/>
        </w:rPr>
        <w:drawing>
          <wp:inline distT="0" distB="0" distL="0" distR="0" wp14:anchorId="3A74FD8E" wp14:editId="352FFE23">
            <wp:extent cx="2305050" cy="914400"/>
            <wp:effectExtent l="0" t="0" r="0" b="0"/>
            <wp:docPr id="2" name="Picture 2" descr="C:\Users\Gwydi\AppData\Local\Microsoft\Windows\INetCache\Content.MSO\E7F2576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Gwydi\AppData\Local\Microsoft\Windows\INetCache\Content.MSO\E7F25764.tmp"/>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5050" cy="914400"/>
                    </a:xfrm>
                    <a:prstGeom prst="rect">
                      <a:avLst/>
                    </a:prstGeom>
                    <a:noFill/>
                    <a:ln>
                      <a:noFill/>
                    </a:ln>
                  </pic:spPr>
                </pic:pic>
              </a:graphicData>
            </a:graphic>
          </wp:inline>
        </w:drawing>
      </w:r>
    </w:p>
    <w:p w14:paraId="1845BBE8" w14:textId="652FD4B3" w:rsidR="000178B9" w:rsidRPr="00AA2EFD" w:rsidRDefault="00531EEF" w:rsidP="000178B9">
      <w:pPr>
        <w:jc w:val="center"/>
        <w:rPr>
          <w:b/>
          <w:sz w:val="44"/>
          <w:szCs w:val="44"/>
        </w:rPr>
      </w:pPr>
      <w:r w:rsidRPr="00AA2EFD">
        <w:rPr>
          <w:b/>
          <w:sz w:val="44"/>
          <w:szCs w:val="44"/>
        </w:rPr>
        <w:t>University of Wales Trinity Saint David</w:t>
      </w:r>
    </w:p>
    <w:p w14:paraId="153759C8" w14:textId="77777777" w:rsidR="000178B9" w:rsidRPr="00AA2EFD" w:rsidRDefault="00531EEF" w:rsidP="000178B9">
      <w:pPr>
        <w:jc w:val="center"/>
        <w:rPr>
          <w:b/>
          <w:sz w:val="44"/>
          <w:szCs w:val="44"/>
        </w:rPr>
      </w:pPr>
      <w:r w:rsidRPr="00AA2EFD">
        <w:rPr>
          <w:b/>
          <w:sz w:val="44"/>
          <w:szCs w:val="44"/>
        </w:rPr>
        <w:t xml:space="preserve"> School of Engineering</w:t>
      </w:r>
    </w:p>
    <w:p w14:paraId="3D24516D" w14:textId="77777777" w:rsidR="000178B9" w:rsidRPr="00AA2EFD" w:rsidRDefault="000178B9" w:rsidP="000178B9">
      <w:pPr>
        <w:jc w:val="center"/>
        <w:rPr>
          <w:b/>
          <w:sz w:val="44"/>
          <w:szCs w:val="44"/>
        </w:rPr>
      </w:pPr>
    </w:p>
    <w:p w14:paraId="01B8598E" w14:textId="51CBCA6A" w:rsidR="003B3309" w:rsidRDefault="00531EEF" w:rsidP="00DE26F1">
      <w:pPr>
        <w:jc w:val="center"/>
        <w:rPr>
          <w:b/>
          <w:sz w:val="44"/>
          <w:szCs w:val="44"/>
        </w:rPr>
      </w:pPr>
      <w:r w:rsidRPr="00AA2EFD">
        <w:rPr>
          <w:b/>
          <w:sz w:val="44"/>
          <w:szCs w:val="44"/>
        </w:rPr>
        <w:t xml:space="preserve"> </w:t>
      </w:r>
      <w:r w:rsidR="00DE26F1" w:rsidRPr="00DE26F1">
        <w:rPr>
          <w:b/>
          <w:sz w:val="44"/>
          <w:szCs w:val="44"/>
        </w:rPr>
        <w:t>Design &amp; Analysis of Extended Surfaces</w:t>
      </w:r>
    </w:p>
    <w:p w14:paraId="12211C67" w14:textId="20FB9BA8" w:rsidR="00DE26F1" w:rsidRPr="00AA2EFD" w:rsidRDefault="00DE26F1" w:rsidP="00DE26F1">
      <w:pPr>
        <w:jc w:val="center"/>
        <w:rPr>
          <w:b/>
          <w:sz w:val="44"/>
          <w:szCs w:val="44"/>
        </w:rPr>
      </w:pPr>
      <w:r w:rsidRPr="00DE26F1">
        <w:rPr>
          <w:b/>
          <w:sz w:val="44"/>
          <w:szCs w:val="44"/>
        </w:rPr>
        <w:t>ACMA6011</w:t>
      </w:r>
    </w:p>
    <w:p w14:paraId="35AF915B" w14:textId="77777777" w:rsidR="000178B9" w:rsidRPr="00AA2EFD" w:rsidRDefault="000178B9" w:rsidP="000178B9">
      <w:pPr>
        <w:jc w:val="center"/>
        <w:rPr>
          <w:b/>
          <w:sz w:val="44"/>
          <w:szCs w:val="44"/>
        </w:rPr>
      </w:pPr>
    </w:p>
    <w:p w14:paraId="52AF75AC" w14:textId="234A4C19" w:rsidR="000178B9" w:rsidRPr="00AA2EFD" w:rsidRDefault="00531EEF" w:rsidP="000178B9">
      <w:pPr>
        <w:jc w:val="center"/>
        <w:rPr>
          <w:b/>
          <w:sz w:val="44"/>
          <w:szCs w:val="44"/>
        </w:rPr>
      </w:pPr>
      <w:r w:rsidRPr="00AA2EFD">
        <w:rPr>
          <w:b/>
          <w:sz w:val="44"/>
          <w:szCs w:val="44"/>
        </w:rPr>
        <w:t xml:space="preserve"> </w:t>
      </w:r>
      <w:r w:rsidR="007519A6">
        <w:rPr>
          <w:b/>
          <w:sz w:val="44"/>
          <w:szCs w:val="44"/>
        </w:rPr>
        <w:t>Gwydion Gwyn Clement</w:t>
      </w:r>
    </w:p>
    <w:p w14:paraId="72982F3F" w14:textId="1338EDAD" w:rsidR="000178B9" w:rsidRPr="00AA2EFD" w:rsidRDefault="00531EEF" w:rsidP="000178B9">
      <w:pPr>
        <w:jc w:val="center"/>
        <w:rPr>
          <w:b/>
          <w:sz w:val="44"/>
          <w:szCs w:val="44"/>
        </w:rPr>
      </w:pPr>
      <w:r w:rsidRPr="00AA2EFD">
        <w:rPr>
          <w:b/>
          <w:sz w:val="44"/>
          <w:szCs w:val="44"/>
        </w:rPr>
        <w:t xml:space="preserve"> </w:t>
      </w:r>
      <w:r w:rsidR="007770BB">
        <w:rPr>
          <w:b/>
          <w:sz w:val="44"/>
          <w:szCs w:val="44"/>
        </w:rPr>
        <w:t>Student ID: 1804252</w:t>
      </w:r>
    </w:p>
    <w:p w14:paraId="08FEE624" w14:textId="0A1CDDC5" w:rsidR="005A6CC6" w:rsidRPr="00AA2EFD" w:rsidRDefault="00531EEF" w:rsidP="000178B9">
      <w:pPr>
        <w:jc w:val="center"/>
        <w:rPr>
          <w:b/>
          <w:sz w:val="44"/>
          <w:szCs w:val="44"/>
        </w:rPr>
      </w:pPr>
      <w:r w:rsidRPr="00AA2EFD">
        <w:rPr>
          <w:b/>
          <w:sz w:val="44"/>
          <w:szCs w:val="44"/>
        </w:rPr>
        <w:t xml:space="preserve"> </w:t>
      </w:r>
      <w:r w:rsidR="006A3A05">
        <w:rPr>
          <w:b/>
          <w:sz w:val="44"/>
          <w:szCs w:val="44"/>
        </w:rPr>
        <w:t>03/04/2022</w:t>
      </w:r>
    </w:p>
    <w:p w14:paraId="34A336B5" w14:textId="77777777" w:rsidR="005A6CC6" w:rsidRDefault="005A6CC6">
      <w:pPr>
        <w:spacing w:line="259" w:lineRule="auto"/>
      </w:pPr>
      <w:r>
        <w:br w:type="page"/>
      </w:r>
    </w:p>
    <w:sdt>
      <w:sdtPr>
        <w:rPr>
          <w:rFonts w:asciiTheme="minorHAnsi" w:eastAsiaTheme="minorHAnsi" w:hAnsiTheme="minorHAnsi" w:cstheme="minorBidi"/>
          <w:color w:val="auto"/>
          <w:sz w:val="22"/>
          <w:szCs w:val="22"/>
          <w:lang w:val="en-GB"/>
        </w:rPr>
        <w:id w:val="-1169559424"/>
        <w:docPartObj>
          <w:docPartGallery w:val="Table of Contents"/>
          <w:docPartUnique/>
        </w:docPartObj>
      </w:sdtPr>
      <w:sdtEndPr>
        <w:rPr>
          <w:b/>
          <w:bCs/>
          <w:noProof/>
        </w:rPr>
      </w:sdtEndPr>
      <w:sdtContent>
        <w:p w14:paraId="2456EA2A" w14:textId="29026D3B" w:rsidR="008E6527" w:rsidRDefault="008E6527">
          <w:pPr>
            <w:pStyle w:val="TOCHeading"/>
          </w:pPr>
          <w:r>
            <w:t>Contents</w:t>
          </w:r>
        </w:p>
        <w:p w14:paraId="04E92A87" w14:textId="5A6E9373" w:rsidR="00985C88" w:rsidRDefault="008E6527">
          <w:pPr>
            <w:pStyle w:val="TOC1"/>
            <w:tabs>
              <w:tab w:val="left" w:pos="440"/>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99910506" w:history="1">
            <w:r w:rsidR="00985C88" w:rsidRPr="006D25DD">
              <w:rPr>
                <w:rStyle w:val="Hyperlink"/>
                <w:noProof/>
              </w:rPr>
              <w:t>1</w:t>
            </w:r>
            <w:r w:rsidR="00985C88">
              <w:rPr>
                <w:rFonts w:eastAsiaTheme="minorEastAsia"/>
                <w:noProof/>
                <w:lang w:eastAsia="en-GB"/>
              </w:rPr>
              <w:tab/>
            </w:r>
            <w:r w:rsidR="00985C88" w:rsidRPr="006D25DD">
              <w:rPr>
                <w:rStyle w:val="Hyperlink"/>
                <w:noProof/>
              </w:rPr>
              <w:t>Introduction</w:t>
            </w:r>
            <w:r w:rsidR="00985C88">
              <w:rPr>
                <w:noProof/>
                <w:webHidden/>
              </w:rPr>
              <w:tab/>
            </w:r>
            <w:r w:rsidR="00985C88">
              <w:rPr>
                <w:noProof/>
                <w:webHidden/>
              </w:rPr>
              <w:fldChar w:fldCharType="begin"/>
            </w:r>
            <w:r w:rsidR="00985C88">
              <w:rPr>
                <w:noProof/>
                <w:webHidden/>
              </w:rPr>
              <w:instrText xml:space="preserve"> PAGEREF _Toc99910506 \h </w:instrText>
            </w:r>
            <w:r w:rsidR="00985C88">
              <w:rPr>
                <w:noProof/>
                <w:webHidden/>
              </w:rPr>
            </w:r>
            <w:r w:rsidR="00985C88">
              <w:rPr>
                <w:noProof/>
                <w:webHidden/>
              </w:rPr>
              <w:fldChar w:fldCharType="separate"/>
            </w:r>
            <w:r w:rsidR="00985C88">
              <w:rPr>
                <w:noProof/>
                <w:webHidden/>
              </w:rPr>
              <w:t>1</w:t>
            </w:r>
            <w:r w:rsidR="00985C88">
              <w:rPr>
                <w:noProof/>
                <w:webHidden/>
              </w:rPr>
              <w:fldChar w:fldCharType="end"/>
            </w:r>
          </w:hyperlink>
        </w:p>
        <w:p w14:paraId="00113FE2" w14:textId="7A8AE3F8" w:rsidR="00985C88" w:rsidRDefault="00985C88">
          <w:pPr>
            <w:pStyle w:val="TOC1"/>
            <w:tabs>
              <w:tab w:val="left" w:pos="440"/>
              <w:tab w:val="right" w:leader="dot" w:pos="9016"/>
            </w:tabs>
            <w:rPr>
              <w:rFonts w:eastAsiaTheme="minorEastAsia"/>
              <w:noProof/>
              <w:lang w:eastAsia="en-GB"/>
            </w:rPr>
          </w:pPr>
          <w:hyperlink w:anchor="_Toc99910507" w:history="1">
            <w:r w:rsidRPr="006D25DD">
              <w:rPr>
                <w:rStyle w:val="Hyperlink"/>
                <w:noProof/>
              </w:rPr>
              <w:t>2</w:t>
            </w:r>
            <w:r>
              <w:rPr>
                <w:rFonts w:eastAsiaTheme="minorEastAsia"/>
                <w:noProof/>
                <w:lang w:eastAsia="en-GB"/>
              </w:rPr>
              <w:tab/>
            </w:r>
            <w:r w:rsidRPr="006D25DD">
              <w:rPr>
                <w:rStyle w:val="Hyperlink"/>
                <w:noProof/>
              </w:rPr>
              <w:t>Research</w:t>
            </w:r>
            <w:r>
              <w:rPr>
                <w:noProof/>
                <w:webHidden/>
              </w:rPr>
              <w:tab/>
            </w:r>
            <w:r>
              <w:rPr>
                <w:noProof/>
                <w:webHidden/>
              </w:rPr>
              <w:fldChar w:fldCharType="begin"/>
            </w:r>
            <w:r>
              <w:rPr>
                <w:noProof/>
                <w:webHidden/>
              </w:rPr>
              <w:instrText xml:space="preserve"> PAGEREF _Toc99910507 \h </w:instrText>
            </w:r>
            <w:r>
              <w:rPr>
                <w:noProof/>
                <w:webHidden/>
              </w:rPr>
            </w:r>
            <w:r>
              <w:rPr>
                <w:noProof/>
                <w:webHidden/>
              </w:rPr>
              <w:fldChar w:fldCharType="separate"/>
            </w:r>
            <w:r>
              <w:rPr>
                <w:noProof/>
                <w:webHidden/>
              </w:rPr>
              <w:t>2</w:t>
            </w:r>
            <w:r>
              <w:rPr>
                <w:noProof/>
                <w:webHidden/>
              </w:rPr>
              <w:fldChar w:fldCharType="end"/>
            </w:r>
          </w:hyperlink>
        </w:p>
        <w:p w14:paraId="30CC757A" w14:textId="73B483FA" w:rsidR="00985C88" w:rsidRDefault="00985C88">
          <w:pPr>
            <w:pStyle w:val="TOC2"/>
            <w:tabs>
              <w:tab w:val="left" w:pos="880"/>
              <w:tab w:val="right" w:leader="dot" w:pos="9016"/>
            </w:tabs>
            <w:rPr>
              <w:rFonts w:eastAsiaTheme="minorEastAsia"/>
              <w:noProof/>
              <w:lang w:eastAsia="en-GB"/>
            </w:rPr>
          </w:pPr>
          <w:hyperlink w:anchor="_Toc99910508" w:history="1">
            <w:r w:rsidRPr="006D25DD">
              <w:rPr>
                <w:rStyle w:val="Hyperlink"/>
                <w:rFonts w:eastAsia="Calibri"/>
                <w:noProof/>
              </w:rPr>
              <w:t>2.1</w:t>
            </w:r>
            <w:r>
              <w:rPr>
                <w:rFonts w:eastAsiaTheme="minorEastAsia"/>
                <w:noProof/>
                <w:lang w:eastAsia="en-GB"/>
              </w:rPr>
              <w:tab/>
            </w:r>
            <w:r w:rsidRPr="006D25DD">
              <w:rPr>
                <w:rStyle w:val="Hyperlink"/>
                <w:rFonts w:eastAsia="Calibri"/>
                <w:noProof/>
              </w:rPr>
              <w:t>Application of fins in automotive design from an historical perspective and how these have changed over the decades.</w:t>
            </w:r>
            <w:r>
              <w:rPr>
                <w:noProof/>
                <w:webHidden/>
              </w:rPr>
              <w:tab/>
            </w:r>
            <w:r>
              <w:rPr>
                <w:noProof/>
                <w:webHidden/>
              </w:rPr>
              <w:fldChar w:fldCharType="begin"/>
            </w:r>
            <w:r>
              <w:rPr>
                <w:noProof/>
                <w:webHidden/>
              </w:rPr>
              <w:instrText xml:space="preserve"> PAGEREF _Toc99910508 \h </w:instrText>
            </w:r>
            <w:r>
              <w:rPr>
                <w:noProof/>
                <w:webHidden/>
              </w:rPr>
            </w:r>
            <w:r>
              <w:rPr>
                <w:noProof/>
                <w:webHidden/>
              </w:rPr>
              <w:fldChar w:fldCharType="separate"/>
            </w:r>
            <w:r>
              <w:rPr>
                <w:noProof/>
                <w:webHidden/>
              </w:rPr>
              <w:t>2</w:t>
            </w:r>
            <w:r>
              <w:rPr>
                <w:noProof/>
                <w:webHidden/>
              </w:rPr>
              <w:fldChar w:fldCharType="end"/>
            </w:r>
          </w:hyperlink>
        </w:p>
        <w:p w14:paraId="2EC3A1E3" w14:textId="69C000DF" w:rsidR="00985C88" w:rsidRDefault="00985C88">
          <w:pPr>
            <w:pStyle w:val="TOC2"/>
            <w:tabs>
              <w:tab w:val="left" w:pos="880"/>
              <w:tab w:val="right" w:leader="dot" w:pos="9016"/>
            </w:tabs>
            <w:rPr>
              <w:rFonts w:eastAsiaTheme="minorEastAsia"/>
              <w:noProof/>
              <w:lang w:eastAsia="en-GB"/>
            </w:rPr>
          </w:pPr>
          <w:hyperlink w:anchor="_Toc99910509" w:history="1">
            <w:r w:rsidRPr="006D25DD">
              <w:rPr>
                <w:rStyle w:val="Hyperlink"/>
                <w:rFonts w:eastAsia="Calibri"/>
                <w:noProof/>
              </w:rPr>
              <w:t>2.2</w:t>
            </w:r>
            <w:r>
              <w:rPr>
                <w:rFonts w:eastAsiaTheme="minorEastAsia"/>
                <w:noProof/>
                <w:lang w:eastAsia="en-GB"/>
              </w:rPr>
              <w:tab/>
            </w:r>
            <w:r w:rsidRPr="006D25DD">
              <w:rPr>
                <w:rStyle w:val="Hyperlink"/>
                <w:rFonts w:eastAsia="Calibri"/>
                <w:noProof/>
              </w:rPr>
              <w:t>How extended surfaces have been incorporated into the design and operation of micro-processors</w:t>
            </w:r>
            <w:r>
              <w:rPr>
                <w:noProof/>
                <w:webHidden/>
              </w:rPr>
              <w:tab/>
            </w:r>
            <w:r>
              <w:rPr>
                <w:noProof/>
                <w:webHidden/>
              </w:rPr>
              <w:fldChar w:fldCharType="begin"/>
            </w:r>
            <w:r>
              <w:rPr>
                <w:noProof/>
                <w:webHidden/>
              </w:rPr>
              <w:instrText xml:space="preserve"> PAGEREF _Toc99910509 \h </w:instrText>
            </w:r>
            <w:r>
              <w:rPr>
                <w:noProof/>
                <w:webHidden/>
              </w:rPr>
            </w:r>
            <w:r>
              <w:rPr>
                <w:noProof/>
                <w:webHidden/>
              </w:rPr>
              <w:fldChar w:fldCharType="separate"/>
            </w:r>
            <w:r>
              <w:rPr>
                <w:noProof/>
                <w:webHidden/>
              </w:rPr>
              <w:t>4</w:t>
            </w:r>
            <w:r>
              <w:rPr>
                <w:noProof/>
                <w:webHidden/>
              </w:rPr>
              <w:fldChar w:fldCharType="end"/>
            </w:r>
          </w:hyperlink>
        </w:p>
        <w:p w14:paraId="22265D67" w14:textId="0928F69E" w:rsidR="00985C88" w:rsidRDefault="00985C88">
          <w:pPr>
            <w:pStyle w:val="TOC3"/>
            <w:tabs>
              <w:tab w:val="left" w:pos="1320"/>
              <w:tab w:val="right" w:leader="dot" w:pos="9016"/>
            </w:tabs>
            <w:rPr>
              <w:rFonts w:eastAsiaTheme="minorEastAsia"/>
              <w:noProof/>
              <w:lang w:eastAsia="en-GB"/>
            </w:rPr>
          </w:pPr>
          <w:hyperlink w:anchor="_Toc99910510" w:history="1">
            <w:r w:rsidRPr="006D25DD">
              <w:rPr>
                <w:rStyle w:val="Hyperlink"/>
                <w:rFonts w:eastAsia="Times New Roman"/>
                <w:noProof/>
              </w:rPr>
              <w:t>2.2.1</w:t>
            </w:r>
            <w:r>
              <w:rPr>
                <w:rFonts w:eastAsiaTheme="minorEastAsia"/>
                <w:noProof/>
                <w:lang w:eastAsia="en-GB"/>
              </w:rPr>
              <w:tab/>
            </w:r>
            <w:r w:rsidRPr="006D25DD">
              <w:rPr>
                <w:rStyle w:val="Hyperlink"/>
                <w:rFonts w:eastAsia="Times New Roman"/>
                <w:noProof/>
              </w:rPr>
              <w:t>Traditional Methods of Cooling</w:t>
            </w:r>
            <w:r>
              <w:rPr>
                <w:noProof/>
                <w:webHidden/>
              </w:rPr>
              <w:tab/>
            </w:r>
            <w:r>
              <w:rPr>
                <w:noProof/>
                <w:webHidden/>
              </w:rPr>
              <w:fldChar w:fldCharType="begin"/>
            </w:r>
            <w:r>
              <w:rPr>
                <w:noProof/>
                <w:webHidden/>
              </w:rPr>
              <w:instrText xml:space="preserve"> PAGEREF _Toc99910510 \h </w:instrText>
            </w:r>
            <w:r>
              <w:rPr>
                <w:noProof/>
                <w:webHidden/>
              </w:rPr>
            </w:r>
            <w:r>
              <w:rPr>
                <w:noProof/>
                <w:webHidden/>
              </w:rPr>
              <w:fldChar w:fldCharType="separate"/>
            </w:r>
            <w:r>
              <w:rPr>
                <w:noProof/>
                <w:webHidden/>
              </w:rPr>
              <w:t>5</w:t>
            </w:r>
            <w:r>
              <w:rPr>
                <w:noProof/>
                <w:webHidden/>
              </w:rPr>
              <w:fldChar w:fldCharType="end"/>
            </w:r>
          </w:hyperlink>
        </w:p>
        <w:p w14:paraId="34DA0D63" w14:textId="2111E619" w:rsidR="00985C88" w:rsidRDefault="00985C88">
          <w:pPr>
            <w:pStyle w:val="TOC3"/>
            <w:tabs>
              <w:tab w:val="left" w:pos="1320"/>
              <w:tab w:val="right" w:leader="dot" w:pos="9016"/>
            </w:tabs>
            <w:rPr>
              <w:rFonts w:eastAsiaTheme="minorEastAsia"/>
              <w:noProof/>
              <w:lang w:eastAsia="en-GB"/>
            </w:rPr>
          </w:pPr>
          <w:hyperlink w:anchor="_Toc99910511" w:history="1">
            <w:r w:rsidRPr="006D25DD">
              <w:rPr>
                <w:rStyle w:val="Hyperlink"/>
                <w:rFonts w:eastAsia="Times New Roman"/>
                <w:noProof/>
              </w:rPr>
              <w:t>2.2.2</w:t>
            </w:r>
            <w:r>
              <w:rPr>
                <w:rFonts w:eastAsiaTheme="minorEastAsia"/>
                <w:noProof/>
                <w:lang w:eastAsia="en-GB"/>
              </w:rPr>
              <w:tab/>
            </w:r>
            <w:r w:rsidRPr="006D25DD">
              <w:rPr>
                <w:rStyle w:val="Hyperlink"/>
                <w:rFonts w:eastAsia="Times New Roman"/>
                <w:noProof/>
              </w:rPr>
              <w:t>Emerging Cooling Technologies</w:t>
            </w:r>
            <w:r>
              <w:rPr>
                <w:noProof/>
                <w:webHidden/>
              </w:rPr>
              <w:tab/>
            </w:r>
            <w:r>
              <w:rPr>
                <w:noProof/>
                <w:webHidden/>
              </w:rPr>
              <w:fldChar w:fldCharType="begin"/>
            </w:r>
            <w:r>
              <w:rPr>
                <w:noProof/>
                <w:webHidden/>
              </w:rPr>
              <w:instrText xml:space="preserve"> PAGEREF _Toc99910511 \h </w:instrText>
            </w:r>
            <w:r>
              <w:rPr>
                <w:noProof/>
                <w:webHidden/>
              </w:rPr>
            </w:r>
            <w:r>
              <w:rPr>
                <w:noProof/>
                <w:webHidden/>
              </w:rPr>
              <w:fldChar w:fldCharType="separate"/>
            </w:r>
            <w:r>
              <w:rPr>
                <w:noProof/>
                <w:webHidden/>
              </w:rPr>
              <w:t>5</w:t>
            </w:r>
            <w:r>
              <w:rPr>
                <w:noProof/>
                <w:webHidden/>
              </w:rPr>
              <w:fldChar w:fldCharType="end"/>
            </w:r>
          </w:hyperlink>
        </w:p>
        <w:p w14:paraId="2C40680E" w14:textId="5DE65626" w:rsidR="00985C88" w:rsidRDefault="00985C88">
          <w:pPr>
            <w:pStyle w:val="TOC2"/>
            <w:tabs>
              <w:tab w:val="left" w:pos="880"/>
              <w:tab w:val="right" w:leader="dot" w:pos="9016"/>
            </w:tabs>
            <w:rPr>
              <w:rFonts w:eastAsiaTheme="minorEastAsia"/>
              <w:noProof/>
              <w:lang w:eastAsia="en-GB"/>
            </w:rPr>
          </w:pPr>
          <w:hyperlink w:anchor="_Toc99910512" w:history="1">
            <w:r w:rsidRPr="006D25DD">
              <w:rPr>
                <w:rStyle w:val="Hyperlink"/>
                <w:noProof/>
              </w:rPr>
              <w:t>2.3</w:t>
            </w:r>
            <w:r>
              <w:rPr>
                <w:rFonts w:eastAsiaTheme="minorEastAsia"/>
                <w:noProof/>
                <w:lang w:eastAsia="en-GB"/>
              </w:rPr>
              <w:tab/>
            </w:r>
            <w:r w:rsidRPr="006D25DD">
              <w:rPr>
                <w:rStyle w:val="Hyperlink"/>
                <w:noProof/>
              </w:rPr>
              <w:t>Recent advances in extended surfaces design &amp; perceived advantages</w:t>
            </w:r>
            <w:r>
              <w:rPr>
                <w:noProof/>
                <w:webHidden/>
              </w:rPr>
              <w:tab/>
            </w:r>
            <w:r>
              <w:rPr>
                <w:noProof/>
                <w:webHidden/>
              </w:rPr>
              <w:fldChar w:fldCharType="begin"/>
            </w:r>
            <w:r>
              <w:rPr>
                <w:noProof/>
                <w:webHidden/>
              </w:rPr>
              <w:instrText xml:space="preserve"> PAGEREF _Toc99910512 \h </w:instrText>
            </w:r>
            <w:r>
              <w:rPr>
                <w:noProof/>
                <w:webHidden/>
              </w:rPr>
            </w:r>
            <w:r>
              <w:rPr>
                <w:noProof/>
                <w:webHidden/>
              </w:rPr>
              <w:fldChar w:fldCharType="separate"/>
            </w:r>
            <w:r>
              <w:rPr>
                <w:noProof/>
                <w:webHidden/>
              </w:rPr>
              <w:t>7</w:t>
            </w:r>
            <w:r>
              <w:rPr>
                <w:noProof/>
                <w:webHidden/>
              </w:rPr>
              <w:fldChar w:fldCharType="end"/>
            </w:r>
          </w:hyperlink>
        </w:p>
        <w:p w14:paraId="3DE4B9CD" w14:textId="757E14D3" w:rsidR="00985C88" w:rsidRDefault="00985C88">
          <w:pPr>
            <w:pStyle w:val="TOC3"/>
            <w:tabs>
              <w:tab w:val="left" w:pos="1320"/>
              <w:tab w:val="right" w:leader="dot" w:pos="9016"/>
            </w:tabs>
            <w:rPr>
              <w:rFonts w:eastAsiaTheme="minorEastAsia"/>
              <w:noProof/>
              <w:lang w:eastAsia="en-GB"/>
            </w:rPr>
          </w:pPr>
          <w:hyperlink w:anchor="_Toc99910513" w:history="1">
            <w:r w:rsidRPr="006D25DD">
              <w:rPr>
                <w:rStyle w:val="Hyperlink"/>
                <w:noProof/>
              </w:rPr>
              <w:t>2.3.1</w:t>
            </w:r>
            <w:r>
              <w:rPr>
                <w:rFonts w:eastAsiaTheme="minorEastAsia"/>
                <w:noProof/>
                <w:lang w:eastAsia="en-GB"/>
              </w:rPr>
              <w:tab/>
            </w:r>
            <w:r w:rsidRPr="006D25DD">
              <w:rPr>
                <w:rStyle w:val="Hyperlink"/>
                <w:noProof/>
              </w:rPr>
              <w:t>Pin fin</w:t>
            </w:r>
            <w:r>
              <w:rPr>
                <w:noProof/>
                <w:webHidden/>
              </w:rPr>
              <w:tab/>
            </w:r>
            <w:r>
              <w:rPr>
                <w:noProof/>
                <w:webHidden/>
              </w:rPr>
              <w:fldChar w:fldCharType="begin"/>
            </w:r>
            <w:r>
              <w:rPr>
                <w:noProof/>
                <w:webHidden/>
              </w:rPr>
              <w:instrText xml:space="preserve"> PAGEREF _Toc99910513 \h </w:instrText>
            </w:r>
            <w:r>
              <w:rPr>
                <w:noProof/>
                <w:webHidden/>
              </w:rPr>
            </w:r>
            <w:r>
              <w:rPr>
                <w:noProof/>
                <w:webHidden/>
              </w:rPr>
              <w:fldChar w:fldCharType="separate"/>
            </w:r>
            <w:r>
              <w:rPr>
                <w:noProof/>
                <w:webHidden/>
              </w:rPr>
              <w:t>8</w:t>
            </w:r>
            <w:r>
              <w:rPr>
                <w:noProof/>
                <w:webHidden/>
              </w:rPr>
              <w:fldChar w:fldCharType="end"/>
            </w:r>
          </w:hyperlink>
        </w:p>
        <w:p w14:paraId="0AB8C9B7" w14:textId="04FDBA8D" w:rsidR="00985C88" w:rsidRDefault="00985C88">
          <w:pPr>
            <w:pStyle w:val="TOC3"/>
            <w:tabs>
              <w:tab w:val="left" w:pos="1320"/>
              <w:tab w:val="right" w:leader="dot" w:pos="9016"/>
            </w:tabs>
            <w:rPr>
              <w:rFonts w:eastAsiaTheme="minorEastAsia"/>
              <w:noProof/>
              <w:lang w:eastAsia="en-GB"/>
            </w:rPr>
          </w:pPr>
          <w:hyperlink w:anchor="_Toc99910514" w:history="1">
            <w:r w:rsidRPr="006D25DD">
              <w:rPr>
                <w:rStyle w:val="Hyperlink"/>
                <w:noProof/>
              </w:rPr>
              <w:t>2.3.2</w:t>
            </w:r>
            <w:r>
              <w:rPr>
                <w:rFonts w:eastAsiaTheme="minorEastAsia"/>
                <w:noProof/>
                <w:lang w:eastAsia="en-GB"/>
              </w:rPr>
              <w:tab/>
            </w:r>
            <w:r w:rsidRPr="006D25DD">
              <w:rPr>
                <w:rStyle w:val="Hyperlink"/>
                <w:noProof/>
              </w:rPr>
              <w:t>Plate Fin:</w:t>
            </w:r>
            <w:r>
              <w:rPr>
                <w:noProof/>
                <w:webHidden/>
              </w:rPr>
              <w:tab/>
            </w:r>
            <w:r>
              <w:rPr>
                <w:noProof/>
                <w:webHidden/>
              </w:rPr>
              <w:fldChar w:fldCharType="begin"/>
            </w:r>
            <w:r>
              <w:rPr>
                <w:noProof/>
                <w:webHidden/>
              </w:rPr>
              <w:instrText xml:space="preserve"> PAGEREF _Toc99910514 \h </w:instrText>
            </w:r>
            <w:r>
              <w:rPr>
                <w:noProof/>
                <w:webHidden/>
              </w:rPr>
            </w:r>
            <w:r>
              <w:rPr>
                <w:noProof/>
                <w:webHidden/>
              </w:rPr>
              <w:fldChar w:fldCharType="separate"/>
            </w:r>
            <w:r>
              <w:rPr>
                <w:noProof/>
                <w:webHidden/>
              </w:rPr>
              <w:t>8</w:t>
            </w:r>
            <w:r>
              <w:rPr>
                <w:noProof/>
                <w:webHidden/>
              </w:rPr>
              <w:fldChar w:fldCharType="end"/>
            </w:r>
          </w:hyperlink>
        </w:p>
        <w:p w14:paraId="6E1F1598" w14:textId="355D5C83" w:rsidR="00985C88" w:rsidRDefault="00985C88">
          <w:pPr>
            <w:pStyle w:val="TOC3"/>
            <w:tabs>
              <w:tab w:val="left" w:pos="1320"/>
              <w:tab w:val="right" w:leader="dot" w:pos="9016"/>
            </w:tabs>
            <w:rPr>
              <w:rFonts w:eastAsiaTheme="minorEastAsia"/>
              <w:noProof/>
              <w:lang w:eastAsia="en-GB"/>
            </w:rPr>
          </w:pPr>
          <w:hyperlink w:anchor="_Toc99910515" w:history="1">
            <w:r w:rsidRPr="006D25DD">
              <w:rPr>
                <w:rStyle w:val="Hyperlink"/>
                <w:noProof/>
              </w:rPr>
              <w:t>2.3.3</w:t>
            </w:r>
            <w:r>
              <w:rPr>
                <w:rFonts w:eastAsiaTheme="minorEastAsia"/>
                <w:noProof/>
                <w:lang w:eastAsia="en-GB"/>
              </w:rPr>
              <w:tab/>
            </w:r>
            <w:r w:rsidRPr="006D25DD">
              <w:rPr>
                <w:rStyle w:val="Hyperlink"/>
                <w:noProof/>
              </w:rPr>
              <w:t>Perforated fin</w:t>
            </w:r>
            <w:r>
              <w:rPr>
                <w:noProof/>
                <w:webHidden/>
              </w:rPr>
              <w:tab/>
            </w:r>
            <w:r>
              <w:rPr>
                <w:noProof/>
                <w:webHidden/>
              </w:rPr>
              <w:fldChar w:fldCharType="begin"/>
            </w:r>
            <w:r>
              <w:rPr>
                <w:noProof/>
                <w:webHidden/>
              </w:rPr>
              <w:instrText xml:space="preserve"> PAGEREF _Toc99910515 \h </w:instrText>
            </w:r>
            <w:r>
              <w:rPr>
                <w:noProof/>
                <w:webHidden/>
              </w:rPr>
            </w:r>
            <w:r>
              <w:rPr>
                <w:noProof/>
                <w:webHidden/>
              </w:rPr>
              <w:fldChar w:fldCharType="separate"/>
            </w:r>
            <w:r>
              <w:rPr>
                <w:noProof/>
                <w:webHidden/>
              </w:rPr>
              <w:t>9</w:t>
            </w:r>
            <w:r>
              <w:rPr>
                <w:noProof/>
                <w:webHidden/>
              </w:rPr>
              <w:fldChar w:fldCharType="end"/>
            </w:r>
          </w:hyperlink>
        </w:p>
        <w:p w14:paraId="398C5730" w14:textId="15A50622" w:rsidR="00985C88" w:rsidRDefault="00985C88">
          <w:pPr>
            <w:pStyle w:val="TOC1"/>
            <w:tabs>
              <w:tab w:val="left" w:pos="440"/>
              <w:tab w:val="right" w:leader="dot" w:pos="9016"/>
            </w:tabs>
            <w:rPr>
              <w:rFonts w:eastAsiaTheme="minorEastAsia"/>
              <w:noProof/>
              <w:lang w:eastAsia="en-GB"/>
            </w:rPr>
          </w:pPr>
          <w:hyperlink w:anchor="_Toc99910516" w:history="1">
            <w:r w:rsidRPr="006D25DD">
              <w:rPr>
                <w:rStyle w:val="Hyperlink"/>
                <w:noProof/>
              </w:rPr>
              <w:t>3</w:t>
            </w:r>
            <w:r>
              <w:rPr>
                <w:rFonts w:eastAsiaTheme="minorEastAsia"/>
                <w:noProof/>
                <w:lang w:eastAsia="en-GB"/>
              </w:rPr>
              <w:tab/>
            </w:r>
            <w:r w:rsidRPr="006D25DD">
              <w:rPr>
                <w:rStyle w:val="Hyperlink"/>
                <w:noProof/>
              </w:rPr>
              <w:t xml:space="preserve">Task B, Heat Transfer ratio against </w:t>
            </w:r>
            <w:r w:rsidRPr="006D25DD">
              <w:rPr>
                <w:rStyle w:val="Hyperlink"/>
                <w:i/>
                <w:iCs/>
                <w:noProof/>
              </w:rPr>
              <w:t>m</w:t>
            </w:r>
            <w:r w:rsidRPr="006D25DD">
              <w:rPr>
                <w:rStyle w:val="Hyperlink"/>
                <w:noProof/>
              </w:rPr>
              <w:t>L</w:t>
            </w:r>
            <w:r>
              <w:rPr>
                <w:noProof/>
                <w:webHidden/>
              </w:rPr>
              <w:tab/>
            </w:r>
            <w:r>
              <w:rPr>
                <w:noProof/>
                <w:webHidden/>
              </w:rPr>
              <w:fldChar w:fldCharType="begin"/>
            </w:r>
            <w:r>
              <w:rPr>
                <w:noProof/>
                <w:webHidden/>
              </w:rPr>
              <w:instrText xml:space="preserve"> PAGEREF _Toc99910516 \h </w:instrText>
            </w:r>
            <w:r>
              <w:rPr>
                <w:noProof/>
                <w:webHidden/>
              </w:rPr>
            </w:r>
            <w:r>
              <w:rPr>
                <w:noProof/>
                <w:webHidden/>
              </w:rPr>
              <w:fldChar w:fldCharType="separate"/>
            </w:r>
            <w:r>
              <w:rPr>
                <w:noProof/>
                <w:webHidden/>
              </w:rPr>
              <w:t>10</w:t>
            </w:r>
            <w:r>
              <w:rPr>
                <w:noProof/>
                <w:webHidden/>
              </w:rPr>
              <w:fldChar w:fldCharType="end"/>
            </w:r>
          </w:hyperlink>
        </w:p>
        <w:p w14:paraId="57F9A6BA" w14:textId="0BB0F2E5" w:rsidR="00985C88" w:rsidRDefault="00985C88">
          <w:pPr>
            <w:pStyle w:val="TOC1"/>
            <w:tabs>
              <w:tab w:val="left" w:pos="440"/>
              <w:tab w:val="right" w:leader="dot" w:pos="9016"/>
            </w:tabs>
            <w:rPr>
              <w:rFonts w:eastAsiaTheme="minorEastAsia"/>
              <w:noProof/>
              <w:lang w:eastAsia="en-GB"/>
            </w:rPr>
          </w:pPr>
          <w:hyperlink w:anchor="_Toc99910517" w:history="1">
            <w:r w:rsidRPr="006D25DD">
              <w:rPr>
                <w:rStyle w:val="Hyperlink"/>
                <w:noProof/>
              </w:rPr>
              <w:t>4</w:t>
            </w:r>
            <w:r>
              <w:rPr>
                <w:rFonts w:eastAsiaTheme="minorEastAsia"/>
                <w:noProof/>
                <w:lang w:eastAsia="en-GB"/>
              </w:rPr>
              <w:tab/>
            </w:r>
            <w:r w:rsidRPr="006D25DD">
              <w:rPr>
                <w:rStyle w:val="Hyperlink"/>
                <w:noProof/>
              </w:rPr>
              <w:t>Task C, Analysis of 4 rods</w:t>
            </w:r>
            <w:r>
              <w:rPr>
                <w:noProof/>
                <w:webHidden/>
              </w:rPr>
              <w:tab/>
            </w:r>
            <w:r>
              <w:rPr>
                <w:noProof/>
                <w:webHidden/>
              </w:rPr>
              <w:fldChar w:fldCharType="begin"/>
            </w:r>
            <w:r>
              <w:rPr>
                <w:noProof/>
                <w:webHidden/>
              </w:rPr>
              <w:instrText xml:space="preserve"> PAGEREF _Toc99910517 \h </w:instrText>
            </w:r>
            <w:r>
              <w:rPr>
                <w:noProof/>
                <w:webHidden/>
              </w:rPr>
            </w:r>
            <w:r>
              <w:rPr>
                <w:noProof/>
                <w:webHidden/>
              </w:rPr>
              <w:fldChar w:fldCharType="separate"/>
            </w:r>
            <w:r>
              <w:rPr>
                <w:noProof/>
                <w:webHidden/>
              </w:rPr>
              <w:t>12</w:t>
            </w:r>
            <w:r>
              <w:rPr>
                <w:noProof/>
                <w:webHidden/>
              </w:rPr>
              <w:fldChar w:fldCharType="end"/>
            </w:r>
          </w:hyperlink>
        </w:p>
        <w:p w14:paraId="1F7E02B1" w14:textId="637BE859" w:rsidR="00985C88" w:rsidRDefault="00985C88">
          <w:pPr>
            <w:pStyle w:val="TOC2"/>
            <w:tabs>
              <w:tab w:val="left" w:pos="880"/>
              <w:tab w:val="right" w:leader="dot" w:pos="9016"/>
            </w:tabs>
            <w:rPr>
              <w:rFonts w:eastAsiaTheme="minorEastAsia"/>
              <w:noProof/>
              <w:lang w:eastAsia="en-GB"/>
            </w:rPr>
          </w:pPr>
          <w:hyperlink w:anchor="_Toc99910518" w:history="1">
            <w:r w:rsidRPr="006D25DD">
              <w:rPr>
                <w:rStyle w:val="Hyperlink"/>
                <w:rFonts w:eastAsia="Calibri"/>
                <w:noProof/>
              </w:rPr>
              <w:t>4.1</w:t>
            </w:r>
            <w:r>
              <w:rPr>
                <w:rFonts w:eastAsiaTheme="minorEastAsia"/>
                <w:noProof/>
                <w:lang w:eastAsia="en-GB"/>
              </w:rPr>
              <w:tab/>
            </w:r>
            <w:r w:rsidRPr="006D25DD">
              <w:rPr>
                <w:rStyle w:val="Hyperlink"/>
                <w:rFonts w:eastAsia="Calibri"/>
                <w:noProof/>
              </w:rPr>
              <w:t>Temperature Distribution of 400mm rods</w:t>
            </w:r>
            <w:r>
              <w:rPr>
                <w:noProof/>
                <w:webHidden/>
              </w:rPr>
              <w:tab/>
            </w:r>
            <w:r>
              <w:rPr>
                <w:noProof/>
                <w:webHidden/>
              </w:rPr>
              <w:fldChar w:fldCharType="begin"/>
            </w:r>
            <w:r>
              <w:rPr>
                <w:noProof/>
                <w:webHidden/>
              </w:rPr>
              <w:instrText xml:space="preserve"> PAGEREF _Toc99910518 \h </w:instrText>
            </w:r>
            <w:r>
              <w:rPr>
                <w:noProof/>
                <w:webHidden/>
              </w:rPr>
            </w:r>
            <w:r>
              <w:rPr>
                <w:noProof/>
                <w:webHidden/>
              </w:rPr>
              <w:fldChar w:fldCharType="separate"/>
            </w:r>
            <w:r>
              <w:rPr>
                <w:noProof/>
                <w:webHidden/>
              </w:rPr>
              <w:t>12</w:t>
            </w:r>
            <w:r>
              <w:rPr>
                <w:noProof/>
                <w:webHidden/>
              </w:rPr>
              <w:fldChar w:fldCharType="end"/>
            </w:r>
          </w:hyperlink>
        </w:p>
        <w:p w14:paraId="403A00F7" w14:textId="464EA578" w:rsidR="00985C88" w:rsidRDefault="00985C88">
          <w:pPr>
            <w:pStyle w:val="TOC2"/>
            <w:tabs>
              <w:tab w:val="left" w:pos="880"/>
              <w:tab w:val="right" w:leader="dot" w:pos="9016"/>
            </w:tabs>
            <w:rPr>
              <w:rFonts w:eastAsiaTheme="minorEastAsia"/>
              <w:noProof/>
              <w:lang w:eastAsia="en-GB"/>
            </w:rPr>
          </w:pPr>
          <w:hyperlink w:anchor="_Toc99910519" w:history="1">
            <w:r w:rsidRPr="006D25DD">
              <w:rPr>
                <w:rStyle w:val="Hyperlink"/>
                <w:noProof/>
              </w:rPr>
              <w:t>4.2</w:t>
            </w:r>
            <w:r>
              <w:rPr>
                <w:rFonts w:eastAsiaTheme="minorEastAsia"/>
                <w:noProof/>
                <w:lang w:eastAsia="en-GB"/>
              </w:rPr>
              <w:tab/>
            </w:r>
            <w:r w:rsidRPr="006D25DD">
              <w:rPr>
                <w:rStyle w:val="Hyperlink"/>
                <w:noProof/>
              </w:rPr>
              <w:t>Corresponding values of heat loss for the four rods</w:t>
            </w:r>
            <w:r>
              <w:rPr>
                <w:noProof/>
                <w:webHidden/>
              </w:rPr>
              <w:tab/>
            </w:r>
            <w:r>
              <w:rPr>
                <w:noProof/>
                <w:webHidden/>
              </w:rPr>
              <w:fldChar w:fldCharType="begin"/>
            </w:r>
            <w:r>
              <w:rPr>
                <w:noProof/>
                <w:webHidden/>
              </w:rPr>
              <w:instrText xml:space="preserve"> PAGEREF _Toc99910519 \h </w:instrText>
            </w:r>
            <w:r>
              <w:rPr>
                <w:noProof/>
                <w:webHidden/>
              </w:rPr>
            </w:r>
            <w:r>
              <w:rPr>
                <w:noProof/>
                <w:webHidden/>
              </w:rPr>
              <w:fldChar w:fldCharType="separate"/>
            </w:r>
            <w:r>
              <w:rPr>
                <w:noProof/>
                <w:webHidden/>
              </w:rPr>
              <w:t>14</w:t>
            </w:r>
            <w:r>
              <w:rPr>
                <w:noProof/>
                <w:webHidden/>
              </w:rPr>
              <w:fldChar w:fldCharType="end"/>
            </w:r>
          </w:hyperlink>
        </w:p>
        <w:p w14:paraId="0C43D435" w14:textId="05497D71" w:rsidR="00985C88" w:rsidRDefault="00985C88">
          <w:pPr>
            <w:pStyle w:val="TOC2"/>
            <w:tabs>
              <w:tab w:val="left" w:pos="880"/>
              <w:tab w:val="right" w:leader="dot" w:pos="9016"/>
            </w:tabs>
            <w:rPr>
              <w:rFonts w:eastAsiaTheme="minorEastAsia"/>
              <w:noProof/>
              <w:lang w:eastAsia="en-GB"/>
            </w:rPr>
          </w:pPr>
          <w:hyperlink w:anchor="_Toc99910520" w:history="1">
            <w:r w:rsidRPr="006D25DD">
              <w:rPr>
                <w:rStyle w:val="Hyperlink"/>
                <w:noProof/>
              </w:rPr>
              <w:t>4.3</w:t>
            </w:r>
            <w:r>
              <w:rPr>
                <w:rFonts w:eastAsiaTheme="minorEastAsia"/>
                <w:noProof/>
                <w:lang w:eastAsia="en-GB"/>
              </w:rPr>
              <w:tab/>
            </w:r>
            <w:r w:rsidRPr="006D25DD">
              <w:rPr>
                <w:rStyle w:val="Hyperlink"/>
                <w:noProof/>
              </w:rPr>
              <w:t>Calculation of optimum length fin to provide an estimate of the heat loss.</w:t>
            </w:r>
            <w:r>
              <w:rPr>
                <w:noProof/>
                <w:webHidden/>
              </w:rPr>
              <w:tab/>
            </w:r>
            <w:r>
              <w:rPr>
                <w:noProof/>
                <w:webHidden/>
              </w:rPr>
              <w:fldChar w:fldCharType="begin"/>
            </w:r>
            <w:r>
              <w:rPr>
                <w:noProof/>
                <w:webHidden/>
              </w:rPr>
              <w:instrText xml:space="preserve"> PAGEREF _Toc99910520 \h </w:instrText>
            </w:r>
            <w:r>
              <w:rPr>
                <w:noProof/>
                <w:webHidden/>
              </w:rPr>
            </w:r>
            <w:r>
              <w:rPr>
                <w:noProof/>
                <w:webHidden/>
              </w:rPr>
              <w:fldChar w:fldCharType="separate"/>
            </w:r>
            <w:r>
              <w:rPr>
                <w:noProof/>
                <w:webHidden/>
              </w:rPr>
              <w:t>14</w:t>
            </w:r>
            <w:r>
              <w:rPr>
                <w:noProof/>
                <w:webHidden/>
              </w:rPr>
              <w:fldChar w:fldCharType="end"/>
            </w:r>
          </w:hyperlink>
        </w:p>
        <w:p w14:paraId="2130ABE1" w14:textId="45023E80" w:rsidR="00985C88" w:rsidRDefault="00985C88">
          <w:pPr>
            <w:pStyle w:val="TOC2"/>
            <w:tabs>
              <w:tab w:val="left" w:pos="880"/>
              <w:tab w:val="right" w:leader="dot" w:pos="9016"/>
            </w:tabs>
            <w:rPr>
              <w:rFonts w:eastAsiaTheme="minorEastAsia"/>
              <w:noProof/>
              <w:lang w:eastAsia="en-GB"/>
            </w:rPr>
          </w:pPr>
          <w:hyperlink w:anchor="_Toc99910521" w:history="1">
            <w:r w:rsidRPr="006D25DD">
              <w:rPr>
                <w:rStyle w:val="Hyperlink"/>
                <w:noProof/>
              </w:rPr>
              <w:t>4.4</w:t>
            </w:r>
            <w:r>
              <w:rPr>
                <w:rFonts w:eastAsiaTheme="minorEastAsia"/>
                <w:noProof/>
                <w:lang w:eastAsia="en-GB"/>
              </w:rPr>
              <w:tab/>
            </w:r>
            <w:r w:rsidRPr="006D25DD">
              <w:rPr>
                <w:rStyle w:val="Hyperlink"/>
                <w:noProof/>
              </w:rPr>
              <w:t>Temperature distribution for the four rods for their corresponding optimum lengths</w:t>
            </w:r>
            <w:r>
              <w:rPr>
                <w:noProof/>
                <w:webHidden/>
              </w:rPr>
              <w:tab/>
            </w:r>
            <w:r>
              <w:rPr>
                <w:noProof/>
                <w:webHidden/>
              </w:rPr>
              <w:fldChar w:fldCharType="begin"/>
            </w:r>
            <w:r>
              <w:rPr>
                <w:noProof/>
                <w:webHidden/>
              </w:rPr>
              <w:instrText xml:space="preserve"> PAGEREF _Toc99910521 \h </w:instrText>
            </w:r>
            <w:r>
              <w:rPr>
                <w:noProof/>
                <w:webHidden/>
              </w:rPr>
            </w:r>
            <w:r>
              <w:rPr>
                <w:noProof/>
                <w:webHidden/>
              </w:rPr>
              <w:fldChar w:fldCharType="separate"/>
            </w:r>
            <w:r>
              <w:rPr>
                <w:noProof/>
                <w:webHidden/>
              </w:rPr>
              <w:t>15</w:t>
            </w:r>
            <w:r>
              <w:rPr>
                <w:noProof/>
                <w:webHidden/>
              </w:rPr>
              <w:fldChar w:fldCharType="end"/>
            </w:r>
          </w:hyperlink>
        </w:p>
        <w:p w14:paraId="633E9A2C" w14:textId="3BD4D067" w:rsidR="00985C88" w:rsidRDefault="00985C88">
          <w:pPr>
            <w:pStyle w:val="TOC2"/>
            <w:tabs>
              <w:tab w:val="left" w:pos="880"/>
              <w:tab w:val="right" w:leader="dot" w:pos="9016"/>
            </w:tabs>
            <w:rPr>
              <w:rFonts w:eastAsiaTheme="minorEastAsia"/>
              <w:noProof/>
              <w:lang w:eastAsia="en-GB"/>
            </w:rPr>
          </w:pPr>
          <w:hyperlink w:anchor="_Toc99910522" w:history="1">
            <w:r w:rsidRPr="006D25DD">
              <w:rPr>
                <w:rStyle w:val="Hyperlink"/>
                <w:rFonts w:eastAsia="Calibri"/>
                <w:noProof/>
              </w:rPr>
              <w:t>4.5</w:t>
            </w:r>
            <w:r>
              <w:rPr>
                <w:rFonts w:eastAsiaTheme="minorEastAsia"/>
                <w:noProof/>
                <w:lang w:eastAsia="en-GB"/>
              </w:rPr>
              <w:tab/>
            </w:r>
            <w:r w:rsidRPr="006D25DD">
              <w:rPr>
                <w:rStyle w:val="Hyperlink"/>
                <w:rFonts w:eastAsia="Calibri"/>
                <w:noProof/>
              </w:rPr>
              <w:t>A more accurate prediction of temperature distribution and rod length</w:t>
            </w:r>
            <w:r>
              <w:rPr>
                <w:noProof/>
                <w:webHidden/>
              </w:rPr>
              <w:tab/>
            </w:r>
            <w:r>
              <w:rPr>
                <w:noProof/>
                <w:webHidden/>
              </w:rPr>
              <w:fldChar w:fldCharType="begin"/>
            </w:r>
            <w:r>
              <w:rPr>
                <w:noProof/>
                <w:webHidden/>
              </w:rPr>
              <w:instrText xml:space="preserve"> PAGEREF _Toc99910522 \h </w:instrText>
            </w:r>
            <w:r>
              <w:rPr>
                <w:noProof/>
                <w:webHidden/>
              </w:rPr>
            </w:r>
            <w:r>
              <w:rPr>
                <w:noProof/>
                <w:webHidden/>
              </w:rPr>
              <w:fldChar w:fldCharType="separate"/>
            </w:r>
            <w:r>
              <w:rPr>
                <w:noProof/>
                <w:webHidden/>
              </w:rPr>
              <w:t>17</w:t>
            </w:r>
            <w:r>
              <w:rPr>
                <w:noProof/>
                <w:webHidden/>
              </w:rPr>
              <w:fldChar w:fldCharType="end"/>
            </w:r>
          </w:hyperlink>
        </w:p>
        <w:p w14:paraId="73AD761A" w14:textId="1389C5F5" w:rsidR="00985C88" w:rsidRDefault="00985C88">
          <w:pPr>
            <w:pStyle w:val="TOC1"/>
            <w:tabs>
              <w:tab w:val="left" w:pos="440"/>
              <w:tab w:val="right" w:leader="dot" w:pos="9016"/>
            </w:tabs>
            <w:rPr>
              <w:rFonts w:eastAsiaTheme="minorEastAsia"/>
              <w:noProof/>
              <w:lang w:eastAsia="en-GB"/>
            </w:rPr>
          </w:pPr>
          <w:hyperlink w:anchor="_Toc99910523" w:history="1">
            <w:r w:rsidRPr="006D25DD">
              <w:rPr>
                <w:rStyle w:val="Hyperlink"/>
                <w:noProof/>
              </w:rPr>
              <w:t>5</w:t>
            </w:r>
            <w:r>
              <w:rPr>
                <w:rFonts w:eastAsiaTheme="minorEastAsia"/>
                <w:noProof/>
                <w:lang w:eastAsia="en-GB"/>
              </w:rPr>
              <w:tab/>
            </w:r>
            <w:r w:rsidRPr="006D25DD">
              <w:rPr>
                <w:rStyle w:val="Hyperlink"/>
                <w:noProof/>
              </w:rPr>
              <w:t>References</w:t>
            </w:r>
            <w:r>
              <w:rPr>
                <w:noProof/>
                <w:webHidden/>
              </w:rPr>
              <w:tab/>
            </w:r>
            <w:r>
              <w:rPr>
                <w:noProof/>
                <w:webHidden/>
              </w:rPr>
              <w:fldChar w:fldCharType="begin"/>
            </w:r>
            <w:r>
              <w:rPr>
                <w:noProof/>
                <w:webHidden/>
              </w:rPr>
              <w:instrText xml:space="preserve"> PAGEREF _Toc99910523 \h </w:instrText>
            </w:r>
            <w:r>
              <w:rPr>
                <w:noProof/>
                <w:webHidden/>
              </w:rPr>
            </w:r>
            <w:r>
              <w:rPr>
                <w:noProof/>
                <w:webHidden/>
              </w:rPr>
              <w:fldChar w:fldCharType="separate"/>
            </w:r>
            <w:r>
              <w:rPr>
                <w:noProof/>
                <w:webHidden/>
              </w:rPr>
              <w:t>19</w:t>
            </w:r>
            <w:r>
              <w:rPr>
                <w:noProof/>
                <w:webHidden/>
              </w:rPr>
              <w:fldChar w:fldCharType="end"/>
            </w:r>
          </w:hyperlink>
        </w:p>
        <w:p w14:paraId="6098C7C4" w14:textId="2481CE17" w:rsidR="00985C88" w:rsidRDefault="00985C88">
          <w:pPr>
            <w:pStyle w:val="TOC1"/>
            <w:tabs>
              <w:tab w:val="left" w:pos="440"/>
              <w:tab w:val="right" w:leader="dot" w:pos="9016"/>
            </w:tabs>
            <w:rPr>
              <w:rFonts w:eastAsiaTheme="minorEastAsia"/>
              <w:noProof/>
              <w:lang w:eastAsia="en-GB"/>
            </w:rPr>
          </w:pPr>
          <w:hyperlink w:anchor="_Toc99910524" w:history="1">
            <w:r w:rsidRPr="006D25DD">
              <w:rPr>
                <w:rStyle w:val="Hyperlink"/>
                <w:noProof/>
              </w:rPr>
              <w:t>6</w:t>
            </w:r>
            <w:r>
              <w:rPr>
                <w:rFonts w:eastAsiaTheme="minorEastAsia"/>
                <w:noProof/>
                <w:lang w:eastAsia="en-GB"/>
              </w:rPr>
              <w:tab/>
            </w:r>
            <w:r w:rsidRPr="006D25DD">
              <w:rPr>
                <w:rStyle w:val="Hyperlink"/>
                <w:noProof/>
              </w:rPr>
              <w:t>Appendices</w:t>
            </w:r>
            <w:r>
              <w:rPr>
                <w:noProof/>
                <w:webHidden/>
              </w:rPr>
              <w:tab/>
            </w:r>
            <w:r>
              <w:rPr>
                <w:noProof/>
                <w:webHidden/>
              </w:rPr>
              <w:fldChar w:fldCharType="begin"/>
            </w:r>
            <w:r>
              <w:rPr>
                <w:noProof/>
                <w:webHidden/>
              </w:rPr>
              <w:instrText xml:space="preserve"> PAGEREF _Toc99910524 \h </w:instrText>
            </w:r>
            <w:r>
              <w:rPr>
                <w:noProof/>
                <w:webHidden/>
              </w:rPr>
            </w:r>
            <w:r>
              <w:rPr>
                <w:noProof/>
                <w:webHidden/>
              </w:rPr>
              <w:fldChar w:fldCharType="separate"/>
            </w:r>
            <w:r>
              <w:rPr>
                <w:noProof/>
                <w:webHidden/>
              </w:rPr>
              <w:t>20</w:t>
            </w:r>
            <w:r>
              <w:rPr>
                <w:noProof/>
                <w:webHidden/>
              </w:rPr>
              <w:fldChar w:fldCharType="end"/>
            </w:r>
          </w:hyperlink>
        </w:p>
        <w:p w14:paraId="6034A203" w14:textId="5200E59A" w:rsidR="00985C88" w:rsidRDefault="00985C88">
          <w:pPr>
            <w:pStyle w:val="TOC2"/>
            <w:tabs>
              <w:tab w:val="left" w:pos="880"/>
              <w:tab w:val="right" w:leader="dot" w:pos="9016"/>
            </w:tabs>
            <w:rPr>
              <w:rFonts w:eastAsiaTheme="minorEastAsia"/>
              <w:noProof/>
              <w:lang w:eastAsia="en-GB"/>
            </w:rPr>
          </w:pPr>
          <w:hyperlink w:anchor="_Toc99910525" w:history="1">
            <w:r w:rsidRPr="006D25DD">
              <w:rPr>
                <w:rStyle w:val="Hyperlink"/>
                <w:noProof/>
              </w:rPr>
              <w:t>6.1</w:t>
            </w:r>
            <w:r>
              <w:rPr>
                <w:rFonts w:eastAsiaTheme="minorEastAsia"/>
                <w:noProof/>
                <w:lang w:eastAsia="en-GB"/>
              </w:rPr>
              <w:tab/>
            </w:r>
            <w:r w:rsidRPr="006D25DD">
              <w:rPr>
                <w:rStyle w:val="Hyperlink"/>
                <w:noProof/>
              </w:rPr>
              <w:t>(A) – Part B Table and Formula</w:t>
            </w:r>
            <w:r>
              <w:rPr>
                <w:noProof/>
                <w:webHidden/>
              </w:rPr>
              <w:tab/>
            </w:r>
            <w:r>
              <w:rPr>
                <w:noProof/>
                <w:webHidden/>
              </w:rPr>
              <w:fldChar w:fldCharType="begin"/>
            </w:r>
            <w:r>
              <w:rPr>
                <w:noProof/>
                <w:webHidden/>
              </w:rPr>
              <w:instrText xml:space="preserve"> PAGEREF _Toc99910525 \h </w:instrText>
            </w:r>
            <w:r>
              <w:rPr>
                <w:noProof/>
                <w:webHidden/>
              </w:rPr>
            </w:r>
            <w:r>
              <w:rPr>
                <w:noProof/>
                <w:webHidden/>
              </w:rPr>
              <w:fldChar w:fldCharType="separate"/>
            </w:r>
            <w:r>
              <w:rPr>
                <w:noProof/>
                <w:webHidden/>
              </w:rPr>
              <w:t>20</w:t>
            </w:r>
            <w:r>
              <w:rPr>
                <w:noProof/>
                <w:webHidden/>
              </w:rPr>
              <w:fldChar w:fldCharType="end"/>
            </w:r>
          </w:hyperlink>
        </w:p>
        <w:p w14:paraId="5E3837F0" w14:textId="38B1C274" w:rsidR="00985C88" w:rsidRDefault="00985C88">
          <w:pPr>
            <w:pStyle w:val="TOC2"/>
            <w:tabs>
              <w:tab w:val="left" w:pos="880"/>
              <w:tab w:val="right" w:leader="dot" w:pos="9016"/>
            </w:tabs>
            <w:rPr>
              <w:rFonts w:eastAsiaTheme="minorEastAsia"/>
              <w:noProof/>
              <w:lang w:eastAsia="en-GB"/>
            </w:rPr>
          </w:pPr>
          <w:hyperlink w:anchor="_Toc99910526" w:history="1">
            <w:r w:rsidRPr="006D25DD">
              <w:rPr>
                <w:rStyle w:val="Hyperlink"/>
                <w:noProof/>
              </w:rPr>
              <w:t>6.2</w:t>
            </w:r>
            <w:r>
              <w:rPr>
                <w:rFonts w:eastAsiaTheme="minorEastAsia"/>
                <w:noProof/>
                <w:lang w:eastAsia="en-GB"/>
              </w:rPr>
              <w:tab/>
            </w:r>
            <w:r w:rsidRPr="006D25DD">
              <w:rPr>
                <w:rStyle w:val="Hyperlink"/>
                <w:noProof/>
              </w:rPr>
              <w:t>(B) – Part B Ratio of Heat Transfer Graph</w:t>
            </w:r>
            <w:r>
              <w:rPr>
                <w:noProof/>
                <w:webHidden/>
              </w:rPr>
              <w:tab/>
            </w:r>
            <w:r>
              <w:rPr>
                <w:noProof/>
                <w:webHidden/>
              </w:rPr>
              <w:fldChar w:fldCharType="begin"/>
            </w:r>
            <w:r>
              <w:rPr>
                <w:noProof/>
                <w:webHidden/>
              </w:rPr>
              <w:instrText xml:space="preserve"> PAGEREF _Toc99910526 \h </w:instrText>
            </w:r>
            <w:r>
              <w:rPr>
                <w:noProof/>
                <w:webHidden/>
              </w:rPr>
            </w:r>
            <w:r>
              <w:rPr>
                <w:noProof/>
                <w:webHidden/>
              </w:rPr>
              <w:fldChar w:fldCharType="separate"/>
            </w:r>
            <w:r>
              <w:rPr>
                <w:noProof/>
                <w:webHidden/>
              </w:rPr>
              <w:t>21</w:t>
            </w:r>
            <w:r>
              <w:rPr>
                <w:noProof/>
                <w:webHidden/>
              </w:rPr>
              <w:fldChar w:fldCharType="end"/>
            </w:r>
          </w:hyperlink>
        </w:p>
        <w:p w14:paraId="2DC6CCC7" w14:textId="674B9F4F" w:rsidR="00985C88" w:rsidRDefault="00985C88">
          <w:pPr>
            <w:pStyle w:val="TOC2"/>
            <w:tabs>
              <w:tab w:val="left" w:pos="880"/>
              <w:tab w:val="right" w:leader="dot" w:pos="9016"/>
            </w:tabs>
            <w:rPr>
              <w:rFonts w:eastAsiaTheme="minorEastAsia"/>
              <w:noProof/>
              <w:lang w:eastAsia="en-GB"/>
            </w:rPr>
          </w:pPr>
          <w:hyperlink w:anchor="_Toc99910527" w:history="1">
            <w:r w:rsidRPr="006D25DD">
              <w:rPr>
                <w:rStyle w:val="Hyperlink"/>
                <w:noProof/>
              </w:rPr>
              <w:t>6.3</w:t>
            </w:r>
            <w:r>
              <w:rPr>
                <w:rFonts w:eastAsiaTheme="minorEastAsia"/>
                <w:noProof/>
                <w:lang w:eastAsia="en-GB"/>
              </w:rPr>
              <w:tab/>
            </w:r>
            <w:r w:rsidRPr="006D25DD">
              <w:rPr>
                <w:rStyle w:val="Hyperlink"/>
                <w:noProof/>
              </w:rPr>
              <w:t>(C) – Part C data and formulas</w:t>
            </w:r>
            <w:r>
              <w:rPr>
                <w:noProof/>
                <w:webHidden/>
              </w:rPr>
              <w:tab/>
            </w:r>
            <w:r>
              <w:rPr>
                <w:noProof/>
                <w:webHidden/>
              </w:rPr>
              <w:fldChar w:fldCharType="begin"/>
            </w:r>
            <w:r>
              <w:rPr>
                <w:noProof/>
                <w:webHidden/>
              </w:rPr>
              <w:instrText xml:space="preserve"> PAGEREF _Toc99910527 \h </w:instrText>
            </w:r>
            <w:r>
              <w:rPr>
                <w:noProof/>
                <w:webHidden/>
              </w:rPr>
            </w:r>
            <w:r>
              <w:rPr>
                <w:noProof/>
                <w:webHidden/>
              </w:rPr>
              <w:fldChar w:fldCharType="separate"/>
            </w:r>
            <w:r>
              <w:rPr>
                <w:noProof/>
                <w:webHidden/>
              </w:rPr>
              <w:t>22</w:t>
            </w:r>
            <w:r>
              <w:rPr>
                <w:noProof/>
                <w:webHidden/>
              </w:rPr>
              <w:fldChar w:fldCharType="end"/>
            </w:r>
          </w:hyperlink>
        </w:p>
        <w:p w14:paraId="3EAAB8EC" w14:textId="2B5FA838" w:rsidR="00985C88" w:rsidRDefault="00985C88">
          <w:pPr>
            <w:pStyle w:val="TOC2"/>
            <w:tabs>
              <w:tab w:val="left" w:pos="880"/>
              <w:tab w:val="right" w:leader="dot" w:pos="9016"/>
            </w:tabs>
            <w:rPr>
              <w:rFonts w:eastAsiaTheme="minorEastAsia"/>
              <w:noProof/>
              <w:lang w:eastAsia="en-GB"/>
            </w:rPr>
          </w:pPr>
          <w:hyperlink w:anchor="_Toc99910528" w:history="1">
            <w:r w:rsidRPr="006D25DD">
              <w:rPr>
                <w:rStyle w:val="Hyperlink"/>
                <w:noProof/>
              </w:rPr>
              <w:t>6.4</w:t>
            </w:r>
            <w:r>
              <w:rPr>
                <w:rFonts w:eastAsiaTheme="minorEastAsia"/>
                <w:noProof/>
                <w:lang w:eastAsia="en-GB"/>
              </w:rPr>
              <w:tab/>
            </w:r>
            <w:r w:rsidRPr="006D25DD">
              <w:rPr>
                <w:rStyle w:val="Hyperlink"/>
                <w:noProof/>
              </w:rPr>
              <w:t>(D) – Material temperature distribution table &amp; formula</w:t>
            </w:r>
            <w:r>
              <w:rPr>
                <w:noProof/>
                <w:webHidden/>
              </w:rPr>
              <w:tab/>
            </w:r>
            <w:r>
              <w:rPr>
                <w:noProof/>
                <w:webHidden/>
              </w:rPr>
              <w:fldChar w:fldCharType="begin"/>
            </w:r>
            <w:r>
              <w:rPr>
                <w:noProof/>
                <w:webHidden/>
              </w:rPr>
              <w:instrText xml:space="preserve"> PAGEREF _Toc99910528 \h </w:instrText>
            </w:r>
            <w:r>
              <w:rPr>
                <w:noProof/>
                <w:webHidden/>
              </w:rPr>
            </w:r>
            <w:r>
              <w:rPr>
                <w:noProof/>
                <w:webHidden/>
              </w:rPr>
              <w:fldChar w:fldCharType="separate"/>
            </w:r>
            <w:r>
              <w:rPr>
                <w:noProof/>
                <w:webHidden/>
              </w:rPr>
              <w:t>24</w:t>
            </w:r>
            <w:r>
              <w:rPr>
                <w:noProof/>
                <w:webHidden/>
              </w:rPr>
              <w:fldChar w:fldCharType="end"/>
            </w:r>
          </w:hyperlink>
        </w:p>
        <w:p w14:paraId="36850C47" w14:textId="61D58393" w:rsidR="00985C88" w:rsidRDefault="00985C88">
          <w:pPr>
            <w:pStyle w:val="TOC2"/>
            <w:tabs>
              <w:tab w:val="left" w:pos="880"/>
              <w:tab w:val="right" w:leader="dot" w:pos="9016"/>
            </w:tabs>
            <w:rPr>
              <w:rFonts w:eastAsiaTheme="minorEastAsia"/>
              <w:noProof/>
              <w:lang w:eastAsia="en-GB"/>
            </w:rPr>
          </w:pPr>
          <w:hyperlink w:anchor="_Toc99910529" w:history="1">
            <w:r w:rsidRPr="006D25DD">
              <w:rPr>
                <w:rStyle w:val="Hyperlink"/>
                <w:noProof/>
              </w:rPr>
              <w:t>6.5</w:t>
            </w:r>
            <w:r>
              <w:rPr>
                <w:rFonts w:eastAsiaTheme="minorEastAsia"/>
                <w:noProof/>
                <w:lang w:eastAsia="en-GB"/>
              </w:rPr>
              <w:tab/>
            </w:r>
            <w:r w:rsidRPr="006D25DD">
              <w:rPr>
                <w:rStyle w:val="Hyperlink"/>
                <w:noProof/>
              </w:rPr>
              <w:t>(E) Temperature distribution graphs</w:t>
            </w:r>
            <w:r>
              <w:rPr>
                <w:noProof/>
                <w:webHidden/>
              </w:rPr>
              <w:tab/>
            </w:r>
            <w:r>
              <w:rPr>
                <w:noProof/>
                <w:webHidden/>
              </w:rPr>
              <w:fldChar w:fldCharType="begin"/>
            </w:r>
            <w:r>
              <w:rPr>
                <w:noProof/>
                <w:webHidden/>
              </w:rPr>
              <w:instrText xml:space="preserve"> PAGEREF _Toc99910529 \h </w:instrText>
            </w:r>
            <w:r>
              <w:rPr>
                <w:noProof/>
                <w:webHidden/>
              </w:rPr>
            </w:r>
            <w:r>
              <w:rPr>
                <w:noProof/>
                <w:webHidden/>
              </w:rPr>
              <w:fldChar w:fldCharType="separate"/>
            </w:r>
            <w:r>
              <w:rPr>
                <w:noProof/>
                <w:webHidden/>
              </w:rPr>
              <w:t>26</w:t>
            </w:r>
            <w:r>
              <w:rPr>
                <w:noProof/>
                <w:webHidden/>
              </w:rPr>
              <w:fldChar w:fldCharType="end"/>
            </w:r>
          </w:hyperlink>
        </w:p>
        <w:p w14:paraId="5D362931" w14:textId="2934D1C4" w:rsidR="005A6CC6" w:rsidRDefault="008E6527">
          <w:r>
            <w:rPr>
              <w:b/>
              <w:bCs/>
              <w:noProof/>
            </w:rPr>
            <w:fldChar w:fldCharType="end"/>
          </w:r>
        </w:p>
      </w:sdtContent>
    </w:sdt>
    <w:p w14:paraId="71CD8B57" w14:textId="1B814CC0" w:rsidR="00CD7D4D" w:rsidRDefault="00CD7D4D">
      <w:pPr>
        <w:pStyle w:val="TableofFigures"/>
        <w:tabs>
          <w:tab w:val="right" w:leader="dot" w:pos="9016"/>
        </w:tabs>
        <w:rPr>
          <w:noProof/>
        </w:rPr>
      </w:pPr>
      <w:r>
        <w:lastRenderedPageBreak/>
        <w:fldChar w:fldCharType="begin"/>
      </w:r>
      <w:r>
        <w:instrText xml:space="preserve"> TOC \h \z \c "Figure" </w:instrText>
      </w:r>
      <w:r>
        <w:fldChar w:fldCharType="separate"/>
      </w:r>
    </w:p>
    <w:p w14:paraId="0AA51741" w14:textId="047C9AE4" w:rsidR="00A70FAC" w:rsidRDefault="00CD7D4D" w:rsidP="00BE3EA3">
      <w:pPr>
        <w:spacing w:line="259" w:lineRule="auto"/>
        <w:sectPr w:rsidR="00A70FAC" w:rsidSect="006C42E7">
          <w:footerReference w:type="default" r:id="rId9"/>
          <w:pgSz w:w="11906" w:h="16838"/>
          <w:pgMar w:top="1440" w:right="1440" w:bottom="1440" w:left="1440" w:header="708" w:footer="708" w:gutter="0"/>
          <w:pgNumType w:fmt="lowerRoman"/>
          <w:cols w:space="708"/>
          <w:titlePg/>
          <w:docGrid w:linePitch="360"/>
        </w:sectPr>
      </w:pPr>
      <w:r>
        <w:fldChar w:fldCharType="end"/>
      </w:r>
    </w:p>
    <w:p w14:paraId="2E6611B5" w14:textId="77777777" w:rsidR="0005140A" w:rsidRPr="0005140A" w:rsidRDefault="0005140A" w:rsidP="0005140A"/>
    <w:p w14:paraId="0789063E" w14:textId="3217106F" w:rsidR="00EA42E1" w:rsidRDefault="00F72878" w:rsidP="00037865">
      <w:pPr>
        <w:pStyle w:val="Heading1"/>
      </w:pPr>
      <w:bookmarkStart w:id="0" w:name="_Toc99910506"/>
      <w:r>
        <w:t>Introduction</w:t>
      </w:r>
      <w:bookmarkEnd w:id="0"/>
    </w:p>
    <w:p w14:paraId="2E8EBA40" w14:textId="348BF4C7" w:rsidR="008C1994" w:rsidRDefault="008C1994" w:rsidP="008C1994"/>
    <w:p w14:paraId="3CF01E53" w14:textId="202F5350" w:rsidR="008C1994" w:rsidRDefault="003D3BE6" w:rsidP="008C1994">
      <w:r>
        <w:t xml:space="preserve">This </w:t>
      </w:r>
      <w:r w:rsidR="00590F00">
        <w:t>report discusses</w:t>
      </w:r>
      <w:r w:rsidR="00590F00" w:rsidRPr="00812420">
        <w:t xml:space="preserve"> </w:t>
      </w:r>
      <w:r w:rsidR="00812420" w:rsidRPr="00812420">
        <w:t>passive ways for improving heat transmission between the primary surface (heat sink) and the surrounding fluid that are commonly utilised in many industrial applications</w:t>
      </w:r>
      <w:r w:rsidR="002F2611">
        <w:t xml:space="preserve">. </w:t>
      </w:r>
      <w:r w:rsidR="000459A7">
        <w:t xml:space="preserve">Investigation </w:t>
      </w:r>
      <w:r w:rsidR="00930687">
        <w:t>on the</w:t>
      </w:r>
      <w:r w:rsidR="000459A7">
        <w:t xml:space="preserve"> applications of fins in automotive design has been discussed</w:t>
      </w:r>
      <w:r w:rsidR="00BD72CA">
        <w:t xml:space="preserve">, showing that some traditional methods have been adjusted to accommodate </w:t>
      </w:r>
      <w:r w:rsidR="004C5EEC">
        <w:t xml:space="preserve">the industry </w:t>
      </w:r>
      <w:r w:rsidR="00930687">
        <w:t>evolution</w:t>
      </w:r>
      <w:r w:rsidR="004C5EEC">
        <w:t xml:space="preserve"> into a greater reliability </w:t>
      </w:r>
      <w:r w:rsidR="00930687">
        <w:t>on electronics.</w:t>
      </w:r>
      <w:r w:rsidR="00430499">
        <w:t xml:space="preserve"> </w:t>
      </w:r>
    </w:p>
    <w:p w14:paraId="529BDE5B" w14:textId="40AE2F09" w:rsidR="00430499" w:rsidRDefault="00430499" w:rsidP="008C1994"/>
    <w:p w14:paraId="0A051B4A" w14:textId="3E6BE2A3" w:rsidR="00430499" w:rsidRDefault="00430499" w:rsidP="004A58AD">
      <w:r>
        <w:t xml:space="preserve">Further research was conducted on how </w:t>
      </w:r>
      <w:r w:rsidR="004A58AD">
        <w:t xml:space="preserve">extended surfaces are implemented in </w:t>
      </w:r>
      <w:r w:rsidRPr="00430499">
        <w:t>micro-processors</w:t>
      </w:r>
      <w:r w:rsidR="004A58AD">
        <w:t xml:space="preserve">. With </w:t>
      </w:r>
      <w:r w:rsidR="00546E73" w:rsidRPr="00673A1E">
        <w:t>the</w:t>
      </w:r>
      <w:r w:rsidR="004A58AD" w:rsidRPr="00673A1E">
        <w:t xml:space="preserve"> rise in demand for high-performance electronic equipment bring</w:t>
      </w:r>
      <w:r w:rsidR="00546E73">
        <w:t>ing</w:t>
      </w:r>
      <w:r w:rsidR="004A58AD" w:rsidRPr="00673A1E">
        <w:t xml:space="preserve"> with it a slew of thermal issues</w:t>
      </w:r>
      <w:r w:rsidR="00546E73">
        <w:t xml:space="preserve">. Where traditional cooling methods are now having to evolve into </w:t>
      </w:r>
      <w:r w:rsidR="00E95666">
        <w:t>being abl</w:t>
      </w:r>
      <w:r w:rsidR="007040F7">
        <w:t xml:space="preserve">e to run </w:t>
      </w:r>
      <w:r w:rsidR="000C035B">
        <w:t>with the same</w:t>
      </w:r>
      <w:r w:rsidR="007040F7" w:rsidRPr="007040F7">
        <w:t xml:space="preserve"> amount of computational power while reducing electricity costs.</w:t>
      </w:r>
    </w:p>
    <w:p w14:paraId="4BE24C99" w14:textId="43A16B10" w:rsidR="00430499" w:rsidRDefault="00430499" w:rsidP="004A58AD"/>
    <w:p w14:paraId="6FE48A4D" w14:textId="585C5E56" w:rsidR="000B6BD4" w:rsidRDefault="006C6338" w:rsidP="004A58AD">
      <w:r>
        <w:t xml:space="preserve">Recent advances in extended surface design </w:t>
      </w:r>
      <w:r w:rsidR="001A7AF4">
        <w:t>are</w:t>
      </w:r>
      <w:r>
        <w:t xml:space="preserve"> also discussed, </w:t>
      </w:r>
      <w:r w:rsidR="00DA2D01">
        <w:t xml:space="preserve">with </w:t>
      </w:r>
      <w:r w:rsidR="001A7AF4" w:rsidRPr="00731079">
        <w:t xml:space="preserve">the search for a more highly efficient, miniaturised, lightweight heat sink or fin with lower thermal resistance </w:t>
      </w:r>
      <w:r w:rsidR="001A7AF4">
        <w:t xml:space="preserve">proving to be </w:t>
      </w:r>
      <w:r w:rsidR="00B64181">
        <w:t>the ambition of many industries.</w:t>
      </w:r>
    </w:p>
    <w:p w14:paraId="205C1CA7" w14:textId="24A24618" w:rsidR="000B6BD4" w:rsidRDefault="000B6BD4" w:rsidP="008C1994"/>
    <w:p w14:paraId="0067D120" w14:textId="404F0E31" w:rsidR="00B64181" w:rsidRDefault="00EE682B" w:rsidP="008C1994">
      <w:r>
        <w:t xml:space="preserve">Analytical approaches were then utilised to </w:t>
      </w:r>
      <w:r w:rsidR="003766E7">
        <w:t xml:space="preserve">show </w:t>
      </w:r>
      <w:r w:rsidR="00991F3B">
        <w:t xml:space="preserve">that a fin parameter should not be any greater than 2.65. </w:t>
      </w:r>
      <w:r w:rsidR="00F1623F">
        <w:t xml:space="preserve">Four materials were then assessed based on </w:t>
      </w:r>
      <w:r w:rsidR="001709D2">
        <w:t>their</w:t>
      </w:r>
      <w:r w:rsidR="00F1623F">
        <w:t xml:space="preserve"> </w:t>
      </w:r>
      <w:r w:rsidR="001709D2">
        <w:t>t</w:t>
      </w:r>
      <w:r w:rsidR="00F1623F">
        <w:t xml:space="preserve">hermal distribution </w:t>
      </w:r>
      <w:r w:rsidR="00043591">
        <w:t xml:space="preserve">and rates of heat transfer. These results were then compared to </w:t>
      </w:r>
      <w:r w:rsidR="00B829F0">
        <w:t xml:space="preserve">optimum lengths and a more accurate </w:t>
      </w:r>
      <w:r w:rsidR="001709D2">
        <w:t>approach to determining thermal dist</w:t>
      </w:r>
      <w:r w:rsidR="00A34F61">
        <w:t>ribution.</w:t>
      </w:r>
    </w:p>
    <w:p w14:paraId="5DEB106A" w14:textId="1DE19B69" w:rsidR="000B6BD4" w:rsidRDefault="000B6BD4" w:rsidP="008C1994"/>
    <w:p w14:paraId="7313CA02" w14:textId="593997C6" w:rsidR="000B6BD4" w:rsidRDefault="000B6BD4" w:rsidP="008C1994"/>
    <w:p w14:paraId="11807A3F" w14:textId="08DE8B45" w:rsidR="000B6BD4" w:rsidRDefault="000B6BD4" w:rsidP="008C1994"/>
    <w:p w14:paraId="5C919B60" w14:textId="59028C63" w:rsidR="000B6BD4" w:rsidRDefault="000B6BD4" w:rsidP="008C1994"/>
    <w:p w14:paraId="51D09BFD" w14:textId="4AFD1393" w:rsidR="000B6BD4" w:rsidRDefault="000B6BD4" w:rsidP="008C1994"/>
    <w:p w14:paraId="69E4BFFF" w14:textId="07A6926D" w:rsidR="000B6BD4" w:rsidRDefault="000B6BD4" w:rsidP="008C1994"/>
    <w:p w14:paraId="1C4C0B95" w14:textId="2C651E82" w:rsidR="000B6BD4" w:rsidRDefault="000B6BD4" w:rsidP="008C1994"/>
    <w:p w14:paraId="3E5030BA" w14:textId="256A1EB2" w:rsidR="000B6BD4" w:rsidRDefault="000B6BD4" w:rsidP="008C1994"/>
    <w:p w14:paraId="7328654F" w14:textId="6FC36EF3" w:rsidR="000B6BD4" w:rsidRDefault="000B6BD4" w:rsidP="008C1994"/>
    <w:p w14:paraId="378445CE" w14:textId="6876CE78" w:rsidR="000B6BD4" w:rsidRDefault="000B6BD4" w:rsidP="008C1994"/>
    <w:p w14:paraId="4D5BAC71" w14:textId="77777777" w:rsidR="008C1994" w:rsidRPr="008C1994" w:rsidRDefault="008C1994" w:rsidP="008C1994"/>
    <w:p w14:paraId="449F23B7" w14:textId="144CE119" w:rsidR="00EA42E1" w:rsidRDefault="00F72878" w:rsidP="00037865">
      <w:pPr>
        <w:pStyle w:val="Heading1"/>
      </w:pPr>
      <w:bookmarkStart w:id="1" w:name="_Hlk99483368"/>
      <w:bookmarkStart w:id="2" w:name="_Toc99910507"/>
      <w:r>
        <w:lastRenderedPageBreak/>
        <w:t>Research</w:t>
      </w:r>
      <w:bookmarkEnd w:id="2"/>
    </w:p>
    <w:bookmarkEnd w:id="1"/>
    <w:p w14:paraId="1A0FC92C" w14:textId="2C97B936" w:rsidR="00955A64" w:rsidRDefault="00955A64" w:rsidP="00955A64"/>
    <w:p w14:paraId="43C5EC2E" w14:textId="01341F6B" w:rsidR="00812420" w:rsidRPr="00812420" w:rsidRDefault="00812420" w:rsidP="00812420">
      <w:r w:rsidRPr="00812420">
        <w:t>Active and passive heat transfer methods are the two types of techniques used to improve heat transfer rates. Active techniques are complicated to design since they require some unnecessary power input for essential flow modifications and to optimise the heat transfer rate, limiting their applicability</w:t>
      </w:r>
      <w:sdt>
        <w:sdtPr>
          <w:id w:val="-2104715909"/>
          <w:citation/>
        </w:sdtPr>
        <w:sdtContent>
          <w:r w:rsidRPr="00812420">
            <w:fldChar w:fldCharType="begin"/>
          </w:r>
          <w:r w:rsidRPr="00812420">
            <w:instrText xml:space="preserve"> CITATION Amb20 \l 2057 </w:instrText>
          </w:r>
          <w:r w:rsidRPr="00812420">
            <w:fldChar w:fldCharType="separate"/>
          </w:r>
          <w:r w:rsidR="00ED18A3">
            <w:rPr>
              <w:noProof/>
            </w:rPr>
            <w:t xml:space="preserve"> (Ambarish Maji, 2020)</w:t>
          </w:r>
          <w:r w:rsidRPr="00812420">
            <w:fldChar w:fldCharType="end"/>
          </w:r>
        </w:sdtContent>
      </w:sdt>
      <w:r w:rsidRPr="00812420">
        <w:t>. Extended surfaces or fins are examples of passive ways for improving heat transmission between the primary surface (heat sink) and the surrounding fluid that are commonly utilised in many industrial applications. The fin industry is currently focused on lowering the cost and size of fins</w:t>
      </w:r>
      <w:sdt>
        <w:sdtPr>
          <w:id w:val="-490954398"/>
          <w:citation/>
        </w:sdtPr>
        <w:sdtContent>
          <w:r w:rsidRPr="00812420">
            <w:fldChar w:fldCharType="begin"/>
          </w:r>
          <w:r w:rsidRPr="00812420">
            <w:instrText xml:space="preserve"> CITATION Amb20 \l 2057 </w:instrText>
          </w:r>
          <w:r w:rsidRPr="00812420">
            <w:fldChar w:fldCharType="separate"/>
          </w:r>
          <w:r w:rsidR="00ED18A3">
            <w:rPr>
              <w:noProof/>
            </w:rPr>
            <w:t xml:space="preserve"> (Ambarish Maji, 2020)</w:t>
          </w:r>
          <w:r w:rsidRPr="00812420">
            <w:fldChar w:fldCharType="end"/>
          </w:r>
        </w:sdtContent>
      </w:sdt>
      <w:r w:rsidRPr="00812420">
        <w:t>.</w:t>
      </w:r>
    </w:p>
    <w:p w14:paraId="2EDE36F9" w14:textId="18029FD2" w:rsidR="00812420" w:rsidRDefault="00812420" w:rsidP="00955A64"/>
    <w:p w14:paraId="37B9EB18" w14:textId="77777777" w:rsidR="00812420" w:rsidRDefault="00812420" w:rsidP="00955A64"/>
    <w:p w14:paraId="4AF8FFD1" w14:textId="77777777" w:rsidR="003D4C48" w:rsidRPr="003D4C48" w:rsidRDefault="00037F97" w:rsidP="00037F97">
      <w:pPr>
        <w:pStyle w:val="Heading2"/>
        <w:rPr>
          <w:rFonts w:eastAsia="Calibri"/>
        </w:rPr>
      </w:pPr>
      <w:bookmarkStart w:id="3" w:name="_Toc99910508"/>
      <w:r w:rsidRPr="003D4C48">
        <w:rPr>
          <w:rFonts w:eastAsia="Calibri"/>
        </w:rPr>
        <w:t>A</w:t>
      </w:r>
      <w:r w:rsidR="00985C88" w:rsidRPr="003D4C48">
        <w:rPr>
          <w:rFonts w:eastAsia="Calibri"/>
        </w:rPr>
        <w:t>pplication of fins in automotive design from an historical perspective and how these have changed over the decades.</w:t>
      </w:r>
      <w:bookmarkEnd w:id="3"/>
    </w:p>
    <w:p w14:paraId="4D7ADF2C" w14:textId="77777777" w:rsidR="00037F97" w:rsidRPr="003D4C48" w:rsidRDefault="00037F97" w:rsidP="00037F97">
      <w:pPr>
        <w:rPr>
          <w:rFonts w:ascii="Calibri" w:eastAsia="Calibri" w:hAnsi="Calibri" w:cs="Times New Roman"/>
        </w:rPr>
      </w:pPr>
    </w:p>
    <w:p w14:paraId="7DD08A8D" w14:textId="4A0AC319" w:rsidR="00037F97" w:rsidRPr="003D4C48" w:rsidRDefault="00A40F33" w:rsidP="00037F97">
      <w:pPr>
        <w:rPr>
          <w:rFonts w:ascii="Calibri" w:eastAsia="Calibri" w:hAnsi="Calibri" w:cs="Times New Roman"/>
        </w:rPr>
      </w:pPr>
      <w:r>
        <w:rPr>
          <w:rFonts w:ascii="Calibri" w:eastAsia="Calibri" w:hAnsi="Calibri" w:cs="Times New Roman"/>
        </w:rPr>
        <w:t>The current economic infrastructure has</w:t>
      </w:r>
      <w:r w:rsidR="00985C88" w:rsidRPr="003D4C48">
        <w:rPr>
          <w:rFonts w:ascii="Calibri" w:eastAsia="Calibri" w:hAnsi="Calibri" w:cs="Times New Roman"/>
        </w:rPr>
        <w:t xml:space="preserve"> become increasingly reliant on internal combustion engines</w:t>
      </w:r>
      <w:r w:rsidR="00985C88" w:rsidRPr="003D4C48">
        <w:rPr>
          <w:rFonts w:ascii="Calibri" w:eastAsia="Calibri" w:hAnsi="Calibri" w:cs="Times New Roman"/>
        </w:rPr>
        <w:t xml:space="preserve">. </w:t>
      </w:r>
      <w:r w:rsidR="00985C88" w:rsidRPr="003D4C48">
        <w:rPr>
          <w:rFonts w:ascii="Calibri" w:eastAsia="Calibri" w:hAnsi="Calibri" w:cs="Times New Roman"/>
        </w:rPr>
        <w:t xml:space="preserve">Though there are alternative energy sources, such as compressed natural gas (CNG), liquid petroleum gas (LPG), and electric cars, they are all around us. To create mechanical torque and power, </w:t>
      </w:r>
      <w:r w:rsidR="00985C88" w:rsidRPr="003D4C48">
        <w:rPr>
          <w:rFonts w:ascii="Calibri" w:eastAsia="Calibri" w:hAnsi="Calibri" w:cs="Times New Roman"/>
        </w:rPr>
        <w:t>all</w:t>
      </w:r>
      <w:r w:rsidR="00985C88" w:rsidRPr="003D4C48">
        <w:rPr>
          <w:rFonts w:ascii="Calibri" w:eastAsia="Calibri" w:hAnsi="Calibri" w:cs="Times New Roman"/>
        </w:rPr>
        <w:t xml:space="preserve"> these vehicles transform their respective chemical or el</w:t>
      </w:r>
      <w:r w:rsidR="00985C88" w:rsidRPr="003D4C48">
        <w:rPr>
          <w:rFonts w:ascii="Calibri" w:eastAsia="Calibri" w:hAnsi="Calibri" w:cs="Times New Roman"/>
        </w:rPr>
        <w:t>ectrical energy into mechanical energy</w:t>
      </w:r>
      <w:sdt>
        <w:sdtPr>
          <w:rPr>
            <w:rFonts w:ascii="Calibri" w:eastAsia="Calibri" w:hAnsi="Calibri" w:cs="Times New Roman"/>
          </w:rPr>
          <w:id w:val="-1908149745"/>
          <w:citation/>
        </w:sdtPr>
        <w:sdtEndPr/>
        <w:sdtContent>
          <w:r w:rsidR="00985C88" w:rsidRPr="003D4C48">
            <w:rPr>
              <w:rFonts w:ascii="Calibri" w:eastAsia="Calibri" w:hAnsi="Calibri" w:cs="Times New Roman"/>
            </w:rPr>
            <w:fldChar w:fldCharType="begin"/>
          </w:r>
          <w:r w:rsidR="00985C88" w:rsidRPr="003D4C48">
            <w:rPr>
              <w:rFonts w:ascii="Calibri" w:eastAsia="Calibri" w:hAnsi="Calibri" w:cs="Times New Roman"/>
            </w:rPr>
            <w:instrText xml:space="preserve"> CITATION Gou \l 2057 </w:instrText>
          </w:r>
          <w:r w:rsidR="00985C88" w:rsidRPr="003D4C48">
            <w:rPr>
              <w:rFonts w:ascii="Calibri" w:eastAsia="Calibri" w:hAnsi="Calibri" w:cs="Times New Roman"/>
            </w:rPr>
            <w:fldChar w:fldCharType="separate"/>
          </w:r>
          <w:r w:rsidR="00985C88" w:rsidRPr="003D4C48">
            <w:rPr>
              <w:rFonts w:ascii="Calibri" w:eastAsia="Calibri" w:hAnsi="Calibri" w:cs="Times New Roman"/>
              <w:noProof/>
            </w:rPr>
            <w:t xml:space="preserve"> </w:t>
          </w:r>
          <w:r w:rsidR="00985C88" w:rsidRPr="003D4C48">
            <w:rPr>
              <w:rFonts w:ascii="Calibri" w:eastAsia="Calibri" w:hAnsi="Calibri" w:cs="Times New Roman"/>
              <w:noProof/>
            </w:rPr>
            <w:t>(Gourav Sharma, 2017)</w:t>
          </w:r>
          <w:r w:rsidR="00985C88" w:rsidRPr="003D4C48">
            <w:rPr>
              <w:rFonts w:ascii="Calibri" w:eastAsia="Calibri" w:hAnsi="Calibri" w:cs="Times New Roman"/>
            </w:rPr>
            <w:fldChar w:fldCharType="end"/>
          </w:r>
        </w:sdtContent>
      </w:sdt>
      <w:r w:rsidR="00985C88" w:rsidRPr="003D4C48">
        <w:rPr>
          <w:rFonts w:ascii="Calibri" w:eastAsia="Calibri" w:hAnsi="Calibri" w:cs="Times New Roman"/>
        </w:rPr>
        <w:t xml:space="preserve">. </w:t>
      </w:r>
      <w:r w:rsidR="00037F97">
        <w:rPr>
          <w:rFonts w:ascii="Calibri" w:eastAsia="Calibri" w:hAnsi="Calibri" w:cs="Times New Roman"/>
        </w:rPr>
        <w:t xml:space="preserve"> </w:t>
      </w:r>
      <w:r w:rsidR="00037F97" w:rsidRPr="003D4C48">
        <w:rPr>
          <w:rFonts w:ascii="Calibri" w:eastAsia="Calibri" w:hAnsi="Calibri" w:cs="Times New Roman"/>
        </w:rPr>
        <w:t>In a typical internal combustion engine</w:t>
      </w:r>
      <w:r w:rsidR="00F85BEE">
        <w:rPr>
          <w:rFonts w:ascii="Calibri" w:eastAsia="Calibri" w:hAnsi="Calibri" w:cs="Times New Roman"/>
        </w:rPr>
        <w:t xml:space="preserve"> </w:t>
      </w:r>
      <w:r w:rsidR="00F85BEE" w:rsidRPr="003D4C48">
        <w:rPr>
          <w:rFonts w:ascii="Calibri" w:eastAsia="Calibri" w:hAnsi="Calibri" w:cs="Times New Roman"/>
        </w:rPr>
        <w:t>(ICE)</w:t>
      </w:r>
      <w:r w:rsidR="00037F97" w:rsidRPr="003D4C48">
        <w:rPr>
          <w:rFonts w:ascii="Calibri" w:eastAsia="Calibri" w:hAnsi="Calibri" w:cs="Times New Roman"/>
        </w:rPr>
        <w:t>, only about a third of the fuel energy is transferred to meaningful shaft work. This is due to the engine's inherent features, which necessitate that exhaust gas with high work-producing capacity be vented to the environment during the gas exchange process. Fuel enthalpy is lost to the environment in the form of exhaust and coolant enthalpy</w:t>
      </w:r>
      <w:sdt>
        <w:sdtPr>
          <w:rPr>
            <w:rFonts w:ascii="Calibri" w:eastAsia="Calibri" w:hAnsi="Calibri" w:cs="Times New Roman"/>
          </w:rPr>
          <w:id w:val="-671493503"/>
          <w:citation/>
        </w:sdtPr>
        <w:sdtContent>
          <w:r w:rsidR="00037F97" w:rsidRPr="003D4C48">
            <w:rPr>
              <w:rFonts w:ascii="Calibri" w:eastAsia="Calibri" w:hAnsi="Calibri" w:cs="Times New Roman"/>
            </w:rPr>
            <w:fldChar w:fldCharType="begin"/>
          </w:r>
          <w:r w:rsidR="00037F97" w:rsidRPr="003D4C48">
            <w:rPr>
              <w:rFonts w:ascii="Calibri" w:eastAsia="Calibri" w:hAnsi="Calibri" w:cs="Times New Roman"/>
            </w:rPr>
            <w:instrText xml:space="preserve"> CITATION Ric17 \l 2057 </w:instrText>
          </w:r>
          <w:r w:rsidR="00037F97" w:rsidRPr="003D4C48">
            <w:rPr>
              <w:rFonts w:ascii="Calibri" w:eastAsia="Calibri" w:hAnsi="Calibri" w:cs="Times New Roman"/>
            </w:rPr>
            <w:fldChar w:fldCharType="separate"/>
          </w:r>
          <w:r w:rsidR="00037F97" w:rsidRPr="003D4C48">
            <w:rPr>
              <w:rFonts w:ascii="Calibri" w:eastAsia="Calibri" w:hAnsi="Calibri" w:cs="Times New Roman"/>
              <w:noProof/>
            </w:rPr>
            <w:t xml:space="preserve"> (Richard Stobart, 2017)</w:t>
          </w:r>
          <w:r w:rsidR="00037F97" w:rsidRPr="003D4C48">
            <w:rPr>
              <w:rFonts w:ascii="Calibri" w:eastAsia="Calibri" w:hAnsi="Calibri" w:cs="Times New Roman"/>
            </w:rPr>
            <w:fldChar w:fldCharType="end"/>
          </w:r>
        </w:sdtContent>
      </w:sdt>
      <w:r w:rsidR="00037F97" w:rsidRPr="003D4C48">
        <w:rPr>
          <w:rFonts w:ascii="Calibri" w:eastAsia="Calibri" w:hAnsi="Calibri" w:cs="Times New Roman"/>
        </w:rPr>
        <w:t>.</w:t>
      </w:r>
    </w:p>
    <w:p w14:paraId="44602ED2" w14:textId="77777777" w:rsidR="00037F97" w:rsidRPr="003D4C48" w:rsidRDefault="00037F97" w:rsidP="00037F97">
      <w:pPr>
        <w:rPr>
          <w:rFonts w:ascii="Calibri" w:eastAsia="Calibri" w:hAnsi="Calibri" w:cs="Times New Roman"/>
        </w:rPr>
      </w:pPr>
    </w:p>
    <w:p w14:paraId="38F101D6" w14:textId="77777777" w:rsidR="00037F97" w:rsidRPr="003D4C48" w:rsidRDefault="00037F97" w:rsidP="00037F97">
      <w:pPr>
        <w:rPr>
          <w:rFonts w:ascii="Calibri" w:eastAsia="Calibri" w:hAnsi="Calibri" w:cs="Times New Roman"/>
        </w:rPr>
      </w:pPr>
      <w:r w:rsidRPr="003D4C48">
        <w:rPr>
          <w:rFonts w:ascii="Calibri" w:eastAsia="Calibri" w:hAnsi="Calibri" w:cs="Times New Roman"/>
        </w:rPr>
        <w:t>Traditionally fins were used as extended surfaces to dissipate the heat energy generated by them. Heat is transferred to the fins by conduction, convection, and radiation</w:t>
      </w:r>
      <w:sdt>
        <w:sdtPr>
          <w:rPr>
            <w:rFonts w:ascii="Calibri" w:eastAsia="Calibri" w:hAnsi="Calibri" w:cs="Times New Roman"/>
          </w:rPr>
          <w:id w:val="1962527381"/>
          <w:citation/>
        </w:sdtPr>
        <w:sdtContent>
          <w:r w:rsidRPr="003D4C48">
            <w:rPr>
              <w:rFonts w:ascii="Calibri" w:eastAsia="Calibri" w:hAnsi="Calibri" w:cs="Times New Roman"/>
            </w:rPr>
            <w:fldChar w:fldCharType="begin"/>
          </w:r>
          <w:r w:rsidRPr="003D4C48">
            <w:rPr>
              <w:rFonts w:ascii="Calibri" w:eastAsia="Calibri" w:hAnsi="Calibri" w:cs="Times New Roman"/>
            </w:rPr>
            <w:instrText xml:space="preserve"> CITATION Gir18 \l 2057 </w:instrText>
          </w:r>
          <w:r w:rsidRPr="003D4C48">
            <w:rPr>
              <w:rFonts w:ascii="Calibri" w:eastAsia="Calibri" w:hAnsi="Calibri" w:cs="Times New Roman"/>
            </w:rPr>
            <w:fldChar w:fldCharType="separate"/>
          </w:r>
          <w:r w:rsidRPr="003D4C48">
            <w:rPr>
              <w:rFonts w:ascii="Calibri" w:eastAsia="Calibri" w:hAnsi="Calibri" w:cs="Times New Roman"/>
              <w:noProof/>
            </w:rPr>
            <w:t xml:space="preserve"> (Giridhar Manoj.M, 2018)</w:t>
          </w:r>
          <w:r w:rsidRPr="003D4C48">
            <w:rPr>
              <w:rFonts w:ascii="Calibri" w:eastAsia="Calibri" w:hAnsi="Calibri" w:cs="Times New Roman"/>
            </w:rPr>
            <w:fldChar w:fldCharType="end"/>
          </w:r>
        </w:sdtContent>
      </w:sdt>
      <w:r w:rsidRPr="003D4C48">
        <w:rPr>
          <w:rFonts w:ascii="Calibri" w:eastAsia="Calibri" w:hAnsi="Calibri" w:cs="Times New Roman"/>
        </w:rPr>
        <w:t>. The rate of heat transfer is directly proportional to the surface area exposed to the ambient and the temperature difference between the surface and the ambient, according to Fourier law. As a result, fins provided an effective increase in surface area, allowing heat to be dissipated without the use of coolant or pumps</w:t>
      </w:r>
      <w:sdt>
        <w:sdtPr>
          <w:rPr>
            <w:rFonts w:ascii="Calibri" w:eastAsia="Calibri" w:hAnsi="Calibri" w:cs="Times New Roman"/>
          </w:rPr>
          <w:id w:val="49434147"/>
          <w:citation/>
        </w:sdtPr>
        <w:sdtContent>
          <w:r w:rsidRPr="003D4C48">
            <w:rPr>
              <w:rFonts w:ascii="Calibri" w:eastAsia="Calibri" w:hAnsi="Calibri" w:cs="Times New Roman"/>
            </w:rPr>
            <w:fldChar w:fldCharType="begin"/>
          </w:r>
          <w:r w:rsidRPr="003D4C48">
            <w:rPr>
              <w:rFonts w:ascii="Calibri" w:eastAsia="Calibri" w:hAnsi="Calibri" w:cs="Times New Roman"/>
            </w:rPr>
            <w:instrText xml:space="preserve"> CITATION Gir18 \l 2057 </w:instrText>
          </w:r>
          <w:r w:rsidRPr="003D4C48">
            <w:rPr>
              <w:rFonts w:ascii="Calibri" w:eastAsia="Calibri" w:hAnsi="Calibri" w:cs="Times New Roman"/>
            </w:rPr>
            <w:fldChar w:fldCharType="separate"/>
          </w:r>
          <w:r w:rsidRPr="003D4C48">
            <w:rPr>
              <w:rFonts w:ascii="Calibri" w:eastAsia="Calibri" w:hAnsi="Calibri" w:cs="Times New Roman"/>
              <w:noProof/>
            </w:rPr>
            <w:t xml:space="preserve"> (Giridhar Manoj.M, 2018)</w:t>
          </w:r>
          <w:r w:rsidRPr="003D4C48">
            <w:rPr>
              <w:rFonts w:ascii="Calibri" w:eastAsia="Calibri" w:hAnsi="Calibri" w:cs="Times New Roman"/>
            </w:rPr>
            <w:fldChar w:fldCharType="end"/>
          </w:r>
        </w:sdtContent>
      </w:sdt>
      <w:r w:rsidRPr="003D4C48">
        <w:rPr>
          <w:rFonts w:ascii="Calibri" w:eastAsia="Calibri" w:hAnsi="Calibri" w:cs="Times New Roman"/>
        </w:rPr>
        <w:t>.</w:t>
      </w:r>
    </w:p>
    <w:p w14:paraId="10E03687" w14:textId="77777777" w:rsidR="00037F97" w:rsidRPr="003D4C48" w:rsidRDefault="00037F97" w:rsidP="00037F97">
      <w:pPr>
        <w:rPr>
          <w:rFonts w:ascii="Calibri" w:eastAsia="Calibri" w:hAnsi="Calibri" w:cs="Times New Roman"/>
        </w:rPr>
      </w:pPr>
    </w:p>
    <w:p w14:paraId="04988CF9" w14:textId="77777777" w:rsidR="00037F97" w:rsidRPr="003D4C48" w:rsidRDefault="00037F97" w:rsidP="00037F97">
      <w:pPr>
        <w:rPr>
          <w:rFonts w:ascii="Calibri" w:eastAsia="Calibri" w:hAnsi="Calibri" w:cs="Times New Roman"/>
        </w:rPr>
      </w:pPr>
      <w:r w:rsidRPr="003D4C48">
        <w:rPr>
          <w:rFonts w:ascii="Calibri" w:eastAsia="Calibri" w:hAnsi="Calibri" w:cs="Times New Roman"/>
        </w:rPr>
        <w:t xml:space="preserve">Many vehicles manufacture used air cooling, with Porsche and Volkswagen being the most well-known, having successfully used basic air flow to cool their flat-four or flat-six engines for decades. </w:t>
      </w:r>
      <w:r w:rsidRPr="003D4C48">
        <w:rPr>
          <w:rFonts w:ascii="Calibri" w:eastAsia="Calibri" w:hAnsi="Calibri" w:cs="Times New Roman"/>
        </w:rPr>
        <w:lastRenderedPageBreak/>
        <w:t>However, as the demand for more electricity grew, the dependability and performance of these basic cooling systems began to dwindle</w:t>
      </w:r>
      <w:sdt>
        <w:sdtPr>
          <w:rPr>
            <w:rFonts w:ascii="Calibri" w:eastAsia="Calibri" w:hAnsi="Calibri" w:cs="Times New Roman"/>
          </w:rPr>
          <w:id w:val="110862891"/>
          <w:citation/>
        </w:sdtPr>
        <w:sdtContent>
          <w:r w:rsidRPr="003D4C48">
            <w:rPr>
              <w:rFonts w:ascii="Calibri" w:eastAsia="Calibri" w:hAnsi="Calibri" w:cs="Times New Roman"/>
            </w:rPr>
            <w:fldChar w:fldCharType="begin"/>
          </w:r>
          <w:r w:rsidRPr="003D4C48">
            <w:rPr>
              <w:rFonts w:ascii="Calibri" w:eastAsia="Calibri" w:hAnsi="Calibri" w:cs="Times New Roman"/>
            </w:rPr>
            <w:instrText xml:space="preserve"> CITATION Mic16 \l 2057 </w:instrText>
          </w:r>
          <w:r w:rsidRPr="003D4C48">
            <w:rPr>
              <w:rFonts w:ascii="Calibri" w:eastAsia="Calibri" w:hAnsi="Calibri" w:cs="Times New Roman"/>
            </w:rPr>
            <w:fldChar w:fldCharType="separate"/>
          </w:r>
          <w:r w:rsidRPr="003D4C48">
            <w:rPr>
              <w:rFonts w:ascii="Calibri" w:eastAsia="Calibri" w:hAnsi="Calibri" w:cs="Times New Roman"/>
              <w:noProof/>
            </w:rPr>
            <w:t xml:space="preserve"> (Fernie, 2016)</w:t>
          </w:r>
          <w:r w:rsidRPr="003D4C48">
            <w:rPr>
              <w:rFonts w:ascii="Calibri" w:eastAsia="Calibri" w:hAnsi="Calibri" w:cs="Times New Roman"/>
            </w:rPr>
            <w:fldChar w:fldCharType="end"/>
          </w:r>
        </w:sdtContent>
      </w:sdt>
      <w:r w:rsidRPr="003D4C48">
        <w:rPr>
          <w:rFonts w:ascii="Calibri" w:eastAsia="Calibri" w:hAnsi="Calibri" w:cs="Times New Roman"/>
        </w:rPr>
        <w:t>.</w:t>
      </w:r>
    </w:p>
    <w:p w14:paraId="6B64DB36" w14:textId="77777777" w:rsidR="00037F97" w:rsidRPr="003D4C48" w:rsidRDefault="00037F97" w:rsidP="00037F97">
      <w:pPr>
        <w:rPr>
          <w:rFonts w:ascii="Calibri" w:eastAsia="Calibri" w:hAnsi="Calibri" w:cs="Times New Roman"/>
        </w:rPr>
      </w:pPr>
    </w:p>
    <w:p w14:paraId="173A8DA5" w14:textId="77777777" w:rsidR="00037F97" w:rsidRDefault="00037F97" w:rsidP="00037F97">
      <w:pPr>
        <w:keepNext/>
        <w:jc w:val="center"/>
      </w:pPr>
      <w:r w:rsidRPr="003D4C48">
        <w:rPr>
          <w:rFonts w:ascii="Calibri" w:eastAsia="Calibri" w:hAnsi="Calibri" w:cs="Times New Roman"/>
          <w:noProof/>
        </w:rPr>
        <w:drawing>
          <wp:inline distT="0" distB="0" distL="0" distR="0" wp14:anchorId="41B84716" wp14:editId="558C0104">
            <wp:extent cx="2169499" cy="2032000"/>
            <wp:effectExtent l="0" t="0" r="2540" b="635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71356" cy="2033740"/>
                    </a:xfrm>
                    <a:prstGeom prst="rect">
                      <a:avLst/>
                    </a:prstGeom>
                    <a:noFill/>
                  </pic:spPr>
                </pic:pic>
              </a:graphicData>
            </a:graphic>
          </wp:inline>
        </w:drawing>
      </w:r>
    </w:p>
    <w:p w14:paraId="3C58C37D" w14:textId="26CD51B5" w:rsidR="00037F97" w:rsidRDefault="00037F97" w:rsidP="00037F97">
      <w:pPr>
        <w:pStyle w:val="Caption"/>
        <w:jc w:val="center"/>
      </w:pPr>
      <w:r>
        <w:t xml:space="preserve">Figure </w:t>
      </w:r>
      <w:r>
        <w:fldChar w:fldCharType="begin"/>
      </w:r>
      <w:r>
        <w:instrText xml:space="preserve"> SEQ Figure \* ARABIC </w:instrText>
      </w:r>
      <w:r>
        <w:fldChar w:fldCharType="separate"/>
      </w:r>
      <w:r w:rsidR="002B3462">
        <w:rPr>
          <w:noProof/>
        </w:rPr>
        <w:t>1</w:t>
      </w:r>
      <w:r>
        <w:fldChar w:fldCharType="end"/>
      </w:r>
      <w:r>
        <w:t xml:space="preserve"> –</w:t>
      </w:r>
      <w:r w:rsidR="00065D27">
        <w:t xml:space="preserve"> </w:t>
      </w:r>
      <w:r w:rsidR="00065D27" w:rsidRPr="003D4C48">
        <w:rPr>
          <w:rFonts w:ascii="Calibri" w:eastAsia="Calibri" w:hAnsi="Calibri" w:cs="Times New Roman"/>
        </w:rPr>
        <w:t>(ICE)</w:t>
      </w:r>
      <w:r w:rsidR="00065D27">
        <w:rPr>
          <w:rFonts w:ascii="Calibri" w:eastAsia="Calibri" w:hAnsi="Calibri" w:cs="Times New Roman"/>
        </w:rPr>
        <w:t xml:space="preserve"> Air cooling </w:t>
      </w:r>
      <w:sdt>
        <w:sdtPr>
          <w:rPr>
            <w:rFonts w:ascii="Calibri" w:eastAsia="Calibri" w:hAnsi="Calibri" w:cs="Times New Roman"/>
          </w:rPr>
          <w:id w:val="-1320419585"/>
          <w:citation/>
        </w:sdtPr>
        <w:sdtContent>
          <w:r w:rsidR="00065D27">
            <w:rPr>
              <w:rFonts w:ascii="Calibri" w:eastAsia="Calibri" w:hAnsi="Calibri" w:cs="Times New Roman"/>
            </w:rPr>
            <w:fldChar w:fldCharType="begin"/>
          </w:r>
          <w:r w:rsidR="00065D27">
            <w:rPr>
              <w:rFonts w:ascii="Calibri" w:eastAsia="Calibri" w:hAnsi="Calibri" w:cs="Times New Roman"/>
            </w:rPr>
            <w:instrText xml:space="preserve"> CITATION Mic16 \l 2057 </w:instrText>
          </w:r>
          <w:r w:rsidR="00065D27">
            <w:rPr>
              <w:rFonts w:ascii="Calibri" w:eastAsia="Calibri" w:hAnsi="Calibri" w:cs="Times New Roman"/>
            </w:rPr>
            <w:fldChar w:fldCharType="separate"/>
          </w:r>
          <w:r w:rsidR="00065D27" w:rsidRPr="00065D27">
            <w:rPr>
              <w:rFonts w:ascii="Calibri" w:eastAsia="Calibri" w:hAnsi="Calibri" w:cs="Times New Roman"/>
              <w:noProof/>
            </w:rPr>
            <w:t>(Fernie, 2016)</w:t>
          </w:r>
          <w:r w:rsidR="00065D27">
            <w:rPr>
              <w:rFonts w:ascii="Calibri" w:eastAsia="Calibri" w:hAnsi="Calibri" w:cs="Times New Roman"/>
            </w:rPr>
            <w:fldChar w:fldCharType="end"/>
          </w:r>
        </w:sdtContent>
      </w:sdt>
    </w:p>
    <w:p w14:paraId="3450765E" w14:textId="77777777" w:rsidR="00037F97" w:rsidRPr="003D4C48" w:rsidRDefault="00037F97" w:rsidP="00037F97"/>
    <w:p w14:paraId="0DD9B377" w14:textId="77777777" w:rsidR="00037F97" w:rsidRDefault="00037F97" w:rsidP="00037F97">
      <w:pPr>
        <w:rPr>
          <w:rFonts w:ascii="Calibri" w:eastAsia="Calibri" w:hAnsi="Calibri" w:cs="Times New Roman"/>
        </w:rPr>
      </w:pPr>
      <w:r w:rsidRPr="003D4C48">
        <w:rPr>
          <w:rFonts w:ascii="Calibri" w:eastAsia="Calibri" w:hAnsi="Calibri" w:cs="Times New Roman"/>
        </w:rPr>
        <w:t xml:space="preserve">Water-based cooling </w:t>
      </w:r>
      <w:r>
        <w:rPr>
          <w:rFonts w:ascii="Calibri" w:eastAsia="Calibri" w:hAnsi="Calibri" w:cs="Times New Roman"/>
        </w:rPr>
        <w:t>became more commonplace as a result. Where</w:t>
      </w:r>
      <w:r w:rsidRPr="003D4C48">
        <w:rPr>
          <w:rFonts w:ascii="Calibri" w:eastAsia="Calibri" w:hAnsi="Calibri" w:cs="Times New Roman"/>
        </w:rPr>
        <w:t xml:space="preserve"> instead of using fins to keep the engine cool, water-cooled engines have solid engine blocks and heads with internal channels running throughout the engine block and over the cylinders in the cylinder head. A water pump attached to these tubes on the engine will be used by the engine</w:t>
      </w:r>
      <w:sdt>
        <w:sdtPr>
          <w:rPr>
            <w:rFonts w:ascii="Calibri" w:eastAsia="Calibri" w:hAnsi="Calibri" w:cs="Times New Roman"/>
          </w:rPr>
          <w:id w:val="346989959"/>
          <w:citation/>
        </w:sdtPr>
        <w:sdtContent>
          <w:r w:rsidRPr="003D4C48">
            <w:rPr>
              <w:rFonts w:ascii="Calibri" w:eastAsia="Calibri" w:hAnsi="Calibri" w:cs="Times New Roman"/>
            </w:rPr>
            <w:fldChar w:fldCharType="begin"/>
          </w:r>
          <w:r w:rsidRPr="003D4C48">
            <w:rPr>
              <w:rFonts w:ascii="Calibri" w:eastAsia="Calibri" w:hAnsi="Calibri" w:cs="Times New Roman"/>
            </w:rPr>
            <w:instrText xml:space="preserve"> CITATION Jay15 \l 2057 </w:instrText>
          </w:r>
          <w:r w:rsidRPr="003D4C48">
            <w:rPr>
              <w:rFonts w:ascii="Calibri" w:eastAsia="Calibri" w:hAnsi="Calibri" w:cs="Times New Roman"/>
            </w:rPr>
            <w:fldChar w:fldCharType="separate"/>
          </w:r>
          <w:r w:rsidRPr="003D4C48">
            <w:rPr>
              <w:rFonts w:ascii="Calibri" w:eastAsia="Calibri" w:hAnsi="Calibri" w:cs="Times New Roman"/>
              <w:noProof/>
            </w:rPr>
            <w:t xml:space="preserve"> (Safford, 2015)</w:t>
          </w:r>
          <w:r w:rsidRPr="003D4C48">
            <w:rPr>
              <w:rFonts w:ascii="Calibri" w:eastAsia="Calibri" w:hAnsi="Calibri" w:cs="Times New Roman"/>
            </w:rPr>
            <w:fldChar w:fldCharType="end"/>
          </w:r>
        </w:sdtContent>
      </w:sdt>
      <w:r w:rsidRPr="003D4C48">
        <w:rPr>
          <w:rFonts w:ascii="Calibri" w:eastAsia="Calibri" w:hAnsi="Calibri" w:cs="Times New Roman"/>
        </w:rPr>
        <w:t>.</w:t>
      </w:r>
      <w:r>
        <w:rPr>
          <w:rFonts w:ascii="Calibri" w:eastAsia="Calibri" w:hAnsi="Calibri" w:cs="Times New Roman"/>
        </w:rPr>
        <w:t xml:space="preserve"> Water based cooling </w:t>
      </w:r>
      <w:r w:rsidRPr="003D4C48">
        <w:rPr>
          <w:rFonts w:ascii="Calibri" w:eastAsia="Calibri" w:hAnsi="Calibri" w:cs="Times New Roman"/>
        </w:rPr>
        <w:t>has been used for over a century to transport unwanted heat away from your engine by exploiting the temperature difference between hot water and the cold incoming air</w:t>
      </w:r>
      <w:sdt>
        <w:sdtPr>
          <w:rPr>
            <w:rFonts w:ascii="Calibri" w:eastAsia="Calibri" w:hAnsi="Calibri" w:cs="Times New Roman"/>
          </w:rPr>
          <w:id w:val="-1309626077"/>
          <w:citation/>
        </w:sdtPr>
        <w:sdtContent>
          <w:r w:rsidRPr="003D4C48">
            <w:rPr>
              <w:rFonts w:ascii="Calibri" w:eastAsia="Calibri" w:hAnsi="Calibri" w:cs="Times New Roman"/>
            </w:rPr>
            <w:fldChar w:fldCharType="begin"/>
          </w:r>
          <w:r w:rsidRPr="003D4C48">
            <w:rPr>
              <w:rFonts w:ascii="Calibri" w:eastAsia="Calibri" w:hAnsi="Calibri" w:cs="Times New Roman"/>
            </w:rPr>
            <w:instrText xml:space="preserve"> CITATION Mic16 \l 2057 </w:instrText>
          </w:r>
          <w:r w:rsidRPr="003D4C48">
            <w:rPr>
              <w:rFonts w:ascii="Calibri" w:eastAsia="Calibri" w:hAnsi="Calibri" w:cs="Times New Roman"/>
            </w:rPr>
            <w:fldChar w:fldCharType="separate"/>
          </w:r>
          <w:r w:rsidRPr="003D4C48">
            <w:rPr>
              <w:rFonts w:ascii="Calibri" w:eastAsia="Calibri" w:hAnsi="Calibri" w:cs="Times New Roman"/>
              <w:noProof/>
            </w:rPr>
            <w:t xml:space="preserve"> (Fernie, 2016)</w:t>
          </w:r>
          <w:r w:rsidRPr="003D4C48">
            <w:rPr>
              <w:rFonts w:ascii="Calibri" w:eastAsia="Calibri" w:hAnsi="Calibri" w:cs="Times New Roman"/>
            </w:rPr>
            <w:fldChar w:fldCharType="end"/>
          </w:r>
        </w:sdtContent>
      </w:sdt>
      <w:r w:rsidRPr="003D4C48">
        <w:rPr>
          <w:rFonts w:ascii="Calibri" w:eastAsia="Calibri" w:hAnsi="Calibri" w:cs="Times New Roman"/>
        </w:rPr>
        <w:t>.</w:t>
      </w:r>
    </w:p>
    <w:p w14:paraId="73C6A25C" w14:textId="77777777" w:rsidR="00037F97" w:rsidRPr="003D4C48" w:rsidRDefault="00037F97" w:rsidP="00037F97">
      <w:pPr>
        <w:rPr>
          <w:rFonts w:ascii="Calibri" w:eastAsia="Calibri" w:hAnsi="Calibri" w:cs="Times New Roman"/>
        </w:rPr>
      </w:pPr>
    </w:p>
    <w:p w14:paraId="264FA43A" w14:textId="77777777" w:rsidR="00037F97" w:rsidRDefault="00037F97" w:rsidP="00037F97">
      <w:pPr>
        <w:keepNext/>
      </w:pPr>
      <w:r w:rsidRPr="003D4C48">
        <w:rPr>
          <w:rFonts w:ascii="Calibri" w:eastAsia="Calibri" w:hAnsi="Calibri" w:cs="Times New Roman"/>
        </w:rPr>
        <w:drawing>
          <wp:inline distT="0" distB="0" distL="0" distR="0" wp14:anchorId="770FD11D" wp14:editId="34D63D7F">
            <wp:extent cx="5731510" cy="2559050"/>
            <wp:effectExtent l="0" t="0" r="2540" b="0"/>
            <wp:docPr id="27" name="Picture 27"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schematic&#10;&#10;Description automatically generated"/>
                    <pic:cNvPicPr/>
                  </pic:nvPicPr>
                  <pic:blipFill>
                    <a:blip r:embed="rId11"/>
                    <a:stretch>
                      <a:fillRect/>
                    </a:stretch>
                  </pic:blipFill>
                  <pic:spPr>
                    <a:xfrm>
                      <a:off x="0" y="0"/>
                      <a:ext cx="5731510" cy="2559050"/>
                    </a:xfrm>
                    <a:prstGeom prst="rect">
                      <a:avLst/>
                    </a:prstGeom>
                  </pic:spPr>
                </pic:pic>
              </a:graphicData>
            </a:graphic>
          </wp:inline>
        </w:drawing>
      </w:r>
    </w:p>
    <w:p w14:paraId="585C01D6" w14:textId="188C4EB7" w:rsidR="00037F97" w:rsidRDefault="00037F97" w:rsidP="00037F97">
      <w:pPr>
        <w:pStyle w:val="Caption"/>
        <w:jc w:val="center"/>
        <w:rPr>
          <w:rFonts w:ascii="Calibri" w:eastAsia="Calibri" w:hAnsi="Calibri" w:cs="Times New Roman"/>
        </w:rPr>
      </w:pPr>
      <w:r>
        <w:t xml:space="preserve">Figure </w:t>
      </w:r>
      <w:r>
        <w:fldChar w:fldCharType="begin"/>
      </w:r>
      <w:r>
        <w:instrText xml:space="preserve"> SEQ Figure \* ARABIC </w:instrText>
      </w:r>
      <w:r>
        <w:fldChar w:fldCharType="separate"/>
      </w:r>
      <w:r w:rsidR="002B3462">
        <w:rPr>
          <w:noProof/>
        </w:rPr>
        <w:t>2</w:t>
      </w:r>
      <w:r>
        <w:fldChar w:fldCharType="end"/>
      </w:r>
      <w:r>
        <w:t xml:space="preserve"> -</w:t>
      </w:r>
      <w:r w:rsidR="00065D27">
        <w:t>Air cooled vs Liquid cooled</w:t>
      </w:r>
      <w:sdt>
        <w:sdtPr>
          <w:id w:val="-1812088488"/>
          <w:citation/>
        </w:sdtPr>
        <w:sdtContent>
          <w:r>
            <w:fldChar w:fldCharType="begin"/>
          </w:r>
          <w:r>
            <w:instrText xml:space="preserve"> CITATION Tec18 \l 2057 </w:instrText>
          </w:r>
          <w:r>
            <w:fldChar w:fldCharType="separate"/>
          </w:r>
          <w:r>
            <w:rPr>
              <w:noProof/>
            </w:rPr>
            <w:t xml:space="preserve"> (TechTrixInfo, 2018)</w:t>
          </w:r>
          <w:r>
            <w:fldChar w:fldCharType="end"/>
          </w:r>
        </w:sdtContent>
      </w:sdt>
    </w:p>
    <w:p w14:paraId="5CBF547E" w14:textId="77777777" w:rsidR="00037F97" w:rsidRPr="003D4C48" w:rsidRDefault="00037F97" w:rsidP="00037F97">
      <w:pPr>
        <w:rPr>
          <w:rFonts w:ascii="Calibri" w:eastAsia="Calibri" w:hAnsi="Calibri" w:cs="Times New Roman"/>
        </w:rPr>
      </w:pPr>
    </w:p>
    <w:p w14:paraId="3319593D" w14:textId="77777777" w:rsidR="00037F97" w:rsidRPr="003D4C48" w:rsidRDefault="00037F97" w:rsidP="00037F97">
      <w:pPr>
        <w:rPr>
          <w:highlight w:val="yellow"/>
        </w:rPr>
      </w:pPr>
      <w:r w:rsidRPr="003D4C48">
        <w:t xml:space="preserve">Engines intended for air cooling differ from those designed for water cooling, with the most noticeable distinction being the use of fins on the outside of the cylinder heads and cylinders. Only </w:t>
      </w:r>
      <w:r w:rsidRPr="003D4C48">
        <w:lastRenderedPageBreak/>
        <w:t xml:space="preserve">tiny capacity engines are trusted to manage with such a simple kind of cooling these days, as evidenced by the fact that this format of engine is only truly common on motorbikes and quadbikes </w:t>
      </w:r>
      <w:sdt>
        <w:sdtPr>
          <w:id w:val="581875799"/>
          <w:citation/>
        </w:sdtPr>
        <w:sdtContent>
          <w:r w:rsidRPr="003D4C48">
            <w:fldChar w:fldCharType="begin"/>
          </w:r>
          <w:r w:rsidRPr="003D4C48">
            <w:instrText xml:space="preserve"> CITATION Mic16 \l 2057 </w:instrText>
          </w:r>
          <w:r w:rsidRPr="003D4C48">
            <w:fldChar w:fldCharType="separate"/>
          </w:r>
          <w:r w:rsidRPr="003D4C48">
            <w:rPr>
              <w:noProof/>
            </w:rPr>
            <w:t>(Fernie, 2016)</w:t>
          </w:r>
          <w:r w:rsidRPr="003D4C48">
            <w:fldChar w:fldCharType="end"/>
          </w:r>
        </w:sdtContent>
      </w:sdt>
      <w:r w:rsidRPr="003D4C48">
        <w:t>.</w:t>
      </w:r>
    </w:p>
    <w:p w14:paraId="6E814F7A" w14:textId="77777777" w:rsidR="00037F97" w:rsidRPr="003D4C48" w:rsidRDefault="00037F97" w:rsidP="00037F97">
      <w:pPr>
        <w:rPr>
          <w:rFonts w:ascii="Calibri" w:eastAsia="Calibri" w:hAnsi="Calibri" w:cs="Times New Roman"/>
        </w:rPr>
      </w:pPr>
    </w:p>
    <w:p w14:paraId="71D2DEBF" w14:textId="77777777" w:rsidR="00037F97" w:rsidRPr="003D4C48" w:rsidRDefault="00037F97" w:rsidP="00037F97">
      <w:pPr>
        <w:rPr>
          <w:highlight w:val="yellow"/>
        </w:rPr>
      </w:pPr>
      <w:r w:rsidRPr="003D4C48">
        <w:t>Some engines may employ a hybrid design that combines a water-cooling system with some of the characteristics of an air-cooled engine to keep the engine cool while reducing the weight of a full-size water-cooling system. Smaller radiators or thin lightweight radiators, as well as engine designs with air cooled zones to distribute heat, may be used in these systems</w:t>
      </w:r>
      <w:sdt>
        <w:sdtPr>
          <w:id w:val="-1184830399"/>
          <w:citation/>
        </w:sdtPr>
        <w:sdtContent>
          <w:r w:rsidRPr="003D4C48">
            <w:fldChar w:fldCharType="begin"/>
          </w:r>
          <w:r w:rsidRPr="003D4C48">
            <w:instrText xml:space="preserve"> CITATION Jay15 \l 2057 </w:instrText>
          </w:r>
          <w:r w:rsidRPr="003D4C48">
            <w:fldChar w:fldCharType="separate"/>
          </w:r>
          <w:r w:rsidRPr="003D4C48">
            <w:rPr>
              <w:noProof/>
            </w:rPr>
            <w:t xml:space="preserve"> (Safford, 2015)</w:t>
          </w:r>
          <w:r w:rsidRPr="003D4C48">
            <w:fldChar w:fldCharType="end"/>
          </w:r>
        </w:sdtContent>
      </w:sdt>
      <w:r w:rsidRPr="003D4C48">
        <w:t>.</w:t>
      </w:r>
      <w:r>
        <w:t xml:space="preserve"> </w:t>
      </w:r>
      <w:r w:rsidRPr="003D4C48">
        <w:t>However, due to a power struggle and the intrinsic need for reliability in the automotive industry, air-cooling must now be consigned to the past</w:t>
      </w:r>
      <w:sdt>
        <w:sdtPr>
          <w:id w:val="-646428129"/>
          <w:citation/>
        </w:sdtPr>
        <w:sdtContent>
          <w:r w:rsidRPr="003D4C48">
            <w:fldChar w:fldCharType="begin"/>
          </w:r>
          <w:r w:rsidRPr="003D4C48">
            <w:instrText xml:space="preserve"> CITATION Mic16 \l 2057 </w:instrText>
          </w:r>
          <w:r w:rsidRPr="003D4C48">
            <w:fldChar w:fldCharType="separate"/>
          </w:r>
          <w:r w:rsidRPr="003D4C48">
            <w:rPr>
              <w:noProof/>
            </w:rPr>
            <w:t xml:space="preserve"> (Fernie, 2016)</w:t>
          </w:r>
          <w:r w:rsidRPr="003D4C48">
            <w:fldChar w:fldCharType="end"/>
          </w:r>
        </w:sdtContent>
      </w:sdt>
      <w:r w:rsidRPr="003D4C48">
        <w:t>.</w:t>
      </w:r>
    </w:p>
    <w:p w14:paraId="5C2720CB" w14:textId="33389C36" w:rsidR="00955A64" w:rsidRDefault="00955A64" w:rsidP="00955A64"/>
    <w:p w14:paraId="1DCD857B" w14:textId="77777777" w:rsidR="005262F7" w:rsidRDefault="005262F7" w:rsidP="00955A64"/>
    <w:p w14:paraId="10313B16" w14:textId="77777777" w:rsidR="00F33E08" w:rsidRPr="00F33E08" w:rsidRDefault="00B907B3" w:rsidP="00B907B3">
      <w:pPr>
        <w:pStyle w:val="Heading2"/>
        <w:rPr>
          <w:rFonts w:eastAsia="Calibri"/>
        </w:rPr>
      </w:pPr>
      <w:bookmarkStart w:id="4" w:name="_Toc99910509"/>
      <w:r w:rsidRPr="00F33E08">
        <w:rPr>
          <w:rFonts w:eastAsia="Calibri"/>
        </w:rPr>
        <w:t>H</w:t>
      </w:r>
      <w:r w:rsidR="00985C88" w:rsidRPr="00F33E08">
        <w:rPr>
          <w:rFonts w:eastAsia="Calibri"/>
        </w:rPr>
        <w:t>ow extended surfaces have been incorporated into the design and operation of micro-processors</w:t>
      </w:r>
      <w:bookmarkEnd w:id="4"/>
    </w:p>
    <w:p w14:paraId="4BB482B3" w14:textId="77777777" w:rsidR="00B907B3" w:rsidRPr="00F33E08" w:rsidRDefault="00B907B3" w:rsidP="00B907B3">
      <w:pPr>
        <w:rPr>
          <w:rFonts w:ascii="Calibri" w:eastAsia="Calibri" w:hAnsi="Calibri" w:cs="Times New Roman"/>
        </w:rPr>
      </w:pPr>
    </w:p>
    <w:p w14:paraId="6706E058" w14:textId="77777777" w:rsidR="00B907B3" w:rsidRDefault="00B907B3" w:rsidP="00B907B3">
      <w:pPr>
        <w:rPr>
          <w:rFonts w:ascii="Calibri" w:eastAsia="Calibri" w:hAnsi="Calibri" w:cs="Times New Roman"/>
        </w:rPr>
      </w:pPr>
      <w:bookmarkStart w:id="5" w:name="_Hlk99902683"/>
      <w:r w:rsidRPr="00F33E08">
        <w:rPr>
          <w:rFonts w:ascii="Calibri" w:eastAsia="Calibri" w:hAnsi="Calibri" w:cs="Times New Roman"/>
        </w:rPr>
        <w:t>The rise in demand for high-performance electronic equipment brings with it a slew of thermal issues</w:t>
      </w:r>
      <w:bookmarkEnd w:id="5"/>
      <w:r w:rsidRPr="00F33E08">
        <w:rPr>
          <w:rFonts w:ascii="Calibri" w:eastAsia="Calibri" w:hAnsi="Calibri" w:cs="Times New Roman"/>
        </w:rPr>
        <w:t>. The necessity to manage excessive heat generation has grown as the thermal problems for current and next-generation electronics systems have grown</w:t>
      </w:r>
      <w:sdt>
        <w:sdtPr>
          <w:rPr>
            <w:rFonts w:ascii="Calibri" w:eastAsia="Calibri" w:hAnsi="Calibri" w:cs="Times New Roman"/>
          </w:rPr>
          <w:id w:val="139007141"/>
          <w:citation/>
        </w:sdtPr>
        <w:sdtContent>
          <w:r w:rsidRPr="00F33E08">
            <w:rPr>
              <w:rFonts w:ascii="Calibri" w:eastAsia="Calibri" w:hAnsi="Calibri" w:cs="Times New Roman"/>
            </w:rPr>
            <w:fldChar w:fldCharType="begin"/>
          </w:r>
          <w:r w:rsidRPr="00F33E08">
            <w:rPr>
              <w:rFonts w:ascii="Calibri" w:eastAsia="Calibri" w:hAnsi="Calibri" w:cs="Times New Roman"/>
            </w:rPr>
            <w:instrText xml:space="preserve"> CITATION Geo18 \l 2057 </w:instrText>
          </w:r>
          <w:r w:rsidRPr="00F33E08">
            <w:rPr>
              <w:rFonts w:ascii="Calibri" w:eastAsia="Calibri" w:hAnsi="Calibri" w:cs="Times New Roman"/>
            </w:rPr>
            <w:fldChar w:fldCharType="separate"/>
          </w:r>
          <w:r w:rsidRPr="00F33E08">
            <w:rPr>
              <w:rFonts w:ascii="Calibri" w:eastAsia="Calibri" w:hAnsi="Calibri" w:cs="Times New Roman"/>
              <w:noProof/>
            </w:rPr>
            <w:t xml:space="preserve"> (George Oguntala, 2018)</w:t>
          </w:r>
          <w:r w:rsidRPr="00F33E08">
            <w:rPr>
              <w:rFonts w:ascii="Calibri" w:eastAsia="Calibri" w:hAnsi="Calibri" w:cs="Times New Roman"/>
            </w:rPr>
            <w:fldChar w:fldCharType="end"/>
          </w:r>
        </w:sdtContent>
      </w:sdt>
      <w:r w:rsidRPr="00F33E08">
        <w:rPr>
          <w:rFonts w:ascii="Calibri" w:eastAsia="Calibri" w:hAnsi="Calibri" w:cs="Times New Roman"/>
        </w:rPr>
        <w:t>. Moore's law asserts that every 18 months, the number of transistors per unit area on an integrated circuit (IC) double. Thus, as transistors get smaller, issues develop as they get closer to atomic boundaries. Heat has become a growing and larger worry because of the increasing demands for improved computational density</w:t>
      </w:r>
      <w:sdt>
        <w:sdtPr>
          <w:rPr>
            <w:rFonts w:ascii="Calibri" w:eastAsia="Calibri" w:hAnsi="Calibri" w:cs="Times New Roman"/>
          </w:rPr>
          <w:id w:val="-1858335412"/>
          <w:citation/>
        </w:sdtPr>
        <w:sdtContent>
          <w:r w:rsidRPr="00F33E08">
            <w:rPr>
              <w:rFonts w:ascii="Calibri" w:eastAsia="Calibri" w:hAnsi="Calibri" w:cs="Times New Roman"/>
            </w:rPr>
            <w:fldChar w:fldCharType="begin"/>
          </w:r>
          <w:r w:rsidRPr="00F33E08">
            <w:rPr>
              <w:rFonts w:ascii="Calibri" w:eastAsia="Calibri" w:hAnsi="Calibri" w:cs="Times New Roman"/>
            </w:rPr>
            <w:instrText xml:space="preserve"> CITATION Che20 \l 2057 </w:instrText>
          </w:r>
          <w:r w:rsidRPr="00F33E08">
            <w:rPr>
              <w:rFonts w:ascii="Calibri" w:eastAsia="Calibri" w:hAnsi="Calibri" w:cs="Times New Roman"/>
            </w:rPr>
            <w:fldChar w:fldCharType="separate"/>
          </w:r>
          <w:r w:rsidRPr="00F33E08">
            <w:rPr>
              <w:rFonts w:ascii="Calibri" w:eastAsia="Calibri" w:hAnsi="Calibri" w:cs="Times New Roman"/>
              <w:noProof/>
            </w:rPr>
            <w:t xml:space="preserve"> (Cheung, 2020)</w:t>
          </w:r>
          <w:r w:rsidRPr="00F33E08">
            <w:rPr>
              <w:rFonts w:ascii="Calibri" w:eastAsia="Calibri" w:hAnsi="Calibri" w:cs="Times New Roman"/>
            </w:rPr>
            <w:fldChar w:fldCharType="end"/>
          </w:r>
        </w:sdtContent>
      </w:sdt>
      <w:r w:rsidRPr="00F33E08">
        <w:rPr>
          <w:rFonts w:ascii="Calibri" w:eastAsia="Calibri" w:hAnsi="Calibri" w:cs="Times New Roman"/>
        </w:rPr>
        <w:t>.</w:t>
      </w:r>
    </w:p>
    <w:p w14:paraId="0DD98F93" w14:textId="77777777" w:rsidR="00B907B3" w:rsidRPr="00F33E08" w:rsidRDefault="00B907B3" w:rsidP="00B907B3">
      <w:pPr>
        <w:rPr>
          <w:rFonts w:ascii="Calibri" w:eastAsia="Calibri" w:hAnsi="Calibri" w:cs="Times New Roman"/>
        </w:rPr>
      </w:pPr>
    </w:p>
    <w:p w14:paraId="6E65BAB0" w14:textId="77777777" w:rsidR="00B907B3" w:rsidRPr="00F33E08" w:rsidRDefault="00B907B3" w:rsidP="00B907B3">
      <w:pPr>
        <w:rPr>
          <w:rFonts w:ascii="Calibri" w:eastAsia="Calibri" w:hAnsi="Calibri" w:cs="Times New Roman"/>
        </w:rPr>
      </w:pPr>
      <w:r w:rsidRPr="00F33E08">
        <w:rPr>
          <w:rFonts w:ascii="Calibri" w:eastAsia="Calibri" w:hAnsi="Calibri" w:cs="Times New Roman"/>
        </w:rPr>
        <w:t>While some of the total power consumption is used for electrical work, the remainder is converted to heat. The thermal design power is commonly specified by chip manufacturers as the maximum designed heat that a chip produces under any workload (TDP). Because they need to know how much heat their cooling systems must dissipate, hardware designers need to know the TDP of the chips they'll be dealing with</w:t>
      </w:r>
      <w:sdt>
        <w:sdtPr>
          <w:rPr>
            <w:rFonts w:ascii="Calibri" w:eastAsia="Calibri" w:hAnsi="Calibri" w:cs="Times New Roman"/>
          </w:rPr>
          <w:id w:val="45504641"/>
          <w:citation/>
        </w:sdtPr>
        <w:sdtContent>
          <w:r w:rsidRPr="00F33E08">
            <w:rPr>
              <w:rFonts w:ascii="Calibri" w:eastAsia="Calibri" w:hAnsi="Calibri" w:cs="Times New Roman"/>
            </w:rPr>
            <w:fldChar w:fldCharType="begin"/>
          </w:r>
          <w:r w:rsidRPr="00F33E08">
            <w:rPr>
              <w:rFonts w:ascii="Calibri" w:eastAsia="Calibri" w:hAnsi="Calibri" w:cs="Times New Roman"/>
            </w:rPr>
            <w:instrText xml:space="preserve"> CITATION Che20 \l 2057 </w:instrText>
          </w:r>
          <w:r w:rsidRPr="00F33E08">
            <w:rPr>
              <w:rFonts w:ascii="Calibri" w:eastAsia="Calibri" w:hAnsi="Calibri" w:cs="Times New Roman"/>
            </w:rPr>
            <w:fldChar w:fldCharType="separate"/>
          </w:r>
          <w:r w:rsidRPr="00F33E08">
            <w:rPr>
              <w:rFonts w:ascii="Calibri" w:eastAsia="Calibri" w:hAnsi="Calibri" w:cs="Times New Roman"/>
              <w:noProof/>
            </w:rPr>
            <w:t xml:space="preserve"> (Cheung, 2020)</w:t>
          </w:r>
          <w:r w:rsidRPr="00F33E08">
            <w:rPr>
              <w:rFonts w:ascii="Calibri" w:eastAsia="Calibri" w:hAnsi="Calibri" w:cs="Times New Roman"/>
            </w:rPr>
            <w:fldChar w:fldCharType="end"/>
          </w:r>
        </w:sdtContent>
      </w:sdt>
      <w:r w:rsidRPr="00F33E08">
        <w:rPr>
          <w:rFonts w:ascii="Calibri" w:eastAsia="Calibri" w:hAnsi="Calibri" w:cs="Times New Roman"/>
        </w:rPr>
        <w:t>.</w:t>
      </w:r>
      <w:r>
        <w:rPr>
          <w:rFonts w:ascii="Calibri" w:eastAsia="Calibri" w:hAnsi="Calibri" w:cs="Times New Roman"/>
        </w:rPr>
        <w:t xml:space="preserve"> M</w:t>
      </w:r>
      <w:r w:rsidRPr="00F33E08">
        <w:rPr>
          <w:rFonts w:ascii="Calibri" w:eastAsia="Calibri" w:hAnsi="Calibri" w:cs="Times New Roman"/>
        </w:rPr>
        <w:t xml:space="preserve">icroprocessor cooler manufacturers have been working to make coolers smaller, even aiming to embed cooling systems onto the microprocessor chips themselves, to enhance computing density beyond Moore's law. </w:t>
      </w:r>
      <w:sdt>
        <w:sdtPr>
          <w:rPr>
            <w:rFonts w:ascii="Calibri" w:eastAsia="Calibri" w:hAnsi="Calibri" w:cs="Times New Roman"/>
          </w:rPr>
          <w:id w:val="503252831"/>
          <w:citation/>
        </w:sdtPr>
        <w:sdtContent>
          <w:r w:rsidRPr="00F33E08">
            <w:rPr>
              <w:rFonts w:ascii="Calibri" w:eastAsia="Calibri" w:hAnsi="Calibri" w:cs="Times New Roman"/>
            </w:rPr>
            <w:fldChar w:fldCharType="begin"/>
          </w:r>
          <w:r w:rsidRPr="00F33E08">
            <w:rPr>
              <w:rFonts w:ascii="Calibri" w:eastAsia="Calibri" w:hAnsi="Calibri" w:cs="Times New Roman"/>
            </w:rPr>
            <w:instrText xml:space="preserve"> CITATION Che20 \l 2057 </w:instrText>
          </w:r>
          <w:r w:rsidRPr="00F33E08">
            <w:rPr>
              <w:rFonts w:ascii="Calibri" w:eastAsia="Calibri" w:hAnsi="Calibri" w:cs="Times New Roman"/>
            </w:rPr>
            <w:fldChar w:fldCharType="separate"/>
          </w:r>
          <w:r w:rsidRPr="00F33E08">
            <w:rPr>
              <w:rFonts w:ascii="Calibri" w:eastAsia="Calibri" w:hAnsi="Calibri" w:cs="Times New Roman"/>
              <w:noProof/>
            </w:rPr>
            <w:t>(Cheung, 2020)</w:t>
          </w:r>
          <w:r w:rsidRPr="00F33E08">
            <w:rPr>
              <w:rFonts w:ascii="Calibri" w:eastAsia="Calibri" w:hAnsi="Calibri" w:cs="Times New Roman"/>
            </w:rPr>
            <w:fldChar w:fldCharType="end"/>
          </w:r>
        </w:sdtContent>
      </w:sdt>
      <w:r w:rsidRPr="00F33E08">
        <w:rPr>
          <w:rFonts w:ascii="Calibri" w:eastAsia="Calibri" w:hAnsi="Calibri" w:cs="Times New Roman"/>
        </w:rPr>
        <w:t>.</w:t>
      </w:r>
      <w:r>
        <w:rPr>
          <w:rFonts w:ascii="Calibri" w:eastAsia="Calibri" w:hAnsi="Calibri" w:cs="Times New Roman"/>
        </w:rPr>
        <w:t xml:space="preserve"> </w:t>
      </w:r>
      <w:r w:rsidRPr="00F33E08">
        <w:rPr>
          <w:rFonts w:ascii="Calibri" w:eastAsia="Calibri" w:hAnsi="Calibri" w:cs="Times New Roman"/>
        </w:rPr>
        <w:t xml:space="preserve">Heat will not be able to reach the far ends of a heat sink if it is too large, as it will escape the heat sink before reaching the far ends. In other words, the amount of heat a heat sink can evacuate is limited. </w:t>
      </w:r>
    </w:p>
    <w:p w14:paraId="4FB7EC4B" w14:textId="77777777" w:rsidR="00B907B3" w:rsidRPr="00F33E08" w:rsidRDefault="00B907B3" w:rsidP="00B907B3">
      <w:pPr>
        <w:rPr>
          <w:rFonts w:ascii="Calibri" w:eastAsia="Calibri" w:hAnsi="Calibri" w:cs="Times New Roman"/>
          <w:highlight w:val="yellow"/>
        </w:rPr>
      </w:pPr>
    </w:p>
    <w:p w14:paraId="5DF0EAE9" w14:textId="70868C8F" w:rsidR="00B907B3" w:rsidRDefault="00985C88" w:rsidP="00662A8E">
      <w:pPr>
        <w:pStyle w:val="Heading3"/>
        <w:rPr>
          <w:rFonts w:eastAsia="Times New Roman"/>
        </w:rPr>
      </w:pPr>
      <w:bookmarkStart w:id="6" w:name="_Toc99910510"/>
      <w:r w:rsidRPr="00F33E08">
        <w:rPr>
          <w:rFonts w:eastAsia="Times New Roman"/>
        </w:rPr>
        <w:lastRenderedPageBreak/>
        <w:t>Traditional Methods of Cooling</w:t>
      </w:r>
      <w:bookmarkEnd w:id="6"/>
    </w:p>
    <w:p w14:paraId="74CB31B9" w14:textId="77777777" w:rsidR="005262F7" w:rsidRPr="005262F7" w:rsidRDefault="005262F7" w:rsidP="005262F7"/>
    <w:p w14:paraId="7E70DB89" w14:textId="1BD127BE" w:rsidR="00B907B3" w:rsidRPr="00F33E08" w:rsidRDefault="00B907B3" w:rsidP="00B907B3">
      <w:pPr>
        <w:rPr>
          <w:rFonts w:ascii="Calibri" w:eastAsia="Calibri" w:hAnsi="Calibri" w:cs="Times New Roman"/>
          <w:highlight w:val="yellow"/>
        </w:rPr>
      </w:pPr>
      <w:r w:rsidRPr="00F33E08">
        <w:rPr>
          <w:rFonts w:ascii="Calibri" w:eastAsia="Calibri" w:hAnsi="Calibri" w:cs="Times New Roman"/>
        </w:rPr>
        <w:t>Early microprocessors were passively cooled, such as Intel's first central processing unit (CPU</w:t>
      </w:r>
      <w:r w:rsidR="000B744E">
        <w:rPr>
          <w:rFonts w:ascii="Calibri" w:eastAsia="Calibri" w:hAnsi="Calibri" w:cs="Times New Roman"/>
        </w:rPr>
        <w:t>)</w:t>
      </w:r>
      <w:r w:rsidRPr="00F33E08">
        <w:rPr>
          <w:rFonts w:ascii="Calibri" w:eastAsia="Calibri" w:hAnsi="Calibri" w:cs="Times New Roman"/>
        </w:rPr>
        <w:t>. All Intel Pentium P5-series processors (released in 1993) came with active fan-cooled heat sinks a generation later. Almost all CPUs sold in or after 1993 were unable to cool themselves as well as the Intel 4004 did without a heat sink. After 1993, all CPUs needed to be cooled in some way</w:t>
      </w:r>
      <w:sdt>
        <w:sdtPr>
          <w:rPr>
            <w:rFonts w:ascii="Calibri" w:eastAsia="Calibri" w:hAnsi="Calibri" w:cs="Times New Roman"/>
          </w:rPr>
          <w:id w:val="510642712"/>
          <w:citation/>
        </w:sdtPr>
        <w:sdtContent>
          <w:r w:rsidRPr="00F33E08">
            <w:rPr>
              <w:rFonts w:ascii="Calibri" w:eastAsia="Calibri" w:hAnsi="Calibri" w:cs="Times New Roman"/>
            </w:rPr>
            <w:fldChar w:fldCharType="begin"/>
          </w:r>
          <w:r w:rsidRPr="00F33E08">
            <w:rPr>
              <w:rFonts w:ascii="Calibri" w:eastAsia="Calibri" w:hAnsi="Calibri" w:cs="Times New Roman"/>
            </w:rPr>
            <w:instrText xml:space="preserve"> CITATION Che20 \l 2057 </w:instrText>
          </w:r>
          <w:r w:rsidRPr="00F33E08">
            <w:rPr>
              <w:rFonts w:ascii="Calibri" w:eastAsia="Calibri" w:hAnsi="Calibri" w:cs="Times New Roman"/>
            </w:rPr>
            <w:fldChar w:fldCharType="separate"/>
          </w:r>
          <w:r w:rsidRPr="00F33E08">
            <w:rPr>
              <w:rFonts w:ascii="Calibri" w:eastAsia="Calibri" w:hAnsi="Calibri" w:cs="Times New Roman"/>
              <w:noProof/>
            </w:rPr>
            <w:t xml:space="preserve"> (Cheung, 2020)</w:t>
          </w:r>
          <w:r w:rsidRPr="00F33E08">
            <w:rPr>
              <w:rFonts w:ascii="Calibri" w:eastAsia="Calibri" w:hAnsi="Calibri" w:cs="Times New Roman"/>
            </w:rPr>
            <w:fldChar w:fldCharType="end"/>
          </w:r>
        </w:sdtContent>
      </w:sdt>
      <w:r w:rsidRPr="00F33E08">
        <w:rPr>
          <w:rFonts w:ascii="Calibri" w:eastAsia="Calibri" w:hAnsi="Calibri" w:cs="Times New Roman"/>
        </w:rPr>
        <w:t>.</w:t>
      </w:r>
    </w:p>
    <w:p w14:paraId="4AA31061" w14:textId="77777777" w:rsidR="00B907B3" w:rsidRPr="00F33E08" w:rsidRDefault="00B907B3" w:rsidP="00B907B3">
      <w:pPr>
        <w:rPr>
          <w:rFonts w:ascii="Calibri" w:eastAsia="Calibri" w:hAnsi="Calibri" w:cs="Times New Roman"/>
          <w:highlight w:val="yellow"/>
        </w:rPr>
      </w:pPr>
    </w:p>
    <w:p w14:paraId="6CB82B95" w14:textId="77777777" w:rsidR="00B907B3" w:rsidRDefault="00B907B3" w:rsidP="00B907B3">
      <w:pPr>
        <w:keepNext/>
        <w:jc w:val="center"/>
      </w:pPr>
      <w:r w:rsidRPr="00F33E08">
        <w:rPr>
          <w:rFonts w:ascii="Calibri" w:eastAsia="Calibri" w:hAnsi="Calibri" w:cs="Times New Roman"/>
          <w:noProof/>
        </w:rPr>
        <w:drawing>
          <wp:inline distT="0" distB="0" distL="0" distR="0" wp14:anchorId="7AB998B4" wp14:editId="3D24309F">
            <wp:extent cx="2755900" cy="1964533"/>
            <wp:effectExtent l="0" t="0" r="6350" b="0"/>
            <wp:docPr id="28" name="Picture 28" descr="A picture containing text, mus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music&#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71241" cy="1975469"/>
                    </a:xfrm>
                    <a:prstGeom prst="rect">
                      <a:avLst/>
                    </a:prstGeom>
                    <a:noFill/>
                  </pic:spPr>
                </pic:pic>
              </a:graphicData>
            </a:graphic>
          </wp:inline>
        </w:drawing>
      </w:r>
    </w:p>
    <w:p w14:paraId="706CE4DE" w14:textId="1F6ABE62" w:rsidR="00B907B3" w:rsidRPr="00F33E08" w:rsidRDefault="00B907B3" w:rsidP="00B907B3">
      <w:pPr>
        <w:pStyle w:val="Caption"/>
        <w:jc w:val="center"/>
        <w:rPr>
          <w:rFonts w:ascii="Calibri" w:eastAsia="Calibri" w:hAnsi="Calibri" w:cs="Times New Roman"/>
          <w:highlight w:val="yellow"/>
        </w:rPr>
      </w:pPr>
      <w:r>
        <w:t xml:space="preserve">Figure </w:t>
      </w:r>
      <w:r>
        <w:fldChar w:fldCharType="begin"/>
      </w:r>
      <w:r>
        <w:instrText xml:space="preserve"> SEQ Figure \* ARABIC </w:instrText>
      </w:r>
      <w:r>
        <w:fldChar w:fldCharType="separate"/>
      </w:r>
      <w:r w:rsidR="002B3462">
        <w:rPr>
          <w:noProof/>
        </w:rPr>
        <w:t>3</w:t>
      </w:r>
      <w:r>
        <w:fldChar w:fldCharType="end"/>
      </w:r>
      <w:r>
        <w:t xml:space="preserve"> </w:t>
      </w:r>
      <w:r w:rsidR="00D80636">
        <w:t xml:space="preserve">– (CPU) Heat sink </w:t>
      </w:r>
      <w:sdt>
        <w:sdtPr>
          <w:id w:val="-1702471663"/>
          <w:citation/>
        </w:sdtPr>
        <w:sdtContent>
          <w:r w:rsidR="00D80636">
            <w:fldChar w:fldCharType="begin"/>
          </w:r>
          <w:r w:rsidR="00D80636">
            <w:instrText xml:space="preserve"> CITATION Che20 \l 2057 </w:instrText>
          </w:r>
          <w:r w:rsidR="00D80636">
            <w:fldChar w:fldCharType="separate"/>
          </w:r>
          <w:r w:rsidR="00D80636">
            <w:rPr>
              <w:noProof/>
            </w:rPr>
            <w:t>(Cheung, 2020)</w:t>
          </w:r>
          <w:r w:rsidR="00D80636">
            <w:fldChar w:fldCharType="end"/>
          </w:r>
        </w:sdtContent>
      </w:sdt>
    </w:p>
    <w:p w14:paraId="1C950EAA" w14:textId="77777777" w:rsidR="00B907B3" w:rsidRPr="00F33E08" w:rsidRDefault="00B907B3" w:rsidP="00B907B3">
      <w:pPr>
        <w:rPr>
          <w:rFonts w:ascii="Calibri" w:eastAsia="Calibri" w:hAnsi="Calibri" w:cs="Times New Roman"/>
          <w:highlight w:val="yellow"/>
        </w:rPr>
      </w:pPr>
    </w:p>
    <w:p w14:paraId="1D604688" w14:textId="77777777" w:rsidR="00B907B3" w:rsidRPr="00F33E08" w:rsidRDefault="00B907B3" w:rsidP="00B907B3">
      <w:pPr>
        <w:rPr>
          <w:rFonts w:ascii="Calibri" w:eastAsia="Calibri" w:hAnsi="Calibri" w:cs="Times New Roman"/>
        </w:rPr>
      </w:pPr>
      <w:r w:rsidRPr="00F33E08">
        <w:rPr>
          <w:rFonts w:ascii="Calibri" w:eastAsia="Calibri" w:hAnsi="Calibri" w:cs="Times New Roman"/>
        </w:rPr>
        <w:t>Simple finned heat sinks were used in the beginning. Constructed from aluminium or copper if extra cooling performance was needed.</w:t>
      </w:r>
      <w:r>
        <w:rPr>
          <w:rFonts w:ascii="Calibri" w:eastAsia="Calibri" w:hAnsi="Calibri" w:cs="Times New Roman"/>
        </w:rPr>
        <w:t xml:space="preserve"> </w:t>
      </w:r>
      <w:r w:rsidRPr="00F33E08">
        <w:rPr>
          <w:rFonts w:ascii="Calibri" w:eastAsia="Calibri" w:hAnsi="Calibri" w:cs="Times New Roman"/>
        </w:rPr>
        <w:t xml:space="preserve">When passive heat sinks weren't adequate to keep the </w:t>
      </w:r>
      <w:r>
        <w:rPr>
          <w:rFonts w:ascii="Calibri" w:eastAsia="Calibri" w:hAnsi="Calibri" w:cs="Times New Roman"/>
        </w:rPr>
        <w:t>processor</w:t>
      </w:r>
      <w:r w:rsidRPr="00F33E08">
        <w:rPr>
          <w:rFonts w:ascii="Calibri" w:eastAsia="Calibri" w:hAnsi="Calibri" w:cs="Times New Roman"/>
        </w:rPr>
        <w:t xml:space="preserve"> cold, fans were used to boost airflow. Ducting is also used to close airflow channels, allowing more air to reach the heat sinks. Ducting is particularly common in servers and data centres, where hardware operators are concerned with efficiently utilising all their energy</w:t>
      </w:r>
      <w:sdt>
        <w:sdtPr>
          <w:rPr>
            <w:rFonts w:ascii="Calibri" w:eastAsia="Calibri" w:hAnsi="Calibri" w:cs="Times New Roman"/>
          </w:rPr>
          <w:id w:val="1243142551"/>
          <w:citation/>
        </w:sdtPr>
        <w:sdtContent>
          <w:r w:rsidRPr="00F33E08">
            <w:rPr>
              <w:rFonts w:ascii="Calibri" w:eastAsia="Calibri" w:hAnsi="Calibri" w:cs="Times New Roman"/>
            </w:rPr>
            <w:fldChar w:fldCharType="begin"/>
          </w:r>
          <w:r w:rsidRPr="00F33E08">
            <w:rPr>
              <w:rFonts w:ascii="Calibri" w:eastAsia="Calibri" w:hAnsi="Calibri" w:cs="Times New Roman"/>
            </w:rPr>
            <w:instrText xml:space="preserve"> CITATION Che20 \l 2057 </w:instrText>
          </w:r>
          <w:r w:rsidRPr="00F33E08">
            <w:rPr>
              <w:rFonts w:ascii="Calibri" w:eastAsia="Calibri" w:hAnsi="Calibri" w:cs="Times New Roman"/>
            </w:rPr>
            <w:fldChar w:fldCharType="separate"/>
          </w:r>
          <w:r w:rsidRPr="00F33E08">
            <w:rPr>
              <w:rFonts w:ascii="Calibri" w:eastAsia="Calibri" w:hAnsi="Calibri" w:cs="Times New Roman"/>
              <w:noProof/>
            </w:rPr>
            <w:t xml:space="preserve"> (Cheung, 2020)</w:t>
          </w:r>
          <w:r w:rsidRPr="00F33E08">
            <w:rPr>
              <w:rFonts w:ascii="Calibri" w:eastAsia="Calibri" w:hAnsi="Calibri" w:cs="Times New Roman"/>
            </w:rPr>
            <w:fldChar w:fldCharType="end"/>
          </w:r>
        </w:sdtContent>
      </w:sdt>
      <w:r w:rsidRPr="00F33E08">
        <w:rPr>
          <w:rFonts w:ascii="Calibri" w:eastAsia="Calibri" w:hAnsi="Calibri" w:cs="Times New Roman"/>
        </w:rPr>
        <w:t>.</w:t>
      </w:r>
    </w:p>
    <w:p w14:paraId="117EA0C8" w14:textId="77777777" w:rsidR="00B907B3" w:rsidRPr="00F33E08" w:rsidRDefault="00B907B3" w:rsidP="00B907B3">
      <w:pPr>
        <w:rPr>
          <w:rFonts w:ascii="Calibri" w:eastAsia="Calibri" w:hAnsi="Calibri" w:cs="Times New Roman"/>
          <w:highlight w:val="yellow"/>
        </w:rPr>
      </w:pPr>
    </w:p>
    <w:p w14:paraId="41EAD62C" w14:textId="7A9CCCFA" w:rsidR="00F33E08" w:rsidRDefault="00985C88" w:rsidP="00662A8E">
      <w:pPr>
        <w:pStyle w:val="Heading3"/>
        <w:rPr>
          <w:rFonts w:eastAsia="Times New Roman"/>
        </w:rPr>
      </w:pPr>
      <w:bookmarkStart w:id="7" w:name="_Toc99910511"/>
      <w:r w:rsidRPr="00F33E08">
        <w:rPr>
          <w:rFonts w:eastAsia="Times New Roman"/>
        </w:rPr>
        <w:t>Emerging Cooling Technologies</w:t>
      </w:r>
      <w:bookmarkEnd w:id="7"/>
    </w:p>
    <w:p w14:paraId="6C708203" w14:textId="77777777" w:rsidR="005262F7" w:rsidRPr="005262F7" w:rsidRDefault="005262F7" w:rsidP="005262F7"/>
    <w:p w14:paraId="692734B1" w14:textId="0A157B35" w:rsidR="00B907B3" w:rsidRPr="00F33E08" w:rsidRDefault="00B907B3" w:rsidP="00B907B3">
      <w:pPr>
        <w:rPr>
          <w:rFonts w:ascii="Calibri" w:eastAsia="Calibri" w:hAnsi="Calibri" w:cs="Times New Roman"/>
          <w:highlight w:val="yellow"/>
        </w:rPr>
      </w:pPr>
      <w:r w:rsidRPr="00F33E08">
        <w:rPr>
          <w:rFonts w:ascii="Calibri" w:eastAsia="Calibri" w:hAnsi="Calibri" w:cs="Times New Roman"/>
        </w:rPr>
        <w:t>Microfluidic cooling - a type of liquid cooling that is more efficient. A heat exchanger sits on top of the IC in liquid cooling. The heat is transferred from the IC to the liquid via this heat exchanger. The liquid flows straight through the IC using microfluidic cooling, eliminating the need for an interface. As a result, the liquid in the loop can extract heat from the microprocessor more quickly. Microfluidic cooling also takes advantage of the larger surface area available to directly extract heat from the integrated circuit</w:t>
      </w:r>
      <w:sdt>
        <w:sdtPr>
          <w:rPr>
            <w:rFonts w:ascii="Calibri" w:eastAsia="Calibri" w:hAnsi="Calibri" w:cs="Times New Roman"/>
          </w:rPr>
          <w:id w:val="-263232449"/>
          <w:citation/>
        </w:sdtPr>
        <w:sdtContent>
          <w:r w:rsidRPr="00F33E08">
            <w:rPr>
              <w:rFonts w:ascii="Calibri" w:eastAsia="Calibri" w:hAnsi="Calibri" w:cs="Times New Roman"/>
            </w:rPr>
            <w:fldChar w:fldCharType="begin"/>
          </w:r>
          <w:r w:rsidRPr="00F33E08">
            <w:rPr>
              <w:rFonts w:ascii="Calibri" w:eastAsia="Calibri" w:hAnsi="Calibri" w:cs="Times New Roman"/>
            </w:rPr>
            <w:instrText xml:space="preserve"> CITATION Che20 \l 2057 </w:instrText>
          </w:r>
          <w:r w:rsidRPr="00F33E08">
            <w:rPr>
              <w:rFonts w:ascii="Calibri" w:eastAsia="Calibri" w:hAnsi="Calibri" w:cs="Times New Roman"/>
            </w:rPr>
            <w:fldChar w:fldCharType="separate"/>
          </w:r>
          <w:r w:rsidRPr="00F33E08">
            <w:rPr>
              <w:rFonts w:ascii="Calibri" w:eastAsia="Calibri" w:hAnsi="Calibri" w:cs="Times New Roman"/>
              <w:noProof/>
            </w:rPr>
            <w:t xml:space="preserve"> (Cheung, 2020)</w:t>
          </w:r>
          <w:r w:rsidRPr="00F33E08">
            <w:rPr>
              <w:rFonts w:ascii="Calibri" w:eastAsia="Calibri" w:hAnsi="Calibri" w:cs="Times New Roman"/>
            </w:rPr>
            <w:fldChar w:fldCharType="end"/>
          </w:r>
        </w:sdtContent>
      </w:sdt>
      <w:r w:rsidRPr="00F33E08">
        <w:rPr>
          <w:rFonts w:ascii="Calibri" w:eastAsia="Calibri" w:hAnsi="Calibri" w:cs="Times New Roman"/>
        </w:rPr>
        <w:t>.</w:t>
      </w:r>
      <w:r w:rsidR="005B17E3">
        <w:rPr>
          <w:rFonts w:ascii="Calibri" w:eastAsia="Calibri" w:hAnsi="Calibri" w:cs="Times New Roman"/>
        </w:rPr>
        <w:t xml:space="preserve"> </w:t>
      </w:r>
      <w:r w:rsidR="005B17E3" w:rsidRPr="00F33E08">
        <w:rPr>
          <w:rFonts w:ascii="Calibri" w:eastAsia="Calibri" w:hAnsi="Calibri" w:cs="Times New Roman"/>
        </w:rPr>
        <w:t xml:space="preserve">In another manner, data centres using IC cooling systems might either lower energy costs while maintaining the same amount of computational power, or they could </w:t>
      </w:r>
      <w:bookmarkStart w:id="8" w:name="_Hlk99902910"/>
      <w:r w:rsidR="005B17E3" w:rsidRPr="00F33E08">
        <w:rPr>
          <w:rFonts w:ascii="Calibri" w:eastAsia="Calibri" w:hAnsi="Calibri" w:cs="Times New Roman"/>
        </w:rPr>
        <w:t>maintain the same amount of computational power while reducing electricity costs.</w:t>
      </w:r>
      <w:bookmarkEnd w:id="8"/>
    </w:p>
    <w:p w14:paraId="201D5AEC" w14:textId="77777777" w:rsidR="00B907B3" w:rsidRPr="00F33E08" w:rsidRDefault="00B907B3" w:rsidP="00B907B3">
      <w:pPr>
        <w:rPr>
          <w:rFonts w:ascii="Calibri" w:eastAsia="Calibri" w:hAnsi="Calibri" w:cs="Times New Roman"/>
          <w:highlight w:val="red"/>
        </w:rPr>
      </w:pPr>
    </w:p>
    <w:p w14:paraId="2135C370" w14:textId="77777777" w:rsidR="00B907B3" w:rsidRDefault="00B907B3" w:rsidP="00B907B3">
      <w:pPr>
        <w:keepNext/>
        <w:jc w:val="center"/>
      </w:pPr>
      <w:r w:rsidRPr="00F33E08">
        <w:rPr>
          <w:rFonts w:ascii="Calibri" w:eastAsia="Calibri" w:hAnsi="Calibri" w:cs="Times New Roman"/>
          <w:noProof/>
        </w:rPr>
        <w:drawing>
          <wp:inline distT="0" distB="0" distL="0" distR="0" wp14:anchorId="306A07B9" wp14:editId="6EB71461">
            <wp:extent cx="2720340" cy="1950720"/>
            <wp:effectExtent l="0" t="0" r="3810" b="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28900" cy="1956858"/>
                    </a:xfrm>
                    <a:prstGeom prst="rect">
                      <a:avLst/>
                    </a:prstGeom>
                    <a:noFill/>
                    <a:ln>
                      <a:noFill/>
                    </a:ln>
                  </pic:spPr>
                </pic:pic>
              </a:graphicData>
            </a:graphic>
          </wp:inline>
        </w:drawing>
      </w:r>
    </w:p>
    <w:p w14:paraId="26975FE7" w14:textId="0B660D83" w:rsidR="00B907B3" w:rsidRPr="00127714" w:rsidRDefault="00B907B3" w:rsidP="00B907B3">
      <w:pPr>
        <w:jc w:val="center"/>
        <w:rPr>
          <w:rFonts w:ascii="Calibri" w:eastAsia="Calibri" w:hAnsi="Calibri" w:cs="Times New Roman"/>
          <w:i/>
          <w:iCs/>
          <w:highlight w:val="yellow"/>
        </w:rPr>
      </w:pPr>
      <w:r w:rsidRPr="00127714">
        <w:rPr>
          <w:i/>
          <w:iCs/>
        </w:rPr>
        <w:t xml:space="preserve">Figure </w:t>
      </w:r>
      <w:r w:rsidRPr="00127714">
        <w:rPr>
          <w:i/>
          <w:iCs/>
        </w:rPr>
        <w:fldChar w:fldCharType="begin"/>
      </w:r>
      <w:r w:rsidRPr="00127714">
        <w:rPr>
          <w:i/>
          <w:iCs/>
        </w:rPr>
        <w:instrText xml:space="preserve"> SEQ Figure \* ARABIC </w:instrText>
      </w:r>
      <w:r w:rsidRPr="00127714">
        <w:rPr>
          <w:i/>
          <w:iCs/>
        </w:rPr>
        <w:fldChar w:fldCharType="separate"/>
      </w:r>
      <w:r w:rsidR="002B3462">
        <w:rPr>
          <w:i/>
          <w:iCs/>
          <w:noProof/>
        </w:rPr>
        <w:t>4</w:t>
      </w:r>
      <w:r w:rsidRPr="00127714">
        <w:rPr>
          <w:i/>
          <w:iCs/>
        </w:rPr>
        <w:fldChar w:fldCharType="end"/>
      </w:r>
      <w:r w:rsidRPr="00127714">
        <w:rPr>
          <w:i/>
          <w:iCs/>
        </w:rPr>
        <w:t xml:space="preserve"> -</w:t>
      </w:r>
      <w:r w:rsidRPr="00127714">
        <w:rPr>
          <w:rFonts w:ascii="Calibri" w:eastAsia="Calibri" w:hAnsi="Calibri" w:cs="Times New Roman"/>
          <w:i/>
          <w:iCs/>
        </w:rPr>
        <w:t xml:space="preserve"> </w:t>
      </w:r>
      <w:r w:rsidRPr="00F33E08">
        <w:rPr>
          <w:rFonts w:ascii="Calibri" w:eastAsia="Calibri" w:hAnsi="Calibri" w:cs="Times New Roman"/>
          <w:i/>
          <w:iCs/>
        </w:rPr>
        <w:t>Comparison between traditional air cooling, liquid cooling, and ICECool systems</w:t>
      </w:r>
      <w:r w:rsidR="00127714" w:rsidRPr="00127714">
        <w:rPr>
          <w:rFonts w:ascii="Calibri" w:eastAsia="Calibri" w:hAnsi="Calibri" w:cs="Times New Roman"/>
          <w:i/>
          <w:iCs/>
        </w:rPr>
        <w:t xml:space="preserve"> </w:t>
      </w:r>
    </w:p>
    <w:p w14:paraId="0465EDE5" w14:textId="0C883254" w:rsidR="00B907B3" w:rsidRDefault="00B907B3" w:rsidP="00B907B3">
      <w:pPr>
        <w:rPr>
          <w:rFonts w:ascii="Calibri" w:eastAsia="Calibri" w:hAnsi="Calibri" w:cs="Times New Roman"/>
        </w:rPr>
      </w:pPr>
    </w:p>
    <w:p w14:paraId="5FFF79AF" w14:textId="77777777" w:rsidR="00B90E32" w:rsidRPr="00F33E08" w:rsidRDefault="00B90E32" w:rsidP="00B907B3">
      <w:pPr>
        <w:rPr>
          <w:rFonts w:ascii="Calibri" w:eastAsia="Calibri" w:hAnsi="Calibri" w:cs="Times New Roman"/>
        </w:rPr>
      </w:pPr>
    </w:p>
    <w:p w14:paraId="55641EDD" w14:textId="627CB503" w:rsidR="00B907B3" w:rsidRPr="00F33E08" w:rsidRDefault="00B907B3" w:rsidP="00B907B3">
      <w:pPr>
        <w:rPr>
          <w:rFonts w:ascii="Calibri" w:eastAsia="Calibri" w:hAnsi="Calibri" w:cs="Times New Roman"/>
        </w:rPr>
      </w:pPr>
      <w:r>
        <w:rPr>
          <w:rFonts w:ascii="Calibri" w:eastAsia="Calibri" w:hAnsi="Calibri" w:cs="Times New Roman"/>
        </w:rPr>
        <w:t>A</w:t>
      </w:r>
      <w:r w:rsidRPr="00F33E08">
        <w:rPr>
          <w:rFonts w:ascii="Calibri" w:eastAsia="Calibri" w:hAnsi="Calibri" w:cs="Times New Roman"/>
        </w:rPr>
        <w:t xml:space="preserve">rtificial surface roughness </w:t>
      </w:r>
      <w:r>
        <w:rPr>
          <w:rFonts w:ascii="Calibri" w:eastAsia="Calibri" w:hAnsi="Calibri" w:cs="Times New Roman"/>
        </w:rPr>
        <w:t xml:space="preserve">has also been investigated </w:t>
      </w:r>
      <w:r w:rsidRPr="00F33E08">
        <w:rPr>
          <w:rFonts w:ascii="Calibri" w:eastAsia="Calibri" w:hAnsi="Calibri" w:cs="Times New Roman"/>
        </w:rPr>
        <w:t>for transfer enhancement across extended surfaces the findings of this work are timely for the fabrication and downsizing of heat sinks for electronic/computer systems</w:t>
      </w:r>
      <w:r>
        <w:rPr>
          <w:rFonts w:ascii="Calibri" w:eastAsia="Calibri" w:hAnsi="Calibri" w:cs="Times New Roman"/>
        </w:rPr>
        <w:t xml:space="preserve"> </w:t>
      </w:r>
      <w:sdt>
        <w:sdtPr>
          <w:rPr>
            <w:rFonts w:ascii="Calibri" w:eastAsia="Calibri" w:hAnsi="Calibri" w:cs="Times New Roman"/>
          </w:rPr>
          <w:id w:val="-2073031921"/>
          <w:citation/>
        </w:sdtPr>
        <w:sdtContent>
          <w:r>
            <w:rPr>
              <w:rFonts w:ascii="Calibri" w:eastAsia="Calibri" w:hAnsi="Calibri" w:cs="Times New Roman"/>
            </w:rPr>
            <w:fldChar w:fldCharType="begin"/>
          </w:r>
          <w:r>
            <w:rPr>
              <w:rFonts w:ascii="Calibri" w:eastAsia="Calibri" w:hAnsi="Calibri" w:cs="Times New Roman"/>
            </w:rPr>
            <w:instrText xml:space="preserve"> CITATION Geo18 \l 2057 </w:instrText>
          </w:r>
          <w:r>
            <w:rPr>
              <w:rFonts w:ascii="Calibri" w:eastAsia="Calibri" w:hAnsi="Calibri" w:cs="Times New Roman"/>
            </w:rPr>
            <w:fldChar w:fldCharType="separate"/>
          </w:r>
          <w:r w:rsidRPr="00986C11">
            <w:rPr>
              <w:rFonts w:ascii="Calibri" w:eastAsia="Calibri" w:hAnsi="Calibri" w:cs="Times New Roman"/>
              <w:noProof/>
            </w:rPr>
            <w:t>(George Oguntala, 2018)</w:t>
          </w:r>
          <w:r>
            <w:rPr>
              <w:rFonts w:ascii="Calibri" w:eastAsia="Calibri" w:hAnsi="Calibri" w:cs="Times New Roman"/>
            </w:rPr>
            <w:fldChar w:fldCharType="end"/>
          </w:r>
        </w:sdtContent>
      </w:sdt>
      <w:r>
        <w:rPr>
          <w:rFonts w:ascii="Calibri" w:eastAsia="Calibri" w:hAnsi="Calibri" w:cs="Times New Roman"/>
        </w:rPr>
        <w:t>(</w:t>
      </w:r>
      <w:r w:rsidR="00127714" w:rsidRPr="00127714">
        <w:rPr>
          <w:rFonts w:ascii="Calibri" w:eastAsia="Calibri" w:hAnsi="Calibri" w:cs="Times New Roman"/>
          <w:i/>
          <w:iCs/>
        </w:rPr>
        <w:t xml:space="preserve">Figure </w:t>
      </w:r>
      <w:r w:rsidR="00193175">
        <w:rPr>
          <w:rFonts w:ascii="Calibri" w:eastAsia="Calibri" w:hAnsi="Calibri" w:cs="Times New Roman"/>
          <w:i/>
          <w:iCs/>
        </w:rPr>
        <w:t>5,6</w:t>
      </w:r>
      <w:r>
        <w:rPr>
          <w:rFonts w:ascii="Calibri" w:eastAsia="Calibri" w:hAnsi="Calibri" w:cs="Times New Roman"/>
        </w:rPr>
        <w:t>)</w:t>
      </w:r>
      <w:r w:rsidR="00127714">
        <w:rPr>
          <w:rFonts w:ascii="Calibri" w:eastAsia="Calibri" w:hAnsi="Calibri" w:cs="Times New Roman"/>
        </w:rPr>
        <w:t>.</w:t>
      </w:r>
    </w:p>
    <w:p w14:paraId="7D00F8B8" w14:textId="77777777" w:rsidR="00B907B3" w:rsidRPr="00F33E08" w:rsidRDefault="00B907B3" w:rsidP="00B907B3">
      <w:pPr>
        <w:rPr>
          <w:rFonts w:ascii="Calibri" w:eastAsia="Calibri" w:hAnsi="Calibri" w:cs="Times New Roman"/>
        </w:rPr>
      </w:pPr>
    </w:p>
    <w:p w14:paraId="0E7EF933" w14:textId="77777777" w:rsidR="00BB5B24" w:rsidRDefault="00B907B3" w:rsidP="00BB5B24">
      <w:pPr>
        <w:keepNext/>
        <w:jc w:val="center"/>
      </w:pPr>
      <w:r w:rsidRPr="00F33E08">
        <w:rPr>
          <w:rFonts w:ascii="Calibri" w:eastAsia="Calibri" w:hAnsi="Calibri" w:cs="Times New Roman"/>
          <w:noProof/>
        </w:rPr>
        <w:drawing>
          <wp:inline distT="0" distB="0" distL="0" distR="0" wp14:anchorId="0095B4B8" wp14:editId="41B452A5">
            <wp:extent cx="2790908" cy="2270164"/>
            <wp:effectExtent l="0" t="0" r="9525" b="0"/>
            <wp:docPr id="29" name="Picture 29"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histogram&#10;&#10;Description automatically generated"/>
                    <pic:cNvPicPr/>
                  </pic:nvPicPr>
                  <pic:blipFill rotWithShape="1">
                    <a:blip r:embed="rId14"/>
                    <a:srcRect b="6104"/>
                    <a:stretch/>
                  </pic:blipFill>
                  <pic:spPr bwMode="auto">
                    <a:xfrm>
                      <a:off x="0" y="0"/>
                      <a:ext cx="2827855" cy="2300217"/>
                    </a:xfrm>
                    <a:prstGeom prst="rect">
                      <a:avLst/>
                    </a:prstGeom>
                    <a:ln>
                      <a:noFill/>
                    </a:ln>
                    <a:extLst>
                      <a:ext uri="{53640926-AAD7-44D8-BBD7-CCE9431645EC}">
                        <a14:shadowObscured xmlns:a14="http://schemas.microsoft.com/office/drawing/2010/main"/>
                      </a:ext>
                    </a:extLst>
                  </pic:spPr>
                </pic:pic>
              </a:graphicData>
            </a:graphic>
          </wp:inline>
        </w:drawing>
      </w:r>
    </w:p>
    <w:p w14:paraId="391F7965" w14:textId="160FEB22" w:rsidR="00BB5B24" w:rsidRDefault="00BB5B24" w:rsidP="00BB5B24">
      <w:pPr>
        <w:pStyle w:val="Caption"/>
        <w:jc w:val="center"/>
      </w:pPr>
      <w:r>
        <w:t xml:space="preserve">Figure </w:t>
      </w:r>
      <w:fldSimple w:instr=" SEQ Figure \* ARABIC ">
        <w:r w:rsidR="002B3462">
          <w:rPr>
            <w:noProof/>
          </w:rPr>
          <w:t>5</w:t>
        </w:r>
      </w:fldSimple>
      <w:r>
        <w:t xml:space="preserve"> - </w:t>
      </w:r>
      <w:r w:rsidRPr="00BB5B24">
        <w:t>Effects of thermal conductivity on fin ratio when M = 0.5</w:t>
      </w:r>
      <w:r>
        <w:t xml:space="preserve"> </w:t>
      </w:r>
      <w:sdt>
        <w:sdtPr>
          <w:id w:val="-576743263"/>
          <w:citation/>
        </w:sdtPr>
        <w:sdtContent>
          <w:r>
            <w:fldChar w:fldCharType="begin"/>
          </w:r>
          <w:r>
            <w:instrText xml:space="preserve"> CITATION Geo18 \l 2057 </w:instrText>
          </w:r>
          <w:r>
            <w:fldChar w:fldCharType="separate"/>
          </w:r>
          <w:r>
            <w:rPr>
              <w:noProof/>
            </w:rPr>
            <w:t>(George Oguntala, 2018)</w:t>
          </w:r>
          <w:r>
            <w:fldChar w:fldCharType="end"/>
          </w:r>
        </w:sdtContent>
      </w:sdt>
    </w:p>
    <w:p w14:paraId="346E4D92" w14:textId="06A299E2" w:rsidR="00BB5B24" w:rsidRDefault="00BB5B24" w:rsidP="00BB5B24"/>
    <w:p w14:paraId="26F61D4A" w14:textId="77777777" w:rsidR="00BB5B24" w:rsidRPr="00BB5B24" w:rsidRDefault="00BB5B24" w:rsidP="00BB5B24"/>
    <w:p w14:paraId="382ACEF4" w14:textId="0780D9A2" w:rsidR="00BB5B24" w:rsidRDefault="00BB5B24" w:rsidP="00BB5B24">
      <w:pPr>
        <w:pStyle w:val="Caption"/>
      </w:pPr>
    </w:p>
    <w:p w14:paraId="2D9CBD14" w14:textId="77777777" w:rsidR="002B3462" w:rsidRDefault="00B907B3" w:rsidP="002B3462">
      <w:pPr>
        <w:keepNext/>
        <w:jc w:val="center"/>
      </w:pPr>
      <w:r w:rsidRPr="00F33E08">
        <w:rPr>
          <w:rFonts w:ascii="Calibri" w:eastAsia="Calibri" w:hAnsi="Calibri" w:cs="Times New Roman"/>
          <w:noProof/>
        </w:rPr>
        <w:lastRenderedPageBreak/>
        <w:drawing>
          <wp:inline distT="0" distB="0" distL="0" distR="0" wp14:anchorId="39ACA78D" wp14:editId="5CA4E41B">
            <wp:extent cx="2838616" cy="2358887"/>
            <wp:effectExtent l="0" t="0" r="0" b="3810"/>
            <wp:docPr id="30" name="Picture 30"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histogram&#10;&#10;Description automatically generated"/>
                    <pic:cNvPicPr>
                      <a:picLocks noChangeAspect="1" noChangeArrowheads="1"/>
                    </pic:cNvPicPr>
                  </pic:nvPicPr>
                  <pic:blipFill rotWithShape="1">
                    <a:blip r:embed="rId15">
                      <a:extLst>
                        <a:ext uri="{28A0092B-C50C-407E-A947-70E740481C1C}">
                          <a14:useLocalDpi xmlns:a14="http://schemas.microsoft.com/office/drawing/2010/main" val="0"/>
                        </a:ext>
                      </a:extLst>
                    </a:blip>
                    <a:srcRect b="6983"/>
                    <a:stretch/>
                  </pic:blipFill>
                  <pic:spPr bwMode="auto">
                    <a:xfrm>
                      <a:off x="0" y="0"/>
                      <a:ext cx="2867966" cy="2383277"/>
                    </a:xfrm>
                    <a:prstGeom prst="rect">
                      <a:avLst/>
                    </a:prstGeom>
                    <a:noFill/>
                    <a:ln>
                      <a:noFill/>
                    </a:ln>
                    <a:extLst>
                      <a:ext uri="{53640926-AAD7-44D8-BBD7-CCE9431645EC}">
                        <a14:shadowObscured xmlns:a14="http://schemas.microsoft.com/office/drawing/2010/main"/>
                      </a:ext>
                    </a:extLst>
                  </pic:spPr>
                </pic:pic>
              </a:graphicData>
            </a:graphic>
          </wp:inline>
        </w:drawing>
      </w:r>
    </w:p>
    <w:p w14:paraId="32C35F31" w14:textId="2A6B8F64" w:rsidR="002B3462" w:rsidRPr="002B3462" w:rsidRDefault="002B3462" w:rsidP="002B3462">
      <w:pPr>
        <w:pStyle w:val="Caption"/>
        <w:jc w:val="center"/>
      </w:pPr>
      <w:r>
        <w:t xml:space="preserve">Figure </w:t>
      </w:r>
      <w:fldSimple w:instr=" SEQ Figure \* ARABIC ">
        <w:r>
          <w:rPr>
            <w:noProof/>
          </w:rPr>
          <w:t>6</w:t>
        </w:r>
      </w:fldSimple>
      <w:r>
        <w:t xml:space="preserve"> - </w:t>
      </w:r>
      <w:r w:rsidRPr="002B3462">
        <w:t>Effects of thermal conductivity on fin ratio when M = 1.0</w:t>
      </w:r>
      <w:r>
        <w:t xml:space="preserve"> </w:t>
      </w:r>
      <w:sdt>
        <w:sdtPr>
          <w:id w:val="-1217818510"/>
          <w:citation/>
        </w:sdtPr>
        <w:sdtContent>
          <w:r>
            <w:fldChar w:fldCharType="begin"/>
          </w:r>
          <w:r>
            <w:instrText xml:space="preserve"> CITATION Geo18 \l 2057 </w:instrText>
          </w:r>
          <w:r>
            <w:fldChar w:fldCharType="separate"/>
          </w:r>
          <w:r>
            <w:rPr>
              <w:noProof/>
            </w:rPr>
            <w:t>(George Oguntala, 2018)</w:t>
          </w:r>
          <w:r>
            <w:fldChar w:fldCharType="end"/>
          </w:r>
        </w:sdtContent>
      </w:sdt>
    </w:p>
    <w:p w14:paraId="2952B563" w14:textId="0C27A429" w:rsidR="00B907B3" w:rsidRPr="00F33E08" w:rsidRDefault="00B907B3" w:rsidP="002B3462">
      <w:pPr>
        <w:pStyle w:val="Caption"/>
        <w:jc w:val="center"/>
        <w:rPr>
          <w:rFonts w:ascii="Calibri" w:eastAsia="Calibri" w:hAnsi="Calibri" w:cs="Times New Roman"/>
        </w:rPr>
      </w:pPr>
    </w:p>
    <w:p w14:paraId="65056B42" w14:textId="77777777" w:rsidR="00B907B3" w:rsidRDefault="00B907B3" w:rsidP="00B907B3"/>
    <w:p w14:paraId="1BF0AA15" w14:textId="77777777" w:rsidR="00B907B3" w:rsidRPr="00D32A24" w:rsidRDefault="00B907B3" w:rsidP="00662A8E">
      <w:r w:rsidRPr="00D32A24">
        <w:t>The findings reveal that the micro-geometric fin's ratio and surface roughness improve its thermal performance. When rough and smooth fins are subjected to the same operational situation with the same geometrical, physical, thermal, and material qualities, the fin efficiency ratio is always greater than unity, according to the study</w:t>
      </w:r>
      <w:sdt>
        <w:sdtPr>
          <w:id w:val="523289119"/>
          <w:citation/>
        </w:sdtPr>
        <w:sdtContent>
          <w:r w:rsidRPr="00D32A24">
            <w:fldChar w:fldCharType="begin"/>
          </w:r>
          <w:r w:rsidRPr="00D32A24">
            <w:instrText xml:space="preserve"> CITATION Geo18 \l 2057 </w:instrText>
          </w:r>
          <w:r w:rsidRPr="00D32A24">
            <w:fldChar w:fldCharType="separate"/>
          </w:r>
          <w:r w:rsidRPr="00D32A24">
            <w:t xml:space="preserve"> (George Oguntala, 2018)</w:t>
          </w:r>
          <w:r w:rsidRPr="00D32A24">
            <w:fldChar w:fldCharType="end"/>
          </w:r>
        </w:sdtContent>
      </w:sdt>
      <w:r w:rsidRPr="00D32A24">
        <w:t>.</w:t>
      </w:r>
    </w:p>
    <w:p w14:paraId="51D287D0" w14:textId="4EE207E2" w:rsidR="007A7948" w:rsidRDefault="007A7948" w:rsidP="007A7948"/>
    <w:p w14:paraId="50554C15" w14:textId="4474F8E2" w:rsidR="007A7948" w:rsidRDefault="007A7948" w:rsidP="007A7948"/>
    <w:p w14:paraId="567CCB4B" w14:textId="77777777" w:rsidR="009737A5" w:rsidRDefault="009737A5" w:rsidP="007A7948"/>
    <w:p w14:paraId="4B7DF50B" w14:textId="77777777" w:rsidR="008B38DE" w:rsidRDefault="008B38DE" w:rsidP="008B38DE">
      <w:pPr>
        <w:pStyle w:val="Heading2"/>
      </w:pPr>
      <w:bookmarkStart w:id="9" w:name="_Toc99910512"/>
      <w:r>
        <w:t>R</w:t>
      </w:r>
      <w:r w:rsidRPr="007E7E34">
        <w:t xml:space="preserve">ecent advances in extended surfaces design </w:t>
      </w:r>
      <w:r>
        <w:t xml:space="preserve">&amp; </w:t>
      </w:r>
      <w:r w:rsidRPr="007E7E34">
        <w:t>perceived advantages</w:t>
      </w:r>
      <w:bookmarkEnd w:id="9"/>
    </w:p>
    <w:p w14:paraId="3A2E7320" w14:textId="2DCB2FA5" w:rsidR="008B38DE" w:rsidRDefault="008B38DE" w:rsidP="008B38DE"/>
    <w:p w14:paraId="66EF9D0A" w14:textId="77777777" w:rsidR="005262F7" w:rsidRDefault="005262F7" w:rsidP="008B38DE"/>
    <w:p w14:paraId="52CA00E8" w14:textId="5C6387FD" w:rsidR="008B38DE" w:rsidRPr="004E4B3B" w:rsidRDefault="008B38DE" w:rsidP="008B38DE">
      <w:r w:rsidRPr="00731079">
        <w:t>Despite the great track record of extended surface thermal performance in both electrical and thermal systems, the search for a more highly efficient, miniaturised, lightweight heat sink or fin with lower thermal resistance continues</w:t>
      </w:r>
      <w:sdt>
        <w:sdtPr>
          <w:id w:val="-2113735750"/>
          <w:citation/>
        </w:sdtPr>
        <w:sdtContent>
          <w:r w:rsidRPr="00731079">
            <w:fldChar w:fldCharType="begin"/>
          </w:r>
          <w:r w:rsidRPr="00731079">
            <w:instrText xml:space="preserve"> CITATION Geo18 \l 2057 </w:instrText>
          </w:r>
          <w:r w:rsidRPr="00731079">
            <w:fldChar w:fldCharType="separate"/>
          </w:r>
          <w:r w:rsidR="00ED18A3">
            <w:rPr>
              <w:noProof/>
            </w:rPr>
            <w:t xml:space="preserve"> (George Oguntala, 2018)</w:t>
          </w:r>
          <w:r w:rsidRPr="00731079">
            <w:fldChar w:fldCharType="end"/>
          </w:r>
        </w:sdtContent>
      </w:sdt>
      <w:r w:rsidRPr="00731079">
        <w:t>.</w:t>
      </w:r>
      <w:r w:rsidR="004E4B3B">
        <w:t xml:space="preserve"> </w:t>
      </w:r>
      <w:r w:rsidRPr="007E7E34">
        <w:t>Fins that are optimised have taken a lot of work. By altering the size and shape of the solid fin: Instead of a longitudinal rectangular solid fin, the performance characteristics and heat transfer rate can be altered by altering the geometry of the fin design. Solid fins can be carved into a variety of shapes</w:t>
      </w:r>
      <w:sdt>
        <w:sdtPr>
          <w:id w:val="-2115737905"/>
          <w:citation/>
        </w:sdtPr>
        <w:sdtContent>
          <w:r w:rsidRPr="007E7E34">
            <w:fldChar w:fldCharType="begin"/>
          </w:r>
          <w:r w:rsidRPr="007E7E34">
            <w:instrText xml:space="preserve"> CITATION Amb20 \l 2057 </w:instrText>
          </w:r>
          <w:r w:rsidRPr="007E7E34">
            <w:fldChar w:fldCharType="separate"/>
          </w:r>
          <w:r w:rsidR="00ED18A3">
            <w:rPr>
              <w:noProof/>
            </w:rPr>
            <w:t xml:space="preserve"> (Ambarish Maji, 2020)</w:t>
          </w:r>
          <w:r w:rsidRPr="007E7E34">
            <w:fldChar w:fldCharType="end"/>
          </w:r>
        </w:sdtContent>
      </w:sdt>
      <w:r>
        <w:t>.</w:t>
      </w:r>
    </w:p>
    <w:p w14:paraId="2A919AAD" w14:textId="653922E8" w:rsidR="008B38DE" w:rsidRDefault="008B38DE" w:rsidP="008B38DE"/>
    <w:p w14:paraId="5BFD10EC" w14:textId="167F0421" w:rsidR="00193175" w:rsidRDefault="00193175" w:rsidP="008B38DE"/>
    <w:p w14:paraId="21CE2A06" w14:textId="77777777" w:rsidR="00193175" w:rsidRPr="00731079" w:rsidRDefault="00193175" w:rsidP="008B38DE"/>
    <w:p w14:paraId="07608F3F" w14:textId="323F7613" w:rsidR="008B38DE" w:rsidRDefault="008B38DE" w:rsidP="008B38DE">
      <w:pPr>
        <w:pStyle w:val="Heading3"/>
      </w:pPr>
      <w:bookmarkStart w:id="10" w:name="_Toc99910513"/>
      <w:r w:rsidRPr="00760C09">
        <w:lastRenderedPageBreak/>
        <w:t>Pin fin</w:t>
      </w:r>
      <w:bookmarkEnd w:id="10"/>
    </w:p>
    <w:p w14:paraId="47A19816" w14:textId="77777777" w:rsidR="005262F7" w:rsidRPr="005262F7" w:rsidRDefault="005262F7" w:rsidP="005262F7"/>
    <w:p w14:paraId="40ACFEC8" w14:textId="0D297B09" w:rsidR="00A455EC" w:rsidRDefault="00F17ACE" w:rsidP="008B38DE">
      <w:r>
        <w:t>P</w:t>
      </w:r>
      <w:r w:rsidR="008B38DE" w:rsidRPr="00760C09">
        <w:t>in</w:t>
      </w:r>
      <w:r w:rsidR="00335536">
        <w:t xml:space="preserve"> fins</w:t>
      </w:r>
      <w:r w:rsidR="008B38DE" w:rsidRPr="00760C09">
        <w:t xml:space="preserve"> reduce the incoming airflow resistance, and an omnidirectional construction is used to boost air intake into the array of pin fins</w:t>
      </w:r>
      <w:sdt>
        <w:sdtPr>
          <w:id w:val="-1672252717"/>
          <w:citation/>
        </w:sdtPr>
        <w:sdtContent>
          <w:r w:rsidR="008B38DE" w:rsidRPr="00760C09">
            <w:fldChar w:fldCharType="begin"/>
          </w:r>
          <w:r w:rsidR="008B38DE" w:rsidRPr="00760C09">
            <w:instrText xml:space="preserve"> CITATION Amb20 \l 2057 </w:instrText>
          </w:r>
          <w:r w:rsidR="008B38DE" w:rsidRPr="00760C09">
            <w:fldChar w:fldCharType="separate"/>
          </w:r>
          <w:r w:rsidR="00ED18A3">
            <w:rPr>
              <w:noProof/>
            </w:rPr>
            <w:t xml:space="preserve"> (Ambarish Maji, 2020)</w:t>
          </w:r>
          <w:r w:rsidR="008B38DE" w:rsidRPr="00760C09">
            <w:fldChar w:fldCharType="end"/>
          </w:r>
        </w:sdtContent>
      </w:sdt>
      <w:r w:rsidR="008B38DE" w:rsidRPr="00760C09">
        <w:t>.</w:t>
      </w:r>
      <w:r>
        <w:t xml:space="preserve"> </w:t>
      </w:r>
      <w:sdt>
        <w:sdtPr>
          <w:id w:val="-1145811894"/>
          <w:citation/>
        </w:sdtPr>
        <w:sdtContent>
          <w:r>
            <w:fldChar w:fldCharType="begin"/>
          </w:r>
          <w:r>
            <w:instrText xml:space="preserve"> CITATION Amb20 \l 2057 </w:instrText>
          </w:r>
          <w:r>
            <w:fldChar w:fldCharType="separate"/>
          </w:r>
          <w:r>
            <w:rPr>
              <w:noProof/>
            </w:rPr>
            <w:t>(Ambarish Maji, 2020)</w:t>
          </w:r>
          <w:r>
            <w:fldChar w:fldCharType="end"/>
          </w:r>
        </w:sdtContent>
      </w:sdt>
      <w:r w:rsidR="00391886">
        <w:t xml:space="preserve"> Refers to </w:t>
      </w:r>
      <w:r w:rsidR="008B38DE" w:rsidRPr="00760C09">
        <w:t xml:space="preserve">an experimental study on the heat transfer performance and pressure drop of traditionally and additively manufactured pin fin arrays. </w:t>
      </w:r>
      <w:r w:rsidR="00391886">
        <w:t>They state that w</w:t>
      </w:r>
      <w:r w:rsidR="008B38DE" w:rsidRPr="00760C09">
        <w:t xml:space="preserve">hen rough and smooth fin surfaces were examined, it was discovered that the rough surface has a greater impact on friction and heat transfer than smooth </w:t>
      </w:r>
      <w:bookmarkStart w:id="11" w:name="_Hlk99909047"/>
      <w:r w:rsidR="008B38DE" w:rsidRPr="00760C09">
        <w:t>pin fin arrays</w:t>
      </w:r>
      <w:bookmarkEnd w:id="11"/>
      <w:sdt>
        <w:sdtPr>
          <w:id w:val="857475911"/>
          <w:citation/>
        </w:sdtPr>
        <w:sdtContent>
          <w:r w:rsidR="008B38DE" w:rsidRPr="00760C09">
            <w:fldChar w:fldCharType="begin"/>
          </w:r>
          <w:r w:rsidR="008B38DE" w:rsidRPr="00760C09">
            <w:instrText xml:space="preserve"> CITATION Amb20 \l 2057 </w:instrText>
          </w:r>
          <w:r w:rsidR="008B38DE" w:rsidRPr="00760C09">
            <w:fldChar w:fldCharType="separate"/>
          </w:r>
          <w:r w:rsidR="00ED18A3">
            <w:rPr>
              <w:noProof/>
            </w:rPr>
            <w:t xml:space="preserve"> (Ambarish Maji, 2020)</w:t>
          </w:r>
          <w:r w:rsidR="008B38DE" w:rsidRPr="00760C09">
            <w:fldChar w:fldCharType="end"/>
          </w:r>
        </w:sdtContent>
      </w:sdt>
      <w:r w:rsidR="008B38DE" w:rsidRPr="00760C09">
        <w:t>.</w:t>
      </w:r>
      <w:r w:rsidR="00A455EC">
        <w:t xml:space="preserve"> This is the same as </w:t>
      </w:r>
      <w:sdt>
        <w:sdtPr>
          <w:id w:val="1383602493"/>
          <w:citation/>
        </w:sdtPr>
        <w:sdtContent>
          <w:r w:rsidR="00A455EC">
            <w:fldChar w:fldCharType="begin"/>
          </w:r>
          <w:r w:rsidR="00A455EC">
            <w:instrText xml:space="preserve"> CITATION Geo18 \l 2057 </w:instrText>
          </w:r>
          <w:r w:rsidR="00A455EC">
            <w:fldChar w:fldCharType="separate"/>
          </w:r>
          <w:r w:rsidR="00A455EC">
            <w:rPr>
              <w:noProof/>
            </w:rPr>
            <w:t>(George Oguntala, 2018)</w:t>
          </w:r>
          <w:r w:rsidR="00A455EC">
            <w:fldChar w:fldCharType="end"/>
          </w:r>
        </w:sdtContent>
      </w:sdt>
      <w:r w:rsidR="00A455EC">
        <w:t xml:space="preserve"> outlined in their research.</w:t>
      </w:r>
    </w:p>
    <w:p w14:paraId="31586183" w14:textId="77777777" w:rsidR="00A455EC" w:rsidRPr="00760C09" w:rsidRDefault="00A455EC" w:rsidP="008B38DE"/>
    <w:p w14:paraId="5B575BD8" w14:textId="77777777" w:rsidR="00337BF9" w:rsidRDefault="008B38DE" w:rsidP="00337BF9">
      <w:pPr>
        <w:keepNext/>
        <w:jc w:val="center"/>
      </w:pPr>
      <w:r w:rsidRPr="00760C09">
        <w:rPr>
          <w:noProof/>
        </w:rPr>
        <w:drawing>
          <wp:inline distT="0" distB="0" distL="0" distR="0" wp14:anchorId="7BDF83F5" wp14:editId="72D77EFE">
            <wp:extent cx="3120485" cy="1828800"/>
            <wp:effectExtent l="0" t="0" r="3810" b="0"/>
            <wp:docPr id="31" name="Picture 3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graphical user interface&#10;&#10;Description automatically generated"/>
                    <pic:cNvPicPr/>
                  </pic:nvPicPr>
                  <pic:blipFill rotWithShape="1">
                    <a:blip r:embed="rId16"/>
                    <a:srcRect l="52768" b="26732"/>
                    <a:stretch/>
                  </pic:blipFill>
                  <pic:spPr bwMode="auto">
                    <a:xfrm>
                      <a:off x="0" y="0"/>
                      <a:ext cx="3125103" cy="1831507"/>
                    </a:xfrm>
                    <a:prstGeom prst="rect">
                      <a:avLst/>
                    </a:prstGeom>
                    <a:ln>
                      <a:noFill/>
                    </a:ln>
                    <a:extLst>
                      <a:ext uri="{53640926-AAD7-44D8-BBD7-CCE9431645EC}">
                        <a14:shadowObscured xmlns:a14="http://schemas.microsoft.com/office/drawing/2010/main"/>
                      </a:ext>
                    </a:extLst>
                  </pic:spPr>
                </pic:pic>
              </a:graphicData>
            </a:graphic>
          </wp:inline>
        </w:drawing>
      </w:r>
    </w:p>
    <w:p w14:paraId="637B8729" w14:textId="096E015B" w:rsidR="008B38DE" w:rsidRDefault="00337BF9" w:rsidP="00337BF9">
      <w:pPr>
        <w:pStyle w:val="Caption"/>
        <w:jc w:val="center"/>
      </w:pPr>
      <w:r>
        <w:t xml:space="preserve">Figure </w:t>
      </w:r>
      <w:fldSimple w:instr=" SEQ Figure \* ARABIC ">
        <w:r w:rsidR="002B3462">
          <w:rPr>
            <w:noProof/>
          </w:rPr>
          <w:t>7</w:t>
        </w:r>
      </w:fldSimple>
      <w:r>
        <w:t xml:space="preserve"> </w:t>
      </w:r>
      <w:r w:rsidR="00DF7E4F">
        <w:t>–</w:t>
      </w:r>
      <w:r w:rsidR="00334344">
        <w:t xml:space="preserve"> </w:t>
      </w:r>
      <w:r w:rsidR="00334344" w:rsidRPr="00334344">
        <w:t>pin fin arrays</w:t>
      </w:r>
      <w:r w:rsidR="00334344">
        <w:t xml:space="preserve"> </w:t>
      </w:r>
      <w:sdt>
        <w:sdtPr>
          <w:id w:val="-120844195"/>
          <w:citation/>
        </w:sdtPr>
        <w:sdtContent>
          <w:r w:rsidR="00334344">
            <w:fldChar w:fldCharType="begin"/>
          </w:r>
          <w:r w:rsidR="00334344">
            <w:instrText xml:space="preserve"> CITATION Amb20 \l 2057 </w:instrText>
          </w:r>
          <w:r w:rsidR="00334344">
            <w:fldChar w:fldCharType="separate"/>
          </w:r>
          <w:r w:rsidR="00334344">
            <w:rPr>
              <w:noProof/>
            </w:rPr>
            <w:t>(Ambarish Maji, 2020)</w:t>
          </w:r>
          <w:r w:rsidR="00334344">
            <w:fldChar w:fldCharType="end"/>
          </w:r>
        </w:sdtContent>
      </w:sdt>
    </w:p>
    <w:p w14:paraId="5F2B0604" w14:textId="341D1FF7" w:rsidR="00DF7E4F" w:rsidRDefault="00DF7E4F" w:rsidP="00DF7E4F"/>
    <w:p w14:paraId="5C6003DF" w14:textId="77777777" w:rsidR="00DF7E4F" w:rsidRPr="00DF7E4F" w:rsidRDefault="00DF7E4F" w:rsidP="00DF7E4F"/>
    <w:p w14:paraId="76558FC5" w14:textId="77777777" w:rsidR="00337BF9" w:rsidRPr="008B38DE" w:rsidRDefault="00337BF9" w:rsidP="00A455EC">
      <w:pPr>
        <w:jc w:val="center"/>
      </w:pPr>
    </w:p>
    <w:p w14:paraId="4F78C8C5" w14:textId="2B3A2D87" w:rsidR="008B38DE" w:rsidRDefault="008B38DE" w:rsidP="008B38DE">
      <w:pPr>
        <w:pStyle w:val="Heading3"/>
      </w:pPr>
      <w:bookmarkStart w:id="12" w:name="_Toc99910514"/>
      <w:r w:rsidRPr="006B7C4A">
        <w:t>Plate Fin:</w:t>
      </w:r>
      <w:bookmarkEnd w:id="12"/>
    </w:p>
    <w:p w14:paraId="71F15D3F" w14:textId="77777777" w:rsidR="00337BF9" w:rsidRPr="00337BF9" w:rsidRDefault="00337BF9" w:rsidP="00337BF9"/>
    <w:p w14:paraId="67BB2048" w14:textId="73E9F1E3" w:rsidR="008B38DE" w:rsidRDefault="00253772" w:rsidP="008B38DE">
      <w:r>
        <w:t xml:space="preserve">In the research of </w:t>
      </w:r>
      <w:r w:rsidR="00EA7D87">
        <w:t>Plate fins (</w:t>
      </w:r>
      <w:r w:rsidR="00334344" w:rsidRPr="00FA0C18">
        <w:rPr>
          <w:i/>
          <w:iCs/>
        </w:rPr>
        <w:t>Figure 8</w:t>
      </w:r>
      <w:r w:rsidR="00334344">
        <w:t xml:space="preserve">, </w:t>
      </w:r>
      <w:r w:rsidR="00EA7D87">
        <w:t>E) it has been shown that t</w:t>
      </w:r>
      <w:r w:rsidR="008B38DE" w:rsidRPr="007E7E34">
        <w:t>he heat transmission of corrugated micro heat sinks with plate pin fins</w:t>
      </w:r>
      <w:r w:rsidR="004C731F">
        <w:t xml:space="preserve"> (</w:t>
      </w:r>
      <w:r w:rsidR="004C731F" w:rsidRPr="00FA0C18">
        <w:rPr>
          <w:i/>
          <w:iCs/>
        </w:rPr>
        <w:t>F</w:t>
      </w:r>
      <w:r w:rsidR="00FA0C18" w:rsidRPr="00FA0C18">
        <w:rPr>
          <w:i/>
          <w:iCs/>
        </w:rPr>
        <w:t>igure 8</w:t>
      </w:r>
      <w:r w:rsidR="00FA0C18">
        <w:t>,</w:t>
      </w:r>
      <w:r w:rsidR="004C731F">
        <w:t xml:space="preserve"> F)</w:t>
      </w:r>
      <w:r w:rsidR="008B38DE" w:rsidRPr="007E7E34">
        <w:t xml:space="preserve"> is superior to that </w:t>
      </w:r>
      <w:r w:rsidR="004C731F" w:rsidRPr="007E7E34">
        <w:t xml:space="preserve">of </w:t>
      </w:r>
      <w:r w:rsidR="004C731F">
        <w:t xml:space="preserve">regular </w:t>
      </w:r>
      <w:r w:rsidR="008B38DE" w:rsidRPr="007E7E34">
        <w:t>plate fins</w:t>
      </w:r>
      <w:r w:rsidR="004C731F">
        <w:t xml:space="preserve"> (</w:t>
      </w:r>
      <w:r w:rsidR="004C731F" w:rsidRPr="00FA0C18">
        <w:rPr>
          <w:i/>
          <w:iCs/>
        </w:rPr>
        <w:t>F</w:t>
      </w:r>
      <w:r w:rsidR="00FA0C18" w:rsidRPr="00FA0C18">
        <w:rPr>
          <w:i/>
          <w:iCs/>
        </w:rPr>
        <w:t>igure 8</w:t>
      </w:r>
      <w:r w:rsidR="00FA0C18">
        <w:t>,</w:t>
      </w:r>
      <w:r w:rsidR="004C731F">
        <w:t xml:space="preserve"> A)</w:t>
      </w:r>
      <w:r w:rsidR="008B38DE" w:rsidRPr="007E7E34">
        <w:t xml:space="preserve">. Furthermore, </w:t>
      </w:r>
      <w:sdt>
        <w:sdtPr>
          <w:id w:val="713003034"/>
          <w:citation/>
        </w:sdtPr>
        <w:sdtContent>
          <w:r w:rsidR="004C731F">
            <w:fldChar w:fldCharType="begin"/>
          </w:r>
          <w:r w:rsidR="004C731F">
            <w:instrText xml:space="preserve"> CITATION Amb20 \l 2057 </w:instrText>
          </w:r>
          <w:r w:rsidR="004C731F">
            <w:fldChar w:fldCharType="separate"/>
          </w:r>
          <w:r w:rsidR="004C731F">
            <w:rPr>
              <w:noProof/>
            </w:rPr>
            <w:t>(Ambarish Maji, 2020)</w:t>
          </w:r>
          <w:r w:rsidR="004C731F">
            <w:fldChar w:fldCharType="end"/>
          </w:r>
        </w:sdtContent>
      </w:sdt>
      <w:r w:rsidR="004C731F">
        <w:t xml:space="preserve"> states that </w:t>
      </w:r>
      <w:r w:rsidR="008B38DE" w:rsidRPr="007E7E34">
        <w:t>for the same heat dissipation, the pressure drops around the plate pin fins are lower in the corrugated smaller heat sinks</w:t>
      </w:r>
      <w:r w:rsidR="004C731F">
        <w:t>.</w:t>
      </w:r>
    </w:p>
    <w:p w14:paraId="1EA964A1" w14:textId="77777777" w:rsidR="00337BF9" w:rsidRPr="007E7E34" w:rsidRDefault="00337BF9" w:rsidP="008B38DE">
      <w:pPr>
        <w:rPr>
          <w:highlight w:val="yellow"/>
        </w:rPr>
      </w:pPr>
    </w:p>
    <w:p w14:paraId="2DA6B22F" w14:textId="77777777" w:rsidR="00337BF9" w:rsidRDefault="008B38DE" w:rsidP="00337BF9">
      <w:pPr>
        <w:keepNext/>
        <w:jc w:val="center"/>
      </w:pPr>
      <w:r w:rsidRPr="00337BF9">
        <w:rPr>
          <w:noProof/>
        </w:rPr>
        <w:lastRenderedPageBreak/>
        <w:drawing>
          <wp:inline distT="0" distB="0" distL="0" distR="0" wp14:anchorId="5FA00324" wp14:editId="10F47C24">
            <wp:extent cx="4773431" cy="2514600"/>
            <wp:effectExtent l="0" t="0" r="8255" b="0"/>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7"/>
                    <a:srcRect b="39346"/>
                    <a:stretch/>
                  </pic:blipFill>
                  <pic:spPr bwMode="auto">
                    <a:xfrm>
                      <a:off x="0" y="0"/>
                      <a:ext cx="4780020" cy="2518071"/>
                    </a:xfrm>
                    <a:prstGeom prst="rect">
                      <a:avLst/>
                    </a:prstGeom>
                    <a:ln>
                      <a:noFill/>
                    </a:ln>
                    <a:extLst>
                      <a:ext uri="{53640926-AAD7-44D8-BBD7-CCE9431645EC}">
                        <a14:shadowObscured xmlns:a14="http://schemas.microsoft.com/office/drawing/2010/main"/>
                      </a:ext>
                    </a:extLst>
                  </pic:spPr>
                </pic:pic>
              </a:graphicData>
            </a:graphic>
          </wp:inline>
        </w:drawing>
      </w:r>
    </w:p>
    <w:p w14:paraId="10D24785" w14:textId="74136A81" w:rsidR="008B38DE" w:rsidRPr="007E7E34" w:rsidRDefault="00337BF9" w:rsidP="00337BF9">
      <w:pPr>
        <w:pStyle w:val="Caption"/>
        <w:jc w:val="center"/>
        <w:rPr>
          <w:highlight w:val="yellow"/>
        </w:rPr>
      </w:pPr>
      <w:r>
        <w:t xml:space="preserve">Figure </w:t>
      </w:r>
      <w:fldSimple w:instr=" SEQ Figure \* ARABIC ">
        <w:r w:rsidR="002B3462">
          <w:rPr>
            <w:noProof/>
          </w:rPr>
          <w:t>8</w:t>
        </w:r>
      </w:fldSimple>
      <w:r>
        <w:t xml:space="preserve"> </w:t>
      </w:r>
      <w:r w:rsidR="00334344">
        <w:t xml:space="preserve">– Plate Fins </w:t>
      </w:r>
      <w:sdt>
        <w:sdtPr>
          <w:id w:val="-1684277014"/>
          <w:citation/>
        </w:sdtPr>
        <w:sdtContent>
          <w:r w:rsidR="00334344">
            <w:fldChar w:fldCharType="begin"/>
          </w:r>
          <w:r w:rsidR="00334344">
            <w:instrText xml:space="preserve"> CITATION Amb20 \l 2057 </w:instrText>
          </w:r>
          <w:r w:rsidR="00334344">
            <w:fldChar w:fldCharType="separate"/>
          </w:r>
          <w:r w:rsidR="00334344">
            <w:rPr>
              <w:noProof/>
            </w:rPr>
            <w:t>(Ambarish Maji, 2020)</w:t>
          </w:r>
          <w:r w:rsidR="00334344">
            <w:fldChar w:fldCharType="end"/>
          </w:r>
        </w:sdtContent>
      </w:sdt>
    </w:p>
    <w:p w14:paraId="52A6521E" w14:textId="77777777" w:rsidR="008B38DE" w:rsidRPr="007E7E34" w:rsidRDefault="008B38DE" w:rsidP="008B38DE">
      <w:pPr>
        <w:rPr>
          <w:highlight w:val="yellow"/>
        </w:rPr>
      </w:pPr>
    </w:p>
    <w:p w14:paraId="617E14A1" w14:textId="1D544E06" w:rsidR="008B38DE" w:rsidRDefault="008B38DE" w:rsidP="008B38DE">
      <w:pPr>
        <w:pStyle w:val="Heading3"/>
      </w:pPr>
      <w:bookmarkStart w:id="13" w:name="_Toc99910515"/>
      <w:r w:rsidRPr="006B7C4A">
        <w:t>Perforated fin</w:t>
      </w:r>
      <w:bookmarkEnd w:id="13"/>
    </w:p>
    <w:p w14:paraId="46420157" w14:textId="77777777" w:rsidR="005262F7" w:rsidRPr="005262F7" w:rsidRDefault="005262F7" w:rsidP="005262F7"/>
    <w:p w14:paraId="06C11081" w14:textId="35526A31" w:rsidR="008B38DE" w:rsidRPr="00AE0F93" w:rsidRDefault="008B38DE" w:rsidP="008B38DE">
      <w:r w:rsidRPr="00E82C25">
        <w:t>Perforated fins have long been seen to be a valuable strategy for optimising fin structure. Correlating the perforations in the fin to the solid component of the fin motivates the addition of perforations</w:t>
      </w:r>
      <w:sdt>
        <w:sdtPr>
          <w:id w:val="-1675567805"/>
          <w:citation/>
        </w:sdtPr>
        <w:sdtContent>
          <w:r w:rsidRPr="00E82C25">
            <w:fldChar w:fldCharType="begin"/>
          </w:r>
          <w:r w:rsidRPr="00E82C25">
            <w:instrText xml:space="preserve"> CITATION Amb20 \l 2057 </w:instrText>
          </w:r>
          <w:r w:rsidRPr="00E82C25">
            <w:fldChar w:fldCharType="separate"/>
          </w:r>
          <w:r w:rsidR="00ED18A3">
            <w:rPr>
              <w:noProof/>
            </w:rPr>
            <w:t xml:space="preserve"> (Ambarish Maji, 2020)</w:t>
          </w:r>
          <w:r w:rsidRPr="00E82C25">
            <w:fldChar w:fldCharType="end"/>
          </w:r>
        </w:sdtContent>
      </w:sdt>
      <w:r w:rsidRPr="00E82C25">
        <w:t>.</w:t>
      </w:r>
      <w:r w:rsidR="00AE0F93">
        <w:t xml:space="preserve"> </w:t>
      </w:r>
      <w:r w:rsidRPr="007E7E34">
        <w:t xml:space="preserve">Natural convection heat transfer enhancement from a perforated rectangular fin array at varied inclinations </w:t>
      </w:r>
      <w:r w:rsidR="00B51D4E" w:rsidRPr="007E7E34">
        <w:t>have</w:t>
      </w:r>
      <w:r w:rsidR="00486A39">
        <w:t xml:space="preserve"> been </w:t>
      </w:r>
      <w:r w:rsidRPr="007E7E34">
        <w:t>explored experimentally</w:t>
      </w:r>
      <w:r w:rsidR="00B51D4E">
        <w:t xml:space="preserve"> (</w:t>
      </w:r>
      <w:r w:rsidR="00B51D4E" w:rsidRPr="00FA0C18">
        <w:rPr>
          <w:i/>
          <w:iCs/>
        </w:rPr>
        <w:t>F</w:t>
      </w:r>
      <w:r w:rsidR="00FA0C18" w:rsidRPr="00FA0C18">
        <w:rPr>
          <w:i/>
          <w:iCs/>
        </w:rPr>
        <w:t>igure 9</w:t>
      </w:r>
      <w:r w:rsidR="00B51D4E">
        <w:t>)</w:t>
      </w:r>
      <w:r w:rsidRPr="007E7E34">
        <w:t>. The results showed that perforated fins with a diameter of 12 mm and a 45° orientation angle improved the heat transfer coefficient</w:t>
      </w:r>
      <w:sdt>
        <w:sdtPr>
          <w:id w:val="420839738"/>
          <w:citation/>
        </w:sdtPr>
        <w:sdtContent>
          <w:r w:rsidRPr="007E7E34">
            <w:fldChar w:fldCharType="begin"/>
          </w:r>
          <w:r w:rsidRPr="007E7E34">
            <w:instrText xml:space="preserve"> CITATION Amb20 \l 2057 </w:instrText>
          </w:r>
          <w:r w:rsidRPr="007E7E34">
            <w:fldChar w:fldCharType="separate"/>
          </w:r>
          <w:r w:rsidR="00ED18A3">
            <w:rPr>
              <w:noProof/>
            </w:rPr>
            <w:t xml:space="preserve"> (Ambarish Maji, 2020)</w:t>
          </w:r>
          <w:r w:rsidRPr="007E7E34">
            <w:fldChar w:fldCharType="end"/>
          </w:r>
        </w:sdtContent>
      </w:sdt>
      <w:r w:rsidRPr="007E7E34">
        <w:t>.</w:t>
      </w:r>
    </w:p>
    <w:p w14:paraId="2F77B96E" w14:textId="77777777" w:rsidR="00E425F2" w:rsidRPr="00610840" w:rsidRDefault="008B38DE" w:rsidP="00E425F2">
      <w:pPr>
        <w:keepNext/>
      </w:pPr>
      <w:r w:rsidRPr="00610840">
        <w:rPr>
          <w:noProof/>
        </w:rPr>
        <w:drawing>
          <wp:inline distT="0" distB="0" distL="0" distR="0" wp14:anchorId="1C986A9F" wp14:editId="164B240B">
            <wp:extent cx="5245100" cy="1905000"/>
            <wp:effectExtent l="0" t="0" r="0" b="0"/>
            <wp:docPr id="32" name="Picture 32" descr="A picture containing text, indoor, differ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indoor, different&#10;&#10;Description automatically generated"/>
                    <pic:cNvPicPr/>
                  </pic:nvPicPr>
                  <pic:blipFill rotWithShape="1">
                    <a:blip r:embed="rId18"/>
                    <a:srcRect b="16898"/>
                    <a:stretch/>
                  </pic:blipFill>
                  <pic:spPr bwMode="auto">
                    <a:xfrm>
                      <a:off x="0" y="0"/>
                      <a:ext cx="5245370" cy="1905098"/>
                    </a:xfrm>
                    <a:prstGeom prst="rect">
                      <a:avLst/>
                    </a:prstGeom>
                    <a:ln>
                      <a:noFill/>
                    </a:ln>
                    <a:extLst>
                      <a:ext uri="{53640926-AAD7-44D8-BBD7-CCE9431645EC}">
                        <a14:shadowObscured xmlns:a14="http://schemas.microsoft.com/office/drawing/2010/main"/>
                      </a:ext>
                    </a:extLst>
                  </pic:spPr>
                </pic:pic>
              </a:graphicData>
            </a:graphic>
          </wp:inline>
        </w:drawing>
      </w:r>
    </w:p>
    <w:p w14:paraId="37A2CEAD" w14:textId="7C65A3A7" w:rsidR="008B38DE" w:rsidRPr="00610840" w:rsidRDefault="00E425F2" w:rsidP="00E425F2">
      <w:pPr>
        <w:pStyle w:val="Caption"/>
        <w:jc w:val="center"/>
      </w:pPr>
      <w:r w:rsidRPr="00610840">
        <w:t xml:space="preserve">Figure </w:t>
      </w:r>
      <w:fldSimple w:instr=" SEQ Figure \* ARABIC ">
        <w:r w:rsidR="002B3462">
          <w:rPr>
            <w:noProof/>
          </w:rPr>
          <w:t>9</w:t>
        </w:r>
      </w:fldSimple>
      <w:r w:rsidRPr="00610840">
        <w:t xml:space="preserve"> </w:t>
      </w:r>
      <w:r w:rsidR="00FA0C18">
        <w:t xml:space="preserve">– Perforated fin </w:t>
      </w:r>
      <w:sdt>
        <w:sdtPr>
          <w:id w:val="-1909836989"/>
          <w:citation/>
        </w:sdtPr>
        <w:sdtContent>
          <w:r w:rsidR="00FA0C18">
            <w:fldChar w:fldCharType="begin"/>
          </w:r>
          <w:r w:rsidR="00FA0C18">
            <w:instrText xml:space="preserve"> CITATION Amb20 \l 2057 </w:instrText>
          </w:r>
          <w:r w:rsidR="00FA0C18">
            <w:fldChar w:fldCharType="separate"/>
          </w:r>
          <w:r w:rsidR="00FA0C18">
            <w:rPr>
              <w:noProof/>
            </w:rPr>
            <w:t>(Ambarish Maji, 2020)</w:t>
          </w:r>
          <w:r w:rsidR="00FA0C18">
            <w:fldChar w:fldCharType="end"/>
          </w:r>
        </w:sdtContent>
      </w:sdt>
    </w:p>
    <w:p w14:paraId="031E021D" w14:textId="6862A13E" w:rsidR="00F72878" w:rsidRDefault="00F72878"/>
    <w:p w14:paraId="2AD0A676" w14:textId="663D5834" w:rsidR="003206C2" w:rsidRDefault="003206C2"/>
    <w:p w14:paraId="5A6DABB7" w14:textId="42830BCE" w:rsidR="003206C2" w:rsidRDefault="003206C2"/>
    <w:p w14:paraId="3868C22B" w14:textId="41DA4160" w:rsidR="003206C2" w:rsidRDefault="003206C2"/>
    <w:p w14:paraId="6C9606C3" w14:textId="77777777" w:rsidR="003206C2" w:rsidRDefault="003206C2"/>
    <w:p w14:paraId="1B3F0BBB" w14:textId="6B7AE73D" w:rsidR="008C1994" w:rsidRDefault="005E3F61" w:rsidP="00F80B0B">
      <w:pPr>
        <w:pStyle w:val="Heading1"/>
      </w:pPr>
      <w:bookmarkStart w:id="14" w:name="_Toc99910516"/>
      <w:r>
        <w:lastRenderedPageBreak/>
        <w:t>T</w:t>
      </w:r>
      <w:r w:rsidR="00C71218">
        <w:t>ask</w:t>
      </w:r>
      <w:r>
        <w:t xml:space="preserve"> B</w:t>
      </w:r>
      <w:r w:rsidR="00C71218">
        <w:t>,</w:t>
      </w:r>
      <w:r>
        <w:t xml:space="preserve"> </w:t>
      </w:r>
      <w:r w:rsidR="00114A01">
        <w:t xml:space="preserve">Heat Transfer ratio against </w:t>
      </w:r>
      <w:r w:rsidR="00114A01" w:rsidRPr="00114A01">
        <w:rPr>
          <w:i/>
          <w:iCs/>
        </w:rPr>
        <w:t>m</w:t>
      </w:r>
      <w:r w:rsidR="00114A01">
        <w:t>L</w:t>
      </w:r>
      <w:bookmarkEnd w:id="14"/>
    </w:p>
    <w:p w14:paraId="0C255790" w14:textId="31379F63" w:rsidR="00BF1086" w:rsidRDefault="00BF1086" w:rsidP="00447111">
      <w:pPr>
        <w:jc w:val="center"/>
      </w:pPr>
    </w:p>
    <w:p w14:paraId="673056B0" w14:textId="7018C9B4" w:rsidR="00BF1086" w:rsidRDefault="00BB7149">
      <w:pPr>
        <w:rPr>
          <w:rFonts w:eastAsiaTheme="minorEastAsia"/>
          <w:iCs/>
        </w:rPr>
      </w:pPr>
      <w:r>
        <w:t xml:space="preserve">Both equations for </w:t>
      </w:r>
      <m:oMath>
        <m:sSub>
          <m:sSubPr>
            <m:ctrlPr>
              <w:rPr>
                <w:rFonts w:ascii="Cambria Math" w:hAnsi="Cambria Math"/>
                <w:i/>
              </w:rPr>
            </m:ctrlPr>
          </m:sSubPr>
          <m:e>
            <m:acc>
              <m:accPr>
                <m:chr m:val="̇"/>
                <m:ctrlPr>
                  <w:rPr>
                    <w:rFonts w:ascii="Cambria Math" w:hAnsi="Cambria Math"/>
                    <w:i/>
                  </w:rPr>
                </m:ctrlPr>
              </m:accPr>
              <m:e>
                <m:r>
                  <w:rPr>
                    <w:rFonts w:ascii="Cambria Math" w:hAnsi="Cambria Math"/>
                  </w:rPr>
                  <m:t>Q</m:t>
                </m:r>
              </m:e>
            </m:acc>
          </m:e>
          <m:sub>
            <m:r>
              <w:rPr>
                <w:rFonts w:ascii="Cambria Math" w:hAnsi="Cambria Math"/>
              </w:rPr>
              <m:t>finite</m:t>
            </m:r>
          </m:sub>
        </m:sSub>
      </m:oMath>
      <w:r>
        <w:rPr>
          <w:rFonts w:eastAsiaTheme="minorEastAsia"/>
        </w:rPr>
        <w:t xml:space="preserve"> and </w:t>
      </w:r>
      <m:oMath>
        <m:sSub>
          <m:sSubPr>
            <m:ctrlPr>
              <w:rPr>
                <w:rFonts w:ascii="Cambria Math" w:hAnsi="Cambria Math"/>
                <w:i/>
                <w:iCs/>
              </w:rPr>
            </m:ctrlPr>
          </m:sSubPr>
          <m:e>
            <m:acc>
              <m:accPr>
                <m:chr m:val="̇"/>
                <m:ctrlPr>
                  <w:rPr>
                    <w:rFonts w:ascii="Cambria Math" w:hAnsi="Cambria Math"/>
                    <w:i/>
                    <w:iCs/>
                  </w:rPr>
                </m:ctrlPr>
              </m:accPr>
              <m:e>
                <m:r>
                  <w:rPr>
                    <w:rFonts w:ascii="Cambria Math" w:hAnsi="Cambria Math"/>
                  </w:rPr>
                  <m:t>Q</m:t>
                </m:r>
              </m:e>
            </m:acc>
          </m:e>
          <m:sub>
            <m:r>
              <w:rPr>
                <w:rFonts w:ascii="Cambria Math" w:hAnsi="Cambria Math"/>
              </w:rPr>
              <m:t>∞</m:t>
            </m:r>
          </m:sub>
        </m:sSub>
      </m:oMath>
      <w:r w:rsidR="00D50F06">
        <w:rPr>
          <w:rFonts w:eastAsiaTheme="minorEastAsia"/>
          <w:iCs/>
        </w:rPr>
        <w:t xml:space="preserve"> </w:t>
      </w:r>
      <w:r w:rsidR="00E364AF">
        <w:rPr>
          <w:rFonts w:eastAsiaTheme="minorEastAsia"/>
          <w:iCs/>
        </w:rPr>
        <w:t>have been considered</w:t>
      </w:r>
      <w:r w:rsidR="00E65F52">
        <w:rPr>
          <w:rFonts w:eastAsiaTheme="minorEastAsia"/>
          <w:iCs/>
        </w:rPr>
        <w:t xml:space="preserve"> to show that the fin parameter </w:t>
      </w:r>
      <w:r w:rsidR="00E65F52" w:rsidRPr="00E65F52">
        <w:rPr>
          <w:rFonts w:eastAsiaTheme="minorEastAsia"/>
          <w:i/>
        </w:rPr>
        <w:t>m</w:t>
      </w:r>
      <w:r w:rsidR="00E65F52">
        <w:rPr>
          <w:rFonts w:eastAsiaTheme="minorEastAsia"/>
          <w:i/>
        </w:rPr>
        <w:t xml:space="preserve">L </w:t>
      </w:r>
      <w:r w:rsidR="00E65F52">
        <w:rPr>
          <w:rFonts w:eastAsiaTheme="minorEastAsia"/>
          <w:iCs/>
        </w:rPr>
        <w:t>should not be greater than 2.65</w:t>
      </w:r>
      <w:r w:rsidR="00E364AF">
        <w:rPr>
          <w:rFonts w:eastAsiaTheme="minorEastAsia"/>
          <w:iCs/>
        </w:rPr>
        <w:t>:</w:t>
      </w:r>
    </w:p>
    <w:p w14:paraId="0F6927FD" w14:textId="77777777" w:rsidR="00E364AF" w:rsidRDefault="00E364AF"/>
    <w:p w14:paraId="576444C3" w14:textId="73730DFC" w:rsidR="00C70B5F" w:rsidRPr="00C70B5F" w:rsidRDefault="00C70B5F" w:rsidP="00C70B5F">
      <m:oMathPara>
        <m:oMath>
          <m:sSub>
            <m:sSubPr>
              <m:ctrlPr>
                <w:rPr>
                  <w:rFonts w:ascii="Cambria Math" w:hAnsi="Cambria Math"/>
                  <w:i/>
                </w:rPr>
              </m:ctrlPr>
            </m:sSubPr>
            <m:e>
              <m:acc>
                <m:accPr>
                  <m:chr m:val="̇"/>
                  <m:ctrlPr>
                    <w:rPr>
                      <w:rFonts w:ascii="Cambria Math" w:hAnsi="Cambria Math"/>
                      <w:i/>
                    </w:rPr>
                  </m:ctrlPr>
                </m:accPr>
                <m:e>
                  <m:r>
                    <w:rPr>
                      <w:rFonts w:ascii="Cambria Math" w:hAnsi="Cambria Math"/>
                    </w:rPr>
                    <m:t>Q</m:t>
                  </m:r>
                </m:e>
              </m:acc>
            </m:e>
            <m:sub>
              <m:r>
                <w:rPr>
                  <w:rFonts w:ascii="Cambria Math" w:hAnsi="Cambria Math"/>
                </w:rPr>
                <m:t>finite</m:t>
              </m:r>
            </m:sub>
          </m:sSub>
          <m:r>
            <w:rPr>
              <w:rFonts w:ascii="Cambria Math" w:hAnsi="Cambria Math"/>
            </w:rPr>
            <m:t>=</m:t>
          </m:r>
          <m:rad>
            <m:radPr>
              <m:degHide m:val="1"/>
              <m:ctrlPr>
                <w:rPr>
                  <w:rFonts w:ascii="Cambria Math" w:hAnsi="Cambria Math"/>
                  <w:i/>
                </w:rPr>
              </m:ctrlPr>
            </m:radPr>
            <m:deg/>
            <m:e>
              <m:r>
                <w:rPr>
                  <w:rFonts w:ascii="Cambria Math" w:hAnsi="Cambria Math"/>
                </w:rPr>
                <m:t>hPk</m:t>
              </m:r>
              <m:sSub>
                <m:sSubPr>
                  <m:ctrlPr>
                    <w:rPr>
                      <w:rFonts w:ascii="Cambria Math" w:hAnsi="Cambria Math"/>
                      <w:i/>
                    </w:rPr>
                  </m:ctrlPr>
                </m:sSubPr>
                <m:e>
                  <m:r>
                    <w:rPr>
                      <w:rFonts w:ascii="Cambria Math" w:hAnsi="Cambria Math"/>
                    </w:rPr>
                    <m:t>A</m:t>
                  </m:r>
                </m:e>
                <m:sub>
                  <m:r>
                    <w:rPr>
                      <w:rFonts w:ascii="Cambria Math" w:hAnsi="Cambria Math"/>
                    </w:rPr>
                    <m:t>c</m:t>
                  </m:r>
                </m:sub>
              </m:sSub>
            </m:e>
          </m:rad>
          <m:d>
            <m:dPr>
              <m:ctrlPr>
                <w:rPr>
                  <w:rFonts w:ascii="Cambria Math" w:hAnsi="Cambria Math"/>
                  <w:i/>
                </w:rPr>
              </m:ctrlPr>
            </m:dPr>
            <m:e>
              <m:sSub>
                <m:sSubPr>
                  <m:ctrlPr>
                    <w:rPr>
                      <w:rFonts w:ascii="Cambria Math" w:hAnsi="Cambria Math"/>
                      <w:i/>
                    </w:rPr>
                  </m:ctrlPr>
                </m:sSubPr>
                <m:e>
                  <m:r>
                    <w:rPr>
                      <w:rFonts w:ascii="Cambria Math" w:hAnsi="Cambria Math"/>
                    </w:rPr>
                    <m:t>T</m:t>
                  </m:r>
                </m:e>
                <m:sub>
                  <m:r>
                    <w:rPr>
                      <w:rFonts w:ascii="Cambria Math" w:hAnsi="Cambria Math"/>
                    </w:rPr>
                    <m:t>b</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m:t>
                  </m:r>
                </m:sub>
              </m:sSub>
            </m:e>
          </m:d>
          <m:func>
            <m:funcPr>
              <m:ctrlPr>
                <w:rPr>
                  <w:rFonts w:ascii="Cambria Math" w:hAnsi="Cambria Math"/>
                  <w:i/>
                </w:rPr>
              </m:ctrlPr>
            </m:funcPr>
            <m:fName>
              <m:r>
                <m:rPr>
                  <m:sty m:val="p"/>
                </m:rPr>
                <w:rPr>
                  <w:rFonts w:ascii="Cambria Math" w:hAnsi="Cambria Math"/>
                </w:rPr>
                <m:t>tanh</m:t>
              </m:r>
            </m:fName>
            <m:e>
              <m:d>
                <m:dPr>
                  <m:ctrlPr>
                    <w:rPr>
                      <w:rFonts w:ascii="Cambria Math" w:hAnsi="Cambria Math"/>
                      <w:i/>
                    </w:rPr>
                  </m:ctrlPr>
                </m:dPr>
                <m:e>
                  <m:r>
                    <w:rPr>
                      <w:rFonts w:ascii="Cambria Math" w:hAnsi="Cambria Math"/>
                    </w:rPr>
                    <m:t>mL</m:t>
                  </m:r>
                </m:e>
              </m:d>
            </m:e>
          </m:func>
        </m:oMath>
      </m:oMathPara>
    </w:p>
    <w:p w14:paraId="448A4890" w14:textId="1F6380AA" w:rsidR="00BF1086" w:rsidRDefault="00BF1086"/>
    <w:p w14:paraId="474BC895" w14:textId="2C90CF2F" w:rsidR="00C70B5F" w:rsidRPr="006A58A2" w:rsidRDefault="006A58A2">
      <w:pPr>
        <w:rPr>
          <w:rFonts w:eastAsiaTheme="minorEastAsia"/>
          <w:iCs/>
        </w:rPr>
      </w:pPr>
      <m:oMathPara>
        <m:oMath>
          <m:sSub>
            <m:sSubPr>
              <m:ctrlPr>
                <w:rPr>
                  <w:rFonts w:ascii="Cambria Math" w:hAnsi="Cambria Math"/>
                  <w:i/>
                  <w:iCs/>
                </w:rPr>
              </m:ctrlPr>
            </m:sSubPr>
            <m:e>
              <m:acc>
                <m:accPr>
                  <m:chr m:val="̇"/>
                  <m:ctrlPr>
                    <w:rPr>
                      <w:rFonts w:ascii="Cambria Math" w:hAnsi="Cambria Math"/>
                      <w:i/>
                      <w:iCs/>
                    </w:rPr>
                  </m:ctrlPr>
                </m:accPr>
                <m:e>
                  <m:r>
                    <w:rPr>
                      <w:rFonts w:ascii="Cambria Math" w:hAnsi="Cambria Math"/>
                    </w:rPr>
                    <m:t>Q</m:t>
                  </m:r>
                </m:e>
              </m:acc>
            </m:e>
            <m:sub>
              <m:r>
                <w:rPr>
                  <w:rFonts w:ascii="Cambria Math" w:hAnsi="Cambria Math"/>
                </w:rPr>
                <m:t>∞</m:t>
              </m:r>
            </m:sub>
          </m:sSub>
          <m:r>
            <w:rPr>
              <w:rFonts w:ascii="Cambria Math" w:hAnsi="Cambria Math"/>
            </w:rPr>
            <m:t>= </m:t>
          </m:r>
          <m:rad>
            <m:radPr>
              <m:degHide m:val="1"/>
              <m:ctrlPr>
                <w:rPr>
                  <w:rFonts w:ascii="Cambria Math" w:hAnsi="Cambria Math"/>
                  <w:i/>
                  <w:iCs/>
                </w:rPr>
              </m:ctrlPr>
            </m:radPr>
            <m:deg/>
            <m:e>
              <m:r>
                <w:rPr>
                  <w:rFonts w:ascii="Cambria Math" w:hAnsi="Cambria Math"/>
                </w:rPr>
                <m:t>hPk</m:t>
              </m:r>
              <m:sSub>
                <m:sSubPr>
                  <m:ctrlPr>
                    <w:rPr>
                      <w:rFonts w:ascii="Cambria Math" w:hAnsi="Cambria Math"/>
                      <w:i/>
                      <w:iCs/>
                    </w:rPr>
                  </m:ctrlPr>
                </m:sSubPr>
                <m:e>
                  <m:r>
                    <w:rPr>
                      <w:rFonts w:ascii="Cambria Math" w:hAnsi="Cambria Math"/>
                    </w:rPr>
                    <m:t>A</m:t>
                  </m:r>
                </m:e>
                <m:sub>
                  <m:r>
                    <w:rPr>
                      <w:rFonts w:ascii="Cambria Math" w:hAnsi="Cambria Math"/>
                    </w:rPr>
                    <m:t>c</m:t>
                  </m:r>
                </m:sub>
              </m:sSub>
            </m:e>
          </m:rad>
          <m:r>
            <w:rPr>
              <w:rFonts w:ascii="Cambria Math" w:hAnsi="Cambria Math"/>
            </w:rPr>
            <m:t> </m:t>
          </m:r>
          <m:d>
            <m:dPr>
              <m:ctrlPr>
                <w:rPr>
                  <w:rFonts w:ascii="Cambria Math" w:hAnsi="Cambria Math"/>
                  <w:i/>
                  <w:iCs/>
                </w:rPr>
              </m:ctrlPr>
            </m:dPr>
            <m:e>
              <m:sSub>
                <m:sSubPr>
                  <m:ctrlPr>
                    <w:rPr>
                      <w:rFonts w:ascii="Cambria Math" w:hAnsi="Cambria Math"/>
                      <w:i/>
                      <w:iCs/>
                    </w:rPr>
                  </m:ctrlPr>
                </m:sSubPr>
                <m:e>
                  <m:r>
                    <w:rPr>
                      <w:rFonts w:ascii="Cambria Math" w:hAnsi="Cambria Math"/>
                    </w:rPr>
                    <m:t>T</m:t>
                  </m:r>
                </m:e>
                <m:sub>
                  <m:r>
                    <w:rPr>
                      <w:rFonts w:ascii="Cambria Math" w:hAnsi="Cambria Math"/>
                    </w:rPr>
                    <m:t>b</m:t>
                  </m:r>
                </m:sub>
              </m:sSub>
              <m:r>
                <w:rPr>
                  <w:rFonts w:ascii="Cambria Math" w:hAnsi="Cambria Math"/>
                </w:rPr>
                <m:t>- </m:t>
              </m:r>
              <m:sSub>
                <m:sSubPr>
                  <m:ctrlPr>
                    <w:rPr>
                      <w:rFonts w:ascii="Cambria Math" w:hAnsi="Cambria Math"/>
                      <w:i/>
                      <w:iCs/>
                    </w:rPr>
                  </m:ctrlPr>
                </m:sSubPr>
                <m:e>
                  <m:r>
                    <w:rPr>
                      <w:rFonts w:ascii="Cambria Math" w:hAnsi="Cambria Math"/>
                    </w:rPr>
                    <m:t>T</m:t>
                  </m:r>
                </m:e>
                <m:sub>
                  <m:r>
                    <w:rPr>
                      <w:rFonts w:ascii="Cambria Math" w:hAnsi="Cambria Math"/>
                    </w:rPr>
                    <m:t>∞</m:t>
                  </m:r>
                </m:sub>
              </m:sSub>
            </m:e>
          </m:d>
        </m:oMath>
      </m:oMathPara>
    </w:p>
    <w:p w14:paraId="4A68FF09" w14:textId="2B1B4DFB" w:rsidR="006A58A2" w:rsidRPr="006A58A2" w:rsidRDefault="00D35477">
      <w:pPr>
        <w:rPr>
          <w:rFonts w:eastAsiaTheme="minorEastAsia"/>
          <w:iCs/>
        </w:rPr>
      </w:pPr>
      <w:r>
        <w:rPr>
          <w:rFonts w:eastAsiaTheme="minorEastAsia"/>
          <w:iCs/>
        </w:rPr>
        <w:t>I</w:t>
      </w:r>
      <w:r w:rsidR="00792DF9">
        <w:rPr>
          <w:rFonts w:eastAsiaTheme="minorEastAsia"/>
          <w:iCs/>
        </w:rPr>
        <w:t>f</w:t>
      </w:r>
      <w:r>
        <w:rPr>
          <w:rFonts w:eastAsiaTheme="minorEastAsia"/>
          <w:iCs/>
        </w:rPr>
        <w:t>:</w:t>
      </w:r>
    </w:p>
    <w:p w14:paraId="2AAFF697" w14:textId="544D5C97" w:rsidR="006A58A2" w:rsidRPr="006A58A2" w:rsidRDefault="006A58A2" w:rsidP="006A58A2">
      <w:pPr>
        <w:rPr>
          <w:rFonts w:eastAsiaTheme="minorEastAsia"/>
          <w:iCs/>
        </w:rPr>
      </w:pPr>
      <m:oMathPara>
        <m:oMath>
          <m:sSub>
            <m:sSubPr>
              <m:ctrlPr>
                <w:rPr>
                  <w:rFonts w:ascii="Cambria Math" w:eastAsiaTheme="minorEastAsia" w:hAnsi="Cambria Math"/>
                  <w:i/>
                  <w:iCs/>
                </w:rPr>
              </m:ctrlPr>
            </m:sSubPr>
            <m:e>
              <m:acc>
                <m:accPr>
                  <m:chr m:val="̇"/>
                  <m:ctrlPr>
                    <w:rPr>
                      <w:rFonts w:ascii="Cambria Math" w:eastAsiaTheme="minorEastAsia" w:hAnsi="Cambria Math"/>
                      <w:i/>
                      <w:iCs/>
                    </w:rPr>
                  </m:ctrlPr>
                </m:accPr>
                <m:e>
                  <m:r>
                    <w:rPr>
                      <w:rFonts w:ascii="Cambria Math" w:eastAsiaTheme="minorEastAsia" w:hAnsi="Cambria Math"/>
                    </w:rPr>
                    <m:t>Q</m:t>
                  </m:r>
                </m:e>
              </m:acc>
            </m:e>
            <m:sub>
              <m:r>
                <w:rPr>
                  <w:rFonts w:ascii="Cambria Math" w:eastAsiaTheme="minorEastAsia" w:hAnsi="Cambria Math"/>
                </w:rPr>
                <m:t>∞</m:t>
              </m:r>
            </m:sub>
          </m:sSub>
          <m:r>
            <w:rPr>
              <w:rFonts w:ascii="Cambria Math" w:eastAsiaTheme="minorEastAsia" w:hAnsi="Cambria Math"/>
            </w:rPr>
            <m:t>=</m:t>
          </m:r>
          <m:r>
            <w:rPr>
              <w:rFonts w:ascii="Cambria Math" w:eastAsiaTheme="minorEastAsia" w:hAnsi="Cambria Math"/>
            </w:rPr>
            <m:t>1</m:t>
          </m:r>
        </m:oMath>
      </m:oMathPara>
    </w:p>
    <w:p w14:paraId="6C9A75D3" w14:textId="46170D3F" w:rsidR="00D35477" w:rsidRPr="006A58A2" w:rsidRDefault="00D35477" w:rsidP="006A58A2">
      <w:pPr>
        <w:rPr>
          <w:rFonts w:eastAsiaTheme="minorEastAsia"/>
          <w:iCs/>
        </w:rPr>
      </w:pPr>
      <w:r>
        <w:rPr>
          <w:rFonts w:eastAsiaTheme="minorEastAsia"/>
          <w:iCs/>
        </w:rPr>
        <w:t>Then:</w:t>
      </w:r>
    </w:p>
    <w:p w14:paraId="2B49323E" w14:textId="6236497A" w:rsidR="006A58A2" w:rsidRPr="00F35C26" w:rsidRDefault="006A58A2" w:rsidP="006A58A2">
      <w:pPr>
        <w:rPr>
          <w:rFonts w:eastAsiaTheme="minorEastAsia"/>
          <w:iCs/>
        </w:rPr>
      </w:pPr>
      <m:oMathPara>
        <m:oMath>
          <m:sSub>
            <m:sSubPr>
              <m:ctrlPr>
                <w:rPr>
                  <w:rFonts w:ascii="Cambria Math" w:eastAsiaTheme="minorEastAsia" w:hAnsi="Cambria Math"/>
                  <w:i/>
                  <w:iCs/>
                </w:rPr>
              </m:ctrlPr>
            </m:sSubPr>
            <m:e>
              <m:acc>
                <m:accPr>
                  <m:chr m:val="̇"/>
                  <m:ctrlPr>
                    <w:rPr>
                      <w:rFonts w:ascii="Cambria Math" w:eastAsiaTheme="minorEastAsia" w:hAnsi="Cambria Math"/>
                      <w:i/>
                      <w:iCs/>
                    </w:rPr>
                  </m:ctrlPr>
                </m:accPr>
                <m:e>
                  <m:r>
                    <w:rPr>
                      <w:rFonts w:ascii="Cambria Math" w:eastAsiaTheme="minorEastAsia" w:hAnsi="Cambria Math"/>
                    </w:rPr>
                    <m:t>Q</m:t>
                  </m:r>
                </m:e>
              </m:acc>
            </m:e>
            <m:sub>
              <m:r>
                <w:rPr>
                  <w:rFonts w:ascii="Cambria Math" w:eastAsiaTheme="minorEastAsia" w:hAnsi="Cambria Math"/>
                </w:rPr>
                <m:t>finite</m:t>
              </m:r>
            </m:sub>
          </m:sSub>
          <m:r>
            <w:rPr>
              <w:rFonts w:ascii="Cambria Math" w:eastAsiaTheme="minorEastAsia" w:hAnsi="Cambria Math"/>
            </w:rPr>
            <m:t>=</m:t>
          </m:r>
          <m:r>
            <w:rPr>
              <w:rFonts w:ascii="Cambria Math" w:eastAsiaTheme="minorEastAsia" w:hAnsi="Cambria Math"/>
            </w:rPr>
            <m:t xml:space="preserve">1.  </m:t>
          </m:r>
          <m:r>
            <m:rPr>
              <m:sty m:val="p"/>
            </m:rPr>
            <w:rPr>
              <w:rFonts w:ascii="Cambria Math" w:eastAsiaTheme="minorEastAsia" w:hAnsi="Cambria Math"/>
            </w:rPr>
            <m:t>tanh⁡</m:t>
          </m:r>
          <m:r>
            <w:rPr>
              <w:rFonts w:ascii="Cambria Math" w:eastAsiaTheme="minorEastAsia" w:hAnsi="Cambria Math"/>
            </w:rPr>
            <m:t>(mL)</m:t>
          </m:r>
        </m:oMath>
      </m:oMathPara>
    </w:p>
    <w:p w14:paraId="57ADC1D5" w14:textId="77777777" w:rsidR="00F35C26" w:rsidRPr="00A14C1D" w:rsidRDefault="00F35C26" w:rsidP="006A58A2">
      <w:pPr>
        <w:rPr>
          <w:rFonts w:eastAsiaTheme="minorEastAsia"/>
          <w:iCs/>
        </w:rPr>
      </w:pPr>
    </w:p>
    <w:p w14:paraId="0EB3F56B" w14:textId="23988CFD" w:rsidR="00A14C1D" w:rsidRPr="00222581" w:rsidRDefault="005F2162" w:rsidP="00A14C1D">
      <w:pPr>
        <w:rPr>
          <w:rFonts w:eastAsiaTheme="minorEastAsia"/>
          <w:iCs/>
        </w:rPr>
      </w:pPr>
      <m:oMathPara>
        <m:oMath>
          <m:r>
            <w:rPr>
              <w:rFonts w:ascii="Cambria Math" w:hAnsi="Cambria Math"/>
            </w:rPr>
            <m:t>∴</m:t>
          </m:r>
          <m:f>
            <m:fPr>
              <m:ctrlPr>
                <w:rPr>
                  <w:rFonts w:ascii="Cambria Math" w:eastAsiaTheme="minorEastAsia" w:hAnsi="Cambria Math"/>
                  <w:i/>
                  <w:iCs/>
                </w:rPr>
              </m:ctrlPr>
            </m:fPr>
            <m:num>
              <m:sSub>
                <m:sSubPr>
                  <m:ctrlPr>
                    <w:rPr>
                      <w:rFonts w:ascii="Cambria Math" w:eastAsiaTheme="minorEastAsia" w:hAnsi="Cambria Math"/>
                      <w:i/>
                      <w:iCs/>
                    </w:rPr>
                  </m:ctrlPr>
                </m:sSubPr>
                <m:e>
                  <m:acc>
                    <m:accPr>
                      <m:chr m:val="̇"/>
                      <m:ctrlPr>
                        <w:rPr>
                          <w:rFonts w:ascii="Cambria Math" w:eastAsiaTheme="minorEastAsia" w:hAnsi="Cambria Math"/>
                          <w:i/>
                          <w:iCs/>
                        </w:rPr>
                      </m:ctrlPr>
                    </m:accPr>
                    <m:e>
                      <m:r>
                        <w:rPr>
                          <w:rFonts w:ascii="Cambria Math" w:eastAsiaTheme="minorEastAsia" w:hAnsi="Cambria Math"/>
                        </w:rPr>
                        <m:t>Q</m:t>
                      </m:r>
                    </m:e>
                  </m:acc>
                </m:e>
                <m:sub>
                  <m:r>
                    <w:rPr>
                      <w:rFonts w:ascii="Cambria Math" w:eastAsiaTheme="minorEastAsia" w:hAnsi="Cambria Math"/>
                    </w:rPr>
                    <m:t>finite</m:t>
                  </m:r>
                </m:sub>
              </m:sSub>
            </m:num>
            <m:den>
              <m:r>
                <w:rPr>
                  <w:rFonts w:ascii="Cambria Math" w:eastAsiaTheme="minorEastAsia" w:hAnsi="Cambria Math"/>
                </w:rPr>
                <m:t>1</m:t>
              </m:r>
            </m:den>
          </m:f>
          <m:r>
            <w:rPr>
              <w:rFonts w:ascii="Cambria Math" w:eastAsiaTheme="minorEastAsia" w:hAnsi="Cambria Math"/>
            </w:rPr>
            <m:t xml:space="preserve">=  </m:t>
          </m:r>
          <m:r>
            <m:rPr>
              <m:sty m:val="p"/>
            </m:rPr>
            <w:rPr>
              <w:rFonts w:ascii="Cambria Math" w:eastAsiaTheme="minorEastAsia" w:hAnsi="Cambria Math"/>
            </w:rPr>
            <m:t>tanh⁡</m:t>
          </m:r>
          <m:r>
            <w:rPr>
              <w:rFonts w:ascii="Cambria Math" w:eastAsiaTheme="minorEastAsia" w:hAnsi="Cambria Math"/>
            </w:rPr>
            <m:t>(mL)</m:t>
          </m:r>
        </m:oMath>
      </m:oMathPara>
    </w:p>
    <w:p w14:paraId="0BAB05E8" w14:textId="77777777" w:rsidR="00222581" w:rsidRPr="00222581" w:rsidRDefault="00222581" w:rsidP="00A14C1D">
      <w:pPr>
        <w:rPr>
          <w:rFonts w:eastAsiaTheme="minorEastAsia"/>
          <w:iCs/>
        </w:rPr>
      </w:pPr>
    </w:p>
    <w:p w14:paraId="685BA4CB" w14:textId="2E6593C3" w:rsidR="00222581" w:rsidRPr="00A14C1D" w:rsidRDefault="005F2162" w:rsidP="00222581">
      <w:pPr>
        <w:rPr>
          <w:rFonts w:eastAsiaTheme="minorEastAsia"/>
          <w:iCs/>
        </w:rPr>
      </w:pPr>
      <m:oMathPara>
        <m:oMath>
          <m:r>
            <w:rPr>
              <w:rFonts w:ascii="Cambria Math" w:hAnsi="Cambria Math"/>
            </w:rPr>
            <m:t>∴</m:t>
          </m:r>
          <m:f>
            <m:fPr>
              <m:ctrlPr>
                <w:rPr>
                  <w:rFonts w:ascii="Cambria Math" w:eastAsiaTheme="minorEastAsia" w:hAnsi="Cambria Math"/>
                  <w:i/>
                  <w:iCs/>
                </w:rPr>
              </m:ctrlPr>
            </m:fPr>
            <m:num>
              <m:sSub>
                <m:sSubPr>
                  <m:ctrlPr>
                    <w:rPr>
                      <w:rFonts w:ascii="Cambria Math" w:eastAsiaTheme="minorEastAsia" w:hAnsi="Cambria Math"/>
                      <w:i/>
                      <w:iCs/>
                    </w:rPr>
                  </m:ctrlPr>
                </m:sSubPr>
                <m:e>
                  <m:acc>
                    <m:accPr>
                      <m:chr m:val="̇"/>
                      <m:ctrlPr>
                        <w:rPr>
                          <w:rFonts w:ascii="Cambria Math" w:eastAsiaTheme="minorEastAsia" w:hAnsi="Cambria Math"/>
                          <w:i/>
                          <w:iCs/>
                        </w:rPr>
                      </m:ctrlPr>
                    </m:accPr>
                    <m:e>
                      <m:r>
                        <w:rPr>
                          <w:rFonts w:ascii="Cambria Math" w:eastAsiaTheme="minorEastAsia" w:hAnsi="Cambria Math"/>
                        </w:rPr>
                        <m:t>Q</m:t>
                      </m:r>
                    </m:e>
                  </m:acc>
                </m:e>
                <m:sub>
                  <m:r>
                    <w:rPr>
                      <w:rFonts w:ascii="Cambria Math" w:eastAsiaTheme="minorEastAsia" w:hAnsi="Cambria Math"/>
                    </w:rPr>
                    <m:t>finite</m:t>
                  </m:r>
                </m:sub>
              </m:sSub>
            </m:num>
            <m:den>
              <m:sSub>
                <m:sSubPr>
                  <m:ctrlPr>
                    <w:rPr>
                      <w:rFonts w:ascii="Cambria Math" w:hAnsi="Cambria Math"/>
                      <w:i/>
                      <w:iCs/>
                    </w:rPr>
                  </m:ctrlPr>
                </m:sSubPr>
                <m:e>
                  <m:acc>
                    <m:accPr>
                      <m:chr m:val="̇"/>
                      <m:ctrlPr>
                        <w:rPr>
                          <w:rFonts w:ascii="Cambria Math" w:hAnsi="Cambria Math"/>
                          <w:i/>
                          <w:iCs/>
                        </w:rPr>
                      </m:ctrlPr>
                    </m:accPr>
                    <m:e>
                      <m:r>
                        <w:rPr>
                          <w:rFonts w:ascii="Cambria Math" w:hAnsi="Cambria Math"/>
                        </w:rPr>
                        <m:t>Q</m:t>
                      </m:r>
                    </m:e>
                  </m:acc>
                </m:e>
                <m:sub>
                  <m:r>
                    <w:rPr>
                      <w:rFonts w:ascii="Cambria Math" w:hAnsi="Cambria Math"/>
                    </w:rPr>
                    <m:t>∞</m:t>
                  </m:r>
                </m:sub>
              </m:sSub>
            </m:den>
          </m:f>
          <m:r>
            <w:rPr>
              <w:rFonts w:ascii="Cambria Math" w:eastAsiaTheme="minorEastAsia" w:hAnsi="Cambria Math"/>
            </w:rPr>
            <m:t xml:space="preserve">=  </m:t>
          </m:r>
          <m:r>
            <m:rPr>
              <m:sty m:val="p"/>
            </m:rPr>
            <w:rPr>
              <w:rFonts w:ascii="Cambria Math" w:eastAsiaTheme="minorEastAsia" w:hAnsi="Cambria Math"/>
            </w:rPr>
            <m:t>1</m:t>
          </m:r>
        </m:oMath>
      </m:oMathPara>
    </w:p>
    <w:p w14:paraId="3109438B" w14:textId="77777777" w:rsidR="00222581" w:rsidRPr="00A14C1D" w:rsidRDefault="00222581" w:rsidP="00A14C1D">
      <w:pPr>
        <w:rPr>
          <w:rFonts w:eastAsiaTheme="minorEastAsia"/>
          <w:iCs/>
        </w:rPr>
      </w:pPr>
    </w:p>
    <w:p w14:paraId="47792CAE" w14:textId="77777777" w:rsidR="00A14C1D" w:rsidRPr="006A58A2" w:rsidRDefault="00A14C1D" w:rsidP="006A58A2">
      <w:pPr>
        <w:rPr>
          <w:rFonts w:eastAsiaTheme="minorEastAsia"/>
          <w:iCs/>
        </w:rPr>
      </w:pPr>
    </w:p>
    <w:p w14:paraId="639ACA02" w14:textId="77777777" w:rsidR="006A58A2" w:rsidRPr="006A58A2" w:rsidRDefault="006A58A2" w:rsidP="006A58A2">
      <w:pPr>
        <w:rPr>
          <w:rFonts w:eastAsiaTheme="minorEastAsia"/>
          <w:iCs/>
        </w:rPr>
      </w:pPr>
    </w:p>
    <w:p w14:paraId="484D0BE0" w14:textId="77777777" w:rsidR="000D5309" w:rsidRDefault="00985D12" w:rsidP="000D5309">
      <w:pPr>
        <w:keepNext/>
        <w:jc w:val="center"/>
      </w:pPr>
      <w:r>
        <w:rPr>
          <w:noProof/>
        </w:rPr>
        <w:lastRenderedPageBreak/>
        <w:drawing>
          <wp:inline distT="0" distB="0" distL="0" distR="0" wp14:anchorId="3E9AF243" wp14:editId="7BD6ED3C">
            <wp:extent cx="4776470" cy="3189605"/>
            <wp:effectExtent l="0" t="0" r="5080" b="10795"/>
            <wp:docPr id="19" name="Chart 19">
              <a:extLst xmlns:a="http://schemas.openxmlformats.org/drawingml/2006/main">
                <a:ext uri="{FF2B5EF4-FFF2-40B4-BE49-F238E27FC236}">
                  <a16:creationId xmlns:a16="http://schemas.microsoft.com/office/drawing/2014/main" id="{2BEA0D53-D075-4E4E-B3A5-6FA3F62E6AB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49B8DDE6" w14:textId="4D85E2CE" w:rsidR="00DF4C9E" w:rsidRDefault="000D5309" w:rsidP="000D5309">
      <w:pPr>
        <w:pStyle w:val="Caption"/>
        <w:jc w:val="center"/>
        <w:rPr>
          <w:rFonts w:eastAsiaTheme="minorEastAsia"/>
          <w:iCs w:val="0"/>
        </w:rPr>
      </w:pPr>
      <w:r>
        <w:t xml:space="preserve">Figure </w:t>
      </w:r>
      <w:fldSimple w:instr=" SEQ Figure \* ARABIC ">
        <w:r w:rsidR="002B3462">
          <w:rPr>
            <w:noProof/>
          </w:rPr>
          <w:t>10</w:t>
        </w:r>
      </w:fldSimple>
      <w:r>
        <w:t xml:space="preserve"> </w:t>
      </w:r>
      <w:r w:rsidR="00DF1104">
        <w:t>– Ratio of Heat Transfer against ml</w:t>
      </w:r>
    </w:p>
    <w:p w14:paraId="65FD3109" w14:textId="3D4F17DC" w:rsidR="00B265AD" w:rsidRDefault="00B265AD" w:rsidP="00B265AD">
      <w:pPr>
        <w:rPr>
          <w:rFonts w:eastAsiaTheme="minorEastAsia"/>
          <w:iCs/>
        </w:rPr>
      </w:pPr>
    </w:p>
    <w:p w14:paraId="1E533ADA" w14:textId="08061DAE" w:rsidR="00B265AD" w:rsidRDefault="008219CB" w:rsidP="00B265AD">
      <w:pPr>
        <w:rPr>
          <w:rFonts w:eastAsiaTheme="minorEastAsia"/>
          <w:iCs/>
        </w:rPr>
      </w:pPr>
      <w:r>
        <w:rPr>
          <w:rFonts w:eastAsiaTheme="minorEastAsia"/>
          <w:iCs/>
        </w:rPr>
        <w:t>(</w:t>
      </w:r>
      <w:r w:rsidR="00DF1104" w:rsidRPr="00DF1104">
        <w:rPr>
          <w:rFonts w:eastAsiaTheme="minorEastAsia"/>
          <w:i/>
        </w:rPr>
        <w:t>Figure 10</w:t>
      </w:r>
      <w:r>
        <w:rPr>
          <w:rFonts w:eastAsiaTheme="minorEastAsia"/>
          <w:iCs/>
        </w:rPr>
        <w:t xml:space="preserve">) shows that </w:t>
      </w:r>
      <w:r w:rsidR="008D625F">
        <w:rPr>
          <w:rFonts w:eastAsiaTheme="minorEastAsia"/>
          <w:iCs/>
        </w:rPr>
        <w:t xml:space="preserve">at a </w:t>
      </w:r>
      <w:r w:rsidR="006C6F83">
        <w:rPr>
          <w:rFonts w:eastAsiaTheme="minorEastAsia"/>
          <w:iCs/>
        </w:rPr>
        <w:t>parameter</w:t>
      </w:r>
      <w:r w:rsidR="008D625F">
        <w:rPr>
          <w:rFonts w:eastAsiaTheme="minorEastAsia"/>
          <w:iCs/>
        </w:rPr>
        <w:t xml:space="preserve"> </w:t>
      </w:r>
      <w:r w:rsidR="006C6F83">
        <w:rPr>
          <w:rFonts w:eastAsiaTheme="minorEastAsia"/>
          <w:iCs/>
        </w:rPr>
        <w:t>(</w:t>
      </w:r>
      <w:r w:rsidR="006C6F83" w:rsidRPr="006C6F83">
        <w:rPr>
          <w:rFonts w:eastAsiaTheme="minorEastAsia"/>
          <w:i/>
        </w:rPr>
        <w:t>mL</w:t>
      </w:r>
      <w:r w:rsidR="006C6F83">
        <w:rPr>
          <w:rFonts w:eastAsiaTheme="minorEastAsia"/>
          <w:iCs/>
        </w:rPr>
        <w:t>) reaches</w:t>
      </w:r>
      <w:r w:rsidR="005E6A31">
        <w:rPr>
          <w:rFonts w:eastAsiaTheme="minorEastAsia"/>
          <w:iCs/>
        </w:rPr>
        <w:t xml:space="preserve"> 2.6</w:t>
      </w:r>
      <w:r w:rsidR="002E481B">
        <w:rPr>
          <w:rFonts w:eastAsiaTheme="minorEastAsia"/>
          <w:iCs/>
        </w:rPr>
        <w:t>5</w:t>
      </w:r>
      <w:r w:rsidR="005E6A31">
        <w:rPr>
          <w:rFonts w:eastAsiaTheme="minorEastAsia"/>
          <w:iCs/>
        </w:rPr>
        <w:t xml:space="preserve"> it is equal to that of the ratio of heat transfer</w:t>
      </w:r>
      <w:r w:rsidR="001A4D54">
        <w:rPr>
          <w:rFonts w:eastAsiaTheme="minorEastAsia"/>
          <w:iCs/>
        </w:rPr>
        <w:t xml:space="preserve"> thus conferring that</w:t>
      </w:r>
      <w:r w:rsidR="00EA0F88">
        <w:rPr>
          <w:rFonts w:eastAsiaTheme="minorEastAsia"/>
          <w:iCs/>
        </w:rPr>
        <w:t xml:space="preserve"> the fin </w:t>
      </w:r>
      <w:r w:rsidR="00FF14BA">
        <w:rPr>
          <w:rFonts w:eastAsiaTheme="minorEastAsia"/>
          <w:iCs/>
        </w:rPr>
        <w:t xml:space="preserve">parameter should </w:t>
      </w:r>
      <w:r w:rsidR="006619B8">
        <w:rPr>
          <w:rFonts w:eastAsiaTheme="minorEastAsia"/>
          <w:iCs/>
        </w:rPr>
        <w:t>be no greater tha</w:t>
      </w:r>
      <w:r w:rsidR="002E481B">
        <w:rPr>
          <w:rFonts w:eastAsiaTheme="minorEastAsia"/>
          <w:iCs/>
        </w:rPr>
        <w:t>n 2.65</w:t>
      </w:r>
      <w:r w:rsidR="00F80B0B">
        <w:rPr>
          <w:rFonts w:eastAsiaTheme="minorEastAsia"/>
          <w:iCs/>
        </w:rPr>
        <w:t>.</w:t>
      </w:r>
    </w:p>
    <w:p w14:paraId="4D4E23F8" w14:textId="49C6B863" w:rsidR="00F80B0B" w:rsidRDefault="00F80B0B" w:rsidP="00B265AD">
      <w:pPr>
        <w:rPr>
          <w:rFonts w:eastAsiaTheme="minorEastAsia"/>
          <w:iCs/>
        </w:rPr>
      </w:pPr>
    </w:p>
    <w:p w14:paraId="679C78E4" w14:textId="2CCC7A6D" w:rsidR="00F80B0B" w:rsidRDefault="00F80B0B" w:rsidP="00B265AD">
      <w:pPr>
        <w:rPr>
          <w:rFonts w:eastAsiaTheme="minorEastAsia"/>
          <w:iCs/>
        </w:rPr>
      </w:pPr>
    </w:p>
    <w:p w14:paraId="3B816530" w14:textId="40C22658" w:rsidR="00F80B0B" w:rsidRDefault="00F80B0B" w:rsidP="00B265AD">
      <w:pPr>
        <w:rPr>
          <w:rFonts w:eastAsiaTheme="minorEastAsia"/>
          <w:iCs/>
        </w:rPr>
      </w:pPr>
    </w:p>
    <w:p w14:paraId="7345E105" w14:textId="506E9374" w:rsidR="00F80B0B" w:rsidRDefault="00F80B0B" w:rsidP="00B265AD">
      <w:pPr>
        <w:rPr>
          <w:rFonts w:eastAsiaTheme="minorEastAsia"/>
          <w:iCs/>
        </w:rPr>
      </w:pPr>
    </w:p>
    <w:p w14:paraId="3D1BABF9" w14:textId="43B21AD6" w:rsidR="00F80B0B" w:rsidRDefault="00F80B0B" w:rsidP="00B265AD">
      <w:pPr>
        <w:rPr>
          <w:rFonts w:eastAsiaTheme="minorEastAsia"/>
          <w:iCs/>
        </w:rPr>
      </w:pPr>
    </w:p>
    <w:p w14:paraId="22BC4EE6" w14:textId="44590FC5" w:rsidR="00F80B0B" w:rsidRDefault="00F80B0B" w:rsidP="00B265AD">
      <w:pPr>
        <w:rPr>
          <w:rFonts w:eastAsiaTheme="minorEastAsia"/>
          <w:iCs/>
        </w:rPr>
      </w:pPr>
    </w:p>
    <w:p w14:paraId="27BEC405" w14:textId="03C470B4" w:rsidR="00F80B0B" w:rsidRDefault="00F80B0B" w:rsidP="00B265AD">
      <w:pPr>
        <w:rPr>
          <w:rFonts w:eastAsiaTheme="minorEastAsia"/>
          <w:iCs/>
        </w:rPr>
      </w:pPr>
    </w:p>
    <w:p w14:paraId="222466C2" w14:textId="0FC3D6B4" w:rsidR="00F80B0B" w:rsidRDefault="00F80B0B" w:rsidP="00B265AD">
      <w:pPr>
        <w:rPr>
          <w:rFonts w:eastAsiaTheme="minorEastAsia"/>
          <w:iCs/>
        </w:rPr>
      </w:pPr>
    </w:p>
    <w:p w14:paraId="67107EA5" w14:textId="10A9778B" w:rsidR="00F80B0B" w:rsidRDefault="00F80B0B" w:rsidP="00B265AD">
      <w:pPr>
        <w:rPr>
          <w:rFonts w:eastAsiaTheme="minorEastAsia"/>
          <w:iCs/>
        </w:rPr>
      </w:pPr>
    </w:p>
    <w:p w14:paraId="505BD93A" w14:textId="4B0E9ED6" w:rsidR="00F80B0B" w:rsidRDefault="00F80B0B" w:rsidP="00B265AD">
      <w:pPr>
        <w:rPr>
          <w:rFonts w:eastAsiaTheme="minorEastAsia"/>
          <w:iCs/>
        </w:rPr>
      </w:pPr>
    </w:p>
    <w:p w14:paraId="0AF04765" w14:textId="45DF9FEF" w:rsidR="00F80B0B" w:rsidRDefault="00F80B0B" w:rsidP="00B265AD">
      <w:pPr>
        <w:rPr>
          <w:rFonts w:eastAsiaTheme="minorEastAsia"/>
          <w:iCs/>
        </w:rPr>
      </w:pPr>
    </w:p>
    <w:p w14:paraId="2F077229" w14:textId="2FFFFC16" w:rsidR="00F80B0B" w:rsidRDefault="00F80B0B" w:rsidP="00B265AD">
      <w:pPr>
        <w:rPr>
          <w:rFonts w:eastAsiaTheme="minorEastAsia"/>
          <w:iCs/>
        </w:rPr>
      </w:pPr>
    </w:p>
    <w:p w14:paraId="0A76B6A1" w14:textId="271029BD" w:rsidR="00F80B0B" w:rsidRDefault="00F80B0B" w:rsidP="00B265AD">
      <w:pPr>
        <w:rPr>
          <w:rFonts w:eastAsiaTheme="minorEastAsia"/>
          <w:iCs/>
        </w:rPr>
      </w:pPr>
    </w:p>
    <w:p w14:paraId="321E0836" w14:textId="7D63F3C3" w:rsidR="00F80B0B" w:rsidRDefault="00F80B0B" w:rsidP="00B265AD">
      <w:pPr>
        <w:rPr>
          <w:rFonts w:eastAsiaTheme="minorEastAsia"/>
          <w:iCs/>
        </w:rPr>
      </w:pPr>
    </w:p>
    <w:p w14:paraId="7E8B83C9" w14:textId="494BB147" w:rsidR="000B6BD4" w:rsidRDefault="000B6BD4" w:rsidP="00B265AD">
      <w:pPr>
        <w:rPr>
          <w:rFonts w:eastAsiaTheme="minorEastAsia"/>
          <w:iCs/>
        </w:rPr>
      </w:pPr>
    </w:p>
    <w:p w14:paraId="77DCC2FC" w14:textId="6B3147B6" w:rsidR="000B6BD4" w:rsidRDefault="000B6BD4" w:rsidP="00B265AD">
      <w:pPr>
        <w:rPr>
          <w:rFonts w:eastAsiaTheme="minorEastAsia"/>
          <w:iCs/>
        </w:rPr>
      </w:pPr>
    </w:p>
    <w:p w14:paraId="5C990F38" w14:textId="76E9CC27" w:rsidR="000B6BD4" w:rsidRDefault="000B6BD4" w:rsidP="00B265AD">
      <w:pPr>
        <w:rPr>
          <w:rFonts w:eastAsiaTheme="minorEastAsia"/>
          <w:iCs/>
        </w:rPr>
      </w:pPr>
    </w:p>
    <w:p w14:paraId="17B6B6A8" w14:textId="77777777" w:rsidR="00F80B0B" w:rsidRPr="00ED18A3" w:rsidRDefault="00F80B0B" w:rsidP="00B265AD">
      <w:pPr>
        <w:rPr>
          <w:rFonts w:eastAsiaTheme="minorEastAsia"/>
          <w:iCs/>
        </w:rPr>
      </w:pPr>
    </w:p>
    <w:p w14:paraId="6013E37C" w14:textId="71AEE22C" w:rsidR="00EA42E1" w:rsidRDefault="00ED18A3" w:rsidP="00037865">
      <w:pPr>
        <w:pStyle w:val="Heading1"/>
      </w:pPr>
      <w:bookmarkStart w:id="15" w:name="_Toc99910517"/>
      <w:r>
        <w:lastRenderedPageBreak/>
        <w:t>T</w:t>
      </w:r>
      <w:r w:rsidR="00C71218">
        <w:t>ask</w:t>
      </w:r>
      <w:r>
        <w:t xml:space="preserve"> C</w:t>
      </w:r>
      <w:r w:rsidR="00C71218">
        <w:t xml:space="preserve">, </w:t>
      </w:r>
      <w:r w:rsidR="00985C88">
        <w:t>Analysis of 4 rods</w:t>
      </w:r>
      <w:bookmarkEnd w:id="15"/>
    </w:p>
    <w:p w14:paraId="32E53257" w14:textId="5EF05522" w:rsidR="00E463FF" w:rsidRDefault="00E463FF" w:rsidP="008C1994">
      <w:pPr>
        <w:spacing w:after="160" w:line="259" w:lineRule="auto"/>
        <w:rPr>
          <w:rFonts w:ascii="Calibri" w:eastAsia="Calibri" w:hAnsi="Calibri" w:cs="Times New Roman"/>
          <w:sz w:val="24"/>
          <w:szCs w:val="24"/>
        </w:rPr>
      </w:pPr>
    </w:p>
    <w:p w14:paraId="44FEE0FA" w14:textId="7ABB58AA" w:rsidR="00D5145A" w:rsidRDefault="00D5145A" w:rsidP="008C1994">
      <w:pPr>
        <w:spacing w:after="160" w:line="259" w:lineRule="auto"/>
        <w:rPr>
          <w:rFonts w:ascii="Calibri" w:eastAsia="Calibri" w:hAnsi="Calibri" w:cs="Times New Roman"/>
          <w:sz w:val="24"/>
          <w:szCs w:val="24"/>
        </w:rPr>
      </w:pPr>
      <w:r>
        <w:rPr>
          <w:rFonts w:ascii="Calibri" w:eastAsia="Calibri" w:hAnsi="Calibri" w:cs="Times New Roman"/>
          <w:sz w:val="24"/>
          <w:szCs w:val="24"/>
        </w:rPr>
        <w:t xml:space="preserve">Data has been analysed </w:t>
      </w:r>
      <w:r w:rsidR="000E27DD">
        <w:rPr>
          <w:rFonts w:ascii="Calibri" w:eastAsia="Calibri" w:hAnsi="Calibri" w:cs="Times New Roman"/>
          <w:sz w:val="24"/>
          <w:szCs w:val="24"/>
        </w:rPr>
        <w:t>from (</w:t>
      </w:r>
      <w:r w:rsidR="000E27DD" w:rsidRPr="00DF1104">
        <w:rPr>
          <w:rFonts w:ascii="Calibri" w:eastAsia="Calibri" w:hAnsi="Calibri" w:cs="Times New Roman"/>
          <w:i/>
          <w:iCs/>
          <w:sz w:val="24"/>
          <w:szCs w:val="24"/>
        </w:rPr>
        <w:t>T</w:t>
      </w:r>
      <w:r w:rsidR="00DF1104" w:rsidRPr="00DF1104">
        <w:rPr>
          <w:rFonts w:ascii="Calibri" w:eastAsia="Calibri" w:hAnsi="Calibri" w:cs="Times New Roman"/>
          <w:i/>
          <w:iCs/>
          <w:sz w:val="24"/>
          <w:szCs w:val="24"/>
        </w:rPr>
        <w:t>able 1</w:t>
      </w:r>
      <w:r w:rsidR="000E27DD">
        <w:rPr>
          <w:rFonts w:ascii="Calibri" w:eastAsia="Calibri" w:hAnsi="Calibri" w:cs="Times New Roman"/>
          <w:sz w:val="24"/>
          <w:szCs w:val="24"/>
        </w:rPr>
        <w:t>) based upon the Material properties outlined in (</w:t>
      </w:r>
      <w:r w:rsidR="000E27DD" w:rsidRPr="00DF1104">
        <w:rPr>
          <w:rFonts w:ascii="Calibri" w:eastAsia="Calibri" w:hAnsi="Calibri" w:cs="Times New Roman"/>
          <w:i/>
          <w:iCs/>
          <w:sz w:val="24"/>
          <w:szCs w:val="24"/>
        </w:rPr>
        <w:t>T</w:t>
      </w:r>
      <w:r w:rsidR="00DF1104" w:rsidRPr="00DF1104">
        <w:rPr>
          <w:rFonts w:ascii="Calibri" w:eastAsia="Calibri" w:hAnsi="Calibri" w:cs="Times New Roman"/>
          <w:i/>
          <w:iCs/>
          <w:sz w:val="24"/>
          <w:szCs w:val="24"/>
        </w:rPr>
        <w:t>able 2</w:t>
      </w:r>
      <w:r w:rsidR="000E27DD">
        <w:rPr>
          <w:rFonts w:ascii="Calibri" w:eastAsia="Calibri" w:hAnsi="Calibri" w:cs="Times New Roman"/>
          <w:sz w:val="24"/>
          <w:szCs w:val="24"/>
        </w:rPr>
        <w:t>)</w:t>
      </w:r>
    </w:p>
    <w:p w14:paraId="3C1C5806" w14:textId="77777777" w:rsidR="000E27DD" w:rsidRDefault="000E27DD" w:rsidP="008C1994">
      <w:pPr>
        <w:spacing w:after="160" w:line="259" w:lineRule="auto"/>
        <w:rPr>
          <w:rFonts w:ascii="Calibri" w:eastAsia="Calibri" w:hAnsi="Calibri" w:cs="Times New Roman"/>
          <w:sz w:val="24"/>
          <w:szCs w:val="24"/>
        </w:rPr>
      </w:pPr>
    </w:p>
    <w:p w14:paraId="5CEDA032" w14:textId="5120D5C5" w:rsidR="002E481B" w:rsidRDefault="002E481B" w:rsidP="002E481B">
      <w:pPr>
        <w:pStyle w:val="Caption"/>
        <w:keepNext/>
        <w:jc w:val="center"/>
      </w:pPr>
      <w:r>
        <w:t xml:space="preserve">Table </w:t>
      </w:r>
      <w:fldSimple w:instr=" SEQ Table \* ARABIC ">
        <w:r w:rsidR="004D5D4B">
          <w:rPr>
            <w:noProof/>
          </w:rPr>
          <w:t>1</w:t>
        </w:r>
      </w:fldSimple>
      <w:r>
        <w:t xml:space="preserve"> </w:t>
      </w:r>
      <w:r w:rsidR="00CC7A66">
        <w:t>–</w:t>
      </w:r>
      <w:r w:rsidR="00DF1104">
        <w:t xml:space="preserve"> </w:t>
      </w:r>
      <w:r w:rsidR="00CC7A66">
        <w:t>Data of rods</w:t>
      </w:r>
    </w:p>
    <w:tbl>
      <w:tblPr>
        <w:tblW w:w="8720" w:type="dxa"/>
        <w:tblLook w:val="04A0" w:firstRow="1" w:lastRow="0" w:firstColumn="1" w:lastColumn="0" w:noHBand="0" w:noVBand="1"/>
      </w:tblPr>
      <w:tblGrid>
        <w:gridCol w:w="3545"/>
        <w:gridCol w:w="943"/>
        <w:gridCol w:w="2792"/>
        <w:gridCol w:w="1440"/>
      </w:tblGrid>
      <w:tr w:rsidR="00D5145A" w:rsidRPr="00EC59E6" w14:paraId="7007634D" w14:textId="77777777" w:rsidTr="00BF2AF2">
        <w:trPr>
          <w:trHeight w:val="370"/>
        </w:trPr>
        <w:tc>
          <w:tcPr>
            <w:tcW w:w="8720" w:type="dxa"/>
            <w:gridSpan w:val="4"/>
            <w:tcBorders>
              <w:top w:val="single" w:sz="4" w:space="0" w:color="auto"/>
              <w:left w:val="single" w:sz="4" w:space="0" w:color="auto"/>
              <w:bottom w:val="single" w:sz="4" w:space="0" w:color="auto"/>
              <w:right w:val="single" w:sz="4" w:space="0" w:color="000000"/>
            </w:tcBorders>
            <w:shd w:val="clear" w:color="000000" w:fill="D9E1F2"/>
            <w:noWrap/>
            <w:vAlign w:val="bottom"/>
            <w:hideMark/>
          </w:tcPr>
          <w:p w14:paraId="4DCA96C8" w14:textId="77777777" w:rsidR="00D5145A" w:rsidRPr="00EC59E6" w:rsidRDefault="00D5145A" w:rsidP="00BF2AF2">
            <w:pPr>
              <w:spacing w:line="240" w:lineRule="auto"/>
              <w:jc w:val="center"/>
              <w:rPr>
                <w:rFonts w:ascii="Calibri" w:eastAsia="Times New Roman" w:hAnsi="Calibri" w:cs="Calibri"/>
                <w:color w:val="000000"/>
                <w:sz w:val="28"/>
                <w:szCs w:val="28"/>
                <w:lang w:eastAsia="en-GB"/>
              </w:rPr>
            </w:pPr>
            <w:r w:rsidRPr="00EC59E6">
              <w:rPr>
                <w:rFonts w:ascii="Calibri" w:eastAsia="Times New Roman" w:hAnsi="Calibri" w:cs="Calibri"/>
                <w:color w:val="000000"/>
                <w:sz w:val="28"/>
                <w:szCs w:val="28"/>
                <w:lang w:eastAsia="en-GB"/>
              </w:rPr>
              <w:t>Data</w:t>
            </w:r>
          </w:p>
        </w:tc>
      </w:tr>
      <w:tr w:rsidR="00D5145A" w:rsidRPr="00EC59E6" w14:paraId="618DAFF5" w14:textId="77777777" w:rsidTr="00BF2AF2">
        <w:trPr>
          <w:trHeight w:val="290"/>
        </w:trPr>
        <w:tc>
          <w:tcPr>
            <w:tcW w:w="3545" w:type="dxa"/>
            <w:tcBorders>
              <w:top w:val="nil"/>
              <w:left w:val="single" w:sz="4" w:space="0" w:color="auto"/>
              <w:bottom w:val="single" w:sz="4" w:space="0" w:color="auto"/>
              <w:right w:val="nil"/>
            </w:tcBorders>
            <w:shd w:val="clear" w:color="auto" w:fill="auto"/>
            <w:noWrap/>
            <w:vAlign w:val="bottom"/>
            <w:hideMark/>
          </w:tcPr>
          <w:p w14:paraId="667974CF" w14:textId="77777777" w:rsidR="00D5145A" w:rsidRPr="00EC59E6" w:rsidRDefault="00D5145A" w:rsidP="00BF2AF2">
            <w:pPr>
              <w:spacing w:line="240" w:lineRule="auto"/>
              <w:rPr>
                <w:rFonts w:ascii="Calibri" w:eastAsia="Times New Roman" w:hAnsi="Calibri" w:cs="Calibri"/>
                <w:color w:val="000000"/>
                <w:lang w:eastAsia="en-GB"/>
              </w:rPr>
            </w:pPr>
            <w:r w:rsidRPr="00EC59E6">
              <w:rPr>
                <w:rFonts w:ascii="Calibri" w:eastAsia="Times New Roman" w:hAnsi="Calibri" w:cs="Calibri"/>
                <w:color w:val="000000"/>
                <w:lang w:eastAsia="en-GB"/>
              </w:rPr>
              <w:t>Diameter (d)</w:t>
            </w:r>
          </w:p>
        </w:tc>
        <w:tc>
          <w:tcPr>
            <w:tcW w:w="943" w:type="dxa"/>
            <w:tcBorders>
              <w:top w:val="nil"/>
              <w:left w:val="nil"/>
              <w:bottom w:val="single" w:sz="4" w:space="0" w:color="auto"/>
              <w:right w:val="single" w:sz="4" w:space="0" w:color="auto"/>
            </w:tcBorders>
            <w:shd w:val="clear" w:color="auto" w:fill="auto"/>
            <w:noWrap/>
            <w:vAlign w:val="bottom"/>
            <w:hideMark/>
          </w:tcPr>
          <w:p w14:paraId="5C832282" w14:textId="77777777" w:rsidR="00D5145A" w:rsidRPr="00EC59E6" w:rsidRDefault="00D5145A" w:rsidP="00BF2AF2">
            <w:pPr>
              <w:spacing w:line="240" w:lineRule="auto"/>
              <w:rPr>
                <w:rFonts w:ascii="Calibri" w:eastAsia="Times New Roman" w:hAnsi="Calibri" w:cs="Calibri"/>
                <w:color w:val="000000"/>
                <w:lang w:eastAsia="en-GB"/>
              </w:rPr>
            </w:pPr>
            <w:r w:rsidRPr="00EC59E6">
              <w:rPr>
                <w:rFonts w:ascii="Calibri" w:eastAsia="Times New Roman" w:hAnsi="Calibri" w:cs="Calibri"/>
                <w:color w:val="000000"/>
                <w:lang w:eastAsia="en-GB"/>
              </w:rPr>
              <w:t>0.00476</w:t>
            </w:r>
          </w:p>
        </w:tc>
        <w:tc>
          <w:tcPr>
            <w:tcW w:w="2792" w:type="dxa"/>
            <w:tcBorders>
              <w:top w:val="nil"/>
              <w:left w:val="nil"/>
              <w:bottom w:val="nil"/>
              <w:right w:val="nil"/>
            </w:tcBorders>
            <w:shd w:val="clear" w:color="auto" w:fill="auto"/>
            <w:noWrap/>
            <w:vAlign w:val="bottom"/>
            <w:hideMark/>
          </w:tcPr>
          <w:p w14:paraId="2DCFB1FD" w14:textId="77777777" w:rsidR="00D5145A" w:rsidRPr="00EC59E6" w:rsidRDefault="00D5145A" w:rsidP="00BF2AF2">
            <w:pPr>
              <w:spacing w:line="240" w:lineRule="auto"/>
              <w:rPr>
                <w:rFonts w:ascii="Calibri" w:eastAsia="Times New Roman" w:hAnsi="Calibri" w:cs="Calibri"/>
                <w:color w:val="000000"/>
                <w:lang w:eastAsia="en-GB"/>
              </w:rPr>
            </w:pPr>
            <w:r w:rsidRPr="00EC59E6">
              <w:rPr>
                <w:rFonts w:ascii="Calibri" w:eastAsia="Times New Roman" w:hAnsi="Calibri" w:cs="Calibri"/>
                <w:color w:val="000000"/>
                <w:lang w:eastAsia="en-GB"/>
              </w:rPr>
              <w:t>Perimeter (P)</w:t>
            </w:r>
          </w:p>
        </w:tc>
        <w:tc>
          <w:tcPr>
            <w:tcW w:w="1440" w:type="dxa"/>
            <w:tcBorders>
              <w:top w:val="nil"/>
              <w:left w:val="nil"/>
              <w:bottom w:val="nil"/>
              <w:right w:val="single" w:sz="4" w:space="0" w:color="auto"/>
            </w:tcBorders>
            <w:shd w:val="clear" w:color="auto" w:fill="auto"/>
            <w:noWrap/>
            <w:vAlign w:val="bottom"/>
            <w:hideMark/>
          </w:tcPr>
          <w:p w14:paraId="13EC0BCF" w14:textId="77777777" w:rsidR="00D5145A" w:rsidRPr="00EC59E6" w:rsidRDefault="00D5145A" w:rsidP="00BF2AF2">
            <w:pPr>
              <w:spacing w:line="240" w:lineRule="auto"/>
              <w:rPr>
                <w:rFonts w:ascii="Calibri" w:eastAsia="Times New Roman" w:hAnsi="Calibri" w:cs="Calibri"/>
                <w:color w:val="000000"/>
                <w:lang w:eastAsia="en-GB"/>
              </w:rPr>
            </w:pPr>
            <w:r w:rsidRPr="00EC59E6">
              <w:rPr>
                <w:rFonts w:ascii="Calibri" w:eastAsia="Times New Roman" w:hAnsi="Calibri" w:cs="Calibri"/>
                <w:color w:val="000000"/>
                <w:lang w:eastAsia="en-GB"/>
              </w:rPr>
              <w:t>0.0150</w:t>
            </w:r>
          </w:p>
        </w:tc>
      </w:tr>
      <w:tr w:rsidR="00D5145A" w:rsidRPr="00EC59E6" w14:paraId="63E320CD" w14:textId="77777777" w:rsidTr="00BF2AF2">
        <w:trPr>
          <w:trHeight w:val="290"/>
        </w:trPr>
        <w:tc>
          <w:tcPr>
            <w:tcW w:w="3545" w:type="dxa"/>
            <w:tcBorders>
              <w:top w:val="nil"/>
              <w:left w:val="single" w:sz="4" w:space="0" w:color="auto"/>
              <w:bottom w:val="single" w:sz="4" w:space="0" w:color="auto"/>
              <w:right w:val="nil"/>
            </w:tcBorders>
            <w:shd w:val="clear" w:color="auto" w:fill="auto"/>
            <w:noWrap/>
            <w:vAlign w:val="bottom"/>
            <w:hideMark/>
          </w:tcPr>
          <w:p w14:paraId="13A426D8" w14:textId="77777777" w:rsidR="00D5145A" w:rsidRPr="00EC59E6" w:rsidRDefault="00D5145A" w:rsidP="00BF2AF2">
            <w:pPr>
              <w:spacing w:line="240" w:lineRule="auto"/>
              <w:rPr>
                <w:rFonts w:ascii="Calibri" w:eastAsia="Times New Roman" w:hAnsi="Calibri" w:cs="Calibri"/>
                <w:color w:val="000000"/>
                <w:lang w:eastAsia="en-GB"/>
              </w:rPr>
            </w:pPr>
            <w:r w:rsidRPr="00EC59E6">
              <w:rPr>
                <w:rFonts w:ascii="Calibri" w:eastAsia="Times New Roman" w:hAnsi="Calibri" w:cs="Calibri"/>
                <w:color w:val="000000"/>
                <w:lang w:eastAsia="en-GB"/>
              </w:rPr>
              <w:t>Temperature base (Tb)</w:t>
            </w:r>
          </w:p>
        </w:tc>
        <w:tc>
          <w:tcPr>
            <w:tcW w:w="943" w:type="dxa"/>
            <w:tcBorders>
              <w:top w:val="nil"/>
              <w:left w:val="nil"/>
              <w:bottom w:val="single" w:sz="4" w:space="0" w:color="auto"/>
              <w:right w:val="single" w:sz="4" w:space="0" w:color="auto"/>
            </w:tcBorders>
            <w:shd w:val="clear" w:color="auto" w:fill="auto"/>
            <w:noWrap/>
            <w:vAlign w:val="bottom"/>
            <w:hideMark/>
          </w:tcPr>
          <w:p w14:paraId="1B72E1F8" w14:textId="77777777" w:rsidR="00D5145A" w:rsidRPr="00EC59E6" w:rsidRDefault="00D5145A" w:rsidP="00BF2AF2">
            <w:pPr>
              <w:spacing w:line="240" w:lineRule="auto"/>
              <w:rPr>
                <w:rFonts w:ascii="Calibri" w:eastAsia="Times New Roman" w:hAnsi="Calibri" w:cs="Calibri"/>
                <w:color w:val="000000"/>
                <w:lang w:eastAsia="en-GB"/>
              </w:rPr>
            </w:pPr>
            <w:r w:rsidRPr="00EC59E6">
              <w:rPr>
                <w:rFonts w:ascii="Calibri" w:eastAsia="Times New Roman" w:hAnsi="Calibri" w:cs="Calibri"/>
                <w:color w:val="000000"/>
                <w:lang w:eastAsia="en-GB"/>
              </w:rPr>
              <w:t>120</w:t>
            </w:r>
          </w:p>
        </w:tc>
        <w:tc>
          <w:tcPr>
            <w:tcW w:w="2792" w:type="dxa"/>
            <w:tcBorders>
              <w:top w:val="single" w:sz="4" w:space="0" w:color="auto"/>
              <w:left w:val="nil"/>
              <w:bottom w:val="single" w:sz="4" w:space="0" w:color="auto"/>
              <w:right w:val="nil"/>
            </w:tcBorders>
            <w:shd w:val="clear" w:color="auto" w:fill="auto"/>
            <w:noWrap/>
            <w:vAlign w:val="bottom"/>
            <w:hideMark/>
          </w:tcPr>
          <w:p w14:paraId="2153B519" w14:textId="77777777" w:rsidR="00D5145A" w:rsidRPr="00EC59E6" w:rsidRDefault="00D5145A" w:rsidP="00BF2AF2">
            <w:pPr>
              <w:spacing w:line="240" w:lineRule="auto"/>
              <w:rPr>
                <w:rFonts w:ascii="Calibri" w:eastAsia="Times New Roman" w:hAnsi="Calibri" w:cs="Calibri"/>
                <w:color w:val="000000"/>
                <w:lang w:eastAsia="en-GB"/>
              </w:rPr>
            </w:pPr>
            <w:r w:rsidRPr="00EC59E6">
              <w:rPr>
                <w:rFonts w:ascii="Calibri" w:eastAsia="Times New Roman" w:hAnsi="Calibri" w:cs="Calibri"/>
                <w:color w:val="000000"/>
                <w:lang w:eastAsia="en-GB"/>
              </w:rPr>
              <w:t>Cross sectional Area (Ac)</w:t>
            </w:r>
          </w:p>
        </w:tc>
        <w:tc>
          <w:tcPr>
            <w:tcW w:w="1440" w:type="dxa"/>
            <w:tcBorders>
              <w:top w:val="single" w:sz="4" w:space="0" w:color="auto"/>
              <w:left w:val="nil"/>
              <w:bottom w:val="single" w:sz="4" w:space="0" w:color="auto"/>
              <w:right w:val="single" w:sz="4" w:space="0" w:color="auto"/>
            </w:tcBorders>
            <w:shd w:val="clear" w:color="auto" w:fill="auto"/>
            <w:noWrap/>
            <w:vAlign w:val="bottom"/>
            <w:hideMark/>
          </w:tcPr>
          <w:p w14:paraId="235736EE" w14:textId="77777777" w:rsidR="00D5145A" w:rsidRPr="00EC59E6" w:rsidRDefault="00D5145A" w:rsidP="00BF2AF2">
            <w:pPr>
              <w:spacing w:line="240" w:lineRule="auto"/>
              <w:rPr>
                <w:rFonts w:ascii="Calibri" w:eastAsia="Times New Roman" w:hAnsi="Calibri" w:cs="Calibri"/>
                <w:color w:val="000000"/>
                <w:lang w:eastAsia="en-GB"/>
              </w:rPr>
            </w:pPr>
            <w:r w:rsidRPr="00EC59E6">
              <w:rPr>
                <w:rFonts w:ascii="Calibri" w:eastAsia="Times New Roman" w:hAnsi="Calibri" w:cs="Calibri"/>
                <w:color w:val="000000"/>
                <w:lang w:eastAsia="en-GB"/>
              </w:rPr>
              <w:t>1.77952E-05</w:t>
            </w:r>
          </w:p>
        </w:tc>
      </w:tr>
      <w:tr w:rsidR="00D5145A" w:rsidRPr="00EC59E6" w14:paraId="592C0829" w14:textId="77777777" w:rsidTr="00BF2AF2">
        <w:trPr>
          <w:trHeight w:val="290"/>
        </w:trPr>
        <w:tc>
          <w:tcPr>
            <w:tcW w:w="3545" w:type="dxa"/>
            <w:tcBorders>
              <w:top w:val="nil"/>
              <w:left w:val="single" w:sz="4" w:space="0" w:color="auto"/>
              <w:bottom w:val="single" w:sz="4" w:space="0" w:color="auto"/>
              <w:right w:val="nil"/>
            </w:tcBorders>
            <w:shd w:val="clear" w:color="auto" w:fill="auto"/>
            <w:noWrap/>
            <w:vAlign w:val="bottom"/>
            <w:hideMark/>
          </w:tcPr>
          <w:p w14:paraId="1B6E383C" w14:textId="77777777" w:rsidR="00D5145A" w:rsidRPr="00EC59E6" w:rsidRDefault="00D5145A" w:rsidP="00BF2AF2">
            <w:pPr>
              <w:spacing w:line="240" w:lineRule="auto"/>
              <w:rPr>
                <w:rFonts w:ascii="Calibri" w:eastAsia="Times New Roman" w:hAnsi="Calibri" w:cs="Calibri"/>
                <w:color w:val="000000"/>
                <w:lang w:eastAsia="en-GB"/>
              </w:rPr>
            </w:pPr>
            <w:r w:rsidRPr="00EC59E6">
              <w:rPr>
                <w:rFonts w:ascii="Calibri" w:eastAsia="Times New Roman" w:hAnsi="Calibri" w:cs="Calibri"/>
                <w:color w:val="000000"/>
                <w:lang w:eastAsia="en-GB"/>
              </w:rPr>
              <w:t>Ambient Temperature (T</w:t>
            </w:r>
            <w:r>
              <w:rPr>
                <w:rFonts w:ascii="Calibri" w:eastAsia="Times New Roman" w:hAnsi="Calibri" w:cs="Calibri"/>
                <w:color w:val="000000"/>
                <w:lang w:eastAsia="en-GB"/>
              </w:rPr>
              <w:t xml:space="preserve"> </w:t>
            </w:r>
            <w:r w:rsidRPr="00EC59E6">
              <w:rPr>
                <w:rFonts w:ascii="Calibri" w:eastAsia="Times New Roman" w:hAnsi="Calibri" w:cs="Calibri"/>
                <w:color w:val="000000"/>
                <w:lang w:eastAsia="en-GB"/>
              </w:rPr>
              <w:t>infinite)</w:t>
            </w:r>
          </w:p>
        </w:tc>
        <w:tc>
          <w:tcPr>
            <w:tcW w:w="943" w:type="dxa"/>
            <w:tcBorders>
              <w:top w:val="nil"/>
              <w:left w:val="nil"/>
              <w:bottom w:val="single" w:sz="4" w:space="0" w:color="auto"/>
              <w:right w:val="single" w:sz="4" w:space="0" w:color="auto"/>
            </w:tcBorders>
            <w:shd w:val="clear" w:color="auto" w:fill="auto"/>
            <w:noWrap/>
            <w:vAlign w:val="bottom"/>
            <w:hideMark/>
          </w:tcPr>
          <w:p w14:paraId="6E700E84" w14:textId="77777777" w:rsidR="00D5145A" w:rsidRPr="00EC59E6" w:rsidRDefault="00D5145A" w:rsidP="00BF2AF2">
            <w:pPr>
              <w:spacing w:line="240" w:lineRule="auto"/>
              <w:rPr>
                <w:rFonts w:ascii="Calibri" w:eastAsia="Times New Roman" w:hAnsi="Calibri" w:cs="Calibri"/>
                <w:color w:val="000000"/>
                <w:lang w:eastAsia="en-GB"/>
              </w:rPr>
            </w:pPr>
            <w:r w:rsidRPr="00EC59E6">
              <w:rPr>
                <w:rFonts w:ascii="Calibri" w:eastAsia="Times New Roman" w:hAnsi="Calibri" w:cs="Calibri"/>
                <w:color w:val="000000"/>
                <w:lang w:eastAsia="en-GB"/>
              </w:rPr>
              <w:t>20</w:t>
            </w:r>
          </w:p>
        </w:tc>
        <w:tc>
          <w:tcPr>
            <w:tcW w:w="2792" w:type="dxa"/>
            <w:tcBorders>
              <w:top w:val="nil"/>
              <w:left w:val="nil"/>
              <w:bottom w:val="nil"/>
              <w:right w:val="nil"/>
            </w:tcBorders>
            <w:shd w:val="clear" w:color="auto" w:fill="auto"/>
            <w:noWrap/>
            <w:vAlign w:val="bottom"/>
            <w:hideMark/>
          </w:tcPr>
          <w:p w14:paraId="5BE9CB0C" w14:textId="77777777" w:rsidR="00D5145A" w:rsidRPr="00EC59E6" w:rsidRDefault="00D5145A" w:rsidP="00BF2AF2">
            <w:pPr>
              <w:spacing w:line="240" w:lineRule="auto"/>
              <w:rPr>
                <w:rFonts w:ascii="Calibri" w:eastAsia="Times New Roman" w:hAnsi="Calibri" w:cs="Calibri"/>
                <w:color w:val="000000"/>
                <w:lang w:eastAsia="en-GB"/>
              </w:rPr>
            </w:pPr>
          </w:p>
        </w:tc>
        <w:tc>
          <w:tcPr>
            <w:tcW w:w="1440" w:type="dxa"/>
            <w:tcBorders>
              <w:top w:val="nil"/>
              <w:left w:val="nil"/>
              <w:bottom w:val="nil"/>
              <w:right w:val="single" w:sz="4" w:space="0" w:color="auto"/>
            </w:tcBorders>
            <w:shd w:val="clear" w:color="auto" w:fill="auto"/>
            <w:noWrap/>
            <w:vAlign w:val="bottom"/>
            <w:hideMark/>
          </w:tcPr>
          <w:p w14:paraId="331F772F" w14:textId="77777777" w:rsidR="00D5145A" w:rsidRPr="00EC59E6" w:rsidRDefault="00D5145A" w:rsidP="00BF2AF2">
            <w:pPr>
              <w:spacing w:line="240" w:lineRule="auto"/>
              <w:rPr>
                <w:rFonts w:ascii="Calibri" w:eastAsia="Times New Roman" w:hAnsi="Calibri" w:cs="Calibri"/>
                <w:color w:val="000000"/>
                <w:lang w:eastAsia="en-GB"/>
              </w:rPr>
            </w:pPr>
            <w:r w:rsidRPr="00EC59E6">
              <w:rPr>
                <w:rFonts w:ascii="Calibri" w:eastAsia="Times New Roman" w:hAnsi="Calibri" w:cs="Calibri"/>
                <w:color w:val="000000"/>
                <w:lang w:eastAsia="en-GB"/>
              </w:rPr>
              <w:t> </w:t>
            </w:r>
          </w:p>
        </w:tc>
      </w:tr>
    </w:tbl>
    <w:p w14:paraId="42A8BC05" w14:textId="1E49A2D1" w:rsidR="00E463FF" w:rsidRDefault="00E463FF" w:rsidP="008C1994">
      <w:pPr>
        <w:spacing w:after="160" w:line="259" w:lineRule="auto"/>
        <w:rPr>
          <w:rFonts w:ascii="Calibri" w:eastAsia="Calibri" w:hAnsi="Calibri" w:cs="Times New Roman"/>
          <w:sz w:val="24"/>
          <w:szCs w:val="24"/>
        </w:rPr>
      </w:pPr>
    </w:p>
    <w:p w14:paraId="09F7F43C" w14:textId="77777777" w:rsidR="00C475C0" w:rsidRDefault="00C475C0" w:rsidP="008C1994">
      <w:pPr>
        <w:spacing w:after="160" w:line="259" w:lineRule="auto"/>
        <w:rPr>
          <w:rFonts w:ascii="Calibri" w:eastAsia="Calibri" w:hAnsi="Calibri" w:cs="Times New Roman"/>
          <w:sz w:val="24"/>
          <w:szCs w:val="24"/>
        </w:rPr>
      </w:pPr>
    </w:p>
    <w:p w14:paraId="30638479" w14:textId="5B0C44F7" w:rsidR="002E481B" w:rsidRDefault="002E481B" w:rsidP="002E481B">
      <w:pPr>
        <w:pStyle w:val="Caption"/>
        <w:keepNext/>
        <w:jc w:val="center"/>
      </w:pPr>
      <w:r>
        <w:t xml:space="preserve">Table </w:t>
      </w:r>
      <w:fldSimple w:instr=" SEQ Table \* ARABIC ">
        <w:r w:rsidR="004D5D4B">
          <w:rPr>
            <w:noProof/>
          </w:rPr>
          <w:t>2</w:t>
        </w:r>
      </w:fldSimple>
      <w:r>
        <w:t xml:space="preserve"> </w:t>
      </w:r>
      <w:r w:rsidR="00CC7A66">
        <w:t>– Material Properties</w:t>
      </w:r>
    </w:p>
    <w:tbl>
      <w:tblPr>
        <w:tblW w:w="6340" w:type="dxa"/>
        <w:jc w:val="center"/>
        <w:tblLook w:val="04A0" w:firstRow="1" w:lastRow="0" w:firstColumn="1" w:lastColumn="0" w:noHBand="0" w:noVBand="1"/>
      </w:tblPr>
      <w:tblGrid>
        <w:gridCol w:w="3000"/>
        <w:gridCol w:w="960"/>
        <w:gridCol w:w="2380"/>
      </w:tblGrid>
      <w:tr w:rsidR="00E463FF" w:rsidRPr="004C281E" w14:paraId="259D346D" w14:textId="77777777" w:rsidTr="00BF2AF2">
        <w:trPr>
          <w:trHeight w:val="370"/>
          <w:jc w:val="center"/>
        </w:trPr>
        <w:tc>
          <w:tcPr>
            <w:tcW w:w="3000" w:type="dxa"/>
            <w:vMerge w:val="restart"/>
            <w:tcBorders>
              <w:top w:val="single" w:sz="4" w:space="0" w:color="auto"/>
              <w:left w:val="single" w:sz="4" w:space="0" w:color="auto"/>
              <w:bottom w:val="single" w:sz="4" w:space="0" w:color="000000"/>
              <w:right w:val="single" w:sz="4" w:space="0" w:color="auto"/>
            </w:tcBorders>
            <w:shd w:val="clear" w:color="000000" w:fill="D9E1F2"/>
            <w:noWrap/>
            <w:vAlign w:val="center"/>
            <w:hideMark/>
          </w:tcPr>
          <w:p w14:paraId="4BCF9558" w14:textId="77777777" w:rsidR="00E463FF" w:rsidRPr="004C281E" w:rsidRDefault="00E463FF" w:rsidP="00BF2AF2">
            <w:pPr>
              <w:spacing w:line="240" w:lineRule="auto"/>
              <w:jc w:val="center"/>
              <w:rPr>
                <w:rFonts w:ascii="Calibri" w:eastAsia="Times New Roman" w:hAnsi="Calibri" w:cs="Calibri"/>
                <w:color w:val="000000"/>
                <w:sz w:val="28"/>
                <w:szCs w:val="28"/>
                <w:lang w:eastAsia="en-GB"/>
              </w:rPr>
            </w:pPr>
            <w:r w:rsidRPr="004C281E">
              <w:rPr>
                <w:rFonts w:ascii="Calibri" w:eastAsia="Times New Roman" w:hAnsi="Calibri" w:cs="Calibri"/>
                <w:color w:val="000000"/>
                <w:sz w:val="28"/>
                <w:szCs w:val="28"/>
                <w:lang w:eastAsia="en-GB"/>
              </w:rPr>
              <w:t>Material</w:t>
            </w:r>
          </w:p>
        </w:tc>
        <w:tc>
          <w:tcPr>
            <w:tcW w:w="960" w:type="dxa"/>
            <w:tcBorders>
              <w:top w:val="single" w:sz="4" w:space="0" w:color="auto"/>
              <w:left w:val="nil"/>
              <w:bottom w:val="nil"/>
              <w:right w:val="single" w:sz="4" w:space="0" w:color="auto"/>
            </w:tcBorders>
            <w:shd w:val="clear" w:color="000000" w:fill="D9E1F2"/>
            <w:noWrap/>
            <w:vAlign w:val="center"/>
            <w:hideMark/>
          </w:tcPr>
          <w:p w14:paraId="75A12569" w14:textId="77777777" w:rsidR="00E463FF" w:rsidRPr="004C281E" w:rsidRDefault="00E463FF" w:rsidP="00BF2AF2">
            <w:pPr>
              <w:spacing w:line="240" w:lineRule="auto"/>
              <w:jc w:val="center"/>
              <w:rPr>
                <w:rFonts w:ascii="Calibri" w:eastAsia="Times New Roman" w:hAnsi="Calibri" w:cs="Calibri"/>
                <w:i/>
                <w:iCs/>
                <w:color w:val="000000"/>
                <w:lang w:eastAsia="en-GB"/>
              </w:rPr>
            </w:pPr>
            <w:r w:rsidRPr="004C281E">
              <w:rPr>
                <w:rFonts w:ascii="Calibri" w:eastAsia="Times New Roman" w:hAnsi="Calibri" w:cs="Calibri"/>
                <w:i/>
                <w:iCs/>
                <w:color w:val="000000"/>
                <w:lang w:eastAsia="en-GB"/>
              </w:rPr>
              <w:t>(h)</w:t>
            </w:r>
          </w:p>
        </w:tc>
        <w:tc>
          <w:tcPr>
            <w:tcW w:w="2380" w:type="dxa"/>
            <w:tcBorders>
              <w:top w:val="single" w:sz="4" w:space="0" w:color="auto"/>
              <w:left w:val="nil"/>
              <w:bottom w:val="nil"/>
              <w:right w:val="single" w:sz="4" w:space="0" w:color="auto"/>
            </w:tcBorders>
            <w:shd w:val="clear" w:color="000000" w:fill="D9E1F2"/>
            <w:noWrap/>
            <w:vAlign w:val="center"/>
            <w:hideMark/>
          </w:tcPr>
          <w:p w14:paraId="4225222F" w14:textId="77777777" w:rsidR="00E463FF" w:rsidRPr="004C281E" w:rsidRDefault="00E463FF" w:rsidP="00BF2AF2">
            <w:pPr>
              <w:spacing w:line="240" w:lineRule="auto"/>
              <w:jc w:val="center"/>
              <w:rPr>
                <w:rFonts w:ascii="Calibri" w:eastAsia="Times New Roman" w:hAnsi="Calibri" w:cs="Calibri"/>
                <w:i/>
                <w:iCs/>
                <w:color w:val="000000"/>
                <w:lang w:eastAsia="en-GB"/>
              </w:rPr>
            </w:pPr>
            <w:r w:rsidRPr="004C281E">
              <w:rPr>
                <w:rFonts w:ascii="Calibri" w:eastAsia="Times New Roman" w:hAnsi="Calibri" w:cs="Calibri"/>
                <w:i/>
                <w:iCs/>
                <w:color w:val="000000"/>
                <w:lang w:eastAsia="en-GB"/>
              </w:rPr>
              <w:t>(k)</w:t>
            </w:r>
          </w:p>
        </w:tc>
      </w:tr>
      <w:tr w:rsidR="00E463FF" w:rsidRPr="004C281E" w14:paraId="3C4F0A14" w14:textId="77777777" w:rsidTr="00BF2AF2">
        <w:trPr>
          <w:trHeight w:val="370"/>
          <w:jc w:val="center"/>
        </w:trPr>
        <w:tc>
          <w:tcPr>
            <w:tcW w:w="3000" w:type="dxa"/>
            <w:vMerge/>
            <w:tcBorders>
              <w:top w:val="single" w:sz="4" w:space="0" w:color="auto"/>
              <w:left w:val="single" w:sz="4" w:space="0" w:color="auto"/>
              <w:bottom w:val="single" w:sz="4" w:space="0" w:color="000000"/>
              <w:right w:val="single" w:sz="4" w:space="0" w:color="auto"/>
            </w:tcBorders>
            <w:vAlign w:val="center"/>
            <w:hideMark/>
          </w:tcPr>
          <w:p w14:paraId="1AF0FACA" w14:textId="77777777" w:rsidR="00E463FF" w:rsidRPr="004C281E" w:rsidRDefault="00E463FF" w:rsidP="00BF2AF2">
            <w:pPr>
              <w:spacing w:line="240" w:lineRule="auto"/>
              <w:rPr>
                <w:rFonts w:ascii="Calibri" w:eastAsia="Times New Roman" w:hAnsi="Calibri" w:cs="Calibri"/>
                <w:color w:val="000000"/>
                <w:sz w:val="28"/>
                <w:szCs w:val="28"/>
                <w:lang w:eastAsia="en-GB"/>
              </w:rPr>
            </w:pPr>
          </w:p>
        </w:tc>
        <w:tc>
          <w:tcPr>
            <w:tcW w:w="960" w:type="dxa"/>
            <w:tcBorders>
              <w:top w:val="nil"/>
              <w:left w:val="nil"/>
              <w:bottom w:val="single" w:sz="4" w:space="0" w:color="auto"/>
              <w:right w:val="single" w:sz="4" w:space="0" w:color="auto"/>
            </w:tcBorders>
            <w:shd w:val="clear" w:color="000000" w:fill="D9E1F2"/>
            <w:noWrap/>
            <w:vAlign w:val="center"/>
            <w:hideMark/>
          </w:tcPr>
          <w:p w14:paraId="29D1CBE9" w14:textId="77777777" w:rsidR="00E463FF" w:rsidRPr="004C281E" w:rsidRDefault="00E463FF" w:rsidP="00BF2AF2">
            <w:pPr>
              <w:spacing w:line="240" w:lineRule="auto"/>
              <w:jc w:val="center"/>
              <w:rPr>
                <w:rFonts w:ascii="Calibri" w:eastAsia="Times New Roman" w:hAnsi="Calibri" w:cs="Calibri"/>
                <w:color w:val="000000"/>
                <w:lang w:eastAsia="en-GB"/>
              </w:rPr>
            </w:pPr>
            <w:r w:rsidRPr="004C281E">
              <w:rPr>
                <w:rFonts w:ascii="Calibri" w:eastAsia="Times New Roman" w:hAnsi="Calibri" w:cs="Calibri"/>
                <w:color w:val="000000"/>
                <w:lang w:eastAsia="en-GB"/>
              </w:rPr>
              <w:t>W/m^2 K</w:t>
            </w:r>
          </w:p>
        </w:tc>
        <w:tc>
          <w:tcPr>
            <w:tcW w:w="2380" w:type="dxa"/>
            <w:tcBorders>
              <w:top w:val="nil"/>
              <w:left w:val="nil"/>
              <w:bottom w:val="single" w:sz="4" w:space="0" w:color="auto"/>
              <w:right w:val="single" w:sz="4" w:space="0" w:color="auto"/>
            </w:tcBorders>
            <w:shd w:val="clear" w:color="000000" w:fill="D9E1F2"/>
            <w:noWrap/>
            <w:vAlign w:val="center"/>
            <w:hideMark/>
          </w:tcPr>
          <w:p w14:paraId="708869C8" w14:textId="77777777" w:rsidR="00E463FF" w:rsidRPr="004C281E" w:rsidRDefault="00E463FF" w:rsidP="00BF2AF2">
            <w:pPr>
              <w:spacing w:line="240" w:lineRule="auto"/>
              <w:jc w:val="center"/>
              <w:rPr>
                <w:rFonts w:ascii="Calibri" w:eastAsia="Times New Roman" w:hAnsi="Calibri" w:cs="Calibri"/>
                <w:color w:val="000000"/>
                <w:lang w:eastAsia="en-GB"/>
              </w:rPr>
            </w:pPr>
            <w:r w:rsidRPr="004C281E">
              <w:rPr>
                <w:rFonts w:ascii="Calibri" w:eastAsia="Times New Roman" w:hAnsi="Calibri" w:cs="Calibri"/>
                <w:color w:val="000000"/>
                <w:lang w:eastAsia="en-GB"/>
              </w:rPr>
              <w:t>W/mK</w:t>
            </w:r>
          </w:p>
        </w:tc>
      </w:tr>
      <w:tr w:rsidR="00E463FF" w:rsidRPr="004C281E" w14:paraId="28DD6A2C" w14:textId="77777777" w:rsidTr="00BF2AF2">
        <w:trPr>
          <w:trHeight w:val="310"/>
          <w:jc w:val="center"/>
        </w:trPr>
        <w:tc>
          <w:tcPr>
            <w:tcW w:w="3000" w:type="dxa"/>
            <w:tcBorders>
              <w:top w:val="nil"/>
              <w:left w:val="single" w:sz="4" w:space="0" w:color="auto"/>
              <w:bottom w:val="nil"/>
              <w:right w:val="single" w:sz="4" w:space="0" w:color="auto"/>
            </w:tcBorders>
            <w:shd w:val="clear" w:color="auto" w:fill="auto"/>
            <w:noWrap/>
            <w:vAlign w:val="bottom"/>
            <w:hideMark/>
          </w:tcPr>
          <w:p w14:paraId="3F4274D0" w14:textId="77777777" w:rsidR="00E463FF" w:rsidRPr="004C281E" w:rsidRDefault="00E463FF" w:rsidP="00BF2AF2">
            <w:pPr>
              <w:spacing w:line="240" w:lineRule="auto"/>
              <w:rPr>
                <w:rFonts w:ascii="Calibri" w:eastAsia="Times New Roman" w:hAnsi="Calibri" w:cs="Calibri"/>
                <w:color w:val="000000"/>
                <w:sz w:val="24"/>
                <w:szCs w:val="24"/>
                <w:lang w:eastAsia="en-GB"/>
              </w:rPr>
            </w:pPr>
            <w:r w:rsidRPr="004C281E">
              <w:rPr>
                <w:rFonts w:ascii="Calibri" w:eastAsia="Times New Roman" w:hAnsi="Calibri" w:cs="Calibri"/>
                <w:color w:val="000000"/>
                <w:sz w:val="24"/>
                <w:szCs w:val="24"/>
                <w:lang w:eastAsia="en-GB"/>
              </w:rPr>
              <w:t>2024 Aluminium alloy:</w:t>
            </w:r>
          </w:p>
        </w:tc>
        <w:tc>
          <w:tcPr>
            <w:tcW w:w="960" w:type="dxa"/>
            <w:tcBorders>
              <w:top w:val="nil"/>
              <w:left w:val="nil"/>
              <w:bottom w:val="nil"/>
              <w:right w:val="single" w:sz="4" w:space="0" w:color="auto"/>
            </w:tcBorders>
            <w:shd w:val="clear" w:color="auto" w:fill="auto"/>
            <w:noWrap/>
            <w:vAlign w:val="bottom"/>
            <w:hideMark/>
          </w:tcPr>
          <w:p w14:paraId="73881757" w14:textId="77777777" w:rsidR="00E463FF" w:rsidRPr="004C281E" w:rsidRDefault="00E463FF" w:rsidP="00BF2AF2">
            <w:pPr>
              <w:spacing w:line="240" w:lineRule="auto"/>
              <w:jc w:val="center"/>
              <w:rPr>
                <w:rFonts w:ascii="Calibri" w:eastAsia="Times New Roman" w:hAnsi="Calibri" w:cs="Calibri"/>
                <w:color w:val="000000"/>
                <w:lang w:eastAsia="en-GB"/>
              </w:rPr>
            </w:pPr>
            <w:r w:rsidRPr="004C281E">
              <w:rPr>
                <w:rFonts w:ascii="Calibri" w:eastAsia="Times New Roman" w:hAnsi="Calibri" w:cs="Calibri"/>
                <w:color w:val="000000"/>
                <w:lang w:eastAsia="en-GB"/>
              </w:rPr>
              <w:t>30</w:t>
            </w:r>
          </w:p>
        </w:tc>
        <w:tc>
          <w:tcPr>
            <w:tcW w:w="2380" w:type="dxa"/>
            <w:tcBorders>
              <w:top w:val="nil"/>
              <w:left w:val="nil"/>
              <w:bottom w:val="nil"/>
              <w:right w:val="single" w:sz="4" w:space="0" w:color="auto"/>
            </w:tcBorders>
            <w:shd w:val="clear" w:color="auto" w:fill="auto"/>
            <w:noWrap/>
            <w:vAlign w:val="bottom"/>
            <w:hideMark/>
          </w:tcPr>
          <w:p w14:paraId="46F46542" w14:textId="77777777" w:rsidR="00E463FF" w:rsidRPr="004C281E" w:rsidRDefault="00E463FF" w:rsidP="00BF2AF2">
            <w:pPr>
              <w:spacing w:line="240" w:lineRule="auto"/>
              <w:jc w:val="center"/>
              <w:rPr>
                <w:rFonts w:ascii="Calibri" w:eastAsia="Times New Roman" w:hAnsi="Calibri" w:cs="Calibri"/>
                <w:color w:val="000000"/>
                <w:lang w:eastAsia="en-GB"/>
              </w:rPr>
            </w:pPr>
            <w:r w:rsidRPr="004C281E">
              <w:rPr>
                <w:rFonts w:ascii="Calibri" w:eastAsia="Times New Roman" w:hAnsi="Calibri" w:cs="Calibri"/>
                <w:color w:val="000000"/>
                <w:lang w:eastAsia="en-GB"/>
              </w:rPr>
              <w:t>186</w:t>
            </w:r>
          </w:p>
        </w:tc>
      </w:tr>
      <w:tr w:rsidR="00E463FF" w:rsidRPr="004C281E" w14:paraId="545DB599" w14:textId="77777777" w:rsidTr="00BF2AF2">
        <w:trPr>
          <w:trHeight w:val="310"/>
          <w:jc w:val="center"/>
        </w:trPr>
        <w:tc>
          <w:tcPr>
            <w:tcW w:w="3000" w:type="dxa"/>
            <w:tcBorders>
              <w:top w:val="nil"/>
              <w:left w:val="single" w:sz="4" w:space="0" w:color="auto"/>
              <w:bottom w:val="nil"/>
              <w:right w:val="single" w:sz="4" w:space="0" w:color="auto"/>
            </w:tcBorders>
            <w:shd w:val="clear" w:color="auto" w:fill="auto"/>
            <w:noWrap/>
            <w:vAlign w:val="bottom"/>
            <w:hideMark/>
          </w:tcPr>
          <w:p w14:paraId="513EE19D" w14:textId="77777777" w:rsidR="00E463FF" w:rsidRPr="004C281E" w:rsidRDefault="00E463FF" w:rsidP="00BF2AF2">
            <w:pPr>
              <w:spacing w:line="240" w:lineRule="auto"/>
              <w:rPr>
                <w:rFonts w:ascii="Calibri" w:eastAsia="Times New Roman" w:hAnsi="Calibri" w:cs="Calibri"/>
                <w:color w:val="000000"/>
                <w:sz w:val="24"/>
                <w:szCs w:val="24"/>
                <w:lang w:eastAsia="en-GB"/>
              </w:rPr>
            </w:pPr>
            <w:r w:rsidRPr="004C281E">
              <w:rPr>
                <w:rFonts w:ascii="Calibri" w:eastAsia="Times New Roman" w:hAnsi="Calibri" w:cs="Calibri"/>
                <w:color w:val="000000"/>
                <w:sz w:val="24"/>
                <w:szCs w:val="24"/>
                <w:lang w:eastAsia="en-GB"/>
              </w:rPr>
              <w:t>Brass (70 Cu/30 Zn):</w:t>
            </w:r>
          </w:p>
        </w:tc>
        <w:tc>
          <w:tcPr>
            <w:tcW w:w="960" w:type="dxa"/>
            <w:tcBorders>
              <w:top w:val="nil"/>
              <w:left w:val="nil"/>
              <w:bottom w:val="nil"/>
              <w:right w:val="single" w:sz="4" w:space="0" w:color="auto"/>
            </w:tcBorders>
            <w:shd w:val="clear" w:color="auto" w:fill="auto"/>
            <w:noWrap/>
            <w:vAlign w:val="bottom"/>
            <w:hideMark/>
          </w:tcPr>
          <w:p w14:paraId="746236BF" w14:textId="77777777" w:rsidR="00E463FF" w:rsidRPr="004C281E" w:rsidRDefault="00E463FF" w:rsidP="00BF2AF2">
            <w:pPr>
              <w:spacing w:line="240" w:lineRule="auto"/>
              <w:jc w:val="center"/>
              <w:rPr>
                <w:rFonts w:ascii="Calibri" w:eastAsia="Times New Roman" w:hAnsi="Calibri" w:cs="Calibri"/>
                <w:color w:val="000000"/>
                <w:lang w:eastAsia="en-GB"/>
              </w:rPr>
            </w:pPr>
            <w:r w:rsidRPr="004C281E">
              <w:rPr>
                <w:rFonts w:ascii="Calibri" w:eastAsia="Times New Roman" w:hAnsi="Calibri" w:cs="Calibri"/>
                <w:color w:val="000000"/>
                <w:lang w:eastAsia="en-GB"/>
              </w:rPr>
              <w:t>30</w:t>
            </w:r>
          </w:p>
        </w:tc>
        <w:tc>
          <w:tcPr>
            <w:tcW w:w="2380" w:type="dxa"/>
            <w:tcBorders>
              <w:top w:val="nil"/>
              <w:left w:val="nil"/>
              <w:bottom w:val="nil"/>
              <w:right w:val="single" w:sz="4" w:space="0" w:color="auto"/>
            </w:tcBorders>
            <w:shd w:val="clear" w:color="auto" w:fill="auto"/>
            <w:noWrap/>
            <w:vAlign w:val="bottom"/>
            <w:hideMark/>
          </w:tcPr>
          <w:p w14:paraId="76DB411C" w14:textId="77777777" w:rsidR="00E463FF" w:rsidRPr="004C281E" w:rsidRDefault="00E463FF" w:rsidP="00BF2AF2">
            <w:pPr>
              <w:spacing w:line="240" w:lineRule="auto"/>
              <w:jc w:val="center"/>
              <w:rPr>
                <w:rFonts w:ascii="Calibri" w:eastAsia="Times New Roman" w:hAnsi="Calibri" w:cs="Calibri"/>
                <w:color w:val="000000"/>
                <w:lang w:eastAsia="en-GB"/>
              </w:rPr>
            </w:pPr>
            <w:r w:rsidRPr="004C281E">
              <w:rPr>
                <w:rFonts w:ascii="Calibri" w:eastAsia="Times New Roman" w:hAnsi="Calibri" w:cs="Calibri"/>
                <w:color w:val="000000"/>
                <w:lang w:eastAsia="en-GB"/>
              </w:rPr>
              <w:t>99</w:t>
            </w:r>
          </w:p>
        </w:tc>
      </w:tr>
      <w:tr w:rsidR="00E463FF" w:rsidRPr="004C281E" w14:paraId="76852557" w14:textId="77777777" w:rsidTr="00BF2AF2">
        <w:trPr>
          <w:trHeight w:val="310"/>
          <w:jc w:val="center"/>
        </w:trPr>
        <w:tc>
          <w:tcPr>
            <w:tcW w:w="3000" w:type="dxa"/>
            <w:tcBorders>
              <w:top w:val="nil"/>
              <w:left w:val="single" w:sz="4" w:space="0" w:color="auto"/>
              <w:bottom w:val="nil"/>
              <w:right w:val="single" w:sz="4" w:space="0" w:color="auto"/>
            </w:tcBorders>
            <w:shd w:val="clear" w:color="auto" w:fill="auto"/>
            <w:noWrap/>
            <w:vAlign w:val="bottom"/>
            <w:hideMark/>
          </w:tcPr>
          <w:p w14:paraId="2A0C941D" w14:textId="77777777" w:rsidR="00E463FF" w:rsidRPr="004C281E" w:rsidRDefault="00E463FF" w:rsidP="00BF2AF2">
            <w:pPr>
              <w:spacing w:line="240" w:lineRule="auto"/>
              <w:rPr>
                <w:rFonts w:ascii="Calibri" w:eastAsia="Times New Roman" w:hAnsi="Calibri" w:cs="Calibri"/>
                <w:color w:val="000000"/>
                <w:sz w:val="24"/>
                <w:szCs w:val="24"/>
                <w:lang w:eastAsia="en-GB"/>
              </w:rPr>
            </w:pPr>
            <w:r w:rsidRPr="004C281E">
              <w:rPr>
                <w:rFonts w:ascii="Calibri" w:eastAsia="Times New Roman" w:hAnsi="Calibri" w:cs="Calibri"/>
                <w:color w:val="000000"/>
                <w:sz w:val="24"/>
                <w:szCs w:val="24"/>
                <w:lang w:eastAsia="en-GB"/>
              </w:rPr>
              <w:t>Copper:</w:t>
            </w:r>
          </w:p>
        </w:tc>
        <w:tc>
          <w:tcPr>
            <w:tcW w:w="960" w:type="dxa"/>
            <w:tcBorders>
              <w:top w:val="nil"/>
              <w:left w:val="nil"/>
              <w:bottom w:val="nil"/>
              <w:right w:val="single" w:sz="4" w:space="0" w:color="auto"/>
            </w:tcBorders>
            <w:shd w:val="clear" w:color="auto" w:fill="auto"/>
            <w:noWrap/>
            <w:vAlign w:val="bottom"/>
            <w:hideMark/>
          </w:tcPr>
          <w:p w14:paraId="3F9AD4BB" w14:textId="77777777" w:rsidR="00E463FF" w:rsidRPr="004C281E" w:rsidRDefault="00E463FF" w:rsidP="00BF2AF2">
            <w:pPr>
              <w:spacing w:line="240" w:lineRule="auto"/>
              <w:jc w:val="center"/>
              <w:rPr>
                <w:rFonts w:ascii="Calibri" w:eastAsia="Times New Roman" w:hAnsi="Calibri" w:cs="Calibri"/>
                <w:color w:val="000000"/>
                <w:lang w:eastAsia="en-GB"/>
              </w:rPr>
            </w:pPr>
            <w:r w:rsidRPr="004C281E">
              <w:rPr>
                <w:rFonts w:ascii="Calibri" w:eastAsia="Times New Roman" w:hAnsi="Calibri" w:cs="Calibri"/>
                <w:color w:val="000000"/>
                <w:lang w:eastAsia="en-GB"/>
              </w:rPr>
              <w:t>15</w:t>
            </w:r>
          </w:p>
        </w:tc>
        <w:tc>
          <w:tcPr>
            <w:tcW w:w="2380" w:type="dxa"/>
            <w:tcBorders>
              <w:top w:val="nil"/>
              <w:left w:val="nil"/>
              <w:bottom w:val="nil"/>
              <w:right w:val="single" w:sz="4" w:space="0" w:color="auto"/>
            </w:tcBorders>
            <w:shd w:val="clear" w:color="auto" w:fill="auto"/>
            <w:noWrap/>
            <w:vAlign w:val="bottom"/>
            <w:hideMark/>
          </w:tcPr>
          <w:p w14:paraId="31DFEC9E" w14:textId="77777777" w:rsidR="00E463FF" w:rsidRPr="004C281E" w:rsidRDefault="00E463FF" w:rsidP="00BF2AF2">
            <w:pPr>
              <w:spacing w:line="240" w:lineRule="auto"/>
              <w:jc w:val="center"/>
              <w:rPr>
                <w:rFonts w:ascii="Calibri" w:eastAsia="Times New Roman" w:hAnsi="Calibri" w:cs="Calibri"/>
                <w:color w:val="000000"/>
                <w:lang w:eastAsia="en-GB"/>
              </w:rPr>
            </w:pPr>
            <w:r w:rsidRPr="004C281E">
              <w:rPr>
                <w:rFonts w:ascii="Calibri" w:eastAsia="Times New Roman" w:hAnsi="Calibri" w:cs="Calibri"/>
                <w:color w:val="000000"/>
                <w:lang w:eastAsia="en-GB"/>
              </w:rPr>
              <w:t>398</w:t>
            </w:r>
          </w:p>
        </w:tc>
      </w:tr>
      <w:tr w:rsidR="00E463FF" w:rsidRPr="004C281E" w14:paraId="58E75C08" w14:textId="77777777" w:rsidTr="00BF2AF2">
        <w:trPr>
          <w:trHeight w:val="310"/>
          <w:jc w:val="center"/>
        </w:trPr>
        <w:tc>
          <w:tcPr>
            <w:tcW w:w="3000" w:type="dxa"/>
            <w:tcBorders>
              <w:top w:val="nil"/>
              <w:left w:val="single" w:sz="4" w:space="0" w:color="auto"/>
              <w:bottom w:val="single" w:sz="4" w:space="0" w:color="auto"/>
              <w:right w:val="single" w:sz="4" w:space="0" w:color="auto"/>
            </w:tcBorders>
            <w:shd w:val="clear" w:color="auto" w:fill="auto"/>
            <w:noWrap/>
            <w:vAlign w:val="bottom"/>
            <w:hideMark/>
          </w:tcPr>
          <w:p w14:paraId="6CF6606E" w14:textId="77777777" w:rsidR="00E463FF" w:rsidRPr="004C281E" w:rsidRDefault="00E463FF" w:rsidP="00BF2AF2">
            <w:pPr>
              <w:spacing w:line="240" w:lineRule="auto"/>
              <w:rPr>
                <w:rFonts w:ascii="Calibri" w:eastAsia="Times New Roman" w:hAnsi="Calibri" w:cs="Calibri"/>
                <w:color w:val="000000"/>
                <w:sz w:val="24"/>
                <w:szCs w:val="24"/>
                <w:lang w:eastAsia="en-GB"/>
              </w:rPr>
            </w:pPr>
            <w:r w:rsidRPr="004C281E">
              <w:rPr>
                <w:rFonts w:ascii="Calibri" w:eastAsia="Times New Roman" w:hAnsi="Calibri" w:cs="Calibri"/>
                <w:color w:val="000000"/>
                <w:sz w:val="24"/>
                <w:szCs w:val="24"/>
                <w:lang w:eastAsia="en-GB"/>
              </w:rPr>
              <w:t>304 Stainless Steel:</w:t>
            </w:r>
          </w:p>
        </w:tc>
        <w:tc>
          <w:tcPr>
            <w:tcW w:w="960" w:type="dxa"/>
            <w:tcBorders>
              <w:top w:val="nil"/>
              <w:left w:val="nil"/>
              <w:bottom w:val="single" w:sz="4" w:space="0" w:color="auto"/>
              <w:right w:val="single" w:sz="4" w:space="0" w:color="auto"/>
            </w:tcBorders>
            <w:shd w:val="clear" w:color="auto" w:fill="auto"/>
            <w:noWrap/>
            <w:vAlign w:val="bottom"/>
            <w:hideMark/>
          </w:tcPr>
          <w:p w14:paraId="42DE5678" w14:textId="77777777" w:rsidR="00E463FF" w:rsidRPr="004C281E" w:rsidRDefault="00E463FF" w:rsidP="00BF2AF2">
            <w:pPr>
              <w:spacing w:line="240" w:lineRule="auto"/>
              <w:jc w:val="center"/>
              <w:rPr>
                <w:rFonts w:ascii="Calibri" w:eastAsia="Times New Roman" w:hAnsi="Calibri" w:cs="Calibri"/>
                <w:color w:val="000000"/>
                <w:lang w:eastAsia="en-GB"/>
              </w:rPr>
            </w:pPr>
            <w:r w:rsidRPr="004C281E">
              <w:rPr>
                <w:rFonts w:ascii="Calibri" w:eastAsia="Times New Roman" w:hAnsi="Calibri" w:cs="Calibri"/>
                <w:color w:val="000000"/>
                <w:lang w:eastAsia="en-GB"/>
              </w:rPr>
              <w:t>7.5</w:t>
            </w:r>
          </w:p>
        </w:tc>
        <w:tc>
          <w:tcPr>
            <w:tcW w:w="2380" w:type="dxa"/>
            <w:tcBorders>
              <w:top w:val="nil"/>
              <w:left w:val="nil"/>
              <w:bottom w:val="single" w:sz="4" w:space="0" w:color="auto"/>
              <w:right w:val="single" w:sz="4" w:space="0" w:color="auto"/>
            </w:tcBorders>
            <w:shd w:val="clear" w:color="auto" w:fill="auto"/>
            <w:noWrap/>
            <w:vAlign w:val="bottom"/>
            <w:hideMark/>
          </w:tcPr>
          <w:p w14:paraId="66A812D5" w14:textId="77777777" w:rsidR="00E463FF" w:rsidRPr="004C281E" w:rsidRDefault="00E463FF" w:rsidP="00BF2AF2">
            <w:pPr>
              <w:spacing w:line="240" w:lineRule="auto"/>
              <w:jc w:val="center"/>
              <w:rPr>
                <w:rFonts w:ascii="Calibri" w:eastAsia="Times New Roman" w:hAnsi="Calibri" w:cs="Calibri"/>
                <w:color w:val="000000"/>
                <w:lang w:eastAsia="en-GB"/>
              </w:rPr>
            </w:pPr>
            <w:r w:rsidRPr="004C281E">
              <w:rPr>
                <w:rFonts w:ascii="Calibri" w:eastAsia="Times New Roman" w:hAnsi="Calibri" w:cs="Calibri"/>
                <w:color w:val="000000"/>
                <w:lang w:eastAsia="en-GB"/>
              </w:rPr>
              <w:t>16</w:t>
            </w:r>
          </w:p>
        </w:tc>
      </w:tr>
    </w:tbl>
    <w:p w14:paraId="6B1027A8" w14:textId="67BB4E6B" w:rsidR="00BE3768" w:rsidRDefault="00BE3768" w:rsidP="008C1994">
      <w:pPr>
        <w:spacing w:after="160" w:line="259" w:lineRule="auto"/>
        <w:rPr>
          <w:rFonts w:ascii="Calibri" w:eastAsia="Calibri" w:hAnsi="Calibri" w:cs="Times New Roman"/>
          <w:sz w:val="24"/>
          <w:szCs w:val="24"/>
        </w:rPr>
      </w:pPr>
    </w:p>
    <w:p w14:paraId="17BC4BF8" w14:textId="77777777" w:rsidR="00985D12" w:rsidRDefault="00985D12" w:rsidP="008C1994">
      <w:pPr>
        <w:spacing w:after="160" w:line="259" w:lineRule="auto"/>
        <w:rPr>
          <w:rFonts w:ascii="Calibri" w:eastAsia="Calibri" w:hAnsi="Calibri" w:cs="Times New Roman"/>
          <w:sz w:val="24"/>
          <w:szCs w:val="24"/>
        </w:rPr>
      </w:pPr>
    </w:p>
    <w:p w14:paraId="36DC5233" w14:textId="3EF47A2D" w:rsidR="008A40C5" w:rsidRDefault="001B1986" w:rsidP="008A40C5">
      <w:pPr>
        <w:pStyle w:val="Heading2"/>
        <w:rPr>
          <w:rFonts w:eastAsia="Calibri"/>
        </w:rPr>
      </w:pPr>
      <w:bookmarkStart w:id="16" w:name="_Toc99910518"/>
      <w:r>
        <w:rPr>
          <w:rFonts w:eastAsia="Calibri"/>
        </w:rPr>
        <w:t xml:space="preserve">Temperature Distribution of 400mm </w:t>
      </w:r>
      <w:r w:rsidR="00BE055A">
        <w:rPr>
          <w:rFonts w:eastAsia="Calibri"/>
        </w:rPr>
        <w:t>rods</w:t>
      </w:r>
      <w:bookmarkEnd w:id="16"/>
    </w:p>
    <w:p w14:paraId="78BFABA1" w14:textId="2D9CDD17" w:rsidR="008A40C5" w:rsidRDefault="008A40C5" w:rsidP="008A40C5"/>
    <w:p w14:paraId="6BC762A2" w14:textId="6F4F7A1A" w:rsidR="005E2154" w:rsidRDefault="002C614E" w:rsidP="008A40C5">
      <w:r>
        <w:t xml:space="preserve">To determine the temperature distribution of each of the four rods the value </w:t>
      </w:r>
      <w:r w:rsidR="00E70196">
        <w:t xml:space="preserve">of </w:t>
      </w:r>
      <w:r w:rsidR="00E70196" w:rsidRPr="00E70196">
        <w:rPr>
          <w:i/>
          <w:iCs/>
        </w:rPr>
        <w:t>m</w:t>
      </w:r>
      <w:r w:rsidR="00E70196">
        <w:rPr>
          <w:i/>
          <w:iCs/>
        </w:rPr>
        <w:t xml:space="preserve"> </w:t>
      </w:r>
      <w:r w:rsidR="00FB6D9A">
        <w:t>has been</w:t>
      </w:r>
      <w:r w:rsidR="00E70196">
        <w:t xml:space="preserve"> calculated for each, where:</w:t>
      </w:r>
    </w:p>
    <w:p w14:paraId="0FCEF1BD" w14:textId="77777777" w:rsidR="00E70196" w:rsidRPr="00E70196" w:rsidRDefault="00E70196" w:rsidP="008A40C5"/>
    <w:p w14:paraId="65F62C36" w14:textId="77777777" w:rsidR="00861574" w:rsidRPr="00BE055A" w:rsidRDefault="00861574" w:rsidP="00861574">
      <w:pPr>
        <w:rPr>
          <w:rFonts w:asciiTheme="majorHAnsi" w:eastAsiaTheme="majorEastAsia" w:hAnsiTheme="majorHAnsi" w:cstheme="majorBidi"/>
          <w:color w:val="2F5496" w:themeColor="accent1" w:themeShade="BF"/>
          <w:sz w:val="26"/>
          <w:szCs w:val="26"/>
        </w:rPr>
      </w:pPr>
      <m:oMathPara>
        <m:oMath>
          <m:r>
            <w:rPr>
              <w:rFonts w:ascii="Cambria Math" w:hAnsi="Cambria Math"/>
            </w:rPr>
            <m:t>m</m:t>
          </m:r>
          <m:r>
            <m:rPr>
              <m:sty m:val="p"/>
            </m:rPr>
            <w:rPr>
              <w:rFonts w:ascii="Cambria Math" w:hAnsi="Cambria Math"/>
            </w:rPr>
            <m:t>=</m:t>
          </m:r>
          <m:rad>
            <m:radPr>
              <m:degHide m:val="1"/>
              <m:ctrlPr>
                <w:rPr>
                  <w:rFonts w:ascii="Cambria Math" w:eastAsiaTheme="majorEastAsia" w:hAnsi="Cambria Math" w:cstheme="majorBidi"/>
                  <w:color w:val="000000" w:themeColor="text1"/>
                  <w:sz w:val="26"/>
                  <w:szCs w:val="26"/>
                </w:rPr>
              </m:ctrlPr>
            </m:radPr>
            <m:deg/>
            <m:e>
              <m:f>
                <m:fPr>
                  <m:ctrlPr>
                    <w:rPr>
                      <w:rFonts w:ascii="Cambria Math" w:eastAsiaTheme="majorEastAsia" w:hAnsi="Cambria Math" w:cstheme="majorBidi"/>
                      <w:color w:val="000000" w:themeColor="text1"/>
                      <w:sz w:val="26"/>
                      <w:szCs w:val="26"/>
                    </w:rPr>
                  </m:ctrlPr>
                </m:fPr>
                <m:num>
                  <m:r>
                    <w:rPr>
                      <w:rFonts w:ascii="Cambria Math" w:hAnsi="Cambria Math"/>
                      <w:color w:val="000000" w:themeColor="text1"/>
                    </w:rPr>
                    <m:t>hP</m:t>
                  </m:r>
                </m:num>
                <m:den>
                  <m:r>
                    <w:rPr>
                      <w:rFonts w:ascii="Cambria Math" w:hAnsi="Cambria Math"/>
                      <w:color w:val="000000" w:themeColor="text1"/>
                    </w:rPr>
                    <m:t>k</m:t>
                  </m:r>
                  <m:sSub>
                    <m:sSubPr>
                      <m:ctrlPr>
                        <w:rPr>
                          <w:rFonts w:ascii="Cambria Math" w:eastAsiaTheme="majorEastAsia" w:hAnsi="Cambria Math" w:cstheme="majorBidi"/>
                          <w:color w:val="000000" w:themeColor="text1"/>
                          <w:sz w:val="26"/>
                          <w:szCs w:val="26"/>
                        </w:rPr>
                      </m:ctrlPr>
                    </m:sSubPr>
                    <m:e>
                      <m:r>
                        <w:rPr>
                          <w:rFonts w:ascii="Cambria Math" w:hAnsi="Cambria Math"/>
                          <w:color w:val="000000" w:themeColor="text1"/>
                        </w:rPr>
                        <m:t>A</m:t>
                      </m:r>
                    </m:e>
                    <m:sub>
                      <m:r>
                        <w:rPr>
                          <w:rFonts w:ascii="Cambria Math" w:hAnsi="Cambria Math"/>
                          <w:color w:val="000000" w:themeColor="text1"/>
                        </w:rPr>
                        <m:t>c</m:t>
                      </m:r>
                    </m:sub>
                  </m:sSub>
                </m:den>
              </m:f>
            </m:e>
          </m:rad>
        </m:oMath>
      </m:oMathPara>
    </w:p>
    <w:p w14:paraId="421DDB02" w14:textId="4B248905" w:rsidR="00E70196" w:rsidRDefault="00E70196" w:rsidP="00E70196"/>
    <w:p w14:paraId="3BE3EAE4" w14:textId="30069ABC" w:rsidR="00E70196" w:rsidRDefault="007E5D6E" w:rsidP="00E70196">
      <w:r>
        <w:t xml:space="preserve">Obtained vales </w:t>
      </w:r>
      <w:r w:rsidR="00384551">
        <w:t>are shown</w:t>
      </w:r>
      <w:r>
        <w:t xml:space="preserve"> in (</w:t>
      </w:r>
      <w:r w:rsidR="00CC7A66" w:rsidRPr="00CC7A66">
        <w:rPr>
          <w:i/>
          <w:iCs/>
        </w:rPr>
        <w:t>Table 3</w:t>
      </w:r>
      <w:r>
        <w:t>)</w:t>
      </w:r>
    </w:p>
    <w:p w14:paraId="553A0349" w14:textId="541A5D03" w:rsidR="00E70196" w:rsidRDefault="00E70196" w:rsidP="00E70196"/>
    <w:p w14:paraId="126F2CB6" w14:textId="4E12F5D1" w:rsidR="002E481B" w:rsidRDefault="002E481B" w:rsidP="00E70196"/>
    <w:p w14:paraId="486D3981" w14:textId="2143D6E4" w:rsidR="002E481B" w:rsidRDefault="002E481B" w:rsidP="00E70196"/>
    <w:p w14:paraId="4297B82D" w14:textId="77777777" w:rsidR="002E481B" w:rsidRDefault="002E481B" w:rsidP="00E70196"/>
    <w:p w14:paraId="2233179E" w14:textId="6CCAF256" w:rsidR="002E481B" w:rsidRDefault="002E481B" w:rsidP="00D9554D">
      <w:pPr>
        <w:pStyle w:val="Caption"/>
        <w:keepNext/>
        <w:jc w:val="center"/>
      </w:pPr>
      <w:r>
        <w:lastRenderedPageBreak/>
        <w:t xml:space="preserve">Table </w:t>
      </w:r>
      <w:fldSimple w:instr=" SEQ Table \* ARABIC ">
        <w:r w:rsidR="004D5D4B">
          <w:rPr>
            <w:noProof/>
          </w:rPr>
          <w:t>3</w:t>
        </w:r>
      </w:fldSimple>
      <w:r>
        <w:t xml:space="preserve"> </w:t>
      </w:r>
      <w:r w:rsidR="002C4A20">
        <w:t>– m value for each rod</w:t>
      </w:r>
    </w:p>
    <w:tbl>
      <w:tblPr>
        <w:tblW w:w="5380" w:type="dxa"/>
        <w:jc w:val="center"/>
        <w:tblLook w:val="04A0" w:firstRow="1" w:lastRow="0" w:firstColumn="1" w:lastColumn="0" w:noHBand="0" w:noVBand="1"/>
      </w:tblPr>
      <w:tblGrid>
        <w:gridCol w:w="3000"/>
        <w:gridCol w:w="2380"/>
      </w:tblGrid>
      <w:tr w:rsidR="00AF177B" w:rsidRPr="00AF177B" w14:paraId="40466616" w14:textId="77777777" w:rsidTr="00064BF9">
        <w:trPr>
          <w:trHeight w:val="370"/>
          <w:jc w:val="center"/>
        </w:trPr>
        <w:tc>
          <w:tcPr>
            <w:tcW w:w="3000" w:type="dxa"/>
            <w:vMerge w:val="restart"/>
            <w:tcBorders>
              <w:top w:val="single" w:sz="4" w:space="0" w:color="auto"/>
              <w:left w:val="single" w:sz="4" w:space="0" w:color="auto"/>
              <w:bottom w:val="single" w:sz="4" w:space="0" w:color="000000"/>
              <w:right w:val="single" w:sz="4" w:space="0" w:color="auto"/>
            </w:tcBorders>
            <w:shd w:val="clear" w:color="000000" w:fill="D9E1F2"/>
            <w:noWrap/>
            <w:vAlign w:val="center"/>
            <w:hideMark/>
          </w:tcPr>
          <w:p w14:paraId="36CFF00D" w14:textId="77777777" w:rsidR="00AF177B" w:rsidRPr="00AF177B" w:rsidRDefault="00AF177B" w:rsidP="00AF177B">
            <w:pPr>
              <w:spacing w:line="240" w:lineRule="auto"/>
              <w:jc w:val="center"/>
              <w:rPr>
                <w:rFonts w:ascii="Calibri" w:eastAsia="Times New Roman" w:hAnsi="Calibri" w:cs="Calibri"/>
                <w:color w:val="000000"/>
                <w:sz w:val="28"/>
                <w:szCs w:val="28"/>
                <w:lang w:eastAsia="en-GB"/>
              </w:rPr>
            </w:pPr>
            <w:r w:rsidRPr="00AF177B">
              <w:rPr>
                <w:rFonts w:ascii="Calibri" w:eastAsia="Times New Roman" w:hAnsi="Calibri" w:cs="Calibri"/>
                <w:color w:val="000000"/>
                <w:sz w:val="28"/>
                <w:szCs w:val="28"/>
                <w:lang w:eastAsia="en-GB"/>
              </w:rPr>
              <w:t>Material</w:t>
            </w:r>
          </w:p>
        </w:tc>
        <w:tc>
          <w:tcPr>
            <w:tcW w:w="2380" w:type="dxa"/>
            <w:tcBorders>
              <w:top w:val="single" w:sz="4" w:space="0" w:color="auto"/>
              <w:left w:val="nil"/>
              <w:bottom w:val="nil"/>
              <w:right w:val="nil"/>
            </w:tcBorders>
            <w:shd w:val="clear" w:color="000000" w:fill="D9E1F2"/>
            <w:noWrap/>
            <w:vAlign w:val="center"/>
            <w:hideMark/>
          </w:tcPr>
          <w:p w14:paraId="62390374" w14:textId="77777777" w:rsidR="00AF177B" w:rsidRPr="00AF177B" w:rsidRDefault="00AF177B" w:rsidP="00AF177B">
            <w:pPr>
              <w:spacing w:line="240" w:lineRule="auto"/>
              <w:jc w:val="center"/>
              <w:rPr>
                <w:rFonts w:ascii="Calibri" w:eastAsia="Times New Roman" w:hAnsi="Calibri" w:cs="Calibri"/>
                <w:i/>
                <w:iCs/>
                <w:color w:val="000000"/>
                <w:lang w:eastAsia="en-GB"/>
              </w:rPr>
            </w:pPr>
            <w:r w:rsidRPr="00AF177B">
              <w:rPr>
                <w:rFonts w:ascii="Calibri" w:eastAsia="Times New Roman" w:hAnsi="Calibri" w:cs="Calibri"/>
                <w:i/>
                <w:iCs/>
                <w:color w:val="000000"/>
                <w:lang w:eastAsia="en-GB"/>
              </w:rPr>
              <w:t>(m)</w:t>
            </w:r>
          </w:p>
        </w:tc>
      </w:tr>
      <w:tr w:rsidR="00AF177B" w:rsidRPr="00AF177B" w14:paraId="7A45D634" w14:textId="77777777" w:rsidTr="00064BF9">
        <w:trPr>
          <w:trHeight w:val="370"/>
          <w:jc w:val="center"/>
        </w:trPr>
        <w:tc>
          <w:tcPr>
            <w:tcW w:w="3000" w:type="dxa"/>
            <w:vMerge/>
            <w:tcBorders>
              <w:top w:val="single" w:sz="4" w:space="0" w:color="auto"/>
              <w:left w:val="single" w:sz="4" w:space="0" w:color="auto"/>
              <w:bottom w:val="single" w:sz="4" w:space="0" w:color="000000"/>
              <w:right w:val="single" w:sz="4" w:space="0" w:color="auto"/>
            </w:tcBorders>
            <w:vAlign w:val="center"/>
            <w:hideMark/>
          </w:tcPr>
          <w:p w14:paraId="67C737E0" w14:textId="77777777" w:rsidR="00AF177B" w:rsidRPr="00AF177B" w:rsidRDefault="00AF177B" w:rsidP="00AF177B">
            <w:pPr>
              <w:spacing w:line="240" w:lineRule="auto"/>
              <w:rPr>
                <w:rFonts w:ascii="Calibri" w:eastAsia="Times New Roman" w:hAnsi="Calibri" w:cs="Calibri"/>
                <w:color w:val="000000"/>
                <w:sz w:val="28"/>
                <w:szCs w:val="28"/>
                <w:lang w:eastAsia="en-GB"/>
              </w:rPr>
            </w:pPr>
          </w:p>
        </w:tc>
        <w:tc>
          <w:tcPr>
            <w:tcW w:w="2380" w:type="dxa"/>
            <w:tcBorders>
              <w:top w:val="nil"/>
              <w:left w:val="nil"/>
              <w:bottom w:val="single" w:sz="4" w:space="0" w:color="auto"/>
              <w:right w:val="nil"/>
            </w:tcBorders>
            <w:shd w:val="clear" w:color="000000" w:fill="D9E1F2"/>
            <w:noWrap/>
            <w:vAlign w:val="center"/>
            <w:hideMark/>
          </w:tcPr>
          <w:p w14:paraId="60B77D11" w14:textId="77777777" w:rsidR="00AF177B" w:rsidRPr="00AF177B" w:rsidRDefault="00AF177B" w:rsidP="00AF177B">
            <w:pPr>
              <w:spacing w:line="240" w:lineRule="auto"/>
              <w:jc w:val="center"/>
              <w:rPr>
                <w:rFonts w:ascii="Calibri" w:eastAsia="Times New Roman" w:hAnsi="Calibri" w:cs="Calibri"/>
                <w:color w:val="000000"/>
                <w:lang w:eastAsia="en-GB"/>
              </w:rPr>
            </w:pPr>
            <w:r w:rsidRPr="00AF177B">
              <w:rPr>
                <w:rFonts w:ascii="Calibri" w:eastAsia="Times New Roman" w:hAnsi="Calibri" w:cs="Calibri"/>
                <w:color w:val="000000"/>
                <w:lang w:eastAsia="en-GB"/>
              </w:rPr>
              <w:t>m^-1</w:t>
            </w:r>
          </w:p>
        </w:tc>
      </w:tr>
      <w:tr w:rsidR="00AF177B" w:rsidRPr="00AF177B" w14:paraId="503539E2" w14:textId="77777777" w:rsidTr="00064BF9">
        <w:trPr>
          <w:trHeight w:val="310"/>
          <w:jc w:val="center"/>
        </w:trPr>
        <w:tc>
          <w:tcPr>
            <w:tcW w:w="3000" w:type="dxa"/>
            <w:tcBorders>
              <w:top w:val="nil"/>
              <w:left w:val="single" w:sz="4" w:space="0" w:color="auto"/>
              <w:bottom w:val="nil"/>
              <w:right w:val="single" w:sz="4" w:space="0" w:color="auto"/>
            </w:tcBorders>
            <w:shd w:val="clear" w:color="auto" w:fill="auto"/>
            <w:noWrap/>
            <w:vAlign w:val="bottom"/>
            <w:hideMark/>
          </w:tcPr>
          <w:p w14:paraId="643791B5" w14:textId="77777777" w:rsidR="00AF177B" w:rsidRPr="00AF177B" w:rsidRDefault="00AF177B" w:rsidP="00AF177B">
            <w:pPr>
              <w:spacing w:line="240" w:lineRule="auto"/>
              <w:rPr>
                <w:rFonts w:ascii="Calibri" w:eastAsia="Times New Roman" w:hAnsi="Calibri" w:cs="Calibri"/>
                <w:color w:val="000000"/>
                <w:sz w:val="24"/>
                <w:szCs w:val="24"/>
                <w:lang w:eastAsia="en-GB"/>
              </w:rPr>
            </w:pPr>
            <w:r w:rsidRPr="00AF177B">
              <w:rPr>
                <w:rFonts w:ascii="Calibri" w:eastAsia="Times New Roman" w:hAnsi="Calibri" w:cs="Calibri"/>
                <w:color w:val="000000"/>
                <w:sz w:val="24"/>
                <w:szCs w:val="24"/>
                <w:lang w:eastAsia="en-GB"/>
              </w:rPr>
              <w:t>2024 Aluminium alloy:</w:t>
            </w:r>
          </w:p>
        </w:tc>
        <w:tc>
          <w:tcPr>
            <w:tcW w:w="2380" w:type="dxa"/>
            <w:tcBorders>
              <w:top w:val="nil"/>
              <w:left w:val="nil"/>
              <w:bottom w:val="nil"/>
              <w:right w:val="single" w:sz="4" w:space="0" w:color="auto"/>
            </w:tcBorders>
            <w:shd w:val="clear" w:color="auto" w:fill="auto"/>
            <w:noWrap/>
            <w:vAlign w:val="bottom"/>
            <w:hideMark/>
          </w:tcPr>
          <w:p w14:paraId="42DDC0AB" w14:textId="77777777" w:rsidR="00AF177B" w:rsidRPr="00AF177B" w:rsidRDefault="00AF177B" w:rsidP="00AF177B">
            <w:pPr>
              <w:spacing w:line="240" w:lineRule="auto"/>
              <w:jc w:val="center"/>
              <w:rPr>
                <w:rFonts w:ascii="Calibri" w:eastAsia="Times New Roman" w:hAnsi="Calibri" w:cs="Calibri"/>
                <w:color w:val="000000"/>
                <w:lang w:eastAsia="en-GB"/>
              </w:rPr>
            </w:pPr>
            <w:r w:rsidRPr="00AF177B">
              <w:rPr>
                <w:rFonts w:ascii="Calibri" w:eastAsia="Times New Roman" w:hAnsi="Calibri" w:cs="Calibri"/>
                <w:color w:val="000000"/>
                <w:lang w:eastAsia="en-GB"/>
              </w:rPr>
              <w:t>11.642</w:t>
            </w:r>
          </w:p>
        </w:tc>
      </w:tr>
      <w:tr w:rsidR="00AF177B" w:rsidRPr="00AF177B" w14:paraId="46F53D34" w14:textId="77777777" w:rsidTr="00064BF9">
        <w:trPr>
          <w:trHeight w:val="310"/>
          <w:jc w:val="center"/>
        </w:trPr>
        <w:tc>
          <w:tcPr>
            <w:tcW w:w="3000" w:type="dxa"/>
            <w:tcBorders>
              <w:top w:val="nil"/>
              <w:left w:val="single" w:sz="4" w:space="0" w:color="auto"/>
              <w:bottom w:val="nil"/>
              <w:right w:val="single" w:sz="4" w:space="0" w:color="auto"/>
            </w:tcBorders>
            <w:shd w:val="clear" w:color="auto" w:fill="auto"/>
            <w:noWrap/>
            <w:vAlign w:val="bottom"/>
            <w:hideMark/>
          </w:tcPr>
          <w:p w14:paraId="24FA842C" w14:textId="77777777" w:rsidR="00AF177B" w:rsidRPr="00AF177B" w:rsidRDefault="00AF177B" w:rsidP="00AF177B">
            <w:pPr>
              <w:spacing w:line="240" w:lineRule="auto"/>
              <w:rPr>
                <w:rFonts w:ascii="Calibri" w:eastAsia="Times New Roman" w:hAnsi="Calibri" w:cs="Calibri"/>
                <w:color w:val="000000"/>
                <w:sz w:val="24"/>
                <w:szCs w:val="24"/>
                <w:lang w:eastAsia="en-GB"/>
              </w:rPr>
            </w:pPr>
            <w:r w:rsidRPr="00AF177B">
              <w:rPr>
                <w:rFonts w:ascii="Calibri" w:eastAsia="Times New Roman" w:hAnsi="Calibri" w:cs="Calibri"/>
                <w:color w:val="000000"/>
                <w:sz w:val="24"/>
                <w:szCs w:val="24"/>
                <w:lang w:eastAsia="en-GB"/>
              </w:rPr>
              <w:t>Brass (70 Cu/30 Zn):</w:t>
            </w:r>
          </w:p>
        </w:tc>
        <w:tc>
          <w:tcPr>
            <w:tcW w:w="2380" w:type="dxa"/>
            <w:tcBorders>
              <w:top w:val="nil"/>
              <w:left w:val="nil"/>
              <w:bottom w:val="nil"/>
              <w:right w:val="single" w:sz="4" w:space="0" w:color="auto"/>
            </w:tcBorders>
            <w:shd w:val="clear" w:color="auto" w:fill="auto"/>
            <w:noWrap/>
            <w:vAlign w:val="bottom"/>
            <w:hideMark/>
          </w:tcPr>
          <w:p w14:paraId="39AD4322" w14:textId="77777777" w:rsidR="00AF177B" w:rsidRPr="00AF177B" w:rsidRDefault="00AF177B" w:rsidP="00AF177B">
            <w:pPr>
              <w:spacing w:line="240" w:lineRule="auto"/>
              <w:jc w:val="center"/>
              <w:rPr>
                <w:rFonts w:ascii="Calibri" w:eastAsia="Times New Roman" w:hAnsi="Calibri" w:cs="Calibri"/>
                <w:color w:val="000000"/>
                <w:lang w:eastAsia="en-GB"/>
              </w:rPr>
            </w:pPr>
            <w:r w:rsidRPr="00AF177B">
              <w:rPr>
                <w:rFonts w:ascii="Calibri" w:eastAsia="Times New Roman" w:hAnsi="Calibri" w:cs="Calibri"/>
                <w:color w:val="000000"/>
                <w:lang w:eastAsia="en-GB"/>
              </w:rPr>
              <w:t>15.958</w:t>
            </w:r>
          </w:p>
        </w:tc>
      </w:tr>
      <w:tr w:rsidR="00AF177B" w:rsidRPr="00AF177B" w14:paraId="69D6D11D" w14:textId="77777777" w:rsidTr="00064BF9">
        <w:trPr>
          <w:trHeight w:val="310"/>
          <w:jc w:val="center"/>
        </w:trPr>
        <w:tc>
          <w:tcPr>
            <w:tcW w:w="3000" w:type="dxa"/>
            <w:tcBorders>
              <w:top w:val="nil"/>
              <w:left w:val="single" w:sz="4" w:space="0" w:color="auto"/>
              <w:bottom w:val="nil"/>
              <w:right w:val="single" w:sz="4" w:space="0" w:color="auto"/>
            </w:tcBorders>
            <w:shd w:val="clear" w:color="auto" w:fill="auto"/>
            <w:noWrap/>
            <w:vAlign w:val="bottom"/>
            <w:hideMark/>
          </w:tcPr>
          <w:p w14:paraId="4939C32A" w14:textId="77777777" w:rsidR="00AF177B" w:rsidRPr="00AF177B" w:rsidRDefault="00AF177B" w:rsidP="00AF177B">
            <w:pPr>
              <w:spacing w:line="240" w:lineRule="auto"/>
              <w:rPr>
                <w:rFonts w:ascii="Calibri" w:eastAsia="Times New Roman" w:hAnsi="Calibri" w:cs="Calibri"/>
                <w:color w:val="000000"/>
                <w:sz w:val="24"/>
                <w:szCs w:val="24"/>
                <w:lang w:eastAsia="en-GB"/>
              </w:rPr>
            </w:pPr>
            <w:r w:rsidRPr="00AF177B">
              <w:rPr>
                <w:rFonts w:ascii="Calibri" w:eastAsia="Times New Roman" w:hAnsi="Calibri" w:cs="Calibri"/>
                <w:color w:val="000000"/>
                <w:sz w:val="24"/>
                <w:szCs w:val="24"/>
                <w:lang w:eastAsia="en-GB"/>
              </w:rPr>
              <w:t>Copper:</w:t>
            </w:r>
          </w:p>
        </w:tc>
        <w:tc>
          <w:tcPr>
            <w:tcW w:w="2380" w:type="dxa"/>
            <w:tcBorders>
              <w:top w:val="nil"/>
              <w:left w:val="nil"/>
              <w:bottom w:val="nil"/>
              <w:right w:val="single" w:sz="4" w:space="0" w:color="auto"/>
            </w:tcBorders>
            <w:shd w:val="clear" w:color="auto" w:fill="auto"/>
            <w:noWrap/>
            <w:vAlign w:val="bottom"/>
            <w:hideMark/>
          </w:tcPr>
          <w:p w14:paraId="480102D7" w14:textId="77777777" w:rsidR="00AF177B" w:rsidRPr="00AF177B" w:rsidRDefault="00AF177B" w:rsidP="00AF177B">
            <w:pPr>
              <w:spacing w:line="240" w:lineRule="auto"/>
              <w:jc w:val="center"/>
              <w:rPr>
                <w:rFonts w:ascii="Calibri" w:eastAsia="Times New Roman" w:hAnsi="Calibri" w:cs="Calibri"/>
                <w:color w:val="000000"/>
                <w:lang w:eastAsia="en-GB"/>
              </w:rPr>
            </w:pPr>
            <w:r w:rsidRPr="00AF177B">
              <w:rPr>
                <w:rFonts w:ascii="Calibri" w:eastAsia="Times New Roman" w:hAnsi="Calibri" w:cs="Calibri"/>
                <w:color w:val="000000"/>
                <w:lang w:eastAsia="en-GB"/>
              </w:rPr>
              <w:t>5.628</w:t>
            </w:r>
          </w:p>
        </w:tc>
      </w:tr>
      <w:tr w:rsidR="00AF177B" w:rsidRPr="00AF177B" w14:paraId="0ABBE579" w14:textId="77777777" w:rsidTr="00064BF9">
        <w:trPr>
          <w:trHeight w:val="310"/>
          <w:jc w:val="center"/>
        </w:trPr>
        <w:tc>
          <w:tcPr>
            <w:tcW w:w="3000" w:type="dxa"/>
            <w:tcBorders>
              <w:top w:val="nil"/>
              <w:left w:val="single" w:sz="4" w:space="0" w:color="auto"/>
              <w:bottom w:val="nil"/>
              <w:right w:val="single" w:sz="4" w:space="0" w:color="auto"/>
            </w:tcBorders>
            <w:shd w:val="clear" w:color="auto" w:fill="auto"/>
            <w:noWrap/>
            <w:vAlign w:val="bottom"/>
            <w:hideMark/>
          </w:tcPr>
          <w:p w14:paraId="71212BA9" w14:textId="77777777" w:rsidR="00AF177B" w:rsidRPr="00AF177B" w:rsidRDefault="00AF177B" w:rsidP="00AF177B">
            <w:pPr>
              <w:spacing w:line="240" w:lineRule="auto"/>
              <w:rPr>
                <w:rFonts w:ascii="Calibri" w:eastAsia="Times New Roman" w:hAnsi="Calibri" w:cs="Calibri"/>
                <w:color w:val="000000"/>
                <w:sz w:val="24"/>
                <w:szCs w:val="24"/>
                <w:lang w:eastAsia="en-GB"/>
              </w:rPr>
            </w:pPr>
            <w:r w:rsidRPr="00AF177B">
              <w:rPr>
                <w:rFonts w:ascii="Calibri" w:eastAsia="Times New Roman" w:hAnsi="Calibri" w:cs="Calibri"/>
                <w:color w:val="000000"/>
                <w:sz w:val="24"/>
                <w:szCs w:val="24"/>
                <w:lang w:eastAsia="en-GB"/>
              </w:rPr>
              <w:t>304 Stainless Steel:</w:t>
            </w:r>
          </w:p>
        </w:tc>
        <w:tc>
          <w:tcPr>
            <w:tcW w:w="2380" w:type="dxa"/>
            <w:tcBorders>
              <w:top w:val="nil"/>
              <w:left w:val="nil"/>
              <w:bottom w:val="nil"/>
              <w:right w:val="single" w:sz="4" w:space="0" w:color="auto"/>
            </w:tcBorders>
            <w:shd w:val="clear" w:color="auto" w:fill="auto"/>
            <w:noWrap/>
            <w:vAlign w:val="bottom"/>
            <w:hideMark/>
          </w:tcPr>
          <w:p w14:paraId="2094E257" w14:textId="77777777" w:rsidR="00AF177B" w:rsidRPr="00AF177B" w:rsidRDefault="00AF177B" w:rsidP="00AF177B">
            <w:pPr>
              <w:spacing w:line="240" w:lineRule="auto"/>
              <w:jc w:val="center"/>
              <w:rPr>
                <w:rFonts w:ascii="Calibri" w:eastAsia="Times New Roman" w:hAnsi="Calibri" w:cs="Calibri"/>
                <w:color w:val="000000"/>
                <w:lang w:eastAsia="en-GB"/>
              </w:rPr>
            </w:pPr>
            <w:r w:rsidRPr="00AF177B">
              <w:rPr>
                <w:rFonts w:ascii="Calibri" w:eastAsia="Times New Roman" w:hAnsi="Calibri" w:cs="Calibri"/>
                <w:color w:val="000000"/>
                <w:lang w:eastAsia="en-GB"/>
              </w:rPr>
              <w:t>19.847</w:t>
            </w:r>
          </w:p>
        </w:tc>
      </w:tr>
    </w:tbl>
    <w:p w14:paraId="0F776FF0" w14:textId="77777777" w:rsidR="00E15BDD" w:rsidRDefault="00E15BDD" w:rsidP="005E2154"/>
    <w:p w14:paraId="32C8C5B2" w14:textId="016928A7" w:rsidR="008545EB" w:rsidRDefault="006C0A22" w:rsidP="005E2154">
      <w:r>
        <w:t>The temperature distribution equation was then used</w:t>
      </w:r>
      <w:r w:rsidR="002E31FF">
        <w:t xml:space="preserve"> to plot </w:t>
      </w:r>
      <w:r w:rsidR="00A004DD">
        <w:t xml:space="preserve">the distribution of each material against lengths of </w:t>
      </w:r>
      <m:oMath>
        <m:sSub>
          <m:sSubPr>
            <m:ctrlPr>
              <w:rPr>
                <w:rFonts w:ascii="Cambria Math" w:hAnsi="Cambria Math"/>
                <w:i/>
              </w:rPr>
            </m:ctrlPr>
          </m:sSubPr>
          <m:e>
            <m:r>
              <w:rPr>
                <w:rFonts w:ascii="Cambria Math" w:hAnsi="Cambria Math"/>
              </w:rPr>
              <m:t>0.1</m:t>
            </m:r>
          </m:e>
          <m:sub>
            <m:r>
              <w:rPr>
                <w:rFonts w:ascii="Cambria Math" w:hAnsi="Cambria Math"/>
              </w:rPr>
              <m:t>mm</m:t>
            </m:r>
          </m:sub>
        </m:sSub>
      </m:oMath>
      <w:r w:rsidR="00AD0733">
        <w:rPr>
          <w:rFonts w:eastAsiaTheme="minorEastAsia"/>
        </w:rPr>
        <w:t xml:space="preserve"> to </w:t>
      </w:r>
      <m:oMath>
        <m:sSub>
          <m:sSubPr>
            <m:ctrlPr>
              <w:rPr>
                <w:rFonts w:ascii="Cambria Math" w:hAnsi="Cambria Math"/>
                <w:i/>
              </w:rPr>
            </m:ctrlPr>
          </m:sSubPr>
          <m:e>
            <m:r>
              <w:rPr>
                <w:rFonts w:ascii="Cambria Math" w:hAnsi="Cambria Math"/>
              </w:rPr>
              <m:t>4</m:t>
            </m:r>
          </m:e>
          <m:sub>
            <m:r>
              <w:rPr>
                <w:rFonts w:ascii="Cambria Math" w:hAnsi="Cambria Math"/>
              </w:rPr>
              <m:t>mm</m:t>
            </m:r>
          </m:sub>
        </m:sSub>
      </m:oMath>
      <w:r w:rsidR="00AD0733">
        <w:rPr>
          <w:rFonts w:eastAsiaTheme="minorEastAsia"/>
        </w:rPr>
        <w:t xml:space="preserve"> </w:t>
      </w:r>
      <w:r w:rsidR="00E15BDD">
        <w:rPr>
          <w:rFonts w:eastAsiaTheme="minorEastAsia"/>
        </w:rPr>
        <w:t xml:space="preserve"> </w:t>
      </w:r>
      <w:r w:rsidR="005A4476">
        <w:rPr>
          <w:rFonts w:eastAsiaTheme="minorEastAsia"/>
        </w:rPr>
        <w:t xml:space="preserve">being applied at every increment of  </w:t>
      </w:r>
      <m:oMath>
        <m:sSub>
          <m:sSubPr>
            <m:ctrlPr>
              <w:rPr>
                <w:rFonts w:ascii="Cambria Math" w:hAnsi="Cambria Math"/>
                <w:i/>
              </w:rPr>
            </m:ctrlPr>
          </m:sSubPr>
          <m:e>
            <m:r>
              <w:rPr>
                <w:rFonts w:ascii="Cambria Math" w:hAnsi="Cambria Math"/>
              </w:rPr>
              <m:t>0.1</m:t>
            </m:r>
          </m:e>
          <m:sub>
            <m:r>
              <w:rPr>
                <w:rFonts w:ascii="Cambria Math" w:hAnsi="Cambria Math"/>
              </w:rPr>
              <m:t>mm</m:t>
            </m:r>
          </m:sub>
        </m:sSub>
      </m:oMath>
      <w:r w:rsidR="005A4476">
        <w:rPr>
          <w:rFonts w:eastAsiaTheme="minorEastAsia"/>
        </w:rPr>
        <w:t xml:space="preserve"> </w:t>
      </w:r>
      <w:r w:rsidR="00AD0733">
        <w:rPr>
          <w:rFonts w:eastAsiaTheme="minorEastAsia"/>
        </w:rPr>
        <w:t>(</w:t>
      </w:r>
      <w:r w:rsidR="00AD0733" w:rsidRPr="002C4A20">
        <w:rPr>
          <w:rFonts w:eastAsiaTheme="minorEastAsia"/>
          <w:i/>
          <w:iCs/>
        </w:rPr>
        <w:t>F</w:t>
      </w:r>
      <w:r w:rsidR="002C4A20" w:rsidRPr="002C4A20">
        <w:rPr>
          <w:rFonts w:eastAsiaTheme="minorEastAsia"/>
          <w:i/>
          <w:iCs/>
        </w:rPr>
        <w:t>igure 11</w:t>
      </w:r>
      <w:r w:rsidR="00AD0733">
        <w:rPr>
          <w:rFonts w:eastAsiaTheme="minorEastAsia"/>
        </w:rPr>
        <w:t>)</w:t>
      </w:r>
      <w:r w:rsidR="002C4A20">
        <w:rPr>
          <w:rFonts w:eastAsiaTheme="minorEastAsia"/>
        </w:rPr>
        <w:t>.</w:t>
      </w:r>
    </w:p>
    <w:p w14:paraId="2C86F869" w14:textId="77777777" w:rsidR="002E31FF" w:rsidRDefault="002E31FF" w:rsidP="005E2154"/>
    <w:p w14:paraId="72FE67CE" w14:textId="77777777" w:rsidR="00861574" w:rsidRPr="00BE055A" w:rsidRDefault="00861574" w:rsidP="00861574">
      <w:pPr>
        <w:rPr>
          <w:rFonts w:asciiTheme="majorHAnsi" w:eastAsiaTheme="majorEastAsia" w:hAnsiTheme="majorHAnsi" w:cstheme="majorBidi"/>
          <w:color w:val="2F5496" w:themeColor="accent1" w:themeShade="BF"/>
          <w:sz w:val="26"/>
          <w:szCs w:val="26"/>
        </w:rPr>
      </w:pPr>
      <m:oMathPara>
        <m:oMath>
          <m:r>
            <w:rPr>
              <w:rFonts w:ascii="Cambria Math" w:hAnsi="Cambria Math"/>
            </w:rPr>
            <m:t>T</m:t>
          </m:r>
          <m:d>
            <m:dPr>
              <m:ctrlPr>
                <w:rPr>
                  <w:rFonts w:ascii="Cambria Math" w:eastAsiaTheme="majorEastAsia" w:hAnsi="Cambria Math" w:cstheme="majorBidi"/>
                  <w:color w:val="2F5496" w:themeColor="accent1" w:themeShade="BF"/>
                  <w:sz w:val="26"/>
                  <w:szCs w:val="26"/>
                </w:rPr>
              </m:ctrlPr>
            </m:dPr>
            <m:e>
              <m:r>
                <w:rPr>
                  <w:rFonts w:ascii="Cambria Math" w:hAnsi="Cambria Math"/>
                </w:rPr>
                <m:t>x</m:t>
              </m:r>
              <m:r>
                <m:rPr>
                  <m:sty m:val="p"/>
                </m:rPr>
                <w:rPr>
                  <w:rFonts w:ascii="Cambria Math" w:hAnsi="Cambria Math"/>
                </w:rPr>
                <m:t>=</m:t>
              </m:r>
              <m:r>
                <w:rPr>
                  <w:rFonts w:ascii="Cambria Math" w:hAnsi="Cambria Math"/>
                </w:rPr>
                <m:t>L</m:t>
              </m:r>
            </m:e>
          </m:d>
          <m:r>
            <m:rPr>
              <m:sty m:val="p"/>
            </m:rPr>
            <w:rPr>
              <w:rFonts w:ascii="Cambria Math" w:hAnsi="Cambria Math"/>
            </w:rPr>
            <m:t>=</m:t>
          </m:r>
          <m:sSub>
            <m:sSubPr>
              <m:ctrlPr>
                <w:rPr>
                  <w:rFonts w:ascii="Cambria Math" w:eastAsiaTheme="majorEastAsia" w:hAnsi="Cambria Math" w:cstheme="majorBidi"/>
                  <w:color w:val="2F5496" w:themeColor="accent1" w:themeShade="BF"/>
                  <w:sz w:val="26"/>
                  <w:szCs w:val="26"/>
                </w:rPr>
              </m:ctrlPr>
            </m:sSubPr>
            <m:e>
              <m:r>
                <w:rPr>
                  <w:rFonts w:ascii="Cambria Math" w:hAnsi="Cambria Math"/>
                </w:rPr>
                <m:t>T</m:t>
              </m:r>
            </m:e>
            <m:sub>
              <m:r>
                <m:rPr>
                  <m:sty m:val="p"/>
                </m:rPr>
                <w:rPr>
                  <w:rFonts w:ascii="Cambria Math" w:hAnsi="Cambria Math"/>
                </w:rPr>
                <m:t>∞</m:t>
              </m:r>
            </m:sub>
          </m:sSub>
          <m:r>
            <m:rPr>
              <m:sty m:val="p"/>
            </m:rPr>
            <w:rPr>
              <w:rFonts w:ascii="Cambria Math" w:hAnsi="Cambria Math"/>
            </w:rPr>
            <m:t>+(</m:t>
          </m:r>
          <m:sSub>
            <m:sSubPr>
              <m:ctrlPr>
                <w:rPr>
                  <w:rFonts w:ascii="Cambria Math" w:eastAsiaTheme="majorEastAsia" w:hAnsi="Cambria Math" w:cstheme="majorBidi"/>
                  <w:color w:val="2F5496" w:themeColor="accent1" w:themeShade="BF"/>
                  <w:sz w:val="26"/>
                  <w:szCs w:val="26"/>
                </w:rPr>
              </m:ctrlPr>
            </m:sSubPr>
            <m:e>
              <m:r>
                <w:rPr>
                  <w:rFonts w:ascii="Cambria Math" w:hAnsi="Cambria Math"/>
                </w:rPr>
                <m:t>T</m:t>
              </m:r>
            </m:e>
            <m:sub>
              <m:r>
                <w:rPr>
                  <w:rFonts w:ascii="Cambria Math" w:hAnsi="Cambria Math"/>
                </w:rPr>
                <m:t>b</m:t>
              </m:r>
            </m:sub>
          </m:sSub>
          <m:r>
            <m:rPr>
              <m:sty m:val="p"/>
            </m:rPr>
            <w:rPr>
              <w:rFonts w:ascii="Cambria Math" w:hAnsi="Cambria Math"/>
            </w:rPr>
            <m:t>-</m:t>
          </m:r>
          <m:sSub>
            <m:sSubPr>
              <m:ctrlPr>
                <w:rPr>
                  <w:rFonts w:ascii="Cambria Math" w:eastAsiaTheme="majorEastAsia" w:hAnsi="Cambria Math" w:cstheme="majorBidi"/>
                  <w:color w:val="2F5496" w:themeColor="accent1" w:themeShade="BF"/>
                  <w:sz w:val="26"/>
                  <w:szCs w:val="26"/>
                </w:rPr>
              </m:ctrlPr>
            </m:sSubPr>
            <m:e>
              <m:r>
                <w:rPr>
                  <w:rFonts w:ascii="Cambria Math" w:hAnsi="Cambria Math"/>
                </w:rPr>
                <m:t>T</m:t>
              </m:r>
            </m:e>
            <m:sub>
              <m:r>
                <m:rPr>
                  <m:sty m:val="p"/>
                </m:rPr>
                <w:rPr>
                  <w:rFonts w:ascii="Cambria Math" w:hAnsi="Cambria Math"/>
                </w:rPr>
                <m:t>∞</m:t>
              </m:r>
            </m:sub>
          </m:sSub>
          <m:r>
            <m:rPr>
              <m:sty m:val="p"/>
            </m:rPr>
            <w:rPr>
              <w:rFonts w:ascii="Cambria Math" w:hAnsi="Cambria Math"/>
            </w:rPr>
            <m:t>)</m:t>
          </m:r>
          <m:f>
            <m:fPr>
              <m:ctrlPr>
                <w:rPr>
                  <w:rFonts w:ascii="Cambria Math" w:eastAsiaTheme="majorEastAsia" w:hAnsi="Cambria Math" w:cstheme="majorBidi"/>
                  <w:color w:val="000000" w:themeColor="text1"/>
                  <w:sz w:val="26"/>
                  <w:szCs w:val="26"/>
                </w:rPr>
              </m:ctrlPr>
            </m:fPr>
            <m:num>
              <m:r>
                <m:rPr>
                  <m:sty m:val="p"/>
                </m:rPr>
                <w:rPr>
                  <w:rFonts w:ascii="Cambria Math" w:hAnsi="Cambria Math"/>
                  <w:color w:val="000000" w:themeColor="text1"/>
                </w:rPr>
                <m:t>cosh⁡[</m:t>
              </m:r>
              <m:r>
                <w:rPr>
                  <w:rFonts w:ascii="Cambria Math" w:hAnsi="Cambria Math"/>
                  <w:color w:val="000000" w:themeColor="text1"/>
                </w:rPr>
                <m:t>m</m:t>
              </m:r>
              <m:d>
                <m:dPr>
                  <m:ctrlPr>
                    <w:rPr>
                      <w:rFonts w:ascii="Cambria Math" w:eastAsiaTheme="majorEastAsia" w:hAnsi="Cambria Math" w:cstheme="majorBidi"/>
                      <w:color w:val="000000" w:themeColor="text1"/>
                      <w:sz w:val="26"/>
                      <w:szCs w:val="26"/>
                    </w:rPr>
                  </m:ctrlPr>
                </m:dPr>
                <m:e>
                  <m:r>
                    <w:rPr>
                      <w:rFonts w:ascii="Cambria Math" w:hAnsi="Cambria Math"/>
                      <w:color w:val="000000" w:themeColor="text1"/>
                    </w:rPr>
                    <m:t>L</m:t>
                  </m:r>
                  <m:r>
                    <m:rPr>
                      <m:sty m:val="p"/>
                    </m:rPr>
                    <w:rPr>
                      <w:rFonts w:ascii="Cambria Math" w:hAnsi="Cambria Math"/>
                      <w:color w:val="000000" w:themeColor="text1"/>
                    </w:rPr>
                    <m:t>-</m:t>
                  </m:r>
                  <m:r>
                    <w:rPr>
                      <w:rFonts w:ascii="Cambria Math" w:hAnsi="Cambria Math"/>
                      <w:color w:val="000000" w:themeColor="text1"/>
                    </w:rPr>
                    <m:t>x</m:t>
                  </m:r>
                </m:e>
              </m:d>
              <m:r>
                <m:rPr>
                  <m:sty m:val="p"/>
                </m:rPr>
                <w:rPr>
                  <w:rFonts w:ascii="Cambria Math" w:hAnsi="Cambria Math"/>
                  <w:color w:val="000000" w:themeColor="text1"/>
                </w:rPr>
                <m:t>]</m:t>
              </m:r>
            </m:num>
            <m:den>
              <m:r>
                <w:rPr>
                  <w:rFonts w:ascii="Cambria Math" w:hAnsi="Cambria Math"/>
                  <w:color w:val="000000" w:themeColor="text1"/>
                </w:rPr>
                <m:t>cosh</m:t>
              </m:r>
              <m:r>
                <m:rPr>
                  <m:sty m:val="p"/>
                </m:rPr>
                <w:rPr>
                  <w:rFonts w:ascii="Cambria Math" w:hAnsi="Cambria Math"/>
                  <w:color w:val="000000" w:themeColor="text1"/>
                </w:rPr>
                <m:t>.</m:t>
              </m:r>
              <m:r>
                <w:rPr>
                  <w:rFonts w:ascii="Cambria Math" w:hAnsi="Cambria Math"/>
                  <w:color w:val="000000" w:themeColor="text1"/>
                </w:rPr>
                <m:t>mL</m:t>
              </m:r>
            </m:den>
          </m:f>
        </m:oMath>
      </m:oMathPara>
    </w:p>
    <w:p w14:paraId="4C24F429" w14:textId="40B79DB7" w:rsidR="00861574" w:rsidRDefault="00861574" w:rsidP="005E2154"/>
    <w:p w14:paraId="5F2A40A2" w14:textId="77777777" w:rsidR="00861574" w:rsidRPr="005E2154" w:rsidRDefault="00861574" w:rsidP="005E2154"/>
    <w:p w14:paraId="1DDD7118" w14:textId="77777777" w:rsidR="00D9554D" w:rsidRDefault="004A124A" w:rsidP="00D9554D">
      <w:pPr>
        <w:keepNext/>
      </w:pPr>
      <w:r>
        <w:rPr>
          <w:noProof/>
        </w:rPr>
        <w:drawing>
          <wp:inline distT="0" distB="0" distL="0" distR="0" wp14:anchorId="1A8DFB82" wp14:editId="313FE295">
            <wp:extent cx="6181723" cy="4399762"/>
            <wp:effectExtent l="19050" t="19050" r="10160" b="2032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200816" cy="4413351"/>
                    </a:xfrm>
                    <a:prstGeom prst="rect">
                      <a:avLst/>
                    </a:prstGeom>
                    <a:noFill/>
                    <a:ln>
                      <a:solidFill>
                        <a:schemeClr val="accent1"/>
                      </a:solidFill>
                    </a:ln>
                  </pic:spPr>
                </pic:pic>
              </a:graphicData>
            </a:graphic>
          </wp:inline>
        </w:drawing>
      </w:r>
    </w:p>
    <w:p w14:paraId="4716E715" w14:textId="64C7C4C6" w:rsidR="00BE055A" w:rsidRDefault="00D9554D" w:rsidP="00D9554D">
      <w:pPr>
        <w:pStyle w:val="Caption"/>
        <w:jc w:val="center"/>
      </w:pPr>
      <w:r>
        <w:t xml:space="preserve">Figure </w:t>
      </w:r>
      <w:fldSimple w:instr=" SEQ Figure \* ARABIC ">
        <w:r w:rsidR="002B3462">
          <w:rPr>
            <w:noProof/>
          </w:rPr>
          <w:t>11</w:t>
        </w:r>
      </w:fldSimple>
      <w:r>
        <w:t xml:space="preserve"> </w:t>
      </w:r>
      <w:r w:rsidR="002C4A20">
        <w:t xml:space="preserve">– </w:t>
      </w:r>
      <w:r w:rsidR="009114D3">
        <w:t>Temperature</w:t>
      </w:r>
      <w:r w:rsidR="002C4A20">
        <w:t xml:space="preserve"> </w:t>
      </w:r>
      <w:r w:rsidR="009114D3">
        <w:t>Distribution of four rods</w:t>
      </w:r>
    </w:p>
    <w:p w14:paraId="4CC40F50" w14:textId="44D516B1" w:rsidR="00BE055A" w:rsidRDefault="00BE055A" w:rsidP="00BE055A"/>
    <w:p w14:paraId="59792856" w14:textId="180D4D2D" w:rsidR="00E66C71" w:rsidRDefault="00E66C71" w:rsidP="00BE055A"/>
    <w:p w14:paraId="0611E529" w14:textId="2D6DCD0D" w:rsidR="00D33496" w:rsidRPr="00D33496" w:rsidRDefault="0003109B" w:rsidP="00D33496">
      <w:pPr>
        <w:pStyle w:val="Heading2"/>
      </w:pPr>
      <w:bookmarkStart w:id="17" w:name="_Toc99910519"/>
      <w:r>
        <w:lastRenderedPageBreak/>
        <w:t>C</w:t>
      </w:r>
      <w:r w:rsidR="00D33496" w:rsidRPr="00D33496">
        <w:t>orresponding values of heat loss for the four rods</w:t>
      </w:r>
      <w:bookmarkEnd w:id="17"/>
    </w:p>
    <w:p w14:paraId="51567A55" w14:textId="2B231236" w:rsidR="00E66C71" w:rsidRDefault="00E66C71" w:rsidP="00BE055A"/>
    <w:p w14:paraId="7B7E6606" w14:textId="0073F24A" w:rsidR="00C51BB1" w:rsidRDefault="00C51BB1" w:rsidP="00BE055A">
      <w:r>
        <w:t>Using</w:t>
      </w:r>
      <w:r w:rsidR="00450DEA">
        <w:t xml:space="preserve"> the equation for </w:t>
      </w:r>
      <m:oMath>
        <m:sSub>
          <m:sSubPr>
            <m:ctrlPr>
              <w:rPr>
                <w:rFonts w:ascii="Cambria Math" w:hAnsi="Cambria Math"/>
                <w:i/>
              </w:rPr>
            </m:ctrlPr>
          </m:sSubPr>
          <m:e>
            <m:acc>
              <m:accPr>
                <m:chr m:val="̇"/>
                <m:ctrlPr>
                  <w:rPr>
                    <w:rFonts w:ascii="Cambria Math" w:hAnsi="Cambria Math"/>
                    <w:i/>
                  </w:rPr>
                </m:ctrlPr>
              </m:accPr>
              <m:e>
                <m:r>
                  <w:rPr>
                    <w:rFonts w:ascii="Cambria Math" w:hAnsi="Cambria Math"/>
                  </w:rPr>
                  <m:t>Q</m:t>
                </m:r>
              </m:e>
            </m:acc>
          </m:e>
          <m:sub>
            <m:r>
              <w:rPr>
                <w:rFonts w:ascii="Cambria Math" w:hAnsi="Cambria Math"/>
              </w:rPr>
              <m:t>finite</m:t>
            </m:r>
          </m:sub>
        </m:sSub>
      </m:oMath>
      <w:r w:rsidR="00450DEA">
        <w:rPr>
          <w:rFonts w:eastAsiaTheme="minorEastAsia"/>
        </w:rPr>
        <w:t>:</w:t>
      </w:r>
    </w:p>
    <w:bookmarkStart w:id="18" w:name="_Hlk99475324"/>
    <w:p w14:paraId="2A683658" w14:textId="1D085804" w:rsidR="00D405C0" w:rsidRPr="00CA46B2" w:rsidRDefault="00D405C0" w:rsidP="00D405C0">
      <w:pPr>
        <w:rPr>
          <w:rFonts w:eastAsiaTheme="minorEastAsia"/>
        </w:rPr>
      </w:pPr>
      <m:oMathPara>
        <m:oMath>
          <m:acc>
            <m:accPr>
              <m:chr m:val="̇"/>
              <m:ctrlPr>
                <w:rPr>
                  <w:rFonts w:ascii="Cambria Math" w:hAnsi="Cambria Math"/>
                  <w:i/>
                </w:rPr>
              </m:ctrlPr>
            </m:accPr>
            <m:e>
              <m:r>
                <w:rPr>
                  <w:rFonts w:ascii="Cambria Math" w:hAnsi="Cambria Math"/>
                </w:rPr>
                <m:t>Q</m:t>
              </m:r>
            </m:e>
          </m:acc>
          <m:r>
            <w:rPr>
              <w:rFonts w:ascii="Cambria Math" w:hAnsi="Cambria Math"/>
            </w:rPr>
            <m:t>=</m:t>
          </m:r>
          <m:rad>
            <m:radPr>
              <m:degHide m:val="1"/>
              <m:ctrlPr>
                <w:rPr>
                  <w:rFonts w:ascii="Cambria Math" w:hAnsi="Cambria Math"/>
                  <w:i/>
                </w:rPr>
              </m:ctrlPr>
            </m:radPr>
            <m:deg/>
            <m:e>
              <m:r>
                <w:rPr>
                  <w:rFonts w:ascii="Cambria Math" w:hAnsi="Cambria Math"/>
                </w:rPr>
                <m:t>hPk</m:t>
              </m:r>
              <m:sSub>
                <m:sSubPr>
                  <m:ctrlPr>
                    <w:rPr>
                      <w:rFonts w:ascii="Cambria Math" w:hAnsi="Cambria Math"/>
                      <w:i/>
                    </w:rPr>
                  </m:ctrlPr>
                </m:sSubPr>
                <m:e>
                  <m:r>
                    <w:rPr>
                      <w:rFonts w:ascii="Cambria Math" w:hAnsi="Cambria Math"/>
                    </w:rPr>
                    <m:t>A</m:t>
                  </m:r>
                </m:e>
                <m:sub>
                  <m:r>
                    <w:rPr>
                      <w:rFonts w:ascii="Cambria Math" w:hAnsi="Cambria Math"/>
                    </w:rPr>
                    <m:t>c</m:t>
                  </m:r>
                </m:sub>
              </m:sSub>
            </m:e>
          </m:rad>
          <m:d>
            <m:dPr>
              <m:ctrlPr>
                <w:rPr>
                  <w:rFonts w:ascii="Cambria Math" w:hAnsi="Cambria Math"/>
                  <w:i/>
                </w:rPr>
              </m:ctrlPr>
            </m:dPr>
            <m:e>
              <m:sSub>
                <m:sSubPr>
                  <m:ctrlPr>
                    <w:rPr>
                      <w:rFonts w:ascii="Cambria Math" w:hAnsi="Cambria Math"/>
                      <w:i/>
                    </w:rPr>
                  </m:ctrlPr>
                </m:sSubPr>
                <m:e>
                  <m:r>
                    <w:rPr>
                      <w:rFonts w:ascii="Cambria Math" w:hAnsi="Cambria Math"/>
                    </w:rPr>
                    <m:t>T</m:t>
                  </m:r>
                </m:e>
                <m:sub>
                  <m:r>
                    <w:rPr>
                      <w:rFonts w:ascii="Cambria Math" w:hAnsi="Cambria Math"/>
                    </w:rPr>
                    <m:t>b</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m:t>
                  </m:r>
                </m:sub>
              </m:sSub>
            </m:e>
          </m:d>
          <m:r>
            <m:rPr>
              <m:sty m:val="p"/>
            </m:rPr>
            <w:rPr>
              <w:rFonts w:ascii="Cambria Math" w:hAnsi="Cambria Math"/>
            </w:rPr>
            <m:t>tanh⁡</m:t>
          </m:r>
          <m:r>
            <w:rPr>
              <w:rFonts w:ascii="Cambria Math" w:hAnsi="Cambria Math"/>
            </w:rPr>
            <m:t>(mL)</m:t>
          </m:r>
        </m:oMath>
      </m:oMathPara>
    </w:p>
    <w:p w14:paraId="64255928" w14:textId="77777777" w:rsidR="00CA46B2" w:rsidRPr="00D405C0" w:rsidRDefault="00CA46B2" w:rsidP="00D405C0"/>
    <w:bookmarkEnd w:id="18"/>
    <w:p w14:paraId="7AF991ED" w14:textId="2328F2BC" w:rsidR="00D405C0" w:rsidRPr="00D405C0" w:rsidRDefault="00CA46B2" w:rsidP="00D405C0">
      <w:r>
        <w:t xml:space="preserve">Values for heat loss of the </w:t>
      </w:r>
      <w:r w:rsidR="003B75E0">
        <w:t>rods were calculated in (</w:t>
      </w:r>
      <w:r w:rsidR="003B75E0" w:rsidRPr="009114D3">
        <w:rPr>
          <w:i/>
          <w:iCs/>
        </w:rPr>
        <w:t>T</w:t>
      </w:r>
      <w:r w:rsidR="009114D3" w:rsidRPr="009114D3">
        <w:rPr>
          <w:i/>
          <w:iCs/>
        </w:rPr>
        <w:t>able 4</w:t>
      </w:r>
      <w:r w:rsidR="003B75E0">
        <w:t>) where:</w:t>
      </w:r>
    </w:p>
    <w:p w14:paraId="536027A2" w14:textId="1395CADE" w:rsidR="00D405C0" w:rsidRPr="00D405C0" w:rsidRDefault="00D405C0" w:rsidP="00D405C0">
      <w:bookmarkStart w:id="19" w:name="_Hlk99478373"/>
      <m:oMathPara>
        <m:oMath>
          <m:r>
            <w:rPr>
              <w:rFonts w:ascii="Cambria Math" w:hAnsi="Cambria Math"/>
            </w:rPr>
            <m:t>m=</m:t>
          </m:r>
          <m:rad>
            <m:radPr>
              <m:degHide m:val="1"/>
              <m:ctrlPr>
                <w:rPr>
                  <w:rFonts w:ascii="Cambria Math" w:hAnsi="Cambria Math"/>
                  <w:i/>
                </w:rPr>
              </m:ctrlPr>
            </m:radPr>
            <m:deg/>
            <m:e>
              <m:f>
                <m:fPr>
                  <m:ctrlPr>
                    <w:rPr>
                      <w:rFonts w:ascii="Cambria Math" w:hAnsi="Cambria Math"/>
                      <w:i/>
                    </w:rPr>
                  </m:ctrlPr>
                </m:fPr>
                <m:num>
                  <m:r>
                    <w:rPr>
                      <w:rFonts w:ascii="Cambria Math" w:hAnsi="Cambria Math"/>
                    </w:rPr>
                    <m:t>hP</m:t>
                  </m:r>
                </m:num>
                <m:den>
                  <m:r>
                    <w:rPr>
                      <w:rFonts w:ascii="Cambria Math" w:hAnsi="Cambria Math"/>
                    </w:rPr>
                    <m:t>k</m:t>
                  </m:r>
                  <m:sSub>
                    <m:sSubPr>
                      <m:ctrlPr>
                        <w:rPr>
                          <w:rFonts w:ascii="Cambria Math" w:hAnsi="Cambria Math"/>
                          <w:i/>
                        </w:rPr>
                      </m:ctrlPr>
                    </m:sSubPr>
                    <m:e>
                      <m:r>
                        <w:rPr>
                          <w:rFonts w:ascii="Cambria Math" w:hAnsi="Cambria Math"/>
                        </w:rPr>
                        <m:t>A</m:t>
                      </m:r>
                    </m:e>
                    <m:sub>
                      <m:r>
                        <w:rPr>
                          <w:rFonts w:ascii="Cambria Math" w:hAnsi="Cambria Math"/>
                        </w:rPr>
                        <m:t>c</m:t>
                      </m:r>
                    </m:sub>
                  </m:sSub>
                </m:den>
              </m:f>
            </m:e>
          </m:rad>
        </m:oMath>
      </m:oMathPara>
    </w:p>
    <w:bookmarkEnd w:id="19"/>
    <w:p w14:paraId="7F0CBA32" w14:textId="1E0A09FB" w:rsidR="00BE055A" w:rsidRDefault="00BE055A" w:rsidP="00BE055A"/>
    <w:p w14:paraId="022DB030" w14:textId="53CF2EAF" w:rsidR="00D405C0" w:rsidRDefault="00D405C0" w:rsidP="00BE055A"/>
    <w:p w14:paraId="116F8419" w14:textId="7911BFA5" w:rsidR="00D9554D" w:rsidRDefault="00D9554D" w:rsidP="00D9554D">
      <w:pPr>
        <w:pStyle w:val="Caption"/>
        <w:keepNext/>
        <w:jc w:val="center"/>
      </w:pPr>
      <w:r>
        <w:t xml:space="preserve">Table </w:t>
      </w:r>
      <w:fldSimple w:instr=" SEQ Table \* ARABIC ">
        <w:r w:rsidR="004D5D4B">
          <w:rPr>
            <w:noProof/>
          </w:rPr>
          <w:t>4</w:t>
        </w:r>
      </w:fldSimple>
      <w:r>
        <w:t xml:space="preserve"> </w:t>
      </w:r>
      <w:r w:rsidR="005D10A8">
        <w:t>– Heat loss of each rod</w:t>
      </w:r>
    </w:p>
    <w:tbl>
      <w:tblPr>
        <w:tblW w:w="7960" w:type="dxa"/>
        <w:jc w:val="center"/>
        <w:tblLook w:val="04A0" w:firstRow="1" w:lastRow="0" w:firstColumn="1" w:lastColumn="0" w:noHBand="0" w:noVBand="1"/>
      </w:tblPr>
      <w:tblGrid>
        <w:gridCol w:w="3000"/>
        <w:gridCol w:w="2380"/>
        <w:gridCol w:w="2580"/>
      </w:tblGrid>
      <w:tr w:rsidR="00F2577F" w:rsidRPr="00F2577F" w14:paraId="7553E6DD" w14:textId="77777777" w:rsidTr="00BF2AF2">
        <w:trPr>
          <w:trHeight w:val="370"/>
          <w:jc w:val="center"/>
        </w:trPr>
        <w:tc>
          <w:tcPr>
            <w:tcW w:w="3000" w:type="dxa"/>
            <w:vMerge w:val="restart"/>
            <w:tcBorders>
              <w:top w:val="single" w:sz="4" w:space="0" w:color="auto"/>
              <w:left w:val="single" w:sz="4" w:space="0" w:color="auto"/>
              <w:bottom w:val="single" w:sz="4" w:space="0" w:color="000000"/>
              <w:right w:val="single" w:sz="4" w:space="0" w:color="auto"/>
            </w:tcBorders>
            <w:shd w:val="clear" w:color="000000" w:fill="D9E1F2"/>
            <w:noWrap/>
            <w:vAlign w:val="center"/>
            <w:hideMark/>
          </w:tcPr>
          <w:p w14:paraId="7BE685E7" w14:textId="77777777" w:rsidR="00F2577F" w:rsidRPr="00F2577F" w:rsidRDefault="00F2577F" w:rsidP="00F2577F">
            <w:r w:rsidRPr="00F2577F">
              <w:t>Material</w:t>
            </w:r>
          </w:p>
        </w:tc>
        <w:tc>
          <w:tcPr>
            <w:tcW w:w="2380" w:type="dxa"/>
            <w:tcBorders>
              <w:top w:val="single" w:sz="4" w:space="0" w:color="auto"/>
              <w:left w:val="nil"/>
              <w:bottom w:val="nil"/>
              <w:right w:val="nil"/>
            </w:tcBorders>
            <w:shd w:val="clear" w:color="000000" w:fill="D9E1F2"/>
            <w:noWrap/>
            <w:vAlign w:val="center"/>
            <w:hideMark/>
          </w:tcPr>
          <w:p w14:paraId="55ABDD5C" w14:textId="77777777" w:rsidR="00F2577F" w:rsidRPr="00F2577F" w:rsidRDefault="00F2577F" w:rsidP="00F2577F">
            <w:pPr>
              <w:jc w:val="center"/>
              <w:rPr>
                <w:i/>
                <w:iCs/>
              </w:rPr>
            </w:pPr>
            <w:r w:rsidRPr="00F2577F">
              <w:rPr>
                <w:i/>
                <w:iCs/>
              </w:rPr>
              <w:t>(m)</w:t>
            </w:r>
          </w:p>
        </w:tc>
        <w:tc>
          <w:tcPr>
            <w:tcW w:w="2580" w:type="dxa"/>
            <w:tcBorders>
              <w:top w:val="single" w:sz="4" w:space="0" w:color="auto"/>
              <w:left w:val="single" w:sz="4" w:space="0" w:color="auto"/>
              <w:bottom w:val="nil"/>
              <w:right w:val="single" w:sz="4" w:space="0" w:color="auto"/>
            </w:tcBorders>
            <w:shd w:val="clear" w:color="000000" w:fill="D9E1F2"/>
            <w:noWrap/>
            <w:vAlign w:val="center"/>
            <w:hideMark/>
          </w:tcPr>
          <w:p w14:paraId="3D5808BC" w14:textId="79110E4F" w:rsidR="00F2577F" w:rsidRPr="00F2577F" w:rsidRDefault="00F2577F" w:rsidP="00F2577F">
            <w:pPr>
              <w:jc w:val="center"/>
            </w:pPr>
            <w:r w:rsidRPr="00F2577F">
              <w:t>Heat Loss</w:t>
            </w:r>
          </w:p>
        </w:tc>
      </w:tr>
      <w:tr w:rsidR="00F2577F" w:rsidRPr="00F2577F" w14:paraId="37DE9D5F" w14:textId="77777777" w:rsidTr="00BF2AF2">
        <w:trPr>
          <w:trHeight w:val="370"/>
          <w:jc w:val="center"/>
        </w:trPr>
        <w:tc>
          <w:tcPr>
            <w:tcW w:w="3000" w:type="dxa"/>
            <w:vMerge/>
            <w:tcBorders>
              <w:top w:val="single" w:sz="4" w:space="0" w:color="auto"/>
              <w:left w:val="single" w:sz="4" w:space="0" w:color="auto"/>
              <w:bottom w:val="single" w:sz="4" w:space="0" w:color="000000"/>
              <w:right w:val="single" w:sz="4" w:space="0" w:color="auto"/>
            </w:tcBorders>
            <w:vAlign w:val="center"/>
            <w:hideMark/>
          </w:tcPr>
          <w:p w14:paraId="2ECCB2EF" w14:textId="77777777" w:rsidR="00F2577F" w:rsidRPr="00F2577F" w:rsidRDefault="00F2577F" w:rsidP="00F2577F"/>
        </w:tc>
        <w:tc>
          <w:tcPr>
            <w:tcW w:w="2380" w:type="dxa"/>
            <w:tcBorders>
              <w:top w:val="nil"/>
              <w:left w:val="nil"/>
              <w:bottom w:val="single" w:sz="4" w:space="0" w:color="auto"/>
              <w:right w:val="nil"/>
            </w:tcBorders>
            <w:shd w:val="clear" w:color="000000" w:fill="D9E1F2"/>
            <w:noWrap/>
            <w:vAlign w:val="center"/>
            <w:hideMark/>
          </w:tcPr>
          <w:p w14:paraId="7DF93E08" w14:textId="77777777" w:rsidR="00F2577F" w:rsidRPr="00F2577F" w:rsidRDefault="00F2577F" w:rsidP="00F2577F">
            <w:pPr>
              <w:jc w:val="center"/>
            </w:pPr>
            <w:r w:rsidRPr="00F2577F">
              <w:t>m^-1</w:t>
            </w:r>
          </w:p>
        </w:tc>
        <w:tc>
          <w:tcPr>
            <w:tcW w:w="2580" w:type="dxa"/>
            <w:tcBorders>
              <w:top w:val="nil"/>
              <w:left w:val="single" w:sz="4" w:space="0" w:color="auto"/>
              <w:bottom w:val="single" w:sz="4" w:space="0" w:color="auto"/>
              <w:right w:val="single" w:sz="4" w:space="0" w:color="auto"/>
            </w:tcBorders>
            <w:shd w:val="clear" w:color="000000" w:fill="D9E1F2"/>
            <w:noWrap/>
            <w:vAlign w:val="center"/>
            <w:hideMark/>
          </w:tcPr>
          <w:p w14:paraId="5DCDB67C" w14:textId="77777777" w:rsidR="00F2577F" w:rsidRPr="00F2577F" w:rsidRDefault="00F2577F" w:rsidP="00F2577F">
            <w:pPr>
              <w:jc w:val="center"/>
              <w:rPr>
                <w:i/>
                <w:iCs/>
              </w:rPr>
            </w:pPr>
            <w:r w:rsidRPr="00F2577F">
              <w:rPr>
                <w:i/>
                <w:iCs/>
              </w:rPr>
              <w:t>W</w:t>
            </w:r>
          </w:p>
        </w:tc>
      </w:tr>
      <w:tr w:rsidR="00F2577F" w:rsidRPr="00F2577F" w14:paraId="4FD09E12" w14:textId="77777777" w:rsidTr="00BF2AF2">
        <w:trPr>
          <w:trHeight w:val="310"/>
          <w:jc w:val="center"/>
        </w:trPr>
        <w:tc>
          <w:tcPr>
            <w:tcW w:w="3000" w:type="dxa"/>
            <w:tcBorders>
              <w:top w:val="nil"/>
              <w:left w:val="single" w:sz="4" w:space="0" w:color="auto"/>
              <w:bottom w:val="nil"/>
              <w:right w:val="single" w:sz="4" w:space="0" w:color="auto"/>
            </w:tcBorders>
            <w:shd w:val="clear" w:color="auto" w:fill="auto"/>
            <w:noWrap/>
            <w:vAlign w:val="bottom"/>
            <w:hideMark/>
          </w:tcPr>
          <w:p w14:paraId="724815AF" w14:textId="77777777" w:rsidR="00F2577F" w:rsidRPr="00F2577F" w:rsidRDefault="00F2577F" w:rsidP="00F2577F">
            <w:r w:rsidRPr="00F2577F">
              <w:t>2024 Aluminium alloy:</w:t>
            </w:r>
          </w:p>
        </w:tc>
        <w:tc>
          <w:tcPr>
            <w:tcW w:w="2380" w:type="dxa"/>
            <w:tcBorders>
              <w:top w:val="nil"/>
              <w:left w:val="nil"/>
              <w:bottom w:val="nil"/>
              <w:right w:val="single" w:sz="4" w:space="0" w:color="auto"/>
            </w:tcBorders>
            <w:shd w:val="clear" w:color="auto" w:fill="auto"/>
            <w:noWrap/>
            <w:vAlign w:val="bottom"/>
            <w:hideMark/>
          </w:tcPr>
          <w:p w14:paraId="5274C20D" w14:textId="77777777" w:rsidR="00F2577F" w:rsidRPr="00F2577F" w:rsidRDefault="00F2577F" w:rsidP="00F2577F">
            <w:r w:rsidRPr="00F2577F">
              <w:t>11.642</w:t>
            </w:r>
          </w:p>
        </w:tc>
        <w:tc>
          <w:tcPr>
            <w:tcW w:w="2580" w:type="dxa"/>
            <w:tcBorders>
              <w:top w:val="nil"/>
              <w:left w:val="nil"/>
              <w:bottom w:val="nil"/>
              <w:right w:val="single" w:sz="4" w:space="0" w:color="auto"/>
            </w:tcBorders>
            <w:shd w:val="clear" w:color="auto" w:fill="auto"/>
            <w:noWrap/>
            <w:vAlign w:val="bottom"/>
            <w:hideMark/>
          </w:tcPr>
          <w:p w14:paraId="644540B7" w14:textId="77777777" w:rsidR="00F2577F" w:rsidRPr="00F2577F" w:rsidRDefault="00F2577F" w:rsidP="00F2577F">
            <w:pPr>
              <w:jc w:val="center"/>
            </w:pPr>
            <w:r w:rsidRPr="00F2577F">
              <w:t>3.853</w:t>
            </w:r>
          </w:p>
        </w:tc>
      </w:tr>
      <w:tr w:rsidR="00F2577F" w:rsidRPr="00F2577F" w14:paraId="0807A59E" w14:textId="77777777" w:rsidTr="00BF2AF2">
        <w:trPr>
          <w:trHeight w:val="310"/>
          <w:jc w:val="center"/>
        </w:trPr>
        <w:tc>
          <w:tcPr>
            <w:tcW w:w="3000" w:type="dxa"/>
            <w:tcBorders>
              <w:top w:val="nil"/>
              <w:left w:val="single" w:sz="4" w:space="0" w:color="auto"/>
              <w:bottom w:val="nil"/>
              <w:right w:val="single" w:sz="4" w:space="0" w:color="auto"/>
            </w:tcBorders>
            <w:shd w:val="clear" w:color="auto" w:fill="auto"/>
            <w:noWrap/>
            <w:vAlign w:val="bottom"/>
            <w:hideMark/>
          </w:tcPr>
          <w:p w14:paraId="114D0078" w14:textId="77777777" w:rsidR="00F2577F" w:rsidRPr="00F2577F" w:rsidRDefault="00F2577F" w:rsidP="00F2577F">
            <w:r w:rsidRPr="00F2577F">
              <w:t>Brass (70 Cu/30 Zn):</w:t>
            </w:r>
          </w:p>
        </w:tc>
        <w:tc>
          <w:tcPr>
            <w:tcW w:w="2380" w:type="dxa"/>
            <w:tcBorders>
              <w:top w:val="nil"/>
              <w:left w:val="nil"/>
              <w:bottom w:val="nil"/>
              <w:right w:val="single" w:sz="4" w:space="0" w:color="auto"/>
            </w:tcBorders>
            <w:shd w:val="clear" w:color="auto" w:fill="auto"/>
            <w:noWrap/>
            <w:vAlign w:val="bottom"/>
            <w:hideMark/>
          </w:tcPr>
          <w:p w14:paraId="5217AC99" w14:textId="77777777" w:rsidR="00F2577F" w:rsidRPr="00F2577F" w:rsidRDefault="00F2577F" w:rsidP="00F2577F">
            <w:r w:rsidRPr="00F2577F">
              <w:t>15.958</w:t>
            </w:r>
          </w:p>
        </w:tc>
        <w:tc>
          <w:tcPr>
            <w:tcW w:w="2580" w:type="dxa"/>
            <w:tcBorders>
              <w:top w:val="nil"/>
              <w:left w:val="nil"/>
              <w:bottom w:val="nil"/>
              <w:right w:val="single" w:sz="4" w:space="0" w:color="auto"/>
            </w:tcBorders>
            <w:shd w:val="clear" w:color="auto" w:fill="auto"/>
            <w:noWrap/>
            <w:vAlign w:val="bottom"/>
            <w:hideMark/>
          </w:tcPr>
          <w:p w14:paraId="71453B7A" w14:textId="77777777" w:rsidR="00F2577F" w:rsidRPr="00F2577F" w:rsidRDefault="00F2577F" w:rsidP="00F2577F">
            <w:pPr>
              <w:jc w:val="center"/>
            </w:pPr>
            <w:r w:rsidRPr="00F2577F">
              <w:t>2.811</w:t>
            </w:r>
          </w:p>
        </w:tc>
      </w:tr>
      <w:tr w:rsidR="00F2577F" w:rsidRPr="00F2577F" w14:paraId="5D0EFBFB" w14:textId="77777777" w:rsidTr="00BF2AF2">
        <w:trPr>
          <w:trHeight w:val="310"/>
          <w:jc w:val="center"/>
        </w:trPr>
        <w:tc>
          <w:tcPr>
            <w:tcW w:w="3000" w:type="dxa"/>
            <w:tcBorders>
              <w:top w:val="nil"/>
              <w:left w:val="single" w:sz="4" w:space="0" w:color="auto"/>
              <w:bottom w:val="nil"/>
              <w:right w:val="single" w:sz="4" w:space="0" w:color="auto"/>
            </w:tcBorders>
            <w:shd w:val="clear" w:color="auto" w:fill="auto"/>
            <w:noWrap/>
            <w:vAlign w:val="bottom"/>
            <w:hideMark/>
          </w:tcPr>
          <w:p w14:paraId="28696043" w14:textId="77777777" w:rsidR="00F2577F" w:rsidRPr="00F2577F" w:rsidRDefault="00F2577F" w:rsidP="00F2577F">
            <w:r w:rsidRPr="00F2577F">
              <w:t>Copper:</w:t>
            </w:r>
          </w:p>
        </w:tc>
        <w:tc>
          <w:tcPr>
            <w:tcW w:w="2380" w:type="dxa"/>
            <w:tcBorders>
              <w:top w:val="nil"/>
              <w:left w:val="nil"/>
              <w:bottom w:val="nil"/>
              <w:right w:val="single" w:sz="4" w:space="0" w:color="auto"/>
            </w:tcBorders>
            <w:shd w:val="clear" w:color="auto" w:fill="auto"/>
            <w:noWrap/>
            <w:vAlign w:val="bottom"/>
            <w:hideMark/>
          </w:tcPr>
          <w:p w14:paraId="6D9EB737" w14:textId="77777777" w:rsidR="00F2577F" w:rsidRPr="00F2577F" w:rsidRDefault="00F2577F" w:rsidP="00F2577F">
            <w:r w:rsidRPr="00F2577F">
              <w:t>5.628</w:t>
            </w:r>
          </w:p>
        </w:tc>
        <w:tc>
          <w:tcPr>
            <w:tcW w:w="2580" w:type="dxa"/>
            <w:tcBorders>
              <w:top w:val="nil"/>
              <w:left w:val="nil"/>
              <w:bottom w:val="nil"/>
              <w:right w:val="single" w:sz="4" w:space="0" w:color="auto"/>
            </w:tcBorders>
            <w:shd w:val="clear" w:color="auto" w:fill="auto"/>
            <w:noWrap/>
            <w:vAlign w:val="bottom"/>
            <w:hideMark/>
          </w:tcPr>
          <w:p w14:paraId="7CE7A0C1" w14:textId="77777777" w:rsidR="00F2577F" w:rsidRPr="00F2577F" w:rsidRDefault="00F2577F" w:rsidP="00F2577F">
            <w:pPr>
              <w:jc w:val="center"/>
            </w:pPr>
            <w:r w:rsidRPr="00F2577F">
              <w:t>3.898</w:t>
            </w:r>
          </w:p>
        </w:tc>
      </w:tr>
      <w:tr w:rsidR="00F2577F" w:rsidRPr="00F2577F" w14:paraId="5086DD96" w14:textId="77777777" w:rsidTr="00BF2AF2">
        <w:trPr>
          <w:trHeight w:val="310"/>
          <w:jc w:val="center"/>
        </w:trPr>
        <w:tc>
          <w:tcPr>
            <w:tcW w:w="3000" w:type="dxa"/>
            <w:tcBorders>
              <w:top w:val="nil"/>
              <w:left w:val="single" w:sz="4" w:space="0" w:color="auto"/>
              <w:bottom w:val="single" w:sz="4" w:space="0" w:color="auto"/>
              <w:right w:val="single" w:sz="4" w:space="0" w:color="auto"/>
            </w:tcBorders>
            <w:shd w:val="clear" w:color="auto" w:fill="auto"/>
            <w:noWrap/>
            <w:vAlign w:val="bottom"/>
            <w:hideMark/>
          </w:tcPr>
          <w:p w14:paraId="22E5AD5E" w14:textId="77777777" w:rsidR="00F2577F" w:rsidRPr="00F2577F" w:rsidRDefault="00F2577F" w:rsidP="00F2577F">
            <w:r w:rsidRPr="00F2577F">
              <w:t>304 Stainless Steel:</w:t>
            </w:r>
          </w:p>
        </w:tc>
        <w:tc>
          <w:tcPr>
            <w:tcW w:w="2380" w:type="dxa"/>
            <w:tcBorders>
              <w:top w:val="nil"/>
              <w:left w:val="nil"/>
              <w:bottom w:val="single" w:sz="4" w:space="0" w:color="auto"/>
              <w:right w:val="single" w:sz="4" w:space="0" w:color="auto"/>
            </w:tcBorders>
            <w:shd w:val="clear" w:color="auto" w:fill="auto"/>
            <w:noWrap/>
            <w:vAlign w:val="bottom"/>
            <w:hideMark/>
          </w:tcPr>
          <w:p w14:paraId="6038B92D" w14:textId="77777777" w:rsidR="00F2577F" w:rsidRPr="00F2577F" w:rsidRDefault="00F2577F" w:rsidP="00F2577F">
            <w:r w:rsidRPr="00F2577F">
              <w:t>19.847</w:t>
            </w:r>
          </w:p>
        </w:tc>
        <w:tc>
          <w:tcPr>
            <w:tcW w:w="2580" w:type="dxa"/>
            <w:tcBorders>
              <w:top w:val="nil"/>
              <w:left w:val="nil"/>
              <w:bottom w:val="single" w:sz="4" w:space="0" w:color="auto"/>
              <w:right w:val="single" w:sz="4" w:space="0" w:color="auto"/>
            </w:tcBorders>
            <w:shd w:val="clear" w:color="auto" w:fill="auto"/>
            <w:noWrap/>
            <w:vAlign w:val="bottom"/>
            <w:hideMark/>
          </w:tcPr>
          <w:p w14:paraId="7B24DEDE" w14:textId="77777777" w:rsidR="00F2577F" w:rsidRPr="00F2577F" w:rsidRDefault="00F2577F" w:rsidP="00F2577F">
            <w:pPr>
              <w:jc w:val="center"/>
            </w:pPr>
            <w:r w:rsidRPr="00F2577F">
              <w:t>0.565</w:t>
            </w:r>
          </w:p>
        </w:tc>
      </w:tr>
    </w:tbl>
    <w:p w14:paraId="4E3EC597" w14:textId="77777777" w:rsidR="00D405C0" w:rsidRDefault="00D405C0" w:rsidP="00BE055A"/>
    <w:p w14:paraId="07653041" w14:textId="4FBE4B21" w:rsidR="00BE055A" w:rsidRDefault="00BE055A" w:rsidP="00BE055A"/>
    <w:p w14:paraId="707C2738" w14:textId="77777777" w:rsidR="00887EB4" w:rsidRDefault="00887EB4" w:rsidP="00775C41">
      <w:pPr>
        <w:pStyle w:val="Heading2"/>
      </w:pPr>
      <w:bookmarkStart w:id="20" w:name="_Toc99910520"/>
      <w:r>
        <w:t>Calculation of</w:t>
      </w:r>
      <w:r w:rsidR="00775C41" w:rsidRPr="00775C41">
        <w:t xml:space="preserve"> optimum length fin to provide an estimate of the heat loss.</w:t>
      </w:r>
      <w:bookmarkEnd w:id="20"/>
      <w:r w:rsidR="00775C41" w:rsidRPr="00775C41">
        <w:t xml:space="preserve"> </w:t>
      </w:r>
    </w:p>
    <w:p w14:paraId="76CCD8D1" w14:textId="5C605613" w:rsidR="00775C41" w:rsidRDefault="00775C41" w:rsidP="00887EB4">
      <w:r w:rsidRPr="00775C41">
        <w:t xml:space="preserve"> </w:t>
      </w:r>
    </w:p>
    <w:p w14:paraId="724D3C43" w14:textId="3D3AB820" w:rsidR="00775C41" w:rsidRDefault="00584494" w:rsidP="00775C41">
      <w:r>
        <w:t>Based on the assumption that fin parameter should not be greater 2.65</w:t>
      </w:r>
      <w:r w:rsidR="00773D72">
        <w:t xml:space="preserve"> </w:t>
      </w:r>
      <w:r w:rsidR="00BA00A0">
        <w:t>(</w:t>
      </w:r>
      <w:r w:rsidR="005D10A8">
        <w:t>3</w:t>
      </w:r>
      <w:r w:rsidR="00BA00A0">
        <w:t xml:space="preserve">) </w:t>
      </w:r>
      <w:r w:rsidR="00773D72">
        <w:t>the optimum length has been calculated by:</w:t>
      </w:r>
    </w:p>
    <w:p w14:paraId="3630E937" w14:textId="77777777" w:rsidR="00BA00A0" w:rsidRDefault="00BA00A0" w:rsidP="00775C41"/>
    <w:p w14:paraId="04FD2281" w14:textId="6482131E" w:rsidR="004E46DC" w:rsidRPr="004E46DC" w:rsidRDefault="00BA00A0" w:rsidP="004E46DC">
      <m:oMathPara>
        <m:oMath>
          <m:r>
            <w:rPr>
              <w:rFonts w:ascii="Cambria Math" w:hAnsi="Cambria Math"/>
            </w:rPr>
            <m:t xml:space="preserve">Optimum Fin Length= </m:t>
          </m:r>
          <m:f>
            <m:fPr>
              <m:ctrlPr>
                <w:rPr>
                  <w:rFonts w:ascii="Cambria Math" w:hAnsi="Cambria Math"/>
                  <w:i/>
                </w:rPr>
              </m:ctrlPr>
            </m:fPr>
            <m:num>
              <m:r>
                <w:rPr>
                  <w:rFonts w:ascii="Cambria Math" w:hAnsi="Cambria Math"/>
                </w:rPr>
                <m:t>2.65</m:t>
              </m:r>
            </m:num>
            <m:den>
              <m:r>
                <w:rPr>
                  <w:rFonts w:ascii="Cambria Math" w:hAnsi="Cambria Math"/>
                </w:rPr>
                <m:t>m</m:t>
              </m:r>
            </m:den>
          </m:f>
        </m:oMath>
      </m:oMathPara>
    </w:p>
    <w:p w14:paraId="46C85AE0" w14:textId="77777777" w:rsidR="00A6628A" w:rsidRDefault="00A6628A" w:rsidP="004E46DC"/>
    <w:p w14:paraId="7E216748" w14:textId="10B98315" w:rsidR="004E46DC" w:rsidRPr="004E46DC" w:rsidRDefault="00A8361B" w:rsidP="004E46DC">
      <w:r>
        <w:t>The optimum heat transfer was then calcula</w:t>
      </w:r>
      <w:r w:rsidR="00A6628A">
        <w:t>ted based upon the new lengths (</w:t>
      </w:r>
      <w:r w:rsidR="00A6628A" w:rsidRPr="005D10A8">
        <w:rPr>
          <w:i/>
          <w:iCs/>
        </w:rPr>
        <w:t>F</w:t>
      </w:r>
      <w:r w:rsidR="005D10A8" w:rsidRPr="005D10A8">
        <w:rPr>
          <w:i/>
          <w:iCs/>
        </w:rPr>
        <w:t>igure 5</w:t>
      </w:r>
      <w:r w:rsidR="00A6628A">
        <w:t>)</w:t>
      </w:r>
    </w:p>
    <w:p w14:paraId="628443BC" w14:textId="77777777" w:rsidR="004E46DC" w:rsidRPr="004E46DC" w:rsidRDefault="004E46DC" w:rsidP="004E46DC"/>
    <w:p w14:paraId="07276754" w14:textId="09987AA0" w:rsidR="004E46DC" w:rsidRPr="004E46DC" w:rsidRDefault="004E46DC" w:rsidP="004E46DC">
      <m:oMathPara>
        <m:oMath>
          <m:acc>
            <m:accPr>
              <m:chr m:val="̇"/>
              <m:ctrlPr>
                <w:rPr>
                  <w:rFonts w:ascii="Cambria Math" w:hAnsi="Cambria Math"/>
                  <w:i/>
                </w:rPr>
              </m:ctrlPr>
            </m:accPr>
            <m:e>
              <m:r>
                <w:rPr>
                  <w:rFonts w:ascii="Cambria Math" w:hAnsi="Cambria Math"/>
                </w:rPr>
                <m:t>Q</m:t>
              </m:r>
            </m:e>
          </m:acc>
          <m:r>
            <w:rPr>
              <w:rFonts w:ascii="Cambria Math" w:hAnsi="Cambria Math"/>
            </w:rPr>
            <m:t>=</m:t>
          </m:r>
          <m:rad>
            <m:radPr>
              <m:degHide m:val="1"/>
              <m:ctrlPr>
                <w:rPr>
                  <w:rFonts w:ascii="Cambria Math" w:hAnsi="Cambria Math"/>
                  <w:i/>
                </w:rPr>
              </m:ctrlPr>
            </m:radPr>
            <m:deg/>
            <m:e>
              <m:r>
                <w:rPr>
                  <w:rFonts w:ascii="Cambria Math" w:hAnsi="Cambria Math"/>
                </w:rPr>
                <m:t>hPk</m:t>
              </m:r>
              <m:sSub>
                <m:sSubPr>
                  <m:ctrlPr>
                    <w:rPr>
                      <w:rFonts w:ascii="Cambria Math" w:hAnsi="Cambria Math"/>
                      <w:i/>
                    </w:rPr>
                  </m:ctrlPr>
                </m:sSubPr>
                <m:e>
                  <m:r>
                    <w:rPr>
                      <w:rFonts w:ascii="Cambria Math" w:hAnsi="Cambria Math"/>
                    </w:rPr>
                    <m:t>A</m:t>
                  </m:r>
                </m:e>
                <m:sub>
                  <m:r>
                    <w:rPr>
                      <w:rFonts w:ascii="Cambria Math" w:hAnsi="Cambria Math"/>
                    </w:rPr>
                    <m:t>c</m:t>
                  </m:r>
                </m:sub>
              </m:sSub>
            </m:e>
          </m:rad>
          <m:d>
            <m:dPr>
              <m:ctrlPr>
                <w:rPr>
                  <w:rFonts w:ascii="Cambria Math" w:hAnsi="Cambria Math"/>
                  <w:i/>
                </w:rPr>
              </m:ctrlPr>
            </m:dPr>
            <m:e>
              <m:sSub>
                <m:sSubPr>
                  <m:ctrlPr>
                    <w:rPr>
                      <w:rFonts w:ascii="Cambria Math" w:hAnsi="Cambria Math"/>
                      <w:i/>
                    </w:rPr>
                  </m:ctrlPr>
                </m:sSubPr>
                <m:e>
                  <m:r>
                    <w:rPr>
                      <w:rFonts w:ascii="Cambria Math" w:hAnsi="Cambria Math"/>
                    </w:rPr>
                    <m:t>T</m:t>
                  </m:r>
                </m:e>
                <m:sub>
                  <m:r>
                    <w:rPr>
                      <w:rFonts w:ascii="Cambria Math" w:hAnsi="Cambria Math"/>
                    </w:rPr>
                    <m:t>b</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m:t>
                  </m:r>
                </m:sub>
              </m:sSub>
            </m:e>
          </m:d>
          <m:r>
            <m:rPr>
              <m:sty m:val="p"/>
            </m:rPr>
            <w:rPr>
              <w:rFonts w:ascii="Cambria Math" w:hAnsi="Cambria Math"/>
            </w:rPr>
            <m:t>tanh⁡</m:t>
          </m:r>
          <m:r>
            <w:rPr>
              <w:rFonts w:ascii="Cambria Math" w:hAnsi="Cambria Math"/>
            </w:rPr>
            <m:t>(mL)</m:t>
          </m:r>
        </m:oMath>
      </m:oMathPara>
    </w:p>
    <w:p w14:paraId="61D33385" w14:textId="41F2EAE7" w:rsidR="00775C41" w:rsidRDefault="00775C41" w:rsidP="00775C41"/>
    <w:p w14:paraId="1F2A690D" w14:textId="77777777" w:rsidR="004D5D4B" w:rsidRDefault="004D5D4B" w:rsidP="00775C41"/>
    <w:p w14:paraId="2E79EA4D" w14:textId="363DCF60" w:rsidR="004D5D4B" w:rsidRDefault="004D5D4B" w:rsidP="004D5D4B">
      <w:pPr>
        <w:pStyle w:val="Caption"/>
        <w:keepNext/>
        <w:jc w:val="center"/>
      </w:pPr>
      <w:r>
        <w:lastRenderedPageBreak/>
        <w:t xml:space="preserve">Table </w:t>
      </w:r>
      <w:fldSimple w:instr=" SEQ Table \* ARABIC ">
        <w:r>
          <w:rPr>
            <w:noProof/>
          </w:rPr>
          <w:t>5</w:t>
        </w:r>
      </w:fldSimple>
      <w:r>
        <w:t xml:space="preserve"> </w:t>
      </w:r>
      <w:r w:rsidR="005D10A8">
        <w:t>– Optimum Fin length and Heat Transfer</w:t>
      </w:r>
    </w:p>
    <w:tbl>
      <w:tblPr>
        <w:tblW w:w="7820" w:type="dxa"/>
        <w:jc w:val="center"/>
        <w:tblLook w:val="04A0" w:firstRow="1" w:lastRow="0" w:firstColumn="1" w:lastColumn="0" w:noHBand="0" w:noVBand="1"/>
      </w:tblPr>
      <w:tblGrid>
        <w:gridCol w:w="3000"/>
        <w:gridCol w:w="2580"/>
        <w:gridCol w:w="2240"/>
      </w:tblGrid>
      <w:tr w:rsidR="00D32FA7" w:rsidRPr="00D32FA7" w14:paraId="3593D83C" w14:textId="77777777" w:rsidTr="00BF2AF2">
        <w:trPr>
          <w:trHeight w:val="370"/>
          <w:jc w:val="center"/>
        </w:trPr>
        <w:tc>
          <w:tcPr>
            <w:tcW w:w="3000" w:type="dxa"/>
            <w:vMerge w:val="restart"/>
            <w:tcBorders>
              <w:top w:val="single" w:sz="4" w:space="0" w:color="auto"/>
              <w:left w:val="single" w:sz="4" w:space="0" w:color="auto"/>
              <w:bottom w:val="single" w:sz="4" w:space="0" w:color="000000"/>
              <w:right w:val="single" w:sz="4" w:space="0" w:color="auto"/>
            </w:tcBorders>
            <w:shd w:val="clear" w:color="000000" w:fill="D9E1F2"/>
            <w:noWrap/>
            <w:vAlign w:val="center"/>
            <w:hideMark/>
          </w:tcPr>
          <w:p w14:paraId="1976B945" w14:textId="77777777" w:rsidR="00D32FA7" w:rsidRPr="00D32FA7" w:rsidRDefault="00D32FA7" w:rsidP="00D32FA7">
            <w:pPr>
              <w:jc w:val="center"/>
            </w:pPr>
            <w:r w:rsidRPr="00D32FA7">
              <w:t>Material</w:t>
            </w:r>
          </w:p>
        </w:tc>
        <w:tc>
          <w:tcPr>
            <w:tcW w:w="2580" w:type="dxa"/>
            <w:tcBorders>
              <w:top w:val="single" w:sz="4" w:space="0" w:color="auto"/>
              <w:left w:val="nil"/>
              <w:bottom w:val="nil"/>
              <w:right w:val="single" w:sz="4" w:space="0" w:color="auto"/>
            </w:tcBorders>
            <w:shd w:val="clear" w:color="000000" w:fill="D9E1F2"/>
            <w:noWrap/>
            <w:vAlign w:val="bottom"/>
            <w:hideMark/>
          </w:tcPr>
          <w:p w14:paraId="7AAE556B" w14:textId="77777777" w:rsidR="00D32FA7" w:rsidRPr="00D32FA7" w:rsidRDefault="00D32FA7" w:rsidP="00D32FA7">
            <w:pPr>
              <w:jc w:val="center"/>
            </w:pPr>
            <w:r w:rsidRPr="00D32FA7">
              <w:t>0ptimum Fin length</w:t>
            </w:r>
          </w:p>
        </w:tc>
        <w:tc>
          <w:tcPr>
            <w:tcW w:w="2240" w:type="dxa"/>
            <w:tcBorders>
              <w:top w:val="single" w:sz="4" w:space="0" w:color="auto"/>
              <w:left w:val="nil"/>
              <w:bottom w:val="nil"/>
              <w:right w:val="single" w:sz="4" w:space="0" w:color="auto"/>
            </w:tcBorders>
            <w:shd w:val="clear" w:color="000000" w:fill="D9E1F2"/>
            <w:noWrap/>
            <w:vAlign w:val="center"/>
            <w:hideMark/>
          </w:tcPr>
          <w:p w14:paraId="0D0FE369" w14:textId="77777777" w:rsidR="00D32FA7" w:rsidRPr="00D32FA7" w:rsidRDefault="00D32FA7" w:rsidP="00D32FA7">
            <w:pPr>
              <w:jc w:val="center"/>
            </w:pPr>
            <w:r w:rsidRPr="00D32FA7">
              <w:t>Optimum Heat transfer</w:t>
            </w:r>
          </w:p>
        </w:tc>
      </w:tr>
      <w:tr w:rsidR="00D32FA7" w:rsidRPr="00D32FA7" w14:paraId="729C08A8" w14:textId="77777777" w:rsidTr="00BF2AF2">
        <w:trPr>
          <w:trHeight w:val="370"/>
          <w:jc w:val="center"/>
        </w:trPr>
        <w:tc>
          <w:tcPr>
            <w:tcW w:w="3000" w:type="dxa"/>
            <w:vMerge/>
            <w:tcBorders>
              <w:top w:val="single" w:sz="4" w:space="0" w:color="auto"/>
              <w:left w:val="single" w:sz="4" w:space="0" w:color="auto"/>
              <w:bottom w:val="single" w:sz="4" w:space="0" w:color="000000"/>
              <w:right w:val="single" w:sz="4" w:space="0" w:color="auto"/>
            </w:tcBorders>
            <w:vAlign w:val="center"/>
            <w:hideMark/>
          </w:tcPr>
          <w:p w14:paraId="03DB4C45" w14:textId="77777777" w:rsidR="00D32FA7" w:rsidRPr="00D32FA7" w:rsidRDefault="00D32FA7" w:rsidP="00D32FA7">
            <w:pPr>
              <w:jc w:val="center"/>
            </w:pPr>
          </w:p>
        </w:tc>
        <w:tc>
          <w:tcPr>
            <w:tcW w:w="2580" w:type="dxa"/>
            <w:tcBorders>
              <w:top w:val="nil"/>
              <w:left w:val="nil"/>
              <w:bottom w:val="single" w:sz="4" w:space="0" w:color="auto"/>
              <w:right w:val="single" w:sz="4" w:space="0" w:color="auto"/>
            </w:tcBorders>
            <w:shd w:val="clear" w:color="000000" w:fill="D9E1F2"/>
            <w:noWrap/>
            <w:vAlign w:val="center"/>
            <w:hideMark/>
          </w:tcPr>
          <w:p w14:paraId="0F0997B6" w14:textId="77777777" w:rsidR="00D32FA7" w:rsidRPr="00D32FA7" w:rsidRDefault="00D32FA7" w:rsidP="00D32FA7">
            <w:pPr>
              <w:jc w:val="center"/>
              <w:rPr>
                <w:i/>
                <w:iCs/>
              </w:rPr>
            </w:pPr>
            <w:r w:rsidRPr="00D32FA7">
              <w:rPr>
                <w:i/>
                <w:iCs/>
              </w:rPr>
              <w:t>m</w:t>
            </w:r>
          </w:p>
        </w:tc>
        <w:tc>
          <w:tcPr>
            <w:tcW w:w="2240" w:type="dxa"/>
            <w:tcBorders>
              <w:top w:val="nil"/>
              <w:left w:val="nil"/>
              <w:bottom w:val="single" w:sz="4" w:space="0" w:color="auto"/>
              <w:right w:val="single" w:sz="4" w:space="0" w:color="auto"/>
            </w:tcBorders>
            <w:shd w:val="clear" w:color="000000" w:fill="D9E1F2"/>
            <w:noWrap/>
            <w:vAlign w:val="center"/>
            <w:hideMark/>
          </w:tcPr>
          <w:p w14:paraId="7E0DCDC5" w14:textId="77777777" w:rsidR="00D32FA7" w:rsidRPr="00D32FA7" w:rsidRDefault="00D32FA7" w:rsidP="00D32FA7">
            <w:pPr>
              <w:jc w:val="center"/>
              <w:rPr>
                <w:i/>
                <w:iCs/>
              </w:rPr>
            </w:pPr>
            <w:r w:rsidRPr="00D32FA7">
              <w:rPr>
                <w:i/>
                <w:iCs/>
              </w:rPr>
              <w:t>W</w:t>
            </w:r>
          </w:p>
        </w:tc>
      </w:tr>
      <w:tr w:rsidR="00D32FA7" w:rsidRPr="00D32FA7" w14:paraId="04D25756" w14:textId="77777777" w:rsidTr="00BF2AF2">
        <w:trPr>
          <w:trHeight w:val="310"/>
          <w:jc w:val="center"/>
        </w:trPr>
        <w:tc>
          <w:tcPr>
            <w:tcW w:w="3000" w:type="dxa"/>
            <w:tcBorders>
              <w:top w:val="nil"/>
              <w:left w:val="single" w:sz="4" w:space="0" w:color="auto"/>
              <w:bottom w:val="nil"/>
              <w:right w:val="single" w:sz="4" w:space="0" w:color="auto"/>
            </w:tcBorders>
            <w:shd w:val="clear" w:color="auto" w:fill="auto"/>
            <w:noWrap/>
            <w:vAlign w:val="bottom"/>
            <w:hideMark/>
          </w:tcPr>
          <w:p w14:paraId="67050C3D" w14:textId="77777777" w:rsidR="00D32FA7" w:rsidRPr="00D32FA7" w:rsidRDefault="00D32FA7" w:rsidP="00D32FA7">
            <w:r w:rsidRPr="00D32FA7">
              <w:t>2024 Aluminium alloy:</w:t>
            </w:r>
          </w:p>
        </w:tc>
        <w:tc>
          <w:tcPr>
            <w:tcW w:w="2580" w:type="dxa"/>
            <w:tcBorders>
              <w:top w:val="nil"/>
              <w:left w:val="nil"/>
              <w:bottom w:val="nil"/>
              <w:right w:val="single" w:sz="4" w:space="0" w:color="auto"/>
            </w:tcBorders>
            <w:shd w:val="clear" w:color="auto" w:fill="auto"/>
            <w:noWrap/>
            <w:vAlign w:val="bottom"/>
            <w:hideMark/>
          </w:tcPr>
          <w:p w14:paraId="47B38010" w14:textId="77777777" w:rsidR="00D32FA7" w:rsidRPr="00D32FA7" w:rsidRDefault="00D32FA7" w:rsidP="00D32FA7">
            <w:pPr>
              <w:jc w:val="center"/>
            </w:pPr>
            <w:r w:rsidRPr="00D32FA7">
              <w:t>0.228</w:t>
            </w:r>
          </w:p>
        </w:tc>
        <w:tc>
          <w:tcPr>
            <w:tcW w:w="2240" w:type="dxa"/>
            <w:tcBorders>
              <w:top w:val="nil"/>
              <w:left w:val="nil"/>
              <w:bottom w:val="nil"/>
              <w:right w:val="single" w:sz="4" w:space="0" w:color="auto"/>
            </w:tcBorders>
            <w:shd w:val="clear" w:color="auto" w:fill="auto"/>
            <w:noWrap/>
            <w:vAlign w:val="bottom"/>
            <w:hideMark/>
          </w:tcPr>
          <w:p w14:paraId="4C44C1F9" w14:textId="77777777" w:rsidR="00D32FA7" w:rsidRPr="00D32FA7" w:rsidRDefault="00D32FA7" w:rsidP="00D32FA7">
            <w:pPr>
              <w:jc w:val="center"/>
            </w:pPr>
            <w:r w:rsidRPr="00D32FA7">
              <w:t>3.815</w:t>
            </w:r>
          </w:p>
        </w:tc>
      </w:tr>
      <w:tr w:rsidR="00D32FA7" w:rsidRPr="00D32FA7" w14:paraId="64A420B5" w14:textId="77777777" w:rsidTr="00BF2AF2">
        <w:trPr>
          <w:trHeight w:val="310"/>
          <w:jc w:val="center"/>
        </w:trPr>
        <w:tc>
          <w:tcPr>
            <w:tcW w:w="3000" w:type="dxa"/>
            <w:tcBorders>
              <w:top w:val="nil"/>
              <w:left w:val="single" w:sz="4" w:space="0" w:color="auto"/>
              <w:bottom w:val="nil"/>
              <w:right w:val="single" w:sz="4" w:space="0" w:color="auto"/>
            </w:tcBorders>
            <w:shd w:val="clear" w:color="auto" w:fill="auto"/>
            <w:noWrap/>
            <w:vAlign w:val="bottom"/>
            <w:hideMark/>
          </w:tcPr>
          <w:p w14:paraId="146D249C" w14:textId="77777777" w:rsidR="00D32FA7" w:rsidRPr="00D32FA7" w:rsidRDefault="00D32FA7" w:rsidP="00D32FA7">
            <w:r w:rsidRPr="00D32FA7">
              <w:t>Brass (70 Cu/30 Zn):</w:t>
            </w:r>
          </w:p>
        </w:tc>
        <w:tc>
          <w:tcPr>
            <w:tcW w:w="2580" w:type="dxa"/>
            <w:tcBorders>
              <w:top w:val="nil"/>
              <w:left w:val="nil"/>
              <w:bottom w:val="nil"/>
              <w:right w:val="single" w:sz="4" w:space="0" w:color="auto"/>
            </w:tcBorders>
            <w:shd w:val="clear" w:color="auto" w:fill="auto"/>
            <w:noWrap/>
            <w:vAlign w:val="bottom"/>
            <w:hideMark/>
          </w:tcPr>
          <w:p w14:paraId="3A222826" w14:textId="77777777" w:rsidR="00D32FA7" w:rsidRPr="00D32FA7" w:rsidRDefault="00D32FA7" w:rsidP="00D32FA7">
            <w:pPr>
              <w:jc w:val="center"/>
            </w:pPr>
            <w:r w:rsidRPr="00D32FA7">
              <w:t>0.166</w:t>
            </w:r>
          </w:p>
        </w:tc>
        <w:tc>
          <w:tcPr>
            <w:tcW w:w="2240" w:type="dxa"/>
            <w:tcBorders>
              <w:top w:val="nil"/>
              <w:left w:val="nil"/>
              <w:bottom w:val="nil"/>
              <w:right w:val="single" w:sz="4" w:space="0" w:color="auto"/>
            </w:tcBorders>
            <w:shd w:val="clear" w:color="auto" w:fill="auto"/>
            <w:noWrap/>
            <w:vAlign w:val="bottom"/>
            <w:hideMark/>
          </w:tcPr>
          <w:p w14:paraId="4B6B0B7A" w14:textId="77777777" w:rsidR="00D32FA7" w:rsidRPr="00D32FA7" w:rsidRDefault="00D32FA7" w:rsidP="00D32FA7">
            <w:pPr>
              <w:jc w:val="center"/>
            </w:pPr>
            <w:r w:rsidRPr="00D32FA7">
              <w:t>2.783</w:t>
            </w:r>
          </w:p>
        </w:tc>
      </w:tr>
      <w:tr w:rsidR="00D32FA7" w:rsidRPr="00D32FA7" w14:paraId="3D85D41B" w14:textId="77777777" w:rsidTr="00BF2AF2">
        <w:trPr>
          <w:trHeight w:val="310"/>
          <w:jc w:val="center"/>
        </w:trPr>
        <w:tc>
          <w:tcPr>
            <w:tcW w:w="3000" w:type="dxa"/>
            <w:tcBorders>
              <w:top w:val="nil"/>
              <w:left w:val="single" w:sz="4" w:space="0" w:color="auto"/>
              <w:bottom w:val="nil"/>
              <w:right w:val="single" w:sz="4" w:space="0" w:color="auto"/>
            </w:tcBorders>
            <w:shd w:val="clear" w:color="auto" w:fill="auto"/>
            <w:noWrap/>
            <w:vAlign w:val="bottom"/>
            <w:hideMark/>
          </w:tcPr>
          <w:p w14:paraId="0787B459" w14:textId="77777777" w:rsidR="00D32FA7" w:rsidRPr="00D32FA7" w:rsidRDefault="00D32FA7" w:rsidP="00D32FA7">
            <w:r w:rsidRPr="00D32FA7">
              <w:t>Copper:</w:t>
            </w:r>
          </w:p>
        </w:tc>
        <w:tc>
          <w:tcPr>
            <w:tcW w:w="2580" w:type="dxa"/>
            <w:tcBorders>
              <w:top w:val="nil"/>
              <w:left w:val="nil"/>
              <w:bottom w:val="nil"/>
              <w:right w:val="single" w:sz="4" w:space="0" w:color="auto"/>
            </w:tcBorders>
            <w:shd w:val="clear" w:color="auto" w:fill="auto"/>
            <w:noWrap/>
            <w:vAlign w:val="bottom"/>
            <w:hideMark/>
          </w:tcPr>
          <w:p w14:paraId="7C1E5FB8" w14:textId="77777777" w:rsidR="00D32FA7" w:rsidRPr="00D32FA7" w:rsidRDefault="00D32FA7" w:rsidP="00D32FA7">
            <w:pPr>
              <w:jc w:val="center"/>
            </w:pPr>
            <w:r w:rsidRPr="00D32FA7">
              <w:t>0.471</w:t>
            </w:r>
          </w:p>
        </w:tc>
        <w:tc>
          <w:tcPr>
            <w:tcW w:w="2240" w:type="dxa"/>
            <w:tcBorders>
              <w:top w:val="nil"/>
              <w:left w:val="nil"/>
              <w:bottom w:val="nil"/>
              <w:right w:val="single" w:sz="4" w:space="0" w:color="auto"/>
            </w:tcBorders>
            <w:shd w:val="clear" w:color="auto" w:fill="auto"/>
            <w:noWrap/>
            <w:vAlign w:val="bottom"/>
            <w:hideMark/>
          </w:tcPr>
          <w:p w14:paraId="344B082F" w14:textId="77777777" w:rsidR="00D32FA7" w:rsidRPr="00D32FA7" w:rsidRDefault="00D32FA7" w:rsidP="00D32FA7">
            <w:pPr>
              <w:jc w:val="center"/>
            </w:pPr>
            <w:r w:rsidRPr="00D32FA7">
              <w:t>3.946</w:t>
            </w:r>
          </w:p>
        </w:tc>
      </w:tr>
      <w:tr w:rsidR="00D32FA7" w:rsidRPr="00D32FA7" w14:paraId="2E938329" w14:textId="77777777" w:rsidTr="00BF2AF2">
        <w:trPr>
          <w:trHeight w:val="310"/>
          <w:jc w:val="center"/>
        </w:trPr>
        <w:tc>
          <w:tcPr>
            <w:tcW w:w="3000" w:type="dxa"/>
            <w:tcBorders>
              <w:top w:val="nil"/>
              <w:left w:val="single" w:sz="4" w:space="0" w:color="auto"/>
              <w:bottom w:val="single" w:sz="4" w:space="0" w:color="auto"/>
              <w:right w:val="single" w:sz="4" w:space="0" w:color="auto"/>
            </w:tcBorders>
            <w:shd w:val="clear" w:color="auto" w:fill="auto"/>
            <w:noWrap/>
            <w:vAlign w:val="bottom"/>
            <w:hideMark/>
          </w:tcPr>
          <w:p w14:paraId="5226F243" w14:textId="77777777" w:rsidR="00D32FA7" w:rsidRPr="00D32FA7" w:rsidRDefault="00D32FA7" w:rsidP="00D32FA7">
            <w:r w:rsidRPr="00D32FA7">
              <w:t>304 Stainless Steel:</w:t>
            </w:r>
          </w:p>
        </w:tc>
        <w:tc>
          <w:tcPr>
            <w:tcW w:w="2580" w:type="dxa"/>
            <w:tcBorders>
              <w:top w:val="nil"/>
              <w:left w:val="nil"/>
              <w:bottom w:val="single" w:sz="4" w:space="0" w:color="auto"/>
              <w:right w:val="single" w:sz="4" w:space="0" w:color="auto"/>
            </w:tcBorders>
            <w:shd w:val="clear" w:color="auto" w:fill="auto"/>
            <w:noWrap/>
            <w:vAlign w:val="bottom"/>
            <w:hideMark/>
          </w:tcPr>
          <w:p w14:paraId="3B28E81B" w14:textId="77777777" w:rsidR="00D32FA7" w:rsidRPr="00D32FA7" w:rsidRDefault="00D32FA7" w:rsidP="00D32FA7">
            <w:pPr>
              <w:jc w:val="center"/>
            </w:pPr>
            <w:r w:rsidRPr="00D32FA7">
              <w:t>0.134</w:t>
            </w:r>
          </w:p>
        </w:tc>
        <w:tc>
          <w:tcPr>
            <w:tcW w:w="2240" w:type="dxa"/>
            <w:tcBorders>
              <w:top w:val="nil"/>
              <w:left w:val="nil"/>
              <w:bottom w:val="single" w:sz="4" w:space="0" w:color="auto"/>
              <w:right w:val="single" w:sz="4" w:space="0" w:color="auto"/>
            </w:tcBorders>
            <w:shd w:val="clear" w:color="auto" w:fill="auto"/>
            <w:noWrap/>
            <w:vAlign w:val="bottom"/>
            <w:hideMark/>
          </w:tcPr>
          <w:p w14:paraId="2B5D1FA3" w14:textId="77777777" w:rsidR="00D32FA7" w:rsidRPr="00D32FA7" w:rsidRDefault="00D32FA7" w:rsidP="00D32FA7">
            <w:pPr>
              <w:jc w:val="center"/>
            </w:pPr>
            <w:r w:rsidRPr="00D32FA7">
              <w:t>0.559</w:t>
            </w:r>
          </w:p>
        </w:tc>
      </w:tr>
    </w:tbl>
    <w:p w14:paraId="1BACB142" w14:textId="7A6840B7" w:rsidR="00BE055A" w:rsidRDefault="00BE055A" w:rsidP="00BE055A"/>
    <w:p w14:paraId="0C87A977" w14:textId="0E27DA4D" w:rsidR="00BE055A" w:rsidRDefault="00BE055A" w:rsidP="00BE055A"/>
    <w:p w14:paraId="29E3DE2D" w14:textId="126B1702" w:rsidR="004D5D4B" w:rsidRDefault="004D5D4B" w:rsidP="004D5D4B">
      <w:pPr>
        <w:pStyle w:val="Caption"/>
        <w:keepNext/>
        <w:jc w:val="center"/>
      </w:pPr>
      <w:r>
        <w:t xml:space="preserve">Table </w:t>
      </w:r>
      <w:fldSimple w:instr=" SEQ Table \* ARABIC ">
        <w:r>
          <w:rPr>
            <w:noProof/>
          </w:rPr>
          <w:t>6</w:t>
        </w:r>
      </w:fldSimple>
      <w:r>
        <w:t xml:space="preserve"> </w:t>
      </w:r>
      <w:r w:rsidR="00A56977">
        <w:t xml:space="preserve">– </w:t>
      </w:r>
      <w:r w:rsidR="004E3AE1">
        <w:t>Difference needed for optimum heat transfer</w:t>
      </w:r>
    </w:p>
    <w:tbl>
      <w:tblPr>
        <w:tblW w:w="11440" w:type="dxa"/>
        <w:tblInd w:w="-1212" w:type="dxa"/>
        <w:tblLook w:val="04A0" w:firstRow="1" w:lastRow="0" w:firstColumn="1" w:lastColumn="0" w:noHBand="0" w:noVBand="1"/>
      </w:tblPr>
      <w:tblGrid>
        <w:gridCol w:w="3000"/>
        <w:gridCol w:w="2580"/>
        <w:gridCol w:w="2400"/>
        <w:gridCol w:w="1257"/>
        <w:gridCol w:w="2203"/>
      </w:tblGrid>
      <w:tr w:rsidR="00FE3856" w:rsidRPr="00FE3856" w14:paraId="69398169" w14:textId="77777777" w:rsidTr="00FE3856">
        <w:trPr>
          <w:trHeight w:val="370"/>
        </w:trPr>
        <w:tc>
          <w:tcPr>
            <w:tcW w:w="3000" w:type="dxa"/>
            <w:vMerge w:val="restart"/>
            <w:tcBorders>
              <w:top w:val="single" w:sz="4" w:space="0" w:color="auto"/>
              <w:left w:val="single" w:sz="4" w:space="0" w:color="auto"/>
              <w:bottom w:val="single" w:sz="4" w:space="0" w:color="000000"/>
              <w:right w:val="single" w:sz="4" w:space="0" w:color="auto"/>
            </w:tcBorders>
            <w:shd w:val="clear" w:color="000000" w:fill="D9E1F2"/>
            <w:noWrap/>
            <w:vAlign w:val="center"/>
            <w:hideMark/>
          </w:tcPr>
          <w:p w14:paraId="508C106A" w14:textId="77777777" w:rsidR="00FE3856" w:rsidRPr="00FE3856" w:rsidRDefault="00FE3856" w:rsidP="00FE3856">
            <w:pPr>
              <w:spacing w:line="240" w:lineRule="auto"/>
              <w:jc w:val="center"/>
              <w:rPr>
                <w:rFonts w:ascii="Calibri" w:eastAsia="Times New Roman" w:hAnsi="Calibri" w:cs="Calibri"/>
                <w:color w:val="000000"/>
                <w:sz w:val="28"/>
                <w:szCs w:val="28"/>
                <w:lang w:eastAsia="en-GB"/>
              </w:rPr>
            </w:pPr>
            <w:r w:rsidRPr="00FE3856">
              <w:rPr>
                <w:rFonts w:ascii="Calibri" w:eastAsia="Times New Roman" w:hAnsi="Calibri" w:cs="Calibri"/>
                <w:color w:val="000000"/>
                <w:sz w:val="28"/>
                <w:szCs w:val="28"/>
                <w:lang w:eastAsia="en-GB"/>
              </w:rPr>
              <w:t>Material</w:t>
            </w:r>
          </w:p>
        </w:tc>
        <w:tc>
          <w:tcPr>
            <w:tcW w:w="2580" w:type="dxa"/>
            <w:tcBorders>
              <w:top w:val="single" w:sz="4" w:space="0" w:color="auto"/>
              <w:left w:val="single" w:sz="4" w:space="0" w:color="auto"/>
              <w:bottom w:val="nil"/>
              <w:right w:val="single" w:sz="4" w:space="0" w:color="auto"/>
            </w:tcBorders>
            <w:shd w:val="clear" w:color="000000" w:fill="D9E1F2"/>
            <w:noWrap/>
            <w:vAlign w:val="center"/>
            <w:hideMark/>
          </w:tcPr>
          <w:p w14:paraId="285EA407" w14:textId="77777777" w:rsidR="00FE3856" w:rsidRPr="00FE3856" w:rsidRDefault="00FE3856" w:rsidP="00FE3856">
            <w:pPr>
              <w:spacing w:line="240" w:lineRule="auto"/>
              <w:jc w:val="center"/>
              <w:rPr>
                <w:rFonts w:ascii="Calibri" w:eastAsia="Times New Roman" w:hAnsi="Calibri" w:cs="Calibri"/>
                <w:color w:val="000000"/>
                <w:sz w:val="24"/>
                <w:szCs w:val="24"/>
                <w:lang w:eastAsia="en-GB"/>
              </w:rPr>
            </w:pPr>
            <w:r w:rsidRPr="00FE3856">
              <w:rPr>
                <w:rFonts w:ascii="Calibri" w:eastAsia="Times New Roman" w:hAnsi="Calibri" w:cs="Calibri"/>
                <w:color w:val="000000"/>
                <w:sz w:val="24"/>
                <w:szCs w:val="24"/>
                <w:lang w:eastAsia="en-GB"/>
              </w:rPr>
              <w:t>Heat Transfer</w:t>
            </w:r>
          </w:p>
        </w:tc>
        <w:tc>
          <w:tcPr>
            <w:tcW w:w="2400" w:type="dxa"/>
            <w:tcBorders>
              <w:top w:val="single" w:sz="4" w:space="0" w:color="auto"/>
              <w:left w:val="nil"/>
              <w:bottom w:val="nil"/>
              <w:right w:val="single" w:sz="4" w:space="0" w:color="auto"/>
            </w:tcBorders>
            <w:shd w:val="clear" w:color="000000" w:fill="D9E1F2"/>
            <w:noWrap/>
            <w:vAlign w:val="center"/>
            <w:hideMark/>
          </w:tcPr>
          <w:p w14:paraId="51C75B23" w14:textId="77777777" w:rsidR="00FE3856" w:rsidRPr="00FE3856" w:rsidRDefault="00FE3856" w:rsidP="00FE3856">
            <w:pPr>
              <w:spacing w:line="240" w:lineRule="auto"/>
              <w:jc w:val="center"/>
              <w:rPr>
                <w:rFonts w:ascii="Calibri" w:eastAsia="Times New Roman" w:hAnsi="Calibri" w:cs="Calibri"/>
                <w:color w:val="000000"/>
                <w:sz w:val="24"/>
                <w:szCs w:val="24"/>
                <w:lang w:eastAsia="en-GB"/>
              </w:rPr>
            </w:pPr>
            <w:r w:rsidRPr="00FE3856">
              <w:rPr>
                <w:rFonts w:ascii="Calibri" w:eastAsia="Times New Roman" w:hAnsi="Calibri" w:cs="Calibri"/>
                <w:color w:val="000000"/>
                <w:sz w:val="24"/>
                <w:szCs w:val="24"/>
                <w:lang w:eastAsia="en-GB"/>
              </w:rPr>
              <w:t>Optimum Heat transfer</w:t>
            </w:r>
          </w:p>
        </w:tc>
        <w:tc>
          <w:tcPr>
            <w:tcW w:w="3460" w:type="dxa"/>
            <w:gridSpan w:val="2"/>
            <w:vMerge w:val="restart"/>
            <w:tcBorders>
              <w:top w:val="single" w:sz="4" w:space="0" w:color="auto"/>
              <w:left w:val="single" w:sz="4" w:space="0" w:color="auto"/>
              <w:bottom w:val="single" w:sz="4" w:space="0" w:color="000000"/>
              <w:right w:val="single" w:sz="4" w:space="0" w:color="000000"/>
            </w:tcBorders>
            <w:shd w:val="clear" w:color="000000" w:fill="D9E1F2"/>
            <w:noWrap/>
            <w:vAlign w:val="center"/>
            <w:hideMark/>
          </w:tcPr>
          <w:p w14:paraId="68002933" w14:textId="77777777" w:rsidR="00FE3856" w:rsidRPr="00FE3856" w:rsidRDefault="00FE3856" w:rsidP="00FE3856">
            <w:pPr>
              <w:spacing w:line="240" w:lineRule="auto"/>
              <w:jc w:val="center"/>
              <w:rPr>
                <w:rFonts w:ascii="Calibri" w:eastAsia="Times New Roman" w:hAnsi="Calibri" w:cs="Calibri"/>
                <w:color w:val="000000"/>
                <w:sz w:val="24"/>
                <w:szCs w:val="24"/>
                <w:lang w:eastAsia="en-GB"/>
              </w:rPr>
            </w:pPr>
            <w:r w:rsidRPr="00FE3856">
              <w:rPr>
                <w:rFonts w:ascii="Calibri" w:eastAsia="Times New Roman" w:hAnsi="Calibri" w:cs="Calibri"/>
                <w:color w:val="000000"/>
                <w:sz w:val="24"/>
                <w:szCs w:val="24"/>
                <w:lang w:eastAsia="en-GB"/>
              </w:rPr>
              <w:t>% Difference</w:t>
            </w:r>
          </w:p>
        </w:tc>
      </w:tr>
      <w:tr w:rsidR="00FE3856" w:rsidRPr="00FE3856" w14:paraId="3C88C883" w14:textId="77777777" w:rsidTr="00FE3856">
        <w:trPr>
          <w:trHeight w:val="370"/>
        </w:trPr>
        <w:tc>
          <w:tcPr>
            <w:tcW w:w="3000" w:type="dxa"/>
            <w:vMerge/>
            <w:tcBorders>
              <w:top w:val="single" w:sz="4" w:space="0" w:color="auto"/>
              <w:left w:val="single" w:sz="4" w:space="0" w:color="auto"/>
              <w:bottom w:val="single" w:sz="4" w:space="0" w:color="000000"/>
              <w:right w:val="single" w:sz="4" w:space="0" w:color="auto"/>
            </w:tcBorders>
            <w:vAlign w:val="center"/>
            <w:hideMark/>
          </w:tcPr>
          <w:p w14:paraId="5E268AF6" w14:textId="77777777" w:rsidR="00FE3856" w:rsidRPr="00FE3856" w:rsidRDefault="00FE3856" w:rsidP="00FE3856">
            <w:pPr>
              <w:spacing w:line="240" w:lineRule="auto"/>
              <w:rPr>
                <w:rFonts w:ascii="Calibri" w:eastAsia="Times New Roman" w:hAnsi="Calibri" w:cs="Calibri"/>
                <w:color w:val="000000"/>
                <w:sz w:val="28"/>
                <w:szCs w:val="28"/>
                <w:lang w:eastAsia="en-GB"/>
              </w:rPr>
            </w:pPr>
          </w:p>
        </w:tc>
        <w:tc>
          <w:tcPr>
            <w:tcW w:w="2580" w:type="dxa"/>
            <w:tcBorders>
              <w:top w:val="nil"/>
              <w:left w:val="single" w:sz="4" w:space="0" w:color="auto"/>
              <w:bottom w:val="single" w:sz="4" w:space="0" w:color="auto"/>
              <w:right w:val="single" w:sz="4" w:space="0" w:color="auto"/>
            </w:tcBorders>
            <w:shd w:val="clear" w:color="000000" w:fill="D9E1F2"/>
            <w:noWrap/>
            <w:vAlign w:val="center"/>
            <w:hideMark/>
          </w:tcPr>
          <w:p w14:paraId="07ADD5D7" w14:textId="77777777" w:rsidR="00FE3856" w:rsidRPr="00FE3856" w:rsidRDefault="00FE3856" w:rsidP="00FE3856">
            <w:pPr>
              <w:spacing w:line="240" w:lineRule="auto"/>
              <w:jc w:val="center"/>
              <w:rPr>
                <w:rFonts w:ascii="Calibri" w:eastAsia="Times New Roman" w:hAnsi="Calibri" w:cs="Calibri"/>
                <w:i/>
                <w:iCs/>
                <w:color w:val="000000"/>
                <w:lang w:eastAsia="en-GB"/>
              </w:rPr>
            </w:pPr>
            <w:r w:rsidRPr="00FE3856">
              <w:rPr>
                <w:rFonts w:ascii="Calibri" w:eastAsia="Times New Roman" w:hAnsi="Calibri" w:cs="Calibri"/>
                <w:i/>
                <w:iCs/>
                <w:color w:val="000000"/>
                <w:lang w:eastAsia="en-GB"/>
              </w:rPr>
              <w:t>(W)</w:t>
            </w:r>
          </w:p>
        </w:tc>
        <w:tc>
          <w:tcPr>
            <w:tcW w:w="2400" w:type="dxa"/>
            <w:tcBorders>
              <w:top w:val="nil"/>
              <w:left w:val="nil"/>
              <w:bottom w:val="single" w:sz="4" w:space="0" w:color="auto"/>
              <w:right w:val="single" w:sz="4" w:space="0" w:color="auto"/>
            </w:tcBorders>
            <w:shd w:val="clear" w:color="000000" w:fill="D9E1F2"/>
            <w:noWrap/>
            <w:vAlign w:val="center"/>
            <w:hideMark/>
          </w:tcPr>
          <w:p w14:paraId="32F13DBF" w14:textId="77777777" w:rsidR="00FE3856" w:rsidRPr="00FE3856" w:rsidRDefault="00FE3856" w:rsidP="00FE3856">
            <w:pPr>
              <w:spacing w:line="240" w:lineRule="auto"/>
              <w:jc w:val="center"/>
              <w:rPr>
                <w:rFonts w:ascii="Calibri" w:eastAsia="Times New Roman" w:hAnsi="Calibri" w:cs="Calibri"/>
                <w:i/>
                <w:iCs/>
                <w:color w:val="000000"/>
                <w:lang w:eastAsia="en-GB"/>
              </w:rPr>
            </w:pPr>
            <w:r w:rsidRPr="00FE3856">
              <w:rPr>
                <w:rFonts w:ascii="Calibri" w:eastAsia="Times New Roman" w:hAnsi="Calibri" w:cs="Calibri"/>
                <w:i/>
                <w:iCs/>
                <w:color w:val="000000"/>
                <w:lang w:eastAsia="en-GB"/>
              </w:rPr>
              <w:t>(W)</w:t>
            </w:r>
          </w:p>
        </w:tc>
        <w:tc>
          <w:tcPr>
            <w:tcW w:w="3460" w:type="dxa"/>
            <w:gridSpan w:val="2"/>
            <w:vMerge/>
            <w:tcBorders>
              <w:top w:val="nil"/>
              <w:left w:val="nil"/>
              <w:bottom w:val="single" w:sz="4" w:space="0" w:color="auto"/>
              <w:right w:val="single" w:sz="4" w:space="0" w:color="auto"/>
            </w:tcBorders>
            <w:vAlign w:val="center"/>
            <w:hideMark/>
          </w:tcPr>
          <w:p w14:paraId="6BDA9B68" w14:textId="77777777" w:rsidR="00FE3856" w:rsidRPr="00FE3856" w:rsidRDefault="00FE3856" w:rsidP="00FE3856">
            <w:pPr>
              <w:spacing w:line="240" w:lineRule="auto"/>
              <w:rPr>
                <w:rFonts w:ascii="Calibri" w:eastAsia="Times New Roman" w:hAnsi="Calibri" w:cs="Calibri"/>
                <w:color w:val="000000"/>
                <w:sz w:val="24"/>
                <w:szCs w:val="24"/>
                <w:lang w:eastAsia="en-GB"/>
              </w:rPr>
            </w:pPr>
          </w:p>
        </w:tc>
      </w:tr>
      <w:tr w:rsidR="00FE3856" w:rsidRPr="00FE3856" w14:paraId="2F354962" w14:textId="77777777" w:rsidTr="00FE3856">
        <w:trPr>
          <w:trHeight w:val="310"/>
        </w:trPr>
        <w:tc>
          <w:tcPr>
            <w:tcW w:w="3000" w:type="dxa"/>
            <w:tcBorders>
              <w:top w:val="nil"/>
              <w:left w:val="single" w:sz="4" w:space="0" w:color="auto"/>
              <w:bottom w:val="nil"/>
              <w:right w:val="single" w:sz="4" w:space="0" w:color="auto"/>
            </w:tcBorders>
            <w:shd w:val="clear" w:color="auto" w:fill="auto"/>
            <w:noWrap/>
            <w:vAlign w:val="bottom"/>
            <w:hideMark/>
          </w:tcPr>
          <w:p w14:paraId="66811A6F" w14:textId="77777777" w:rsidR="00FE3856" w:rsidRPr="00FE3856" w:rsidRDefault="00FE3856" w:rsidP="00FE3856">
            <w:pPr>
              <w:spacing w:line="240" w:lineRule="auto"/>
              <w:rPr>
                <w:rFonts w:ascii="Calibri" w:eastAsia="Times New Roman" w:hAnsi="Calibri" w:cs="Calibri"/>
                <w:color w:val="000000"/>
                <w:sz w:val="24"/>
                <w:szCs w:val="24"/>
                <w:lang w:eastAsia="en-GB"/>
              </w:rPr>
            </w:pPr>
            <w:r w:rsidRPr="00FE3856">
              <w:rPr>
                <w:rFonts w:ascii="Calibri" w:eastAsia="Times New Roman" w:hAnsi="Calibri" w:cs="Calibri"/>
                <w:color w:val="000000"/>
                <w:sz w:val="24"/>
                <w:szCs w:val="24"/>
                <w:lang w:eastAsia="en-GB"/>
              </w:rPr>
              <w:t>2024 Aluminium alloy:</w:t>
            </w:r>
          </w:p>
        </w:tc>
        <w:tc>
          <w:tcPr>
            <w:tcW w:w="2580" w:type="dxa"/>
            <w:tcBorders>
              <w:top w:val="nil"/>
              <w:left w:val="nil"/>
              <w:bottom w:val="nil"/>
              <w:right w:val="single" w:sz="4" w:space="0" w:color="auto"/>
            </w:tcBorders>
            <w:shd w:val="clear" w:color="auto" w:fill="auto"/>
            <w:noWrap/>
            <w:vAlign w:val="bottom"/>
            <w:hideMark/>
          </w:tcPr>
          <w:p w14:paraId="01E01428" w14:textId="77777777" w:rsidR="00FE3856" w:rsidRPr="00FE3856" w:rsidRDefault="00FE3856" w:rsidP="00FE3856">
            <w:pPr>
              <w:spacing w:line="240" w:lineRule="auto"/>
              <w:jc w:val="center"/>
              <w:rPr>
                <w:rFonts w:ascii="Calibri" w:eastAsia="Times New Roman" w:hAnsi="Calibri" w:cs="Calibri"/>
                <w:color w:val="000000"/>
                <w:lang w:eastAsia="en-GB"/>
              </w:rPr>
            </w:pPr>
            <w:r w:rsidRPr="00FE3856">
              <w:rPr>
                <w:rFonts w:ascii="Calibri" w:eastAsia="Times New Roman" w:hAnsi="Calibri" w:cs="Calibri"/>
                <w:color w:val="000000"/>
                <w:lang w:eastAsia="en-GB"/>
              </w:rPr>
              <w:t>3.853</w:t>
            </w:r>
          </w:p>
        </w:tc>
        <w:tc>
          <w:tcPr>
            <w:tcW w:w="2400" w:type="dxa"/>
            <w:tcBorders>
              <w:top w:val="nil"/>
              <w:left w:val="nil"/>
              <w:bottom w:val="nil"/>
              <w:right w:val="single" w:sz="4" w:space="0" w:color="auto"/>
            </w:tcBorders>
            <w:shd w:val="clear" w:color="auto" w:fill="auto"/>
            <w:noWrap/>
            <w:vAlign w:val="bottom"/>
            <w:hideMark/>
          </w:tcPr>
          <w:p w14:paraId="0C71F15D" w14:textId="77777777" w:rsidR="00FE3856" w:rsidRPr="00FE3856" w:rsidRDefault="00FE3856" w:rsidP="00FE3856">
            <w:pPr>
              <w:spacing w:line="240" w:lineRule="auto"/>
              <w:jc w:val="center"/>
              <w:rPr>
                <w:rFonts w:ascii="Calibri" w:eastAsia="Times New Roman" w:hAnsi="Calibri" w:cs="Calibri"/>
                <w:color w:val="000000"/>
                <w:lang w:eastAsia="en-GB"/>
              </w:rPr>
            </w:pPr>
            <w:r w:rsidRPr="00FE3856">
              <w:rPr>
                <w:rFonts w:ascii="Calibri" w:eastAsia="Times New Roman" w:hAnsi="Calibri" w:cs="Calibri"/>
                <w:color w:val="000000"/>
                <w:lang w:eastAsia="en-GB"/>
              </w:rPr>
              <w:t>3.815</w:t>
            </w:r>
          </w:p>
        </w:tc>
        <w:tc>
          <w:tcPr>
            <w:tcW w:w="1257" w:type="dxa"/>
            <w:tcBorders>
              <w:top w:val="nil"/>
              <w:left w:val="nil"/>
              <w:bottom w:val="nil"/>
              <w:right w:val="single" w:sz="4" w:space="0" w:color="auto"/>
            </w:tcBorders>
            <w:shd w:val="clear" w:color="auto" w:fill="auto"/>
            <w:noWrap/>
            <w:vAlign w:val="center"/>
            <w:hideMark/>
          </w:tcPr>
          <w:p w14:paraId="0A45446C" w14:textId="77777777" w:rsidR="00FE3856" w:rsidRPr="00FE3856" w:rsidRDefault="00FE3856" w:rsidP="00FE3856">
            <w:pPr>
              <w:spacing w:line="240" w:lineRule="auto"/>
              <w:jc w:val="center"/>
              <w:rPr>
                <w:rFonts w:ascii="Calibri" w:eastAsia="Times New Roman" w:hAnsi="Calibri" w:cs="Calibri"/>
                <w:color w:val="000000"/>
                <w:lang w:eastAsia="en-GB"/>
              </w:rPr>
            </w:pPr>
            <w:r w:rsidRPr="00FE3856">
              <w:rPr>
                <w:rFonts w:ascii="Calibri" w:eastAsia="Times New Roman" w:hAnsi="Calibri" w:cs="Calibri"/>
                <w:color w:val="000000"/>
                <w:lang w:eastAsia="en-GB"/>
              </w:rPr>
              <w:t>0.98</w:t>
            </w:r>
          </w:p>
        </w:tc>
        <w:tc>
          <w:tcPr>
            <w:tcW w:w="2203" w:type="dxa"/>
            <w:tcBorders>
              <w:top w:val="nil"/>
              <w:left w:val="nil"/>
              <w:bottom w:val="nil"/>
              <w:right w:val="single" w:sz="4" w:space="0" w:color="auto"/>
            </w:tcBorders>
            <w:shd w:val="clear" w:color="auto" w:fill="auto"/>
            <w:noWrap/>
            <w:vAlign w:val="bottom"/>
            <w:hideMark/>
          </w:tcPr>
          <w:p w14:paraId="1E5EA038" w14:textId="77777777" w:rsidR="00FE3856" w:rsidRPr="00FE3856" w:rsidRDefault="00FE3856" w:rsidP="00FE3856">
            <w:pPr>
              <w:spacing w:line="240" w:lineRule="auto"/>
              <w:rPr>
                <w:rFonts w:ascii="Calibri" w:eastAsia="Times New Roman" w:hAnsi="Calibri" w:cs="Calibri"/>
                <w:color w:val="000000"/>
                <w:lang w:eastAsia="en-GB"/>
              </w:rPr>
            </w:pPr>
            <w:r w:rsidRPr="00FE3856">
              <w:rPr>
                <w:rFonts w:ascii="Calibri" w:eastAsia="Times New Roman" w:hAnsi="Calibri" w:cs="Calibri"/>
                <w:color w:val="000000"/>
                <w:lang w:eastAsia="en-GB"/>
              </w:rPr>
              <w:t>Decrease</w:t>
            </w:r>
          </w:p>
        </w:tc>
      </w:tr>
      <w:tr w:rsidR="00FE3856" w:rsidRPr="00FE3856" w14:paraId="75A65051" w14:textId="77777777" w:rsidTr="00FE3856">
        <w:trPr>
          <w:trHeight w:val="310"/>
        </w:trPr>
        <w:tc>
          <w:tcPr>
            <w:tcW w:w="3000" w:type="dxa"/>
            <w:tcBorders>
              <w:top w:val="nil"/>
              <w:left w:val="single" w:sz="4" w:space="0" w:color="auto"/>
              <w:bottom w:val="nil"/>
              <w:right w:val="single" w:sz="4" w:space="0" w:color="auto"/>
            </w:tcBorders>
            <w:shd w:val="clear" w:color="auto" w:fill="auto"/>
            <w:noWrap/>
            <w:vAlign w:val="bottom"/>
            <w:hideMark/>
          </w:tcPr>
          <w:p w14:paraId="2A4CFAA9" w14:textId="77777777" w:rsidR="00FE3856" w:rsidRPr="00FE3856" w:rsidRDefault="00FE3856" w:rsidP="00FE3856">
            <w:pPr>
              <w:spacing w:line="240" w:lineRule="auto"/>
              <w:rPr>
                <w:rFonts w:ascii="Calibri" w:eastAsia="Times New Roman" w:hAnsi="Calibri" w:cs="Calibri"/>
                <w:color w:val="000000"/>
                <w:sz w:val="24"/>
                <w:szCs w:val="24"/>
                <w:lang w:eastAsia="en-GB"/>
              </w:rPr>
            </w:pPr>
            <w:r w:rsidRPr="00FE3856">
              <w:rPr>
                <w:rFonts w:ascii="Calibri" w:eastAsia="Times New Roman" w:hAnsi="Calibri" w:cs="Calibri"/>
                <w:color w:val="000000"/>
                <w:sz w:val="24"/>
                <w:szCs w:val="24"/>
                <w:lang w:eastAsia="en-GB"/>
              </w:rPr>
              <w:t>Brass (70 Cu/30 Zn):</w:t>
            </w:r>
          </w:p>
        </w:tc>
        <w:tc>
          <w:tcPr>
            <w:tcW w:w="2580" w:type="dxa"/>
            <w:tcBorders>
              <w:top w:val="nil"/>
              <w:left w:val="nil"/>
              <w:bottom w:val="nil"/>
              <w:right w:val="single" w:sz="4" w:space="0" w:color="auto"/>
            </w:tcBorders>
            <w:shd w:val="clear" w:color="auto" w:fill="auto"/>
            <w:noWrap/>
            <w:vAlign w:val="bottom"/>
            <w:hideMark/>
          </w:tcPr>
          <w:p w14:paraId="6638F8DD" w14:textId="77777777" w:rsidR="00FE3856" w:rsidRPr="00FE3856" w:rsidRDefault="00FE3856" w:rsidP="00FE3856">
            <w:pPr>
              <w:spacing w:line="240" w:lineRule="auto"/>
              <w:jc w:val="center"/>
              <w:rPr>
                <w:rFonts w:ascii="Calibri" w:eastAsia="Times New Roman" w:hAnsi="Calibri" w:cs="Calibri"/>
                <w:color w:val="000000"/>
                <w:lang w:eastAsia="en-GB"/>
              </w:rPr>
            </w:pPr>
            <w:r w:rsidRPr="00FE3856">
              <w:rPr>
                <w:rFonts w:ascii="Calibri" w:eastAsia="Times New Roman" w:hAnsi="Calibri" w:cs="Calibri"/>
                <w:color w:val="000000"/>
                <w:lang w:eastAsia="en-GB"/>
              </w:rPr>
              <w:t>2.811</w:t>
            </w:r>
          </w:p>
        </w:tc>
        <w:tc>
          <w:tcPr>
            <w:tcW w:w="2400" w:type="dxa"/>
            <w:tcBorders>
              <w:top w:val="nil"/>
              <w:left w:val="nil"/>
              <w:bottom w:val="nil"/>
              <w:right w:val="single" w:sz="4" w:space="0" w:color="auto"/>
            </w:tcBorders>
            <w:shd w:val="clear" w:color="auto" w:fill="auto"/>
            <w:noWrap/>
            <w:vAlign w:val="bottom"/>
            <w:hideMark/>
          </w:tcPr>
          <w:p w14:paraId="32B01D76" w14:textId="77777777" w:rsidR="00FE3856" w:rsidRPr="00FE3856" w:rsidRDefault="00FE3856" w:rsidP="00FE3856">
            <w:pPr>
              <w:spacing w:line="240" w:lineRule="auto"/>
              <w:jc w:val="center"/>
              <w:rPr>
                <w:rFonts w:ascii="Calibri" w:eastAsia="Times New Roman" w:hAnsi="Calibri" w:cs="Calibri"/>
                <w:color w:val="000000"/>
                <w:lang w:eastAsia="en-GB"/>
              </w:rPr>
            </w:pPr>
            <w:r w:rsidRPr="00FE3856">
              <w:rPr>
                <w:rFonts w:ascii="Calibri" w:eastAsia="Times New Roman" w:hAnsi="Calibri" w:cs="Calibri"/>
                <w:color w:val="000000"/>
                <w:lang w:eastAsia="en-GB"/>
              </w:rPr>
              <w:t>2.783</w:t>
            </w:r>
          </w:p>
        </w:tc>
        <w:tc>
          <w:tcPr>
            <w:tcW w:w="1257" w:type="dxa"/>
            <w:tcBorders>
              <w:top w:val="nil"/>
              <w:left w:val="nil"/>
              <w:bottom w:val="nil"/>
              <w:right w:val="single" w:sz="4" w:space="0" w:color="auto"/>
            </w:tcBorders>
            <w:shd w:val="clear" w:color="auto" w:fill="auto"/>
            <w:noWrap/>
            <w:vAlign w:val="center"/>
            <w:hideMark/>
          </w:tcPr>
          <w:p w14:paraId="29671647" w14:textId="77777777" w:rsidR="00FE3856" w:rsidRPr="00FE3856" w:rsidRDefault="00FE3856" w:rsidP="00FE3856">
            <w:pPr>
              <w:spacing w:line="240" w:lineRule="auto"/>
              <w:jc w:val="center"/>
              <w:rPr>
                <w:rFonts w:ascii="Calibri" w:eastAsia="Times New Roman" w:hAnsi="Calibri" w:cs="Calibri"/>
                <w:color w:val="000000"/>
                <w:lang w:eastAsia="en-GB"/>
              </w:rPr>
            </w:pPr>
            <w:r w:rsidRPr="00FE3856">
              <w:rPr>
                <w:rFonts w:ascii="Calibri" w:eastAsia="Times New Roman" w:hAnsi="Calibri" w:cs="Calibri"/>
                <w:color w:val="000000"/>
                <w:lang w:eastAsia="en-GB"/>
              </w:rPr>
              <w:t>0.99</w:t>
            </w:r>
          </w:p>
        </w:tc>
        <w:tc>
          <w:tcPr>
            <w:tcW w:w="2203" w:type="dxa"/>
            <w:tcBorders>
              <w:top w:val="nil"/>
              <w:left w:val="nil"/>
              <w:bottom w:val="nil"/>
              <w:right w:val="single" w:sz="4" w:space="0" w:color="auto"/>
            </w:tcBorders>
            <w:shd w:val="clear" w:color="auto" w:fill="auto"/>
            <w:noWrap/>
            <w:vAlign w:val="bottom"/>
            <w:hideMark/>
          </w:tcPr>
          <w:p w14:paraId="72CE7689" w14:textId="77777777" w:rsidR="00FE3856" w:rsidRPr="00FE3856" w:rsidRDefault="00FE3856" w:rsidP="00FE3856">
            <w:pPr>
              <w:spacing w:line="240" w:lineRule="auto"/>
              <w:rPr>
                <w:rFonts w:ascii="Calibri" w:eastAsia="Times New Roman" w:hAnsi="Calibri" w:cs="Calibri"/>
                <w:color w:val="000000"/>
                <w:lang w:eastAsia="en-GB"/>
              </w:rPr>
            </w:pPr>
            <w:r w:rsidRPr="00FE3856">
              <w:rPr>
                <w:rFonts w:ascii="Calibri" w:eastAsia="Times New Roman" w:hAnsi="Calibri" w:cs="Calibri"/>
                <w:color w:val="000000"/>
                <w:lang w:eastAsia="en-GB"/>
              </w:rPr>
              <w:t>Decrease</w:t>
            </w:r>
          </w:p>
        </w:tc>
      </w:tr>
      <w:tr w:rsidR="00FE3856" w:rsidRPr="00FE3856" w14:paraId="6ABD3667" w14:textId="77777777" w:rsidTr="00FE3856">
        <w:trPr>
          <w:trHeight w:val="310"/>
        </w:trPr>
        <w:tc>
          <w:tcPr>
            <w:tcW w:w="3000" w:type="dxa"/>
            <w:tcBorders>
              <w:top w:val="nil"/>
              <w:left w:val="single" w:sz="4" w:space="0" w:color="auto"/>
              <w:bottom w:val="nil"/>
              <w:right w:val="single" w:sz="4" w:space="0" w:color="auto"/>
            </w:tcBorders>
            <w:shd w:val="clear" w:color="auto" w:fill="auto"/>
            <w:noWrap/>
            <w:vAlign w:val="bottom"/>
            <w:hideMark/>
          </w:tcPr>
          <w:p w14:paraId="086418A8" w14:textId="77777777" w:rsidR="00FE3856" w:rsidRPr="00FE3856" w:rsidRDefault="00FE3856" w:rsidP="00FE3856">
            <w:pPr>
              <w:spacing w:line="240" w:lineRule="auto"/>
              <w:rPr>
                <w:rFonts w:ascii="Calibri" w:eastAsia="Times New Roman" w:hAnsi="Calibri" w:cs="Calibri"/>
                <w:color w:val="000000"/>
                <w:sz w:val="24"/>
                <w:szCs w:val="24"/>
                <w:lang w:eastAsia="en-GB"/>
              </w:rPr>
            </w:pPr>
            <w:r w:rsidRPr="00FE3856">
              <w:rPr>
                <w:rFonts w:ascii="Calibri" w:eastAsia="Times New Roman" w:hAnsi="Calibri" w:cs="Calibri"/>
                <w:color w:val="000000"/>
                <w:sz w:val="24"/>
                <w:szCs w:val="24"/>
                <w:lang w:eastAsia="en-GB"/>
              </w:rPr>
              <w:t>Copper:</w:t>
            </w:r>
          </w:p>
        </w:tc>
        <w:tc>
          <w:tcPr>
            <w:tcW w:w="2580" w:type="dxa"/>
            <w:tcBorders>
              <w:top w:val="nil"/>
              <w:left w:val="nil"/>
              <w:bottom w:val="nil"/>
              <w:right w:val="single" w:sz="4" w:space="0" w:color="auto"/>
            </w:tcBorders>
            <w:shd w:val="clear" w:color="auto" w:fill="auto"/>
            <w:noWrap/>
            <w:vAlign w:val="bottom"/>
            <w:hideMark/>
          </w:tcPr>
          <w:p w14:paraId="0312A7CC" w14:textId="77777777" w:rsidR="00FE3856" w:rsidRPr="00FE3856" w:rsidRDefault="00FE3856" w:rsidP="00FE3856">
            <w:pPr>
              <w:spacing w:line="240" w:lineRule="auto"/>
              <w:jc w:val="center"/>
              <w:rPr>
                <w:rFonts w:ascii="Calibri" w:eastAsia="Times New Roman" w:hAnsi="Calibri" w:cs="Calibri"/>
                <w:color w:val="000000"/>
                <w:lang w:eastAsia="en-GB"/>
              </w:rPr>
            </w:pPr>
            <w:r w:rsidRPr="00FE3856">
              <w:rPr>
                <w:rFonts w:ascii="Calibri" w:eastAsia="Times New Roman" w:hAnsi="Calibri" w:cs="Calibri"/>
                <w:color w:val="000000"/>
                <w:lang w:eastAsia="en-GB"/>
              </w:rPr>
              <w:t>3.898</w:t>
            </w:r>
          </w:p>
        </w:tc>
        <w:tc>
          <w:tcPr>
            <w:tcW w:w="2400" w:type="dxa"/>
            <w:tcBorders>
              <w:top w:val="nil"/>
              <w:left w:val="nil"/>
              <w:bottom w:val="nil"/>
              <w:right w:val="single" w:sz="4" w:space="0" w:color="auto"/>
            </w:tcBorders>
            <w:shd w:val="clear" w:color="auto" w:fill="auto"/>
            <w:noWrap/>
            <w:vAlign w:val="bottom"/>
            <w:hideMark/>
          </w:tcPr>
          <w:p w14:paraId="7DBBEA83" w14:textId="77777777" w:rsidR="00FE3856" w:rsidRPr="00FE3856" w:rsidRDefault="00FE3856" w:rsidP="00FE3856">
            <w:pPr>
              <w:spacing w:line="240" w:lineRule="auto"/>
              <w:jc w:val="center"/>
              <w:rPr>
                <w:rFonts w:ascii="Calibri" w:eastAsia="Times New Roman" w:hAnsi="Calibri" w:cs="Calibri"/>
                <w:color w:val="000000"/>
                <w:lang w:eastAsia="en-GB"/>
              </w:rPr>
            </w:pPr>
            <w:r w:rsidRPr="00FE3856">
              <w:rPr>
                <w:rFonts w:ascii="Calibri" w:eastAsia="Times New Roman" w:hAnsi="Calibri" w:cs="Calibri"/>
                <w:color w:val="000000"/>
                <w:lang w:eastAsia="en-GB"/>
              </w:rPr>
              <w:t>3.946</w:t>
            </w:r>
          </w:p>
        </w:tc>
        <w:tc>
          <w:tcPr>
            <w:tcW w:w="1257" w:type="dxa"/>
            <w:tcBorders>
              <w:top w:val="nil"/>
              <w:left w:val="nil"/>
              <w:bottom w:val="nil"/>
              <w:right w:val="single" w:sz="4" w:space="0" w:color="auto"/>
            </w:tcBorders>
            <w:shd w:val="clear" w:color="auto" w:fill="auto"/>
            <w:noWrap/>
            <w:vAlign w:val="center"/>
            <w:hideMark/>
          </w:tcPr>
          <w:p w14:paraId="2D20A6A5" w14:textId="77777777" w:rsidR="00FE3856" w:rsidRPr="00FE3856" w:rsidRDefault="00FE3856" w:rsidP="00FE3856">
            <w:pPr>
              <w:spacing w:line="240" w:lineRule="auto"/>
              <w:jc w:val="center"/>
              <w:rPr>
                <w:rFonts w:ascii="Calibri" w:eastAsia="Times New Roman" w:hAnsi="Calibri" w:cs="Calibri"/>
                <w:color w:val="000000"/>
                <w:lang w:eastAsia="en-GB"/>
              </w:rPr>
            </w:pPr>
            <w:r w:rsidRPr="00FE3856">
              <w:rPr>
                <w:rFonts w:ascii="Calibri" w:eastAsia="Times New Roman" w:hAnsi="Calibri" w:cs="Calibri"/>
                <w:color w:val="000000"/>
                <w:lang w:eastAsia="en-GB"/>
              </w:rPr>
              <w:t>-1.23</w:t>
            </w:r>
          </w:p>
        </w:tc>
        <w:tc>
          <w:tcPr>
            <w:tcW w:w="2203" w:type="dxa"/>
            <w:tcBorders>
              <w:top w:val="nil"/>
              <w:left w:val="nil"/>
              <w:bottom w:val="nil"/>
              <w:right w:val="single" w:sz="4" w:space="0" w:color="auto"/>
            </w:tcBorders>
            <w:shd w:val="clear" w:color="auto" w:fill="auto"/>
            <w:noWrap/>
            <w:vAlign w:val="bottom"/>
            <w:hideMark/>
          </w:tcPr>
          <w:p w14:paraId="58A5C681" w14:textId="77777777" w:rsidR="00FE3856" w:rsidRPr="00FE3856" w:rsidRDefault="00FE3856" w:rsidP="00FE3856">
            <w:pPr>
              <w:spacing w:line="240" w:lineRule="auto"/>
              <w:rPr>
                <w:rFonts w:ascii="Calibri" w:eastAsia="Times New Roman" w:hAnsi="Calibri" w:cs="Calibri"/>
                <w:color w:val="000000"/>
                <w:lang w:eastAsia="en-GB"/>
              </w:rPr>
            </w:pPr>
            <w:r w:rsidRPr="00FE3856">
              <w:rPr>
                <w:rFonts w:ascii="Calibri" w:eastAsia="Times New Roman" w:hAnsi="Calibri" w:cs="Calibri"/>
                <w:color w:val="000000"/>
                <w:lang w:eastAsia="en-GB"/>
              </w:rPr>
              <w:t>Increase</w:t>
            </w:r>
          </w:p>
        </w:tc>
      </w:tr>
      <w:tr w:rsidR="00FE3856" w:rsidRPr="00FE3856" w14:paraId="7034F4B1" w14:textId="77777777" w:rsidTr="00FE3856">
        <w:trPr>
          <w:trHeight w:val="310"/>
        </w:trPr>
        <w:tc>
          <w:tcPr>
            <w:tcW w:w="3000" w:type="dxa"/>
            <w:tcBorders>
              <w:top w:val="nil"/>
              <w:left w:val="single" w:sz="4" w:space="0" w:color="auto"/>
              <w:bottom w:val="single" w:sz="4" w:space="0" w:color="auto"/>
              <w:right w:val="single" w:sz="4" w:space="0" w:color="auto"/>
            </w:tcBorders>
            <w:shd w:val="clear" w:color="auto" w:fill="auto"/>
            <w:noWrap/>
            <w:vAlign w:val="bottom"/>
            <w:hideMark/>
          </w:tcPr>
          <w:p w14:paraId="77DCEAB3" w14:textId="77777777" w:rsidR="00FE3856" w:rsidRPr="00FE3856" w:rsidRDefault="00FE3856" w:rsidP="00FE3856">
            <w:pPr>
              <w:spacing w:line="240" w:lineRule="auto"/>
              <w:rPr>
                <w:rFonts w:ascii="Calibri" w:eastAsia="Times New Roman" w:hAnsi="Calibri" w:cs="Calibri"/>
                <w:color w:val="000000"/>
                <w:sz w:val="24"/>
                <w:szCs w:val="24"/>
                <w:lang w:eastAsia="en-GB"/>
              </w:rPr>
            </w:pPr>
            <w:r w:rsidRPr="00FE3856">
              <w:rPr>
                <w:rFonts w:ascii="Calibri" w:eastAsia="Times New Roman" w:hAnsi="Calibri" w:cs="Calibri"/>
                <w:color w:val="000000"/>
                <w:sz w:val="24"/>
                <w:szCs w:val="24"/>
                <w:lang w:eastAsia="en-GB"/>
              </w:rPr>
              <w:t>304 Stainless Steel:</w:t>
            </w:r>
          </w:p>
        </w:tc>
        <w:tc>
          <w:tcPr>
            <w:tcW w:w="2580" w:type="dxa"/>
            <w:tcBorders>
              <w:top w:val="nil"/>
              <w:left w:val="nil"/>
              <w:bottom w:val="single" w:sz="4" w:space="0" w:color="auto"/>
              <w:right w:val="single" w:sz="4" w:space="0" w:color="auto"/>
            </w:tcBorders>
            <w:shd w:val="clear" w:color="auto" w:fill="auto"/>
            <w:noWrap/>
            <w:vAlign w:val="bottom"/>
            <w:hideMark/>
          </w:tcPr>
          <w:p w14:paraId="7124DAB2" w14:textId="77777777" w:rsidR="00FE3856" w:rsidRPr="00FE3856" w:rsidRDefault="00FE3856" w:rsidP="00FE3856">
            <w:pPr>
              <w:spacing w:line="240" w:lineRule="auto"/>
              <w:jc w:val="center"/>
              <w:rPr>
                <w:rFonts w:ascii="Calibri" w:eastAsia="Times New Roman" w:hAnsi="Calibri" w:cs="Calibri"/>
                <w:color w:val="000000"/>
                <w:lang w:eastAsia="en-GB"/>
              </w:rPr>
            </w:pPr>
            <w:r w:rsidRPr="00FE3856">
              <w:rPr>
                <w:rFonts w:ascii="Calibri" w:eastAsia="Times New Roman" w:hAnsi="Calibri" w:cs="Calibri"/>
                <w:color w:val="000000"/>
                <w:lang w:eastAsia="en-GB"/>
              </w:rPr>
              <w:t>0.565</w:t>
            </w:r>
          </w:p>
        </w:tc>
        <w:tc>
          <w:tcPr>
            <w:tcW w:w="2400" w:type="dxa"/>
            <w:tcBorders>
              <w:top w:val="nil"/>
              <w:left w:val="nil"/>
              <w:bottom w:val="single" w:sz="4" w:space="0" w:color="auto"/>
              <w:right w:val="single" w:sz="4" w:space="0" w:color="auto"/>
            </w:tcBorders>
            <w:shd w:val="clear" w:color="auto" w:fill="auto"/>
            <w:noWrap/>
            <w:vAlign w:val="bottom"/>
            <w:hideMark/>
          </w:tcPr>
          <w:p w14:paraId="2DE6E0AB" w14:textId="77777777" w:rsidR="00FE3856" w:rsidRPr="00FE3856" w:rsidRDefault="00FE3856" w:rsidP="00FE3856">
            <w:pPr>
              <w:spacing w:line="240" w:lineRule="auto"/>
              <w:jc w:val="center"/>
              <w:rPr>
                <w:rFonts w:ascii="Calibri" w:eastAsia="Times New Roman" w:hAnsi="Calibri" w:cs="Calibri"/>
                <w:color w:val="000000"/>
                <w:lang w:eastAsia="en-GB"/>
              </w:rPr>
            </w:pPr>
            <w:r w:rsidRPr="00FE3856">
              <w:rPr>
                <w:rFonts w:ascii="Calibri" w:eastAsia="Times New Roman" w:hAnsi="Calibri" w:cs="Calibri"/>
                <w:color w:val="000000"/>
                <w:lang w:eastAsia="en-GB"/>
              </w:rPr>
              <w:t>0.559</w:t>
            </w:r>
          </w:p>
        </w:tc>
        <w:tc>
          <w:tcPr>
            <w:tcW w:w="1257" w:type="dxa"/>
            <w:tcBorders>
              <w:top w:val="nil"/>
              <w:left w:val="nil"/>
              <w:bottom w:val="single" w:sz="4" w:space="0" w:color="auto"/>
              <w:right w:val="single" w:sz="4" w:space="0" w:color="auto"/>
            </w:tcBorders>
            <w:shd w:val="clear" w:color="auto" w:fill="auto"/>
            <w:noWrap/>
            <w:vAlign w:val="center"/>
            <w:hideMark/>
          </w:tcPr>
          <w:p w14:paraId="0D45B94B" w14:textId="77777777" w:rsidR="00FE3856" w:rsidRPr="00FE3856" w:rsidRDefault="00FE3856" w:rsidP="00FE3856">
            <w:pPr>
              <w:spacing w:line="240" w:lineRule="auto"/>
              <w:jc w:val="center"/>
              <w:rPr>
                <w:rFonts w:ascii="Calibri" w:eastAsia="Times New Roman" w:hAnsi="Calibri" w:cs="Calibri"/>
                <w:color w:val="000000"/>
                <w:lang w:eastAsia="en-GB"/>
              </w:rPr>
            </w:pPr>
            <w:r w:rsidRPr="00FE3856">
              <w:rPr>
                <w:rFonts w:ascii="Calibri" w:eastAsia="Times New Roman" w:hAnsi="Calibri" w:cs="Calibri"/>
                <w:color w:val="000000"/>
                <w:lang w:eastAsia="en-GB"/>
              </w:rPr>
              <w:t>0.99</w:t>
            </w:r>
          </w:p>
        </w:tc>
        <w:tc>
          <w:tcPr>
            <w:tcW w:w="2203" w:type="dxa"/>
            <w:tcBorders>
              <w:top w:val="nil"/>
              <w:left w:val="nil"/>
              <w:bottom w:val="single" w:sz="4" w:space="0" w:color="auto"/>
              <w:right w:val="single" w:sz="4" w:space="0" w:color="auto"/>
            </w:tcBorders>
            <w:shd w:val="clear" w:color="auto" w:fill="auto"/>
            <w:noWrap/>
            <w:vAlign w:val="bottom"/>
            <w:hideMark/>
          </w:tcPr>
          <w:p w14:paraId="46E23C6D" w14:textId="77777777" w:rsidR="00FE3856" w:rsidRPr="00FE3856" w:rsidRDefault="00FE3856" w:rsidP="00FE3856">
            <w:pPr>
              <w:spacing w:line="240" w:lineRule="auto"/>
              <w:rPr>
                <w:rFonts w:ascii="Calibri" w:eastAsia="Times New Roman" w:hAnsi="Calibri" w:cs="Calibri"/>
                <w:color w:val="000000"/>
                <w:lang w:eastAsia="en-GB"/>
              </w:rPr>
            </w:pPr>
            <w:r w:rsidRPr="00FE3856">
              <w:rPr>
                <w:rFonts w:ascii="Calibri" w:eastAsia="Times New Roman" w:hAnsi="Calibri" w:cs="Calibri"/>
                <w:color w:val="000000"/>
                <w:lang w:eastAsia="en-GB"/>
              </w:rPr>
              <w:t>Decrease</w:t>
            </w:r>
          </w:p>
        </w:tc>
      </w:tr>
    </w:tbl>
    <w:p w14:paraId="29EE85B4" w14:textId="02394D12" w:rsidR="00BE055A" w:rsidRDefault="00BE055A" w:rsidP="00BE055A"/>
    <w:p w14:paraId="6B4E6D2D" w14:textId="7CCE357D" w:rsidR="00BE055A" w:rsidRDefault="00BE055A" w:rsidP="00BE055A"/>
    <w:p w14:paraId="0549124F" w14:textId="5F501586" w:rsidR="00D46386" w:rsidRDefault="00D46386" w:rsidP="00BE055A"/>
    <w:p w14:paraId="42503BDB" w14:textId="52FFA164" w:rsidR="00D46386" w:rsidRDefault="00413EC0" w:rsidP="00D46386">
      <w:pPr>
        <w:pStyle w:val="Heading2"/>
      </w:pPr>
      <w:bookmarkStart w:id="21" w:name="_Toc99910521"/>
      <w:r>
        <w:t>T</w:t>
      </w:r>
      <w:r w:rsidR="00D46386" w:rsidRPr="00D46386">
        <w:t>emperature distribution for the four rods for their corresponding optimum lengths</w:t>
      </w:r>
      <w:bookmarkEnd w:id="21"/>
    </w:p>
    <w:p w14:paraId="4591FA7A" w14:textId="47CB17ED" w:rsidR="00D46386" w:rsidRDefault="00D46386" w:rsidP="00D46386"/>
    <w:p w14:paraId="5561B830" w14:textId="2937F287" w:rsidR="006C5A37" w:rsidRDefault="006C5A37" w:rsidP="00D46386">
      <w:r>
        <w:t>The temperature distributio</w:t>
      </w:r>
      <w:r w:rsidR="00811C1B">
        <w:t xml:space="preserve">n was then calculated based </w:t>
      </w:r>
      <w:r w:rsidR="00FC61D4">
        <w:t>upon:</w:t>
      </w:r>
    </w:p>
    <w:p w14:paraId="793434BF" w14:textId="77777777" w:rsidR="00811C1B" w:rsidRDefault="00811C1B" w:rsidP="00D46386"/>
    <w:p w14:paraId="10D5F6FF" w14:textId="625FFB22" w:rsidR="00546767" w:rsidRPr="00FC61D4" w:rsidRDefault="00546767" w:rsidP="00546767">
      <w:pPr>
        <w:rPr>
          <w:rFonts w:eastAsiaTheme="minorEastAsia"/>
        </w:rPr>
      </w:pPr>
      <m:oMathPara>
        <m:oMath>
          <m:r>
            <w:rPr>
              <w:rFonts w:ascii="Cambria Math" w:hAnsi="Cambria Math"/>
            </w:rPr>
            <m:t>T</m:t>
          </m:r>
          <m:d>
            <m:dPr>
              <m:ctrlPr>
                <w:rPr>
                  <w:rFonts w:ascii="Cambria Math" w:hAnsi="Cambria Math"/>
                  <w:i/>
                </w:rPr>
              </m:ctrlPr>
            </m:dPr>
            <m:e>
              <m:r>
                <w:rPr>
                  <w:rFonts w:ascii="Cambria Math" w:hAnsi="Cambria Math"/>
                </w:rPr>
                <m:t>x=L</m:t>
              </m:r>
            </m:e>
          </m:d>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b</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m:t>
              </m:r>
            </m:sub>
          </m:sSub>
          <m:r>
            <w:rPr>
              <w:rFonts w:ascii="Cambria Math" w:hAnsi="Cambria Math"/>
            </w:rPr>
            <m:t>)</m:t>
          </m:r>
          <m:f>
            <m:fPr>
              <m:ctrlPr>
                <w:rPr>
                  <w:rFonts w:ascii="Cambria Math" w:hAnsi="Cambria Math"/>
                  <w:i/>
                </w:rPr>
              </m:ctrlPr>
            </m:fPr>
            <m:num>
              <m:r>
                <m:rPr>
                  <m:sty m:val="p"/>
                </m:rPr>
                <w:rPr>
                  <w:rFonts w:ascii="Cambria Math" w:hAnsi="Cambria Math"/>
                </w:rPr>
                <m:t>cosh⁡</m:t>
              </m:r>
              <m:r>
                <w:rPr>
                  <w:rFonts w:ascii="Cambria Math" w:hAnsi="Cambria Math"/>
                </w:rPr>
                <m:t>[m</m:t>
              </m:r>
              <m:d>
                <m:dPr>
                  <m:ctrlPr>
                    <w:rPr>
                      <w:rFonts w:ascii="Cambria Math" w:hAnsi="Cambria Math"/>
                      <w:i/>
                    </w:rPr>
                  </m:ctrlPr>
                </m:dPr>
                <m:e>
                  <m:r>
                    <w:rPr>
                      <w:rFonts w:ascii="Cambria Math" w:hAnsi="Cambria Math"/>
                    </w:rPr>
                    <m:t>L-x</m:t>
                  </m:r>
                </m:e>
              </m:d>
              <m:r>
                <w:rPr>
                  <w:rFonts w:ascii="Cambria Math" w:hAnsi="Cambria Math"/>
                </w:rPr>
                <m:t>]</m:t>
              </m:r>
            </m:num>
            <m:den>
              <m:r>
                <w:rPr>
                  <w:rFonts w:ascii="Cambria Math" w:hAnsi="Cambria Math"/>
                </w:rPr>
                <m:t>cosh.mL</m:t>
              </m:r>
            </m:den>
          </m:f>
        </m:oMath>
      </m:oMathPara>
    </w:p>
    <w:p w14:paraId="17323C3E" w14:textId="7D3DD7C8" w:rsidR="00FC61D4" w:rsidRDefault="00FC61D4" w:rsidP="00546767">
      <w:pPr>
        <w:rPr>
          <w:rFonts w:eastAsiaTheme="minorEastAsia"/>
        </w:rPr>
      </w:pPr>
    </w:p>
    <w:p w14:paraId="488C1BE0" w14:textId="77C12C77" w:rsidR="00FC61D4" w:rsidRDefault="00FC61D4" w:rsidP="00546767">
      <w:pPr>
        <w:rPr>
          <w:rFonts w:eastAsiaTheme="minorEastAsia"/>
        </w:rPr>
      </w:pPr>
      <w:r>
        <w:rPr>
          <w:rFonts w:eastAsiaTheme="minorEastAsia"/>
        </w:rPr>
        <w:t>Where:</w:t>
      </w:r>
    </w:p>
    <w:p w14:paraId="48D3D0D5" w14:textId="33FCB01E" w:rsidR="00FC61D4" w:rsidRPr="004C37D9" w:rsidRDefault="004C37D9" w:rsidP="00546767">
      <w:pPr>
        <w:rPr>
          <w:rFonts w:eastAsiaTheme="minorEastAsia"/>
        </w:rPr>
      </w:pPr>
      <m:oMathPara>
        <m:oMath>
          <m:r>
            <w:rPr>
              <w:rFonts w:ascii="Cambria Math" w:hAnsi="Cambria Math"/>
            </w:rPr>
            <m:t>Optimum fin length=L</m:t>
          </m:r>
        </m:oMath>
      </m:oMathPara>
    </w:p>
    <w:p w14:paraId="3089471B" w14:textId="7E7255C3" w:rsidR="004C37D9" w:rsidRPr="00EE749F" w:rsidRDefault="004C37D9" w:rsidP="004C37D9">
      <w:pPr>
        <w:rPr>
          <w:rFonts w:eastAsiaTheme="minorEastAsia"/>
        </w:rPr>
      </w:pPr>
      <m:oMathPara>
        <m:oMath>
          <m:r>
            <w:rPr>
              <w:rFonts w:ascii="Cambria Math" w:hAnsi="Cambria Math"/>
            </w:rPr>
            <m:t>Optimum fin length=</m:t>
          </m:r>
          <m:r>
            <w:rPr>
              <w:rFonts w:ascii="Cambria Math" w:hAnsi="Cambria Math"/>
            </w:rPr>
            <m:t>x</m:t>
          </m:r>
        </m:oMath>
      </m:oMathPara>
    </w:p>
    <w:p w14:paraId="035125E3" w14:textId="77777777" w:rsidR="00EE749F" w:rsidRPr="00546767" w:rsidRDefault="00EE749F" w:rsidP="004C37D9"/>
    <w:p w14:paraId="7DC90FA5" w14:textId="4352379F" w:rsidR="00D46386" w:rsidRDefault="00EE749F" w:rsidP="00D46386">
      <w:r>
        <w:t>(</w:t>
      </w:r>
      <w:r w:rsidRPr="007459BB">
        <w:rPr>
          <w:i/>
          <w:iCs/>
        </w:rPr>
        <w:t>T</w:t>
      </w:r>
      <w:r w:rsidR="007459BB" w:rsidRPr="007459BB">
        <w:rPr>
          <w:i/>
          <w:iCs/>
        </w:rPr>
        <w:t xml:space="preserve">able </w:t>
      </w:r>
      <w:proofErr w:type="gramStart"/>
      <w:r w:rsidR="007459BB" w:rsidRPr="007459BB">
        <w:rPr>
          <w:i/>
          <w:iCs/>
        </w:rPr>
        <w:t>7</w:t>
      </w:r>
      <w:r>
        <w:t>)</w:t>
      </w:r>
      <w:r w:rsidR="00B76131">
        <w:t>(</w:t>
      </w:r>
      <w:proofErr w:type="gramEnd"/>
      <w:r w:rsidR="00B76131" w:rsidRPr="007459BB">
        <w:rPr>
          <w:i/>
          <w:iCs/>
        </w:rPr>
        <w:t>F</w:t>
      </w:r>
      <w:r w:rsidR="007459BB" w:rsidRPr="007459BB">
        <w:rPr>
          <w:i/>
          <w:iCs/>
        </w:rPr>
        <w:t>igure 12</w:t>
      </w:r>
      <w:r w:rsidR="00B76131">
        <w:t>)</w:t>
      </w:r>
      <w:r>
        <w:t xml:space="preserve"> Shows that the optimum temperature distribution to be </w:t>
      </w:r>
      <w:r w:rsidRPr="007459BB">
        <w:rPr>
          <w:u w:val="single"/>
        </w:rPr>
        <w:t>34</w:t>
      </w:r>
      <w:r w:rsidR="00B22A9F" w:rsidRPr="007459BB">
        <w:rPr>
          <w:u w:val="single"/>
        </w:rPr>
        <w:t xml:space="preserve">.06 </w:t>
      </w:r>
      <w:r w:rsidR="00B22A9F" w:rsidRPr="0055430F">
        <w:rPr>
          <w:rFonts w:ascii="Calibri" w:eastAsia="Times New Roman" w:hAnsi="Calibri" w:cs="Calibri"/>
          <w:color w:val="000000"/>
          <w:u w:val="single"/>
          <w:lang w:eastAsia="en-GB"/>
        </w:rPr>
        <w:t>°C</w:t>
      </w:r>
      <w:r w:rsidR="007459BB">
        <w:rPr>
          <w:rFonts w:ascii="Calibri" w:eastAsia="Times New Roman" w:hAnsi="Calibri" w:cs="Calibri"/>
          <w:color w:val="000000"/>
          <w:u w:val="single"/>
          <w:lang w:eastAsia="en-GB"/>
        </w:rPr>
        <w:t>.</w:t>
      </w:r>
    </w:p>
    <w:p w14:paraId="25531A37" w14:textId="77777777" w:rsidR="00546767" w:rsidRPr="00D46386" w:rsidRDefault="00546767" w:rsidP="00D46386"/>
    <w:p w14:paraId="7E66831B" w14:textId="696AF920" w:rsidR="004D5D4B" w:rsidRDefault="004D5D4B" w:rsidP="004D5D4B">
      <w:pPr>
        <w:pStyle w:val="Caption"/>
        <w:keepNext/>
        <w:jc w:val="center"/>
      </w:pPr>
      <w:r>
        <w:lastRenderedPageBreak/>
        <w:t xml:space="preserve">Table </w:t>
      </w:r>
      <w:fldSimple w:instr=" SEQ Table \* ARABIC ">
        <w:r>
          <w:rPr>
            <w:noProof/>
          </w:rPr>
          <w:t>7</w:t>
        </w:r>
      </w:fldSimple>
      <w:r>
        <w:t xml:space="preserve"> </w:t>
      </w:r>
      <w:r w:rsidR="00B77210">
        <w:t xml:space="preserve">– </w:t>
      </w:r>
      <w:bookmarkStart w:id="22" w:name="_Hlk99909696"/>
      <w:r w:rsidR="00B77210">
        <w:t>Optimum Temperature Distribution</w:t>
      </w:r>
      <w:bookmarkEnd w:id="22"/>
    </w:p>
    <w:tbl>
      <w:tblPr>
        <w:tblW w:w="9220" w:type="dxa"/>
        <w:tblLook w:val="04A0" w:firstRow="1" w:lastRow="0" w:firstColumn="1" w:lastColumn="0" w:noHBand="0" w:noVBand="1"/>
      </w:tblPr>
      <w:tblGrid>
        <w:gridCol w:w="3000"/>
        <w:gridCol w:w="2580"/>
        <w:gridCol w:w="3640"/>
      </w:tblGrid>
      <w:tr w:rsidR="0055430F" w:rsidRPr="0055430F" w14:paraId="5E67E231" w14:textId="77777777" w:rsidTr="0055430F">
        <w:trPr>
          <w:trHeight w:val="370"/>
        </w:trPr>
        <w:tc>
          <w:tcPr>
            <w:tcW w:w="3000" w:type="dxa"/>
            <w:vMerge w:val="restart"/>
            <w:tcBorders>
              <w:top w:val="single" w:sz="4" w:space="0" w:color="auto"/>
              <w:left w:val="single" w:sz="4" w:space="0" w:color="auto"/>
              <w:bottom w:val="single" w:sz="4" w:space="0" w:color="000000"/>
              <w:right w:val="single" w:sz="4" w:space="0" w:color="auto"/>
            </w:tcBorders>
            <w:shd w:val="clear" w:color="000000" w:fill="D9E1F2"/>
            <w:noWrap/>
            <w:vAlign w:val="center"/>
            <w:hideMark/>
          </w:tcPr>
          <w:p w14:paraId="157D518A" w14:textId="77777777" w:rsidR="0055430F" w:rsidRPr="0055430F" w:rsidRDefault="0055430F" w:rsidP="0055430F">
            <w:pPr>
              <w:spacing w:line="240" w:lineRule="auto"/>
              <w:jc w:val="center"/>
              <w:rPr>
                <w:rFonts w:ascii="Calibri" w:eastAsia="Times New Roman" w:hAnsi="Calibri" w:cs="Calibri"/>
                <w:color w:val="000000"/>
                <w:sz w:val="28"/>
                <w:szCs w:val="28"/>
                <w:lang w:eastAsia="en-GB"/>
              </w:rPr>
            </w:pPr>
            <w:r w:rsidRPr="0055430F">
              <w:rPr>
                <w:rFonts w:ascii="Calibri" w:eastAsia="Times New Roman" w:hAnsi="Calibri" w:cs="Calibri"/>
                <w:color w:val="000000"/>
                <w:sz w:val="28"/>
                <w:szCs w:val="28"/>
                <w:lang w:eastAsia="en-GB"/>
              </w:rPr>
              <w:t>Material</w:t>
            </w:r>
          </w:p>
        </w:tc>
        <w:tc>
          <w:tcPr>
            <w:tcW w:w="2580" w:type="dxa"/>
            <w:tcBorders>
              <w:top w:val="single" w:sz="4" w:space="0" w:color="auto"/>
              <w:left w:val="nil"/>
              <w:bottom w:val="nil"/>
              <w:right w:val="single" w:sz="4" w:space="0" w:color="auto"/>
            </w:tcBorders>
            <w:shd w:val="clear" w:color="000000" w:fill="D9E1F2"/>
            <w:noWrap/>
            <w:vAlign w:val="bottom"/>
            <w:hideMark/>
          </w:tcPr>
          <w:p w14:paraId="03ADDA60" w14:textId="77777777" w:rsidR="0055430F" w:rsidRPr="0055430F" w:rsidRDefault="0055430F" w:rsidP="0055430F">
            <w:pPr>
              <w:spacing w:line="240" w:lineRule="auto"/>
              <w:jc w:val="center"/>
              <w:rPr>
                <w:rFonts w:ascii="Calibri" w:eastAsia="Times New Roman" w:hAnsi="Calibri" w:cs="Calibri"/>
                <w:color w:val="000000"/>
                <w:sz w:val="24"/>
                <w:szCs w:val="24"/>
                <w:lang w:eastAsia="en-GB"/>
              </w:rPr>
            </w:pPr>
            <w:r w:rsidRPr="0055430F">
              <w:rPr>
                <w:rFonts w:ascii="Calibri" w:eastAsia="Times New Roman" w:hAnsi="Calibri" w:cs="Calibri"/>
                <w:color w:val="000000"/>
                <w:sz w:val="24"/>
                <w:szCs w:val="24"/>
                <w:lang w:eastAsia="en-GB"/>
              </w:rPr>
              <w:t>0ptimum Fin length</w:t>
            </w:r>
          </w:p>
        </w:tc>
        <w:tc>
          <w:tcPr>
            <w:tcW w:w="3640" w:type="dxa"/>
            <w:tcBorders>
              <w:top w:val="single" w:sz="4" w:space="0" w:color="auto"/>
              <w:left w:val="nil"/>
              <w:bottom w:val="nil"/>
              <w:right w:val="single" w:sz="4" w:space="0" w:color="auto"/>
            </w:tcBorders>
            <w:shd w:val="clear" w:color="000000" w:fill="D9E1F2"/>
            <w:noWrap/>
            <w:vAlign w:val="bottom"/>
            <w:hideMark/>
          </w:tcPr>
          <w:p w14:paraId="3F9F540A" w14:textId="77777777" w:rsidR="0055430F" w:rsidRPr="0055430F" w:rsidRDefault="0055430F" w:rsidP="0055430F">
            <w:pPr>
              <w:spacing w:line="240" w:lineRule="auto"/>
              <w:jc w:val="center"/>
              <w:rPr>
                <w:rFonts w:ascii="Calibri" w:eastAsia="Times New Roman" w:hAnsi="Calibri" w:cs="Calibri"/>
                <w:color w:val="000000"/>
                <w:sz w:val="24"/>
                <w:szCs w:val="24"/>
                <w:lang w:eastAsia="en-GB"/>
              </w:rPr>
            </w:pPr>
            <w:r w:rsidRPr="0055430F">
              <w:rPr>
                <w:rFonts w:ascii="Calibri" w:eastAsia="Times New Roman" w:hAnsi="Calibri" w:cs="Calibri"/>
                <w:color w:val="000000"/>
                <w:sz w:val="24"/>
                <w:szCs w:val="24"/>
                <w:lang w:eastAsia="en-GB"/>
              </w:rPr>
              <w:t>Optimum Temperature distribution</w:t>
            </w:r>
          </w:p>
        </w:tc>
      </w:tr>
      <w:tr w:rsidR="0055430F" w:rsidRPr="0055430F" w14:paraId="6270CDBA" w14:textId="77777777" w:rsidTr="0055430F">
        <w:trPr>
          <w:trHeight w:val="370"/>
        </w:trPr>
        <w:tc>
          <w:tcPr>
            <w:tcW w:w="3000" w:type="dxa"/>
            <w:vMerge/>
            <w:tcBorders>
              <w:top w:val="single" w:sz="4" w:space="0" w:color="auto"/>
              <w:left w:val="single" w:sz="4" w:space="0" w:color="auto"/>
              <w:bottom w:val="single" w:sz="4" w:space="0" w:color="000000"/>
              <w:right w:val="single" w:sz="4" w:space="0" w:color="auto"/>
            </w:tcBorders>
            <w:vAlign w:val="center"/>
            <w:hideMark/>
          </w:tcPr>
          <w:p w14:paraId="525D547B" w14:textId="77777777" w:rsidR="0055430F" w:rsidRPr="0055430F" w:rsidRDefault="0055430F" w:rsidP="0055430F">
            <w:pPr>
              <w:spacing w:line="240" w:lineRule="auto"/>
              <w:rPr>
                <w:rFonts w:ascii="Calibri" w:eastAsia="Times New Roman" w:hAnsi="Calibri" w:cs="Calibri"/>
                <w:color w:val="000000"/>
                <w:sz w:val="28"/>
                <w:szCs w:val="28"/>
                <w:lang w:eastAsia="en-GB"/>
              </w:rPr>
            </w:pPr>
          </w:p>
        </w:tc>
        <w:tc>
          <w:tcPr>
            <w:tcW w:w="2580" w:type="dxa"/>
            <w:tcBorders>
              <w:top w:val="nil"/>
              <w:left w:val="nil"/>
              <w:bottom w:val="single" w:sz="4" w:space="0" w:color="auto"/>
              <w:right w:val="single" w:sz="4" w:space="0" w:color="auto"/>
            </w:tcBorders>
            <w:shd w:val="clear" w:color="000000" w:fill="D9E1F2"/>
            <w:noWrap/>
            <w:vAlign w:val="center"/>
            <w:hideMark/>
          </w:tcPr>
          <w:p w14:paraId="617ED4FD" w14:textId="77777777" w:rsidR="0055430F" w:rsidRPr="0055430F" w:rsidRDefault="0055430F" w:rsidP="0055430F">
            <w:pPr>
              <w:spacing w:line="240" w:lineRule="auto"/>
              <w:jc w:val="center"/>
              <w:rPr>
                <w:rFonts w:ascii="Calibri" w:eastAsia="Times New Roman" w:hAnsi="Calibri" w:cs="Calibri"/>
                <w:i/>
                <w:iCs/>
                <w:color w:val="000000"/>
                <w:lang w:eastAsia="en-GB"/>
              </w:rPr>
            </w:pPr>
            <w:r w:rsidRPr="0055430F">
              <w:rPr>
                <w:rFonts w:ascii="Calibri" w:eastAsia="Times New Roman" w:hAnsi="Calibri" w:cs="Calibri"/>
                <w:i/>
                <w:iCs/>
                <w:color w:val="000000"/>
                <w:lang w:eastAsia="en-GB"/>
              </w:rPr>
              <w:t>(m)</w:t>
            </w:r>
          </w:p>
        </w:tc>
        <w:tc>
          <w:tcPr>
            <w:tcW w:w="3640" w:type="dxa"/>
            <w:tcBorders>
              <w:top w:val="nil"/>
              <w:left w:val="nil"/>
              <w:bottom w:val="single" w:sz="4" w:space="0" w:color="auto"/>
              <w:right w:val="single" w:sz="4" w:space="0" w:color="auto"/>
            </w:tcBorders>
            <w:shd w:val="clear" w:color="000000" w:fill="D9E1F2"/>
            <w:noWrap/>
            <w:vAlign w:val="center"/>
            <w:hideMark/>
          </w:tcPr>
          <w:p w14:paraId="59BDD3BD" w14:textId="77777777" w:rsidR="0055430F" w:rsidRPr="0055430F" w:rsidRDefault="0055430F" w:rsidP="0055430F">
            <w:pPr>
              <w:spacing w:line="240" w:lineRule="auto"/>
              <w:jc w:val="center"/>
              <w:rPr>
                <w:rFonts w:ascii="Calibri" w:eastAsia="Times New Roman" w:hAnsi="Calibri" w:cs="Calibri"/>
                <w:color w:val="000000"/>
                <w:lang w:eastAsia="en-GB"/>
              </w:rPr>
            </w:pPr>
            <w:r w:rsidRPr="0055430F">
              <w:rPr>
                <w:rFonts w:ascii="Calibri" w:eastAsia="Times New Roman" w:hAnsi="Calibri" w:cs="Calibri"/>
                <w:color w:val="000000"/>
                <w:lang w:eastAsia="en-GB"/>
              </w:rPr>
              <w:t>°C</w:t>
            </w:r>
          </w:p>
        </w:tc>
      </w:tr>
      <w:tr w:rsidR="0055430F" w:rsidRPr="0055430F" w14:paraId="1528B2CA" w14:textId="77777777" w:rsidTr="0055430F">
        <w:trPr>
          <w:trHeight w:val="310"/>
        </w:trPr>
        <w:tc>
          <w:tcPr>
            <w:tcW w:w="3000" w:type="dxa"/>
            <w:tcBorders>
              <w:top w:val="nil"/>
              <w:left w:val="single" w:sz="4" w:space="0" w:color="auto"/>
              <w:bottom w:val="nil"/>
              <w:right w:val="single" w:sz="4" w:space="0" w:color="auto"/>
            </w:tcBorders>
            <w:shd w:val="clear" w:color="auto" w:fill="auto"/>
            <w:noWrap/>
            <w:vAlign w:val="bottom"/>
            <w:hideMark/>
          </w:tcPr>
          <w:p w14:paraId="1C915122" w14:textId="77777777" w:rsidR="0055430F" w:rsidRPr="0055430F" w:rsidRDefault="0055430F" w:rsidP="0055430F">
            <w:pPr>
              <w:spacing w:line="240" w:lineRule="auto"/>
              <w:rPr>
                <w:rFonts w:ascii="Calibri" w:eastAsia="Times New Roman" w:hAnsi="Calibri" w:cs="Calibri"/>
                <w:color w:val="000000"/>
                <w:sz w:val="24"/>
                <w:szCs w:val="24"/>
                <w:lang w:eastAsia="en-GB"/>
              </w:rPr>
            </w:pPr>
            <w:r w:rsidRPr="0055430F">
              <w:rPr>
                <w:rFonts w:ascii="Calibri" w:eastAsia="Times New Roman" w:hAnsi="Calibri" w:cs="Calibri"/>
                <w:color w:val="000000"/>
                <w:sz w:val="24"/>
                <w:szCs w:val="24"/>
                <w:lang w:eastAsia="en-GB"/>
              </w:rPr>
              <w:t>2024 Aluminium alloy:</w:t>
            </w:r>
          </w:p>
        </w:tc>
        <w:tc>
          <w:tcPr>
            <w:tcW w:w="2580" w:type="dxa"/>
            <w:tcBorders>
              <w:top w:val="nil"/>
              <w:left w:val="nil"/>
              <w:bottom w:val="nil"/>
              <w:right w:val="single" w:sz="4" w:space="0" w:color="auto"/>
            </w:tcBorders>
            <w:shd w:val="clear" w:color="auto" w:fill="auto"/>
            <w:noWrap/>
            <w:vAlign w:val="bottom"/>
            <w:hideMark/>
          </w:tcPr>
          <w:p w14:paraId="0DE242CC" w14:textId="77777777" w:rsidR="0055430F" w:rsidRPr="0055430F" w:rsidRDefault="0055430F" w:rsidP="0055430F">
            <w:pPr>
              <w:spacing w:line="240" w:lineRule="auto"/>
              <w:jc w:val="center"/>
              <w:rPr>
                <w:rFonts w:ascii="Calibri" w:eastAsia="Times New Roman" w:hAnsi="Calibri" w:cs="Calibri"/>
                <w:color w:val="000000"/>
                <w:lang w:eastAsia="en-GB"/>
              </w:rPr>
            </w:pPr>
            <w:r w:rsidRPr="0055430F">
              <w:rPr>
                <w:rFonts w:ascii="Calibri" w:eastAsia="Times New Roman" w:hAnsi="Calibri" w:cs="Calibri"/>
                <w:color w:val="000000"/>
                <w:lang w:eastAsia="en-GB"/>
              </w:rPr>
              <w:t>0.228</w:t>
            </w:r>
          </w:p>
        </w:tc>
        <w:tc>
          <w:tcPr>
            <w:tcW w:w="3640" w:type="dxa"/>
            <w:tcBorders>
              <w:top w:val="nil"/>
              <w:left w:val="nil"/>
              <w:bottom w:val="nil"/>
              <w:right w:val="single" w:sz="4" w:space="0" w:color="auto"/>
            </w:tcBorders>
            <w:shd w:val="clear" w:color="auto" w:fill="auto"/>
            <w:noWrap/>
            <w:vAlign w:val="center"/>
            <w:hideMark/>
          </w:tcPr>
          <w:p w14:paraId="3C293D7D" w14:textId="77777777" w:rsidR="0055430F" w:rsidRPr="0055430F" w:rsidRDefault="0055430F" w:rsidP="0055430F">
            <w:pPr>
              <w:spacing w:line="240" w:lineRule="auto"/>
              <w:jc w:val="center"/>
              <w:rPr>
                <w:rFonts w:ascii="Calibri" w:eastAsia="Times New Roman" w:hAnsi="Calibri" w:cs="Calibri"/>
                <w:color w:val="000000"/>
                <w:lang w:eastAsia="en-GB"/>
              </w:rPr>
            </w:pPr>
            <w:r w:rsidRPr="0055430F">
              <w:rPr>
                <w:rFonts w:ascii="Calibri" w:eastAsia="Times New Roman" w:hAnsi="Calibri" w:cs="Calibri"/>
                <w:color w:val="000000"/>
                <w:lang w:eastAsia="en-GB"/>
              </w:rPr>
              <w:t>34.06</w:t>
            </w:r>
          </w:p>
        </w:tc>
      </w:tr>
      <w:tr w:rsidR="0055430F" w:rsidRPr="0055430F" w14:paraId="3D02A97E" w14:textId="77777777" w:rsidTr="0055430F">
        <w:trPr>
          <w:trHeight w:val="310"/>
        </w:trPr>
        <w:tc>
          <w:tcPr>
            <w:tcW w:w="3000" w:type="dxa"/>
            <w:tcBorders>
              <w:top w:val="nil"/>
              <w:left w:val="single" w:sz="4" w:space="0" w:color="auto"/>
              <w:bottom w:val="nil"/>
              <w:right w:val="single" w:sz="4" w:space="0" w:color="auto"/>
            </w:tcBorders>
            <w:shd w:val="clear" w:color="auto" w:fill="auto"/>
            <w:noWrap/>
            <w:vAlign w:val="bottom"/>
            <w:hideMark/>
          </w:tcPr>
          <w:p w14:paraId="555FA2B5" w14:textId="77777777" w:rsidR="0055430F" w:rsidRPr="0055430F" w:rsidRDefault="0055430F" w:rsidP="0055430F">
            <w:pPr>
              <w:spacing w:line="240" w:lineRule="auto"/>
              <w:rPr>
                <w:rFonts w:ascii="Calibri" w:eastAsia="Times New Roman" w:hAnsi="Calibri" w:cs="Calibri"/>
                <w:color w:val="000000"/>
                <w:sz w:val="24"/>
                <w:szCs w:val="24"/>
                <w:lang w:eastAsia="en-GB"/>
              </w:rPr>
            </w:pPr>
            <w:r w:rsidRPr="0055430F">
              <w:rPr>
                <w:rFonts w:ascii="Calibri" w:eastAsia="Times New Roman" w:hAnsi="Calibri" w:cs="Calibri"/>
                <w:color w:val="000000"/>
                <w:sz w:val="24"/>
                <w:szCs w:val="24"/>
                <w:lang w:eastAsia="en-GB"/>
              </w:rPr>
              <w:t>Brass (70 Cu/30 Zn):</w:t>
            </w:r>
          </w:p>
        </w:tc>
        <w:tc>
          <w:tcPr>
            <w:tcW w:w="2580" w:type="dxa"/>
            <w:tcBorders>
              <w:top w:val="nil"/>
              <w:left w:val="nil"/>
              <w:bottom w:val="nil"/>
              <w:right w:val="single" w:sz="4" w:space="0" w:color="auto"/>
            </w:tcBorders>
            <w:shd w:val="clear" w:color="auto" w:fill="auto"/>
            <w:noWrap/>
            <w:vAlign w:val="bottom"/>
            <w:hideMark/>
          </w:tcPr>
          <w:p w14:paraId="50F1E3DA" w14:textId="77777777" w:rsidR="0055430F" w:rsidRPr="0055430F" w:rsidRDefault="0055430F" w:rsidP="0055430F">
            <w:pPr>
              <w:spacing w:line="240" w:lineRule="auto"/>
              <w:jc w:val="center"/>
              <w:rPr>
                <w:rFonts w:ascii="Calibri" w:eastAsia="Times New Roman" w:hAnsi="Calibri" w:cs="Calibri"/>
                <w:color w:val="000000"/>
                <w:lang w:eastAsia="en-GB"/>
              </w:rPr>
            </w:pPr>
            <w:r w:rsidRPr="0055430F">
              <w:rPr>
                <w:rFonts w:ascii="Calibri" w:eastAsia="Times New Roman" w:hAnsi="Calibri" w:cs="Calibri"/>
                <w:color w:val="000000"/>
                <w:lang w:eastAsia="en-GB"/>
              </w:rPr>
              <w:t>0.166</w:t>
            </w:r>
          </w:p>
        </w:tc>
        <w:tc>
          <w:tcPr>
            <w:tcW w:w="3640" w:type="dxa"/>
            <w:tcBorders>
              <w:top w:val="nil"/>
              <w:left w:val="nil"/>
              <w:bottom w:val="nil"/>
              <w:right w:val="single" w:sz="4" w:space="0" w:color="auto"/>
            </w:tcBorders>
            <w:shd w:val="clear" w:color="auto" w:fill="auto"/>
            <w:noWrap/>
            <w:vAlign w:val="center"/>
            <w:hideMark/>
          </w:tcPr>
          <w:p w14:paraId="6ABF03D3" w14:textId="77777777" w:rsidR="0055430F" w:rsidRPr="0055430F" w:rsidRDefault="0055430F" w:rsidP="0055430F">
            <w:pPr>
              <w:spacing w:line="240" w:lineRule="auto"/>
              <w:jc w:val="center"/>
              <w:rPr>
                <w:rFonts w:ascii="Calibri" w:eastAsia="Times New Roman" w:hAnsi="Calibri" w:cs="Calibri"/>
                <w:color w:val="000000"/>
                <w:lang w:eastAsia="en-GB"/>
              </w:rPr>
            </w:pPr>
            <w:r w:rsidRPr="0055430F">
              <w:rPr>
                <w:rFonts w:ascii="Calibri" w:eastAsia="Times New Roman" w:hAnsi="Calibri" w:cs="Calibri"/>
                <w:color w:val="000000"/>
                <w:lang w:eastAsia="en-GB"/>
              </w:rPr>
              <w:t>34.06</w:t>
            </w:r>
          </w:p>
        </w:tc>
      </w:tr>
      <w:tr w:rsidR="0055430F" w:rsidRPr="0055430F" w14:paraId="71EB139B" w14:textId="77777777" w:rsidTr="0055430F">
        <w:trPr>
          <w:trHeight w:val="310"/>
        </w:trPr>
        <w:tc>
          <w:tcPr>
            <w:tcW w:w="3000" w:type="dxa"/>
            <w:tcBorders>
              <w:top w:val="nil"/>
              <w:left w:val="single" w:sz="4" w:space="0" w:color="auto"/>
              <w:bottom w:val="nil"/>
              <w:right w:val="single" w:sz="4" w:space="0" w:color="auto"/>
            </w:tcBorders>
            <w:shd w:val="clear" w:color="auto" w:fill="auto"/>
            <w:noWrap/>
            <w:vAlign w:val="bottom"/>
            <w:hideMark/>
          </w:tcPr>
          <w:p w14:paraId="2A2D1992" w14:textId="77777777" w:rsidR="0055430F" w:rsidRPr="0055430F" w:rsidRDefault="0055430F" w:rsidP="0055430F">
            <w:pPr>
              <w:spacing w:line="240" w:lineRule="auto"/>
              <w:rPr>
                <w:rFonts w:ascii="Calibri" w:eastAsia="Times New Roman" w:hAnsi="Calibri" w:cs="Calibri"/>
                <w:color w:val="000000"/>
                <w:sz w:val="24"/>
                <w:szCs w:val="24"/>
                <w:lang w:eastAsia="en-GB"/>
              </w:rPr>
            </w:pPr>
            <w:r w:rsidRPr="0055430F">
              <w:rPr>
                <w:rFonts w:ascii="Calibri" w:eastAsia="Times New Roman" w:hAnsi="Calibri" w:cs="Calibri"/>
                <w:color w:val="000000"/>
                <w:sz w:val="24"/>
                <w:szCs w:val="24"/>
                <w:lang w:eastAsia="en-GB"/>
              </w:rPr>
              <w:t>Copper:</w:t>
            </w:r>
          </w:p>
        </w:tc>
        <w:tc>
          <w:tcPr>
            <w:tcW w:w="2580" w:type="dxa"/>
            <w:tcBorders>
              <w:top w:val="nil"/>
              <w:left w:val="nil"/>
              <w:bottom w:val="nil"/>
              <w:right w:val="single" w:sz="4" w:space="0" w:color="auto"/>
            </w:tcBorders>
            <w:shd w:val="clear" w:color="auto" w:fill="auto"/>
            <w:noWrap/>
            <w:vAlign w:val="bottom"/>
            <w:hideMark/>
          </w:tcPr>
          <w:p w14:paraId="1F3AC4DE" w14:textId="77777777" w:rsidR="0055430F" w:rsidRPr="0055430F" w:rsidRDefault="0055430F" w:rsidP="0055430F">
            <w:pPr>
              <w:spacing w:line="240" w:lineRule="auto"/>
              <w:jc w:val="center"/>
              <w:rPr>
                <w:rFonts w:ascii="Calibri" w:eastAsia="Times New Roman" w:hAnsi="Calibri" w:cs="Calibri"/>
                <w:color w:val="000000"/>
                <w:lang w:eastAsia="en-GB"/>
              </w:rPr>
            </w:pPr>
            <w:r w:rsidRPr="0055430F">
              <w:rPr>
                <w:rFonts w:ascii="Calibri" w:eastAsia="Times New Roman" w:hAnsi="Calibri" w:cs="Calibri"/>
                <w:color w:val="000000"/>
                <w:lang w:eastAsia="en-GB"/>
              </w:rPr>
              <w:t>0.471</w:t>
            </w:r>
          </w:p>
        </w:tc>
        <w:tc>
          <w:tcPr>
            <w:tcW w:w="3640" w:type="dxa"/>
            <w:tcBorders>
              <w:top w:val="nil"/>
              <w:left w:val="nil"/>
              <w:bottom w:val="nil"/>
              <w:right w:val="single" w:sz="4" w:space="0" w:color="auto"/>
            </w:tcBorders>
            <w:shd w:val="clear" w:color="auto" w:fill="auto"/>
            <w:noWrap/>
            <w:vAlign w:val="center"/>
            <w:hideMark/>
          </w:tcPr>
          <w:p w14:paraId="2C9F2F6C" w14:textId="77777777" w:rsidR="0055430F" w:rsidRPr="0055430F" w:rsidRDefault="0055430F" w:rsidP="0055430F">
            <w:pPr>
              <w:spacing w:line="240" w:lineRule="auto"/>
              <w:jc w:val="center"/>
              <w:rPr>
                <w:rFonts w:ascii="Calibri" w:eastAsia="Times New Roman" w:hAnsi="Calibri" w:cs="Calibri"/>
                <w:color w:val="000000"/>
                <w:lang w:eastAsia="en-GB"/>
              </w:rPr>
            </w:pPr>
            <w:r w:rsidRPr="0055430F">
              <w:rPr>
                <w:rFonts w:ascii="Calibri" w:eastAsia="Times New Roman" w:hAnsi="Calibri" w:cs="Calibri"/>
                <w:color w:val="000000"/>
                <w:lang w:eastAsia="en-GB"/>
              </w:rPr>
              <w:t>34.06</w:t>
            </w:r>
          </w:p>
        </w:tc>
      </w:tr>
      <w:tr w:rsidR="0055430F" w:rsidRPr="0055430F" w14:paraId="0EB93868" w14:textId="77777777" w:rsidTr="0055430F">
        <w:trPr>
          <w:trHeight w:val="310"/>
        </w:trPr>
        <w:tc>
          <w:tcPr>
            <w:tcW w:w="3000" w:type="dxa"/>
            <w:tcBorders>
              <w:top w:val="nil"/>
              <w:left w:val="single" w:sz="4" w:space="0" w:color="auto"/>
              <w:bottom w:val="single" w:sz="4" w:space="0" w:color="auto"/>
              <w:right w:val="single" w:sz="4" w:space="0" w:color="auto"/>
            </w:tcBorders>
            <w:shd w:val="clear" w:color="auto" w:fill="auto"/>
            <w:noWrap/>
            <w:vAlign w:val="bottom"/>
            <w:hideMark/>
          </w:tcPr>
          <w:p w14:paraId="625C0530" w14:textId="77777777" w:rsidR="0055430F" w:rsidRPr="0055430F" w:rsidRDefault="0055430F" w:rsidP="0055430F">
            <w:pPr>
              <w:spacing w:line="240" w:lineRule="auto"/>
              <w:rPr>
                <w:rFonts w:ascii="Calibri" w:eastAsia="Times New Roman" w:hAnsi="Calibri" w:cs="Calibri"/>
                <w:color w:val="000000"/>
                <w:sz w:val="24"/>
                <w:szCs w:val="24"/>
                <w:lang w:eastAsia="en-GB"/>
              </w:rPr>
            </w:pPr>
            <w:r w:rsidRPr="0055430F">
              <w:rPr>
                <w:rFonts w:ascii="Calibri" w:eastAsia="Times New Roman" w:hAnsi="Calibri" w:cs="Calibri"/>
                <w:color w:val="000000"/>
                <w:sz w:val="24"/>
                <w:szCs w:val="24"/>
                <w:lang w:eastAsia="en-GB"/>
              </w:rPr>
              <w:t>304 Stainless Steel:</w:t>
            </w:r>
          </w:p>
        </w:tc>
        <w:tc>
          <w:tcPr>
            <w:tcW w:w="2580" w:type="dxa"/>
            <w:tcBorders>
              <w:top w:val="nil"/>
              <w:left w:val="nil"/>
              <w:bottom w:val="single" w:sz="4" w:space="0" w:color="auto"/>
              <w:right w:val="single" w:sz="4" w:space="0" w:color="auto"/>
            </w:tcBorders>
            <w:shd w:val="clear" w:color="auto" w:fill="auto"/>
            <w:noWrap/>
            <w:vAlign w:val="bottom"/>
            <w:hideMark/>
          </w:tcPr>
          <w:p w14:paraId="7F3FE138" w14:textId="77777777" w:rsidR="0055430F" w:rsidRPr="0055430F" w:rsidRDefault="0055430F" w:rsidP="0055430F">
            <w:pPr>
              <w:spacing w:line="240" w:lineRule="auto"/>
              <w:jc w:val="center"/>
              <w:rPr>
                <w:rFonts w:ascii="Calibri" w:eastAsia="Times New Roman" w:hAnsi="Calibri" w:cs="Calibri"/>
                <w:color w:val="000000"/>
                <w:lang w:eastAsia="en-GB"/>
              </w:rPr>
            </w:pPr>
            <w:r w:rsidRPr="0055430F">
              <w:rPr>
                <w:rFonts w:ascii="Calibri" w:eastAsia="Times New Roman" w:hAnsi="Calibri" w:cs="Calibri"/>
                <w:color w:val="000000"/>
                <w:lang w:eastAsia="en-GB"/>
              </w:rPr>
              <w:t>0.134</w:t>
            </w:r>
          </w:p>
        </w:tc>
        <w:tc>
          <w:tcPr>
            <w:tcW w:w="3640" w:type="dxa"/>
            <w:tcBorders>
              <w:top w:val="nil"/>
              <w:left w:val="nil"/>
              <w:bottom w:val="single" w:sz="4" w:space="0" w:color="auto"/>
              <w:right w:val="single" w:sz="4" w:space="0" w:color="auto"/>
            </w:tcBorders>
            <w:shd w:val="clear" w:color="auto" w:fill="auto"/>
            <w:noWrap/>
            <w:vAlign w:val="center"/>
            <w:hideMark/>
          </w:tcPr>
          <w:p w14:paraId="50B018EE" w14:textId="77777777" w:rsidR="0055430F" w:rsidRPr="0055430F" w:rsidRDefault="0055430F" w:rsidP="0055430F">
            <w:pPr>
              <w:spacing w:line="240" w:lineRule="auto"/>
              <w:jc w:val="center"/>
              <w:rPr>
                <w:rFonts w:ascii="Calibri" w:eastAsia="Times New Roman" w:hAnsi="Calibri" w:cs="Calibri"/>
                <w:color w:val="000000"/>
                <w:lang w:eastAsia="en-GB"/>
              </w:rPr>
            </w:pPr>
            <w:r w:rsidRPr="0055430F">
              <w:rPr>
                <w:rFonts w:ascii="Calibri" w:eastAsia="Times New Roman" w:hAnsi="Calibri" w:cs="Calibri"/>
                <w:color w:val="000000"/>
                <w:lang w:eastAsia="en-GB"/>
              </w:rPr>
              <w:t>34.06</w:t>
            </w:r>
          </w:p>
        </w:tc>
      </w:tr>
    </w:tbl>
    <w:p w14:paraId="1E5691B2" w14:textId="77777777" w:rsidR="00D46386" w:rsidRDefault="00D46386" w:rsidP="00BE055A"/>
    <w:p w14:paraId="293A7A24" w14:textId="39E51B7A" w:rsidR="00BE055A" w:rsidRDefault="00BE055A" w:rsidP="00BE055A"/>
    <w:p w14:paraId="4061EA3C" w14:textId="77777777" w:rsidR="004D5D4B" w:rsidRDefault="00CA6EBD" w:rsidP="004D5D4B">
      <w:pPr>
        <w:keepNext/>
      </w:pPr>
      <w:r>
        <w:rPr>
          <w:noProof/>
        </w:rPr>
        <w:drawing>
          <wp:inline distT="0" distB="0" distL="0" distR="0" wp14:anchorId="64FA00C8" wp14:editId="3999C037">
            <wp:extent cx="6121486" cy="4353560"/>
            <wp:effectExtent l="19050" t="19050" r="12700" b="2794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129302" cy="4359119"/>
                    </a:xfrm>
                    <a:prstGeom prst="rect">
                      <a:avLst/>
                    </a:prstGeom>
                    <a:noFill/>
                    <a:ln>
                      <a:solidFill>
                        <a:schemeClr val="accent1"/>
                      </a:solidFill>
                    </a:ln>
                  </pic:spPr>
                </pic:pic>
              </a:graphicData>
            </a:graphic>
          </wp:inline>
        </w:drawing>
      </w:r>
    </w:p>
    <w:p w14:paraId="54924B35" w14:textId="05951329" w:rsidR="00BE055A" w:rsidRDefault="004D5D4B" w:rsidP="004D5D4B">
      <w:pPr>
        <w:pStyle w:val="Caption"/>
        <w:jc w:val="center"/>
      </w:pPr>
      <w:r>
        <w:t xml:space="preserve">Figure </w:t>
      </w:r>
      <w:fldSimple w:instr=" SEQ Figure \* ARABIC ">
        <w:r w:rsidR="002B3462">
          <w:rPr>
            <w:noProof/>
          </w:rPr>
          <w:t>12</w:t>
        </w:r>
      </w:fldSimple>
      <w:r>
        <w:t xml:space="preserve"> -</w:t>
      </w:r>
      <w:r w:rsidR="00B77210">
        <w:t xml:space="preserve"> </w:t>
      </w:r>
      <w:r w:rsidR="00B77210" w:rsidRPr="00B77210">
        <w:t>Optimum Temperature Distribution</w:t>
      </w:r>
    </w:p>
    <w:p w14:paraId="08A8A6DE" w14:textId="0894FC0B" w:rsidR="00BE055A" w:rsidRDefault="00BE055A" w:rsidP="00BE055A"/>
    <w:p w14:paraId="5695E8C5" w14:textId="2E5C2AFF" w:rsidR="00BE055A" w:rsidRDefault="00BE055A" w:rsidP="00BE055A"/>
    <w:p w14:paraId="20EA3FE5" w14:textId="55A20410" w:rsidR="004D5D4B" w:rsidRDefault="004D5D4B" w:rsidP="00BE055A"/>
    <w:p w14:paraId="4382CBC7" w14:textId="50B71727" w:rsidR="004D5D4B" w:rsidRDefault="004D5D4B" w:rsidP="00BE055A"/>
    <w:p w14:paraId="1B000FDB" w14:textId="3550F46C" w:rsidR="004D5D4B" w:rsidRDefault="004D5D4B" w:rsidP="00BE055A"/>
    <w:p w14:paraId="7DBD9338" w14:textId="77777777" w:rsidR="004D5D4B" w:rsidRDefault="004D5D4B" w:rsidP="00BE055A"/>
    <w:p w14:paraId="074D59BA" w14:textId="78F1B53F" w:rsidR="00BE055A" w:rsidRDefault="000B6BD4" w:rsidP="000B6BD4">
      <w:pPr>
        <w:pStyle w:val="Heading2"/>
        <w:rPr>
          <w:rFonts w:eastAsia="Calibri"/>
        </w:rPr>
      </w:pPr>
      <w:bookmarkStart w:id="23" w:name="_Toc99910522"/>
      <w:r w:rsidRPr="000B6BD4">
        <w:rPr>
          <w:rFonts w:eastAsia="Calibri"/>
        </w:rPr>
        <w:lastRenderedPageBreak/>
        <w:t>A</w:t>
      </w:r>
      <w:r w:rsidR="0054573D" w:rsidRPr="008C1994">
        <w:rPr>
          <w:rFonts w:eastAsia="Calibri"/>
        </w:rPr>
        <w:t xml:space="preserve"> more accurate prediction of temperature distribution </w:t>
      </w:r>
      <w:r w:rsidRPr="000B6BD4">
        <w:rPr>
          <w:rFonts w:eastAsia="Calibri"/>
        </w:rPr>
        <w:t xml:space="preserve">and </w:t>
      </w:r>
      <w:r>
        <w:rPr>
          <w:rFonts w:eastAsia="Calibri"/>
        </w:rPr>
        <w:t>rod length</w:t>
      </w:r>
      <w:bookmarkEnd w:id="23"/>
    </w:p>
    <w:p w14:paraId="6BC32E44" w14:textId="77777777" w:rsidR="000B6BD4" w:rsidRPr="000B6BD4" w:rsidRDefault="000B6BD4" w:rsidP="000B6BD4"/>
    <w:p w14:paraId="70E4E74D" w14:textId="51FBA709" w:rsidR="0054573D" w:rsidRDefault="00366B17" w:rsidP="00BE055A">
      <w:r>
        <w:t>Where</w:t>
      </w:r>
      <w:r w:rsidR="00EB304E">
        <w:t>:</w:t>
      </w:r>
    </w:p>
    <w:p w14:paraId="27E1748A" w14:textId="77777777" w:rsidR="002D590A" w:rsidRDefault="002D590A" w:rsidP="00BE055A"/>
    <w:p w14:paraId="10EC660C" w14:textId="7D187368" w:rsidR="0054573D" w:rsidRPr="00166B36" w:rsidRDefault="00B002BA" w:rsidP="00BE055A">
      <w:pPr>
        <w:rPr>
          <w:rFonts w:eastAsiaTheme="minorEastAsia"/>
        </w:rPr>
      </w:pPr>
      <m:oMathPara>
        <m:oMath>
          <m:sSup>
            <m:sSupPr>
              <m:ctrlPr>
                <w:rPr>
                  <w:rFonts w:ascii="Cambria Math" w:hAnsi="Cambria Math"/>
                  <w:i/>
                </w:rPr>
              </m:ctrlPr>
            </m:sSupPr>
            <m:e>
              <m:r>
                <w:rPr>
                  <w:rFonts w:ascii="Cambria Math" w:hAnsi="Cambria Math"/>
                </w:rPr>
                <m:t>ⅇ</m:t>
              </m:r>
            </m:e>
            <m:sup>
              <m:r>
                <w:rPr>
                  <w:rFonts w:ascii="Cambria Math" w:hAnsi="Cambria Math"/>
                </w:rPr>
                <m:t>-mL</m:t>
              </m:r>
            </m:sup>
          </m:sSup>
          <m:r>
            <w:rPr>
              <w:rFonts w:ascii="Cambria Math" w:hAnsi="Cambria Math"/>
            </w:rPr>
            <m:t>&lt;</m:t>
          </m:r>
          <m:r>
            <w:rPr>
              <w:rFonts w:ascii="Cambria Math" w:hAnsi="Cambria Math"/>
            </w:rPr>
            <m:t>0.01</m:t>
          </m:r>
        </m:oMath>
      </m:oMathPara>
    </w:p>
    <w:p w14:paraId="2E1061EE" w14:textId="77777777" w:rsidR="00166B36" w:rsidRPr="002D590A" w:rsidRDefault="00166B36" w:rsidP="00BE055A">
      <w:pPr>
        <w:rPr>
          <w:rFonts w:eastAsiaTheme="minorEastAsia"/>
        </w:rPr>
      </w:pPr>
    </w:p>
    <w:p w14:paraId="798BDC84" w14:textId="36348E69" w:rsidR="002D590A" w:rsidRDefault="003F4994" w:rsidP="00BE055A">
      <w:pPr>
        <w:rPr>
          <w:rFonts w:eastAsiaTheme="minorEastAsia"/>
        </w:rPr>
      </w:pPr>
      <w:r>
        <w:rPr>
          <w:rFonts w:eastAsiaTheme="minorEastAsia"/>
        </w:rPr>
        <w:t>The natural log was taken to determine a more accurate fin length:</w:t>
      </w:r>
    </w:p>
    <w:p w14:paraId="31AAB618" w14:textId="77777777" w:rsidR="00166B36" w:rsidRPr="00B002BA" w:rsidRDefault="00166B36" w:rsidP="00BE055A">
      <w:pPr>
        <w:rPr>
          <w:rFonts w:eastAsiaTheme="minorEastAsia"/>
        </w:rPr>
      </w:pPr>
    </w:p>
    <w:p w14:paraId="7D49C58D" w14:textId="05C3B8D2" w:rsidR="00B002BA" w:rsidRPr="00C45626" w:rsidRDefault="009F5448" w:rsidP="00B002BA">
      <w:pPr>
        <w:rPr>
          <w:rFonts w:eastAsiaTheme="minorEastAsia"/>
        </w:rPr>
      </w:pPr>
      <m:oMathPara>
        <m:oMath>
          <m:r>
            <w:rPr>
              <w:rFonts w:ascii="Cambria Math" w:hAnsi="Cambria Math"/>
            </w:rPr>
            <m:t>∴</m:t>
          </m:r>
          <m:r>
            <w:rPr>
              <w:rFonts w:ascii="Cambria Math" w:hAnsi="Cambria Math"/>
            </w:rPr>
            <m:t>Ln</m:t>
          </m:r>
          <m:d>
            <m:dPr>
              <m:ctrlPr>
                <w:rPr>
                  <w:rFonts w:ascii="Cambria Math" w:hAnsi="Cambria Math"/>
                  <w:i/>
                </w:rPr>
              </m:ctrlPr>
            </m:dPr>
            <m:e>
              <m:sSup>
                <m:sSupPr>
                  <m:ctrlPr>
                    <w:rPr>
                      <w:rFonts w:ascii="Cambria Math" w:hAnsi="Cambria Math"/>
                      <w:i/>
                    </w:rPr>
                  </m:ctrlPr>
                </m:sSupPr>
                <m:e>
                  <m:r>
                    <w:rPr>
                      <w:rFonts w:ascii="Cambria Math" w:hAnsi="Cambria Math"/>
                    </w:rPr>
                    <m:t>ⅇ</m:t>
                  </m:r>
                </m:e>
                <m:sup>
                  <m:r>
                    <w:rPr>
                      <w:rFonts w:ascii="Cambria Math" w:hAnsi="Cambria Math"/>
                    </w:rPr>
                    <m:t>-mL</m:t>
                  </m:r>
                </m:sup>
              </m:sSup>
            </m:e>
          </m:d>
          <m:r>
            <w:rPr>
              <w:rFonts w:ascii="Cambria Math" w:hAnsi="Cambria Math"/>
            </w:rPr>
            <m:t xml:space="preserve">= </m:t>
          </m:r>
          <m:r>
            <w:rPr>
              <w:rFonts w:ascii="Cambria Math" w:hAnsi="Cambria Math"/>
            </w:rPr>
            <m:t>Ln(</m:t>
          </m:r>
          <m:r>
            <w:rPr>
              <w:rFonts w:ascii="Cambria Math" w:hAnsi="Cambria Math"/>
            </w:rPr>
            <m:t>0.01</m:t>
          </m:r>
          <m:r>
            <w:rPr>
              <w:rFonts w:ascii="Cambria Math" w:eastAsiaTheme="minorEastAsia" w:hAnsi="Cambria Math"/>
            </w:rPr>
            <m:t>)</m:t>
          </m:r>
        </m:oMath>
      </m:oMathPara>
    </w:p>
    <w:p w14:paraId="318A0D9F" w14:textId="05E29BBD" w:rsidR="00C45626" w:rsidRPr="002D590A" w:rsidRDefault="00384551" w:rsidP="00B002BA">
      <w:pPr>
        <w:rPr>
          <w:rFonts w:eastAsiaTheme="minorEastAsia"/>
        </w:rPr>
      </w:pPr>
      <w:r>
        <w:rPr>
          <w:rFonts w:eastAsiaTheme="minorEastAsia"/>
        </w:rPr>
        <w:t>Therefore</w:t>
      </w:r>
      <w:r w:rsidR="003F4994">
        <w:rPr>
          <w:rFonts w:eastAsiaTheme="minorEastAsia"/>
        </w:rPr>
        <w:t>:</w:t>
      </w:r>
    </w:p>
    <w:p w14:paraId="48414DD3" w14:textId="77777777" w:rsidR="002D590A" w:rsidRPr="002D590A" w:rsidRDefault="002D590A" w:rsidP="00B002BA">
      <w:pPr>
        <w:rPr>
          <w:rFonts w:eastAsiaTheme="minorEastAsia"/>
        </w:rPr>
      </w:pPr>
    </w:p>
    <w:p w14:paraId="11B40CEC" w14:textId="72B5B096" w:rsidR="002D590A" w:rsidRPr="00607148" w:rsidRDefault="009F5448" w:rsidP="002D590A">
      <w:pPr>
        <w:rPr>
          <w:rFonts w:eastAsiaTheme="minorEastAsia"/>
        </w:rPr>
      </w:pPr>
      <m:oMathPara>
        <m:oMath>
          <m:r>
            <w:rPr>
              <w:rFonts w:ascii="Cambria Math" w:hAnsi="Cambria Math"/>
            </w:rPr>
            <m:t>∴</m:t>
          </m:r>
          <m:r>
            <w:rPr>
              <w:rFonts w:ascii="Cambria Math" w:hAnsi="Cambria Math"/>
            </w:rPr>
            <m:t>-mL=</m:t>
          </m:r>
          <m:r>
            <w:rPr>
              <w:rFonts w:ascii="Cambria Math" w:hAnsi="Cambria Math"/>
            </w:rPr>
            <m:t>Ln(0.01</m:t>
          </m:r>
          <m:r>
            <w:rPr>
              <w:rFonts w:ascii="Cambria Math" w:eastAsiaTheme="minorEastAsia" w:hAnsi="Cambria Math"/>
            </w:rPr>
            <m:t>)</m:t>
          </m:r>
        </m:oMath>
      </m:oMathPara>
    </w:p>
    <w:p w14:paraId="20D268BD" w14:textId="2FCB1494" w:rsidR="00607148" w:rsidRDefault="00607148" w:rsidP="002D590A">
      <w:pPr>
        <w:rPr>
          <w:rFonts w:eastAsiaTheme="minorEastAsia"/>
        </w:rPr>
      </w:pPr>
    </w:p>
    <w:p w14:paraId="1CE12F5C" w14:textId="15396028" w:rsidR="003F4994" w:rsidRPr="002D590A" w:rsidRDefault="003F4994" w:rsidP="002D590A">
      <w:pPr>
        <w:rPr>
          <w:rFonts w:eastAsiaTheme="minorEastAsia"/>
        </w:rPr>
      </w:pPr>
      <w:r>
        <w:rPr>
          <w:rFonts w:eastAsiaTheme="minorEastAsia"/>
        </w:rPr>
        <w:t>So:</w:t>
      </w:r>
    </w:p>
    <w:p w14:paraId="02112492" w14:textId="28650A18" w:rsidR="002D590A" w:rsidRPr="00C8314C" w:rsidRDefault="009F5448" w:rsidP="002D590A">
      <w:pPr>
        <w:rPr>
          <w:rFonts w:eastAsiaTheme="minorEastAsia"/>
        </w:rPr>
      </w:pPr>
      <m:oMathPara>
        <m:oMath>
          <m:r>
            <w:rPr>
              <w:rFonts w:ascii="Cambria Math" w:hAnsi="Cambria Math"/>
            </w:rPr>
            <m:t>∴</m:t>
          </m:r>
          <m:r>
            <w:rPr>
              <w:rFonts w:ascii="Cambria Math" w:hAnsi="Cambria Math"/>
            </w:rPr>
            <m:t>L=</m:t>
          </m:r>
          <m:f>
            <m:fPr>
              <m:ctrlPr>
                <w:rPr>
                  <w:rFonts w:ascii="Cambria Math" w:eastAsiaTheme="minorEastAsia" w:hAnsi="Cambria Math"/>
                  <w:i/>
                </w:rPr>
              </m:ctrlPr>
            </m:fPr>
            <m:num>
              <m:r>
                <w:rPr>
                  <w:rFonts w:ascii="Cambria Math" w:eastAsiaTheme="minorEastAsia" w:hAnsi="Cambria Math"/>
                </w:rPr>
                <m:t>Ln(0.01)</m:t>
              </m:r>
            </m:num>
            <m:den>
              <m:r>
                <w:rPr>
                  <w:rFonts w:ascii="Cambria Math" w:eastAsiaTheme="minorEastAsia" w:hAnsi="Cambria Math"/>
                </w:rPr>
                <m:t>-m</m:t>
              </m:r>
            </m:den>
          </m:f>
        </m:oMath>
      </m:oMathPara>
    </w:p>
    <w:p w14:paraId="29B99BBA" w14:textId="77777777" w:rsidR="00C8314C" w:rsidRPr="00607148" w:rsidRDefault="00C8314C" w:rsidP="002D590A">
      <w:pPr>
        <w:rPr>
          <w:rFonts w:eastAsiaTheme="minorEastAsia"/>
        </w:rPr>
      </w:pPr>
    </w:p>
    <w:p w14:paraId="7478C6F2" w14:textId="587525E7" w:rsidR="00607148" w:rsidRDefault="00607148" w:rsidP="002D590A">
      <w:pPr>
        <w:rPr>
          <w:rFonts w:eastAsiaTheme="minorEastAsia"/>
        </w:rPr>
      </w:pPr>
    </w:p>
    <w:p w14:paraId="47300122" w14:textId="75C9ECC6" w:rsidR="004D5D4B" w:rsidRDefault="004D5D4B" w:rsidP="004D5D4B">
      <w:pPr>
        <w:pStyle w:val="Caption"/>
        <w:keepNext/>
        <w:jc w:val="center"/>
      </w:pPr>
      <w:r>
        <w:t xml:space="preserve">Table </w:t>
      </w:r>
      <w:fldSimple w:instr=" SEQ Table \* ARABIC ">
        <w:r>
          <w:rPr>
            <w:noProof/>
          </w:rPr>
          <w:t>8</w:t>
        </w:r>
      </w:fldSimple>
      <w:r>
        <w:t xml:space="preserve"> </w:t>
      </w:r>
      <w:r w:rsidR="00FE7838">
        <w:t>– More accurate fin length</w:t>
      </w:r>
    </w:p>
    <w:tbl>
      <w:tblPr>
        <w:tblW w:w="5220" w:type="dxa"/>
        <w:jc w:val="center"/>
        <w:tblLook w:val="04A0" w:firstRow="1" w:lastRow="0" w:firstColumn="1" w:lastColumn="0" w:noHBand="0" w:noVBand="1"/>
      </w:tblPr>
      <w:tblGrid>
        <w:gridCol w:w="3000"/>
        <w:gridCol w:w="2220"/>
      </w:tblGrid>
      <w:tr w:rsidR="00C8314C" w:rsidRPr="00C8314C" w14:paraId="5C8D20DC" w14:textId="77777777" w:rsidTr="00C8314C">
        <w:trPr>
          <w:trHeight w:val="370"/>
          <w:jc w:val="center"/>
        </w:trPr>
        <w:tc>
          <w:tcPr>
            <w:tcW w:w="3000" w:type="dxa"/>
            <w:vMerge w:val="restart"/>
            <w:tcBorders>
              <w:top w:val="single" w:sz="4" w:space="0" w:color="auto"/>
              <w:left w:val="single" w:sz="4" w:space="0" w:color="auto"/>
              <w:bottom w:val="single" w:sz="4" w:space="0" w:color="000000"/>
              <w:right w:val="single" w:sz="4" w:space="0" w:color="auto"/>
            </w:tcBorders>
            <w:shd w:val="clear" w:color="000000" w:fill="D9E1F2"/>
            <w:noWrap/>
            <w:vAlign w:val="center"/>
            <w:hideMark/>
          </w:tcPr>
          <w:p w14:paraId="3C88DB03" w14:textId="77777777" w:rsidR="00C8314C" w:rsidRPr="00C8314C" w:rsidRDefault="00C8314C" w:rsidP="00C8314C">
            <w:pPr>
              <w:spacing w:line="240" w:lineRule="auto"/>
              <w:jc w:val="center"/>
              <w:rPr>
                <w:rFonts w:ascii="Calibri" w:eastAsia="Times New Roman" w:hAnsi="Calibri" w:cs="Calibri"/>
                <w:color w:val="000000"/>
                <w:sz w:val="28"/>
                <w:szCs w:val="28"/>
                <w:lang w:eastAsia="en-GB"/>
              </w:rPr>
            </w:pPr>
            <w:r w:rsidRPr="00C8314C">
              <w:rPr>
                <w:rFonts w:ascii="Calibri" w:eastAsia="Times New Roman" w:hAnsi="Calibri" w:cs="Calibri"/>
                <w:color w:val="000000"/>
                <w:sz w:val="28"/>
                <w:szCs w:val="28"/>
                <w:lang w:eastAsia="en-GB"/>
              </w:rPr>
              <w:t>Material</w:t>
            </w:r>
          </w:p>
        </w:tc>
        <w:tc>
          <w:tcPr>
            <w:tcW w:w="2220" w:type="dxa"/>
            <w:tcBorders>
              <w:top w:val="single" w:sz="4" w:space="0" w:color="auto"/>
              <w:left w:val="nil"/>
              <w:bottom w:val="nil"/>
              <w:right w:val="single" w:sz="4" w:space="0" w:color="auto"/>
            </w:tcBorders>
            <w:shd w:val="clear" w:color="000000" w:fill="D9E1F2"/>
            <w:noWrap/>
            <w:vAlign w:val="center"/>
            <w:hideMark/>
          </w:tcPr>
          <w:p w14:paraId="6946CF57" w14:textId="687C07B4" w:rsidR="00C8314C" w:rsidRPr="00C8314C" w:rsidRDefault="00C8314C" w:rsidP="00C8314C">
            <w:pPr>
              <w:spacing w:line="240" w:lineRule="auto"/>
              <w:jc w:val="center"/>
              <w:rPr>
                <w:rFonts w:ascii="Calibri" w:eastAsia="Times New Roman" w:hAnsi="Calibri" w:cs="Calibri"/>
                <w:color w:val="000000"/>
                <w:sz w:val="24"/>
                <w:szCs w:val="24"/>
                <w:lang w:eastAsia="en-GB"/>
              </w:rPr>
            </w:pPr>
            <w:r w:rsidRPr="00C8314C">
              <w:rPr>
                <w:rFonts w:ascii="Calibri" w:eastAsia="Times New Roman" w:hAnsi="Calibri" w:cs="Calibri"/>
                <w:color w:val="000000"/>
                <w:sz w:val="24"/>
                <w:szCs w:val="24"/>
                <w:lang w:eastAsia="en-GB"/>
              </w:rPr>
              <w:t>e^(-mL</w:t>
            </w:r>
            <w:r w:rsidR="009F5448" w:rsidRPr="00C8314C">
              <w:rPr>
                <w:rFonts w:ascii="Calibri" w:eastAsia="Times New Roman" w:hAnsi="Calibri" w:cs="Calibri"/>
                <w:color w:val="000000"/>
                <w:sz w:val="24"/>
                <w:szCs w:val="24"/>
                <w:lang w:eastAsia="en-GB"/>
              </w:rPr>
              <w:t>) &lt;</w:t>
            </w:r>
            <w:r w:rsidRPr="00C8314C">
              <w:rPr>
                <w:rFonts w:ascii="Calibri" w:eastAsia="Times New Roman" w:hAnsi="Calibri" w:cs="Calibri"/>
                <w:color w:val="000000"/>
                <w:sz w:val="24"/>
                <w:szCs w:val="24"/>
                <w:lang w:eastAsia="en-GB"/>
              </w:rPr>
              <w:t>0.01 Length</w:t>
            </w:r>
          </w:p>
        </w:tc>
      </w:tr>
      <w:tr w:rsidR="00C8314C" w:rsidRPr="00C8314C" w14:paraId="00DD4804" w14:textId="77777777" w:rsidTr="00C8314C">
        <w:trPr>
          <w:trHeight w:val="370"/>
          <w:jc w:val="center"/>
        </w:trPr>
        <w:tc>
          <w:tcPr>
            <w:tcW w:w="3000" w:type="dxa"/>
            <w:vMerge/>
            <w:tcBorders>
              <w:top w:val="single" w:sz="4" w:space="0" w:color="auto"/>
              <w:left w:val="single" w:sz="4" w:space="0" w:color="auto"/>
              <w:bottom w:val="single" w:sz="4" w:space="0" w:color="000000"/>
              <w:right w:val="single" w:sz="4" w:space="0" w:color="auto"/>
            </w:tcBorders>
            <w:vAlign w:val="center"/>
            <w:hideMark/>
          </w:tcPr>
          <w:p w14:paraId="2D32731C" w14:textId="77777777" w:rsidR="00C8314C" w:rsidRPr="00C8314C" w:rsidRDefault="00C8314C" w:rsidP="00C8314C">
            <w:pPr>
              <w:spacing w:line="240" w:lineRule="auto"/>
              <w:rPr>
                <w:rFonts w:ascii="Calibri" w:eastAsia="Times New Roman" w:hAnsi="Calibri" w:cs="Calibri"/>
                <w:color w:val="000000"/>
                <w:sz w:val="28"/>
                <w:szCs w:val="28"/>
                <w:lang w:eastAsia="en-GB"/>
              </w:rPr>
            </w:pPr>
          </w:p>
        </w:tc>
        <w:tc>
          <w:tcPr>
            <w:tcW w:w="2220" w:type="dxa"/>
            <w:tcBorders>
              <w:top w:val="nil"/>
              <w:left w:val="nil"/>
              <w:bottom w:val="single" w:sz="4" w:space="0" w:color="auto"/>
              <w:right w:val="single" w:sz="4" w:space="0" w:color="auto"/>
            </w:tcBorders>
            <w:shd w:val="clear" w:color="000000" w:fill="D9E1F2"/>
            <w:noWrap/>
            <w:vAlign w:val="center"/>
            <w:hideMark/>
          </w:tcPr>
          <w:p w14:paraId="0376D530" w14:textId="77777777" w:rsidR="00C8314C" w:rsidRPr="00C8314C" w:rsidRDefault="00C8314C" w:rsidP="00C8314C">
            <w:pPr>
              <w:spacing w:line="240" w:lineRule="auto"/>
              <w:jc w:val="center"/>
              <w:rPr>
                <w:rFonts w:ascii="Calibri" w:eastAsia="Times New Roman" w:hAnsi="Calibri" w:cs="Calibri"/>
                <w:i/>
                <w:iCs/>
                <w:color w:val="000000"/>
                <w:sz w:val="24"/>
                <w:szCs w:val="24"/>
                <w:lang w:eastAsia="en-GB"/>
              </w:rPr>
            </w:pPr>
            <w:r w:rsidRPr="00C8314C">
              <w:rPr>
                <w:rFonts w:ascii="Calibri" w:eastAsia="Times New Roman" w:hAnsi="Calibri" w:cs="Calibri"/>
                <w:i/>
                <w:iCs/>
                <w:color w:val="000000"/>
                <w:sz w:val="24"/>
                <w:szCs w:val="24"/>
                <w:lang w:eastAsia="en-GB"/>
              </w:rPr>
              <w:t>(m)</w:t>
            </w:r>
          </w:p>
        </w:tc>
      </w:tr>
      <w:tr w:rsidR="00C8314C" w:rsidRPr="00C8314C" w14:paraId="2D553A50" w14:textId="77777777" w:rsidTr="00C8314C">
        <w:trPr>
          <w:trHeight w:val="310"/>
          <w:jc w:val="center"/>
        </w:trPr>
        <w:tc>
          <w:tcPr>
            <w:tcW w:w="3000" w:type="dxa"/>
            <w:tcBorders>
              <w:top w:val="nil"/>
              <w:left w:val="single" w:sz="4" w:space="0" w:color="auto"/>
              <w:bottom w:val="nil"/>
              <w:right w:val="single" w:sz="4" w:space="0" w:color="auto"/>
            </w:tcBorders>
            <w:shd w:val="clear" w:color="auto" w:fill="auto"/>
            <w:noWrap/>
            <w:vAlign w:val="bottom"/>
            <w:hideMark/>
          </w:tcPr>
          <w:p w14:paraId="4420700F" w14:textId="77777777" w:rsidR="00C8314C" w:rsidRPr="00C8314C" w:rsidRDefault="00C8314C" w:rsidP="00C8314C">
            <w:pPr>
              <w:spacing w:line="240" w:lineRule="auto"/>
              <w:rPr>
                <w:rFonts w:ascii="Calibri" w:eastAsia="Times New Roman" w:hAnsi="Calibri" w:cs="Calibri"/>
                <w:color w:val="000000"/>
                <w:sz w:val="24"/>
                <w:szCs w:val="24"/>
                <w:lang w:eastAsia="en-GB"/>
              </w:rPr>
            </w:pPr>
            <w:r w:rsidRPr="00C8314C">
              <w:rPr>
                <w:rFonts w:ascii="Calibri" w:eastAsia="Times New Roman" w:hAnsi="Calibri" w:cs="Calibri"/>
                <w:color w:val="000000"/>
                <w:sz w:val="24"/>
                <w:szCs w:val="24"/>
                <w:lang w:eastAsia="en-GB"/>
              </w:rPr>
              <w:t>2024 Aluminium alloy:</w:t>
            </w:r>
          </w:p>
        </w:tc>
        <w:tc>
          <w:tcPr>
            <w:tcW w:w="2220" w:type="dxa"/>
            <w:tcBorders>
              <w:top w:val="nil"/>
              <w:left w:val="nil"/>
              <w:bottom w:val="nil"/>
              <w:right w:val="single" w:sz="4" w:space="0" w:color="auto"/>
            </w:tcBorders>
            <w:shd w:val="clear" w:color="auto" w:fill="auto"/>
            <w:noWrap/>
            <w:vAlign w:val="bottom"/>
            <w:hideMark/>
          </w:tcPr>
          <w:p w14:paraId="2B77C88B" w14:textId="77777777" w:rsidR="00C8314C" w:rsidRPr="00C8314C" w:rsidRDefault="00C8314C" w:rsidP="00C8314C">
            <w:pPr>
              <w:spacing w:line="240" w:lineRule="auto"/>
              <w:jc w:val="center"/>
              <w:rPr>
                <w:rFonts w:ascii="Calibri" w:eastAsia="Times New Roman" w:hAnsi="Calibri" w:cs="Calibri"/>
                <w:color w:val="000000"/>
                <w:lang w:eastAsia="en-GB"/>
              </w:rPr>
            </w:pPr>
            <w:r w:rsidRPr="00C8314C">
              <w:rPr>
                <w:rFonts w:ascii="Calibri" w:eastAsia="Times New Roman" w:hAnsi="Calibri" w:cs="Calibri"/>
                <w:color w:val="000000"/>
                <w:lang w:eastAsia="en-GB"/>
              </w:rPr>
              <w:t>0.396</w:t>
            </w:r>
          </w:p>
        </w:tc>
      </w:tr>
      <w:tr w:rsidR="00C8314C" w:rsidRPr="00C8314C" w14:paraId="43AFEF72" w14:textId="77777777" w:rsidTr="00C8314C">
        <w:trPr>
          <w:trHeight w:val="310"/>
          <w:jc w:val="center"/>
        </w:trPr>
        <w:tc>
          <w:tcPr>
            <w:tcW w:w="3000" w:type="dxa"/>
            <w:tcBorders>
              <w:top w:val="nil"/>
              <w:left w:val="single" w:sz="4" w:space="0" w:color="auto"/>
              <w:bottom w:val="nil"/>
              <w:right w:val="single" w:sz="4" w:space="0" w:color="auto"/>
            </w:tcBorders>
            <w:shd w:val="clear" w:color="auto" w:fill="auto"/>
            <w:noWrap/>
            <w:vAlign w:val="bottom"/>
            <w:hideMark/>
          </w:tcPr>
          <w:p w14:paraId="39AAE348" w14:textId="77777777" w:rsidR="00C8314C" w:rsidRPr="00C8314C" w:rsidRDefault="00C8314C" w:rsidP="00C8314C">
            <w:pPr>
              <w:spacing w:line="240" w:lineRule="auto"/>
              <w:rPr>
                <w:rFonts w:ascii="Calibri" w:eastAsia="Times New Roman" w:hAnsi="Calibri" w:cs="Calibri"/>
                <w:color w:val="000000"/>
                <w:sz w:val="24"/>
                <w:szCs w:val="24"/>
                <w:lang w:eastAsia="en-GB"/>
              </w:rPr>
            </w:pPr>
            <w:r w:rsidRPr="00C8314C">
              <w:rPr>
                <w:rFonts w:ascii="Calibri" w:eastAsia="Times New Roman" w:hAnsi="Calibri" w:cs="Calibri"/>
                <w:color w:val="000000"/>
                <w:sz w:val="24"/>
                <w:szCs w:val="24"/>
                <w:lang w:eastAsia="en-GB"/>
              </w:rPr>
              <w:t>Brass (70 Cu/30 Zn):</w:t>
            </w:r>
          </w:p>
        </w:tc>
        <w:tc>
          <w:tcPr>
            <w:tcW w:w="2220" w:type="dxa"/>
            <w:tcBorders>
              <w:top w:val="nil"/>
              <w:left w:val="nil"/>
              <w:bottom w:val="nil"/>
              <w:right w:val="single" w:sz="4" w:space="0" w:color="auto"/>
            </w:tcBorders>
            <w:shd w:val="clear" w:color="auto" w:fill="auto"/>
            <w:noWrap/>
            <w:vAlign w:val="bottom"/>
            <w:hideMark/>
          </w:tcPr>
          <w:p w14:paraId="6BDE2149" w14:textId="77777777" w:rsidR="00C8314C" w:rsidRPr="00C8314C" w:rsidRDefault="00C8314C" w:rsidP="00C8314C">
            <w:pPr>
              <w:spacing w:line="240" w:lineRule="auto"/>
              <w:jc w:val="center"/>
              <w:rPr>
                <w:rFonts w:ascii="Calibri" w:eastAsia="Times New Roman" w:hAnsi="Calibri" w:cs="Calibri"/>
                <w:color w:val="000000"/>
                <w:lang w:eastAsia="en-GB"/>
              </w:rPr>
            </w:pPr>
            <w:r w:rsidRPr="00C8314C">
              <w:rPr>
                <w:rFonts w:ascii="Calibri" w:eastAsia="Times New Roman" w:hAnsi="Calibri" w:cs="Calibri"/>
                <w:color w:val="000000"/>
                <w:lang w:eastAsia="en-GB"/>
              </w:rPr>
              <w:t>0.289</w:t>
            </w:r>
          </w:p>
        </w:tc>
      </w:tr>
      <w:tr w:rsidR="00C8314C" w:rsidRPr="00C8314C" w14:paraId="5E3870A8" w14:textId="77777777" w:rsidTr="00C8314C">
        <w:trPr>
          <w:trHeight w:val="310"/>
          <w:jc w:val="center"/>
        </w:trPr>
        <w:tc>
          <w:tcPr>
            <w:tcW w:w="3000" w:type="dxa"/>
            <w:tcBorders>
              <w:top w:val="nil"/>
              <w:left w:val="single" w:sz="4" w:space="0" w:color="auto"/>
              <w:bottom w:val="nil"/>
              <w:right w:val="single" w:sz="4" w:space="0" w:color="auto"/>
            </w:tcBorders>
            <w:shd w:val="clear" w:color="auto" w:fill="auto"/>
            <w:noWrap/>
            <w:vAlign w:val="bottom"/>
            <w:hideMark/>
          </w:tcPr>
          <w:p w14:paraId="4F81C10E" w14:textId="77777777" w:rsidR="00C8314C" w:rsidRPr="00C8314C" w:rsidRDefault="00C8314C" w:rsidP="00C8314C">
            <w:pPr>
              <w:spacing w:line="240" w:lineRule="auto"/>
              <w:rPr>
                <w:rFonts w:ascii="Calibri" w:eastAsia="Times New Roman" w:hAnsi="Calibri" w:cs="Calibri"/>
                <w:color w:val="000000"/>
                <w:sz w:val="24"/>
                <w:szCs w:val="24"/>
                <w:lang w:eastAsia="en-GB"/>
              </w:rPr>
            </w:pPr>
            <w:r w:rsidRPr="00C8314C">
              <w:rPr>
                <w:rFonts w:ascii="Calibri" w:eastAsia="Times New Roman" w:hAnsi="Calibri" w:cs="Calibri"/>
                <w:color w:val="000000"/>
                <w:sz w:val="24"/>
                <w:szCs w:val="24"/>
                <w:lang w:eastAsia="en-GB"/>
              </w:rPr>
              <w:t>Copper:</w:t>
            </w:r>
          </w:p>
        </w:tc>
        <w:tc>
          <w:tcPr>
            <w:tcW w:w="2220" w:type="dxa"/>
            <w:tcBorders>
              <w:top w:val="nil"/>
              <w:left w:val="nil"/>
              <w:bottom w:val="nil"/>
              <w:right w:val="single" w:sz="4" w:space="0" w:color="auto"/>
            </w:tcBorders>
            <w:shd w:val="clear" w:color="auto" w:fill="auto"/>
            <w:noWrap/>
            <w:vAlign w:val="bottom"/>
            <w:hideMark/>
          </w:tcPr>
          <w:p w14:paraId="3FD80B5B" w14:textId="77777777" w:rsidR="00C8314C" w:rsidRPr="00C8314C" w:rsidRDefault="00C8314C" w:rsidP="00C8314C">
            <w:pPr>
              <w:spacing w:line="240" w:lineRule="auto"/>
              <w:jc w:val="center"/>
              <w:rPr>
                <w:rFonts w:ascii="Calibri" w:eastAsia="Times New Roman" w:hAnsi="Calibri" w:cs="Calibri"/>
                <w:color w:val="000000"/>
                <w:lang w:eastAsia="en-GB"/>
              </w:rPr>
            </w:pPr>
            <w:r w:rsidRPr="00C8314C">
              <w:rPr>
                <w:rFonts w:ascii="Calibri" w:eastAsia="Times New Roman" w:hAnsi="Calibri" w:cs="Calibri"/>
                <w:color w:val="000000"/>
                <w:lang w:eastAsia="en-GB"/>
              </w:rPr>
              <w:t>0.818</w:t>
            </w:r>
          </w:p>
        </w:tc>
      </w:tr>
      <w:tr w:rsidR="00C8314C" w:rsidRPr="00C8314C" w14:paraId="45EE58AD" w14:textId="77777777" w:rsidTr="00C8314C">
        <w:trPr>
          <w:trHeight w:val="310"/>
          <w:jc w:val="center"/>
        </w:trPr>
        <w:tc>
          <w:tcPr>
            <w:tcW w:w="3000" w:type="dxa"/>
            <w:tcBorders>
              <w:top w:val="nil"/>
              <w:left w:val="single" w:sz="4" w:space="0" w:color="auto"/>
              <w:bottom w:val="single" w:sz="4" w:space="0" w:color="auto"/>
              <w:right w:val="single" w:sz="4" w:space="0" w:color="auto"/>
            </w:tcBorders>
            <w:shd w:val="clear" w:color="auto" w:fill="auto"/>
            <w:noWrap/>
            <w:vAlign w:val="bottom"/>
            <w:hideMark/>
          </w:tcPr>
          <w:p w14:paraId="3646CBA0" w14:textId="77777777" w:rsidR="00C8314C" w:rsidRPr="00C8314C" w:rsidRDefault="00C8314C" w:rsidP="00C8314C">
            <w:pPr>
              <w:spacing w:line="240" w:lineRule="auto"/>
              <w:rPr>
                <w:rFonts w:ascii="Calibri" w:eastAsia="Times New Roman" w:hAnsi="Calibri" w:cs="Calibri"/>
                <w:color w:val="000000"/>
                <w:sz w:val="24"/>
                <w:szCs w:val="24"/>
                <w:lang w:eastAsia="en-GB"/>
              </w:rPr>
            </w:pPr>
            <w:r w:rsidRPr="00C8314C">
              <w:rPr>
                <w:rFonts w:ascii="Calibri" w:eastAsia="Times New Roman" w:hAnsi="Calibri" w:cs="Calibri"/>
                <w:color w:val="000000"/>
                <w:sz w:val="24"/>
                <w:szCs w:val="24"/>
                <w:lang w:eastAsia="en-GB"/>
              </w:rPr>
              <w:t>304 Stainless Steel:</w:t>
            </w:r>
          </w:p>
        </w:tc>
        <w:tc>
          <w:tcPr>
            <w:tcW w:w="2220" w:type="dxa"/>
            <w:tcBorders>
              <w:top w:val="nil"/>
              <w:left w:val="nil"/>
              <w:bottom w:val="single" w:sz="4" w:space="0" w:color="auto"/>
              <w:right w:val="single" w:sz="4" w:space="0" w:color="auto"/>
            </w:tcBorders>
            <w:shd w:val="clear" w:color="auto" w:fill="auto"/>
            <w:noWrap/>
            <w:vAlign w:val="bottom"/>
            <w:hideMark/>
          </w:tcPr>
          <w:p w14:paraId="54FE96DC" w14:textId="77777777" w:rsidR="00C8314C" w:rsidRPr="00C8314C" w:rsidRDefault="00C8314C" w:rsidP="00C8314C">
            <w:pPr>
              <w:spacing w:line="240" w:lineRule="auto"/>
              <w:jc w:val="center"/>
              <w:rPr>
                <w:rFonts w:ascii="Calibri" w:eastAsia="Times New Roman" w:hAnsi="Calibri" w:cs="Calibri"/>
                <w:color w:val="000000"/>
                <w:lang w:eastAsia="en-GB"/>
              </w:rPr>
            </w:pPr>
            <w:r w:rsidRPr="00C8314C">
              <w:rPr>
                <w:rFonts w:ascii="Calibri" w:eastAsia="Times New Roman" w:hAnsi="Calibri" w:cs="Calibri"/>
                <w:color w:val="000000"/>
                <w:lang w:eastAsia="en-GB"/>
              </w:rPr>
              <w:t>0.232</w:t>
            </w:r>
          </w:p>
        </w:tc>
      </w:tr>
    </w:tbl>
    <w:p w14:paraId="213BEFA7" w14:textId="0900318C" w:rsidR="00607148" w:rsidRDefault="00607148" w:rsidP="002D590A">
      <w:pPr>
        <w:rPr>
          <w:rFonts w:eastAsiaTheme="minorEastAsia"/>
        </w:rPr>
      </w:pPr>
    </w:p>
    <w:p w14:paraId="67797364" w14:textId="77777777" w:rsidR="000B6BD4" w:rsidRPr="002D590A" w:rsidRDefault="000B6BD4" w:rsidP="002D590A">
      <w:pPr>
        <w:rPr>
          <w:rFonts w:eastAsiaTheme="minorEastAsia"/>
        </w:rPr>
      </w:pPr>
    </w:p>
    <w:p w14:paraId="33FF7CBA" w14:textId="2167B2C2" w:rsidR="002D590A" w:rsidRPr="00B002BA" w:rsidRDefault="00235182" w:rsidP="00B002BA">
      <w:pPr>
        <w:rPr>
          <w:rFonts w:eastAsiaTheme="minorEastAsia"/>
        </w:rPr>
      </w:pPr>
      <w:r>
        <w:rPr>
          <w:rFonts w:eastAsiaTheme="minorEastAsia"/>
        </w:rPr>
        <w:t>Temperature</w:t>
      </w:r>
      <w:r w:rsidR="00884468">
        <w:rPr>
          <w:rFonts w:eastAsiaTheme="minorEastAsia"/>
        </w:rPr>
        <w:t xml:space="preserve"> distribution was then calculated </w:t>
      </w:r>
      <w:r>
        <w:rPr>
          <w:rFonts w:eastAsiaTheme="minorEastAsia"/>
        </w:rPr>
        <w:t xml:space="preserve">for each of the new accurate lengths. </w:t>
      </w:r>
      <w:r w:rsidR="00346D16">
        <w:rPr>
          <w:rFonts w:eastAsiaTheme="minorEastAsia"/>
        </w:rPr>
        <w:t>(</w:t>
      </w:r>
      <w:r w:rsidR="00346D16" w:rsidRPr="00FE7838">
        <w:rPr>
          <w:rFonts w:eastAsiaTheme="minorEastAsia"/>
          <w:i/>
          <w:iCs/>
        </w:rPr>
        <w:t>F</w:t>
      </w:r>
      <w:r w:rsidR="00FE7838" w:rsidRPr="00FE7838">
        <w:rPr>
          <w:rFonts w:eastAsiaTheme="minorEastAsia"/>
          <w:i/>
          <w:iCs/>
        </w:rPr>
        <w:t>igure 13</w:t>
      </w:r>
      <w:r w:rsidR="00346D16">
        <w:rPr>
          <w:rFonts w:eastAsiaTheme="minorEastAsia"/>
        </w:rPr>
        <w:t xml:space="preserve">) </w:t>
      </w:r>
      <w:r>
        <w:rPr>
          <w:rFonts w:eastAsiaTheme="minorEastAsia"/>
        </w:rPr>
        <w:t>Shows the</w:t>
      </w:r>
      <w:r w:rsidR="00C82C19">
        <w:rPr>
          <w:rFonts w:eastAsiaTheme="minorEastAsia"/>
        </w:rPr>
        <w:t xml:space="preserve"> comparison </w:t>
      </w:r>
      <w:r w:rsidR="00185629">
        <w:rPr>
          <w:rFonts w:eastAsiaTheme="minorEastAsia"/>
        </w:rPr>
        <w:t xml:space="preserve">of </w:t>
      </w:r>
      <w:r w:rsidR="001D0373">
        <w:rPr>
          <w:rFonts w:eastAsiaTheme="minorEastAsia"/>
        </w:rPr>
        <w:t>heat</w:t>
      </w:r>
      <w:r w:rsidR="00185629">
        <w:rPr>
          <w:rFonts w:eastAsiaTheme="minorEastAsia"/>
        </w:rPr>
        <w:t xml:space="preserve"> distribution of the</w:t>
      </w:r>
      <w:r w:rsidR="001D0373">
        <w:rPr>
          <w:rFonts w:eastAsiaTheme="minorEastAsia"/>
        </w:rPr>
        <w:t xml:space="preserve"> </w:t>
      </w:r>
      <w:r w:rsidR="00185629">
        <w:rPr>
          <w:rFonts w:eastAsiaTheme="minorEastAsia"/>
        </w:rPr>
        <w:t xml:space="preserve">optimum length comparable to the more </w:t>
      </w:r>
      <w:r w:rsidR="001D0373">
        <w:rPr>
          <w:rFonts w:eastAsiaTheme="minorEastAsia"/>
        </w:rPr>
        <w:t>accurate length</w:t>
      </w:r>
      <w:r w:rsidR="00166B36">
        <w:rPr>
          <w:rFonts w:eastAsiaTheme="minorEastAsia"/>
        </w:rPr>
        <w:t>.</w:t>
      </w:r>
    </w:p>
    <w:p w14:paraId="2D61B861" w14:textId="4E4C999E" w:rsidR="00B002BA" w:rsidRPr="00B002BA" w:rsidRDefault="00B002BA" w:rsidP="00BE055A">
      <w:pPr>
        <w:rPr>
          <w:rFonts w:eastAsiaTheme="minorEastAsia"/>
        </w:rPr>
      </w:pPr>
    </w:p>
    <w:p w14:paraId="2B73D9A1" w14:textId="77777777" w:rsidR="004D5D4B" w:rsidRDefault="00F95336" w:rsidP="004D5D4B">
      <w:pPr>
        <w:keepNext/>
      </w:pPr>
      <w:r>
        <w:rPr>
          <w:noProof/>
        </w:rPr>
        <w:lastRenderedPageBreak/>
        <w:drawing>
          <wp:inline distT="0" distB="0" distL="0" distR="0" wp14:anchorId="4ED94D6F" wp14:editId="4567BEAE">
            <wp:extent cx="6271260" cy="4465918"/>
            <wp:effectExtent l="19050" t="19050" r="15240" b="1143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6281979" cy="4473551"/>
                    </a:xfrm>
                    <a:prstGeom prst="rect">
                      <a:avLst/>
                    </a:prstGeom>
                    <a:noFill/>
                    <a:ln>
                      <a:solidFill>
                        <a:schemeClr val="accent1"/>
                      </a:solidFill>
                    </a:ln>
                  </pic:spPr>
                </pic:pic>
              </a:graphicData>
            </a:graphic>
          </wp:inline>
        </w:drawing>
      </w:r>
    </w:p>
    <w:p w14:paraId="73FF01B2" w14:textId="733F7217" w:rsidR="00B002BA" w:rsidRDefault="004D5D4B" w:rsidP="004D5D4B">
      <w:pPr>
        <w:pStyle w:val="Caption"/>
        <w:jc w:val="center"/>
      </w:pPr>
      <w:r>
        <w:t xml:space="preserve">Figure </w:t>
      </w:r>
      <w:fldSimple w:instr=" SEQ Figure \* ARABIC ">
        <w:r w:rsidR="002B3462">
          <w:rPr>
            <w:noProof/>
          </w:rPr>
          <w:t>13</w:t>
        </w:r>
      </w:fldSimple>
      <w:r>
        <w:t xml:space="preserve"> </w:t>
      </w:r>
      <w:r w:rsidR="00FA321D">
        <w:t>– Temperature distribution comparison</w:t>
      </w:r>
    </w:p>
    <w:p w14:paraId="4F88A686" w14:textId="59D225DF" w:rsidR="00166B36" w:rsidRDefault="00166B36" w:rsidP="00BE055A"/>
    <w:p w14:paraId="7E976D6B" w14:textId="68C8CD0D" w:rsidR="00A831D4" w:rsidRDefault="00A56BBD" w:rsidP="00BE055A">
      <w:r>
        <w:t xml:space="preserve">With the necessity </w:t>
      </w:r>
      <w:r w:rsidR="00B50BF7">
        <w:t xml:space="preserve">of the tip being as close to the </w:t>
      </w:r>
      <w:r w:rsidR="00C17CB2">
        <w:t>fluid temperature as possible (20</w:t>
      </w:r>
      <w:r w:rsidR="00C17CB2">
        <w:rPr>
          <w:rFonts w:cstheme="minorHAnsi"/>
        </w:rPr>
        <w:t>°</w:t>
      </w:r>
      <w:r w:rsidR="00C17CB2">
        <w:t xml:space="preserve">C) </w:t>
      </w:r>
      <w:r w:rsidR="00C17CB2" w:rsidRPr="00FC278E">
        <w:rPr>
          <w:i/>
          <w:iCs/>
        </w:rPr>
        <w:t>(Figure</w:t>
      </w:r>
      <w:r w:rsidR="00FC278E" w:rsidRPr="00FC278E">
        <w:rPr>
          <w:i/>
          <w:iCs/>
        </w:rPr>
        <w:t xml:space="preserve"> 13</w:t>
      </w:r>
      <w:r w:rsidR="00FC278E">
        <w:t>)</w:t>
      </w:r>
      <w:r w:rsidR="00C17CB2">
        <w:t xml:space="preserve"> </w:t>
      </w:r>
      <w:r w:rsidR="00FC278E">
        <w:t>shows that</w:t>
      </w:r>
      <w:r w:rsidR="00642FB4">
        <w:t xml:space="preserve"> the more accurate temperature </w:t>
      </w:r>
      <w:r w:rsidR="006A3A05">
        <w:t>distribution is closer to this at 22</w:t>
      </w:r>
      <w:r w:rsidR="006A3A05">
        <w:rPr>
          <w:rFonts w:cstheme="minorHAnsi"/>
        </w:rPr>
        <w:t>°</w:t>
      </w:r>
      <w:r w:rsidR="006A3A05">
        <w:t>C</w:t>
      </w:r>
      <w:r w:rsidR="006A3A05">
        <w:t>.</w:t>
      </w:r>
    </w:p>
    <w:p w14:paraId="457819DC" w14:textId="260D9CE6" w:rsidR="00A831D4" w:rsidRDefault="00A831D4" w:rsidP="00BE055A"/>
    <w:p w14:paraId="7348EF4E" w14:textId="46CAF032" w:rsidR="00A831D4" w:rsidRDefault="00A831D4" w:rsidP="00BE055A"/>
    <w:p w14:paraId="726D7B90" w14:textId="25E8AA0A" w:rsidR="00A831D4" w:rsidRDefault="00A831D4" w:rsidP="00BE055A"/>
    <w:p w14:paraId="69CFF721" w14:textId="0DDB5AA0" w:rsidR="00A831D4" w:rsidRDefault="00A831D4" w:rsidP="00BE055A"/>
    <w:p w14:paraId="33306599" w14:textId="2C9679D5" w:rsidR="00A831D4" w:rsidRDefault="00A831D4" w:rsidP="00BE055A"/>
    <w:p w14:paraId="23CC9EF2" w14:textId="664E94F6" w:rsidR="00A831D4" w:rsidRDefault="00A831D4" w:rsidP="00BE055A"/>
    <w:p w14:paraId="6FB583F8" w14:textId="578C933B" w:rsidR="00A831D4" w:rsidRDefault="00A831D4" w:rsidP="00BE055A"/>
    <w:p w14:paraId="46F91008" w14:textId="32E8EEAA" w:rsidR="00A831D4" w:rsidRDefault="00A831D4" w:rsidP="00BE055A"/>
    <w:p w14:paraId="2D18BF42" w14:textId="2320779C" w:rsidR="00A831D4" w:rsidRDefault="00A831D4" w:rsidP="00BE055A"/>
    <w:p w14:paraId="2F995AD6" w14:textId="10D456FA" w:rsidR="00A831D4" w:rsidRDefault="00A831D4" w:rsidP="00BE055A"/>
    <w:p w14:paraId="3D197449" w14:textId="77777777" w:rsidR="00A831D4" w:rsidRPr="00BE055A" w:rsidRDefault="00A831D4" w:rsidP="00BE055A"/>
    <w:p w14:paraId="4FAEE9AD" w14:textId="77777777" w:rsidR="00FB79AC" w:rsidRDefault="00FB79AC"/>
    <w:p w14:paraId="5826C2E1" w14:textId="77777777" w:rsidR="00822B7A" w:rsidRDefault="00822B7A"/>
    <w:bookmarkStart w:id="24" w:name="_Toc99910523" w:displacedByCustomXml="next"/>
    <w:sdt>
      <w:sdtPr>
        <w:id w:val="-1195533587"/>
        <w:docPartObj>
          <w:docPartGallery w:val="Bibliographies"/>
          <w:docPartUnique/>
        </w:docPartObj>
      </w:sdtPr>
      <w:sdtEndPr>
        <w:rPr>
          <w:rFonts w:asciiTheme="minorHAnsi" w:eastAsiaTheme="minorHAnsi" w:hAnsiTheme="minorHAnsi" w:cstheme="minorBidi"/>
          <w:color w:val="auto"/>
          <w:sz w:val="22"/>
          <w:szCs w:val="22"/>
        </w:rPr>
      </w:sdtEndPr>
      <w:sdtContent>
        <w:p w14:paraId="2CC47544" w14:textId="5451ACCE" w:rsidR="00585066" w:rsidRDefault="00585066">
          <w:pPr>
            <w:pStyle w:val="Heading1"/>
          </w:pPr>
          <w:r>
            <w:t>References</w:t>
          </w:r>
          <w:bookmarkEnd w:id="24"/>
        </w:p>
        <w:sdt>
          <w:sdtPr>
            <w:id w:val="-573587230"/>
            <w:bibliography/>
          </w:sdtPr>
          <w:sdtContent>
            <w:p w14:paraId="39C99B7C" w14:textId="77777777" w:rsidR="00ED18A3" w:rsidRDefault="00585066" w:rsidP="00ED18A3">
              <w:pPr>
                <w:pStyle w:val="Bibliography"/>
                <w:ind w:left="720" w:hanging="720"/>
                <w:rPr>
                  <w:noProof/>
                  <w:sz w:val="24"/>
                  <w:szCs w:val="24"/>
                </w:rPr>
              </w:pPr>
              <w:r>
                <w:fldChar w:fldCharType="begin"/>
              </w:r>
              <w:r>
                <w:instrText xml:space="preserve"> BIBLIOGRAPHY </w:instrText>
              </w:r>
              <w:r>
                <w:fldChar w:fldCharType="separate"/>
              </w:r>
              <w:r w:rsidR="00ED18A3">
                <w:rPr>
                  <w:noProof/>
                </w:rPr>
                <w:t xml:space="preserve">Ambarish Maji, G. C. (2020). Improvement of heat transfer through fins: A brief review of recent developments. </w:t>
              </w:r>
              <w:r w:rsidR="00ED18A3">
                <w:rPr>
                  <w:i/>
                  <w:iCs/>
                  <w:noProof/>
                </w:rPr>
                <w:t>Heat Transfer</w:t>
              </w:r>
              <w:r w:rsidR="00ED18A3">
                <w:rPr>
                  <w:noProof/>
                </w:rPr>
                <w:t>, 1658-1685.</w:t>
              </w:r>
            </w:p>
            <w:p w14:paraId="065EAA2F" w14:textId="77777777" w:rsidR="00ED18A3" w:rsidRDefault="00ED18A3" w:rsidP="00ED18A3">
              <w:pPr>
                <w:pStyle w:val="Bibliography"/>
                <w:ind w:left="720" w:hanging="720"/>
                <w:rPr>
                  <w:noProof/>
                </w:rPr>
              </w:pPr>
              <w:r>
                <w:rPr>
                  <w:noProof/>
                </w:rPr>
                <w:t xml:space="preserve">Cheung, M. (2020, Jun 5). </w:t>
              </w:r>
              <w:r>
                <w:rPr>
                  <w:i/>
                  <w:iCs/>
                  <w:noProof/>
                </w:rPr>
                <w:t>The State of Microprocessor Cooling Systems</w:t>
              </w:r>
              <w:r>
                <w:rPr>
                  <w:noProof/>
                </w:rPr>
                <w:t>. Retrieved from https://medium.com: https://medium.com/swlh/the-state-of-microprocessor-cooling-systems-d26ae3876c1e</w:t>
              </w:r>
            </w:p>
            <w:p w14:paraId="78B38125" w14:textId="77777777" w:rsidR="00ED18A3" w:rsidRDefault="00ED18A3" w:rsidP="00ED18A3">
              <w:pPr>
                <w:pStyle w:val="Bibliography"/>
                <w:ind w:left="720" w:hanging="720"/>
                <w:rPr>
                  <w:noProof/>
                </w:rPr>
              </w:pPr>
              <w:r>
                <w:rPr>
                  <w:noProof/>
                </w:rPr>
                <w:t xml:space="preserve">Fernie, M. (2016, May 2). </w:t>
              </w:r>
              <w:r>
                <w:rPr>
                  <w:i/>
                  <w:iCs/>
                  <w:noProof/>
                </w:rPr>
                <w:t>air cooling why its a thing of the past</w:t>
              </w:r>
              <w:r>
                <w:rPr>
                  <w:noProof/>
                </w:rPr>
                <w:t>. Retrieved from www.carthrottle.com: https://www.carthrottle.com/post/air-cooling-why-its-a-thing-of-the-past/</w:t>
              </w:r>
            </w:p>
            <w:p w14:paraId="196E71DD" w14:textId="77777777" w:rsidR="00ED18A3" w:rsidRDefault="00ED18A3" w:rsidP="00ED18A3">
              <w:pPr>
                <w:pStyle w:val="Bibliography"/>
                <w:ind w:left="720" w:hanging="720"/>
                <w:rPr>
                  <w:noProof/>
                </w:rPr>
              </w:pPr>
              <w:r>
                <w:rPr>
                  <w:noProof/>
                </w:rPr>
                <w:t xml:space="preserve">George Oguntala, R. A.-A.-S. (2018). Improved thermal management of computer microprocessors using. </w:t>
              </w:r>
              <w:r>
                <w:rPr>
                  <w:i/>
                  <w:iCs/>
                  <w:noProof/>
                </w:rPr>
                <w:t>Engineering Science and Technology, an International Journal</w:t>
              </w:r>
              <w:r>
                <w:rPr>
                  <w:noProof/>
                </w:rPr>
                <w:t>, 736-744.</w:t>
              </w:r>
            </w:p>
            <w:p w14:paraId="3D12E3DB" w14:textId="77777777" w:rsidR="00ED18A3" w:rsidRDefault="00ED18A3" w:rsidP="00ED18A3">
              <w:pPr>
                <w:pStyle w:val="Bibliography"/>
                <w:ind w:left="720" w:hanging="720"/>
                <w:rPr>
                  <w:noProof/>
                </w:rPr>
              </w:pPr>
              <w:r>
                <w:rPr>
                  <w:noProof/>
                </w:rPr>
                <w:t xml:space="preserve">Giridhar Manoj.M, S. K. (2018). Thermal Analysis of Slotted Fins in Automobile Engines. </w:t>
              </w:r>
              <w:r>
                <w:rPr>
                  <w:i/>
                  <w:iCs/>
                  <w:noProof/>
                </w:rPr>
                <w:t>International Journal of Engineering Research and Technology</w:t>
              </w:r>
              <w:r>
                <w:rPr>
                  <w:noProof/>
                </w:rPr>
                <w:t>, V6.</w:t>
              </w:r>
            </w:p>
            <w:p w14:paraId="18BC27B8" w14:textId="77777777" w:rsidR="00ED18A3" w:rsidRDefault="00ED18A3" w:rsidP="00ED18A3">
              <w:pPr>
                <w:pStyle w:val="Bibliography"/>
                <w:ind w:left="720" w:hanging="720"/>
                <w:rPr>
                  <w:noProof/>
                </w:rPr>
              </w:pPr>
              <w:r>
                <w:rPr>
                  <w:noProof/>
                </w:rPr>
                <w:t xml:space="preserve">Gourav Sharma, D. P. (2017). Thermal Study of Fins In Light Weighted Automobile Vehicles. </w:t>
              </w:r>
              <w:r>
                <w:rPr>
                  <w:i/>
                  <w:iCs/>
                  <w:noProof/>
                </w:rPr>
                <w:t>International Research Journal of Engineering and Technology</w:t>
              </w:r>
              <w:r>
                <w:rPr>
                  <w:noProof/>
                </w:rPr>
                <w:t>, 58-63.</w:t>
              </w:r>
            </w:p>
            <w:p w14:paraId="054C8B8C" w14:textId="77777777" w:rsidR="00ED18A3" w:rsidRDefault="00ED18A3" w:rsidP="00ED18A3">
              <w:pPr>
                <w:pStyle w:val="Bibliography"/>
                <w:ind w:left="720" w:hanging="720"/>
                <w:rPr>
                  <w:noProof/>
                </w:rPr>
              </w:pPr>
              <w:r>
                <w:rPr>
                  <w:noProof/>
                </w:rPr>
                <w:t xml:space="preserve">Richard Stobart, M. W. (2017). Comprehensive analysis of thermoelectric generation systems for automotive applications. </w:t>
              </w:r>
              <w:r>
                <w:rPr>
                  <w:i/>
                  <w:iCs/>
                  <w:noProof/>
                </w:rPr>
                <w:t>Applied Thermal Engineering</w:t>
              </w:r>
              <w:r>
                <w:rPr>
                  <w:noProof/>
                </w:rPr>
                <w:t>, 1433-1444.</w:t>
              </w:r>
            </w:p>
            <w:p w14:paraId="64923B32" w14:textId="77777777" w:rsidR="00ED18A3" w:rsidRDefault="00ED18A3" w:rsidP="00ED18A3">
              <w:pPr>
                <w:pStyle w:val="Bibliography"/>
                <w:ind w:left="720" w:hanging="720"/>
                <w:rPr>
                  <w:noProof/>
                </w:rPr>
              </w:pPr>
              <w:r>
                <w:rPr>
                  <w:noProof/>
                </w:rPr>
                <w:t xml:space="preserve">Safford, J. (2015, Dec 1). </w:t>
              </w:r>
              <w:r>
                <w:rPr>
                  <w:i/>
                  <w:iCs/>
                  <w:noProof/>
                </w:rPr>
                <w:t>what is the difference between a water cooled engine and an air cooled engine</w:t>
              </w:r>
              <w:r>
                <w:rPr>
                  <w:noProof/>
                </w:rPr>
                <w:t>. Retrieved from www.yourmechanic.com: https://www.yourmechanic.com/article/what-is-the-difference-between-a-water-cooled-engine-and-an-air-cooled-engine</w:t>
              </w:r>
            </w:p>
            <w:p w14:paraId="58F5D5FD" w14:textId="77777777" w:rsidR="00ED18A3" w:rsidRDefault="00ED18A3" w:rsidP="00ED18A3">
              <w:pPr>
                <w:pStyle w:val="Bibliography"/>
                <w:ind w:left="720" w:hanging="720"/>
                <w:rPr>
                  <w:noProof/>
                </w:rPr>
              </w:pPr>
              <w:r>
                <w:rPr>
                  <w:noProof/>
                </w:rPr>
                <w:t xml:space="preserve">TechTrixInfo. (2018, Aug 20). </w:t>
              </w:r>
              <w:r>
                <w:rPr>
                  <w:i/>
                  <w:iCs/>
                  <w:noProof/>
                </w:rPr>
                <w:t>Air cooled engines vs Liquid cooled engines</w:t>
              </w:r>
              <w:r>
                <w:rPr>
                  <w:noProof/>
                </w:rPr>
                <w:t>. Retrieved from www.youtube.com: https://www.youtube.com/watch?v=Ikdz3wx9iPc</w:t>
              </w:r>
            </w:p>
            <w:p w14:paraId="07D37524" w14:textId="48432E3D" w:rsidR="00585066" w:rsidRDefault="00585066" w:rsidP="00ED18A3">
              <w:r>
                <w:rPr>
                  <w:b/>
                  <w:bCs/>
                  <w:noProof/>
                </w:rPr>
                <w:fldChar w:fldCharType="end"/>
              </w:r>
            </w:p>
          </w:sdtContent>
        </w:sdt>
      </w:sdtContent>
    </w:sdt>
    <w:p w14:paraId="6088EF96" w14:textId="0E1C8805" w:rsidR="00EA42E1" w:rsidRDefault="00EA42E1" w:rsidP="00585066">
      <w:pPr>
        <w:pStyle w:val="Heading1"/>
        <w:numPr>
          <w:ilvl w:val="0"/>
          <w:numId w:val="0"/>
        </w:numPr>
        <w:ind w:left="432"/>
      </w:pPr>
    </w:p>
    <w:p w14:paraId="005C3EF0" w14:textId="77777777" w:rsidR="00F72878" w:rsidRDefault="00EA42E1">
      <w:r>
        <w:br w:type="page"/>
      </w:r>
    </w:p>
    <w:p w14:paraId="6DE730D0" w14:textId="643A0ED6" w:rsidR="00F72878" w:rsidRDefault="00F72878" w:rsidP="00037865">
      <w:pPr>
        <w:pStyle w:val="Heading1"/>
      </w:pPr>
      <w:bookmarkStart w:id="25" w:name="_Toc99910524"/>
      <w:r>
        <w:lastRenderedPageBreak/>
        <w:t>Appendices</w:t>
      </w:r>
      <w:bookmarkEnd w:id="25"/>
    </w:p>
    <w:p w14:paraId="225810B8" w14:textId="424C6FEF" w:rsidR="004D6DCF" w:rsidRDefault="00893560" w:rsidP="00893560">
      <w:pPr>
        <w:pStyle w:val="Heading2"/>
      </w:pPr>
      <w:bookmarkStart w:id="26" w:name="_Toc99910525"/>
      <w:r>
        <w:t>(</w:t>
      </w:r>
      <w:r w:rsidR="000D5309">
        <w:t>A</w:t>
      </w:r>
      <w:r>
        <w:t xml:space="preserve">) </w:t>
      </w:r>
      <w:r w:rsidR="001C6717">
        <w:t>–</w:t>
      </w:r>
      <w:r w:rsidR="006A3A05">
        <w:t xml:space="preserve"> </w:t>
      </w:r>
      <w:r w:rsidR="001C6717">
        <w:t>Part B Table and Formula</w:t>
      </w:r>
      <w:bookmarkEnd w:id="26"/>
    </w:p>
    <w:p w14:paraId="000C7C53" w14:textId="772F620B" w:rsidR="00313A5C" w:rsidRDefault="00313A5C" w:rsidP="004D6DCF">
      <w:r w:rsidRPr="00313A5C">
        <w:drawing>
          <wp:inline distT="0" distB="0" distL="0" distR="0" wp14:anchorId="62ACEAC3" wp14:editId="16939237">
            <wp:extent cx="2102963" cy="4556234"/>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113081" cy="4578156"/>
                    </a:xfrm>
                    <a:prstGeom prst="rect">
                      <a:avLst/>
                    </a:prstGeom>
                    <a:noFill/>
                    <a:ln>
                      <a:noFill/>
                    </a:ln>
                  </pic:spPr>
                </pic:pic>
              </a:graphicData>
            </a:graphic>
          </wp:inline>
        </w:drawing>
      </w:r>
      <w:r w:rsidR="00CE4D00">
        <w:t xml:space="preserve">      </w:t>
      </w:r>
      <w:r>
        <w:t xml:space="preserve">   </w:t>
      </w:r>
      <w:r w:rsidR="00CE4D00" w:rsidRPr="00CE4D00">
        <w:drawing>
          <wp:inline distT="0" distB="0" distL="0" distR="0" wp14:anchorId="07C32523" wp14:editId="11DE1F17">
            <wp:extent cx="3051544" cy="4583478"/>
            <wp:effectExtent l="0" t="0" r="0" b="762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069177" cy="4609963"/>
                    </a:xfrm>
                    <a:prstGeom prst="rect">
                      <a:avLst/>
                    </a:prstGeom>
                    <a:noFill/>
                    <a:ln>
                      <a:noFill/>
                    </a:ln>
                  </pic:spPr>
                </pic:pic>
              </a:graphicData>
            </a:graphic>
          </wp:inline>
        </w:drawing>
      </w:r>
    </w:p>
    <w:p w14:paraId="6FD13149" w14:textId="475CAFEF" w:rsidR="00CE0578" w:rsidRDefault="00CE0578" w:rsidP="004D6DCF"/>
    <w:p w14:paraId="49D64BC0" w14:textId="77777777" w:rsidR="00CE0578" w:rsidRDefault="00CE0578" w:rsidP="004D6DCF"/>
    <w:p w14:paraId="75B4EF6F" w14:textId="39525AB4" w:rsidR="00313A5C" w:rsidRDefault="00313A5C" w:rsidP="004D6DCF"/>
    <w:p w14:paraId="276E7C17" w14:textId="549B49E2" w:rsidR="00313A5C" w:rsidRDefault="00313A5C" w:rsidP="004D6DCF"/>
    <w:p w14:paraId="55C86801" w14:textId="1CD6E212" w:rsidR="00893560" w:rsidRDefault="00893560" w:rsidP="004D6DCF"/>
    <w:p w14:paraId="7AAB9E22" w14:textId="24DE7723" w:rsidR="00893560" w:rsidRDefault="00893560" w:rsidP="004D6DCF"/>
    <w:p w14:paraId="058D4C11" w14:textId="18ABCD31" w:rsidR="00893560" w:rsidRDefault="00893560" w:rsidP="004D6DCF"/>
    <w:p w14:paraId="11EBA04E" w14:textId="1771791A" w:rsidR="00893560" w:rsidRDefault="00893560" w:rsidP="004D6DCF"/>
    <w:p w14:paraId="773F86BA" w14:textId="5B2074D2" w:rsidR="00893560" w:rsidRDefault="00893560" w:rsidP="004D6DCF"/>
    <w:p w14:paraId="072E81D2" w14:textId="1E370D7D" w:rsidR="00893560" w:rsidRDefault="00893560" w:rsidP="004D6DCF"/>
    <w:p w14:paraId="410D30BA" w14:textId="321331E1" w:rsidR="00893560" w:rsidRDefault="00893560" w:rsidP="004D6DCF"/>
    <w:p w14:paraId="256D4434" w14:textId="6BDE52F5" w:rsidR="00893560" w:rsidRDefault="00893560" w:rsidP="004D6DCF"/>
    <w:p w14:paraId="4B217990" w14:textId="5E416D31" w:rsidR="00893560" w:rsidRDefault="00893560" w:rsidP="004D6DCF"/>
    <w:p w14:paraId="0F06CF83" w14:textId="7C2E0551" w:rsidR="00893560" w:rsidRDefault="00893560" w:rsidP="00893560">
      <w:pPr>
        <w:pStyle w:val="Heading2"/>
      </w:pPr>
      <w:bookmarkStart w:id="27" w:name="_Toc99910526"/>
      <w:r>
        <w:lastRenderedPageBreak/>
        <w:t>(B)</w:t>
      </w:r>
      <w:r w:rsidR="001C6717">
        <w:t xml:space="preserve"> – Part B </w:t>
      </w:r>
      <w:r w:rsidR="00D74C2A">
        <w:t>Ratio of Heat Transfer Graph</w:t>
      </w:r>
      <w:bookmarkEnd w:id="27"/>
    </w:p>
    <w:p w14:paraId="646E4089" w14:textId="32EC9518" w:rsidR="00313A5C" w:rsidRDefault="00CE0578" w:rsidP="004D6DCF">
      <w:r>
        <w:rPr>
          <w:noProof/>
        </w:rPr>
        <w:drawing>
          <wp:inline distT="0" distB="0" distL="0" distR="0" wp14:anchorId="4A1D3CCB" wp14:editId="34A1815D">
            <wp:extent cx="8370598" cy="2796773"/>
            <wp:effectExtent l="5715"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rot="16200000">
                      <a:off x="0" y="0"/>
                      <a:ext cx="8450891" cy="2823600"/>
                    </a:xfrm>
                    <a:prstGeom prst="rect">
                      <a:avLst/>
                    </a:prstGeom>
                    <a:noFill/>
                  </pic:spPr>
                </pic:pic>
              </a:graphicData>
            </a:graphic>
          </wp:inline>
        </w:drawing>
      </w:r>
    </w:p>
    <w:p w14:paraId="3920780F" w14:textId="34F82779" w:rsidR="00893560" w:rsidRDefault="00893560" w:rsidP="00893560">
      <w:pPr>
        <w:pStyle w:val="Heading2"/>
      </w:pPr>
      <w:bookmarkStart w:id="28" w:name="_Toc99910527"/>
      <w:r>
        <w:lastRenderedPageBreak/>
        <w:t>(C)</w:t>
      </w:r>
      <w:r w:rsidR="00D74C2A">
        <w:t xml:space="preserve"> – Part C data and formulas</w:t>
      </w:r>
      <w:bookmarkEnd w:id="28"/>
    </w:p>
    <w:p w14:paraId="5925DE88" w14:textId="77777777" w:rsidR="00893560" w:rsidRPr="004D6DCF" w:rsidRDefault="00893560" w:rsidP="004D6DCF"/>
    <w:p w14:paraId="0D6E8C2B" w14:textId="278628AE" w:rsidR="004D6DCF" w:rsidRDefault="004D6DCF" w:rsidP="004D6DCF">
      <w:r w:rsidRPr="004D6DCF">
        <w:drawing>
          <wp:inline distT="0" distB="0" distL="0" distR="0" wp14:anchorId="30E2FD87" wp14:editId="08168D5E">
            <wp:extent cx="7325455" cy="941450"/>
            <wp:effectExtent l="10795" t="0" r="635" b="63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rot="16200000">
                      <a:off x="0" y="0"/>
                      <a:ext cx="7439952" cy="956165"/>
                    </a:xfrm>
                    <a:prstGeom prst="rect">
                      <a:avLst/>
                    </a:prstGeom>
                    <a:noFill/>
                    <a:ln>
                      <a:noFill/>
                    </a:ln>
                  </pic:spPr>
                </pic:pic>
              </a:graphicData>
            </a:graphic>
          </wp:inline>
        </w:drawing>
      </w:r>
    </w:p>
    <w:p w14:paraId="60D359C6" w14:textId="2727F479" w:rsidR="004D6DCF" w:rsidRDefault="004D6DCF" w:rsidP="004D6DCF"/>
    <w:p w14:paraId="42DA7CE1" w14:textId="52F5A30C" w:rsidR="004D6DCF" w:rsidRDefault="004D6DCF" w:rsidP="004D6DCF"/>
    <w:p w14:paraId="347CDEFF" w14:textId="3583BC19" w:rsidR="004D6DCF" w:rsidRDefault="004D6DCF" w:rsidP="004D6DCF"/>
    <w:p w14:paraId="5E389B30" w14:textId="770E76B5" w:rsidR="004D6DCF" w:rsidRDefault="004C04C9" w:rsidP="004D6DCF">
      <w:r w:rsidRPr="004C04C9">
        <w:lastRenderedPageBreak/>
        <w:drawing>
          <wp:inline distT="0" distB="0" distL="0" distR="0" wp14:anchorId="0F8FB963" wp14:editId="76C7FB12">
            <wp:extent cx="9251941" cy="1303841"/>
            <wp:effectExtent l="0" t="762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rot="16200000">
                      <a:off x="0" y="0"/>
                      <a:ext cx="9301236" cy="1310788"/>
                    </a:xfrm>
                    <a:prstGeom prst="rect">
                      <a:avLst/>
                    </a:prstGeom>
                    <a:noFill/>
                    <a:ln>
                      <a:noFill/>
                    </a:ln>
                  </pic:spPr>
                </pic:pic>
              </a:graphicData>
            </a:graphic>
          </wp:inline>
        </w:drawing>
      </w:r>
      <w:r>
        <w:t xml:space="preserve">   </w:t>
      </w:r>
      <w:r w:rsidR="00F131FE">
        <w:t xml:space="preserve">  </w:t>
      </w:r>
      <w:r>
        <w:t xml:space="preserve">  </w:t>
      </w:r>
      <w:r w:rsidR="00F131FE" w:rsidRPr="00F131FE">
        <w:drawing>
          <wp:inline distT="0" distB="0" distL="0" distR="0" wp14:anchorId="7A099C63" wp14:editId="5ED7AABE">
            <wp:extent cx="9329411" cy="515774"/>
            <wp:effectExtent l="6033"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rot="16200000">
                      <a:off x="0" y="0"/>
                      <a:ext cx="9626888" cy="532220"/>
                    </a:xfrm>
                    <a:prstGeom prst="rect">
                      <a:avLst/>
                    </a:prstGeom>
                    <a:noFill/>
                    <a:ln>
                      <a:noFill/>
                    </a:ln>
                  </pic:spPr>
                </pic:pic>
              </a:graphicData>
            </a:graphic>
          </wp:inline>
        </w:drawing>
      </w:r>
    </w:p>
    <w:p w14:paraId="00ECF6D8" w14:textId="1057C96F" w:rsidR="00893560" w:rsidRDefault="00893560" w:rsidP="00893560">
      <w:pPr>
        <w:pStyle w:val="Heading2"/>
      </w:pPr>
      <w:bookmarkStart w:id="29" w:name="_Toc99910528"/>
      <w:r>
        <w:lastRenderedPageBreak/>
        <w:t>(D)</w:t>
      </w:r>
      <w:r w:rsidR="00D74C2A">
        <w:t xml:space="preserve"> – Material </w:t>
      </w:r>
      <w:r w:rsidR="00392264">
        <w:t>temperature</w:t>
      </w:r>
      <w:r w:rsidR="00D74C2A">
        <w:t xml:space="preserve"> </w:t>
      </w:r>
      <w:r w:rsidR="00392264">
        <w:t>distribution table &amp; formula</w:t>
      </w:r>
      <w:bookmarkEnd w:id="29"/>
    </w:p>
    <w:p w14:paraId="2518A715" w14:textId="37F1FC0D" w:rsidR="00F131FE" w:rsidRDefault="00DC3B93" w:rsidP="004D6DCF">
      <w:r w:rsidRPr="00DC3B93">
        <w:drawing>
          <wp:inline distT="0" distB="0" distL="0" distR="0" wp14:anchorId="29FCBC5F" wp14:editId="37D66BCA">
            <wp:extent cx="5731510" cy="4128770"/>
            <wp:effectExtent l="0" t="0" r="2540" b="508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4128770"/>
                    </a:xfrm>
                    <a:prstGeom prst="rect">
                      <a:avLst/>
                    </a:prstGeom>
                    <a:noFill/>
                    <a:ln>
                      <a:noFill/>
                    </a:ln>
                  </pic:spPr>
                </pic:pic>
              </a:graphicData>
            </a:graphic>
          </wp:inline>
        </w:drawing>
      </w:r>
    </w:p>
    <w:p w14:paraId="595F4621" w14:textId="25956489" w:rsidR="00DC3B93" w:rsidRDefault="00DC3B93" w:rsidP="004D6DCF"/>
    <w:p w14:paraId="6F3E977C" w14:textId="196262E3" w:rsidR="00DC3B93" w:rsidRDefault="00080FB6" w:rsidP="004D6DCF">
      <w:r w:rsidRPr="00080FB6">
        <w:lastRenderedPageBreak/>
        <w:drawing>
          <wp:inline distT="0" distB="0" distL="0" distR="0" wp14:anchorId="4E39F067" wp14:editId="7BD0F740">
            <wp:extent cx="9318636" cy="2779278"/>
            <wp:effectExtent l="0" t="6667"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rot="16200000">
                      <a:off x="0" y="0"/>
                      <a:ext cx="9369234" cy="2794369"/>
                    </a:xfrm>
                    <a:prstGeom prst="rect">
                      <a:avLst/>
                    </a:prstGeom>
                    <a:noFill/>
                    <a:ln>
                      <a:noFill/>
                    </a:ln>
                  </pic:spPr>
                </pic:pic>
              </a:graphicData>
            </a:graphic>
          </wp:inline>
        </w:drawing>
      </w:r>
    </w:p>
    <w:p w14:paraId="6E785D07" w14:textId="02763EEE" w:rsidR="00893560" w:rsidRDefault="00893560" w:rsidP="00893560">
      <w:pPr>
        <w:pStyle w:val="Heading2"/>
      </w:pPr>
      <w:bookmarkStart w:id="30" w:name="_Toc99910529"/>
      <w:r>
        <w:lastRenderedPageBreak/>
        <w:t>(E)</w:t>
      </w:r>
      <w:r w:rsidR="00392264">
        <w:t xml:space="preserve"> Temperature distribution graphs</w:t>
      </w:r>
      <w:bookmarkEnd w:id="30"/>
    </w:p>
    <w:p w14:paraId="111ED56E" w14:textId="627FAF54" w:rsidR="00080FB6" w:rsidRDefault="00984F94" w:rsidP="004D6DCF">
      <w:r>
        <w:rPr>
          <w:noProof/>
        </w:rPr>
        <w:drawing>
          <wp:inline distT="0" distB="0" distL="0" distR="0" wp14:anchorId="452925BA" wp14:editId="4D39A5E8">
            <wp:extent cx="8304762" cy="2957818"/>
            <wp:effectExtent l="6667" t="0" r="7938" b="7937"/>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rot="16200000">
                      <a:off x="0" y="0"/>
                      <a:ext cx="8331949" cy="2967501"/>
                    </a:xfrm>
                    <a:prstGeom prst="rect">
                      <a:avLst/>
                    </a:prstGeom>
                    <a:noFill/>
                  </pic:spPr>
                </pic:pic>
              </a:graphicData>
            </a:graphic>
          </wp:inline>
        </w:drawing>
      </w:r>
    </w:p>
    <w:p w14:paraId="5776126A" w14:textId="57FA844C" w:rsidR="00984F94" w:rsidRPr="004D6DCF" w:rsidRDefault="007F4A2C" w:rsidP="004D6DCF">
      <w:r>
        <w:rPr>
          <w:noProof/>
        </w:rPr>
        <w:lastRenderedPageBreak/>
        <w:drawing>
          <wp:inline distT="0" distB="0" distL="0" distR="0" wp14:anchorId="32087BB8" wp14:editId="70212937">
            <wp:extent cx="8665564" cy="3086320"/>
            <wp:effectExtent l="8255"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rot="16200000">
                      <a:off x="0" y="0"/>
                      <a:ext cx="8689451" cy="3094828"/>
                    </a:xfrm>
                    <a:prstGeom prst="rect">
                      <a:avLst/>
                    </a:prstGeom>
                    <a:noFill/>
                  </pic:spPr>
                </pic:pic>
              </a:graphicData>
            </a:graphic>
          </wp:inline>
        </w:drawing>
      </w:r>
    </w:p>
    <w:sectPr w:rsidR="00984F94" w:rsidRPr="004D6DCF" w:rsidSect="00CC19E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CC6DC8" w14:textId="77777777" w:rsidR="008D70A6" w:rsidRDefault="008D70A6" w:rsidP="00EA42E1">
      <w:pPr>
        <w:spacing w:line="240" w:lineRule="auto"/>
      </w:pPr>
      <w:r>
        <w:separator/>
      </w:r>
    </w:p>
  </w:endnote>
  <w:endnote w:type="continuationSeparator" w:id="0">
    <w:p w14:paraId="2F3F968E" w14:textId="77777777" w:rsidR="008D70A6" w:rsidRDefault="008D70A6" w:rsidP="00EA42E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2621854"/>
      <w:docPartObj>
        <w:docPartGallery w:val="Page Numbers (Bottom of Page)"/>
        <w:docPartUnique/>
      </w:docPartObj>
    </w:sdtPr>
    <w:sdtEndPr>
      <w:rPr>
        <w:noProof/>
      </w:rPr>
    </w:sdtEndPr>
    <w:sdtContent>
      <w:p w14:paraId="0650BF7D" w14:textId="3431394F" w:rsidR="00856A7B" w:rsidRDefault="00856A7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C54120" w14:textId="77777777" w:rsidR="00856A7B" w:rsidRDefault="00856A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7BCD62" w14:textId="77777777" w:rsidR="008D70A6" w:rsidRDefault="008D70A6" w:rsidP="00EA42E1">
      <w:pPr>
        <w:spacing w:line="240" w:lineRule="auto"/>
      </w:pPr>
      <w:r>
        <w:separator/>
      </w:r>
    </w:p>
  </w:footnote>
  <w:footnote w:type="continuationSeparator" w:id="0">
    <w:p w14:paraId="49E4BC04" w14:textId="77777777" w:rsidR="008D70A6" w:rsidRDefault="008D70A6" w:rsidP="00EA42E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4353F1"/>
    <w:multiLevelType w:val="hybridMultilevel"/>
    <w:tmpl w:val="F21CA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6863B80"/>
    <w:multiLevelType w:val="hybridMultilevel"/>
    <w:tmpl w:val="1A96555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414D3F"/>
    <w:multiLevelType w:val="multilevel"/>
    <w:tmpl w:val="AD66B47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535927244">
    <w:abstractNumId w:val="2"/>
  </w:num>
  <w:num w:numId="2" w16cid:durableId="159660924">
    <w:abstractNumId w:val="1"/>
  </w:num>
  <w:num w:numId="3" w16cid:durableId="11792002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hdrShapeDefaults>
    <o:shapedefaults v:ext="edit" spidmax="2058"/>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2878"/>
    <w:rsid w:val="000178B9"/>
    <w:rsid w:val="0003109B"/>
    <w:rsid w:val="00037865"/>
    <w:rsid w:val="00037F97"/>
    <w:rsid w:val="00043591"/>
    <w:rsid w:val="000459A7"/>
    <w:rsid w:val="0005140A"/>
    <w:rsid w:val="00063A33"/>
    <w:rsid w:val="00064BF9"/>
    <w:rsid w:val="00065D27"/>
    <w:rsid w:val="00080FB6"/>
    <w:rsid w:val="00083E2A"/>
    <w:rsid w:val="0009586B"/>
    <w:rsid w:val="000B6BD4"/>
    <w:rsid w:val="000B744E"/>
    <w:rsid w:val="000C035B"/>
    <w:rsid w:val="000D5309"/>
    <w:rsid w:val="000E27DD"/>
    <w:rsid w:val="00103BD2"/>
    <w:rsid w:val="00114A01"/>
    <w:rsid w:val="001163A5"/>
    <w:rsid w:val="00127714"/>
    <w:rsid w:val="0014173D"/>
    <w:rsid w:val="00141B14"/>
    <w:rsid w:val="00166B36"/>
    <w:rsid w:val="001709D2"/>
    <w:rsid w:val="00185629"/>
    <w:rsid w:val="00191106"/>
    <w:rsid w:val="00193175"/>
    <w:rsid w:val="001A4D54"/>
    <w:rsid w:val="001A7AF4"/>
    <w:rsid w:val="001B1986"/>
    <w:rsid w:val="001B547C"/>
    <w:rsid w:val="001C6717"/>
    <w:rsid w:val="001D0373"/>
    <w:rsid w:val="001D4579"/>
    <w:rsid w:val="001F2FFC"/>
    <w:rsid w:val="00222581"/>
    <w:rsid w:val="00235182"/>
    <w:rsid w:val="00253772"/>
    <w:rsid w:val="0029210C"/>
    <w:rsid w:val="002B3462"/>
    <w:rsid w:val="002B53FB"/>
    <w:rsid w:val="002C4A20"/>
    <w:rsid w:val="002C614E"/>
    <w:rsid w:val="002C660A"/>
    <w:rsid w:val="002D590A"/>
    <w:rsid w:val="002E31FF"/>
    <w:rsid w:val="002E481B"/>
    <w:rsid w:val="002F2611"/>
    <w:rsid w:val="00313A5C"/>
    <w:rsid w:val="003206C2"/>
    <w:rsid w:val="00322C1B"/>
    <w:rsid w:val="00324B83"/>
    <w:rsid w:val="00334344"/>
    <w:rsid w:val="00335536"/>
    <w:rsid w:val="00337BF9"/>
    <w:rsid w:val="00346D16"/>
    <w:rsid w:val="00356F86"/>
    <w:rsid w:val="00366B17"/>
    <w:rsid w:val="003766E7"/>
    <w:rsid w:val="0037744A"/>
    <w:rsid w:val="003844B4"/>
    <w:rsid w:val="00384551"/>
    <w:rsid w:val="00385D64"/>
    <w:rsid w:val="00391886"/>
    <w:rsid w:val="00392264"/>
    <w:rsid w:val="003B3309"/>
    <w:rsid w:val="003B60B0"/>
    <w:rsid w:val="003B75E0"/>
    <w:rsid w:val="003C7017"/>
    <w:rsid w:val="003D3BE6"/>
    <w:rsid w:val="003F4994"/>
    <w:rsid w:val="00413784"/>
    <w:rsid w:val="00413EC0"/>
    <w:rsid w:val="00417004"/>
    <w:rsid w:val="00430499"/>
    <w:rsid w:val="00447111"/>
    <w:rsid w:val="00450DEA"/>
    <w:rsid w:val="004570AB"/>
    <w:rsid w:val="004745B7"/>
    <w:rsid w:val="00486A39"/>
    <w:rsid w:val="004A124A"/>
    <w:rsid w:val="004A58AD"/>
    <w:rsid w:val="004B03AB"/>
    <w:rsid w:val="004C04C9"/>
    <w:rsid w:val="004C281E"/>
    <w:rsid w:val="004C37D9"/>
    <w:rsid w:val="004C5EEC"/>
    <w:rsid w:val="004C731F"/>
    <w:rsid w:val="004D5D4B"/>
    <w:rsid w:val="004D6DCF"/>
    <w:rsid w:val="004E01F5"/>
    <w:rsid w:val="004E085D"/>
    <w:rsid w:val="004E3AE1"/>
    <w:rsid w:val="004E46DC"/>
    <w:rsid w:val="004E4B3B"/>
    <w:rsid w:val="00524B89"/>
    <w:rsid w:val="005262F7"/>
    <w:rsid w:val="00531EEF"/>
    <w:rsid w:val="0054573D"/>
    <w:rsid w:val="00546767"/>
    <w:rsid w:val="00546E73"/>
    <w:rsid w:val="00553B1D"/>
    <w:rsid w:val="0055430F"/>
    <w:rsid w:val="00574A82"/>
    <w:rsid w:val="00584494"/>
    <w:rsid w:val="00585066"/>
    <w:rsid w:val="00590F00"/>
    <w:rsid w:val="005A4476"/>
    <w:rsid w:val="005A4C93"/>
    <w:rsid w:val="005A6CC6"/>
    <w:rsid w:val="005B17E3"/>
    <w:rsid w:val="005B2427"/>
    <w:rsid w:val="005D0ACC"/>
    <w:rsid w:val="005D10A8"/>
    <w:rsid w:val="005E2154"/>
    <w:rsid w:val="005E3F61"/>
    <w:rsid w:val="005E6A31"/>
    <w:rsid w:val="005F2162"/>
    <w:rsid w:val="00607148"/>
    <w:rsid w:val="00607BD5"/>
    <w:rsid w:val="00610840"/>
    <w:rsid w:val="00642FB4"/>
    <w:rsid w:val="00646F0C"/>
    <w:rsid w:val="00647BBD"/>
    <w:rsid w:val="006619B8"/>
    <w:rsid w:val="00662A8E"/>
    <w:rsid w:val="00680E70"/>
    <w:rsid w:val="006A3A05"/>
    <w:rsid w:val="006A58A2"/>
    <w:rsid w:val="006B49A9"/>
    <w:rsid w:val="006C0A22"/>
    <w:rsid w:val="006C42E7"/>
    <w:rsid w:val="006C5A37"/>
    <w:rsid w:val="006C6338"/>
    <w:rsid w:val="006C6F83"/>
    <w:rsid w:val="007040F7"/>
    <w:rsid w:val="00706325"/>
    <w:rsid w:val="00744AE4"/>
    <w:rsid w:val="007459BB"/>
    <w:rsid w:val="00751458"/>
    <w:rsid w:val="007519A6"/>
    <w:rsid w:val="00753077"/>
    <w:rsid w:val="00773D72"/>
    <w:rsid w:val="00775C41"/>
    <w:rsid w:val="007770BB"/>
    <w:rsid w:val="00792DF9"/>
    <w:rsid w:val="007A7948"/>
    <w:rsid w:val="007B1198"/>
    <w:rsid w:val="007E5D6E"/>
    <w:rsid w:val="007F4A2C"/>
    <w:rsid w:val="008035BC"/>
    <w:rsid w:val="00811C1B"/>
    <w:rsid w:val="00811CF2"/>
    <w:rsid w:val="00812420"/>
    <w:rsid w:val="00820F5B"/>
    <w:rsid w:val="008219CB"/>
    <w:rsid w:val="008226F5"/>
    <w:rsid w:val="00822B7A"/>
    <w:rsid w:val="008545EB"/>
    <w:rsid w:val="00856A7B"/>
    <w:rsid w:val="00861125"/>
    <w:rsid w:val="00861574"/>
    <w:rsid w:val="00884468"/>
    <w:rsid w:val="00887EB4"/>
    <w:rsid w:val="00890483"/>
    <w:rsid w:val="00893560"/>
    <w:rsid w:val="008A40C5"/>
    <w:rsid w:val="008B38DE"/>
    <w:rsid w:val="008C1994"/>
    <w:rsid w:val="008D625F"/>
    <w:rsid w:val="008D70A6"/>
    <w:rsid w:val="008E6527"/>
    <w:rsid w:val="009114D3"/>
    <w:rsid w:val="00922612"/>
    <w:rsid w:val="00930687"/>
    <w:rsid w:val="00955A64"/>
    <w:rsid w:val="009737A5"/>
    <w:rsid w:val="00984F94"/>
    <w:rsid w:val="00985C88"/>
    <w:rsid w:val="00985D12"/>
    <w:rsid w:val="00991F3B"/>
    <w:rsid w:val="009948A0"/>
    <w:rsid w:val="009A18B7"/>
    <w:rsid w:val="009B4026"/>
    <w:rsid w:val="009C12C6"/>
    <w:rsid w:val="009C1C25"/>
    <w:rsid w:val="009D03B5"/>
    <w:rsid w:val="009F5448"/>
    <w:rsid w:val="00A004DD"/>
    <w:rsid w:val="00A14C1D"/>
    <w:rsid w:val="00A34F61"/>
    <w:rsid w:val="00A40F33"/>
    <w:rsid w:val="00A455EC"/>
    <w:rsid w:val="00A460B4"/>
    <w:rsid w:val="00A56977"/>
    <w:rsid w:val="00A56BBD"/>
    <w:rsid w:val="00A6425A"/>
    <w:rsid w:val="00A6628A"/>
    <w:rsid w:val="00A70FAC"/>
    <w:rsid w:val="00A831D4"/>
    <w:rsid w:val="00A8361B"/>
    <w:rsid w:val="00A95BF3"/>
    <w:rsid w:val="00AA2EFD"/>
    <w:rsid w:val="00AD0733"/>
    <w:rsid w:val="00AE0F93"/>
    <w:rsid w:val="00AE53A5"/>
    <w:rsid w:val="00AF177B"/>
    <w:rsid w:val="00AF450B"/>
    <w:rsid w:val="00B002BA"/>
    <w:rsid w:val="00B129FF"/>
    <w:rsid w:val="00B22A9F"/>
    <w:rsid w:val="00B265AD"/>
    <w:rsid w:val="00B31FA5"/>
    <w:rsid w:val="00B50BF7"/>
    <w:rsid w:val="00B51D4E"/>
    <w:rsid w:val="00B64181"/>
    <w:rsid w:val="00B76131"/>
    <w:rsid w:val="00B77210"/>
    <w:rsid w:val="00B7723F"/>
    <w:rsid w:val="00B829F0"/>
    <w:rsid w:val="00B907B3"/>
    <w:rsid w:val="00B90E32"/>
    <w:rsid w:val="00BA00A0"/>
    <w:rsid w:val="00BB4F07"/>
    <w:rsid w:val="00BB5B24"/>
    <w:rsid w:val="00BB7149"/>
    <w:rsid w:val="00BD72CA"/>
    <w:rsid w:val="00BE055A"/>
    <w:rsid w:val="00BE3768"/>
    <w:rsid w:val="00BE3EA3"/>
    <w:rsid w:val="00BF1086"/>
    <w:rsid w:val="00BF2F34"/>
    <w:rsid w:val="00C05EE8"/>
    <w:rsid w:val="00C17CB2"/>
    <w:rsid w:val="00C41FE2"/>
    <w:rsid w:val="00C45626"/>
    <w:rsid w:val="00C475C0"/>
    <w:rsid w:val="00C51BB1"/>
    <w:rsid w:val="00C60A68"/>
    <w:rsid w:val="00C70B5F"/>
    <w:rsid w:val="00C71218"/>
    <w:rsid w:val="00C82C19"/>
    <w:rsid w:val="00C8314C"/>
    <w:rsid w:val="00C8388D"/>
    <w:rsid w:val="00C8624F"/>
    <w:rsid w:val="00CA46B2"/>
    <w:rsid w:val="00CA6EBD"/>
    <w:rsid w:val="00CC19E7"/>
    <w:rsid w:val="00CC7A66"/>
    <w:rsid w:val="00CD7D4D"/>
    <w:rsid w:val="00CE0578"/>
    <w:rsid w:val="00CE4D00"/>
    <w:rsid w:val="00D32FA7"/>
    <w:rsid w:val="00D33496"/>
    <w:rsid w:val="00D35477"/>
    <w:rsid w:val="00D405C0"/>
    <w:rsid w:val="00D424BB"/>
    <w:rsid w:val="00D46386"/>
    <w:rsid w:val="00D50F06"/>
    <w:rsid w:val="00D5145A"/>
    <w:rsid w:val="00D70AF6"/>
    <w:rsid w:val="00D74C2A"/>
    <w:rsid w:val="00D80636"/>
    <w:rsid w:val="00D9554D"/>
    <w:rsid w:val="00DA2D01"/>
    <w:rsid w:val="00DA7FE8"/>
    <w:rsid w:val="00DB5C83"/>
    <w:rsid w:val="00DC3B93"/>
    <w:rsid w:val="00DE26F1"/>
    <w:rsid w:val="00DF1104"/>
    <w:rsid w:val="00DF4C9E"/>
    <w:rsid w:val="00DF7E4F"/>
    <w:rsid w:val="00E15BDD"/>
    <w:rsid w:val="00E364AF"/>
    <w:rsid w:val="00E425F2"/>
    <w:rsid w:val="00E463FF"/>
    <w:rsid w:val="00E46BA8"/>
    <w:rsid w:val="00E65F52"/>
    <w:rsid w:val="00E66C71"/>
    <w:rsid w:val="00E70196"/>
    <w:rsid w:val="00E95666"/>
    <w:rsid w:val="00EA0F88"/>
    <w:rsid w:val="00EA42E1"/>
    <w:rsid w:val="00EA7D87"/>
    <w:rsid w:val="00EB239A"/>
    <w:rsid w:val="00EB304E"/>
    <w:rsid w:val="00ED18A3"/>
    <w:rsid w:val="00ED2C9D"/>
    <w:rsid w:val="00EE682B"/>
    <w:rsid w:val="00EE749F"/>
    <w:rsid w:val="00F131FE"/>
    <w:rsid w:val="00F1623F"/>
    <w:rsid w:val="00F17ACE"/>
    <w:rsid w:val="00F2577F"/>
    <w:rsid w:val="00F357D0"/>
    <w:rsid w:val="00F35C26"/>
    <w:rsid w:val="00F53C83"/>
    <w:rsid w:val="00F54633"/>
    <w:rsid w:val="00F548E5"/>
    <w:rsid w:val="00F61B1B"/>
    <w:rsid w:val="00F72878"/>
    <w:rsid w:val="00F80B0B"/>
    <w:rsid w:val="00F85BEE"/>
    <w:rsid w:val="00F95336"/>
    <w:rsid w:val="00FA0C18"/>
    <w:rsid w:val="00FA321D"/>
    <w:rsid w:val="00FA4F93"/>
    <w:rsid w:val="00FB6D44"/>
    <w:rsid w:val="00FB6D9A"/>
    <w:rsid w:val="00FB79AC"/>
    <w:rsid w:val="00FC278E"/>
    <w:rsid w:val="00FC61D4"/>
    <w:rsid w:val="00FE3856"/>
    <w:rsid w:val="00FE7838"/>
    <w:rsid w:val="00FF14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8"/>
    <o:shapelayout v:ext="edit">
      <o:idmap v:ext="edit" data="2"/>
    </o:shapelayout>
  </w:shapeDefaults>
  <w:decimalSymbol w:val="."/>
  <w:listSeparator w:val=","/>
  <w14:docId w14:val="3915BA9B"/>
  <w15:chartTrackingRefBased/>
  <w15:docId w15:val="{96779C1C-98C6-43B6-81D5-3A1CFCDBF6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4026"/>
    <w:pPr>
      <w:spacing w:after="0" w:line="360" w:lineRule="auto"/>
    </w:pPr>
  </w:style>
  <w:style w:type="paragraph" w:styleId="Heading1">
    <w:name w:val="heading 1"/>
    <w:basedOn w:val="Normal"/>
    <w:next w:val="Normal"/>
    <w:link w:val="Heading1Char"/>
    <w:uiPriority w:val="9"/>
    <w:qFormat/>
    <w:rsid w:val="00037865"/>
    <w:pPr>
      <w:keepNext/>
      <w:keepLines/>
      <w:numPr>
        <w:numId w:val="1"/>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37865"/>
    <w:pPr>
      <w:keepNext/>
      <w:keepLines/>
      <w:numPr>
        <w:ilvl w:val="1"/>
        <w:numId w:val="1"/>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07BD5"/>
    <w:pPr>
      <w:keepNext/>
      <w:keepLines/>
      <w:numPr>
        <w:ilvl w:val="2"/>
        <w:numId w:val="1"/>
      </w:numPr>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07BD5"/>
    <w:pPr>
      <w:keepNext/>
      <w:keepLines/>
      <w:numPr>
        <w:ilvl w:val="3"/>
        <w:numId w:val="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07BD5"/>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607BD5"/>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607BD5"/>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607BD5"/>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07BD5"/>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42E1"/>
    <w:pPr>
      <w:tabs>
        <w:tab w:val="center" w:pos="4513"/>
        <w:tab w:val="right" w:pos="9026"/>
      </w:tabs>
      <w:spacing w:line="240" w:lineRule="auto"/>
    </w:pPr>
  </w:style>
  <w:style w:type="character" w:customStyle="1" w:styleId="HeaderChar">
    <w:name w:val="Header Char"/>
    <w:basedOn w:val="DefaultParagraphFont"/>
    <w:link w:val="Header"/>
    <w:uiPriority w:val="99"/>
    <w:rsid w:val="00EA42E1"/>
  </w:style>
  <w:style w:type="paragraph" w:styleId="Footer">
    <w:name w:val="footer"/>
    <w:basedOn w:val="Normal"/>
    <w:link w:val="FooterChar"/>
    <w:uiPriority w:val="99"/>
    <w:unhideWhenUsed/>
    <w:rsid w:val="00EA42E1"/>
    <w:pPr>
      <w:tabs>
        <w:tab w:val="center" w:pos="4513"/>
        <w:tab w:val="right" w:pos="9026"/>
      </w:tabs>
      <w:spacing w:line="240" w:lineRule="auto"/>
    </w:pPr>
  </w:style>
  <w:style w:type="character" w:customStyle="1" w:styleId="FooterChar">
    <w:name w:val="Footer Char"/>
    <w:basedOn w:val="DefaultParagraphFont"/>
    <w:link w:val="Footer"/>
    <w:uiPriority w:val="99"/>
    <w:rsid w:val="00EA42E1"/>
  </w:style>
  <w:style w:type="character" w:customStyle="1" w:styleId="Heading1Char">
    <w:name w:val="Heading 1 Char"/>
    <w:basedOn w:val="DefaultParagraphFont"/>
    <w:link w:val="Heading1"/>
    <w:uiPriority w:val="9"/>
    <w:rsid w:val="0003786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3786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07BD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607BD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607BD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607BD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607BD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607BD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07BD5"/>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8E6527"/>
    <w:pPr>
      <w:numPr>
        <w:numId w:val="0"/>
      </w:numPr>
      <w:spacing w:line="259" w:lineRule="auto"/>
      <w:outlineLvl w:val="9"/>
    </w:pPr>
    <w:rPr>
      <w:lang w:val="en-US"/>
    </w:rPr>
  </w:style>
  <w:style w:type="paragraph" w:styleId="TOC1">
    <w:name w:val="toc 1"/>
    <w:basedOn w:val="Normal"/>
    <w:next w:val="Normal"/>
    <w:autoRedefine/>
    <w:uiPriority w:val="39"/>
    <w:unhideWhenUsed/>
    <w:rsid w:val="008E6527"/>
    <w:pPr>
      <w:spacing w:after="100"/>
    </w:pPr>
  </w:style>
  <w:style w:type="character" w:styleId="Hyperlink">
    <w:name w:val="Hyperlink"/>
    <w:basedOn w:val="DefaultParagraphFont"/>
    <w:uiPriority w:val="99"/>
    <w:unhideWhenUsed/>
    <w:rsid w:val="008E6527"/>
    <w:rPr>
      <w:color w:val="0563C1" w:themeColor="hyperlink"/>
      <w:u w:val="single"/>
    </w:rPr>
  </w:style>
  <w:style w:type="paragraph" w:styleId="TOC2">
    <w:name w:val="toc 2"/>
    <w:basedOn w:val="Normal"/>
    <w:next w:val="Normal"/>
    <w:autoRedefine/>
    <w:uiPriority w:val="39"/>
    <w:unhideWhenUsed/>
    <w:rsid w:val="005A4C93"/>
    <w:pPr>
      <w:spacing w:after="100"/>
      <w:ind w:left="220"/>
    </w:pPr>
  </w:style>
  <w:style w:type="table" w:styleId="TableGrid">
    <w:name w:val="Table Grid"/>
    <w:basedOn w:val="TableNormal"/>
    <w:uiPriority w:val="39"/>
    <w:rsid w:val="007B11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E01F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D7D4D"/>
  </w:style>
  <w:style w:type="paragraph" w:styleId="BalloonText">
    <w:name w:val="Balloon Text"/>
    <w:basedOn w:val="Normal"/>
    <w:link w:val="BalloonTextChar"/>
    <w:uiPriority w:val="99"/>
    <w:semiHidden/>
    <w:unhideWhenUsed/>
    <w:rsid w:val="00B129FF"/>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129FF"/>
    <w:rPr>
      <w:rFonts w:ascii="Segoe UI" w:hAnsi="Segoe UI" w:cs="Segoe UI"/>
      <w:sz w:val="18"/>
      <w:szCs w:val="18"/>
    </w:rPr>
  </w:style>
  <w:style w:type="paragraph" w:styleId="NoSpacing">
    <w:name w:val="No Spacing"/>
    <w:uiPriority w:val="1"/>
    <w:qFormat/>
    <w:rsid w:val="009B4026"/>
    <w:pPr>
      <w:spacing w:after="0" w:line="360" w:lineRule="auto"/>
    </w:pPr>
  </w:style>
  <w:style w:type="paragraph" w:styleId="ListParagraph">
    <w:name w:val="List Paragraph"/>
    <w:basedOn w:val="Normal"/>
    <w:uiPriority w:val="34"/>
    <w:qFormat/>
    <w:rsid w:val="001D4579"/>
    <w:pPr>
      <w:ind w:left="720"/>
      <w:contextualSpacing/>
    </w:pPr>
  </w:style>
  <w:style w:type="character" w:styleId="PlaceholderText">
    <w:name w:val="Placeholder Text"/>
    <w:basedOn w:val="DefaultParagraphFont"/>
    <w:uiPriority w:val="99"/>
    <w:semiHidden/>
    <w:rsid w:val="00DA7FE8"/>
    <w:rPr>
      <w:color w:val="808080"/>
    </w:rPr>
  </w:style>
  <w:style w:type="paragraph" w:styleId="Bibliography">
    <w:name w:val="Bibliography"/>
    <w:basedOn w:val="Normal"/>
    <w:next w:val="Normal"/>
    <w:uiPriority w:val="37"/>
    <w:unhideWhenUsed/>
    <w:rsid w:val="00585066"/>
  </w:style>
  <w:style w:type="paragraph" w:styleId="TOC3">
    <w:name w:val="toc 3"/>
    <w:basedOn w:val="Normal"/>
    <w:next w:val="Normal"/>
    <w:autoRedefine/>
    <w:uiPriority w:val="39"/>
    <w:unhideWhenUsed/>
    <w:rsid w:val="00ED18A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19182">
      <w:bodyDiv w:val="1"/>
      <w:marLeft w:val="0"/>
      <w:marRight w:val="0"/>
      <w:marTop w:val="0"/>
      <w:marBottom w:val="0"/>
      <w:divBdr>
        <w:top w:val="none" w:sz="0" w:space="0" w:color="auto"/>
        <w:left w:val="none" w:sz="0" w:space="0" w:color="auto"/>
        <w:bottom w:val="none" w:sz="0" w:space="0" w:color="auto"/>
        <w:right w:val="none" w:sz="0" w:space="0" w:color="auto"/>
      </w:divBdr>
    </w:div>
    <w:div w:id="25454239">
      <w:bodyDiv w:val="1"/>
      <w:marLeft w:val="0"/>
      <w:marRight w:val="0"/>
      <w:marTop w:val="0"/>
      <w:marBottom w:val="0"/>
      <w:divBdr>
        <w:top w:val="none" w:sz="0" w:space="0" w:color="auto"/>
        <w:left w:val="none" w:sz="0" w:space="0" w:color="auto"/>
        <w:bottom w:val="none" w:sz="0" w:space="0" w:color="auto"/>
        <w:right w:val="none" w:sz="0" w:space="0" w:color="auto"/>
      </w:divBdr>
    </w:div>
    <w:div w:id="63722107">
      <w:bodyDiv w:val="1"/>
      <w:marLeft w:val="0"/>
      <w:marRight w:val="0"/>
      <w:marTop w:val="0"/>
      <w:marBottom w:val="0"/>
      <w:divBdr>
        <w:top w:val="none" w:sz="0" w:space="0" w:color="auto"/>
        <w:left w:val="none" w:sz="0" w:space="0" w:color="auto"/>
        <w:bottom w:val="none" w:sz="0" w:space="0" w:color="auto"/>
        <w:right w:val="none" w:sz="0" w:space="0" w:color="auto"/>
      </w:divBdr>
    </w:div>
    <w:div w:id="95178536">
      <w:bodyDiv w:val="1"/>
      <w:marLeft w:val="0"/>
      <w:marRight w:val="0"/>
      <w:marTop w:val="0"/>
      <w:marBottom w:val="0"/>
      <w:divBdr>
        <w:top w:val="none" w:sz="0" w:space="0" w:color="auto"/>
        <w:left w:val="none" w:sz="0" w:space="0" w:color="auto"/>
        <w:bottom w:val="none" w:sz="0" w:space="0" w:color="auto"/>
        <w:right w:val="none" w:sz="0" w:space="0" w:color="auto"/>
      </w:divBdr>
    </w:div>
    <w:div w:id="111285131">
      <w:bodyDiv w:val="1"/>
      <w:marLeft w:val="0"/>
      <w:marRight w:val="0"/>
      <w:marTop w:val="0"/>
      <w:marBottom w:val="0"/>
      <w:divBdr>
        <w:top w:val="none" w:sz="0" w:space="0" w:color="auto"/>
        <w:left w:val="none" w:sz="0" w:space="0" w:color="auto"/>
        <w:bottom w:val="none" w:sz="0" w:space="0" w:color="auto"/>
        <w:right w:val="none" w:sz="0" w:space="0" w:color="auto"/>
      </w:divBdr>
    </w:div>
    <w:div w:id="115224389">
      <w:bodyDiv w:val="1"/>
      <w:marLeft w:val="0"/>
      <w:marRight w:val="0"/>
      <w:marTop w:val="0"/>
      <w:marBottom w:val="0"/>
      <w:divBdr>
        <w:top w:val="none" w:sz="0" w:space="0" w:color="auto"/>
        <w:left w:val="none" w:sz="0" w:space="0" w:color="auto"/>
        <w:bottom w:val="none" w:sz="0" w:space="0" w:color="auto"/>
        <w:right w:val="none" w:sz="0" w:space="0" w:color="auto"/>
      </w:divBdr>
    </w:div>
    <w:div w:id="128599405">
      <w:bodyDiv w:val="1"/>
      <w:marLeft w:val="0"/>
      <w:marRight w:val="0"/>
      <w:marTop w:val="0"/>
      <w:marBottom w:val="0"/>
      <w:divBdr>
        <w:top w:val="none" w:sz="0" w:space="0" w:color="auto"/>
        <w:left w:val="none" w:sz="0" w:space="0" w:color="auto"/>
        <w:bottom w:val="none" w:sz="0" w:space="0" w:color="auto"/>
        <w:right w:val="none" w:sz="0" w:space="0" w:color="auto"/>
      </w:divBdr>
    </w:div>
    <w:div w:id="156918198">
      <w:bodyDiv w:val="1"/>
      <w:marLeft w:val="0"/>
      <w:marRight w:val="0"/>
      <w:marTop w:val="0"/>
      <w:marBottom w:val="0"/>
      <w:divBdr>
        <w:top w:val="none" w:sz="0" w:space="0" w:color="auto"/>
        <w:left w:val="none" w:sz="0" w:space="0" w:color="auto"/>
        <w:bottom w:val="none" w:sz="0" w:space="0" w:color="auto"/>
        <w:right w:val="none" w:sz="0" w:space="0" w:color="auto"/>
      </w:divBdr>
    </w:div>
    <w:div w:id="172382363">
      <w:bodyDiv w:val="1"/>
      <w:marLeft w:val="0"/>
      <w:marRight w:val="0"/>
      <w:marTop w:val="0"/>
      <w:marBottom w:val="0"/>
      <w:divBdr>
        <w:top w:val="none" w:sz="0" w:space="0" w:color="auto"/>
        <w:left w:val="none" w:sz="0" w:space="0" w:color="auto"/>
        <w:bottom w:val="none" w:sz="0" w:space="0" w:color="auto"/>
        <w:right w:val="none" w:sz="0" w:space="0" w:color="auto"/>
      </w:divBdr>
    </w:div>
    <w:div w:id="179201975">
      <w:bodyDiv w:val="1"/>
      <w:marLeft w:val="0"/>
      <w:marRight w:val="0"/>
      <w:marTop w:val="0"/>
      <w:marBottom w:val="0"/>
      <w:divBdr>
        <w:top w:val="none" w:sz="0" w:space="0" w:color="auto"/>
        <w:left w:val="none" w:sz="0" w:space="0" w:color="auto"/>
        <w:bottom w:val="none" w:sz="0" w:space="0" w:color="auto"/>
        <w:right w:val="none" w:sz="0" w:space="0" w:color="auto"/>
      </w:divBdr>
    </w:div>
    <w:div w:id="182398114">
      <w:bodyDiv w:val="1"/>
      <w:marLeft w:val="0"/>
      <w:marRight w:val="0"/>
      <w:marTop w:val="0"/>
      <w:marBottom w:val="0"/>
      <w:divBdr>
        <w:top w:val="none" w:sz="0" w:space="0" w:color="auto"/>
        <w:left w:val="none" w:sz="0" w:space="0" w:color="auto"/>
        <w:bottom w:val="none" w:sz="0" w:space="0" w:color="auto"/>
        <w:right w:val="none" w:sz="0" w:space="0" w:color="auto"/>
      </w:divBdr>
    </w:div>
    <w:div w:id="198207688">
      <w:bodyDiv w:val="1"/>
      <w:marLeft w:val="0"/>
      <w:marRight w:val="0"/>
      <w:marTop w:val="0"/>
      <w:marBottom w:val="0"/>
      <w:divBdr>
        <w:top w:val="none" w:sz="0" w:space="0" w:color="auto"/>
        <w:left w:val="none" w:sz="0" w:space="0" w:color="auto"/>
        <w:bottom w:val="none" w:sz="0" w:space="0" w:color="auto"/>
        <w:right w:val="none" w:sz="0" w:space="0" w:color="auto"/>
      </w:divBdr>
    </w:div>
    <w:div w:id="317731954">
      <w:bodyDiv w:val="1"/>
      <w:marLeft w:val="0"/>
      <w:marRight w:val="0"/>
      <w:marTop w:val="0"/>
      <w:marBottom w:val="0"/>
      <w:divBdr>
        <w:top w:val="none" w:sz="0" w:space="0" w:color="auto"/>
        <w:left w:val="none" w:sz="0" w:space="0" w:color="auto"/>
        <w:bottom w:val="none" w:sz="0" w:space="0" w:color="auto"/>
        <w:right w:val="none" w:sz="0" w:space="0" w:color="auto"/>
      </w:divBdr>
    </w:div>
    <w:div w:id="335109280">
      <w:bodyDiv w:val="1"/>
      <w:marLeft w:val="0"/>
      <w:marRight w:val="0"/>
      <w:marTop w:val="0"/>
      <w:marBottom w:val="0"/>
      <w:divBdr>
        <w:top w:val="none" w:sz="0" w:space="0" w:color="auto"/>
        <w:left w:val="none" w:sz="0" w:space="0" w:color="auto"/>
        <w:bottom w:val="none" w:sz="0" w:space="0" w:color="auto"/>
        <w:right w:val="none" w:sz="0" w:space="0" w:color="auto"/>
      </w:divBdr>
    </w:div>
    <w:div w:id="335377693">
      <w:bodyDiv w:val="1"/>
      <w:marLeft w:val="0"/>
      <w:marRight w:val="0"/>
      <w:marTop w:val="0"/>
      <w:marBottom w:val="0"/>
      <w:divBdr>
        <w:top w:val="none" w:sz="0" w:space="0" w:color="auto"/>
        <w:left w:val="none" w:sz="0" w:space="0" w:color="auto"/>
        <w:bottom w:val="none" w:sz="0" w:space="0" w:color="auto"/>
        <w:right w:val="none" w:sz="0" w:space="0" w:color="auto"/>
      </w:divBdr>
    </w:div>
    <w:div w:id="335502847">
      <w:bodyDiv w:val="1"/>
      <w:marLeft w:val="0"/>
      <w:marRight w:val="0"/>
      <w:marTop w:val="0"/>
      <w:marBottom w:val="0"/>
      <w:divBdr>
        <w:top w:val="none" w:sz="0" w:space="0" w:color="auto"/>
        <w:left w:val="none" w:sz="0" w:space="0" w:color="auto"/>
        <w:bottom w:val="none" w:sz="0" w:space="0" w:color="auto"/>
        <w:right w:val="none" w:sz="0" w:space="0" w:color="auto"/>
      </w:divBdr>
    </w:div>
    <w:div w:id="337003183">
      <w:bodyDiv w:val="1"/>
      <w:marLeft w:val="0"/>
      <w:marRight w:val="0"/>
      <w:marTop w:val="0"/>
      <w:marBottom w:val="0"/>
      <w:divBdr>
        <w:top w:val="none" w:sz="0" w:space="0" w:color="auto"/>
        <w:left w:val="none" w:sz="0" w:space="0" w:color="auto"/>
        <w:bottom w:val="none" w:sz="0" w:space="0" w:color="auto"/>
        <w:right w:val="none" w:sz="0" w:space="0" w:color="auto"/>
      </w:divBdr>
    </w:div>
    <w:div w:id="340551158">
      <w:bodyDiv w:val="1"/>
      <w:marLeft w:val="0"/>
      <w:marRight w:val="0"/>
      <w:marTop w:val="0"/>
      <w:marBottom w:val="0"/>
      <w:divBdr>
        <w:top w:val="none" w:sz="0" w:space="0" w:color="auto"/>
        <w:left w:val="none" w:sz="0" w:space="0" w:color="auto"/>
        <w:bottom w:val="none" w:sz="0" w:space="0" w:color="auto"/>
        <w:right w:val="none" w:sz="0" w:space="0" w:color="auto"/>
      </w:divBdr>
    </w:div>
    <w:div w:id="408111814">
      <w:bodyDiv w:val="1"/>
      <w:marLeft w:val="0"/>
      <w:marRight w:val="0"/>
      <w:marTop w:val="0"/>
      <w:marBottom w:val="0"/>
      <w:divBdr>
        <w:top w:val="none" w:sz="0" w:space="0" w:color="auto"/>
        <w:left w:val="none" w:sz="0" w:space="0" w:color="auto"/>
        <w:bottom w:val="none" w:sz="0" w:space="0" w:color="auto"/>
        <w:right w:val="none" w:sz="0" w:space="0" w:color="auto"/>
      </w:divBdr>
    </w:div>
    <w:div w:id="505636763">
      <w:bodyDiv w:val="1"/>
      <w:marLeft w:val="0"/>
      <w:marRight w:val="0"/>
      <w:marTop w:val="0"/>
      <w:marBottom w:val="0"/>
      <w:divBdr>
        <w:top w:val="none" w:sz="0" w:space="0" w:color="auto"/>
        <w:left w:val="none" w:sz="0" w:space="0" w:color="auto"/>
        <w:bottom w:val="none" w:sz="0" w:space="0" w:color="auto"/>
        <w:right w:val="none" w:sz="0" w:space="0" w:color="auto"/>
      </w:divBdr>
    </w:div>
    <w:div w:id="512651132">
      <w:bodyDiv w:val="1"/>
      <w:marLeft w:val="0"/>
      <w:marRight w:val="0"/>
      <w:marTop w:val="0"/>
      <w:marBottom w:val="0"/>
      <w:divBdr>
        <w:top w:val="none" w:sz="0" w:space="0" w:color="auto"/>
        <w:left w:val="none" w:sz="0" w:space="0" w:color="auto"/>
        <w:bottom w:val="none" w:sz="0" w:space="0" w:color="auto"/>
        <w:right w:val="none" w:sz="0" w:space="0" w:color="auto"/>
      </w:divBdr>
    </w:div>
    <w:div w:id="552540780">
      <w:bodyDiv w:val="1"/>
      <w:marLeft w:val="0"/>
      <w:marRight w:val="0"/>
      <w:marTop w:val="0"/>
      <w:marBottom w:val="0"/>
      <w:divBdr>
        <w:top w:val="none" w:sz="0" w:space="0" w:color="auto"/>
        <w:left w:val="none" w:sz="0" w:space="0" w:color="auto"/>
        <w:bottom w:val="none" w:sz="0" w:space="0" w:color="auto"/>
        <w:right w:val="none" w:sz="0" w:space="0" w:color="auto"/>
      </w:divBdr>
    </w:div>
    <w:div w:id="596327333">
      <w:bodyDiv w:val="1"/>
      <w:marLeft w:val="0"/>
      <w:marRight w:val="0"/>
      <w:marTop w:val="0"/>
      <w:marBottom w:val="0"/>
      <w:divBdr>
        <w:top w:val="none" w:sz="0" w:space="0" w:color="auto"/>
        <w:left w:val="none" w:sz="0" w:space="0" w:color="auto"/>
        <w:bottom w:val="none" w:sz="0" w:space="0" w:color="auto"/>
        <w:right w:val="none" w:sz="0" w:space="0" w:color="auto"/>
      </w:divBdr>
    </w:div>
    <w:div w:id="602957199">
      <w:bodyDiv w:val="1"/>
      <w:marLeft w:val="0"/>
      <w:marRight w:val="0"/>
      <w:marTop w:val="0"/>
      <w:marBottom w:val="0"/>
      <w:divBdr>
        <w:top w:val="none" w:sz="0" w:space="0" w:color="auto"/>
        <w:left w:val="none" w:sz="0" w:space="0" w:color="auto"/>
        <w:bottom w:val="none" w:sz="0" w:space="0" w:color="auto"/>
        <w:right w:val="none" w:sz="0" w:space="0" w:color="auto"/>
      </w:divBdr>
    </w:div>
    <w:div w:id="607657673">
      <w:bodyDiv w:val="1"/>
      <w:marLeft w:val="0"/>
      <w:marRight w:val="0"/>
      <w:marTop w:val="0"/>
      <w:marBottom w:val="0"/>
      <w:divBdr>
        <w:top w:val="none" w:sz="0" w:space="0" w:color="auto"/>
        <w:left w:val="none" w:sz="0" w:space="0" w:color="auto"/>
        <w:bottom w:val="none" w:sz="0" w:space="0" w:color="auto"/>
        <w:right w:val="none" w:sz="0" w:space="0" w:color="auto"/>
      </w:divBdr>
    </w:div>
    <w:div w:id="637877924">
      <w:bodyDiv w:val="1"/>
      <w:marLeft w:val="0"/>
      <w:marRight w:val="0"/>
      <w:marTop w:val="0"/>
      <w:marBottom w:val="0"/>
      <w:divBdr>
        <w:top w:val="none" w:sz="0" w:space="0" w:color="auto"/>
        <w:left w:val="none" w:sz="0" w:space="0" w:color="auto"/>
        <w:bottom w:val="none" w:sz="0" w:space="0" w:color="auto"/>
        <w:right w:val="none" w:sz="0" w:space="0" w:color="auto"/>
      </w:divBdr>
    </w:div>
    <w:div w:id="641038944">
      <w:bodyDiv w:val="1"/>
      <w:marLeft w:val="0"/>
      <w:marRight w:val="0"/>
      <w:marTop w:val="0"/>
      <w:marBottom w:val="0"/>
      <w:divBdr>
        <w:top w:val="none" w:sz="0" w:space="0" w:color="auto"/>
        <w:left w:val="none" w:sz="0" w:space="0" w:color="auto"/>
        <w:bottom w:val="none" w:sz="0" w:space="0" w:color="auto"/>
        <w:right w:val="none" w:sz="0" w:space="0" w:color="auto"/>
      </w:divBdr>
    </w:div>
    <w:div w:id="670644275">
      <w:bodyDiv w:val="1"/>
      <w:marLeft w:val="0"/>
      <w:marRight w:val="0"/>
      <w:marTop w:val="0"/>
      <w:marBottom w:val="0"/>
      <w:divBdr>
        <w:top w:val="none" w:sz="0" w:space="0" w:color="auto"/>
        <w:left w:val="none" w:sz="0" w:space="0" w:color="auto"/>
        <w:bottom w:val="none" w:sz="0" w:space="0" w:color="auto"/>
        <w:right w:val="none" w:sz="0" w:space="0" w:color="auto"/>
      </w:divBdr>
    </w:div>
    <w:div w:id="704406193">
      <w:bodyDiv w:val="1"/>
      <w:marLeft w:val="0"/>
      <w:marRight w:val="0"/>
      <w:marTop w:val="0"/>
      <w:marBottom w:val="0"/>
      <w:divBdr>
        <w:top w:val="none" w:sz="0" w:space="0" w:color="auto"/>
        <w:left w:val="none" w:sz="0" w:space="0" w:color="auto"/>
        <w:bottom w:val="none" w:sz="0" w:space="0" w:color="auto"/>
        <w:right w:val="none" w:sz="0" w:space="0" w:color="auto"/>
      </w:divBdr>
    </w:div>
    <w:div w:id="801925263">
      <w:bodyDiv w:val="1"/>
      <w:marLeft w:val="0"/>
      <w:marRight w:val="0"/>
      <w:marTop w:val="0"/>
      <w:marBottom w:val="0"/>
      <w:divBdr>
        <w:top w:val="none" w:sz="0" w:space="0" w:color="auto"/>
        <w:left w:val="none" w:sz="0" w:space="0" w:color="auto"/>
        <w:bottom w:val="none" w:sz="0" w:space="0" w:color="auto"/>
        <w:right w:val="none" w:sz="0" w:space="0" w:color="auto"/>
      </w:divBdr>
    </w:div>
    <w:div w:id="822433377">
      <w:bodyDiv w:val="1"/>
      <w:marLeft w:val="0"/>
      <w:marRight w:val="0"/>
      <w:marTop w:val="0"/>
      <w:marBottom w:val="0"/>
      <w:divBdr>
        <w:top w:val="none" w:sz="0" w:space="0" w:color="auto"/>
        <w:left w:val="none" w:sz="0" w:space="0" w:color="auto"/>
        <w:bottom w:val="none" w:sz="0" w:space="0" w:color="auto"/>
        <w:right w:val="none" w:sz="0" w:space="0" w:color="auto"/>
      </w:divBdr>
    </w:div>
    <w:div w:id="864175482">
      <w:bodyDiv w:val="1"/>
      <w:marLeft w:val="0"/>
      <w:marRight w:val="0"/>
      <w:marTop w:val="0"/>
      <w:marBottom w:val="0"/>
      <w:divBdr>
        <w:top w:val="none" w:sz="0" w:space="0" w:color="auto"/>
        <w:left w:val="none" w:sz="0" w:space="0" w:color="auto"/>
        <w:bottom w:val="none" w:sz="0" w:space="0" w:color="auto"/>
        <w:right w:val="none" w:sz="0" w:space="0" w:color="auto"/>
      </w:divBdr>
    </w:div>
    <w:div w:id="869102175">
      <w:bodyDiv w:val="1"/>
      <w:marLeft w:val="0"/>
      <w:marRight w:val="0"/>
      <w:marTop w:val="0"/>
      <w:marBottom w:val="0"/>
      <w:divBdr>
        <w:top w:val="none" w:sz="0" w:space="0" w:color="auto"/>
        <w:left w:val="none" w:sz="0" w:space="0" w:color="auto"/>
        <w:bottom w:val="none" w:sz="0" w:space="0" w:color="auto"/>
        <w:right w:val="none" w:sz="0" w:space="0" w:color="auto"/>
      </w:divBdr>
    </w:div>
    <w:div w:id="872960540">
      <w:bodyDiv w:val="1"/>
      <w:marLeft w:val="0"/>
      <w:marRight w:val="0"/>
      <w:marTop w:val="0"/>
      <w:marBottom w:val="0"/>
      <w:divBdr>
        <w:top w:val="none" w:sz="0" w:space="0" w:color="auto"/>
        <w:left w:val="none" w:sz="0" w:space="0" w:color="auto"/>
        <w:bottom w:val="none" w:sz="0" w:space="0" w:color="auto"/>
        <w:right w:val="none" w:sz="0" w:space="0" w:color="auto"/>
      </w:divBdr>
    </w:div>
    <w:div w:id="921062128">
      <w:bodyDiv w:val="1"/>
      <w:marLeft w:val="0"/>
      <w:marRight w:val="0"/>
      <w:marTop w:val="0"/>
      <w:marBottom w:val="0"/>
      <w:divBdr>
        <w:top w:val="none" w:sz="0" w:space="0" w:color="auto"/>
        <w:left w:val="none" w:sz="0" w:space="0" w:color="auto"/>
        <w:bottom w:val="none" w:sz="0" w:space="0" w:color="auto"/>
        <w:right w:val="none" w:sz="0" w:space="0" w:color="auto"/>
      </w:divBdr>
    </w:div>
    <w:div w:id="940986760">
      <w:bodyDiv w:val="1"/>
      <w:marLeft w:val="0"/>
      <w:marRight w:val="0"/>
      <w:marTop w:val="0"/>
      <w:marBottom w:val="0"/>
      <w:divBdr>
        <w:top w:val="none" w:sz="0" w:space="0" w:color="auto"/>
        <w:left w:val="none" w:sz="0" w:space="0" w:color="auto"/>
        <w:bottom w:val="none" w:sz="0" w:space="0" w:color="auto"/>
        <w:right w:val="none" w:sz="0" w:space="0" w:color="auto"/>
      </w:divBdr>
    </w:div>
    <w:div w:id="1003749911">
      <w:bodyDiv w:val="1"/>
      <w:marLeft w:val="0"/>
      <w:marRight w:val="0"/>
      <w:marTop w:val="0"/>
      <w:marBottom w:val="0"/>
      <w:divBdr>
        <w:top w:val="none" w:sz="0" w:space="0" w:color="auto"/>
        <w:left w:val="none" w:sz="0" w:space="0" w:color="auto"/>
        <w:bottom w:val="none" w:sz="0" w:space="0" w:color="auto"/>
        <w:right w:val="none" w:sz="0" w:space="0" w:color="auto"/>
      </w:divBdr>
    </w:div>
    <w:div w:id="1064908457">
      <w:bodyDiv w:val="1"/>
      <w:marLeft w:val="0"/>
      <w:marRight w:val="0"/>
      <w:marTop w:val="0"/>
      <w:marBottom w:val="0"/>
      <w:divBdr>
        <w:top w:val="none" w:sz="0" w:space="0" w:color="auto"/>
        <w:left w:val="none" w:sz="0" w:space="0" w:color="auto"/>
        <w:bottom w:val="none" w:sz="0" w:space="0" w:color="auto"/>
        <w:right w:val="none" w:sz="0" w:space="0" w:color="auto"/>
      </w:divBdr>
    </w:div>
    <w:div w:id="1115950915">
      <w:bodyDiv w:val="1"/>
      <w:marLeft w:val="0"/>
      <w:marRight w:val="0"/>
      <w:marTop w:val="0"/>
      <w:marBottom w:val="0"/>
      <w:divBdr>
        <w:top w:val="none" w:sz="0" w:space="0" w:color="auto"/>
        <w:left w:val="none" w:sz="0" w:space="0" w:color="auto"/>
        <w:bottom w:val="none" w:sz="0" w:space="0" w:color="auto"/>
        <w:right w:val="none" w:sz="0" w:space="0" w:color="auto"/>
      </w:divBdr>
    </w:div>
    <w:div w:id="1117871376">
      <w:bodyDiv w:val="1"/>
      <w:marLeft w:val="0"/>
      <w:marRight w:val="0"/>
      <w:marTop w:val="0"/>
      <w:marBottom w:val="0"/>
      <w:divBdr>
        <w:top w:val="none" w:sz="0" w:space="0" w:color="auto"/>
        <w:left w:val="none" w:sz="0" w:space="0" w:color="auto"/>
        <w:bottom w:val="none" w:sz="0" w:space="0" w:color="auto"/>
        <w:right w:val="none" w:sz="0" w:space="0" w:color="auto"/>
      </w:divBdr>
    </w:div>
    <w:div w:id="1127965679">
      <w:bodyDiv w:val="1"/>
      <w:marLeft w:val="0"/>
      <w:marRight w:val="0"/>
      <w:marTop w:val="0"/>
      <w:marBottom w:val="0"/>
      <w:divBdr>
        <w:top w:val="none" w:sz="0" w:space="0" w:color="auto"/>
        <w:left w:val="none" w:sz="0" w:space="0" w:color="auto"/>
        <w:bottom w:val="none" w:sz="0" w:space="0" w:color="auto"/>
        <w:right w:val="none" w:sz="0" w:space="0" w:color="auto"/>
      </w:divBdr>
    </w:div>
    <w:div w:id="1146584160">
      <w:bodyDiv w:val="1"/>
      <w:marLeft w:val="0"/>
      <w:marRight w:val="0"/>
      <w:marTop w:val="0"/>
      <w:marBottom w:val="0"/>
      <w:divBdr>
        <w:top w:val="none" w:sz="0" w:space="0" w:color="auto"/>
        <w:left w:val="none" w:sz="0" w:space="0" w:color="auto"/>
        <w:bottom w:val="none" w:sz="0" w:space="0" w:color="auto"/>
        <w:right w:val="none" w:sz="0" w:space="0" w:color="auto"/>
      </w:divBdr>
    </w:div>
    <w:div w:id="1279726115">
      <w:bodyDiv w:val="1"/>
      <w:marLeft w:val="0"/>
      <w:marRight w:val="0"/>
      <w:marTop w:val="0"/>
      <w:marBottom w:val="0"/>
      <w:divBdr>
        <w:top w:val="none" w:sz="0" w:space="0" w:color="auto"/>
        <w:left w:val="none" w:sz="0" w:space="0" w:color="auto"/>
        <w:bottom w:val="none" w:sz="0" w:space="0" w:color="auto"/>
        <w:right w:val="none" w:sz="0" w:space="0" w:color="auto"/>
      </w:divBdr>
    </w:div>
    <w:div w:id="1301574802">
      <w:bodyDiv w:val="1"/>
      <w:marLeft w:val="0"/>
      <w:marRight w:val="0"/>
      <w:marTop w:val="0"/>
      <w:marBottom w:val="0"/>
      <w:divBdr>
        <w:top w:val="none" w:sz="0" w:space="0" w:color="auto"/>
        <w:left w:val="none" w:sz="0" w:space="0" w:color="auto"/>
        <w:bottom w:val="none" w:sz="0" w:space="0" w:color="auto"/>
        <w:right w:val="none" w:sz="0" w:space="0" w:color="auto"/>
      </w:divBdr>
    </w:div>
    <w:div w:id="1318848047">
      <w:bodyDiv w:val="1"/>
      <w:marLeft w:val="0"/>
      <w:marRight w:val="0"/>
      <w:marTop w:val="0"/>
      <w:marBottom w:val="0"/>
      <w:divBdr>
        <w:top w:val="none" w:sz="0" w:space="0" w:color="auto"/>
        <w:left w:val="none" w:sz="0" w:space="0" w:color="auto"/>
        <w:bottom w:val="none" w:sz="0" w:space="0" w:color="auto"/>
        <w:right w:val="none" w:sz="0" w:space="0" w:color="auto"/>
      </w:divBdr>
    </w:div>
    <w:div w:id="1383599669">
      <w:bodyDiv w:val="1"/>
      <w:marLeft w:val="0"/>
      <w:marRight w:val="0"/>
      <w:marTop w:val="0"/>
      <w:marBottom w:val="0"/>
      <w:divBdr>
        <w:top w:val="none" w:sz="0" w:space="0" w:color="auto"/>
        <w:left w:val="none" w:sz="0" w:space="0" w:color="auto"/>
        <w:bottom w:val="none" w:sz="0" w:space="0" w:color="auto"/>
        <w:right w:val="none" w:sz="0" w:space="0" w:color="auto"/>
      </w:divBdr>
    </w:div>
    <w:div w:id="1451051662">
      <w:bodyDiv w:val="1"/>
      <w:marLeft w:val="0"/>
      <w:marRight w:val="0"/>
      <w:marTop w:val="0"/>
      <w:marBottom w:val="0"/>
      <w:divBdr>
        <w:top w:val="none" w:sz="0" w:space="0" w:color="auto"/>
        <w:left w:val="none" w:sz="0" w:space="0" w:color="auto"/>
        <w:bottom w:val="none" w:sz="0" w:space="0" w:color="auto"/>
        <w:right w:val="none" w:sz="0" w:space="0" w:color="auto"/>
      </w:divBdr>
    </w:div>
    <w:div w:id="1474980327">
      <w:bodyDiv w:val="1"/>
      <w:marLeft w:val="0"/>
      <w:marRight w:val="0"/>
      <w:marTop w:val="0"/>
      <w:marBottom w:val="0"/>
      <w:divBdr>
        <w:top w:val="none" w:sz="0" w:space="0" w:color="auto"/>
        <w:left w:val="none" w:sz="0" w:space="0" w:color="auto"/>
        <w:bottom w:val="none" w:sz="0" w:space="0" w:color="auto"/>
        <w:right w:val="none" w:sz="0" w:space="0" w:color="auto"/>
      </w:divBdr>
    </w:div>
    <w:div w:id="1505821536">
      <w:bodyDiv w:val="1"/>
      <w:marLeft w:val="0"/>
      <w:marRight w:val="0"/>
      <w:marTop w:val="0"/>
      <w:marBottom w:val="0"/>
      <w:divBdr>
        <w:top w:val="none" w:sz="0" w:space="0" w:color="auto"/>
        <w:left w:val="none" w:sz="0" w:space="0" w:color="auto"/>
        <w:bottom w:val="none" w:sz="0" w:space="0" w:color="auto"/>
        <w:right w:val="none" w:sz="0" w:space="0" w:color="auto"/>
      </w:divBdr>
    </w:div>
    <w:div w:id="1546873016">
      <w:bodyDiv w:val="1"/>
      <w:marLeft w:val="0"/>
      <w:marRight w:val="0"/>
      <w:marTop w:val="0"/>
      <w:marBottom w:val="0"/>
      <w:divBdr>
        <w:top w:val="none" w:sz="0" w:space="0" w:color="auto"/>
        <w:left w:val="none" w:sz="0" w:space="0" w:color="auto"/>
        <w:bottom w:val="none" w:sz="0" w:space="0" w:color="auto"/>
        <w:right w:val="none" w:sz="0" w:space="0" w:color="auto"/>
      </w:divBdr>
    </w:div>
    <w:div w:id="1581717689">
      <w:bodyDiv w:val="1"/>
      <w:marLeft w:val="0"/>
      <w:marRight w:val="0"/>
      <w:marTop w:val="0"/>
      <w:marBottom w:val="0"/>
      <w:divBdr>
        <w:top w:val="none" w:sz="0" w:space="0" w:color="auto"/>
        <w:left w:val="none" w:sz="0" w:space="0" w:color="auto"/>
        <w:bottom w:val="none" w:sz="0" w:space="0" w:color="auto"/>
        <w:right w:val="none" w:sz="0" w:space="0" w:color="auto"/>
      </w:divBdr>
    </w:div>
    <w:div w:id="1788158242">
      <w:bodyDiv w:val="1"/>
      <w:marLeft w:val="0"/>
      <w:marRight w:val="0"/>
      <w:marTop w:val="0"/>
      <w:marBottom w:val="0"/>
      <w:divBdr>
        <w:top w:val="none" w:sz="0" w:space="0" w:color="auto"/>
        <w:left w:val="none" w:sz="0" w:space="0" w:color="auto"/>
        <w:bottom w:val="none" w:sz="0" w:space="0" w:color="auto"/>
        <w:right w:val="none" w:sz="0" w:space="0" w:color="auto"/>
      </w:divBdr>
    </w:div>
    <w:div w:id="1805275581">
      <w:bodyDiv w:val="1"/>
      <w:marLeft w:val="0"/>
      <w:marRight w:val="0"/>
      <w:marTop w:val="0"/>
      <w:marBottom w:val="0"/>
      <w:divBdr>
        <w:top w:val="none" w:sz="0" w:space="0" w:color="auto"/>
        <w:left w:val="none" w:sz="0" w:space="0" w:color="auto"/>
        <w:bottom w:val="none" w:sz="0" w:space="0" w:color="auto"/>
        <w:right w:val="none" w:sz="0" w:space="0" w:color="auto"/>
      </w:divBdr>
    </w:div>
    <w:div w:id="1806851363">
      <w:bodyDiv w:val="1"/>
      <w:marLeft w:val="0"/>
      <w:marRight w:val="0"/>
      <w:marTop w:val="0"/>
      <w:marBottom w:val="0"/>
      <w:divBdr>
        <w:top w:val="none" w:sz="0" w:space="0" w:color="auto"/>
        <w:left w:val="none" w:sz="0" w:space="0" w:color="auto"/>
        <w:bottom w:val="none" w:sz="0" w:space="0" w:color="auto"/>
        <w:right w:val="none" w:sz="0" w:space="0" w:color="auto"/>
      </w:divBdr>
    </w:div>
    <w:div w:id="1813906257">
      <w:bodyDiv w:val="1"/>
      <w:marLeft w:val="0"/>
      <w:marRight w:val="0"/>
      <w:marTop w:val="0"/>
      <w:marBottom w:val="0"/>
      <w:divBdr>
        <w:top w:val="none" w:sz="0" w:space="0" w:color="auto"/>
        <w:left w:val="none" w:sz="0" w:space="0" w:color="auto"/>
        <w:bottom w:val="none" w:sz="0" w:space="0" w:color="auto"/>
        <w:right w:val="none" w:sz="0" w:space="0" w:color="auto"/>
      </w:divBdr>
    </w:div>
    <w:div w:id="1822454984">
      <w:bodyDiv w:val="1"/>
      <w:marLeft w:val="0"/>
      <w:marRight w:val="0"/>
      <w:marTop w:val="0"/>
      <w:marBottom w:val="0"/>
      <w:divBdr>
        <w:top w:val="none" w:sz="0" w:space="0" w:color="auto"/>
        <w:left w:val="none" w:sz="0" w:space="0" w:color="auto"/>
        <w:bottom w:val="none" w:sz="0" w:space="0" w:color="auto"/>
        <w:right w:val="none" w:sz="0" w:space="0" w:color="auto"/>
      </w:divBdr>
    </w:div>
    <w:div w:id="1828206922">
      <w:bodyDiv w:val="1"/>
      <w:marLeft w:val="0"/>
      <w:marRight w:val="0"/>
      <w:marTop w:val="0"/>
      <w:marBottom w:val="0"/>
      <w:divBdr>
        <w:top w:val="none" w:sz="0" w:space="0" w:color="auto"/>
        <w:left w:val="none" w:sz="0" w:space="0" w:color="auto"/>
        <w:bottom w:val="none" w:sz="0" w:space="0" w:color="auto"/>
        <w:right w:val="none" w:sz="0" w:space="0" w:color="auto"/>
      </w:divBdr>
    </w:div>
    <w:div w:id="1833985317">
      <w:bodyDiv w:val="1"/>
      <w:marLeft w:val="0"/>
      <w:marRight w:val="0"/>
      <w:marTop w:val="0"/>
      <w:marBottom w:val="0"/>
      <w:divBdr>
        <w:top w:val="none" w:sz="0" w:space="0" w:color="auto"/>
        <w:left w:val="none" w:sz="0" w:space="0" w:color="auto"/>
        <w:bottom w:val="none" w:sz="0" w:space="0" w:color="auto"/>
        <w:right w:val="none" w:sz="0" w:space="0" w:color="auto"/>
      </w:divBdr>
    </w:div>
    <w:div w:id="1868987624">
      <w:bodyDiv w:val="1"/>
      <w:marLeft w:val="0"/>
      <w:marRight w:val="0"/>
      <w:marTop w:val="0"/>
      <w:marBottom w:val="0"/>
      <w:divBdr>
        <w:top w:val="none" w:sz="0" w:space="0" w:color="auto"/>
        <w:left w:val="none" w:sz="0" w:space="0" w:color="auto"/>
        <w:bottom w:val="none" w:sz="0" w:space="0" w:color="auto"/>
        <w:right w:val="none" w:sz="0" w:space="0" w:color="auto"/>
      </w:divBdr>
    </w:div>
    <w:div w:id="1900506631">
      <w:bodyDiv w:val="1"/>
      <w:marLeft w:val="0"/>
      <w:marRight w:val="0"/>
      <w:marTop w:val="0"/>
      <w:marBottom w:val="0"/>
      <w:divBdr>
        <w:top w:val="none" w:sz="0" w:space="0" w:color="auto"/>
        <w:left w:val="none" w:sz="0" w:space="0" w:color="auto"/>
        <w:bottom w:val="none" w:sz="0" w:space="0" w:color="auto"/>
        <w:right w:val="none" w:sz="0" w:space="0" w:color="auto"/>
      </w:divBdr>
    </w:div>
    <w:div w:id="1973289949">
      <w:bodyDiv w:val="1"/>
      <w:marLeft w:val="0"/>
      <w:marRight w:val="0"/>
      <w:marTop w:val="0"/>
      <w:marBottom w:val="0"/>
      <w:divBdr>
        <w:top w:val="none" w:sz="0" w:space="0" w:color="auto"/>
        <w:left w:val="none" w:sz="0" w:space="0" w:color="auto"/>
        <w:bottom w:val="none" w:sz="0" w:space="0" w:color="auto"/>
        <w:right w:val="none" w:sz="0" w:space="0" w:color="auto"/>
      </w:divBdr>
    </w:div>
    <w:div w:id="1975216014">
      <w:bodyDiv w:val="1"/>
      <w:marLeft w:val="0"/>
      <w:marRight w:val="0"/>
      <w:marTop w:val="0"/>
      <w:marBottom w:val="0"/>
      <w:divBdr>
        <w:top w:val="none" w:sz="0" w:space="0" w:color="auto"/>
        <w:left w:val="none" w:sz="0" w:space="0" w:color="auto"/>
        <w:bottom w:val="none" w:sz="0" w:space="0" w:color="auto"/>
        <w:right w:val="none" w:sz="0" w:space="0" w:color="auto"/>
      </w:divBdr>
    </w:div>
    <w:div w:id="1987200239">
      <w:bodyDiv w:val="1"/>
      <w:marLeft w:val="0"/>
      <w:marRight w:val="0"/>
      <w:marTop w:val="0"/>
      <w:marBottom w:val="0"/>
      <w:divBdr>
        <w:top w:val="none" w:sz="0" w:space="0" w:color="auto"/>
        <w:left w:val="none" w:sz="0" w:space="0" w:color="auto"/>
        <w:bottom w:val="none" w:sz="0" w:space="0" w:color="auto"/>
        <w:right w:val="none" w:sz="0" w:space="0" w:color="auto"/>
      </w:divBdr>
    </w:div>
    <w:div w:id="1991446800">
      <w:bodyDiv w:val="1"/>
      <w:marLeft w:val="0"/>
      <w:marRight w:val="0"/>
      <w:marTop w:val="0"/>
      <w:marBottom w:val="0"/>
      <w:divBdr>
        <w:top w:val="none" w:sz="0" w:space="0" w:color="auto"/>
        <w:left w:val="none" w:sz="0" w:space="0" w:color="auto"/>
        <w:bottom w:val="none" w:sz="0" w:space="0" w:color="auto"/>
        <w:right w:val="none" w:sz="0" w:space="0" w:color="auto"/>
      </w:divBdr>
    </w:div>
    <w:div w:id="1997369092">
      <w:bodyDiv w:val="1"/>
      <w:marLeft w:val="0"/>
      <w:marRight w:val="0"/>
      <w:marTop w:val="0"/>
      <w:marBottom w:val="0"/>
      <w:divBdr>
        <w:top w:val="none" w:sz="0" w:space="0" w:color="auto"/>
        <w:left w:val="none" w:sz="0" w:space="0" w:color="auto"/>
        <w:bottom w:val="none" w:sz="0" w:space="0" w:color="auto"/>
        <w:right w:val="none" w:sz="0" w:space="0" w:color="auto"/>
      </w:divBdr>
    </w:div>
    <w:div w:id="2039313234">
      <w:bodyDiv w:val="1"/>
      <w:marLeft w:val="0"/>
      <w:marRight w:val="0"/>
      <w:marTop w:val="0"/>
      <w:marBottom w:val="0"/>
      <w:divBdr>
        <w:top w:val="none" w:sz="0" w:space="0" w:color="auto"/>
        <w:left w:val="none" w:sz="0" w:space="0" w:color="auto"/>
        <w:bottom w:val="none" w:sz="0" w:space="0" w:color="auto"/>
        <w:right w:val="none" w:sz="0" w:space="0" w:color="auto"/>
      </w:divBdr>
    </w:div>
    <w:div w:id="2078477968">
      <w:bodyDiv w:val="1"/>
      <w:marLeft w:val="0"/>
      <w:marRight w:val="0"/>
      <w:marTop w:val="0"/>
      <w:marBottom w:val="0"/>
      <w:divBdr>
        <w:top w:val="none" w:sz="0" w:space="0" w:color="auto"/>
        <w:left w:val="none" w:sz="0" w:space="0" w:color="auto"/>
        <w:bottom w:val="none" w:sz="0" w:space="0" w:color="auto"/>
        <w:right w:val="none" w:sz="0" w:space="0" w:color="auto"/>
      </w:divBdr>
    </w:div>
    <w:div w:id="2107263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7.emf"/><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6.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1.png"/><Relationship Id="rId29" Type="http://schemas.openxmlformats.org/officeDocument/2006/relationships/image" Target="media/image20.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5.emf"/><Relationship Id="rId32" Type="http://schemas.openxmlformats.org/officeDocument/2006/relationships/image" Target="media/image23.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4.emf"/><Relationship Id="rId28" Type="http://schemas.openxmlformats.org/officeDocument/2006/relationships/image" Target="media/image19.emf"/><Relationship Id="rId10" Type="http://schemas.openxmlformats.org/officeDocument/2006/relationships/image" Target="media/image2.png"/><Relationship Id="rId19" Type="http://schemas.openxmlformats.org/officeDocument/2006/relationships/chart" Target="charts/chart1.xml"/><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image" Target="media/image18.emf"/><Relationship Id="rId30" Type="http://schemas.openxmlformats.org/officeDocument/2006/relationships/image" Target="media/image21.emf"/><Relationship Id="rId8" Type="http://schemas.openxmlformats.org/officeDocument/2006/relationships/image" Target="media/image1.jpeg"/></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GB"/>
              <a:t>Ratio of Heat Transfer Against (mL)</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strRef>
              <c:f>'[Thermo Draft2.xlsx]Part B'!$C$2</c:f>
              <c:strCache>
                <c:ptCount val="1"/>
                <c:pt idx="0">
                  <c:v>Than(mL)</c:v>
                </c:pt>
              </c:strCache>
            </c:strRef>
          </c:tx>
          <c:spPr>
            <a:ln w="22225" cap="rnd" cmpd="sng" algn="ctr">
              <a:solidFill>
                <a:schemeClr val="accent1"/>
              </a:solidFill>
              <a:round/>
            </a:ln>
            <a:effectLst/>
          </c:spPr>
          <c:marker>
            <c:symbol val="none"/>
          </c:marker>
          <c:cat>
            <c:numRef>
              <c:f>'[Thermo Draft2.xlsx]Part B'!$B$3:$B$43</c:f>
              <c:numCache>
                <c:formatCode>General</c:formatCode>
                <c:ptCount val="41"/>
                <c:pt idx="0">
                  <c:v>0</c:v>
                </c:pt>
                <c:pt idx="1">
                  <c:v>0.1</c:v>
                </c:pt>
                <c:pt idx="2">
                  <c:v>0.2</c:v>
                </c:pt>
                <c:pt idx="3">
                  <c:v>0.3</c:v>
                </c:pt>
                <c:pt idx="4">
                  <c:v>0.4</c:v>
                </c:pt>
                <c:pt idx="5">
                  <c:v>0.5</c:v>
                </c:pt>
                <c:pt idx="6">
                  <c:v>0.6</c:v>
                </c:pt>
                <c:pt idx="7">
                  <c:v>0.7</c:v>
                </c:pt>
                <c:pt idx="8">
                  <c:v>0.8</c:v>
                </c:pt>
                <c:pt idx="9">
                  <c:v>0.9</c:v>
                </c:pt>
                <c:pt idx="10">
                  <c:v>1</c:v>
                </c:pt>
                <c:pt idx="11">
                  <c:v>1.1000000000000001</c:v>
                </c:pt>
                <c:pt idx="12">
                  <c:v>1.2</c:v>
                </c:pt>
                <c:pt idx="13">
                  <c:v>1.3</c:v>
                </c:pt>
                <c:pt idx="14">
                  <c:v>1.4</c:v>
                </c:pt>
                <c:pt idx="15">
                  <c:v>1.5</c:v>
                </c:pt>
                <c:pt idx="16">
                  <c:v>1.6</c:v>
                </c:pt>
                <c:pt idx="17">
                  <c:v>1.7</c:v>
                </c:pt>
                <c:pt idx="18">
                  <c:v>1.8</c:v>
                </c:pt>
                <c:pt idx="19">
                  <c:v>1.9</c:v>
                </c:pt>
                <c:pt idx="20">
                  <c:v>2</c:v>
                </c:pt>
                <c:pt idx="21">
                  <c:v>2.1</c:v>
                </c:pt>
                <c:pt idx="22">
                  <c:v>2.2000000000000002</c:v>
                </c:pt>
                <c:pt idx="23">
                  <c:v>2.2999999999999998</c:v>
                </c:pt>
                <c:pt idx="24">
                  <c:v>2.4</c:v>
                </c:pt>
                <c:pt idx="25">
                  <c:v>2.5</c:v>
                </c:pt>
                <c:pt idx="26">
                  <c:v>2.6</c:v>
                </c:pt>
                <c:pt idx="27">
                  <c:v>2.7</c:v>
                </c:pt>
                <c:pt idx="28">
                  <c:v>2.8</c:v>
                </c:pt>
                <c:pt idx="29">
                  <c:v>2.9</c:v>
                </c:pt>
                <c:pt idx="30">
                  <c:v>3</c:v>
                </c:pt>
                <c:pt idx="31">
                  <c:v>3.1</c:v>
                </c:pt>
                <c:pt idx="32">
                  <c:v>3.2</c:v>
                </c:pt>
                <c:pt idx="33">
                  <c:v>3.3</c:v>
                </c:pt>
                <c:pt idx="34">
                  <c:v>3.4</c:v>
                </c:pt>
                <c:pt idx="35">
                  <c:v>3.5</c:v>
                </c:pt>
                <c:pt idx="36">
                  <c:v>3.6</c:v>
                </c:pt>
                <c:pt idx="37">
                  <c:v>3.7</c:v>
                </c:pt>
                <c:pt idx="38">
                  <c:v>3.8</c:v>
                </c:pt>
                <c:pt idx="39">
                  <c:v>3.9</c:v>
                </c:pt>
                <c:pt idx="40">
                  <c:v>4</c:v>
                </c:pt>
              </c:numCache>
            </c:numRef>
          </c:cat>
          <c:val>
            <c:numRef>
              <c:f>'[Thermo Draft2.xlsx]Part B'!$C$3:$C$43</c:f>
              <c:numCache>
                <c:formatCode>General</c:formatCode>
                <c:ptCount val="41"/>
                <c:pt idx="0">
                  <c:v>0</c:v>
                </c:pt>
                <c:pt idx="1">
                  <c:v>9.9667994624955833E-2</c:v>
                </c:pt>
                <c:pt idx="2">
                  <c:v>0.19737532022490403</c:v>
                </c:pt>
                <c:pt idx="3">
                  <c:v>0.2913126124515909</c:v>
                </c:pt>
                <c:pt idx="4">
                  <c:v>0.3799489622552249</c:v>
                </c:pt>
                <c:pt idx="5">
                  <c:v>0.46211715726000979</c:v>
                </c:pt>
                <c:pt idx="6">
                  <c:v>0.5370495669980353</c:v>
                </c:pt>
                <c:pt idx="7">
                  <c:v>0.60436777711716361</c:v>
                </c:pt>
                <c:pt idx="8">
                  <c:v>0.66403677026784891</c:v>
                </c:pt>
                <c:pt idx="9">
                  <c:v>0.71629787019902458</c:v>
                </c:pt>
                <c:pt idx="10">
                  <c:v>0.76159415595576485</c:v>
                </c:pt>
                <c:pt idx="11">
                  <c:v>0.8004990217606297</c:v>
                </c:pt>
                <c:pt idx="12">
                  <c:v>0.83365460701215521</c:v>
                </c:pt>
                <c:pt idx="13">
                  <c:v>0.86172315931330645</c:v>
                </c:pt>
                <c:pt idx="14">
                  <c:v>0.88535164820226242</c:v>
                </c:pt>
                <c:pt idx="15">
                  <c:v>0.9051482536448664</c:v>
                </c:pt>
                <c:pt idx="16">
                  <c:v>0.92166855440647122</c:v>
                </c:pt>
                <c:pt idx="17">
                  <c:v>0.93540907060309908</c:v>
                </c:pt>
                <c:pt idx="18">
                  <c:v>0.9468060128462682</c:v>
                </c:pt>
                <c:pt idx="19">
                  <c:v>0.95623745812773897</c:v>
                </c:pt>
                <c:pt idx="20">
                  <c:v>0.96402758007581701</c:v>
                </c:pt>
                <c:pt idx="21">
                  <c:v>0.97045193661345408</c:v>
                </c:pt>
                <c:pt idx="22">
                  <c:v>0.97574313003145152</c:v>
                </c:pt>
                <c:pt idx="23">
                  <c:v>0.98009639626619138</c:v>
                </c:pt>
                <c:pt idx="24">
                  <c:v>0.98367485769368002</c:v>
                </c:pt>
                <c:pt idx="25">
                  <c:v>0.98661429815143042</c:v>
                </c:pt>
                <c:pt idx="26">
                  <c:v>0.9890274022010993</c:v>
                </c:pt>
                <c:pt idx="27">
                  <c:v>0.99100745367811749</c:v>
                </c:pt>
                <c:pt idx="28">
                  <c:v>0.99263152020112788</c:v>
                </c:pt>
                <c:pt idx="29">
                  <c:v>0.99396316735058299</c:v>
                </c:pt>
                <c:pt idx="30">
                  <c:v>0.99505475368673058</c:v>
                </c:pt>
                <c:pt idx="31">
                  <c:v>0.99594935922190031</c:v>
                </c:pt>
                <c:pt idx="32">
                  <c:v>0.99668239783965107</c:v>
                </c:pt>
                <c:pt idx="33">
                  <c:v>0.99728296009914219</c:v>
                </c:pt>
                <c:pt idx="34">
                  <c:v>0.99777492793427935</c:v>
                </c:pt>
                <c:pt idx="35">
                  <c:v>0.99817789761119868</c:v>
                </c:pt>
                <c:pt idx="36">
                  <c:v>0.99850794233232665</c:v>
                </c:pt>
                <c:pt idx="37">
                  <c:v>0.99877824128113124</c:v>
                </c:pt>
                <c:pt idx="38">
                  <c:v>0.9989995977858408</c:v>
                </c:pt>
                <c:pt idx="39">
                  <c:v>0.99918086567002806</c:v>
                </c:pt>
                <c:pt idx="40">
                  <c:v>0.99932929973906692</c:v>
                </c:pt>
              </c:numCache>
            </c:numRef>
          </c:val>
          <c:smooth val="0"/>
          <c:extLst>
            <c:ext xmlns:c16="http://schemas.microsoft.com/office/drawing/2014/chart" uri="{C3380CC4-5D6E-409C-BE32-E72D297353CC}">
              <c16:uniqueId val="{00000000-6D83-4D0D-B373-C237FF0B5AE6}"/>
            </c:ext>
          </c:extLst>
        </c:ser>
        <c:ser>
          <c:idx val="1"/>
          <c:order val="1"/>
          <c:tx>
            <c:strRef>
              <c:f>'[Thermo Draft2.xlsx]Part B'!$D$2</c:f>
              <c:strCache>
                <c:ptCount val="1"/>
                <c:pt idx="0">
                  <c:v>Ratio Of Heat Transfer</c:v>
                </c:pt>
              </c:strCache>
            </c:strRef>
          </c:tx>
          <c:spPr>
            <a:ln w="22225" cap="rnd" cmpd="sng" algn="ctr">
              <a:solidFill>
                <a:schemeClr val="accent2"/>
              </a:solidFill>
              <a:round/>
            </a:ln>
            <a:effectLst/>
          </c:spPr>
          <c:marker>
            <c:symbol val="none"/>
          </c:marker>
          <c:cat>
            <c:numRef>
              <c:f>'[Thermo Draft2.xlsx]Part B'!$B$3:$B$43</c:f>
              <c:numCache>
                <c:formatCode>General</c:formatCode>
                <c:ptCount val="41"/>
                <c:pt idx="0">
                  <c:v>0</c:v>
                </c:pt>
                <c:pt idx="1">
                  <c:v>0.1</c:v>
                </c:pt>
                <c:pt idx="2">
                  <c:v>0.2</c:v>
                </c:pt>
                <c:pt idx="3">
                  <c:v>0.3</c:v>
                </c:pt>
                <c:pt idx="4">
                  <c:v>0.4</c:v>
                </c:pt>
                <c:pt idx="5">
                  <c:v>0.5</c:v>
                </c:pt>
                <c:pt idx="6">
                  <c:v>0.6</c:v>
                </c:pt>
                <c:pt idx="7">
                  <c:v>0.7</c:v>
                </c:pt>
                <c:pt idx="8">
                  <c:v>0.8</c:v>
                </c:pt>
                <c:pt idx="9">
                  <c:v>0.9</c:v>
                </c:pt>
                <c:pt idx="10">
                  <c:v>1</c:v>
                </c:pt>
                <c:pt idx="11">
                  <c:v>1.1000000000000001</c:v>
                </c:pt>
                <c:pt idx="12">
                  <c:v>1.2</c:v>
                </c:pt>
                <c:pt idx="13">
                  <c:v>1.3</c:v>
                </c:pt>
                <c:pt idx="14">
                  <c:v>1.4</c:v>
                </c:pt>
                <c:pt idx="15">
                  <c:v>1.5</c:v>
                </c:pt>
                <c:pt idx="16">
                  <c:v>1.6</c:v>
                </c:pt>
                <c:pt idx="17">
                  <c:v>1.7</c:v>
                </c:pt>
                <c:pt idx="18">
                  <c:v>1.8</c:v>
                </c:pt>
                <c:pt idx="19">
                  <c:v>1.9</c:v>
                </c:pt>
                <c:pt idx="20">
                  <c:v>2</c:v>
                </c:pt>
                <c:pt idx="21">
                  <c:v>2.1</c:v>
                </c:pt>
                <c:pt idx="22">
                  <c:v>2.2000000000000002</c:v>
                </c:pt>
                <c:pt idx="23">
                  <c:v>2.2999999999999998</c:v>
                </c:pt>
                <c:pt idx="24">
                  <c:v>2.4</c:v>
                </c:pt>
                <c:pt idx="25">
                  <c:v>2.5</c:v>
                </c:pt>
                <c:pt idx="26">
                  <c:v>2.6</c:v>
                </c:pt>
                <c:pt idx="27">
                  <c:v>2.7</c:v>
                </c:pt>
                <c:pt idx="28">
                  <c:v>2.8</c:v>
                </c:pt>
                <c:pt idx="29">
                  <c:v>2.9</c:v>
                </c:pt>
                <c:pt idx="30">
                  <c:v>3</c:v>
                </c:pt>
                <c:pt idx="31">
                  <c:v>3.1</c:v>
                </c:pt>
                <c:pt idx="32">
                  <c:v>3.2</c:v>
                </c:pt>
                <c:pt idx="33">
                  <c:v>3.3</c:v>
                </c:pt>
                <c:pt idx="34">
                  <c:v>3.4</c:v>
                </c:pt>
                <c:pt idx="35">
                  <c:v>3.5</c:v>
                </c:pt>
                <c:pt idx="36">
                  <c:v>3.6</c:v>
                </c:pt>
                <c:pt idx="37">
                  <c:v>3.7</c:v>
                </c:pt>
                <c:pt idx="38">
                  <c:v>3.8</c:v>
                </c:pt>
                <c:pt idx="39">
                  <c:v>3.9</c:v>
                </c:pt>
                <c:pt idx="40">
                  <c:v>4</c:v>
                </c:pt>
              </c:numCache>
            </c:numRef>
          </c:cat>
          <c:val>
            <c:numRef>
              <c:f>'[Thermo Draft2.xlsx]Part B'!$D$3:$D$43</c:f>
              <c:numCache>
                <c:formatCode>General</c:formatCode>
                <c:ptCount val="41"/>
                <c:pt idx="0">
                  <c:v>1</c:v>
                </c:pt>
                <c:pt idx="1">
                  <c:v>1</c:v>
                </c:pt>
                <c:pt idx="2">
                  <c:v>1</c:v>
                </c:pt>
                <c:pt idx="3">
                  <c:v>1</c:v>
                </c:pt>
                <c:pt idx="4">
                  <c:v>1</c:v>
                </c:pt>
                <c:pt idx="5">
                  <c:v>1</c:v>
                </c:pt>
                <c:pt idx="6">
                  <c:v>1</c:v>
                </c:pt>
                <c:pt idx="7">
                  <c:v>1</c:v>
                </c:pt>
                <c:pt idx="8">
                  <c:v>1</c:v>
                </c:pt>
                <c:pt idx="9">
                  <c:v>1</c:v>
                </c:pt>
                <c:pt idx="10">
                  <c:v>1</c:v>
                </c:pt>
                <c:pt idx="11">
                  <c:v>1</c:v>
                </c:pt>
                <c:pt idx="12">
                  <c:v>1</c:v>
                </c:pt>
                <c:pt idx="13">
                  <c:v>1</c:v>
                </c:pt>
                <c:pt idx="14">
                  <c:v>1</c:v>
                </c:pt>
                <c:pt idx="15">
                  <c:v>1</c:v>
                </c:pt>
                <c:pt idx="16">
                  <c:v>1</c:v>
                </c:pt>
                <c:pt idx="17">
                  <c:v>1</c:v>
                </c:pt>
                <c:pt idx="18">
                  <c:v>1</c:v>
                </c:pt>
                <c:pt idx="19">
                  <c:v>1</c:v>
                </c:pt>
                <c:pt idx="20">
                  <c:v>1</c:v>
                </c:pt>
                <c:pt idx="21">
                  <c:v>1</c:v>
                </c:pt>
                <c:pt idx="22">
                  <c:v>1</c:v>
                </c:pt>
                <c:pt idx="23">
                  <c:v>1</c:v>
                </c:pt>
                <c:pt idx="24">
                  <c:v>1</c:v>
                </c:pt>
                <c:pt idx="25">
                  <c:v>1</c:v>
                </c:pt>
                <c:pt idx="26">
                  <c:v>1</c:v>
                </c:pt>
                <c:pt idx="27">
                  <c:v>1</c:v>
                </c:pt>
                <c:pt idx="28">
                  <c:v>1</c:v>
                </c:pt>
                <c:pt idx="29">
                  <c:v>1</c:v>
                </c:pt>
                <c:pt idx="30">
                  <c:v>1</c:v>
                </c:pt>
                <c:pt idx="31">
                  <c:v>1</c:v>
                </c:pt>
                <c:pt idx="32">
                  <c:v>1</c:v>
                </c:pt>
                <c:pt idx="33">
                  <c:v>1</c:v>
                </c:pt>
                <c:pt idx="34">
                  <c:v>1</c:v>
                </c:pt>
                <c:pt idx="35">
                  <c:v>1</c:v>
                </c:pt>
                <c:pt idx="36">
                  <c:v>1</c:v>
                </c:pt>
                <c:pt idx="37">
                  <c:v>1</c:v>
                </c:pt>
                <c:pt idx="38">
                  <c:v>1</c:v>
                </c:pt>
                <c:pt idx="39">
                  <c:v>1</c:v>
                </c:pt>
                <c:pt idx="40">
                  <c:v>1</c:v>
                </c:pt>
              </c:numCache>
            </c:numRef>
          </c:val>
          <c:smooth val="0"/>
          <c:extLst>
            <c:ext xmlns:c16="http://schemas.microsoft.com/office/drawing/2014/chart" uri="{C3380CC4-5D6E-409C-BE32-E72D297353CC}">
              <c16:uniqueId val="{00000001-6D83-4D0D-B373-C237FF0B5AE6}"/>
            </c:ext>
          </c:extLst>
        </c:ser>
        <c:dLbls>
          <c:showLegendKey val="0"/>
          <c:showVal val="0"/>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1064826863"/>
        <c:axId val="1064815631"/>
      </c:lineChart>
      <c:catAx>
        <c:axId val="1064826863"/>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US"/>
                  <a:t>(mL)</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064815631"/>
        <c:crosses val="autoZero"/>
        <c:auto val="1"/>
        <c:lblAlgn val="ctr"/>
        <c:lblOffset val="100"/>
        <c:noMultiLvlLbl val="0"/>
      </c:catAx>
      <c:valAx>
        <c:axId val="1064815631"/>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064826863"/>
        <c:crosses val="autoZero"/>
        <c:crossBetween val="between"/>
      </c:valAx>
      <c:spPr>
        <a:gradFill>
          <a:gsLst>
            <a:gs pos="100000">
              <a:schemeClr val="lt1">
                <a:lumMod val="95000"/>
              </a:schemeClr>
            </a:gs>
            <a:gs pos="0">
              <a:schemeClr val="lt1"/>
            </a:gs>
          </a:gsLst>
          <a:lin ang="5400000" scaled="0"/>
        </a:grad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Amb20</b:Tag>
    <b:SourceType>JournalArticle</b:SourceType>
    <b:Guid>{6D5A8FD8-E2D3-4C47-975D-FEBE622FD67E}</b:Guid>
    <b:Author>
      <b:Author>
        <b:NameList>
          <b:Person>
            <b:Last>Ambarish Maji</b:Last>
            <b:First>Gautam</b:First>
            <b:Middle>Choubey</b:Middle>
          </b:Person>
        </b:NameList>
      </b:Author>
    </b:Author>
    <b:Title>Improvement of heat transfer through fins: A brief review of recent developments</b:Title>
    <b:JournalName>Heat Transfer</b:JournalName>
    <b:Year>2020</b:Year>
    <b:Pages>1658-1685</b:Pages>
    <b:RefOrder>1</b:RefOrder>
  </b:Source>
  <b:Source>
    <b:Tag>Gou</b:Tag>
    <b:SourceType>JournalArticle</b:SourceType>
    <b:Guid>{E1177770-5A58-4B03-BC58-58B4FA9C446C}</b:Guid>
    <b:Author>
      <b:Author>
        <b:NameList>
          <b:Person>
            <b:Last>Gourav Sharma</b:Last>
            <b:First>Dr.</b:First>
            <b:Middle>Pankaj Agarwal, Ankit Sharma</b:Middle>
          </b:Person>
        </b:NameList>
      </b:Author>
    </b:Author>
    <b:Title>Thermal Study of Fins In Light Weighted Automobile Vehicles</b:Title>
    <b:JournalName>International Research Journal of Engineering and Technology</b:JournalName>
    <b:Year>2017</b:Year>
    <b:Pages>58-63</b:Pages>
    <b:RefOrder>2</b:RefOrder>
  </b:Source>
  <b:Source>
    <b:Tag>Ric17</b:Tag>
    <b:SourceType>JournalArticle</b:SourceType>
    <b:Guid>{E7475DF9-ECA4-488B-A809-1A8AA2E17EDE}</b:Guid>
    <b:Author>
      <b:Author>
        <b:NameList>
          <b:Person>
            <b:Last>Richard Stobart</b:Last>
            <b:First>M.A</b:First>
            <b:Middle>Wijewardane, Zhijia Yang</b:Middle>
          </b:Person>
        </b:NameList>
      </b:Author>
    </b:Author>
    <b:Title>Comprehensive analysis of thermoelectric generation systems for automotive applications</b:Title>
    <b:JournalName>Applied Thermal Engineering</b:JournalName>
    <b:Year>2017</b:Year>
    <b:Pages>1433-1444</b:Pages>
    <b:RefOrder>3</b:RefOrder>
  </b:Source>
  <b:Source>
    <b:Tag>Gir18</b:Tag>
    <b:SourceType>JournalArticle</b:SourceType>
    <b:Guid>{A419DE34-5D40-4BD0-B5AB-ADA5E127F70B}</b:Guid>
    <b:Author>
      <b:Author>
        <b:NameList>
          <b:Person>
            <b:Last>Giridhar Manoj.M</b:Last>
            <b:First>Shurendher</b:First>
            <b:Middle>Kumar.S, Venkatesh.M, Jaikrishna.S, Godfrey.R</b:Middle>
          </b:Person>
        </b:NameList>
      </b:Author>
    </b:Author>
    <b:Title>Thermal Analysis of Slotted Fins in Automobile Engines</b:Title>
    <b:JournalName>International Journal of Engineering Research and Technology</b:JournalName>
    <b:Year>2018</b:Year>
    <b:Pages>V6</b:Pages>
    <b:RefOrder>4</b:RefOrder>
  </b:Source>
  <b:Source>
    <b:Tag>Mic16</b:Tag>
    <b:SourceType>InternetSite</b:SourceType>
    <b:Guid>{C7EBBF3E-61DC-4AC3-86F9-C0047D260989}</b:Guid>
    <b:Author>
      <b:Author>
        <b:NameList>
          <b:Person>
            <b:Last>Fernie</b:Last>
            <b:First>Micheal</b:First>
          </b:Person>
        </b:NameList>
      </b:Author>
    </b:Author>
    <b:Title>air cooling why its a thing of the past</b:Title>
    <b:InternetSiteTitle>www.carthrottle.com</b:InternetSiteTitle>
    <b:Year>2016</b:Year>
    <b:Month>May</b:Month>
    <b:Day>2</b:Day>
    <b:URL>https://www.carthrottle.com/post/air-cooling-why-its-a-thing-of-the-past/</b:URL>
    <b:RefOrder>5</b:RefOrder>
  </b:Source>
  <b:Source>
    <b:Tag>Jay15</b:Tag>
    <b:SourceType>InternetSite</b:SourceType>
    <b:Guid>{E9567353-A907-49B3-A344-53AB8519D354}</b:Guid>
    <b:Author>
      <b:Author>
        <b:NameList>
          <b:Person>
            <b:Last>Safford</b:Last>
            <b:First>Jay</b:First>
          </b:Person>
        </b:NameList>
      </b:Author>
    </b:Author>
    <b:Title>what is the difference between a water cooled engine and an air cooled engine</b:Title>
    <b:InternetSiteTitle>www.yourmechanic.com</b:InternetSiteTitle>
    <b:Year>2015</b:Year>
    <b:Month>Dec</b:Month>
    <b:Day>1</b:Day>
    <b:URL>https://www.yourmechanic.com/article/what-is-the-difference-between-a-water-cooled-engine-and-an-air-cooled-engine</b:URL>
    <b:RefOrder>6</b:RefOrder>
  </b:Source>
  <b:Source>
    <b:Tag>Tec18</b:Tag>
    <b:SourceType>InternetSite</b:SourceType>
    <b:Guid>{E80FB71C-1302-4E2E-B8B3-D9A343E80DA8}</b:Guid>
    <b:Title>Air cooled engines vs Liquid cooled engines</b:Title>
    <b:Year>2018</b:Year>
    <b:Author>
      <b:Author>
        <b:NameList>
          <b:Person>
            <b:Last>TechTrixInfo</b:Last>
          </b:Person>
        </b:NameList>
      </b:Author>
    </b:Author>
    <b:InternetSiteTitle>www.youtube.com</b:InternetSiteTitle>
    <b:Month>Aug</b:Month>
    <b:Day>20</b:Day>
    <b:URL>https://www.youtube.com/watch?v=Ikdz3wx9iPc</b:URL>
    <b:RefOrder>7</b:RefOrder>
  </b:Source>
  <b:Source>
    <b:Tag>Geo18</b:Tag>
    <b:SourceType>JournalArticle</b:SourceType>
    <b:Guid>{83806EFB-EE0B-4963-8373-9CEB1BF40228}</b:Guid>
    <b:Title>Improved thermal management of computer microprocessors using</b:Title>
    <b:Year>2018</b:Year>
    <b:Author>
      <b:Author>
        <b:NameList>
          <b:Person>
            <b:Last>George Oguntala</b:Last>
            <b:First>Raed</b:First>
            <b:Middle>Abd-Alhameed, Gbeminiyi Sobamowo, Halimatu-Sadiyah Abdullahi</b:Middle>
          </b:Person>
        </b:NameList>
      </b:Author>
    </b:Author>
    <b:JournalName>Engineering Science and Technology, an International Journal</b:JournalName>
    <b:Pages>736-744</b:Pages>
    <b:RefOrder>8</b:RefOrder>
  </b:Source>
  <b:Source>
    <b:Tag>Che20</b:Tag>
    <b:SourceType>InternetSite</b:SourceType>
    <b:Guid>{A86BF8BB-DCE9-4B9E-B624-B6B2CFFD1AFF}</b:Guid>
    <b:Author>
      <b:Author>
        <b:NameList>
          <b:Person>
            <b:Last>Cheung</b:Last>
            <b:First>Matthew</b:First>
          </b:Person>
        </b:NameList>
      </b:Author>
    </b:Author>
    <b:Title>The State of Microprocessor Cooling Systems</b:Title>
    <b:Year>2020</b:Year>
    <b:InternetSiteTitle>https://medium.com</b:InternetSiteTitle>
    <b:Month>Jun</b:Month>
    <b:Day>5</b:Day>
    <b:URL>https://medium.com/swlh/the-state-of-microprocessor-cooling-systems-d26ae3876c1e</b:URL>
    <b:RefOrder>9</b:RefOrder>
  </b:Source>
</b:Sources>
</file>

<file path=customXml/itemProps1.xml><?xml version="1.0" encoding="utf-8"?>
<ds:datastoreItem xmlns:ds="http://schemas.openxmlformats.org/officeDocument/2006/customXml" ds:itemID="{D219DDA2-555A-4EC6-9816-F36EEB8B1B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30</Pages>
  <Words>3466</Words>
  <Characters>19761</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Gwydion Clement (1804252)</dc:creator>
  <cp:keywords/>
  <dc:description/>
  <cp:lastModifiedBy>Gwydion Gwyn Clement</cp:lastModifiedBy>
  <cp:revision>4</cp:revision>
  <dcterms:created xsi:type="dcterms:W3CDTF">2022-04-03T19:33:00Z</dcterms:created>
  <dcterms:modified xsi:type="dcterms:W3CDTF">2022-04-03T19:35:00Z</dcterms:modified>
</cp:coreProperties>
</file>