
<file path=[Content_Types].xml><?xml version="1.0" encoding="utf-8"?>
<Types xmlns="http://schemas.openxmlformats.org/package/2006/content-types">
  <Default Extension="rels" ContentType="application/vnd.openxmlformats-package.relationships+xml"/>
  <Default Extension="xml" ContentType="application/xml"/>
  <Override PartName="/customXml/item1.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&#65279;<?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19.2 -->
  <w:body>
    <w:p w:rsidR="006107DF" w:rsidP="006107DF" w14:paraId="75345024" w14:textId="4BDB0422">
      <w:pPr>
        <w:pStyle w:val="Heading1"/>
        <w:jc w:val="center"/>
        <w:rPr>
          <w:rFonts w:ascii="Century Gothic" w:hAnsi="Century Gothic"/>
        </w:rPr>
      </w:pPr>
      <w:r w:rsidRPr="005B250F">
        <w:rPr>
          <w:rFonts w:ascii="Century Gothic" w:hAnsi="Century Gothic"/>
        </w:rPr>
        <w:t>Satanism Essay- HPRS 6033</w:t>
      </w:r>
    </w:p>
    <w:p w:rsidR="00903BF6" w:rsidRPr="00903BF6" w:rsidP="00903BF6" w14:paraId="2C3A6A50" w14:textId="77777777"/>
    <w:p w:rsidR="00D06209" w:rsidRPr="005B250F" w:rsidP="006107DF" w14:paraId="3DC1781D" w14:textId="77777777">
      <w:pPr>
        <w:rPr>
          <w:rFonts w:ascii="Century Gothic" w:hAnsi="Century Gothic"/>
          <w:sz w:val="24"/>
        </w:rPr>
      </w:pPr>
      <w:r w:rsidRPr="005B250F">
        <w:rPr>
          <w:rFonts w:ascii="Century Gothic" w:hAnsi="Century Gothic"/>
          <w:sz w:val="24"/>
        </w:rPr>
        <w:t>Within numerous monotheistic traditions, the depiction of Satan can be seen to vary according to not only the school of thought but those that influence the teachings seen in the Hebrew Bible, also known as The Old Testament.</w:t>
      </w:r>
    </w:p>
    <w:p w:rsidR="00F74AC8" w:rsidRPr="005B250F" w:rsidP="006107DF" w14:paraId="12321726" w14:textId="175C7FD3">
      <w:pPr>
        <w:rPr>
          <w:rFonts w:ascii="Century Gothic" w:hAnsi="Century Gothic"/>
          <w:sz w:val="24"/>
        </w:rPr>
      </w:pPr>
      <w:r w:rsidRPr="005B250F">
        <w:rPr>
          <w:rFonts w:ascii="Century Gothic" w:hAnsi="Century Gothic"/>
          <w:sz w:val="24"/>
        </w:rPr>
        <w:t xml:space="preserve">Whilst popular imagination would place Satan as the evil and manipulative arch nemesis of God. However, whilst many debates over the character of Satan, the modern scholarly belief is that of “the Adversary” or accuser serving in the heavenly court on the right side of God as a form of aid in matters of human life. </w:t>
      </w:r>
      <w:sdt>
        <w:sdtPr>
          <w:rPr>
            <w:rFonts w:ascii="Century Gothic" w:hAnsi="Century Gothic"/>
            <w:sz w:val="24"/>
          </w:rPr>
          <w:id w:val="-1619515656"/>
          <w:citation/>
        </w:sdtPr>
        <w:sdtContent>
          <w:r w:rsidRPr="005B250F">
            <w:rPr>
              <w:rFonts w:ascii="Century Gothic" w:hAnsi="Century Gothic"/>
              <w:sz w:val="24"/>
            </w:rPr>
            <w:fldChar w:fldCharType="begin"/>
          </w:r>
          <w:r w:rsidRPr="005B250F">
            <w:rPr>
              <w:rFonts w:ascii="Century Gothic" w:hAnsi="Century Gothic"/>
              <w:sz w:val="24"/>
            </w:rPr>
            <w:instrText xml:space="preserve"> CITATION Sto14 \l 2057 </w:instrText>
          </w:r>
          <w:r w:rsidRPr="005B250F">
            <w:rPr>
              <w:rFonts w:ascii="Century Gothic" w:hAnsi="Century Gothic"/>
              <w:sz w:val="24"/>
            </w:rPr>
            <w:fldChar w:fldCharType="separate"/>
          </w:r>
          <w:r w:rsidRPr="005B250F">
            <w:rPr>
              <w:rFonts w:ascii="Century Gothic" w:hAnsi="Century Gothic"/>
              <w:noProof/>
              <w:sz w:val="24"/>
            </w:rPr>
            <w:t>(Stokers, 2014)</w:t>
          </w:r>
          <w:r w:rsidRPr="005B250F">
            <w:rPr>
              <w:rFonts w:ascii="Century Gothic" w:hAnsi="Century Gothic"/>
              <w:sz w:val="24"/>
            </w:rPr>
            <w:fldChar w:fldCharType="end"/>
          </w:r>
        </w:sdtContent>
      </w:sdt>
    </w:p>
    <w:p w:rsidR="006107DF" w:rsidRPr="005B250F" w:rsidP="006107DF" w14:paraId="41A7F0CD" w14:textId="331297C7">
      <w:pPr>
        <w:rPr>
          <w:rFonts w:ascii="Century Gothic" w:hAnsi="Century Gothic"/>
          <w:sz w:val="24"/>
        </w:rPr>
      </w:pPr>
      <w:r w:rsidRPr="005B250F">
        <w:rPr>
          <w:rFonts w:ascii="Century Gothic" w:hAnsi="Century Gothic"/>
          <w:sz w:val="24"/>
        </w:rPr>
        <w:t xml:space="preserve">Whilst scholars and theologians debate the origin of the character of Satan, it is clear that the name or noun as it was historically is not evident until much later than the book of Genesis, it is, in fact, the book of </w:t>
      </w:r>
      <w:r w:rsidR="00D729A3">
        <w:rPr>
          <w:rFonts w:ascii="Century Gothic" w:hAnsi="Century Gothic"/>
          <w:sz w:val="24"/>
        </w:rPr>
        <w:t>Numbers</w:t>
      </w:r>
      <w:r w:rsidRPr="005B250F">
        <w:rPr>
          <w:rFonts w:ascii="Century Gothic" w:hAnsi="Century Gothic"/>
          <w:sz w:val="24"/>
        </w:rPr>
        <w:t xml:space="preserve"> in which the name or noun first appears</w:t>
      </w:r>
      <w:r w:rsidR="00663E62">
        <w:rPr>
          <w:rFonts w:ascii="Century Gothic" w:hAnsi="Century Gothic"/>
          <w:sz w:val="24"/>
        </w:rPr>
        <w:t xml:space="preserve"> where the character Balaam is confronted with a satan</w:t>
      </w:r>
      <w:r w:rsidRPr="005B250F">
        <w:rPr>
          <w:rFonts w:ascii="Century Gothic" w:hAnsi="Century Gothic"/>
          <w:sz w:val="24"/>
        </w:rPr>
        <w:t xml:space="preserve">. </w:t>
      </w:r>
      <w:r w:rsidRPr="005B250F" w:rsidR="00F74AC8">
        <w:rPr>
          <w:rFonts w:ascii="Century Gothic" w:hAnsi="Century Gothic"/>
          <w:sz w:val="24"/>
        </w:rPr>
        <w:t>Through</w:t>
      </w:r>
      <w:r w:rsidRPr="005B250F">
        <w:rPr>
          <w:rFonts w:ascii="Century Gothic" w:hAnsi="Century Gothic"/>
          <w:sz w:val="24"/>
        </w:rPr>
        <w:t xml:space="preserve"> the curse of this document, I shall be providing a detailed analysis of the role and character of ha-satan within the books of Job and Zechariah. </w:t>
      </w:r>
    </w:p>
    <w:p w:rsidR="00D06209" w:rsidRPr="006C0883" w:rsidP="006107DF" w14:paraId="05CDC747" w14:textId="169053F2">
      <w:pPr>
        <w:rPr>
          <w:rFonts w:ascii="Century Gothic" w:hAnsi="Century Gothic"/>
          <w:sz w:val="24"/>
        </w:rPr>
      </w:pPr>
      <w:r w:rsidRPr="005B250F">
        <w:rPr>
          <w:rFonts w:ascii="Century Gothic" w:hAnsi="Century Gothic"/>
          <w:sz w:val="24"/>
        </w:rPr>
        <w:t xml:space="preserve">Through the Hebrew and Christian </w:t>
      </w:r>
      <w:r w:rsidRPr="005B250F" w:rsidR="005B250F">
        <w:rPr>
          <w:rFonts w:ascii="Century Gothic" w:hAnsi="Century Gothic"/>
          <w:sz w:val="24"/>
        </w:rPr>
        <w:t>bible’s,</w:t>
      </w:r>
      <w:r w:rsidRPr="005B250F">
        <w:rPr>
          <w:rFonts w:ascii="Century Gothic" w:hAnsi="Century Gothic"/>
          <w:sz w:val="24"/>
        </w:rPr>
        <w:t xml:space="preserve"> the context of satan can be seen to vary as evident in books </w:t>
      </w:r>
      <w:r w:rsidRPr="005B250F" w:rsidR="009A2758">
        <w:rPr>
          <w:rFonts w:ascii="Century Gothic" w:hAnsi="Century Gothic"/>
          <w:sz w:val="24"/>
        </w:rPr>
        <w:t>of</w:t>
      </w:r>
      <w:r w:rsidRPr="005B250F">
        <w:rPr>
          <w:rFonts w:ascii="Century Gothic" w:hAnsi="Century Gothic"/>
          <w:sz w:val="24"/>
        </w:rPr>
        <w:t xml:space="preserve"> Job and Zechariah</w:t>
      </w:r>
      <w:r w:rsidR="00DE704A">
        <w:rPr>
          <w:rFonts w:ascii="Century Gothic" w:hAnsi="Century Gothic"/>
          <w:sz w:val="24"/>
        </w:rPr>
        <w:t xml:space="preserve"> compared with the works of the New Testament</w:t>
      </w:r>
      <w:r w:rsidRPr="005B250F">
        <w:rPr>
          <w:rFonts w:ascii="Century Gothic" w:hAnsi="Century Gothic"/>
          <w:sz w:val="24"/>
        </w:rPr>
        <w:t xml:space="preserve"> where the noun seen in Job </w:t>
      </w:r>
      <w:r w:rsidR="00DE704A">
        <w:rPr>
          <w:rFonts w:ascii="Century Gothic" w:hAnsi="Century Gothic"/>
          <w:sz w:val="24"/>
        </w:rPr>
        <w:t xml:space="preserve">and Zechariah </w:t>
      </w:r>
      <w:r w:rsidRPr="005B250F">
        <w:rPr>
          <w:rFonts w:ascii="Century Gothic" w:hAnsi="Century Gothic"/>
          <w:sz w:val="24"/>
        </w:rPr>
        <w:t xml:space="preserve">can be seen to morph is to the name depicted within the book of </w:t>
      </w:r>
      <w:r w:rsidR="00DE704A">
        <w:rPr>
          <w:rFonts w:ascii="Century Gothic" w:hAnsi="Century Gothic"/>
          <w:sz w:val="24"/>
        </w:rPr>
        <w:t>Revelation</w:t>
      </w:r>
      <w:r w:rsidRPr="005B250F">
        <w:rPr>
          <w:rFonts w:ascii="Century Gothic" w:hAnsi="Century Gothic"/>
          <w:sz w:val="24"/>
        </w:rPr>
        <w:t>.</w:t>
      </w:r>
      <w:r w:rsidRPr="005B250F" w:rsidR="009A2758">
        <w:rPr>
          <w:rFonts w:ascii="Century Gothic" w:hAnsi="Century Gothic"/>
          <w:sz w:val="24"/>
        </w:rPr>
        <w:t xml:space="preserve"> When considering the depiction seen within the New </w:t>
      </w:r>
      <w:r w:rsidRPr="005B250F" w:rsidR="000E6162">
        <w:rPr>
          <w:rFonts w:ascii="Century Gothic" w:hAnsi="Century Gothic"/>
          <w:sz w:val="24"/>
        </w:rPr>
        <w:t>Testament</w:t>
      </w:r>
      <w:r w:rsidRPr="005B250F" w:rsidR="009A2758">
        <w:rPr>
          <w:rFonts w:ascii="Century Gothic" w:hAnsi="Century Gothic"/>
          <w:sz w:val="24"/>
        </w:rPr>
        <w:t>, we can see how again the character has morphed through the additions of the early church fathers and</w:t>
      </w:r>
      <w:r w:rsidRPr="005B250F">
        <w:rPr>
          <w:rFonts w:ascii="Century Gothic" w:hAnsi="Century Gothic"/>
          <w:sz w:val="24"/>
        </w:rPr>
        <w:t xml:space="preserve"> </w:t>
      </w:r>
      <w:r w:rsidRPr="006C0883" w:rsidR="009A2758">
        <w:rPr>
          <w:rFonts w:ascii="Century Gothic" w:hAnsi="Century Gothic"/>
          <w:sz w:val="24"/>
        </w:rPr>
        <w:t>political influences</w:t>
      </w:r>
      <w:r w:rsidR="00DE704A">
        <w:rPr>
          <w:rFonts w:ascii="Century Gothic" w:hAnsi="Century Gothic"/>
          <w:sz w:val="24"/>
        </w:rPr>
        <w:t xml:space="preserve"> creating Satan into the character we know today</w:t>
      </w:r>
      <w:r w:rsidRPr="006C0883" w:rsidR="009A2758">
        <w:rPr>
          <w:rFonts w:ascii="Century Gothic" w:hAnsi="Century Gothic"/>
          <w:sz w:val="24"/>
        </w:rPr>
        <w:t xml:space="preserve">. However, for the purpose of this document, I shall only be looking at the Hebrew Bible specifically at the depictions seen within the books of Job and </w:t>
      </w:r>
      <w:r w:rsidRPr="006C0883" w:rsidR="000E6162">
        <w:rPr>
          <w:rFonts w:ascii="Century Gothic" w:hAnsi="Century Gothic"/>
          <w:sz w:val="24"/>
        </w:rPr>
        <w:t>Zechariah</w:t>
      </w:r>
      <w:r w:rsidRPr="006C0883" w:rsidR="009A2758">
        <w:rPr>
          <w:rFonts w:ascii="Century Gothic" w:hAnsi="Century Gothic"/>
          <w:sz w:val="24"/>
        </w:rPr>
        <w:t>.</w:t>
      </w:r>
    </w:p>
    <w:p w:rsidR="000E6162" w:rsidRPr="006C0883" w:rsidP="000E6162" w14:paraId="7CE3AAE6" w14:textId="2D4F3958">
      <w:pPr>
        <w:pStyle w:val="Subtitle"/>
        <w:rPr>
          <w:rFonts w:ascii="Century Gothic" w:hAnsi="Century Gothic"/>
          <w:sz w:val="28"/>
        </w:rPr>
      </w:pPr>
      <w:r w:rsidRPr="006C0883">
        <w:rPr>
          <w:rFonts w:ascii="Century Gothic" w:hAnsi="Century Gothic"/>
          <w:sz w:val="28"/>
        </w:rPr>
        <w:t>The book of Job.</w:t>
      </w:r>
    </w:p>
    <w:p w:rsidR="00722A6B" w:rsidP="00722A6B" w14:paraId="1CC165FB" w14:textId="77777777">
      <w:pPr>
        <w:pStyle w:val="NormalWeb"/>
        <w:shd w:val="clear" w:color="auto" w:fill="FFFFFF"/>
        <w:spacing w:before="0" w:beforeAutospacing="0" w:after="150" w:afterAutospacing="0" w:line="360" w:lineRule="atLeast"/>
        <w:rPr>
          <w:rFonts w:ascii="Century Gothic" w:hAnsi="Century Gothic"/>
        </w:rPr>
      </w:pPr>
      <w:r>
        <w:rPr>
          <w:rFonts w:ascii="Century Gothic" w:hAnsi="Century Gothic"/>
        </w:rPr>
        <w:t xml:space="preserve">One of the very first things to be addressed about the book of Job would be the issue of clarification. Thought the book Job no clarification can be seen on the namesake's religion nor nationally, in addition, C.S. Rodd furthers this by stating in his commentary "his name is not a Hebrew name, and the writer of the book seems deliberately to have avoided placing either his hero or the friends in Israel." </w:t>
      </w:r>
      <w:sdt>
        <w:sdtPr>
          <w:rPr>
            <w:rFonts w:ascii="Century Gothic" w:hAnsi="Century Gothic"/>
          </w:rPr>
          <w:id w:val="1854539957"/>
          <w:citation/>
        </w:sdtPr>
        <w:sdtContent>
          <w:r>
            <w:rPr>
              <w:rFonts w:ascii="Century Gothic" w:hAnsi="Century Gothic"/>
            </w:rPr>
            <w:fldChar w:fldCharType="begin"/>
          </w:r>
          <w:r>
            <w:rPr>
              <w:rFonts w:ascii="Century Gothic" w:hAnsi="Century Gothic"/>
            </w:rPr>
            <w:instrText xml:space="preserve"> CITATION Rod90 \l 2057 </w:instrText>
          </w:r>
          <w:r>
            <w:rPr>
              <w:rFonts w:ascii="Century Gothic" w:hAnsi="Century Gothic"/>
            </w:rPr>
            <w:fldChar w:fldCharType="separate"/>
          </w:r>
          <w:r>
            <w:rPr>
              <w:rFonts w:ascii="Century Gothic" w:hAnsi="Century Gothic"/>
              <w:noProof/>
            </w:rPr>
            <w:t>(Rodd, 1990)</w:t>
          </w:r>
          <w:r>
            <w:rPr>
              <w:rFonts w:ascii="Century Gothic" w:hAnsi="Century Gothic"/>
            </w:rPr>
            <w:fldChar w:fldCharType="end"/>
          </w:r>
        </w:sdtContent>
      </w:sdt>
    </w:p>
    <w:p w:rsidR="00722A6B" w:rsidP="00722A6B" w14:paraId="4271FCCA" w14:textId="22801030">
      <w:pPr>
        <w:pStyle w:val="NormalWeb"/>
        <w:shd w:val="clear" w:color="auto" w:fill="FFFFFF"/>
        <w:spacing w:before="0" w:beforeAutospacing="0" w:after="150" w:afterAutospacing="0" w:line="360" w:lineRule="atLeast"/>
        <w:rPr>
          <w:rFonts w:ascii="Century Gothic" w:hAnsi="Century Gothic"/>
        </w:rPr>
      </w:pPr>
      <w:r>
        <w:rPr>
          <w:rFonts w:ascii="Century Gothic" w:hAnsi="Century Gothic"/>
        </w:rPr>
        <w:t xml:space="preserve">Dating the origin of this text </w:t>
      </w:r>
      <w:r w:rsidR="009D70DB">
        <w:rPr>
          <w:rFonts w:ascii="Century Gothic" w:hAnsi="Century Gothic"/>
        </w:rPr>
        <w:t>has been</w:t>
      </w:r>
      <w:r w:rsidR="006515D0">
        <w:rPr>
          <w:rFonts w:ascii="Century Gothic" w:hAnsi="Century Gothic"/>
        </w:rPr>
        <w:t xml:space="preserve"> a topic of scholarly debate for many years, whilst some Talmudic scholars attributing the text to the work of Moses, other scholars would date argue its composure after the return from exile in </w:t>
      </w:r>
      <w:r w:rsidR="006515D0">
        <w:rPr>
          <w:rFonts w:ascii="Century Gothic" w:hAnsi="Century Gothic"/>
        </w:rPr>
        <w:t xml:space="preserve">approximately 537-538 BCE (Before Common Era) several centuries after the alleged death </w:t>
      </w:r>
      <w:r w:rsidR="00330997">
        <w:rPr>
          <w:rFonts w:ascii="Century Gothic" w:hAnsi="Century Gothic"/>
        </w:rPr>
        <w:t>o</w:t>
      </w:r>
      <w:r w:rsidR="006515D0">
        <w:rPr>
          <w:rFonts w:ascii="Century Gothic" w:hAnsi="Century Gothic"/>
        </w:rPr>
        <w:t>f Moses in1407 BCE</w:t>
      </w:r>
      <w:sdt>
        <w:sdtPr>
          <w:rPr>
            <w:rFonts w:ascii="Century Gothic" w:hAnsi="Century Gothic"/>
          </w:rPr>
          <w:id w:val="-663706892"/>
          <w:citation/>
        </w:sdtPr>
        <w:sdtContent>
          <w:r w:rsidR="00330997">
            <w:rPr>
              <w:rFonts w:ascii="Century Gothic" w:hAnsi="Century Gothic"/>
            </w:rPr>
            <w:fldChar w:fldCharType="begin"/>
          </w:r>
          <w:r w:rsidR="00330997">
            <w:rPr>
              <w:rFonts w:ascii="Century Gothic" w:hAnsi="Century Gothic"/>
            </w:rPr>
            <w:instrText xml:space="preserve"> CITATION Gil16 \l 2057 </w:instrText>
          </w:r>
          <w:r w:rsidR="00330997">
            <w:rPr>
              <w:rFonts w:ascii="Century Gothic" w:hAnsi="Century Gothic"/>
            </w:rPr>
            <w:fldChar w:fldCharType="separate"/>
          </w:r>
          <w:r w:rsidR="00330997">
            <w:rPr>
              <w:rFonts w:ascii="Century Gothic" w:hAnsi="Century Gothic"/>
              <w:noProof/>
            </w:rPr>
            <w:t xml:space="preserve"> </w:t>
          </w:r>
          <w:r w:rsidRPr="00330997" w:rsidR="00330997">
            <w:rPr>
              <w:rFonts w:ascii="Century Gothic" w:hAnsi="Century Gothic"/>
              <w:noProof/>
            </w:rPr>
            <w:t>(Gilad, 2016)</w:t>
          </w:r>
          <w:r w:rsidR="00330997">
            <w:rPr>
              <w:rFonts w:ascii="Century Gothic" w:hAnsi="Century Gothic"/>
            </w:rPr>
            <w:fldChar w:fldCharType="end"/>
          </w:r>
        </w:sdtContent>
      </w:sdt>
      <w:r w:rsidR="00C2319F">
        <w:rPr>
          <w:rFonts w:ascii="Century Gothic" w:hAnsi="Century Gothic"/>
        </w:rPr>
        <w:t xml:space="preserve"> In addition to this we must consider the political issues associated with the time</w:t>
      </w:r>
      <w:r w:rsidR="0015736F">
        <w:rPr>
          <w:rFonts w:ascii="Century Gothic" w:hAnsi="Century Gothic"/>
        </w:rPr>
        <w:t>.</w:t>
      </w:r>
      <w:r w:rsidR="00C2319F">
        <w:rPr>
          <w:rFonts w:ascii="Century Gothic" w:hAnsi="Century Gothic"/>
        </w:rPr>
        <w:t xml:space="preserve"> </w:t>
      </w:r>
      <w:r w:rsidR="0015736F">
        <w:rPr>
          <w:rFonts w:ascii="Century Gothic" w:hAnsi="Century Gothic"/>
        </w:rPr>
        <w:t>W</w:t>
      </w:r>
      <w:r w:rsidR="00C2319F">
        <w:rPr>
          <w:rFonts w:ascii="Century Gothic" w:hAnsi="Century Gothic"/>
        </w:rPr>
        <w:t xml:space="preserve">hilst the </w:t>
      </w:r>
      <w:r w:rsidR="0064218D">
        <w:rPr>
          <w:rFonts w:ascii="Century Gothic" w:hAnsi="Century Gothic"/>
        </w:rPr>
        <w:t xml:space="preserve">Israelites </w:t>
      </w:r>
      <w:r w:rsidR="00C2319F">
        <w:rPr>
          <w:rFonts w:ascii="Century Gothic" w:hAnsi="Century Gothic"/>
        </w:rPr>
        <w:t xml:space="preserve">were </w:t>
      </w:r>
      <w:r w:rsidR="0015736F">
        <w:rPr>
          <w:rFonts w:ascii="Century Gothic" w:hAnsi="Century Gothic"/>
        </w:rPr>
        <w:t>dealing</w:t>
      </w:r>
      <w:r w:rsidR="00C2319F">
        <w:rPr>
          <w:rFonts w:ascii="Century Gothic" w:hAnsi="Century Gothic"/>
        </w:rPr>
        <w:t xml:space="preserve"> with the issue of</w:t>
      </w:r>
      <w:r w:rsidR="0064218D">
        <w:rPr>
          <w:rFonts w:ascii="Century Gothic" w:hAnsi="Century Gothic"/>
        </w:rPr>
        <w:t xml:space="preserve"> exile from their home in Isreal, the idea of</w:t>
      </w:r>
      <w:r w:rsidR="00C2319F">
        <w:rPr>
          <w:rFonts w:ascii="Century Gothic" w:hAnsi="Century Gothic"/>
        </w:rPr>
        <w:t xml:space="preserve"> suffering was more acutely attributed to </w:t>
      </w:r>
      <w:r w:rsidR="0064218D">
        <w:rPr>
          <w:rFonts w:ascii="Century Gothic" w:hAnsi="Century Gothic"/>
        </w:rPr>
        <w:t xml:space="preserve">the lives of those affected by the move. Post-exile scriptures such as this highlight the issue of suffering within the people. The monotheistic belief system of those forced to exile further embedded the notion of suffering due to </w:t>
      </w:r>
      <w:r w:rsidRPr="0015736F" w:rsidR="0015736F">
        <w:rPr>
          <w:rFonts w:ascii="Century Gothic" w:hAnsi="Century Gothic"/>
          <w:i/>
        </w:rPr>
        <w:t>Yahwe</w:t>
      </w:r>
      <w:r w:rsidR="00903685">
        <w:rPr>
          <w:rFonts w:ascii="Century Gothic" w:hAnsi="Century Gothic"/>
          <w:i/>
        </w:rPr>
        <w:t>h</w:t>
      </w:r>
      <w:r w:rsidR="0015736F">
        <w:rPr>
          <w:rFonts w:ascii="Century Gothic" w:hAnsi="Century Gothic"/>
        </w:rPr>
        <w:t xml:space="preserve"> </w:t>
      </w:r>
      <w:r w:rsidR="0064218D">
        <w:rPr>
          <w:rFonts w:ascii="Century Gothic" w:hAnsi="Century Gothic"/>
        </w:rPr>
        <w:t>(</w:t>
      </w:r>
      <w:r w:rsidR="0015736F">
        <w:rPr>
          <w:rFonts w:ascii="Century Gothic" w:hAnsi="Century Gothic"/>
        </w:rPr>
        <w:t>Hebrew name for God</w:t>
      </w:r>
      <w:r w:rsidR="0064218D">
        <w:rPr>
          <w:rFonts w:ascii="Century Gothic" w:hAnsi="Century Gothic"/>
        </w:rPr>
        <w:t>) being held not only as Judge but the jury and executioner also.</w:t>
      </w:r>
    </w:p>
    <w:p w:rsidR="001D16DB" w:rsidRPr="00243E43" w:rsidP="001D16DB" w14:paraId="2CFC997B" w14:textId="27CD69A4">
      <w:pPr>
        <w:pStyle w:val="NormalWeb"/>
        <w:shd w:val="clear" w:color="auto" w:fill="FFFFFF"/>
        <w:spacing w:before="0" w:beforeAutospacing="0" w:after="150" w:afterAutospacing="0" w:line="360" w:lineRule="atLeast"/>
        <w:rPr>
          <w:rFonts w:ascii="Century Gothic" w:hAnsi="Century Gothic"/>
        </w:rPr>
      </w:pPr>
      <w:r>
        <w:rPr>
          <w:rFonts w:ascii="Century Gothic" w:hAnsi="Century Gothic"/>
        </w:rPr>
        <w:t>The</w:t>
      </w:r>
      <w:r w:rsidR="0064218D">
        <w:rPr>
          <w:rFonts w:ascii="Century Gothic" w:hAnsi="Century Gothic"/>
        </w:rPr>
        <w:t xml:space="preserve"> books composure b</w:t>
      </w:r>
      <w:r>
        <w:rPr>
          <w:rFonts w:ascii="Century Gothic" w:hAnsi="Century Gothic"/>
        </w:rPr>
        <w:t>egins in a much different way than is seen in later chapters</w:t>
      </w:r>
      <w:r w:rsidR="0064218D">
        <w:rPr>
          <w:rFonts w:ascii="Century Gothic" w:hAnsi="Century Gothic"/>
        </w:rPr>
        <w:t xml:space="preserve"> or books within the Hebrew Bible</w:t>
      </w:r>
      <w:r>
        <w:rPr>
          <w:rFonts w:ascii="Century Gothic" w:hAnsi="Century Gothic"/>
        </w:rPr>
        <w:t>, with a prologue esc prose</w:t>
      </w:r>
      <w:r w:rsidR="00663E62">
        <w:rPr>
          <w:rFonts w:ascii="Century Gothic" w:hAnsi="Century Gothic"/>
        </w:rPr>
        <w:t>,</w:t>
      </w:r>
      <w:r>
        <w:rPr>
          <w:rFonts w:ascii="Century Gothic" w:hAnsi="Century Gothic"/>
        </w:rPr>
        <w:t xml:space="preserve"> describing Job as a pious man whose devotion to</w:t>
      </w:r>
      <w:r w:rsidR="006515D0">
        <w:rPr>
          <w:rFonts w:ascii="Century Gothic" w:hAnsi="Century Gothic"/>
        </w:rPr>
        <w:t xml:space="preserve"> </w:t>
      </w:r>
      <w:r>
        <w:rPr>
          <w:rFonts w:ascii="Century Gothic" w:hAnsi="Century Gothic"/>
        </w:rPr>
        <w:t>God matched that of his wealth and dedication and as a result was blessed alongside his family and possessions by God.</w:t>
      </w:r>
      <w:sdt>
        <w:sdtPr>
          <w:rPr>
            <w:rFonts w:ascii="Century Gothic" w:hAnsi="Century Gothic"/>
          </w:rPr>
          <w:id w:val="-1238783591"/>
          <w:citation/>
        </w:sdtPr>
        <w:sdtContent>
          <w:r>
            <w:rPr>
              <w:rFonts w:ascii="Century Gothic" w:hAnsi="Century Gothic"/>
            </w:rPr>
            <w:fldChar w:fldCharType="begin"/>
          </w:r>
          <w:r>
            <w:rPr>
              <w:rFonts w:ascii="Century Gothic" w:hAnsi="Century Gothic"/>
            </w:rPr>
            <w:instrText xml:space="preserve"> CITATION Eat85 \l 2057 </w:instrText>
          </w:r>
          <w:r>
            <w:rPr>
              <w:rFonts w:ascii="Century Gothic" w:hAnsi="Century Gothic"/>
            </w:rPr>
            <w:fldChar w:fldCharType="separate"/>
          </w:r>
          <w:r>
            <w:rPr>
              <w:rFonts w:ascii="Century Gothic" w:hAnsi="Century Gothic"/>
              <w:noProof/>
            </w:rPr>
            <w:t xml:space="preserve"> </w:t>
          </w:r>
          <w:r w:rsidRPr="006C0883">
            <w:rPr>
              <w:rFonts w:ascii="Century Gothic" w:hAnsi="Century Gothic" w:eastAsiaTheme="minorHAnsi"/>
              <w:noProof/>
            </w:rPr>
            <w:t>(Eaton, 1985)</w:t>
          </w:r>
          <w:r>
            <w:rPr>
              <w:rFonts w:ascii="Century Gothic" w:hAnsi="Century Gothic"/>
            </w:rPr>
            <w:fldChar w:fldCharType="end"/>
          </w:r>
        </w:sdtContent>
      </w:sdt>
      <w:r>
        <w:rPr>
          <w:rFonts w:ascii="Century Gothic" w:hAnsi="Century Gothic"/>
        </w:rPr>
        <w:t xml:space="preserve"> As suggested in </w:t>
      </w:r>
      <w:r w:rsidRPr="00243E43">
        <w:rPr>
          <w:rFonts w:ascii="Century Gothic" w:hAnsi="Century Gothic"/>
        </w:rPr>
        <w:t>Job 1:4-6 which states:</w:t>
      </w:r>
    </w:p>
    <w:p w:rsidR="00275632" w:rsidRPr="00C44DA6" w:rsidP="009726BC" w14:paraId="7CFAE18F" w14:textId="6C80CF68">
      <w:pPr>
        <w:pStyle w:val="NormalWeb"/>
        <w:shd w:val="clear" w:color="auto" w:fill="FFFFFF"/>
        <w:spacing w:before="0" w:beforeAutospacing="0" w:after="150" w:afterAutospacing="0" w:line="360" w:lineRule="atLeast"/>
        <w:rPr>
          <w:rFonts w:ascii="Century Gothic" w:hAnsi="Century Gothic"/>
        </w:rPr>
      </w:pPr>
      <w:r w:rsidRPr="00243E43">
        <w:rPr>
          <w:rStyle w:val="text"/>
          <w:rFonts w:ascii="Century Gothic" w:hAnsi="Century Gothic" w:eastAsiaTheme="minorEastAsia"/>
          <w:color w:val="000000"/>
          <w:sz w:val="22"/>
        </w:rPr>
        <w:t>His sons used to hold feasts in their homes on their birthdays, and they would invite their three sisters to eat and drink with them.</w:t>
      </w:r>
      <w:r w:rsidRPr="00243E43">
        <w:rPr>
          <w:rFonts w:ascii="Century Gothic" w:hAnsi="Century Gothic"/>
          <w:color w:val="000000"/>
          <w:sz w:val="22"/>
        </w:rPr>
        <w:t xml:space="preserve"> </w:t>
      </w:r>
      <w:r w:rsidRPr="00243E43">
        <w:rPr>
          <w:rStyle w:val="text"/>
          <w:rFonts w:ascii="Century Gothic" w:hAnsi="Century Gothic" w:eastAsiaTheme="minorEastAsia"/>
          <w:color w:val="000000"/>
          <w:sz w:val="22"/>
        </w:rPr>
        <w:t>When a period of feasting had run its course, Job would make arrangements for them to be purified. Early in the morning, he would sacrifice a burnt offering for each of them, thinking, "Perhaps my children have sinned and cursed Godin their hearts." This was Job's regular custom.</w:t>
      </w:r>
      <w:r w:rsidR="00C2319F">
        <w:rPr>
          <w:rStyle w:val="text"/>
          <w:rFonts w:ascii="Century Gothic" w:hAnsi="Century Gothic" w:eastAsiaTheme="minorEastAsia"/>
          <w:color w:val="000000"/>
          <w:sz w:val="22"/>
        </w:rPr>
        <w:t xml:space="preserve"> </w:t>
      </w:r>
      <w:r w:rsidR="009726BC">
        <w:rPr>
          <w:rStyle w:val="text"/>
          <w:rFonts w:ascii="Century Gothic" w:hAnsi="Century Gothic" w:eastAsiaTheme="minorEastAsia"/>
          <w:color w:val="000000"/>
          <w:sz w:val="22"/>
        </w:rPr>
        <w:t>(Job 1:5-6) I</w:t>
      </w:r>
      <w:r>
        <w:rPr>
          <w:rFonts w:ascii="Century Gothic" w:hAnsi="Century Gothic"/>
        </w:rPr>
        <w:t xml:space="preserve">t is in this extract we can see the extent of Job’s dedication to God not only in accordance </w:t>
      </w:r>
      <w:r w:rsidRPr="00C44DA6">
        <w:rPr>
          <w:rFonts w:ascii="Century Gothic" w:hAnsi="Century Gothic"/>
        </w:rPr>
        <w:t xml:space="preserve">to himself but for that of his family also, he can be seen apologising for any misdeeds his </w:t>
      </w:r>
      <w:r w:rsidRPr="00C44DA6" w:rsidR="00A96871">
        <w:rPr>
          <w:rFonts w:ascii="Century Gothic" w:hAnsi="Century Gothic"/>
        </w:rPr>
        <w:t>family</w:t>
      </w:r>
      <w:r w:rsidRPr="00C44DA6">
        <w:rPr>
          <w:rFonts w:ascii="Century Gothic" w:hAnsi="Century Gothic"/>
        </w:rPr>
        <w:t xml:space="preserve"> may have committed. </w:t>
      </w:r>
    </w:p>
    <w:p w:rsidR="00903685" w:rsidP="00C44DA6" w14:paraId="76DE3331" w14:textId="7BD985A2">
      <w:pPr>
        <w:rPr>
          <w:rFonts w:ascii="Century Gothic" w:hAnsi="Century Gothic"/>
          <w:sz w:val="24"/>
          <w:szCs w:val="24"/>
        </w:rPr>
      </w:pPr>
      <w:r w:rsidRPr="00C44DA6">
        <w:rPr>
          <w:rFonts w:ascii="Century Gothic" w:hAnsi="Century Gothic"/>
          <w:sz w:val="24"/>
          <w:szCs w:val="24"/>
        </w:rPr>
        <w:t xml:space="preserve">The second half of the prologue esc beginning to the book describes a conference of sorts I heaven </w:t>
      </w:r>
      <w:r w:rsidRPr="00C44DA6" w:rsidR="00D729A3">
        <w:rPr>
          <w:rFonts w:ascii="Century Gothic" w:hAnsi="Century Gothic"/>
          <w:sz w:val="24"/>
          <w:szCs w:val="24"/>
        </w:rPr>
        <w:t>with the angles, among these is satan which in this context is taken to mean “the accuser” or in the Hebrew in which the text was first writte</w:t>
      </w:r>
      <w:r w:rsidR="00C44DA6">
        <w:rPr>
          <w:rFonts w:ascii="Century Gothic" w:hAnsi="Century Gothic"/>
          <w:sz w:val="24"/>
          <w:szCs w:val="24"/>
        </w:rPr>
        <w:t>n</w:t>
      </w:r>
      <w:r w:rsidRPr="00C44DA6" w:rsidR="00D729A3">
        <w:rPr>
          <w:rFonts w:ascii="Century Gothic" w:hAnsi="Century Gothic"/>
          <w:sz w:val="24"/>
          <w:szCs w:val="24"/>
        </w:rPr>
        <w:t xml:space="preserve"> “ha-satan.”</w:t>
      </w:r>
      <w:r w:rsidRPr="00C44DA6" w:rsidR="00243E43">
        <w:rPr>
          <w:rFonts w:ascii="Century Gothic" w:hAnsi="Century Gothic"/>
          <w:sz w:val="24"/>
          <w:szCs w:val="24"/>
        </w:rPr>
        <w:t xml:space="preserve"> </w:t>
      </w:r>
      <w:r w:rsidRPr="00C44DA6">
        <w:rPr>
          <w:rFonts w:ascii="Century Gothic" w:hAnsi="Century Gothic"/>
          <w:sz w:val="24"/>
          <w:szCs w:val="24"/>
        </w:rPr>
        <w:t xml:space="preserve"> Upon noticing his attendance Yahweh asks the satan where he has come from and in response the satan states "From roaming the earth, going back and forth on it."</w:t>
      </w:r>
      <w:r w:rsidRPr="00C44DA6" w:rsidR="00644512">
        <w:rPr>
          <w:rFonts w:ascii="Century Gothic" w:hAnsi="Century Gothic"/>
          <w:sz w:val="24"/>
          <w:szCs w:val="24"/>
        </w:rPr>
        <w:t xml:space="preserve"> (Job 1:7)</w:t>
      </w:r>
      <w:r w:rsidR="00C44DA6">
        <w:rPr>
          <w:rFonts w:ascii="Century Gothic" w:hAnsi="Century Gothic"/>
          <w:sz w:val="24"/>
          <w:szCs w:val="24"/>
        </w:rPr>
        <w:t xml:space="preserve"> Therefore suggesting the role of the character in the heavenly court is a form of roving intelligence agent similar to that which would have been seen within the king of Persia's court. </w:t>
      </w:r>
      <w:sdt>
        <w:sdtPr>
          <w:rPr>
            <w:rFonts w:ascii="Century Gothic" w:hAnsi="Century Gothic"/>
            <w:sz w:val="24"/>
            <w:szCs w:val="24"/>
          </w:rPr>
          <w:id w:val="-211964085"/>
          <w:citation/>
        </w:sdtPr>
        <w:sdtContent>
          <w:r w:rsidR="00C44DA6">
            <w:rPr>
              <w:rFonts w:ascii="Century Gothic" w:hAnsi="Century Gothic"/>
              <w:sz w:val="24"/>
              <w:szCs w:val="24"/>
            </w:rPr>
            <w:fldChar w:fldCharType="begin"/>
          </w:r>
          <w:r w:rsidR="00C44DA6">
            <w:rPr>
              <w:rFonts w:ascii="Century Gothic" w:hAnsi="Century Gothic"/>
              <w:sz w:val="24"/>
              <w:szCs w:val="24"/>
            </w:rPr>
            <w:instrText xml:space="preserve"> CITATION Pag95 \l 2057 </w:instrText>
          </w:r>
          <w:r w:rsidR="00C44DA6">
            <w:rPr>
              <w:rFonts w:ascii="Century Gothic" w:hAnsi="Century Gothic"/>
              <w:sz w:val="24"/>
              <w:szCs w:val="24"/>
            </w:rPr>
            <w:fldChar w:fldCharType="separate"/>
          </w:r>
          <w:r w:rsidRPr="00C44DA6" w:rsidR="00C44DA6">
            <w:rPr>
              <w:rFonts w:ascii="Century Gothic" w:hAnsi="Century Gothic"/>
              <w:noProof/>
              <w:sz w:val="24"/>
              <w:szCs w:val="24"/>
            </w:rPr>
            <w:t>(Pagles, 1995)</w:t>
          </w:r>
          <w:r w:rsidR="00C44DA6">
            <w:rPr>
              <w:rFonts w:ascii="Century Gothic" w:hAnsi="Century Gothic"/>
              <w:sz w:val="24"/>
              <w:szCs w:val="24"/>
            </w:rPr>
            <w:fldChar w:fldCharType="end"/>
          </w:r>
        </w:sdtContent>
      </w:sdt>
      <w:r w:rsidR="00C44DA6">
        <w:rPr>
          <w:rFonts w:ascii="Century Gothic" w:hAnsi="Century Gothic"/>
          <w:sz w:val="24"/>
          <w:szCs w:val="24"/>
        </w:rPr>
        <w:t xml:space="preserve"> </w:t>
      </w:r>
    </w:p>
    <w:p w:rsidR="00947507" w:rsidP="00C44DA6" w14:paraId="62E8A324" w14:textId="3060D73F">
      <w:pPr>
        <w:rPr>
          <w:rFonts w:ascii="Century Gothic" w:hAnsi="Century Gothic"/>
          <w:sz w:val="24"/>
          <w:szCs w:val="24"/>
        </w:rPr>
      </w:pPr>
      <w:r>
        <w:rPr>
          <w:rFonts w:ascii="Century Gothic" w:hAnsi="Century Gothic"/>
          <w:sz w:val="24"/>
          <w:szCs w:val="24"/>
        </w:rPr>
        <w:t xml:space="preserve">Supporting the above the satan is offered job for testing of sorts in regard to his belief and devotion to God. However, the satan is told by God "Very well, all that he has is in your power; only do not stretch out your hand against him!" (Job 1:12) therefor it is clear that whilst the character of ha-satan has a </w:t>
      </w:r>
      <w:r w:rsidR="000E622C">
        <w:rPr>
          <w:rFonts w:ascii="Century Gothic" w:hAnsi="Century Gothic"/>
          <w:sz w:val="24"/>
          <w:szCs w:val="24"/>
        </w:rPr>
        <w:t>f</w:t>
      </w:r>
      <w:r>
        <w:rPr>
          <w:rFonts w:ascii="Century Gothic" w:hAnsi="Century Gothic"/>
          <w:sz w:val="24"/>
          <w:szCs w:val="24"/>
        </w:rPr>
        <w:t xml:space="preserve">orm of authority over those on earth- in the form of testing- his abilities in this instance are bound by God who states he may harm Job’s family, land, wealth and livestock however he is not to harm Job. </w:t>
      </w:r>
      <w:r w:rsidR="000E622C">
        <w:rPr>
          <w:rFonts w:ascii="Century Gothic" w:hAnsi="Century Gothic"/>
          <w:sz w:val="24"/>
          <w:szCs w:val="24"/>
        </w:rPr>
        <w:t xml:space="preserve"> In the following verses, four serv</w:t>
      </w:r>
      <w:r w:rsidR="003C3204">
        <w:rPr>
          <w:rFonts w:ascii="Century Gothic" w:hAnsi="Century Gothic"/>
          <w:sz w:val="24"/>
          <w:szCs w:val="24"/>
        </w:rPr>
        <w:t>ant</w:t>
      </w:r>
      <w:r w:rsidR="000E622C">
        <w:rPr>
          <w:rFonts w:ascii="Century Gothic" w:hAnsi="Century Gothic"/>
          <w:sz w:val="24"/>
          <w:szCs w:val="24"/>
        </w:rPr>
        <w:t xml:space="preserve">s arrive one after the other to inform Job of the slaughter of his </w:t>
      </w:r>
      <w:r w:rsidR="000E622C">
        <w:rPr>
          <w:rFonts w:ascii="Century Gothic" w:hAnsi="Century Gothic"/>
          <w:sz w:val="24"/>
          <w:szCs w:val="24"/>
        </w:rPr>
        <w:t xml:space="preserve">cattle, camels and sheep, the loss of his wealth and property </w:t>
      </w:r>
      <w:r w:rsidR="00E5783D">
        <w:rPr>
          <w:rFonts w:ascii="Century Gothic" w:hAnsi="Century Gothic"/>
          <w:sz w:val="24"/>
          <w:szCs w:val="24"/>
        </w:rPr>
        <w:t xml:space="preserve">and finally, the loss of his sons and daughters. </w:t>
      </w:r>
      <w:r w:rsidR="000E622C">
        <w:rPr>
          <w:rFonts w:ascii="Century Gothic" w:hAnsi="Century Gothic"/>
          <w:sz w:val="24"/>
          <w:szCs w:val="24"/>
        </w:rPr>
        <w:t xml:space="preserve"> It is here we can see the challenge set forth by ha-satan to challenge Job’s faith and dedication</w:t>
      </w:r>
      <w:r w:rsidR="00E5783D">
        <w:rPr>
          <w:rFonts w:ascii="Century Gothic" w:hAnsi="Century Gothic"/>
          <w:sz w:val="24"/>
          <w:szCs w:val="24"/>
        </w:rPr>
        <w:t>, in which Job retaliated by rising, disrobing, prostrating and stating "naked I came from my mother womb, and naked I shall return there; the Lord gave, and the Lord has taken away; blessed be the name of the Lord." (Job 1:21)</w:t>
      </w:r>
    </w:p>
    <w:p w:rsidR="002E05AD" w:rsidP="00C44DA6" w14:paraId="641EF92E" w14:textId="46B32938">
      <w:pPr>
        <w:rPr>
          <w:rFonts w:ascii="Century Gothic" w:hAnsi="Century Gothic"/>
          <w:sz w:val="24"/>
          <w:szCs w:val="24"/>
        </w:rPr>
      </w:pPr>
      <w:r>
        <w:rPr>
          <w:rFonts w:ascii="Century Gothic" w:hAnsi="Century Gothic"/>
          <w:sz w:val="24"/>
          <w:szCs w:val="24"/>
        </w:rPr>
        <w:t>The return to the heavenly k</w:t>
      </w:r>
      <w:r w:rsidR="003C3204">
        <w:rPr>
          <w:rFonts w:ascii="Century Gothic" w:hAnsi="Century Gothic"/>
          <w:sz w:val="24"/>
          <w:szCs w:val="24"/>
        </w:rPr>
        <w:t>ingdom brings for</w:t>
      </w:r>
      <w:r w:rsidR="00AC6456">
        <w:rPr>
          <w:rFonts w:ascii="Century Gothic" w:hAnsi="Century Gothic"/>
          <w:sz w:val="24"/>
          <w:szCs w:val="24"/>
        </w:rPr>
        <w:t>th the satan’s second attempt to test Job’s resolve and faith. Whilst in discussion with God in the heavenly court, he argues “skin for skin! All that people have they will trade for their lives. But stretch out your hand and touch his bone and his flesh, and he will curse you to your face" (Job 2: 4-6)</w:t>
      </w:r>
      <w:r w:rsidR="00F61286">
        <w:rPr>
          <w:rFonts w:ascii="Century Gothic" w:hAnsi="Century Gothic"/>
          <w:sz w:val="24"/>
          <w:szCs w:val="24"/>
        </w:rPr>
        <w:t xml:space="preserve"> </w:t>
      </w:r>
    </w:p>
    <w:p w:rsidR="009726BC" w:rsidP="00C44DA6" w14:paraId="5DB42E8A" w14:textId="6E554D9F">
      <w:pPr>
        <w:rPr>
          <w:rFonts w:ascii="Century Gothic" w:hAnsi="Century Gothic"/>
          <w:sz w:val="24"/>
          <w:szCs w:val="24"/>
        </w:rPr>
      </w:pPr>
      <w:r>
        <w:rPr>
          <w:rFonts w:ascii="Century Gothic" w:hAnsi="Century Gothic"/>
          <w:sz w:val="24"/>
          <w:szCs w:val="24"/>
        </w:rPr>
        <w:t>As the chapter continues, we see how Job is stricken with lithesome sores and sat among the ashes, suggesting not only is the d</w:t>
      </w:r>
      <w:r w:rsidR="003D2945">
        <w:rPr>
          <w:rFonts w:ascii="Century Gothic" w:hAnsi="Century Gothic"/>
          <w:sz w:val="24"/>
          <w:szCs w:val="24"/>
        </w:rPr>
        <w:t>isease</w:t>
      </w:r>
      <w:r>
        <w:rPr>
          <w:rFonts w:ascii="Century Gothic" w:hAnsi="Century Gothic"/>
          <w:sz w:val="24"/>
          <w:szCs w:val="24"/>
        </w:rPr>
        <w:t xml:space="preserve"> Job is carrying great but also that he is alone due to the level of sin suggested by his illness. </w:t>
      </w:r>
      <w:sdt>
        <w:sdtPr>
          <w:rPr>
            <w:rFonts w:ascii="Century Gothic" w:hAnsi="Century Gothic"/>
            <w:sz w:val="24"/>
            <w:szCs w:val="24"/>
          </w:rPr>
          <w:id w:val="1858619631"/>
          <w:citation/>
        </w:sdtPr>
        <w:sdtContent>
          <w:r>
            <w:rPr>
              <w:rFonts w:ascii="Century Gothic" w:hAnsi="Century Gothic"/>
              <w:sz w:val="24"/>
              <w:szCs w:val="24"/>
            </w:rPr>
            <w:fldChar w:fldCharType="begin"/>
          </w:r>
          <w:r>
            <w:rPr>
              <w:rFonts w:ascii="Century Gothic" w:hAnsi="Century Gothic"/>
              <w:sz w:val="24"/>
              <w:szCs w:val="24"/>
            </w:rPr>
            <w:instrText xml:space="preserve">CITATION Rod901 \l 2057 </w:instrText>
          </w:r>
          <w:r>
            <w:rPr>
              <w:rFonts w:ascii="Century Gothic" w:hAnsi="Century Gothic"/>
              <w:sz w:val="24"/>
              <w:szCs w:val="24"/>
            </w:rPr>
            <w:fldChar w:fldCharType="separate"/>
          </w:r>
          <w:r w:rsidRPr="009726BC">
            <w:rPr>
              <w:rFonts w:ascii="Century Gothic" w:hAnsi="Century Gothic"/>
              <w:noProof/>
              <w:sz w:val="24"/>
              <w:szCs w:val="24"/>
            </w:rPr>
            <w:t>(Rodd, 1990)</w:t>
          </w:r>
          <w:r>
            <w:rPr>
              <w:rFonts w:ascii="Century Gothic" w:hAnsi="Century Gothic"/>
              <w:sz w:val="24"/>
              <w:szCs w:val="24"/>
            </w:rPr>
            <w:fldChar w:fldCharType="end"/>
          </w:r>
        </w:sdtContent>
      </w:sdt>
      <w:r>
        <w:rPr>
          <w:rFonts w:ascii="Century Gothic" w:hAnsi="Century Gothic"/>
          <w:sz w:val="24"/>
          <w:szCs w:val="24"/>
        </w:rPr>
        <w:t xml:space="preserve"> </w:t>
      </w:r>
    </w:p>
    <w:p w:rsidR="004F5DB9" w:rsidRPr="004F5DB9" w14:paraId="3815DA0A" w14:textId="685CC1C2">
      <w:pPr>
        <w:rPr>
          <w:rFonts w:ascii="Century Gothic" w:hAnsi="Century Gothic"/>
          <w:sz w:val="24"/>
          <w:szCs w:val="24"/>
        </w:rPr>
      </w:pPr>
      <w:r>
        <w:rPr>
          <w:rFonts w:ascii="Century Gothic" w:hAnsi="Century Gothic"/>
          <w:sz w:val="24"/>
          <w:szCs w:val="24"/>
        </w:rPr>
        <w:t xml:space="preserve">It is in these passages we see it alluded that the character of satan is familiar with the workings of humans in the way in which they will turn away from God in times of need. Therefore, accurately representing the role of “the accuser” </w:t>
      </w:r>
      <w:r w:rsidRPr="004F5DB9">
        <w:rPr>
          <w:rFonts w:ascii="Century Gothic" w:hAnsi="Century Gothic"/>
          <w:sz w:val="24"/>
          <w:szCs w:val="24"/>
        </w:rPr>
        <w:t>as suggested by the translation of ha-satan. Additionally, we see the political and social aspects of the time of composure influence the writing style and depiction of the character ha-satan as described above.</w:t>
      </w:r>
    </w:p>
    <w:p w:rsidR="004F5DB9" w:rsidP="004F5DB9" w14:paraId="1C1253A6" w14:textId="64B1ACF3">
      <w:pPr>
        <w:pStyle w:val="Subtitle"/>
        <w:rPr>
          <w:rFonts w:ascii="Century Gothic" w:hAnsi="Century Gothic"/>
          <w:sz w:val="24"/>
          <w:szCs w:val="24"/>
        </w:rPr>
      </w:pPr>
      <w:r w:rsidRPr="004F5DB9">
        <w:rPr>
          <w:rFonts w:ascii="Century Gothic" w:hAnsi="Century Gothic"/>
          <w:sz w:val="24"/>
          <w:szCs w:val="24"/>
        </w:rPr>
        <w:t>The book of Zechariah</w:t>
      </w:r>
      <w:r>
        <w:rPr>
          <w:rFonts w:ascii="Century Gothic" w:hAnsi="Century Gothic"/>
          <w:sz w:val="24"/>
          <w:szCs w:val="24"/>
        </w:rPr>
        <w:t>.</w:t>
      </w:r>
    </w:p>
    <w:p w:rsidR="004F5DB9" w:rsidP="004F5DB9" w14:paraId="0F44C8F6" w14:textId="6A5B2620">
      <w:pPr>
        <w:rPr>
          <w:rFonts w:ascii="Century Gothic" w:hAnsi="Century Gothic"/>
          <w:sz w:val="24"/>
        </w:rPr>
      </w:pPr>
      <w:r>
        <w:rPr>
          <w:rFonts w:ascii="Century Gothic" w:hAnsi="Century Gothic"/>
          <w:sz w:val="24"/>
        </w:rPr>
        <w:t>The book</w:t>
      </w:r>
      <w:r w:rsidR="001B4801">
        <w:rPr>
          <w:rFonts w:ascii="Century Gothic" w:hAnsi="Century Gothic"/>
          <w:sz w:val="24"/>
        </w:rPr>
        <w:t xml:space="preserve"> </w:t>
      </w:r>
      <w:r>
        <w:rPr>
          <w:rFonts w:ascii="Century Gothic" w:hAnsi="Century Gothic"/>
          <w:sz w:val="24"/>
        </w:rPr>
        <w:t>of Zechariah</w:t>
      </w:r>
      <w:r w:rsidR="001B4801">
        <w:rPr>
          <w:rFonts w:ascii="Century Gothic" w:hAnsi="Century Gothic"/>
          <w:sz w:val="24"/>
        </w:rPr>
        <w:t xml:space="preserve"> whilst being attributed to one of the twelve minor prophets of the Bible is much easier to date than that of Job due to its opening verse not only stating their living under the rule of Darius bit also the months and years, therefore suggesting that the post-exilic prophetic text can be dated to 520-518 BCE. The book itself whilst being written after the return to Palestine by the invite of king Cyrus addresses the reconstruction of not only the temple with the aid of the </w:t>
      </w:r>
      <w:r w:rsidR="001B4801">
        <w:rPr>
          <w:rFonts w:ascii="Century Gothic" w:hAnsi="Century Gothic"/>
          <w:sz w:val="24"/>
        </w:rPr>
        <w:t>kings</w:t>
      </w:r>
      <w:r w:rsidR="001B4801">
        <w:rPr>
          <w:rFonts w:ascii="Century Gothic" w:hAnsi="Century Gothic"/>
          <w:sz w:val="24"/>
        </w:rPr>
        <w:t>' funds but also the reconstruction of the community formerly displaced</w:t>
      </w:r>
      <w:r w:rsidR="007A4824">
        <w:rPr>
          <w:rFonts w:ascii="Century Gothic" w:hAnsi="Century Gothic"/>
          <w:sz w:val="24"/>
        </w:rPr>
        <w:t xml:space="preserve">. </w:t>
      </w:r>
    </w:p>
    <w:p w:rsidR="002278B7" w:rsidP="004F5DB9" w14:paraId="3F7EF727" w14:textId="17261D02">
      <w:pPr>
        <w:rPr>
          <w:rFonts w:ascii="Century Gothic" w:hAnsi="Century Gothic"/>
          <w:sz w:val="24"/>
        </w:rPr>
      </w:pPr>
      <w:r>
        <w:rPr>
          <w:rFonts w:ascii="Century Gothic" w:hAnsi="Century Gothic"/>
          <w:sz w:val="24"/>
        </w:rPr>
        <w:t>Due to the nature of the text, scholarly arguments suggest the book of Zechariah similarly to that of Job may have two authors due to the unity of the text and composure style.</w:t>
      </w:r>
      <w:sdt>
        <w:sdtPr>
          <w:rPr>
            <w:rFonts w:ascii="Century Gothic" w:hAnsi="Century Gothic"/>
            <w:sz w:val="24"/>
          </w:rPr>
          <w:id w:val="89902152"/>
          <w:citation/>
        </w:sdtPr>
        <w:sdtContent>
          <w:r>
            <w:rPr>
              <w:rFonts w:ascii="Century Gothic" w:hAnsi="Century Gothic"/>
              <w:sz w:val="24"/>
            </w:rPr>
            <w:fldChar w:fldCharType="begin"/>
          </w:r>
          <w:r>
            <w:rPr>
              <w:rFonts w:ascii="Century Gothic" w:hAnsi="Century Gothic"/>
              <w:sz w:val="24"/>
            </w:rPr>
            <w:instrText xml:space="preserve"> CITATION Coo09 \l 2057 </w:instrText>
          </w:r>
          <w:r>
            <w:rPr>
              <w:rFonts w:ascii="Century Gothic" w:hAnsi="Century Gothic"/>
              <w:sz w:val="24"/>
            </w:rPr>
            <w:fldChar w:fldCharType="separate"/>
          </w:r>
          <w:r>
            <w:rPr>
              <w:rFonts w:ascii="Century Gothic" w:hAnsi="Century Gothic"/>
              <w:noProof/>
              <w:sz w:val="24"/>
            </w:rPr>
            <w:t xml:space="preserve"> </w:t>
          </w:r>
          <w:r w:rsidRPr="007A4824">
            <w:rPr>
              <w:rFonts w:ascii="Century Gothic" w:hAnsi="Century Gothic"/>
              <w:noProof/>
              <w:sz w:val="24"/>
            </w:rPr>
            <w:t>(Micheal.D, 2009)</w:t>
          </w:r>
          <w:r>
            <w:rPr>
              <w:rFonts w:ascii="Century Gothic" w:hAnsi="Century Gothic"/>
              <w:sz w:val="24"/>
            </w:rPr>
            <w:fldChar w:fldCharType="end"/>
          </w:r>
        </w:sdtContent>
      </w:sdt>
      <w:r>
        <w:rPr>
          <w:rFonts w:ascii="Century Gothic" w:hAnsi="Century Gothic"/>
          <w:sz w:val="24"/>
        </w:rPr>
        <w:t xml:space="preserve"> Whilst chapters </w:t>
      </w:r>
      <w:r w:rsidR="001067CA">
        <w:rPr>
          <w:rFonts w:ascii="Century Gothic" w:hAnsi="Century Gothic"/>
          <w:sz w:val="24"/>
        </w:rPr>
        <w:t>on</w:t>
      </w:r>
      <w:r>
        <w:rPr>
          <w:rFonts w:ascii="Century Gothic" w:hAnsi="Century Gothic"/>
          <w:sz w:val="24"/>
        </w:rPr>
        <w:t>e to six of the book depict visions presented to the author</w:t>
      </w:r>
      <w:r>
        <w:rPr>
          <w:rFonts w:ascii="Century Gothic" w:hAnsi="Century Gothic"/>
          <w:sz w:val="24"/>
        </w:rPr>
        <w:t xml:space="preserve"> seven to eight suggest the quality of life God wished upon his people, the final chapters- nine to fourteen- are composed of two oracles or prophesies of the future.</w:t>
      </w:r>
    </w:p>
    <w:p w:rsidR="007A4824" w:rsidP="004F5DB9" w14:paraId="45D2878B" w14:textId="4978E5BB">
      <w:pPr>
        <w:rPr>
          <w:rFonts w:ascii="Century Gothic" w:hAnsi="Century Gothic"/>
          <w:sz w:val="24"/>
        </w:rPr>
      </w:pPr>
      <w:r>
        <w:rPr>
          <w:rFonts w:ascii="Century Gothic" w:hAnsi="Century Gothic"/>
          <w:sz w:val="24"/>
        </w:rPr>
        <w:t xml:space="preserve">Visions </w:t>
      </w:r>
      <w:r w:rsidR="00095FBE">
        <w:rPr>
          <w:rFonts w:ascii="Century Gothic" w:hAnsi="Century Gothic"/>
          <w:sz w:val="24"/>
        </w:rPr>
        <w:t>received</w:t>
      </w:r>
      <w:r>
        <w:rPr>
          <w:rFonts w:ascii="Century Gothic" w:hAnsi="Century Gothic"/>
          <w:sz w:val="24"/>
        </w:rPr>
        <w:t xml:space="preserve"> by the author at the beginning of the book depict a similar form of story as</w:t>
      </w:r>
      <w:r w:rsidR="00095FBE">
        <w:rPr>
          <w:rFonts w:ascii="Century Gothic" w:hAnsi="Century Gothic"/>
          <w:sz w:val="24"/>
        </w:rPr>
        <w:t xml:space="preserve"> </w:t>
      </w:r>
      <w:r>
        <w:rPr>
          <w:rFonts w:ascii="Century Gothic" w:hAnsi="Century Gothic"/>
          <w:sz w:val="24"/>
        </w:rPr>
        <w:t xml:space="preserve">seen within the book of Job, with a person or persons sent to patrol the earth in </w:t>
      </w:r>
      <w:r w:rsidR="00095FBE">
        <w:rPr>
          <w:rFonts w:ascii="Century Gothic" w:hAnsi="Century Gothic"/>
          <w:sz w:val="24"/>
        </w:rPr>
        <w:t>order to report back to the angel of the Lord (Zechariah 1:10)</w:t>
      </w:r>
      <w:r>
        <w:rPr>
          <w:rFonts w:ascii="Century Gothic" w:hAnsi="Century Gothic"/>
          <w:sz w:val="24"/>
        </w:rPr>
        <w:t xml:space="preserve"> </w:t>
      </w:r>
      <w:r w:rsidR="00095FBE">
        <w:rPr>
          <w:rFonts w:ascii="Century Gothic" w:hAnsi="Century Gothic"/>
          <w:sz w:val="24"/>
        </w:rPr>
        <w:t xml:space="preserve"> however, there is no suggestion that those sent to the earth within these </w:t>
      </w:r>
      <w:r w:rsidR="00095FBE">
        <w:rPr>
          <w:rFonts w:ascii="Century Gothic" w:hAnsi="Century Gothic"/>
          <w:sz w:val="24"/>
        </w:rPr>
        <w:t>visions are the same as the depiction in the book of Job, therefore a comparison of the two at this stage would not be possible.
</w:t>
      </w:r>
    </w:p>
    <w:p w:rsidR="00B63083" w:rsidP="004F5DB9" w14:paraId="7D1DB96B" w14:textId="77777777">
      <w:pPr>
        <w:rPr>
          <w:rFonts w:ascii="Century Gothic" w:hAnsi="Century Gothic"/>
          <w:sz w:val="24"/>
        </w:rPr>
      </w:pPr>
      <w:r>
        <w:rPr>
          <w:rFonts w:ascii="Century Gothic" w:hAnsi="Century Gothic"/>
          <w:sz w:val="24"/>
        </w:rPr>
        <w:t xml:space="preserve">It is not until chapter tree do see the terminology of satan used. However, within the text the noun has changed in form and now presents itself as a common noun, therefore suggesting that Satan is now a person. It is here </w:t>
      </w:r>
      <w:r w:rsidR="00A75499">
        <w:rPr>
          <w:rFonts w:ascii="Century Gothic" w:hAnsi="Century Gothic"/>
          <w:sz w:val="24"/>
        </w:rPr>
        <w:t>within the fourth vision presented to Zechariah by God’s angel we see Satan embodying a similar role</w:t>
      </w:r>
      <w:r w:rsidR="004836E7">
        <w:rPr>
          <w:rFonts w:ascii="Century Gothic" w:hAnsi="Century Gothic"/>
          <w:sz w:val="24"/>
        </w:rPr>
        <w:t xml:space="preserve"> as to that seen in Job</w:t>
      </w:r>
      <w:r w:rsidR="00366C12">
        <w:rPr>
          <w:rFonts w:ascii="Century Gothic" w:hAnsi="Century Gothic"/>
          <w:sz w:val="24"/>
        </w:rPr>
        <w:t xml:space="preserve">. In the vision as Joshua the high priest stands before the angel of the Lord with Satan standing to his right for accusation (Zechariah 3:1.) </w:t>
      </w:r>
    </w:p>
    <w:p w:rsidR="00B63083" w:rsidP="004F5DB9" w14:paraId="1CDFE616" w14:textId="36FFF0BD">
      <w:pPr>
        <w:rPr>
          <w:rFonts w:ascii="Century Gothic" w:hAnsi="Century Gothic"/>
          <w:sz w:val="24"/>
        </w:rPr>
      </w:pPr>
      <w:r>
        <w:rPr>
          <w:rFonts w:ascii="Century Gothic" w:hAnsi="Century Gothic"/>
          <w:sz w:val="24"/>
        </w:rPr>
        <w:t xml:space="preserve">Whilst in this passage there is no evidence of the sin attributed to Joshua the vision continues with </w:t>
      </w:r>
      <w:r>
        <w:rPr>
          <w:rFonts w:ascii="Century Gothic" w:hAnsi="Century Gothic"/>
          <w:sz w:val="24"/>
        </w:rPr>
        <w:t>the angle of Yahweh’s</w:t>
      </w:r>
      <w:r>
        <w:rPr>
          <w:rFonts w:ascii="Century Gothic" w:hAnsi="Century Gothic"/>
          <w:sz w:val="24"/>
        </w:rPr>
        <w:t xml:space="preserve"> reply</w:t>
      </w:r>
      <w:r>
        <w:rPr>
          <w:rFonts w:ascii="Century Gothic" w:hAnsi="Century Gothic"/>
          <w:sz w:val="24"/>
        </w:rPr>
        <w:t>:</w:t>
      </w:r>
      <w:r>
        <w:rPr>
          <w:rFonts w:ascii="Century Gothic" w:hAnsi="Century Gothic"/>
          <w:sz w:val="24"/>
        </w:rPr>
        <w:t xml:space="preserve"> “The Lord rebuke you, O Satan! The Lord who has chosen Jerusalem rebuke you! Is not this a man a brand </w:t>
      </w:r>
      <w:r>
        <w:rPr>
          <w:rFonts w:ascii="Century Gothic" w:hAnsi="Century Gothic"/>
          <w:sz w:val="24"/>
        </w:rPr>
        <w:t>plucked from the fire” (3:2)</w:t>
      </w:r>
      <w:r w:rsidR="00E70F75">
        <w:rPr>
          <w:rFonts w:ascii="Century Gothic" w:hAnsi="Century Gothic"/>
          <w:sz w:val="24"/>
        </w:rPr>
        <w:t xml:space="preserve"> suggesting if Joshua had sinned he has been plucked from the fire, meaning he has been punished for his sinfulness, therefore, the accusation brought forth by the satan is incorrect</w:t>
      </w:r>
      <w:r w:rsidR="001067CA">
        <w:rPr>
          <w:rFonts w:ascii="Century Gothic" w:hAnsi="Century Gothic"/>
          <w:sz w:val="24"/>
        </w:rPr>
        <w:t xml:space="preserve"> and whist as the passage continues it is not so much that the satan's charges of wrongdoing have been rejected, but have been admitted and absolved.</w:t>
      </w:r>
      <w:sdt>
        <w:sdtPr>
          <w:rPr>
            <w:rFonts w:ascii="Century Gothic" w:hAnsi="Century Gothic"/>
            <w:sz w:val="24"/>
          </w:rPr>
          <w:id w:val="-26804525"/>
          <w:citation/>
        </w:sdtPr>
        <w:sdtContent>
          <w:r w:rsidR="001067CA">
            <w:rPr>
              <w:rFonts w:ascii="Century Gothic" w:hAnsi="Century Gothic"/>
              <w:sz w:val="24"/>
            </w:rPr>
            <w:fldChar w:fldCharType="begin"/>
          </w:r>
          <w:r w:rsidR="001067CA">
            <w:rPr>
              <w:rFonts w:ascii="Century Gothic" w:hAnsi="Century Gothic"/>
              <w:sz w:val="24"/>
            </w:rPr>
            <w:instrText xml:space="preserve"> CITATION Kel06 \l 2057 </w:instrText>
          </w:r>
          <w:r w:rsidR="001067CA">
            <w:rPr>
              <w:rFonts w:ascii="Century Gothic" w:hAnsi="Century Gothic"/>
              <w:sz w:val="24"/>
            </w:rPr>
            <w:fldChar w:fldCharType="separate"/>
          </w:r>
          <w:r w:rsidR="001067CA">
            <w:rPr>
              <w:rFonts w:ascii="Century Gothic" w:hAnsi="Century Gothic"/>
              <w:noProof/>
              <w:sz w:val="24"/>
            </w:rPr>
            <w:t xml:space="preserve"> </w:t>
          </w:r>
          <w:r w:rsidRPr="001067CA" w:rsidR="001067CA">
            <w:rPr>
              <w:rFonts w:ascii="Century Gothic" w:hAnsi="Century Gothic"/>
              <w:noProof/>
              <w:sz w:val="24"/>
            </w:rPr>
            <w:t>(Kelly, 2006)</w:t>
          </w:r>
          <w:r w:rsidR="001067CA">
            <w:rPr>
              <w:rFonts w:ascii="Century Gothic" w:hAnsi="Century Gothic"/>
              <w:sz w:val="24"/>
            </w:rPr>
            <w:fldChar w:fldCharType="end"/>
          </w:r>
        </w:sdtContent>
      </w:sdt>
    </w:p>
    <w:p w:rsidR="007017EB" w:rsidP="004F5DB9" w14:paraId="13A5AF81" w14:textId="4EEA2E3C">
      <w:pPr>
        <w:rPr>
          <w:rFonts w:ascii="Century Gothic" w:hAnsi="Century Gothic"/>
          <w:sz w:val="24"/>
        </w:rPr>
      </w:pPr>
      <w:r>
        <w:rPr>
          <w:rFonts w:ascii="Century Gothic" w:hAnsi="Century Gothic"/>
          <w:sz w:val="24"/>
        </w:rPr>
        <w:t>As the vision</w:t>
      </w:r>
      <w:r w:rsidR="00A65D5A">
        <w:rPr>
          <w:rFonts w:ascii="Century Gothic" w:hAnsi="Century Gothic"/>
          <w:sz w:val="24"/>
        </w:rPr>
        <w:t xml:space="preserve"> continues</w:t>
      </w:r>
      <w:r>
        <w:rPr>
          <w:rFonts w:ascii="Century Gothic" w:hAnsi="Century Gothic"/>
          <w:sz w:val="24"/>
        </w:rPr>
        <w:t>, Joshua is shown dressed in filthy garments indicating the state</w:t>
      </w:r>
      <w:r w:rsidR="009F4C25">
        <w:rPr>
          <w:rFonts w:ascii="Century Gothic" w:hAnsi="Century Gothic"/>
          <w:sz w:val="24"/>
        </w:rPr>
        <w:t xml:space="preserve"> of calamity brought upon himself and the people of Israel due to the beliefs of those who remained in </w:t>
      </w:r>
      <w:r w:rsidR="006D5DA6">
        <w:rPr>
          <w:rFonts w:ascii="Century Gothic" w:hAnsi="Century Gothic"/>
          <w:sz w:val="24"/>
        </w:rPr>
        <w:t>Israel</w:t>
      </w:r>
      <w:r w:rsidR="009F4C25">
        <w:rPr>
          <w:rFonts w:ascii="Century Gothic" w:hAnsi="Century Gothic"/>
          <w:sz w:val="24"/>
        </w:rPr>
        <w:t xml:space="preserve"> that those who had returned were agents of the Persian king</w:t>
      </w:r>
      <w:r w:rsidR="00411F08">
        <w:rPr>
          <w:rFonts w:ascii="Century Gothic" w:hAnsi="Century Gothic"/>
          <w:sz w:val="24"/>
        </w:rPr>
        <w:t>, therefore, creating a barrier of sorts between the people. It is here where we see the satan has intervened with his wrongful accusation of Joshua as his clothes do not only represent the sin of the man but also the sin o</w:t>
      </w:r>
      <w:r w:rsidR="00BF7E52">
        <w:rPr>
          <w:rFonts w:ascii="Century Gothic" w:hAnsi="Century Gothic"/>
          <w:sz w:val="24"/>
        </w:rPr>
        <w:t>f those he is elected to represent as indicated in Haggai 1:1 and Numbers 32:12.</w:t>
      </w:r>
      <w:r w:rsidR="00A7661B">
        <w:rPr>
          <w:rFonts w:ascii="Century Gothic" w:hAnsi="Century Gothic"/>
          <w:sz w:val="24"/>
        </w:rPr>
        <w:t xml:space="preserve"> Therefore in Zechariah 3:4-6 which states</w:t>
      </w:r>
      <w:r>
        <w:rPr>
          <w:rFonts w:ascii="Century Gothic" w:hAnsi="Century Gothic"/>
          <w:sz w:val="24"/>
        </w:rPr>
        <w:t>:</w:t>
      </w:r>
    </w:p>
    <w:p w:rsidR="006D5DA6" w:rsidP="006D5DA6" w14:paraId="5BC41888" w14:textId="6F323ABE">
      <w:pPr>
        <w:jc w:val="center"/>
        <w:rPr>
          <w:rFonts w:ascii="Century Gothic" w:hAnsi="Century Gothic"/>
        </w:rPr>
      </w:pPr>
      <w:r w:rsidRPr="007017EB">
        <w:rPr>
          <w:rFonts w:ascii="Century Gothic" w:hAnsi="Century Gothic"/>
        </w:rPr>
        <w:t xml:space="preserve">The angel said to those who were standing before him, "Take off his filthy clothes." And to him, he said, "See, I have taken your guilt away from you, and I will clothe you with festal apparel." And I said, "Let them put a clean turban on his head." </w:t>
      </w:r>
      <w:r w:rsidRPr="007017EB">
        <w:rPr>
          <w:rFonts w:ascii="Century Gothic" w:hAnsi="Century Gothic"/>
        </w:rPr>
        <w:t>So</w:t>
      </w:r>
      <w:r w:rsidRPr="007017EB">
        <w:rPr>
          <w:rFonts w:ascii="Century Gothic" w:hAnsi="Century Gothic"/>
        </w:rPr>
        <w:t xml:space="preserve"> they put a clean turban on his head and clothed him with the apparel, and the angel of the Lord was standing by.</w:t>
      </w:r>
      <w:r w:rsidR="007017EB">
        <w:rPr>
          <w:rFonts w:ascii="Century Gothic" w:hAnsi="Century Gothic"/>
        </w:rPr>
        <w:t xml:space="preserve"> (Zechariah 3:4-6)</w:t>
      </w:r>
    </w:p>
    <w:p w:rsidR="005D4F45" w:rsidP="007017EB" w14:paraId="583D0A1E" w14:textId="7AEA76F8">
      <w:pPr>
        <w:rPr>
          <w:rFonts w:ascii="Century Gothic" w:hAnsi="Century Gothic"/>
          <w:sz w:val="24"/>
        </w:rPr>
      </w:pPr>
      <w:r>
        <w:rPr>
          <w:rFonts w:ascii="Century Gothic" w:hAnsi="Century Gothic"/>
          <w:sz w:val="24"/>
        </w:rPr>
        <w:t xml:space="preserve">It is not Joshua alone who is restored in God’s favour but the people of </w:t>
      </w:r>
      <w:r w:rsidR="006766C9">
        <w:rPr>
          <w:rFonts w:ascii="Century Gothic" w:hAnsi="Century Gothic"/>
          <w:sz w:val="24"/>
        </w:rPr>
        <w:t>Israel</w:t>
      </w:r>
      <w:r>
        <w:rPr>
          <w:rFonts w:ascii="Century Gothic" w:hAnsi="Century Gothic"/>
          <w:sz w:val="24"/>
        </w:rPr>
        <w:t xml:space="preserve"> also.</w:t>
      </w:r>
      <w:r w:rsidR="0022107E">
        <w:rPr>
          <w:rFonts w:ascii="Century Gothic" w:hAnsi="Century Gothic"/>
          <w:sz w:val="24"/>
        </w:rPr>
        <w:t xml:space="preserve"> The role </w:t>
      </w:r>
      <w:r w:rsidR="006766C9">
        <w:rPr>
          <w:rFonts w:ascii="Century Gothic" w:hAnsi="Century Gothic"/>
          <w:sz w:val="24"/>
        </w:rPr>
        <w:t>played</w:t>
      </w:r>
      <w:r w:rsidR="0022107E">
        <w:rPr>
          <w:rFonts w:ascii="Century Gothic" w:hAnsi="Century Gothic"/>
          <w:sz w:val="24"/>
        </w:rPr>
        <w:t xml:space="preserve"> by the satan in this passage co-insides with that which is seen within the book of Job, the role of accuser</w:t>
      </w:r>
      <w:r w:rsidR="006766C9">
        <w:rPr>
          <w:rFonts w:ascii="Century Gothic" w:hAnsi="Century Gothic"/>
          <w:sz w:val="24"/>
        </w:rPr>
        <w:t xml:space="preserve"> or adversary is a common theme between the two</w:t>
      </w:r>
      <w:r w:rsidR="00D504BD">
        <w:rPr>
          <w:rFonts w:ascii="Century Gothic" w:hAnsi="Century Gothic"/>
          <w:sz w:val="24"/>
        </w:rPr>
        <w:t xml:space="preserve"> alongside the idea of the individual being employed by someone of a higher station who in this instance is God.  On his work on satan in 1939, Adolphe Lods analysed the characterisation and role of the individual in comparison to the political surroundings. In his work, he concluded </w:t>
      </w:r>
      <w:r w:rsidR="004919BC">
        <w:rPr>
          <w:rFonts w:ascii="Century Gothic" w:hAnsi="Century Gothic"/>
          <w:sz w:val="24"/>
        </w:rPr>
        <w:t xml:space="preserve">the attorney general </w:t>
      </w:r>
      <w:r w:rsidR="006C6472">
        <w:rPr>
          <w:rFonts w:ascii="Century Gothic" w:hAnsi="Century Gothic"/>
          <w:sz w:val="24"/>
        </w:rPr>
        <w:t>characterisation</w:t>
      </w:r>
      <w:r w:rsidR="004919BC">
        <w:rPr>
          <w:rFonts w:ascii="Century Gothic" w:hAnsi="Century Gothic"/>
          <w:sz w:val="24"/>
        </w:rPr>
        <w:t xml:space="preserve"> </w:t>
      </w:r>
      <w:r w:rsidR="00943E5B">
        <w:rPr>
          <w:rFonts w:ascii="Century Gothic" w:hAnsi="Century Gothic"/>
          <w:sz w:val="24"/>
        </w:rPr>
        <w:t xml:space="preserve">as similar to that which would have been experienced by the </w:t>
      </w:r>
      <w:r w:rsidR="003A224D">
        <w:rPr>
          <w:rFonts w:ascii="Century Gothic" w:hAnsi="Century Gothic"/>
          <w:sz w:val="24"/>
        </w:rPr>
        <w:t>Israelites</w:t>
      </w:r>
      <w:r w:rsidR="00943E5B">
        <w:rPr>
          <w:rFonts w:ascii="Century Gothic" w:hAnsi="Century Gothic"/>
          <w:sz w:val="24"/>
        </w:rPr>
        <w:t xml:space="preserve"> through those in the employ of the of King Cyrus.</w:t>
      </w:r>
      <w:r w:rsidR="003C2E64">
        <w:rPr>
          <w:rFonts w:ascii="Century Gothic" w:hAnsi="Century Gothic"/>
          <w:sz w:val="24"/>
        </w:rPr>
        <w:t xml:space="preserve"> </w:t>
      </w:r>
      <w:r w:rsidR="003A224D">
        <w:rPr>
          <w:rFonts w:ascii="Century Gothic" w:hAnsi="Century Gothic"/>
          <w:sz w:val="24"/>
        </w:rPr>
        <w:t xml:space="preserve">However, </w:t>
      </w:r>
      <w:r w:rsidR="003C2E64">
        <w:rPr>
          <w:rFonts w:ascii="Century Gothic" w:hAnsi="Century Gothic"/>
          <w:sz w:val="24"/>
        </w:rPr>
        <w:t>Lods does not</w:t>
      </w:r>
      <w:r w:rsidR="003A224D">
        <w:rPr>
          <w:rFonts w:ascii="Century Gothic" w:hAnsi="Century Gothic"/>
          <w:sz w:val="24"/>
        </w:rPr>
        <w:t xml:space="preserve"> draw a comparison between </w:t>
      </w:r>
      <w:r w:rsidR="003A224D">
        <w:rPr>
          <w:rFonts w:ascii="Century Gothic" w:hAnsi="Century Gothic"/>
          <w:sz w:val="24"/>
        </w:rPr>
        <w:t xml:space="preserve">the two books description of the character of ha-satan </w:t>
      </w:r>
      <w:r w:rsidR="00F54F10">
        <w:rPr>
          <w:rFonts w:ascii="Century Gothic" w:hAnsi="Century Gothic"/>
          <w:sz w:val="24"/>
        </w:rPr>
        <w:t>with ought</w:t>
      </w:r>
      <w:r w:rsidR="003A224D">
        <w:rPr>
          <w:rFonts w:ascii="Century Gothic" w:hAnsi="Century Gothic"/>
          <w:sz w:val="24"/>
        </w:rPr>
        <w:t xml:space="preserve"> considering the impact Zoroastrianism would </w:t>
      </w:r>
      <w:r w:rsidR="003C2E64">
        <w:rPr>
          <w:rFonts w:ascii="Century Gothic" w:hAnsi="Century Gothic"/>
          <w:sz w:val="24"/>
        </w:rPr>
        <w:t>contribute</w:t>
      </w:r>
      <w:r w:rsidR="003A224D">
        <w:rPr>
          <w:rFonts w:ascii="Century Gothic" w:hAnsi="Century Gothic"/>
          <w:sz w:val="24"/>
        </w:rPr>
        <w:t xml:space="preserve"> </w:t>
      </w:r>
      <w:r w:rsidR="0093083C">
        <w:rPr>
          <w:rFonts w:ascii="Century Gothic" w:hAnsi="Century Gothic"/>
          <w:sz w:val="24"/>
        </w:rPr>
        <w:t xml:space="preserve">to the character presented by the author. The dualistic movement founded in 1200 BCE was the official religion of Persia and </w:t>
      </w:r>
      <w:r w:rsidR="00F54F10">
        <w:rPr>
          <w:rFonts w:ascii="Century Gothic" w:hAnsi="Century Gothic"/>
          <w:sz w:val="24"/>
        </w:rPr>
        <w:t>centred</w:t>
      </w:r>
      <w:r w:rsidR="0093083C">
        <w:rPr>
          <w:rFonts w:ascii="Century Gothic" w:hAnsi="Century Gothic"/>
          <w:sz w:val="24"/>
        </w:rPr>
        <w:t xml:space="preserve"> its belief around the belief itself on the opposing forces of good and evil, with its own personification of evil it is arguable that Zoroastrianism is one of the if not the first world religion to deal with a Devil. As a character of darkness and evil, Ahriman (The Devil) </w:t>
      </w:r>
      <w:r w:rsidR="00F54F10">
        <w:rPr>
          <w:rFonts w:ascii="Century Gothic" w:hAnsi="Century Gothic"/>
          <w:sz w:val="24"/>
        </w:rPr>
        <w:t>starkly</w:t>
      </w:r>
      <w:r w:rsidR="0093083C">
        <w:rPr>
          <w:rFonts w:ascii="Century Gothic" w:hAnsi="Century Gothic"/>
          <w:sz w:val="24"/>
        </w:rPr>
        <w:t xml:space="preserve"> contrasts with the Lord who represents goodness and light. Ahriman was banished by the Lord giving people the free will</w:t>
      </w:r>
      <w:r w:rsidR="00F54F10">
        <w:rPr>
          <w:rFonts w:ascii="Century Gothic" w:hAnsi="Century Gothic"/>
          <w:sz w:val="24"/>
        </w:rPr>
        <w:t xml:space="preserve">. </w:t>
      </w:r>
      <w:r w:rsidR="00F54F10">
        <w:rPr>
          <w:rFonts w:ascii="Century Gothic" w:hAnsi="Century Gothic"/>
          <w:sz w:val="24"/>
        </w:rPr>
        <w:t>The movement</w:t>
      </w:r>
      <w:r w:rsidR="00F54F10">
        <w:rPr>
          <w:rFonts w:ascii="Century Gothic" w:hAnsi="Century Gothic"/>
          <w:sz w:val="24"/>
        </w:rPr>
        <w:t xml:space="preserve"> can be seen to draw parallel with not only the texts described within this document but others which hold the same </w:t>
      </w:r>
      <w:r>
        <w:rPr>
          <w:rFonts w:ascii="Century Gothic" w:hAnsi="Century Gothic"/>
          <w:sz w:val="24"/>
        </w:rPr>
        <w:t>composure date.</w:t>
      </w:r>
    </w:p>
    <w:p w:rsidR="003C2E64" w:rsidP="007017EB" w14:paraId="0FE3071A" w14:textId="76FDDC78">
      <w:pPr>
        <w:rPr>
          <w:rFonts w:ascii="Century Gothic" w:hAnsi="Century Gothic"/>
          <w:sz w:val="24"/>
        </w:rPr>
      </w:pPr>
      <w:r>
        <w:rPr>
          <w:rFonts w:ascii="Century Gothic" w:hAnsi="Century Gothic"/>
          <w:sz w:val="24"/>
        </w:rPr>
        <w:t>In conclusion, the character and role of ha-satan within the books of Job and Zechariah can be seen to not only differ from the depictions often seen within the society of Satan being the arch-enemy of God but in essence an aid to the divine being. One who presides in the heavenly court as a consort of sorts to God. His role as accuser or divine prosecutor can be seen as influence</w:t>
      </w:r>
      <w:r w:rsidR="005E3DB7">
        <w:rPr>
          <w:rFonts w:ascii="Century Gothic" w:hAnsi="Century Gothic"/>
          <w:sz w:val="24"/>
        </w:rPr>
        <w:t>d</w:t>
      </w:r>
      <w:r>
        <w:rPr>
          <w:rFonts w:ascii="Century Gothic" w:hAnsi="Century Gothic"/>
          <w:sz w:val="24"/>
        </w:rPr>
        <w:t xml:space="preserve"> not only by the exile to Babylon but also the politics of the land</w:t>
      </w:r>
      <w:r w:rsidR="005E3DB7">
        <w:rPr>
          <w:rFonts w:ascii="Century Gothic" w:hAnsi="Century Gothic"/>
          <w:sz w:val="24"/>
        </w:rPr>
        <w:t xml:space="preserve"> at the time</w:t>
      </w:r>
      <w:r>
        <w:rPr>
          <w:rFonts w:ascii="Century Gothic" w:hAnsi="Century Gothic"/>
          <w:sz w:val="24"/>
        </w:rPr>
        <w:t xml:space="preserve">. Be it through the spies of the King or the animosity from those who remained in </w:t>
      </w:r>
      <w:r w:rsidR="005E3DB7">
        <w:rPr>
          <w:rFonts w:ascii="Century Gothic" w:hAnsi="Century Gothic"/>
          <w:sz w:val="24"/>
        </w:rPr>
        <w:t>Israel</w:t>
      </w:r>
      <w:r>
        <w:rPr>
          <w:rFonts w:ascii="Century Gothic" w:hAnsi="Century Gothic"/>
          <w:sz w:val="24"/>
        </w:rPr>
        <w:t>,</w:t>
      </w:r>
      <w:bookmarkStart w:id="0" w:name="_GoBack"/>
      <w:bookmarkEnd w:id="0"/>
      <w:r>
        <w:rPr>
          <w:rFonts w:ascii="Century Gothic" w:hAnsi="Century Gothic"/>
          <w:sz w:val="24"/>
        </w:rPr>
        <w:t xml:space="preserve"> it is clear that the character has developed within the frame of these books and continues to do so in later </w:t>
      </w:r>
      <w:r w:rsidR="005E3DB7">
        <w:rPr>
          <w:rFonts w:ascii="Century Gothic" w:hAnsi="Century Gothic"/>
          <w:sz w:val="24"/>
        </w:rPr>
        <w:t>literature</w:t>
      </w:r>
      <w:r>
        <w:rPr>
          <w:rFonts w:ascii="Century Gothic" w:hAnsi="Century Gothic"/>
          <w:sz w:val="24"/>
        </w:rPr>
        <w:t xml:space="preserve"> within not only the Hebrew Bible but the New Testament also.
</w:t>
      </w:r>
    </w:p>
    <w:p w:rsidR="003C2E64" w:rsidRPr="007017EB" w:rsidP="007017EB" w14:paraId="392373B3" w14:textId="77777777">
      <w:pPr>
        <w:rPr>
          <w:rFonts w:ascii="Century Gothic" w:hAnsi="Century Gothic"/>
          <w:sz w:val="24"/>
        </w:rPr>
      </w:pPr>
    </w:p>
    <w:sectPr>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07DF"/>
    <w:rsid w:val="000867D9"/>
    <w:rsid w:val="00095FBE"/>
    <w:rsid w:val="000E6162"/>
    <w:rsid w:val="000E622C"/>
    <w:rsid w:val="001067CA"/>
    <w:rsid w:val="0015736F"/>
    <w:rsid w:val="00176AD0"/>
    <w:rsid w:val="00187253"/>
    <w:rsid w:val="001B4801"/>
    <w:rsid w:val="001D16DB"/>
    <w:rsid w:val="0022107E"/>
    <w:rsid w:val="002278B7"/>
    <w:rsid w:val="00243E43"/>
    <w:rsid w:val="00273D61"/>
    <w:rsid w:val="00275632"/>
    <w:rsid w:val="002E05AD"/>
    <w:rsid w:val="0031055C"/>
    <w:rsid w:val="00330997"/>
    <w:rsid w:val="00366C12"/>
    <w:rsid w:val="003A224D"/>
    <w:rsid w:val="003C2E64"/>
    <w:rsid w:val="003C3204"/>
    <w:rsid w:val="003D2945"/>
    <w:rsid w:val="00411F08"/>
    <w:rsid w:val="00481D29"/>
    <w:rsid w:val="004836E7"/>
    <w:rsid w:val="004919BC"/>
    <w:rsid w:val="004F5DB9"/>
    <w:rsid w:val="005B250F"/>
    <w:rsid w:val="005D4F45"/>
    <w:rsid w:val="005E3DB7"/>
    <w:rsid w:val="006107DF"/>
    <w:rsid w:val="0064218D"/>
    <w:rsid w:val="00644512"/>
    <w:rsid w:val="00650060"/>
    <w:rsid w:val="006515D0"/>
    <w:rsid w:val="00663E62"/>
    <w:rsid w:val="006766C9"/>
    <w:rsid w:val="00691DC3"/>
    <w:rsid w:val="006C0883"/>
    <w:rsid w:val="006C32CF"/>
    <w:rsid w:val="006C6472"/>
    <w:rsid w:val="006D5DA6"/>
    <w:rsid w:val="007017EB"/>
    <w:rsid w:val="00722A6B"/>
    <w:rsid w:val="007705D0"/>
    <w:rsid w:val="007A4824"/>
    <w:rsid w:val="007C30F4"/>
    <w:rsid w:val="007D63BE"/>
    <w:rsid w:val="008331A4"/>
    <w:rsid w:val="00843604"/>
    <w:rsid w:val="00852922"/>
    <w:rsid w:val="00903685"/>
    <w:rsid w:val="00903BF6"/>
    <w:rsid w:val="0093083C"/>
    <w:rsid w:val="00943E5B"/>
    <w:rsid w:val="00947507"/>
    <w:rsid w:val="00970665"/>
    <w:rsid w:val="009726BC"/>
    <w:rsid w:val="00984C84"/>
    <w:rsid w:val="009A0037"/>
    <w:rsid w:val="009A2758"/>
    <w:rsid w:val="009D70DB"/>
    <w:rsid w:val="009F4C25"/>
    <w:rsid w:val="00A10A1C"/>
    <w:rsid w:val="00A30CC0"/>
    <w:rsid w:val="00A65D5A"/>
    <w:rsid w:val="00A75499"/>
    <w:rsid w:val="00A7661B"/>
    <w:rsid w:val="00A96871"/>
    <w:rsid w:val="00AC6456"/>
    <w:rsid w:val="00B57FDE"/>
    <w:rsid w:val="00B63083"/>
    <w:rsid w:val="00B70789"/>
    <w:rsid w:val="00BF7E52"/>
    <w:rsid w:val="00C2319F"/>
    <w:rsid w:val="00C44DA6"/>
    <w:rsid w:val="00C70FB5"/>
    <w:rsid w:val="00CF5579"/>
    <w:rsid w:val="00D06209"/>
    <w:rsid w:val="00D504BD"/>
    <w:rsid w:val="00D729A3"/>
    <w:rsid w:val="00DE704A"/>
    <w:rsid w:val="00E5783D"/>
    <w:rsid w:val="00E70F75"/>
    <w:rsid w:val="00F32CA0"/>
    <w:rsid w:val="00F54F10"/>
    <w:rsid w:val="00F61286"/>
    <w:rsid w:val="00F74AC8"/>
    <w:rsid w:val="00F7647A"/>
    <w:rsid w:val="00FA0666"/>
  </w:rsids>
  <m:mathPr>
    <m:mathFont m:val="Cambria Math"/>
  </m:mathPr>
  <w:themeFontLang w:val="en-GB"/>
  <w:clrSchemeMapping w:bg1="light1" w:t1="dark1" w:bg2="light2" w:t2="dark2" w:accent1="accent1" w:accent2="accent2" w:accent3="accent3" w:accent4="accent4" w:accent5="accent5" w:accent6="accent6" w:hyperlink="hyperlink" w:followedHyperlink="followedHyperlink"/>
  <w15:chartTrackingRefBased/>
  <w15:docId w15:val="{BBB4DFE1-9AE9-4586-B727-13B6DF1A24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107D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07DF"/>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link w:val="SubtitleChar"/>
    <w:uiPriority w:val="11"/>
    <w:qFormat/>
    <w:rsid w:val="000E6162"/>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0E6162"/>
    <w:rPr>
      <w:rFonts w:eastAsiaTheme="minorEastAsia"/>
      <w:color w:val="5A5A5A" w:themeColor="text1" w:themeTint="A5"/>
      <w:spacing w:val="15"/>
    </w:rPr>
  </w:style>
  <w:style w:type="paragraph" w:styleId="NormalWeb">
    <w:name w:val="Normal (Web)"/>
    <w:basedOn w:val="Normal"/>
    <w:uiPriority w:val="99"/>
    <w:unhideWhenUsed/>
    <w:rsid w:val="001D16D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
    <w:name w:val="text"/>
    <w:basedOn w:val="DefaultParagraphFont"/>
    <w:rsid w:val="001D16DB"/>
  </w:style>
  <w:style w:type="character" w:styleId="Hyperlink">
    <w:name w:val="Hyperlink"/>
    <w:basedOn w:val="DefaultParagraphFont"/>
    <w:uiPriority w:val="99"/>
    <w:semiHidden/>
    <w:unhideWhenUsed/>
    <w:rsid w:val="001D16DB"/>
    <w:rPr>
      <w:color w:val="0000FF"/>
      <w:u w:val="single"/>
    </w:rPr>
  </w:style>
  <w:style w:type="character" w:customStyle="1" w:styleId="small-caps">
    <w:name w:val="small-caps"/>
    <w:basedOn w:val="DefaultParagraphFont"/>
    <w:rsid w:val="001D16DB"/>
  </w:style>
  <w:style w:type="paragraph" w:styleId="FootnoteText">
    <w:name w:val="footnote text"/>
    <w:basedOn w:val="Normal"/>
    <w:link w:val="FootnoteTextChar"/>
    <w:uiPriority w:val="99"/>
    <w:semiHidden/>
    <w:unhideWhenUsed/>
    <w:rsid w:val="007A482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A4824"/>
    <w:rPr>
      <w:sz w:val="20"/>
      <w:szCs w:val="20"/>
    </w:rPr>
  </w:style>
  <w:style w:type="character" w:styleId="FootnoteReference">
    <w:name w:val="footnote reference"/>
    <w:basedOn w:val="DefaultParagraphFont"/>
    <w:uiPriority w:val="99"/>
    <w:semiHidden/>
    <w:unhideWhenUsed/>
    <w:rsid w:val="007A4824"/>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 standalone="yes"?><Relationships xmlns="http://schemas.openxmlformats.org/package/2006/relationships"><Relationship Id="rId1" Type="http://schemas.openxmlformats.org/officeDocument/2006/relationships/settings" Target="setting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customXml" Target="../customXml/item1.xml" /><Relationship Id="rId5" Type="http://schemas.openxmlformats.org/officeDocument/2006/relationships/theme" Target="theme/theme1.xml" /><Relationship Id="rId6" Type="http://schemas.openxmlformats.org/officeDocument/2006/relationships/styles" Target="styl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&#65279;<?xml version="1.0" encoding="utf-8" standalone="yes"?><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Sto14</b:Tag>
    <b:SourceType>JournalArticle</b:SourceType>
    <b:Guid>{6D3AEB2B-CA60-4EDC-B20A-E1A6C0FD25D4}</b:Guid>
    <b:Title>Satan, Yhwh's executioner</b:Title>
    <b:Year>2014</b:Year>
    <b:Pages>251-270</b:Pages>
    <b:Author>
      <b:Author>
        <b:NameList>
          <b:Person>
            <b:Last>Stokers</b:Last>
            <b:First>Ryan.</b:First>
            <b:Middle>Ee</b:Middle>
          </b:Person>
        </b:NameList>
      </b:Author>
    </b:Author>
    <b:RefOrder>1</b:RefOrder>
  </b:Source>
  <b:Source>
    <b:Tag>Eat85</b:Tag>
    <b:SourceType>BookSection</b:SourceType>
    <b:Guid>{B9D2CE5B-C95B-4961-94B5-1076735844E3}</b:Guid>
    <b:Title>Job </b:Title>
    <b:Year>1985</b:Year>
    <b:Pages>1-3</b:Pages>
    <b:City>Sheffield</b:City>
    <b:Publisher>JSOT press</b:Publisher>
    <b:Author>
      <b:Author>
        <b:NameList>
          <b:Person>
            <b:Last>Eaton</b:Last>
            <b:First>J.H</b:First>
          </b:Person>
        </b:NameList>
      </b:Author>
    </b:Author>
    <b:RefOrder>3</b:RefOrder>
  </b:Source>
  <b:Source>
    <b:Tag>Job</b:Tag>
    <b:SourceType>BookSection</b:SourceType>
    <b:Guid>{FC493583-14F6-43BA-81C6-34D419B1186E}</b:Guid>
    <b:Author>
      <b:Author>
        <b:NameList>
          <b:Person>
            <b:Last>Job</b:Last>
          </b:Person>
        </b:NameList>
      </b:Author>
    </b:Author>
    <b:Pages>1:4-6</b:Pages>
    <b:RefOrder>8</b:RefOrder>
  </b:Source>
  <b:Source>
    <b:Tag>Gil16</b:Tag>
    <b:SourceType>InternetSite</b:SourceType>
    <b:Guid>{5F9117CB-19DB-483B-8C42-C340434D413C}</b:Guid>
    <b:Author>
      <b:Author>
        <b:NameList>
          <b:Person>
            <b:Last>Gilad</b:Last>
            <b:First>Elon</b:First>
          </b:Person>
        </b:NameList>
      </b:Author>
    </b:Author>
    <b:Title>Who Really wrote the Book of Job?</b:Title>
    <b:Year>2016</b:Year>
    <b:YearAccessed>2019</b:YearAccessed>
    <b:MonthAccessed>March</b:MonthAccessed>
    <b:DayAccessed>7</b:DayAccessed>
    <b:URL>https://www.haaretz.com/jewish/MAGAZINE-who-really-wrote-the-book-of-job-1.5434183</b:URL>
    <b:RefOrder>2</b:RefOrder>
  </b:Source>
  <b:Source>
    <b:Tag>Job1</b:Tag>
    <b:SourceType>BookSection</b:SourceType>
    <b:Guid>{0169C3A0-C5B5-44F3-BC24-63EFFD667723}</b:Guid>
    <b:BookTitle>Job</b:BookTitle>
    <b:Pages>1:7</b:Pages>
    <b:RefOrder>9</b:RefOrder>
  </b:Source>
  <b:Source>
    <b:Tag>Pag95</b:Tag>
    <b:SourceType>BookSection</b:SourceType>
    <b:Guid>{5A82A638-42D3-401D-9B5C-F2A0EA639E96}</b:Guid>
    <b:Author>
      <b:Author>
        <b:NameList>
          <b:Person>
            <b:Last>Pagles</b:Last>
            <b:First>Elaine</b:First>
          </b:Person>
        </b:NameList>
      </b:Author>
    </b:Author>
    <b:Title>The social history of satan: from the hebrew bible to the gospels</b:Title>
    <b:BookTitle>The Origin Of Satan</b:BookTitle>
    <b:Year>1995</b:Year>
    <b:Pages>35-62</b:Pages>
    <b:City>New York</b:City>
    <b:Publisher>Vintage Books</b:Publisher>
    <b:RefOrder>4</b:RefOrder>
  </b:Source>
  <b:Source>
    <b:Tag>Rod901</b:Tag>
    <b:SourceType>BookSection</b:SourceType>
    <b:Guid>{A7177C5F-6142-49F5-BAE8-7FA2860F6937}</b:Guid>
    <b:Author>
      <b:Author>
        <b:NameList>
          <b:Person>
            <b:Last>Rodd</b:Last>
            <b:First>C.S</b:First>
          </b:Person>
        </b:NameList>
      </b:Author>
    </b:Author>
    <b:Title>Job in his own Times</b:Title>
    <b:BookTitle>Epworth Commentaries: The Book of Job</b:BookTitle>
    <b:Year>1990</b:Year>
    <b:Pages>1-10</b:Pages>
    <b:City>Westminster</b:City>
    <b:Publisher>Epworth Press</b:Publisher>
    <b:RefOrder>5</b:RefOrder>
  </b:Source>
  <b:Source>
    <b:Tag>Coo09</b:Tag>
    <b:SourceType>BookSection</b:SourceType>
    <b:Guid>{C238BB6A-CBBB-4F0D-9418-61C65FDBECC9}</b:Guid>
    <b:Author>
      <b:Author>
        <b:NameList>
          <b:Person>
            <b:Last>Micheal.D</b:Last>
            <b:First>Coogan.</b:First>
          </b:Person>
        </b:NameList>
      </b:Author>
    </b:Author>
    <b:BookTitle>A Brief Intorduction to the Old Testament: The Hebrew Bible in its Context </b:BookTitle>
    <b:Year>2009</b:Year>
    <b:Pages>346</b:Pages>
    <b:City>Oxford</b:City>
    <b:Publisher>Oxford University Press</b:Publisher>
    <b:RefOrder>6</b:RefOrder>
  </b:Source>
  <b:Source>
    <b:Tag>Kel06</b:Tag>
    <b:SourceType>BookSection</b:SourceType>
    <b:Guid>{5ACDA4A3-1BDC-4E71-A52A-1817F7B6DEAB}</b:Guid>
    <b:Author>
      <b:Author>
        <b:NameList>
          <b:Person>
            <b:Last>Kelly</b:Last>
            <b:First>H.</b:First>
          </b:Person>
        </b:NameList>
      </b:Author>
    </b:Author>
    <b:Title>The Old testament</b:Title>
    <b:BookTitle>Satan a Biography</b:BookTitle>
    <b:Year>2006</b:Year>
    <b:Pages>13-31</b:Pages>
    <b:City>Cambridge</b:City>
    <b:Publisher>Camdridge University Press</b:Publisher>
    <b:RefOrder>7</b:RefOrder>
  </b:Source>
</b:Sources>
</file>

<file path=customXml/itemProps1.xml><?xml version="1.0" encoding="utf-8"?>
<ds:datastoreItem xmlns:ds="http://schemas.openxmlformats.org/officeDocument/2006/customXml" ds:itemID="{A4F5167D-DA53-4D19-BC56-F09834C4A9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830</TotalTime>
  <Pages>5</Pages>
  <Words>1926</Words>
  <Characters>10984</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Eilian Nia Jones.</dc:creator>
  <cp:lastModifiedBy>Eilian Nia Jones.</cp:lastModifiedBy>
  <cp:revision>41</cp:revision>
  <dcterms:created xsi:type="dcterms:W3CDTF">2019-03-13T16:49:00Z</dcterms:created>
  <dcterms:modified xsi:type="dcterms:W3CDTF">2019-03-15T21:44:00Z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DocHome">
    <vt:i4>-1499359347</vt:i4>
  </property>
</Properties>
</file>