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0723E0" w14:textId="1FBA203F" w:rsidR="00FE2022" w:rsidRPr="00FE2022" w:rsidRDefault="00FE2022" w:rsidP="00FE20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References:</w:t>
      </w:r>
    </w:p>
    <w:p w14:paraId="33B0D33C" w14:textId="77777777" w:rsidR="00E036EB" w:rsidRPr="00FE2022" w:rsidRDefault="00E036EB" w:rsidP="00FE2022">
      <w:pPr>
        <w:pStyle w:val="ListParagraph"/>
        <w:numPr>
          <w:ilvl w:val="0"/>
          <w:numId w:val="1"/>
        </w:numPr>
        <w:spacing w:line="360" w:lineRule="auto"/>
      </w:pPr>
      <w:r w:rsidRPr="00FE2022">
        <w:rPr>
          <w:rFonts w:eastAsia="Calibri"/>
          <w:color w:val="000000"/>
          <w:kern w:val="24"/>
        </w:rPr>
        <w:t xml:space="preserve">Arts Council of Wales (2019) </w:t>
      </w:r>
      <w:r w:rsidRPr="00FE2022">
        <w:rPr>
          <w:rFonts w:eastAsia="Calibri"/>
          <w:i/>
          <w:iCs/>
          <w:color w:val="000000"/>
          <w:kern w:val="24"/>
        </w:rPr>
        <w:t>National Literacy and Numeracy Framework (LNF).</w:t>
      </w:r>
      <w:r w:rsidRPr="00FE2022">
        <w:rPr>
          <w:rFonts w:eastAsia="Calibri"/>
          <w:color w:val="000000"/>
          <w:kern w:val="24"/>
        </w:rPr>
        <w:t xml:space="preserve"> Available at: </w:t>
      </w:r>
      <w:hyperlink r:id="rId5" w:history="1">
        <w:r w:rsidRPr="00FE2022">
          <w:rPr>
            <w:rStyle w:val="Hyperlink"/>
            <w:rFonts w:eastAsia="Calibri"/>
            <w:color w:val="0563C1"/>
            <w:kern w:val="24"/>
          </w:rPr>
          <w:t>https://celc.arts.wales/artists/the-lnf-framework/</w:t>
        </w:r>
      </w:hyperlink>
      <w:r w:rsidRPr="00FE2022">
        <w:rPr>
          <w:rFonts w:eastAsia="Calibri"/>
          <w:color w:val="000000"/>
          <w:kern w:val="24"/>
        </w:rPr>
        <w:t xml:space="preserve"> (Accessed: 2</w:t>
      </w:r>
      <w:proofErr w:type="spellStart"/>
      <w:r w:rsidRPr="00FE2022">
        <w:rPr>
          <w:rFonts w:eastAsia="Calibri"/>
          <w:color w:val="000000"/>
          <w:kern w:val="24"/>
          <w:position w:val="5"/>
          <w:vertAlign w:val="superscript"/>
        </w:rPr>
        <w:t>st</w:t>
      </w:r>
      <w:proofErr w:type="spellEnd"/>
      <w:r w:rsidRPr="00FE2022">
        <w:rPr>
          <w:rFonts w:eastAsia="Calibri"/>
          <w:color w:val="000000"/>
          <w:kern w:val="24"/>
        </w:rPr>
        <w:t xml:space="preserve"> December 2019).</w:t>
      </w:r>
    </w:p>
    <w:p w14:paraId="21A47400" w14:textId="77777777" w:rsidR="00E036EB" w:rsidRPr="00FE2022" w:rsidRDefault="00E036EB" w:rsidP="00FE2022">
      <w:pPr>
        <w:pStyle w:val="ListParagraph"/>
        <w:numPr>
          <w:ilvl w:val="0"/>
          <w:numId w:val="1"/>
        </w:numPr>
        <w:spacing w:line="360" w:lineRule="auto"/>
      </w:pPr>
      <w:r w:rsidRPr="00FE2022">
        <w:rPr>
          <w:rFonts w:eastAsia="Calibri"/>
          <w:color w:val="000000"/>
          <w:kern w:val="24"/>
        </w:rPr>
        <w:t xml:space="preserve">Barnes, J (2015) </w:t>
      </w:r>
      <w:r w:rsidRPr="00FE2022">
        <w:rPr>
          <w:rFonts w:eastAsia="Calibri"/>
          <w:i/>
          <w:iCs/>
          <w:color w:val="000000"/>
          <w:kern w:val="24"/>
        </w:rPr>
        <w:t>An Introduction to Cross-Curricular Learning.</w:t>
      </w:r>
      <w:r w:rsidRPr="00FE2022">
        <w:rPr>
          <w:rFonts w:eastAsia="Calibri"/>
          <w:color w:val="000000"/>
          <w:kern w:val="24"/>
        </w:rPr>
        <w:t xml:space="preserve"> Available at: </w:t>
      </w:r>
      <w:hyperlink r:id="rId6" w:history="1">
        <w:r w:rsidRPr="00FE2022">
          <w:rPr>
            <w:rStyle w:val="Hyperlink"/>
            <w:rFonts w:eastAsia="Calibri"/>
            <w:color w:val="0563C1"/>
            <w:kern w:val="24"/>
          </w:rPr>
          <w:t>https://www.researchgate.net/publication/274313611_An_Introduction_to_Cross-Curricular_Learning</w:t>
        </w:r>
      </w:hyperlink>
      <w:r w:rsidRPr="00FE2022">
        <w:rPr>
          <w:rFonts w:eastAsia="Calibri"/>
          <w:color w:val="000000"/>
          <w:kern w:val="24"/>
        </w:rPr>
        <w:t xml:space="preserve"> (Accessed: 30</w:t>
      </w:r>
      <w:proofErr w:type="spellStart"/>
      <w:r w:rsidRPr="00FE2022">
        <w:rPr>
          <w:rFonts w:eastAsia="Calibri"/>
          <w:color w:val="000000"/>
          <w:kern w:val="24"/>
          <w:position w:val="5"/>
          <w:vertAlign w:val="superscript"/>
        </w:rPr>
        <w:t>th</w:t>
      </w:r>
      <w:proofErr w:type="spellEnd"/>
      <w:r w:rsidRPr="00FE2022">
        <w:rPr>
          <w:rFonts w:eastAsia="Calibri"/>
          <w:color w:val="000000"/>
          <w:kern w:val="24"/>
        </w:rPr>
        <w:t xml:space="preserve"> November 2019).</w:t>
      </w:r>
    </w:p>
    <w:p w14:paraId="3D02D740" w14:textId="77777777" w:rsidR="00E036EB" w:rsidRPr="00FE2022" w:rsidRDefault="00E036EB" w:rsidP="00FE2022">
      <w:pPr>
        <w:pStyle w:val="ListParagraph"/>
        <w:numPr>
          <w:ilvl w:val="0"/>
          <w:numId w:val="1"/>
        </w:numPr>
        <w:spacing w:line="360" w:lineRule="auto"/>
      </w:pPr>
      <w:r w:rsidRPr="00FE2022">
        <w:rPr>
          <w:rFonts w:eastAsia="Calibri"/>
          <w:color w:val="000000"/>
          <w:kern w:val="24"/>
        </w:rPr>
        <w:t xml:space="preserve"> Barnes, J (2015) Cross-Curricular Learning 3-14. 3rd </w:t>
      </w:r>
      <w:proofErr w:type="spellStart"/>
      <w:r w:rsidRPr="00FE2022">
        <w:rPr>
          <w:rFonts w:eastAsia="Calibri"/>
          <w:color w:val="000000"/>
          <w:kern w:val="24"/>
        </w:rPr>
        <w:t>edn</w:t>
      </w:r>
      <w:proofErr w:type="spellEnd"/>
      <w:r w:rsidRPr="00FE2022">
        <w:rPr>
          <w:rFonts w:eastAsia="Calibri"/>
          <w:color w:val="000000"/>
          <w:kern w:val="24"/>
        </w:rPr>
        <w:t>. London: SAGE publications.</w:t>
      </w:r>
    </w:p>
    <w:p w14:paraId="31089562" w14:textId="77777777" w:rsidR="00E036EB" w:rsidRPr="00FE2022" w:rsidRDefault="00E036EB" w:rsidP="00FE2022">
      <w:pPr>
        <w:pStyle w:val="ListParagraph"/>
        <w:numPr>
          <w:ilvl w:val="0"/>
          <w:numId w:val="1"/>
        </w:numPr>
        <w:spacing w:line="360" w:lineRule="auto"/>
      </w:pPr>
      <w:r w:rsidRPr="00FE2022">
        <w:rPr>
          <w:rFonts w:eastAsia="Calibri"/>
          <w:color w:val="000000"/>
          <w:kern w:val="24"/>
        </w:rPr>
        <w:t>Donaldson, G (2015) Successful Futures. Digital ISBN 978 1 4734 3044 0 (Accessed: 1st December 2019)</w:t>
      </w:r>
    </w:p>
    <w:p w14:paraId="31578FFE" w14:textId="77777777" w:rsidR="00E036EB" w:rsidRPr="00FE2022" w:rsidRDefault="00E036EB" w:rsidP="00FE2022">
      <w:pPr>
        <w:pStyle w:val="ListParagraph"/>
        <w:numPr>
          <w:ilvl w:val="0"/>
          <w:numId w:val="1"/>
        </w:numPr>
        <w:spacing w:line="360" w:lineRule="auto"/>
      </w:pPr>
      <w:r w:rsidRPr="00FE2022">
        <w:rPr>
          <w:rFonts w:eastAsia="Calibri"/>
          <w:color w:val="000000"/>
          <w:kern w:val="24"/>
        </w:rPr>
        <w:t xml:space="preserve">Historical Association (2019) </w:t>
      </w:r>
      <w:r w:rsidRPr="00FE2022">
        <w:rPr>
          <w:rFonts w:eastAsia="Calibri"/>
          <w:i/>
          <w:iCs/>
          <w:color w:val="000000"/>
          <w:kern w:val="24"/>
        </w:rPr>
        <w:t>Cross-curricular learning</w:t>
      </w:r>
      <w:r w:rsidRPr="00FE2022">
        <w:rPr>
          <w:rFonts w:eastAsia="Calibri"/>
          <w:color w:val="000000"/>
          <w:kern w:val="24"/>
        </w:rPr>
        <w:t xml:space="preserve">. Available at: </w:t>
      </w:r>
      <w:hyperlink r:id="rId7" w:history="1">
        <w:r w:rsidRPr="00FE2022">
          <w:rPr>
            <w:rStyle w:val="Hyperlink"/>
            <w:rFonts w:eastAsia="Calibri"/>
            <w:color w:val="0563C1"/>
            <w:kern w:val="24"/>
          </w:rPr>
          <w:t>https://www.history.org.uk/primary/categories/793/module/3638/leading-primary-history/3653/cross-curricular-learning</w:t>
        </w:r>
      </w:hyperlink>
      <w:r w:rsidRPr="00FE2022">
        <w:rPr>
          <w:rFonts w:eastAsia="Calibri"/>
          <w:color w:val="000000"/>
          <w:kern w:val="24"/>
        </w:rPr>
        <w:t xml:space="preserve"> (Accessed: 29</w:t>
      </w:r>
      <w:proofErr w:type="spellStart"/>
      <w:r w:rsidRPr="00FE2022">
        <w:rPr>
          <w:rFonts w:eastAsia="Calibri"/>
          <w:color w:val="000000"/>
          <w:kern w:val="24"/>
          <w:position w:val="5"/>
          <w:vertAlign w:val="superscript"/>
        </w:rPr>
        <w:t>th</w:t>
      </w:r>
      <w:proofErr w:type="spellEnd"/>
      <w:r w:rsidRPr="00FE2022">
        <w:rPr>
          <w:rFonts w:eastAsia="Calibri"/>
          <w:color w:val="000000"/>
          <w:kern w:val="24"/>
        </w:rPr>
        <w:t xml:space="preserve"> November 2019).</w:t>
      </w:r>
    </w:p>
    <w:p w14:paraId="073BD061" w14:textId="77777777" w:rsidR="00E036EB" w:rsidRPr="00FE2022" w:rsidRDefault="00E036EB" w:rsidP="00FE2022">
      <w:pPr>
        <w:pStyle w:val="ListParagraph"/>
        <w:numPr>
          <w:ilvl w:val="0"/>
          <w:numId w:val="1"/>
        </w:numPr>
        <w:spacing w:line="360" w:lineRule="auto"/>
      </w:pPr>
      <w:proofErr w:type="spellStart"/>
      <w:r w:rsidRPr="00FE2022">
        <w:rPr>
          <w:rFonts w:eastAsia="Calibri"/>
          <w:color w:val="000000"/>
          <w:kern w:val="24"/>
        </w:rPr>
        <w:t>Hwb</w:t>
      </w:r>
      <w:proofErr w:type="spellEnd"/>
      <w:r w:rsidRPr="00FE2022">
        <w:rPr>
          <w:rFonts w:eastAsia="Calibri"/>
          <w:color w:val="000000"/>
          <w:kern w:val="24"/>
        </w:rPr>
        <w:t xml:space="preserve"> (2019) </w:t>
      </w:r>
      <w:r w:rsidRPr="00FE2022">
        <w:rPr>
          <w:rFonts w:eastAsia="Calibri"/>
          <w:i/>
          <w:iCs/>
          <w:color w:val="000000"/>
          <w:kern w:val="24"/>
        </w:rPr>
        <w:t>A guide to Curriculum for Wales 2022</w:t>
      </w:r>
      <w:r w:rsidRPr="00FE2022">
        <w:rPr>
          <w:rFonts w:eastAsia="Calibri"/>
          <w:color w:val="000000"/>
          <w:kern w:val="24"/>
        </w:rPr>
        <w:t xml:space="preserve">. Available at: </w:t>
      </w:r>
      <w:hyperlink r:id="rId8" w:history="1">
        <w:r w:rsidRPr="00FE2022">
          <w:rPr>
            <w:rStyle w:val="Hyperlink"/>
            <w:rFonts w:eastAsia="Calibri"/>
            <w:color w:val="0563C1"/>
            <w:kern w:val="24"/>
          </w:rPr>
          <w:t>https://hwb.gov.wales/draft-curriculum-for-wales-2022/a-guide-to-curriculum-for-wales-2022</w:t>
        </w:r>
      </w:hyperlink>
      <w:r w:rsidRPr="00FE2022">
        <w:rPr>
          <w:rFonts w:eastAsia="Calibri"/>
          <w:color w:val="000000"/>
          <w:kern w:val="24"/>
        </w:rPr>
        <w:t xml:space="preserve"> (Accessed: 27</w:t>
      </w:r>
      <w:proofErr w:type="spellStart"/>
      <w:r w:rsidRPr="00FE2022">
        <w:rPr>
          <w:rFonts w:eastAsia="Calibri"/>
          <w:color w:val="000000"/>
          <w:kern w:val="24"/>
          <w:position w:val="5"/>
          <w:vertAlign w:val="superscript"/>
        </w:rPr>
        <w:t>th</w:t>
      </w:r>
      <w:proofErr w:type="spellEnd"/>
      <w:r w:rsidRPr="00FE2022">
        <w:rPr>
          <w:rFonts w:eastAsia="Calibri"/>
          <w:color w:val="000000"/>
          <w:kern w:val="24"/>
        </w:rPr>
        <w:t xml:space="preserve"> November 2019).</w:t>
      </w:r>
    </w:p>
    <w:p w14:paraId="1CB5C932" w14:textId="77777777" w:rsidR="00E036EB" w:rsidRPr="00FE2022" w:rsidRDefault="00E036EB" w:rsidP="00FE2022">
      <w:pPr>
        <w:pStyle w:val="ListParagraph"/>
        <w:numPr>
          <w:ilvl w:val="0"/>
          <w:numId w:val="1"/>
        </w:numPr>
        <w:spacing w:line="360" w:lineRule="auto"/>
      </w:pPr>
      <w:r w:rsidRPr="00FE2022">
        <w:rPr>
          <w:rFonts w:eastAsia="Calibri"/>
          <w:color w:val="000000"/>
          <w:kern w:val="24"/>
        </w:rPr>
        <w:t xml:space="preserve">Kelly, M (2019) </w:t>
      </w:r>
      <w:r w:rsidRPr="00FE2022">
        <w:rPr>
          <w:rFonts w:eastAsia="Calibri"/>
          <w:i/>
          <w:iCs/>
          <w:color w:val="000000"/>
          <w:kern w:val="24"/>
        </w:rPr>
        <w:t>Cross-Curricular Connections in Instruction</w:t>
      </w:r>
      <w:r w:rsidRPr="00FE2022">
        <w:rPr>
          <w:rFonts w:eastAsia="Calibri"/>
          <w:color w:val="000000"/>
          <w:kern w:val="24"/>
        </w:rPr>
        <w:t xml:space="preserve">. Available at: </w:t>
      </w:r>
      <w:hyperlink r:id="rId9" w:history="1">
        <w:r w:rsidRPr="00FE2022">
          <w:rPr>
            <w:rStyle w:val="Hyperlink"/>
            <w:rFonts w:eastAsia="Calibri"/>
            <w:color w:val="0563C1"/>
            <w:kern w:val="24"/>
          </w:rPr>
          <w:t>https://www.thoughtco.com/cross-curricular-connections-7791</w:t>
        </w:r>
      </w:hyperlink>
      <w:r w:rsidRPr="00FE2022">
        <w:rPr>
          <w:rFonts w:eastAsia="Calibri"/>
          <w:color w:val="0563C1"/>
          <w:kern w:val="24"/>
        </w:rPr>
        <w:t xml:space="preserve"> </w:t>
      </w:r>
      <w:r w:rsidRPr="00FE2022">
        <w:rPr>
          <w:rFonts w:eastAsia="Calibri"/>
          <w:color w:val="000000"/>
          <w:kern w:val="24"/>
        </w:rPr>
        <w:t>(Accessed: 27</w:t>
      </w:r>
      <w:proofErr w:type="spellStart"/>
      <w:r w:rsidRPr="00FE2022">
        <w:rPr>
          <w:rFonts w:eastAsia="Calibri"/>
          <w:color w:val="000000"/>
          <w:kern w:val="24"/>
          <w:position w:val="5"/>
          <w:vertAlign w:val="superscript"/>
        </w:rPr>
        <w:t>th</w:t>
      </w:r>
      <w:proofErr w:type="spellEnd"/>
      <w:r w:rsidRPr="00FE2022">
        <w:rPr>
          <w:rFonts w:eastAsia="Calibri"/>
          <w:color w:val="000000"/>
          <w:kern w:val="24"/>
        </w:rPr>
        <w:t xml:space="preserve"> November 2019).</w:t>
      </w:r>
    </w:p>
    <w:p w14:paraId="04F4403C" w14:textId="77777777" w:rsidR="00E036EB" w:rsidRPr="00FE2022" w:rsidRDefault="00E036EB" w:rsidP="00FE2022">
      <w:pPr>
        <w:pStyle w:val="ListParagraph"/>
        <w:numPr>
          <w:ilvl w:val="0"/>
          <w:numId w:val="1"/>
        </w:numPr>
        <w:spacing w:line="360" w:lineRule="auto"/>
      </w:pPr>
      <w:proofErr w:type="spellStart"/>
      <w:r w:rsidRPr="00FE2022">
        <w:rPr>
          <w:rFonts w:eastAsia="Calibri"/>
          <w:color w:val="000000"/>
          <w:kern w:val="24"/>
        </w:rPr>
        <w:t>Portfield</w:t>
      </w:r>
      <w:proofErr w:type="spellEnd"/>
      <w:r w:rsidRPr="00FE2022">
        <w:rPr>
          <w:rFonts w:eastAsia="Calibri"/>
          <w:color w:val="000000"/>
          <w:kern w:val="24"/>
        </w:rPr>
        <w:t xml:space="preserve"> School (2019) </w:t>
      </w:r>
      <w:r w:rsidRPr="00FE2022">
        <w:rPr>
          <w:rFonts w:eastAsia="Calibri"/>
          <w:i/>
          <w:iCs/>
          <w:color w:val="000000"/>
          <w:kern w:val="24"/>
        </w:rPr>
        <w:t>Cross-curriculum Responsibilities: Literacy, numeracy and digital competence.</w:t>
      </w:r>
      <w:r w:rsidRPr="00FE2022">
        <w:rPr>
          <w:rFonts w:eastAsia="Calibri"/>
          <w:color w:val="000000"/>
          <w:kern w:val="24"/>
        </w:rPr>
        <w:t xml:space="preserve"> Available at: </w:t>
      </w:r>
      <w:hyperlink r:id="rId10" w:history="1">
        <w:r w:rsidRPr="00FE2022">
          <w:rPr>
            <w:rStyle w:val="Hyperlink"/>
            <w:rFonts w:eastAsia="Calibri"/>
            <w:color w:val="0563C1"/>
            <w:kern w:val="24"/>
          </w:rPr>
          <w:t>https://portfield-special-school.j2bloggy.com/?page_id=355</w:t>
        </w:r>
      </w:hyperlink>
      <w:r w:rsidRPr="00FE2022">
        <w:rPr>
          <w:rFonts w:eastAsia="Calibri"/>
          <w:color w:val="000000"/>
          <w:kern w:val="24"/>
        </w:rPr>
        <w:t xml:space="preserve"> </w:t>
      </w:r>
      <w:r w:rsidRPr="00E036EB">
        <w:rPr>
          <w:rFonts w:eastAsia="Calibri"/>
          <w:kern w:val="24"/>
        </w:rPr>
        <w:t>(Accessed: 27</w:t>
      </w:r>
      <w:proofErr w:type="spellStart"/>
      <w:r w:rsidRPr="00E036EB">
        <w:rPr>
          <w:rFonts w:eastAsia="Calibri"/>
          <w:kern w:val="24"/>
          <w:position w:val="5"/>
          <w:vertAlign w:val="superscript"/>
        </w:rPr>
        <w:t>th</w:t>
      </w:r>
      <w:proofErr w:type="spellEnd"/>
      <w:r w:rsidRPr="00E036EB">
        <w:rPr>
          <w:rFonts w:eastAsia="Calibri"/>
          <w:kern w:val="24"/>
        </w:rPr>
        <w:t xml:space="preserve"> November 2019).</w:t>
      </w:r>
    </w:p>
    <w:p w14:paraId="2950F2B3" w14:textId="77777777" w:rsidR="00E036EB" w:rsidRPr="00FE2022" w:rsidRDefault="00E036EB" w:rsidP="00E036EB">
      <w:pPr>
        <w:pStyle w:val="ListParagraph"/>
        <w:numPr>
          <w:ilvl w:val="0"/>
          <w:numId w:val="1"/>
        </w:numPr>
        <w:spacing w:line="360" w:lineRule="auto"/>
      </w:pPr>
      <w:r>
        <w:rPr>
          <w:rFonts w:eastAsia="Calibri"/>
          <w:color w:val="000000"/>
          <w:kern w:val="24"/>
        </w:rPr>
        <w:t xml:space="preserve">Welsh Government (2008) </w:t>
      </w:r>
      <w:r w:rsidRPr="00E036EB">
        <w:rPr>
          <w:rFonts w:eastAsia="Calibri"/>
          <w:i/>
          <w:iCs/>
          <w:color w:val="000000"/>
          <w:kern w:val="24"/>
        </w:rPr>
        <w:t>Digital Competence Framework</w:t>
      </w:r>
      <w:r>
        <w:rPr>
          <w:rFonts w:eastAsia="Calibri"/>
          <w:color w:val="000000"/>
          <w:kern w:val="24"/>
        </w:rPr>
        <w:t xml:space="preserve">. Available at: </w:t>
      </w:r>
      <w:hyperlink r:id="rId11" w:history="1">
        <w:r w:rsidRPr="00EC2B6C">
          <w:rPr>
            <w:rStyle w:val="Hyperlink"/>
            <w:rFonts w:eastAsia="Calibri"/>
            <w:kern w:val="24"/>
          </w:rPr>
          <w:t>https://hwb.gov.wales/curriculum-for-wales-2008/digital-competence-framework-curriculum-for-wales-2008-version/framework/#eyJpIjpbeyJhIjoxfV0sImMiOlt7ImEiOjB9LHsiYSI6MH0seyJhIjowfSx7ImEiOjB9LHsiYSI6MH0seyJhIjowfSx7ImEiOjF9LHsiYSI6MH0seyJhIjowfSx7ImEiOjB9LHsiYSI6MH0seyJhIjowfSx7ImEiOjB9LHsiYSI6MH0seyJhIjowfSx7ImEiOjB9LHsiYSI6MH1dfQ==</w:t>
        </w:r>
      </w:hyperlink>
      <w:r>
        <w:rPr>
          <w:rFonts w:eastAsia="Calibri"/>
          <w:color w:val="000000"/>
          <w:kern w:val="24"/>
        </w:rPr>
        <w:t xml:space="preserve"> </w:t>
      </w:r>
      <w:r w:rsidRPr="00FE2022">
        <w:rPr>
          <w:rFonts w:eastAsia="Calibri"/>
          <w:color w:val="000000"/>
          <w:kern w:val="24"/>
        </w:rPr>
        <w:t xml:space="preserve">(Accessed: </w:t>
      </w:r>
      <w:r>
        <w:rPr>
          <w:rFonts w:eastAsia="Calibri"/>
          <w:color w:val="000000"/>
          <w:kern w:val="24"/>
        </w:rPr>
        <w:t>3</w:t>
      </w:r>
      <w:r w:rsidRPr="00FE2022">
        <w:rPr>
          <w:rFonts w:eastAsia="Calibri"/>
          <w:color w:val="000000"/>
          <w:kern w:val="24"/>
        </w:rPr>
        <w:t>st December 2019)</w:t>
      </w:r>
    </w:p>
    <w:p w14:paraId="217B79A6" w14:textId="77777777" w:rsidR="00E036EB" w:rsidRPr="00FE2022" w:rsidRDefault="00E036EB" w:rsidP="00FE2022">
      <w:pPr>
        <w:pStyle w:val="ListParagraph"/>
        <w:numPr>
          <w:ilvl w:val="0"/>
          <w:numId w:val="1"/>
        </w:numPr>
        <w:spacing w:line="360" w:lineRule="auto"/>
      </w:pPr>
      <w:r>
        <w:rPr>
          <w:rFonts w:eastAsia="Calibri"/>
          <w:color w:val="000000"/>
          <w:kern w:val="24"/>
        </w:rPr>
        <w:t xml:space="preserve">Welsh Government (2008) </w:t>
      </w:r>
      <w:r w:rsidRPr="00E036EB">
        <w:rPr>
          <w:i/>
          <w:iCs/>
        </w:rPr>
        <w:t>National Literacy and Numeracy Framework: Curriculum for Wales</w:t>
      </w:r>
      <w:r>
        <w:t xml:space="preserve">. Available at: </w:t>
      </w:r>
      <w:hyperlink r:id="rId12" w:history="1">
        <w:r w:rsidRPr="00EC2B6C">
          <w:rPr>
            <w:rStyle w:val="Hyperlink"/>
          </w:rPr>
          <w:t>https://hwb.gov.wales/curriculum-for-wales-2008/national-</w:t>
        </w:r>
        <w:r w:rsidRPr="00EC2B6C">
          <w:rPr>
            <w:rStyle w:val="Hyperlink"/>
          </w:rPr>
          <w:lastRenderedPageBreak/>
          <w:t>literacy-and-numeracy-framework-curriculum-for-wales-2008-version</w:t>
        </w:r>
      </w:hyperlink>
      <w:r>
        <w:t xml:space="preserve"> (Accessed: 29</w:t>
      </w:r>
      <w:r w:rsidRPr="00E036EB">
        <w:rPr>
          <w:vertAlign w:val="superscript"/>
        </w:rPr>
        <w:t>th</w:t>
      </w:r>
      <w:r>
        <w:t xml:space="preserve"> November 2019).</w:t>
      </w:r>
    </w:p>
    <w:p w14:paraId="18F686C3" w14:textId="77777777" w:rsidR="00E036EB" w:rsidRPr="00E036EB" w:rsidRDefault="00E036EB" w:rsidP="00FE2022">
      <w:pPr>
        <w:pStyle w:val="ListParagraph"/>
        <w:numPr>
          <w:ilvl w:val="0"/>
          <w:numId w:val="1"/>
        </w:numPr>
        <w:spacing w:line="360" w:lineRule="auto"/>
      </w:pPr>
      <w:r w:rsidRPr="00FE2022">
        <w:rPr>
          <w:rFonts w:eastAsia="Calibri"/>
          <w:color w:val="000000"/>
          <w:kern w:val="24"/>
        </w:rPr>
        <w:t xml:space="preserve">Welsh Government (2015) </w:t>
      </w:r>
      <w:r w:rsidRPr="00FE2022">
        <w:rPr>
          <w:rFonts w:eastAsia="Calibri"/>
          <w:i/>
          <w:iCs/>
          <w:color w:val="000000"/>
          <w:kern w:val="24"/>
        </w:rPr>
        <w:t>A curriculum for Wales – a curriculum for life</w:t>
      </w:r>
      <w:r w:rsidRPr="00FE2022">
        <w:rPr>
          <w:rFonts w:eastAsia="Calibri"/>
          <w:color w:val="000000"/>
          <w:kern w:val="24"/>
        </w:rPr>
        <w:t xml:space="preserve">. Available at: </w:t>
      </w:r>
      <w:hyperlink r:id="rId13" w:history="1">
        <w:r w:rsidRPr="00FE2022">
          <w:rPr>
            <w:rStyle w:val="Hyperlink"/>
            <w:rFonts w:eastAsia="Calibri"/>
            <w:color w:val="0563C1"/>
            <w:kern w:val="24"/>
          </w:rPr>
          <w:t>https://dera.ioe.ac.uk/24680/1/151021-a-curriculum-for-wales-a-curriculum-for-life-en_Redacted.pdf</w:t>
        </w:r>
      </w:hyperlink>
      <w:r w:rsidRPr="00FE2022">
        <w:rPr>
          <w:rFonts w:eastAsia="Calibri"/>
          <w:color w:val="000000"/>
          <w:kern w:val="24"/>
        </w:rPr>
        <w:t xml:space="preserve"> (Accessed: 27th November 2019).</w:t>
      </w:r>
    </w:p>
    <w:p w14:paraId="6F914653" w14:textId="75F692B8" w:rsidR="00FE2022" w:rsidRDefault="00FE2022" w:rsidP="00FE2022">
      <w:pPr>
        <w:spacing w:line="360" w:lineRule="auto"/>
      </w:pPr>
    </w:p>
    <w:p w14:paraId="11F67D48" w14:textId="63FA025E" w:rsidR="00FE2022" w:rsidRPr="00FE2022" w:rsidRDefault="00FE2022" w:rsidP="00FE20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2022">
        <w:rPr>
          <w:rFonts w:ascii="Times New Roman" w:hAnsi="Times New Roman" w:cs="Times New Roman"/>
          <w:sz w:val="24"/>
          <w:szCs w:val="24"/>
        </w:rPr>
        <w:t>Picture</w:t>
      </w:r>
      <w:r w:rsidRPr="00FE2022">
        <w:rPr>
          <w:rFonts w:ascii="Times New Roman" w:hAnsi="Times New Roman" w:cs="Times New Roman"/>
          <w:sz w:val="24"/>
          <w:szCs w:val="24"/>
        </w:rPr>
        <w:t xml:space="preserve"> references</w:t>
      </w:r>
      <w:r w:rsidRPr="00FE2022">
        <w:rPr>
          <w:rFonts w:ascii="Times New Roman" w:hAnsi="Times New Roman" w:cs="Times New Roman"/>
          <w:sz w:val="24"/>
          <w:szCs w:val="24"/>
        </w:rPr>
        <w:t>:</w:t>
      </w:r>
    </w:p>
    <w:p w14:paraId="3830FE29" w14:textId="6FC825F2" w:rsidR="00FE2022" w:rsidRPr="00FE2022" w:rsidRDefault="00FE2022" w:rsidP="00E036EB">
      <w:pPr>
        <w:pStyle w:val="ListParagraph"/>
        <w:numPr>
          <w:ilvl w:val="0"/>
          <w:numId w:val="1"/>
        </w:numPr>
        <w:spacing w:line="360" w:lineRule="auto"/>
      </w:pPr>
      <w:r w:rsidRPr="00FE2022">
        <w:t>Figure 1: Taken from The National College (2019)</w:t>
      </w:r>
      <w:r w:rsidR="00EC7E67" w:rsidRPr="00EC7E67">
        <w:t xml:space="preserve"> </w:t>
      </w:r>
      <w:r w:rsidR="00EC7E67" w:rsidRPr="00EC7E67">
        <w:rPr>
          <w:i/>
          <w:iCs/>
        </w:rPr>
        <w:t xml:space="preserve">The Welsh Curriculum: An </w:t>
      </w:r>
      <w:bookmarkStart w:id="0" w:name="_GoBack"/>
      <w:bookmarkEnd w:id="0"/>
      <w:r w:rsidR="00EC7E67" w:rsidRPr="00EC7E67">
        <w:rPr>
          <w:i/>
          <w:iCs/>
        </w:rPr>
        <w:t>EXCLUSIVE Review with Prof Graham Donaldson</w:t>
      </w:r>
      <w:r w:rsidR="00EC7E67" w:rsidRPr="00EC7E67">
        <w:rPr>
          <w:i/>
          <w:iCs/>
        </w:rPr>
        <w:t>.</w:t>
      </w:r>
      <w:r w:rsidRPr="00FE2022">
        <w:t xml:space="preserve"> Available at: </w:t>
      </w:r>
      <w:hyperlink r:id="rId14" w:history="1">
        <w:r w:rsidRPr="00FE2022">
          <w:rPr>
            <w:rStyle w:val="Hyperlink"/>
          </w:rPr>
          <w:t>https://thenationalcollege.co.uk/webinars/the-welsh-curriculum-an-exclusive-review-with-prof-graham-donaldson</w:t>
        </w:r>
      </w:hyperlink>
      <w:r w:rsidRPr="00FE2022">
        <w:t xml:space="preserve"> </w:t>
      </w:r>
      <w:r w:rsidR="00E036EB" w:rsidRPr="00FE2022">
        <w:rPr>
          <w:rFonts w:eastAsia="Calibri"/>
          <w:color w:val="000000"/>
          <w:kern w:val="24"/>
        </w:rPr>
        <w:t>(Accessed: 1st December 2019)</w:t>
      </w:r>
    </w:p>
    <w:p w14:paraId="4AFC7FD0" w14:textId="77777777" w:rsidR="00E036EB" w:rsidRPr="00FE2022" w:rsidRDefault="00FE2022" w:rsidP="00E036EB">
      <w:pPr>
        <w:pStyle w:val="ListParagraph"/>
        <w:numPr>
          <w:ilvl w:val="0"/>
          <w:numId w:val="1"/>
        </w:numPr>
        <w:spacing w:line="360" w:lineRule="auto"/>
      </w:pPr>
      <w:r w:rsidRPr="00FE2022">
        <w:t xml:space="preserve">Figure 2 and 3 taken from Barnes, J (2015) Cross-Curricular Learning 3-14. 3rd </w:t>
      </w:r>
      <w:proofErr w:type="spellStart"/>
      <w:r w:rsidRPr="00FE2022">
        <w:t>edn</w:t>
      </w:r>
      <w:proofErr w:type="spellEnd"/>
      <w:r w:rsidRPr="00FE2022">
        <w:t>. London: SAGE publications.</w:t>
      </w:r>
      <w:r w:rsidR="00E036EB">
        <w:t xml:space="preserve"> </w:t>
      </w:r>
      <w:r w:rsidR="00E036EB" w:rsidRPr="00FE2022">
        <w:rPr>
          <w:rFonts w:eastAsia="Calibri"/>
          <w:color w:val="000000"/>
          <w:kern w:val="24"/>
        </w:rPr>
        <w:t>(Accessed: 1st December 2019)</w:t>
      </w:r>
    </w:p>
    <w:p w14:paraId="0F6790D6" w14:textId="53C01957" w:rsidR="00FE2022" w:rsidRPr="00FE2022" w:rsidRDefault="00FE2022" w:rsidP="00E036EB">
      <w:pPr>
        <w:pStyle w:val="ListParagraph"/>
        <w:spacing w:line="360" w:lineRule="auto"/>
      </w:pPr>
    </w:p>
    <w:sectPr w:rsidR="00FE2022" w:rsidRPr="00FE2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9073D"/>
    <w:multiLevelType w:val="hybridMultilevel"/>
    <w:tmpl w:val="3B1CF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FC585D"/>
    <w:multiLevelType w:val="hybridMultilevel"/>
    <w:tmpl w:val="3BBACB20"/>
    <w:lvl w:ilvl="0" w:tplc="4650CD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609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360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864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182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D8E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78A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34F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6284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022"/>
    <w:rsid w:val="00096620"/>
    <w:rsid w:val="00BF7BB6"/>
    <w:rsid w:val="00E036EB"/>
    <w:rsid w:val="00EC7E67"/>
    <w:rsid w:val="00FE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EF479"/>
  <w15:chartTrackingRefBased/>
  <w15:docId w15:val="{E1BC0857-F3C5-429E-AB75-497A89AA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202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E20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E20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99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7043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7699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4769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4135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211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6799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7362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2526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076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draft-curriculum-for-wales-2022/a-guide-to-curriculum-for-wales-2022" TargetMode="External"/><Relationship Id="rId13" Type="http://schemas.openxmlformats.org/officeDocument/2006/relationships/hyperlink" Target="https://dera.ioe.ac.uk/24680/1/151021-a-curriculum-for-wales-a-curriculum-for-life-en_Redacted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istory.org.uk/primary/categories/793/module/3638/leading-primary-history/3653/cross-curricular-learning" TargetMode="External"/><Relationship Id="rId12" Type="http://schemas.openxmlformats.org/officeDocument/2006/relationships/hyperlink" Target="https://hwb.gov.wales/curriculum-for-wales-2008/national-literacy-and-numeracy-framework-curriculum-for-wales-2008-versio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researchgate.net/publication/274313611_An_Introduction_to_Cross-Curricular_Learning" TargetMode="External"/><Relationship Id="rId11" Type="http://schemas.openxmlformats.org/officeDocument/2006/relationships/hyperlink" Target="https://hwb.gov.wales/curriculum-for-wales-2008/digital-competence-framework-curriculum-for-wales-2008-version/framework/#eyJpIjpbeyJhIjoxfV0sImMiOlt7ImEiOjB9LHsiYSI6MH0seyJhIjowfSx7ImEiOjB9LHsiYSI6MH0seyJhIjowfSx7ImEiOjF9LHsiYSI6MH0seyJhIjowfSx7ImEiOjB9LHsiYSI6MH0seyJhIjowfSx7ImEiOjB9LHsiYSI6MH0seyJhIjowfSx7ImEiOjB9LHsiYSI6MH1dfQ==" TargetMode="External"/><Relationship Id="rId5" Type="http://schemas.openxmlformats.org/officeDocument/2006/relationships/hyperlink" Target="https://celc.arts.wales/artists/the-lnf-framewor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ortfield-special-school.j2bloggy.com/?page_id=3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oughtco.com/cross-curricular-connections-7791" TargetMode="External"/><Relationship Id="rId14" Type="http://schemas.openxmlformats.org/officeDocument/2006/relationships/hyperlink" Target="https://thenationalcollege.co.uk/webinars/the-welsh-curriculum-an-exclusive-review-with-prof-graham-donalds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Wells Jones</dc:creator>
  <cp:keywords/>
  <dc:description/>
  <cp:lastModifiedBy>Wells Jones</cp:lastModifiedBy>
  <cp:revision>4</cp:revision>
  <dcterms:created xsi:type="dcterms:W3CDTF">2019-12-20T19:19:00Z</dcterms:created>
  <dcterms:modified xsi:type="dcterms:W3CDTF">2019-12-20T19:32:00Z</dcterms:modified>
</cp:coreProperties>
</file>