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C5D5" w14:textId="77777777" w:rsidR="00EA4F2B" w:rsidRDefault="00EA4F2B" w:rsidP="00AC7932">
      <w:pPr>
        <w:pStyle w:val="Normal1"/>
        <w:spacing w:line="360" w:lineRule="auto"/>
        <w:rPr>
          <w:b/>
          <w:sz w:val="32"/>
          <w:szCs w:val="32"/>
        </w:rPr>
      </w:pPr>
    </w:p>
    <w:p w14:paraId="2CFE2F18" w14:textId="77777777" w:rsidR="00AC7932" w:rsidRPr="00AC7932" w:rsidRDefault="00AC7932" w:rsidP="00AC7932">
      <w:pPr>
        <w:pStyle w:val="Normal1"/>
        <w:spacing w:line="360" w:lineRule="auto"/>
        <w:rPr>
          <w:rFonts w:ascii="Times New Roman" w:eastAsia="Times New Roman" w:hAnsi="Times New Roman" w:cs="Times New Roman"/>
          <w:b/>
          <w:sz w:val="32"/>
          <w:szCs w:val="32"/>
        </w:rPr>
      </w:pPr>
    </w:p>
    <w:p w14:paraId="2E616484" w14:textId="77777777" w:rsidR="00AC7932" w:rsidRPr="00AC7932" w:rsidRDefault="00AC7932" w:rsidP="00AC7932">
      <w:pPr>
        <w:pStyle w:val="NormalWeb"/>
        <w:spacing w:before="0" w:beforeAutospacing="0" w:after="0" w:afterAutospacing="0" w:line="360" w:lineRule="auto"/>
        <w:rPr>
          <w:sz w:val="44"/>
          <w:szCs w:val="44"/>
        </w:rPr>
      </w:pPr>
      <w:r w:rsidRPr="00AC7932">
        <w:rPr>
          <w:b/>
          <w:sz w:val="32"/>
          <w:szCs w:val="32"/>
        </w:rPr>
        <w:t xml:space="preserve">      </w:t>
      </w:r>
      <w:r w:rsidRPr="00AC7932">
        <w:rPr>
          <w:b/>
          <w:bCs/>
          <w:sz w:val="44"/>
          <w:szCs w:val="44"/>
        </w:rPr>
        <w:t>Programme:</w:t>
      </w:r>
      <w:r w:rsidRPr="00AC7932">
        <w:rPr>
          <w:sz w:val="44"/>
          <w:szCs w:val="44"/>
        </w:rPr>
        <w:t xml:space="preserve"> Certificate of Higher Education  </w:t>
      </w:r>
    </w:p>
    <w:p w14:paraId="6959E9A7" w14:textId="278587D6" w:rsidR="00AC7932" w:rsidRDefault="00AC7932" w:rsidP="00AC7932">
      <w:pPr>
        <w:pStyle w:val="NormalWeb"/>
        <w:spacing w:before="0" w:beforeAutospacing="0" w:after="0" w:afterAutospacing="0" w:line="360" w:lineRule="auto"/>
        <w:rPr>
          <w:rFonts w:ascii="Arial" w:eastAsia="+mn-ea" w:hAnsi="Arial" w:cs="Arial"/>
          <w:color w:val="000000"/>
          <w:kern w:val="24"/>
          <w:sz w:val="44"/>
          <w:szCs w:val="44"/>
        </w:rPr>
      </w:pPr>
      <w:r>
        <w:rPr>
          <w:rFonts w:ascii="Arial" w:hAnsi="Arial" w:cs="Arial"/>
          <w:sz w:val="44"/>
          <w:szCs w:val="44"/>
        </w:rPr>
        <w:t xml:space="preserve">              Business</w:t>
      </w:r>
      <w:r w:rsidRPr="001263A1">
        <w:rPr>
          <w:rFonts w:ascii="Arial" w:hAnsi="Arial" w:cs="Arial"/>
          <w:sz w:val="44"/>
          <w:szCs w:val="44"/>
        </w:rPr>
        <w:t xml:space="preserve"> Skills for the Workplace</w:t>
      </w:r>
      <w:r w:rsidRPr="001263A1">
        <w:rPr>
          <w:rFonts w:ascii="Arial" w:hAnsi="Arial" w:cs="Arial"/>
          <w:sz w:val="44"/>
          <w:szCs w:val="44"/>
        </w:rPr>
        <w:cr/>
      </w:r>
    </w:p>
    <w:p w14:paraId="3965935F" w14:textId="78DF1D8F" w:rsidR="00AC7932" w:rsidRDefault="00AC7932" w:rsidP="00AC7932">
      <w:pPr>
        <w:pStyle w:val="NormalWeb"/>
        <w:spacing w:before="0" w:beforeAutospacing="0" w:after="0" w:afterAutospacing="0" w:line="360" w:lineRule="auto"/>
        <w:jc w:val="center"/>
        <w:rPr>
          <w:rFonts w:ascii="Arial" w:eastAsia="+mn-ea" w:hAnsi="Arial" w:cs="Arial"/>
          <w:b/>
          <w:bCs/>
          <w:color w:val="000000"/>
          <w:kern w:val="24"/>
          <w:sz w:val="40"/>
          <w:szCs w:val="40"/>
        </w:rPr>
      </w:pPr>
      <w:r w:rsidRPr="001263A1">
        <w:rPr>
          <w:rFonts w:ascii="Arial" w:eastAsia="+mn-ea" w:hAnsi="Arial" w:cs="Arial"/>
          <w:b/>
          <w:bCs/>
          <w:color w:val="000000"/>
          <w:kern w:val="24"/>
          <w:sz w:val="40"/>
          <w:szCs w:val="40"/>
        </w:rPr>
        <w:t>Module:</w:t>
      </w:r>
      <w:r>
        <w:rPr>
          <w:rFonts w:ascii="Arial" w:eastAsia="+mn-ea" w:hAnsi="Arial" w:cs="Arial"/>
          <w:b/>
          <w:bCs/>
          <w:color w:val="000000"/>
          <w:kern w:val="24"/>
          <w:sz w:val="40"/>
          <w:szCs w:val="40"/>
        </w:rPr>
        <w:t xml:space="preserve"> Academic Skills</w:t>
      </w:r>
    </w:p>
    <w:p w14:paraId="5F00263B" w14:textId="29466F2E" w:rsidR="00AC7932" w:rsidRDefault="00AC7932" w:rsidP="00AC7932">
      <w:pPr>
        <w:pStyle w:val="NormalWeb"/>
        <w:spacing w:before="0" w:beforeAutospacing="0" w:after="0" w:afterAutospacing="0" w:line="360" w:lineRule="auto"/>
        <w:jc w:val="center"/>
        <w:rPr>
          <w:rFonts w:ascii="Arial" w:eastAsia="+mn-ea" w:hAnsi="Arial" w:cs="Arial"/>
          <w:b/>
          <w:bCs/>
          <w:color w:val="000000"/>
          <w:kern w:val="24"/>
          <w:sz w:val="40"/>
          <w:szCs w:val="40"/>
        </w:rPr>
      </w:pPr>
      <w:r>
        <w:rPr>
          <w:rFonts w:ascii="Arial" w:eastAsia="+mn-ea" w:hAnsi="Arial" w:cs="Arial"/>
          <w:b/>
          <w:bCs/>
          <w:color w:val="000000"/>
          <w:kern w:val="24"/>
          <w:sz w:val="40"/>
          <w:szCs w:val="40"/>
        </w:rPr>
        <w:t>Module code: LCLM4001</w:t>
      </w:r>
    </w:p>
    <w:p w14:paraId="08D365FA" w14:textId="77777777" w:rsidR="00AC7932" w:rsidRPr="00B55736" w:rsidRDefault="00AC7932" w:rsidP="00AC7932">
      <w:pPr>
        <w:pStyle w:val="NormalWeb"/>
        <w:spacing w:before="0" w:beforeAutospacing="0" w:after="0" w:afterAutospacing="0" w:line="360" w:lineRule="auto"/>
        <w:rPr>
          <w:rFonts w:ascii="Arial" w:hAnsi="Arial" w:cs="Arial"/>
          <w:sz w:val="44"/>
          <w:szCs w:val="44"/>
        </w:rPr>
      </w:pPr>
    </w:p>
    <w:p w14:paraId="30FBDFB8" w14:textId="77777777" w:rsidR="00AC7932" w:rsidRPr="00B55736" w:rsidRDefault="00AC7932" w:rsidP="00AC7932">
      <w:pPr>
        <w:pStyle w:val="NormalWeb"/>
        <w:spacing w:before="0" w:beforeAutospacing="0" w:after="0" w:afterAutospacing="0" w:line="360" w:lineRule="auto"/>
        <w:jc w:val="center"/>
        <w:rPr>
          <w:rFonts w:ascii="Arial" w:hAnsi="Arial" w:cs="Arial"/>
          <w:sz w:val="44"/>
          <w:szCs w:val="44"/>
        </w:rPr>
      </w:pPr>
      <w:r w:rsidRPr="00B55736">
        <w:rPr>
          <w:rFonts w:ascii="Arial" w:eastAsia="+mn-ea" w:hAnsi="Arial" w:cs="Arial"/>
          <w:color w:val="000000"/>
          <w:kern w:val="24"/>
          <w:sz w:val="44"/>
          <w:szCs w:val="44"/>
        </w:rPr>
        <w:t xml:space="preserve">Student Name: </w:t>
      </w:r>
      <w:r>
        <w:rPr>
          <w:rFonts w:ascii="Arial" w:eastAsia="+mn-ea" w:hAnsi="Arial" w:cs="Arial"/>
          <w:b/>
          <w:bCs/>
          <w:color w:val="000000"/>
          <w:kern w:val="24"/>
          <w:sz w:val="44"/>
          <w:szCs w:val="44"/>
        </w:rPr>
        <w:t>Sorin Luca</w:t>
      </w:r>
    </w:p>
    <w:p w14:paraId="49C25CA7" w14:textId="77777777" w:rsidR="00AC7932" w:rsidRPr="00B55736" w:rsidRDefault="00AC7932" w:rsidP="00AC7932">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 xml:space="preserve"> Student ID: </w:t>
      </w:r>
      <w:r>
        <w:rPr>
          <w:rFonts w:ascii="Arial" w:eastAsia="+mn-ea" w:hAnsi="Arial" w:cs="Arial"/>
          <w:b/>
          <w:bCs/>
          <w:color w:val="000000"/>
          <w:kern w:val="24"/>
          <w:sz w:val="44"/>
          <w:szCs w:val="44"/>
        </w:rPr>
        <w:t>2214394</w:t>
      </w:r>
    </w:p>
    <w:p w14:paraId="40693F18" w14:textId="77777777" w:rsidR="00AC7932" w:rsidRPr="00B55736" w:rsidRDefault="00AC7932" w:rsidP="00AC7932">
      <w:pPr>
        <w:pStyle w:val="NormalWeb"/>
        <w:spacing w:before="0" w:beforeAutospacing="0" w:after="0" w:afterAutospacing="0" w:line="360" w:lineRule="auto"/>
        <w:jc w:val="center"/>
        <w:rPr>
          <w:rFonts w:ascii="Arial" w:hAnsi="Arial" w:cs="Arial"/>
          <w:sz w:val="44"/>
          <w:szCs w:val="44"/>
        </w:rPr>
      </w:pPr>
    </w:p>
    <w:p w14:paraId="20A6600D" w14:textId="223B30A0" w:rsidR="00AC7932" w:rsidRPr="00B55736" w:rsidRDefault="00AC7932" w:rsidP="00AC7932">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 xml:space="preserve">Lecturer: </w:t>
      </w:r>
      <w:r>
        <w:rPr>
          <w:rFonts w:ascii="Arial" w:eastAsia="+mn-ea" w:hAnsi="Arial" w:cs="Arial"/>
          <w:color w:val="000000"/>
          <w:kern w:val="24"/>
          <w:sz w:val="44"/>
          <w:szCs w:val="44"/>
        </w:rPr>
        <w:t>Sylvia Hoffmann</w:t>
      </w:r>
    </w:p>
    <w:p w14:paraId="29BF8E84" w14:textId="77777777" w:rsidR="00AC7932" w:rsidRPr="00146797" w:rsidRDefault="00AC7932" w:rsidP="00AC7932">
      <w:pPr>
        <w:pStyle w:val="NormalWeb"/>
        <w:spacing w:before="0" w:beforeAutospacing="0" w:after="0" w:afterAutospacing="0" w:line="360" w:lineRule="auto"/>
        <w:jc w:val="center"/>
        <w:rPr>
          <w:rFonts w:ascii="Arial" w:eastAsia="+mn-ea" w:hAnsi="Arial" w:cs="Arial"/>
          <w:b/>
          <w:bCs/>
          <w:color w:val="000000"/>
          <w:kern w:val="24"/>
          <w:sz w:val="48"/>
          <w:szCs w:val="48"/>
        </w:rPr>
      </w:pPr>
    </w:p>
    <w:p w14:paraId="34CB35D8" w14:textId="77777777" w:rsidR="00AC7932" w:rsidRPr="00146797" w:rsidRDefault="00AC7932" w:rsidP="00AC7932">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noProof/>
          <w:color w:val="000000"/>
          <w:kern w:val="24"/>
          <w:sz w:val="48"/>
          <w:szCs w:val="48"/>
        </w:rPr>
        <w:drawing>
          <wp:inline distT="0" distB="0" distL="0" distR="0" wp14:anchorId="4C4CC55E" wp14:editId="383C88B5">
            <wp:extent cx="1539240" cy="1539240"/>
            <wp:effectExtent l="0" t="0" r="0" b="0"/>
            <wp:docPr id="1342529142"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2529142" name="Picture 1" descr="A black and yellow shield with blue flowers&#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72DD7BC7" w14:textId="77777777" w:rsidR="00AC7932" w:rsidRPr="00146797" w:rsidRDefault="00AC7932" w:rsidP="00AC7932">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35E2791B" w14:textId="77777777" w:rsidR="00AC7932" w:rsidRPr="00146797" w:rsidRDefault="00AC7932" w:rsidP="00AC7932">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34F2B9B9" w14:textId="53C53B7F" w:rsidR="00EA4F2B" w:rsidRDefault="00EA4F2B" w:rsidP="00EA4F2B">
      <w:pPr>
        <w:rPr>
          <w:b/>
          <w:sz w:val="28"/>
          <w:szCs w:val="28"/>
        </w:rPr>
      </w:pPr>
      <w:bookmarkStart w:id="0" w:name="_zh0f1njfg12d" w:colFirst="0" w:colLast="0"/>
      <w:bookmarkEnd w:id="0"/>
    </w:p>
    <w:sdt>
      <w:sdtPr>
        <w:rPr>
          <w:rFonts w:ascii="Arial" w:eastAsia="Arial" w:hAnsi="Arial" w:cs="Arial"/>
          <w:b w:val="0"/>
          <w:bCs w:val="0"/>
          <w:color w:val="auto"/>
          <w:sz w:val="22"/>
          <w:szCs w:val="22"/>
        </w:rPr>
        <w:id w:val="9958527"/>
        <w:docPartObj>
          <w:docPartGallery w:val="Table of Contents"/>
          <w:docPartUnique/>
        </w:docPartObj>
      </w:sdtPr>
      <w:sdtEndPr/>
      <w:sdtContent>
        <w:p w14:paraId="5ECBCA71" w14:textId="77777777" w:rsidR="00EA4F2B" w:rsidRPr="000879DB" w:rsidRDefault="00EA4F2B" w:rsidP="00EA4F2B">
          <w:pPr>
            <w:pStyle w:val="TOCHeading"/>
            <w:spacing w:line="360" w:lineRule="auto"/>
            <w:jc w:val="center"/>
            <w:rPr>
              <w:rFonts w:ascii="Arial" w:hAnsi="Arial" w:cs="Arial"/>
              <w:b w:val="0"/>
              <w:color w:val="auto"/>
            </w:rPr>
          </w:pPr>
          <w:r w:rsidRPr="000879DB">
            <w:rPr>
              <w:rFonts w:ascii="Arial" w:hAnsi="Arial" w:cs="Arial"/>
              <w:color w:val="auto"/>
            </w:rPr>
            <w:t>Table of Contents</w:t>
          </w:r>
        </w:p>
        <w:p w14:paraId="4B2241E4" w14:textId="77777777" w:rsidR="00EA4F2B" w:rsidRPr="000879DB" w:rsidRDefault="00EA4F2B" w:rsidP="00EA4F2B">
          <w:pPr>
            <w:pStyle w:val="TOC1"/>
            <w:tabs>
              <w:tab w:val="right" w:leader="dot" w:pos="9016"/>
            </w:tabs>
            <w:spacing w:line="360" w:lineRule="auto"/>
            <w:rPr>
              <w:rFonts w:eastAsiaTheme="minorEastAsia"/>
              <w:noProof/>
            </w:rPr>
          </w:pPr>
          <w:r w:rsidRPr="000879DB">
            <w:rPr>
              <w:sz w:val="24"/>
              <w:szCs w:val="24"/>
            </w:rPr>
            <w:fldChar w:fldCharType="begin"/>
          </w:r>
          <w:r w:rsidRPr="000879DB">
            <w:rPr>
              <w:sz w:val="24"/>
              <w:szCs w:val="24"/>
            </w:rPr>
            <w:instrText xml:space="preserve"> TOC \o "1-3" \h \z \u </w:instrText>
          </w:r>
          <w:r w:rsidRPr="000879DB">
            <w:rPr>
              <w:sz w:val="24"/>
              <w:szCs w:val="24"/>
            </w:rPr>
            <w:fldChar w:fldCharType="separate"/>
          </w:r>
          <w:hyperlink w:anchor="_Toc142488673" w:history="1">
            <w:r w:rsidRPr="000879DB">
              <w:rPr>
                <w:rStyle w:val="Hyperlink"/>
                <w:noProof/>
              </w:rPr>
              <w:t>Introduction</w:t>
            </w:r>
            <w:r w:rsidRPr="000879DB">
              <w:rPr>
                <w:noProof/>
                <w:webHidden/>
              </w:rPr>
              <w:tab/>
            </w:r>
            <w:r w:rsidRPr="000879DB">
              <w:rPr>
                <w:noProof/>
                <w:webHidden/>
              </w:rPr>
              <w:fldChar w:fldCharType="begin"/>
            </w:r>
            <w:r w:rsidRPr="000879DB">
              <w:rPr>
                <w:noProof/>
                <w:webHidden/>
              </w:rPr>
              <w:instrText xml:space="preserve"> PAGEREF _Toc142488673 \h </w:instrText>
            </w:r>
            <w:r w:rsidRPr="000879DB">
              <w:rPr>
                <w:noProof/>
                <w:webHidden/>
              </w:rPr>
            </w:r>
            <w:r w:rsidRPr="000879DB">
              <w:rPr>
                <w:noProof/>
                <w:webHidden/>
              </w:rPr>
              <w:fldChar w:fldCharType="separate"/>
            </w:r>
            <w:r w:rsidRPr="000879DB">
              <w:rPr>
                <w:noProof/>
                <w:webHidden/>
              </w:rPr>
              <w:t>2</w:t>
            </w:r>
            <w:r w:rsidRPr="000879DB">
              <w:rPr>
                <w:noProof/>
                <w:webHidden/>
              </w:rPr>
              <w:fldChar w:fldCharType="end"/>
            </w:r>
          </w:hyperlink>
        </w:p>
        <w:p w14:paraId="7C46B6CB" w14:textId="77777777" w:rsidR="00EA4F2B" w:rsidRPr="000879DB" w:rsidRDefault="001A4BDF" w:rsidP="00EA4F2B">
          <w:pPr>
            <w:pStyle w:val="TOC1"/>
            <w:tabs>
              <w:tab w:val="right" w:leader="dot" w:pos="9016"/>
            </w:tabs>
            <w:spacing w:line="360" w:lineRule="auto"/>
            <w:rPr>
              <w:rFonts w:eastAsiaTheme="minorEastAsia"/>
              <w:noProof/>
            </w:rPr>
          </w:pPr>
          <w:hyperlink w:anchor="_Toc142488674" w:history="1">
            <w:r w:rsidR="00EA4F2B" w:rsidRPr="000879DB">
              <w:rPr>
                <w:rStyle w:val="Hyperlink"/>
                <w:noProof/>
              </w:rPr>
              <w:t>Discussion</w:t>
            </w:r>
            <w:r w:rsidR="00EA4F2B" w:rsidRPr="000879DB">
              <w:rPr>
                <w:noProof/>
                <w:webHidden/>
              </w:rPr>
              <w:tab/>
            </w:r>
            <w:r w:rsidR="00EA4F2B" w:rsidRPr="000879DB">
              <w:rPr>
                <w:noProof/>
                <w:webHidden/>
              </w:rPr>
              <w:fldChar w:fldCharType="begin"/>
            </w:r>
            <w:r w:rsidR="00EA4F2B" w:rsidRPr="000879DB">
              <w:rPr>
                <w:noProof/>
                <w:webHidden/>
              </w:rPr>
              <w:instrText xml:space="preserve"> PAGEREF _Toc142488674 \h </w:instrText>
            </w:r>
            <w:r w:rsidR="00EA4F2B" w:rsidRPr="000879DB">
              <w:rPr>
                <w:noProof/>
                <w:webHidden/>
              </w:rPr>
            </w:r>
            <w:r w:rsidR="00EA4F2B" w:rsidRPr="000879DB">
              <w:rPr>
                <w:noProof/>
                <w:webHidden/>
              </w:rPr>
              <w:fldChar w:fldCharType="separate"/>
            </w:r>
            <w:r w:rsidR="00EA4F2B" w:rsidRPr="000879DB">
              <w:rPr>
                <w:noProof/>
                <w:webHidden/>
              </w:rPr>
              <w:t>2</w:t>
            </w:r>
            <w:r w:rsidR="00EA4F2B" w:rsidRPr="000879DB">
              <w:rPr>
                <w:noProof/>
                <w:webHidden/>
              </w:rPr>
              <w:fldChar w:fldCharType="end"/>
            </w:r>
          </w:hyperlink>
        </w:p>
        <w:p w14:paraId="3FDF8A53" w14:textId="77777777" w:rsidR="00EA4F2B" w:rsidRPr="000879DB" w:rsidRDefault="001A4BDF" w:rsidP="00EA4F2B">
          <w:pPr>
            <w:pStyle w:val="TOC1"/>
            <w:tabs>
              <w:tab w:val="right" w:leader="dot" w:pos="9016"/>
            </w:tabs>
            <w:spacing w:line="360" w:lineRule="auto"/>
            <w:rPr>
              <w:rFonts w:eastAsiaTheme="minorEastAsia"/>
              <w:noProof/>
            </w:rPr>
          </w:pPr>
          <w:hyperlink w:anchor="_Toc142488675" w:history="1">
            <w:r w:rsidR="00EA4F2B" w:rsidRPr="000879DB">
              <w:rPr>
                <w:rStyle w:val="Hyperlink"/>
                <w:noProof/>
              </w:rPr>
              <w:t>Conclusion</w:t>
            </w:r>
            <w:r w:rsidR="00EA4F2B" w:rsidRPr="000879DB">
              <w:rPr>
                <w:noProof/>
                <w:webHidden/>
              </w:rPr>
              <w:tab/>
            </w:r>
            <w:r w:rsidR="00EA4F2B" w:rsidRPr="000879DB">
              <w:rPr>
                <w:noProof/>
                <w:webHidden/>
              </w:rPr>
              <w:fldChar w:fldCharType="begin"/>
            </w:r>
            <w:r w:rsidR="00EA4F2B" w:rsidRPr="000879DB">
              <w:rPr>
                <w:noProof/>
                <w:webHidden/>
              </w:rPr>
              <w:instrText xml:space="preserve"> PAGEREF _Toc142488675 \h </w:instrText>
            </w:r>
            <w:r w:rsidR="00EA4F2B" w:rsidRPr="000879DB">
              <w:rPr>
                <w:noProof/>
                <w:webHidden/>
              </w:rPr>
            </w:r>
            <w:r w:rsidR="00EA4F2B" w:rsidRPr="000879DB">
              <w:rPr>
                <w:noProof/>
                <w:webHidden/>
              </w:rPr>
              <w:fldChar w:fldCharType="separate"/>
            </w:r>
            <w:r w:rsidR="00EA4F2B" w:rsidRPr="000879DB">
              <w:rPr>
                <w:noProof/>
                <w:webHidden/>
              </w:rPr>
              <w:t>6</w:t>
            </w:r>
            <w:r w:rsidR="00EA4F2B" w:rsidRPr="000879DB">
              <w:rPr>
                <w:noProof/>
                <w:webHidden/>
              </w:rPr>
              <w:fldChar w:fldCharType="end"/>
            </w:r>
          </w:hyperlink>
        </w:p>
        <w:p w14:paraId="7DCA604D" w14:textId="77777777" w:rsidR="00EA4F2B" w:rsidRPr="000879DB" w:rsidRDefault="001A4BDF" w:rsidP="00EA4F2B">
          <w:pPr>
            <w:pStyle w:val="TOC1"/>
            <w:tabs>
              <w:tab w:val="right" w:leader="dot" w:pos="9016"/>
            </w:tabs>
            <w:spacing w:line="360" w:lineRule="auto"/>
            <w:rPr>
              <w:rFonts w:asciiTheme="minorHAnsi" w:eastAsiaTheme="minorEastAsia" w:hAnsiTheme="minorHAnsi" w:cstheme="minorBidi"/>
              <w:noProof/>
            </w:rPr>
          </w:pPr>
          <w:hyperlink w:anchor="_Toc142488676" w:history="1">
            <w:r w:rsidR="00EA4F2B" w:rsidRPr="000879DB">
              <w:rPr>
                <w:rStyle w:val="Hyperlink"/>
                <w:noProof/>
              </w:rPr>
              <w:t>References</w:t>
            </w:r>
            <w:r w:rsidR="00EA4F2B" w:rsidRPr="000879DB">
              <w:rPr>
                <w:noProof/>
                <w:webHidden/>
              </w:rPr>
              <w:tab/>
            </w:r>
            <w:r w:rsidR="00EA4F2B" w:rsidRPr="000879DB">
              <w:rPr>
                <w:noProof/>
                <w:webHidden/>
              </w:rPr>
              <w:fldChar w:fldCharType="begin"/>
            </w:r>
            <w:r w:rsidR="00EA4F2B" w:rsidRPr="000879DB">
              <w:rPr>
                <w:noProof/>
                <w:webHidden/>
              </w:rPr>
              <w:instrText xml:space="preserve"> PAGEREF _Toc142488676 \h </w:instrText>
            </w:r>
            <w:r w:rsidR="00EA4F2B" w:rsidRPr="000879DB">
              <w:rPr>
                <w:noProof/>
                <w:webHidden/>
              </w:rPr>
            </w:r>
            <w:r w:rsidR="00EA4F2B" w:rsidRPr="000879DB">
              <w:rPr>
                <w:noProof/>
                <w:webHidden/>
              </w:rPr>
              <w:fldChar w:fldCharType="separate"/>
            </w:r>
            <w:r w:rsidR="00EA4F2B" w:rsidRPr="000879DB">
              <w:rPr>
                <w:noProof/>
                <w:webHidden/>
              </w:rPr>
              <w:t>7</w:t>
            </w:r>
            <w:r w:rsidR="00EA4F2B" w:rsidRPr="000879DB">
              <w:rPr>
                <w:noProof/>
                <w:webHidden/>
              </w:rPr>
              <w:fldChar w:fldCharType="end"/>
            </w:r>
          </w:hyperlink>
        </w:p>
        <w:p w14:paraId="57DD551E" w14:textId="77777777" w:rsidR="00EA4F2B" w:rsidRPr="000879DB" w:rsidRDefault="00EA4F2B" w:rsidP="00EA4F2B">
          <w:pPr>
            <w:spacing w:line="360" w:lineRule="auto"/>
          </w:pPr>
          <w:r w:rsidRPr="000879DB">
            <w:rPr>
              <w:sz w:val="24"/>
              <w:szCs w:val="24"/>
            </w:rPr>
            <w:fldChar w:fldCharType="end"/>
          </w:r>
        </w:p>
      </w:sdtContent>
    </w:sdt>
    <w:p w14:paraId="6117565C" w14:textId="77777777" w:rsidR="00EA4F2B" w:rsidRPr="000879DB" w:rsidRDefault="00EA4F2B" w:rsidP="00EA4F2B">
      <w:pPr>
        <w:rPr>
          <w:sz w:val="28"/>
          <w:szCs w:val="28"/>
        </w:rPr>
      </w:pPr>
    </w:p>
    <w:p w14:paraId="5758E7EE" w14:textId="77777777" w:rsidR="00EA4F2B" w:rsidRDefault="00EA4F2B" w:rsidP="00EA4F2B">
      <w:pPr>
        <w:rPr>
          <w:b/>
          <w:sz w:val="28"/>
          <w:szCs w:val="28"/>
        </w:rPr>
      </w:pPr>
      <w:r>
        <w:rPr>
          <w:b/>
          <w:sz w:val="28"/>
          <w:szCs w:val="28"/>
        </w:rPr>
        <w:br w:type="page"/>
      </w:r>
    </w:p>
    <w:p w14:paraId="08C66D81" w14:textId="77777777" w:rsidR="00EA4F2B" w:rsidRDefault="00EA4F2B" w:rsidP="00EA4F2B">
      <w:pPr>
        <w:pStyle w:val="Heading1"/>
        <w:spacing w:line="360" w:lineRule="auto"/>
        <w:jc w:val="center"/>
        <w:rPr>
          <w:b/>
          <w:sz w:val="28"/>
          <w:szCs w:val="28"/>
        </w:rPr>
      </w:pPr>
      <w:bookmarkStart w:id="1" w:name="_Toc142488673"/>
      <w:r>
        <w:rPr>
          <w:b/>
          <w:sz w:val="28"/>
          <w:szCs w:val="28"/>
        </w:rPr>
        <w:lastRenderedPageBreak/>
        <w:t>Introduction</w:t>
      </w:r>
      <w:bookmarkEnd w:id="1"/>
    </w:p>
    <w:p w14:paraId="3F63B1C0" w14:textId="01ACA55C" w:rsidR="00EA4F2B" w:rsidRPr="00EA4F2B" w:rsidRDefault="00EA4F2B" w:rsidP="00EA4F2B">
      <w:pPr>
        <w:pStyle w:val="Normal1"/>
        <w:spacing w:line="360" w:lineRule="auto"/>
        <w:jc w:val="both"/>
        <w:rPr>
          <w:rFonts w:ascii="Times New Roman" w:hAnsi="Times New Roman" w:cs="Times New Roman"/>
          <w:b/>
          <w:sz w:val="24"/>
          <w:szCs w:val="24"/>
        </w:rPr>
      </w:pPr>
      <w:r w:rsidRPr="00EA4F2B">
        <w:rPr>
          <w:rFonts w:ascii="Times New Roman" w:hAnsi="Times New Roman" w:cs="Times New Roman"/>
          <w:sz w:val="24"/>
          <w:szCs w:val="24"/>
        </w:rPr>
        <w:t xml:space="preserve">Academic excellence always requires essential skills as it extends beyond classroom knowledge and can be applied to various factors of education. The reflective report will evaluate my journey of learning three critical skills through my overall learning period. The three learning skills are academic writing, note-taking, and finding information/research. With the guidance of Gibbs’ Reflective Cycle, I will explore my experiences, emotions, and evaluation, analyses, </w:t>
      </w:r>
      <w:r w:rsidR="00AC7932" w:rsidRPr="00EA4F2B">
        <w:rPr>
          <w:rFonts w:ascii="Times New Roman" w:hAnsi="Times New Roman" w:cs="Times New Roman"/>
          <w:sz w:val="24"/>
          <w:szCs w:val="24"/>
        </w:rPr>
        <w:t>conclusion,</w:t>
      </w:r>
      <w:r w:rsidRPr="00EA4F2B">
        <w:rPr>
          <w:rFonts w:ascii="Times New Roman" w:hAnsi="Times New Roman" w:cs="Times New Roman"/>
          <w:sz w:val="24"/>
          <w:szCs w:val="24"/>
        </w:rPr>
        <w:t xml:space="preserve"> and action plans which have effectively contributed to my learning, improved my potential areas, and made me work towards my growth.</w:t>
      </w:r>
    </w:p>
    <w:p w14:paraId="6EA6DBF4" w14:textId="77777777" w:rsidR="00EA4F2B" w:rsidRDefault="00EA4F2B" w:rsidP="00EA4F2B">
      <w:pPr>
        <w:pStyle w:val="Normal1"/>
        <w:spacing w:line="360" w:lineRule="auto"/>
        <w:rPr>
          <w:b/>
        </w:rPr>
      </w:pPr>
    </w:p>
    <w:p w14:paraId="12510B3E" w14:textId="77777777" w:rsidR="00EA4F2B" w:rsidRPr="000879DB" w:rsidRDefault="00EA4F2B" w:rsidP="00EA4F2B">
      <w:pPr>
        <w:pStyle w:val="Heading1"/>
        <w:spacing w:line="360" w:lineRule="auto"/>
        <w:jc w:val="center"/>
        <w:rPr>
          <w:b/>
          <w:sz w:val="28"/>
          <w:szCs w:val="28"/>
        </w:rPr>
      </w:pPr>
      <w:bookmarkStart w:id="2" w:name="_le59bfb29lr" w:colFirst="0" w:colLast="0"/>
      <w:bookmarkStart w:id="3" w:name="_Toc142488674"/>
      <w:bookmarkEnd w:id="2"/>
      <w:r>
        <w:rPr>
          <w:b/>
          <w:sz w:val="28"/>
          <w:szCs w:val="28"/>
        </w:rPr>
        <w:t>Discussion</w:t>
      </w:r>
      <w:bookmarkEnd w:id="3"/>
    </w:p>
    <w:p w14:paraId="4A28F6B4" w14:textId="77777777" w:rsidR="00EA4F2B" w:rsidRDefault="00EA4F2B" w:rsidP="00EA4F2B">
      <w:pPr>
        <w:pStyle w:val="Normal1"/>
        <w:jc w:val="center"/>
      </w:pPr>
      <w:r>
        <w:rPr>
          <w:noProof/>
        </w:rPr>
        <w:drawing>
          <wp:inline distT="114300" distB="114300" distL="114300" distR="114300" wp14:anchorId="4E72B0C1" wp14:editId="20F3B774">
            <wp:extent cx="3357563" cy="3357563"/>
            <wp:effectExtent l="0" t="0" r="0" b="0"/>
            <wp:docPr id="1" name="image1.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diagram&#10;&#10;Description automatically generated"/>
                    <pic:cNvPicPr preferRelativeResize="0"/>
                  </pic:nvPicPr>
                  <pic:blipFill>
                    <a:blip r:embed="rId8"/>
                    <a:srcRect/>
                    <a:stretch>
                      <a:fillRect/>
                    </a:stretch>
                  </pic:blipFill>
                  <pic:spPr>
                    <a:xfrm>
                      <a:off x="0" y="0"/>
                      <a:ext cx="3357563" cy="3357563"/>
                    </a:xfrm>
                    <a:prstGeom prst="rect">
                      <a:avLst/>
                    </a:prstGeom>
                    <a:ln/>
                  </pic:spPr>
                </pic:pic>
              </a:graphicData>
            </a:graphic>
          </wp:inline>
        </w:drawing>
      </w:r>
    </w:p>
    <w:p w14:paraId="208D458A" w14:textId="77777777" w:rsidR="00EA4F2B" w:rsidRDefault="00EA4F2B" w:rsidP="00EA4F2B">
      <w:pPr>
        <w:pStyle w:val="Normal1"/>
        <w:jc w:val="center"/>
      </w:pPr>
      <w:r>
        <w:t>Figure: Gibbs’ Reflective Cycle</w:t>
      </w:r>
    </w:p>
    <w:p w14:paraId="66B1730E" w14:textId="77777777" w:rsidR="00EA4F2B" w:rsidRDefault="00EA4F2B" w:rsidP="00EA4F2B">
      <w:pPr>
        <w:pStyle w:val="Normal1"/>
        <w:jc w:val="center"/>
      </w:pPr>
      <w:r>
        <w:t>(Source:ed.ac.uk, 2023)</w:t>
      </w:r>
    </w:p>
    <w:p w14:paraId="4097DB91" w14:textId="77777777" w:rsidR="00EA4F2B" w:rsidRDefault="00EA4F2B" w:rsidP="00EA4F2B">
      <w:pPr>
        <w:pStyle w:val="Normal1"/>
        <w:jc w:val="center"/>
      </w:pPr>
    </w:p>
    <w:p w14:paraId="1CCF30B4" w14:textId="77777777" w:rsidR="00EA4F2B" w:rsidRDefault="00EA4F2B" w:rsidP="00EA4F2B">
      <w:pPr>
        <w:pStyle w:val="Normal1"/>
        <w:numPr>
          <w:ilvl w:val="0"/>
          <w:numId w:val="1"/>
        </w:numPr>
        <w:jc w:val="center"/>
        <w:rPr>
          <w:b/>
        </w:rPr>
      </w:pPr>
      <w:r>
        <w:rPr>
          <w:b/>
        </w:rPr>
        <w:t>Writing Skills</w:t>
      </w:r>
    </w:p>
    <w:p w14:paraId="538C39DD" w14:textId="77777777" w:rsidR="00EA4F2B" w:rsidRDefault="00EA4F2B" w:rsidP="00EA4F2B">
      <w:pPr>
        <w:pStyle w:val="Normal1"/>
        <w:spacing w:line="360" w:lineRule="auto"/>
        <w:rPr>
          <w:b/>
          <w:i/>
          <w:color w:val="0E101A"/>
        </w:rPr>
      </w:pPr>
      <w:r>
        <w:rPr>
          <w:b/>
          <w:i/>
          <w:color w:val="0E101A"/>
        </w:rPr>
        <w:t>Description</w:t>
      </w:r>
    </w:p>
    <w:p w14:paraId="4594B045" w14:textId="77777777" w:rsidR="00EA4F2B" w:rsidRPr="00EA4F2B" w:rsidRDefault="00EA4F2B" w:rsidP="00EA4F2B">
      <w:pPr>
        <w:pStyle w:val="Normal1"/>
        <w:spacing w:line="360" w:lineRule="auto"/>
        <w:rPr>
          <w:rFonts w:ascii="Times New Roman" w:hAnsi="Times New Roman" w:cs="Times New Roman"/>
          <w:color w:val="0E101A"/>
          <w:sz w:val="24"/>
          <w:szCs w:val="24"/>
        </w:rPr>
      </w:pPr>
      <w:r w:rsidRPr="00EA4F2B">
        <w:rPr>
          <w:rFonts w:ascii="Times New Roman" w:hAnsi="Times New Roman" w:cs="Times New Roman"/>
          <w:color w:val="0E101A"/>
          <w:sz w:val="24"/>
          <w:szCs w:val="24"/>
        </w:rPr>
        <w:t xml:space="preserve">Academic writing is a labyrinth of conventions, structure, formatting, and reference styles, becoming a significant part of academic learning. What feels like a daunting task is proper citations, adherence to academic norms, and crafting coherent arguments. </w:t>
      </w:r>
    </w:p>
    <w:p w14:paraId="743B30DD" w14:textId="77777777" w:rsidR="00EA4F2B" w:rsidRPr="00EA4F2B" w:rsidRDefault="00EA4F2B" w:rsidP="00EA4F2B">
      <w:pPr>
        <w:pStyle w:val="Normal1"/>
        <w:spacing w:line="360" w:lineRule="auto"/>
        <w:rPr>
          <w:rFonts w:ascii="Times New Roman" w:hAnsi="Times New Roman" w:cs="Times New Roman"/>
          <w:b/>
          <w:i/>
          <w:color w:val="0E101A"/>
          <w:sz w:val="24"/>
          <w:szCs w:val="24"/>
        </w:rPr>
      </w:pPr>
      <w:r w:rsidRPr="00EA4F2B">
        <w:rPr>
          <w:rFonts w:ascii="Times New Roman" w:hAnsi="Times New Roman" w:cs="Times New Roman"/>
          <w:b/>
          <w:i/>
          <w:color w:val="0E101A"/>
          <w:sz w:val="24"/>
          <w:szCs w:val="24"/>
        </w:rPr>
        <w:t>Feelings</w:t>
      </w:r>
    </w:p>
    <w:p w14:paraId="1DCE7A69" w14:textId="77777777" w:rsidR="00EA4F2B" w:rsidRDefault="00EA4F2B" w:rsidP="00EA4F2B">
      <w:pPr>
        <w:pStyle w:val="Normal1"/>
        <w:spacing w:line="360" w:lineRule="auto"/>
        <w:jc w:val="both"/>
        <w:rPr>
          <w:color w:val="0E101A"/>
        </w:rPr>
      </w:pPr>
      <w:r>
        <w:rPr>
          <w:color w:val="0E101A"/>
        </w:rPr>
        <w:t xml:space="preserve">It was very challenging when I started because of the demand for academic writing as if there were inadequate expressions and improper citations. I began to doubt myself, questioning my </w:t>
      </w:r>
      <w:r>
        <w:rPr>
          <w:color w:val="0E101A"/>
        </w:rPr>
        <w:lastRenderedPageBreak/>
        <w:t>capabilities as if I would be able to communicate effectively about my ideas. However, I observed improvements when I received constructive feedback about my writing skills in subsequent assignments. After that, I felt a bit coefficient about my ability and embraced the writing process.</w:t>
      </w:r>
    </w:p>
    <w:p w14:paraId="153AC5D2" w14:textId="77777777" w:rsidR="00EA4F2B" w:rsidRDefault="00EA4F2B" w:rsidP="00EA4F2B">
      <w:pPr>
        <w:pStyle w:val="Normal1"/>
        <w:spacing w:line="360" w:lineRule="auto"/>
        <w:jc w:val="both"/>
        <w:rPr>
          <w:b/>
          <w:i/>
          <w:color w:val="0E101A"/>
        </w:rPr>
      </w:pPr>
      <w:r>
        <w:rPr>
          <w:b/>
          <w:i/>
          <w:color w:val="0E101A"/>
        </w:rPr>
        <w:t>Evaluation</w:t>
      </w:r>
    </w:p>
    <w:p w14:paraId="0AC3BB32" w14:textId="77777777" w:rsidR="00EA4F2B" w:rsidRDefault="00EA4F2B" w:rsidP="00EA4F2B">
      <w:pPr>
        <w:pStyle w:val="Normal1"/>
        <w:spacing w:line="360" w:lineRule="auto"/>
        <w:jc w:val="both"/>
        <w:rPr>
          <w:color w:val="0E101A"/>
        </w:rPr>
      </w:pPr>
      <w:r>
        <w:rPr>
          <w:color w:val="0E101A"/>
        </w:rPr>
        <w:t>Practice and guidance can navigate the intricacies of academic writing. Meticulously adhering to referencing norms, enhancing clarity, and structuring arguments can enhance the overall quality of the content. It was relatively challenging for me to structure everything on point. But ultimately, I embraced the importance of continuous refinement, peer feedback, and the iterative nature of writing. Moreover, describing a piece of art also helped me to keep assignments relevant.</w:t>
      </w:r>
    </w:p>
    <w:p w14:paraId="11F11F98" w14:textId="77777777" w:rsidR="00EA4F2B" w:rsidRDefault="00EA4F2B" w:rsidP="00EA4F2B">
      <w:pPr>
        <w:pStyle w:val="Normal1"/>
        <w:spacing w:line="360" w:lineRule="auto"/>
        <w:jc w:val="both"/>
        <w:rPr>
          <w:b/>
          <w:i/>
          <w:color w:val="0E101A"/>
        </w:rPr>
      </w:pPr>
      <w:r>
        <w:rPr>
          <w:b/>
          <w:i/>
          <w:color w:val="0E101A"/>
        </w:rPr>
        <w:t>Analysis</w:t>
      </w:r>
    </w:p>
    <w:p w14:paraId="6A55C70F" w14:textId="45A5CA6F" w:rsidR="00EA4F2B" w:rsidRDefault="00EA4F2B" w:rsidP="00EA4F2B">
      <w:pPr>
        <w:pStyle w:val="Normal1"/>
        <w:spacing w:line="360" w:lineRule="auto"/>
        <w:jc w:val="both"/>
        <w:rPr>
          <w:color w:val="0E101A"/>
        </w:rPr>
      </w:pPr>
      <w:r>
        <w:rPr>
          <w:color w:val="0E101A"/>
        </w:rPr>
        <w:t xml:space="preserve">Through the analysis, I </w:t>
      </w:r>
      <w:r w:rsidR="00AC7932">
        <w:rPr>
          <w:color w:val="0E101A"/>
        </w:rPr>
        <w:t>realized</w:t>
      </w:r>
      <w:r>
        <w:rPr>
          <w:color w:val="0E101A"/>
        </w:rPr>
        <w:t xml:space="preserve"> that academic writing thrives on persistence and adaptability as each became an opportunity for growth for me, dissecting complex concepts and presenting them coherently. Effective writing is not only about conveying ideas or knowledge but also about contributing to scholarly discourse. It is more about evaluating the use of writing conventions. Moreover, setting a parameter for an assignment or a task can improve writing skills.</w:t>
      </w:r>
    </w:p>
    <w:p w14:paraId="77C2772B" w14:textId="77777777" w:rsidR="00EA4F2B" w:rsidRDefault="00EA4F2B" w:rsidP="00EA4F2B">
      <w:pPr>
        <w:pStyle w:val="Normal1"/>
        <w:spacing w:line="360" w:lineRule="auto"/>
        <w:jc w:val="both"/>
        <w:rPr>
          <w:b/>
          <w:i/>
          <w:color w:val="0E101A"/>
        </w:rPr>
      </w:pPr>
      <w:r>
        <w:rPr>
          <w:b/>
          <w:i/>
          <w:color w:val="0E101A"/>
        </w:rPr>
        <w:t>Conclusion</w:t>
      </w:r>
    </w:p>
    <w:p w14:paraId="7A629BF6" w14:textId="1F792EB3" w:rsidR="00EA4F2B" w:rsidRDefault="00EA4F2B" w:rsidP="00EA4F2B">
      <w:pPr>
        <w:pStyle w:val="Normal1"/>
        <w:spacing w:line="360" w:lineRule="auto"/>
        <w:jc w:val="both"/>
        <w:rPr>
          <w:color w:val="0E101A"/>
        </w:rPr>
      </w:pPr>
      <w:r>
        <w:rPr>
          <w:color w:val="0E101A"/>
        </w:rPr>
        <w:t xml:space="preserve">This exploration built a sense of importance to embracing challenges and seeking guidance. My experience revealed that academic writing is an ongoing dialogue with peers, instructors, and scholarly sources. I proactively </w:t>
      </w:r>
      <w:r w:rsidR="00AC7932">
        <w:rPr>
          <w:color w:val="0E101A"/>
        </w:rPr>
        <w:t>utilized</w:t>
      </w:r>
      <w:r>
        <w:rPr>
          <w:color w:val="0E101A"/>
        </w:rPr>
        <w:t xml:space="preserve"> additional sources to enhance my understanding of academic writing nuances.</w:t>
      </w:r>
    </w:p>
    <w:p w14:paraId="3406296C" w14:textId="77777777" w:rsidR="00EA4F2B" w:rsidRDefault="00EA4F2B" w:rsidP="00EA4F2B">
      <w:pPr>
        <w:pStyle w:val="Normal1"/>
        <w:spacing w:line="360" w:lineRule="auto"/>
        <w:jc w:val="both"/>
        <w:rPr>
          <w:b/>
          <w:i/>
          <w:color w:val="0E101A"/>
        </w:rPr>
      </w:pPr>
      <w:r>
        <w:rPr>
          <w:b/>
          <w:i/>
          <w:color w:val="0E101A"/>
        </w:rPr>
        <w:t>Action Plan</w:t>
      </w:r>
    </w:p>
    <w:p w14:paraId="6B6FF437" w14:textId="77777777" w:rsidR="00EA4F2B" w:rsidRDefault="00EA4F2B" w:rsidP="00EA4F2B">
      <w:pPr>
        <w:pStyle w:val="Normal1"/>
        <w:spacing w:line="360" w:lineRule="auto"/>
        <w:jc w:val="both"/>
        <w:rPr>
          <w:color w:val="0E101A"/>
        </w:rPr>
      </w:pPr>
      <w:r>
        <w:rPr>
          <w:color w:val="0E101A"/>
        </w:rPr>
        <w:t>For future learning, I will refine my academic writing skills within three months by allocating time for revising, seeking feedback, working on the assignment with proper guidance, and leveraging my learnings. It is also necessary to engage with online resources to bolster my understanding of citation styles and structuring arguments. Incorporating peer collaboration and faculty guidance can also evaluate the quality of academic writing.</w:t>
      </w:r>
    </w:p>
    <w:p w14:paraId="40F8D5F8" w14:textId="77777777" w:rsidR="00EA4F2B" w:rsidRDefault="00EA4F2B" w:rsidP="00EA4F2B">
      <w:pPr>
        <w:pStyle w:val="Normal1"/>
        <w:rPr>
          <w:b/>
        </w:rPr>
      </w:pPr>
    </w:p>
    <w:p w14:paraId="25356BD4" w14:textId="77777777" w:rsidR="00EA4F2B" w:rsidRDefault="00EA4F2B" w:rsidP="00EA4F2B">
      <w:pPr>
        <w:pStyle w:val="Normal1"/>
        <w:numPr>
          <w:ilvl w:val="0"/>
          <w:numId w:val="1"/>
        </w:numPr>
        <w:spacing w:line="360" w:lineRule="auto"/>
        <w:ind w:left="0"/>
        <w:jc w:val="center"/>
        <w:rPr>
          <w:b/>
        </w:rPr>
      </w:pPr>
      <w:r>
        <w:rPr>
          <w:b/>
        </w:rPr>
        <w:t>Note-Taking Skills</w:t>
      </w:r>
    </w:p>
    <w:p w14:paraId="0D766A9A" w14:textId="77777777" w:rsidR="00EA4F2B" w:rsidRDefault="00EA4F2B" w:rsidP="00EA4F2B">
      <w:pPr>
        <w:pStyle w:val="Normal1"/>
        <w:spacing w:line="360" w:lineRule="auto"/>
        <w:rPr>
          <w:b/>
          <w:i/>
        </w:rPr>
      </w:pPr>
      <w:r>
        <w:rPr>
          <w:b/>
          <w:i/>
        </w:rPr>
        <w:t>Description</w:t>
      </w:r>
    </w:p>
    <w:p w14:paraId="12E44D78" w14:textId="77777777" w:rsidR="00EA4F2B" w:rsidRPr="00EA4F2B" w:rsidRDefault="00EA4F2B" w:rsidP="00EA4F2B">
      <w:pPr>
        <w:pStyle w:val="Normal1"/>
        <w:spacing w:line="360" w:lineRule="auto"/>
        <w:ind w:left="720"/>
        <w:jc w:val="both"/>
        <w:rPr>
          <w:rFonts w:ascii="Times New Roman" w:hAnsi="Times New Roman" w:cs="Times New Roman"/>
          <w:sz w:val="24"/>
          <w:szCs w:val="24"/>
        </w:rPr>
      </w:pPr>
      <w:r w:rsidRPr="00EA4F2B">
        <w:rPr>
          <w:rFonts w:ascii="Times New Roman" w:hAnsi="Times New Roman" w:cs="Times New Roman"/>
          <w:sz w:val="24"/>
          <w:szCs w:val="24"/>
        </w:rPr>
        <w:t xml:space="preserve">The journey of enhancing note-taking skills captured key concepts during lectures and reading sessions. A balance was needed between diligently transcribing information and actively comprehending the material. </w:t>
      </w:r>
    </w:p>
    <w:p w14:paraId="5B7CBEEC"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Feelings</w:t>
      </w:r>
    </w:p>
    <w:p w14:paraId="5BB544C4" w14:textId="77777777" w:rsidR="00EA4F2B" w:rsidRPr="00EA4F2B" w:rsidRDefault="00EA4F2B" w:rsidP="00EA4F2B">
      <w:pPr>
        <w:pStyle w:val="Normal1"/>
        <w:spacing w:line="360" w:lineRule="auto"/>
        <w:jc w:val="both"/>
        <w:rPr>
          <w:rFonts w:ascii="Times New Roman" w:hAnsi="Times New Roman" w:cs="Times New Roman"/>
          <w:b/>
          <w:sz w:val="24"/>
          <w:szCs w:val="24"/>
        </w:rPr>
      </w:pPr>
      <w:r w:rsidRPr="00EA4F2B">
        <w:rPr>
          <w:rFonts w:ascii="Times New Roman" w:hAnsi="Times New Roman" w:cs="Times New Roman"/>
          <w:sz w:val="24"/>
          <w:szCs w:val="24"/>
        </w:rPr>
        <w:lastRenderedPageBreak/>
        <w:t xml:space="preserve">At the outset, note-taking skills felt like it caused anxiety about missing out on crucial information. It was frustrating to </w:t>
      </w:r>
      <w:proofErr w:type="spellStart"/>
      <w:r w:rsidRPr="00EA4F2B">
        <w:rPr>
          <w:rFonts w:ascii="Times New Roman" w:hAnsi="Times New Roman" w:cs="Times New Roman"/>
          <w:sz w:val="24"/>
          <w:szCs w:val="24"/>
        </w:rPr>
        <w:t>synthesise</w:t>
      </w:r>
      <w:proofErr w:type="spellEnd"/>
      <w:r w:rsidRPr="00EA4F2B">
        <w:rPr>
          <w:rFonts w:ascii="Times New Roman" w:hAnsi="Times New Roman" w:cs="Times New Roman"/>
          <w:sz w:val="24"/>
          <w:szCs w:val="24"/>
        </w:rPr>
        <w:t xml:space="preserve"> information in real time. However, there is a sense of empowerment with different approaches as my notes were </w:t>
      </w:r>
      <w:proofErr w:type="spellStart"/>
      <w:r w:rsidRPr="00EA4F2B">
        <w:rPr>
          <w:rFonts w:ascii="Times New Roman" w:hAnsi="Times New Roman" w:cs="Times New Roman"/>
          <w:sz w:val="24"/>
          <w:szCs w:val="24"/>
        </w:rPr>
        <w:t>transcripted</w:t>
      </w:r>
      <w:proofErr w:type="spellEnd"/>
      <w:r w:rsidRPr="00EA4F2B">
        <w:rPr>
          <w:rFonts w:ascii="Times New Roman" w:hAnsi="Times New Roman" w:cs="Times New Roman"/>
          <w:sz w:val="24"/>
          <w:szCs w:val="24"/>
        </w:rPr>
        <w:t xml:space="preserve"> to cohesive summaries.</w:t>
      </w:r>
    </w:p>
    <w:p w14:paraId="541BF5A8"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Evaluation</w:t>
      </w:r>
    </w:p>
    <w:p w14:paraId="4FAC21CB"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The importance of adaptability and customization can never be explained in academic skills, which I have learned through the note-taking journey. </w:t>
      </w:r>
      <w:proofErr w:type="spellStart"/>
      <w:r w:rsidRPr="00EA4F2B">
        <w:rPr>
          <w:rFonts w:ascii="Times New Roman" w:hAnsi="Times New Roman" w:cs="Times New Roman"/>
          <w:sz w:val="24"/>
          <w:szCs w:val="24"/>
        </w:rPr>
        <w:t>Customising</w:t>
      </w:r>
      <w:proofErr w:type="spellEnd"/>
      <w:r w:rsidRPr="00EA4F2B">
        <w:rPr>
          <w:rFonts w:ascii="Times New Roman" w:hAnsi="Times New Roman" w:cs="Times New Roman"/>
          <w:sz w:val="24"/>
          <w:szCs w:val="24"/>
        </w:rPr>
        <w:t xml:space="preserve"> was difficult while taking notes. Revising notes after lectures has provided invaluable insights to understand and identify gaps. Also, methods like linear outlining and mind mapping were explored to capture ideas effectively.</w:t>
      </w:r>
    </w:p>
    <w:p w14:paraId="19995AF1"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Analysis</w:t>
      </w:r>
    </w:p>
    <w:p w14:paraId="2B427C22"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Through reflection, it can be considered that effective note-taking can evolve with each learning encounter. It is crucial to choose the proper method for the context and subject. Moreover, note-taking is an engagement with ideas, requiring active discernment of the critical points. It is essential to take good notes that can help during the assignment in various factors.</w:t>
      </w:r>
    </w:p>
    <w:p w14:paraId="30A1011D"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Conclusion</w:t>
      </w:r>
    </w:p>
    <w:p w14:paraId="2BB48A6E"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The journey embraced the importance of leveraging note-taking skills as a cognitive tool. Balancing recording information with critical thinking is essential as it enables us to </w:t>
      </w:r>
      <w:proofErr w:type="spellStart"/>
      <w:r w:rsidRPr="00EA4F2B">
        <w:rPr>
          <w:rFonts w:ascii="Times New Roman" w:hAnsi="Times New Roman" w:cs="Times New Roman"/>
          <w:sz w:val="24"/>
          <w:szCs w:val="24"/>
        </w:rPr>
        <w:t>synthesise</w:t>
      </w:r>
      <w:proofErr w:type="spellEnd"/>
      <w:r w:rsidRPr="00EA4F2B">
        <w:rPr>
          <w:rFonts w:ascii="Times New Roman" w:hAnsi="Times New Roman" w:cs="Times New Roman"/>
          <w:sz w:val="24"/>
          <w:szCs w:val="24"/>
        </w:rPr>
        <w:t xml:space="preserve"> and retain knowledge. I </w:t>
      </w:r>
      <w:proofErr w:type="spellStart"/>
      <w:r w:rsidRPr="00EA4F2B">
        <w:rPr>
          <w:rFonts w:ascii="Times New Roman" w:hAnsi="Times New Roman" w:cs="Times New Roman"/>
          <w:sz w:val="24"/>
          <w:szCs w:val="24"/>
        </w:rPr>
        <w:t>realised</w:t>
      </w:r>
      <w:proofErr w:type="spellEnd"/>
      <w:r w:rsidRPr="00EA4F2B">
        <w:rPr>
          <w:rFonts w:ascii="Times New Roman" w:hAnsi="Times New Roman" w:cs="Times New Roman"/>
          <w:sz w:val="24"/>
          <w:szCs w:val="24"/>
        </w:rPr>
        <w:t xml:space="preserve"> that experimenting with note-taking strategies earlier could have allowed more time for refinement.</w:t>
      </w:r>
    </w:p>
    <w:p w14:paraId="482F7015"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Action Plan</w:t>
      </w:r>
    </w:p>
    <w:p w14:paraId="5EEBB277"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For future experiences, I will diversify my note-taking methods based on the context of an assignment and improve my note-taking skills within three months. I will strike a harmonious balance between capturing information and engaging with ideas. Revising and seeking clarification will be instrumental in </w:t>
      </w:r>
      <w:proofErr w:type="spellStart"/>
      <w:r w:rsidRPr="00EA4F2B">
        <w:rPr>
          <w:rFonts w:ascii="Times New Roman" w:hAnsi="Times New Roman" w:cs="Times New Roman"/>
          <w:sz w:val="24"/>
          <w:szCs w:val="24"/>
        </w:rPr>
        <w:t>optimising</w:t>
      </w:r>
      <w:proofErr w:type="spellEnd"/>
      <w:r w:rsidRPr="00EA4F2B">
        <w:rPr>
          <w:rFonts w:ascii="Times New Roman" w:hAnsi="Times New Roman" w:cs="Times New Roman"/>
          <w:sz w:val="24"/>
          <w:szCs w:val="24"/>
        </w:rPr>
        <w:t xml:space="preserve"> my note-taking process.</w:t>
      </w:r>
    </w:p>
    <w:p w14:paraId="132A5B18" w14:textId="77777777" w:rsidR="00EA4F2B" w:rsidRPr="00EA4F2B" w:rsidRDefault="00EA4F2B" w:rsidP="00EA4F2B">
      <w:pPr>
        <w:pStyle w:val="Normal1"/>
        <w:spacing w:line="360" w:lineRule="auto"/>
        <w:jc w:val="both"/>
        <w:rPr>
          <w:rFonts w:ascii="Times New Roman" w:hAnsi="Times New Roman" w:cs="Times New Roman"/>
          <w:sz w:val="24"/>
          <w:szCs w:val="24"/>
        </w:rPr>
      </w:pPr>
    </w:p>
    <w:p w14:paraId="5AF575B8" w14:textId="77777777" w:rsidR="00EA4F2B" w:rsidRPr="00EA4F2B" w:rsidRDefault="00EA4F2B" w:rsidP="00EA4F2B">
      <w:pPr>
        <w:pStyle w:val="Normal1"/>
        <w:numPr>
          <w:ilvl w:val="0"/>
          <w:numId w:val="1"/>
        </w:numPr>
        <w:spacing w:line="360" w:lineRule="auto"/>
        <w:ind w:left="0"/>
        <w:jc w:val="both"/>
        <w:rPr>
          <w:rFonts w:ascii="Times New Roman" w:hAnsi="Times New Roman" w:cs="Times New Roman"/>
          <w:b/>
          <w:sz w:val="24"/>
          <w:szCs w:val="24"/>
        </w:rPr>
      </w:pPr>
      <w:r w:rsidRPr="00EA4F2B">
        <w:rPr>
          <w:rFonts w:ascii="Times New Roman" w:hAnsi="Times New Roman" w:cs="Times New Roman"/>
          <w:b/>
          <w:sz w:val="24"/>
          <w:szCs w:val="24"/>
        </w:rPr>
        <w:t>Finding Information/Research Skills</w:t>
      </w:r>
    </w:p>
    <w:p w14:paraId="15B1F10F" w14:textId="77777777" w:rsidR="00EA4F2B" w:rsidRPr="00EA4F2B" w:rsidRDefault="00EA4F2B" w:rsidP="00EA4F2B">
      <w:pPr>
        <w:pStyle w:val="Normal1"/>
        <w:spacing w:line="360" w:lineRule="auto"/>
        <w:jc w:val="both"/>
        <w:rPr>
          <w:rFonts w:ascii="Times New Roman" w:hAnsi="Times New Roman" w:cs="Times New Roman"/>
          <w:i/>
          <w:sz w:val="24"/>
          <w:szCs w:val="24"/>
        </w:rPr>
      </w:pPr>
      <w:r w:rsidRPr="00EA4F2B">
        <w:rPr>
          <w:rFonts w:ascii="Times New Roman" w:hAnsi="Times New Roman" w:cs="Times New Roman"/>
          <w:b/>
          <w:i/>
          <w:sz w:val="24"/>
          <w:szCs w:val="24"/>
        </w:rPr>
        <w:t>Description</w:t>
      </w:r>
    </w:p>
    <w:p w14:paraId="66797E6D"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Finding information or research skills includes creating a strategy to gather facts and reach a point where answering becomes easier. It navigates a sea of sources, databases, and scholarly articles. Developing effective research strategies and </w:t>
      </w:r>
      <w:proofErr w:type="spellStart"/>
      <w:r w:rsidRPr="00EA4F2B">
        <w:rPr>
          <w:rFonts w:ascii="Times New Roman" w:hAnsi="Times New Roman" w:cs="Times New Roman"/>
          <w:sz w:val="24"/>
          <w:szCs w:val="24"/>
        </w:rPr>
        <w:t>utilising</w:t>
      </w:r>
      <w:proofErr w:type="spellEnd"/>
      <w:r w:rsidRPr="00EA4F2B">
        <w:rPr>
          <w:rFonts w:ascii="Times New Roman" w:hAnsi="Times New Roman" w:cs="Times New Roman"/>
          <w:sz w:val="24"/>
          <w:szCs w:val="24"/>
        </w:rPr>
        <w:t xml:space="preserve"> academic databases to access relevant and authoritative information is essential.</w:t>
      </w:r>
    </w:p>
    <w:p w14:paraId="5DF3FB5B"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 xml:space="preserve">Feelings </w:t>
      </w:r>
    </w:p>
    <w:p w14:paraId="73FEB124"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lastRenderedPageBreak/>
        <w:t xml:space="preserve">Initially, I felt overwhelmed by the sheer information. It got frustrating to me when research results yielded irrelevant or outdated content. Delving deeper made some excitement and </w:t>
      </w:r>
      <w:proofErr w:type="spellStart"/>
      <w:r w:rsidRPr="00EA4F2B">
        <w:rPr>
          <w:rFonts w:ascii="Times New Roman" w:hAnsi="Times New Roman" w:cs="Times New Roman"/>
          <w:sz w:val="24"/>
          <w:szCs w:val="24"/>
        </w:rPr>
        <w:t>scepticism</w:t>
      </w:r>
      <w:proofErr w:type="spellEnd"/>
      <w:r w:rsidRPr="00EA4F2B">
        <w:rPr>
          <w:rFonts w:ascii="Times New Roman" w:hAnsi="Times New Roman" w:cs="Times New Roman"/>
          <w:sz w:val="24"/>
          <w:szCs w:val="24"/>
        </w:rPr>
        <w:t xml:space="preserve"> while unearthing hidden gems of knowledge from reputable sources.</w:t>
      </w:r>
    </w:p>
    <w:p w14:paraId="0CDE9F2D"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 xml:space="preserve">Evaluation </w:t>
      </w:r>
    </w:p>
    <w:p w14:paraId="538D46CE"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The trial and error journey enhanced my ability to discern reliable sources from biased and unreliable ones. I got to assess peer-reviewed literature by exploring academic databases, enriching the research depth. Effective research made me more discerning as I can differentiate between high-quality and low-quality information, combining keyword optimization, source evaluation, and critical analysis.</w:t>
      </w:r>
    </w:p>
    <w:p w14:paraId="6DE23549"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 xml:space="preserve">Analysis </w:t>
      </w:r>
    </w:p>
    <w:p w14:paraId="1A23134E" w14:textId="59DEDFF8"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With </w:t>
      </w:r>
      <w:r w:rsidR="00AC7932" w:rsidRPr="00EA4F2B">
        <w:rPr>
          <w:rFonts w:ascii="Times New Roman" w:hAnsi="Times New Roman" w:cs="Times New Roman"/>
          <w:sz w:val="24"/>
          <w:szCs w:val="24"/>
        </w:rPr>
        <w:t>analyzing</w:t>
      </w:r>
      <w:r w:rsidRPr="00EA4F2B">
        <w:rPr>
          <w:rFonts w:ascii="Times New Roman" w:hAnsi="Times New Roman" w:cs="Times New Roman"/>
          <w:sz w:val="24"/>
          <w:szCs w:val="24"/>
        </w:rPr>
        <w:t>, research skills are vital for informed decision-making in various domains. It requires a systematic approach by defining research questions, refining search engine queries, and ensuring the integrity and relevance of information. Having the ability to research appropriately is essential in the workplace. In any project, accurate information will automatically give value to the project, whereas fragmented information will ruin the overall quality.</w:t>
      </w:r>
    </w:p>
    <w:p w14:paraId="4EA84C76" w14:textId="77777777" w:rsidR="00EA4F2B" w:rsidRPr="00EA4F2B" w:rsidRDefault="00EA4F2B" w:rsidP="00EA4F2B">
      <w:pPr>
        <w:pStyle w:val="Normal1"/>
        <w:spacing w:line="360" w:lineRule="auto"/>
        <w:jc w:val="both"/>
        <w:rPr>
          <w:rFonts w:ascii="Times New Roman" w:hAnsi="Times New Roman" w:cs="Times New Roman"/>
          <w:b/>
          <w:sz w:val="24"/>
          <w:szCs w:val="24"/>
        </w:rPr>
      </w:pPr>
      <w:r w:rsidRPr="00EA4F2B">
        <w:rPr>
          <w:rFonts w:ascii="Times New Roman" w:hAnsi="Times New Roman" w:cs="Times New Roman"/>
          <w:b/>
          <w:i/>
          <w:sz w:val="24"/>
          <w:szCs w:val="24"/>
        </w:rPr>
        <w:t>Conclusion</w:t>
      </w:r>
      <w:r w:rsidRPr="00EA4F2B">
        <w:rPr>
          <w:rFonts w:ascii="Times New Roman" w:hAnsi="Times New Roman" w:cs="Times New Roman"/>
          <w:b/>
          <w:sz w:val="24"/>
          <w:szCs w:val="24"/>
        </w:rPr>
        <w:t xml:space="preserve"> </w:t>
      </w:r>
    </w:p>
    <w:p w14:paraId="298A1C64"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My journey in finding information formed an importance of patience and persistence throughout the research process, as it is built on a foundation of meticulous source process and systematic information gathering. I learned something valuable: I could have set a goal in my research and had more time to master advanced search techniques.</w:t>
      </w:r>
    </w:p>
    <w:p w14:paraId="326FF3C8" w14:textId="77777777" w:rsidR="00EA4F2B" w:rsidRPr="00EA4F2B" w:rsidRDefault="00EA4F2B" w:rsidP="00EA4F2B">
      <w:pPr>
        <w:pStyle w:val="Normal1"/>
        <w:spacing w:line="360" w:lineRule="auto"/>
        <w:jc w:val="both"/>
        <w:rPr>
          <w:rFonts w:ascii="Times New Roman" w:hAnsi="Times New Roman" w:cs="Times New Roman"/>
          <w:b/>
          <w:i/>
          <w:sz w:val="24"/>
          <w:szCs w:val="24"/>
        </w:rPr>
      </w:pPr>
      <w:r w:rsidRPr="00EA4F2B">
        <w:rPr>
          <w:rFonts w:ascii="Times New Roman" w:hAnsi="Times New Roman" w:cs="Times New Roman"/>
          <w:b/>
          <w:i/>
          <w:sz w:val="24"/>
          <w:szCs w:val="24"/>
        </w:rPr>
        <w:t>Action Plan</w:t>
      </w:r>
    </w:p>
    <w:p w14:paraId="0BE81621" w14:textId="77777777" w:rsidR="00EA4F2B" w:rsidRPr="00EA4F2B" w:rsidRDefault="00EA4F2B" w:rsidP="00EA4F2B">
      <w:pPr>
        <w:pStyle w:val="Normal1"/>
        <w:spacing w:line="360" w:lineRule="auto"/>
        <w:jc w:val="both"/>
        <w:rPr>
          <w:rFonts w:ascii="Times New Roman" w:hAnsi="Times New Roman" w:cs="Times New Roman"/>
          <w:sz w:val="24"/>
          <w:szCs w:val="24"/>
        </w:rPr>
      </w:pPr>
      <w:r w:rsidRPr="00EA4F2B">
        <w:rPr>
          <w:rFonts w:ascii="Times New Roman" w:hAnsi="Times New Roman" w:cs="Times New Roman"/>
          <w:sz w:val="24"/>
          <w:szCs w:val="24"/>
        </w:rPr>
        <w:t xml:space="preserve">Moving forward, I am committed to leveraging advanced search strategies and engaging with academic librarians to harness the search expertise to find high-quality sources to get my work done effectively and improve my research skills within four months. Besides, it will be more helpful for me to leverage citation management tools to streamline </w:t>
      </w:r>
      <w:proofErr w:type="spellStart"/>
      <w:r w:rsidRPr="00EA4F2B">
        <w:rPr>
          <w:rFonts w:ascii="Times New Roman" w:hAnsi="Times New Roman" w:cs="Times New Roman"/>
          <w:sz w:val="24"/>
          <w:szCs w:val="24"/>
        </w:rPr>
        <w:t>organising</w:t>
      </w:r>
      <w:proofErr w:type="spellEnd"/>
      <w:r w:rsidRPr="00EA4F2B">
        <w:rPr>
          <w:rFonts w:ascii="Times New Roman" w:hAnsi="Times New Roman" w:cs="Times New Roman"/>
          <w:sz w:val="24"/>
          <w:szCs w:val="24"/>
        </w:rPr>
        <w:t xml:space="preserve"> and citing the chosen references effectively.</w:t>
      </w:r>
    </w:p>
    <w:p w14:paraId="61A594A0" w14:textId="77777777" w:rsidR="00EA4F2B" w:rsidRPr="00EA4F2B" w:rsidRDefault="00EA4F2B" w:rsidP="00EA4F2B">
      <w:pPr>
        <w:pStyle w:val="Normal1"/>
        <w:jc w:val="both"/>
        <w:rPr>
          <w:rFonts w:ascii="Times New Roman" w:hAnsi="Times New Roman" w:cs="Times New Roman"/>
          <w:sz w:val="24"/>
          <w:szCs w:val="24"/>
        </w:rPr>
      </w:pPr>
    </w:p>
    <w:p w14:paraId="48E3D9F5" w14:textId="72C3B12E" w:rsidR="00EA4F2B" w:rsidRPr="00EA4F2B" w:rsidRDefault="00EA4F2B" w:rsidP="00EA4F2B">
      <w:pPr>
        <w:jc w:val="both"/>
        <w:rPr>
          <w:rFonts w:ascii="Times New Roman" w:hAnsi="Times New Roman" w:cs="Times New Roman"/>
          <w:b/>
          <w:sz w:val="24"/>
          <w:szCs w:val="24"/>
        </w:rPr>
      </w:pPr>
      <w:bookmarkStart w:id="4" w:name="_lszhk28fho2v" w:colFirst="0" w:colLast="0"/>
      <w:bookmarkEnd w:id="4"/>
      <w:r w:rsidRPr="00EA4F2B">
        <w:rPr>
          <w:rFonts w:ascii="Times New Roman" w:hAnsi="Times New Roman" w:cs="Times New Roman"/>
          <w:b/>
          <w:sz w:val="24"/>
          <w:szCs w:val="24"/>
        </w:rPr>
        <w:br w:type="page"/>
      </w:r>
      <w:bookmarkStart w:id="5" w:name="_Toc142488675"/>
      <w:r w:rsidRPr="00EA4F2B">
        <w:rPr>
          <w:rFonts w:ascii="Times New Roman" w:hAnsi="Times New Roman" w:cs="Times New Roman"/>
          <w:b/>
          <w:sz w:val="24"/>
          <w:szCs w:val="24"/>
        </w:rPr>
        <w:lastRenderedPageBreak/>
        <w:t>Conclusion</w:t>
      </w:r>
      <w:bookmarkEnd w:id="5"/>
    </w:p>
    <w:p w14:paraId="682D5CC6" w14:textId="6459B166" w:rsidR="00EA4F2B" w:rsidRPr="00EA4F2B" w:rsidRDefault="00EA4F2B" w:rsidP="00EA4F2B">
      <w:pPr>
        <w:pStyle w:val="Normal1"/>
        <w:spacing w:line="360" w:lineRule="auto"/>
        <w:ind w:firstLine="720"/>
        <w:jc w:val="both"/>
        <w:rPr>
          <w:rFonts w:ascii="Times New Roman" w:hAnsi="Times New Roman" w:cs="Times New Roman"/>
          <w:b/>
          <w:i/>
          <w:sz w:val="24"/>
          <w:szCs w:val="24"/>
        </w:rPr>
      </w:pPr>
      <w:r w:rsidRPr="00EA4F2B">
        <w:rPr>
          <w:rFonts w:ascii="Times New Roman" w:hAnsi="Times New Roman" w:cs="Times New Roman"/>
          <w:sz w:val="24"/>
          <w:szCs w:val="24"/>
        </w:rPr>
        <w:t xml:space="preserve">With the lens of Gibbs' Reflective Cycle, this exploration has enhanced the transformative nature of academic writing, note-taking, and research skills. My journey was marked by challenges, growth, learning, exploring, and reaching a deeper understanding of these skills. In my future academic journey, I will leverage the insights I gained from this reflection on my educational journey to enhance these crucial competencies. I will also use the skills I have learned in my resume for future </w:t>
      </w:r>
      <w:r w:rsidR="00AC7932" w:rsidRPr="00EA4F2B">
        <w:rPr>
          <w:rFonts w:ascii="Times New Roman" w:hAnsi="Times New Roman" w:cs="Times New Roman"/>
          <w:sz w:val="24"/>
          <w:szCs w:val="24"/>
        </w:rPr>
        <w:t>endeavors</w:t>
      </w:r>
      <w:r w:rsidRPr="00EA4F2B">
        <w:rPr>
          <w:rFonts w:ascii="Times New Roman" w:hAnsi="Times New Roman" w:cs="Times New Roman"/>
          <w:sz w:val="24"/>
          <w:szCs w:val="24"/>
        </w:rPr>
        <w:t>.</w:t>
      </w:r>
    </w:p>
    <w:p w14:paraId="2F4D10CA" w14:textId="77777777" w:rsidR="00EA4F2B" w:rsidRPr="00EA4F2B" w:rsidRDefault="00EA4F2B" w:rsidP="00EA4F2B">
      <w:pPr>
        <w:pStyle w:val="Normal1"/>
        <w:jc w:val="both"/>
        <w:rPr>
          <w:rFonts w:ascii="Times New Roman" w:hAnsi="Times New Roman" w:cs="Times New Roman"/>
          <w:b/>
          <w:sz w:val="24"/>
          <w:szCs w:val="24"/>
        </w:rPr>
      </w:pPr>
    </w:p>
    <w:p w14:paraId="3A89EEB3" w14:textId="77777777" w:rsidR="00EA4F2B" w:rsidRDefault="00EA4F2B" w:rsidP="00EA4F2B">
      <w:pPr>
        <w:pStyle w:val="Normal1"/>
      </w:pPr>
    </w:p>
    <w:p w14:paraId="58971048" w14:textId="77777777" w:rsidR="00EA4F2B" w:rsidRDefault="00EA4F2B" w:rsidP="00EA4F2B">
      <w:pPr>
        <w:pStyle w:val="Normal1"/>
        <w:rPr>
          <w:b/>
        </w:rPr>
      </w:pPr>
    </w:p>
    <w:p w14:paraId="36589065" w14:textId="77777777" w:rsidR="00EA4F2B" w:rsidRDefault="00EA4F2B" w:rsidP="00EA4F2B">
      <w:pPr>
        <w:pStyle w:val="Normal1"/>
        <w:rPr>
          <w:b/>
        </w:rPr>
      </w:pPr>
    </w:p>
    <w:p w14:paraId="7EA83E4A" w14:textId="77777777" w:rsidR="00EA4F2B" w:rsidRDefault="00EA4F2B" w:rsidP="00EA4F2B">
      <w:pPr>
        <w:rPr>
          <w:b/>
          <w:sz w:val="28"/>
          <w:szCs w:val="28"/>
        </w:rPr>
      </w:pPr>
      <w:bookmarkStart w:id="6" w:name="_q638wnu4h7hw" w:colFirst="0" w:colLast="0"/>
      <w:bookmarkEnd w:id="6"/>
      <w:r>
        <w:rPr>
          <w:b/>
          <w:sz w:val="28"/>
          <w:szCs w:val="28"/>
        </w:rPr>
        <w:br w:type="page"/>
      </w:r>
    </w:p>
    <w:p w14:paraId="176AA7A7" w14:textId="77777777" w:rsidR="00EA4F2B" w:rsidRPr="000879DB" w:rsidRDefault="00EA4F2B" w:rsidP="00EA4F2B">
      <w:pPr>
        <w:pStyle w:val="Heading1"/>
        <w:spacing w:before="0" w:after="0" w:line="360" w:lineRule="auto"/>
        <w:jc w:val="center"/>
        <w:rPr>
          <w:b/>
          <w:sz w:val="28"/>
          <w:szCs w:val="28"/>
        </w:rPr>
      </w:pPr>
      <w:bookmarkStart w:id="7" w:name="_Toc142488676"/>
      <w:r>
        <w:rPr>
          <w:b/>
          <w:sz w:val="28"/>
          <w:szCs w:val="28"/>
        </w:rPr>
        <w:lastRenderedPageBreak/>
        <w:t>References</w:t>
      </w:r>
      <w:bookmarkEnd w:id="7"/>
    </w:p>
    <w:p w14:paraId="71AE746D" w14:textId="77777777" w:rsidR="00EA4F2B" w:rsidRPr="00EA4F2B" w:rsidRDefault="00EA4F2B" w:rsidP="00EA4F2B">
      <w:pPr>
        <w:pStyle w:val="Normal1"/>
        <w:spacing w:line="360" w:lineRule="auto"/>
        <w:ind w:hanging="720"/>
        <w:jc w:val="both"/>
        <w:rPr>
          <w:rFonts w:ascii="Times New Roman" w:hAnsi="Times New Roman" w:cs="Times New Roman"/>
          <w:color w:val="222222"/>
          <w:sz w:val="24"/>
          <w:szCs w:val="24"/>
          <w:highlight w:val="white"/>
        </w:rPr>
      </w:pPr>
      <w:proofErr w:type="spellStart"/>
      <w:r w:rsidRPr="00EA4F2B">
        <w:rPr>
          <w:rFonts w:ascii="Times New Roman" w:hAnsi="Times New Roman" w:cs="Times New Roman"/>
          <w:color w:val="222222"/>
          <w:sz w:val="24"/>
          <w:szCs w:val="24"/>
          <w:highlight w:val="white"/>
        </w:rPr>
        <w:t>Adeani</w:t>
      </w:r>
      <w:proofErr w:type="spellEnd"/>
      <w:r w:rsidRPr="00EA4F2B">
        <w:rPr>
          <w:rFonts w:ascii="Times New Roman" w:hAnsi="Times New Roman" w:cs="Times New Roman"/>
          <w:color w:val="222222"/>
          <w:sz w:val="24"/>
          <w:szCs w:val="24"/>
          <w:highlight w:val="white"/>
        </w:rPr>
        <w:t xml:space="preserve">, I. S., </w:t>
      </w:r>
      <w:proofErr w:type="spellStart"/>
      <w:r w:rsidRPr="00EA4F2B">
        <w:rPr>
          <w:rFonts w:ascii="Times New Roman" w:hAnsi="Times New Roman" w:cs="Times New Roman"/>
          <w:color w:val="222222"/>
          <w:sz w:val="24"/>
          <w:szCs w:val="24"/>
          <w:highlight w:val="white"/>
        </w:rPr>
        <w:t>Febriani</w:t>
      </w:r>
      <w:proofErr w:type="spellEnd"/>
      <w:r w:rsidRPr="00EA4F2B">
        <w:rPr>
          <w:rFonts w:ascii="Times New Roman" w:hAnsi="Times New Roman" w:cs="Times New Roman"/>
          <w:color w:val="222222"/>
          <w:sz w:val="24"/>
          <w:szCs w:val="24"/>
          <w:highlight w:val="white"/>
        </w:rPr>
        <w:t xml:space="preserve">, R. B., &amp; </w:t>
      </w:r>
      <w:proofErr w:type="spellStart"/>
      <w:r w:rsidRPr="00EA4F2B">
        <w:rPr>
          <w:rFonts w:ascii="Times New Roman" w:hAnsi="Times New Roman" w:cs="Times New Roman"/>
          <w:color w:val="222222"/>
          <w:sz w:val="24"/>
          <w:szCs w:val="24"/>
          <w:highlight w:val="white"/>
        </w:rPr>
        <w:t>Syafryadin</w:t>
      </w:r>
      <w:proofErr w:type="spellEnd"/>
      <w:r w:rsidRPr="00EA4F2B">
        <w:rPr>
          <w:rFonts w:ascii="Times New Roman" w:hAnsi="Times New Roman" w:cs="Times New Roman"/>
          <w:color w:val="222222"/>
          <w:sz w:val="24"/>
          <w:szCs w:val="24"/>
          <w:highlight w:val="white"/>
        </w:rPr>
        <w:t xml:space="preserve">, S. (2020). Using </w:t>
      </w:r>
      <w:proofErr w:type="spellStart"/>
      <w:r w:rsidRPr="00EA4F2B">
        <w:rPr>
          <w:rFonts w:ascii="Times New Roman" w:hAnsi="Times New Roman" w:cs="Times New Roman"/>
          <w:color w:val="222222"/>
          <w:sz w:val="24"/>
          <w:szCs w:val="24"/>
          <w:highlight w:val="white"/>
        </w:rPr>
        <w:t>GIBBS’reflective</w:t>
      </w:r>
      <w:proofErr w:type="spellEnd"/>
      <w:r w:rsidRPr="00EA4F2B">
        <w:rPr>
          <w:rFonts w:ascii="Times New Roman" w:hAnsi="Times New Roman" w:cs="Times New Roman"/>
          <w:color w:val="222222"/>
          <w:sz w:val="24"/>
          <w:szCs w:val="24"/>
          <w:highlight w:val="white"/>
        </w:rPr>
        <w:t xml:space="preserve"> cycle in making reflections of literary analysis. </w:t>
      </w:r>
      <w:r w:rsidRPr="00EA4F2B">
        <w:rPr>
          <w:rFonts w:ascii="Times New Roman" w:hAnsi="Times New Roman" w:cs="Times New Roman"/>
          <w:i/>
          <w:color w:val="222222"/>
          <w:sz w:val="24"/>
          <w:szCs w:val="24"/>
          <w:highlight w:val="white"/>
        </w:rPr>
        <w:t>Indonesian EFL Journal</w:t>
      </w:r>
      <w:r w:rsidRPr="00EA4F2B">
        <w:rPr>
          <w:rFonts w:ascii="Times New Roman" w:hAnsi="Times New Roman" w:cs="Times New Roman"/>
          <w:color w:val="222222"/>
          <w:sz w:val="24"/>
          <w:szCs w:val="24"/>
          <w:highlight w:val="white"/>
        </w:rPr>
        <w:t xml:space="preserve">, </w:t>
      </w:r>
      <w:r w:rsidRPr="00EA4F2B">
        <w:rPr>
          <w:rFonts w:ascii="Times New Roman" w:hAnsi="Times New Roman" w:cs="Times New Roman"/>
          <w:i/>
          <w:color w:val="222222"/>
          <w:sz w:val="24"/>
          <w:szCs w:val="24"/>
          <w:highlight w:val="white"/>
        </w:rPr>
        <w:t>6</w:t>
      </w:r>
      <w:r w:rsidRPr="00EA4F2B">
        <w:rPr>
          <w:rFonts w:ascii="Times New Roman" w:hAnsi="Times New Roman" w:cs="Times New Roman"/>
          <w:color w:val="222222"/>
          <w:sz w:val="24"/>
          <w:szCs w:val="24"/>
          <w:highlight w:val="white"/>
        </w:rPr>
        <w:t xml:space="preserve">(2), 139-148. </w:t>
      </w:r>
      <w:hyperlink r:id="rId9">
        <w:r w:rsidRPr="00EA4F2B">
          <w:rPr>
            <w:rFonts w:ascii="Times New Roman" w:hAnsi="Times New Roman" w:cs="Times New Roman"/>
            <w:color w:val="1155CC"/>
            <w:sz w:val="24"/>
            <w:szCs w:val="24"/>
            <w:highlight w:val="white"/>
            <w:u w:val="single"/>
          </w:rPr>
          <w:t>https://doi.org/10.25134/ieflj.v6i2.3382</w:t>
        </w:r>
      </w:hyperlink>
    </w:p>
    <w:p w14:paraId="4CB573BB" w14:textId="77777777" w:rsidR="00EA4F2B" w:rsidRPr="00EA4F2B" w:rsidRDefault="00EA4F2B" w:rsidP="00EA4F2B">
      <w:pPr>
        <w:pStyle w:val="Normal1"/>
        <w:spacing w:line="360" w:lineRule="auto"/>
        <w:ind w:hanging="720"/>
        <w:jc w:val="both"/>
        <w:rPr>
          <w:rFonts w:ascii="Times New Roman" w:hAnsi="Times New Roman" w:cs="Times New Roman"/>
          <w:color w:val="222222"/>
          <w:sz w:val="24"/>
          <w:szCs w:val="24"/>
          <w:highlight w:val="white"/>
        </w:rPr>
      </w:pPr>
      <w:proofErr w:type="spellStart"/>
      <w:r w:rsidRPr="00EA4F2B">
        <w:rPr>
          <w:rFonts w:ascii="Times New Roman" w:hAnsi="Times New Roman" w:cs="Times New Roman"/>
          <w:color w:val="222222"/>
          <w:sz w:val="24"/>
          <w:szCs w:val="24"/>
          <w:highlight w:val="white"/>
        </w:rPr>
        <w:t>Alresheedi</w:t>
      </w:r>
      <w:proofErr w:type="spellEnd"/>
      <w:r w:rsidRPr="00EA4F2B">
        <w:rPr>
          <w:rFonts w:ascii="Times New Roman" w:hAnsi="Times New Roman" w:cs="Times New Roman"/>
          <w:color w:val="222222"/>
          <w:sz w:val="24"/>
          <w:szCs w:val="24"/>
          <w:highlight w:val="white"/>
        </w:rPr>
        <w:t xml:space="preserve">, H. (2019). Investigating the Efficacy of Computer and Mobile Assisted Vocabulary Learning in Developing Academic Writing Skills with Saudi University Students. </w:t>
      </w:r>
      <w:r w:rsidRPr="00EA4F2B">
        <w:rPr>
          <w:rFonts w:ascii="Times New Roman" w:hAnsi="Times New Roman" w:cs="Times New Roman"/>
          <w:i/>
          <w:color w:val="222222"/>
          <w:sz w:val="24"/>
          <w:szCs w:val="24"/>
          <w:highlight w:val="white"/>
        </w:rPr>
        <w:t>Online Submission</w:t>
      </w:r>
      <w:r w:rsidRPr="00EA4F2B">
        <w:rPr>
          <w:rFonts w:ascii="Times New Roman" w:hAnsi="Times New Roman" w:cs="Times New Roman"/>
          <w:color w:val="222222"/>
          <w:sz w:val="24"/>
          <w:szCs w:val="24"/>
          <w:highlight w:val="white"/>
        </w:rPr>
        <w:t xml:space="preserve">. </w:t>
      </w:r>
      <w:hyperlink r:id="rId10">
        <w:r w:rsidRPr="00EA4F2B">
          <w:rPr>
            <w:rFonts w:ascii="Times New Roman" w:hAnsi="Times New Roman" w:cs="Times New Roman"/>
            <w:color w:val="1155CC"/>
            <w:sz w:val="24"/>
            <w:szCs w:val="24"/>
            <w:highlight w:val="white"/>
            <w:u w:val="single"/>
          </w:rPr>
          <w:t>https://eric.ed.gov/?id=ED610156</w:t>
        </w:r>
      </w:hyperlink>
    </w:p>
    <w:p w14:paraId="6825A99E" w14:textId="77777777" w:rsidR="00EA4F2B" w:rsidRPr="00EA4F2B" w:rsidRDefault="00EA4F2B" w:rsidP="00EA4F2B">
      <w:pPr>
        <w:pStyle w:val="Normal1"/>
        <w:spacing w:line="360" w:lineRule="auto"/>
        <w:ind w:hanging="720"/>
        <w:jc w:val="both"/>
        <w:rPr>
          <w:rFonts w:ascii="Times New Roman" w:hAnsi="Times New Roman" w:cs="Times New Roman"/>
          <w:sz w:val="24"/>
          <w:szCs w:val="24"/>
        </w:rPr>
      </w:pPr>
      <w:r w:rsidRPr="00EA4F2B">
        <w:rPr>
          <w:rFonts w:ascii="Times New Roman" w:hAnsi="Times New Roman" w:cs="Times New Roman"/>
          <w:sz w:val="24"/>
          <w:szCs w:val="24"/>
        </w:rPr>
        <w:t xml:space="preserve">Opentextbc.ca “5.6 Note-Taking” Available at: </w:t>
      </w:r>
      <w:hyperlink r:id="rId11">
        <w:r w:rsidRPr="00EA4F2B">
          <w:rPr>
            <w:rFonts w:ascii="Times New Roman" w:hAnsi="Times New Roman" w:cs="Times New Roman"/>
            <w:color w:val="1155CC"/>
            <w:sz w:val="24"/>
            <w:szCs w:val="24"/>
            <w:u w:val="single"/>
          </w:rPr>
          <w:t>https://opentextbc.ca/studentsuccess/chapter/note-taking/</w:t>
        </w:r>
      </w:hyperlink>
      <w:r w:rsidRPr="00EA4F2B">
        <w:rPr>
          <w:rFonts w:ascii="Times New Roman" w:hAnsi="Times New Roman" w:cs="Times New Roman"/>
          <w:sz w:val="24"/>
          <w:szCs w:val="24"/>
        </w:rPr>
        <w:t xml:space="preserve"> [Assessed on: 9th August, 2023]</w:t>
      </w:r>
    </w:p>
    <w:p w14:paraId="07E906B1" w14:textId="77777777" w:rsidR="00EA4F2B" w:rsidRPr="00EA4F2B" w:rsidRDefault="00EA4F2B" w:rsidP="00EA4F2B">
      <w:pPr>
        <w:pStyle w:val="Normal1"/>
        <w:spacing w:line="360" w:lineRule="auto"/>
        <w:ind w:hanging="720"/>
        <w:jc w:val="both"/>
        <w:rPr>
          <w:rFonts w:ascii="Times New Roman" w:hAnsi="Times New Roman" w:cs="Times New Roman"/>
          <w:color w:val="222222"/>
          <w:sz w:val="24"/>
          <w:szCs w:val="24"/>
          <w:highlight w:val="white"/>
        </w:rPr>
      </w:pPr>
      <w:proofErr w:type="spellStart"/>
      <w:r w:rsidRPr="00EA4F2B">
        <w:rPr>
          <w:rFonts w:ascii="Times New Roman" w:hAnsi="Times New Roman" w:cs="Times New Roman"/>
          <w:color w:val="222222"/>
          <w:sz w:val="24"/>
          <w:szCs w:val="24"/>
          <w:highlight w:val="white"/>
        </w:rPr>
        <w:t>Rusdiansyah</w:t>
      </w:r>
      <w:proofErr w:type="spellEnd"/>
      <w:r w:rsidRPr="00EA4F2B">
        <w:rPr>
          <w:rFonts w:ascii="Times New Roman" w:hAnsi="Times New Roman" w:cs="Times New Roman"/>
          <w:color w:val="222222"/>
          <w:sz w:val="24"/>
          <w:szCs w:val="24"/>
          <w:highlight w:val="white"/>
        </w:rPr>
        <w:t xml:space="preserve">, R. (2019). Note-Taking as a Technique in Teaching Reading Comprehension. </w:t>
      </w:r>
      <w:r w:rsidRPr="00EA4F2B">
        <w:rPr>
          <w:rFonts w:ascii="Times New Roman" w:hAnsi="Times New Roman" w:cs="Times New Roman"/>
          <w:i/>
          <w:color w:val="222222"/>
          <w:sz w:val="24"/>
          <w:szCs w:val="24"/>
          <w:highlight w:val="white"/>
        </w:rPr>
        <w:t>IDEAS: Journal on English Language Teaching and Learning, Linguistics and Literature</w:t>
      </w:r>
      <w:r w:rsidRPr="00EA4F2B">
        <w:rPr>
          <w:rFonts w:ascii="Times New Roman" w:hAnsi="Times New Roman" w:cs="Times New Roman"/>
          <w:color w:val="222222"/>
          <w:sz w:val="24"/>
          <w:szCs w:val="24"/>
          <w:highlight w:val="white"/>
        </w:rPr>
        <w:t xml:space="preserve">, </w:t>
      </w:r>
      <w:r w:rsidRPr="00EA4F2B">
        <w:rPr>
          <w:rFonts w:ascii="Times New Roman" w:hAnsi="Times New Roman" w:cs="Times New Roman"/>
          <w:i/>
          <w:color w:val="222222"/>
          <w:sz w:val="24"/>
          <w:szCs w:val="24"/>
          <w:highlight w:val="white"/>
        </w:rPr>
        <w:t>7</w:t>
      </w:r>
      <w:r w:rsidRPr="00EA4F2B">
        <w:rPr>
          <w:rFonts w:ascii="Times New Roman" w:hAnsi="Times New Roman" w:cs="Times New Roman"/>
          <w:color w:val="222222"/>
          <w:sz w:val="24"/>
          <w:szCs w:val="24"/>
          <w:highlight w:val="white"/>
        </w:rPr>
        <w:t xml:space="preserve">(2). </w:t>
      </w:r>
      <w:hyperlink r:id="rId12">
        <w:r w:rsidRPr="00EA4F2B">
          <w:rPr>
            <w:rFonts w:ascii="Times New Roman" w:hAnsi="Times New Roman" w:cs="Times New Roman"/>
            <w:color w:val="1155CC"/>
            <w:sz w:val="24"/>
            <w:szCs w:val="24"/>
            <w:highlight w:val="white"/>
            <w:u w:val="single"/>
          </w:rPr>
          <w:t>http://ejournal.iainpalopo.ac.id/index.php/ideas/article/view/1033</w:t>
        </w:r>
      </w:hyperlink>
    </w:p>
    <w:p w14:paraId="11B2642F" w14:textId="77777777" w:rsidR="00EA4F2B" w:rsidRPr="00EA4F2B" w:rsidRDefault="00EA4F2B" w:rsidP="00EA4F2B">
      <w:pPr>
        <w:pStyle w:val="Normal1"/>
        <w:spacing w:line="360" w:lineRule="auto"/>
        <w:ind w:hanging="720"/>
        <w:jc w:val="both"/>
        <w:rPr>
          <w:rFonts w:ascii="Times New Roman" w:hAnsi="Times New Roman" w:cs="Times New Roman"/>
          <w:color w:val="222222"/>
          <w:sz w:val="24"/>
          <w:szCs w:val="24"/>
          <w:highlight w:val="white"/>
        </w:rPr>
      </w:pPr>
      <w:proofErr w:type="spellStart"/>
      <w:r w:rsidRPr="00EA4F2B">
        <w:rPr>
          <w:rFonts w:ascii="Times New Roman" w:hAnsi="Times New Roman" w:cs="Times New Roman"/>
          <w:color w:val="222222"/>
          <w:sz w:val="24"/>
          <w:szCs w:val="24"/>
          <w:highlight w:val="white"/>
        </w:rPr>
        <w:t>Salame</w:t>
      </w:r>
      <w:proofErr w:type="spellEnd"/>
      <w:r w:rsidRPr="00EA4F2B">
        <w:rPr>
          <w:rFonts w:ascii="Times New Roman" w:hAnsi="Times New Roman" w:cs="Times New Roman"/>
          <w:color w:val="222222"/>
          <w:sz w:val="24"/>
          <w:szCs w:val="24"/>
          <w:highlight w:val="white"/>
        </w:rPr>
        <w:t xml:space="preserve">, I. I., &amp; Thompson, A. (2020). Students' Views on Strategic Note-Taking and Its Impact on Performance, Achievement, and Learning. </w:t>
      </w:r>
      <w:r w:rsidRPr="00EA4F2B">
        <w:rPr>
          <w:rFonts w:ascii="Times New Roman" w:hAnsi="Times New Roman" w:cs="Times New Roman"/>
          <w:i/>
          <w:color w:val="222222"/>
          <w:sz w:val="24"/>
          <w:szCs w:val="24"/>
          <w:highlight w:val="white"/>
        </w:rPr>
        <w:t>International Journal of Instruction</w:t>
      </w:r>
      <w:r w:rsidRPr="00EA4F2B">
        <w:rPr>
          <w:rFonts w:ascii="Times New Roman" w:hAnsi="Times New Roman" w:cs="Times New Roman"/>
          <w:color w:val="222222"/>
          <w:sz w:val="24"/>
          <w:szCs w:val="24"/>
          <w:highlight w:val="white"/>
        </w:rPr>
        <w:t xml:space="preserve">, </w:t>
      </w:r>
      <w:r w:rsidRPr="00EA4F2B">
        <w:rPr>
          <w:rFonts w:ascii="Times New Roman" w:hAnsi="Times New Roman" w:cs="Times New Roman"/>
          <w:i/>
          <w:color w:val="222222"/>
          <w:sz w:val="24"/>
          <w:szCs w:val="24"/>
          <w:highlight w:val="white"/>
        </w:rPr>
        <w:t>13</w:t>
      </w:r>
      <w:r w:rsidRPr="00EA4F2B">
        <w:rPr>
          <w:rFonts w:ascii="Times New Roman" w:hAnsi="Times New Roman" w:cs="Times New Roman"/>
          <w:color w:val="222222"/>
          <w:sz w:val="24"/>
          <w:szCs w:val="24"/>
          <w:highlight w:val="white"/>
        </w:rPr>
        <w:t xml:space="preserve">(2), 1-16. </w:t>
      </w:r>
      <w:hyperlink r:id="rId13">
        <w:r w:rsidRPr="00EA4F2B">
          <w:rPr>
            <w:rFonts w:ascii="Times New Roman" w:hAnsi="Times New Roman" w:cs="Times New Roman"/>
            <w:color w:val="1155CC"/>
            <w:sz w:val="24"/>
            <w:szCs w:val="24"/>
            <w:highlight w:val="white"/>
            <w:u w:val="single"/>
          </w:rPr>
          <w:t>https://eric.ed.gov/?id=EJ1249102</w:t>
        </w:r>
      </w:hyperlink>
    </w:p>
    <w:p w14:paraId="03BA152D" w14:textId="77777777" w:rsidR="00EA4F2B" w:rsidRPr="00EA4F2B" w:rsidRDefault="00EA4F2B" w:rsidP="00EA4F2B">
      <w:pPr>
        <w:pStyle w:val="Normal1"/>
        <w:spacing w:line="360" w:lineRule="auto"/>
        <w:ind w:hanging="720"/>
        <w:jc w:val="both"/>
        <w:rPr>
          <w:rFonts w:ascii="Times New Roman" w:hAnsi="Times New Roman" w:cs="Times New Roman"/>
          <w:b/>
          <w:color w:val="222222"/>
          <w:sz w:val="24"/>
          <w:szCs w:val="24"/>
          <w:highlight w:val="white"/>
        </w:rPr>
      </w:pPr>
      <w:r w:rsidRPr="00EA4F2B">
        <w:rPr>
          <w:rFonts w:ascii="Times New Roman" w:hAnsi="Times New Roman" w:cs="Times New Roman"/>
          <w:color w:val="333333"/>
          <w:sz w:val="24"/>
          <w:szCs w:val="24"/>
          <w:shd w:val="clear" w:color="auto" w:fill="FCFCFC"/>
        </w:rPr>
        <w:t xml:space="preserve">Teng, M.F., Yue, M. Metacognitive writing strategies, critical thinking skills, and academic writing performance: A structural equation modeling approach. </w:t>
      </w:r>
      <w:r w:rsidRPr="00EA4F2B">
        <w:rPr>
          <w:rFonts w:ascii="Times New Roman" w:hAnsi="Times New Roman" w:cs="Times New Roman"/>
          <w:i/>
          <w:color w:val="333333"/>
          <w:sz w:val="24"/>
          <w:szCs w:val="24"/>
          <w:shd w:val="clear" w:color="auto" w:fill="FCFCFC"/>
        </w:rPr>
        <w:t>Metacognition Learning</w:t>
      </w:r>
      <w:r w:rsidRPr="00EA4F2B">
        <w:rPr>
          <w:rFonts w:ascii="Times New Roman" w:hAnsi="Times New Roman" w:cs="Times New Roman"/>
          <w:color w:val="333333"/>
          <w:sz w:val="24"/>
          <w:szCs w:val="24"/>
          <w:shd w:val="clear" w:color="auto" w:fill="FCFCFC"/>
        </w:rPr>
        <w:t xml:space="preserve"> 18, 237–260 (2023). </w:t>
      </w:r>
      <w:hyperlink r:id="rId14">
        <w:r w:rsidRPr="00EA4F2B">
          <w:rPr>
            <w:rFonts w:ascii="Times New Roman" w:hAnsi="Times New Roman" w:cs="Times New Roman"/>
            <w:color w:val="1155CC"/>
            <w:sz w:val="24"/>
            <w:szCs w:val="24"/>
            <w:u w:val="single"/>
            <w:shd w:val="clear" w:color="auto" w:fill="FCFCFC"/>
          </w:rPr>
          <w:t>https://doi.org/10.1007/s11409-022-09328-5</w:t>
        </w:r>
      </w:hyperlink>
    </w:p>
    <w:p w14:paraId="14CB185F" w14:textId="77777777" w:rsidR="00EA4F2B" w:rsidRPr="00EA4F2B" w:rsidRDefault="00EA4F2B" w:rsidP="00EA4F2B">
      <w:pPr>
        <w:pStyle w:val="Normal1"/>
        <w:spacing w:line="360" w:lineRule="auto"/>
        <w:ind w:hanging="720"/>
        <w:jc w:val="both"/>
        <w:rPr>
          <w:rFonts w:ascii="Times New Roman" w:hAnsi="Times New Roman" w:cs="Times New Roman"/>
          <w:sz w:val="24"/>
          <w:szCs w:val="24"/>
        </w:rPr>
      </w:pPr>
      <w:r w:rsidRPr="00EA4F2B">
        <w:rPr>
          <w:rFonts w:ascii="Times New Roman" w:hAnsi="Times New Roman" w:cs="Times New Roman"/>
          <w:sz w:val="24"/>
          <w:szCs w:val="24"/>
        </w:rPr>
        <w:t>Zippia.com “</w:t>
      </w:r>
      <w:r w:rsidRPr="00EA4F2B">
        <w:rPr>
          <w:rFonts w:ascii="Times New Roman" w:hAnsi="Times New Roman" w:cs="Times New Roman"/>
          <w:color w:val="333333"/>
          <w:sz w:val="24"/>
          <w:szCs w:val="24"/>
        </w:rPr>
        <w:t xml:space="preserve">THE MOST IMPORTANT RESEARCH SKILLS (WITH EXAMPLES)” Available at: </w:t>
      </w:r>
      <w:hyperlink r:id="rId15">
        <w:r w:rsidRPr="00EA4F2B">
          <w:rPr>
            <w:rFonts w:ascii="Times New Roman" w:hAnsi="Times New Roman" w:cs="Times New Roman"/>
            <w:color w:val="1155CC"/>
            <w:sz w:val="24"/>
            <w:szCs w:val="24"/>
            <w:u w:val="single"/>
          </w:rPr>
          <w:t>https://www.zippia.com/advice/research-skills/</w:t>
        </w:r>
      </w:hyperlink>
      <w:r w:rsidRPr="00EA4F2B">
        <w:rPr>
          <w:rFonts w:ascii="Times New Roman" w:hAnsi="Times New Roman" w:cs="Times New Roman"/>
          <w:sz w:val="24"/>
          <w:szCs w:val="24"/>
        </w:rPr>
        <w:t xml:space="preserve"> [Assessed on: 9th August, 2023]</w:t>
      </w:r>
    </w:p>
    <w:p w14:paraId="56DA35F0" w14:textId="77777777" w:rsidR="00591B0B" w:rsidRPr="00EA4F2B" w:rsidRDefault="00591B0B" w:rsidP="00EA4F2B">
      <w:pPr>
        <w:jc w:val="both"/>
        <w:rPr>
          <w:rFonts w:ascii="Times New Roman" w:hAnsi="Times New Roman" w:cs="Times New Roman"/>
          <w:sz w:val="24"/>
          <w:szCs w:val="24"/>
        </w:rPr>
      </w:pPr>
    </w:p>
    <w:sectPr w:rsidR="00591B0B" w:rsidRPr="00EA4F2B" w:rsidSect="000879D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A5ABD" w14:textId="77777777" w:rsidR="001A4BDF" w:rsidRDefault="001A4BDF">
      <w:pPr>
        <w:spacing w:line="240" w:lineRule="auto"/>
      </w:pPr>
      <w:r>
        <w:separator/>
      </w:r>
    </w:p>
  </w:endnote>
  <w:endnote w:type="continuationSeparator" w:id="0">
    <w:p w14:paraId="29D0D466" w14:textId="77777777" w:rsidR="001A4BDF" w:rsidRDefault="001A4B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n-e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91029" w14:textId="77777777" w:rsidR="00B15D10" w:rsidRDefault="00B15D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C06D5" w14:textId="77777777" w:rsidR="00B15D10" w:rsidRDefault="00B15D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79F66" w14:textId="77777777" w:rsidR="00B15D10" w:rsidRDefault="00B15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04C7E" w14:textId="77777777" w:rsidR="001A4BDF" w:rsidRDefault="001A4BDF">
      <w:pPr>
        <w:spacing w:line="240" w:lineRule="auto"/>
      </w:pPr>
      <w:r>
        <w:separator/>
      </w:r>
    </w:p>
  </w:footnote>
  <w:footnote w:type="continuationSeparator" w:id="0">
    <w:p w14:paraId="350C3119" w14:textId="77777777" w:rsidR="001A4BDF" w:rsidRDefault="001A4B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1A0BA" w14:textId="77777777" w:rsidR="00B15D10" w:rsidRDefault="00B15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8541"/>
      <w:docPartObj>
        <w:docPartGallery w:val="Page Numbers (Top of Page)"/>
        <w:docPartUnique/>
      </w:docPartObj>
    </w:sdtPr>
    <w:sdtEndPr/>
    <w:sdtContent>
      <w:p w14:paraId="0B28AD6D" w14:textId="77777777" w:rsidR="00B15D10" w:rsidRDefault="001A4BDF">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3291DA48" w14:textId="77777777" w:rsidR="00B15D10" w:rsidRDefault="00B15D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27C0A" w14:textId="77777777" w:rsidR="00B15D10" w:rsidRDefault="00B15D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661BB8"/>
    <w:multiLevelType w:val="multilevel"/>
    <w:tmpl w:val="9EC8F8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38617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F2B"/>
    <w:rsid w:val="001A4BDF"/>
    <w:rsid w:val="00324777"/>
    <w:rsid w:val="00591B0B"/>
    <w:rsid w:val="00A76643"/>
    <w:rsid w:val="00AC7932"/>
    <w:rsid w:val="00B15D10"/>
    <w:rsid w:val="00B96887"/>
    <w:rsid w:val="00E2044E"/>
    <w:rsid w:val="00EA4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CDC52"/>
  <w15:chartTrackingRefBased/>
  <w15:docId w15:val="{4AE853C3-7FD6-E440-849A-85552BF5E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F2B"/>
    <w:pPr>
      <w:spacing w:line="276" w:lineRule="auto"/>
    </w:pPr>
    <w:rPr>
      <w:rFonts w:ascii="Arial" w:eastAsia="Arial" w:hAnsi="Arial" w:cs="Arial"/>
      <w:kern w:val="0"/>
      <w:sz w:val="22"/>
      <w:szCs w:val="22"/>
      <w:lang w:val="en-US"/>
      <w14:ligatures w14:val="none"/>
    </w:rPr>
  </w:style>
  <w:style w:type="paragraph" w:styleId="Heading1">
    <w:name w:val="heading 1"/>
    <w:basedOn w:val="Normal1"/>
    <w:next w:val="Normal1"/>
    <w:link w:val="Heading1Char"/>
    <w:rsid w:val="00EA4F2B"/>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4F2B"/>
    <w:rPr>
      <w:rFonts w:ascii="Arial" w:eastAsia="Arial" w:hAnsi="Arial" w:cs="Arial"/>
      <w:kern w:val="0"/>
      <w:sz w:val="40"/>
      <w:szCs w:val="40"/>
      <w:lang w:val="en-US"/>
      <w14:ligatures w14:val="none"/>
    </w:rPr>
  </w:style>
  <w:style w:type="paragraph" w:customStyle="1" w:styleId="Normal1">
    <w:name w:val="Normal1"/>
    <w:rsid w:val="00EA4F2B"/>
    <w:pPr>
      <w:spacing w:line="276" w:lineRule="auto"/>
    </w:pPr>
    <w:rPr>
      <w:rFonts w:ascii="Arial" w:eastAsia="Arial" w:hAnsi="Arial" w:cs="Arial"/>
      <w:kern w:val="0"/>
      <w:sz w:val="22"/>
      <w:szCs w:val="22"/>
      <w:lang w:val="en-US"/>
      <w14:ligatures w14:val="none"/>
    </w:rPr>
  </w:style>
  <w:style w:type="paragraph" w:styleId="TOCHeading">
    <w:name w:val="TOC Heading"/>
    <w:basedOn w:val="Heading1"/>
    <w:next w:val="Normal"/>
    <w:uiPriority w:val="39"/>
    <w:semiHidden/>
    <w:unhideWhenUsed/>
    <w:qFormat/>
    <w:rsid w:val="00EA4F2B"/>
    <w:pPr>
      <w:spacing w:before="480" w:after="0"/>
      <w:outlineLvl w:val="9"/>
    </w:pPr>
    <w:rPr>
      <w:rFonts w:asciiTheme="majorHAnsi" w:eastAsiaTheme="majorEastAsia" w:hAnsiTheme="majorHAnsi" w:cstheme="majorBidi"/>
      <w:b/>
      <w:bCs/>
      <w:color w:val="2F5496" w:themeColor="accent1" w:themeShade="BF"/>
      <w:sz w:val="28"/>
      <w:szCs w:val="28"/>
    </w:rPr>
  </w:style>
  <w:style w:type="paragraph" w:styleId="TOC1">
    <w:name w:val="toc 1"/>
    <w:basedOn w:val="Normal"/>
    <w:next w:val="Normal"/>
    <w:autoRedefine/>
    <w:uiPriority w:val="39"/>
    <w:unhideWhenUsed/>
    <w:rsid w:val="00EA4F2B"/>
    <w:pPr>
      <w:spacing w:after="100"/>
    </w:pPr>
  </w:style>
  <w:style w:type="character" w:styleId="Hyperlink">
    <w:name w:val="Hyperlink"/>
    <w:basedOn w:val="DefaultParagraphFont"/>
    <w:uiPriority w:val="99"/>
    <w:unhideWhenUsed/>
    <w:rsid w:val="00EA4F2B"/>
    <w:rPr>
      <w:color w:val="0563C1" w:themeColor="hyperlink"/>
      <w:u w:val="single"/>
    </w:rPr>
  </w:style>
  <w:style w:type="paragraph" w:styleId="Header">
    <w:name w:val="header"/>
    <w:basedOn w:val="Normal"/>
    <w:link w:val="HeaderChar"/>
    <w:uiPriority w:val="99"/>
    <w:unhideWhenUsed/>
    <w:rsid w:val="00EA4F2B"/>
    <w:pPr>
      <w:tabs>
        <w:tab w:val="center" w:pos="4680"/>
        <w:tab w:val="right" w:pos="9360"/>
      </w:tabs>
      <w:spacing w:line="240" w:lineRule="auto"/>
    </w:pPr>
  </w:style>
  <w:style w:type="character" w:customStyle="1" w:styleId="HeaderChar">
    <w:name w:val="Header Char"/>
    <w:basedOn w:val="DefaultParagraphFont"/>
    <w:link w:val="Header"/>
    <w:uiPriority w:val="99"/>
    <w:rsid w:val="00EA4F2B"/>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EA4F2B"/>
    <w:pPr>
      <w:tabs>
        <w:tab w:val="center" w:pos="4680"/>
        <w:tab w:val="right" w:pos="9360"/>
      </w:tabs>
      <w:spacing w:line="240" w:lineRule="auto"/>
    </w:pPr>
  </w:style>
  <w:style w:type="character" w:customStyle="1" w:styleId="FooterChar">
    <w:name w:val="Footer Char"/>
    <w:basedOn w:val="DefaultParagraphFont"/>
    <w:link w:val="Footer"/>
    <w:uiPriority w:val="99"/>
    <w:rsid w:val="00EA4F2B"/>
    <w:rPr>
      <w:rFonts w:ascii="Arial" w:eastAsia="Arial" w:hAnsi="Arial" w:cs="Arial"/>
      <w:kern w:val="0"/>
      <w:sz w:val="22"/>
      <w:szCs w:val="22"/>
      <w:lang w:val="en-US"/>
      <w14:ligatures w14:val="none"/>
    </w:rPr>
  </w:style>
  <w:style w:type="paragraph" w:styleId="NormalWeb">
    <w:name w:val="Normal (Web)"/>
    <w:basedOn w:val="Normal"/>
    <w:uiPriority w:val="99"/>
    <w:unhideWhenUsed/>
    <w:rsid w:val="00AC793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eric.ed.gov/?id=EJ1249102"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footer" Target="footer3.xml" /><Relationship Id="rId7" Type="http://schemas.openxmlformats.org/officeDocument/2006/relationships/image" Target="media/image1.jpeg" /><Relationship Id="rId12" Type="http://schemas.openxmlformats.org/officeDocument/2006/relationships/hyperlink" Target="http://ejournal.iainpalopo.ac.id/index.php/ideas/article/view/1033"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opentextbc.ca/studentsuccess/chapter/note-taking/" TargetMode="External" /><Relationship Id="rId5" Type="http://schemas.openxmlformats.org/officeDocument/2006/relationships/footnotes" Target="footnotes.xml" /><Relationship Id="rId15" Type="http://schemas.openxmlformats.org/officeDocument/2006/relationships/hyperlink" Target="https://www.zippia.com/advice/research-skills/" TargetMode="External" /><Relationship Id="rId23" Type="http://schemas.openxmlformats.org/officeDocument/2006/relationships/theme" Target="theme/theme1.xml" /><Relationship Id="rId10" Type="http://schemas.openxmlformats.org/officeDocument/2006/relationships/hyperlink" Target="https://eric.ed.gov/?id=ED610156"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doi.org/10.25134/ieflj.v6i2.3382" TargetMode="External" /><Relationship Id="rId14" Type="http://schemas.openxmlformats.org/officeDocument/2006/relationships/hyperlink" Target="https://doi.org/10.1007/s11409-022-09328-5"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1576</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Sorin Luca (2214394)</cp:lastModifiedBy>
  <cp:revision>2</cp:revision>
  <dcterms:created xsi:type="dcterms:W3CDTF">2024-05-02T11:33:00Z</dcterms:created>
  <dcterms:modified xsi:type="dcterms:W3CDTF">2024-05-02T11:33:00Z</dcterms:modified>
</cp:coreProperties>
</file>