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8BF861E" w:rsidR="00530E16" w:rsidRDefault="004468F8">
                            <w:pPr>
                              <w:spacing w:before="120" w:line="277" w:lineRule="auto"/>
                              <w:textDirection w:val="btLr"/>
                            </w:pPr>
                            <w:r>
                              <w:rPr>
                                <w:color w:val="404040"/>
                                <w:sz w:val="36"/>
                              </w:rPr>
                              <w:t xml:space="preserve">Student name: </w:t>
                            </w:r>
                            <w:r w:rsidR="00082B1A">
                              <w:rPr>
                                <w:color w:val="404040"/>
                                <w:sz w:val="36"/>
                              </w:rPr>
                              <w:t>Dawn James</w:t>
                            </w:r>
                          </w:p>
                          <w:p w14:paraId="07714B75" w14:textId="49D70E04" w:rsidR="00530E16" w:rsidRDefault="004468F8">
                            <w:pPr>
                              <w:spacing w:before="120" w:line="277" w:lineRule="auto"/>
                              <w:textDirection w:val="btLr"/>
                            </w:pPr>
                            <w:r>
                              <w:rPr>
                                <w:color w:val="404040"/>
                                <w:sz w:val="36"/>
                              </w:rPr>
                              <w:t>Student ID:</w:t>
                            </w:r>
                            <w:r w:rsidR="00186ADD">
                              <w:rPr>
                                <w:color w:val="404040"/>
                                <w:sz w:val="36"/>
                              </w:rPr>
                              <w:t xml:space="preserve"> 2538833</w:t>
                            </w:r>
                          </w:p>
                          <w:p w14:paraId="0AC2BD52" w14:textId="154CE5F0" w:rsidR="00082B1A" w:rsidRDefault="004468F8" w:rsidP="00082B1A">
                            <w:pPr>
                              <w:pStyle w:val="p1"/>
                            </w:pPr>
                            <w:r>
                              <w:rPr>
                                <w:color w:val="404040"/>
                                <w:sz w:val="36"/>
                              </w:rPr>
                              <w:t xml:space="preserve">Lecturer’s Name: </w:t>
                            </w:r>
                            <w:r w:rsidR="00186ADD">
                              <w:rPr>
                                <w:rFonts w:asciiTheme="minorHAnsi" w:hAnsiTheme="minorHAnsi"/>
                                <w:sz w:val="36"/>
                                <w:szCs w:val="36"/>
                              </w:rPr>
                              <w:t>Dr Inye Abel-Tariah</w:t>
                            </w:r>
                          </w:p>
                          <w:p w14:paraId="20688A91" w14:textId="6BE5B0D4"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8BF861E" w:rsidR="00530E16" w:rsidRDefault="004468F8">
                      <w:pPr>
                        <w:spacing w:before="120" w:line="277" w:lineRule="auto"/>
                        <w:textDirection w:val="btLr"/>
                      </w:pPr>
                      <w:r>
                        <w:rPr>
                          <w:color w:val="404040"/>
                          <w:sz w:val="36"/>
                        </w:rPr>
                        <w:t xml:space="preserve">Student name: </w:t>
                      </w:r>
                      <w:r w:rsidR="00082B1A">
                        <w:rPr>
                          <w:color w:val="404040"/>
                          <w:sz w:val="36"/>
                        </w:rPr>
                        <w:t>Dawn James</w:t>
                      </w:r>
                    </w:p>
                    <w:p w14:paraId="07714B75" w14:textId="49D70E04" w:rsidR="00530E16" w:rsidRDefault="004468F8">
                      <w:pPr>
                        <w:spacing w:before="120" w:line="277" w:lineRule="auto"/>
                        <w:textDirection w:val="btLr"/>
                      </w:pPr>
                      <w:r>
                        <w:rPr>
                          <w:color w:val="404040"/>
                          <w:sz w:val="36"/>
                        </w:rPr>
                        <w:t>Student ID:</w:t>
                      </w:r>
                      <w:r w:rsidR="00186ADD">
                        <w:rPr>
                          <w:color w:val="404040"/>
                          <w:sz w:val="36"/>
                        </w:rPr>
                        <w:t xml:space="preserve"> 2538833</w:t>
                      </w:r>
                    </w:p>
                    <w:p w14:paraId="0AC2BD52" w14:textId="154CE5F0" w:rsidR="00082B1A" w:rsidRDefault="004468F8" w:rsidP="00082B1A">
                      <w:pPr>
                        <w:pStyle w:val="p1"/>
                      </w:pPr>
                      <w:r>
                        <w:rPr>
                          <w:color w:val="404040"/>
                          <w:sz w:val="36"/>
                        </w:rPr>
                        <w:t xml:space="preserve">Lecturer’s Name: </w:t>
                      </w:r>
                      <w:r w:rsidR="00186ADD">
                        <w:rPr>
                          <w:rFonts w:asciiTheme="minorHAnsi" w:hAnsiTheme="minorHAnsi"/>
                          <w:sz w:val="36"/>
                          <w:szCs w:val="36"/>
                        </w:rPr>
                        <w:t>Dr Inye Abel-Tariah</w:t>
                      </w:r>
                    </w:p>
                    <w:p w14:paraId="20688A91" w14:textId="6BE5B0D4" w:rsidR="00530E16" w:rsidRDefault="00530E16">
                      <w:pPr>
                        <w:spacing w:before="120" w:line="277" w:lineRule="auto"/>
                        <w:textDirection w:val="btLr"/>
                      </w:pP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rsidP="00186ADD">
      <w:pPr>
        <w:pStyle w:val="Heading1"/>
        <w:spacing w:line="360" w:lineRule="auto"/>
      </w:pPr>
      <w:bookmarkStart w:id="0" w:name="_Toc203606109"/>
      <w:r>
        <w:lastRenderedPageBreak/>
        <w:t>Section 1: Introducing the Research Paper and Topic Development</w:t>
      </w:r>
      <w:bookmarkEnd w:id="0"/>
    </w:p>
    <w:p w14:paraId="48E16877" w14:textId="48066982" w:rsidR="00530E16" w:rsidRPr="0089786A" w:rsidRDefault="00210D5A" w:rsidP="00186ADD">
      <w:pPr>
        <w:pStyle w:val="ListParagraph"/>
        <w:numPr>
          <w:ilvl w:val="1"/>
          <w:numId w:val="5"/>
        </w:numPr>
        <w:spacing w:line="360" w:lineRule="auto"/>
        <w:jc w:val="both"/>
        <w:rPr>
          <w:rFonts w:asciiTheme="majorHAnsi" w:hAnsiTheme="majorHAnsi"/>
          <w:sz w:val="32"/>
          <w:szCs w:val="32"/>
        </w:rPr>
      </w:pPr>
      <w:bookmarkStart w:id="1" w:name="_Toc203606110"/>
      <w:r w:rsidRPr="0089786A">
        <w:rPr>
          <w:rFonts w:asciiTheme="majorHAnsi" w:hAnsiTheme="majorHAnsi"/>
          <w:sz w:val="32"/>
          <w:szCs w:val="32"/>
        </w:rPr>
        <w:t>Paper</w:t>
      </w:r>
      <w:r w:rsidR="004468F8" w:rsidRPr="0089786A">
        <w:rPr>
          <w:rFonts w:asciiTheme="majorHAnsi" w:hAnsiTheme="majorHAnsi"/>
          <w:sz w:val="32"/>
          <w:szCs w:val="32"/>
        </w:rPr>
        <w:t xml:space="preserve"> Details (Title, Author(s) and Year of Publication)</w:t>
      </w:r>
      <w:bookmarkEnd w:id="1"/>
    </w:p>
    <w:p w14:paraId="30FB5D43" w14:textId="29081590" w:rsidR="004468F8" w:rsidRPr="00D20580" w:rsidRDefault="00FE436D" w:rsidP="00186ADD">
      <w:pPr>
        <w:spacing w:line="360" w:lineRule="auto"/>
        <w:jc w:val="both"/>
        <w:rPr>
          <w:rFonts w:asciiTheme="minorHAnsi" w:hAnsiTheme="minorHAnsi"/>
        </w:rPr>
      </w:pPr>
      <w:r>
        <w:rPr>
          <w:rFonts w:asciiTheme="minorHAnsi" w:hAnsiTheme="minorHAnsi"/>
        </w:rPr>
        <w:t>This report</w:t>
      </w:r>
      <w:r w:rsidR="00A82ACB">
        <w:rPr>
          <w:rFonts w:asciiTheme="minorHAnsi" w:hAnsiTheme="minorHAnsi"/>
        </w:rPr>
        <w:t xml:space="preserve"> is called A qualitive study of organisational resilience in care homes in </w:t>
      </w:r>
      <w:r w:rsidR="008F0420">
        <w:rPr>
          <w:rFonts w:asciiTheme="minorHAnsi" w:hAnsiTheme="minorHAnsi"/>
        </w:rPr>
        <w:t>Scotland. The report</w:t>
      </w:r>
      <w:r>
        <w:rPr>
          <w:rFonts w:asciiTheme="minorHAnsi" w:hAnsiTheme="minorHAnsi"/>
        </w:rPr>
        <w:t xml:space="preserve"> examines the research paper a qualitive study of organisational resilience in care homes in, Scotland, written by </w:t>
      </w:r>
      <w:r w:rsidR="00D20580">
        <w:rPr>
          <w:rFonts w:asciiTheme="minorHAnsi" w:hAnsiTheme="minorHAnsi"/>
        </w:rPr>
        <w:t>Alastair</w:t>
      </w:r>
      <w:r>
        <w:rPr>
          <w:rFonts w:asciiTheme="minorHAnsi" w:hAnsiTheme="minorHAnsi"/>
        </w:rPr>
        <w:t xml:space="preserve"> ross, </w:t>
      </w:r>
      <w:r w:rsidR="00D20580">
        <w:rPr>
          <w:rFonts w:asciiTheme="minorHAnsi" w:hAnsiTheme="minorHAnsi"/>
        </w:rPr>
        <w:t>Janet</w:t>
      </w:r>
      <w:r>
        <w:rPr>
          <w:rFonts w:asciiTheme="minorHAnsi" w:hAnsiTheme="minorHAnsi"/>
        </w:rPr>
        <w:t xml:space="preserve"> E. Anderson, </w:t>
      </w:r>
      <w:r w:rsidR="00D20580">
        <w:rPr>
          <w:rFonts w:asciiTheme="minorHAnsi" w:hAnsiTheme="minorHAnsi"/>
        </w:rPr>
        <w:t>Sanghani</w:t>
      </w:r>
      <w:r>
        <w:rPr>
          <w:rFonts w:asciiTheme="minorHAnsi" w:hAnsiTheme="minorHAnsi"/>
        </w:rPr>
        <w:t xml:space="preserve"> </w:t>
      </w:r>
      <w:r w:rsidR="00D20580">
        <w:rPr>
          <w:rFonts w:asciiTheme="minorHAnsi" w:hAnsiTheme="minorHAnsi"/>
        </w:rPr>
        <w:t>S</w:t>
      </w:r>
      <w:r>
        <w:rPr>
          <w:rFonts w:asciiTheme="minorHAnsi" w:hAnsiTheme="minorHAnsi"/>
        </w:rPr>
        <w:t xml:space="preserve">elveindran, Tamsin </w:t>
      </w:r>
      <w:r w:rsidR="00D20580">
        <w:rPr>
          <w:rFonts w:asciiTheme="minorHAnsi" w:hAnsiTheme="minorHAnsi"/>
        </w:rPr>
        <w:t>MacBride</w:t>
      </w:r>
      <w:r>
        <w:rPr>
          <w:rFonts w:asciiTheme="minorHAnsi" w:hAnsiTheme="minorHAnsi"/>
        </w:rPr>
        <w:t xml:space="preserve">, </w:t>
      </w:r>
      <w:r w:rsidR="00D20580">
        <w:rPr>
          <w:rFonts w:asciiTheme="minorHAnsi" w:hAnsiTheme="minorHAnsi"/>
        </w:rPr>
        <w:t>Paul</w:t>
      </w:r>
      <w:r>
        <w:rPr>
          <w:rFonts w:asciiTheme="minorHAnsi" w:hAnsiTheme="minorHAnsi"/>
        </w:rPr>
        <w:t xml:space="preserve"> bowie, </w:t>
      </w:r>
      <w:r w:rsidR="00D20580">
        <w:rPr>
          <w:rFonts w:asciiTheme="minorHAnsi" w:hAnsiTheme="minorHAnsi"/>
        </w:rPr>
        <w:t>Andrea</w:t>
      </w:r>
      <w:r>
        <w:rPr>
          <w:rFonts w:asciiTheme="minorHAnsi" w:hAnsiTheme="minorHAnsi"/>
        </w:rPr>
        <w:t xml:space="preserve"> </w:t>
      </w:r>
      <w:r w:rsidR="00D20580">
        <w:rPr>
          <w:rFonts w:asciiTheme="minorHAnsi" w:hAnsiTheme="minorHAnsi"/>
        </w:rPr>
        <w:t>Sherriff</w:t>
      </w:r>
      <w:r>
        <w:rPr>
          <w:rFonts w:asciiTheme="minorHAnsi" w:hAnsiTheme="minorHAnsi"/>
        </w:rPr>
        <w:t xml:space="preserve">, </w:t>
      </w:r>
      <w:r w:rsidR="00D20580">
        <w:rPr>
          <w:rFonts w:asciiTheme="minorHAnsi" w:hAnsiTheme="minorHAnsi"/>
        </w:rPr>
        <w:t>Edel</w:t>
      </w:r>
      <w:r>
        <w:rPr>
          <w:rFonts w:asciiTheme="minorHAnsi" w:hAnsiTheme="minorHAnsi"/>
        </w:rPr>
        <w:t xml:space="preserve"> </w:t>
      </w:r>
      <w:r w:rsidR="00D20580">
        <w:rPr>
          <w:rFonts w:asciiTheme="minorHAnsi" w:hAnsiTheme="minorHAnsi"/>
        </w:rPr>
        <w:t>Roddy</w:t>
      </w:r>
      <w:r>
        <w:rPr>
          <w:rFonts w:asciiTheme="minorHAnsi" w:hAnsiTheme="minorHAnsi"/>
        </w:rPr>
        <w:t xml:space="preserve">, heather Edwards, Belinda dewar and </w:t>
      </w:r>
      <w:r w:rsidR="00D20580">
        <w:rPr>
          <w:rFonts w:asciiTheme="minorHAnsi" w:hAnsiTheme="minorHAnsi"/>
        </w:rPr>
        <w:t>Lorna</w:t>
      </w:r>
      <w:r>
        <w:rPr>
          <w:rFonts w:asciiTheme="minorHAnsi" w:hAnsiTheme="minorHAnsi"/>
        </w:rPr>
        <w:t xml:space="preserve"> m. </w:t>
      </w:r>
      <w:r w:rsidR="00D20580">
        <w:rPr>
          <w:rFonts w:asciiTheme="minorHAnsi" w:hAnsiTheme="minorHAnsi"/>
        </w:rPr>
        <w:t>MacPherson</w:t>
      </w:r>
      <w:r>
        <w:rPr>
          <w:rFonts w:asciiTheme="minorHAnsi" w:hAnsiTheme="minorHAnsi"/>
        </w:rPr>
        <w:t xml:space="preserve">, and published in 2022. The study was apart of the </w:t>
      </w:r>
      <w:r w:rsidR="00D20580">
        <w:rPr>
          <w:rFonts w:asciiTheme="minorHAnsi" w:hAnsiTheme="minorHAnsi"/>
        </w:rPr>
        <w:t>ISCOPE improving systems of care for the older person project and was published in PLOS ONE.</w:t>
      </w:r>
    </w:p>
    <w:p w14:paraId="3635A443" w14:textId="54191883" w:rsidR="00530E16" w:rsidRDefault="00E10231" w:rsidP="00186ADD">
      <w:pPr>
        <w:pStyle w:val="Heading2"/>
        <w:spacing w:line="360" w:lineRule="auto"/>
        <w:jc w:val="both"/>
      </w:pPr>
      <w:bookmarkStart w:id="2" w:name="_Toc203606111"/>
      <w:r>
        <w:t>1.2 Main</w:t>
      </w:r>
      <w:r w:rsidR="004468F8">
        <w:t xml:space="preserve"> Topic or Problem Explored in the Paper</w:t>
      </w:r>
      <w:bookmarkEnd w:id="2"/>
    </w:p>
    <w:p w14:paraId="08242322" w14:textId="367B61BC" w:rsidR="00B45A37" w:rsidRPr="003F4CC6" w:rsidRDefault="00B45A37" w:rsidP="00186ADD">
      <w:pPr>
        <w:spacing w:line="360" w:lineRule="auto"/>
        <w:rPr>
          <w:rFonts w:asciiTheme="minorHAnsi" w:hAnsiTheme="minorHAnsi"/>
        </w:rPr>
      </w:pPr>
      <w:r w:rsidRPr="003F4CC6">
        <w:rPr>
          <w:rFonts w:asciiTheme="minorHAnsi" w:hAnsiTheme="minorHAnsi"/>
        </w:rPr>
        <w:t xml:space="preserve">The </w:t>
      </w:r>
      <w:r w:rsidR="00BF59B9" w:rsidRPr="003F4CC6">
        <w:rPr>
          <w:rFonts w:asciiTheme="minorHAnsi" w:hAnsiTheme="minorHAnsi"/>
        </w:rPr>
        <w:t>focus</w:t>
      </w:r>
      <w:r w:rsidRPr="003F4CC6">
        <w:rPr>
          <w:rFonts w:asciiTheme="minorHAnsi" w:hAnsiTheme="minorHAnsi"/>
        </w:rPr>
        <w:t xml:space="preserve"> of the paper is how care homes deal with the complex and challenging demands involved in providing care to older people. Care home staff </w:t>
      </w:r>
      <w:r w:rsidR="00BF59B9" w:rsidRPr="003F4CC6">
        <w:rPr>
          <w:rFonts w:asciiTheme="minorHAnsi" w:hAnsiTheme="minorHAnsi"/>
        </w:rPr>
        <w:t>must</w:t>
      </w:r>
      <w:r w:rsidRPr="003F4CC6">
        <w:rPr>
          <w:rFonts w:asciiTheme="minorHAnsi" w:hAnsiTheme="minorHAnsi"/>
        </w:rPr>
        <w:t xml:space="preserve"> manage different needs at the same time, including residents’ heath needs, staffing pressures, available resources, organisational requirements and the need to provide person centred care. The researchers were interested in understanding what happens during everyday care rather than only looking at written polices or procedures. </w:t>
      </w:r>
      <w:r w:rsidR="00BF59B9" w:rsidRPr="003F4CC6">
        <w:rPr>
          <w:rFonts w:asciiTheme="minorHAnsi" w:hAnsiTheme="minorHAnsi"/>
        </w:rPr>
        <w:t>They</w:t>
      </w:r>
      <w:r w:rsidRPr="003F4CC6">
        <w:rPr>
          <w:rFonts w:asciiTheme="minorHAnsi" w:hAnsiTheme="minorHAnsi"/>
        </w:rPr>
        <w:t xml:space="preserve"> explored how staff, teams and </w:t>
      </w:r>
      <w:r w:rsidR="00BF59B9" w:rsidRPr="003F4CC6">
        <w:rPr>
          <w:rFonts w:asciiTheme="minorHAnsi" w:hAnsiTheme="minorHAnsi"/>
        </w:rPr>
        <w:t>organisations</w:t>
      </w:r>
      <w:r w:rsidRPr="003F4CC6">
        <w:rPr>
          <w:rFonts w:asciiTheme="minorHAnsi" w:hAnsiTheme="minorHAnsi"/>
        </w:rPr>
        <w:t xml:space="preserve"> adapt when situations change or when several demands </w:t>
      </w:r>
      <w:r w:rsidR="00BF59B9" w:rsidRPr="003F4CC6">
        <w:rPr>
          <w:rFonts w:asciiTheme="minorHAnsi" w:hAnsiTheme="minorHAnsi"/>
        </w:rPr>
        <w:t>compete. The research used the idea of organisational resilience, which focuses on how care services can continue to provide good quality care whiles adapting to different pressures.</w:t>
      </w:r>
      <w:r w:rsidRPr="003F4CC6">
        <w:rPr>
          <w:rFonts w:asciiTheme="minorHAnsi" w:hAnsiTheme="minorHAnsi"/>
        </w:rPr>
        <w:tab/>
      </w:r>
      <w:r w:rsidRPr="003F4CC6">
        <w:rPr>
          <w:rFonts w:asciiTheme="minorHAnsi" w:hAnsiTheme="minorHAnsi"/>
        </w:rPr>
        <w:tab/>
      </w:r>
      <w:r w:rsidRPr="003F4CC6">
        <w:rPr>
          <w:rFonts w:asciiTheme="minorHAnsi" w:hAnsiTheme="minorHAnsi"/>
        </w:rPr>
        <w:tab/>
      </w:r>
      <w:r w:rsidRPr="003F4CC6">
        <w:rPr>
          <w:rFonts w:asciiTheme="minorHAnsi" w:hAnsiTheme="minorHAnsi"/>
        </w:rPr>
        <w:tab/>
      </w:r>
      <w:r w:rsidRPr="003F4CC6">
        <w:rPr>
          <w:rFonts w:asciiTheme="minorHAnsi" w:hAnsiTheme="minorHAnsi"/>
        </w:rPr>
        <w:tab/>
      </w:r>
      <w:r w:rsidRPr="003F4CC6">
        <w:rPr>
          <w:rFonts w:asciiTheme="minorHAnsi" w:hAnsiTheme="minorHAnsi"/>
        </w:rPr>
        <w:tab/>
      </w:r>
    </w:p>
    <w:p w14:paraId="6D821233" w14:textId="62E0F415" w:rsidR="00530E16" w:rsidRDefault="00E10231" w:rsidP="00186ADD">
      <w:pPr>
        <w:pStyle w:val="Heading2"/>
        <w:spacing w:line="360" w:lineRule="auto"/>
        <w:jc w:val="both"/>
      </w:pPr>
      <w:bookmarkStart w:id="3" w:name="_Toc203606112"/>
      <w:r>
        <w:t>1.3 Who</w:t>
      </w:r>
      <w:r w:rsidR="004468F8">
        <w:t xml:space="preserve"> Is the Research About?</w:t>
      </w:r>
      <w:bookmarkEnd w:id="3"/>
    </w:p>
    <w:p w14:paraId="3DB11330" w14:textId="417B11B3" w:rsidR="00B45A37" w:rsidRPr="008F0420" w:rsidRDefault="00B45A37" w:rsidP="00186ADD">
      <w:pPr>
        <w:spacing w:line="360" w:lineRule="auto"/>
        <w:rPr>
          <w:rFonts w:asciiTheme="minorHAnsi" w:hAnsiTheme="minorHAnsi"/>
        </w:rPr>
      </w:pPr>
      <w:r w:rsidRPr="008F0420">
        <w:rPr>
          <w:rFonts w:asciiTheme="minorHAnsi" w:hAnsiTheme="minorHAnsi" w:cs="AppleSystemUIFont"/>
        </w:rPr>
        <w:t xml:space="preserve">The </w:t>
      </w:r>
      <w:proofErr w:type="spellStart"/>
      <w:r w:rsidRPr="008F0420">
        <w:rPr>
          <w:rFonts w:asciiTheme="minorHAnsi" w:hAnsiTheme="minorHAnsi" w:cs="AppleSystemUIFont"/>
        </w:rPr>
        <w:t>i</w:t>
      </w:r>
      <w:proofErr w:type="spellEnd"/>
      <w:r w:rsidRPr="008F0420">
        <w:rPr>
          <w:rFonts w:asciiTheme="minorHAnsi" w:hAnsiTheme="minorHAnsi" w:cs="AppleSystemUIFont"/>
        </w:rPr>
        <w:t xml:space="preserve">-scope study looked at how care homes provide care for older people and how staff manage the different challenges they face every day. The research focused on organisational resilience, which means how staff, teams and care homes adapt to changes and unexpected situations while still providing safe and good-quality care. This is important because older people in care homes can have complex and changing </w:t>
      </w:r>
      <w:r w:rsidRPr="008F0420">
        <w:rPr>
          <w:rFonts w:asciiTheme="minorHAnsi" w:hAnsiTheme="minorHAnsi" w:cs="AppleSystemUIFont"/>
        </w:rPr>
        <w:lastRenderedPageBreak/>
        <w:t>needs, meaning staff cannot always follow a plan exactly and may need to make decisions based on the situation.</w:t>
      </w:r>
    </w:p>
    <w:p w14:paraId="06A36977" w14:textId="174ECD6F" w:rsidR="00530E16" w:rsidRDefault="00E10231" w:rsidP="00186ADD">
      <w:pPr>
        <w:pStyle w:val="Heading2"/>
        <w:spacing w:line="360" w:lineRule="auto"/>
        <w:jc w:val="both"/>
      </w:pPr>
      <w:bookmarkStart w:id="4" w:name="_Toc203606113"/>
      <w:r>
        <w:t>1.4 Why</w:t>
      </w:r>
      <w:r w:rsidR="004468F8">
        <w:t xml:space="preserve"> Is This Topic Important in UK Health and Social Care?</w:t>
      </w:r>
      <w:bookmarkEnd w:id="4"/>
    </w:p>
    <w:p w14:paraId="4B0636A6" w14:textId="5B7026DC" w:rsidR="00BF59B9" w:rsidRPr="003F4CC6" w:rsidRDefault="00BF59B9" w:rsidP="00186ADD">
      <w:pPr>
        <w:spacing w:line="360" w:lineRule="auto"/>
        <w:rPr>
          <w:rFonts w:asciiTheme="minorHAnsi" w:hAnsiTheme="minorHAnsi"/>
        </w:rPr>
      </w:pPr>
      <w:r w:rsidRPr="003F4CC6">
        <w:rPr>
          <w:rFonts w:asciiTheme="minorHAnsi" w:hAnsiTheme="minorHAnsi"/>
        </w:rPr>
        <w:t xml:space="preserve">This topic is important because care homes provide support to some of the most </w:t>
      </w:r>
      <w:r w:rsidR="00FC5571">
        <w:rPr>
          <w:rFonts w:asciiTheme="minorHAnsi" w:hAnsiTheme="minorHAnsi"/>
        </w:rPr>
        <w:t>vulnerable</w:t>
      </w:r>
      <w:r w:rsidRPr="003F4CC6">
        <w:rPr>
          <w:rFonts w:asciiTheme="minorHAnsi" w:hAnsiTheme="minorHAnsi"/>
        </w:rPr>
        <w:t xml:space="preserve"> older people in the </w:t>
      </w:r>
      <w:proofErr w:type="spellStart"/>
      <w:r w:rsidRPr="003F4CC6">
        <w:rPr>
          <w:rFonts w:asciiTheme="minorHAnsi" w:hAnsiTheme="minorHAnsi"/>
        </w:rPr>
        <w:t>uk</w:t>
      </w:r>
      <w:proofErr w:type="spellEnd"/>
      <w:r w:rsidRPr="003F4CC6">
        <w:rPr>
          <w:rFonts w:asciiTheme="minorHAnsi" w:hAnsiTheme="minorHAnsi"/>
        </w:rPr>
        <w:t xml:space="preserve">. Residents can have complexed health and social care needs, meaning that staff need to respond to changing </w:t>
      </w:r>
      <w:r w:rsidR="00FC5571" w:rsidRPr="003F4CC6">
        <w:rPr>
          <w:rFonts w:asciiTheme="minorHAnsi" w:hAnsiTheme="minorHAnsi"/>
        </w:rPr>
        <w:t>circumstances</w:t>
      </w:r>
      <w:r w:rsidRPr="003F4CC6">
        <w:rPr>
          <w:rFonts w:asciiTheme="minorHAnsi" w:hAnsiTheme="minorHAnsi"/>
        </w:rPr>
        <w:t xml:space="preserve"> </w:t>
      </w:r>
      <w:r w:rsidR="00FC5571" w:rsidRPr="003F4CC6">
        <w:rPr>
          <w:rFonts w:asciiTheme="minorHAnsi" w:hAnsiTheme="minorHAnsi"/>
        </w:rPr>
        <w:t>while</w:t>
      </w:r>
      <w:r w:rsidRPr="003F4CC6">
        <w:rPr>
          <w:rFonts w:asciiTheme="minorHAnsi" w:hAnsiTheme="minorHAnsi"/>
        </w:rPr>
        <w:t xml:space="preserve"> maintain safe, respectful and </w:t>
      </w:r>
      <w:proofErr w:type="gramStart"/>
      <w:r w:rsidRPr="003F4CC6">
        <w:rPr>
          <w:rFonts w:asciiTheme="minorHAnsi" w:hAnsiTheme="minorHAnsi"/>
        </w:rPr>
        <w:t>person</w:t>
      </w:r>
      <w:r w:rsidR="005B25BD" w:rsidRPr="003F4CC6">
        <w:rPr>
          <w:rFonts w:asciiTheme="minorHAnsi" w:hAnsiTheme="minorHAnsi"/>
        </w:rPr>
        <w:t xml:space="preserve"> </w:t>
      </w:r>
      <w:r w:rsidR="00FC5571" w:rsidRPr="003F4CC6">
        <w:rPr>
          <w:rFonts w:asciiTheme="minorHAnsi" w:hAnsiTheme="minorHAnsi"/>
        </w:rPr>
        <w:t>centred</w:t>
      </w:r>
      <w:proofErr w:type="gramEnd"/>
      <w:r w:rsidR="005B25BD" w:rsidRPr="003F4CC6">
        <w:rPr>
          <w:rFonts w:asciiTheme="minorHAnsi" w:hAnsiTheme="minorHAnsi"/>
        </w:rPr>
        <w:t xml:space="preserve"> care. Recent research has also shown that staffing level are linked to care quality in </w:t>
      </w:r>
      <w:proofErr w:type="spellStart"/>
      <w:r w:rsidR="005B25BD" w:rsidRPr="003F4CC6">
        <w:rPr>
          <w:rFonts w:asciiTheme="minorHAnsi" w:hAnsiTheme="minorHAnsi"/>
        </w:rPr>
        <w:t>uk</w:t>
      </w:r>
      <w:proofErr w:type="spellEnd"/>
      <w:r w:rsidR="005B25BD" w:rsidRPr="003F4CC6">
        <w:rPr>
          <w:rFonts w:asciiTheme="minorHAnsi" w:hAnsiTheme="minorHAnsi"/>
        </w:rPr>
        <w:t xml:space="preserve"> care homes, demonstrating why workforce capacity is an important issue when considering how care homes operate.</w:t>
      </w:r>
    </w:p>
    <w:p w14:paraId="6EDF5A18" w14:textId="77777777" w:rsidR="004468F8" w:rsidRDefault="004468F8" w:rsidP="00186ADD">
      <w:pPr>
        <w:spacing w:line="360" w:lineRule="auto"/>
        <w:jc w:val="both"/>
        <w:rPr>
          <w:rFonts w:ascii="Arial" w:eastAsia="Arial" w:hAnsi="Arial" w:cs="Arial"/>
          <w:sz w:val="22"/>
          <w:szCs w:val="22"/>
        </w:rPr>
      </w:pPr>
    </w:p>
    <w:p w14:paraId="7EC53AFE" w14:textId="48A2E237" w:rsidR="004468F8" w:rsidRPr="005B25BD" w:rsidRDefault="004468F8" w:rsidP="00186ADD">
      <w:pPr>
        <w:pStyle w:val="Heading1"/>
        <w:spacing w:line="360" w:lineRule="auto"/>
        <w:jc w:val="both"/>
      </w:pPr>
      <w:bookmarkStart w:id="5" w:name="_Toc203606114"/>
      <w:r>
        <w:t>Section 2: Understanding the Purpose and Research Question</w:t>
      </w:r>
      <w:bookmarkEnd w:id="5"/>
    </w:p>
    <w:p w14:paraId="6F7529E4" w14:textId="04CF172D" w:rsidR="004468F8" w:rsidRDefault="00210D5A" w:rsidP="00186ADD">
      <w:pPr>
        <w:pStyle w:val="Heading2"/>
        <w:spacing w:line="360" w:lineRule="auto"/>
        <w:jc w:val="both"/>
      </w:pPr>
      <w:bookmarkStart w:id="6" w:name="_Toc203606115"/>
      <w:r>
        <w:t>2.1 Research</w:t>
      </w:r>
      <w:r w:rsidR="004468F8">
        <w:t xml:space="preserve"> Question(s) or Objectives</w:t>
      </w:r>
      <w:bookmarkEnd w:id="6"/>
    </w:p>
    <w:p w14:paraId="343B9719" w14:textId="2A552AC3" w:rsidR="00190B69" w:rsidRPr="003F4CC6" w:rsidRDefault="005B25BD" w:rsidP="00186ADD">
      <w:pPr>
        <w:spacing w:line="360" w:lineRule="auto"/>
        <w:jc w:val="both"/>
        <w:rPr>
          <w:rFonts w:asciiTheme="minorHAnsi" w:eastAsia="Arial" w:hAnsiTheme="minorHAnsi" w:cs="Arial"/>
          <w:color w:val="000000" w:themeColor="text1"/>
        </w:rPr>
      </w:pPr>
      <w:r w:rsidRPr="003F4CC6">
        <w:rPr>
          <w:rFonts w:asciiTheme="minorHAnsi" w:eastAsia="Arial" w:hAnsiTheme="minorHAnsi" w:cs="Arial"/>
          <w:color w:val="000000" w:themeColor="text1"/>
        </w:rPr>
        <w:t>The aim of th</w:t>
      </w:r>
      <w:r w:rsidR="00190B69" w:rsidRPr="003F4CC6">
        <w:rPr>
          <w:rFonts w:asciiTheme="minorHAnsi" w:eastAsia="Arial" w:hAnsiTheme="minorHAnsi" w:cs="Arial"/>
          <w:color w:val="000000" w:themeColor="text1"/>
        </w:rPr>
        <w:t>e research was to understand how care homes deal with the different demands</w:t>
      </w:r>
      <w:r w:rsidR="003F4CC6" w:rsidRPr="003F4CC6">
        <w:rPr>
          <w:rFonts w:asciiTheme="minorHAnsi" w:eastAsia="Arial" w:hAnsiTheme="minorHAnsi" w:cs="Arial"/>
          <w:color w:val="000000" w:themeColor="text1"/>
        </w:rPr>
        <w:t xml:space="preserve"> involved</w:t>
      </w:r>
      <w:r w:rsidR="00190B69" w:rsidRPr="003F4CC6">
        <w:rPr>
          <w:rFonts w:asciiTheme="minorHAnsi" w:eastAsia="Arial" w:hAnsiTheme="minorHAnsi" w:cs="Arial"/>
          <w:color w:val="000000" w:themeColor="text1"/>
        </w:rPr>
        <w:t xml:space="preserve"> in providing </w:t>
      </w:r>
      <w:r w:rsidR="003F4CC6" w:rsidRPr="003F4CC6">
        <w:rPr>
          <w:rFonts w:asciiTheme="minorHAnsi" w:eastAsia="Arial" w:hAnsiTheme="minorHAnsi" w:cs="Arial"/>
          <w:color w:val="000000" w:themeColor="text1"/>
        </w:rPr>
        <w:t>everyday</w:t>
      </w:r>
      <w:r w:rsidR="00190B69" w:rsidRPr="003F4CC6">
        <w:rPr>
          <w:rFonts w:asciiTheme="minorHAnsi" w:eastAsia="Arial" w:hAnsiTheme="minorHAnsi" w:cs="Arial"/>
          <w:color w:val="000000" w:themeColor="text1"/>
        </w:rPr>
        <w:t xml:space="preserve"> care. The researchers wanted to explore how staff </w:t>
      </w:r>
      <w:r w:rsidR="003F4CC6" w:rsidRPr="003F4CC6">
        <w:rPr>
          <w:rFonts w:asciiTheme="minorHAnsi" w:eastAsia="Arial" w:hAnsiTheme="minorHAnsi" w:cs="Arial"/>
          <w:color w:val="000000" w:themeColor="text1"/>
        </w:rPr>
        <w:t>respond</w:t>
      </w:r>
      <w:r w:rsidR="00190B69" w:rsidRPr="003F4CC6">
        <w:rPr>
          <w:rFonts w:asciiTheme="minorHAnsi" w:eastAsia="Arial" w:hAnsiTheme="minorHAnsi" w:cs="Arial"/>
          <w:color w:val="000000" w:themeColor="text1"/>
        </w:rPr>
        <w:t xml:space="preserve"> when situations change and how they </w:t>
      </w:r>
      <w:r w:rsidR="003F4CC6" w:rsidRPr="003F4CC6">
        <w:rPr>
          <w:rFonts w:asciiTheme="minorHAnsi" w:eastAsia="Arial" w:hAnsiTheme="minorHAnsi" w:cs="Arial"/>
          <w:color w:val="000000" w:themeColor="text1"/>
        </w:rPr>
        <w:t>adapt</w:t>
      </w:r>
      <w:r w:rsidR="00190B69" w:rsidRPr="003F4CC6">
        <w:rPr>
          <w:rFonts w:asciiTheme="minorHAnsi" w:eastAsia="Arial" w:hAnsiTheme="minorHAnsi" w:cs="Arial"/>
          <w:color w:val="000000" w:themeColor="text1"/>
        </w:rPr>
        <w:t xml:space="preserve"> their work while still meeting the needs of residents. They were also </w:t>
      </w:r>
      <w:r w:rsidR="003F4CC6" w:rsidRPr="003F4CC6">
        <w:rPr>
          <w:rFonts w:asciiTheme="minorHAnsi" w:eastAsia="Arial" w:hAnsiTheme="minorHAnsi" w:cs="Arial"/>
          <w:color w:val="000000" w:themeColor="text1"/>
        </w:rPr>
        <w:t>interested</w:t>
      </w:r>
      <w:r w:rsidR="00190B69" w:rsidRPr="003F4CC6">
        <w:rPr>
          <w:rFonts w:asciiTheme="minorHAnsi" w:eastAsia="Arial" w:hAnsiTheme="minorHAnsi" w:cs="Arial"/>
          <w:color w:val="000000" w:themeColor="text1"/>
        </w:rPr>
        <w:t xml:space="preserve"> in understanding how the </w:t>
      </w:r>
      <w:r w:rsidR="003F4CC6" w:rsidRPr="003F4CC6">
        <w:rPr>
          <w:rFonts w:asciiTheme="minorHAnsi" w:eastAsia="Arial" w:hAnsiTheme="minorHAnsi" w:cs="Arial"/>
          <w:color w:val="000000" w:themeColor="text1"/>
        </w:rPr>
        <w:t>organisation</w:t>
      </w:r>
      <w:r w:rsidR="00190B69" w:rsidRPr="003F4CC6">
        <w:rPr>
          <w:rFonts w:asciiTheme="minorHAnsi" w:eastAsia="Arial" w:hAnsiTheme="minorHAnsi" w:cs="Arial"/>
          <w:color w:val="000000" w:themeColor="text1"/>
        </w:rPr>
        <w:t xml:space="preserve">, staff and wider care </w:t>
      </w:r>
      <w:r w:rsidR="003F4CC6" w:rsidRPr="003F4CC6">
        <w:rPr>
          <w:rFonts w:asciiTheme="minorHAnsi" w:eastAsia="Arial" w:hAnsiTheme="minorHAnsi" w:cs="Arial"/>
          <w:color w:val="000000" w:themeColor="text1"/>
        </w:rPr>
        <w:t>environment</w:t>
      </w:r>
      <w:r w:rsidR="00190B69" w:rsidRPr="003F4CC6">
        <w:rPr>
          <w:rFonts w:asciiTheme="minorHAnsi" w:eastAsia="Arial" w:hAnsiTheme="minorHAnsi" w:cs="Arial"/>
          <w:color w:val="000000" w:themeColor="text1"/>
        </w:rPr>
        <w:t xml:space="preserve"> work together to support good care.</w:t>
      </w:r>
    </w:p>
    <w:p w14:paraId="3AE64A9E" w14:textId="0707819E" w:rsidR="00851742" w:rsidRPr="00186ADD" w:rsidRDefault="00190B69" w:rsidP="00186ADD">
      <w:pPr>
        <w:spacing w:line="360" w:lineRule="auto"/>
        <w:jc w:val="both"/>
        <w:rPr>
          <w:rFonts w:ascii="Arial" w:eastAsia="Arial" w:hAnsi="Arial" w:cs="Arial"/>
          <w:i/>
          <w:iCs/>
          <w:color w:val="000000" w:themeColor="text1"/>
          <w:sz w:val="22"/>
          <w:szCs w:val="22"/>
        </w:rPr>
      </w:pPr>
      <w:r w:rsidRPr="003F4CC6">
        <w:rPr>
          <w:rFonts w:asciiTheme="minorHAnsi" w:eastAsia="Arial" w:hAnsiTheme="minorHAnsi" w:cs="Arial"/>
          <w:color w:val="000000" w:themeColor="text1"/>
        </w:rPr>
        <w:t xml:space="preserve">Another important objective was to identify how </w:t>
      </w:r>
      <w:r w:rsidR="003F4CC6" w:rsidRPr="003F4CC6">
        <w:rPr>
          <w:rFonts w:asciiTheme="minorHAnsi" w:eastAsia="Arial" w:hAnsiTheme="minorHAnsi" w:cs="Arial"/>
          <w:color w:val="000000" w:themeColor="text1"/>
        </w:rPr>
        <w:t xml:space="preserve">resilience </w:t>
      </w:r>
      <w:r w:rsidRPr="003F4CC6">
        <w:rPr>
          <w:rFonts w:asciiTheme="minorHAnsi" w:eastAsia="Arial" w:hAnsiTheme="minorHAnsi" w:cs="Arial"/>
          <w:color w:val="000000" w:themeColor="text1"/>
        </w:rPr>
        <w:t xml:space="preserve">can be developed within care homes. Rather than only looking at problems or mistakes, the researchers wanted to understand what staff do successfully when dealing with challenges. This makes the research useful because it can help identify ways that care homes could support staff and improve the quality and consistency of care provided to </w:t>
      </w:r>
      <w:r w:rsidR="003F4CC6" w:rsidRPr="003F4CC6">
        <w:rPr>
          <w:rFonts w:asciiTheme="minorHAnsi" w:eastAsia="Arial" w:hAnsiTheme="minorHAnsi" w:cs="Arial"/>
          <w:color w:val="000000" w:themeColor="text1"/>
        </w:rPr>
        <w:t>residents</w:t>
      </w:r>
      <w:r w:rsidRPr="003F4CC6">
        <w:rPr>
          <w:rFonts w:asciiTheme="minorHAnsi" w:eastAsia="Arial" w:hAnsiTheme="minorHAnsi" w:cs="Arial"/>
          <w:color w:val="000000" w:themeColor="text1"/>
        </w:rPr>
        <w:t>.</w:t>
      </w:r>
      <w:bookmarkStart w:id="7" w:name="_Toc203606116"/>
    </w:p>
    <w:p w14:paraId="63BD9E0B" w14:textId="42FFE237" w:rsidR="004468F8" w:rsidRDefault="004468F8" w:rsidP="00186ADD">
      <w:pPr>
        <w:pStyle w:val="Heading1"/>
        <w:spacing w:line="360" w:lineRule="auto"/>
        <w:jc w:val="both"/>
      </w:pPr>
      <w:r>
        <w:t>Section 3: Understanding the Research Methods</w:t>
      </w:r>
      <w:bookmarkEnd w:id="7"/>
    </w:p>
    <w:p w14:paraId="52DA9A04" w14:textId="77777777" w:rsidR="00190B69" w:rsidRPr="00190B69" w:rsidRDefault="00190B69" w:rsidP="00186ADD">
      <w:pPr>
        <w:spacing w:line="360" w:lineRule="auto"/>
      </w:pPr>
    </w:p>
    <w:p w14:paraId="7C64E5FB" w14:textId="25122959" w:rsidR="004468F8" w:rsidRDefault="00E10231" w:rsidP="00186ADD">
      <w:pPr>
        <w:pStyle w:val="Heading2"/>
        <w:spacing w:line="360" w:lineRule="auto"/>
        <w:jc w:val="both"/>
      </w:pPr>
      <w:bookmarkStart w:id="8" w:name="_Toc203606117"/>
      <w:r>
        <w:lastRenderedPageBreak/>
        <w:t>3.1 Overview</w:t>
      </w:r>
      <w:r w:rsidR="004468F8">
        <w:t xml:space="preserve"> of Quantitative, Qualitative, and Mixed-Methods Research</w:t>
      </w:r>
      <w:bookmarkEnd w:id="8"/>
    </w:p>
    <w:p w14:paraId="1CD78F6C" w14:textId="0C393E54" w:rsidR="001B1C1A" w:rsidRPr="008F0420" w:rsidRDefault="00D20580"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 xml:space="preserve">Research methods are the different ways researchers collect and </w:t>
      </w:r>
      <w:r w:rsidR="00FC5571" w:rsidRPr="008F0420">
        <w:rPr>
          <w:rFonts w:asciiTheme="minorHAnsi" w:eastAsia="Arial" w:hAnsiTheme="minorHAnsi" w:cs="Arial"/>
          <w:color w:val="000000" w:themeColor="text1"/>
        </w:rPr>
        <w:t>analysis</w:t>
      </w:r>
      <w:r w:rsidRPr="008F0420">
        <w:rPr>
          <w:rFonts w:asciiTheme="minorHAnsi" w:eastAsia="Arial" w:hAnsiTheme="minorHAnsi" w:cs="Arial"/>
          <w:color w:val="000000" w:themeColor="text1"/>
        </w:rPr>
        <w:t xml:space="preserve"> information to answer a research question. Three main approaches are </w:t>
      </w:r>
      <w:r w:rsidR="00FC5571" w:rsidRPr="008F0420">
        <w:rPr>
          <w:rFonts w:asciiTheme="minorHAnsi" w:eastAsia="Arial" w:hAnsiTheme="minorHAnsi" w:cs="Arial"/>
          <w:color w:val="000000" w:themeColor="text1"/>
        </w:rPr>
        <w:t>quantities</w:t>
      </w:r>
      <w:r w:rsidRPr="008F0420">
        <w:rPr>
          <w:rFonts w:asciiTheme="minorHAnsi" w:eastAsia="Arial" w:hAnsiTheme="minorHAnsi" w:cs="Arial"/>
          <w:color w:val="000000" w:themeColor="text1"/>
        </w:rPr>
        <w:t>, qualitive and mixed methods. Each approach has different strength, so researchers need to choose the method that best suits what they are trying to find out.</w:t>
      </w:r>
      <w:r w:rsidR="00931715">
        <w:rPr>
          <w:rFonts w:asciiTheme="minorHAnsi" w:eastAsia="Arial" w:hAnsiTheme="minorHAnsi" w:cs="Arial"/>
          <w:color w:val="000000" w:themeColor="text1"/>
        </w:rPr>
        <w:t xml:space="preserve"> (Tariq and woodman, 2013)</w:t>
      </w:r>
    </w:p>
    <w:p w14:paraId="3AB0C585" w14:textId="7DB48BA3" w:rsidR="001B1C1A" w:rsidRPr="008F0420" w:rsidRDefault="00FC5571"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Quantities</w:t>
      </w:r>
      <w:r w:rsidR="001B1C1A" w:rsidRPr="008F0420">
        <w:rPr>
          <w:rFonts w:asciiTheme="minorHAnsi" w:eastAsia="Arial" w:hAnsiTheme="minorHAnsi" w:cs="Arial"/>
          <w:color w:val="000000" w:themeColor="text1"/>
        </w:rPr>
        <w:t xml:space="preserve"> research uses numbers and statistics. Information can be collected through surveys, </w:t>
      </w:r>
      <w:r w:rsidRPr="008F0420">
        <w:rPr>
          <w:rFonts w:asciiTheme="minorHAnsi" w:eastAsia="Arial" w:hAnsiTheme="minorHAnsi" w:cs="Arial"/>
          <w:color w:val="000000" w:themeColor="text1"/>
        </w:rPr>
        <w:t>questionnaires</w:t>
      </w:r>
      <w:r w:rsidR="001B1C1A" w:rsidRPr="008F0420">
        <w:rPr>
          <w:rFonts w:asciiTheme="minorHAnsi" w:eastAsia="Arial" w:hAnsiTheme="minorHAnsi" w:cs="Arial"/>
          <w:color w:val="000000" w:themeColor="text1"/>
        </w:rPr>
        <w:t xml:space="preserve"> or test. For example, care workers could rate their job satisfaction from 1-10. The results can then be compared and analysed.</w:t>
      </w:r>
      <w:r w:rsidR="00931715">
        <w:rPr>
          <w:rFonts w:asciiTheme="minorHAnsi" w:eastAsia="Arial" w:hAnsiTheme="minorHAnsi" w:cs="Arial"/>
          <w:color w:val="000000" w:themeColor="text1"/>
        </w:rPr>
        <w:t xml:space="preserve"> </w:t>
      </w:r>
      <w:r w:rsidR="00931715">
        <w:rPr>
          <w:rFonts w:asciiTheme="minorHAnsi" w:eastAsia="Arial" w:hAnsiTheme="minorHAnsi" w:cs="Arial"/>
          <w:color w:val="000000" w:themeColor="text1"/>
        </w:rPr>
        <w:t>(Tariq and woodman, 2013)</w:t>
      </w:r>
    </w:p>
    <w:p w14:paraId="4FCB820B" w14:textId="469BB693" w:rsidR="001B1C1A" w:rsidRPr="008F0420" w:rsidRDefault="001B1C1A"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 xml:space="preserve">Qualitative research </w:t>
      </w:r>
      <w:r w:rsidR="00FC5571" w:rsidRPr="008F0420">
        <w:rPr>
          <w:rFonts w:asciiTheme="minorHAnsi" w:eastAsia="Arial" w:hAnsiTheme="minorHAnsi" w:cs="Arial"/>
          <w:color w:val="000000" w:themeColor="text1"/>
        </w:rPr>
        <w:t>focuses</w:t>
      </w:r>
      <w:r w:rsidRPr="008F0420">
        <w:rPr>
          <w:rFonts w:asciiTheme="minorHAnsi" w:eastAsia="Arial" w:hAnsiTheme="minorHAnsi" w:cs="Arial"/>
          <w:color w:val="000000" w:themeColor="text1"/>
        </w:rPr>
        <w:t xml:space="preserve"> on people’s experiences, </w:t>
      </w:r>
      <w:r w:rsidR="00FC5571" w:rsidRPr="008F0420">
        <w:rPr>
          <w:rFonts w:asciiTheme="minorHAnsi" w:eastAsia="Arial" w:hAnsiTheme="minorHAnsi" w:cs="Arial"/>
          <w:color w:val="000000" w:themeColor="text1"/>
        </w:rPr>
        <w:t>opinions</w:t>
      </w:r>
      <w:r w:rsidRPr="008F0420">
        <w:rPr>
          <w:rFonts w:asciiTheme="minorHAnsi" w:eastAsia="Arial" w:hAnsiTheme="minorHAnsi" w:cs="Arial"/>
          <w:color w:val="000000" w:themeColor="text1"/>
        </w:rPr>
        <w:t xml:space="preserve"> and feeling. Researchers can use interviews, observation or focus groups. For example, care home residents could be </w:t>
      </w:r>
      <w:r w:rsidR="00FC5571" w:rsidRPr="008F0420">
        <w:rPr>
          <w:rFonts w:asciiTheme="minorHAnsi" w:eastAsia="Arial" w:hAnsiTheme="minorHAnsi" w:cs="Arial"/>
          <w:color w:val="000000" w:themeColor="text1"/>
        </w:rPr>
        <w:t>interviewed</w:t>
      </w:r>
      <w:r w:rsidRPr="008F0420">
        <w:rPr>
          <w:rFonts w:asciiTheme="minorHAnsi" w:eastAsia="Arial" w:hAnsiTheme="minorHAnsi" w:cs="Arial"/>
          <w:color w:val="000000" w:themeColor="text1"/>
        </w:rPr>
        <w:t xml:space="preserve"> about whether they feel listened to.</w:t>
      </w:r>
      <w:r w:rsidR="00931715">
        <w:rPr>
          <w:rFonts w:asciiTheme="minorHAnsi" w:eastAsia="Arial" w:hAnsiTheme="minorHAnsi" w:cs="Arial"/>
          <w:color w:val="000000" w:themeColor="text1"/>
        </w:rPr>
        <w:t xml:space="preserve"> </w:t>
      </w:r>
      <w:r w:rsidR="00931715">
        <w:rPr>
          <w:rFonts w:asciiTheme="minorHAnsi" w:eastAsia="Arial" w:hAnsiTheme="minorHAnsi" w:cs="Arial"/>
          <w:color w:val="000000" w:themeColor="text1"/>
        </w:rPr>
        <w:t>(Tariq and woodman, 2013)</w:t>
      </w:r>
    </w:p>
    <w:p w14:paraId="1103A11C" w14:textId="66B47A77" w:rsidR="001B1C1A" w:rsidRPr="008F0420" w:rsidRDefault="001B1C1A"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Mixed methods research combines both quantitative and qualitative researchers could</w:t>
      </w:r>
      <w:r w:rsidR="008064DA" w:rsidRPr="008F0420">
        <w:rPr>
          <w:rFonts w:asciiTheme="minorHAnsi" w:eastAsia="Arial" w:hAnsiTheme="minorHAnsi" w:cs="Arial"/>
          <w:color w:val="000000" w:themeColor="text1"/>
        </w:rPr>
        <w:t xml:space="preserve"> use a questionnaire to measure </w:t>
      </w:r>
      <w:r w:rsidR="00FC5571" w:rsidRPr="008F0420">
        <w:rPr>
          <w:rFonts w:asciiTheme="minorHAnsi" w:eastAsia="Arial" w:hAnsiTheme="minorHAnsi" w:cs="Arial"/>
          <w:color w:val="000000" w:themeColor="text1"/>
        </w:rPr>
        <w:t>patient</w:t>
      </w:r>
      <w:r w:rsidR="008064DA" w:rsidRPr="008F0420">
        <w:rPr>
          <w:rFonts w:asciiTheme="minorHAnsi" w:eastAsia="Arial" w:hAnsiTheme="minorHAnsi" w:cs="Arial"/>
          <w:color w:val="000000" w:themeColor="text1"/>
        </w:rPr>
        <w:t xml:space="preserve"> satisfaction and interviews to understand why patients feel that way.</w:t>
      </w:r>
      <w:r w:rsidR="00931715">
        <w:rPr>
          <w:rFonts w:asciiTheme="minorHAnsi" w:eastAsia="Arial" w:hAnsiTheme="minorHAnsi" w:cs="Arial"/>
          <w:color w:val="000000" w:themeColor="text1"/>
        </w:rPr>
        <w:t xml:space="preserve"> </w:t>
      </w:r>
      <w:r w:rsidR="00931715">
        <w:rPr>
          <w:rFonts w:asciiTheme="minorHAnsi" w:eastAsia="Arial" w:hAnsiTheme="minorHAnsi" w:cs="Arial"/>
          <w:color w:val="000000" w:themeColor="text1"/>
        </w:rPr>
        <w:t>(Tariq and woodman, 2013)</w:t>
      </w:r>
    </w:p>
    <w:p w14:paraId="6FD00992" w14:textId="6762D3D5" w:rsidR="003F4CC6" w:rsidRPr="008F0420" w:rsidRDefault="008064DA"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 xml:space="preserve">Overall, quantitative research </w:t>
      </w:r>
      <w:r w:rsidR="00FC5571" w:rsidRPr="008F0420">
        <w:rPr>
          <w:rFonts w:asciiTheme="minorHAnsi" w:eastAsia="Arial" w:hAnsiTheme="minorHAnsi" w:cs="Arial"/>
          <w:color w:val="000000" w:themeColor="text1"/>
        </w:rPr>
        <w:t>focuses</w:t>
      </w:r>
      <w:r w:rsidRPr="008F0420">
        <w:rPr>
          <w:rFonts w:asciiTheme="minorHAnsi" w:eastAsia="Arial" w:hAnsiTheme="minorHAnsi" w:cs="Arial"/>
          <w:color w:val="000000" w:themeColor="text1"/>
        </w:rPr>
        <w:t xml:space="preserve"> on experiences, and mixed method chosen should match the research question.</w:t>
      </w:r>
      <w:bookmarkStart w:id="9" w:name="_Toc203606118"/>
    </w:p>
    <w:p w14:paraId="347E9242" w14:textId="77777777" w:rsidR="00FC5571" w:rsidRPr="008F0420" w:rsidRDefault="00FC5571" w:rsidP="00186ADD">
      <w:pPr>
        <w:spacing w:line="360" w:lineRule="auto"/>
        <w:jc w:val="both"/>
        <w:rPr>
          <w:rFonts w:asciiTheme="minorHAnsi" w:eastAsia="Arial" w:hAnsiTheme="minorHAnsi" w:cs="Arial"/>
          <w:color w:val="000000" w:themeColor="text1"/>
        </w:rPr>
      </w:pPr>
    </w:p>
    <w:p w14:paraId="638F19CE" w14:textId="141474C3" w:rsidR="004468F8" w:rsidRDefault="00E10231" w:rsidP="00186ADD">
      <w:pPr>
        <w:pStyle w:val="Heading2"/>
        <w:spacing w:line="360" w:lineRule="auto"/>
        <w:jc w:val="both"/>
      </w:pPr>
      <w:r>
        <w:t>3.2 Research</w:t>
      </w:r>
      <w:r w:rsidR="004468F8">
        <w:t xml:space="preserve"> Methodology Used in Your Chosen Paper and Why</w:t>
      </w:r>
      <w:bookmarkEnd w:id="9"/>
    </w:p>
    <w:p w14:paraId="02D76A67" w14:textId="2E5B8184" w:rsidR="00190B69" w:rsidRPr="008F0420" w:rsidRDefault="001B335A" w:rsidP="00186ADD">
      <w:pPr>
        <w:spacing w:line="360" w:lineRule="auto"/>
        <w:rPr>
          <w:rFonts w:asciiTheme="minorHAnsi" w:hAnsiTheme="minorHAnsi"/>
        </w:rPr>
      </w:pPr>
      <w:r w:rsidRPr="008F0420">
        <w:rPr>
          <w:rFonts w:asciiTheme="minorHAnsi" w:hAnsiTheme="minorHAnsi"/>
        </w:rPr>
        <w:t xml:space="preserve">Ros et al. (2022) used a qualitative research methodology, using </w:t>
      </w:r>
      <w:r w:rsidR="003F4CC6" w:rsidRPr="008F0420">
        <w:rPr>
          <w:rFonts w:asciiTheme="minorHAnsi" w:hAnsiTheme="minorHAnsi"/>
        </w:rPr>
        <w:t>ethnographic</w:t>
      </w:r>
      <w:r w:rsidRPr="008F0420">
        <w:rPr>
          <w:rFonts w:asciiTheme="minorHAnsi" w:hAnsiTheme="minorHAnsi"/>
        </w:rPr>
        <w:t xml:space="preserve"> methods to explore organisational resilience in care home. This was appropriate because the </w:t>
      </w:r>
      <w:r w:rsidR="003F4CC6" w:rsidRPr="008F0420">
        <w:rPr>
          <w:rFonts w:asciiTheme="minorHAnsi" w:hAnsiTheme="minorHAnsi"/>
        </w:rPr>
        <w:t>research</w:t>
      </w:r>
      <w:r w:rsidRPr="008F0420">
        <w:rPr>
          <w:rFonts w:asciiTheme="minorHAnsi" w:hAnsiTheme="minorHAnsi"/>
        </w:rPr>
        <w:t xml:space="preserve"> wanted to understand how care was </w:t>
      </w:r>
      <w:r w:rsidR="003F4CC6" w:rsidRPr="008F0420">
        <w:rPr>
          <w:rFonts w:asciiTheme="minorHAnsi" w:hAnsiTheme="minorHAnsi"/>
        </w:rPr>
        <w:t>carried</w:t>
      </w:r>
      <w:r w:rsidRPr="008F0420">
        <w:rPr>
          <w:rFonts w:asciiTheme="minorHAnsi" w:hAnsiTheme="minorHAnsi"/>
        </w:rPr>
        <w:t xml:space="preserve"> out in everyday situations rather than simply measuring care using numbers.</w:t>
      </w:r>
    </w:p>
    <w:p w14:paraId="725D97E5" w14:textId="7907B7F8" w:rsidR="001B335A" w:rsidRPr="008F0420" w:rsidRDefault="001B335A" w:rsidP="00186ADD">
      <w:pPr>
        <w:spacing w:line="360" w:lineRule="auto"/>
        <w:rPr>
          <w:rFonts w:asciiTheme="minorHAnsi" w:hAnsiTheme="minorHAnsi"/>
        </w:rPr>
      </w:pPr>
      <w:r w:rsidRPr="008F0420">
        <w:rPr>
          <w:rFonts w:asciiTheme="minorHAnsi" w:hAnsiTheme="minorHAnsi"/>
        </w:rPr>
        <w:t xml:space="preserve">One of the methods used was </w:t>
      </w:r>
      <w:r w:rsidR="003F4CC6" w:rsidRPr="008F0420">
        <w:rPr>
          <w:rFonts w:asciiTheme="minorHAnsi" w:hAnsiTheme="minorHAnsi"/>
        </w:rPr>
        <w:t>nonparticipant</w:t>
      </w:r>
      <w:r w:rsidRPr="008F0420">
        <w:rPr>
          <w:rFonts w:asciiTheme="minorHAnsi" w:hAnsiTheme="minorHAnsi"/>
        </w:rPr>
        <w:t xml:space="preserve"> observation. The researchers completed</w:t>
      </w:r>
      <w:r w:rsidR="003F4CC6" w:rsidRPr="008F0420">
        <w:rPr>
          <w:rFonts w:asciiTheme="minorHAnsi" w:hAnsiTheme="minorHAnsi"/>
        </w:rPr>
        <w:t xml:space="preserve"> 68 hours of observation in care homes, which allowed them to see how different situation. This was vulnerable because there can sometimes be a difference between </w:t>
      </w:r>
      <w:r w:rsidR="003F4CC6" w:rsidRPr="008F0420">
        <w:rPr>
          <w:rFonts w:asciiTheme="minorHAnsi" w:hAnsiTheme="minorHAnsi"/>
        </w:rPr>
        <w:lastRenderedPageBreak/>
        <w:t>what people say they do and what happens in practice. Observing staff allowed the researchers to gain a more realistic understanding of everyday care.</w:t>
      </w:r>
    </w:p>
    <w:p w14:paraId="5694C19F" w14:textId="0F2B6F05" w:rsidR="003F4CC6" w:rsidRPr="008F0420" w:rsidRDefault="003F4CC6" w:rsidP="00186ADD">
      <w:pPr>
        <w:spacing w:line="360" w:lineRule="auto"/>
        <w:rPr>
          <w:rFonts w:asciiTheme="minorHAnsi" w:hAnsiTheme="minorHAnsi"/>
        </w:rPr>
      </w:pPr>
      <w:r w:rsidRPr="008F0420">
        <w:rPr>
          <w:rFonts w:asciiTheme="minorHAnsi" w:hAnsiTheme="minorHAnsi"/>
        </w:rPr>
        <w:t>The</w:t>
      </w:r>
      <w:r w:rsidR="0041710A" w:rsidRPr="008F0420">
        <w:rPr>
          <w:rFonts w:asciiTheme="minorHAnsi" w:hAnsiTheme="minorHAnsi"/>
        </w:rPr>
        <w:t xml:space="preserve">refore, the qualitive approach was a string choice because it matched the purpose of research. The researchers </w:t>
      </w:r>
      <w:proofErr w:type="gramStart"/>
      <w:r w:rsidR="0041710A" w:rsidRPr="008F0420">
        <w:rPr>
          <w:rFonts w:asciiTheme="minorHAnsi" w:hAnsiTheme="minorHAnsi"/>
        </w:rPr>
        <w:t>where</w:t>
      </w:r>
      <w:proofErr w:type="gramEnd"/>
      <w:r w:rsidR="0041710A" w:rsidRPr="008F0420">
        <w:rPr>
          <w:rFonts w:asciiTheme="minorHAnsi" w:hAnsiTheme="minorHAnsi"/>
        </w:rPr>
        <w:t xml:space="preserve"> trying to understand experiences and processes </w:t>
      </w:r>
    </w:p>
    <w:p w14:paraId="2D19BCCA" w14:textId="77777777" w:rsidR="00186ADD" w:rsidRDefault="00186ADD" w:rsidP="00186ADD">
      <w:pPr>
        <w:pStyle w:val="Heading2"/>
        <w:spacing w:line="360" w:lineRule="auto"/>
        <w:jc w:val="both"/>
      </w:pPr>
      <w:bookmarkStart w:id="10" w:name="_Toc203606119"/>
    </w:p>
    <w:p w14:paraId="6B925483" w14:textId="460446B7" w:rsidR="004468F8" w:rsidRDefault="004468F8" w:rsidP="00186ADD">
      <w:pPr>
        <w:pStyle w:val="Heading2"/>
        <w:spacing w:line="360" w:lineRule="auto"/>
        <w:jc w:val="both"/>
      </w:pPr>
      <w:r>
        <w:t>3.3 Primary and Secondary Data: Definitions, Differences, and Application to Your Paper</w:t>
      </w:r>
      <w:bookmarkEnd w:id="10"/>
    </w:p>
    <w:p w14:paraId="673F504D" w14:textId="77777777" w:rsidR="00851742" w:rsidRPr="00851742" w:rsidRDefault="00851742" w:rsidP="00186ADD">
      <w:pPr>
        <w:spacing w:line="360" w:lineRule="auto"/>
        <w:jc w:val="both"/>
        <w:rPr>
          <w:rFonts w:ascii="Arial" w:eastAsia="Arial" w:hAnsi="Arial" w:cs="Arial"/>
          <w:i/>
          <w:iCs/>
          <w:color w:val="000000" w:themeColor="text1"/>
          <w:sz w:val="22"/>
          <w:szCs w:val="22"/>
        </w:rPr>
      </w:pPr>
    </w:p>
    <w:p w14:paraId="5A3678B1" w14:textId="4DFC686F" w:rsidR="00E10231" w:rsidRPr="008F0420" w:rsidRDefault="001A1298"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Primary data is information collected directly by researchers, suc</w:t>
      </w:r>
      <w:r w:rsidR="00741D6F" w:rsidRPr="008F0420">
        <w:rPr>
          <w:rFonts w:asciiTheme="minorHAnsi" w:eastAsia="Arial" w:hAnsiTheme="minorHAnsi" w:cs="Arial"/>
          <w:color w:val="000000" w:themeColor="text1"/>
        </w:rPr>
        <w:t>h as interviews or observations. Secondary data is information that has already been collected by someone else, such as previous research or statistics (Saunder Lewis and Thornhill, 2019).</w:t>
      </w:r>
    </w:p>
    <w:p w14:paraId="577850CE" w14:textId="2A19C247" w:rsidR="00741D6F" w:rsidRPr="008F0420" w:rsidRDefault="00741D6F"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 xml:space="preserve">Ross et al. (2022) mainly used primary data. They collected information through observation, interviews, focus groups and </w:t>
      </w:r>
      <w:r w:rsidR="00851742" w:rsidRPr="008F0420">
        <w:rPr>
          <w:rFonts w:asciiTheme="minorHAnsi" w:eastAsia="Arial" w:hAnsiTheme="minorHAnsi" w:cs="Arial"/>
          <w:color w:val="000000" w:themeColor="text1"/>
        </w:rPr>
        <w:t>discussion</w:t>
      </w:r>
      <w:r w:rsidRPr="008F0420">
        <w:rPr>
          <w:rFonts w:asciiTheme="minorHAnsi" w:eastAsia="Arial" w:hAnsiTheme="minorHAnsi" w:cs="Arial"/>
          <w:color w:val="000000" w:themeColor="text1"/>
        </w:rPr>
        <w:t xml:space="preserve">. The researchers then analysed information using </w:t>
      </w:r>
      <w:r w:rsidR="00851742" w:rsidRPr="008F0420">
        <w:rPr>
          <w:rFonts w:asciiTheme="minorHAnsi" w:eastAsia="Arial" w:hAnsiTheme="minorHAnsi" w:cs="Arial"/>
          <w:color w:val="000000" w:themeColor="text1"/>
        </w:rPr>
        <w:t>NVivo</w:t>
      </w:r>
      <w:r w:rsidRPr="008F0420">
        <w:rPr>
          <w:rFonts w:asciiTheme="minorHAnsi" w:eastAsia="Arial" w:hAnsiTheme="minorHAnsi" w:cs="Arial"/>
          <w:color w:val="000000" w:themeColor="text1"/>
        </w:rPr>
        <w:t xml:space="preserve"> software to find common themes, such as care planning, coordination and person </w:t>
      </w:r>
      <w:r w:rsidR="00851742" w:rsidRPr="008F0420">
        <w:rPr>
          <w:rFonts w:asciiTheme="minorHAnsi" w:eastAsia="Arial" w:hAnsiTheme="minorHAnsi" w:cs="Arial"/>
          <w:color w:val="000000" w:themeColor="text1"/>
        </w:rPr>
        <w:t>centre</w:t>
      </w:r>
      <w:r w:rsidRPr="008F0420">
        <w:rPr>
          <w:rFonts w:asciiTheme="minorHAnsi" w:eastAsia="Arial" w:hAnsiTheme="minorHAnsi" w:cs="Arial"/>
          <w:color w:val="000000" w:themeColor="text1"/>
        </w:rPr>
        <w:t xml:space="preserve"> care. </w:t>
      </w:r>
    </w:p>
    <w:p w14:paraId="27EA0346" w14:textId="12A28037" w:rsidR="00741D6F" w:rsidRPr="008F0420" w:rsidRDefault="00851742"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Using different methods allowed the researchers to understand the experience of the staff and residents from different perspectives. This was useful because it gave the more detailed information about how care homes deal with different situation.</w:t>
      </w:r>
    </w:p>
    <w:p w14:paraId="5625A96E" w14:textId="77777777" w:rsidR="00530E16" w:rsidRDefault="004468F8" w:rsidP="00186ADD">
      <w:pPr>
        <w:pStyle w:val="Heading1"/>
        <w:spacing w:line="360" w:lineRule="auto"/>
        <w:jc w:val="both"/>
      </w:pPr>
      <w:bookmarkStart w:id="11" w:name="_Toc203606120"/>
      <w:r>
        <w:t>Section 4: Conclusion</w:t>
      </w:r>
      <w:bookmarkEnd w:id="11"/>
    </w:p>
    <w:p w14:paraId="5860754A" w14:textId="33BC08A0" w:rsidR="004468F8" w:rsidRPr="008F0420" w:rsidRDefault="00D05155"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Overall, this report looked at ross</w:t>
      </w:r>
      <w:r w:rsidR="001A1298" w:rsidRPr="008F0420">
        <w:rPr>
          <w:rFonts w:asciiTheme="minorHAnsi" w:eastAsia="Arial" w:hAnsiTheme="minorHAnsi" w:cs="Arial"/>
          <w:color w:val="000000" w:themeColor="text1"/>
        </w:rPr>
        <w:t xml:space="preserve"> et al</w:t>
      </w:r>
      <w:r w:rsidRPr="008F0420">
        <w:rPr>
          <w:rFonts w:asciiTheme="minorHAnsi" w:eastAsia="Arial" w:hAnsiTheme="minorHAnsi" w:cs="Arial"/>
          <w:color w:val="000000" w:themeColor="text1"/>
        </w:rPr>
        <w:t xml:space="preserve"> (202</w:t>
      </w:r>
      <w:r w:rsidR="001A1298" w:rsidRPr="008F0420">
        <w:rPr>
          <w:rFonts w:asciiTheme="minorHAnsi" w:eastAsia="Arial" w:hAnsiTheme="minorHAnsi" w:cs="Arial"/>
          <w:color w:val="000000" w:themeColor="text1"/>
        </w:rPr>
        <w:t>2</w:t>
      </w:r>
      <w:r w:rsidRPr="008F0420">
        <w:rPr>
          <w:rFonts w:asciiTheme="minorHAnsi" w:eastAsia="Arial" w:hAnsiTheme="minorHAnsi" w:cs="Arial"/>
          <w:color w:val="000000" w:themeColor="text1"/>
        </w:rPr>
        <w:t xml:space="preserve">) research paper, a </w:t>
      </w:r>
      <w:r w:rsidR="00DD1457" w:rsidRPr="008F0420">
        <w:rPr>
          <w:rFonts w:asciiTheme="minorHAnsi" w:eastAsia="Arial" w:hAnsiTheme="minorHAnsi" w:cs="Arial"/>
          <w:color w:val="000000" w:themeColor="text1"/>
        </w:rPr>
        <w:t>qualitative</w:t>
      </w:r>
      <w:r w:rsidRPr="008F0420">
        <w:rPr>
          <w:rFonts w:asciiTheme="minorHAnsi" w:eastAsia="Arial" w:hAnsiTheme="minorHAnsi" w:cs="Arial"/>
          <w:color w:val="000000" w:themeColor="text1"/>
        </w:rPr>
        <w:t xml:space="preserve"> study of organisational resilience in care homes in Scotland. The research focused on how care homes and staff deal with different pressures and changes while continuing to provide good care to residents. This topic is important because older people in care homes can have some complex needs, so staff need to be able to adapt while keeping residents safe and supported.</w:t>
      </w:r>
    </w:p>
    <w:p w14:paraId="2321565B" w14:textId="6FA5E82E" w:rsidR="00DD1457" w:rsidRPr="008F0420" w:rsidRDefault="00DD1457"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lastRenderedPageBreak/>
        <w:t>The report also explored the purpose of the research. The researchers wanted to understand how staff manage everyday care and how they respond when situations change. They used a qualitive approad because it allowed them them to understand people’s experiences in more detail.</w:t>
      </w:r>
    </w:p>
    <w:p w14:paraId="2206879B" w14:textId="060390AD" w:rsidR="00DD1457" w:rsidRPr="008F0420" w:rsidRDefault="00DD1457" w:rsidP="00186ADD">
      <w:pPr>
        <w:spacing w:line="360" w:lineRule="auto"/>
        <w:jc w:val="both"/>
        <w:rPr>
          <w:rFonts w:asciiTheme="minorHAnsi" w:eastAsia="Arial" w:hAnsiTheme="minorHAnsi" w:cs="Arial"/>
          <w:color w:val="000000" w:themeColor="text1"/>
        </w:rPr>
      </w:pPr>
      <w:r w:rsidRPr="008F0420">
        <w:rPr>
          <w:rFonts w:asciiTheme="minorHAnsi" w:eastAsia="Arial" w:hAnsiTheme="minorHAnsi" w:cs="Arial"/>
          <w:color w:val="000000" w:themeColor="text1"/>
        </w:rPr>
        <w:t>Completing the</w:t>
      </w:r>
      <w:r w:rsidR="00FC5571" w:rsidRPr="008F0420">
        <w:rPr>
          <w:rFonts w:asciiTheme="minorHAnsi" w:eastAsia="Arial" w:hAnsiTheme="minorHAnsi" w:cs="Arial"/>
          <w:color w:val="000000" w:themeColor="text1"/>
        </w:rPr>
        <w:t xml:space="preserve"> </w:t>
      </w:r>
      <w:r w:rsidRPr="008F0420">
        <w:rPr>
          <w:rFonts w:asciiTheme="minorHAnsi" w:eastAsia="Arial" w:hAnsiTheme="minorHAnsi" w:cs="Arial"/>
          <w:color w:val="000000" w:themeColor="text1"/>
        </w:rPr>
        <w:t>is research has helped me understand that choosing the right research method is important because different methods are sui</w:t>
      </w:r>
      <w:r w:rsidR="00FC5571" w:rsidRPr="008F0420">
        <w:rPr>
          <w:rFonts w:asciiTheme="minorHAnsi" w:eastAsia="Arial" w:hAnsiTheme="minorHAnsi" w:cs="Arial"/>
          <w:color w:val="000000" w:themeColor="text1"/>
        </w:rPr>
        <w:t>table for different questions. I have also learned the difference between primary and secondary data and how research is collected and analysed. These skills will help me in the future studies and</w:t>
      </w:r>
      <w:r w:rsidR="00C56254" w:rsidRPr="008F0420">
        <w:rPr>
          <w:rFonts w:asciiTheme="minorHAnsi" w:eastAsia="Arial" w:hAnsiTheme="minorHAnsi" w:cs="Arial"/>
          <w:color w:val="000000" w:themeColor="text1"/>
        </w:rPr>
        <w:t xml:space="preserve"> </w:t>
      </w:r>
      <w:r w:rsidR="00FC5571" w:rsidRPr="008F0420">
        <w:rPr>
          <w:rFonts w:asciiTheme="minorHAnsi" w:eastAsia="Arial" w:hAnsiTheme="minorHAnsi" w:cs="Arial"/>
          <w:color w:val="000000" w:themeColor="text1"/>
        </w:rPr>
        <w:t>in health and social care because understanding research can help professionals make better decisions and improve the quality of care.</w:t>
      </w:r>
    </w:p>
    <w:p w14:paraId="7B718083" w14:textId="77777777" w:rsidR="00D05155" w:rsidRPr="00E10231" w:rsidRDefault="00D05155" w:rsidP="00186ADD">
      <w:pPr>
        <w:spacing w:line="360" w:lineRule="auto"/>
        <w:jc w:val="both"/>
        <w:rPr>
          <w:rFonts w:ascii="Arial" w:eastAsia="Arial" w:hAnsi="Arial" w:cs="Arial"/>
          <w:i/>
          <w:iCs/>
          <w:color w:val="FF0000"/>
          <w:sz w:val="22"/>
          <w:szCs w:val="22"/>
        </w:rPr>
      </w:pPr>
    </w:p>
    <w:p w14:paraId="07807D1D" w14:textId="77777777" w:rsidR="004468F8" w:rsidRDefault="004468F8" w:rsidP="00186ADD">
      <w:pPr>
        <w:spacing w:line="360" w:lineRule="auto"/>
        <w:jc w:val="both"/>
        <w:rPr>
          <w:rFonts w:ascii="Arial" w:eastAsia="Arial" w:hAnsi="Arial" w:cs="Arial"/>
          <w:sz w:val="22"/>
          <w:szCs w:val="22"/>
        </w:rPr>
      </w:pPr>
    </w:p>
    <w:p w14:paraId="674C8438" w14:textId="77777777" w:rsidR="004468F8" w:rsidRDefault="004468F8" w:rsidP="00186ADD">
      <w:pPr>
        <w:spacing w:line="360" w:lineRule="auto"/>
        <w:jc w:val="both"/>
        <w:rPr>
          <w:rFonts w:ascii="Arial" w:eastAsia="Arial" w:hAnsi="Arial" w:cs="Arial"/>
          <w:sz w:val="22"/>
          <w:szCs w:val="22"/>
        </w:rPr>
      </w:pPr>
    </w:p>
    <w:p w14:paraId="7D794B81" w14:textId="77777777" w:rsidR="004468F8" w:rsidRDefault="004468F8" w:rsidP="00186ADD">
      <w:pPr>
        <w:spacing w:line="360" w:lineRule="auto"/>
        <w:jc w:val="both"/>
        <w:rPr>
          <w:rFonts w:ascii="Arial" w:eastAsia="Arial" w:hAnsi="Arial" w:cs="Arial"/>
          <w:sz w:val="22"/>
          <w:szCs w:val="22"/>
        </w:rPr>
      </w:pPr>
    </w:p>
    <w:p w14:paraId="31529B09" w14:textId="77777777" w:rsidR="004468F8" w:rsidRDefault="004468F8" w:rsidP="00186ADD">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03606121"/>
      <w:r>
        <w:t>References</w:t>
      </w:r>
      <w:bookmarkEnd w:id="12"/>
    </w:p>
    <w:p w14:paraId="4F661ECA" w14:textId="347D93D5" w:rsidR="004468F8" w:rsidRPr="001A1298" w:rsidRDefault="007727A6">
      <w:pPr>
        <w:spacing w:line="360" w:lineRule="auto"/>
        <w:jc w:val="both"/>
        <w:rPr>
          <w:rFonts w:ascii="Arial" w:eastAsia="Arial" w:hAnsi="Arial" w:cs="Arial"/>
          <w:i/>
          <w:iCs/>
          <w:color w:val="000000" w:themeColor="text1"/>
          <w:sz w:val="22"/>
          <w:szCs w:val="22"/>
        </w:rPr>
      </w:pPr>
      <w:r w:rsidRPr="001A1298">
        <w:rPr>
          <w:rFonts w:ascii="Arial" w:eastAsia="Arial" w:hAnsi="Arial" w:cs="Arial"/>
          <w:i/>
          <w:iCs/>
          <w:color w:val="000000" w:themeColor="text1"/>
          <w:sz w:val="22"/>
          <w:szCs w:val="22"/>
        </w:rPr>
        <w:t xml:space="preserve">Braun, V. and </w:t>
      </w:r>
      <w:r w:rsidR="001A1298" w:rsidRPr="001A1298">
        <w:rPr>
          <w:rFonts w:ascii="Arial" w:eastAsia="Arial" w:hAnsi="Arial" w:cs="Arial"/>
          <w:i/>
          <w:iCs/>
          <w:color w:val="000000" w:themeColor="text1"/>
          <w:sz w:val="22"/>
          <w:szCs w:val="22"/>
        </w:rPr>
        <w:t>Clarke</w:t>
      </w:r>
      <w:r w:rsidRPr="001A1298">
        <w:rPr>
          <w:rFonts w:ascii="Arial" w:eastAsia="Arial" w:hAnsi="Arial" w:cs="Arial"/>
          <w:i/>
          <w:iCs/>
          <w:color w:val="000000" w:themeColor="text1"/>
          <w:sz w:val="22"/>
          <w:szCs w:val="22"/>
        </w:rPr>
        <w:t>.</w:t>
      </w:r>
      <w:r w:rsidR="001A1298">
        <w:rPr>
          <w:rFonts w:ascii="Arial" w:eastAsia="Arial" w:hAnsi="Arial" w:cs="Arial"/>
          <w:i/>
          <w:iCs/>
          <w:color w:val="000000" w:themeColor="text1"/>
          <w:sz w:val="22"/>
          <w:szCs w:val="22"/>
        </w:rPr>
        <w:t>V</w:t>
      </w:r>
      <w:r w:rsidRPr="001A1298">
        <w:rPr>
          <w:rFonts w:ascii="Arial" w:eastAsia="Arial" w:hAnsi="Arial" w:cs="Arial"/>
          <w:i/>
          <w:iCs/>
          <w:color w:val="000000" w:themeColor="text1"/>
          <w:sz w:val="22"/>
          <w:szCs w:val="22"/>
        </w:rPr>
        <w:t xml:space="preserve"> (2006) ‘using thematic analysis in psychology</w:t>
      </w:r>
      <w:proofErr w:type="gramStart"/>
      <w:r w:rsidRPr="001A1298">
        <w:rPr>
          <w:rFonts w:ascii="Arial" w:eastAsia="Arial" w:hAnsi="Arial" w:cs="Arial"/>
          <w:i/>
          <w:iCs/>
          <w:color w:val="000000" w:themeColor="text1"/>
          <w:sz w:val="22"/>
          <w:szCs w:val="22"/>
        </w:rPr>
        <w:t>’ ,</w:t>
      </w:r>
      <w:proofErr w:type="gramEnd"/>
      <w:r w:rsidRPr="001A1298">
        <w:rPr>
          <w:rFonts w:ascii="Arial" w:eastAsia="Arial" w:hAnsi="Arial" w:cs="Arial"/>
          <w:i/>
          <w:iCs/>
          <w:color w:val="000000" w:themeColor="text1"/>
          <w:sz w:val="22"/>
          <w:szCs w:val="22"/>
        </w:rPr>
        <w:t xml:space="preserve"> Qualitative research in Psychology, 3(2), pp.77-101</w:t>
      </w:r>
    </w:p>
    <w:p w14:paraId="6194A0FD" w14:textId="779E2620" w:rsidR="007727A6" w:rsidRPr="001A1298" w:rsidRDefault="007727A6">
      <w:pPr>
        <w:spacing w:line="360" w:lineRule="auto"/>
        <w:jc w:val="both"/>
        <w:rPr>
          <w:rFonts w:ascii="Arial" w:eastAsia="Arial" w:hAnsi="Arial" w:cs="Arial"/>
          <w:i/>
          <w:iCs/>
          <w:color w:val="000000" w:themeColor="text1"/>
          <w:sz w:val="22"/>
          <w:szCs w:val="22"/>
        </w:rPr>
      </w:pPr>
      <w:r w:rsidRPr="001A1298">
        <w:rPr>
          <w:rFonts w:ascii="Arial" w:eastAsia="Arial" w:hAnsi="Arial" w:cs="Arial"/>
          <w:i/>
          <w:iCs/>
          <w:color w:val="000000" w:themeColor="text1"/>
          <w:sz w:val="22"/>
          <w:szCs w:val="22"/>
        </w:rPr>
        <w:t>Charlwood, A. et al. (2024) “</w:t>
      </w:r>
      <w:r w:rsidR="001A1298" w:rsidRPr="001A1298">
        <w:rPr>
          <w:rFonts w:ascii="Arial" w:eastAsia="Arial" w:hAnsi="Arial" w:cs="Arial"/>
          <w:i/>
          <w:iCs/>
          <w:color w:val="000000" w:themeColor="text1"/>
          <w:sz w:val="22"/>
          <w:szCs w:val="22"/>
        </w:rPr>
        <w:t>workforce</w:t>
      </w:r>
      <w:r w:rsidRPr="001A1298">
        <w:rPr>
          <w:rFonts w:ascii="Arial" w:eastAsia="Arial" w:hAnsi="Arial" w:cs="Arial"/>
          <w:i/>
          <w:iCs/>
          <w:color w:val="000000" w:themeColor="text1"/>
          <w:sz w:val="22"/>
          <w:szCs w:val="22"/>
        </w:rPr>
        <w:t xml:space="preserve"> thresholds and the </w:t>
      </w:r>
      <w:proofErr w:type="gramStart"/>
      <w:r w:rsidRPr="001A1298">
        <w:rPr>
          <w:rFonts w:ascii="Arial" w:eastAsia="Arial" w:hAnsi="Arial" w:cs="Arial"/>
          <w:i/>
          <w:iCs/>
          <w:color w:val="000000" w:themeColor="text1"/>
          <w:sz w:val="22"/>
          <w:szCs w:val="22"/>
        </w:rPr>
        <w:t>non linear</w:t>
      </w:r>
      <w:proofErr w:type="gramEnd"/>
      <w:r w:rsidRPr="001A1298">
        <w:rPr>
          <w:rFonts w:ascii="Arial" w:eastAsia="Arial" w:hAnsi="Arial" w:cs="Arial"/>
          <w:i/>
          <w:iCs/>
          <w:color w:val="000000" w:themeColor="text1"/>
          <w:sz w:val="22"/>
          <w:szCs w:val="22"/>
        </w:rPr>
        <w:t xml:space="preserve"> association between registered nurse staffing and care quality in long term residential care, international journal of nursing studies, 157,104815.</w:t>
      </w:r>
    </w:p>
    <w:p w14:paraId="1BB7FD0F" w14:textId="3EE7F10B" w:rsidR="004468F8" w:rsidRPr="001A1298" w:rsidRDefault="001A1298">
      <w:pPr>
        <w:spacing w:line="360" w:lineRule="auto"/>
        <w:jc w:val="both"/>
        <w:rPr>
          <w:rFonts w:ascii="Arial" w:eastAsia="Arial" w:hAnsi="Arial" w:cs="Arial"/>
          <w:i/>
          <w:iCs/>
          <w:color w:val="000000" w:themeColor="text1"/>
          <w:sz w:val="22"/>
          <w:szCs w:val="22"/>
        </w:rPr>
      </w:pPr>
      <w:r w:rsidRPr="001A1298">
        <w:rPr>
          <w:rFonts w:ascii="Arial" w:eastAsia="Arial" w:hAnsi="Arial" w:cs="Arial"/>
          <w:i/>
          <w:iCs/>
          <w:color w:val="000000" w:themeColor="text1"/>
          <w:sz w:val="22"/>
          <w:szCs w:val="22"/>
        </w:rPr>
        <w:t>Creswell</w:t>
      </w:r>
      <w:r w:rsidR="00E0657B" w:rsidRPr="001A1298">
        <w:rPr>
          <w:rFonts w:ascii="Arial" w:eastAsia="Arial" w:hAnsi="Arial" w:cs="Arial"/>
          <w:i/>
          <w:iCs/>
          <w:color w:val="000000" w:themeColor="text1"/>
          <w:sz w:val="22"/>
          <w:szCs w:val="22"/>
        </w:rPr>
        <w:t xml:space="preserve">, J.W. and </w:t>
      </w:r>
      <w:r w:rsidRPr="001A1298">
        <w:rPr>
          <w:rFonts w:ascii="Arial" w:eastAsia="Arial" w:hAnsi="Arial" w:cs="Arial"/>
          <w:i/>
          <w:iCs/>
          <w:color w:val="000000" w:themeColor="text1"/>
          <w:sz w:val="22"/>
          <w:szCs w:val="22"/>
        </w:rPr>
        <w:t>Creswell</w:t>
      </w:r>
      <w:r w:rsidR="00E0657B" w:rsidRPr="001A1298">
        <w:rPr>
          <w:rFonts w:ascii="Arial" w:eastAsia="Arial" w:hAnsi="Arial" w:cs="Arial"/>
          <w:i/>
          <w:iCs/>
          <w:color w:val="000000" w:themeColor="text1"/>
          <w:sz w:val="22"/>
          <w:szCs w:val="22"/>
        </w:rPr>
        <w:t>, J.D. (2018) research design. 5</w:t>
      </w:r>
      <w:r w:rsidR="00E0657B" w:rsidRPr="001A1298">
        <w:rPr>
          <w:rFonts w:ascii="Arial" w:eastAsia="Arial" w:hAnsi="Arial" w:cs="Arial"/>
          <w:i/>
          <w:iCs/>
          <w:color w:val="000000" w:themeColor="text1"/>
          <w:sz w:val="22"/>
          <w:szCs w:val="22"/>
          <w:vertAlign w:val="superscript"/>
        </w:rPr>
        <w:t>th</w:t>
      </w:r>
      <w:r w:rsidR="00E0657B" w:rsidRPr="001A1298">
        <w:rPr>
          <w:rFonts w:ascii="Arial" w:eastAsia="Arial" w:hAnsi="Arial" w:cs="Arial"/>
          <w:i/>
          <w:iCs/>
          <w:color w:val="000000" w:themeColor="text1"/>
          <w:sz w:val="22"/>
          <w:szCs w:val="22"/>
        </w:rPr>
        <w:t xml:space="preserve"> edn. </w:t>
      </w:r>
      <w:r w:rsidRPr="001A1298">
        <w:rPr>
          <w:rFonts w:ascii="Arial" w:eastAsia="Arial" w:hAnsi="Arial" w:cs="Arial"/>
          <w:i/>
          <w:iCs/>
          <w:color w:val="000000" w:themeColor="text1"/>
          <w:sz w:val="22"/>
          <w:szCs w:val="22"/>
        </w:rPr>
        <w:t>London: SAGE</w:t>
      </w:r>
      <w:r w:rsidR="00E0657B" w:rsidRPr="001A1298">
        <w:rPr>
          <w:rFonts w:ascii="Arial" w:eastAsia="Arial" w:hAnsi="Arial" w:cs="Arial"/>
          <w:i/>
          <w:iCs/>
          <w:color w:val="000000" w:themeColor="text1"/>
          <w:sz w:val="22"/>
          <w:szCs w:val="22"/>
        </w:rPr>
        <w:t>.</w:t>
      </w:r>
    </w:p>
    <w:p w14:paraId="7BD964F1" w14:textId="6528FF9C" w:rsidR="00E0657B" w:rsidRPr="001A1298" w:rsidRDefault="00E0657B">
      <w:pPr>
        <w:spacing w:line="360" w:lineRule="auto"/>
        <w:jc w:val="both"/>
        <w:rPr>
          <w:rFonts w:ascii="Arial" w:eastAsia="Arial" w:hAnsi="Arial" w:cs="Arial"/>
          <w:color w:val="000000" w:themeColor="text1"/>
          <w:sz w:val="22"/>
          <w:szCs w:val="22"/>
        </w:rPr>
      </w:pPr>
      <w:r w:rsidRPr="001A1298">
        <w:rPr>
          <w:rFonts w:ascii="Arial" w:eastAsia="Arial" w:hAnsi="Arial" w:cs="Arial"/>
          <w:color w:val="000000" w:themeColor="text1"/>
          <w:sz w:val="22"/>
          <w:szCs w:val="22"/>
        </w:rPr>
        <w:t xml:space="preserve">Ross, A. </w:t>
      </w:r>
      <w:proofErr w:type="gramStart"/>
      <w:r w:rsidRPr="001A1298">
        <w:rPr>
          <w:rFonts w:ascii="Arial" w:eastAsia="Arial" w:hAnsi="Arial" w:cs="Arial"/>
          <w:color w:val="000000" w:themeColor="text1"/>
          <w:sz w:val="22"/>
          <w:szCs w:val="22"/>
        </w:rPr>
        <w:t>et al.(</w:t>
      </w:r>
      <w:proofErr w:type="gramEnd"/>
      <w:r w:rsidRPr="001A1298">
        <w:rPr>
          <w:rFonts w:ascii="Arial" w:eastAsia="Arial" w:hAnsi="Arial" w:cs="Arial"/>
          <w:color w:val="000000" w:themeColor="text1"/>
          <w:sz w:val="22"/>
          <w:szCs w:val="22"/>
        </w:rPr>
        <w:t xml:space="preserve">2022) ‘A qualitive study pf organisational resilience in care homes in </w:t>
      </w:r>
      <w:r w:rsidR="001A1298" w:rsidRPr="001A1298">
        <w:rPr>
          <w:rFonts w:ascii="Arial" w:eastAsia="Arial" w:hAnsi="Arial" w:cs="Arial"/>
          <w:color w:val="000000" w:themeColor="text1"/>
          <w:sz w:val="22"/>
          <w:szCs w:val="22"/>
        </w:rPr>
        <w:t>Scotland</w:t>
      </w:r>
      <w:r w:rsidRPr="001A1298">
        <w:rPr>
          <w:rFonts w:ascii="Arial" w:eastAsia="Arial" w:hAnsi="Arial" w:cs="Arial"/>
          <w:color w:val="000000" w:themeColor="text1"/>
          <w:sz w:val="22"/>
          <w:szCs w:val="22"/>
        </w:rPr>
        <w:t>’, PLOS ONE, 17(12), e0279376.</w:t>
      </w:r>
    </w:p>
    <w:p w14:paraId="50E5E2C6" w14:textId="09E2497B" w:rsidR="00E0657B" w:rsidRPr="001A1298" w:rsidRDefault="00E0657B">
      <w:pPr>
        <w:spacing w:line="360" w:lineRule="auto"/>
        <w:jc w:val="both"/>
        <w:rPr>
          <w:rFonts w:ascii="Arial" w:eastAsia="Arial" w:hAnsi="Arial" w:cs="Arial"/>
          <w:color w:val="000000" w:themeColor="text1"/>
          <w:sz w:val="22"/>
          <w:szCs w:val="22"/>
        </w:rPr>
      </w:pPr>
      <w:proofErr w:type="spellStart"/>
      <w:proofErr w:type="gramStart"/>
      <w:r w:rsidRPr="001A1298">
        <w:rPr>
          <w:rFonts w:ascii="Arial" w:eastAsia="Arial" w:hAnsi="Arial" w:cs="Arial"/>
          <w:color w:val="000000" w:themeColor="text1"/>
          <w:sz w:val="22"/>
          <w:szCs w:val="22"/>
        </w:rPr>
        <w:lastRenderedPageBreak/>
        <w:t>Saunder,M</w:t>
      </w:r>
      <w:proofErr w:type="spellEnd"/>
      <w:r w:rsidRPr="001A1298">
        <w:rPr>
          <w:rFonts w:ascii="Arial" w:eastAsia="Arial" w:hAnsi="Arial" w:cs="Arial"/>
          <w:color w:val="000000" w:themeColor="text1"/>
          <w:sz w:val="22"/>
          <w:szCs w:val="22"/>
        </w:rPr>
        <w:t>.</w:t>
      </w:r>
      <w:proofErr w:type="gramEnd"/>
      <w:r w:rsidRPr="001A1298">
        <w:rPr>
          <w:rFonts w:ascii="Arial" w:eastAsia="Arial" w:hAnsi="Arial" w:cs="Arial"/>
          <w:color w:val="000000" w:themeColor="text1"/>
          <w:sz w:val="22"/>
          <w:szCs w:val="22"/>
        </w:rPr>
        <w:t xml:space="preserve">, </w:t>
      </w:r>
      <w:r w:rsidR="001A1298" w:rsidRPr="001A1298">
        <w:rPr>
          <w:rFonts w:ascii="Arial" w:eastAsia="Arial" w:hAnsi="Arial" w:cs="Arial"/>
          <w:color w:val="000000" w:themeColor="text1"/>
          <w:sz w:val="22"/>
          <w:szCs w:val="22"/>
        </w:rPr>
        <w:t>Lewis P. and Thornhill, a. (2019) research methods for business students. 8</w:t>
      </w:r>
      <w:r w:rsidR="001A1298" w:rsidRPr="001A1298">
        <w:rPr>
          <w:rFonts w:ascii="Arial" w:eastAsia="Arial" w:hAnsi="Arial" w:cs="Arial"/>
          <w:color w:val="000000" w:themeColor="text1"/>
          <w:sz w:val="22"/>
          <w:szCs w:val="22"/>
          <w:vertAlign w:val="superscript"/>
        </w:rPr>
        <w:t>th</w:t>
      </w:r>
      <w:r w:rsidR="001A1298" w:rsidRPr="001A1298">
        <w:rPr>
          <w:rFonts w:ascii="Arial" w:eastAsia="Arial" w:hAnsi="Arial" w:cs="Arial"/>
          <w:color w:val="000000" w:themeColor="text1"/>
          <w:sz w:val="22"/>
          <w:szCs w:val="22"/>
        </w:rPr>
        <w:t xml:space="preserve"> end. Harlow: Pearson.</w:t>
      </w:r>
    </w:p>
    <w:p w14:paraId="05BD25DF" w14:textId="432F859E" w:rsidR="001A1298" w:rsidRPr="001A1298" w:rsidRDefault="001A1298">
      <w:pPr>
        <w:spacing w:line="360" w:lineRule="auto"/>
        <w:jc w:val="both"/>
        <w:rPr>
          <w:rFonts w:ascii="Arial" w:eastAsia="Arial" w:hAnsi="Arial" w:cs="Arial"/>
          <w:color w:val="000000" w:themeColor="text1"/>
          <w:sz w:val="22"/>
          <w:szCs w:val="22"/>
        </w:rPr>
      </w:pPr>
      <w:r w:rsidRPr="001A1298">
        <w:rPr>
          <w:rFonts w:ascii="Arial" w:eastAsia="Arial" w:hAnsi="Arial" w:cs="Arial"/>
          <w:color w:val="000000" w:themeColor="text1"/>
          <w:sz w:val="22"/>
          <w:szCs w:val="22"/>
        </w:rPr>
        <w:t>Spilsbury, k. et al. (2024) ‘relationship between staff and quality of care in care homes: staRQ mixed methods study’, health and social care delivery research, 12(8), pp. 1-139</w:t>
      </w:r>
    </w:p>
    <w:p w14:paraId="7C73DB79" w14:textId="77777777" w:rsidR="004468F8" w:rsidRPr="001A1298" w:rsidRDefault="004468F8">
      <w:pPr>
        <w:spacing w:line="360" w:lineRule="auto"/>
        <w:jc w:val="both"/>
        <w:rPr>
          <w:rFonts w:ascii="Arial" w:eastAsia="Arial" w:hAnsi="Arial" w:cs="Arial"/>
          <w:color w:val="000000" w:themeColor="text1"/>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878D5B" w14:textId="77777777" w:rsidR="009C4D20" w:rsidRDefault="009C4D20" w:rsidP="002A1842">
      <w:pPr>
        <w:spacing w:after="0" w:line="240" w:lineRule="auto"/>
      </w:pPr>
      <w:r>
        <w:separator/>
      </w:r>
    </w:p>
  </w:endnote>
  <w:endnote w:type="continuationSeparator" w:id="0">
    <w:p w14:paraId="0EC62C5F" w14:textId="77777777" w:rsidR="009C4D20" w:rsidRDefault="009C4D2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49C04B" w14:textId="77777777" w:rsidR="009C4D20" w:rsidRDefault="009C4D20" w:rsidP="002A1842">
      <w:pPr>
        <w:spacing w:after="0" w:line="240" w:lineRule="auto"/>
      </w:pPr>
      <w:r>
        <w:separator/>
      </w:r>
    </w:p>
  </w:footnote>
  <w:footnote w:type="continuationSeparator" w:id="0">
    <w:p w14:paraId="37926A54" w14:textId="77777777" w:rsidR="009C4D20" w:rsidRDefault="009C4D2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7EC78BF"/>
    <w:multiLevelType w:val="multilevel"/>
    <w:tmpl w:val="2258CEF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 w:numId="5" w16cid:durableId="198635285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82B1A"/>
    <w:rsid w:val="00172AD1"/>
    <w:rsid w:val="001813E7"/>
    <w:rsid w:val="00186ADD"/>
    <w:rsid w:val="00190B69"/>
    <w:rsid w:val="001A1298"/>
    <w:rsid w:val="001B1C1A"/>
    <w:rsid w:val="001B335A"/>
    <w:rsid w:val="00210D5A"/>
    <w:rsid w:val="002A1842"/>
    <w:rsid w:val="002A46BB"/>
    <w:rsid w:val="003F4CC6"/>
    <w:rsid w:val="0041710A"/>
    <w:rsid w:val="004468F8"/>
    <w:rsid w:val="00516457"/>
    <w:rsid w:val="005271A9"/>
    <w:rsid w:val="00530E16"/>
    <w:rsid w:val="005B25BD"/>
    <w:rsid w:val="006D1F0B"/>
    <w:rsid w:val="00722EFE"/>
    <w:rsid w:val="00741D6F"/>
    <w:rsid w:val="007727A6"/>
    <w:rsid w:val="007A2630"/>
    <w:rsid w:val="008064DA"/>
    <w:rsid w:val="00851742"/>
    <w:rsid w:val="0089786A"/>
    <w:rsid w:val="008F0420"/>
    <w:rsid w:val="00931715"/>
    <w:rsid w:val="009C4D20"/>
    <w:rsid w:val="00A75B15"/>
    <w:rsid w:val="00A82ACB"/>
    <w:rsid w:val="00AE06EA"/>
    <w:rsid w:val="00B45A37"/>
    <w:rsid w:val="00BF59B9"/>
    <w:rsid w:val="00C56254"/>
    <w:rsid w:val="00C87E2E"/>
    <w:rsid w:val="00CF650B"/>
    <w:rsid w:val="00D05155"/>
    <w:rsid w:val="00D20580"/>
    <w:rsid w:val="00D60F09"/>
    <w:rsid w:val="00DD1457"/>
    <w:rsid w:val="00E0657B"/>
    <w:rsid w:val="00E10231"/>
    <w:rsid w:val="00E56E4A"/>
    <w:rsid w:val="00F618F2"/>
    <w:rsid w:val="00FC5571"/>
    <w:rsid w:val="00FE43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p1">
    <w:name w:val="p1"/>
    <w:basedOn w:val="Normal"/>
    <w:rsid w:val="00082B1A"/>
    <w:pPr>
      <w:spacing w:after="0" w:line="240" w:lineRule="auto"/>
    </w:pPr>
    <w:rPr>
      <w:rFonts w:ascii="Arial" w:eastAsia="Times New Roman" w:hAnsi="Arial" w:cs="Arial"/>
      <w:color w:val="00000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1534</Words>
  <Characters>8746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Dawn James (2538833)</cp:lastModifiedBy>
  <cp:revision>2</cp:revision>
  <dcterms:created xsi:type="dcterms:W3CDTF">2026-08-14T20:49:00Z</dcterms:created>
  <dcterms:modified xsi:type="dcterms:W3CDTF">2026-08-14T20:49:00Z</dcterms:modified>
</cp:coreProperties>
</file>