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69335" w14:textId="77777777" w:rsidR="004D4158" w:rsidRDefault="004D4158" w:rsidP="004D4158">
      <w:pPr>
        <w:jc w:val="center"/>
        <w:rPr>
          <w:rFonts w:eastAsia="Times New Roman"/>
          <w:b/>
          <w:sz w:val="32"/>
          <w:szCs w:val="32"/>
        </w:rPr>
      </w:pPr>
    </w:p>
    <w:p w14:paraId="129A0E5B" w14:textId="77777777" w:rsidR="004D4158" w:rsidRDefault="004D4158" w:rsidP="004D4158">
      <w:pPr>
        <w:jc w:val="center"/>
        <w:rPr>
          <w:rFonts w:eastAsia="Times New Roman"/>
          <w:b/>
          <w:sz w:val="32"/>
          <w:szCs w:val="32"/>
        </w:rPr>
      </w:pPr>
    </w:p>
    <w:p w14:paraId="3B257214" w14:textId="77777777" w:rsidR="004D4158" w:rsidRDefault="004D4158" w:rsidP="004D4158">
      <w:pPr>
        <w:jc w:val="center"/>
        <w:rPr>
          <w:rFonts w:eastAsia="Times New Roman"/>
          <w:b/>
          <w:sz w:val="32"/>
          <w:szCs w:val="32"/>
        </w:rPr>
      </w:pPr>
    </w:p>
    <w:p w14:paraId="26964BE0" w14:textId="77777777" w:rsidR="004D4158" w:rsidRDefault="004D4158" w:rsidP="004D4158">
      <w:pPr>
        <w:jc w:val="center"/>
        <w:rPr>
          <w:rFonts w:eastAsia="Times New Roman"/>
          <w:b/>
          <w:sz w:val="32"/>
          <w:szCs w:val="32"/>
        </w:rPr>
      </w:pPr>
    </w:p>
    <w:p w14:paraId="6EE98559" w14:textId="77777777" w:rsidR="004D4158" w:rsidRDefault="004D4158" w:rsidP="004D4158">
      <w:pPr>
        <w:jc w:val="center"/>
        <w:rPr>
          <w:rFonts w:eastAsia="Times New Roman"/>
          <w:b/>
          <w:sz w:val="32"/>
          <w:szCs w:val="32"/>
        </w:rPr>
      </w:pPr>
    </w:p>
    <w:p w14:paraId="0FAD9149" w14:textId="77777777" w:rsidR="004D4158" w:rsidRDefault="004D4158" w:rsidP="004D4158">
      <w:pPr>
        <w:jc w:val="center"/>
        <w:rPr>
          <w:rFonts w:eastAsia="Times New Roman"/>
          <w:b/>
          <w:sz w:val="32"/>
          <w:szCs w:val="32"/>
        </w:rPr>
      </w:pPr>
    </w:p>
    <w:p w14:paraId="10AB4B01" w14:textId="77777777" w:rsidR="004D4158" w:rsidRDefault="004D4158" w:rsidP="004D4158">
      <w:pPr>
        <w:jc w:val="center"/>
        <w:rPr>
          <w:rFonts w:eastAsia="Times New Roman"/>
          <w:b/>
          <w:sz w:val="32"/>
          <w:szCs w:val="32"/>
        </w:rPr>
      </w:pPr>
    </w:p>
    <w:p w14:paraId="166922A8" w14:textId="77777777" w:rsidR="004D4158" w:rsidRDefault="004D4158" w:rsidP="004D4158">
      <w:pPr>
        <w:jc w:val="center"/>
        <w:rPr>
          <w:rFonts w:eastAsia="Times New Roman"/>
          <w:b/>
          <w:sz w:val="32"/>
          <w:szCs w:val="32"/>
        </w:rPr>
      </w:pPr>
    </w:p>
    <w:p w14:paraId="5A6350D6" w14:textId="77777777" w:rsidR="004D4158" w:rsidRDefault="004D4158" w:rsidP="004D4158">
      <w:pPr>
        <w:jc w:val="center"/>
        <w:rPr>
          <w:rFonts w:eastAsia="Times New Roman"/>
          <w:b/>
          <w:sz w:val="32"/>
          <w:szCs w:val="32"/>
        </w:rPr>
      </w:pPr>
    </w:p>
    <w:p w14:paraId="2F20F85C" w14:textId="77777777" w:rsidR="004D4158" w:rsidRDefault="004D4158" w:rsidP="004D4158">
      <w:pPr>
        <w:jc w:val="center"/>
        <w:rPr>
          <w:rFonts w:eastAsia="Times New Roman"/>
          <w:b/>
          <w:sz w:val="32"/>
          <w:szCs w:val="32"/>
        </w:rPr>
      </w:pPr>
    </w:p>
    <w:p w14:paraId="6D91D94F" w14:textId="77777777" w:rsidR="00D32788" w:rsidRDefault="004D4158" w:rsidP="004D4158">
      <w:pPr>
        <w:jc w:val="center"/>
        <w:rPr>
          <w:rFonts w:eastAsia="Times New Roman"/>
          <w:b/>
          <w:sz w:val="32"/>
          <w:szCs w:val="32"/>
        </w:rPr>
      </w:pPr>
      <w:r w:rsidRPr="004D4158">
        <w:rPr>
          <w:rFonts w:eastAsia="Times New Roman"/>
          <w:b/>
          <w:sz w:val="32"/>
          <w:szCs w:val="32"/>
        </w:rPr>
        <w:t>Academic and Employability Skills</w:t>
      </w:r>
    </w:p>
    <w:p w14:paraId="744E4028" w14:textId="77777777" w:rsidR="00D32788" w:rsidRDefault="00D32788" w:rsidP="004D4158">
      <w:pPr>
        <w:jc w:val="center"/>
        <w:rPr>
          <w:rFonts w:eastAsia="Times New Roman"/>
          <w:bCs/>
          <w:sz w:val="32"/>
          <w:szCs w:val="32"/>
        </w:rPr>
      </w:pPr>
      <w:r>
        <w:rPr>
          <w:rFonts w:eastAsia="Times New Roman"/>
          <w:bCs/>
          <w:sz w:val="32"/>
          <w:szCs w:val="32"/>
        </w:rPr>
        <w:t xml:space="preserve">Student name: Diana Elena </w:t>
      </w:r>
      <w:proofErr w:type="spellStart"/>
      <w:r>
        <w:rPr>
          <w:rFonts w:eastAsia="Times New Roman"/>
          <w:bCs/>
          <w:sz w:val="32"/>
          <w:szCs w:val="32"/>
        </w:rPr>
        <w:t>Calin</w:t>
      </w:r>
      <w:proofErr w:type="spellEnd"/>
    </w:p>
    <w:p w14:paraId="327BECB8" w14:textId="77777777" w:rsidR="006F2085" w:rsidRDefault="00D03568" w:rsidP="004D4158">
      <w:pPr>
        <w:jc w:val="center"/>
        <w:rPr>
          <w:rFonts w:eastAsia="Times New Roman"/>
          <w:bCs/>
          <w:sz w:val="32"/>
          <w:szCs w:val="32"/>
        </w:rPr>
      </w:pPr>
      <w:r>
        <w:rPr>
          <w:rFonts w:eastAsia="Times New Roman"/>
          <w:bCs/>
          <w:sz w:val="32"/>
          <w:szCs w:val="32"/>
        </w:rPr>
        <w:t>Student ID: 2113</w:t>
      </w:r>
      <w:r w:rsidR="006F2085">
        <w:rPr>
          <w:rFonts w:eastAsia="Times New Roman"/>
          <w:bCs/>
          <w:sz w:val="32"/>
          <w:szCs w:val="32"/>
        </w:rPr>
        <w:t>991</w:t>
      </w:r>
    </w:p>
    <w:p w14:paraId="1EE4BA5D" w14:textId="1726A8F6" w:rsidR="004D4158" w:rsidRPr="004D4158" w:rsidRDefault="006F2085" w:rsidP="004D4158">
      <w:pPr>
        <w:jc w:val="center"/>
        <w:rPr>
          <w:rFonts w:eastAsia="Times New Roman" w:cstheme="majorBidi"/>
          <w:b/>
          <w:sz w:val="32"/>
          <w:szCs w:val="32"/>
        </w:rPr>
      </w:pPr>
      <w:r>
        <w:rPr>
          <w:rFonts w:eastAsia="Times New Roman"/>
          <w:bCs/>
          <w:sz w:val="32"/>
          <w:szCs w:val="32"/>
        </w:rPr>
        <w:t xml:space="preserve">Lecturer name: </w:t>
      </w:r>
      <w:proofErr w:type="spellStart"/>
      <w:r>
        <w:rPr>
          <w:rFonts w:eastAsia="Times New Roman"/>
          <w:bCs/>
          <w:sz w:val="32"/>
          <w:szCs w:val="32"/>
        </w:rPr>
        <w:t>Soban</w:t>
      </w:r>
      <w:proofErr w:type="spellEnd"/>
      <w:r>
        <w:rPr>
          <w:rFonts w:eastAsia="Times New Roman"/>
          <w:bCs/>
          <w:sz w:val="32"/>
          <w:szCs w:val="32"/>
        </w:rPr>
        <w:t xml:space="preserve"> </w:t>
      </w:r>
      <w:proofErr w:type="spellStart"/>
      <w:r>
        <w:rPr>
          <w:rFonts w:eastAsia="Times New Roman"/>
          <w:bCs/>
          <w:sz w:val="32"/>
          <w:szCs w:val="32"/>
        </w:rPr>
        <w:t>Sadiq</w:t>
      </w:r>
      <w:proofErr w:type="spellEnd"/>
      <w:r w:rsidR="004D4158" w:rsidRPr="004D4158">
        <w:rPr>
          <w:rFonts w:eastAsia="Times New Roman"/>
          <w:b/>
          <w:sz w:val="32"/>
          <w:szCs w:val="32"/>
        </w:rPr>
        <w:br w:type="page"/>
      </w:r>
    </w:p>
    <w:sdt>
      <w:sdtPr>
        <w:rPr>
          <w:rFonts w:ascii="Times New Roman" w:eastAsiaTheme="minorHAnsi" w:hAnsi="Times New Roman" w:cs="Times New Roman"/>
          <w:color w:val="000000" w:themeColor="text1"/>
          <w:sz w:val="24"/>
          <w:szCs w:val="22"/>
        </w:rPr>
        <w:id w:val="-636491042"/>
        <w:docPartObj>
          <w:docPartGallery w:val="Table of Contents"/>
          <w:docPartUnique/>
        </w:docPartObj>
      </w:sdtPr>
      <w:sdtEndPr>
        <w:rPr>
          <w:rFonts w:cstheme="minorBidi"/>
          <w:b/>
          <w:bCs/>
          <w:noProof/>
        </w:rPr>
      </w:sdtEndPr>
      <w:sdtContent>
        <w:p w14:paraId="47CE4C90" w14:textId="77777777" w:rsidR="004D4158" w:rsidRPr="004D4158" w:rsidRDefault="004D4158" w:rsidP="004D4158">
          <w:pPr>
            <w:pStyle w:val="TOCHeading"/>
            <w:jc w:val="center"/>
            <w:rPr>
              <w:rFonts w:ascii="Times New Roman" w:hAnsi="Times New Roman" w:cs="Times New Roman"/>
              <w:color w:val="000000" w:themeColor="text1"/>
            </w:rPr>
          </w:pPr>
          <w:r w:rsidRPr="004D4158">
            <w:rPr>
              <w:rFonts w:ascii="Times New Roman" w:hAnsi="Times New Roman" w:cs="Times New Roman"/>
              <w:color w:val="000000" w:themeColor="text1"/>
            </w:rPr>
            <w:t>Table of Contents</w:t>
          </w:r>
        </w:p>
        <w:p w14:paraId="505C14CA" w14:textId="77777777" w:rsidR="004D4158" w:rsidRDefault="004D4158" w:rsidP="004D4158">
          <w:pPr>
            <w:pStyle w:val="TOC1"/>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90127188" w:history="1">
            <w:r w:rsidRPr="00212D87">
              <w:rPr>
                <w:rStyle w:val="Hyperlink"/>
                <w:rFonts w:eastAsia="Times New Roman"/>
                <w:noProof/>
              </w:rPr>
              <w:t>Introduction</w:t>
            </w:r>
            <w:r>
              <w:rPr>
                <w:noProof/>
                <w:webHidden/>
              </w:rPr>
              <w:tab/>
            </w:r>
            <w:r>
              <w:rPr>
                <w:noProof/>
                <w:webHidden/>
              </w:rPr>
              <w:fldChar w:fldCharType="begin"/>
            </w:r>
            <w:r>
              <w:rPr>
                <w:noProof/>
                <w:webHidden/>
              </w:rPr>
              <w:instrText xml:space="preserve"> PAGEREF _Toc90127188 \h </w:instrText>
            </w:r>
            <w:r>
              <w:rPr>
                <w:noProof/>
                <w:webHidden/>
              </w:rPr>
            </w:r>
            <w:r>
              <w:rPr>
                <w:noProof/>
                <w:webHidden/>
              </w:rPr>
              <w:fldChar w:fldCharType="separate"/>
            </w:r>
            <w:r>
              <w:rPr>
                <w:noProof/>
                <w:webHidden/>
              </w:rPr>
              <w:t>3</w:t>
            </w:r>
            <w:r>
              <w:rPr>
                <w:noProof/>
                <w:webHidden/>
              </w:rPr>
              <w:fldChar w:fldCharType="end"/>
            </w:r>
          </w:hyperlink>
        </w:p>
        <w:p w14:paraId="77967979" w14:textId="77777777" w:rsidR="004D4158" w:rsidRDefault="00C05D7A" w:rsidP="004D4158">
          <w:pPr>
            <w:pStyle w:val="TOC1"/>
            <w:rPr>
              <w:rFonts w:asciiTheme="minorHAnsi" w:eastAsiaTheme="minorEastAsia" w:hAnsiTheme="minorHAnsi"/>
              <w:noProof/>
              <w:color w:val="auto"/>
              <w:sz w:val="22"/>
            </w:rPr>
          </w:pPr>
          <w:hyperlink w:anchor="_Toc90127189" w:history="1">
            <w:r w:rsidR="004D4158" w:rsidRPr="00212D87">
              <w:rPr>
                <w:rStyle w:val="Hyperlink"/>
                <w:rFonts w:eastAsia="Times New Roman"/>
                <w:noProof/>
              </w:rPr>
              <w:t>Time management</w:t>
            </w:r>
            <w:r w:rsidR="004D4158">
              <w:rPr>
                <w:noProof/>
                <w:webHidden/>
              </w:rPr>
              <w:tab/>
            </w:r>
            <w:r w:rsidR="004D4158">
              <w:rPr>
                <w:noProof/>
                <w:webHidden/>
              </w:rPr>
              <w:fldChar w:fldCharType="begin"/>
            </w:r>
            <w:r w:rsidR="004D4158">
              <w:rPr>
                <w:noProof/>
                <w:webHidden/>
              </w:rPr>
              <w:instrText xml:space="preserve"> PAGEREF _Toc90127189 \h </w:instrText>
            </w:r>
            <w:r w:rsidR="004D4158">
              <w:rPr>
                <w:noProof/>
                <w:webHidden/>
              </w:rPr>
            </w:r>
            <w:r w:rsidR="004D4158">
              <w:rPr>
                <w:noProof/>
                <w:webHidden/>
              </w:rPr>
              <w:fldChar w:fldCharType="separate"/>
            </w:r>
            <w:r w:rsidR="004D4158">
              <w:rPr>
                <w:noProof/>
                <w:webHidden/>
              </w:rPr>
              <w:t>3</w:t>
            </w:r>
            <w:r w:rsidR="004D4158">
              <w:rPr>
                <w:noProof/>
                <w:webHidden/>
              </w:rPr>
              <w:fldChar w:fldCharType="end"/>
            </w:r>
          </w:hyperlink>
        </w:p>
        <w:p w14:paraId="62BF0CF8" w14:textId="77777777" w:rsidR="004D4158" w:rsidRDefault="00C05D7A" w:rsidP="004D4158">
          <w:pPr>
            <w:pStyle w:val="TOC1"/>
            <w:rPr>
              <w:rFonts w:asciiTheme="minorHAnsi" w:eastAsiaTheme="minorEastAsia" w:hAnsiTheme="minorHAnsi"/>
              <w:noProof/>
              <w:color w:val="auto"/>
              <w:sz w:val="22"/>
            </w:rPr>
          </w:pPr>
          <w:hyperlink w:anchor="_Toc90127190" w:history="1">
            <w:r w:rsidR="004D4158" w:rsidRPr="00212D87">
              <w:rPr>
                <w:rStyle w:val="Hyperlink"/>
                <w:rFonts w:eastAsia="Times New Roman"/>
                <w:noProof/>
              </w:rPr>
              <w:t>Referencing</w:t>
            </w:r>
            <w:r w:rsidR="004D4158">
              <w:rPr>
                <w:noProof/>
                <w:webHidden/>
              </w:rPr>
              <w:tab/>
            </w:r>
            <w:r w:rsidR="004D4158">
              <w:rPr>
                <w:noProof/>
                <w:webHidden/>
              </w:rPr>
              <w:fldChar w:fldCharType="begin"/>
            </w:r>
            <w:r w:rsidR="004D4158">
              <w:rPr>
                <w:noProof/>
                <w:webHidden/>
              </w:rPr>
              <w:instrText xml:space="preserve"> PAGEREF _Toc90127190 \h </w:instrText>
            </w:r>
            <w:r w:rsidR="004D4158">
              <w:rPr>
                <w:noProof/>
                <w:webHidden/>
              </w:rPr>
            </w:r>
            <w:r w:rsidR="004D4158">
              <w:rPr>
                <w:noProof/>
                <w:webHidden/>
              </w:rPr>
              <w:fldChar w:fldCharType="separate"/>
            </w:r>
            <w:r w:rsidR="004D4158">
              <w:rPr>
                <w:noProof/>
                <w:webHidden/>
              </w:rPr>
              <w:t>4</w:t>
            </w:r>
            <w:r w:rsidR="004D4158">
              <w:rPr>
                <w:noProof/>
                <w:webHidden/>
              </w:rPr>
              <w:fldChar w:fldCharType="end"/>
            </w:r>
          </w:hyperlink>
        </w:p>
        <w:p w14:paraId="5661633B" w14:textId="77777777" w:rsidR="004D4158" w:rsidRDefault="00C05D7A" w:rsidP="004D4158">
          <w:pPr>
            <w:pStyle w:val="TOC1"/>
            <w:rPr>
              <w:rFonts w:asciiTheme="minorHAnsi" w:eastAsiaTheme="minorEastAsia" w:hAnsiTheme="minorHAnsi"/>
              <w:noProof/>
              <w:color w:val="auto"/>
              <w:sz w:val="22"/>
            </w:rPr>
          </w:pPr>
          <w:hyperlink w:anchor="_Toc90127191" w:history="1">
            <w:r w:rsidR="004D4158" w:rsidRPr="00212D87">
              <w:rPr>
                <w:rStyle w:val="Hyperlink"/>
                <w:rFonts w:eastAsia="Times New Roman"/>
                <w:noProof/>
              </w:rPr>
              <w:t>Reflection</w:t>
            </w:r>
            <w:r w:rsidR="004D4158">
              <w:rPr>
                <w:noProof/>
                <w:webHidden/>
              </w:rPr>
              <w:tab/>
            </w:r>
            <w:r w:rsidR="004D4158">
              <w:rPr>
                <w:noProof/>
                <w:webHidden/>
              </w:rPr>
              <w:fldChar w:fldCharType="begin"/>
            </w:r>
            <w:r w:rsidR="004D4158">
              <w:rPr>
                <w:noProof/>
                <w:webHidden/>
              </w:rPr>
              <w:instrText xml:space="preserve"> PAGEREF _Toc90127191 \h </w:instrText>
            </w:r>
            <w:r w:rsidR="004D4158">
              <w:rPr>
                <w:noProof/>
                <w:webHidden/>
              </w:rPr>
            </w:r>
            <w:r w:rsidR="004D4158">
              <w:rPr>
                <w:noProof/>
                <w:webHidden/>
              </w:rPr>
              <w:fldChar w:fldCharType="separate"/>
            </w:r>
            <w:r w:rsidR="004D4158">
              <w:rPr>
                <w:noProof/>
                <w:webHidden/>
              </w:rPr>
              <w:t>5</w:t>
            </w:r>
            <w:r w:rsidR="004D4158">
              <w:rPr>
                <w:noProof/>
                <w:webHidden/>
              </w:rPr>
              <w:fldChar w:fldCharType="end"/>
            </w:r>
          </w:hyperlink>
        </w:p>
        <w:p w14:paraId="71289FCE" w14:textId="77777777" w:rsidR="004D4158" w:rsidRDefault="00C05D7A" w:rsidP="004D4158">
          <w:pPr>
            <w:pStyle w:val="TOC1"/>
            <w:rPr>
              <w:rFonts w:asciiTheme="minorHAnsi" w:eastAsiaTheme="minorEastAsia" w:hAnsiTheme="minorHAnsi"/>
              <w:noProof/>
              <w:color w:val="auto"/>
              <w:sz w:val="22"/>
            </w:rPr>
          </w:pPr>
          <w:hyperlink w:anchor="_Toc90127192" w:history="1">
            <w:r w:rsidR="004D4158" w:rsidRPr="00212D87">
              <w:rPr>
                <w:rStyle w:val="Hyperlink"/>
                <w:rFonts w:eastAsia="Times New Roman"/>
                <w:noProof/>
              </w:rPr>
              <w:t>Public speaking and giving a presentation</w:t>
            </w:r>
            <w:r w:rsidR="004D4158">
              <w:rPr>
                <w:noProof/>
                <w:webHidden/>
              </w:rPr>
              <w:tab/>
            </w:r>
            <w:r w:rsidR="004D4158">
              <w:rPr>
                <w:noProof/>
                <w:webHidden/>
              </w:rPr>
              <w:fldChar w:fldCharType="begin"/>
            </w:r>
            <w:r w:rsidR="004D4158">
              <w:rPr>
                <w:noProof/>
                <w:webHidden/>
              </w:rPr>
              <w:instrText xml:space="preserve"> PAGEREF _Toc90127192 \h </w:instrText>
            </w:r>
            <w:r w:rsidR="004D4158">
              <w:rPr>
                <w:noProof/>
                <w:webHidden/>
              </w:rPr>
            </w:r>
            <w:r w:rsidR="004D4158">
              <w:rPr>
                <w:noProof/>
                <w:webHidden/>
              </w:rPr>
              <w:fldChar w:fldCharType="separate"/>
            </w:r>
            <w:r w:rsidR="004D4158">
              <w:rPr>
                <w:noProof/>
                <w:webHidden/>
              </w:rPr>
              <w:t>7</w:t>
            </w:r>
            <w:r w:rsidR="004D4158">
              <w:rPr>
                <w:noProof/>
                <w:webHidden/>
              </w:rPr>
              <w:fldChar w:fldCharType="end"/>
            </w:r>
          </w:hyperlink>
        </w:p>
        <w:p w14:paraId="3E8785B7" w14:textId="77777777" w:rsidR="004D4158" w:rsidRDefault="00C05D7A" w:rsidP="004D4158">
          <w:pPr>
            <w:pStyle w:val="TOC1"/>
            <w:rPr>
              <w:rFonts w:asciiTheme="minorHAnsi" w:eastAsiaTheme="minorEastAsia" w:hAnsiTheme="minorHAnsi"/>
              <w:noProof/>
              <w:color w:val="auto"/>
              <w:sz w:val="22"/>
            </w:rPr>
          </w:pPr>
          <w:hyperlink w:anchor="_Toc90127193" w:history="1">
            <w:r w:rsidR="004D4158" w:rsidRPr="00212D87">
              <w:rPr>
                <w:rStyle w:val="Hyperlink"/>
                <w:rFonts w:eastAsia="Times New Roman"/>
                <w:noProof/>
              </w:rPr>
              <w:t>Conclusion</w:t>
            </w:r>
            <w:r w:rsidR="004D4158">
              <w:rPr>
                <w:noProof/>
                <w:webHidden/>
              </w:rPr>
              <w:tab/>
            </w:r>
            <w:r w:rsidR="004D4158">
              <w:rPr>
                <w:noProof/>
                <w:webHidden/>
              </w:rPr>
              <w:fldChar w:fldCharType="begin"/>
            </w:r>
            <w:r w:rsidR="004D4158">
              <w:rPr>
                <w:noProof/>
                <w:webHidden/>
              </w:rPr>
              <w:instrText xml:space="preserve"> PAGEREF _Toc90127193 \h </w:instrText>
            </w:r>
            <w:r w:rsidR="004D4158">
              <w:rPr>
                <w:noProof/>
                <w:webHidden/>
              </w:rPr>
            </w:r>
            <w:r w:rsidR="004D4158">
              <w:rPr>
                <w:noProof/>
                <w:webHidden/>
              </w:rPr>
              <w:fldChar w:fldCharType="separate"/>
            </w:r>
            <w:r w:rsidR="004D4158">
              <w:rPr>
                <w:noProof/>
                <w:webHidden/>
              </w:rPr>
              <w:t>7</w:t>
            </w:r>
            <w:r w:rsidR="004D4158">
              <w:rPr>
                <w:noProof/>
                <w:webHidden/>
              </w:rPr>
              <w:fldChar w:fldCharType="end"/>
            </w:r>
          </w:hyperlink>
        </w:p>
        <w:p w14:paraId="70219C43" w14:textId="77777777" w:rsidR="004D4158" w:rsidRDefault="00C05D7A" w:rsidP="004D4158">
          <w:pPr>
            <w:pStyle w:val="TOC1"/>
            <w:rPr>
              <w:rFonts w:asciiTheme="minorHAnsi" w:eastAsiaTheme="minorEastAsia" w:hAnsiTheme="minorHAnsi"/>
              <w:noProof/>
              <w:color w:val="auto"/>
              <w:sz w:val="22"/>
            </w:rPr>
          </w:pPr>
          <w:hyperlink w:anchor="_Toc90127194" w:history="1">
            <w:r w:rsidR="004D4158" w:rsidRPr="00212D87">
              <w:rPr>
                <w:rStyle w:val="Hyperlink"/>
                <w:rFonts w:eastAsia="Times New Roman"/>
                <w:noProof/>
              </w:rPr>
              <w:t>Reference list</w:t>
            </w:r>
            <w:r w:rsidR="004D4158">
              <w:rPr>
                <w:noProof/>
                <w:webHidden/>
              </w:rPr>
              <w:tab/>
            </w:r>
            <w:r w:rsidR="004D4158">
              <w:rPr>
                <w:noProof/>
                <w:webHidden/>
              </w:rPr>
              <w:fldChar w:fldCharType="begin"/>
            </w:r>
            <w:r w:rsidR="004D4158">
              <w:rPr>
                <w:noProof/>
                <w:webHidden/>
              </w:rPr>
              <w:instrText xml:space="preserve"> PAGEREF _Toc90127194 \h </w:instrText>
            </w:r>
            <w:r w:rsidR="004D4158">
              <w:rPr>
                <w:noProof/>
                <w:webHidden/>
              </w:rPr>
            </w:r>
            <w:r w:rsidR="004D4158">
              <w:rPr>
                <w:noProof/>
                <w:webHidden/>
              </w:rPr>
              <w:fldChar w:fldCharType="separate"/>
            </w:r>
            <w:r w:rsidR="004D4158">
              <w:rPr>
                <w:noProof/>
                <w:webHidden/>
              </w:rPr>
              <w:t>8</w:t>
            </w:r>
            <w:r w:rsidR="004D4158">
              <w:rPr>
                <w:noProof/>
                <w:webHidden/>
              </w:rPr>
              <w:fldChar w:fldCharType="end"/>
            </w:r>
          </w:hyperlink>
        </w:p>
        <w:p w14:paraId="5474ADED" w14:textId="77777777" w:rsidR="004D4158" w:rsidRDefault="004D4158">
          <w:r>
            <w:rPr>
              <w:b/>
              <w:bCs/>
              <w:noProof/>
            </w:rPr>
            <w:fldChar w:fldCharType="end"/>
          </w:r>
        </w:p>
      </w:sdtContent>
    </w:sdt>
    <w:p w14:paraId="1B41330B" w14:textId="77777777" w:rsidR="004D4158" w:rsidRDefault="004D4158">
      <w:pPr>
        <w:jc w:val="left"/>
        <w:rPr>
          <w:rFonts w:eastAsia="Times New Roman" w:cstheme="majorBidi"/>
          <w:b/>
          <w:szCs w:val="32"/>
        </w:rPr>
      </w:pPr>
      <w:r>
        <w:rPr>
          <w:rFonts w:eastAsia="Times New Roman"/>
        </w:rPr>
        <w:br w:type="page"/>
      </w:r>
    </w:p>
    <w:p w14:paraId="2F4FED96" w14:textId="77777777" w:rsidR="00DE79C8" w:rsidRPr="004D4158" w:rsidRDefault="0095048D" w:rsidP="004D4158">
      <w:pPr>
        <w:pStyle w:val="Heading1"/>
        <w:spacing w:line="360" w:lineRule="auto"/>
        <w:rPr>
          <w:rFonts w:eastAsia="Times New Roman"/>
        </w:rPr>
      </w:pPr>
      <w:bookmarkStart w:id="0" w:name="_Toc90127188"/>
      <w:r w:rsidRPr="004D4158">
        <w:rPr>
          <w:rFonts w:eastAsia="Times New Roman"/>
        </w:rPr>
        <w:lastRenderedPageBreak/>
        <w:t>Introduction</w:t>
      </w:r>
      <w:bookmarkEnd w:id="0"/>
      <w:r w:rsidRPr="004D4158">
        <w:rPr>
          <w:rFonts w:eastAsia="Times New Roman"/>
        </w:rPr>
        <w:t> </w:t>
      </w:r>
    </w:p>
    <w:p w14:paraId="285A5D00"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Soft skills are referred to as employability skills. Moreover, employability skills are the fundamental key and characteristic which is almost needed in every job. These are the well-established skills that make students or an individual prudent for the skills. This skill allows the employees or the workers to work great or well with the other workers. The serviceable skills also embrace professionalism expertise which thus enables an individual to be victorious in the organization or the workplace (</w:t>
      </w:r>
      <w:proofErr w:type="spellStart"/>
      <w:r w:rsidRPr="004D4158">
        <w:rPr>
          <w:rFonts w:eastAsia="Times New Roman" w:cs="Times New Roman"/>
          <w:szCs w:val="24"/>
          <w:shd w:val="clear" w:color="auto" w:fill="FFFFFF"/>
        </w:rPr>
        <w:t>Adeani</w:t>
      </w:r>
      <w:proofErr w:type="spellEnd"/>
      <w:r w:rsidRPr="004D4158">
        <w:rPr>
          <w:rFonts w:eastAsia="Times New Roman" w:cs="Times New Roman"/>
          <w:szCs w:val="24"/>
          <w:shd w:val="clear" w:color="auto" w:fill="FFFFFF"/>
        </w:rPr>
        <w:t>,</w:t>
      </w:r>
      <w:r w:rsidR="00FE596F" w:rsidRPr="004D4158">
        <w:rPr>
          <w:rFonts w:eastAsia="Times New Roman" w:cs="Times New Roman"/>
          <w:szCs w:val="24"/>
          <w:shd w:val="clear" w:color="auto" w:fill="FFFFFF"/>
        </w:rPr>
        <w:t> </w:t>
      </w:r>
      <w:proofErr w:type="spellStart"/>
      <w:r w:rsidR="00FE596F" w:rsidRPr="004D4158">
        <w:rPr>
          <w:rFonts w:eastAsia="Times New Roman" w:cs="Times New Roman"/>
          <w:szCs w:val="24"/>
          <w:shd w:val="clear" w:color="auto" w:fill="FFFFFF"/>
        </w:rPr>
        <w:t>Febriani</w:t>
      </w:r>
      <w:proofErr w:type="spellEnd"/>
      <w:r w:rsidRPr="004D4158">
        <w:rPr>
          <w:rFonts w:eastAsia="Times New Roman" w:cs="Times New Roman"/>
          <w:szCs w:val="24"/>
          <w:shd w:val="clear" w:color="auto" w:fill="FFFFFF"/>
        </w:rPr>
        <w:t xml:space="preserve"> and </w:t>
      </w:r>
      <w:proofErr w:type="spellStart"/>
      <w:r w:rsidRPr="004D4158">
        <w:rPr>
          <w:rFonts w:eastAsia="Times New Roman" w:cs="Times New Roman"/>
          <w:szCs w:val="24"/>
          <w:shd w:val="clear" w:color="auto" w:fill="FFFFFF"/>
        </w:rPr>
        <w:t>Syafryadin</w:t>
      </w:r>
      <w:proofErr w:type="spellEnd"/>
      <w:r w:rsidRPr="004D4158">
        <w:rPr>
          <w:rFonts w:eastAsia="Times New Roman" w:cs="Times New Roman"/>
          <w:szCs w:val="24"/>
          <w:shd w:val="clear" w:color="auto" w:fill="FFFFFF"/>
        </w:rPr>
        <w:t>, 2020)</w:t>
      </w:r>
      <w:r w:rsidRPr="004D4158">
        <w:rPr>
          <w:rFonts w:eastAsia="Times New Roman" w:cs="Times New Roman"/>
          <w:szCs w:val="24"/>
        </w:rPr>
        <w:t xml:space="preserve">. The serviceable skills are another name of the employability skills. This skill is also termed as the transferable skills as the individual can use his or her serviceable skill in any job and different industries. Academic skills or the study skill are the various collection habits of the study, strategies of learning, and the instrument of time management which assist the students to absorb and learn the school lessons. The skills of the academics go along with the principal subjects which give the students the instruments which they need to exactly learn the core lesson of every discipline. The core aim of this assignment is to flaunt the core academic skills along of the students and also to display the experiences with the help of the Gibbs reflective model. Apart from these, the employable skills are also focused in this report and aim to reflect those skills with the help of the Gibbs reflective model. </w:t>
      </w:r>
    </w:p>
    <w:p w14:paraId="2DAE83BF" w14:textId="77777777" w:rsidR="00DE79C8" w:rsidRPr="004D4158" w:rsidRDefault="0095048D" w:rsidP="004D4158">
      <w:pPr>
        <w:pStyle w:val="Heading1"/>
        <w:rPr>
          <w:rFonts w:eastAsia="Times New Roman"/>
        </w:rPr>
      </w:pPr>
      <w:bookmarkStart w:id="1" w:name="_Toc90127189"/>
      <w:r w:rsidRPr="004D4158">
        <w:rPr>
          <w:rFonts w:eastAsia="Times New Roman"/>
        </w:rPr>
        <w:t>Time management</w:t>
      </w:r>
      <w:bookmarkEnd w:id="1"/>
      <w:r w:rsidRPr="004D4158">
        <w:rPr>
          <w:rFonts w:eastAsia="Times New Roman"/>
        </w:rPr>
        <w:t> </w:t>
      </w:r>
    </w:p>
    <w:p w14:paraId="1B00F973"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Time management mentions the way that an individual or a student </w:t>
      </w:r>
      <w:proofErr w:type="spellStart"/>
      <w:r w:rsidRPr="004D4158">
        <w:rPr>
          <w:rFonts w:eastAsia="Times New Roman" w:cs="Times New Roman"/>
          <w:szCs w:val="24"/>
        </w:rPr>
        <w:t>marshall</w:t>
      </w:r>
      <w:proofErr w:type="spellEnd"/>
      <w:r w:rsidRPr="004D4158">
        <w:rPr>
          <w:rFonts w:eastAsia="Times New Roman" w:cs="Times New Roman"/>
          <w:szCs w:val="24"/>
        </w:rPr>
        <w:t xml:space="preserve"> and proposed how long they spend on a particular activity. Moreover, time management is also mentioned that with proper time management the right work or act will be done at the right time successfully (</w:t>
      </w:r>
      <w:proofErr w:type="spellStart"/>
      <w:r w:rsidRPr="004D4158">
        <w:rPr>
          <w:rFonts w:eastAsia="Times New Roman" w:cs="Times New Roman"/>
          <w:szCs w:val="24"/>
          <w:shd w:val="clear" w:color="auto" w:fill="FFFFFF"/>
        </w:rPr>
        <w:t>Sekarwinahyu</w:t>
      </w:r>
      <w:proofErr w:type="spellEnd"/>
      <w:r w:rsidRPr="004D4158">
        <w:rPr>
          <w:rFonts w:eastAsia="Times New Roman" w:cs="Times New Roman"/>
          <w:szCs w:val="24"/>
          <w:shd w:val="clear" w:color="auto" w:fill="FFFFFF"/>
        </w:rPr>
        <w:t xml:space="preserve"> et al., 2019)</w:t>
      </w:r>
      <w:r w:rsidRPr="004D4158">
        <w:rPr>
          <w:rFonts w:eastAsia="Times New Roman" w:cs="Times New Roman"/>
          <w:szCs w:val="24"/>
        </w:rPr>
        <w:t>. A particular slot on the management of time of an individual or a student showcase the importance of that work which is assigned to the individual or the students. However, time management also states the fine use of time because time is always restricted (</w:t>
      </w:r>
      <w:proofErr w:type="spellStart"/>
      <w:r w:rsidRPr="004D4158">
        <w:rPr>
          <w:rFonts w:eastAsia="Times New Roman" w:cs="Times New Roman"/>
          <w:szCs w:val="24"/>
          <w:shd w:val="clear" w:color="auto" w:fill="FFFFFF"/>
        </w:rPr>
        <w:t>Wolters</w:t>
      </w:r>
      <w:proofErr w:type="spellEnd"/>
      <w:r w:rsidRPr="004D4158">
        <w:rPr>
          <w:rFonts w:eastAsia="Times New Roman" w:cs="Times New Roman"/>
          <w:szCs w:val="24"/>
          <w:shd w:val="clear" w:color="auto" w:fill="FFFFFF"/>
        </w:rPr>
        <w:t>,</w:t>
      </w:r>
      <w:r w:rsidR="00FE596F" w:rsidRPr="004D4158">
        <w:rPr>
          <w:rFonts w:eastAsia="Times New Roman" w:cs="Times New Roman"/>
          <w:szCs w:val="24"/>
          <w:shd w:val="clear" w:color="auto" w:fill="FFFFFF"/>
        </w:rPr>
        <w:t> Won</w:t>
      </w:r>
      <w:r w:rsidRPr="004D4158">
        <w:rPr>
          <w:rFonts w:eastAsia="Times New Roman" w:cs="Times New Roman"/>
          <w:szCs w:val="24"/>
          <w:shd w:val="clear" w:color="auto" w:fill="FFFFFF"/>
        </w:rPr>
        <w:t xml:space="preserve"> and Hussain,</w:t>
      </w:r>
      <w:r w:rsidR="00FE596F" w:rsidRPr="004D4158">
        <w:rPr>
          <w:rFonts w:eastAsia="Times New Roman" w:cs="Times New Roman"/>
          <w:szCs w:val="24"/>
          <w:shd w:val="clear" w:color="auto" w:fill="FFFFFF"/>
        </w:rPr>
        <w:t> 2017</w:t>
      </w:r>
      <w:r w:rsidRPr="004D4158">
        <w:rPr>
          <w:rFonts w:eastAsia="Times New Roman" w:cs="Times New Roman"/>
          <w:szCs w:val="24"/>
          <w:shd w:val="clear" w:color="auto" w:fill="FFFFFF"/>
        </w:rPr>
        <w:t>)</w:t>
      </w:r>
      <w:r w:rsidRPr="004D4158">
        <w:rPr>
          <w:rFonts w:eastAsia="Times New Roman" w:cs="Times New Roman"/>
          <w:szCs w:val="24"/>
        </w:rPr>
        <w:t>. Time management is very much beneficial for the students and even in each of the lives of people as it assists in developing the effective skills of learning and also helps to focus on the route of work less and thus be more productive (</w:t>
      </w:r>
      <w:proofErr w:type="spellStart"/>
      <w:r w:rsidRPr="004D4158">
        <w:rPr>
          <w:rFonts w:eastAsia="Times New Roman" w:cs="Times New Roman"/>
          <w:szCs w:val="24"/>
          <w:shd w:val="clear" w:color="auto" w:fill="FFFFFF"/>
        </w:rPr>
        <w:t>Ghiasvand</w:t>
      </w:r>
      <w:proofErr w:type="spellEnd"/>
      <w:r w:rsidRPr="004D4158">
        <w:rPr>
          <w:rFonts w:eastAsia="Times New Roman" w:cs="Times New Roman"/>
          <w:szCs w:val="24"/>
          <w:shd w:val="clear" w:color="auto" w:fill="FFFFFF"/>
        </w:rPr>
        <w:t xml:space="preserve"> et al., 2017)</w:t>
      </w:r>
      <w:r w:rsidRPr="004D4158">
        <w:rPr>
          <w:rFonts w:eastAsia="Times New Roman" w:cs="Times New Roman"/>
          <w:szCs w:val="24"/>
        </w:rPr>
        <w:t xml:space="preserve">. The time management skills are also existing there in me and subsequently, I will reflect on my entire incident with the help of the Gibbs cycle of reflection in becoming a dental </w:t>
      </w:r>
      <w:r w:rsidRPr="004D4158">
        <w:rPr>
          <w:rFonts w:eastAsia="Times New Roman" w:cs="Times New Roman"/>
          <w:szCs w:val="24"/>
          <w:shd w:val="clear" w:color="auto" w:fill="FFFFFF"/>
        </w:rPr>
        <w:t>hygienist.</w:t>
      </w:r>
    </w:p>
    <w:p w14:paraId="0F6E7A0F"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lastRenderedPageBreak/>
        <w:t xml:space="preserve">Description- Hither, in this juncture of the Gibbs cycle of reflection, I have encountered on being a dental hygienist and described the whole circumstances on how it occurred, where and where did it eventually occur. Apart from that, I have also encountered who was attending and what is done by me and the other people who were present there. </w:t>
      </w:r>
    </w:p>
    <w:p w14:paraId="1C4D5DA7"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Feelings- Hither, in this juncture of the Gibbs cycle of reflection, I have encountered my feelings following that I have narrated in hour management.  I had also sensed that hour management expertise is extremely cardinal and supreme for acquiring a position because labour is constructed on the administration of actual time. However, I also detected that hour management is extremely major to acquire a work as the time of the call for an interview is extremely valuable to achieve a work in a prominent international company as a dental hygienist.</w:t>
      </w:r>
    </w:p>
    <w:p w14:paraId="5F0E9F17"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Evaluation- Hither in the step third of the Gibbs cycle of reflection, I have appraised that what is adequate and inadequate have been appraised by me. What went competently and also what did not go</w:t>
      </w:r>
      <w:r w:rsidRPr="004D4158">
        <w:rPr>
          <w:rFonts w:eastAsia="Times New Roman" w:cs="Times New Roman"/>
          <w:b/>
          <w:bCs/>
          <w:szCs w:val="24"/>
        </w:rPr>
        <w:t xml:space="preserve"> </w:t>
      </w:r>
      <w:r w:rsidRPr="004D4158">
        <w:rPr>
          <w:rFonts w:eastAsia="Times New Roman" w:cs="Times New Roman"/>
          <w:szCs w:val="24"/>
        </w:rPr>
        <w:t>well competently. Moreover, I have also appraised and evaluated that what I and the other people have bestowed to the circumstances.</w:t>
      </w:r>
    </w:p>
    <w:p w14:paraId="4EFA23E0"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Analysis- Hither in the 4 phase of the Gibbs cycle of reflection, I have scrutinized my incident in the skill of the hour management as I possess to do in the upcoming to be additionally ideal in the hour management skills and how will I reach the maturation in the management of the time or hour and flatter a victorious dental </w:t>
      </w:r>
      <w:r w:rsidRPr="004D4158">
        <w:rPr>
          <w:rFonts w:eastAsia="Times New Roman" w:cs="Times New Roman"/>
          <w:szCs w:val="24"/>
          <w:shd w:val="clear" w:color="auto" w:fill="FFFFFF"/>
        </w:rPr>
        <w:t>hygienist</w:t>
      </w:r>
      <w:r w:rsidRPr="004D4158">
        <w:rPr>
          <w:rFonts w:eastAsia="Times New Roman" w:cs="Times New Roman"/>
          <w:szCs w:val="24"/>
        </w:rPr>
        <w:t xml:space="preserve"> in the renowned international companies. </w:t>
      </w:r>
    </w:p>
    <w:p w14:paraId="6D3F1F24"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Conclusion- Hither in this phase of a fifth of the Gibbs cycle of reflection, I have culminated that what have learnt from these circumstances. Apart from these what could be more great and pragmatic n this circumstance and more importantly what could I have done better and great in this situation. </w:t>
      </w:r>
    </w:p>
    <w:p w14:paraId="299A8EF5"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Action plan- Therefore endmost stage of the  Gibbs model of reflection is the plan of action. Hither I have appraised in the process of hour management that in what way it will further authentically progress myself in the upcoming career and in what way it will make me a dental </w:t>
      </w:r>
      <w:r w:rsidRPr="004D4158">
        <w:rPr>
          <w:rFonts w:eastAsia="Times New Roman" w:cs="Times New Roman"/>
          <w:szCs w:val="24"/>
          <w:shd w:val="clear" w:color="auto" w:fill="FFFFFF"/>
        </w:rPr>
        <w:t xml:space="preserve">hygienist </w:t>
      </w:r>
      <w:r w:rsidRPr="004D4158">
        <w:rPr>
          <w:rFonts w:eastAsia="Times New Roman" w:cs="Times New Roman"/>
          <w:szCs w:val="24"/>
        </w:rPr>
        <w:t>in the famous international company. </w:t>
      </w:r>
    </w:p>
    <w:p w14:paraId="296B0F9E" w14:textId="77777777" w:rsidR="00DE79C8" w:rsidRPr="004D4158" w:rsidRDefault="0095048D" w:rsidP="004D4158">
      <w:pPr>
        <w:pStyle w:val="Heading1"/>
        <w:rPr>
          <w:rFonts w:eastAsia="Times New Roman"/>
        </w:rPr>
      </w:pPr>
      <w:bookmarkStart w:id="2" w:name="_Toc90127190"/>
      <w:r w:rsidRPr="004D4158">
        <w:rPr>
          <w:rFonts w:eastAsia="Times New Roman"/>
        </w:rPr>
        <w:t>Referencing</w:t>
      </w:r>
      <w:bookmarkEnd w:id="2"/>
    </w:p>
    <w:p w14:paraId="0B42E63C"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Referencing is one of the major skills in academics. In academics referencing the students to acknowledge and </w:t>
      </w:r>
      <w:proofErr w:type="spellStart"/>
      <w:r w:rsidRPr="004D4158">
        <w:rPr>
          <w:rFonts w:eastAsia="Times New Roman" w:cs="Times New Roman"/>
          <w:szCs w:val="24"/>
        </w:rPr>
        <w:t>beneficiation</w:t>
      </w:r>
      <w:proofErr w:type="spellEnd"/>
      <w:r w:rsidRPr="004D4158">
        <w:rPr>
          <w:rFonts w:eastAsia="Times New Roman" w:cs="Times New Roman"/>
          <w:szCs w:val="24"/>
        </w:rPr>
        <w:t xml:space="preserve"> of the other authors or writers and also the researcher in the work (</w:t>
      </w:r>
      <w:r w:rsidRPr="004D4158">
        <w:rPr>
          <w:rFonts w:eastAsia="Times New Roman" w:cs="Times New Roman"/>
          <w:szCs w:val="24"/>
          <w:shd w:val="clear" w:color="auto" w:fill="FFFFFF"/>
        </w:rPr>
        <w:t>Beauchemin-Roy,  Cadieux and Peters,  2019)</w:t>
      </w:r>
      <w:r w:rsidRPr="004D4158">
        <w:rPr>
          <w:rFonts w:eastAsia="Times New Roman" w:cs="Times New Roman"/>
          <w:szCs w:val="24"/>
        </w:rPr>
        <w:t xml:space="preserve">. Moreover, referencing is also refers to giving praise to the authors and the writers from whom the ideas and the words are borrowed. I was a </w:t>
      </w:r>
      <w:r w:rsidRPr="004D4158">
        <w:rPr>
          <w:rFonts w:eastAsia="Times New Roman" w:cs="Times New Roman"/>
          <w:szCs w:val="24"/>
        </w:rPr>
        <w:lastRenderedPageBreak/>
        <w:t>student have this referencing skill and I eventually respect those writers from whom I do borrow the ideas and words (</w:t>
      </w:r>
      <w:r w:rsidRPr="004D4158">
        <w:rPr>
          <w:rFonts w:eastAsia="Times New Roman" w:cs="Times New Roman"/>
          <w:szCs w:val="24"/>
          <w:shd w:val="clear" w:color="auto" w:fill="FFFFFF"/>
        </w:rPr>
        <w:t>Marsh and Campion,  2018)</w:t>
      </w:r>
      <w:r w:rsidRPr="004D4158">
        <w:rPr>
          <w:rFonts w:eastAsia="Times New Roman" w:cs="Times New Roman"/>
          <w:szCs w:val="24"/>
        </w:rPr>
        <w:t xml:space="preserve">. Here, I will depict and share my experience in becoming a dental </w:t>
      </w:r>
      <w:r w:rsidRPr="004D4158">
        <w:rPr>
          <w:rFonts w:eastAsia="Times New Roman" w:cs="Times New Roman"/>
          <w:szCs w:val="24"/>
          <w:shd w:val="clear" w:color="auto" w:fill="FFFFFF"/>
        </w:rPr>
        <w:t>hygienist through the Gibbs cycle of reflection.</w:t>
      </w:r>
    </w:p>
    <w:p w14:paraId="20874A5D"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Description-Closer, in this point of the Gibbs cycle of reflection, I have come across being a dental hygienist and narrated the uncut conditions on how it faithfully took place, where and where did it finally occur. However, I also confronted who was addressing and what is done by me and the other people who were attending there.</w:t>
      </w:r>
    </w:p>
    <w:p w14:paraId="013C9EF7"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Feelings- Hither, in this juncture of the cycle of Gibbs reflection, I have encountered my feelings following that I have narrated in skills of the referencing in the academic style.  I had also observed that referencing skills is extraordinarily premier and incredible for getting a set. Nevertheless, I also dredged that referencing is tremendously significant to gain the position of a dental </w:t>
      </w:r>
      <w:r w:rsidRPr="004D4158">
        <w:rPr>
          <w:rFonts w:eastAsia="Times New Roman" w:cs="Times New Roman"/>
          <w:szCs w:val="24"/>
          <w:shd w:val="clear" w:color="auto" w:fill="FFFFFF"/>
        </w:rPr>
        <w:t>hygienist in famous international companies.</w:t>
      </w:r>
    </w:p>
    <w:p w14:paraId="0DAB20A8"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Evaluation- Hither in the third step of the Gibbs cycle of reflection, I have estimated that what is sufficient and insufficient have been estimated by me. What went adeptly and also what has not been carried out well adeptly. However, I have also estimated and evaluated that what I and the other people have vouchsafed to the happenings.</w:t>
      </w:r>
    </w:p>
    <w:p w14:paraId="791085FA"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Analysis- Hither in the 4 phase of the cycle of Gibbs reflection, I have investigated my episode in the skill of the referencing as what I dominate to do in the future to be furthermore ideal in the referencing skills and how will I outstretched the evolution in the referencing skills and praise a triumphant dental </w:t>
      </w:r>
      <w:r w:rsidRPr="004D4158">
        <w:rPr>
          <w:rFonts w:eastAsia="Times New Roman" w:cs="Times New Roman"/>
          <w:szCs w:val="24"/>
          <w:shd w:val="clear" w:color="auto" w:fill="FFFFFF"/>
        </w:rPr>
        <w:t>hygienist</w:t>
      </w:r>
      <w:r w:rsidRPr="004D4158">
        <w:rPr>
          <w:rFonts w:eastAsia="Times New Roman" w:cs="Times New Roman"/>
          <w:szCs w:val="24"/>
        </w:rPr>
        <w:t xml:space="preserve"> in the esteemed international companies</w:t>
      </w:r>
    </w:p>
    <w:p w14:paraId="09F0AEF6"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Conclusion- Conclusion is the step fifth of the Gibbs cycle of reflection. I have figured out that I could have done more superior to reach the success of being a dental </w:t>
      </w:r>
      <w:r w:rsidRPr="004D4158">
        <w:rPr>
          <w:rFonts w:eastAsia="Times New Roman" w:cs="Times New Roman"/>
          <w:szCs w:val="24"/>
          <w:shd w:val="clear" w:color="auto" w:fill="FFFFFF"/>
        </w:rPr>
        <w:t xml:space="preserve">hygienist. Apart from these I have also gathered and figured out that what has been learned by me learned from the entire session of referencing. </w:t>
      </w:r>
    </w:p>
    <w:p w14:paraId="7174DB39"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Action plan- The ultimate step of the Gibbs model of reflection is the action plan. Here, I have planned on how will I achieve my future success and also what are the missing part in myself which I can construct through different new skills. </w:t>
      </w:r>
    </w:p>
    <w:p w14:paraId="2B0AFAF7" w14:textId="77777777" w:rsidR="00DE79C8" w:rsidRPr="004D4158" w:rsidRDefault="0095048D" w:rsidP="004D4158">
      <w:pPr>
        <w:pStyle w:val="Heading1"/>
        <w:rPr>
          <w:rFonts w:eastAsia="Times New Roman"/>
        </w:rPr>
      </w:pPr>
      <w:bookmarkStart w:id="3" w:name="_Toc90127191"/>
      <w:r w:rsidRPr="004D4158">
        <w:rPr>
          <w:rFonts w:eastAsia="Times New Roman"/>
        </w:rPr>
        <w:t>Reflection</w:t>
      </w:r>
      <w:bookmarkEnd w:id="3"/>
    </w:p>
    <w:p w14:paraId="5F4AA6E0"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The</w:t>
      </w:r>
      <w:r w:rsidRPr="004D4158">
        <w:rPr>
          <w:rFonts w:eastAsia="Times New Roman" w:cs="Times New Roman"/>
          <w:b/>
          <w:bCs/>
          <w:szCs w:val="24"/>
        </w:rPr>
        <w:t xml:space="preserve"> </w:t>
      </w:r>
      <w:r w:rsidRPr="004D4158">
        <w:rPr>
          <w:rFonts w:eastAsia="Times New Roman" w:cs="Times New Roman"/>
          <w:szCs w:val="24"/>
        </w:rPr>
        <w:t>term reflection helps to evaluate the core skills and reflect their effectiveness. Moreover than just carrying on the things which are thus doing as it is always done. Apart from these reflections is a section of thinking and learning (</w:t>
      </w:r>
      <w:r w:rsidRPr="004D4158">
        <w:rPr>
          <w:rFonts w:eastAsia="Times New Roman" w:cs="Times New Roman"/>
          <w:szCs w:val="24"/>
          <w:shd w:val="clear" w:color="auto" w:fill="FFFFFF"/>
        </w:rPr>
        <w:t>Simper, Gauthier and Scott, 2018)</w:t>
      </w:r>
      <w:r w:rsidRPr="004D4158">
        <w:rPr>
          <w:rFonts w:eastAsia="Times New Roman" w:cs="Times New Roman"/>
          <w:szCs w:val="24"/>
        </w:rPr>
        <w:t xml:space="preserve">. The service holders and </w:t>
      </w:r>
      <w:r w:rsidRPr="004D4158">
        <w:rPr>
          <w:rFonts w:eastAsia="Times New Roman" w:cs="Times New Roman"/>
          <w:szCs w:val="24"/>
        </w:rPr>
        <w:lastRenderedPageBreak/>
        <w:t>the students reflect to thus learn or gain knowledge of something and also then turn them into reflective learning. It also mainly emphasis on the previous or the psst experience or the current experiences. Reflection writing is also termed as what you think is what you write (</w:t>
      </w:r>
      <w:proofErr w:type="spellStart"/>
      <w:r w:rsidRPr="004D4158">
        <w:rPr>
          <w:rFonts w:eastAsia="Times New Roman" w:cs="Times New Roman"/>
          <w:szCs w:val="24"/>
          <w:shd w:val="clear" w:color="auto" w:fill="FFFFFF"/>
        </w:rPr>
        <w:t>Kocielnik</w:t>
      </w:r>
      <w:proofErr w:type="spellEnd"/>
      <w:r w:rsidRPr="004D4158">
        <w:rPr>
          <w:rFonts w:eastAsia="Times New Roman" w:cs="Times New Roman"/>
          <w:szCs w:val="24"/>
          <w:shd w:val="clear" w:color="auto" w:fill="FFFFFF"/>
        </w:rPr>
        <w:t xml:space="preserve"> et al., 2018)</w:t>
      </w:r>
      <w:r w:rsidRPr="004D4158">
        <w:rPr>
          <w:rFonts w:eastAsia="Times New Roman" w:cs="Times New Roman"/>
          <w:szCs w:val="24"/>
        </w:rPr>
        <w:t xml:space="preserve">. This skill is present in all the students as the teachers of the university looked after them and also bestowed them will these skills very perfectly. Moreover, this skill is also present in me and how this skill had helped me to focus on my intentional career r and the experiences to become and dental </w:t>
      </w:r>
      <w:r w:rsidRPr="004D4158">
        <w:rPr>
          <w:rFonts w:eastAsia="Times New Roman" w:cs="Times New Roman"/>
          <w:szCs w:val="24"/>
          <w:shd w:val="clear" w:color="auto" w:fill="FFFFFF"/>
        </w:rPr>
        <w:t>hygienist is discussed with the help of the cycle of reflection.</w:t>
      </w:r>
    </w:p>
    <w:p w14:paraId="4DF0D4B6"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Description- The description is the introductory stage of the Gibbs cycle of reflection. Here the entire experience is being described. I have described along with dome questions which are who was present at the circumstances of reflection. What did happen during that situation and many more?</w:t>
      </w:r>
    </w:p>
    <w:p w14:paraId="2B1D3531"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 xml:space="preserve">Feelings- Feelings is the second process of the Gibbs model of reflection. Hither, I explore my inner feelings and the thought process of the whole reflection skills process. I also expressed my feelings reading the circumstances and also what I felt before and after the whole circumstances or the situation. Additionally, I have felt and addressed that how the people in the surroundings felt about the circumstances and what were their reactions. </w:t>
      </w:r>
    </w:p>
    <w:p w14:paraId="1A8E61EF"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Evaluation- Evaluation is phase three of the Gibbs cycle of reflection. Here I have eventually evaluated what has been worked and what has not been worked correctly in me. I also have focused on the reflection skill both from the negative and the positive light or aspects. Therefore apart from all these, I have also assessed that how will I reach my goal of success in flattering as a dental hygienist in a known international company.  </w:t>
      </w:r>
    </w:p>
    <w:p w14:paraId="634FCC16"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 xml:space="preserve">Analysis- Analysis is the fourth stage of the cycle of reflection Gibbs. Here I got a chance to make the correct sense of what have occurred. Moreover, I have also concentrated in detail on the circumstances that have happened in that particular situation. </w:t>
      </w:r>
    </w:p>
    <w:p w14:paraId="07556606"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 xml:space="preserve">Conclusion- Hither, I have terminated that what has already happened. Here I got to </w:t>
      </w:r>
      <w:proofErr w:type="spellStart"/>
      <w:r w:rsidRPr="004D4158">
        <w:rPr>
          <w:rFonts w:eastAsia="Times New Roman" w:cs="Times New Roman"/>
          <w:szCs w:val="24"/>
          <w:shd w:val="clear" w:color="auto" w:fill="FFFFFF"/>
        </w:rPr>
        <w:t>summarise</w:t>
      </w:r>
      <w:proofErr w:type="spellEnd"/>
      <w:r w:rsidRPr="004D4158">
        <w:rPr>
          <w:rFonts w:eastAsia="Times New Roman" w:cs="Times New Roman"/>
          <w:szCs w:val="24"/>
          <w:shd w:val="clear" w:color="auto" w:fill="FFFFFF"/>
        </w:rPr>
        <w:t xml:space="preserve"> my thinking and learning and thus the reflection skill is also been </w:t>
      </w:r>
      <w:proofErr w:type="spellStart"/>
      <w:r w:rsidRPr="004D4158">
        <w:rPr>
          <w:rFonts w:eastAsia="Times New Roman" w:cs="Times New Roman"/>
          <w:szCs w:val="24"/>
          <w:shd w:val="clear" w:color="auto" w:fill="FFFFFF"/>
        </w:rPr>
        <w:t>summarised</w:t>
      </w:r>
      <w:proofErr w:type="spellEnd"/>
      <w:r w:rsidRPr="004D4158">
        <w:rPr>
          <w:rFonts w:eastAsia="Times New Roman" w:cs="Times New Roman"/>
          <w:szCs w:val="24"/>
          <w:shd w:val="clear" w:color="auto" w:fill="FFFFFF"/>
        </w:rPr>
        <w:t>. </w:t>
      </w:r>
    </w:p>
    <w:p w14:paraId="7237BB95"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Action Plan - Action plan is the last and the endmost step of the Gibbs cycle of reflection. Hither, I have set up an idea and plan that what could differently have been done in similar circumstances. </w:t>
      </w:r>
    </w:p>
    <w:p w14:paraId="5F24474D" w14:textId="77777777" w:rsidR="00DE79C8" w:rsidRPr="004D4158" w:rsidRDefault="0095048D" w:rsidP="004D4158">
      <w:pPr>
        <w:pStyle w:val="Heading1"/>
        <w:rPr>
          <w:rFonts w:eastAsia="Times New Roman"/>
        </w:rPr>
      </w:pPr>
      <w:bookmarkStart w:id="4" w:name="_Toc90127192"/>
      <w:r w:rsidRPr="004D4158">
        <w:rPr>
          <w:rFonts w:eastAsia="Times New Roman"/>
        </w:rPr>
        <w:lastRenderedPageBreak/>
        <w:t>Public speaking and giving a presentation</w:t>
      </w:r>
      <w:bookmarkEnd w:id="4"/>
    </w:p>
    <w:p w14:paraId="0DD03EB3"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Public speech and presentation giving is vital skill in employability skills (</w:t>
      </w:r>
      <w:r w:rsidRPr="004D4158">
        <w:rPr>
          <w:rFonts w:eastAsia="Times New Roman" w:cs="Times New Roman"/>
          <w:szCs w:val="24"/>
          <w:shd w:val="clear" w:color="auto" w:fill="FFFFFF"/>
        </w:rPr>
        <w:t>Raja,  2017)</w:t>
      </w:r>
      <w:r w:rsidRPr="004D4158">
        <w:rPr>
          <w:rFonts w:eastAsia="Times New Roman" w:cs="Times New Roman"/>
          <w:szCs w:val="24"/>
        </w:rPr>
        <w:t xml:space="preserve">. This skill is very important in getting a job and also for the future success of becoming a dental </w:t>
      </w:r>
      <w:r w:rsidRPr="004D4158">
        <w:rPr>
          <w:rFonts w:eastAsia="Times New Roman" w:cs="Times New Roman"/>
          <w:szCs w:val="24"/>
          <w:shd w:val="clear" w:color="auto" w:fill="FFFFFF"/>
        </w:rPr>
        <w:t>hygienist in a well known international company (</w:t>
      </w:r>
      <w:proofErr w:type="spellStart"/>
      <w:r w:rsidRPr="004D4158">
        <w:rPr>
          <w:rFonts w:eastAsia="Times New Roman" w:cs="Times New Roman"/>
          <w:szCs w:val="24"/>
          <w:shd w:val="clear" w:color="auto" w:fill="FFFFFF"/>
        </w:rPr>
        <w:t>Ivanova</w:t>
      </w:r>
      <w:proofErr w:type="spellEnd"/>
      <w:r w:rsidRPr="004D4158">
        <w:rPr>
          <w:rFonts w:eastAsia="Times New Roman" w:cs="Times New Roman"/>
          <w:szCs w:val="24"/>
          <w:shd w:val="clear" w:color="auto" w:fill="FFFFFF"/>
        </w:rPr>
        <w:t xml:space="preserve"> et al., 2020). I have also presented with this skill and thus I have reflected on these skills and experiences with the assist of the </w:t>
      </w:r>
      <w:proofErr w:type="spellStart"/>
      <w:r w:rsidRPr="004D4158">
        <w:rPr>
          <w:rFonts w:eastAsia="Times New Roman" w:cs="Times New Roman"/>
          <w:szCs w:val="24"/>
          <w:shd w:val="clear" w:color="auto" w:fill="FFFFFF"/>
        </w:rPr>
        <w:t>Gibss</w:t>
      </w:r>
      <w:proofErr w:type="spellEnd"/>
      <w:r w:rsidRPr="004D4158">
        <w:rPr>
          <w:rFonts w:eastAsia="Times New Roman" w:cs="Times New Roman"/>
          <w:szCs w:val="24"/>
          <w:shd w:val="clear" w:color="auto" w:fill="FFFFFF"/>
        </w:rPr>
        <w:t xml:space="preserve"> cycle of reflection. </w:t>
      </w:r>
    </w:p>
    <w:p w14:paraId="090217D2"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 xml:space="preserve">Description- Hither, I have narrated my experience on what has occurred while giving a presentation and also in the public speech. </w:t>
      </w:r>
    </w:p>
    <w:p w14:paraId="30588F02"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Feelings- I have encountered and also felt with deep thoughts of what has been occurred and how I reacted to that specific situation.</w:t>
      </w:r>
    </w:p>
    <w:p w14:paraId="507310A6"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Evaluation- Evaluation is the third stage of the Gibbs cycle of reflection. Hither, I have judged that what has not gone skillfully and what went skillfully. I have also encountered that why I have participated in these circumstances and why did other people participate. </w:t>
      </w:r>
    </w:p>
    <w:p w14:paraId="695290BC"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Analysis- I have also inspected that what could be done better to achieve success in faltering as a dental hygienist and also how things went well. </w:t>
      </w:r>
    </w:p>
    <w:p w14:paraId="1F8773BC"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Conclusion- I have therefore concluded what should be done by me and what I have learned from the entire circumstances.</w:t>
      </w:r>
    </w:p>
    <w:p w14:paraId="2A6FBB4E"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shd w:val="clear" w:color="auto" w:fill="FFFFFF"/>
        </w:rPr>
        <w:t>Action plan- Hither, I have planned that how would I react to the same situation in the future. </w:t>
      </w:r>
    </w:p>
    <w:p w14:paraId="1B71682B" w14:textId="77777777" w:rsidR="00DE79C8" w:rsidRPr="004D4158" w:rsidRDefault="0095048D" w:rsidP="004D4158">
      <w:pPr>
        <w:pStyle w:val="Heading1"/>
        <w:rPr>
          <w:rFonts w:eastAsia="Times New Roman"/>
        </w:rPr>
      </w:pPr>
      <w:bookmarkStart w:id="5" w:name="_Toc90127193"/>
      <w:r w:rsidRPr="004D4158">
        <w:rPr>
          <w:rFonts w:eastAsia="Times New Roman"/>
        </w:rPr>
        <w:t>Conclusion</w:t>
      </w:r>
      <w:bookmarkEnd w:id="5"/>
      <w:r w:rsidRPr="004D4158">
        <w:rPr>
          <w:rFonts w:eastAsia="Times New Roman"/>
        </w:rPr>
        <w:t> </w:t>
      </w:r>
    </w:p>
    <w:p w14:paraId="68B60260" w14:textId="77777777" w:rsidR="00DE79C8" w:rsidRPr="004D4158" w:rsidRDefault="0095048D" w:rsidP="004D4158">
      <w:pPr>
        <w:spacing w:after="0" w:line="360" w:lineRule="auto"/>
        <w:rPr>
          <w:rFonts w:eastAsia="Times New Roman" w:cs="Times New Roman"/>
          <w:szCs w:val="24"/>
        </w:rPr>
      </w:pPr>
      <w:r w:rsidRPr="004D4158">
        <w:rPr>
          <w:rFonts w:eastAsia="Times New Roman" w:cs="Times New Roman"/>
          <w:szCs w:val="24"/>
        </w:rPr>
        <w:t xml:space="preserve">In the complete assignment or report, it is wind up with the 4 core study skills and serviceable skills. The denotation of the serviceable and the study skills are narrated in a particular way and also thus culminated. All the 4 mastery of both serviceable and study are therefore culminated with and therefore also reviewed with the Gibbs cycle of reflection. The person or the students grasp all these beyond 4  core skills and in the end, all these prime skills assist the person or the undergraduate students in flattering a dental </w:t>
      </w:r>
      <w:r w:rsidRPr="004D4158">
        <w:rPr>
          <w:rFonts w:eastAsia="Times New Roman" w:cs="Times New Roman"/>
          <w:szCs w:val="24"/>
          <w:shd w:val="clear" w:color="auto" w:fill="FFFFFF"/>
        </w:rPr>
        <w:t>hygienist</w:t>
      </w:r>
      <w:r w:rsidRPr="004D4158">
        <w:rPr>
          <w:rFonts w:eastAsia="Times New Roman" w:cs="Times New Roman"/>
          <w:szCs w:val="24"/>
        </w:rPr>
        <w:t xml:space="preserve"> in the well known international companies. The4  core skills are referencing, time management, reflection  and public speech and giving the presentation</w:t>
      </w:r>
    </w:p>
    <w:p w14:paraId="29860507" w14:textId="77777777" w:rsidR="00DE79C8" w:rsidRPr="004D4158" w:rsidRDefault="00DE79C8" w:rsidP="004D4158">
      <w:pPr>
        <w:spacing w:after="240" w:line="360" w:lineRule="auto"/>
        <w:rPr>
          <w:rFonts w:eastAsia="Times New Roman" w:cs="Times New Roman"/>
          <w:szCs w:val="24"/>
        </w:rPr>
      </w:pPr>
    </w:p>
    <w:p w14:paraId="157BA374" w14:textId="77777777" w:rsidR="00DE79C8" w:rsidRPr="004D4158" w:rsidRDefault="0095048D" w:rsidP="004D4158">
      <w:pPr>
        <w:spacing w:line="360" w:lineRule="auto"/>
        <w:rPr>
          <w:rFonts w:eastAsia="Times New Roman" w:cs="Times New Roman"/>
          <w:szCs w:val="24"/>
        </w:rPr>
      </w:pPr>
      <w:r w:rsidRPr="004D4158">
        <w:rPr>
          <w:rFonts w:eastAsia="Times New Roman" w:cs="Times New Roman"/>
          <w:szCs w:val="24"/>
        </w:rPr>
        <w:br w:type="page"/>
      </w:r>
    </w:p>
    <w:p w14:paraId="433A5EAD" w14:textId="77777777" w:rsidR="00DE79C8" w:rsidRPr="004D4158" w:rsidRDefault="0095048D" w:rsidP="004D4158">
      <w:pPr>
        <w:pStyle w:val="Heading1"/>
        <w:rPr>
          <w:rFonts w:eastAsia="Times New Roman"/>
        </w:rPr>
      </w:pPr>
      <w:bookmarkStart w:id="6" w:name="_Toc90127194"/>
      <w:r w:rsidRPr="004D4158">
        <w:rPr>
          <w:rFonts w:eastAsia="Times New Roman"/>
        </w:rPr>
        <w:lastRenderedPageBreak/>
        <w:t>Reference list</w:t>
      </w:r>
      <w:bookmarkEnd w:id="6"/>
    </w:p>
    <w:p w14:paraId="314EDBE7"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proofErr w:type="spellStart"/>
      <w:r w:rsidRPr="004D4158">
        <w:rPr>
          <w:rFonts w:eastAsia="Times New Roman" w:cs="Times New Roman"/>
          <w:szCs w:val="24"/>
          <w:shd w:val="clear" w:color="auto" w:fill="FFFFFF"/>
        </w:rPr>
        <w:t>Adeani</w:t>
      </w:r>
      <w:proofErr w:type="spellEnd"/>
      <w:r w:rsidRPr="004D4158">
        <w:rPr>
          <w:rFonts w:eastAsia="Times New Roman" w:cs="Times New Roman"/>
          <w:szCs w:val="24"/>
          <w:shd w:val="clear" w:color="auto" w:fill="FFFFFF"/>
        </w:rPr>
        <w:t xml:space="preserve">, I.S., </w:t>
      </w:r>
      <w:proofErr w:type="spellStart"/>
      <w:r w:rsidRPr="004D4158">
        <w:rPr>
          <w:rFonts w:eastAsia="Times New Roman" w:cs="Times New Roman"/>
          <w:szCs w:val="24"/>
          <w:shd w:val="clear" w:color="auto" w:fill="FFFFFF"/>
        </w:rPr>
        <w:t>Febriani</w:t>
      </w:r>
      <w:proofErr w:type="spellEnd"/>
      <w:r w:rsidRPr="004D4158">
        <w:rPr>
          <w:rFonts w:eastAsia="Times New Roman" w:cs="Times New Roman"/>
          <w:szCs w:val="24"/>
          <w:shd w:val="clear" w:color="auto" w:fill="FFFFFF"/>
        </w:rPr>
        <w:t xml:space="preserve">, R.B. and </w:t>
      </w:r>
      <w:proofErr w:type="spellStart"/>
      <w:r w:rsidRPr="004D4158">
        <w:rPr>
          <w:rFonts w:eastAsia="Times New Roman" w:cs="Times New Roman"/>
          <w:szCs w:val="24"/>
          <w:shd w:val="clear" w:color="auto" w:fill="FFFFFF"/>
        </w:rPr>
        <w:t>Syafryadin</w:t>
      </w:r>
      <w:proofErr w:type="spellEnd"/>
      <w:r w:rsidRPr="004D4158">
        <w:rPr>
          <w:rFonts w:eastAsia="Times New Roman" w:cs="Times New Roman"/>
          <w:szCs w:val="24"/>
          <w:shd w:val="clear" w:color="auto" w:fill="FFFFFF"/>
        </w:rPr>
        <w:t xml:space="preserve">, S., 2020. USING GIBBS’REFLECTIVE CYCLE IN MAKING REFLECTIONS OF LITERARY ANALYSIS. </w:t>
      </w:r>
      <w:r w:rsidRPr="004D4158">
        <w:rPr>
          <w:rFonts w:eastAsia="Times New Roman" w:cs="Times New Roman"/>
          <w:i/>
          <w:iCs/>
          <w:szCs w:val="24"/>
          <w:shd w:val="clear" w:color="auto" w:fill="FFFFFF"/>
        </w:rPr>
        <w:t>Indonesian EFL Journal</w:t>
      </w:r>
      <w:r w:rsidRPr="004D4158">
        <w:rPr>
          <w:rFonts w:eastAsia="Times New Roman" w:cs="Times New Roman"/>
          <w:szCs w:val="24"/>
          <w:shd w:val="clear" w:color="auto" w:fill="FFFFFF"/>
        </w:rPr>
        <w:t xml:space="preserve">, </w:t>
      </w:r>
      <w:r w:rsidRPr="004D4158">
        <w:rPr>
          <w:rFonts w:eastAsia="Times New Roman" w:cs="Times New Roman"/>
          <w:i/>
          <w:iCs/>
          <w:szCs w:val="24"/>
          <w:shd w:val="clear" w:color="auto" w:fill="FFFFFF"/>
        </w:rPr>
        <w:t>6</w:t>
      </w:r>
      <w:r w:rsidRPr="004D4158">
        <w:rPr>
          <w:rFonts w:eastAsia="Times New Roman" w:cs="Times New Roman"/>
          <w:szCs w:val="24"/>
          <w:shd w:val="clear" w:color="auto" w:fill="FFFFFF"/>
        </w:rPr>
        <w:t xml:space="preserve">(2), pp.139-148.Available at: </w:t>
      </w:r>
      <w:hyperlink r:id="rId8" w:history="1">
        <w:r w:rsidRPr="004D4158">
          <w:rPr>
            <w:rFonts w:eastAsia="Times New Roman" w:cs="Times New Roman"/>
            <w:szCs w:val="24"/>
            <w:u w:val="single"/>
            <w:shd w:val="clear" w:color="auto" w:fill="FFFFFF"/>
          </w:rPr>
          <w:t>http://journal.uniku.ac.id/index.php/IEFLJ/article/download/3382/2034</w:t>
        </w:r>
      </w:hyperlink>
    </w:p>
    <w:p w14:paraId="39570A94"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r w:rsidRPr="004D4158">
        <w:rPr>
          <w:rFonts w:eastAsia="Times New Roman" w:cs="Times New Roman"/>
          <w:szCs w:val="24"/>
          <w:shd w:val="clear" w:color="auto" w:fill="FFFFFF"/>
        </w:rPr>
        <w:t xml:space="preserve">Beauchemin-Roy, S., Cadieux, A. and Peters, M., 2019. Use of referencing software among university students: Experience is key. In </w:t>
      </w:r>
      <w:r w:rsidRPr="004D4158">
        <w:rPr>
          <w:rFonts w:eastAsia="Times New Roman" w:cs="Times New Roman"/>
          <w:i/>
          <w:iCs/>
          <w:szCs w:val="24"/>
          <w:shd w:val="clear" w:color="auto" w:fill="FFFFFF"/>
        </w:rPr>
        <w:t xml:space="preserve">Communication </w:t>
      </w:r>
      <w:proofErr w:type="spellStart"/>
      <w:r w:rsidRPr="004D4158">
        <w:rPr>
          <w:rFonts w:eastAsia="Times New Roman" w:cs="Times New Roman"/>
          <w:i/>
          <w:iCs/>
          <w:szCs w:val="24"/>
          <w:shd w:val="clear" w:color="auto" w:fill="FFFFFF"/>
        </w:rPr>
        <w:t>présentée</w:t>
      </w:r>
      <w:proofErr w:type="spellEnd"/>
      <w:r w:rsidRPr="004D4158">
        <w:rPr>
          <w:rFonts w:eastAsia="Times New Roman" w:cs="Times New Roman"/>
          <w:i/>
          <w:iCs/>
          <w:szCs w:val="24"/>
          <w:shd w:val="clear" w:color="auto" w:fill="FFFFFF"/>
        </w:rPr>
        <w:t xml:space="preserve"> au 13e </w:t>
      </w:r>
      <w:proofErr w:type="spellStart"/>
      <w:r w:rsidRPr="004D4158">
        <w:rPr>
          <w:rFonts w:eastAsia="Times New Roman" w:cs="Times New Roman"/>
          <w:i/>
          <w:iCs/>
          <w:szCs w:val="24"/>
          <w:shd w:val="clear" w:color="auto" w:fill="FFFFFF"/>
        </w:rPr>
        <w:t>Congrès</w:t>
      </w:r>
      <w:proofErr w:type="spellEnd"/>
      <w:r w:rsidRPr="004D4158">
        <w:rPr>
          <w:rFonts w:eastAsia="Times New Roman" w:cs="Times New Roman"/>
          <w:i/>
          <w:iCs/>
          <w:szCs w:val="24"/>
          <w:shd w:val="clear" w:color="auto" w:fill="FFFFFF"/>
        </w:rPr>
        <w:t xml:space="preserve"> </w:t>
      </w:r>
      <w:proofErr w:type="spellStart"/>
      <w:r w:rsidRPr="004D4158">
        <w:rPr>
          <w:rFonts w:eastAsia="Times New Roman" w:cs="Times New Roman"/>
          <w:i/>
          <w:iCs/>
          <w:szCs w:val="24"/>
          <w:shd w:val="clear" w:color="auto" w:fill="FFFFFF"/>
        </w:rPr>
        <w:t>annuel</w:t>
      </w:r>
      <w:proofErr w:type="spellEnd"/>
      <w:r w:rsidRPr="004D4158">
        <w:rPr>
          <w:rFonts w:eastAsia="Times New Roman" w:cs="Times New Roman"/>
          <w:i/>
          <w:iCs/>
          <w:szCs w:val="24"/>
          <w:shd w:val="clear" w:color="auto" w:fill="FFFFFF"/>
        </w:rPr>
        <w:t xml:space="preserve"> International Technology, Education and Development Conference, Valence, </w:t>
      </w:r>
      <w:proofErr w:type="spellStart"/>
      <w:r w:rsidRPr="004D4158">
        <w:rPr>
          <w:rFonts w:eastAsia="Times New Roman" w:cs="Times New Roman"/>
          <w:i/>
          <w:iCs/>
          <w:szCs w:val="24"/>
          <w:shd w:val="clear" w:color="auto" w:fill="FFFFFF"/>
        </w:rPr>
        <w:t>Espagne</w:t>
      </w:r>
      <w:proofErr w:type="spellEnd"/>
      <w:r w:rsidRPr="004D4158">
        <w:rPr>
          <w:rFonts w:eastAsia="Times New Roman" w:cs="Times New Roman"/>
          <w:i/>
          <w:iCs/>
          <w:szCs w:val="24"/>
          <w:shd w:val="clear" w:color="auto" w:fill="FFFFFF"/>
        </w:rPr>
        <w:t xml:space="preserve">. </w:t>
      </w:r>
      <w:proofErr w:type="spellStart"/>
      <w:r w:rsidRPr="004D4158">
        <w:rPr>
          <w:rFonts w:eastAsia="Times New Roman" w:cs="Times New Roman"/>
          <w:i/>
          <w:iCs/>
          <w:szCs w:val="24"/>
          <w:shd w:val="clear" w:color="auto" w:fill="FFFFFF"/>
        </w:rPr>
        <w:t>Récupéré</w:t>
      </w:r>
      <w:proofErr w:type="spellEnd"/>
      <w:r w:rsidRPr="004D4158">
        <w:rPr>
          <w:rFonts w:eastAsia="Times New Roman" w:cs="Times New Roman"/>
          <w:i/>
          <w:iCs/>
          <w:szCs w:val="24"/>
          <w:shd w:val="clear" w:color="auto" w:fill="FFFFFF"/>
        </w:rPr>
        <w:t xml:space="preserve"> du site du </w:t>
      </w:r>
      <w:proofErr w:type="spellStart"/>
      <w:r w:rsidRPr="004D4158">
        <w:rPr>
          <w:rFonts w:eastAsia="Times New Roman" w:cs="Times New Roman"/>
          <w:i/>
          <w:iCs/>
          <w:szCs w:val="24"/>
          <w:shd w:val="clear" w:color="auto" w:fill="FFFFFF"/>
        </w:rPr>
        <w:t>Groupe</w:t>
      </w:r>
      <w:proofErr w:type="spellEnd"/>
      <w:r w:rsidRPr="004D4158">
        <w:rPr>
          <w:rFonts w:eastAsia="Times New Roman" w:cs="Times New Roman"/>
          <w:i/>
          <w:iCs/>
          <w:szCs w:val="24"/>
          <w:shd w:val="clear" w:color="auto" w:fill="FFFFFF"/>
        </w:rPr>
        <w:t xml:space="preserve"> de </w:t>
      </w:r>
      <w:proofErr w:type="spellStart"/>
      <w:r w:rsidRPr="004D4158">
        <w:rPr>
          <w:rFonts w:eastAsia="Times New Roman" w:cs="Times New Roman"/>
          <w:i/>
          <w:iCs/>
          <w:szCs w:val="24"/>
          <w:shd w:val="clear" w:color="auto" w:fill="FFFFFF"/>
        </w:rPr>
        <w:t>recherche</w:t>
      </w:r>
      <w:proofErr w:type="spellEnd"/>
      <w:r w:rsidRPr="004D4158">
        <w:rPr>
          <w:rFonts w:eastAsia="Times New Roman" w:cs="Times New Roman"/>
          <w:i/>
          <w:iCs/>
          <w:szCs w:val="24"/>
          <w:shd w:val="clear" w:color="auto" w:fill="FFFFFF"/>
        </w:rPr>
        <w:t xml:space="preserve"> </w:t>
      </w:r>
      <w:proofErr w:type="spellStart"/>
      <w:r w:rsidRPr="004D4158">
        <w:rPr>
          <w:rFonts w:eastAsia="Times New Roman" w:cs="Times New Roman"/>
          <w:i/>
          <w:iCs/>
          <w:szCs w:val="24"/>
          <w:shd w:val="clear" w:color="auto" w:fill="FFFFFF"/>
        </w:rPr>
        <w:t>sur</w:t>
      </w:r>
      <w:proofErr w:type="spellEnd"/>
      <w:r w:rsidRPr="004D4158">
        <w:rPr>
          <w:rFonts w:eastAsia="Times New Roman" w:cs="Times New Roman"/>
          <w:i/>
          <w:iCs/>
          <w:szCs w:val="24"/>
          <w:shd w:val="clear" w:color="auto" w:fill="FFFFFF"/>
        </w:rPr>
        <w:t xml:space="preserve"> </w:t>
      </w:r>
      <w:proofErr w:type="spellStart"/>
      <w:r w:rsidRPr="004D4158">
        <w:rPr>
          <w:rFonts w:eastAsia="Times New Roman" w:cs="Times New Roman"/>
          <w:i/>
          <w:iCs/>
          <w:szCs w:val="24"/>
          <w:shd w:val="clear" w:color="auto" w:fill="FFFFFF"/>
        </w:rPr>
        <w:t>l’intégrité</w:t>
      </w:r>
      <w:proofErr w:type="spellEnd"/>
      <w:r w:rsidRPr="004D4158">
        <w:rPr>
          <w:rFonts w:eastAsia="Times New Roman" w:cs="Times New Roman"/>
          <w:i/>
          <w:iCs/>
          <w:szCs w:val="24"/>
          <w:shd w:val="clear" w:color="auto" w:fill="FFFFFF"/>
        </w:rPr>
        <w:t xml:space="preserve"> </w:t>
      </w:r>
      <w:proofErr w:type="spellStart"/>
      <w:r w:rsidRPr="004D4158">
        <w:rPr>
          <w:rFonts w:eastAsia="Times New Roman" w:cs="Times New Roman"/>
          <w:i/>
          <w:iCs/>
          <w:szCs w:val="24"/>
          <w:shd w:val="clear" w:color="auto" w:fill="FFFFFF"/>
        </w:rPr>
        <w:t>académique</w:t>
      </w:r>
      <w:proofErr w:type="spellEnd"/>
      <w:r w:rsidRPr="004D4158">
        <w:rPr>
          <w:rFonts w:eastAsia="Times New Roman" w:cs="Times New Roman"/>
          <w:i/>
          <w:iCs/>
          <w:szCs w:val="24"/>
          <w:shd w:val="clear" w:color="auto" w:fill="FFFFFF"/>
        </w:rPr>
        <w:t xml:space="preserve">, Université du Québec en Outaouais: http://w4. </w:t>
      </w:r>
      <w:proofErr w:type="spellStart"/>
      <w:r w:rsidRPr="004D4158">
        <w:rPr>
          <w:rFonts w:eastAsia="Times New Roman" w:cs="Times New Roman"/>
          <w:i/>
          <w:iCs/>
          <w:szCs w:val="24"/>
          <w:shd w:val="clear" w:color="auto" w:fill="FFFFFF"/>
        </w:rPr>
        <w:t>uqo</w:t>
      </w:r>
      <w:proofErr w:type="spellEnd"/>
      <w:r w:rsidRPr="004D4158">
        <w:rPr>
          <w:rFonts w:eastAsia="Times New Roman" w:cs="Times New Roman"/>
          <w:i/>
          <w:iCs/>
          <w:szCs w:val="24"/>
          <w:shd w:val="clear" w:color="auto" w:fill="FFFFFF"/>
        </w:rPr>
        <w:t>. ca/</w:t>
      </w:r>
      <w:proofErr w:type="spellStart"/>
      <w:r w:rsidRPr="004D4158">
        <w:rPr>
          <w:rFonts w:eastAsia="Times New Roman" w:cs="Times New Roman"/>
          <w:i/>
          <w:iCs/>
          <w:szCs w:val="24"/>
          <w:shd w:val="clear" w:color="auto" w:fill="FFFFFF"/>
        </w:rPr>
        <w:t>mpeters</w:t>
      </w:r>
      <w:r w:rsidRPr="004D4158">
        <w:rPr>
          <w:rFonts w:eastAsia="Times New Roman" w:cs="Times New Roman"/>
          <w:szCs w:val="24"/>
          <w:shd w:val="clear" w:color="auto" w:fill="FFFFFF"/>
        </w:rPr>
        <w:t>.Available</w:t>
      </w:r>
      <w:proofErr w:type="spellEnd"/>
      <w:r w:rsidRPr="004D4158">
        <w:rPr>
          <w:rFonts w:eastAsia="Times New Roman" w:cs="Times New Roman"/>
          <w:szCs w:val="24"/>
          <w:shd w:val="clear" w:color="auto" w:fill="FFFFFF"/>
        </w:rPr>
        <w:t xml:space="preserve"> at:</w:t>
      </w:r>
      <w:hyperlink r:id="rId9" w:history="1">
        <w:r w:rsidRPr="004D4158">
          <w:rPr>
            <w:rFonts w:eastAsia="Times New Roman" w:cs="Times New Roman"/>
            <w:szCs w:val="24"/>
            <w:u w:val="single"/>
            <w:shd w:val="clear" w:color="auto" w:fill="FFFFFF"/>
          </w:rPr>
          <w:t>http://w4.uqo.ca/mpeters/wp-content/uploads/2019/05/20190322_INTED2019-Valencia_vf.pdf</w:t>
        </w:r>
      </w:hyperlink>
    </w:p>
    <w:p w14:paraId="5B3DAB8D"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proofErr w:type="spellStart"/>
      <w:r w:rsidRPr="004D4158">
        <w:rPr>
          <w:rFonts w:eastAsia="Times New Roman" w:cs="Times New Roman"/>
          <w:szCs w:val="24"/>
          <w:shd w:val="clear" w:color="auto" w:fill="FFFFFF"/>
        </w:rPr>
        <w:t>Ghiasvand</w:t>
      </w:r>
      <w:proofErr w:type="spellEnd"/>
      <w:r w:rsidRPr="004D4158">
        <w:rPr>
          <w:rFonts w:eastAsia="Times New Roman" w:cs="Times New Roman"/>
          <w:szCs w:val="24"/>
          <w:shd w:val="clear" w:color="auto" w:fill="FFFFFF"/>
        </w:rPr>
        <w:t xml:space="preserve">, A.M., </w:t>
      </w:r>
      <w:proofErr w:type="spellStart"/>
      <w:r w:rsidRPr="004D4158">
        <w:rPr>
          <w:rFonts w:eastAsia="Times New Roman" w:cs="Times New Roman"/>
          <w:szCs w:val="24"/>
          <w:shd w:val="clear" w:color="auto" w:fill="FFFFFF"/>
        </w:rPr>
        <w:t>Naderi</w:t>
      </w:r>
      <w:proofErr w:type="spellEnd"/>
      <w:r w:rsidRPr="004D4158">
        <w:rPr>
          <w:rFonts w:eastAsia="Times New Roman" w:cs="Times New Roman"/>
          <w:szCs w:val="24"/>
          <w:shd w:val="clear" w:color="auto" w:fill="FFFFFF"/>
        </w:rPr>
        <w:t xml:space="preserve">, M., </w:t>
      </w:r>
      <w:proofErr w:type="spellStart"/>
      <w:r w:rsidRPr="004D4158">
        <w:rPr>
          <w:rFonts w:eastAsia="Times New Roman" w:cs="Times New Roman"/>
          <w:szCs w:val="24"/>
          <w:shd w:val="clear" w:color="auto" w:fill="FFFFFF"/>
        </w:rPr>
        <w:t>Tafreshi</w:t>
      </w:r>
      <w:proofErr w:type="spellEnd"/>
      <w:r w:rsidRPr="004D4158">
        <w:rPr>
          <w:rFonts w:eastAsia="Times New Roman" w:cs="Times New Roman"/>
          <w:szCs w:val="24"/>
          <w:shd w:val="clear" w:color="auto" w:fill="FFFFFF"/>
        </w:rPr>
        <w:t xml:space="preserve">, M.Z., Ahmadi, F. and Hosseini, M., 2017. Relationship between time management skills and anxiety and academic motivation of nursing students in Tehran. </w:t>
      </w:r>
      <w:r w:rsidRPr="004D4158">
        <w:rPr>
          <w:rFonts w:eastAsia="Times New Roman" w:cs="Times New Roman"/>
          <w:i/>
          <w:iCs/>
          <w:szCs w:val="24"/>
          <w:shd w:val="clear" w:color="auto" w:fill="FFFFFF"/>
        </w:rPr>
        <w:t>Electronic physician</w:t>
      </w:r>
      <w:r w:rsidRPr="004D4158">
        <w:rPr>
          <w:rFonts w:eastAsia="Times New Roman" w:cs="Times New Roman"/>
          <w:szCs w:val="24"/>
          <w:shd w:val="clear" w:color="auto" w:fill="FFFFFF"/>
        </w:rPr>
        <w:t xml:space="preserve">, </w:t>
      </w:r>
      <w:r w:rsidRPr="004D4158">
        <w:rPr>
          <w:rFonts w:eastAsia="Times New Roman" w:cs="Times New Roman"/>
          <w:i/>
          <w:iCs/>
          <w:szCs w:val="24"/>
          <w:shd w:val="clear" w:color="auto" w:fill="FFFFFF"/>
        </w:rPr>
        <w:t>9</w:t>
      </w:r>
      <w:r w:rsidRPr="004D4158">
        <w:rPr>
          <w:rFonts w:eastAsia="Times New Roman" w:cs="Times New Roman"/>
          <w:szCs w:val="24"/>
          <w:shd w:val="clear" w:color="auto" w:fill="FFFFFF"/>
        </w:rPr>
        <w:t>(1), p.3678.Available at: Available at:</w:t>
      </w:r>
      <w:hyperlink r:id="rId10" w:history="1">
        <w:r w:rsidRPr="004D4158">
          <w:rPr>
            <w:rFonts w:eastAsia="Times New Roman" w:cs="Times New Roman"/>
            <w:szCs w:val="24"/>
            <w:u w:val="single"/>
            <w:shd w:val="clear" w:color="auto" w:fill="FFFFFF"/>
          </w:rPr>
          <w:t>https://www.ncbi.nlm.nih.gov/pmc/articles/pmc5308512/</w:t>
        </w:r>
      </w:hyperlink>
    </w:p>
    <w:p w14:paraId="67EB2D9E"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proofErr w:type="spellStart"/>
      <w:r w:rsidRPr="004D4158">
        <w:rPr>
          <w:rFonts w:eastAsia="Times New Roman" w:cs="Times New Roman"/>
          <w:szCs w:val="24"/>
          <w:shd w:val="clear" w:color="auto" w:fill="FFFFFF"/>
        </w:rPr>
        <w:t>Ivanova</w:t>
      </w:r>
      <w:proofErr w:type="spellEnd"/>
      <w:r w:rsidRPr="004D4158">
        <w:rPr>
          <w:rFonts w:eastAsia="Times New Roman" w:cs="Times New Roman"/>
          <w:szCs w:val="24"/>
          <w:shd w:val="clear" w:color="auto" w:fill="FFFFFF"/>
        </w:rPr>
        <w:t xml:space="preserve">, T., </w:t>
      </w:r>
      <w:proofErr w:type="spellStart"/>
      <w:r w:rsidRPr="004D4158">
        <w:rPr>
          <w:rFonts w:eastAsia="Times New Roman" w:cs="Times New Roman"/>
          <w:szCs w:val="24"/>
          <w:shd w:val="clear" w:color="auto" w:fill="FFFFFF"/>
        </w:rPr>
        <w:t>Gubanova</w:t>
      </w:r>
      <w:proofErr w:type="spellEnd"/>
      <w:r w:rsidRPr="004D4158">
        <w:rPr>
          <w:rFonts w:eastAsia="Times New Roman" w:cs="Times New Roman"/>
          <w:szCs w:val="24"/>
          <w:shd w:val="clear" w:color="auto" w:fill="FFFFFF"/>
        </w:rPr>
        <w:t xml:space="preserve">, N., </w:t>
      </w:r>
      <w:proofErr w:type="spellStart"/>
      <w:r w:rsidRPr="004D4158">
        <w:rPr>
          <w:rFonts w:eastAsia="Times New Roman" w:cs="Times New Roman"/>
          <w:szCs w:val="24"/>
          <w:shd w:val="clear" w:color="auto" w:fill="FFFFFF"/>
        </w:rPr>
        <w:t>Shakirova</w:t>
      </w:r>
      <w:proofErr w:type="spellEnd"/>
      <w:r w:rsidRPr="004D4158">
        <w:rPr>
          <w:rFonts w:eastAsia="Times New Roman" w:cs="Times New Roman"/>
          <w:szCs w:val="24"/>
          <w:shd w:val="clear" w:color="auto" w:fill="FFFFFF"/>
        </w:rPr>
        <w:t xml:space="preserve">, I. and </w:t>
      </w:r>
      <w:proofErr w:type="spellStart"/>
      <w:r w:rsidRPr="004D4158">
        <w:rPr>
          <w:rFonts w:eastAsia="Times New Roman" w:cs="Times New Roman"/>
          <w:szCs w:val="24"/>
          <w:shd w:val="clear" w:color="auto" w:fill="FFFFFF"/>
        </w:rPr>
        <w:t>Masitoh</w:t>
      </w:r>
      <w:proofErr w:type="spellEnd"/>
      <w:r w:rsidRPr="004D4158">
        <w:rPr>
          <w:rFonts w:eastAsia="Times New Roman" w:cs="Times New Roman"/>
          <w:szCs w:val="24"/>
          <w:shd w:val="clear" w:color="auto" w:fill="FFFFFF"/>
        </w:rPr>
        <w:t xml:space="preserve">, F., 2020. Educational technology is one of the terms for enhancing public speaking skills. </w:t>
      </w:r>
      <w:r w:rsidRPr="004D4158">
        <w:rPr>
          <w:rFonts w:eastAsia="Times New Roman" w:cs="Times New Roman"/>
          <w:i/>
          <w:iCs/>
          <w:szCs w:val="24"/>
          <w:shd w:val="clear" w:color="auto" w:fill="FFFFFF"/>
        </w:rPr>
        <w:t>Universidad y Sociedad</w:t>
      </w:r>
      <w:r w:rsidRPr="004D4158">
        <w:rPr>
          <w:rFonts w:eastAsia="Times New Roman" w:cs="Times New Roman"/>
          <w:szCs w:val="24"/>
          <w:shd w:val="clear" w:color="auto" w:fill="FFFFFF"/>
        </w:rPr>
        <w:t xml:space="preserve">, </w:t>
      </w:r>
      <w:r w:rsidRPr="004D4158">
        <w:rPr>
          <w:rFonts w:eastAsia="Times New Roman" w:cs="Times New Roman"/>
          <w:i/>
          <w:iCs/>
          <w:szCs w:val="24"/>
          <w:shd w:val="clear" w:color="auto" w:fill="FFFFFF"/>
        </w:rPr>
        <w:t>12</w:t>
      </w:r>
      <w:r w:rsidRPr="004D4158">
        <w:rPr>
          <w:rFonts w:eastAsia="Times New Roman" w:cs="Times New Roman"/>
          <w:szCs w:val="24"/>
          <w:shd w:val="clear" w:color="auto" w:fill="FFFFFF"/>
        </w:rPr>
        <w:t>(2), pp.154-159.Available at:</w:t>
      </w:r>
      <w:hyperlink r:id="rId11" w:history="1">
        <w:r w:rsidRPr="004D4158">
          <w:rPr>
            <w:rFonts w:eastAsia="Times New Roman" w:cs="Times New Roman"/>
            <w:szCs w:val="24"/>
            <w:u w:val="single"/>
            <w:shd w:val="clear" w:color="auto" w:fill="FFFFFF"/>
          </w:rPr>
          <w:t>https://rus.ucf.edu.cu/index.php/rus/article/download/1494/1509</w:t>
        </w:r>
      </w:hyperlink>
    </w:p>
    <w:p w14:paraId="4441E7BB"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proofErr w:type="spellStart"/>
      <w:r w:rsidRPr="004D4158">
        <w:rPr>
          <w:rFonts w:eastAsia="Times New Roman" w:cs="Times New Roman"/>
          <w:szCs w:val="24"/>
          <w:shd w:val="clear" w:color="auto" w:fill="FFFFFF"/>
        </w:rPr>
        <w:t>Kocielnik</w:t>
      </w:r>
      <w:proofErr w:type="spellEnd"/>
      <w:r w:rsidRPr="004D4158">
        <w:rPr>
          <w:rFonts w:eastAsia="Times New Roman" w:cs="Times New Roman"/>
          <w:szCs w:val="24"/>
          <w:shd w:val="clear" w:color="auto" w:fill="FFFFFF"/>
        </w:rPr>
        <w:t xml:space="preserve">, R., </w:t>
      </w:r>
      <w:proofErr w:type="spellStart"/>
      <w:r w:rsidRPr="004D4158">
        <w:rPr>
          <w:rFonts w:eastAsia="Times New Roman" w:cs="Times New Roman"/>
          <w:szCs w:val="24"/>
          <w:shd w:val="clear" w:color="auto" w:fill="FFFFFF"/>
        </w:rPr>
        <w:t>Avrahami</w:t>
      </w:r>
      <w:proofErr w:type="spellEnd"/>
      <w:r w:rsidRPr="004D4158">
        <w:rPr>
          <w:rFonts w:eastAsia="Times New Roman" w:cs="Times New Roman"/>
          <w:szCs w:val="24"/>
          <w:shd w:val="clear" w:color="auto" w:fill="FFFFFF"/>
        </w:rPr>
        <w:t xml:space="preserve">, D., Marlow, J., Lu, D. and </w:t>
      </w:r>
      <w:proofErr w:type="spellStart"/>
      <w:r w:rsidRPr="004D4158">
        <w:rPr>
          <w:rFonts w:eastAsia="Times New Roman" w:cs="Times New Roman"/>
          <w:szCs w:val="24"/>
          <w:shd w:val="clear" w:color="auto" w:fill="FFFFFF"/>
        </w:rPr>
        <w:t>Hsieh</w:t>
      </w:r>
      <w:proofErr w:type="spellEnd"/>
      <w:r w:rsidRPr="004D4158">
        <w:rPr>
          <w:rFonts w:eastAsia="Times New Roman" w:cs="Times New Roman"/>
          <w:szCs w:val="24"/>
          <w:shd w:val="clear" w:color="auto" w:fill="FFFFFF"/>
        </w:rPr>
        <w:t xml:space="preserve">, G., 2018, June. Designing for workplace reflection: a chat and voice-based conversational agent. In </w:t>
      </w:r>
      <w:r w:rsidRPr="004D4158">
        <w:rPr>
          <w:rFonts w:eastAsia="Times New Roman" w:cs="Times New Roman"/>
          <w:i/>
          <w:iCs/>
          <w:szCs w:val="24"/>
          <w:shd w:val="clear" w:color="auto" w:fill="FFFFFF"/>
        </w:rPr>
        <w:t>Proceedings of 2018 designing interactive systems conference</w:t>
      </w:r>
      <w:r w:rsidRPr="004D4158">
        <w:rPr>
          <w:rFonts w:eastAsia="Times New Roman" w:cs="Times New Roman"/>
          <w:szCs w:val="24"/>
          <w:shd w:val="clear" w:color="auto" w:fill="FFFFFF"/>
        </w:rPr>
        <w:t xml:space="preserve"> (pp. 881-894).Available at:https://dl.acm.org/doi/pdf/10.1145/3196709.3196784?casa_token=TM39T401sXQAAAAA:s3_iCCC4wqubPast9C86QtGg9zBonDSbWTecMCkDjPKCZi-0O7QAjsv-zr2xP3dv24yx5JRoE30</w:t>
      </w:r>
    </w:p>
    <w:p w14:paraId="2F63C8E7"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r w:rsidRPr="004D4158">
        <w:rPr>
          <w:rFonts w:eastAsia="Times New Roman" w:cs="Times New Roman"/>
          <w:szCs w:val="24"/>
          <w:shd w:val="clear" w:color="auto" w:fill="FFFFFF"/>
        </w:rPr>
        <w:t xml:space="preserve">Marsh, J.D. and Campion, J., 2018. Academic integrity and referencing: Whose responsibility is it?. </w:t>
      </w:r>
      <w:r w:rsidRPr="004D4158">
        <w:rPr>
          <w:rFonts w:eastAsia="Times New Roman" w:cs="Times New Roman"/>
          <w:i/>
          <w:iCs/>
          <w:szCs w:val="24"/>
          <w:shd w:val="clear" w:color="auto" w:fill="FFFFFF"/>
        </w:rPr>
        <w:t>Journal of Academic Language and Learning</w:t>
      </w:r>
      <w:r w:rsidRPr="004D4158">
        <w:rPr>
          <w:rFonts w:eastAsia="Times New Roman" w:cs="Times New Roman"/>
          <w:szCs w:val="24"/>
          <w:shd w:val="clear" w:color="auto" w:fill="FFFFFF"/>
        </w:rPr>
        <w:t xml:space="preserve">, </w:t>
      </w:r>
      <w:r w:rsidRPr="004D4158">
        <w:rPr>
          <w:rFonts w:eastAsia="Times New Roman" w:cs="Times New Roman"/>
          <w:i/>
          <w:iCs/>
          <w:szCs w:val="24"/>
          <w:shd w:val="clear" w:color="auto" w:fill="FFFFFF"/>
        </w:rPr>
        <w:t>12</w:t>
      </w:r>
      <w:r w:rsidRPr="004D4158">
        <w:rPr>
          <w:rFonts w:eastAsia="Times New Roman" w:cs="Times New Roman"/>
          <w:szCs w:val="24"/>
          <w:shd w:val="clear" w:color="auto" w:fill="FFFFFF"/>
        </w:rPr>
        <w:t>(1), pp.A213-A226.Available at:</w:t>
      </w:r>
      <w:hyperlink r:id="rId12" w:history="1">
        <w:r w:rsidRPr="004D4158">
          <w:rPr>
            <w:rFonts w:eastAsia="Times New Roman" w:cs="Times New Roman"/>
            <w:szCs w:val="24"/>
            <w:u w:val="single"/>
            <w:shd w:val="clear" w:color="auto" w:fill="FFFFFF"/>
          </w:rPr>
          <w:t>https://journal.aall.org.au/index.php/jall/article/download/546/299</w:t>
        </w:r>
      </w:hyperlink>
    </w:p>
    <w:p w14:paraId="221F02D6"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r w:rsidRPr="004D4158">
        <w:rPr>
          <w:rFonts w:eastAsia="Times New Roman" w:cs="Times New Roman"/>
          <w:szCs w:val="24"/>
          <w:shd w:val="clear" w:color="auto" w:fill="FFFFFF"/>
        </w:rPr>
        <w:t xml:space="preserve">Raja, F., 2017. Anxiety Level in Students of Public Speaking: Causes and Remedies. </w:t>
      </w:r>
      <w:r w:rsidRPr="004D4158">
        <w:rPr>
          <w:rFonts w:eastAsia="Times New Roman" w:cs="Times New Roman"/>
          <w:i/>
          <w:iCs/>
          <w:szCs w:val="24"/>
          <w:shd w:val="clear" w:color="auto" w:fill="FFFFFF"/>
        </w:rPr>
        <w:t>Journal of education and educational development</w:t>
      </w:r>
      <w:r w:rsidRPr="004D4158">
        <w:rPr>
          <w:rFonts w:eastAsia="Times New Roman" w:cs="Times New Roman"/>
          <w:szCs w:val="24"/>
          <w:shd w:val="clear" w:color="auto" w:fill="FFFFFF"/>
        </w:rPr>
        <w:t xml:space="preserve">, </w:t>
      </w:r>
      <w:r w:rsidRPr="004D4158">
        <w:rPr>
          <w:rFonts w:eastAsia="Times New Roman" w:cs="Times New Roman"/>
          <w:i/>
          <w:iCs/>
          <w:szCs w:val="24"/>
          <w:shd w:val="clear" w:color="auto" w:fill="FFFFFF"/>
        </w:rPr>
        <w:t>4</w:t>
      </w:r>
      <w:r w:rsidRPr="004D4158">
        <w:rPr>
          <w:rFonts w:eastAsia="Times New Roman" w:cs="Times New Roman"/>
          <w:szCs w:val="24"/>
          <w:shd w:val="clear" w:color="auto" w:fill="FFFFFF"/>
        </w:rPr>
        <w:t>(1), pp.94-110.Available at:https://files.eric.ed.gov/fulltext/EJ1161521.pdf</w:t>
      </w:r>
    </w:p>
    <w:p w14:paraId="1ABC9912"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proofErr w:type="spellStart"/>
      <w:r w:rsidRPr="004D4158">
        <w:rPr>
          <w:rFonts w:eastAsia="Times New Roman" w:cs="Times New Roman"/>
          <w:szCs w:val="24"/>
          <w:shd w:val="clear" w:color="auto" w:fill="FFFFFF"/>
        </w:rPr>
        <w:lastRenderedPageBreak/>
        <w:t>Sekarwinahyu</w:t>
      </w:r>
      <w:proofErr w:type="spellEnd"/>
      <w:r w:rsidRPr="004D4158">
        <w:rPr>
          <w:rFonts w:eastAsia="Times New Roman" w:cs="Times New Roman"/>
          <w:szCs w:val="24"/>
          <w:shd w:val="clear" w:color="auto" w:fill="FFFFFF"/>
        </w:rPr>
        <w:t xml:space="preserve">, M., </w:t>
      </w:r>
      <w:proofErr w:type="spellStart"/>
      <w:r w:rsidRPr="004D4158">
        <w:rPr>
          <w:rFonts w:eastAsia="Times New Roman" w:cs="Times New Roman"/>
          <w:szCs w:val="24"/>
          <w:shd w:val="clear" w:color="auto" w:fill="FFFFFF"/>
        </w:rPr>
        <w:t>Rustaman</w:t>
      </w:r>
      <w:proofErr w:type="spellEnd"/>
      <w:r w:rsidRPr="004D4158">
        <w:rPr>
          <w:rFonts w:eastAsia="Times New Roman" w:cs="Times New Roman"/>
          <w:szCs w:val="24"/>
          <w:shd w:val="clear" w:color="auto" w:fill="FFFFFF"/>
        </w:rPr>
        <w:t xml:space="preserve">, N.Y., </w:t>
      </w:r>
      <w:proofErr w:type="spellStart"/>
      <w:r w:rsidRPr="004D4158">
        <w:rPr>
          <w:rFonts w:eastAsia="Times New Roman" w:cs="Times New Roman"/>
          <w:szCs w:val="24"/>
          <w:shd w:val="clear" w:color="auto" w:fill="FFFFFF"/>
        </w:rPr>
        <w:t>Widodo</w:t>
      </w:r>
      <w:proofErr w:type="spellEnd"/>
      <w:r w:rsidRPr="004D4158">
        <w:rPr>
          <w:rFonts w:eastAsia="Times New Roman" w:cs="Times New Roman"/>
          <w:szCs w:val="24"/>
          <w:shd w:val="clear" w:color="auto" w:fill="FFFFFF"/>
        </w:rPr>
        <w:t xml:space="preserve">, A. and </w:t>
      </w:r>
      <w:proofErr w:type="spellStart"/>
      <w:r w:rsidRPr="004D4158">
        <w:rPr>
          <w:rFonts w:eastAsia="Times New Roman" w:cs="Times New Roman"/>
          <w:szCs w:val="24"/>
          <w:shd w:val="clear" w:color="auto" w:fill="FFFFFF"/>
        </w:rPr>
        <w:t>Riandi</w:t>
      </w:r>
      <w:proofErr w:type="spellEnd"/>
      <w:r w:rsidRPr="004D4158">
        <w:rPr>
          <w:rFonts w:eastAsia="Times New Roman" w:cs="Times New Roman"/>
          <w:szCs w:val="24"/>
          <w:shd w:val="clear" w:color="auto" w:fill="FFFFFF"/>
        </w:rPr>
        <w:t xml:space="preserve">, R., 2019, February. Development of problem-based learning for the online tutorial program in plant development using Gibbs’ reflective cycle and e-portfolio to enhance reflective thinking skills. In </w:t>
      </w:r>
      <w:r w:rsidRPr="004D4158">
        <w:rPr>
          <w:rFonts w:eastAsia="Times New Roman" w:cs="Times New Roman"/>
          <w:i/>
          <w:iCs/>
          <w:szCs w:val="24"/>
          <w:shd w:val="clear" w:color="auto" w:fill="FFFFFF"/>
        </w:rPr>
        <w:t>Journal of Physics: Conference Series</w:t>
      </w:r>
      <w:r w:rsidRPr="004D4158">
        <w:rPr>
          <w:rFonts w:eastAsia="Times New Roman" w:cs="Times New Roman"/>
          <w:szCs w:val="24"/>
          <w:shd w:val="clear" w:color="auto" w:fill="FFFFFF"/>
        </w:rPr>
        <w:t xml:space="preserve"> (Vol. 1157, No. 2, p. 022099). IOP Publishing.Available at: </w:t>
      </w:r>
      <w:hyperlink r:id="rId13" w:history="1">
        <w:r w:rsidRPr="004D4158">
          <w:rPr>
            <w:rFonts w:eastAsia="Times New Roman" w:cs="Times New Roman"/>
            <w:szCs w:val="24"/>
            <w:u w:val="single"/>
            <w:shd w:val="clear" w:color="auto" w:fill="FFFFFF"/>
          </w:rPr>
          <w:t>https://iopscience.iop.org/article/10.1088/1742-6596/1157/2/022099/pdf</w:t>
        </w:r>
      </w:hyperlink>
    </w:p>
    <w:p w14:paraId="50490C66"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r w:rsidRPr="004D4158">
        <w:rPr>
          <w:rFonts w:eastAsia="Times New Roman" w:cs="Times New Roman"/>
          <w:szCs w:val="24"/>
          <w:shd w:val="clear" w:color="auto" w:fill="FFFFFF"/>
        </w:rPr>
        <w:t xml:space="preserve">Simper, N., Gauthier, L. and Scott, J., 2018. Student learning in the workplace: The Learning Evaluation and Reflection Narrative (LEARN) framework. </w:t>
      </w:r>
      <w:r w:rsidRPr="004D4158">
        <w:rPr>
          <w:rFonts w:eastAsia="Times New Roman" w:cs="Times New Roman"/>
          <w:i/>
          <w:iCs/>
          <w:szCs w:val="24"/>
          <w:shd w:val="clear" w:color="auto" w:fill="FFFFFF"/>
        </w:rPr>
        <w:t>Journal of Workplace Learning</w:t>
      </w:r>
      <w:r w:rsidRPr="004D4158">
        <w:rPr>
          <w:rFonts w:eastAsia="Times New Roman" w:cs="Times New Roman"/>
          <w:szCs w:val="24"/>
          <w:shd w:val="clear" w:color="auto" w:fill="FFFFFF"/>
        </w:rPr>
        <w:t>.Available at:</w:t>
      </w:r>
      <w:hyperlink r:id="rId14" w:history="1">
        <w:r w:rsidRPr="004D4158">
          <w:rPr>
            <w:rFonts w:eastAsia="Times New Roman" w:cs="Times New Roman"/>
            <w:szCs w:val="24"/>
            <w:u w:val="single"/>
            <w:shd w:val="clear" w:color="auto" w:fill="FFFFFF"/>
          </w:rPr>
          <w:t>https://www.academia.edu/download/65961637/Student_Learning_in_the_Workplace_LEARN_Framework.pdf</w:t>
        </w:r>
      </w:hyperlink>
    </w:p>
    <w:p w14:paraId="1D6D7C20" w14:textId="77777777" w:rsidR="004D4158" w:rsidRPr="004D4158" w:rsidRDefault="004D4158" w:rsidP="004D4158">
      <w:pPr>
        <w:numPr>
          <w:ilvl w:val="0"/>
          <w:numId w:val="1"/>
        </w:numPr>
        <w:spacing w:after="0" w:line="360" w:lineRule="auto"/>
        <w:textAlignment w:val="baseline"/>
        <w:rPr>
          <w:rFonts w:eastAsia="Times New Roman" w:cs="Times New Roman"/>
          <w:szCs w:val="24"/>
        </w:rPr>
      </w:pPr>
      <w:proofErr w:type="spellStart"/>
      <w:r w:rsidRPr="004D4158">
        <w:rPr>
          <w:rFonts w:eastAsia="Times New Roman" w:cs="Times New Roman"/>
          <w:szCs w:val="24"/>
          <w:shd w:val="clear" w:color="auto" w:fill="FFFFFF"/>
        </w:rPr>
        <w:t>Wolters</w:t>
      </w:r>
      <w:proofErr w:type="spellEnd"/>
      <w:r w:rsidRPr="004D4158">
        <w:rPr>
          <w:rFonts w:eastAsia="Times New Roman" w:cs="Times New Roman"/>
          <w:szCs w:val="24"/>
          <w:shd w:val="clear" w:color="auto" w:fill="FFFFFF"/>
        </w:rPr>
        <w:t xml:space="preserve">, C.A., Won, S. and Hussain, M., 2017. Examining the relations of time management and procrastination within a model of self-regulated learning. </w:t>
      </w:r>
      <w:r w:rsidRPr="004D4158">
        <w:rPr>
          <w:rFonts w:eastAsia="Times New Roman" w:cs="Times New Roman"/>
          <w:i/>
          <w:iCs/>
          <w:szCs w:val="24"/>
          <w:shd w:val="clear" w:color="auto" w:fill="FFFFFF"/>
        </w:rPr>
        <w:t>Metacognition and learning</w:t>
      </w:r>
      <w:r w:rsidRPr="004D4158">
        <w:rPr>
          <w:rFonts w:eastAsia="Times New Roman" w:cs="Times New Roman"/>
          <w:szCs w:val="24"/>
          <w:shd w:val="clear" w:color="auto" w:fill="FFFFFF"/>
        </w:rPr>
        <w:t xml:space="preserve">, </w:t>
      </w:r>
      <w:r w:rsidRPr="004D4158">
        <w:rPr>
          <w:rFonts w:eastAsia="Times New Roman" w:cs="Times New Roman"/>
          <w:i/>
          <w:iCs/>
          <w:szCs w:val="24"/>
          <w:shd w:val="clear" w:color="auto" w:fill="FFFFFF"/>
        </w:rPr>
        <w:t>12</w:t>
      </w:r>
      <w:r w:rsidRPr="004D4158">
        <w:rPr>
          <w:rFonts w:eastAsia="Times New Roman" w:cs="Times New Roman"/>
          <w:szCs w:val="24"/>
          <w:shd w:val="clear" w:color="auto" w:fill="FFFFFF"/>
        </w:rPr>
        <w:t>(3), pp.381-399.Available at:</w:t>
      </w:r>
      <w:hyperlink r:id="rId15" w:history="1">
        <w:r w:rsidRPr="004D4158">
          <w:rPr>
            <w:rFonts w:eastAsia="Times New Roman" w:cs="Times New Roman"/>
            <w:szCs w:val="24"/>
            <w:u w:val="single"/>
            <w:shd w:val="clear" w:color="auto" w:fill="FFFFFF"/>
          </w:rPr>
          <w:t>https://www.researchgate.net/profile/Maryam-Hussain-13/publication/318164070_Examining_the_relations_of_time_management_and_procrastination_within_a_model_of_self-regulated_learning/links/6176fdc20be8ec17a92da0f3/Examining-the-relations-of-time-management-and-procrastination-within-a-model-of-self-regulated-learning.pdf</w:t>
        </w:r>
      </w:hyperlink>
    </w:p>
    <w:sectPr w:rsidR="004D4158" w:rsidRPr="004D4158" w:rsidSect="004D4158">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E20CA" w14:textId="77777777" w:rsidR="0095048D" w:rsidRDefault="0095048D">
      <w:pPr>
        <w:spacing w:after="0" w:line="240" w:lineRule="auto"/>
      </w:pPr>
      <w:r>
        <w:separator/>
      </w:r>
    </w:p>
  </w:endnote>
  <w:endnote w:type="continuationSeparator" w:id="0">
    <w:p w14:paraId="2CCC4B2A" w14:textId="77777777" w:rsidR="0095048D" w:rsidRDefault="00950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185918"/>
      <w:docPartObj>
        <w:docPartGallery w:val="Page Numbers (Bottom of Page)"/>
        <w:docPartUnique/>
      </w:docPartObj>
    </w:sdtPr>
    <w:sdtEndPr/>
    <w:sdtContent>
      <w:sdt>
        <w:sdtPr>
          <w:id w:val="-1769616900"/>
          <w:docPartObj>
            <w:docPartGallery w:val="Page Numbers (Top of Page)"/>
            <w:docPartUnique/>
          </w:docPartObj>
        </w:sdtPr>
        <w:sdtEndPr/>
        <w:sdtContent>
          <w:p w14:paraId="3CECE8E5" w14:textId="77777777" w:rsidR="004D4158" w:rsidRDefault="004D415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9</w:t>
            </w:r>
            <w:r>
              <w:rPr>
                <w:b/>
                <w:bCs/>
                <w:szCs w:val="24"/>
              </w:rPr>
              <w:fldChar w:fldCharType="end"/>
            </w:r>
          </w:p>
        </w:sdtContent>
      </w:sdt>
    </w:sdtContent>
  </w:sdt>
  <w:p w14:paraId="67AF5D00" w14:textId="77777777" w:rsidR="00625A20" w:rsidRDefault="00625A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9F1B7" w14:textId="77777777" w:rsidR="0095048D" w:rsidRDefault="0095048D">
      <w:pPr>
        <w:spacing w:after="0" w:line="240" w:lineRule="auto"/>
      </w:pPr>
      <w:r>
        <w:separator/>
      </w:r>
    </w:p>
  </w:footnote>
  <w:footnote w:type="continuationSeparator" w:id="0">
    <w:p w14:paraId="06A7EA15" w14:textId="77777777" w:rsidR="0095048D" w:rsidRDefault="00950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E1AEE"/>
    <w:multiLevelType w:val="multilevel"/>
    <w:tmpl w:val="C3CE6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9C8"/>
    <w:rsid w:val="000B17AF"/>
    <w:rsid w:val="00244DCB"/>
    <w:rsid w:val="004C594F"/>
    <w:rsid w:val="004D4158"/>
    <w:rsid w:val="00625A20"/>
    <w:rsid w:val="006F2085"/>
    <w:rsid w:val="00926EDF"/>
    <w:rsid w:val="0095048D"/>
    <w:rsid w:val="00B716B6"/>
    <w:rsid w:val="00BE3054"/>
    <w:rsid w:val="00C05D7A"/>
    <w:rsid w:val="00D03568"/>
    <w:rsid w:val="00D32788"/>
    <w:rsid w:val="00DE79C8"/>
    <w:rsid w:val="00FE5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21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158"/>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D4158"/>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79C8"/>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DE79C8"/>
    <w:rPr>
      <w:color w:val="0000FF"/>
      <w:u w:val="single"/>
    </w:rPr>
  </w:style>
  <w:style w:type="paragraph" w:styleId="Header">
    <w:name w:val="header"/>
    <w:basedOn w:val="Normal"/>
    <w:link w:val="HeaderChar"/>
    <w:uiPriority w:val="99"/>
    <w:unhideWhenUsed/>
    <w:rsid w:val="00625A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A20"/>
  </w:style>
  <w:style w:type="paragraph" w:styleId="Footer">
    <w:name w:val="footer"/>
    <w:basedOn w:val="Normal"/>
    <w:link w:val="FooterChar"/>
    <w:uiPriority w:val="99"/>
    <w:unhideWhenUsed/>
    <w:rsid w:val="00625A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A20"/>
  </w:style>
  <w:style w:type="character" w:customStyle="1" w:styleId="Heading1Char">
    <w:name w:val="Heading 1 Char"/>
    <w:basedOn w:val="DefaultParagraphFont"/>
    <w:link w:val="Heading1"/>
    <w:uiPriority w:val="9"/>
    <w:rsid w:val="004D4158"/>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4D4158"/>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4D4158"/>
    <w:pPr>
      <w:tabs>
        <w:tab w:val="right" w:leader="dot" w:pos="9350"/>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uniku.ac.id/index.php/IEFLJ/article/download/3382/2034" TargetMode="External"/><Relationship Id="rId13" Type="http://schemas.openxmlformats.org/officeDocument/2006/relationships/hyperlink" Target="https://iopscience.iop.org/article/10.1088/1742-6596/1157/2/022099/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aall.org.au/index.php/jall/article/download/546/29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s.ucf.edu.cu/index.php/rus/article/download/1494/1509" TargetMode="External"/><Relationship Id="rId5" Type="http://schemas.openxmlformats.org/officeDocument/2006/relationships/webSettings" Target="webSettings.xml"/><Relationship Id="rId15" Type="http://schemas.openxmlformats.org/officeDocument/2006/relationships/hyperlink" Target="https://www.researchgate.net/profile/Maryam-Hussain-13/publication/318164070_Examining_the_relations_of_time_management_and_procrastination_within_a_model_of_self-regulated_learning/links/6176fdc20be8ec17a92da0f3/Examining-the-relations-of-time-management-and-procrastination-within-a-model-of-self-regulated-learning.pdf" TargetMode="External"/><Relationship Id="rId10" Type="http://schemas.openxmlformats.org/officeDocument/2006/relationships/hyperlink" Target="https://www.ncbi.nlm.nih.gov/pmc/articles/pmc5308512/" TargetMode="External"/><Relationship Id="rId4" Type="http://schemas.openxmlformats.org/officeDocument/2006/relationships/settings" Target="settings.xml"/><Relationship Id="rId9" Type="http://schemas.openxmlformats.org/officeDocument/2006/relationships/hyperlink" Target="http://w4.uqo.ca/mpeters/wp-content/uploads/2019/05/20190322_INTED2019-Valencia_vf.pdf" TargetMode="External"/><Relationship Id="rId14" Type="http://schemas.openxmlformats.org/officeDocument/2006/relationships/hyperlink" Target="https://www.academia.edu/download/65961637/Student_Learning_in_the_Workplace_LEARN_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43D8C-5024-435C-8F09-41B8A7AF10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2608</Words>
  <Characters>14869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2022-01-04T12:31:00Z</dcterms:created>
  <dcterms:modified xsi:type="dcterms:W3CDTF">2022-01-04T12:31:00Z</dcterms:modified>
</cp:coreProperties>
</file>