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984DB" w14:textId="77777777" w:rsidR="00CF0A5D" w:rsidRDefault="00CF0A5D" w:rsidP="00CF0A5D">
      <w:pPr>
        <w:rPr>
          <w:rFonts w:eastAsia="Calibri"/>
        </w:rPr>
      </w:pPr>
      <w:r w:rsidRPr="00A406E5">
        <w:rPr>
          <w:noProof/>
          <w:lang w:val="en-US"/>
        </w:rPr>
        <w:drawing>
          <wp:anchor distT="0" distB="0" distL="114300" distR="114300" simplePos="0" relativeHeight="251659264" behindDoc="0" locked="0" layoutInCell="1" allowOverlap="1" wp14:anchorId="28B32818" wp14:editId="7C15E846">
            <wp:simplePos x="0" y="0"/>
            <wp:positionH relativeFrom="column">
              <wp:posOffset>-64800</wp:posOffset>
            </wp:positionH>
            <wp:positionV relativeFrom="paragraph">
              <wp:posOffset>560</wp:posOffset>
            </wp:positionV>
            <wp:extent cx="1809750" cy="723900"/>
            <wp:effectExtent l="0" t="0" r="0" b="0"/>
            <wp:wrapSquare wrapText="bothSides"/>
            <wp:docPr id="758133606" name="Picture 7581336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88A7EF4" w14:textId="77777777" w:rsidR="00CF0A5D" w:rsidRDefault="00CF0A5D" w:rsidP="00CF0A5D">
      <w:pPr>
        <w:rPr>
          <w:rFonts w:eastAsia="Calibri"/>
        </w:rPr>
      </w:pPr>
    </w:p>
    <w:p w14:paraId="043535BB" w14:textId="77777777" w:rsidR="00CF0A5D" w:rsidRDefault="00CF0A5D" w:rsidP="00CF0A5D">
      <w:pPr>
        <w:rPr>
          <w:rFonts w:eastAsia="Calibri"/>
        </w:rPr>
      </w:pPr>
    </w:p>
    <w:p w14:paraId="085AE74E" w14:textId="77777777" w:rsidR="00CF0A5D" w:rsidRDefault="00CF0A5D" w:rsidP="00CF0A5D">
      <w:pPr>
        <w:rPr>
          <w:rFonts w:eastAsia="Calibri"/>
        </w:rPr>
      </w:pPr>
    </w:p>
    <w:p w14:paraId="226860CC" w14:textId="77777777" w:rsidR="00CF0A5D" w:rsidRDefault="00CF0A5D" w:rsidP="00CF0A5D">
      <w:pPr>
        <w:rPr>
          <w:rFonts w:eastAsia="Calibri"/>
        </w:rPr>
      </w:pPr>
    </w:p>
    <w:p w14:paraId="19563433" w14:textId="77777777" w:rsidR="00CF0A5D" w:rsidRDefault="00CF0A5D" w:rsidP="00CF0A5D">
      <w:pPr>
        <w:rPr>
          <w:rFonts w:eastAsia="Calibri"/>
        </w:rPr>
      </w:pPr>
    </w:p>
    <w:p w14:paraId="1B1D43F3" w14:textId="77777777" w:rsidR="00CF0A5D" w:rsidRDefault="00CF0A5D" w:rsidP="00CF0A5D">
      <w:pPr>
        <w:rPr>
          <w:rFonts w:eastAsia="Calibri"/>
        </w:rPr>
      </w:pPr>
    </w:p>
    <w:p w14:paraId="4CC47653" w14:textId="77777777" w:rsidR="00CF0A5D" w:rsidRDefault="00CF0A5D" w:rsidP="00CF0A5D">
      <w:pPr>
        <w:rPr>
          <w:rFonts w:eastAsia="Calibri"/>
        </w:rPr>
      </w:pPr>
    </w:p>
    <w:p w14:paraId="27FC3F12" w14:textId="77777777" w:rsidR="00CF0A5D" w:rsidRPr="005227B7" w:rsidRDefault="00CF0A5D" w:rsidP="00CF0A5D">
      <w:pPr>
        <w:rPr>
          <w:rFonts w:eastAsia="Calibri"/>
          <w:b/>
          <w:bCs/>
          <w:sz w:val="32"/>
          <w:szCs w:val="32"/>
        </w:rPr>
      </w:pPr>
      <w:r w:rsidRPr="005227B7">
        <w:rPr>
          <w:rFonts w:eastAsia="Calibri"/>
          <w:b/>
          <w:bCs/>
          <w:sz w:val="32"/>
          <w:szCs w:val="32"/>
        </w:rPr>
        <w:t>ADAA7000 Coexistent Perspectives Module</w:t>
      </w:r>
    </w:p>
    <w:p w14:paraId="130C651E" w14:textId="77777777" w:rsidR="00CF0A5D" w:rsidRPr="005227B7" w:rsidRDefault="00CF0A5D" w:rsidP="00CF0A5D">
      <w:pPr>
        <w:rPr>
          <w:rFonts w:eastAsia="Calibri"/>
          <w:b/>
          <w:bCs/>
          <w:sz w:val="32"/>
          <w:szCs w:val="32"/>
        </w:rPr>
      </w:pPr>
    </w:p>
    <w:p w14:paraId="5D8FDFA0" w14:textId="77777777" w:rsidR="00CF0A5D" w:rsidRPr="005227B7" w:rsidRDefault="00CF0A5D" w:rsidP="00CF0A5D">
      <w:pPr>
        <w:rPr>
          <w:rFonts w:eastAsia="Calibri"/>
          <w:b/>
          <w:bCs/>
          <w:sz w:val="32"/>
          <w:szCs w:val="32"/>
        </w:rPr>
      </w:pPr>
      <w:r w:rsidRPr="005227B7">
        <w:rPr>
          <w:rFonts w:eastAsia="Calibri"/>
          <w:b/>
          <w:bCs/>
          <w:sz w:val="32"/>
          <w:szCs w:val="32"/>
        </w:rPr>
        <w:t xml:space="preserve">Name: </w:t>
      </w:r>
      <w:r>
        <w:rPr>
          <w:rFonts w:eastAsia="Calibri"/>
          <w:b/>
          <w:bCs/>
          <w:sz w:val="32"/>
          <w:szCs w:val="32"/>
        </w:rPr>
        <w:t>Charlie Clement</w:t>
      </w:r>
    </w:p>
    <w:p w14:paraId="7382F203" w14:textId="77777777" w:rsidR="00CF0A5D" w:rsidRPr="005227B7" w:rsidRDefault="00CF0A5D" w:rsidP="00CF0A5D">
      <w:pPr>
        <w:rPr>
          <w:rFonts w:eastAsia="Calibri"/>
          <w:b/>
          <w:bCs/>
          <w:sz w:val="32"/>
          <w:szCs w:val="32"/>
        </w:rPr>
      </w:pPr>
    </w:p>
    <w:p w14:paraId="018B44B8" w14:textId="77777777" w:rsidR="00CF0A5D" w:rsidRPr="005227B7" w:rsidRDefault="00CF0A5D" w:rsidP="00CF0A5D">
      <w:pPr>
        <w:rPr>
          <w:rFonts w:eastAsia="Calibri"/>
          <w:b/>
          <w:bCs/>
          <w:sz w:val="32"/>
          <w:szCs w:val="32"/>
        </w:rPr>
      </w:pPr>
      <w:r w:rsidRPr="005227B7">
        <w:rPr>
          <w:rFonts w:eastAsia="Calibri"/>
          <w:b/>
          <w:bCs/>
          <w:sz w:val="32"/>
          <w:szCs w:val="32"/>
        </w:rPr>
        <w:t xml:space="preserve">Student number: </w:t>
      </w:r>
      <w:r>
        <w:rPr>
          <w:rFonts w:eastAsia="Calibri"/>
          <w:b/>
          <w:bCs/>
          <w:sz w:val="32"/>
          <w:szCs w:val="32"/>
        </w:rPr>
        <w:t>200761</w:t>
      </w:r>
    </w:p>
    <w:p w14:paraId="56D80269" w14:textId="77777777" w:rsidR="00CF0A5D" w:rsidRPr="005227B7" w:rsidRDefault="00CF0A5D" w:rsidP="00CF0A5D">
      <w:pPr>
        <w:rPr>
          <w:rFonts w:eastAsia="Calibri"/>
          <w:b/>
          <w:bCs/>
          <w:sz w:val="32"/>
          <w:szCs w:val="32"/>
        </w:rPr>
      </w:pPr>
    </w:p>
    <w:p w14:paraId="37E15F7F" w14:textId="77777777" w:rsidR="00CF0A5D" w:rsidRPr="005227B7" w:rsidRDefault="00CF0A5D" w:rsidP="00CF0A5D">
      <w:pPr>
        <w:rPr>
          <w:rFonts w:eastAsia="Calibri"/>
          <w:b/>
          <w:bCs/>
          <w:sz w:val="32"/>
          <w:szCs w:val="32"/>
        </w:rPr>
      </w:pPr>
      <w:r w:rsidRPr="005227B7">
        <w:rPr>
          <w:rFonts w:eastAsia="Calibri"/>
          <w:b/>
          <w:bCs/>
          <w:sz w:val="32"/>
          <w:szCs w:val="32"/>
        </w:rPr>
        <w:t xml:space="preserve">Word Count: </w:t>
      </w:r>
      <w:r>
        <w:rPr>
          <w:rFonts w:eastAsia="Calibri"/>
          <w:b/>
          <w:bCs/>
          <w:sz w:val="32"/>
          <w:szCs w:val="32"/>
        </w:rPr>
        <w:t>3629</w:t>
      </w:r>
    </w:p>
    <w:p w14:paraId="5C1958E9" w14:textId="77777777" w:rsidR="00CF0A5D" w:rsidRPr="005227B7" w:rsidRDefault="00CF0A5D" w:rsidP="00CF0A5D">
      <w:pPr>
        <w:rPr>
          <w:rFonts w:eastAsia="Calibri"/>
          <w:b/>
          <w:bCs/>
          <w:sz w:val="32"/>
          <w:szCs w:val="32"/>
        </w:rPr>
      </w:pPr>
    </w:p>
    <w:p w14:paraId="5374D150" w14:textId="77777777" w:rsidR="00CF0A5D" w:rsidRDefault="00CF0A5D" w:rsidP="00CF0A5D">
      <w:pPr>
        <w:rPr>
          <w:rFonts w:eastAsia="Calibri"/>
        </w:rPr>
      </w:pPr>
    </w:p>
    <w:p w14:paraId="438ECEC4" w14:textId="77777777" w:rsidR="00CF0A5D" w:rsidRDefault="00CF0A5D" w:rsidP="00CF0A5D">
      <w:pPr>
        <w:rPr>
          <w:rFonts w:eastAsia="Calibri"/>
        </w:rPr>
      </w:pPr>
    </w:p>
    <w:p w14:paraId="589F13D6" w14:textId="77777777" w:rsidR="00CF0A5D" w:rsidRDefault="00CF0A5D" w:rsidP="00CF0A5D">
      <w:pPr>
        <w:rPr>
          <w:rFonts w:eastAsia="Calibri"/>
        </w:rPr>
      </w:pPr>
    </w:p>
    <w:p w14:paraId="69C8E264" w14:textId="77777777" w:rsidR="00CF0A5D" w:rsidRDefault="00CF0A5D" w:rsidP="00CF0A5D">
      <w:pPr>
        <w:rPr>
          <w:rFonts w:eastAsia="Calibri"/>
        </w:rPr>
      </w:pPr>
    </w:p>
    <w:p w14:paraId="1052DB4C" w14:textId="77777777" w:rsidR="00CF0A5D" w:rsidRDefault="00CF0A5D" w:rsidP="00CF0A5D">
      <w:pPr>
        <w:rPr>
          <w:rFonts w:eastAsia="Calibri"/>
        </w:rPr>
      </w:pPr>
    </w:p>
    <w:p w14:paraId="55B3B033" w14:textId="77777777" w:rsidR="00CF0A5D" w:rsidRDefault="00CF0A5D" w:rsidP="00CF0A5D">
      <w:pPr>
        <w:rPr>
          <w:rFonts w:eastAsia="Calibri"/>
        </w:rPr>
      </w:pPr>
    </w:p>
    <w:p w14:paraId="697B7A34" w14:textId="77777777" w:rsidR="00CF0A5D" w:rsidRDefault="00CF0A5D" w:rsidP="00CF0A5D">
      <w:pPr>
        <w:rPr>
          <w:rFonts w:eastAsia="Calibri"/>
        </w:rPr>
      </w:pPr>
    </w:p>
    <w:p w14:paraId="410C0963" w14:textId="77777777" w:rsidR="00CF0A5D" w:rsidRPr="005227B7" w:rsidRDefault="00CF0A5D" w:rsidP="00CF0A5D">
      <w:pPr>
        <w:pStyle w:val="ListParagraph"/>
        <w:numPr>
          <w:ilvl w:val="0"/>
          <w:numId w:val="3"/>
        </w:numPr>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05D0F568" w14:textId="77777777" w:rsidR="00CF0A5D" w:rsidRDefault="00CF0A5D" w:rsidP="00CF0A5D">
      <w:pPr>
        <w:rPr>
          <w:rFonts w:eastAsia="Calibri"/>
        </w:rPr>
      </w:pPr>
    </w:p>
    <w:p w14:paraId="3C635379" w14:textId="77777777" w:rsidR="00CF0A5D" w:rsidRPr="005227B7" w:rsidRDefault="00CF0A5D" w:rsidP="00CF0A5D">
      <w:pPr>
        <w:pStyle w:val="ListParagraph"/>
        <w:numPr>
          <w:ilvl w:val="0"/>
          <w:numId w:val="3"/>
        </w:numPr>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498627BE" w14:textId="77777777" w:rsidR="00CF0A5D" w:rsidRDefault="00CF0A5D" w:rsidP="00CF0A5D">
      <w:pPr>
        <w:rPr>
          <w:rFonts w:eastAsia="Calibri"/>
        </w:rPr>
      </w:pPr>
    </w:p>
    <w:p w14:paraId="3AAF753F" w14:textId="071BB58C" w:rsidR="00CF0A5D" w:rsidRDefault="00CF0A5D" w:rsidP="00CF0A5D">
      <w:pPr>
        <w:pStyle w:val="ListParagraph"/>
        <w:numPr>
          <w:ilvl w:val="0"/>
          <w:numId w:val="3"/>
        </w:numPr>
        <w:rPr>
          <w:rFonts w:ascii="Arial" w:eastAsia="Calibri" w:hAnsi="Arial" w:cs="Arial"/>
          <w:sz w:val="22"/>
          <w:szCs w:val="22"/>
        </w:rPr>
      </w:pPr>
      <w:r w:rsidRPr="005227B7">
        <w:rPr>
          <w:rFonts w:ascii="Arial" w:eastAsia="Calibri" w:hAnsi="Arial" w:cs="Arial"/>
          <w:sz w:val="22"/>
          <w:szCs w:val="22"/>
        </w:rPr>
        <w:t xml:space="preserve">Please also note the guidance regarding </w:t>
      </w:r>
      <w:r w:rsidRPr="005227B7">
        <w:rPr>
          <w:rFonts w:ascii="Arial" w:eastAsia="Calibri" w:hAnsi="Arial" w:cs="Arial"/>
          <w:sz w:val="22"/>
          <w:szCs w:val="22"/>
        </w:rPr>
        <w:t>plagiarism</w:t>
      </w:r>
      <w:r w:rsidRPr="005227B7">
        <w:rPr>
          <w:rFonts w:ascii="Arial" w:eastAsia="Calibri" w:hAnsi="Arial" w:cs="Arial"/>
          <w:sz w:val="22"/>
          <w:szCs w:val="22"/>
        </w:rPr>
        <w:t xml:space="preserve"> on your assessment brief also refers to referencing the source of your material and that includes the use of AI.</w:t>
      </w:r>
    </w:p>
    <w:p w14:paraId="7831C7D4" w14:textId="77777777" w:rsidR="00CF0A5D" w:rsidRPr="005227B7" w:rsidRDefault="00CF0A5D" w:rsidP="00CF0A5D">
      <w:pPr>
        <w:pStyle w:val="ListParagraph"/>
        <w:rPr>
          <w:rFonts w:ascii="Arial" w:eastAsia="Calibri" w:hAnsi="Arial" w:cs="Arial"/>
          <w:sz w:val="22"/>
          <w:szCs w:val="22"/>
        </w:rPr>
      </w:pPr>
    </w:p>
    <w:p w14:paraId="28CBF6F8" w14:textId="77777777" w:rsidR="00CF0A5D" w:rsidRDefault="00CF0A5D" w:rsidP="00CF0A5D">
      <w:pPr>
        <w:rPr>
          <w:rFonts w:eastAsia="Calibri"/>
        </w:rPr>
      </w:pPr>
    </w:p>
    <w:p w14:paraId="33CE51C0" w14:textId="77777777" w:rsidR="00CF0A5D" w:rsidRPr="005227B7" w:rsidRDefault="00CF0A5D" w:rsidP="00CF0A5D">
      <w:pPr>
        <w:rPr>
          <w:rFonts w:eastAsia="Calibri"/>
        </w:rPr>
      </w:pPr>
    </w:p>
    <w:p w14:paraId="0D22FB6F" w14:textId="77777777" w:rsidR="00CF0A5D" w:rsidRDefault="00CF0A5D" w:rsidP="00CF0A5D">
      <w:pPr>
        <w:rPr>
          <w:rFonts w:eastAsia="Calibri"/>
        </w:rPr>
      </w:pPr>
    </w:p>
    <w:p w14:paraId="12148C25" w14:textId="77777777" w:rsidR="00CF0A5D" w:rsidRDefault="00CF0A5D" w:rsidP="00CF0A5D">
      <w:pPr>
        <w:rPr>
          <w:rFonts w:eastAsia="Calibri"/>
        </w:rPr>
      </w:pPr>
      <w:r w:rsidRPr="00FA7E96">
        <w:rPr>
          <w:rFonts w:eastAsia="Calibri"/>
        </w:rPr>
        <w:t xml:space="preserve">For this assessment, </w:t>
      </w:r>
    </w:p>
    <w:p w14:paraId="39513179" w14:textId="77777777" w:rsidR="00CF0A5D" w:rsidRDefault="00CF0A5D" w:rsidP="00CF0A5D">
      <w:pPr>
        <w:rPr>
          <w:rFonts w:eastAsia="Calibri"/>
        </w:rPr>
      </w:pPr>
      <w:r w:rsidRPr="00E83DDA">
        <w:t>I confirm that</w:t>
      </w:r>
      <w:r>
        <w:t xml:space="preserve"> </w:t>
      </w:r>
      <w:r>
        <w:rPr>
          <w:rFonts w:eastAsia="Calibri"/>
        </w:rPr>
        <w:t>I have not</w:t>
      </w:r>
      <w:r w:rsidRPr="00FA7E96">
        <w:rPr>
          <w:rFonts w:eastAsia="Calibri"/>
        </w:rPr>
        <w:t xml:space="preserve"> use</w:t>
      </w:r>
      <w:r>
        <w:rPr>
          <w:rFonts w:eastAsia="Calibri"/>
        </w:rPr>
        <w:t>d</w:t>
      </w:r>
      <w:r w:rsidRPr="00FA7E96">
        <w:rPr>
          <w:rFonts w:eastAsia="Calibri"/>
        </w:rPr>
        <w:t xml:space="preserve"> Generative AI to support </w:t>
      </w:r>
      <w:r>
        <w:rPr>
          <w:rFonts w:eastAsia="Calibri"/>
        </w:rPr>
        <w:t>me</w:t>
      </w:r>
      <w:r w:rsidRPr="00FA7E96">
        <w:rPr>
          <w:rFonts w:eastAsia="Calibri"/>
        </w:rPr>
        <w:t xml:space="preserve"> in structuring </w:t>
      </w:r>
      <w:r>
        <w:rPr>
          <w:rFonts w:eastAsia="Calibri"/>
        </w:rPr>
        <w:t xml:space="preserve">my </w:t>
      </w:r>
      <w:r w:rsidRPr="00FA7E96">
        <w:rPr>
          <w:rFonts w:eastAsia="Calibri"/>
        </w:rPr>
        <w:t>submission, including creating a draft argument structure, identifying parts and headings.</w:t>
      </w:r>
      <w:r>
        <w:rPr>
          <w:rFonts w:eastAsia="Calibri"/>
        </w:rPr>
        <w:t xml:space="preserve"> </w:t>
      </w:r>
    </w:p>
    <w:p w14:paraId="7AE3B41D" w14:textId="77777777" w:rsidR="00CF0A5D" w:rsidRDefault="00CF0A5D" w:rsidP="00CF0A5D">
      <w:pPr>
        <w:rPr>
          <w:rFonts w:eastAsia="Calibri"/>
        </w:rPr>
      </w:pPr>
      <w:r w:rsidRPr="00E83DDA">
        <w:t xml:space="preserve">I confirm that </w:t>
      </w:r>
      <w:r>
        <w:rPr>
          <w:rFonts w:eastAsia="Calibri"/>
        </w:rPr>
        <w:t xml:space="preserve">I have not </w:t>
      </w:r>
      <w:r w:rsidRPr="00FA7E96">
        <w:rPr>
          <w:rFonts w:eastAsia="Calibri"/>
        </w:rPr>
        <w:t>use</w:t>
      </w:r>
      <w:r>
        <w:rPr>
          <w:rFonts w:eastAsia="Calibri"/>
        </w:rPr>
        <w:t>d</w:t>
      </w:r>
      <w:r w:rsidRPr="00FA7E96">
        <w:rPr>
          <w:rFonts w:eastAsia="Calibri"/>
        </w:rPr>
        <w:t xml:space="preserve"> Generative AI to create text for</w:t>
      </w:r>
      <w:r>
        <w:rPr>
          <w:rFonts w:eastAsia="Calibri"/>
        </w:rPr>
        <w:t xml:space="preserve"> my</w:t>
      </w:r>
      <w:r w:rsidRPr="00FA7E96">
        <w:rPr>
          <w:rFonts w:eastAsia="Calibri"/>
        </w:rPr>
        <w:t xml:space="preserve"> submission</w:t>
      </w:r>
      <w:r>
        <w:rPr>
          <w:rFonts w:eastAsia="Calibri"/>
        </w:rPr>
        <w:t xml:space="preserve">. </w:t>
      </w:r>
    </w:p>
    <w:p w14:paraId="0C81AF7B" w14:textId="77777777" w:rsidR="00CF0A5D" w:rsidRDefault="00CF0A5D" w:rsidP="00CF0A5D">
      <w:pPr>
        <w:rPr>
          <w:rFonts w:eastAsia="Calibri"/>
        </w:rPr>
      </w:pPr>
      <w:r>
        <w:rPr>
          <w:rFonts w:eastAsia="Calibri"/>
        </w:rPr>
        <w:t xml:space="preserve">I confirm that I have not used </w:t>
      </w:r>
      <w:r w:rsidRPr="00FA7E96">
        <w:rPr>
          <w:rFonts w:eastAsia="Calibri"/>
        </w:rPr>
        <w:t xml:space="preserve">Generative AI </w:t>
      </w:r>
      <w:r>
        <w:rPr>
          <w:rFonts w:eastAsia="Calibri"/>
        </w:rPr>
        <w:t xml:space="preserve">for </w:t>
      </w:r>
      <w:r w:rsidRPr="00FA7E96">
        <w:rPr>
          <w:rFonts w:eastAsia="Calibri"/>
        </w:rPr>
        <w:t>creative materials, such as images.</w:t>
      </w:r>
    </w:p>
    <w:p w14:paraId="6635A75F" w14:textId="77777777" w:rsidR="00CF0A5D" w:rsidRDefault="00CF0A5D" w:rsidP="00CF0A5D">
      <w:pPr>
        <w:rPr>
          <w:rFonts w:eastAsia="Calibri"/>
        </w:rPr>
      </w:pPr>
    </w:p>
    <w:p w14:paraId="3362CF5D" w14:textId="77777777" w:rsidR="00CF0A5D" w:rsidRDefault="00CF0A5D" w:rsidP="00CF0A5D">
      <w:pPr>
        <w:rPr>
          <w:rFonts w:eastAsia="Calibri"/>
          <w:b/>
          <w:bCs/>
          <w:sz w:val="32"/>
          <w:szCs w:val="32"/>
        </w:rPr>
      </w:pPr>
    </w:p>
    <w:p w14:paraId="40705CD0" w14:textId="5F29ED8A" w:rsidR="00CF0A5D" w:rsidRDefault="00CF0A5D" w:rsidP="00CF0A5D">
      <w:pPr>
        <w:rPr>
          <w:rFonts w:eastAsia="Calibri"/>
          <w:b/>
          <w:bCs/>
          <w:sz w:val="32"/>
          <w:szCs w:val="32"/>
        </w:rPr>
      </w:pPr>
      <w:r>
        <w:rPr>
          <w:rFonts w:eastAsia="Calibri"/>
          <w:b/>
          <w:bCs/>
          <w:sz w:val="32"/>
          <w:szCs w:val="32"/>
        </w:rPr>
        <w:t>Student Signature</w:t>
      </w:r>
      <w:r w:rsidRPr="005227B7">
        <w:rPr>
          <w:rFonts w:eastAsia="Calibri"/>
          <w:b/>
          <w:bCs/>
          <w:sz w:val="32"/>
          <w:szCs w:val="32"/>
        </w:rPr>
        <w:t>:</w:t>
      </w:r>
      <w:r>
        <w:rPr>
          <w:rFonts w:eastAsia="Calibri"/>
          <w:b/>
          <w:bCs/>
          <w:sz w:val="32"/>
          <w:szCs w:val="32"/>
        </w:rPr>
        <w:t xml:space="preserve"> Charlie Clement</w:t>
      </w:r>
    </w:p>
    <w:p w14:paraId="10EE6613" w14:textId="77777777" w:rsidR="00CF0A5D" w:rsidRPr="00CF0A5D" w:rsidRDefault="00CF0A5D" w:rsidP="00CF0A5D">
      <w:pPr>
        <w:rPr>
          <w:rFonts w:eastAsia="Calibri"/>
          <w:b/>
          <w:bCs/>
          <w:sz w:val="32"/>
          <w:szCs w:val="32"/>
        </w:rPr>
      </w:pPr>
    </w:p>
    <w:p w14:paraId="7E6E0257" w14:textId="77777777" w:rsidR="00CF0A5D" w:rsidRDefault="00CF0A5D" w:rsidP="00CF0A5D">
      <w:pPr>
        <w:spacing w:line="480" w:lineRule="auto"/>
        <w:jc w:val="center"/>
        <w:rPr>
          <w:b/>
          <w:bCs/>
          <w:sz w:val="32"/>
          <w:szCs w:val="32"/>
        </w:rPr>
      </w:pPr>
      <w:r>
        <w:rPr>
          <w:b/>
          <w:bCs/>
          <w:sz w:val="24"/>
          <w:szCs w:val="24"/>
        </w:rPr>
        <w:t>Question 3. Space and Place:</w:t>
      </w:r>
    </w:p>
    <w:p w14:paraId="5D5CB8A4" w14:textId="283408A7" w:rsidR="00CF0A5D" w:rsidRDefault="00CF0A5D" w:rsidP="00CF0A5D">
      <w:pPr>
        <w:jc w:val="center"/>
        <w:rPr>
          <w:b/>
          <w:bCs/>
          <w:sz w:val="48"/>
          <w:szCs w:val="48"/>
        </w:rPr>
      </w:pPr>
      <w:r>
        <w:rPr>
          <w:b/>
          <w:bCs/>
        </w:rPr>
        <w:t xml:space="preserve">In what ways do the contemporary artists Salvador Dali, Ken Parsons and ‘TOWERS’ create surrealist and uncanny depictions of space and place in their respective works? What motifs do they use? </w:t>
      </w:r>
      <w:r>
        <w:rPr>
          <w:b/>
          <w:bCs/>
        </w:rPr>
        <w:t>Also,</w:t>
      </w:r>
      <w:r>
        <w:rPr>
          <w:b/>
          <w:bCs/>
        </w:rPr>
        <w:t xml:space="preserve"> what philosophical concepts can be applied to their work?</w:t>
      </w:r>
    </w:p>
    <w:p w14:paraId="30DA26AA" w14:textId="77777777" w:rsidR="00CF0A5D" w:rsidRDefault="00CF0A5D">
      <w:pPr>
        <w:spacing w:line="480" w:lineRule="auto"/>
        <w:rPr>
          <w:b/>
          <w:bCs/>
          <w:u w:val="single"/>
        </w:rPr>
      </w:pPr>
    </w:p>
    <w:p w14:paraId="68426416" w14:textId="77777777" w:rsidR="00CF0A5D" w:rsidRDefault="00CF0A5D">
      <w:pPr>
        <w:spacing w:line="480" w:lineRule="auto"/>
        <w:rPr>
          <w:b/>
          <w:bCs/>
          <w:u w:val="single"/>
        </w:rPr>
      </w:pPr>
    </w:p>
    <w:p w14:paraId="022AFBDA" w14:textId="77777777" w:rsidR="00CF0A5D" w:rsidRDefault="00CF0A5D">
      <w:pPr>
        <w:spacing w:line="480" w:lineRule="auto"/>
        <w:rPr>
          <w:b/>
          <w:bCs/>
          <w:u w:val="single"/>
        </w:rPr>
      </w:pPr>
    </w:p>
    <w:p w14:paraId="6F1DACC2" w14:textId="223263CA" w:rsidR="00F82593" w:rsidRDefault="00000000">
      <w:pPr>
        <w:spacing w:line="480" w:lineRule="auto"/>
        <w:rPr>
          <w:b/>
          <w:bCs/>
          <w:u w:val="single"/>
        </w:rPr>
      </w:pPr>
      <w:r>
        <w:rPr>
          <w:b/>
          <w:bCs/>
          <w:u w:val="single"/>
        </w:rPr>
        <w:t>Abstract</w:t>
      </w:r>
    </w:p>
    <w:p w14:paraId="607990B3" w14:textId="77777777" w:rsidR="00F82593" w:rsidRDefault="00F82593">
      <w:pPr>
        <w:spacing w:line="480" w:lineRule="auto"/>
        <w:rPr>
          <w:b/>
          <w:bCs/>
          <w:u w:val="single"/>
        </w:rPr>
      </w:pPr>
    </w:p>
    <w:p w14:paraId="32B1178B" w14:textId="608A8D10" w:rsidR="00F82593" w:rsidRDefault="00000000">
      <w:pPr>
        <w:spacing w:line="480" w:lineRule="auto"/>
      </w:pPr>
      <w:r>
        <w:t>In this essay I explore how surreal artists from different backgrounds/mediums create a sense of uncanny/the surreal in the fictional spaces portrayed in their work. I begin by analysing Salvador Dali’s surrealist paintings, (Specifically ‘</w:t>
      </w:r>
      <w:r>
        <w:rPr>
          <w:highlight w:val="white"/>
        </w:rPr>
        <w:t xml:space="preserve">The Disintegration of the Persistence of </w:t>
      </w:r>
      <w:proofErr w:type="gramStart"/>
      <w:r w:rsidR="00CF0A5D">
        <w:rPr>
          <w:highlight w:val="white"/>
        </w:rPr>
        <w:t>Memory</w:t>
      </w:r>
      <w:r w:rsidR="00CF0A5D">
        <w:rPr>
          <w:b/>
          <w:bCs/>
          <w:i/>
          <w:iCs/>
          <w:highlight w:val="white"/>
        </w:rPr>
        <w:t xml:space="preserve">‘ </w:t>
      </w:r>
      <w:r w:rsidR="00CF0A5D">
        <w:rPr>
          <w:highlight w:val="white"/>
        </w:rPr>
        <w:t>and</w:t>
      </w:r>
      <w:proofErr w:type="gramEnd"/>
      <w:r>
        <w:rPr>
          <w:highlight w:val="white"/>
        </w:rPr>
        <w:t xml:space="preserve"> ‘The First Days of Spring’) </w:t>
      </w:r>
      <w:r>
        <w:t xml:space="preserve">for their composition and how his artistic choices create bizarre heterotopias. I then go onto delve into how Kane Parsons’ </w:t>
      </w:r>
      <w:proofErr w:type="gramStart"/>
      <w:r>
        <w:t>The</w:t>
      </w:r>
      <w:proofErr w:type="gramEnd"/>
      <w:r>
        <w:t xml:space="preserve"> Backrooms is a modern surrealist phenomena and how the constructed space is framed to evoke an uneasy feeling in the audience. I then move onto my audio segment where I </w:t>
      </w:r>
      <w:proofErr w:type="gramStart"/>
      <w:r>
        <w:t>look into</w:t>
      </w:r>
      <w:proofErr w:type="gramEnd"/>
      <w:r>
        <w:t xml:space="preserve"> the experimental electronic album TOWERS and how its use of familiar and distorted sound is used to construct a dystopian heterotopia in the mind of the audience. </w:t>
      </w:r>
    </w:p>
    <w:p w14:paraId="4EE0F448" w14:textId="77777777" w:rsidR="00F82593" w:rsidRDefault="00000000">
      <w:pPr>
        <w:spacing w:line="480" w:lineRule="auto"/>
      </w:pPr>
      <w:r>
        <w:t xml:space="preserve">Draws help extrapolate how the practitioners included achieve a sense of surreal and uncanny in the spaces they create. </w:t>
      </w:r>
    </w:p>
    <w:p w14:paraId="27083E42" w14:textId="77777777" w:rsidR="00F82593" w:rsidRDefault="00000000">
      <w:pPr>
        <w:spacing w:line="480" w:lineRule="auto"/>
      </w:pPr>
      <w:r>
        <w:t xml:space="preserve">I conclude that </w:t>
      </w:r>
      <w:proofErr w:type="gramStart"/>
      <w:r>
        <w:t>all of</w:t>
      </w:r>
      <w:proofErr w:type="gramEnd"/>
      <w:r>
        <w:t xml:space="preserve"> these pieces, despite their range of differences all achieve the goal of creating surreal spaces by utilising signifiers the audience may find familiar but then twisting them to create a simulacrum of familiarity. </w:t>
      </w:r>
    </w:p>
    <w:p w14:paraId="13B53B70" w14:textId="77777777" w:rsidR="00CF0A5D" w:rsidRDefault="00CF0A5D">
      <w:pPr>
        <w:spacing w:line="480" w:lineRule="auto"/>
        <w:rPr>
          <w:b/>
          <w:bCs/>
        </w:rPr>
      </w:pPr>
    </w:p>
    <w:p w14:paraId="257567DE" w14:textId="77777777" w:rsidR="00CF0A5D" w:rsidRDefault="00CF0A5D">
      <w:pPr>
        <w:spacing w:line="480" w:lineRule="auto"/>
        <w:rPr>
          <w:b/>
          <w:bCs/>
        </w:rPr>
      </w:pPr>
    </w:p>
    <w:p w14:paraId="41653F67" w14:textId="77777777" w:rsidR="00CF0A5D" w:rsidRDefault="00CF0A5D">
      <w:pPr>
        <w:spacing w:line="480" w:lineRule="auto"/>
        <w:rPr>
          <w:b/>
          <w:bCs/>
        </w:rPr>
      </w:pPr>
    </w:p>
    <w:p w14:paraId="40824E28" w14:textId="77777777" w:rsidR="00CF0A5D" w:rsidRDefault="00CF0A5D">
      <w:pPr>
        <w:spacing w:line="480" w:lineRule="auto"/>
        <w:rPr>
          <w:b/>
          <w:bCs/>
        </w:rPr>
      </w:pPr>
    </w:p>
    <w:p w14:paraId="11AFD722" w14:textId="643E2E47" w:rsidR="00F82593" w:rsidRDefault="00000000">
      <w:pPr>
        <w:spacing w:line="480" w:lineRule="auto"/>
        <w:rPr>
          <w:b/>
          <w:bCs/>
          <w:highlight w:val="white"/>
        </w:rPr>
      </w:pPr>
      <w:r>
        <w:rPr>
          <w:b/>
          <w:bCs/>
        </w:rPr>
        <w:lastRenderedPageBreak/>
        <w:t>Intro</w:t>
      </w:r>
    </w:p>
    <w:p w14:paraId="21DCDCF0" w14:textId="77777777" w:rsidR="00F82593" w:rsidRDefault="00000000">
      <w:pPr>
        <w:spacing w:line="480" w:lineRule="auto"/>
      </w:pPr>
      <w:r>
        <w:t xml:space="preserve">Art in all its forms has always been an outlet for the creation of materials that challenge human perception. Across </w:t>
      </w:r>
      <w:proofErr w:type="gramStart"/>
      <w:r>
        <w:t>all of</w:t>
      </w:r>
      <w:proofErr w:type="gramEnd"/>
      <w:r>
        <w:t xml:space="preserve"> its mediums and applications it possesses a unique ability to provoke thought and feeling. As art has evolved its scope for synthesising thoughts and feelings has expanded almost endlessly. </w:t>
      </w:r>
    </w:p>
    <w:p w14:paraId="3114B5C2" w14:textId="77777777" w:rsidR="00F82593" w:rsidRDefault="00F82593">
      <w:pPr>
        <w:spacing w:line="480" w:lineRule="auto"/>
      </w:pPr>
    </w:p>
    <w:p w14:paraId="028DB3C3" w14:textId="77777777" w:rsidR="00F82593" w:rsidRDefault="00000000">
      <w:pPr>
        <w:spacing w:line="480" w:lineRule="auto"/>
      </w:pPr>
      <w:r>
        <w:t>"That which is at once familiar and alien...the uncanny is in reality nothing new or alien, but something which is familiar and old established in the mind and which has become alienated from it only through the process of repression.”</w:t>
      </w:r>
    </w:p>
    <w:p w14:paraId="113602FB" w14:textId="77777777" w:rsidR="00F82593" w:rsidRDefault="00000000">
      <w:pPr>
        <w:spacing w:line="480" w:lineRule="auto"/>
      </w:pPr>
      <w:r>
        <w:rPr>
          <w:b/>
          <w:bCs/>
          <w:highlight w:val="white"/>
        </w:rPr>
        <w:t xml:space="preserve">Sigmund Freud, ‘The “Uncanny”’ [1919], in </w:t>
      </w:r>
      <w:r>
        <w:rPr>
          <w:b/>
          <w:bCs/>
          <w:i/>
          <w:iCs/>
          <w:highlight w:val="white"/>
        </w:rPr>
        <w:t>The Complete Psychological Works,</w:t>
      </w:r>
      <w:r>
        <w:rPr>
          <w:b/>
          <w:bCs/>
          <w:highlight w:val="white"/>
        </w:rPr>
        <w:t xml:space="preserve"> Vol. XVII (London: Hogarth Press 1955 &amp; </w:t>
      </w:r>
      <w:proofErr w:type="spellStart"/>
      <w:r>
        <w:rPr>
          <w:b/>
          <w:bCs/>
          <w:highlight w:val="white"/>
        </w:rPr>
        <w:t>Edns</w:t>
      </w:r>
      <w:proofErr w:type="spellEnd"/>
      <w:r>
        <w:rPr>
          <w:b/>
          <w:bCs/>
          <w:highlight w:val="white"/>
        </w:rPr>
        <w:t xml:space="preserve">.), pp.217-56. [trans. Alix Strachey, in Freud, </w:t>
      </w:r>
      <w:r>
        <w:rPr>
          <w:b/>
          <w:bCs/>
          <w:i/>
          <w:iCs/>
          <w:highlight w:val="white"/>
        </w:rPr>
        <w:t>C.P.</w:t>
      </w:r>
      <w:r>
        <w:rPr>
          <w:b/>
          <w:bCs/>
          <w:highlight w:val="white"/>
        </w:rPr>
        <w:t>, 1925, 4, pp.368-407].</w:t>
      </w:r>
    </w:p>
    <w:p w14:paraId="601D0112" w14:textId="77777777" w:rsidR="00F82593" w:rsidRDefault="00F82593">
      <w:pPr>
        <w:spacing w:line="480" w:lineRule="auto"/>
      </w:pPr>
    </w:p>
    <w:p w14:paraId="53BEEE9F" w14:textId="77777777" w:rsidR="00F82593" w:rsidRDefault="00000000">
      <w:pPr>
        <w:spacing w:line="480" w:lineRule="auto"/>
      </w:pPr>
      <w:r>
        <w:t>I find the uncanny and surreal in art to be an area of particular interest. It’s one thing for a piece to portray love, anger, sadness etc but a feeling as leftfield and bizarre as surrealism is so unique in its essence to me. I have always been drawn to the surreal and the uncanny. From music, to films, to games it’s a particular brand of strange that I feel the brain doesn’t quite know how to process, which I find fascinating. Taking what we perceive as familiar or normal and warping it to create a distorted simulacrum of the original concept to challenge our preconceptions.</w:t>
      </w:r>
    </w:p>
    <w:p w14:paraId="5ED536DB" w14:textId="77777777" w:rsidR="00F82593" w:rsidRDefault="00F82593">
      <w:pPr>
        <w:spacing w:line="480" w:lineRule="auto"/>
      </w:pPr>
    </w:p>
    <w:p w14:paraId="34A65B62" w14:textId="77777777" w:rsidR="00F82593" w:rsidRDefault="00000000">
      <w:pPr>
        <w:spacing w:line="480" w:lineRule="auto"/>
        <w:rPr>
          <w:b/>
          <w:bCs/>
          <w:highlight w:val="white"/>
        </w:rPr>
      </w:pPr>
      <w:r>
        <w:rPr>
          <w:i/>
          <w:iCs/>
          <w:highlight w:val="white"/>
        </w:rPr>
        <w:t xml:space="preserve">“Surrealism is destructive, but it destroys only what it considers to be shackles limiting our vision.” </w:t>
      </w:r>
      <w:r>
        <w:rPr>
          <w:b/>
          <w:bCs/>
          <w:highlight w:val="white"/>
        </w:rPr>
        <w:t xml:space="preserve">Salvador Dali </w:t>
      </w:r>
      <w:r>
        <w:rPr>
          <w:b/>
          <w:bCs/>
          <w:i/>
          <w:iCs/>
          <w:highlight w:val="white"/>
        </w:rPr>
        <w:t>Surrealism Quotes (320 quotes)</w:t>
      </w:r>
      <w:r>
        <w:rPr>
          <w:b/>
          <w:bCs/>
          <w:highlight w:val="white"/>
        </w:rPr>
        <w:t xml:space="preserve"> (no date). https://www.goodreads.com/quotes/tag/surrealism#:~:text=Surrealism%20is%20destructive%2C%20but%20it,Tags:%20surrealism.</w:t>
      </w:r>
    </w:p>
    <w:p w14:paraId="6D0C80B0" w14:textId="77777777" w:rsidR="00F82593" w:rsidRDefault="00F82593">
      <w:pPr>
        <w:spacing w:line="480" w:lineRule="auto"/>
        <w:rPr>
          <w:b/>
          <w:bCs/>
          <w:highlight w:val="white"/>
        </w:rPr>
      </w:pPr>
    </w:p>
    <w:p w14:paraId="13B1C1B9" w14:textId="77777777" w:rsidR="00F82593" w:rsidRDefault="00000000">
      <w:pPr>
        <w:spacing w:line="480" w:lineRule="auto"/>
        <w:rPr>
          <w:highlight w:val="white"/>
        </w:rPr>
      </w:pPr>
      <w:r>
        <w:rPr>
          <w:highlight w:val="white"/>
        </w:rPr>
        <w:t xml:space="preserve">With the previous quote in mind I find it especially fascinating how we recontextualise space through surreal </w:t>
      </w:r>
      <w:proofErr w:type="spellStart"/>
      <w:proofErr w:type="gramStart"/>
      <w:r>
        <w:rPr>
          <w:highlight w:val="white"/>
        </w:rPr>
        <w:t>depictions.Taking</w:t>
      </w:r>
      <w:proofErr w:type="spellEnd"/>
      <w:proofErr w:type="gramEnd"/>
      <w:r>
        <w:rPr>
          <w:highlight w:val="white"/>
        </w:rPr>
        <w:t xml:space="preserve"> everyday objects, </w:t>
      </w:r>
      <w:proofErr w:type="spellStart"/>
      <w:r>
        <w:rPr>
          <w:highlight w:val="white"/>
        </w:rPr>
        <w:t>scapes</w:t>
      </w:r>
      <w:proofErr w:type="spellEnd"/>
      <w:r>
        <w:rPr>
          <w:highlight w:val="white"/>
        </w:rPr>
        <w:t xml:space="preserve">, places etc and altering them in </w:t>
      </w:r>
      <w:r>
        <w:rPr>
          <w:highlight w:val="white"/>
        </w:rPr>
        <w:lastRenderedPageBreak/>
        <w:t xml:space="preserve">a way that challenges how we perceive them. For example, in recent years the ‘Backrooms’ phenomena </w:t>
      </w:r>
      <w:proofErr w:type="gramStart"/>
      <w:r>
        <w:rPr>
          <w:highlight w:val="white"/>
        </w:rPr>
        <w:t>has</w:t>
      </w:r>
      <w:proofErr w:type="gramEnd"/>
      <w:r>
        <w:rPr>
          <w:highlight w:val="white"/>
        </w:rPr>
        <w:t xml:space="preserve"> taken over a lot of modern surreal aesthetics, in both film, still media, interactive media (games) and even sound. A more traditional example of this would be the bulk of Salvador Dali’s artwork.</w:t>
      </w:r>
    </w:p>
    <w:p w14:paraId="25618B55" w14:textId="77777777" w:rsidR="00F82593" w:rsidRDefault="00F82593">
      <w:pPr>
        <w:spacing w:line="480" w:lineRule="auto"/>
        <w:rPr>
          <w:highlight w:val="white"/>
        </w:rPr>
      </w:pPr>
    </w:p>
    <w:p w14:paraId="2A2B0D67" w14:textId="77777777" w:rsidR="00F82593" w:rsidRDefault="00000000">
      <w:pPr>
        <w:spacing w:line="480" w:lineRule="auto"/>
        <w:rPr>
          <w:highlight w:val="white"/>
        </w:rPr>
      </w:pPr>
      <w:r>
        <w:rPr>
          <w:highlight w:val="white"/>
        </w:rPr>
        <w:t xml:space="preserve">This essay will primarily focus on 2 areas of this </w:t>
      </w:r>
      <w:proofErr w:type="spellStart"/>
      <w:r>
        <w:rPr>
          <w:highlight w:val="white"/>
        </w:rPr>
        <w:t>recontextualisation</w:t>
      </w:r>
      <w:proofErr w:type="spellEnd"/>
      <w:r>
        <w:rPr>
          <w:highlight w:val="white"/>
        </w:rPr>
        <w:t xml:space="preserve"> of space. The first being Surreal/uncanny visual </w:t>
      </w:r>
      <w:proofErr w:type="spellStart"/>
      <w:r>
        <w:rPr>
          <w:highlight w:val="white"/>
        </w:rPr>
        <w:t>recontextualisations</w:t>
      </w:r>
      <w:proofErr w:type="spellEnd"/>
      <w:r>
        <w:rPr>
          <w:highlight w:val="white"/>
        </w:rPr>
        <w:t xml:space="preserve"> of space and place and the second area will be audio depictions</w:t>
      </w:r>
      <w:proofErr w:type="gramStart"/>
      <w:r>
        <w:rPr>
          <w:highlight w:val="white"/>
        </w:rPr>
        <w:t>. .</w:t>
      </w:r>
      <w:proofErr w:type="gramEnd"/>
      <w:r>
        <w:rPr>
          <w:highlight w:val="white"/>
        </w:rPr>
        <w:t xml:space="preserve"> </w:t>
      </w:r>
    </w:p>
    <w:p w14:paraId="50ADF3DF" w14:textId="77777777" w:rsidR="00F82593" w:rsidRDefault="00000000">
      <w:pPr>
        <w:spacing w:line="480" w:lineRule="auto"/>
      </w:pPr>
      <w:r>
        <w:rPr>
          <w:highlight w:val="white"/>
        </w:rPr>
        <w:t xml:space="preserve">The visual portion will look at iconic surrealist/absurdist works by artist Salvador Dali </w:t>
      </w:r>
      <w:proofErr w:type="gramStart"/>
      <w:r>
        <w:t>and also</w:t>
      </w:r>
      <w:proofErr w:type="gramEnd"/>
      <w:r>
        <w:t xml:space="preserve"> the modern horror phenomenon ‘The Backrooms’. I aim to explore how these artists’ take familiar forms and spaces as a basis and then transform them through their chosen mediums to make the mundane surreal. </w:t>
      </w:r>
    </w:p>
    <w:p w14:paraId="3C71887B" w14:textId="77777777" w:rsidR="00F82593" w:rsidRDefault="00000000">
      <w:pPr>
        <w:spacing w:line="480" w:lineRule="auto"/>
      </w:pPr>
      <w:r>
        <w:t xml:space="preserve">The auditory segment will explore the album TOWERS by TOWERS, and how this experimental piece causes sound to create a space and experience within the </w:t>
      </w:r>
      <w:proofErr w:type="spellStart"/>
      <w:r>
        <w:t>minds</w:t>
      </w:r>
      <w:proofErr w:type="spellEnd"/>
      <w:r>
        <w:t xml:space="preserve"> eye of the listener. </w:t>
      </w:r>
    </w:p>
    <w:p w14:paraId="6A8DA1AF" w14:textId="77777777" w:rsidR="00F82593" w:rsidRDefault="00F82593">
      <w:pPr>
        <w:spacing w:line="480" w:lineRule="auto"/>
      </w:pPr>
    </w:p>
    <w:p w14:paraId="5680AFF5" w14:textId="77777777" w:rsidR="00F82593" w:rsidRDefault="00000000">
      <w:pPr>
        <w:spacing w:line="480" w:lineRule="auto"/>
      </w:pPr>
      <w:r>
        <w:t xml:space="preserve">I will also be including philosophical and psychological concepts where appropriate to aid the points I am trying to make. </w:t>
      </w:r>
    </w:p>
    <w:p w14:paraId="21EB2DBC" w14:textId="77777777" w:rsidR="00F82593" w:rsidRDefault="00F82593">
      <w:pPr>
        <w:spacing w:line="360" w:lineRule="auto"/>
      </w:pPr>
    </w:p>
    <w:p w14:paraId="56465612" w14:textId="77777777" w:rsidR="00F82593" w:rsidRDefault="00F82593">
      <w:pPr>
        <w:rPr>
          <w:b/>
          <w:bCs/>
        </w:rPr>
      </w:pPr>
    </w:p>
    <w:p w14:paraId="6360C309" w14:textId="77777777" w:rsidR="00F82593" w:rsidRDefault="00F82593"/>
    <w:p w14:paraId="12270996" w14:textId="77777777" w:rsidR="00F82593" w:rsidRDefault="00F82593"/>
    <w:p w14:paraId="7EA786BF" w14:textId="77777777" w:rsidR="00F82593" w:rsidRDefault="00F82593"/>
    <w:p w14:paraId="7BE9439F" w14:textId="77777777" w:rsidR="00F82593" w:rsidRDefault="00F82593"/>
    <w:p w14:paraId="3ED41CE1" w14:textId="77777777" w:rsidR="00F82593" w:rsidRDefault="00F82593"/>
    <w:p w14:paraId="6A64AFCA" w14:textId="77777777" w:rsidR="00F82593" w:rsidRDefault="00F82593"/>
    <w:p w14:paraId="33B8C03C" w14:textId="77777777" w:rsidR="00F82593" w:rsidRDefault="00F82593"/>
    <w:p w14:paraId="51B38E32" w14:textId="77777777" w:rsidR="00F82593" w:rsidRDefault="00F82593"/>
    <w:p w14:paraId="7062EA2E" w14:textId="77777777" w:rsidR="00F82593" w:rsidRDefault="00F82593"/>
    <w:p w14:paraId="1DBED4A2" w14:textId="77777777" w:rsidR="00F82593" w:rsidRDefault="00F82593"/>
    <w:p w14:paraId="3CF01050" w14:textId="77777777" w:rsidR="00F82593" w:rsidRDefault="00F82593"/>
    <w:p w14:paraId="60AE8F26" w14:textId="77777777" w:rsidR="00F82593" w:rsidRDefault="00F82593"/>
    <w:p w14:paraId="23B68697" w14:textId="77777777" w:rsidR="00F82593" w:rsidRDefault="00F82593"/>
    <w:p w14:paraId="2C5603E8" w14:textId="77777777" w:rsidR="00F82593" w:rsidRDefault="00F82593">
      <w:pPr>
        <w:spacing w:line="480" w:lineRule="auto"/>
      </w:pPr>
    </w:p>
    <w:p w14:paraId="7AE0A5D5" w14:textId="77777777" w:rsidR="00F82593" w:rsidRDefault="00000000">
      <w:pPr>
        <w:spacing w:line="480" w:lineRule="auto"/>
        <w:rPr>
          <w:b/>
          <w:bCs/>
        </w:rPr>
      </w:pPr>
      <w:r>
        <w:rPr>
          <w:b/>
          <w:bCs/>
        </w:rPr>
        <w:lastRenderedPageBreak/>
        <w:t xml:space="preserve">Main Body </w:t>
      </w:r>
    </w:p>
    <w:p w14:paraId="1746D252" w14:textId="77777777" w:rsidR="00F82593" w:rsidRDefault="00000000">
      <w:pPr>
        <w:spacing w:line="480" w:lineRule="auto"/>
        <w:rPr>
          <w:i/>
          <w:iCs/>
          <w:highlight w:val="white"/>
        </w:rPr>
      </w:pPr>
      <w:r>
        <w:rPr>
          <w:highlight w:val="white"/>
        </w:rPr>
        <w:t xml:space="preserve">In the article Of Other Spaces Michel Foucault writes </w:t>
      </w:r>
      <w:r>
        <w:rPr>
          <w:i/>
          <w:iCs/>
          <w:highlight w:val="white"/>
        </w:rPr>
        <w:t xml:space="preserve">“The heterotopia </w:t>
      </w:r>
      <w:proofErr w:type="gramStart"/>
      <w:r>
        <w:rPr>
          <w:i/>
          <w:iCs/>
          <w:highlight w:val="white"/>
        </w:rPr>
        <w:t>is capable of juxtaposing</w:t>
      </w:r>
      <w:proofErr w:type="gramEnd"/>
      <w:r>
        <w:rPr>
          <w:i/>
          <w:iCs/>
          <w:highlight w:val="white"/>
        </w:rPr>
        <w:t xml:space="preserve"> in a single real place several spaces, several sites that are in themselves incompatible. </w:t>
      </w:r>
      <w:proofErr w:type="gramStart"/>
      <w:r>
        <w:rPr>
          <w:i/>
          <w:iCs/>
          <w:highlight w:val="white"/>
        </w:rPr>
        <w:t>Thus</w:t>
      </w:r>
      <w:proofErr w:type="gramEnd"/>
      <w:r>
        <w:rPr>
          <w:i/>
          <w:iCs/>
          <w:highlight w:val="white"/>
        </w:rPr>
        <w:t xml:space="preserve"> it is that the </w:t>
      </w:r>
      <w:proofErr w:type="spellStart"/>
      <w:r>
        <w:rPr>
          <w:i/>
          <w:iCs/>
          <w:highlight w:val="white"/>
        </w:rPr>
        <w:t>theater</w:t>
      </w:r>
      <w:proofErr w:type="spellEnd"/>
      <w:r>
        <w:rPr>
          <w:i/>
          <w:iCs/>
          <w:highlight w:val="white"/>
        </w:rPr>
        <w:t xml:space="preserve"> brings onto the rectangle of the stage, one after the other, a whole series of places that are foreign to one another”. </w:t>
      </w:r>
    </w:p>
    <w:p w14:paraId="12FF43AC" w14:textId="77777777" w:rsidR="00F82593" w:rsidRDefault="00000000">
      <w:pPr>
        <w:spacing w:line="480" w:lineRule="auto"/>
      </w:pPr>
      <w:r>
        <w:rPr>
          <w:b/>
          <w:bCs/>
        </w:rPr>
        <w:t xml:space="preserve">Foucault, M. and Miskowiec, J. (1986) 'Of other spaces,' Diacritics, 16(1), p. 22. </w:t>
      </w:r>
      <w:hyperlink r:id="rId7">
        <w:r>
          <w:rPr>
            <w:b/>
            <w:bCs/>
            <w:u w:val="single"/>
          </w:rPr>
          <w:t>https://doi.org/10.2307/464648</w:t>
        </w:r>
      </w:hyperlink>
      <w:r>
        <w:rPr>
          <w:b/>
          <w:bCs/>
        </w:rPr>
        <w:t xml:space="preserve">. </w:t>
      </w:r>
      <w:r>
        <w:t xml:space="preserve"> This notion of juxtaposition of spaces is key to all the work I’m about to delve into. </w:t>
      </w:r>
    </w:p>
    <w:p w14:paraId="65D3D395" w14:textId="77777777" w:rsidR="00F82593" w:rsidRDefault="00F82593">
      <w:pPr>
        <w:spacing w:line="480" w:lineRule="auto"/>
      </w:pPr>
    </w:p>
    <w:p w14:paraId="0A68DA84" w14:textId="77777777" w:rsidR="00F82593" w:rsidRDefault="00000000">
      <w:pPr>
        <w:spacing w:line="480" w:lineRule="auto"/>
        <w:rPr>
          <w:b/>
          <w:bCs/>
          <w:u w:val="single"/>
        </w:rPr>
      </w:pPr>
      <w:r>
        <w:rPr>
          <w:b/>
          <w:bCs/>
          <w:u w:val="single"/>
        </w:rPr>
        <w:t>Salvador Dali and the Manipulation of the Familiar</w:t>
      </w:r>
    </w:p>
    <w:p w14:paraId="7393B631" w14:textId="77777777" w:rsidR="00F82593" w:rsidRDefault="00000000">
      <w:pPr>
        <w:spacing w:line="480" w:lineRule="auto"/>
      </w:pPr>
      <w:r>
        <w:rPr>
          <w:noProof/>
        </w:rPr>
        <w:drawing>
          <wp:inline distT="114300" distB="114300" distL="114300" distR="114300" wp14:anchorId="61CFD7F2" wp14:editId="7D9C36A7">
            <wp:extent cx="4710113" cy="3588036"/>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10113" cy="3588036"/>
                    </a:xfrm>
                    <a:prstGeom prst="rect">
                      <a:avLst/>
                    </a:prstGeom>
                    <a:ln/>
                  </pic:spPr>
                </pic:pic>
              </a:graphicData>
            </a:graphic>
          </wp:inline>
        </w:drawing>
      </w:r>
    </w:p>
    <w:p w14:paraId="04C17781" w14:textId="77777777" w:rsidR="00F82593" w:rsidRDefault="00000000">
      <w:pPr>
        <w:spacing w:line="480" w:lineRule="auto"/>
        <w:ind w:left="720"/>
        <w:rPr>
          <w:b/>
          <w:bCs/>
          <w:highlight w:val="white"/>
        </w:rPr>
      </w:pPr>
      <w:r>
        <w:rPr>
          <w:b/>
          <w:bCs/>
          <w:i/>
          <w:iCs/>
          <w:highlight w:val="white"/>
        </w:rPr>
        <w:t>FIG 1. Dalí, S. (1954) The Disintegration of the Persistence of Memory [Oil on canvas]. The Dalí Museum, St. Petersburg, FL.</w:t>
      </w:r>
    </w:p>
    <w:p w14:paraId="0D125387" w14:textId="77777777" w:rsidR="00F82593" w:rsidRDefault="00F82593">
      <w:pPr>
        <w:spacing w:line="480" w:lineRule="auto"/>
        <w:rPr>
          <w:highlight w:val="white"/>
        </w:rPr>
      </w:pPr>
    </w:p>
    <w:p w14:paraId="131B1659" w14:textId="77777777" w:rsidR="00F82593" w:rsidRDefault="00000000">
      <w:pPr>
        <w:spacing w:line="480" w:lineRule="auto"/>
        <w:rPr>
          <w:highlight w:val="white"/>
        </w:rPr>
      </w:pPr>
      <w:r>
        <w:t>Salvador Dali's piece ‘</w:t>
      </w:r>
      <w:r>
        <w:rPr>
          <w:highlight w:val="white"/>
        </w:rPr>
        <w:t xml:space="preserve">The Disintegration of the Persistence of Memory’ is the textbook definition of a surrealist scape. The combination of bizarre elements with warped scale, nonsensical positions in open mockery of any laws of physics is incredibly uncanny. I feel </w:t>
      </w:r>
      <w:r>
        <w:rPr>
          <w:highlight w:val="white"/>
        </w:rPr>
        <w:lastRenderedPageBreak/>
        <w:t xml:space="preserve">the key to this piece’s effectiveness is the mundanity of the elements that compose the piece. Clocks, a fish, a dead tree, a desert scape etc are all relatively unassuming as subjects of a painting however the uncanny is derived from how Dali warps these elements to shift our perspective of them. </w:t>
      </w:r>
    </w:p>
    <w:p w14:paraId="1134FF92" w14:textId="77777777" w:rsidR="00F82593" w:rsidRDefault="00000000">
      <w:pPr>
        <w:spacing w:line="480" w:lineRule="auto"/>
        <w:rPr>
          <w:b/>
          <w:bCs/>
        </w:rPr>
      </w:pPr>
      <w:r>
        <w:rPr>
          <w:i/>
          <w:iCs/>
          <w:highlight w:val="white"/>
        </w:rPr>
        <w:t>“</w:t>
      </w:r>
      <w:r>
        <w:rPr>
          <w:i/>
          <w:iCs/>
        </w:rPr>
        <w:t xml:space="preserve">He made up his own symbols, and also used symbols from the Catholic Church and </w:t>
      </w:r>
      <w:hyperlink r:id="rId9">
        <w:r>
          <w:rPr>
            <w:i/>
            <w:iCs/>
          </w:rPr>
          <w:t>Sigmund Freud's idea of interpreting dreams</w:t>
        </w:r>
      </w:hyperlink>
      <w:r>
        <w:rPr>
          <w:i/>
          <w:iCs/>
        </w:rPr>
        <w:t xml:space="preserve">. These symbols are important in understanding Dali's work. To Dali, the fish was a symbol of life, and the melting clocks are symbols for the lack of meaning and fluidity of time in the dream world.” </w:t>
      </w:r>
      <w:r>
        <w:rPr>
          <w:b/>
          <w:bCs/>
        </w:rPr>
        <w:t xml:space="preserve">The Disintegration of the Persistence of Memory, 1954 by Salvador Dali (no date). </w:t>
      </w:r>
      <w:hyperlink r:id="rId10">
        <w:r>
          <w:rPr>
            <w:b/>
            <w:bCs/>
            <w:u w:val="single"/>
          </w:rPr>
          <w:t>https://www.dalipaintings.com/the-disintegration-of-the-persistence-of-memory.jsp</w:t>
        </w:r>
      </w:hyperlink>
      <w:r>
        <w:rPr>
          <w:b/>
          <w:bCs/>
        </w:rPr>
        <w:t>.</w:t>
      </w:r>
    </w:p>
    <w:p w14:paraId="393D3019" w14:textId="77777777" w:rsidR="00F82593" w:rsidRDefault="00000000">
      <w:pPr>
        <w:spacing w:line="480" w:lineRule="auto"/>
      </w:pPr>
      <w:r>
        <w:t xml:space="preserve">The concept of dream and memory is crucial in how the audience interprets a surreal or perspective-challenging piece. Dali drew from the almost iconographic value people prescribe to these </w:t>
      </w:r>
      <w:proofErr w:type="gramStart"/>
      <w:r>
        <w:t>images,</w:t>
      </w:r>
      <w:proofErr w:type="gramEnd"/>
      <w:r>
        <w:t xml:space="preserve"> in fact I’d go as far as to argue that the preconceptions of the base imagery from his work was key to the impact his distorted renditions have on the audience's perception of them.</w:t>
      </w:r>
    </w:p>
    <w:p w14:paraId="7B6B016D" w14:textId="77777777" w:rsidR="00F82593" w:rsidRDefault="00000000">
      <w:pPr>
        <w:spacing w:line="480" w:lineRule="auto"/>
      </w:pPr>
      <w:r>
        <w:t xml:space="preserve">In relation to the notion of ‘space &amp; place’, Dali is a master of taking the mundane and combining them in a way that puts not just our preconceptions at odds with what we are seeing in his pieces, but also each element of the piece at odds with each other. Creating surreal dream-like heterotopias. </w:t>
      </w:r>
    </w:p>
    <w:p w14:paraId="5322A457" w14:textId="77777777" w:rsidR="00F82593" w:rsidRDefault="00F82593">
      <w:pPr>
        <w:spacing w:line="480" w:lineRule="auto"/>
      </w:pPr>
    </w:p>
    <w:p w14:paraId="73076D40" w14:textId="77777777" w:rsidR="00F82593" w:rsidRDefault="00F82593">
      <w:pPr>
        <w:spacing w:line="480" w:lineRule="auto"/>
        <w:rPr>
          <w:b/>
          <w:bCs/>
          <w:u w:val="single"/>
        </w:rPr>
      </w:pPr>
    </w:p>
    <w:p w14:paraId="7EF733AC" w14:textId="77777777" w:rsidR="00F82593" w:rsidRDefault="00F82593">
      <w:pPr>
        <w:spacing w:line="480" w:lineRule="auto"/>
        <w:rPr>
          <w:b/>
          <w:bCs/>
          <w:u w:val="single"/>
        </w:rPr>
      </w:pPr>
    </w:p>
    <w:p w14:paraId="6C863E66" w14:textId="77777777" w:rsidR="00F82593" w:rsidRDefault="00F82593">
      <w:pPr>
        <w:spacing w:line="480" w:lineRule="auto"/>
        <w:rPr>
          <w:b/>
          <w:bCs/>
          <w:u w:val="single"/>
        </w:rPr>
      </w:pPr>
    </w:p>
    <w:p w14:paraId="7514C510" w14:textId="77777777" w:rsidR="00F82593" w:rsidRDefault="00F82593">
      <w:pPr>
        <w:spacing w:line="480" w:lineRule="auto"/>
        <w:rPr>
          <w:b/>
          <w:bCs/>
          <w:u w:val="single"/>
        </w:rPr>
      </w:pPr>
    </w:p>
    <w:p w14:paraId="38D8FA50" w14:textId="77777777" w:rsidR="00F82593" w:rsidRDefault="00F82593">
      <w:pPr>
        <w:spacing w:line="480" w:lineRule="auto"/>
        <w:rPr>
          <w:b/>
          <w:bCs/>
          <w:u w:val="single"/>
        </w:rPr>
      </w:pPr>
    </w:p>
    <w:p w14:paraId="7707A082" w14:textId="77777777" w:rsidR="00F82593" w:rsidRDefault="00F82593">
      <w:pPr>
        <w:spacing w:line="480" w:lineRule="auto"/>
        <w:rPr>
          <w:b/>
          <w:bCs/>
          <w:u w:val="single"/>
        </w:rPr>
      </w:pPr>
    </w:p>
    <w:p w14:paraId="7AA58612" w14:textId="77777777" w:rsidR="00F82593" w:rsidRDefault="00F82593">
      <w:pPr>
        <w:spacing w:line="480" w:lineRule="auto"/>
        <w:rPr>
          <w:b/>
          <w:bCs/>
          <w:u w:val="single"/>
        </w:rPr>
      </w:pPr>
    </w:p>
    <w:p w14:paraId="3B1561A4" w14:textId="77777777" w:rsidR="00F82593" w:rsidRDefault="00F82593">
      <w:pPr>
        <w:spacing w:line="480" w:lineRule="auto"/>
      </w:pPr>
    </w:p>
    <w:p w14:paraId="3E4FA938" w14:textId="77777777" w:rsidR="00F82593" w:rsidRDefault="00000000">
      <w:pPr>
        <w:spacing w:line="480" w:lineRule="auto"/>
        <w:rPr>
          <w:highlight w:val="white"/>
        </w:rPr>
      </w:pPr>
      <w:r>
        <w:rPr>
          <w:noProof/>
          <w:highlight w:val="white"/>
        </w:rPr>
        <w:lastRenderedPageBreak/>
        <w:drawing>
          <wp:inline distT="114300" distB="114300" distL="114300" distR="114300" wp14:anchorId="6CE99967" wp14:editId="58AF049E">
            <wp:extent cx="5731200" cy="44069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4406900"/>
                    </a:xfrm>
                    <a:prstGeom prst="rect">
                      <a:avLst/>
                    </a:prstGeom>
                    <a:ln/>
                  </pic:spPr>
                </pic:pic>
              </a:graphicData>
            </a:graphic>
          </wp:inline>
        </w:drawing>
      </w:r>
    </w:p>
    <w:p w14:paraId="111B9E9E" w14:textId="77777777" w:rsidR="00F82593" w:rsidRDefault="00000000">
      <w:pPr>
        <w:spacing w:line="480" w:lineRule="auto"/>
        <w:rPr>
          <w:b/>
          <w:bCs/>
          <w:i/>
          <w:iCs/>
        </w:rPr>
      </w:pPr>
      <w:r>
        <w:rPr>
          <w:b/>
          <w:bCs/>
          <w:i/>
          <w:iCs/>
        </w:rPr>
        <w:t>Dalí, S. (1929) The first days of spring. Oil on canvas. Madrid: Museo Nacional Centro de Arte Reina Sofía. (Accessed: 2 January 2026).</w:t>
      </w:r>
    </w:p>
    <w:p w14:paraId="6BA0BBA2" w14:textId="77777777" w:rsidR="00F82593" w:rsidRDefault="00F82593">
      <w:pPr>
        <w:spacing w:line="480" w:lineRule="auto"/>
        <w:rPr>
          <w:i/>
          <w:iCs/>
        </w:rPr>
      </w:pPr>
    </w:p>
    <w:p w14:paraId="104B2473" w14:textId="77777777" w:rsidR="00F82593" w:rsidRDefault="00000000">
      <w:pPr>
        <w:spacing w:line="480" w:lineRule="auto"/>
        <w:rPr>
          <w:b/>
          <w:bCs/>
        </w:rPr>
      </w:pPr>
      <w:r>
        <w:rPr>
          <w:i/>
          <w:iCs/>
        </w:rPr>
        <w:t xml:space="preserve">“Perspectivism is the claim that all our cognition is perspectival, and that absolute representations are impossible for us. It is thus a specific (and controversial) way of cashing out the insight that we are bounded rational agents, whose cognition is essentially shaped by our finite </w:t>
      </w:r>
      <w:proofErr w:type="gramStart"/>
      <w:r>
        <w:rPr>
          <w:i/>
          <w:iCs/>
        </w:rPr>
        <w:t xml:space="preserve">condition”  </w:t>
      </w:r>
      <w:r>
        <w:rPr>
          <w:b/>
          <w:bCs/>
        </w:rPr>
        <w:t>Anderson</w:t>
      </w:r>
      <w:proofErr w:type="gramEnd"/>
      <w:r>
        <w:rPr>
          <w:b/>
          <w:bCs/>
        </w:rPr>
        <w:t>, R.L. (2024) ‘Nietzschean Perspectivism: Representation and Values’, The Monist, 107(4), pp. 322–338. Available at: https://doi.org/10.1093/monist/onae017.</w:t>
      </w:r>
    </w:p>
    <w:p w14:paraId="2DC20727" w14:textId="77777777" w:rsidR="00F82593" w:rsidRDefault="00F82593">
      <w:pPr>
        <w:spacing w:line="480" w:lineRule="auto"/>
        <w:rPr>
          <w:highlight w:val="white"/>
        </w:rPr>
      </w:pPr>
    </w:p>
    <w:p w14:paraId="07991F90" w14:textId="77777777" w:rsidR="00F82593" w:rsidRDefault="00000000">
      <w:pPr>
        <w:spacing w:line="480" w:lineRule="auto"/>
        <w:rPr>
          <w:highlight w:val="white"/>
        </w:rPr>
      </w:pPr>
      <w:r>
        <w:rPr>
          <w:highlight w:val="white"/>
        </w:rPr>
        <w:t xml:space="preserve">Nietzsche's notion of perspectivism is inextricably linked to how </w:t>
      </w:r>
      <w:proofErr w:type="gramStart"/>
      <w:r>
        <w:rPr>
          <w:highlight w:val="white"/>
        </w:rPr>
        <w:t>artists’</w:t>
      </w:r>
      <w:proofErr w:type="gramEnd"/>
      <w:r>
        <w:rPr>
          <w:highlight w:val="white"/>
        </w:rPr>
        <w:t xml:space="preserve"> such as Dali’s is aiming to challenge audience perception. The First Days of Spring is a nice contrast to The Disintegration of the Persistence of Memory in its use of space. </w:t>
      </w:r>
    </w:p>
    <w:p w14:paraId="185C9A3A" w14:textId="77777777" w:rsidR="00F82593" w:rsidRDefault="00000000">
      <w:pPr>
        <w:spacing w:line="480" w:lineRule="auto"/>
        <w:rPr>
          <w:highlight w:val="white"/>
        </w:rPr>
      </w:pPr>
      <w:r>
        <w:rPr>
          <w:highlight w:val="white"/>
        </w:rPr>
        <w:lastRenderedPageBreak/>
        <w:t xml:space="preserve">The scene’s content is more concentrated in the foreground allowing for a surreal expanse in the mid and background. The details however, much like his other work, aren't that easy to discern. If we view this with the lens of perspectivism in mind, I’d go as far as to say most audiences would have their own differing takeaways from viewing. There is no doubt some concrete imagery, The lude characters in the central-left foreground for example are </w:t>
      </w:r>
      <w:proofErr w:type="gramStart"/>
      <w:r>
        <w:rPr>
          <w:highlight w:val="white"/>
        </w:rPr>
        <w:t>fairly easy</w:t>
      </w:r>
      <w:proofErr w:type="gramEnd"/>
      <w:r>
        <w:rPr>
          <w:highlight w:val="white"/>
        </w:rPr>
        <w:t xml:space="preserve"> to decode.</w:t>
      </w:r>
    </w:p>
    <w:p w14:paraId="33955E6A" w14:textId="77777777" w:rsidR="00F82593" w:rsidRDefault="00000000">
      <w:pPr>
        <w:spacing w:line="480" w:lineRule="auto"/>
        <w:rPr>
          <w:highlight w:val="white"/>
        </w:rPr>
      </w:pPr>
      <w:r>
        <w:rPr>
          <w:highlight w:val="white"/>
        </w:rPr>
        <w:t xml:space="preserve">However, the context of the wider image is where the surrealism sets in. The different details in the brush strokes between different characters. The inconsistency in shadows being cast by some subjects and not others. There is a lack of congruency in the overall setting that we simply cannot rationalise after a certain point as there is no rational to be found. </w:t>
      </w:r>
    </w:p>
    <w:p w14:paraId="0453DCF5" w14:textId="77777777" w:rsidR="00F82593" w:rsidRDefault="00F82593">
      <w:pPr>
        <w:spacing w:line="480" w:lineRule="auto"/>
        <w:rPr>
          <w:highlight w:val="white"/>
        </w:rPr>
      </w:pPr>
    </w:p>
    <w:p w14:paraId="20504B51" w14:textId="77777777" w:rsidR="00F82593" w:rsidRDefault="00000000">
      <w:pPr>
        <w:spacing w:line="480" w:lineRule="auto"/>
        <w:rPr>
          <w:i/>
          <w:iCs/>
          <w:color w:val="181818"/>
          <w:highlight w:val="white"/>
        </w:rPr>
      </w:pPr>
      <w:r>
        <w:rPr>
          <w:i/>
          <w:iCs/>
          <w:color w:val="181818"/>
          <w:highlight w:val="white"/>
        </w:rPr>
        <w:t>“Man stands face to face with the irrational. He feels within him his longing for happiness and for reason. The absurd is born of this confrontation between the human need and the unreasonable silence of the world.”</w:t>
      </w:r>
    </w:p>
    <w:p w14:paraId="436631A0" w14:textId="77777777" w:rsidR="00F82593" w:rsidRDefault="00000000">
      <w:pPr>
        <w:spacing w:line="480" w:lineRule="auto"/>
        <w:rPr>
          <w:b/>
          <w:bCs/>
          <w:color w:val="181818"/>
          <w:highlight w:val="white"/>
        </w:rPr>
      </w:pPr>
      <w:r>
        <w:rPr>
          <w:b/>
          <w:bCs/>
          <w:color w:val="181818"/>
          <w:highlight w:val="white"/>
        </w:rPr>
        <w:t>Camus, A. (2005) The myth of Sisyphus. [New ed.]. Translated by J. O’Brien. London: Penguin Books</w:t>
      </w:r>
    </w:p>
    <w:p w14:paraId="428AA0BD" w14:textId="77777777" w:rsidR="00F82593" w:rsidRDefault="00F82593">
      <w:pPr>
        <w:spacing w:line="480" w:lineRule="auto"/>
        <w:rPr>
          <w:b/>
          <w:bCs/>
          <w:color w:val="181818"/>
          <w:highlight w:val="white"/>
        </w:rPr>
      </w:pPr>
    </w:p>
    <w:p w14:paraId="5B4555CA" w14:textId="77777777" w:rsidR="00F82593" w:rsidRDefault="00000000">
      <w:pPr>
        <w:spacing w:line="480" w:lineRule="auto"/>
        <w:rPr>
          <w:color w:val="181818"/>
          <w:highlight w:val="white"/>
        </w:rPr>
      </w:pPr>
      <w:r>
        <w:rPr>
          <w:color w:val="181818"/>
          <w:highlight w:val="white"/>
        </w:rPr>
        <w:t xml:space="preserve">Absurdism can’t be glossed over when discussing pieces like this. Dali’s piece can be viewed as purely a summation of its parts as strange as they may be or rather a complete rejection of an audience’s preconception of said parts. This is where absurdism helps feed into the surreal. I personally chose to look at the piece as a hypothetical heterotopia of sorts. The surreal for me, comes from imagining the canvas as a point of view and how I’d feel encountering such a bizarre scene in real life. It begs the questions why and how? If you are to embrace an absurdist approach to the surreal, particularly in the instance of space and place. It affords you the opportunity to be truly captivated and enthralled by the lack of clear meaning or logic as trying to strive for that meaning goes against the essence of the surreal to begin with. </w:t>
      </w:r>
    </w:p>
    <w:p w14:paraId="0DF90C24" w14:textId="77777777" w:rsidR="00F82593" w:rsidRDefault="00F82593">
      <w:pPr>
        <w:spacing w:line="480" w:lineRule="auto"/>
        <w:rPr>
          <w:color w:val="181818"/>
          <w:highlight w:val="white"/>
        </w:rPr>
      </w:pPr>
    </w:p>
    <w:p w14:paraId="265367D1" w14:textId="77777777" w:rsidR="00F82593" w:rsidRDefault="00000000">
      <w:pPr>
        <w:spacing w:line="480" w:lineRule="auto"/>
        <w:rPr>
          <w:color w:val="181818"/>
          <w:highlight w:val="white"/>
        </w:rPr>
      </w:pPr>
      <w:r>
        <w:rPr>
          <w:color w:val="181818"/>
          <w:highlight w:val="white"/>
        </w:rPr>
        <w:lastRenderedPageBreak/>
        <w:t xml:space="preserve">I feel an element of note is the serene sunset/rise acting as a backdrop for the image. This is probably the only part of the scene that is inherently familiar to all </w:t>
      </w:r>
      <w:proofErr w:type="spellStart"/>
      <w:r>
        <w:rPr>
          <w:color w:val="181818"/>
          <w:highlight w:val="white"/>
        </w:rPr>
        <w:t>it’s</w:t>
      </w:r>
      <w:proofErr w:type="spellEnd"/>
      <w:r>
        <w:rPr>
          <w:color w:val="181818"/>
          <w:highlight w:val="white"/>
        </w:rPr>
        <w:t xml:space="preserve"> viewers. I think it works as an effective contrast between the absurdity of the foreground. A jumping off point of sorts for the audience that they can view as a metaphorical (as well as physical) backdrop with which to ground the image in some sense of reality. This basis in familiarity is crucial to achieving a true feeling of uncanny. </w:t>
      </w:r>
    </w:p>
    <w:p w14:paraId="68C2933E" w14:textId="77777777" w:rsidR="00F82593" w:rsidRDefault="00000000">
      <w:pPr>
        <w:spacing w:line="480" w:lineRule="auto"/>
        <w:rPr>
          <w:i/>
          <w:iCs/>
        </w:rPr>
      </w:pPr>
      <w:r>
        <w:rPr>
          <w:i/>
          <w:iCs/>
        </w:rPr>
        <w:t xml:space="preserve">“The uncanny is that species of the frightening that goes back to what was once well known and had long been familiar.” </w:t>
      </w:r>
    </w:p>
    <w:p w14:paraId="0B9794F5" w14:textId="77777777" w:rsidR="00F82593" w:rsidRDefault="00000000">
      <w:pPr>
        <w:spacing w:line="480" w:lineRule="auto"/>
        <w:rPr>
          <w:color w:val="181818"/>
          <w:highlight w:val="white"/>
        </w:rPr>
      </w:pPr>
      <w:r>
        <w:rPr>
          <w:b/>
          <w:bCs/>
        </w:rPr>
        <w:t>Freud, S. (1955) The uncanny. In: Strachey, J. (ed. and trans.) The Standard Edition of the Complete Psychological Works of Sigmund Freud, Vol. XVII. London: Hogarth Press, pp. 217–256.</w:t>
      </w:r>
    </w:p>
    <w:p w14:paraId="513A2FE7" w14:textId="77777777" w:rsidR="00F82593" w:rsidRDefault="00F82593">
      <w:pPr>
        <w:spacing w:line="480" w:lineRule="auto"/>
        <w:rPr>
          <w:highlight w:val="white"/>
        </w:rPr>
      </w:pPr>
    </w:p>
    <w:p w14:paraId="404C93E6" w14:textId="77777777" w:rsidR="00F82593" w:rsidRDefault="00000000">
      <w:pPr>
        <w:spacing w:line="480" w:lineRule="auto"/>
        <w:rPr>
          <w:highlight w:val="white"/>
        </w:rPr>
      </w:pPr>
      <w:r>
        <w:rPr>
          <w:highlight w:val="white"/>
        </w:rPr>
        <w:t xml:space="preserve">Structuralism or rather post-structuralism is a relevant philosophical </w:t>
      </w:r>
      <w:proofErr w:type="spellStart"/>
      <w:r>
        <w:rPr>
          <w:highlight w:val="white"/>
        </w:rPr>
        <w:t>daliance</w:t>
      </w:r>
      <w:proofErr w:type="spellEnd"/>
      <w:r>
        <w:rPr>
          <w:highlight w:val="white"/>
        </w:rPr>
        <w:t xml:space="preserve"> for the sake of this investigation. It’s hard to view Dali’s pieces, and most surrealist art pieces as structuralist. Because they are in direct contrast to that line of thinking. The surrealism of the mad heterotopias found in pieces like that of Dali’s are inherently post-structuralist. The emotions or thoughts they elicit when viewed, as unique as they may be between audiences, are still caused by the combination of elements that make up the image. </w:t>
      </w:r>
    </w:p>
    <w:p w14:paraId="54D2B65F" w14:textId="77777777" w:rsidR="00F82593" w:rsidRDefault="00000000">
      <w:pPr>
        <w:spacing w:line="480" w:lineRule="auto"/>
        <w:rPr>
          <w:i/>
          <w:iCs/>
        </w:rPr>
      </w:pPr>
      <w:r>
        <w:rPr>
          <w:i/>
          <w:iCs/>
        </w:rPr>
        <w:t>“In short that the structure, which is merely a specific combination of its peculiar elements, is</w:t>
      </w:r>
    </w:p>
    <w:p w14:paraId="32AB2FDB" w14:textId="77777777" w:rsidR="00F82593" w:rsidRDefault="00000000">
      <w:pPr>
        <w:spacing w:line="480" w:lineRule="auto"/>
        <w:rPr>
          <w:i/>
          <w:iCs/>
        </w:rPr>
      </w:pPr>
      <w:r>
        <w:rPr>
          <w:i/>
          <w:iCs/>
        </w:rPr>
        <w:t>nothing outside its effects’”</w:t>
      </w:r>
    </w:p>
    <w:p w14:paraId="6C57BA20" w14:textId="77777777" w:rsidR="00F82593" w:rsidRDefault="00000000">
      <w:pPr>
        <w:spacing w:line="480" w:lineRule="auto"/>
        <w:rPr>
          <w:b/>
          <w:bCs/>
        </w:rPr>
      </w:pPr>
      <w:r>
        <w:rPr>
          <w:b/>
          <w:bCs/>
          <w:highlight w:val="white"/>
        </w:rPr>
        <w:t xml:space="preserve">Beetz, J. (2016) </w:t>
      </w:r>
      <w:r>
        <w:rPr>
          <w:b/>
          <w:bCs/>
          <w:i/>
          <w:iCs/>
          <w:highlight w:val="white"/>
        </w:rPr>
        <w:t>Materiality and Subject in Marxism, (Post-)Structuralism, and Material Semiotics</w:t>
      </w:r>
      <w:r>
        <w:rPr>
          <w:b/>
          <w:bCs/>
          <w:highlight w:val="white"/>
        </w:rPr>
        <w:t>. 1st ed. 2016. London: Palgrave Macmillan UK. Available at: https://doi.org/10.1057/978-1-137-59837-0.</w:t>
      </w:r>
    </w:p>
    <w:p w14:paraId="7C8C4818" w14:textId="77777777" w:rsidR="00F82593" w:rsidRDefault="00F82593">
      <w:pPr>
        <w:spacing w:line="480" w:lineRule="auto"/>
      </w:pPr>
    </w:p>
    <w:p w14:paraId="2CB6C545" w14:textId="77777777" w:rsidR="00F82593" w:rsidRDefault="00F82593">
      <w:pPr>
        <w:spacing w:line="480" w:lineRule="auto"/>
      </w:pPr>
    </w:p>
    <w:p w14:paraId="7ABAA7FA" w14:textId="77777777" w:rsidR="00F82593" w:rsidRDefault="00F82593">
      <w:pPr>
        <w:spacing w:line="480" w:lineRule="auto"/>
      </w:pPr>
    </w:p>
    <w:p w14:paraId="65CB1FB3" w14:textId="77777777" w:rsidR="00F82593" w:rsidRDefault="00F82593">
      <w:pPr>
        <w:spacing w:line="480" w:lineRule="auto"/>
      </w:pPr>
    </w:p>
    <w:p w14:paraId="3C8BF5DC" w14:textId="77777777" w:rsidR="00F82593" w:rsidRDefault="00000000">
      <w:pPr>
        <w:spacing w:before="160" w:after="300" w:line="360" w:lineRule="auto"/>
        <w:rPr>
          <w:rFonts w:ascii="Roboto" w:eastAsia="Roboto" w:hAnsi="Roboto" w:cs="Roboto"/>
          <w:b/>
          <w:bCs/>
          <w:u w:val="single"/>
        </w:rPr>
      </w:pPr>
      <w:r>
        <w:rPr>
          <w:rFonts w:ascii="Roboto" w:eastAsia="Roboto" w:hAnsi="Roboto" w:cs="Roboto"/>
          <w:b/>
          <w:bCs/>
          <w:u w:val="single"/>
        </w:rPr>
        <w:lastRenderedPageBreak/>
        <w:t>Kane Parsons’ Backrooms Phenomena</w:t>
      </w:r>
    </w:p>
    <w:p w14:paraId="6063DEF9" w14:textId="77777777" w:rsidR="00F82593" w:rsidRDefault="00000000">
      <w:pPr>
        <w:spacing w:before="160" w:after="300" w:line="480" w:lineRule="auto"/>
      </w:pPr>
      <w:r>
        <w:t xml:space="preserve">Despite the brief positing use of 1 or 2 practitioners I’d go amiss without including a truly contemporary example of surrealism and space The Backrooms is peak modern surrealist horror. Whilst I’m not aiming to explore the horror element so much here rather the surreal space, the unnerving nature </w:t>
      </w:r>
      <w:proofErr w:type="gramStart"/>
      <w:r>
        <w:t>has to</w:t>
      </w:r>
      <w:proofErr w:type="gramEnd"/>
      <w:r>
        <w:t xml:space="preserve"> be mentioned. </w:t>
      </w:r>
    </w:p>
    <w:p w14:paraId="726DDF6E" w14:textId="77777777" w:rsidR="00F82593" w:rsidRDefault="00000000">
      <w:pPr>
        <w:spacing w:before="160" w:after="300" w:line="480" w:lineRule="auto"/>
      </w:pPr>
      <w:r>
        <w:rPr>
          <w:noProof/>
        </w:rPr>
        <w:drawing>
          <wp:inline distT="114300" distB="114300" distL="114300" distR="114300" wp14:anchorId="4D511982" wp14:editId="3B4C7096">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7C216B27" w14:textId="77777777" w:rsidR="00F82593" w:rsidRDefault="00000000">
      <w:pPr>
        <w:spacing w:line="480" w:lineRule="auto"/>
        <w:rPr>
          <w:b/>
          <w:bCs/>
        </w:rPr>
      </w:pPr>
      <w:r>
        <w:rPr>
          <w:b/>
          <w:bCs/>
        </w:rPr>
        <w:t xml:space="preserve">Parsons, K. (2022). </w:t>
      </w:r>
      <w:r>
        <w:rPr>
          <w:b/>
          <w:bCs/>
          <w:i/>
          <w:iCs/>
        </w:rPr>
        <w:t>The Backrooms (Found Footage)</w:t>
      </w:r>
      <w:r>
        <w:rPr>
          <w:b/>
          <w:bCs/>
        </w:rPr>
        <w:t xml:space="preserve">. [online] www.youtube.com. Available at: </w:t>
      </w:r>
      <w:hyperlink r:id="rId13">
        <w:r>
          <w:rPr>
            <w:b/>
            <w:bCs/>
            <w:u w:val="single"/>
          </w:rPr>
          <w:t>https://www.youtube.com/watch?v=H4dGpz6cnHo</w:t>
        </w:r>
      </w:hyperlink>
      <w:r>
        <w:rPr>
          <w:b/>
          <w:bCs/>
        </w:rPr>
        <w:t>.</w:t>
      </w:r>
    </w:p>
    <w:p w14:paraId="2918C276" w14:textId="77777777" w:rsidR="00F82593" w:rsidRDefault="00F82593">
      <w:pPr>
        <w:spacing w:line="480" w:lineRule="auto"/>
        <w:rPr>
          <w:b/>
          <w:bCs/>
        </w:rPr>
      </w:pPr>
    </w:p>
    <w:p w14:paraId="35E8F61F" w14:textId="77777777" w:rsidR="00F82593" w:rsidRDefault="00000000">
      <w:pPr>
        <w:spacing w:line="480" w:lineRule="auto"/>
      </w:pPr>
      <w:r>
        <w:t xml:space="preserve">The Backrooms is an online web horror series by Kane Parsons. Whilst the series has extensive lore surrounding it that I could delve into for pages and pages I feel briefly summarise the key points here. In the series, The Backrooms is a liminal space that exists between reality that can only be reached by breaking through these perceived barriers. Whilst the imagery and spaces </w:t>
      </w:r>
      <w:proofErr w:type="gramStart"/>
      <w:r>
        <w:t>has</w:t>
      </w:r>
      <w:proofErr w:type="gramEnd"/>
      <w:r>
        <w:t xml:space="preserve"> been expanded on over time I shall only be focusing on the initial imagery included here. </w:t>
      </w:r>
    </w:p>
    <w:p w14:paraId="4536C127" w14:textId="77777777" w:rsidR="00F82593" w:rsidRDefault="00F82593">
      <w:pPr>
        <w:spacing w:line="480" w:lineRule="auto"/>
      </w:pPr>
    </w:p>
    <w:p w14:paraId="609CD05B" w14:textId="77777777" w:rsidR="00F82593" w:rsidRDefault="00F82593">
      <w:pPr>
        <w:spacing w:line="480" w:lineRule="auto"/>
      </w:pPr>
    </w:p>
    <w:p w14:paraId="7AF20F11" w14:textId="77777777" w:rsidR="00F82593" w:rsidRDefault="00000000">
      <w:pPr>
        <w:spacing w:line="480" w:lineRule="auto"/>
      </w:pPr>
      <w:r>
        <w:t xml:space="preserve">The scape is an endless maze of corporate office space. Characterised by dull fluorescent lighting, off-white upholstery and beige carpet. Without the horror elements in the story this could easily be considered a post capitalist piece as just a still image. The monotony of the corporate space stretching out endlessly with no change is a metaphor and an indictment of the </w:t>
      </w:r>
      <w:proofErr w:type="spellStart"/>
      <w:r>
        <w:t>neverending</w:t>
      </w:r>
      <w:proofErr w:type="spellEnd"/>
      <w:r>
        <w:t xml:space="preserve"> and unchanging rat race that most office workers are subjected to for most of their lives. </w:t>
      </w:r>
    </w:p>
    <w:p w14:paraId="3339017A" w14:textId="77777777" w:rsidR="00F82593" w:rsidRDefault="00000000">
      <w:pPr>
        <w:spacing w:line="480" w:lineRule="auto"/>
      </w:pPr>
      <w:r>
        <w:t xml:space="preserve">The surrealness of the image however is far more subtle than any of the works I’ve discussed thus far. </w:t>
      </w:r>
    </w:p>
    <w:p w14:paraId="2CFA7A5E" w14:textId="77777777" w:rsidR="00F82593" w:rsidRDefault="00F82593">
      <w:pPr>
        <w:spacing w:line="480" w:lineRule="auto"/>
      </w:pPr>
    </w:p>
    <w:p w14:paraId="203521D8" w14:textId="77777777" w:rsidR="00F82593" w:rsidRDefault="00000000">
      <w:pPr>
        <w:spacing w:line="480" w:lineRule="auto"/>
      </w:pPr>
      <w:r>
        <w:t>Despite never having worked in a place as portrayed in the backrooms the imagery is generic enough to evoke some form of memory. The dim lighting, the bland decor. For me it is reminiscent of trips to hospitals, doctors etc</w:t>
      </w:r>
    </w:p>
    <w:p w14:paraId="31603010" w14:textId="77777777" w:rsidR="00F82593" w:rsidRDefault="00000000">
      <w:pPr>
        <w:spacing w:line="480" w:lineRule="auto"/>
      </w:pPr>
      <w:proofErr w:type="gramStart"/>
      <w:r>
        <w:t>However</w:t>
      </w:r>
      <w:proofErr w:type="gramEnd"/>
      <w:r>
        <w:t xml:space="preserve"> the surrealism comes from how stilted this familiarity feels. As Freud posits, it’s a brand of unnerving that stems from the familiar. </w:t>
      </w:r>
    </w:p>
    <w:p w14:paraId="5220B26C" w14:textId="77777777" w:rsidR="00F82593" w:rsidRDefault="00000000">
      <w:pPr>
        <w:spacing w:line="480" w:lineRule="auto"/>
        <w:rPr>
          <w:color w:val="181818"/>
        </w:rPr>
      </w:pPr>
      <w:r>
        <w:t xml:space="preserve">Much like how I choose to view </w:t>
      </w:r>
      <w:r>
        <w:rPr>
          <w:color w:val="181818"/>
          <w:highlight w:val="white"/>
        </w:rPr>
        <w:t xml:space="preserve">Dali’s </w:t>
      </w:r>
      <w:r>
        <w:rPr>
          <w:highlight w:val="white"/>
        </w:rPr>
        <w:t>The First Days of Spring</w:t>
      </w:r>
      <w:r>
        <w:rPr>
          <w:color w:val="181818"/>
        </w:rPr>
        <w:t>, I feel The Backrooms is most effective when you approach it as a potential heterotopia. The true uncanny comes from envisioning yourself entering and interacting with the space.</w:t>
      </w:r>
    </w:p>
    <w:p w14:paraId="4B69C68E" w14:textId="77777777" w:rsidR="00F82593" w:rsidRDefault="00F82593">
      <w:pPr>
        <w:spacing w:line="480" w:lineRule="auto"/>
        <w:rPr>
          <w:color w:val="181818"/>
        </w:rPr>
      </w:pPr>
    </w:p>
    <w:p w14:paraId="33F30FF3" w14:textId="77777777" w:rsidR="00F82593" w:rsidRDefault="00000000">
      <w:pPr>
        <w:spacing w:line="480" w:lineRule="auto"/>
        <w:rPr>
          <w:i/>
          <w:iCs/>
        </w:rPr>
      </w:pPr>
      <w:r>
        <w:rPr>
          <w:i/>
          <w:iCs/>
        </w:rPr>
        <w:t xml:space="preserve">“Something in the world forces us to think. This something is an object not of recognition but of a fundamental encounter. What is encountered may be Socrates, a temple or a demon. It may be grasped in a range of affective tones: wonder, love, hatred, suffering. In whichever tone, its primary characteristic is that it can only be sensed. In this sense it is opposed to recognition.” </w:t>
      </w:r>
    </w:p>
    <w:p w14:paraId="0EB7B95E" w14:textId="77777777" w:rsidR="00F82593" w:rsidRDefault="00000000">
      <w:pPr>
        <w:spacing w:line="480" w:lineRule="auto"/>
        <w:rPr>
          <w:b/>
          <w:bCs/>
        </w:rPr>
      </w:pPr>
      <w:r>
        <w:rPr>
          <w:b/>
          <w:bCs/>
        </w:rPr>
        <w:t xml:space="preserve">Deleuze, G. (1994) </w:t>
      </w:r>
      <w:r>
        <w:rPr>
          <w:b/>
          <w:bCs/>
          <w:i/>
          <w:iCs/>
        </w:rPr>
        <w:t>Difference and Repetition</w:t>
      </w:r>
      <w:r>
        <w:rPr>
          <w:b/>
          <w:bCs/>
        </w:rPr>
        <w:t>. Translated by P. Patton. New York: Columbia University Press.</w:t>
      </w:r>
    </w:p>
    <w:p w14:paraId="394F07B1" w14:textId="77777777" w:rsidR="00F82593" w:rsidRDefault="00F82593">
      <w:pPr>
        <w:spacing w:line="480" w:lineRule="auto"/>
        <w:rPr>
          <w:b/>
          <w:bCs/>
        </w:rPr>
      </w:pPr>
    </w:p>
    <w:p w14:paraId="27E6E226" w14:textId="77777777" w:rsidR="00F82593" w:rsidRDefault="00000000">
      <w:pPr>
        <w:spacing w:line="480" w:lineRule="auto"/>
      </w:pPr>
      <w:r>
        <w:lastRenderedPageBreak/>
        <w:t xml:space="preserve">I think the surreal, specifically in the context of constructed spaces is fundamentally rooted in Deleuze's musings on encounters. It’s a feeling generated from being confronted with something that tickles something primordial in our brains. We are forced to think, recontextualise or attempt to rationalise what we visualise as part of our </w:t>
      </w:r>
      <w:proofErr w:type="gramStart"/>
      <w:r>
        <w:t>brains</w:t>
      </w:r>
      <w:proofErr w:type="gramEnd"/>
      <w:r>
        <w:t xml:space="preserve"> chemistry, a survival instinct of sorts. </w:t>
      </w:r>
      <w:proofErr w:type="gramStart"/>
      <w:r>
        <w:t>However</w:t>
      </w:r>
      <w:proofErr w:type="gramEnd"/>
      <w:r>
        <w:t xml:space="preserve"> as Deleuze posits in that quote we may not be able to, or perhaps shouldn’t try and define the mixture of emotions brought on by experiencing something so uncanny or try and recognise the specific components that may be triggering these feelings. Rather, we should acknowledge that we can merely sense that something is unfamiliar. </w:t>
      </w:r>
    </w:p>
    <w:p w14:paraId="5F7EA544" w14:textId="77777777" w:rsidR="00F82593" w:rsidRDefault="00F82593">
      <w:pPr>
        <w:spacing w:line="480" w:lineRule="auto"/>
      </w:pPr>
    </w:p>
    <w:p w14:paraId="18971D43" w14:textId="77777777" w:rsidR="00F82593" w:rsidRDefault="00000000">
      <w:pPr>
        <w:spacing w:line="480" w:lineRule="auto"/>
      </w:pPr>
      <w:r>
        <w:rPr>
          <w:b/>
          <w:bCs/>
        </w:rPr>
        <w:t xml:space="preserve">Part 2 (Audio) </w:t>
      </w:r>
    </w:p>
    <w:p w14:paraId="784A5AF8" w14:textId="77777777" w:rsidR="00F82593" w:rsidRDefault="00000000">
      <w:pPr>
        <w:spacing w:line="480" w:lineRule="auto"/>
      </w:pPr>
      <w:r>
        <w:t>When discussing the surreal and uncanny it’s arguably easier to discern motifs from visual art. You can look and point to specific details and conflate them with a preconception that you feel is eliciting a given response. I propose with audio such deconstructions are far harder.</w:t>
      </w:r>
    </w:p>
    <w:p w14:paraId="5790CECF" w14:textId="77777777" w:rsidR="00F82593" w:rsidRDefault="00000000">
      <w:pPr>
        <w:spacing w:line="480" w:lineRule="auto"/>
        <w:rPr>
          <w:i/>
          <w:iCs/>
        </w:rPr>
      </w:pPr>
      <w:r>
        <w:rPr>
          <w:i/>
          <w:iCs/>
        </w:rPr>
        <w:t xml:space="preserve"> “Hyperreality is seen as a condition in which what is real and what</w:t>
      </w:r>
    </w:p>
    <w:p w14:paraId="695AB8A2" w14:textId="77777777" w:rsidR="00F82593" w:rsidRDefault="00000000">
      <w:pPr>
        <w:spacing w:line="480" w:lineRule="auto"/>
        <w:rPr>
          <w:i/>
          <w:iCs/>
        </w:rPr>
      </w:pPr>
      <w:r>
        <w:rPr>
          <w:i/>
          <w:iCs/>
        </w:rPr>
        <w:t xml:space="preserve">is fiction are seamlessly </w:t>
      </w:r>
      <w:proofErr w:type="gramStart"/>
      <w:r>
        <w:rPr>
          <w:i/>
          <w:iCs/>
        </w:rPr>
        <w:t>blended together</w:t>
      </w:r>
      <w:proofErr w:type="gramEnd"/>
      <w:r>
        <w:rPr>
          <w:i/>
          <w:iCs/>
        </w:rPr>
        <w:t xml:space="preserve"> so that there is no clear distinction between</w:t>
      </w:r>
    </w:p>
    <w:p w14:paraId="586A0C19" w14:textId="77777777" w:rsidR="00F82593" w:rsidRDefault="00000000">
      <w:pPr>
        <w:spacing w:line="480" w:lineRule="auto"/>
        <w:rPr>
          <w:b/>
          <w:bCs/>
        </w:rPr>
      </w:pPr>
      <w:r>
        <w:rPr>
          <w:i/>
          <w:iCs/>
        </w:rPr>
        <w:t>where one ends and the other begins.”</w:t>
      </w:r>
      <w:r>
        <w:rPr>
          <w:b/>
          <w:bCs/>
        </w:rPr>
        <w:t xml:space="preserve"> Baudrillard, J. (1994) Simulacra and Simulation. Translated by S. F. Glaser. Ann Arbor: University of Michigan Press.</w:t>
      </w:r>
    </w:p>
    <w:p w14:paraId="775EEE79" w14:textId="77777777" w:rsidR="00F82593" w:rsidRDefault="00F82593">
      <w:pPr>
        <w:spacing w:line="480" w:lineRule="auto"/>
        <w:rPr>
          <w:b/>
          <w:bCs/>
        </w:rPr>
      </w:pPr>
    </w:p>
    <w:p w14:paraId="0FEF9E88" w14:textId="77777777" w:rsidR="00F82593" w:rsidRDefault="00000000">
      <w:pPr>
        <w:spacing w:line="480" w:lineRule="auto"/>
      </w:pPr>
      <w:r>
        <w:t xml:space="preserve">I believe that this notion of hyperreality is synonymous with the audio spectrum of the uncanny. An audience can view or touch a piece and discern by the medium it’s created with, the means of exhibition etc that it is a facsimile of the surreal. However, you take away these senses and leave sound, the clear boundary between the fictional and the non becomes harder to delineate. </w:t>
      </w:r>
    </w:p>
    <w:p w14:paraId="76A18392" w14:textId="77777777" w:rsidR="00F82593" w:rsidRDefault="00000000">
      <w:pPr>
        <w:spacing w:line="480" w:lineRule="auto"/>
      </w:pPr>
      <w:proofErr w:type="gramStart"/>
      <w:r>
        <w:t>With this in mind I’ll</w:t>
      </w:r>
      <w:proofErr w:type="gramEnd"/>
      <w:r>
        <w:t xml:space="preserve"> begin by exploring the musical genre of Vaporwave and specific how works within the genre create imagined spaces through audio motifs. </w:t>
      </w:r>
    </w:p>
    <w:p w14:paraId="2D4172C6" w14:textId="77777777" w:rsidR="00F82593" w:rsidRDefault="00F82593">
      <w:pPr>
        <w:spacing w:line="480" w:lineRule="auto"/>
      </w:pPr>
    </w:p>
    <w:p w14:paraId="42DCDDC9" w14:textId="77777777" w:rsidR="00F82593" w:rsidRDefault="00000000">
      <w:pPr>
        <w:spacing w:line="480" w:lineRule="auto"/>
      </w:pPr>
      <w:r>
        <w:lastRenderedPageBreak/>
        <w:t xml:space="preserve">Before I go any </w:t>
      </w:r>
      <w:proofErr w:type="gramStart"/>
      <w:r>
        <w:t>further</w:t>
      </w:r>
      <w:proofErr w:type="gramEnd"/>
      <w:r>
        <w:t xml:space="preserve"> I should probably clarify what Vaporwave actually is;</w:t>
      </w:r>
    </w:p>
    <w:p w14:paraId="2E354947" w14:textId="77777777" w:rsidR="00F82593" w:rsidRDefault="00000000">
      <w:pPr>
        <w:spacing w:line="480" w:lineRule="auto"/>
        <w:rPr>
          <w:i/>
          <w:iCs/>
        </w:rPr>
      </w:pPr>
      <w:r>
        <w:rPr>
          <w:i/>
          <w:iCs/>
        </w:rPr>
        <w:t>“</w:t>
      </w:r>
      <w:proofErr w:type="gramStart"/>
      <w:r>
        <w:rPr>
          <w:i/>
          <w:iCs/>
        </w:rPr>
        <w:t>Vaporwave,  first</w:t>
      </w:r>
      <w:proofErr w:type="gramEnd"/>
      <w:r>
        <w:rPr>
          <w:i/>
          <w:iCs/>
        </w:rPr>
        <w:t xml:space="preserve">  emerging  in  the  early  2010s,  is  a  genre  of  music  characterised  by  extensive  sampling  of  earlier  “elevator  music,”  such  as  smooth  jazz,  </w:t>
      </w:r>
      <w:proofErr w:type="spellStart"/>
      <w:r>
        <w:rPr>
          <w:i/>
          <w:iCs/>
        </w:rPr>
        <w:t>MoR</w:t>
      </w:r>
      <w:proofErr w:type="spellEnd"/>
      <w:r>
        <w:rPr>
          <w:i/>
          <w:iCs/>
        </w:rPr>
        <w:t xml:space="preserve">,  easy listening,  and  muzak.  </w:t>
      </w:r>
      <w:proofErr w:type="gramStart"/>
      <w:r>
        <w:rPr>
          <w:i/>
          <w:iCs/>
        </w:rPr>
        <w:t>Audio  and</w:t>
      </w:r>
      <w:proofErr w:type="gramEnd"/>
      <w:r>
        <w:rPr>
          <w:i/>
          <w:iCs/>
        </w:rPr>
        <w:t xml:space="preserve">  visual  markers  of  the  1980s  and  1990s"</w:t>
      </w:r>
    </w:p>
    <w:p w14:paraId="4D48F9CA" w14:textId="77777777" w:rsidR="00F82593" w:rsidRDefault="00000000">
      <w:pPr>
        <w:spacing w:line="480" w:lineRule="auto"/>
        <w:rPr>
          <w:b/>
          <w:bCs/>
        </w:rPr>
      </w:pPr>
      <w:r>
        <w:rPr>
          <w:b/>
          <w:bCs/>
          <w:color w:val="05103E"/>
        </w:rPr>
        <w:t xml:space="preserve">Nowak, R. and Whelan, A. (2018) '“Vaporwave is (Not) a Critique of Capitalism”: genre work in an online music scene,' </w:t>
      </w:r>
      <w:r>
        <w:rPr>
          <w:b/>
          <w:bCs/>
          <w:i/>
          <w:iCs/>
          <w:color w:val="05103E"/>
        </w:rPr>
        <w:t>Open Cultural Studies</w:t>
      </w:r>
      <w:r>
        <w:rPr>
          <w:b/>
          <w:bCs/>
          <w:color w:val="05103E"/>
        </w:rPr>
        <w:t xml:space="preserve">, 2(1), pp. 451–462. </w:t>
      </w:r>
      <w:hyperlink r:id="rId14">
        <w:r>
          <w:rPr>
            <w:b/>
            <w:bCs/>
            <w:u w:val="single"/>
          </w:rPr>
          <w:t>https://doi.org/10.1515/culture-2018-0041</w:t>
        </w:r>
      </w:hyperlink>
      <w:r>
        <w:rPr>
          <w:b/>
          <w:bCs/>
        </w:rPr>
        <w:t>.</w:t>
      </w:r>
    </w:p>
    <w:p w14:paraId="03A3A1CA" w14:textId="77777777" w:rsidR="00F82593" w:rsidRDefault="00F82593">
      <w:pPr>
        <w:spacing w:line="480" w:lineRule="auto"/>
        <w:rPr>
          <w:b/>
          <w:bCs/>
          <w:color w:val="05103E"/>
        </w:rPr>
      </w:pPr>
    </w:p>
    <w:p w14:paraId="378268F9" w14:textId="77777777" w:rsidR="00F82593" w:rsidRDefault="00000000">
      <w:pPr>
        <w:spacing w:line="480" w:lineRule="auto"/>
        <w:rPr>
          <w:color w:val="05103E"/>
        </w:rPr>
      </w:pPr>
      <w:r>
        <w:rPr>
          <w:color w:val="05103E"/>
        </w:rPr>
        <w:t xml:space="preserve">From this definition it’s easy to glean how the genre utilises the </w:t>
      </w:r>
      <w:proofErr w:type="gramStart"/>
      <w:r>
        <w:rPr>
          <w:color w:val="05103E"/>
        </w:rPr>
        <w:t>aforementioned motifs</w:t>
      </w:r>
      <w:proofErr w:type="gramEnd"/>
      <w:r>
        <w:rPr>
          <w:color w:val="05103E"/>
        </w:rPr>
        <w:t xml:space="preserve"> to elicit certain thoughts and feelings in the listener. A large part of which I’d argue is the notion of nostalgia. Nostalgia and memory have a massive bearing on the perception of space and place as once we move on from one </w:t>
      </w:r>
      <w:proofErr w:type="gramStart"/>
      <w:r>
        <w:rPr>
          <w:color w:val="05103E"/>
        </w:rPr>
        <w:t>location,</w:t>
      </w:r>
      <w:proofErr w:type="gramEnd"/>
      <w:r>
        <w:rPr>
          <w:color w:val="05103E"/>
        </w:rPr>
        <w:t xml:space="preserve"> it exists purely as a memory until if/when we revisit. The uncanny/surreal emerges here when the memory becomes faded, distorted or altered by our changing perspectives upon recalling said memory. </w:t>
      </w:r>
    </w:p>
    <w:p w14:paraId="2101E0D7" w14:textId="77777777" w:rsidR="00F82593" w:rsidRDefault="00000000">
      <w:pPr>
        <w:spacing w:line="480" w:lineRule="auto"/>
        <w:rPr>
          <w:color w:val="05103E"/>
        </w:rPr>
      </w:pPr>
      <w:r>
        <w:rPr>
          <w:color w:val="05103E"/>
        </w:rPr>
        <w:t xml:space="preserve">The motifs of Vaporwave capitalise on this fog of ambiguity and </w:t>
      </w:r>
      <w:proofErr w:type="gramStart"/>
      <w:r>
        <w:rPr>
          <w:color w:val="05103E"/>
        </w:rPr>
        <w:t>are able to</w:t>
      </w:r>
      <w:proofErr w:type="gramEnd"/>
      <w:r>
        <w:rPr>
          <w:color w:val="05103E"/>
        </w:rPr>
        <w:t xml:space="preserve"> conjure feelings of nostalgia and longing for places the listener may have long since forgotten or maybe never even visited. </w:t>
      </w:r>
    </w:p>
    <w:p w14:paraId="601B5D6A" w14:textId="77777777" w:rsidR="00F82593" w:rsidRDefault="00F82593">
      <w:pPr>
        <w:spacing w:line="480" w:lineRule="auto"/>
        <w:rPr>
          <w:color w:val="05103E"/>
        </w:rPr>
      </w:pPr>
    </w:p>
    <w:p w14:paraId="14DB8606" w14:textId="77777777" w:rsidR="00F82593" w:rsidRDefault="00000000">
      <w:pPr>
        <w:spacing w:line="480" w:lineRule="auto"/>
        <w:rPr>
          <w:b/>
          <w:bCs/>
          <w:color w:val="05103E"/>
          <w:u w:val="single"/>
        </w:rPr>
      </w:pPr>
      <w:r>
        <w:rPr>
          <w:b/>
          <w:bCs/>
          <w:color w:val="05103E"/>
          <w:u w:val="single"/>
        </w:rPr>
        <w:t xml:space="preserve">TOWERS By TOWERS: An Audio Heterotopia </w:t>
      </w:r>
    </w:p>
    <w:p w14:paraId="44B157D7" w14:textId="77777777" w:rsidR="00F82593" w:rsidRDefault="00F82593">
      <w:pPr>
        <w:spacing w:line="480" w:lineRule="auto"/>
        <w:rPr>
          <w:color w:val="05103E"/>
        </w:rPr>
      </w:pPr>
    </w:p>
    <w:p w14:paraId="6283ADC4" w14:textId="77777777" w:rsidR="00F82593" w:rsidRDefault="00000000">
      <w:pPr>
        <w:spacing w:line="480" w:lineRule="auto"/>
        <w:rPr>
          <w:color w:val="05103E"/>
        </w:rPr>
      </w:pPr>
      <w:r>
        <w:rPr>
          <w:color w:val="05103E"/>
        </w:rPr>
        <w:t xml:space="preserve">The album </w:t>
      </w:r>
      <w:proofErr w:type="gramStart"/>
      <w:r>
        <w:rPr>
          <w:color w:val="05103E"/>
        </w:rPr>
        <w:t>TOWERS  by</w:t>
      </w:r>
      <w:proofErr w:type="gramEnd"/>
      <w:r>
        <w:rPr>
          <w:color w:val="05103E"/>
        </w:rPr>
        <w:t xml:space="preserve"> TOWERS is a perfect example of using sound to construct an imagined space for the listener. Whilst surrealists like Dali used physical mediums to create their spaces TOWERS utilises a myriad of audio motifs. </w:t>
      </w:r>
    </w:p>
    <w:p w14:paraId="70AE3029" w14:textId="77777777" w:rsidR="00F82593" w:rsidRDefault="00000000">
      <w:pPr>
        <w:spacing w:line="480" w:lineRule="auto"/>
        <w:rPr>
          <w:color w:val="05103E"/>
        </w:rPr>
      </w:pPr>
      <w:r>
        <w:rPr>
          <w:color w:val="05103E"/>
        </w:rPr>
        <w:t xml:space="preserve">The album is a sonic journey utilising instrumental music and a selection of diegetic sound samples that evoke the feeling of traversing a hypothetical space. </w:t>
      </w:r>
    </w:p>
    <w:p w14:paraId="657A8DAD" w14:textId="77777777" w:rsidR="00F82593" w:rsidRDefault="00F82593">
      <w:pPr>
        <w:spacing w:line="480" w:lineRule="auto"/>
        <w:rPr>
          <w:color w:val="05103E"/>
        </w:rPr>
      </w:pPr>
    </w:p>
    <w:p w14:paraId="299A1E8F" w14:textId="77777777" w:rsidR="00F82593" w:rsidRDefault="00000000">
      <w:pPr>
        <w:spacing w:line="480" w:lineRule="auto"/>
        <w:rPr>
          <w:color w:val="05103E"/>
        </w:rPr>
      </w:pPr>
      <w:r>
        <w:rPr>
          <w:noProof/>
          <w:color w:val="05103E"/>
        </w:rPr>
        <w:lastRenderedPageBreak/>
        <w:drawing>
          <wp:inline distT="114300" distB="114300" distL="114300" distR="114300" wp14:anchorId="7E87F498" wp14:editId="40BF5DB6">
            <wp:extent cx="4795838" cy="478463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795838" cy="4784632"/>
                    </a:xfrm>
                    <a:prstGeom prst="rect">
                      <a:avLst/>
                    </a:prstGeom>
                    <a:ln/>
                  </pic:spPr>
                </pic:pic>
              </a:graphicData>
            </a:graphic>
          </wp:inline>
        </w:drawing>
      </w:r>
    </w:p>
    <w:p w14:paraId="18931F54" w14:textId="77777777" w:rsidR="00F82593" w:rsidRDefault="00000000">
      <w:pPr>
        <w:spacing w:line="480" w:lineRule="auto"/>
        <w:rPr>
          <w:b/>
          <w:bCs/>
        </w:rPr>
      </w:pPr>
      <w:r>
        <w:rPr>
          <w:b/>
          <w:bCs/>
        </w:rPr>
        <w:t xml:space="preserve">TOWERS (2019) </w:t>
      </w:r>
      <w:r>
        <w:rPr>
          <w:b/>
          <w:bCs/>
          <w:i/>
          <w:iCs/>
        </w:rPr>
        <w:t>TOWERS</w:t>
      </w:r>
      <w:r>
        <w:rPr>
          <w:b/>
          <w:bCs/>
        </w:rPr>
        <w:t xml:space="preserve"> [album]. Available at:</w:t>
      </w:r>
      <w:hyperlink r:id="rId16">
        <w:r>
          <w:rPr>
            <w:b/>
            <w:bCs/>
          </w:rPr>
          <w:t xml:space="preserve"> </w:t>
        </w:r>
      </w:hyperlink>
      <w:hyperlink r:id="rId17">
        <w:r>
          <w:rPr>
            <w:b/>
            <w:bCs/>
            <w:u w:val="single"/>
          </w:rPr>
          <w:t>https://geometriclullaby.bandcamp.com/album/towers</w:t>
        </w:r>
      </w:hyperlink>
      <w:r>
        <w:rPr>
          <w:b/>
          <w:bCs/>
        </w:rPr>
        <w:t xml:space="preserve"> (04/01/2026).</w:t>
      </w:r>
      <w:hyperlink r:id="rId18">
        <w:r>
          <w:rPr>
            <w:b/>
            <w:bCs/>
          </w:rPr>
          <w:t xml:space="preserve"> </w:t>
        </w:r>
      </w:hyperlink>
      <w:hyperlink r:id="rId19">
        <w:r>
          <w:rPr>
            <w:b/>
            <w:bCs/>
            <w:u w:val="single"/>
          </w:rPr>
          <w:t>Geometric Lullaby</w:t>
        </w:r>
      </w:hyperlink>
    </w:p>
    <w:p w14:paraId="5F25A903" w14:textId="77777777" w:rsidR="00F82593" w:rsidRDefault="00F82593">
      <w:pPr>
        <w:spacing w:line="480" w:lineRule="auto"/>
        <w:rPr>
          <w:color w:val="05103E"/>
        </w:rPr>
      </w:pPr>
    </w:p>
    <w:p w14:paraId="42D1CD94" w14:textId="77777777" w:rsidR="00F82593" w:rsidRDefault="00000000">
      <w:pPr>
        <w:spacing w:line="480" w:lineRule="auto"/>
      </w:pPr>
      <w:r>
        <w:t xml:space="preserve">I think before delving into the sonic material it’s important to reference the artwork itself, as it is helpful in interpreting the content. The cover is a </w:t>
      </w:r>
      <w:proofErr w:type="spellStart"/>
      <w:r>
        <w:t>somber</w:t>
      </w:r>
      <w:proofErr w:type="spellEnd"/>
      <w:r>
        <w:t xml:space="preserve">, cold skyline ascending towards a cloudy night </w:t>
      </w:r>
      <w:proofErr w:type="spellStart"/>
      <w:r>
        <w:t>skye</w:t>
      </w:r>
      <w:proofErr w:type="spellEnd"/>
      <w:r>
        <w:t xml:space="preserve">. The focus however is a sole figure, falling towards the earth. </w:t>
      </w:r>
    </w:p>
    <w:p w14:paraId="05C8796A" w14:textId="77777777" w:rsidR="00F82593" w:rsidRDefault="00000000">
      <w:pPr>
        <w:spacing w:line="480" w:lineRule="auto"/>
      </w:pPr>
      <w:r>
        <w:t xml:space="preserve">From this cover I interpret the album to be a sonic depiction of falling towards the heights of a ‘Tower’. Given the length of the </w:t>
      </w:r>
      <w:proofErr w:type="gramStart"/>
      <w:r>
        <w:t>album</w:t>
      </w:r>
      <w:proofErr w:type="gramEnd"/>
      <w:r>
        <w:t xml:space="preserve"> I glean that the interpretation of this is to be a slowed down interpretation of this as the mind races in its final moments. </w:t>
      </w:r>
    </w:p>
    <w:p w14:paraId="76E69865" w14:textId="77777777" w:rsidR="00F82593" w:rsidRDefault="00F82593">
      <w:pPr>
        <w:spacing w:line="480" w:lineRule="auto"/>
      </w:pPr>
    </w:p>
    <w:p w14:paraId="07714013" w14:textId="77777777" w:rsidR="00F82593" w:rsidRDefault="00F82593">
      <w:pPr>
        <w:spacing w:line="480" w:lineRule="auto"/>
      </w:pPr>
    </w:p>
    <w:p w14:paraId="1EB3C33D" w14:textId="77777777" w:rsidR="00F82593" w:rsidRDefault="00000000">
      <w:pPr>
        <w:spacing w:line="480" w:lineRule="auto"/>
        <w:rPr>
          <w:i/>
          <w:iCs/>
        </w:rPr>
      </w:pPr>
      <w:r>
        <w:rPr>
          <w:i/>
          <w:iCs/>
        </w:rPr>
        <w:lastRenderedPageBreak/>
        <w:t>“Haunting can be seen as intrinsically resistant to the contraction and homogenization of time and space. It happens when a place is stained by time, or when a particular place becomes the site for an encounter with broken time.”</w:t>
      </w:r>
    </w:p>
    <w:p w14:paraId="7155C6AF" w14:textId="77777777" w:rsidR="00F82593" w:rsidRDefault="00000000">
      <w:pPr>
        <w:spacing w:line="480" w:lineRule="auto"/>
        <w:rPr>
          <w:b/>
          <w:bCs/>
          <w:highlight w:val="white"/>
        </w:rPr>
      </w:pPr>
      <w:r>
        <w:rPr>
          <w:b/>
          <w:bCs/>
          <w:highlight w:val="white"/>
        </w:rPr>
        <w:t xml:space="preserve">Fisher, M. (2012) ‘What Is Hauntology?’, Film quarterly, 66(1), pp. 16–24. Available at: </w:t>
      </w:r>
      <w:hyperlink r:id="rId20">
        <w:r>
          <w:rPr>
            <w:b/>
            <w:bCs/>
            <w:highlight w:val="white"/>
            <w:u w:val="single"/>
          </w:rPr>
          <w:t>https://doi.org/10.1525/fq.2012.66.1.16</w:t>
        </w:r>
      </w:hyperlink>
      <w:r>
        <w:rPr>
          <w:b/>
          <w:bCs/>
          <w:highlight w:val="white"/>
        </w:rPr>
        <w:t>.</w:t>
      </w:r>
    </w:p>
    <w:p w14:paraId="02B42B61" w14:textId="77777777" w:rsidR="00F82593" w:rsidRDefault="00F82593">
      <w:pPr>
        <w:spacing w:line="480" w:lineRule="auto"/>
        <w:rPr>
          <w:b/>
          <w:bCs/>
          <w:highlight w:val="white"/>
        </w:rPr>
      </w:pPr>
    </w:p>
    <w:p w14:paraId="54F0C8D5" w14:textId="77777777" w:rsidR="00F82593" w:rsidRDefault="00000000">
      <w:pPr>
        <w:spacing w:line="480" w:lineRule="auto"/>
        <w:rPr>
          <w:highlight w:val="white"/>
        </w:rPr>
      </w:pPr>
      <w:r>
        <w:rPr>
          <w:highlight w:val="white"/>
        </w:rPr>
        <w:t>I feel the notion of Hauntology is crucial to how I and presumably a lot of audiences perceive this album. The resistance to homogenisation of time and space allows for the immersion. The album art helps give some structure to what we are hearing. A dystopian cityscape you can imagine would be populated by drones and swells. This allowance of immersion is crucial to realising the space in your mind's eye.</w:t>
      </w:r>
    </w:p>
    <w:p w14:paraId="34556DBF" w14:textId="77777777" w:rsidR="00F82593" w:rsidRDefault="00F82593">
      <w:pPr>
        <w:spacing w:line="480" w:lineRule="auto"/>
        <w:rPr>
          <w:highlight w:val="white"/>
        </w:rPr>
      </w:pPr>
    </w:p>
    <w:p w14:paraId="4C60051D" w14:textId="77777777" w:rsidR="00F82593" w:rsidRDefault="00000000">
      <w:pPr>
        <w:spacing w:line="480" w:lineRule="auto"/>
        <w:rPr>
          <w:highlight w:val="white"/>
        </w:rPr>
      </w:pPr>
      <w:r>
        <w:rPr>
          <w:highlight w:val="white"/>
        </w:rPr>
        <w:t xml:space="preserve">The sounds become </w:t>
      </w:r>
      <w:proofErr w:type="gramStart"/>
      <w:r>
        <w:rPr>
          <w:highlight w:val="white"/>
        </w:rPr>
        <w:t>less and less</w:t>
      </w:r>
      <w:proofErr w:type="gramEnd"/>
      <w:r>
        <w:rPr>
          <w:highlight w:val="white"/>
        </w:rPr>
        <w:t xml:space="preserve"> discernible as the music progresses signifying what I perceive as a mental switch off as the subject who we are led to mentally embody falls further and further.  The surreal drones and sounds are contextualised by vague clues in the audio through diegetic sound however these are akin to shapes in clouds that fade in and out of recognition. In this essence, visualising the space is incredibly subjective and evokes different perceptions in different listeners. </w:t>
      </w:r>
    </w:p>
    <w:p w14:paraId="1AB10360" w14:textId="77777777" w:rsidR="00F82593" w:rsidRDefault="00F82593">
      <w:pPr>
        <w:spacing w:line="480" w:lineRule="auto"/>
        <w:rPr>
          <w:highlight w:val="white"/>
        </w:rPr>
      </w:pPr>
    </w:p>
    <w:p w14:paraId="13DB4B8D" w14:textId="77777777" w:rsidR="00F82593" w:rsidRDefault="00000000">
      <w:pPr>
        <w:spacing w:line="480" w:lineRule="auto"/>
        <w:rPr>
          <w:i/>
          <w:iCs/>
          <w:highlight w:val="white"/>
        </w:rPr>
      </w:pPr>
      <w:r>
        <w:rPr>
          <w:i/>
          <w:iCs/>
          <w:color w:val="181818"/>
          <w:highlight w:val="white"/>
        </w:rPr>
        <w:t>“The only being which can be called free is the being which nihilates its being.”</w:t>
      </w:r>
    </w:p>
    <w:p w14:paraId="5EEE133F" w14:textId="77777777" w:rsidR="00F82593" w:rsidRDefault="00000000">
      <w:pPr>
        <w:spacing w:line="480" w:lineRule="auto"/>
        <w:rPr>
          <w:b/>
          <w:bCs/>
          <w:highlight w:val="white"/>
        </w:rPr>
      </w:pPr>
      <w:r>
        <w:rPr>
          <w:b/>
          <w:bCs/>
          <w:highlight w:val="white"/>
        </w:rPr>
        <w:t xml:space="preserve">Sartre, J.-P. (2003) </w:t>
      </w:r>
      <w:r>
        <w:rPr>
          <w:b/>
          <w:bCs/>
          <w:i/>
          <w:iCs/>
          <w:highlight w:val="white"/>
        </w:rPr>
        <w:t>Being and nothingness: An essay on phenomenological ontology</w:t>
      </w:r>
      <w:r>
        <w:rPr>
          <w:b/>
          <w:bCs/>
          <w:highlight w:val="white"/>
        </w:rPr>
        <w:t>. Translated by H. E. Barnes. London: Routledge.</w:t>
      </w:r>
    </w:p>
    <w:p w14:paraId="6E654C79" w14:textId="77777777" w:rsidR="00F82593" w:rsidRDefault="00F82593">
      <w:pPr>
        <w:spacing w:line="480" w:lineRule="auto"/>
        <w:rPr>
          <w:b/>
          <w:bCs/>
          <w:highlight w:val="white"/>
        </w:rPr>
      </w:pPr>
    </w:p>
    <w:p w14:paraId="3F33B013" w14:textId="77777777" w:rsidR="00F82593" w:rsidRDefault="00000000">
      <w:pPr>
        <w:spacing w:line="480" w:lineRule="auto"/>
        <w:rPr>
          <w:highlight w:val="white"/>
        </w:rPr>
      </w:pPr>
      <w:r>
        <w:rPr>
          <w:highlight w:val="white"/>
        </w:rPr>
        <w:t xml:space="preserve">There's an inherent existentialism to the world TOWERS which I feel should be mentioned. Whilst it’s not explicitly made clear. I choose to believe that if my interpretation of the music is correct then the figure/character/vessel for the audience chose to jump/fall voluntarily. The sounds of the world TOWERS </w:t>
      </w:r>
      <w:proofErr w:type="gramStart"/>
      <w:r>
        <w:rPr>
          <w:highlight w:val="white"/>
        </w:rPr>
        <w:t>inhabits</w:t>
      </w:r>
      <w:proofErr w:type="gramEnd"/>
      <w:r>
        <w:rPr>
          <w:highlight w:val="white"/>
        </w:rPr>
        <w:t xml:space="preserve"> are not friendly or welcoming. </w:t>
      </w:r>
      <w:proofErr w:type="gramStart"/>
      <w:r>
        <w:rPr>
          <w:highlight w:val="white"/>
        </w:rPr>
        <w:t>So</w:t>
      </w:r>
      <w:proofErr w:type="gramEnd"/>
      <w:r>
        <w:rPr>
          <w:highlight w:val="white"/>
        </w:rPr>
        <w:t xml:space="preserve"> we can infer that the world itself isn’t either. Whilst the richness of some of the synths could be considered </w:t>
      </w:r>
      <w:r>
        <w:rPr>
          <w:highlight w:val="white"/>
        </w:rPr>
        <w:lastRenderedPageBreak/>
        <w:t xml:space="preserve">angelic in a sense, they’re more surreal and verging on unnerving given the context of the artwork </w:t>
      </w:r>
      <w:proofErr w:type="gramStart"/>
      <w:r>
        <w:rPr>
          <w:highlight w:val="white"/>
        </w:rPr>
        <w:t>and also</w:t>
      </w:r>
      <w:proofErr w:type="gramEnd"/>
      <w:r>
        <w:rPr>
          <w:highlight w:val="white"/>
        </w:rPr>
        <w:t xml:space="preserve"> other contrasting aspects of the music. It’s this extrapolation of meaning from the sounds that we can envision the space. </w:t>
      </w:r>
    </w:p>
    <w:p w14:paraId="3CF694F4" w14:textId="77777777" w:rsidR="00F82593" w:rsidRDefault="00F82593">
      <w:pPr>
        <w:spacing w:line="480" w:lineRule="auto"/>
        <w:rPr>
          <w:highlight w:val="white"/>
        </w:rPr>
      </w:pPr>
    </w:p>
    <w:p w14:paraId="5ABD3C7D" w14:textId="77777777" w:rsidR="00F82593" w:rsidRDefault="00F82593">
      <w:pPr>
        <w:spacing w:line="480" w:lineRule="auto"/>
        <w:rPr>
          <w:highlight w:val="white"/>
        </w:rPr>
      </w:pPr>
    </w:p>
    <w:p w14:paraId="28C67E2C" w14:textId="77777777" w:rsidR="00F82593" w:rsidRDefault="00F82593">
      <w:pPr>
        <w:spacing w:line="480" w:lineRule="auto"/>
        <w:rPr>
          <w:i/>
          <w:iCs/>
          <w:color w:val="05103E"/>
        </w:rPr>
      </w:pPr>
    </w:p>
    <w:p w14:paraId="61E33400" w14:textId="77777777" w:rsidR="00F82593" w:rsidRDefault="00F82593">
      <w:pPr>
        <w:spacing w:line="480" w:lineRule="auto"/>
        <w:rPr>
          <w:color w:val="05103E"/>
        </w:rPr>
      </w:pPr>
    </w:p>
    <w:p w14:paraId="644ED1EB" w14:textId="77777777" w:rsidR="00F82593" w:rsidRDefault="00F82593">
      <w:pPr>
        <w:spacing w:line="480" w:lineRule="auto"/>
        <w:rPr>
          <w:color w:val="05103E"/>
        </w:rPr>
      </w:pPr>
    </w:p>
    <w:p w14:paraId="3ED8101E" w14:textId="77777777" w:rsidR="00F82593" w:rsidRDefault="00F82593">
      <w:pPr>
        <w:spacing w:line="480" w:lineRule="auto"/>
      </w:pPr>
    </w:p>
    <w:p w14:paraId="01EF3062" w14:textId="77777777" w:rsidR="00F82593" w:rsidRDefault="00F82593">
      <w:pPr>
        <w:spacing w:line="480" w:lineRule="auto"/>
      </w:pPr>
    </w:p>
    <w:p w14:paraId="501FDF24" w14:textId="77777777" w:rsidR="00F82593" w:rsidRDefault="00000000">
      <w:pPr>
        <w:spacing w:line="480" w:lineRule="auto"/>
      </w:pPr>
      <w:r>
        <w:t xml:space="preserve"> </w:t>
      </w:r>
    </w:p>
    <w:p w14:paraId="71C0431E" w14:textId="77777777" w:rsidR="00F82593" w:rsidRDefault="00F82593">
      <w:pPr>
        <w:spacing w:line="480" w:lineRule="auto"/>
        <w:rPr>
          <w:b/>
          <w:bCs/>
        </w:rPr>
      </w:pPr>
    </w:p>
    <w:p w14:paraId="77DBBAF9" w14:textId="77777777" w:rsidR="00F82593" w:rsidRDefault="00F82593">
      <w:pPr>
        <w:spacing w:line="480" w:lineRule="auto"/>
        <w:rPr>
          <w:b/>
          <w:bCs/>
        </w:rPr>
      </w:pPr>
    </w:p>
    <w:p w14:paraId="43A0E402" w14:textId="77777777" w:rsidR="00F82593" w:rsidRDefault="00F82593">
      <w:pPr>
        <w:spacing w:line="480" w:lineRule="auto"/>
        <w:rPr>
          <w:b/>
          <w:bCs/>
        </w:rPr>
      </w:pPr>
    </w:p>
    <w:p w14:paraId="0E57FCD1" w14:textId="77777777" w:rsidR="00F82593" w:rsidRDefault="00F82593">
      <w:pPr>
        <w:spacing w:line="480" w:lineRule="auto"/>
        <w:rPr>
          <w:b/>
          <w:bCs/>
        </w:rPr>
      </w:pPr>
    </w:p>
    <w:p w14:paraId="608A9A77" w14:textId="77777777" w:rsidR="00F82593" w:rsidRDefault="00F82593">
      <w:pPr>
        <w:spacing w:line="480" w:lineRule="auto"/>
        <w:rPr>
          <w:b/>
          <w:bCs/>
        </w:rPr>
      </w:pPr>
    </w:p>
    <w:p w14:paraId="4054BE71" w14:textId="77777777" w:rsidR="00F82593" w:rsidRDefault="00F82593">
      <w:pPr>
        <w:spacing w:line="480" w:lineRule="auto"/>
        <w:rPr>
          <w:b/>
          <w:bCs/>
        </w:rPr>
      </w:pPr>
    </w:p>
    <w:p w14:paraId="0E1ACE85" w14:textId="77777777" w:rsidR="00F82593" w:rsidRDefault="00F82593">
      <w:pPr>
        <w:spacing w:line="480" w:lineRule="auto"/>
        <w:rPr>
          <w:b/>
          <w:bCs/>
        </w:rPr>
      </w:pPr>
    </w:p>
    <w:p w14:paraId="35717326" w14:textId="77777777" w:rsidR="00F82593" w:rsidRDefault="00F82593">
      <w:pPr>
        <w:spacing w:line="480" w:lineRule="auto"/>
        <w:rPr>
          <w:b/>
          <w:bCs/>
        </w:rPr>
      </w:pPr>
    </w:p>
    <w:p w14:paraId="5C5B406F" w14:textId="77777777" w:rsidR="00F82593" w:rsidRDefault="00F82593">
      <w:pPr>
        <w:spacing w:line="480" w:lineRule="auto"/>
        <w:rPr>
          <w:b/>
          <w:bCs/>
        </w:rPr>
      </w:pPr>
    </w:p>
    <w:p w14:paraId="33C3D50A" w14:textId="77777777" w:rsidR="00F82593" w:rsidRDefault="00F82593">
      <w:pPr>
        <w:spacing w:line="480" w:lineRule="auto"/>
        <w:rPr>
          <w:b/>
          <w:bCs/>
        </w:rPr>
      </w:pPr>
    </w:p>
    <w:p w14:paraId="7AD0BDFD" w14:textId="77777777" w:rsidR="00F82593" w:rsidRDefault="00F82593">
      <w:pPr>
        <w:spacing w:line="480" w:lineRule="auto"/>
        <w:rPr>
          <w:b/>
          <w:bCs/>
        </w:rPr>
      </w:pPr>
    </w:p>
    <w:p w14:paraId="35159F8D" w14:textId="77777777" w:rsidR="00F82593" w:rsidRDefault="00F82593">
      <w:pPr>
        <w:spacing w:line="480" w:lineRule="auto"/>
        <w:rPr>
          <w:b/>
          <w:bCs/>
        </w:rPr>
      </w:pPr>
    </w:p>
    <w:p w14:paraId="1996BBD1" w14:textId="77777777" w:rsidR="00F82593" w:rsidRDefault="00F82593">
      <w:pPr>
        <w:spacing w:line="480" w:lineRule="auto"/>
        <w:rPr>
          <w:b/>
          <w:bCs/>
        </w:rPr>
      </w:pPr>
    </w:p>
    <w:p w14:paraId="46B0015D" w14:textId="77777777" w:rsidR="00F82593" w:rsidRDefault="00F82593">
      <w:pPr>
        <w:spacing w:line="480" w:lineRule="auto"/>
        <w:rPr>
          <w:b/>
          <w:bCs/>
        </w:rPr>
      </w:pPr>
    </w:p>
    <w:p w14:paraId="69312EB7" w14:textId="77777777" w:rsidR="00F82593" w:rsidRDefault="00F82593">
      <w:pPr>
        <w:spacing w:line="480" w:lineRule="auto"/>
        <w:rPr>
          <w:b/>
          <w:bCs/>
        </w:rPr>
      </w:pPr>
    </w:p>
    <w:p w14:paraId="1EDA0BD5" w14:textId="77777777" w:rsidR="00F82593" w:rsidRDefault="00F82593">
      <w:pPr>
        <w:spacing w:line="480" w:lineRule="auto"/>
        <w:rPr>
          <w:b/>
          <w:bCs/>
        </w:rPr>
      </w:pPr>
    </w:p>
    <w:p w14:paraId="2E04ACB1" w14:textId="77777777" w:rsidR="00F82593" w:rsidRDefault="00F82593">
      <w:pPr>
        <w:spacing w:line="480" w:lineRule="auto"/>
        <w:rPr>
          <w:b/>
          <w:bCs/>
        </w:rPr>
      </w:pPr>
    </w:p>
    <w:p w14:paraId="0461D2A1" w14:textId="77777777" w:rsidR="00F82593" w:rsidRDefault="00000000">
      <w:pPr>
        <w:spacing w:line="480" w:lineRule="auto"/>
        <w:rPr>
          <w:b/>
          <w:bCs/>
        </w:rPr>
      </w:pPr>
      <w:r>
        <w:rPr>
          <w:b/>
          <w:bCs/>
        </w:rPr>
        <w:lastRenderedPageBreak/>
        <w:t xml:space="preserve">Conclusion </w:t>
      </w:r>
    </w:p>
    <w:p w14:paraId="37DA132D" w14:textId="77777777" w:rsidR="00F82593" w:rsidRDefault="00F82593">
      <w:pPr>
        <w:spacing w:line="480" w:lineRule="auto"/>
        <w:rPr>
          <w:b/>
          <w:bCs/>
        </w:rPr>
      </w:pPr>
    </w:p>
    <w:p w14:paraId="441E7106" w14:textId="77777777" w:rsidR="00F82593" w:rsidRDefault="00000000">
      <w:pPr>
        <w:spacing w:line="480" w:lineRule="auto"/>
      </w:pPr>
      <w:r>
        <w:t xml:space="preserve">Upon reflection of the areas explored in this essay I feel I have garnered a better understanding of how the artists I’ve spoken about create surreal spaces and imagined heterotopias in their work. </w:t>
      </w:r>
    </w:p>
    <w:p w14:paraId="5EE2DE8D" w14:textId="77777777" w:rsidR="00F82593" w:rsidRDefault="00000000">
      <w:pPr>
        <w:spacing w:line="480" w:lineRule="auto"/>
      </w:pPr>
      <w:r>
        <w:t xml:space="preserve">The true genus of the notion of an uncanny space comes from taking familiar forms and framing them in a way or distorting them to a point at which they are not. </w:t>
      </w:r>
    </w:p>
    <w:p w14:paraId="4080AC3A" w14:textId="77777777" w:rsidR="00F82593" w:rsidRDefault="00000000">
      <w:pPr>
        <w:spacing w:line="480" w:lineRule="auto"/>
      </w:pPr>
      <w:r>
        <w:t xml:space="preserve">Ken Parson’s The </w:t>
      </w:r>
      <w:proofErr w:type="gramStart"/>
      <w:r>
        <w:t>Backrooms</w:t>
      </w:r>
      <w:proofErr w:type="gramEnd"/>
      <w:r>
        <w:t xml:space="preserve"> for example is not inherently a surreal space upon a cursory glance, however it’s through the savouring of the elements comprising the space that the surreal taste emerges.</w:t>
      </w:r>
    </w:p>
    <w:p w14:paraId="235C0138" w14:textId="77777777" w:rsidR="00F82593" w:rsidRDefault="00000000">
      <w:pPr>
        <w:spacing w:line="480" w:lineRule="auto"/>
      </w:pPr>
      <w:r>
        <w:t xml:space="preserve">Dali’s surrealism however is far more on the nose, but not any less effective. Dali’s warping of mundane subjects to create truly bizarre </w:t>
      </w:r>
      <w:proofErr w:type="spellStart"/>
      <w:r>
        <w:t>scapes</w:t>
      </w:r>
      <w:proofErr w:type="spellEnd"/>
      <w:r>
        <w:t xml:space="preserve"> is where unto the surrealism lies in his work. </w:t>
      </w:r>
    </w:p>
    <w:p w14:paraId="1BA77426" w14:textId="77777777" w:rsidR="00F82593" w:rsidRDefault="00000000">
      <w:pPr>
        <w:spacing w:line="480" w:lineRule="auto"/>
      </w:pPr>
      <w:r>
        <w:t xml:space="preserve">When looking back I realise I could have very easily referenced artists who create tangible spaces for the audience to enter in the form of interactive exhibitions for example. </w:t>
      </w:r>
      <w:proofErr w:type="gramStart"/>
      <w:r>
        <w:t>However</w:t>
      </w:r>
      <w:proofErr w:type="gramEnd"/>
      <w:r>
        <w:t xml:space="preserve"> I felt from the get go that the truly surreal is in what the mind can conjure or interpret. It is an inherently personal feeling, as signifiers will elicit different thoughts and responses in different individuals. </w:t>
      </w:r>
    </w:p>
    <w:p w14:paraId="021F8F21" w14:textId="77777777" w:rsidR="00F82593" w:rsidRDefault="00F82593">
      <w:pPr>
        <w:spacing w:line="480" w:lineRule="auto"/>
      </w:pPr>
    </w:p>
    <w:p w14:paraId="0FC296BE" w14:textId="77777777" w:rsidR="00F82593" w:rsidRDefault="00000000">
      <w:pPr>
        <w:spacing w:line="480" w:lineRule="auto"/>
        <w:rPr>
          <w:i/>
          <w:iCs/>
          <w:highlight w:val="white"/>
        </w:rPr>
      </w:pPr>
      <w:r>
        <w:t>“</w:t>
      </w:r>
      <w:r>
        <w:rPr>
          <w:i/>
          <w:iCs/>
          <w:highlight w:val="white"/>
        </w:rPr>
        <w:t xml:space="preserve">There is only our own </w:t>
      </w:r>
      <w:proofErr w:type="gramStart"/>
      <w:r>
        <w:rPr>
          <w:i/>
          <w:iCs/>
          <w:highlight w:val="white"/>
        </w:rPr>
        <w:t>world</w:t>
      </w:r>
      <w:proofErr w:type="gramEnd"/>
      <w:r>
        <w:rPr>
          <w:i/>
          <w:iCs/>
          <w:highlight w:val="white"/>
        </w:rPr>
        <w:t xml:space="preserve"> and it alone is alien to us, intrinsically so by virtue of its lack of mysteries. If only it </w:t>
      </w:r>
      <w:proofErr w:type="gramStart"/>
      <w:r>
        <w:rPr>
          <w:i/>
          <w:iCs/>
          <w:highlight w:val="white"/>
        </w:rPr>
        <w:t>actually were</w:t>
      </w:r>
      <w:proofErr w:type="gramEnd"/>
      <w:r>
        <w:rPr>
          <w:i/>
          <w:iCs/>
          <w:highlight w:val="white"/>
        </w:rPr>
        <w:t xml:space="preserve"> deranged by invisible powers, if only it were susceptible to real strangeness, perhaps it would seem more like a home to us, and less like an empty room filled with the echoes of this dreadful improvising.”</w:t>
      </w:r>
    </w:p>
    <w:p w14:paraId="371DC1E1" w14:textId="77777777" w:rsidR="00F82593" w:rsidRDefault="00000000">
      <w:pPr>
        <w:spacing w:line="480" w:lineRule="auto"/>
        <w:ind w:left="720"/>
        <w:rPr>
          <w:b/>
          <w:bCs/>
          <w:highlight w:val="white"/>
        </w:rPr>
      </w:pPr>
      <w:r>
        <w:rPr>
          <w:b/>
          <w:bCs/>
          <w:highlight w:val="white"/>
        </w:rPr>
        <w:t>Ligotti, T. et al. (2007) The Nightmare Factory. Voyager.</w:t>
      </w:r>
    </w:p>
    <w:p w14:paraId="0BA3B0D4" w14:textId="77777777" w:rsidR="00F82593" w:rsidRDefault="00F82593">
      <w:pPr>
        <w:spacing w:line="480" w:lineRule="auto"/>
        <w:rPr>
          <w:i/>
          <w:iCs/>
          <w:color w:val="181818"/>
          <w:highlight w:val="white"/>
        </w:rPr>
      </w:pPr>
    </w:p>
    <w:p w14:paraId="21C3718F" w14:textId="77777777" w:rsidR="00F82593" w:rsidRDefault="00000000">
      <w:pPr>
        <w:spacing w:line="480" w:lineRule="auto"/>
        <w:rPr>
          <w:color w:val="181818"/>
          <w:highlight w:val="white"/>
        </w:rPr>
      </w:pPr>
      <w:r>
        <w:rPr>
          <w:color w:val="181818"/>
          <w:highlight w:val="white"/>
        </w:rPr>
        <w:t xml:space="preserve">This notion from Thomas Ligotti is a pretty good summation of my point. I feel that a physical/interactive exhibition can only carry so much intrigue when we can easily rationalise the materials and images we are presented with. When we are forced to try and comprehend </w:t>
      </w:r>
      <w:r>
        <w:rPr>
          <w:color w:val="181818"/>
          <w:highlight w:val="white"/>
        </w:rPr>
        <w:lastRenderedPageBreak/>
        <w:t xml:space="preserve">or envision an imagined or conceptual space it allows for a detachment from reality that allows for the surreal to flourish. </w:t>
      </w:r>
    </w:p>
    <w:p w14:paraId="61E84BCC" w14:textId="77777777" w:rsidR="00F82593" w:rsidRDefault="00000000">
      <w:pPr>
        <w:spacing w:line="480" w:lineRule="auto"/>
        <w:rPr>
          <w:color w:val="181818"/>
          <w:highlight w:val="white"/>
        </w:rPr>
      </w:pPr>
      <w:r>
        <w:rPr>
          <w:color w:val="181818"/>
          <w:highlight w:val="white"/>
        </w:rPr>
        <w:t xml:space="preserve">Despite the variety of mediums between the artworks discussed I feel they all utilise that unified approach in </w:t>
      </w:r>
      <w:proofErr w:type="spellStart"/>
      <w:r>
        <w:rPr>
          <w:color w:val="181818"/>
          <w:highlight w:val="white"/>
        </w:rPr>
        <w:t>channeling</w:t>
      </w:r>
      <w:proofErr w:type="spellEnd"/>
      <w:r>
        <w:rPr>
          <w:color w:val="181818"/>
          <w:highlight w:val="white"/>
        </w:rPr>
        <w:t xml:space="preserve"> audience preconceptions of sounds, spaces, objects etc. to elicit an uncanny feeling in the audience, and in turn the spaces created by these practitioners carry this surreal feeling. </w:t>
      </w:r>
    </w:p>
    <w:p w14:paraId="27B0AA93" w14:textId="77777777" w:rsidR="00F82593" w:rsidRDefault="00000000">
      <w:pPr>
        <w:spacing w:line="480" w:lineRule="auto"/>
        <w:rPr>
          <w:color w:val="181818"/>
          <w:highlight w:val="white"/>
        </w:rPr>
      </w:pPr>
      <w:r>
        <w:rPr>
          <w:color w:val="181818"/>
          <w:highlight w:val="white"/>
        </w:rPr>
        <w:t xml:space="preserve">I’d like to close with a quote from Lucie McKnight </w:t>
      </w:r>
      <w:proofErr w:type="gramStart"/>
      <w:r>
        <w:rPr>
          <w:color w:val="181818"/>
          <w:highlight w:val="white"/>
        </w:rPr>
        <w:t>Hardy;</w:t>
      </w:r>
      <w:proofErr w:type="gramEnd"/>
      <w:r>
        <w:rPr>
          <w:color w:val="181818"/>
          <w:highlight w:val="white"/>
        </w:rPr>
        <w:t xml:space="preserve"> </w:t>
      </w:r>
    </w:p>
    <w:p w14:paraId="3F8C9E99" w14:textId="77777777" w:rsidR="00F82593" w:rsidRDefault="00000000">
      <w:pPr>
        <w:spacing w:line="480" w:lineRule="auto"/>
        <w:rPr>
          <w:i/>
          <w:iCs/>
          <w:color w:val="181818"/>
          <w:highlight w:val="white"/>
        </w:rPr>
      </w:pPr>
      <w:r>
        <w:rPr>
          <w:i/>
          <w:iCs/>
          <w:color w:val="181818"/>
          <w:highlight w:val="white"/>
        </w:rPr>
        <w:t xml:space="preserve">“As we are </w:t>
      </w:r>
      <w:proofErr w:type="gramStart"/>
      <w:r>
        <w:rPr>
          <w:i/>
          <w:iCs/>
          <w:color w:val="181818"/>
          <w:highlight w:val="white"/>
        </w:rPr>
        <w:t>well aware</w:t>
      </w:r>
      <w:proofErr w:type="gramEnd"/>
      <w:r>
        <w:rPr>
          <w:i/>
          <w:iCs/>
          <w:color w:val="181818"/>
          <w:highlight w:val="white"/>
        </w:rPr>
        <w:t>, the sensations brought about by the manifestation of the Uncanny – dread, unease, that inescapable sensation that something is not quite right – have been said to derive from that which is familiar (homely) becoming unfamiliar (unhomely). This effect can often derive from the negative spaces that inhabit a story: the absence of information, the dearth of explanation, the omission of clarification and exposition.”</w:t>
      </w:r>
    </w:p>
    <w:p w14:paraId="10AD1B37" w14:textId="77777777" w:rsidR="00F82593" w:rsidRDefault="00000000">
      <w:pPr>
        <w:spacing w:line="480" w:lineRule="auto"/>
        <w:rPr>
          <w:b/>
          <w:bCs/>
          <w:color w:val="181818"/>
          <w:highlight w:val="white"/>
        </w:rPr>
      </w:pPr>
      <w:r>
        <w:rPr>
          <w:b/>
          <w:bCs/>
          <w:color w:val="181818"/>
          <w:highlight w:val="white"/>
        </w:rPr>
        <w:t xml:space="preserve">Hardy, L.M., 2021. </w:t>
      </w:r>
      <w:r>
        <w:rPr>
          <w:b/>
          <w:bCs/>
          <w:i/>
          <w:iCs/>
          <w:color w:val="181818"/>
          <w:highlight w:val="white"/>
        </w:rPr>
        <w:t>Writing the Uncanny</w:t>
      </w:r>
      <w:r>
        <w:rPr>
          <w:b/>
          <w:bCs/>
          <w:color w:val="181818"/>
          <w:highlight w:val="white"/>
        </w:rPr>
        <w:t xml:space="preserve">. London: Dead Ink Books. </w:t>
      </w:r>
    </w:p>
    <w:p w14:paraId="5BF9D955" w14:textId="77777777" w:rsidR="00F82593" w:rsidRDefault="00F82593">
      <w:pPr>
        <w:spacing w:line="480" w:lineRule="auto"/>
        <w:rPr>
          <w:color w:val="181818"/>
          <w:highlight w:val="white"/>
        </w:rPr>
      </w:pPr>
    </w:p>
    <w:p w14:paraId="1B136F3E" w14:textId="77777777" w:rsidR="00F82593" w:rsidRDefault="00F82593">
      <w:pPr>
        <w:spacing w:line="480" w:lineRule="auto"/>
        <w:rPr>
          <w:color w:val="181818"/>
          <w:highlight w:val="white"/>
        </w:rPr>
      </w:pPr>
    </w:p>
    <w:p w14:paraId="539F5D70" w14:textId="77777777" w:rsidR="00F82593" w:rsidRDefault="00F82593">
      <w:pPr>
        <w:spacing w:line="480" w:lineRule="auto"/>
        <w:rPr>
          <w:color w:val="181818"/>
          <w:highlight w:val="white"/>
        </w:rPr>
      </w:pPr>
    </w:p>
    <w:p w14:paraId="23D06935" w14:textId="77777777" w:rsidR="00F82593" w:rsidRDefault="00F82593">
      <w:pPr>
        <w:spacing w:line="480" w:lineRule="auto"/>
        <w:rPr>
          <w:color w:val="181818"/>
          <w:highlight w:val="white"/>
        </w:rPr>
      </w:pPr>
    </w:p>
    <w:p w14:paraId="0D60CFBA" w14:textId="77777777" w:rsidR="00F82593" w:rsidRDefault="00F82593">
      <w:pPr>
        <w:spacing w:line="480" w:lineRule="auto"/>
        <w:rPr>
          <w:color w:val="181818"/>
          <w:highlight w:val="white"/>
        </w:rPr>
      </w:pPr>
    </w:p>
    <w:p w14:paraId="560DD242" w14:textId="77777777" w:rsidR="00F82593" w:rsidRDefault="00F82593">
      <w:pPr>
        <w:spacing w:line="480" w:lineRule="auto"/>
        <w:rPr>
          <w:color w:val="181818"/>
          <w:highlight w:val="white"/>
        </w:rPr>
      </w:pPr>
    </w:p>
    <w:p w14:paraId="6B4816F3" w14:textId="77777777" w:rsidR="00F82593" w:rsidRDefault="00F82593">
      <w:pPr>
        <w:spacing w:line="480" w:lineRule="auto"/>
        <w:rPr>
          <w:color w:val="181818"/>
          <w:highlight w:val="white"/>
        </w:rPr>
      </w:pPr>
    </w:p>
    <w:p w14:paraId="47A55479" w14:textId="77777777" w:rsidR="00F82593" w:rsidRDefault="00F82593">
      <w:pPr>
        <w:spacing w:line="480" w:lineRule="auto"/>
        <w:rPr>
          <w:color w:val="181818"/>
          <w:highlight w:val="white"/>
        </w:rPr>
      </w:pPr>
    </w:p>
    <w:p w14:paraId="2CA68AE3" w14:textId="77777777" w:rsidR="00F82593" w:rsidRDefault="00F82593">
      <w:pPr>
        <w:spacing w:line="480" w:lineRule="auto"/>
        <w:rPr>
          <w:color w:val="181818"/>
          <w:highlight w:val="white"/>
        </w:rPr>
      </w:pPr>
    </w:p>
    <w:p w14:paraId="0C2AF3A5" w14:textId="77777777" w:rsidR="00F82593" w:rsidRDefault="00F82593">
      <w:pPr>
        <w:spacing w:line="480" w:lineRule="auto"/>
        <w:rPr>
          <w:color w:val="181818"/>
          <w:highlight w:val="white"/>
        </w:rPr>
      </w:pPr>
    </w:p>
    <w:p w14:paraId="66D1B7DD" w14:textId="77777777" w:rsidR="00F82593" w:rsidRDefault="00F82593">
      <w:pPr>
        <w:spacing w:line="480" w:lineRule="auto"/>
        <w:rPr>
          <w:color w:val="181818"/>
          <w:highlight w:val="white"/>
        </w:rPr>
      </w:pPr>
    </w:p>
    <w:p w14:paraId="16877899" w14:textId="77777777" w:rsidR="00F82593" w:rsidRDefault="00F82593">
      <w:pPr>
        <w:spacing w:line="480" w:lineRule="auto"/>
        <w:rPr>
          <w:color w:val="181818"/>
          <w:highlight w:val="white"/>
        </w:rPr>
      </w:pPr>
    </w:p>
    <w:p w14:paraId="662A3ADB" w14:textId="77777777" w:rsidR="00F82593" w:rsidRDefault="00F82593">
      <w:pPr>
        <w:spacing w:line="480" w:lineRule="auto"/>
        <w:rPr>
          <w:color w:val="181818"/>
          <w:highlight w:val="white"/>
        </w:rPr>
      </w:pPr>
    </w:p>
    <w:p w14:paraId="7D20C304" w14:textId="77777777" w:rsidR="00F82593" w:rsidRDefault="00F82593">
      <w:pPr>
        <w:spacing w:line="480" w:lineRule="auto"/>
        <w:rPr>
          <w:color w:val="181818"/>
          <w:highlight w:val="white"/>
        </w:rPr>
      </w:pPr>
    </w:p>
    <w:p w14:paraId="6CE65A06" w14:textId="77777777" w:rsidR="00F82593" w:rsidRDefault="00F82593">
      <w:pPr>
        <w:spacing w:line="480" w:lineRule="auto"/>
        <w:rPr>
          <w:color w:val="181818"/>
          <w:highlight w:val="white"/>
        </w:rPr>
      </w:pPr>
    </w:p>
    <w:p w14:paraId="5C1895D5" w14:textId="77777777" w:rsidR="00F82593" w:rsidRDefault="00F82593">
      <w:pPr>
        <w:spacing w:line="480" w:lineRule="auto"/>
        <w:rPr>
          <w:color w:val="181818"/>
          <w:highlight w:val="white"/>
        </w:rPr>
      </w:pPr>
    </w:p>
    <w:p w14:paraId="3638FDBF" w14:textId="77777777" w:rsidR="00F82593" w:rsidRDefault="00F82593">
      <w:pPr>
        <w:spacing w:line="480" w:lineRule="auto"/>
        <w:rPr>
          <w:color w:val="181818"/>
          <w:highlight w:val="white"/>
        </w:rPr>
      </w:pPr>
    </w:p>
    <w:p w14:paraId="436B5B68" w14:textId="77777777" w:rsidR="00F82593" w:rsidRDefault="00F82593">
      <w:pPr>
        <w:spacing w:line="480" w:lineRule="auto"/>
        <w:rPr>
          <w:color w:val="181818"/>
          <w:highlight w:val="white"/>
        </w:rPr>
      </w:pPr>
    </w:p>
    <w:p w14:paraId="089E8884" w14:textId="77777777" w:rsidR="00F82593" w:rsidRDefault="00F82593">
      <w:pPr>
        <w:spacing w:line="480" w:lineRule="auto"/>
        <w:rPr>
          <w:color w:val="181818"/>
          <w:highlight w:val="white"/>
        </w:rPr>
      </w:pPr>
    </w:p>
    <w:p w14:paraId="44E7DA5D" w14:textId="77777777" w:rsidR="00F82593" w:rsidRDefault="00000000">
      <w:pPr>
        <w:spacing w:line="480" w:lineRule="auto"/>
        <w:rPr>
          <w:b/>
          <w:bCs/>
          <w:color w:val="181818"/>
          <w:highlight w:val="white"/>
          <w:u w:val="single"/>
        </w:rPr>
      </w:pPr>
      <w:r>
        <w:rPr>
          <w:b/>
          <w:bCs/>
          <w:color w:val="181818"/>
          <w:highlight w:val="white"/>
          <w:u w:val="single"/>
        </w:rPr>
        <w:t>Bibliography</w:t>
      </w:r>
    </w:p>
    <w:p w14:paraId="0DB0F449" w14:textId="77777777" w:rsidR="00F82593" w:rsidRDefault="00F82593">
      <w:pPr>
        <w:spacing w:line="480" w:lineRule="auto"/>
        <w:rPr>
          <w:b/>
          <w:bCs/>
          <w:highlight w:val="white"/>
          <w:u w:val="single"/>
        </w:rPr>
      </w:pPr>
    </w:p>
    <w:p w14:paraId="58984778" w14:textId="77777777" w:rsidR="00F82593" w:rsidRDefault="00000000">
      <w:pPr>
        <w:numPr>
          <w:ilvl w:val="0"/>
          <w:numId w:val="2"/>
        </w:numPr>
        <w:spacing w:line="480" w:lineRule="auto"/>
        <w:rPr>
          <w:highlight w:val="white"/>
        </w:rPr>
      </w:pPr>
      <w:r>
        <w:rPr>
          <w:highlight w:val="white"/>
        </w:rPr>
        <w:t xml:space="preserve">Sigmund Freud, ‘The “Uncanny”’ [1919], in The Complete Psychological Works, Vol. XVII (London: Hogarth Press 1955 &amp; </w:t>
      </w:r>
      <w:proofErr w:type="spellStart"/>
      <w:r>
        <w:rPr>
          <w:highlight w:val="white"/>
        </w:rPr>
        <w:t>Edns</w:t>
      </w:r>
      <w:proofErr w:type="spellEnd"/>
      <w:r>
        <w:rPr>
          <w:highlight w:val="white"/>
        </w:rPr>
        <w:t>.), pp.217-56. [trans. Alix Strachey, in Freud, C.P., 1925, 4, pp.368-407</w:t>
      </w:r>
      <w:proofErr w:type="gramStart"/>
      <w:r>
        <w:rPr>
          <w:highlight w:val="white"/>
        </w:rPr>
        <w:t>].</w:t>
      </w:r>
      <w:r>
        <w:rPr>
          <w:b/>
          <w:bCs/>
          <w:highlight w:val="white"/>
        </w:rPr>
        <w:t>(</w:t>
      </w:r>
      <w:proofErr w:type="gramEnd"/>
      <w:r>
        <w:rPr>
          <w:b/>
          <w:bCs/>
          <w:highlight w:val="white"/>
        </w:rPr>
        <w:t>Page 3)</w:t>
      </w:r>
    </w:p>
    <w:p w14:paraId="64FAB436" w14:textId="77777777" w:rsidR="00F82593" w:rsidRDefault="00000000">
      <w:pPr>
        <w:numPr>
          <w:ilvl w:val="0"/>
          <w:numId w:val="2"/>
        </w:numPr>
        <w:spacing w:line="480" w:lineRule="auto"/>
        <w:rPr>
          <w:highlight w:val="white"/>
        </w:rPr>
      </w:pPr>
      <w:r>
        <w:rPr>
          <w:highlight w:val="white"/>
        </w:rPr>
        <w:t xml:space="preserve">Salvador Dali Surrealism Quotes (320 quotes) (no date). </w:t>
      </w:r>
      <w:hyperlink r:id="rId21" w:anchor=":~:text=Surrealism%20is%20destructive%2C%20but%20it,Tags:%20surrealism">
        <w:r>
          <w:rPr>
            <w:highlight w:val="white"/>
            <w:u w:val="single"/>
          </w:rPr>
          <w:t>https://www.goodreads.com/quotes/tag/surrealism#:~:text=Surrealism%20is%20destructive%2C%20but%20it,Tags:%20surrealism</w:t>
        </w:r>
      </w:hyperlink>
      <w:r>
        <w:rPr>
          <w:highlight w:val="white"/>
        </w:rPr>
        <w:t>.</w:t>
      </w:r>
      <w:r>
        <w:rPr>
          <w:b/>
          <w:bCs/>
          <w:highlight w:val="white"/>
        </w:rPr>
        <w:t>(Page 3)</w:t>
      </w:r>
    </w:p>
    <w:p w14:paraId="00E071DC" w14:textId="77777777" w:rsidR="00F82593" w:rsidRDefault="00000000">
      <w:pPr>
        <w:numPr>
          <w:ilvl w:val="0"/>
          <w:numId w:val="2"/>
        </w:numPr>
        <w:spacing w:line="480" w:lineRule="auto"/>
        <w:rPr>
          <w:highlight w:val="white"/>
        </w:rPr>
      </w:pPr>
      <w:r>
        <w:t xml:space="preserve">Foucault, M. and Miskowiec, J. (1986) 'Of other spaces,' Diacritics, 16(1), p. 22. </w:t>
      </w:r>
      <w:hyperlink r:id="rId22">
        <w:r>
          <w:rPr>
            <w:u w:val="single"/>
          </w:rPr>
          <w:t>https://doi.org/10.2307/464648</w:t>
        </w:r>
      </w:hyperlink>
      <w:r>
        <w:t xml:space="preserve">.  </w:t>
      </w:r>
      <w:r>
        <w:rPr>
          <w:b/>
          <w:bCs/>
          <w:highlight w:val="white"/>
        </w:rPr>
        <w:t>(Page 5)</w:t>
      </w:r>
    </w:p>
    <w:p w14:paraId="3D7CAA29" w14:textId="77777777" w:rsidR="00F82593" w:rsidRDefault="00000000">
      <w:pPr>
        <w:numPr>
          <w:ilvl w:val="0"/>
          <w:numId w:val="2"/>
        </w:numPr>
        <w:spacing w:line="480" w:lineRule="auto"/>
      </w:pPr>
      <w:r>
        <w:rPr>
          <w:highlight w:val="white"/>
        </w:rPr>
        <w:t xml:space="preserve">Dalí, S. (1954) The Disintegration of the Persistence of Memory [Oil on canvas]. The Dalí Museum, St. Petersburg, FL. </w:t>
      </w:r>
      <w:r>
        <w:rPr>
          <w:b/>
          <w:bCs/>
          <w:highlight w:val="white"/>
        </w:rPr>
        <w:t>(Page 5)</w:t>
      </w:r>
    </w:p>
    <w:p w14:paraId="7298CB4C" w14:textId="77777777" w:rsidR="00F82593" w:rsidRDefault="00000000">
      <w:pPr>
        <w:numPr>
          <w:ilvl w:val="0"/>
          <w:numId w:val="2"/>
        </w:numPr>
        <w:spacing w:line="480" w:lineRule="auto"/>
        <w:rPr>
          <w:highlight w:val="white"/>
        </w:rPr>
      </w:pPr>
      <w:r>
        <w:t xml:space="preserve">The Disintegration of the Persistence of Memory, 1954 by Salvador Dali (no date). </w:t>
      </w:r>
      <w:hyperlink r:id="rId23">
        <w:r>
          <w:rPr>
            <w:u w:val="single"/>
          </w:rPr>
          <w:t>https://www.dalipaintings.com/the-disintegration-of-the-persistence-of-memory.jsp</w:t>
        </w:r>
      </w:hyperlink>
      <w:r>
        <w:t xml:space="preserve">. </w:t>
      </w:r>
      <w:r>
        <w:rPr>
          <w:b/>
          <w:bCs/>
          <w:highlight w:val="white"/>
        </w:rPr>
        <w:t>(Page 6)</w:t>
      </w:r>
    </w:p>
    <w:p w14:paraId="6ABC1732" w14:textId="77777777" w:rsidR="00F82593" w:rsidRDefault="00000000">
      <w:pPr>
        <w:numPr>
          <w:ilvl w:val="0"/>
          <w:numId w:val="2"/>
        </w:numPr>
        <w:spacing w:line="480" w:lineRule="auto"/>
      </w:pPr>
      <w:r>
        <w:rPr>
          <w:i/>
          <w:iCs/>
        </w:rPr>
        <w:t>Dalí, S. (1929) The first days of spring. Oil on canvas. Madrid: Museo Nacional Centro de Arte Reina Sofía. (Accessed: 2 January 2026</w:t>
      </w:r>
      <w:proofErr w:type="gramStart"/>
      <w:r>
        <w:rPr>
          <w:i/>
          <w:iCs/>
        </w:rPr>
        <w:t>).</w:t>
      </w:r>
      <w:r>
        <w:rPr>
          <w:b/>
          <w:bCs/>
          <w:highlight w:val="white"/>
        </w:rPr>
        <w:t>(</w:t>
      </w:r>
      <w:proofErr w:type="gramEnd"/>
      <w:r>
        <w:rPr>
          <w:b/>
          <w:bCs/>
          <w:highlight w:val="white"/>
        </w:rPr>
        <w:t>Page 7)</w:t>
      </w:r>
    </w:p>
    <w:p w14:paraId="4CD2CB48" w14:textId="77777777" w:rsidR="00F82593" w:rsidRDefault="00000000">
      <w:pPr>
        <w:numPr>
          <w:ilvl w:val="0"/>
          <w:numId w:val="2"/>
        </w:numPr>
        <w:spacing w:line="480" w:lineRule="auto"/>
        <w:rPr>
          <w:i/>
          <w:iCs/>
        </w:rPr>
      </w:pPr>
      <w:r>
        <w:t xml:space="preserve">Anderson, R.L. (2024) ‘Nietzschean Perspectivism: Representation and Values’, The Monist, 107(4), pp. 322–338. Available at: </w:t>
      </w:r>
      <w:hyperlink r:id="rId24">
        <w:r>
          <w:rPr>
            <w:u w:val="single"/>
          </w:rPr>
          <w:t>https://doi.org/10.1093/monist/onae017</w:t>
        </w:r>
      </w:hyperlink>
      <w:r>
        <w:t>.</w:t>
      </w:r>
      <w:r>
        <w:rPr>
          <w:b/>
          <w:bCs/>
          <w:highlight w:val="white"/>
        </w:rPr>
        <w:t>(Page 7)</w:t>
      </w:r>
    </w:p>
    <w:p w14:paraId="4DCD5522" w14:textId="77777777" w:rsidR="00F82593" w:rsidRDefault="00000000">
      <w:pPr>
        <w:numPr>
          <w:ilvl w:val="0"/>
          <w:numId w:val="2"/>
        </w:numPr>
        <w:spacing w:line="480" w:lineRule="auto"/>
      </w:pPr>
      <w:r>
        <w:rPr>
          <w:highlight w:val="white"/>
        </w:rPr>
        <w:t xml:space="preserve">Camus, A. (2005) The myth of Sisyphus. [New ed.]. Translated by J. O’Brien. London: Penguin Books </w:t>
      </w:r>
      <w:r>
        <w:rPr>
          <w:b/>
          <w:bCs/>
          <w:highlight w:val="white"/>
        </w:rPr>
        <w:t>(Page 8)</w:t>
      </w:r>
    </w:p>
    <w:p w14:paraId="5947DA3C" w14:textId="77777777" w:rsidR="00F82593" w:rsidRDefault="00000000">
      <w:pPr>
        <w:numPr>
          <w:ilvl w:val="0"/>
          <w:numId w:val="2"/>
        </w:numPr>
        <w:spacing w:line="480" w:lineRule="auto"/>
        <w:rPr>
          <w:highlight w:val="white"/>
        </w:rPr>
      </w:pPr>
      <w:r>
        <w:lastRenderedPageBreak/>
        <w:t xml:space="preserve">Freud, S. (1955) The uncanny. In: Strachey, J. (ed. and trans.) The Standard Edition of the Complete Psychological Works of Sigmund Freud, Vol. XVII. London: Hogarth Press, pp. 217–256. </w:t>
      </w:r>
      <w:r>
        <w:rPr>
          <w:b/>
          <w:bCs/>
          <w:highlight w:val="white"/>
        </w:rPr>
        <w:t>(Page 9)</w:t>
      </w:r>
    </w:p>
    <w:p w14:paraId="348C0451" w14:textId="77777777" w:rsidR="00F82593" w:rsidRDefault="00000000">
      <w:pPr>
        <w:numPr>
          <w:ilvl w:val="0"/>
          <w:numId w:val="2"/>
        </w:numPr>
        <w:spacing w:line="480" w:lineRule="auto"/>
      </w:pPr>
      <w:r>
        <w:rPr>
          <w:highlight w:val="white"/>
        </w:rPr>
        <w:t xml:space="preserve">Beetz, J. (2016) </w:t>
      </w:r>
      <w:r>
        <w:rPr>
          <w:i/>
          <w:iCs/>
          <w:highlight w:val="white"/>
        </w:rPr>
        <w:t>Materiality and Subject in Marxism, (Post-)Structuralism, and Material Semiotics</w:t>
      </w:r>
      <w:r>
        <w:rPr>
          <w:highlight w:val="white"/>
        </w:rPr>
        <w:t xml:space="preserve">. 1st ed. 2016. London: Palgrave Macmillan UK. Available at: </w:t>
      </w:r>
      <w:hyperlink r:id="rId25">
        <w:r>
          <w:rPr>
            <w:highlight w:val="white"/>
            <w:u w:val="single"/>
          </w:rPr>
          <w:t>https://doi.org/10.1057/978-1-137-59837-0</w:t>
        </w:r>
      </w:hyperlink>
      <w:r>
        <w:rPr>
          <w:highlight w:val="white"/>
        </w:rPr>
        <w:t>.</w:t>
      </w:r>
      <w:r>
        <w:rPr>
          <w:b/>
          <w:bCs/>
          <w:highlight w:val="white"/>
        </w:rPr>
        <w:t>(Page 9)</w:t>
      </w:r>
    </w:p>
    <w:p w14:paraId="7A8E6D11" w14:textId="77777777" w:rsidR="00F82593" w:rsidRDefault="00000000">
      <w:pPr>
        <w:numPr>
          <w:ilvl w:val="0"/>
          <w:numId w:val="2"/>
        </w:numPr>
        <w:spacing w:line="480" w:lineRule="auto"/>
        <w:rPr>
          <w:highlight w:val="white"/>
        </w:rPr>
      </w:pPr>
      <w:r>
        <w:t xml:space="preserve">Parsons, K. (2022). </w:t>
      </w:r>
      <w:r>
        <w:rPr>
          <w:i/>
          <w:iCs/>
        </w:rPr>
        <w:t>The Backrooms (Found Footage)</w:t>
      </w:r>
      <w:r>
        <w:t xml:space="preserve">. [online] www.youtube.com. Available at: </w:t>
      </w:r>
      <w:hyperlink r:id="rId26">
        <w:r>
          <w:rPr>
            <w:u w:val="single"/>
          </w:rPr>
          <w:t>https://www.youtube.com/watch?v=H4dGpz6cnHo</w:t>
        </w:r>
      </w:hyperlink>
      <w:r>
        <w:t xml:space="preserve">. </w:t>
      </w:r>
      <w:r>
        <w:rPr>
          <w:b/>
          <w:bCs/>
          <w:highlight w:val="white"/>
        </w:rPr>
        <w:t>(Page 10)</w:t>
      </w:r>
    </w:p>
    <w:p w14:paraId="44FB169E" w14:textId="77777777" w:rsidR="00F82593" w:rsidRDefault="00000000">
      <w:pPr>
        <w:numPr>
          <w:ilvl w:val="0"/>
          <w:numId w:val="2"/>
        </w:numPr>
        <w:spacing w:line="480" w:lineRule="auto"/>
      </w:pPr>
      <w:r>
        <w:t xml:space="preserve">Deleuze, G. (1994) </w:t>
      </w:r>
      <w:r>
        <w:rPr>
          <w:i/>
          <w:iCs/>
        </w:rPr>
        <w:t>Difference and Repetition</w:t>
      </w:r>
      <w:r>
        <w:t xml:space="preserve">. Translated by P. Patton. New York: Columbia University </w:t>
      </w:r>
      <w:proofErr w:type="gramStart"/>
      <w:r>
        <w:t>Press.</w:t>
      </w:r>
      <w:r>
        <w:rPr>
          <w:b/>
          <w:bCs/>
          <w:highlight w:val="white"/>
        </w:rPr>
        <w:t>(</w:t>
      </w:r>
      <w:proofErr w:type="gramEnd"/>
      <w:r>
        <w:rPr>
          <w:b/>
          <w:bCs/>
          <w:highlight w:val="white"/>
        </w:rPr>
        <w:t>Page 11)</w:t>
      </w:r>
    </w:p>
    <w:p w14:paraId="6F9F8589" w14:textId="77777777" w:rsidR="00F82593" w:rsidRDefault="00000000">
      <w:pPr>
        <w:numPr>
          <w:ilvl w:val="0"/>
          <w:numId w:val="2"/>
        </w:numPr>
        <w:spacing w:line="480" w:lineRule="auto"/>
      </w:pPr>
      <w:r>
        <w:t xml:space="preserve">Baudrillard, J. (1994) Simulacra and Simulation. Translated by S. F. Glaser. Ann Arbor: University of Michigan </w:t>
      </w:r>
      <w:proofErr w:type="gramStart"/>
      <w:r>
        <w:t>Press.</w:t>
      </w:r>
      <w:r>
        <w:rPr>
          <w:b/>
          <w:bCs/>
          <w:highlight w:val="white"/>
        </w:rPr>
        <w:t>(</w:t>
      </w:r>
      <w:proofErr w:type="gramEnd"/>
      <w:r>
        <w:rPr>
          <w:b/>
          <w:bCs/>
          <w:highlight w:val="white"/>
        </w:rPr>
        <w:t>Page 12)</w:t>
      </w:r>
    </w:p>
    <w:p w14:paraId="55D2C650" w14:textId="77777777" w:rsidR="00F82593" w:rsidRDefault="00000000">
      <w:pPr>
        <w:numPr>
          <w:ilvl w:val="0"/>
          <w:numId w:val="2"/>
        </w:numPr>
        <w:spacing w:line="480" w:lineRule="auto"/>
      </w:pPr>
      <w:r>
        <w:t xml:space="preserve">Nowak, R. and Whelan, A. (2018) '“Vaporwave is (Not) a Critique of Capitalism”: genre work in an online music scene,' </w:t>
      </w:r>
      <w:r>
        <w:rPr>
          <w:i/>
          <w:iCs/>
        </w:rPr>
        <w:t>Open Cultural Studies</w:t>
      </w:r>
      <w:r>
        <w:t xml:space="preserve">, 2(1), pp. 451–462. </w:t>
      </w:r>
      <w:hyperlink r:id="rId27">
        <w:r>
          <w:rPr>
            <w:u w:val="single"/>
          </w:rPr>
          <w:t>https://doi.org/10.1515/culture-2018-0041</w:t>
        </w:r>
      </w:hyperlink>
      <w:r>
        <w:t>.</w:t>
      </w:r>
      <w:r>
        <w:rPr>
          <w:b/>
          <w:bCs/>
          <w:highlight w:val="white"/>
        </w:rPr>
        <w:t>(Page 13)</w:t>
      </w:r>
    </w:p>
    <w:p w14:paraId="120EDA7C" w14:textId="77777777" w:rsidR="00F82593" w:rsidRDefault="00000000">
      <w:pPr>
        <w:numPr>
          <w:ilvl w:val="0"/>
          <w:numId w:val="2"/>
        </w:numPr>
        <w:spacing w:line="480" w:lineRule="auto"/>
      </w:pPr>
      <w:r>
        <w:t xml:space="preserve">TOWERS (2019) </w:t>
      </w:r>
      <w:r>
        <w:rPr>
          <w:i/>
          <w:iCs/>
        </w:rPr>
        <w:t>TOWERS</w:t>
      </w:r>
      <w:r>
        <w:t xml:space="preserve"> [album]. Available at:</w:t>
      </w:r>
      <w:hyperlink r:id="rId28">
        <w:r>
          <w:t xml:space="preserve"> </w:t>
        </w:r>
      </w:hyperlink>
      <w:hyperlink r:id="rId29">
        <w:r>
          <w:rPr>
            <w:u w:val="single"/>
          </w:rPr>
          <w:t>https://geometriclullaby.bandcamp.com/album/towers</w:t>
        </w:r>
      </w:hyperlink>
      <w:r>
        <w:t xml:space="preserve"> (04/01/2026).</w:t>
      </w:r>
      <w:hyperlink r:id="rId30">
        <w:r>
          <w:t xml:space="preserve"> </w:t>
        </w:r>
      </w:hyperlink>
      <w:hyperlink r:id="rId31">
        <w:r>
          <w:rPr>
            <w:u w:val="single"/>
          </w:rPr>
          <w:t>Geometric Lullaby</w:t>
        </w:r>
      </w:hyperlink>
      <w:r>
        <w:t xml:space="preserve"> </w:t>
      </w:r>
      <w:r>
        <w:rPr>
          <w:b/>
          <w:bCs/>
          <w:highlight w:val="white"/>
        </w:rPr>
        <w:t>(Page 14)</w:t>
      </w:r>
    </w:p>
    <w:p w14:paraId="5EE07E58" w14:textId="77777777" w:rsidR="00F82593" w:rsidRDefault="00000000">
      <w:pPr>
        <w:numPr>
          <w:ilvl w:val="0"/>
          <w:numId w:val="2"/>
        </w:numPr>
        <w:spacing w:line="480" w:lineRule="auto"/>
      </w:pPr>
      <w:r>
        <w:rPr>
          <w:highlight w:val="white"/>
        </w:rPr>
        <w:t xml:space="preserve">Fisher, M. (2012) ‘What Is Hauntology?’, Film quarterly, 66(1), pp. 16–24. Available at: </w:t>
      </w:r>
      <w:hyperlink r:id="rId32">
        <w:r>
          <w:rPr>
            <w:highlight w:val="white"/>
            <w:u w:val="single"/>
          </w:rPr>
          <w:t>https://doi.org/10.1525/fq.2012.66.1.16</w:t>
        </w:r>
      </w:hyperlink>
      <w:r>
        <w:rPr>
          <w:highlight w:val="white"/>
        </w:rPr>
        <w:t>.</w:t>
      </w:r>
      <w:r>
        <w:rPr>
          <w:b/>
          <w:bCs/>
          <w:highlight w:val="white"/>
        </w:rPr>
        <w:t>(Page 15)</w:t>
      </w:r>
    </w:p>
    <w:p w14:paraId="655BD1C1" w14:textId="77777777" w:rsidR="00F82593" w:rsidRDefault="00000000">
      <w:pPr>
        <w:numPr>
          <w:ilvl w:val="0"/>
          <w:numId w:val="2"/>
        </w:numPr>
        <w:spacing w:line="480" w:lineRule="auto"/>
        <w:rPr>
          <w:highlight w:val="white"/>
        </w:rPr>
      </w:pPr>
      <w:r>
        <w:rPr>
          <w:highlight w:val="white"/>
        </w:rPr>
        <w:t xml:space="preserve">Sartre, J.-P. (2003) </w:t>
      </w:r>
      <w:r>
        <w:rPr>
          <w:i/>
          <w:iCs/>
          <w:highlight w:val="white"/>
        </w:rPr>
        <w:t>Being and nothingness: An essay on phenomenological ontology</w:t>
      </w:r>
      <w:r>
        <w:rPr>
          <w:highlight w:val="white"/>
        </w:rPr>
        <w:t xml:space="preserve">. Translated by H. E. Barnes. London: </w:t>
      </w:r>
      <w:proofErr w:type="gramStart"/>
      <w:r>
        <w:rPr>
          <w:highlight w:val="white"/>
        </w:rPr>
        <w:t>Routledge.</w:t>
      </w:r>
      <w:r>
        <w:rPr>
          <w:b/>
          <w:bCs/>
          <w:highlight w:val="white"/>
        </w:rPr>
        <w:t>(</w:t>
      </w:r>
      <w:proofErr w:type="gramEnd"/>
      <w:r>
        <w:rPr>
          <w:b/>
          <w:bCs/>
          <w:highlight w:val="white"/>
        </w:rPr>
        <w:t>Page 15)</w:t>
      </w:r>
    </w:p>
    <w:p w14:paraId="0E8AC683" w14:textId="77777777" w:rsidR="00F82593" w:rsidRDefault="00000000">
      <w:pPr>
        <w:numPr>
          <w:ilvl w:val="0"/>
          <w:numId w:val="2"/>
        </w:numPr>
        <w:spacing w:line="480" w:lineRule="auto"/>
        <w:rPr>
          <w:highlight w:val="white"/>
        </w:rPr>
      </w:pPr>
      <w:r>
        <w:rPr>
          <w:highlight w:val="white"/>
        </w:rPr>
        <w:t xml:space="preserve">Ligotti, T. et al. (2007) The Nightmare Factory. Voyager. </w:t>
      </w:r>
      <w:r>
        <w:rPr>
          <w:b/>
          <w:bCs/>
          <w:highlight w:val="white"/>
        </w:rPr>
        <w:t>(Page 17)</w:t>
      </w:r>
    </w:p>
    <w:p w14:paraId="7CEE4A8E" w14:textId="77777777" w:rsidR="00F82593" w:rsidRDefault="00000000">
      <w:pPr>
        <w:numPr>
          <w:ilvl w:val="0"/>
          <w:numId w:val="2"/>
        </w:numPr>
        <w:spacing w:line="480" w:lineRule="auto"/>
        <w:rPr>
          <w:highlight w:val="white"/>
        </w:rPr>
      </w:pPr>
      <w:r>
        <w:rPr>
          <w:highlight w:val="white"/>
        </w:rPr>
        <w:t xml:space="preserve">Hardy, L.M., 2021. </w:t>
      </w:r>
      <w:r>
        <w:rPr>
          <w:i/>
          <w:iCs/>
          <w:highlight w:val="white"/>
        </w:rPr>
        <w:t>Writing the Uncanny</w:t>
      </w:r>
      <w:r>
        <w:rPr>
          <w:highlight w:val="white"/>
        </w:rPr>
        <w:t xml:space="preserve">. London: Dead Ink Books. </w:t>
      </w:r>
      <w:r>
        <w:rPr>
          <w:b/>
          <w:bCs/>
          <w:highlight w:val="white"/>
        </w:rPr>
        <w:t>(page 18)</w:t>
      </w:r>
    </w:p>
    <w:p w14:paraId="5CAF27EA" w14:textId="77777777" w:rsidR="00F82593" w:rsidRDefault="00F82593">
      <w:pPr>
        <w:spacing w:line="480" w:lineRule="auto"/>
        <w:rPr>
          <w:b/>
          <w:bCs/>
          <w:highlight w:val="white"/>
        </w:rPr>
      </w:pPr>
    </w:p>
    <w:p w14:paraId="469B1F70" w14:textId="77777777" w:rsidR="00F82593" w:rsidRDefault="00F82593">
      <w:pPr>
        <w:spacing w:line="480" w:lineRule="auto"/>
        <w:rPr>
          <w:b/>
          <w:bCs/>
          <w:highlight w:val="white"/>
        </w:rPr>
      </w:pPr>
    </w:p>
    <w:p w14:paraId="4811E6F3" w14:textId="77777777" w:rsidR="00F82593" w:rsidRDefault="00F82593">
      <w:pPr>
        <w:spacing w:line="480" w:lineRule="auto"/>
        <w:rPr>
          <w:b/>
          <w:bCs/>
          <w:highlight w:val="white"/>
        </w:rPr>
      </w:pPr>
    </w:p>
    <w:p w14:paraId="71D5DB41" w14:textId="77777777" w:rsidR="00F82593" w:rsidRDefault="00F82593">
      <w:pPr>
        <w:spacing w:line="480" w:lineRule="auto"/>
        <w:rPr>
          <w:b/>
          <w:bCs/>
          <w:highlight w:val="white"/>
        </w:rPr>
      </w:pPr>
    </w:p>
    <w:p w14:paraId="34494ACB" w14:textId="77777777" w:rsidR="00F82593" w:rsidRDefault="00F82593">
      <w:pPr>
        <w:spacing w:line="480" w:lineRule="auto"/>
        <w:rPr>
          <w:b/>
          <w:bCs/>
          <w:highlight w:val="white"/>
        </w:rPr>
      </w:pPr>
    </w:p>
    <w:p w14:paraId="7AC72316" w14:textId="77777777" w:rsidR="00F82593" w:rsidRDefault="00F82593">
      <w:pPr>
        <w:spacing w:line="480" w:lineRule="auto"/>
        <w:rPr>
          <w:b/>
          <w:bCs/>
          <w:highlight w:val="white"/>
        </w:rPr>
      </w:pPr>
    </w:p>
    <w:p w14:paraId="4499FEEC" w14:textId="77777777" w:rsidR="00F82593" w:rsidRDefault="00F82593">
      <w:pPr>
        <w:spacing w:line="480" w:lineRule="auto"/>
        <w:rPr>
          <w:b/>
          <w:bCs/>
          <w:highlight w:val="white"/>
        </w:rPr>
      </w:pPr>
    </w:p>
    <w:p w14:paraId="62D58E5B" w14:textId="77777777" w:rsidR="00F82593" w:rsidRDefault="00F82593">
      <w:pPr>
        <w:spacing w:line="480" w:lineRule="auto"/>
        <w:rPr>
          <w:b/>
          <w:bCs/>
          <w:highlight w:val="white"/>
        </w:rPr>
      </w:pPr>
    </w:p>
    <w:p w14:paraId="35C3251B" w14:textId="77777777" w:rsidR="00F82593" w:rsidRDefault="00F82593">
      <w:pPr>
        <w:spacing w:line="480" w:lineRule="auto"/>
        <w:rPr>
          <w:b/>
          <w:bCs/>
          <w:highlight w:val="white"/>
        </w:rPr>
      </w:pPr>
    </w:p>
    <w:p w14:paraId="1A7353CE" w14:textId="77777777" w:rsidR="00F82593" w:rsidRDefault="00F82593">
      <w:pPr>
        <w:spacing w:line="480" w:lineRule="auto"/>
        <w:rPr>
          <w:b/>
          <w:bCs/>
          <w:highlight w:val="white"/>
        </w:rPr>
      </w:pPr>
    </w:p>
    <w:p w14:paraId="5562B4E4" w14:textId="77777777" w:rsidR="00F82593" w:rsidRDefault="00F82593">
      <w:pPr>
        <w:spacing w:line="480" w:lineRule="auto"/>
        <w:rPr>
          <w:b/>
          <w:bCs/>
          <w:highlight w:val="white"/>
        </w:rPr>
      </w:pPr>
    </w:p>
    <w:p w14:paraId="46C26B5D" w14:textId="77777777" w:rsidR="00F82593" w:rsidRDefault="00000000">
      <w:pPr>
        <w:spacing w:line="480" w:lineRule="auto"/>
        <w:rPr>
          <w:b/>
          <w:bCs/>
          <w:highlight w:val="white"/>
          <w:u w:val="single"/>
        </w:rPr>
      </w:pPr>
      <w:r>
        <w:rPr>
          <w:b/>
          <w:bCs/>
          <w:highlight w:val="white"/>
          <w:u w:val="single"/>
        </w:rPr>
        <w:t>List of Figures.</w:t>
      </w:r>
    </w:p>
    <w:p w14:paraId="2B9DB524" w14:textId="77777777" w:rsidR="00F82593" w:rsidRDefault="00000000">
      <w:pPr>
        <w:numPr>
          <w:ilvl w:val="0"/>
          <w:numId w:val="1"/>
        </w:numPr>
        <w:spacing w:line="480" w:lineRule="auto"/>
        <w:rPr>
          <w:highlight w:val="white"/>
        </w:rPr>
      </w:pPr>
      <w:r>
        <w:rPr>
          <w:b/>
          <w:bCs/>
          <w:i/>
          <w:iCs/>
          <w:highlight w:val="white"/>
        </w:rPr>
        <w:t xml:space="preserve">FIG 1: </w:t>
      </w:r>
      <w:r>
        <w:rPr>
          <w:i/>
          <w:iCs/>
          <w:highlight w:val="white"/>
        </w:rPr>
        <w:t>Dalí, S. (1954) The Disintegration of the Persistence of Memory [Oil on canvas]. The Dalí Museum, St. Petersburg, FL.</w:t>
      </w:r>
    </w:p>
    <w:p w14:paraId="5C3ADE33" w14:textId="77777777" w:rsidR="00F82593" w:rsidRDefault="00000000">
      <w:pPr>
        <w:numPr>
          <w:ilvl w:val="0"/>
          <w:numId w:val="1"/>
        </w:numPr>
        <w:spacing w:line="480" w:lineRule="auto"/>
        <w:rPr>
          <w:b/>
          <w:bCs/>
          <w:i/>
          <w:iCs/>
          <w:highlight w:val="white"/>
        </w:rPr>
      </w:pPr>
      <w:r>
        <w:rPr>
          <w:b/>
          <w:bCs/>
          <w:i/>
          <w:iCs/>
          <w:highlight w:val="white"/>
        </w:rPr>
        <w:t xml:space="preserve">FIG 2: </w:t>
      </w:r>
      <w:r>
        <w:rPr>
          <w:i/>
          <w:iCs/>
        </w:rPr>
        <w:t>Dalí, S. (1929) The first days of spring. Oil on canvas. Madrid: Museo Nacional Centro de Arte Reina Sofía. (Accessed: 2 January 2026).</w:t>
      </w:r>
    </w:p>
    <w:p w14:paraId="596B263D" w14:textId="77777777" w:rsidR="00F82593" w:rsidRDefault="00000000">
      <w:pPr>
        <w:numPr>
          <w:ilvl w:val="0"/>
          <w:numId w:val="1"/>
        </w:numPr>
        <w:spacing w:line="480" w:lineRule="auto"/>
        <w:rPr>
          <w:b/>
          <w:bCs/>
          <w:i/>
          <w:iCs/>
          <w:highlight w:val="white"/>
        </w:rPr>
      </w:pPr>
      <w:r>
        <w:rPr>
          <w:b/>
          <w:bCs/>
          <w:i/>
          <w:iCs/>
          <w:highlight w:val="white"/>
        </w:rPr>
        <w:t xml:space="preserve">FIG 3: </w:t>
      </w:r>
      <w:r>
        <w:t xml:space="preserve">Parsons, K. (2022). </w:t>
      </w:r>
      <w:r>
        <w:rPr>
          <w:i/>
          <w:iCs/>
        </w:rPr>
        <w:t>The Backrooms (Found Footage)</w:t>
      </w:r>
      <w:r>
        <w:t xml:space="preserve">. [online] www.youtube.com. Available at: </w:t>
      </w:r>
      <w:hyperlink r:id="rId33">
        <w:r>
          <w:rPr>
            <w:u w:val="single"/>
          </w:rPr>
          <w:t>https://www.youtube.com/watch?v=H4dGpz6cnHo</w:t>
        </w:r>
      </w:hyperlink>
      <w:r>
        <w:t>.</w:t>
      </w:r>
    </w:p>
    <w:p w14:paraId="7EA6D895" w14:textId="77777777" w:rsidR="00F82593" w:rsidRDefault="00000000">
      <w:pPr>
        <w:numPr>
          <w:ilvl w:val="0"/>
          <w:numId w:val="1"/>
        </w:numPr>
        <w:spacing w:line="480" w:lineRule="auto"/>
        <w:rPr>
          <w:b/>
          <w:bCs/>
          <w:i/>
          <w:iCs/>
          <w:highlight w:val="white"/>
        </w:rPr>
      </w:pPr>
      <w:r>
        <w:rPr>
          <w:b/>
          <w:bCs/>
          <w:i/>
          <w:iCs/>
          <w:highlight w:val="white"/>
        </w:rPr>
        <w:t xml:space="preserve">FIG 4: </w:t>
      </w:r>
      <w:r>
        <w:t xml:space="preserve">TOWERS (2019) </w:t>
      </w:r>
      <w:r>
        <w:rPr>
          <w:i/>
          <w:iCs/>
        </w:rPr>
        <w:t>TOWERS</w:t>
      </w:r>
      <w:r>
        <w:t xml:space="preserve"> [album]. Available at:</w:t>
      </w:r>
      <w:hyperlink r:id="rId34">
        <w:r>
          <w:t xml:space="preserve"> </w:t>
        </w:r>
      </w:hyperlink>
      <w:hyperlink r:id="rId35">
        <w:r>
          <w:rPr>
            <w:u w:val="single"/>
          </w:rPr>
          <w:t>https://geometriclullaby.bandcamp.com/album/towers</w:t>
        </w:r>
      </w:hyperlink>
      <w:r>
        <w:t xml:space="preserve"> (04/01/2026).</w:t>
      </w:r>
      <w:hyperlink r:id="rId36">
        <w:r>
          <w:t xml:space="preserve"> </w:t>
        </w:r>
      </w:hyperlink>
      <w:hyperlink r:id="rId37">
        <w:r>
          <w:rPr>
            <w:u w:val="single"/>
          </w:rPr>
          <w:t>Geometric Lullaby</w:t>
        </w:r>
      </w:hyperlink>
    </w:p>
    <w:sectPr w:rsidR="00F8259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513206F-DCC3-4825-806E-7DEBF1E0BFC7}"/>
  </w:font>
  <w:font w:name="Calibri">
    <w:panose1 w:val="020F0502020204030204"/>
    <w:charset w:val="00"/>
    <w:family w:val="swiss"/>
    <w:pitch w:val="variable"/>
    <w:sig w:usb0="E4002EFF" w:usb1="C200247B" w:usb2="00000009" w:usb3="00000000" w:csb0="000001FF" w:csb1="00000000"/>
    <w:embedRegular r:id="rId2" w:fontKey="{63CB3214-FD4B-4DBD-A404-FFE786C83E2A}"/>
    <w:embedBold r:id="rId3" w:fontKey="{ADC5A58C-1824-4D5A-A7D3-43CDB51F5139}"/>
  </w:font>
  <w:font w:name="Roboto">
    <w:charset w:val="00"/>
    <w:family w:val="auto"/>
    <w:pitch w:val="variable"/>
    <w:sig w:usb0="E0000AFF" w:usb1="5000217F" w:usb2="00000021" w:usb3="00000000" w:csb0="0000019F" w:csb1="00000000"/>
    <w:embedBold r:id="rId4" w:fontKey="{3EFCDE3D-F9F4-47BB-8C5B-F06A674C4F7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425A6"/>
    <w:multiLevelType w:val="multilevel"/>
    <w:tmpl w:val="F3BE8A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2635C6"/>
    <w:multiLevelType w:val="multilevel"/>
    <w:tmpl w:val="45124C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97376192">
    <w:abstractNumId w:val="2"/>
  </w:num>
  <w:num w:numId="2" w16cid:durableId="1937202940">
    <w:abstractNumId w:val="0"/>
  </w:num>
  <w:num w:numId="3" w16cid:durableId="5862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593"/>
    <w:rsid w:val="00AE34B1"/>
    <w:rsid w:val="00CF0A5D"/>
    <w:rsid w:val="00F82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9816C"/>
  <w15:docId w15:val="{12A11C28-266F-4DBC-9CC4-422663FB9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F0A5D"/>
    <w:pPr>
      <w:spacing w:line="240" w:lineRule="auto"/>
      <w:ind w:left="720"/>
      <w:contextualSpacing/>
    </w:pPr>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youtube.com/watch?v=H4dGpz6cnHo" TargetMode="External"/><Relationship Id="rId18" Type="http://schemas.openxmlformats.org/officeDocument/2006/relationships/hyperlink" Target="https://geometriclullaby.bandcamp.com/album/towers?utm_source=chatgpt.com" TargetMode="External"/><Relationship Id="rId26" Type="http://schemas.openxmlformats.org/officeDocument/2006/relationships/hyperlink" Target="https://www.youtube.com/watch?v=H4dGpz6cnHo" TargetMode="External"/><Relationship Id="rId39" Type="http://schemas.openxmlformats.org/officeDocument/2006/relationships/theme" Target="theme/theme1.xml"/><Relationship Id="rId21" Type="http://schemas.openxmlformats.org/officeDocument/2006/relationships/hyperlink" Target="https://www.goodreads.com/quotes/tag/surrealism" TargetMode="External"/><Relationship Id="rId34" Type="http://schemas.openxmlformats.org/officeDocument/2006/relationships/hyperlink" Target="https://geometriclullaby.bandcamp.com/album/towers?utm_source=chatgpt.com" TargetMode="External"/><Relationship Id="rId7" Type="http://schemas.openxmlformats.org/officeDocument/2006/relationships/hyperlink" Target="https://doi.org/10.2307/464648" TargetMode="External"/><Relationship Id="rId12" Type="http://schemas.openxmlformats.org/officeDocument/2006/relationships/image" Target="media/image4.png"/><Relationship Id="rId17" Type="http://schemas.openxmlformats.org/officeDocument/2006/relationships/hyperlink" Target="https://geometriclullaby.bandcamp.com/album/towers?utm_source=chatgpt.com" TargetMode="External"/><Relationship Id="rId25" Type="http://schemas.openxmlformats.org/officeDocument/2006/relationships/hyperlink" Target="https://doi.org/10.1057/978-1-137-59837-0" TargetMode="External"/><Relationship Id="rId33" Type="http://schemas.openxmlformats.org/officeDocument/2006/relationships/hyperlink" Target="https://www.youtube.com/watch?v=H4dGpz6cnHo"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eometriclullaby.bandcamp.com/album/towers?utm_source=chatgpt.com" TargetMode="External"/><Relationship Id="rId20" Type="http://schemas.openxmlformats.org/officeDocument/2006/relationships/hyperlink" Target="https://doi.org/10.1525/fq.2012.66.1.16" TargetMode="External"/><Relationship Id="rId29" Type="http://schemas.openxmlformats.org/officeDocument/2006/relationships/hyperlink" Target="https://geometriclullaby.bandcamp.com/album/towers?utm_source=chatgpt.com"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3.png"/><Relationship Id="rId24" Type="http://schemas.openxmlformats.org/officeDocument/2006/relationships/hyperlink" Target="https://doi.org/10.1093/monist/onae017" TargetMode="External"/><Relationship Id="rId32" Type="http://schemas.openxmlformats.org/officeDocument/2006/relationships/hyperlink" Target="https://doi.org/10.1525/fq.2012.66.1.16" TargetMode="External"/><Relationship Id="rId37" Type="http://schemas.openxmlformats.org/officeDocument/2006/relationships/hyperlink" Target="https://geometriclullaby.bandcamp.com/album/towers?utm_source=chatgpt.com" TargetMode="Externa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hyperlink" Target="https://www.dalipaintings.com/the-disintegration-of-the-persistence-of-memory.jsp" TargetMode="External"/><Relationship Id="rId28" Type="http://schemas.openxmlformats.org/officeDocument/2006/relationships/hyperlink" Target="https://geometriclullaby.bandcamp.com/album/towers?utm_source=chatgpt.com" TargetMode="External"/><Relationship Id="rId36" Type="http://schemas.openxmlformats.org/officeDocument/2006/relationships/hyperlink" Target="https://geometriclullaby.bandcamp.com/album/towers?utm_source=chatgpt.com" TargetMode="External"/><Relationship Id="rId10" Type="http://schemas.openxmlformats.org/officeDocument/2006/relationships/hyperlink" Target="https://www.dalipaintings.com/the-disintegration-of-the-persistence-of-memory.jsp" TargetMode="External"/><Relationship Id="rId19" Type="http://schemas.openxmlformats.org/officeDocument/2006/relationships/hyperlink" Target="https://geometriclullaby.bandcamp.com/album/towers?utm_source=chatgpt.com" TargetMode="External"/><Relationship Id="rId31" Type="http://schemas.openxmlformats.org/officeDocument/2006/relationships/hyperlink" Target="https://geometriclullaby.bandcamp.com/album/towers?utm_source=chatgpt.com" TargetMode="External"/><Relationship Id="rId4" Type="http://schemas.openxmlformats.org/officeDocument/2006/relationships/webSettings" Target="webSettings.xml"/><Relationship Id="rId9" Type="http://schemas.openxmlformats.org/officeDocument/2006/relationships/hyperlink" Target="https://www.sigmundfreud.net/the-interpretation-of-dreams.jsp" TargetMode="External"/><Relationship Id="rId14" Type="http://schemas.openxmlformats.org/officeDocument/2006/relationships/hyperlink" Target="https://doi.org/10.1515/culture-2018-0041" TargetMode="External"/><Relationship Id="rId22" Type="http://schemas.openxmlformats.org/officeDocument/2006/relationships/hyperlink" Target="https://doi.org/10.2307/464648" TargetMode="External"/><Relationship Id="rId27" Type="http://schemas.openxmlformats.org/officeDocument/2006/relationships/hyperlink" Target="https://doi.org/10.1515/culture-2018-0041" TargetMode="External"/><Relationship Id="rId30" Type="http://schemas.openxmlformats.org/officeDocument/2006/relationships/hyperlink" Target="https://geometriclullaby.bandcamp.com/album/towers?utm_source=chatgpt.com" TargetMode="External"/><Relationship Id="rId35" Type="http://schemas.openxmlformats.org/officeDocument/2006/relationships/hyperlink" Target="https://geometriclullaby.bandcamp.com/album/towers?utm_source=chatgpt.com"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21</Pages>
  <Words>4458</Words>
  <Characters>25415</Characters>
  <Application>Microsoft Office Word</Application>
  <DocSecurity>0</DocSecurity>
  <Lines>211</Lines>
  <Paragraphs>59</Paragraphs>
  <ScaleCrop>false</ScaleCrop>
  <Company/>
  <LinksUpToDate>false</LinksUpToDate>
  <CharactersWithSpaces>29814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charlie clement</cp:lastModifiedBy>
  <cp:revision>2</cp:revision>
  <dcterms:created xsi:type="dcterms:W3CDTF">2026-01-07T11:35:00Z</dcterms:created>
  <dcterms:modified xsi:type="dcterms:W3CDTF">2026-01-07T11:51:00Z</dcterms:modified>
</cp:coreProperties>
</file>