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927C7" w14:textId="77777777" w:rsidR="004A5668" w:rsidRDefault="004A5668" w:rsidP="004A5668">
      <w:pPr>
        <w:jc w:val="center"/>
        <w:rPr>
          <w:b/>
          <w:bCs/>
          <w:sz w:val="40"/>
          <w:szCs w:val="40"/>
        </w:rPr>
      </w:pPr>
      <w:bookmarkStart w:id="0" w:name="_5ozmnnlux15h" w:colFirst="0" w:colLast="0"/>
      <w:bookmarkEnd w:id="0"/>
    </w:p>
    <w:p w14:paraId="40D3A4B1" w14:textId="77777777" w:rsidR="004A5668" w:rsidRDefault="004A5668" w:rsidP="004A5668">
      <w:pPr>
        <w:jc w:val="center"/>
        <w:rPr>
          <w:b/>
          <w:bCs/>
          <w:sz w:val="40"/>
          <w:szCs w:val="40"/>
        </w:rPr>
      </w:pPr>
    </w:p>
    <w:p w14:paraId="53A351F4" w14:textId="77777777" w:rsidR="004A5668" w:rsidRDefault="004A5668" w:rsidP="004A5668">
      <w:pPr>
        <w:jc w:val="center"/>
        <w:rPr>
          <w:b/>
          <w:bCs/>
          <w:sz w:val="40"/>
          <w:szCs w:val="40"/>
        </w:rPr>
      </w:pPr>
    </w:p>
    <w:p w14:paraId="02C46E18" w14:textId="77777777" w:rsidR="004A5668" w:rsidRDefault="004A5668" w:rsidP="004A5668">
      <w:pPr>
        <w:jc w:val="center"/>
        <w:rPr>
          <w:b/>
          <w:bCs/>
          <w:sz w:val="40"/>
          <w:szCs w:val="40"/>
        </w:rPr>
      </w:pPr>
    </w:p>
    <w:p w14:paraId="20F72FFA" w14:textId="77777777" w:rsidR="004A5668" w:rsidRDefault="004A5668" w:rsidP="004A5668">
      <w:pPr>
        <w:jc w:val="center"/>
        <w:rPr>
          <w:b/>
          <w:bCs/>
          <w:sz w:val="40"/>
          <w:szCs w:val="40"/>
        </w:rPr>
      </w:pPr>
    </w:p>
    <w:p w14:paraId="5FECB76D" w14:textId="77777777" w:rsidR="004A5668" w:rsidRDefault="004A5668" w:rsidP="002E205C">
      <w:pPr>
        <w:jc w:val="center"/>
        <w:rPr>
          <w:b/>
          <w:bCs/>
          <w:sz w:val="40"/>
          <w:szCs w:val="40"/>
        </w:rPr>
      </w:pPr>
    </w:p>
    <w:p w14:paraId="11304263" w14:textId="3CE84F41" w:rsidR="00EA1DFC" w:rsidRDefault="002E205C" w:rsidP="002E205C">
      <w:pPr>
        <w:jc w:val="center"/>
        <w:rPr>
          <w:b/>
          <w:bCs/>
          <w:sz w:val="36"/>
          <w:szCs w:val="36"/>
        </w:rPr>
      </w:pPr>
      <w:r>
        <w:rPr>
          <w:b/>
          <w:bCs/>
          <w:sz w:val="36"/>
          <w:szCs w:val="36"/>
        </w:rPr>
        <w:t>Assignment title: Strategic Management and Sustainability Assessment 1</w:t>
      </w:r>
    </w:p>
    <w:p w14:paraId="55230E4C" w14:textId="77777777" w:rsidR="002E205C" w:rsidRDefault="002E205C" w:rsidP="00EA1DFC">
      <w:pPr>
        <w:rPr>
          <w:b/>
          <w:bCs/>
          <w:sz w:val="40"/>
          <w:szCs w:val="40"/>
        </w:rPr>
      </w:pPr>
    </w:p>
    <w:p w14:paraId="1098A4A1" w14:textId="7E96A51F" w:rsidR="00EA1DFC" w:rsidRPr="00EA1DFC" w:rsidRDefault="00EA1DFC" w:rsidP="00EA1DFC">
      <w:pPr>
        <w:rPr>
          <w:b/>
          <w:bCs/>
          <w:sz w:val="36"/>
          <w:szCs w:val="36"/>
        </w:rPr>
      </w:pPr>
      <w:r>
        <w:rPr>
          <w:b/>
          <w:bCs/>
          <w:sz w:val="40"/>
          <w:szCs w:val="40"/>
        </w:rPr>
        <w:t xml:space="preserve">          </w:t>
      </w:r>
      <w:r w:rsidRPr="00EA1DFC">
        <w:rPr>
          <w:b/>
          <w:bCs/>
          <w:sz w:val="36"/>
          <w:szCs w:val="36"/>
        </w:rPr>
        <w:t>Programme: BA Business Management</w:t>
      </w:r>
      <w:r w:rsidRPr="00EA1DFC">
        <w:rPr>
          <w:b/>
          <w:bCs/>
          <w:sz w:val="36"/>
          <w:szCs w:val="36"/>
        </w:rPr>
        <w:t xml:space="preserve"> </w:t>
      </w:r>
    </w:p>
    <w:p w14:paraId="13C2AC43" w14:textId="5D16F3E9" w:rsidR="00EA1DFC" w:rsidRDefault="00EA1DFC" w:rsidP="00EA1DFC">
      <w:pPr>
        <w:rPr>
          <w:b/>
          <w:bCs/>
          <w:sz w:val="40"/>
          <w:szCs w:val="40"/>
        </w:rPr>
      </w:pPr>
      <w:r w:rsidRPr="00EA1DFC">
        <w:rPr>
          <w:b/>
          <w:bCs/>
          <w:sz w:val="36"/>
          <w:szCs w:val="36"/>
        </w:rPr>
        <w:t xml:space="preserve">           Module: Strategic Management and Sustaina</w:t>
      </w:r>
      <w:r>
        <w:rPr>
          <w:b/>
          <w:bCs/>
          <w:sz w:val="40"/>
          <w:szCs w:val="40"/>
        </w:rPr>
        <w:t>bility</w:t>
      </w:r>
    </w:p>
    <w:p w14:paraId="54982CC0" w14:textId="53CEBC3D" w:rsidR="00EA1DFC" w:rsidRDefault="00EA1DFC" w:rsidP="00EA1DFC">
      <w:pPr>
        <w:rPr>
          <w:b/>
          <w:bCs/>
          <w:sz w:val="40"/>
          <w:szCs w:val="40"/>
        </w:rPr>
      </w:pPr>
      <w:r>
        <w:rPr>
          <w:b/>
          <w:bCs/>
          <w:sz w:val="40"/>
          <w:szCs w:val="40"/>
        </w:rPr>
        <w:t xml:space="preserve">          Module code: LCBB6004</w:t>
      </w:r>
    </w:p>
    <w:p w14:paraId="3D1855EA" w14:textId="11B0B4CC" w:rsidR="00EA1DFC" w:rsidRDefault="00EA1DFC" w:rsidP="00EA1DFC">
      <w:pPr>
        <w:rPr>
          <w:b/>
          <w:bCs/>
          <w:sz w:val="40"/>
          <w:szCs w:val="40"/>
        </w:rPr>
      </w:pPr>
      <w:r>
        <w:rPr>
          <w:b/>
          <w:bCs/>
          <w:sz w:val="40"/>
          <w:szCs w:val="40"/>
        </w:rPr>
        <w:t xml:space="preserve">          Student name: Marin </w:t>
      </w:r>
      <w:proofErr w:type="spellStart"/>
      <w:r>
        <w:rPr>
          <w:b/>
          <w:bCs/>
          <w:sz w:val="40"/>
          <w:szCs w:val="40"/>
        </w:rPr>
        <w:t>Casu</w:t>
      </w:r>
      <w:proofErr w:type="spellEnd"/>
    </w:p>
    <w:p w14:paraId="4314A0AB" w14:textId="5DCF404B" w:rsidR="00EA1DFC" w:rsidRDefault="00EA1DFC" w:rsidP="00EA1DFC">
      <w:pPr>
        <w:rPr>
          <w:b/>
          <w:bCs/>
          <w:sz w:val="40"/>
          <w:szCs w:val="40"/>
        </w:rPr>
      </w:pPr>
      <w:r>
        <w:rPr>
          <w:b/>
          <w:bCs/>
          <w:sz w:val="40"/>
          <w:szCs w:val="40"/>
        </w:rPr>
        <w:t xml:space="preserve">          Student number: 1922137</w:t>
      </w:r>
    </w:p>
    <w:p w14:paraId="72E27162" w14:textId="1706FC54" w:rsidR="00EA1DFC" w:rsidRDefault="00EA1DFC" w:rsidP="00EA1DFC">
      <w:pPr>
        <w:rPr>
          <w:b/>
          <w:bCs/>
          <w:sz w:val="40"/>
          <w:szCs w:val="40"/>
        </w:rPr>
      </w:pPr>
      <w:r>
        <w:rPr>
          <w:b/>
          <w:bCs/>
          <w:sz w:val="40"/>
          <w:szCs w:val="40"/>
        </w:rPr>
        <w:t xml:space="preserve">          Lecturer: </w:t>
      </w:r>
      <w:r w:rsidRPr="00EA1DFC">
        <w:rPr>
          <w:b/>
          <w:bCs/>
          <w:sz w:val="40"/>
          <w:szCs w:val="40"/>
        </w:rPr>
        <w:t>Dr Hossein Shokri</w:t>
      </w:r>
    </w:p>
    <w:p w14:paraId="46E74A65" w14:textId="1A08B124" w:rsidR="00EA1DFC" w:rsidRDefault="00EA1DFC" w:rsidP="00EA1DFC">
      <w:pPr>
        <w:rPr>
          <w:b/>
          <w:bCs/>
          <w:sz w:val="40"/>
          <w:szCs w:val="40"/>
        </w:rPr>
      </w:pPr>
      <w:r>
        <w:rPr>
          <w:b/>
          <w:bCs/>
          <w:sz w:val="40"/>
          <w:szCs w:val="40"/>
        </w:rPr>
        <w:t xml:space="preserve">           </w:t>
      </w:r>
    </w:p>
    <w:p w14:paraId="6868FD13" w14:textId="026D326D" w:rsidR="004A5668" w:rsidRPr="004A5668" w:rsidRDefault="004A5668" w:rsidP="004A5668">
      <w:pPr>
        <w:jc w:val="center"/>
        <w:rPr>
          <w:b/>
          <w:bCs/>
          <w:sz w:val="40"/>
          <w:szCs w:val="40"/>
        </w:rPr>
      </w:pPr>
      <w:r w:rsidRPr="004A5668">
        <w:rPr>
          <w:b/>
          <w:bCs/>
          <w:sz w:val="40"/>
          <w:szCs w:val="40"/>
        </w:rPr>
        <w:br w:type="page"/>
      </w:r>
    </w:p>
    <w:sdt>
      <w:sdtPr>
        <w:rPr>
          <w:rFonts w:ascii="Times New Roman" w:eastAsia="Times New Roman" w:hAnsi="Times New Roman" w:cs="Times New Roman"/>
          <w:color w:val="auto"/>
          <w:sz w:val="24"/>
          <w:szCs w:val="24"/>
          <w:lang w:val="en-GB"/>
        </w:rPr>
        <w:id w:val="-147510966"/>
        <w:docPartObj>
          <w:docPartGallery w:val="Table of Contents"/>
          <w:docPartUnique/>
        </w:docPartObj>
      </w:sdtPr>
      <w:sdtEndPr>
        <w:rPr>
          <w:b/>
          <w:bCs/>
          <w:noProof/>
        </w:rPr>
      </w:sdtEndPr>
      <w:sdtContent>
        <w:p w14:paraId="2342DA83" w14:textId="650D5AE7" w:rsidR="00056E30" w:rsidRDefault="00056E30">
          <w:pPr>
            <w:pStyle w:val="TOCHeading"/>
          </w:pPr>
          <w:r>
            <w:t>Table of Contents</w:t>
          </w:r>
        </w:p>
        <w:p w14:paraId="2CB7916B" w14:textId="3DDB6933" w:rsidR="00D50C1F" w:rsidRDefault="00056E30">
          <w:pPr>
            <w:pStyle w:val="TOC1"/>
            <w:tabs>
              <w:tab w:val="right" w:leader="dot" w:pos="9019"/>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23665281" w:history="1">
            <w:r w:rsidR="00D50C1F" w:rsidRPr="00C779E7">
              <w:rPr>
                <w:rStyle w:val="Hyperlink"/>
                <w:noProof/>
              </w:rPr>
              <w:t>Introduction</w:t>
            </w:r>
            <w:r w:rsidR="00D50C1F">
              <w:rPr>
                <w:noProof/>
                <w:webHidden/>
              </w:rPr>
              <w:tab/>
            </w:r>
            <w:r w:rsidR="00D50C1F">
              <w:rPr>
                <w:noProof/>
                <w:webHidden/>
              </w:rPr>
              <w:fldChar w:fldCharType="begin"/>
            </w:r>
            <w:r w:rsidR="00D50C1F">
              <w:rPr>
                <w:noProof/>
                <w:webHidden/>
              </w:rPr>
              <w:instrText xml:space="preserve"> PAGEREF _Toc123665281 \h </w:instrText>
            </w:r>
            <w:r w:rsidR="00D50C1F">
              <w:rPr>
                <w:noProof/>
                <w:webHidden/>
              </w:rPr>
            </w:r>
            <w:r w:rsidR="00D50C1F">
              <w:rPr>
                <w:noProof/>
                <w:webHidden/>
              </w:rPr>
              <w:fldChar w:fldCharType="separate"/>
            </w:r>
            <w:r w:rsidR="00D50C1F">
              <w:rPr>
                <w:noProof/>
                <w:webHidden/>
              </w:rPr>
              <w:t>3</w:t>
            </w:r>
            <w:r w:rsidR="00D50C1F">
              <w:rPr>
                <w:noProof/>
                <w:webHidden/>
              </w:rPr>
              <w:fldChar w:fldCharType="end"/>
            </w:r>
          </w:hyperlink>
        </w:p>
        <w:p w14:paraId="19527557" w14:textId="04CF55F6" w:rsidR="00D50C1F" w:rsidRDefault="00000000">
          <w:pPr>
            <w:pStyle w:val="TOC2"/>
            <w:tabs>
              <w:tab w:val="right" w:leader="dot" w:pos="9019"/>
            </w:tabs>
            <w:rPr>
              <w:rFonts w:asciiTheme="minorHAnsi" w:eastAsiaTheme="minorEastAsia" w:hAnsiTheme="minorHAnsi" w:cstheme="minorBidi"/>
              <w:noProof/>
              <w:sz w:val="22"/>
              <w:szCs w:val="22"/>
              <w:lang w:val="en-US"/>
            </w:rPr>
          </w:pPr>
          <w:hyperlink w:anchor="_Toc123665282" w:history="1">
            <w:r w:rsidR="00D50C1F" w:rsidRPr="00C779E7">
              <w:rPr>
                <w:rStyle w:val="Hyperlink"/>
                <w:noProof/>
              </w:rPr>
              <w:t>Business Strategies of Volkswagen</w:t>
            </w:r>
            <w:r w:rsidR="00D50C1F">
              <w:rPr>
                <w:noProof/>
                <w:webHidden/>
              </w:rPr>
              <w:tab/>
            </w:r>
            <w:r w:rsidR="00D50C1F">
              <w:rPr>
                <w:noProof/>
                <w:webHidden/>
              </w:rPr>
              <w:fldChar w:fldCharType="begin"/>
            </w:r>
            <w:r w:rsidR="00D50C1F">
              <w:rPr>
                <w:noProof/>
                <w:webHidden/>
              </w:rPr>
              <w:instrText xml:space="preserve"> PAGEREF _Toc123665282 \h </w:instrText>
            </w:r>
            <w:r w:rsidR="00D50C1F">
              <w:rPr>
                <w:noProof/>
                <w:webHidden/>
              </w:rPr>
            </w:r>
            <w:r w:rsidR="00D50C1F">
              <w:rPr>
                <w:noProof/>
                <w:webHidden/>
              </w:rPr>
              <w:fldChar w:fldCharType="separate"/>
            </w:r>
            <w:r w:rsidR="00D50C1F">
              <w:rPr>
                <w:noProof/>
                <w:webHidden/>
              </w:rPr>
              <w:t>3</w:t>
            </w:r>
            <w:r w:rsidR="00D50C1F">
              <w:rPr>
                <w:noProof/>
                <w:webHidden/>
              </w:rPr>
              <w:fldChar w:fldCharType="end"/>
            </w:r>
          </w:hyperlink>
        </w:p>
        <w:p w14:paraId="0B6C3851" w14:textId="0536A9D4" w:rsidR="00D50C1F" w:rsidRDefault="00000000">
          <w:pPr>
            <w:pStyle w:val="TOC2"/>
            <w:tabs>
              <w:tab w:val="right" w:leader="dot" w:pos="9019"/>
            </w:tabs>
            <w:rPr>
              <w:rFonts w:asciiTheme="minorHAnsi" w:eastAsiaTheme="minorEastAsia" w:hAnsiTheme="minorHAnsi" w:cstheme="minorBidi"/>
              <w:noProof/>
              <w:sz w:val="22"/>
              <w:szCs w:val="22"/>
              <w:lang w:val="en-US"/>
            </w:rPr>
          </w:pPr>
          <w:hyperlink w:anchor="_Toc123665283" w:history="1">
            <w:r w:rsidR="00D50C1F" w:rsidRPr="00C779E7">
              <w:rPr>
                <w:rStyle w:val="Hyperlink"/>
                <w:noProof/>
              </w:rPr>
              <w:t>Resources and Capabilities of Volkswagen</w:t>
            </w:r>
            <w:r w:rsidR="00D50C1F">
              <w:rPr>
                <w:noProof/>
                <w:webHidden/>
              </w:rPr>
              <w:tab/>
            </w:r>
            <w:r w:rsidR="00D50C1F">
              <w:rPr>
                <w:noProof/>
                <w:webHidden/>
              </w:rPr>
              <w:fldChar w:fldCharType="begin"/>
            </w:r>
            <w:r w:rsidR="00D50C1F">
              <w:rPr>
                <w:noProof/>
                <w:webHidden/>
              </w:rPr>
              <w:instrText xml:space="preserve"> PAGEREF _Toc123665283 \h </w:instrText>
            </w:r>
            <w:r w:rsidR="00D50C1F">
              <w:rPr>
                <w:noProof/>
                <w:webHidden/>
              </w:rPr>
            </w:r>
            <w:r w:rsidR="00D50C1F">
              <w:rPr>
                <w:noProof/>
                <w:webHidden/>
              </w:rPr>
              <w:fldChar w:fldCharType="separate"/>
            </w:r>
            <w:r w:rsidR="00D50C1F">
              <w:rPr>
                <w:noProof/>
                <w:webHidden/>
              </w:rPr>
              <w:t>5</w:t>
            </w:r>
            <w:r w:rsidR="00D50C1F">
              <w:rPr>
                <w:noProof/>
                <w:webHidden/>
              </w:rPr>
              <w:fldChar w:fldCharType="end"/>
            </w:r>
          </w:hyperlink>
        </w:p>
        <w:p w14:paraId="51B92742" w14:textId="5C99718B" w:rsidR="00D50C1F" w:rsidRDefault="00000000">
          <w:pPr>
            <w:pStyle w:val="TOC2"/>
            <w:tabs>
              <w:tab w:val="right" w:leader="dot" w:pos="9019"/>
            </w:tabs>
            <w:rPr>
              <w:rFonts w:asciiTheme="minorHAnsi" w:eastAsiaTheme="minorEastAsia" w:hAnsiTheme="minorHAnsi" w:cstheme="minorBidi"/>
              <w:noProof/>
              <w:sz w:val="22"/>
              <w:szCs w:val="22"/>
              <w:lang w:val="en-US"/>
            </w:rPr>
          </w:pPr>
          <w:hyperlink w:anchor="_Toc123665284" w:history="1">
            <w:r w:rsidR="00D50C1F" w:rsidRPr="00C779E7">
              <w:rPr>
                <w:rStyle w:val="Hyperlink"/>
                <w:noProof/>
              </w:rPr>
              <w:t>Competitiveness of Volkswagen considering Sustainability and the environment</w:t>
            </w:r>
            <w:r w:rsidR="00D50C1F">
              <w:rPr>
                <w:noProof/>
                <w:webHidden/>
              </w:rPr>
              <w:tab/>
            </w:r>
            <w:r w:rsidR="00D50C1F">
              <w:rPr>
                <w:noProof/>
                <w:webHidden/>
              </w:rPr>
              <w:fldChar w:fldCharType="begin"/>
            </w:r>
            <w:r w:rsidR="00D50C1F">
              <w:rPr>
                <w:noProof/>
                <w:webHidden/>
              </w:rPr>
              <w:instrText xml:space="preserve"> PAGEREF _Toc123665284 \h </w:instrText>
            </w:r>
            <w:r w:rsidR="00D50C1F">
              <w:rPr>
                <w:noProof/>
                <w:webHidden/>
              </w:rPr>
            </w:r>
            <w:r w:rsidR="00D50C1F">
              <w:rPr>
                <w:noProof/>
                <w:webHidden/>
              </w:rPr>
              <w:fldChar w:fldCharType="separate"/>
            </w:r>
            <w:r w:rsidR="00D50C1F">
              <w:rPr>
                <w:noProof/>
                <w:webHidden/>
              </w:rPr>
              <w:t>7</w:t>
            </w:r>
            <w:r w:rsidR="00D50C1F">
              <w:rPr>
                <w:noProof/>
                <w:webHidden/>
              </w:rPr>
              <w:fldChar w:fldCharType="end"/>
            </w:r>
          </w:hyperlink>
        </w:p>
        <w:p w14:paraId="4723F2C8" w14:textId="77382E1C" w:rsidR="00D50C1F" w:rsidRDefault="00000000">
          <w:pPr>
            <w:pStyle w:val="TOC2"/>
            <w:tabs>
              <w:tab w:val="right" w:leader="dot" w:pos="9019"/>
            </w:tabs>
            <w:rPr>
              <w:rFonts w:asciiTheme="minorHAnsi" w:eastAsiaTheme="minorEastAsia" w:hAnsiTheme="minorHAnsi" w:cstheme="minorBidi"/>
              <w:noProof/>
              <w:sz w:val="22"/>
              <w:szCs w:val="22"/>
              <w:lang w:val="en-US"/>
            </w:rPr>
          </w:pPr>
          <w:hyperlink w:anchor="_Toc123665285" w:history="1">
            <w:r w:rsidR="00D50C1F" w:rsidRPr="00C779E7">
              <w:rPr>
                <w:rStyle w:val="Hyperlink"/>
                <w:noProof/>
              </w:rPr>
              <w:t>Recommendations</w:t>
            </w:r>
            <w:r w:rsidR="00D50C1F">
              <w:rPr>
                <w:noProof/>
                <w:webHidden/>
              </w:rPr>
              <w:tab/>
            </w:r>
            <w:r w:rsidR="00D50C1F">
              <w:rPr>
                <w:noProof/>
                <w:webHidden/>
              </w:rPr>
              <w:fldChar w:fldCharType="begin"/>
            </w:r>
            <w:r w:rsidR="00D50C1F">
              <w:rPr>
                <w:noProof/>
                <w:webHidden/>
              </w:rPr>
              <w:instrText xml:space="preserve"> PAGEREF _Toc123665285 \h </w:instrText>
            </w:r>
            <w:r w:rsidR="00D50C1F">
              <w:rPr>
                <w:noProof/>
                <w:webHidden/>
              </w:rPr>
            </w:r>
            <w:r w:rsidR="00D50C1F">
              <w:rPr>
                <w:noProof/>
                <w:webHidden/>
              </w:rPr>
              <w:fldChar w:fldCharType="separate"/>
            </w:r>
            <w:r w:rsidR="00D50C1F">
              <w:rPr>
                <w:noProof/>
                <w:webHidden/>
              </w:rPr>
              <w:t>9</w:t>
            </w:r>
            <w:r w:rsidR="00D50C1F">
              <w:rPr>
                <w:noProof/>
                <w:webHidden/>
              </w:rPr>
              <w:fldChar w:fldCharType="end"/>
            </w:r>
          </w:hyperlink>
        </w:p>
        <w:p w14:paraId="4925BA66" w14:textId="680B8A96" w:rsidR="00D50C1F" w:rsidRDefault="00000000">
          <w:pPr>
            <w:pStyle w:val="TOC1"/>
            <w:tabs>
              <w:tab w:val="right" w:leader="dot" w:pos="9019"/>
            </w:tabs>
            <w:rPr>
              <w:rFonts w:asciiTheme="minorHAnsi" w:eastAsiaTheme="minorEastAsia" w:hAnsiTheme="minorHAnsi" w:cstheme="minorBidi"/>
              <w:noProof/>
              <w:sz w:val="22"/>
              <w:szCs w:val="22"/>
              <w:lang w:val="en-US"/>
            </w:rPr>
          </w:pPr>
          <w:hyperlink w:anchor="_Toc123665286" w:history="1">
            <w:r w:rsidR="00D50C1F" w:rsidRPr="00C779E7">
              <w:rPr>
                <w:rStyle w:val="Hyperlink"/>
                <w:noProof/>
              </w:rPr>
              <w:t>Conclusion</w:t>
            </w:r>
            <w:r w:rsidR="00D50C1F">
              <w:rPr>
                <w:noProof/>
                <w:webHidden/>
              </w:rPr>
              <w:tab/>
            </w:r>
            <w:r w:rsidR="00D50C1F">
              <w:rPr>
                <w:noProof/>
                <w:webHidden/>
              </w:rPr>
              <w:fldChar w:fldCharType="begin"/>
            </w:r>
            <w:r w:rsidR="00D50C1F">
              <w:rPr>
                <w:noProof/>
                <w:webHidden/>
              </w:rPr>
              <w:instrText xml:space="preserve"> PAGEREF _Toc123665286 \h </w:instrText>
            </w:r>
            <w:r w:rsidR="00D50C1F">
              <w:rPr>
                <w:noProof/>
                <w:webHidden/>
              </w:rPr>
            </w:r>
            <w:r w:rsidR="00D50C1F">
              <w:rPr>
                <w:noProof/>
                <w:webHidden/>
              </w:rPr>
              <w:fldChar w:fldCharType="separate"/>
            </w:r>
            <w:r w:rsidR="00D50C1F">
              <w:rPr>
                <w:noProof/>
                <w:webHidden/>
              </w:rPr>
              <w:t>9</w:t>
            </w:r>
            <w:r w:rsidR="00D50C1F">
              <w:rPr>
                <w:noProof/>
                <w:webHidden/>
              </w:rPr>
              <w:fldChar w:fldCharType="end"/>
            </w:r>
          </w:hyperlink>
        </w:p>
        <w:p w14:paraId="476CA96E" w14:textId="569B15F0" w:rsidR="00D50C1F" w:rsidRDefault="00000000">
          <w:pPr>
            <w:pStyle w:val="TOC1"/>
            <w:tabs>
              <w:tab w:val="right" w:leader="dot" w:pos="9019"/>
            </w:tabs>
            <w:rPr>
              <w:rFonts w:asciiTheme="minorHAnsi" w:eastAsiaTheme="minorEastAsia" w:hAnsiTheme="minorHAnsi" w:cstheme="minorBidi"/>
              <w:noProof/>
              <w:sz w:val="22"/>
              <w:szCs w:val="22"/>
              <w:lang w:val="en-US"/>
            </w:rPr>
          </w:pPr>
          <w:hyperlink w:anchor="_Toc123665287" w:history="1">
            <w:r w:rsidR="00D50C1F" w:rsidRPr="00C779E7">
              <w:rPr>
                <w:rStyle w:val="Hyperlink"/>
                <w:noProof/>
              </w:rPr>
              <w:t>References</w:t>
            </w:r>
            <w:r w:rsidR="00D50C1F">
              <w:rPr>
                <w:noProof/>
                <w:webHidden/>
              </w:rPr>
              <w:tab/>
            </w:r>
            <w:r w:rsidR="00D50C1F">
              <w:rPr>
                <w:noProof/>
                <w:webHidden/>
              </w:rPr>
              <w:fldChar w:fldCharType="begin"/>
            </w:r>
            <w:r w:rsidR="00D50C1F">
              <w:rPr>
                <w:noProof/>
                <w:webHidden/>
              </w:rPr>
              <w:instrText xml:space="preserve"> PAGEREF _Toc123665287 \h </w:instrText>
            </w:r>
            <w:r w:rsidR="00D50C1F">
              <w:rPr>
                <w:noProof/>
                <w:webHidden/>
              </w:rPr>
            </w:r>
            <w:r w:rsidR="00D50C1F">
              <w:rPr>
                <w:noProof/>
                <w:webHidden/>
              </w:rPr>
              <w:fldChar w:fldCharType="separate"/>
            </w:r>
            <w:r w:rsidR="00D50C1F">
              <w:rPr>
                <w:noProof/>
                <w:webHidden/>
              </w:rPr>
              <w:t>10</w:t>
            </w:r>
            <w:r w:rsidR="00D50C1F">
              <w:rPr>
                <w:noProof/>
                <w:webHidden/>
              </w:rPr>
              <w:fldChar w:fldCharType="end"/>
            </w:r>
          </w:hyperlink>
        </w:p>
        <w:p w14:paraId="56C5881D" w14:textId="2EACBAA7" w:rsidR="00056E30" w:rsidRDefault="00056E30">
          <w:r>
            <w:rPr>
              <w:b/>
              <w:bCs/>
              <w:noProof/>
            </w:rPr>
            <w:fldChar w:fldCharType="end"/>
          </w:r>
        </w:p>
      </w:sdtContent>
    </w:sdt>
    <w:p w14:paraId="612C2971" w14:textId="77777777" w:rsidR="00056E30" w:rsidRDefault="00056E30">
      <w:pPr>
        <w:rPr>
          <w:b/>
        </w:rPr>
      </w:pPr>
      <w:r>
        <w:br w:type="page"/>
      </w:r>
    </w:p>
    <w:p w14:paraId="381DD84B" w14:textId="65DCC2DB" w:rsidR="001903A9" w:rsidRDefault="00000000">
      <w:pPr>
        <w:pStyle w:val="Heading1"/>
      </w:pPr>
      <w:bookmarkStart w:id="1" w:name="_Toc123665281"/>
      <w:r>
        <w:lastRenderedPageBreak/>
        <w:t>Introduction</w:t>
      </w:r>
      <w:bookmarkEnd w:id="1"/>
      <w:r>
        <w:t xml:space="preserve"> </w:t>
      </w:r>
    </w:p>
    <w:p w14:paraId="6BFF82DF" w14:textId="4D0E0679" w:rsidR="001903A9" w:rsidRDefault="00000000">
      <w:r>
        <w:t>The report will be based on the business strategies that Volkswagen has made in the last five years and the way they have been changing their strategies recently in order for being more effective in their target market. It is a motor vehicle manufacturing company based in Wolfsburg, Germany. The company was founded in the year 1937 by the German Labour Front. The present CEO of Volkswagen is Ralf Brandstaetter and for Volkswagen passenger cars the CEO is Thomas Schäfer</w:t>
      </w:r>
      <w:r w:rsidR="00A3784F">
        <w:t xml:space="preserve"> (Volkswagenag, 2022a)</w:t>
      </w:r>
      <w:r>
        <w:t>. They have been providing their products and services all over the world through which they have been trying to increase their reach and make the company more acknowledged in the automotive industry. Despite being a large company, Volkswagen has faced several issues. It was stated that the cars emitted more than they claimed. This scandal is known as 'dieselgate' which occurred in 2015 when some illegal defeat devices were found in their cars. It was known that the company used those devices so that they could pass the emission test. This affected their reputation and for this reason, they are changing their business strategies. Thus, in this report, the business strategies that they used and the ones they are using now will be described. Along with that, their internal resources and capabilities will be known that they have been using. Moreover, the consideration of the company for being more competitive in the market. Some recommendations will lastly be discussed in this report which can make Volkswagen's business better.</w:t>
      </w:r>
    </w:p>
    <w:p w14:paraId="444C85BF" w14:textId="77777777" w:rsidR="001903A9" w:rsidRDefault="00000000">
      <w:pPr>
        <w:pStyle w:val="Heading2"/>
      </w:pPr>
      <w:bookmarkStart w:id="2" w:name="_5mwh77btzq3k" w:colFirst="0" w:colLast="0"/>
      <w:bookmarkStart w:id="3" w:name="_Toc123665282"/>
      <w:bookmarkEnd w:id="2"/>
      <w:r>
        <w:t>Business Strategies of Volkswagen</w:t>
      </w:r>
      <w:bookmarkEnd w:id="3"/>
      <w:r>
        <w:t xml:space="preserve"> </w:t>
      </w:r>
    </w:p>
    <w:p w14:paraId="46B3B70B" w14:textId="77777777" w:rsidR="001903A9" w:rsidRDefault="00000000">
      <w:r>
        <w:t>Business strategies are known as the decisions that are taken by a company and the actions that are being done by them to accomplish the targeted goals. Volkswagen has faced a number of issues with its business because of the 'dieselgate' scandal. The company has gone through some problems with its internal and external business communication which caused issues in its business operations over the last 5 years. Thus, they have been trying to change their business strategies so that they can make their business more efficient in the market. Therefore, for knowing their past operations and the changes in their business strategies Porter's generic model would be used to enhance their competitive advantage.</w:t>
      </w:r>
    </w:p>
    <w:p w14:paraId="778205D9" w14:textId="77777777" w:rsidR="001903A9" w:rsidRDefault="00000000">
      <w:pPr>
        <w:rPr>
          <w:b/>
          <w:u w:val="single"/>
        </w:rPr>
      </w:pPr>
      <w:r>
        <w:rPr>
          <w:b/>
          <w:u w:val="single"/>
        </w:rPr>
        <w:t xml:space="preserve">Porter's Generic Model </w:t>
      </w:r>
    </w:p>
    <w:p w14:paraId="52274267" w14:textId="3FAE9897" w:rsidR="001903A9" w:rsidRDefault="00000000">
      <w:r>
        <w:t>There are four strategies included in this model through which companies can choose the most suitable one to secure their position in the target market. Volkswagen has changed its products over the years in order to become more suitable for its target customers</w:t>
      </w:r>
      <w:r w:rsidR="00D50C1F">
        <w:t xml:space="preserve"> (</w:t>
      </w:r>
      <w:r w:rsidR="00D50C1F" w:rsidRPr="00D50C1F">
        <w:t>Islami</w:t>
      </w:r>
      <w:r w:rsidR="00D50C1F">
        <w:t xml:space="preserve"> </w:t>
      </w:r>
      <w:r w:rsidR="00D50C1F" w:rsidRPr="00D50C1F">
        <w:rPr>
          <w:i/>
          <w:iCs/>
        </w:rPr>
        <w:t>et al</w:t>
      </w:r>
      <w:r w:rsidR="00D50C1F">
        <w:t>., 2021)</w:t>
      </w:r>
      <w:r>
        <w:t xml:space="preserve">. Thus, the way Volkswagen has evolved to be above the market standards will be known through this model. </w:t>
      </w:r>
    </w:p>
    <w:p w14:paraId="472B4AE6" w14:textId="77777777" w:rsidR="001903A9" w:rsidRDefault="00000000">
      <w:pPr>
        <w:rPr>
          <w:b/>
        </w:rPr>
      </w:pPr>
      <w:r>
        <w:rPr>
          <w:b/>
        </w:rPr>
        <w:lastRenderedPageBreak/>
        <w:t>Cost Leadership</w:t>
      </w:r>
    </w:p>
    <w:p w14:paraId="62E53F75" w14:textId="77777777" w:rsidR="001903A9" w:rsidRDefault="00000000">
      <w:r>
        <w:t>When a company follows this strategy, they provide their products or services at a lower price to their customers. Here, a broader marker is being focused on and it is made sure that the company is being profitable by using the strategy. To apply this strategy, the companies must know their competency in all their business operations, their technological strengths, capabilities and expertise of the members within the company which can help them in growing. This helps in developing products at a lower cost and saves the amount to invest in other sectors. Volkswagen has also used this strategy in order to become effective in the market. They have utilised the cost leadership strategy for reducing product costs. 'Group Sales Structure' has been followed by the company where they showed the independence of all their subsidiary brands. However, they failed to focus on 20 markets worldwide which they tried to manage by Group companies. This led to an increase in their car prices in the year 2018 as they concentrated on decreasing model count and increasing their vehicle costs (Wilkinson, 2018).</w:t>
      </w:r>
    </w:p>
    <w:p w14:paraId="0FC0468C" w14:textId="77777777" w:rsidR="001903A9" w:rsidRDefault="00000000">
      <w:pPr>
        <w:rPr>
          <w:b/>
        </w:rPr>
      </w:pPr>
      <w:r>
        <w:rPr>
          <w:b/>
        </w:rPr>
        <w:t xml:space="preserve">Cost Focus </w:t>
      </w:r>
    </w:p>
    <w:p w14:paraId="5E5F1092" w14:textId="77777777" w:rsidR="001903A9" w:rsidRDefault="00000000">
      <w:r>
        <w:rPr>
          <w:highlight w:val="white"/>
        </w:rPr>
        <w:t xml:space="preserve">This tactic targets a certain niche market and lowers costs in accordance with the demands of that market. In this strategy, the businesses focus on a certain sector or geographic area and optimise their performance for the market. The price of goods or services is reduced to remain competitive in the market based on market trends. To appropriately choose the price range, they take into account the size of the market. The corporations are also aware of whether they can keep their products' quality higher than those of their competitors in that price range. </w:t>
      </w:r>
      <w:r>
        <w:t xml:space="preserve">Volkswagen has used this strategy for a shorter period of time where they used to reduce their prices by 30% and this reduction was done by not compromising their spending amount of £1.3 billion for their media spend. They expected that they would get some competitive advantage by cutting costs. However, the quality of the vehicles was affected and they did not get the desired success (Hammett, 2019). </w:t>
      </w:r>
    </w:p>
    <w:p w14:paraId="000B9539" w14:textId="77777777" w:rsidR="001903A9" w:rsidRDefault="00000000">
      <w:pPr>
        <w:rPr>
          <w:b/>
        </w:rPr>
      </w:pPr>
      <w:r>
        <w:rPr>
          <w:b/>
        </w:rPr>
        <w:t xml:space="preserve">Differentiation Focus </w:t>
      </w:r>
    </w:p>
    <w:p w14:paraId="57685990" w14:textId="173D2BA0" w:rsidR="001903A9" w:rsidRDefault="00000000">
      <w:r>
        <w:t xml:space="preserve">This strategy is referred to as the one where the companies do some changes in their products which are done based on the needs and wants of the niche market. Some of the considerations that matter in this strategy are that the company needs to know the market needs and trends. They also need to make sure that the market would accept differentiation. If the modifications in the products would be useful for the niche market should also be known by the companies. Volkswagen has come across some problems due to the ‘dieselgate’ scandal. They faced many complications for the last five years and therefore they focused on implementing some business strategies. One of their most significant strategies is TRANSFORM 2025+ which they </w:t>
      </w:r>
      <w:r>
        <w:lastRenderedPageBreak/>
        <w:t xml:space="preserve">launched to streamline their business operations. They have been able to increase their profit margin since the year 2017. In the year 2018, their profit margin was nearly £12231.21 </w:t>
      </w:r>
      <w:r w:rsidR="00A3784F">
        <w:t>million,</w:t>
      </w:r>
      <w:r>
        <w:t xml:space="preserve"> and this has increased in 2021 to approximately £17061.56 million (Carlier, 2022). </w:t>
      </w:r>
    </w:p>
    <w:p w14:paraId="5940C972" w14:textId="77777777" w:rsidR="001903A9" w:rsidRDefault="00000000">
      <w:pPr>
        <w:rPr>
          <w:b/>
          <w:u w:val="single"/>
        </w:rPr>
      </w:pPr>
      <w:r>
        <w:rPr>
          <w:b/>
        </w:rPr>
        <w:t>Differentiation Leadership</w:t>
      </w:r>
      <w:r>
        <w:rPr>
          <w:b/>
          <w:u w:val="single"/>
        </w:rPr>
        <w:t xml:space="preserve"> </w:t>
      </w:r>
    </w:p>
    <w:p w14:paraId="257D039E" w14:textId="40E41862" w:rsidR="001903A9" w:rsidRDefault="00000000">
      <w:r>
        <w:t>Companies that follow this strategy focus on modifications of the products that are wanted or needed by a broad market. The companies do changes to make the products unique from the competitor products. This is done by completely changing the product or by doing some modifications. The most important thing in this is to do a proper market analysis to know what the trends are in the market. Volkswagen has been using this strategy recently where they are focusing on 'NEW AUTO - Mobility for Generations to Come'. Through this strategy, they are considering technology in their manufacturing. Electric cars are their main focus and other than software services, autonomous driving and mobility services are also done by Volkswagen. Through this, they have been able to make their business more efficient in their targeted market (Volkswagenag, 2022</w:t>
      </w:r>
      <w:r w:rsidR="00A3784F">
        <w:t>b</w:t>
      </w:r>
      <w:r>
        <w:t xml:space="preserve">). </w:t>
      </w:r>
    </w:p>
    <w:p w14:paraId="480078C6" w14:textId="77777777" w:rsidR="001903A9" w:rsidRDefault="00000000">
      <w:pPr>
        <w:pStyle w:val="Heading2"/>
      </w:pPr>
      <w:bookmarkStart w:id="4" w:name="_mnfl0yntw74a" w:colFirst="0" w:colLast="0"/>
      <w:bookmarkStart w:id="5" w:name="_Toc123665283"/>
      <w:bookmarkEnd w:id="4"/>
      <w:r>
        <w:t>Resources and Capabilities of Volkswagen</w:t>
      </w:r>
      <w:bookmarkEnd w:id="5"/>
      <w:r>
        <w:t xml:space="preserve"> </w:t>
      </w:r>
    </w:p>
    <w:p w14:paraId="55261C7E" w14:textId="77777777" w:rsidR="001903A9" w:rsidRDefault="00000000">
      <w:pPr>
        <w:spacing w:before="240" w:after="240"/>
      </w:pPr>
      <w:r>
        <w:t>Volkswagen is a leading car manufacturer which has gained recognition in the automotive industry all over the world. In the process of making its business acknowledged in the market, Volkswagen has used its internal capabilities and expertise. They have analysed the internal resources for being more efficient. Thus, the capabilities that have been used by the company have been discussed below.</w:t>
      </w:r>
    </w:p>
    <w:p w14:paraId="32200270" w14:textId="77777777" w:rsidR="001903A9" w:rsidRDefault="00000000">
      <w:pPr>
        <w:rPr>
          <w:b/>
          <w:u w:val="single"/>
        </w:rPr>
      </w:pPr>
      <w:r>
        <w:rPr>
          <w:b/>
          <w:u w:val="single"/>
        </w:rPr>
        <w:t xml:space="preserve">VRIO Analysis </w:t>
      </w:r>
    </w:p>
    <w:p w14:paraId="110A5569" w14:textId="77777777" w:rsidR="001903A9" w:rsidRDefault="001903A9"/>
    <w:tbl>
      <w:tblPr>
        <w:tblStyle w:val="a"/>
        <w:tblW w:w="9025" w:type="dxa"/>
        <w:tblBorders>
          <w:top w:val="nil"/>
          <w:left w:val="nil"/>
          <w:bottom w:val="nil"/>
          <w:right w:val="nil"/>
          <w:insideH w:val="nil"/>
          <w:insideV w:val="nil"/>
        </w:tblBorders>
        <w:tblLayout w:type="fixed"/>
        <w:tblLook w:val="0600" w:firstRow="0" w:lastRow="0" w:firstColumn="0" w:lastColumn="0" w:noHBand="1" w:noVBand="1"/>
      </w:tblPr>
      <w:tblGrid>
        <w:gridCol w:w="2006"/>
        <w:gridCol w:w="973"/>
        <w:gridCol w:w="944"/>
        <w:gridCol w:w="1119"/>
        <w:gridCol w:w="1337"/>
        <w:gridCol w:w="2646"/>
      </w:tblGrid>
      <w:tr w:rsidR="00C13B68" w14:paraId="7A0641C8" w14:textId="77777777">
        <w:trPr>
          <w:trHeight w:val="975"/>
        </w:trPr>
        <w:tc>
          <w:tcPr>
            <w:tcW w:w="20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7B6500" w14:textId="77777777" w:rsidR="001903A9" w:rsidRDefault="00000000">
            <w:pPr>
              <w:spacing w:before="240" w:after="240" w:line="276" w:lineRule="auto"/>
              <w:jc w:val="left"/>
            </w:pPr>
            <w:r>
              <w:t xml:space="preserve"> </w:t>
            </w:r>
          </w:p>
        </w:tc>
        <w:tc>
          <w:tcPr>
            <w:tcW w:w="973"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CDE9242" w14:textId="77777777" w:rsidR="001903A9" w:rsidRDefault="00000000">
            <w:pPr>
              <w:spacing w:before="240" w:after="240" w:line="276" w:lineRule="auto"/>
              <w:jc w:val="left"/>
            </w:pPr>
            <w:r>
              <w:t>Value</w:t>
            </w:r>
          </w:p>
        </w:tc>
        <w:tc>
          <w:tcPr>
            <w:tcW w:w="944"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19DBEFA" w14:textId="77777777" w:rsidR="001903A9" w:rsidRDefault="00000000">
            <w:pPr>
              <w:spacing w:before="240" w:after="240" w:line="276" w:lineRule="auto"/>
              <w:jc w:val="left"/>
            </w:pPr>
            <w:r>
              <w:t>Rare</w:t>
            </w:r>
          </w:p>
        </w:tc>
        <w:tc>
          <w:tcPr>
            <w:tcW w:w="111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BB43DDC" w14:textId="77777777" w:rsidR="001903A9" w:rsidRDefault="00000000">
            <w:pPr>
              <w:spacing w:before="240" w:after="240" w:line="276" w:lineRule="auto"/>
              <w:jc w:val="left"/>
            </w:pPr>
            <w:r>
              <w:t>Imitable</w:t>
            </w:r>
          </w:p>
        </w:tc>
        <w:tc>
          <w:tcPr>
            <w:tcW w:w="1337"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CB5EDE0" w14:textId="77777777" w:rsidR="001903A9" w:rsidRDefault="00000000">
            <w:pPr>
              <w:spacing w:before="240" w:after="240" w:line="276" w:lineRule="auto"/>
              <w:jc w:val="left"/>
            </w:pPr>
            <w:r>
              <w:t>Organised</w:t>
            </w:r>
          </w:p>
        </w:tc>
        <w:tc>
          <w:tcPr>
            <w:tcW w:w="26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7372C2" w14:textId="77777777" w:rsidR="001903A9" w:rsidRDefault="00000000">
            <w:pPr>
              <w:spacing w:before="240" w:after="240" w:line="276" w:lineRule="auto"/>
              <w:jc w:val="left"/>
            </w:pPr>
            <w:r>
              <w:t>Sustainability</w:t>
            </w:r>
          </w:p>
        </w:tc>
      </w:tr>
      <w:tr w:rsidR="00C13B68" w14:paraId="1BD12C1F" w14:textId="77777777">
        <w:trPr>
          <w:trHeight w:val="1245"/>
        </w:trPr>
        <w:tc>
          <w:tcPr>
            <w:tcW w:w="20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169688" w14:textId="77777777" w:rsidR="001903A9" w:rsidRDefault="00000000">
            <w:pPr>
              <w:spacing w:before="240" w:after="240" w:line="276" w:lineRule="auto"/>
              <w:jc w:val="left"/>
            </w:pPr>
            <w:r>
              <w:t>Human Resources</w:t>
            </w:r>
          </w:p>
        </w:tc>
        <w:tc>
          <w:tcPr>
            <w:tcW w:w="973" w:type="dxa"/>
            <w:tcBorders>
              <w:top w:val="nil"/>
              <w:left w:val="nil"/>
              <w:bottom w:val="single" w:sz="8" w:space="0" w:color="000000"/>
              <w:right w:val="single" w:sz="8" w:space="0" w:color="000000"/>
            </w:tcBorders>
            <w:tcMar>
              <w:top w:w="100" w:type="dxa"/>
              <w:left w:w="100" w:type="dxa"/>
              <w:bottom w:w="100" w:type="dxa"/>
              <w:right w:w="100" w:type="dxa"/>
            </w:tcMar>
          </w:tcPr>
          <w:p w14:paraId="4699C96E"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944" w:type="dxa"/>
            <w:tcBorders>
              <w:top w:val="nil"/>
              <w:left w:val="nil"/>
              <w:bottom w:val="single" w:sz="8" w:space="0" w:color="000000"/>
              <w:right w:val="single" w:sz="8" w:space="0" w:color="000000"/>
            </w:tcBorders>
            <w:tcMar>
              <w:top w:w="100" w:type="dxa"/>
              <w:left w:w="100" w:type="dxa"/>
              <w:bottom w:w="100" w:type="dxa"/>
              <w:right w:w="100" w:type="dxa"/>
            </w:tcMar>
          </w:tcPr>
          <w:p w14:paraId="14D15BA1"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1119" w:type="dxa"/>
            <w:tcBorders>
              <w:top w:val="nil"/>
              <w:left w:val="nil"/>
              <w:bottom w:val="single" w:sz="8" w:space="0" w:color="000000"/>
              <w:right w:val="single" w:sz="8" w:space="0" w:color="000000"/>
            </w:tcBorders>
            <w:tcMar>
              <w:top w:w="100" w:type="dxa"/>
              <w:left w:w="100" w:type="dxa"/>
              <w:bottom w:w="100" w:type="dxa"/>
              <w:right w:w="100" w:type="dxa"/>
            </w:tcMar>
          </w:tcPr>
          <w:p w14:paraId="3EB4DAB9" w14:textId="77777777" w:rsidR="001903A9" w:rsidRDefault="00000000">
            <w:pPr>
              <w:spacing w:before="240" w:after="240" w:line="276" w:lineRule="auto"/>
              <w:jc w:val="left"/>
            </w:pPr>
            <w:r>
              <w:t>x</w:t>
            </w:r>
          </w:p>
        </w:tc>
        <w:tc>
          <w:tcPr>
            <w:tcW w:w="1337" w:type="dxa"/>
            <w:tcBorders>
              <w:top w:val="nil"/>
              <w:left w:val="nil"/>
              <w:bottom w:val="single" w:sz="8" w:space="0" w:color="000000"/>
              <w:right w:val="single" w:sz="8" w:space="0" w:color="000000"/>
            </w:tcBorders>
            <w:tcMar>
              <w:top w:w="100" w:type="dxa"/>
              <w:left w:w="100" w:type="dxa"/>
              <w:bottom w:w="100" w:type="dxa"/>
              <w:right w:w="100" w:type="dxa"/>
            </w:tcMar>
          </w:tcPr>
          <w:p w14:paraId="3B37BDA1"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2645" w:type="dxa"/>
            <w:tcBorders>
              <w:top w:val="nil"/>
              <w:left w:val="nil"/>
              <w:bottom w:val="single" w:sz="8" w:space="0" w:color="000000"/>
              <w:right w:val="single" w:sz="8" w:space="0" w:color="000000"/>
            </w:tcBorders>
            <w:tcMar>
              <w:top w:w="100" w:type="dxa"/>
              <w:left w:w="100" w:type="dxa"/>
              <w:bottom w:w="100" w:type="dxa"/>
              <w:right w:w="100" w:type="dxa"/>
            </w:tcMar>
          </w:tcPr>
          <w:p w14:paraId="64729BD5" w14:textId="77777777" w:rsidR="001903A9" w:rsidRDefault="00000000">
            <w:pPr>
              <w:spacing w:before="240" w:after="240" w:line="276" w:lineRule="auto"/>
              <w:jc w:val="left"/>
            </w:pPr>
            <w:r>
              <w:t>Unused Competitive Advantage</w:t>
            </w:r>
          </w:p>
        </w:tc>
      </w:tr>
      <w:tr w:rsidR="00C13B68" w14:paraId="43DC9878" w14:textId="77777777">
        <w:trPr>
          <w:trHeight w:val="1245"/>
        </w:trPr>
        <w:tc>
          <w:tcPr>
            <w:tcW w:w="20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29670C3" w14:textId="77777777" w:rsidR="001903A9" w:rsidRDefault="00000000">
            <w:pPr>
              <w:spacing w:before="240" w:after="240" w:line="276" w:lineRule="auto"/>
              <w:jc w:val="left"/>
            </w:pPr>
            <w:r>
              <w:t>Material Resources</w:t>
            </w:r>
          </w:p>
        </w:tc>
        <w:tc>
          <w:tcPr>
            <w:tcW w:w="973" w:type="dxa"/>
            <w:tcBorders>
              <w:top w:val="nil"/>
              <w:left w:val="nil"/>
              <w:bottom w:val="single" w:sz="8" w:space="0" w:color="000000"/>
              <w:right w:val="single" w:sz="8" w:space="0" w:color="000000"/>
            </w:tcBorders>
            <w:tcMar>
              <w:top w:w="100" w:type="dxa"/>
              <w:left w:w="100" w:type="dxa"/>
              <w:bottom w:w="100" w:type="dxa"/>
              <w:right w:w="100" w:type="dxa"/>
            </w:tcMar>
          </w:tcPr>
          <w:p w14:paraId="2070B7F7"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944" w:type="dxa"/>
            <w:tcBorders>
              <w:top w:val="nil"/>
              <w:left w:val="nil"/>
              <w:bottom w:val="single" w:sz="8" w:space="0" w:color="000000"/>
              <w:right w:val="single" w:sz="8" w:space="0" w:color="000000"/>
            </w:tcBorders>
            <w:tcMar>
              <w:top w:w="100" w:type="dxa"/>
              <w:left w:w="100" w:type="dxa"/>
              <w:bottom w:w="100" w:type="dxa"/>
              <w:right w:w="100" w:type="dxa"/>
            </w:tcMar>
          </w:tcPr>
          <w:p w14:paraId="1F4E5161"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1119" w:type="dxa"/>
            <w:tcBorders>
              <w:top w:val="nil"/>
              <w:left w:val="nil"/>
              <w:bottom w:val="single" w:sz="8" w:space="0" w:color="000000"/>
              <w:right w:val="single" w:sz="8" w:space="0" w:color="000000"/>
            </w:tcBorders>
            <w:tcMar>
              <w:top w:w="100" w:type="dxa"/>
              <w:left w:w="100" w:type="dxa"/>
              <w:bottom w:w="100" w:type="dxa"/>
              <w:right w:w="100" w:type="dxa"/>
            </w:tcMar>
          </w:tcPr>
          <w:p w14:paraId="1A94B721"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1337" w:type="dxa"/>
            <w:tcBorders>
              <w:top w:val="nil"/>
              <w:left w:val="nil"/>
              <w:bottom w:val="single" w:sz="8" w:space="0" w:color="000000"/>
              <w:right w:val="single" w:sz="8" w:space="0" w:color="000000"/>
            </w:tcBorders>
            <w:tcMar>
              <w:top w:w="100" w:type="dxa"/>
              <w:left w:w="100" w:type="dxa"/>
              <w:bottom w:w="100" w:type="dxa"/>
              <w:right w:w="100" w:type="dxa"/>
            </w:tcMar>
          </w:tcPr>
          <w:p w14:paraId="56422C00"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2645" w:type="dxa"/>
            <w:tcBorders>
              <w:top w:val="nil"/>
              <w:left w:val="nil"/>
              <w:bottom w:val="single" w:sz="8" w:space="0" w:color="000000"/>
              <w:right w:val="single" w:sz="8" w:space="0" w:color="000000"/>
            </w:tcBorders>
            <w:tcMar>
              <w:top w:w="100" w:type="dxa"/>
              <w:left w:w="100" w:type="dxa"/>
              <w:bottom w:w="100" w:type="dxa"/>
              <w:right w:w="100" w:type="dxa"/>
            </w:tcMar>
          </w:tcPr>
          <w:p w14:paraId="439EF2FC" w14:textId="77777777" w:rsidR="001903A9" w:rsidRDefault="00000000">
            <w:pPr>
              <w:spacing w:before="240" w:after="240" w:line="276" w:lineRule="auto"/>
              <w:jc w:val="left"/>
            </w:pPr>
            <w:r>
              <w:t>Long-term Competitive Advantage</w:t>
            </w:r>
          </w:p>
        </w:tc>
      </w:tr>
      <w:tr w:rsidR="00C13B68" w14:paraId="1986EF29" w14:textId="77777777">
        <w:trPr>
          <w:trHeight w:val="1245"/>
        </w:trPr>
        <w:tc>
          <w:tcPr>
            <w:tcW w:w="20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D21528" w14:textId="77777777" w:rsidR="001903A9" w:rsidRDefault="00000000">
            <w:pPr>
              <w:spacing w:before="240" w:after="240" w:line="276" w:lineRule="auto"/>
              <w:jc w:val="left"/>
            </w:pPr>
            <w:r>
              <w:lastRenderedPageBreak/>
              <w:t>Financial Resources</w:t>
            </w:r>
          </w:p>
        </w:tc>
        <w:tc>
          <w:tcPr>
            <w:tcW w:w="973" w:type="dxa"/>
            <w:tcBorders>
              <w:top w:val="nil"/>
              <w:left w:val="nil"/>
              <w:bottom w:val="single" w:sz="8" w:space="0" w:color="000000"/>
              <w:right w:val="single" w:sz="8" w:space="0" w:color="000000"/>
            </w:tcBorders>
            <w:tcMar>
              <w:top w:w="100" w:type="dxa"/>
              <w:left w:w="100" w:type="dxa"/>
              <w:bottom w:w="100" w:type="dxa"/>
              <w:right w:w="100" w:type="dxa"/>
            </w:tcMar>
          </w:tcPr>
          <w:p w14:paraId="16823FAE"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944" w:type="dxa"/>
            <w:tcBorders>
              <w:top w:val="nil"/>
              <w:left w:val="nil"/>
              <w:bottom w:val="single" w:sz="8" w:space="0" w:color="000000"/>
              <w:right w:val="single" w:sz="8" w:space="0" w:color="000000"/>
            </w:tcBorders>
            <w:tcMar>
              <w:top w:w="100" w:type="dxa"/>
              <w:left w:w="100" w:type="dxa"/>
              <w:bottom w:w="100" w:type="dxa"/>
              <w:right w:w="100" w:type="dxa"/>
            </w:tcMar>
          </w:tcPr>
          <w:p w14:paraId="1DD1A6C5" w14:textId="77777777" w:rsidR="001903A9" w:rsidRDefault="00000000">
            <w:pPr>
              <w:spacing w:before="240" w:after="240" w:line="276" w:lineRule="auto"/>
              <w:jc w:val="left"/>
            </w:pPr>
            <w:r>
              <w:rPr>
                <w:rFonts w:ascii="Arial Unicode MS" w:eastAsia="Arial Unicode MS" w:hAnsi="Arial Unicode MS" w:cs="Arial Unicode MS"/>
                <w:highlight w:val="white"/>
              </w:rPr>
              <w:t>✓</w:t>
            </w:r>
          </w:p>
        </w:tc>
        <w:tc>
          <w:tcPr>
            <w:tcW w:w="1119" w:type="dxa"/>
            <w:tcBorders>
              <w:top w:val="nil"/>
              <w:left w:val="nil"/>
              <w:bottom w:val="single" w:sz="8" w:space="0" w:color="000000"/>
              <w:right w:val="single" w:sz="8" w:space="0" w:color="000000"/>
            </w:tcBorders>
            <w:tcMar>
              <w:top w:w="100" w:type="dxa"/>
              <w:left w:w="100" w:type="dxa"/>
              <w:bottom w:w="100" w:type="dxa"/>
              <w:right w:w="100" w:type="dxa"/>
            </w:tcMar>
          </w:tcPr>
          <w:p w14:paraId="0EF78728"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1337" w:type="dxa"/>
            <w:tcBorders>
              <w:top w:val="nil"/>
              <w:left w:val="nil"/>
              <w:bottom w:val="single" w:sz="8" w:space="0" w:color="000000"/>
              <w:right w:val="single" w:sz="8" w:space="0" w:color="000000"/>
            </w:tcBorders>
            <w:tcMar>
              <w:top w:w="100" w:type="dxa"/>
              <w:left w:w="100" w:type="dxa"/>
              <w:bottom w:w="100" w:type="dxa"/>
              <w:right w:w="100" w:type="dxa"/>
            </w:tcMar>
          </w:tcPr>
          <w:p w14:paraId="4908D279"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2645" w:type="dxa"/>
            <w:tcBorders>
              <w:top w:val="nil"/>
              <w:left w:val="nil"/>
              <w:bottom w:val="single" w:sz="8" w:space="0" w:color="000000"/>
              <w:right w:val="single" w:sz="8" w:space="0" w:color="000000"/>
            </w:tcBorders>
            <w:tcMar>
              <w:top w:w="100" w:type="dxa"/>
              <w:left w:w="100" w:type="dxa"/>
              <w:bottom w:w="100" w:type="dxa"/>
              <w:right w:w="100" w:type="dxa"/>
            </w:tcMar>
          </w:tcPr>
          <w:p w14:paraId="727F5258" w14:textId="77777777" w:rsidR="001903A9" w:rsidRDefault="00000000">
            <w:pPr>
              <w:spacing w:before="240" w:after="240" w:line="276" w:lineRule="auto"/>
              <w:jc w:val="left"/>
            </w:pPr>
            <w:r>
              <w:t>Long-term Competitive Advantage</w:t>
            </w:r>
          </w:p>
        </w:tc>
      </w:tr>
      <w:tr w:rsidR="00C13B68" w14:paraId="2138DB31" w14:textId="77777777">
        <w:trPr>
          <w:trHeight w:val="1245"/>
        </w:trPr>
        <w:tc>
          <w:tcPr>
            <w:tcW w:w="20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91AEAA" w14:textId="77777777" w:rsidR="001903A9" w:rsidRDefault="00000000">
            <w:pPr>
              <w:spacing w:before="240" w:after="240" w:line="276" w:lineRule="auto"/>
              <w:jc w:val="left"/>
            </w:pPr>
            <w:r>
              <w:t>Non-Material Resources</w:t>
            </w:r>
          </w:p>
        </w:tc>
        <w:tc>
          <w:tcPr>
            <w:tcW w:w="973" w:type="dxa"/>
            <w:tcBorders>
              <w:top w:val="nil"/>
              <w:left w:val="nil"/>
              <w:bottom w:val="single" w:sz="8" w:space="0" w:color="000000"/>
              <w:right w:val="single" w:sz="8" w:space="0" w:color="000000"/>
            </w:tcBorders>
            <w:tcMar>
              <w:top w:w="100" w:type="dxa"/>
              <w:left w:w="100" w:type="dxa"/>
              <w:bottom w:w="100" w:type="dxa"/>
              <w:right w:w="100" w:type="dxa"/>
            </w:tcMar>
          </w:tcPr>
          <w:p w14:paraId="37E6A77E"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944" w:type="dxa"/>
            <w:tcBorders>
              <w:top w:val="nil"/>
              <w:left w:val="nil"/>
              <w:bottom w:val="single" w:sz="8" w:space="0" w:color="000000"/>
              <w:right w:val="single" w:sz="8" w:space="0" w:color="000000"/>
            </w:tcBorders>
            <w:tcMar>
              <w:top w:w="100" w:type="dxa"/>
              <w:left w:w="100" w:type="dxa"/>
              <w:bottom w:w="100" w:type="dxa"/>
              <w:right w:w="100" w:type="dxa"/>
            </w:tcMar>
          </w:tcPr>
          <w:p w14:paraId="26B470A8"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1119" w:type="dxa"/>
            <w:tcBorders>
              <w:top w:val="nil"/>
              <w:left w:val="nil"/>
              <w:bottom w:val="single" w:sz="8" w:space="0" w:color="000000"/>
              <w:right w:val="single" w:sz="8" w:space="0" w:color="000000"/>
            </w:tcBorders>
            <w:tcMar>
              <w:top w:w="100" w:type="dxa"/>
              <w:left w:w="100" w:type="dxa"/>
              <w:bottom w:w="100" w:type="dxa"/>
              <w:right w:w="100" w:type="dxa"/>
            </w:tcMar>
          </w:tcPr>
          <w:p w14:paraId="73529560"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1337" w:type="dxa"/>
            <w:tcBorders>
              <w:top w:val="nil"/>
              <w:left w:val="nil"/>
              <w:bottom w:val="single" w:sz="8" w:space="0" w:color="000000"/>
              <w:right w:val="single" w:sz="8" w:space="0" w:color="000000"/>
            </w:tcBorders>
            <w:tcMar>
              <w:top w:w="100" w:type="dxa"/>
              <w:left w:w="100" w:type="dxa"/>
              <w:bottom w:w="100" w:type="dxa"/>
              <w:right w:w="100" w:type="dxa"/>
            </w:tcMar>
          </w:tcPr>
          <w:p w14:paraId="4239747E" w14:textId="77777777" w:rsidR="001903A9" w:rsidRDefault="00000000">
            <w:pPr>
              <w:spacing w:before="240" w:after="240" w:line="276" w:lineRule="auto"/>
              <w:jc w:val="left"/>
              <w:rPr>
                <w:rFonts w:ascii="Arial" w:eastAsia="Arial" w:hAnsi="Arial" w:cs="Arial"/>
                <w:highlight w:val="white"/>
              </w:rPr>
            </w:pPr>
            <w:r>
              <w:rPr>
                <w:rFonts w:ascii="Arial Unicode MS" w:eastAsia="Arial Unicode MS" w:hAnsi="Arial Unicode MS" w:cs="Arial Unicode MS"/>
                <w:highlight w:val="white"/>
              </w:rPr>
              <w:t>✓</w:t>
            </w:r>
          </w:p>
        </w:tc>
        <w:tc>
          <w:tcPr>
            <w:tcW w:w="2645" w:type="dxa"/>
            <w:tcBorders>
              <w:top w:val="nil"/>
              <w:left w:val="nil"/>
              <w:bottom w:val="single" w:sz="8" w:space="0" w:color="000000"/>
              <w:right w:val="single" w:sz="8" w:space="0" w:color="000000"/>
            </w:tcBorders>
            <w:tcMar>
              <w:top w:w="100" w:type="dxa"/>
              <w:left w:w="100" w:type="dxa"/>
              <w:bottom w:w="100" w:type="dxa"/>
              <w:right w:w="100" w:type="dxa"/>
            </w:tcMar>
          </w:tcPr>
          <w:p w14:paraId="3136DFEA" w14:textId="77777777" w:rsidR="001903A9" w:rsidRDefault="00000000">
            <w:pPr>
              <w:spacing w:before="240" w:after="240" w:line="276" w:lineRule="auto"/>
              <w:jc w:val="left"/>
            </w:pPr>
            <w:r>
              <w:t>Long-term Competitive Advantage</w:t>
            </w:r>
          </w:p>
        </w:tc>
      </w:tr>
    </w:tbl>
    <w:p w14:paraId="1D3DAFB5" w14:textId="77777777" w:rsidR="001903A9" w:rsidRDefault="00000000">
      <w:pPr>
        <w:jc w:val="center"/>
      </w:pPr>
      <w:r>
        <w:t xml:space="preserve">Table 1: VRIO Analysis of Volkswagen </w:t>
      </w:r>
    </w:p>
    <w:p w14:paraId="628A827A" w14:textId="7363A231" w:rsidR="001903A9" w:rsidRDefault="00000000">
      <w:pPr>
        <w:jc w:val="center"/>
      </w:pPr>
      <w:r>
        <w:t xml:space="preserve">Source: </w:t>
      </w:r>
      <w:r w:rsidR="006D481A">
        <w:t>(Volkswagenag, 2022a)</w:t>
      </w:r>
    </w:p>
    <w:p w14:paraId="76BC6659" w14:textId="77777777" w:rsidR="001903A9" w:rsidRDefault="00000000">
      <w:pPr>
        <w:rPr>
          <w:b/>
        </w:rPr>
      </w:pPr>
      <w:r>
        <w:rPr>
          <w:b/>
        </w:rPr>
        <w:t xml:space="preserve">Human Resources </w:t>
      </w:r>
    </w:p>
    <w:p w14:paraId="34AF50FB" w14:textId="77777777" w:rsidR="001903A9" w:rsidRDefault="00000000">
      <w:r>
        <w:t>Human resources are known as the skill set and capabilities of the employees of Volkswagen, employee count and the knowledge base of the employees. It has been known that the human resources of the company are moderate. The employee count of Volkswagen in the year 2018 was nearly 655,722 which decreased in 2019 to 641,138. However, their employee strength increased in 2020 by 3.23% and in the year 2021 it became 672,789 which was an increase of 1.54% from the previous year (Macrotrends, 2022). Therefore, it can be seen that the employee strength of the company has been growing. The employees of Volkswagen are very much trained which increases their value in the company. They are also rare and organised in their work. However, one of its competitors of Volkswagen in the UK is Nissan which has approximately 7000 employees in the UK whereas Volkswagen has nearly 900 employees working in the country. Thus, it can be said that the human resources of the company are imitable which gives them an unused competitive advantage in the market.</w:t>
      </w:r>
    </w:p>
    <w:p w14:paraId="44C26F58" w14:textId="77777777" w:rsidR="001903A9" w:rsidRDefault="00000000">
      <w:pPr>
        <w:rPr>
          <w:b/>
        </w:rPr>
      </w:pPr>
      <w:r>
        <w:rPr>
          <w:b/>
        </w:rPr>
        <w:t>Material Resources</w:t>
      </w:r>
    </w:p>
    <w:p w14:paraId="72366BB7" w14:textId="4A23EAA8" w:rsidR="001903A9" w:rsidRDefault="00000000">
      <w:r>
        <w:t>The material resources of Volkswagen are known as the machinery, raw materials, equipment and more they use in their business operations. The company has improved their materialistic resources in the past five years. Their use of technology and other advanced machinery has helped them in making their business more efficient. They introduced Volkswagen Group Components in 2019 which enhanced their in-house supplier process and modified their e-mobility (Volkswagenag, 2022</w:t>
      </w:r>
      <w:r w:rsidR="00A3784F">
        <w:t>c</w:t>
      </w:r>
      <w:r>
        <w:t>). They are also using technological advancement in their new models like ID.3, T-Roc Cabriole which is a series of 'Edition Grey'. Thus, it can be stated that there is a huge value in their materialistic resources. It is also rare, not imitable and organised which gives them a long-term sustainable advantage in the market (Volkswagen-Newsroom, 2022a).</w:t>
      </w:r>
    </w:p>
    <w:p w14:paraId="2CCF4923" w14:textId="77777777" w:rsidR="001903A9" w:rsidRDefault="00000000">
      <w:pPr>
        <w:rPr>
          <w:b/>
        </w:rPr>
      </w:pPr>
      <w:r>
        <w:rPr>
          <w:b/>
        </w:rPr>
        <w:t>Financial Resources</w:t>
      </w:r>
    </w:p>
    <w:p w14:paraId="27358EB8" w14:textId="77777777" w:rsidR="001903A9" w:rsidRDefault="00000000">
      <w:r>
        <w:lastRenderedPageBreak/>
        <w:t>Volkswagen’s financial resources are the monetary shares, their profit, bonds and many more. By being a leading company in the automotive industry the company has been able to get a revenue of £221.31 billion in the year 2021. They have secured the position to be one of the wealthiest companies in the world. In 2020, their revenue dropped to £197.14  billion from £223.46 billion in the previous year due to the pandemic. The market share of the company in the UK as of the year 2022 was 9.6% which is greater than in 2021 (Marklines, 2022). They were able to recover from the loss which makes the financial resources not imitable, valued and organised through which they would get a long-term competitive advantage.</w:t>
      </w:r>
    </w:p>
    <w:p w14:paraId="4CB0FBDD" w14:textId="77777777" w:rsidR="001903A9" w:rsidRDefault="00000000">
      <w:pPr>
        <w:rPr>
          <w:b/>
        </w:rPr>
      </w:pPr>
      <w:r>
        <w:rPr>
          <w:b/>
        </w:rPr>
        <w:t>Non-Material Resources</w:t>
      </w:r>
    </w:p>
    <w:p w14:paraId="3CBB3104" w14:textId="77777777" w:rsidR="001903A9" w:rsidRDefault="00000000">
      <w:r>
        <w:t xml:space="preserve">The non-materialistic resources of Volkswagen are the brand image, brand name, and intellectual properties of the company. The company has been operating for nearly 86 years and kept a good position in the market. This has helped them in making their brand name acknowledged. They are mostly known for having high-quality products and stylish vehicles. Their new brand design also depicts aspects like open, transparent, human, living, authentic and responsible (Volkswagenag, 2019). Through this, the company has been able to make its non-materialistic resources more rare, valuable, organised and hard to imitate which gives them a long-term competitive advantage. </w:t>
      </w:r>
    </w:p>
    <w:p w14:paraId="4F45A180" w14:textId="77777777" w:rsidR="00D50C1F" w:rsidRDefault="00000000" w:rsidP="00D50C1F">
      <w:pPr>
        <w:pStyle w:val="Heading2"/>
      </w:pPr>
      <w:bookmarkStart w:id="6" w:name="_2m0kji9c0kou" w:colFirst="0" w:colLast="0"/>
      <w:bookmarkStart w:id="7" w:name="_Toc123665284"/>
      <w:bookmarkEnd w:id="6"/>
      <w:r>
        <w:t>Competitiveness of Volkswagen considering Sustainability and the environment</w:t>
      </w:r>
      <w:bookmarkEnd w:id="7"/>
      <w:r>
        <w:t xml:space="preserve"> </w:t>
      </w:r>
    </w:p>
    <w:p w14:paraId="5DD77E91" w14:textId="28C2ABCD" w:rsidR="001903A9" w:rsidRDefault="00000000" w:rsidP="00D50C1F">
      <w:r>
        <w:t xml:space="preserve">Volkswagen has been investing in its business processes and modifying its strategies to make its business better. They are incorporating innovative ideas to be sustainable in the market. They are also trying to make their business environment-friendly through which they can be socially responsible. In this way, they can improve their brand image and gain more customers. Thus, Porter's Five Forces Model, the competitive advantage of Volkswagen has been described below. </w:t>
      </w:r>
    </w:p>
    <w:p w14:paraId="2F1F5A11" w14:textId="77777777" w:rsidR="001903A9" w:rsidRDefault="00000000">
      <w:pPr>
        <w:spacing w:before="240" w:after="240"/>
        <w:rPr>
          <w:b/>
          <w:u w:val="single"/>
        </w:rPr>
      </w:pPr>
      <w:r>
        <w:rPr>
          <w:b/>
          <w:u w:val="single"/>
        </w:rPr>
        <w:t>Porter’s Five Forces Model</w:t>
      </w:r>
    </w:p>
    <w:p w14:paraId="60CF0C66" w14:textId="77777777" w:rsidR="001903A9" w:rsidRDefault="00000000">
      <w:pPr>
        <w:spacing w:before="240" w:after="240"/>
        <w:rPr>
          <w:b/>
        </w:rPr>
      </w:pPr>
      <w:r>
        <w:rPr>
          <w:b/>
        </w:rPr>
        <w:t>Competition in the industry</w:t>
      </w:r>
    </w:p>
    <w:p w14:paraId="021B972D" w14:textId="77777777" w:rsidR="001903A9" w:rsidRDefault="00000000">
      <w:pPr>
        <w:spacing w:before="240" w:after="240"/>
      </w:pPr>
      <w:r>
        <w:t xml:space="preserve">Volkswagen has been operating in the Uk since the year 1978 and during these 45 years, the company has been able to sustain a huge market. There are a number of companies in the UK automotive industry like BMW, Skoda, Audi, Vauxhall, Ford, Toyota and many more which are competitors of Volkswagen (Comparably, 2022). The market share has improved for Volkswagen in November 2022 than the first quarter of 2022, however, the competitors pose </w:t>
      </w:r>
      <w:r>
        <w:lastRenderedPageBreak/>
        <w:t xml:space="preserve">a huge threat to the company’s growth. Thus, the competition in the industry is high for Volkswagen. </w:t>
      </w:r>
    </w:p>
    <w:p w14:paraId="77833EF5" w14:textId="77777777" w:rsidR="001903A9" w:rsidRDefault="00000000">
      <w:pPr>
        <w:spacing w:before="240" w:after="240"/>
        <w:rPr>
          <w:b/>
        </w:rPr>
      </w:pPr>
      <w:r>
        <w:rPr>
          <w:b/>
        </w:rPr>
        <w:t>Potential of new entrants into the industry</w:t>
      </w:r>
    </w:p>
    <w:p w14:paraId="01134442" w14:textId="77777777" w:rsidR="001903A9" w:rsidRDefault="00000000">
      <w:pPr>
        <w:spacing w:before="240" w:after="240"/>
      </w:pPr>
      <w:r>
        <w:t>Volkswagen has been operating in the UK for a long time and they have gained a loyal customer base in the country. As of the year 2022, the company has sold nearly 104,975 vehicles in the year through which it can be known that they have a huge customer base (VWpress, 2022). The companies which are entering the UK’s automotive industry recently cannot have the customer base which makes the potential of new entrants low.</w:t>
      </w:r>
    </w:p>
    <w:p w14:paraId="5B2E36C5" w14:textId="77777777" w:rsidR="001903A9" w:rsidRDefault="00000000">
      <w:pPr>
        <w:rPr>
          <w:b/>
        </w:rPr>
      </w:pPr>
      <w:r>
        <w:rPr>
          <w:b/>
        </w:rPr>
        <w:t>Power of suppliers</w:t>
      </w:r>
    </w:p>
    <w:p w14:paraId="16F81683" w14:textId="77777777" w:rsidR="001903A9" w:rsidRDefault="00000000">
      <w:r>
        <w:t>There are many suppliers of Volkswagen like Friedrich Boysen GmbH &amp; Co. KG, Mueba Carbo Tech GmbH, SIEM Car Carriers AS, Jiangsu Pacific Precision Forging Co., Ltd. and many more (AutomotiveWorld, 2020). The company tries to be responsible through its supply chain which helps them to get a sustainable advantage in the market. Human rights, anti-corruption, integrity and health and safety are maintained in the supply chain which makes the power of suppliers moderate to high.</w:t>
      </w:r>
    </w:p>
    <w:p w14:paraId="46845098" w14:textId="77777777" w:rsidR="001903A9" w:rsidRDefault="00000000">
      <w:pPr>
        <w:spacing w:before="240" w:after="240"/>
        <w:rPr>
          <w:b/>
        </w:rPr>
      </w:pPr>
      <w:r>
        <w:rPr>
          <w:b/>
        </w:rPr>
        <w:t>Power of customers</w:t>
      </w:r>
    </w:p>
    <w:p w14:paraId="5D14A91D" w14:textId="77777777" w:rsidR="001903A9" w:rsidRDefault="00000000">
      <w:pPr>
        <w:spacing w:before="240" w:after="240"/>
      </w:pPr>
      <w:r>
        <w:t>Volkswagen is a customer-focused company which modifies its products based on customer needs and demands. They have started a new strategy named ACCELERATE through which they would strengthen the customer experience. Therefore, it can be said that the power of the customers is high for Volkswagen (Volkswagen-Newsroom, 2022b).</w:t>
      </w:r>
    </w:p>
    <w:p w14:paraId="7CA8ABD4" w14:textId="77777777" w:rsidR="001903A9" w:rsidRDefault="00000000">
      <w:pPr>
        <w:spacing w:before="240" w:after="240"/>
        <w:rPr>
          <w:b/>
        </w:rPr>
      </w:pPr>
      <w:r>
        <w:rPr>
          <w:b/>
        </w:rPr>
        <w:t>The threat of substitute products</w:t>
      </w:r>
    </w:p>
    <w:p w14:paraId="6DD4CC3D" w14:textId="6B4A7687" w:rsidR="001903A9" w:rsidRDefault="00000000">
      <w:r>
        <w:t>Volkswagen has a range of models like Golf, Gol, ID.3, Polo, Bora, Taigun, Virtus and so on. They have introduced Volkswagen group Innovation which concentrates on new ideas as well as integrity, environment and safety which make their cars more acceptable to people. There are many similar products in the UK market, however, Volkswagen’s uniqueness is in their good starting prices, low maintenance cost and good fuel efficiency. This makes the threat of substitutes low to moderate (Volkswagenag, 2022</w:t>
      </w:r>
      <w:r w:rsidR="00A3784F">
        <w:t>d</w:t>
      </w:r>
      <w:r>
        <w:t>).</w:t>
      </w:r>
    </w:p>
    <w:p w14:paraId="17AC337A" w14:textId="77777777" w:rsidR="001903A9" w:rsidRDefault="00000000">
      <w:pPr>
        <w:rPr>
          <w:b/>
          <w:u w:val="single"/>
        </w:rPr>
      </w:pPr>
      <w:r>
        <w:rPr>
          <w:b/>
          <w:u w:val="single"/>
        </w:rPr>
        <w:t xml:space="preserve">Competitive advantage by considering the environment </w:t>
      </w:r>
    </w:p>
    <w:p w14:paraId="443F97C7" w14:textId="77777777" w:rsidR="001903A9" w:rsidRDefault="00000000">
      <w:r>
        <w:lastRenderedPageBreak/>
        <w:t xml:space="preserve">Being one of the largest automobile manufacturers, Volkswagen considers environmental safety as an integral part of its business. On the basis of their TOGETHER 25+ Group strategy, they have committed to reaching their environmental targets. Their strategy is named goTozero through which they are aiming to decrease the impact on the environment. This has made a positive influence on society. Other than that, following United Nations Sustainability Development Goals they are focused on the objectives by the year 2030. By becoming a climate-neutral company, Volkswagen has put its focus on electric vehicles through which their brand name is providing a positive impact on society and they are becoming more competitive (Volkswagenag, 2020). </w:t>
      </w:r>
    </w:p>
    <w:p w14:paraId="56AE7992" w14:textId="77777777" w:rsidR="001903A9" w:rsidRDefault="00000000">
      <w:pPr>
        <w:pStyle w:val="Heading2"/>
      </w:pPr>
      <w:bookmarkStart w:id="8" w:name="_soc28fi23cya" w:colFirst="0" w:colLast="0"/>
      <w:bookmarkStart w:id="9" w:name="_Toc123665285"/>
      <w:bookmarkEnd w:id="8"/>
      <w:r>
        <w:t>Recommendations</w:t>
      </w:r>
      <w:bookmarkEnd w:id="9"/>
      <w:r>
        <w:t xml:space="preserve"> </w:t>
      </w:r>
    </w:p>
    <w:p w14:paraId="7E7AAC6E" w14:textId="77777777" w:rsidR="001903A9" w:rsidRDefault="00000000">
      <w:r>
        <w:t>It is recommended to the higher management of Volkswagen to focus more on electric vehicles. The market for electric vehicles is increasing day by day. In the UK, the electric vehicle market is predicted to reach £16 billion. Seeing the market needs and growth of production, the market can surpass £26 billion by the year 2027 (Statista, 2022). Thus, by investing in electric vehicles they can be more competitive as more people would be attracted towards the company’s products.</w:t>
      </w:r>
    </w:p>
    <w:p w14:paraId="4335E25C" w14:textId="77777777" w:rsidR="001903A9" w:rsidRDefault="00000000">
      <w:r>
        <w:t>It is also recommended to the top management of Volkswagen to avoid negative publicity and focus more on their internal capabilities. The company has strong internal resources through which it can produce more effective products that can be useful to the customers. Thus, by providing the products as advertised, they can satisfy their customers and be more competitive by retaining the customer base.</w:t>
      </w:r>
    </w:p>
    <w:p w14:paraId="0539BA91" w14:textId="77777777" w:rsidR="001903A9" w:rsidRDefault="00000000">
      <w:pPr>
        <w:pStyle w:val="Heading1"/>
      </w:pPr>
      <w:bookmarkStart w:id="10" w:name="_4171k7s2pk7x" w:colFirst="0" w:colLast="0"/>
      <w:bookmarkStart w:id="11" w:name="_Toc123665286"/>
      <w:bookmarkEnd w:id="10"/>
      <w:r>
        <w:t>Conclusion</w:t>
      </w:r>
      <w:bookmarkEnd w:id="11"/>
      <w:r>
        <w:t xml:space="preserve"> </w:t>
      </w:r>
    </w:p>
    <w:p w14:paraId="12B709AC" w14:textId="181E96EA" w:rsidR="00EE56D6" w:rsidRDefault="00000000">
      <w:r>
        <w:t>The above report has discussed the business strategies used by an automotive company named Volkswagen. It has been known from the report that in 2015, they were involved in a scandal named "dieselgate" for which they have been trying to make their business strategies aligned for the past few years. Thus, the business strategies have been discussed here using Porter's Generic Strategies. Moreover, using VRIO Analysis, their internal resources and capabilities have been known. The report has also discussed the way they gained competitive advantage using Porter's Five Forces Model. Lastly, some recommendations have been given here to make Volkswagen more competitive.</w:t>
      </w:r>
    </w:p>
    <w:p w14:paraId="68903E49" w14:textId="77777777" w:rsidR="00EE56D6" w:rsidRDefault="00000000">
      <w:r>
        <w:br w:type="page"/>
      </w:r>
    </w:p>
    <w:p w14:paraId="35A62FF9" w14:textId="438BA82A" w:rsidR="00D50C1F" w:rsidRDefault="00000000" w:rsidP="00D81407">
      <w:pPr>
        <w:pStyle w:val="Heading1"/>
      </w:pPr>
      <w:bookmarkStart w:id="12" w:name="_Toc123665287"/>
      <w:r>
        <w:lastRenderedPageBreak/>
        <w:t>References</w:t>
      </w:r>
      <w:bookmarkEnd w:id="12"/>
      <w:r>
        <w:t xml:space="preserve"> </w:t>
      </w:r>
    </w:p>
    <w:p w14:paraId="0E54AC5F" w14:textId="77777777" w:rsidR="00D81407" w:rsidRDefault="00D81407" w:rsidP="00D50C1F">
      <w:r>
        <w:t xml:space="preserve">AutomotiveWorld (2020) </w:t>
      </w:r>
      <w:r>
        <w:rPr>
          <w:i/>
          <w:iCs/>
        </w:rPr>
        <w:t>Volkswagen Honors Top Suppliers</w:t>
      </w:r>
      <w:r>
        <w:t xml:space="preserve">, </w:t>
      </w:r>
      <w:r>
        <w:rPr>
          <w:i/>
          <w:iCs/>
        </w:rPr>
        <w:t>Automotive World</w:t>
      </w:r>
      <w:r>
        <w:t>. Available at: https://www.automotiveworld.com/news-releases/volkswagen-honors-top-suppliers/ (Accessed: January 3, 2023). </w:t>
      </w:r>
    </w:p>
    <w:p w14:paraId="616561A5" w14:textId="77777777" w:rsidR="00D81407" w:rsidRDefault="00D81407" w:rsidP="00D50C1F">
      <w:r>
        <w:t xml:space="preserve">Carlier, M. (2022) </w:t>
      </w:r>
      <w:r>
        <w:rPr>
          <w:i/>
          <w:iCs/>
        </w:rPr>
        <w:t>Operating profit of Volkswagen 2021</w:t>
      </w:r>
      <w:r>
        <w:t xml:space="preserve">, </w:t>
      </w:r>
      <w:r>
        <w:rPr>
          <w:i/>
          <w:iCs/>
        </w:rPr>
        <w:t>Statista</w:t>
      </w:r>
      <w:r>
        <w:t>. Available at: https://www.statista.com/statistics/272053/operating-profit-of-volkswagen-since-2006/ (Accessed: January 3, 2023). </w:t>
      </w:r>
    </w:p>
    <w:p w14:paraId="095FEC6F" w14:textId="77777777" w:rsidR="00D81407" w:rsidRDefault="00D81407" w:rsidP="00D50C1F">
      <w:r>
        <w:t xml:space="preserve">Comparably (2022) </w:t>
      </w:r>
      <w:r>
        <w:rPr>
          <w:i/>
          <w:iCs/>
        </w:rPr>
        <w:t>Volkswagen competitors | comparably</w:t>
      </w:r>
      <w:r>
        <w:t xml:space="preserve">, </w:t>
      </w:r>
      <w:r>
        <w:rPr>
          <w:i/>
          <w:iCs/>
        </w:rPr>
        <w:t>Comparably</w:t>
      </w:r>
      <w:r>
        <w:t>. Available at: https://www.comparably.com/companies/volkswagen/competitors (Accessed: January 3, 2023). </w:t>
      </w:r>
    </w:p>
    <w:p w14:paraId="3FFE0A9B" w14:textId="77777777" w:rsidR="00D81407" w:rsidRDefault="00D81407" w:rsidP="00D50C1F">
      <w:r>
        <w:t xml:space="preserve">Hammett, E. (2019) </w:t>
      </w:r>
      <w:r>
        <w:rPr>
          <w:i/>
          <w:iCs/>
        </w:rPr>
        <w:t>Volkswagen should be focusing on marketing effectiveness not efficiency</w:t>
      </w:r>
      <w:r>
        <w:t xml:space="preserve">, </w:t>
      </w:r>
      <w:r>
        <w:rPr>
          <w:i/>
          <w:iCs/>
        </w:rPr>
        <w:t>Marketing Week</w:t>
      </w:r>
      <w:r>
        <w:t>. Available at: https://www.marketingweek.com/volkswagen-marketing-efficiency/ (Accessed: January 3, 2023). </w:t>
      </w:r>
    </w:p>
    <w:p w14:paraId="0FE9C390" w14:textId="77777777" w:rsidR="00D81407" w:rsidRDefault="00D81407" w:rsidP="00D50C1F">
      <w:r w:rsidRPr="00D50C1F">
        <w:t xml:space="preserve">Islami, X., Mustafa, N. and Topuzovska Latkovikj, M., </w:t>
      </w:r>
      <w:r>
        <w:t>(</w:t>
      </w:r>
      <w:r w:rsidRPr="00D50C1F">
        <w:t>2020</w:t>
      </w:r>
      <w:r>
        <w:t>)</w:t>
      </w:r>
      <w:r w:rsidRPr="00D50C1F">
        <w:t>. Linking Porter’s generic strategies to firm performance. Future Business Journal, 6(1), pp.1-15.</w:t>
      </w:r>
    </w:p>
    <w:p w14:paraId="16002A55" w14:textId="77777777" w:rsidR="00D81407" w:rsidRDefault="00D81407" w:rsidP="00D50C1F">
      <w:r>
        <w:t xml:space="preserve">Macrotrends (2022) </w:t>
      </w:r>
      <w:r>
        <w:rPr>
          <w:i/>
          <w:iCs/>
        </w:rPr>
        <w:t>Volkswagen AG number of employees 2010-2022: VWAGY</w:t>
      </w:r>
      <w:r>
        <w:t xml:space="preserve">, </w:t>
      </w:r>
      <w:r>
        <w:rPr>
          <w:i/>
          <w:iCs/>
        </w:rPr>
        <w:t>Macrotrends</w:t>
      </w:r>
      <w:r>
        <w:t>. Available at: https://www.macrotrends.net/stocks/charts/VWAGY/volkswagen-ag/number-of-employees (Accessed: January 3, 2023). </w:t>
      </w:r>
    </w:p>
    <w:p w14:paraId="1F64A924" w14:textId="77777777" w:rsidR="00D81407" w:rsidRDefault="00D81407" w:rsidP="00D50C1F">
      <w:r>
        <w:t xml:space="preserve">Marklines (2022) </w:t>
      </w:r>
      <w:r>
        <w:rPr>
          <w:i/>
          <w:iCs/>
        </w:rPr>
        <w:t>Home</w:t>
      </w:r>
      <w:r>
        <w:t xml:space="preserve">, </w:t>
      </w:r>
      <w:r>
        <w:rPr>
          <w:i/>
          <w:iCs/>
        </w:rPr>
        <w:t>UK - Flash report, Automotive sales volume, 2022 - MarkLines Automotive Industry Portal</w:t>
      </w:r>
      <w:r>
        <w:t>. Available at: https://www..com/en/statistics/flash_sales/automotive-sales-in-uk-by-month (Accessed: January 3, 2023). </w:t>
      </w:r>
    </w:p>
    <w:p w14:paraId="73B98EA2" w14:textId="77777777" w:rsidR="00D81407" w:rsidRDefault="00D81407" w:rsidP="00D50C1F">
      <w:r>
        <w:t xml:space="preserve">Statista (2022) </w:t>
      </w:r>
      <w:r>
        <w:rPr>
          <w:i/>
          <w:iCs/>
        </w:rPr>
        <w:t>Electric vehicles - UK: Statista market forecast</w:t>
      </w:r>
      <w:r>
        <w:t xml:space="preserve">, </w:t>
      </w:r>
      <w:r>
        <w:rPr>
          <w:i/>
          <w:iCs/>
        </w:rPr>
        <w:t>Statista</w:t>
      </w:r>
      <w:r>
        <w:t>. Available at: https://www.statista.com/outlook/mmo/electric-vehicles/united-kingdom (Accessed: January 3, 2023). </w:t>
      </w:r>
    </w:p>
    <w:p w14:paraId="30A1E4C6" w14:textId="77777777" w:rsidR="00D81407" w:rsidRDefault="00D81407" w:rsidP="00D50C1F">
      <w:r>
        <w:t xml:space="preserve">Volkswagenag (2019) </w:t>
      </w:r>
      <w:r>
        <w:rPr>
          <w:i/>
          <w:iCs/>
        </w:rPr>
        <w:t>Introducing: Our new brand design</w:t>
      </w:r>
      <w:r>
        <w:t xml:space="preserve">, </w:t>
      </w:r>
      <w:r>
        <w:rPr>
          <w:i/>
          <w:iCs/>
        </w:rPr>
        <w:t>Introducing: our new brand design</w:t>
      </w:r>
      <w:r>
        <w:t>. Available at: https://www.volkswagenag.com/en/news/stories/2019/09/that-s-what--new-volkswagen--is-all-about.html (Accessed: January 3, 2023). </w:t>
      </w:r>
    </w:p>
    <w:p w14:paraId="4DD24696" w14:textId="77777777" w:rsidR="00D81407" w:rsidRDefault="00D81407" w:rsidP="00D50C1F">
      <w:r>
        <w:t xml:space="preserve">Volkswagenag (2020) </w:t>
      </w:r>
      <w:r>
        <w:rPr>
          <w:i/>
          <w:iCs/>
        </w:rPr>
        <w:t>Volkswagen Konzern - AR 20 - environmental strategy</w:t>
      </w:r>
      <w:r>
        <w:t xml:space="preserve">, </w:t>
      </w:r>
      <w:r>
        <w:rPr>
          <w:i/>
          <w:iCs/>
        </w:rPr>
        <w:t>Volkswagen Group Annual Report 2020</w:t>
      </w:r>
      <w:r>
        <w:t>. Available at: https://annualreport2020.volkswagenag.com/group-management-report/sustainable-value-enhancement/environmental-strategy.html (Accessed: January 3, 2023). </w:t>
      </w:r>
    </w:p>
    <w:p w14:paraId="16EACD59" w14:textId="77777777" w:rsidR="00D81407" w:rsidRDefault="00D81407" w:rsidP="00D50C1F">
      <w:r>
        <w:t xml:space="preserve">Volkswagenag (2022a) </w:t>
      </w:r>
      <w:r>
        <w:rPr>
          <w:i/>
          <w:iCs/>
        </w:rPr>
        <w:t>Volkswagen Group homepage</w:t>
      </w:r>
      <w:r>
        <w:t xml:space="preserve">, </w:t>
      </w:r>
      <w:r>
        <w:rPr>
          <w:i/>
          <w:iCs/>
        </w:rPr>
        <w:t>Volkswagen Group Homepage</w:t>
      </w:r>
      <w:r>
        <w:t xml:space="preserve">. Available at: https://www.volkswagenag.com/ (Accessed: January 3, 2023). </w:t>
      </w:r>
    </w:p>
    <w:p w14:paraId="48D4958A" w14:textId="77777777" w:rsidR="00D81407" w:rsidRDefault="00D81407" w:rsidP="00D50C1F">
      <w:r>
        <w:lastRenderedPageBreak/>
        <w:t xml:space="preserve">Volkswagenag (2022b) </w:t>
      </w:r>
      <w:r>
        <w:rPr>
          <w:i/>
          <w:iCs/>
        </w:rPr>
        <w:t>Strategy</w:t>
      </w:r>
      <w:r>
        <w:t xml:space="preserve">, </w:t>
      </w:r>
      <w:r>
        <w:rPr>
          <w:i/>
          <w:iCs/>
        </w:rPr>
        <w:t>Volkswagen Konzern Startseite</w:t>
      </w:r>
      <w:r>
        <w:t>. Available at: https://www.volkswagenag.com/en/strategy.html# (Accessed: January 3, 2023). </w:t>
      </w:r>
    </w:p>
    <w:p w14:paraId="1E79B08B" w14:textId="77777777" w:rsidR="00D81407" w:rsidRDefault="00D81407" w:rsidP="00D50C1F">
      <w:r>
        <w:t xml:space="preserve">Volkswagenag (2022c) </w:t>
      </w:r>
      <w:r>
        <w:rPr>
          <w:i/>
          <w:iCs/>
        </w:rPr>
        <w:t>Volkswagen Group Components Independent </w:t>
      </w:r>
      <w:r>
        <w:t xml:space="preserve">, </w:t>
      </w:r>
      <w:r>
        <w:rPr>
          <w:i/>
          <w:iCs/>
        </w:rPr>
        <w:t>Volkswagen Group Components independent </w:t>
      </w:r>
      <w:r>
        <w:t>. Available at: https://www.volkswagenag.com/en/news/stories/2019/02/volkswagen-group-components-independent.html (Accessed: January 3, 2023). </w:t>
      </w:r>
    </w:p>
    <w:p w14:paraId="3D767D11" w14:textId="77777777" w:rsidR="00D81407" w:rsidRDefault="00D81407" w:rsidP="00D50C1F">
      <w:r>
        <w:t xml:space="preserve">Volkswagenag (2022d) </w:t>
      </w:r>
      <w:r>
        <w:rPr>
          <w:i/>
          <w:iCs/>
        </w:rPr>
        <w:t>Sustainability</w:t>
      </w:r>
      <w:r>
        <w:t xml:space="preserve">, </w:t>
      </w:r>
      <w:r>
        <w:rPr>
          <w:i/>
          <w:iCs/>
        </w:rPr>
        <w:t>Volkswagen Group</w:t>
      </w:r>
      <w:r>
        <w:t>. Available at: https://www.volkswagenag.com/en/sustainability.html (Accessed: January 3, 2023). </w:t>
      </w:r>
    </w:p>
    <w:p w14:paraId="05A8D457" w14:textId="77777777" w:rsidR="00D81407" w:rsidRDefault="00D81407" w:rsidP="00D50C1F">
      <w:r>
        <w:t xml:space="preserve">Volkswagen-Newsroom (2022a) </w:t>
      </w:r>
      <w:r>
        <w:rPr>
          <w:i/>
          <w:iCs/>
        </w:rPr>
        <w:t>Technology</w:t>
      </w:r>
      <w:r>
        <w:t xml:space="preserve">, </w:t>
      </w:r>
      <w:r>
        <w:rPr>
          <w:i/>
          <w:iCs/>
        </w:rPr>
        <w:t>Volkswagen Newsroom</w:t>
      </w:r>
      <w:r>
        <w:t>. Available at: https://www.volkswagen-newsroom.com/en/technology-3630 (Accessed: January 3, 2023). </w:t>
      </w:r>
    </w:p>
    <w:p w14:paraId="38E6B4F2" w14:textId="77777777" w:rsidR="00D81407" w:rsidRDefault="00D81407" w:rsidP="00D50C1F">
      <w:r>
        <w:t xml:space="preserve">Volkswagen-Newsroom (2022b) </w:t>
      </w:r>
      <w:r>
        <w:rPr>
          <w:i/>
          <w:iCs/>
        </w:rPr>
        <w:t>Focus on customers: Volkswagen appoints chief experience officer</w:t>
      </w:r>
      <w:r>
        <w:t xml:space="preserve">, </w:t>
      </w:r>
      <w:r>
        <w:rPr>
          <w:i/>
          <w:iCs/>
        </w:rPr>
        <w:t>Volkswagen-Newsroom</w:t>
      </w:r>
      <w:r>
        <w:t>. Available at: https://www.volkswagen-newsroom.com/en/press-releases/focus-on-customers-volkswagen-appoints-chief-experience-officer-7299 (Accessed: January 3, 2023). </w:t>
      </w:r>
    </w:p>
    <w:p w14:paraId="05B86941" w14:textId="77777777" w:rsidR="00D81407" w:rsidRDefault="00D81407" w:rsidP="00D50C1F">
      <w:r>
        <w:t xml:space="preserve">VWpress (2022) </w:t>
      </w:r>
      <w:r>
        <w:rPr>
          <w:i/>
          <w:iCs/>
        </w:rPr>
        <w:t>UK Sales Figures</w:t>
      </w:r>
      <w:r>
        <w:t xml:space="preserve">, </w:t>
      </w:r>
      <w:r>
        <w:rPr>
          <w:i/>
          <w:iCs/>
        </w:rPr>
        <w:t>VWpress</w:t>
      </w:r>
      <w:r>
        <w:t>. Available at: https://www.vwpress.co.uk/en-gb/company/uk-sales-figures (Accessed: January 3, 2023). </w:t>
      </w:r>
    </w:p>
    <w:p w14:paraId="0EAAA514" w14:textId="77777777" w:rsidR="00D81407" w:rsidRDefault="00D81407" w:rsidP="00D50C1F">
      <w:r>
        <w:t xml:space="preserve">Wilkinson, L. (2018) </w:t>
      </w:r>
      <w:r>
        <w:rPr>
          <w:i/>
          <w:iCs/>
        </w:rPr>
        <w:t>Volkswagen to reduce model count and increase vehicle costs</w:t>
      </w:r>
      <w:r>
        <w:t xml:space="preserve">, </w:t>
      </w:r>
      <w:r>
        <w:rPr>
          <w:i/>
          <w:iCs/>
        </w:rPr>
        <w:t>Auto Express</w:t>
      </w:r>
      <w:r>
        <w:t>. AutoExpress. Available at: https://www.autoexpress.co.uk/volkswagen/105438/volkswagen-to-reduce-model-count-and-increase-vehicle-costs (Accessed: January 3, 2023). </w:t>
      </w:r>
    </w:p>
    <w:sectPr w:rsidR="00D81407" w:rsidSect="00056E30">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A314D" w14:textId="77777777" w:rsidR="00847487" w:rsidRDefault="00847487" w:rsidP="00056E30">
      <w:pPr>
        <w:spacing w:line="240" w:lineRule="auto"/>
      </w:pPr>
      <w:r>
        <w:separator/>
      </w:r>
    </w:p>
  </w:endnote>
  <w:endnote w:type="continuationSeparator" w:id="0">
    <w:p w14:paraId="07D0FB35" w14:textId="77777777" w:rsidR="00847487" w:rsidRDefault="00847487" w:rsidP="00056E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892879"/>
      <w:docPartObj>
        <w:docPartGallery w:val="Page Numbers (Bottom of Page)"/>
        <w:docPartUnique/>
      </w:docPartObj>
    </w:sdtPr>
    <w:sdtContent>
      <w:sdt>
        <w:sdtPr>
          <w:id w:val="-1769616900"/>
          <w:docPartObj>
            <w:docPartGallery w:val="Page Numbers (Top of Page)"/>
            <w:docPartUnique/>
          </w:docPartObj>
        </w:sdtPr>
        <w:sdtContent>
          <w:p w14:paraId="3F5B4196" w14:textId="53B0A88A" w:rsidR="00056E30" w:rsidRDefault="00056E3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7DC2947" w14:textId="77777777" w:rsidR="00056E30" w:rsidRDefault="00056E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81930" w14:textId="77777777" w:rsidR="00847487" w:rsidRDefault="00847487" w:rsidP="00056E30">
      <w:pPr>
        <w:spacing w:line="240" w:lineRule="auto"/>
      </w:pPr>
      <w:r>
        <w:separator/>
      </w:r>
    </w:p>
  </w:footnote>
  <w:footnote w:type="continuationSeparator" w:id="0">
    <w:p w14:paraId="2F682C3A" w14:textId="77777777" w:rsidR="00847487" w:rsidRDefault="00847487" w:rsidP="00056E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3A9"/>
    <w:rsid w:val="00056E30"/>
    <w:rsid w:val="001903A9"/>
    <w:rsid w:val="002210A9"/>
    <w:rsid w:val="002E205C"/>
    <w:rsid w:val="004A5668"/>
    <w:rsid w:val="006208C7"/>
    <w:rsid w:val="006D481A"/>
    <w:rsid w:val="007A0FF7"/>
    <w:rsid w:val="00847487"/>
    <w:rsid w:val="009710FE"/>
    <w:rsid w:val="00A3784F"/>
    <w:rsid w:val="00C13B68"/>
    <w:rsid w:val="00D50C1F"/>
    <w:rsid w:val="00D81407"/>
    <w:rsid w:val="00EA1DFC"/>
    <w:rsid w:val="00EE5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5F767"/>
  <w15:docId w15:val="{B68B29D2-E2EF-4B59-B934-CA47D625E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i/>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EE56D6"/>
    <w:pPr>
      <w:spacing w:before="100" w:beforeAutospacing="1" w:after="100" w:afterAutospacing="1" w:line="240" w:lineRule="auto"/>
      <w:jc w:val="left"/>
    </w:pPr>
    <w:rPr>
      <w:lang w:val="en-US"/>
    </w:rPr>
  </w:style>
  <w:style w:type="paragraph" w:styleId="TOCHeading">
    <w:name w:val="TOC Heading"/>
    <w:basedOn w:val="Heading1"/>
    <w:next w:val="Normal"/>
    <w:uiPriority w:val="39"/>
    <w:unhideWhenUsed/>
    <w:qFormat/>
    <w:rsid w:val="00056E3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56E30"/>
    <w:pPr>
      <w:spacing w:after="100"/>
    </w:pPr>
  </w:style>
  <w:style w:type="paragraph" w:styleId="TOC2">
    <w:name w:val="toc 2"/>
    <w:basedOn w:val="Normal"/>
    <w:next w:val="Normal"/>
    <w:autoRedefine/>
    <w:uiPriority w:val="39"/>
    <w:unhideWhenUsed/>
    <w:rsid w:val="00056E30"/>
    <w:pPr>
      <w:spacing w:after="100"/>
      <w:ind w:left="240"/>
    </w:pPr>
  </w:style>
  <w:style w:type="character" w:styleId="Hyperlink">
    <w:name w:val="Hyperlink"/>
    <w:basedOn w:val="DefaultParagraphFont"/>
    <w:uiPriority w:val="99"/>
    <w:unhideWhenUsed/>
    <w:rsid w:val="00056E30"/>
    <w:rPr>
      <w:color w:val="0000FF" w:themeColor="hyperlink"/>
      <w:u w:val="single"/>
    </w:rPr>
  </w:style>
  <w:style w:type="paragraph" w:styleId="Header">
    <w:name w:val="header"/>
    <w:basedOn w:val="Normal"/>
    <w:link w:val="HeaderChar"/>
    <w:uiPriority w:val="99"/>
    <w:unhideWhenUsed/>
    <w:rsid w:val="00056E30"/>
    <w:pPr>
      <w:tabs>
        <w:tab w:val="center" w:pos="4680"/>
        <w:tab w:val="right" w:pos="9360"/>
      </w:tabs>
      <w:spacing w:line="240" w:lineRule="auto"/>
    </w:pPr>
  </w:style>
  <w:style w:type="character" w:customStyle="1" w:styleId="HeaderChar">
    <w:name w:val="Header Char"/>
    <w:basedOn w:val="DefaultParagraphFont"/>
    <w:link w:val="Header"/>
    <w:uiPriority w:val="99"/>
    <w:rsid w:val="00056E30"/>
  </w:style>
  <w:style w:type="paragraph" w:styleId="Footer">
    <w:name w:val="footer"/>
    <w:basedOn w:val="Normal"/>
    <w:link w:val="FooterChar"/>
    <w:uiPriority w:val="99"/>
    <w:unhideWhenUsed/>
    <w:rsid w:val="00056E30"/>
    <w:pPr>
      <w:tabs>
        <w:tab w:val="center" w:pos="4680"/>
        <w:tab w:val="right" w:pos="9360"/>
      </w:tabs>
      <w:spacing w:line="240" w:lineRule="auto"/>
    </w:pPr>
  </w:style>
  <w:style w:type="character" w:customStyle="1" w:styleId="FooterChar">
    <w:name w:val="Footer Char"/>
    <w:basedOn w:val="DefaultParagraphFont"/>
    <w:link w:val="Footer"/>
    <w:uiPriority w:val="99"/>
    <w:rsid w:val="00056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A753B9-BC9D-465D-B62F-9F063A729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3127</Words>
  <Characters>17826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 Cașu</dc:creator>
  <cp:lastModifiedBy>Marin Cașu</cp:lastModifiedBy>
  <cp:revision>4</cp:revision>
  <dcterms:created xsi:type="dcterms:W3CDTF">2023-01-09T12:35:00Z</dcterms:created>
  <dcterms:modified xsi:type="dcterms:W3CDTF">2023-01-09T12:47:00Z</dcterms:modified>
</cp:coreProperties>
</file>