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880734" w14:textId="2FF44B83" w:rsidR="00512BAC" w:rsidRPr="002C6322" w:rsidRDefault="0074451B">
      <w:pPr>
        <w:rPr>
          <w:rFonts w:ascii="Arial" w:hAnsi="Arial" w:cs="Arial"/>
        </w:rPr>
      </w:pPr>
      <w:r w:rsidRPr="002C6322">
        <w:rPr>
          <w:rFonts w:ascii="Arial" w:hAnsi="Arial" w:cs="Arial"/>
          <w:u w:val="single"/>
        </w:rPr>
        <w:t>ECAD6017</w:t>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u w:val="single"/>
        </w:rPr>
        <w:t>Emmie Porter</w:t>
      </w:r>
    </w:p>
    <w:p w14:paraId="3EECA48C" w14:textId="6036EAEE" w:rsidR="0074451B" w:rsidRDefault="0074451B">
      <w:pPr>
        <w:rPr>
          <w:rFonts w:ascii="Arial" w:hAnsi="Arial" w:cs="Arial"/>
          <w:u w:val="single"/>
        </w:rPr>
      </w:pP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rPr>
        <w:tab/>
      </w:r>
      <w:r w:rsidRPr="002C6322">
        <w:rPr>
          <w:rFonts w:ascii="Arial" w:hAnsi="Arial" w:cs="Arial"/>
          <w:u w:val="single"/>
        </w:rPr>
        <w:t>2206236</w:t>
      </w:r>
    </w:p>
    <w:p w14:paraId="6F886B3D" w14:textId="77777777" w:rsidR="002C6322" w:rsidRDefault="002C6322">
      <w:pPr>
        <w:rPr>
          <w:rFonts w:ascii="Arial" w:hAnsi="Arial" w:cs="Arial"/>
          <w:u w:val="single"/>
        </w:rPr>
      </w:pPr>
    </w:p>
    <w:p w14:paraId="5806C118" w14:textId="77777777" w:rsidR="00A9068C" w:rsidRDefault="00A9068C">
      <w:pPr>
        <w:rPr>
          <w:rFonts w:ascii="Arial" w:hAnsi="Arial" w:cs="Arial"/>
          <w:u w:val="single"/>
        </w:rPr>
      </w:pPr>
    </w:p>
    <w:p w14:paraId="7D222C77" w14:textId="77777777" w:rsidR="00A9068C" w:rsidRDefault="00A9068C">
      <w:pPr>
        <w:rPr>
          <w:rFonts w:ascii="Arial" w:hAnsi="Arial" w:cs="Arial"/>
          <w:u w:val="single"/>
        </w:rPr>
      </w:pPr>
    </w:p>
    <w:tbl>
      <w:tblPr>
        <w:tblStyle w:val="TableGrid"/>
        <w:tblpPr w:leftFromText="180" w:rightFromText="180" w:vertAnchor="page" w:horzAnchor="margin" w:tblpY="3092"/>
        <w:tblW w:w="8784" w:type="dxa"/>
        <w:tblLook w:val="04A0" w:firstRow="1" w:lastRow="0" w:firstColumn="1" w:lastColumn="0" w:noHBand="0" w:noVBand="1"/>
      </w:tblPr>
      <w:tblGrid>
        <w:gridCol w:w="2689"/>
        <w:gridCol w:w="3260"/>
        <w:gridCol w:w="2835"/>
      </w:tblGrid>
      <w:tr w:rsidR="009D0D75" w:rsidRPr="007D4C7C" w14:paraId="4D23B463" w14:textId="77777777" w:rsidTr="00AB18DF">
        <w:tc>
          <w:tcPr>
            <w:tcW w:w="2689" w:type="dxa"/>
          </w:tcPr>
          <w:p w14:paraId="49F484BC" w14:textId="77777777" w:rsidR="009D0D75" w:rsidRPr="007D4C7C" w:rsidRDefault="009D0D75" w:rsidP="00AB18DF">
            <w:pPr>
              <w:pStyle w:val="AssignBody"/>
              <w:rPr>
                <w:b/>
                <w:bCs/>
              </w:rPr>
            </w:pPr>
            <w:r w:rsidRPr="007D4C7C">
              <w:rPr>
                <w:b/>
                <w:bCs/>
              </w:rPr>
              <w:t>Targets</w:t>
            </w:r>
          </w:p>
        </w:tc>
        <w:tc>
          <w:tcPr>
            <w:tcW w:w="3260" w:type="dxa"/>
          </w:tcPr>
          <w:p w14:paraId="44950048" w14:textId="77777777" w:rsidR="009D0D75" w:rsidRPr="007D4C7C" w:rsidRDefault="009D0D75" w:rsidP="00AB18DF">
            <w:pPr>
              <w:pStyle w:val="AssignBody"/>
              <w:rPr>
                <w:b/>
                <w:bCs/>
              </w:rPr>
            </w:pPr>
            <w:r w:rsidRPr="007D4C7C">
              <w:rPr>
                <w:b/>
                <w:bCs/>
              </w:rPr>
              <w:t>How you have worked on this</w:t>
            </w:r>
          </w:p>
        </w:tc>
        <w:tc>
          <w:tcPr>
            <w:tcW w:w="2835" w:type="dxa"/>
          </w:tcPr>
          <w:p w14:paraId="233897C9" w14:textId="77777777" w:rsidR="009D0D75" w:rsidRPr="007D4C7C" w:rsidRDefault="009D0D75" w:rsidP="00AB18DF">
            <w:pPr>
              <w:pStyle w:val="AssignBody"/>
              <w:rPr>
                <w:b/>
                <w:bCs/>
              </w:rPr>
            </w:pPr>
            <w:r w:rsidRPr="007D4C7C">
              <w:rPr>
                <w:b/>
                <w:bCs/>
              </w:rPr>
              <w:t>An example can be found on</w:t>
            </w:r>
          </w:p>
        </w:tc>
      </w:tr>
      <w:tr w:rsidR="009D0D75" w:rsidRPr="007D4C7C" w14:paraId="2E735233" w14:textId="77777777" w:rsidTr="00AB18DF">
        <w:tc>
          <w:tcPr>
            <w:tcW w:w="2689" w:type="dxa"/>
          </w:tcPr>
          <w:p w14:paraId="6DCC26E8" w14:textId="28B7EACE" w:rsidR="009D0D75" w:rsidRPr="007D4C7C" w:rsidRDefault="00CE62A5" w:rsidP="00C652D9">
            <w:pPr>
              <w:pStyle w:val="AssignBody"/>
            </w:pPr>
            <w:r w:rsidRPr="00CE62A5">
              <w:t>Moving forward, continue to make greater links between observations from PTE/policies/good examples and yourself. Reflect further upon how these resources could impact your day to day interventions, practice and future development. </w:t>
            </w:r>
          </w:p>
        </w:tc>
        <w:tc>
          <w:tcPr>
            <w:tcW w:w="3260" w:type="dxa"/>
          </w:tcPr>
          <w:p w14:paraId="2AC68242" w14:textId="01C5F6AB" w:rsidR="0095743E" w:rsidRDefault="0095743E" w:rsidP="00AB18DF">
            <w:pPr>
              <w:pStyle w:val="AssignBody"/>
            </w:pPr>
            <w:r>
              <w:t xml:space="preserve">This assignment focuses on a personal research study so throughout the discussion I will be referring to my own finding, personal experiences and the relevant schools’ policies, interventions and strategies. </w:t>
            </w:r>
          </w:p>
          <w:p w14:paraId="54D7AD65" w14:textId="6CE2F36F" w:rsidR="0095743E" w:rsidRDefault="0095743E" w:rsidP="00AB18DF">
            <w:pPr>
              <w:pStyle w:val="AssignBody"/>
            </w:pPr>
          </w:p>
          <w:p w14:paraId="4BFD9687" w14:textId="305FF2D9" w:rsidR="009D0D75" w:rsidRPr="007D4C7C" w:rsidRDefault="0095743E" w:rsidP="0095743E">
            <w:pPr>
              <w:pStyle w:val="AssignBody"/>
            </w:pPr>
            <w:r>
              <w:t>I have also made it clear how this experience will adapt my practice moving forward.</w:t>
            </w:r>
          </w:p>
        </w:tc>
        <w:tc>
          <w:tcPr>
            <w:tcW w:w="2835" w:type="dxa"/>
          </w:tcPr>
          <w:p w14:paraId="4D521787" w14:textId="77777777" w:rsidR="009D0D75" w:rsidRDefault="00510F94" w:rsidP="00AB18DF">
            <w:pPr>
              <w:pStyle w:val="AssignBody"/>
            </w:pPr>
            <w:r>
              <w:t xml:space="preserve">Throughout the assignment I have referred back to personal research and findings. </w:t>
            </w:r>
          </w:p>
          <w:p w14:paraId="5A84A9CF" w14:textId="4F27E759" w:rsidR="00510F94" w:rsidRPr="007D4C7C" w:rsidRDefault="00510F94" w:rsidP="00AB18DF">
            <w:pPr>
              <w:pStyle w:val="AssignBody"/>
            </w:pPr>
            <w:r>
              <w:t>I have reflected on my previous, current and future practice within the conclusion.</w:t>
            </w:r>
          </w:p>
        </w:tc>
      </w:tr>
      <w:tr w:rsidR="009D0D75" w:rsidRPr="007D4C7C" w14:paraId="47CDE19A" w14:textId="77777777" w:rsidTr="00AB18DF">
        <w:tc>
          <w:tcPr>
            <w:tcW w:w="2689" w:type="dxa"/>
          </w:tcPr>
          <w:p w14:paraId="19254CDD" w14:textId="1E54F8A6" w:rsidR="009D0D75" w:rsidRPr="00CE62A5" w:rsidRDefault="00CE62A5" w:rsidP="00AB18DF">
            <w:pPr>
              <w:pStyle w:val="AssignBody"/>
              <w:rPr>
                <w:b/>
                <w:bCs/>
              </w:rPr>
            </w:pPr>
            <w:r w:rsidRPr="00CE62A5">
              <w:t>Continue to evaluate the potential limitations/risks of some of the proposed interventions, particularly in relation to implementation challenges or long-term effectiveness, and innovate ways in and out of classroom to mitigate them.</w:t>
            </w:r>
          </w:p>
        </w:tc>
        <w:tc>
          <w:tcPr>
            <w:tcW w:w="3260" w:type="dxa"/>
          </w:tcPr>
          <w:p w14:paraId="47028810" w14:textId="6C7DB925" w:rsidR="009D0D75" w:rsidRPr="007D4C7C" w:rsidRDefault="005C66F6" w:rsidP="00AB18DF">
            <w:pPr>
              <w:pStyle w:val="AssignBody"/>
            </w:pPr>
            <w:r>
              <w:t xml:space="preserve">Due to this target, I tried to adapt the focus of this assignment as best as I could to include some of the </w:t>
            </w:r>
            <w:r w:rsidR="00510F94">
              <w:t>schools’</w:t>
            </w:r>
            <w:r>
              <w:t xml:space="preserve"> interventions. I have made a conscious effort to maintain a critical way of thinking when evaluating them. </w:t>
            </w:r>
          </w:p>
        </w:tc>
        <w:tc>
          <w:tcPr>
            <w:tcW w:w="2835" w:type="dxa"/>
          </w:tcPr>
          <w:p w14:paraId="472A961E" w14:textId="798E3BA3" w:rsidR="009D0D75" w:rsidRPr="00852F5C" w:rsidRDefault="00510F94" w:rsidP="00AB18DF">
            <w:pPr>
              <w:pStyle w:val="AssignBody"/>
              <w:rPr>
                <w:b/>
                <w:bCs/>
              </w:rPr>
            </w:pPr>
            <w:r>
              <w:t xml:space="preserve">I have made a conscious effort to maintain a critical way of thinking when evaluating </w:t>
            </w:r>
            <w:r>
              <w:t>literature and methodology, as well as comparing opinions between participants within the research</w:t>
            </w:r>
            <w:r>
              <w:t>.</w:t>
            </w:r>
          </w:p>
        </w:tc>
      </w:tr>
    </w:tbl>
    <w:p w14:paraId="44F682B1" w14:textId="77777777" w:rsidR="009D0D75" w:rsidRPr="00056F88" w:rsidRDefault="009D0D75" w:rsidP="009D0D75">
      <w:pPr>
        <w:ind w:left="6480" w:firstLine="720"/>
        <w:rPr>
          <w:u w:val="single"/>
        </w:rPr>
      </w:pPr>
    </w:p>
    <w:p w14:paraId="58F72D35" w14:textId="77777777" w:rsidR="00A9068C" w:rsidRDefault="00A9068C">
      <w:pPr>
        <w:rPr>
          <w:rFonts w:ascii="Arial" w:hAnsi="Arial" w:cs="Arial"/>
          <w:u w:val="single"/>
        </w:rPr>
      </w:pPr>
    </w:p>
    <w:p w14:paraId="7438F9CA" w14:textId="0F6E8C64" w:rsidR="00A9068C" w:rsidRDefault="00D74295" w:rsidP="00D74295">
      <w:pPr>
        <w:jc w:val="center"/>
        <w:rPr>
          <w:rFonts w:ascii="Arial" w:hAnsi="Arial" w:cs="Arial"/>
          <w:b/>
          <w:bCs/>
          <w:sz w:val="36"/>
          <w:szCs w:val="36"/>
          <w:u w:val="single"/>
        </w:rPr>
      </w:pPr>
      <w:r w:rsidRPr="00D74295">
        <w:rPr>
          <w:rFonts w:ascii="Arial" w:hAnsi="Arial" w:cs="Arial"/>
          <w:b/>
          <w:bCs/>
          <w:sz w:val="36"/>
          <w:szCs w:val="36"/>
          <w:u w:val="single"/>
        </w:rPr>
        <w:t>Research Project: Case Study based on an Electives Experience</w:t>
      </w:r>
    </w:p>
    <w:p w14:paraId="30D8E797" w14:textId="77777777" w:rsidR="00D74295" w:rsidRPr="00D74295" w:rsidRDefault="00D74295" w:rsidP="00D74295">
      <w:pPr>
        <w:jc w:val="center"/>
        <w:rPr>
          <w:rFonts w:ascii="Arial" w:hAnsi="Arial" w:cs="Arial"/>
          <w:b/>
          <w:bCs/>
          <w:sz w:val="36"/>
          <w:szCs w:val="36"/>
          <w:u w:val="single"/>
        </w:rPr>
      </w:pPr>
    </w:p>
    <w:p w14:paraId="7B4B5973" w14:textId="71864003" w:rsidR="00A9068C" w:rsidRDefault="00CC1771" w:rsidP="00CC1771">
      <w:pPr>
        <w:jc w:val="center"/>
        <w:rPr>
          <w:rFonts w:ascii="Arial" w:hAnsi="Arial" w:cs="Arial"/>
          <w:b/>
          <w:bCs/>
          <w:sz w:val="36"/>
          <w:szCs w:val="36"/>
          <w:u w:val="single"/>
        </w:rPr>
      </w:pPr>
      <w:r w:rsidRPr="00CC1771">
        <w:rPr>
          <w:rFonts w:ascii="Arial" w:hAnsi="Arial" w:cs="Arial"/>
          <w:b/>
          <w:bCs/>
          <w:sz w:val="36"/>
          <w:szCs w:val="36"/>
          <w:u w:val="single"/>
        </w:rPr>
        <w:lastRenderedPageBreak/>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0CE60417" w14:textId="77777777" w:rsidR="00255CF7" w:rsidRDefault="00255CF7" w:rsidP="00CC1771">
      <w:pPr>
        <w:jc w:val="center"/>
        <w:rPr>
          <w:rFonts w:ascii="Arial" w:hAnsi="Arial" w:cs="Arial"/>
          <w:b/>
          <w:bCs/>
          <w:sz w:val="36"/>
          <w:szCs w:val="36"/>
          <w:u w:val="single"/>
        </w:rPr>
      </w:pPr>
    </w:p>
    <w:p w14:paraId="5C71921E" w14:textId="023A6E67" w:rsidR="00AE0053" w:rsidRDefault="00AE0053" w:rsidP="00CC1771">
      <w:pPr>
        <w:jc w:val="center"/>
        <w:rPr>
          <w:rFonts w:ascii="Arial" w:hAnsi="Arial" w:cs="Arial"/>
          <w:b/>
          <w:bCs/>
          <w:sz w:val="36"/>
          <w:szCs w:val="36"/>
          <w:u w:val="single"/>
        </w:rPr>
      </w:pPr>
      <w:r>
        <w:rPr>
          <w:rFonts w:ascii="Arial" w:hAnsi="Arial" w:cs="Arial"/>
          <w:b/>
          <w:bCs/>
          <w:sz w:val="36"/>
          <w:szCs w:val="36"/>
          <w:u w:val="single"/>
        </w:rPr>
        <w:t>‘</w:t>
      </w:r>
      <w:r w:rsidR="00D702C8">
        <w:rPr>
          <w:rFonts w:ascii="Arial" w:hAnsi="Arial" w:cs="Arial"/>
          <w:b/>
          <w:bCs/>
          <w:sz w:val="36"/>
          <w:szCs w:val="36"/>
          <w:u w:val="single"/>
        </w:rPr>
        <w:t>I</w:t>
      </w:r>
      <w:r w:rsidR="00D702C8" w:rsidRPr="00D702C8">
        <w:rPr>
          <w:rFonts w:ascii="Arial" w:hAnsi="Arial" w:cs="Arial"/>
          <w:b/>
          <w:bCs/>
          <w:sz w:val="36"/>
          <w:szCs w:val="36"/>
          <w:u w:val="single"/>
        </w:rPr>
        <w:t xml:space="preserve">n what ways </w:t>
      </w:r>
      <w:r w:rsidR="00D702C8">
        <w:rPr>
          <w:rFonts w:ascii="Arial" w:hAnsi="Arial" w:cs="Arial"/>
          <w:b/>
          <w:bCs/>
          <w:sz w:val="36"/>
          <w:szCs w:val="36"/>
          <w:u w:val="single"/>
        </w:rPr>
        <w:t xml:space="preserve">does </w:t>
      </w:r>
      <w:r w:rsidR="00D702C8" w:rsidRPr="00D702C8">
        <w:rPr>
          <w:rFonts w:ascii="Arial" w:hAnsi="Arial" w:cs="Arial"/>
          <w:b/>
          <w:bCs/>
          <w:sz w:val="36"/>
          <w:szCs w:val="36"/>
          <w:u w:val="single"/>
        </w:rPr>
        <w:t>a primary school support effective parental engagement</w:t>
      </w:r>
      <w:r w:rsidR="00D702C8">
        <w:rPr>
          <w:rFonts w:ascii="Arial" w:hAnsi="Arial" w:cs="Arial"/>
          <w:b/>
          <w:bCs/>
          <w:sz w:val="36"/>
          <w:szCs w:val="36"/>
          <w:u w:val="single"/>
        </w:rPr>
        <w:t>?</w:t>
      </w:r>
      <w:r>
        <w:rPr>
          <w:rFonts w:ascii="Arial" w:hAnsi="Arial" w:cs="Arial"/>
          <w:b/>
          <w:bCs/>
          <w:sz w:val="36"/>
          <w:szCs w:val="36"/>
          <w:u w:val="single"/>
        </w:rPr>
        <w:t>’</w:t>
      </w:r>
    </w:p>
    <w:p w14:paraId="2B1E05D0" w14:textId="77777777" w:rsidR="00BB2E4C" w:rsidRDefault="00BB2E4C" w:rsidP="00CC1771">
      <w:pPr>
        <w:jc w:val="center"/>
        <w:rPr>
          <w:rFonts w:ascii="Arial" w:hAnsi="Arial" w:cs="Arial"/>
          <w:b/>
          <w:bCs/>
          <w:sz w:val="36"/>
          <w:szCs w:val="36"/>
          <w:u w:val="single"/>
        </w:rPr>
      </w:pPr>
    </w:p>
    <w:p w14:paraId="3DCB30C0" w14:textId="77777777" w:rsidR="00BB2E4C" w:rsidRDefault="00BB2E4C" w:rsidP="00CC1771">
      <w:pPr>
        <w:jc w:val="center"/>
        <w:rPr>
          <w:rFonts w:ascii="Arial" w:hAnsi="Arial" w:cs="Arial"/>
          <w:b/>
          <w:bCs/>
          <w:sz w:val="36"/>
          <w:szCs w:val="36"/>
          <w:u w:val="single"/>
        </w:rPr>
      </w:pPr>
    </w:p>
    <w:p w14:paraId="0D12F7E5" w14:textId="3AA6443D" w:rsidR="00CA3464" w:rsidRDefault="00BB2E4C" w:rsidP="00CA3464">
      <w:pPr>
        <w:jc w:val="center"/>
        <w:rPr>
          <w:rFonts w:ascii="Arial" w:hAnsi="Arial" w:cs="Arial"/>
          <w:b/>
          <w:bCs/>
          <w:sz w:val="28"/>
          <w:szCs w:val="28"/>
          <w:u w:val="single"/>
        </w:rPr>
      </w:pPr>
      <w:r w:rsidRPr="00B60A41">
        <w:rPr>
          <w:rFonts w:ascii="Arial" w:hAnsi="Arial" w:cs="Arial"/>
          <w:b/>
          <w:bCs/>
          <w:sz w:val="28"/>
          <w:szCs w:val="28"/>
          <w:u w:val="single"/>
        </w:rPr>
        <w:t xml:space="preserve">Word count </w:t>
      </w:r>
      <w:r w:rsidR="00B60A41" w:rsidRPr="00B60A41">
        <w:rPr>
          <w:rFonts w:ascii="Arial" w:hAnsi="Arial" w:cs="Arial"/>
          <w:b/>
          <w:bCs/>
          <w:sz w:val="28"/>
          <w:szCs w:val="28"/>
          <w:u w:val="single"/>
        </w:rPr>
        <w:t xml:space="preserve">- </w:t>
      </w:r>
      <w:r w:rsidRPr="00B60A41">
        <w:rPr>
          <w:rFonts w:ascii="Arial" w:hAnsi="Arial" w:cs="Arial"/>
          <w:b/>
          <w:bCs/>
          <w:sz w:val="28"/>
          <w:szCs w:val="28"/>
          <w:u w:val="single"/>
        </w:rPr>
        <w:t>Excluding title, reference list and appendices:</w:t>
      </w:r>
      <w:r w:rsidR="00B60A41">
        <w:rPr>
          <w:rFonts w:ascii="Arial" w:hAnsi="Arial" w:cs="Arial"/>
          <w:b/>
          <w:bCs/>
          <w:sz w:val="28"/>
          <w:szCs w:val="28"/>
          <w:u w:val="single"/>
        </w:rPr>
        <w:t xml:space="preserve"> </w:t>
      </w:r>
      <w:r w:rsidR="00B15E92">
        <w:rPr>
          <w:rFonts w:ascii="Arial" w:hAnsi="Arial" w:cs="Arial"/>
          <w:b/>
          <w:bCs/>
          <w:sz w:val="28"/>
          <w:szCs w:val="28"/>
          <w:u w:val="single"/>
        </w:rPr>
        <w:t>4</w:t>
      </w:r>
      <w:r w:rsidR="00401BB4">
        <w:rPr>
          <w:rFonts w:ascii="Arial" w:hAnsi="Arial" w:cs="Arial"/>
          <w:b/>
          <w:bCs/>
          <w:sz w:val="28"/>
          <w:szCs w:val="28"/>
          <w:u w:val="single"/>
        </w:rPr>
        <w:t>3</w:t>
      </w:r>
      <w:r w:rsidR="00FE1235">
        <w:rPr>
          <w:rFonts w:ascii="Arial" w:hAnsi="Arial" w:cs="Arial"/>
          <w:b/>
          <w:bCs/>
          <w:sz w:val="28"/>
          <w:szCs w:val="28"/>
          <w:u w:val="single"/>
        </w:rPr>
        <w:t>9</w:t>
      </w:r>
      <w:r w:rsidR="0033477E">
        <w:rPr>
          <w:rFonts w:ascii="Arial" w:hAnsi="Arial" w:cs="Arial"/>
          <w:b/>
          <w:bCs/>
          <w:sz w:val="28"/>
          <w:szCs w:val="28"/>
          <w:u w:val="single"/>
        </w:rPr>
        <w:t>3</w:t>
      </w:r>
    </w:p>
    <w:p w14:paraId="356E34F0" w14:textId="77777777" w:rsidR="00BA044F" w:rsidRPr="00B60A41" w:rsidRDefault="00BA044F" w:rsidP="00CA3464">
      <w:pPr>
        <w:jc w:val="center"/>
        <w:rPr>
          <w:rFonts w:ascii="Arial" w:hAnsi="Arial" w:cs="Arial"/>
          <w:b/>
          <w:bCs/>
          <w:sz w:val="28"/>
          <w:szCs w:val="28"/>
          <w:u w:val="single"/>
        </w:rPr>
      </w:pPr>
    </w:p>
    <w:p w14:paraId="1C1D6EF8" w14:textId="504C4D2E" w:rsidR="00FC131C" w:rsidRPr="00BA044F" w:rsidRDefault="00BA044F">
      <w:pPr>
        <w:rPr>
          <w:rFonts w:ascii="Arial" w:hAnsi="Arial" w:cs="Arial"/>
          <w:b/>
          <w:bCs/>
          <w:u w:val="single"/>
        </w:rPr>
      </w:pPr>
      <w:r w:rsidRPr="00BA044F">
        <w:rPr>
          <w:rFonts w:ascii="Arial" w:hAnsi="Arial" w:cs="Arial"/>
          <w:b/>
          <w:bCs/>
          <w:u w:val="single"/>
        </w:rPr>
        <w:t>AI Acknowledgment</w:t>
      </w:r>
    </w:p>
    <w:p w14:paraId="5C19D632" w14:textId="1E80309E" w:rsidR="00FF1418" w:rsidRPr="00DD5969" w:rsidRDefault="00FF1418" w:rsidP="00FF1418">
      <w:r w:rsidRPr="00DD5969">
        <w:t>I acknowledge the use of [</w:t>
      </w:r>
      <w:r>
        <w:t>UWTSD Library Research Assistant</w:t>
      </w:r>
      <w:r w:rsidRPr="00DD5969">
        <w:t>] [(</w:t>
      </w:r>
      <w:hyperlink r:id="rId6" w:history="1">
        <w:r w:rsidRPr="00FF1418">
          <w:rPr>
            <w:rStyle w:val="Hyperlink"/>
          </w:rPr>
          <w:t>Ex Libris Discovery</w:t>
        </w:r>
      </w:hyperlink>
      <w:r w:rsidRPr="00DD5969">
        <w:t>)] on [</w:t>
      </w:r>
      <w:r>
        <w:t>18/12/24-02/01/2025</w:t>
      </w:r>
      <w:r w:rsidRPr="00DD5969">
        <w:t>] to [</w:t>
      </w:r>
      <w:r w:rsidR="004C164B">
        <w:t xml:space="preserve">find and </w:t>
      </w:r>
      <w:r>
        <w:t xml:space="preserve">research </w:t>
      </w:r>
      <w:r w:rsidR="004C164B">
        <w:t xml:space="preserve">advanced </w:t>
      </w:r>
      <w:r>
        <w:t>literature</w:t>
      </w:r>
      <w:r w:rsidRPr="00DD5969">
        <w:t xml:space="preserve">]. I used the prompt(s): </w:t>
      </w:r>
    </w:p>
    <w:p w14:paraId="663B3193" w14:textId="3D48D99F" w:rsidR="00FF1418" w:rsidRPr="00DD5969" w:rsidRDefault="00FF1418" w:rsidP="00FF1418">
      <w:r w:rsidRPr="00DD5969">
        <w:t xml:space="preserve">1. </w:t>
      </w:r>
      <w:r>
        <w:t>What are advantages and disadvantages of…? (Used for different methodologies and strategies)</w:t>
      </w:r>
    </w:p>
    <w:p w14:paraId="07E9C672" w14:textId="7F4BC6C5" w:rsidR="00FF1418" w:rsidRDefault="00FF1418" w:rsidP="00FF1418">
      <w:r w:rsidRPr="00DD5969">
        <w:t xml:space="preserve">2. </w:t>
      </w:r>
      <w:r>
        <w:t>How does parental engagement affect children attainment?</w:t>
      </w:r>
    </w:p>
    <w:p w14:paraId="01A0C0F5" w14:textId="1E930300" w:rsidR="00C550F1" w:rsidRPr="00DD5969" w:rsidRDefault="00C550F1" w:rsidP="00FF1418">
      <w:r>
        <w:t>3. What</w:t>
      </w:r>
      <w:r w:rsidR="00610801">
        <w:t xml:space="preserve"> common</w:t>
      </w:r>
      <w:r>
        <w:t xml:space="preserve"> strategies are used to engage parents</w:t>
      </w:r>
      <w:r w:rsidR="00610801">
        <w:t xml:space="preserve"> in education</w:t>
      </w:r>
      <w:r>
        <w:t>?</w:t>
      </w:r>
    </w:p>
    <w:p w14:paraId="57EF89AE" w14:textId="77777777" w:rsidR="00FF7248" w:rsidRDefault="00FF7248">
      <w:pPr>
        <w:rPr>
          <w:rFonts w:ascii="Arial" w:hAnsi="Arial" w:cs="Arial"/>
          <w:b/>
          <w:bCs/>
          <w:u w:val="single"/>
        </w:rPr>
      </w:pPr>
    </w:p>
    <w:p w14:paraId="45835B91" w14:textId="4D50F853" w:rsidR="00986186" w:rsidRPr="004B5726" w:rsidRDefault="00EA403D">
      <w:pPr>
        <w:rPr>
          <w:rFonts w:ascii="Arial" w:hAnsi="Arial" w:cs="Arial"/>
          <w:b/>
          <w:bCs/>
          <w:u w:val="single"/>
        </w:rPr>
      </w:pPr>
      <w:r w:rsidRPr="004B5726">
        <w:rPr>
          <w:rFonts w:ascii="Arial" w:hAnsi="Arial" w:cs="Arial"/>
          <w:b/>
          <w:bCs/>
          <w:u w:val="single"/>
        </w:rPr>
        <w:t>Introduction</w:t>
      </w:r>
    </w:p>
    <w:p w14:paraId="0F9F2C69" w14:textId="7C7E3B1D" w:rsidR="006352A0" w:rsidRPr="004B5726" w:rsidRDefault="002C6322" w:rsidP="006352A0">
      <w:pPr>
        <w:pStyle w:val="ListParagraph"/>
        <w:ind w:left="0"/>
        <w:contextualSpacing w:val="0"/>
        <w:rPr>
          <w:rFonts w:ascii="Arial" w:hAnsi="Arial" w:cs="Arial"/>
          <w:iCs/>
        </w:rPr>
      </w:pPr>
      <w:r w:rsidRPr="004B5726">
        <w:rPr>
          <w:rFonts w:ascii="Arial" w:hAnsi="Arial" w:cs="Arial"/>
        </w:rPr>
        <w:tab/>
        <w:t xml:space="preserve">The </w:t>
      </w:r>
      <w:r w:rsidR="00C61ECC" w:rsidRPr="004B5726">
        <w:rPr>
          <w:rFonts w:ascii="Arial" w:hAnsi="Arial" w:cs="Arial"/>
        </w:rPr>
        <w:t>aim</w:t>
      </w:r>
      <w:r w:rsidRPr="004B5726">
        <w:rPr>
          <w:rFonts w:ascii="Arial" w:hAnsi="Arial" w:cs="Arial"/>
        </w:rPr>
        <w:t xml:space="preserve"> of this research is to assess </w:t>
      </w:r>
      <w:r w:rsidR="00C61ECC" w:rsidRPr="004B5726">
        <w:rPr>
          <w:rFonts w:ascii="Arial" w:hAnsi="Arial" w:cs="Arial"/>
        </w:rPr>
        <w:t>and understand the</w:t>
      </w:r>
      <w:r w:rsidR="00502134" w:rsidRPr="004B5726">
        <w:rPr>
          <w:rFonts w:ascii="Arial" w:hAnsi="Arial" w:cs="Arial"/>
        </w:rPr>
        <w:t xml:space="preserve"> relationships between parents and schools,</w:t>
      </w:r>
      <w:r w:rsidR="00C61ECC" w:rsidRPr="004B5726">
        <w:rPr>
          <w:rFonts w:ascii="Arial" w:hAnsi="Arial" w:cs="Arial"/>
        </w:rPr>
        <w:t xml:space="preserve"> more specifically, </w:t>
      </w:r>
      <w:r w:rsidR="00B71B54" w:rsidRPr="004B5726">
        <w:rPr>
          <w:rFonts w:ascii="Arial" w:hAnsi="Arial" w:cs="Arial"/>
        </w:rPr>
        <w:t>i</w:t>
      </w:r>
      <w:r w:rsidR="00576076" w:rsidRPr="004B5726">
        <w:rPr>
          <w:rFonts w:ascii="Arial" w:hAnsi="Arial" w:cs="Arial"/>
        </w:rPr>
        <w:t xml:space="preserve">n what ways </w:t>
      </w:r>
      <w:r w:rsidR="00170BA7" w:rsidRPr="004B5726">
        <w:rPr>
          <w:rFonts w:ascii="Arial" w:hAnsi="Arial" w:cs="Arial"/>
        </w:rPr>
        <w:t>a primary school support</w:t>
      </w:r>
      <w:r w:rsidR="00C61ECC" w:rsidRPr="004B5726">
        <w:rPr>
          <w:rFonts w:ascii="Arial" w:hAnsi="Arial" w:cs="Arial"/>
        </w:rPr>
        <w:t xml:space="preserve">s </w:t>
      </w:r>
      <w:r w:rsidR="00170BA7" w:rsidRPr="004B5726">
        <w:rPr>
          <w:rFonts w:ascii="Arial" w:hAnsi="Arial" w:cs="Arial"/>
        </w:rPr>
        <w:t>effective parental</w:t>
      </w:r>
      <w:r w:rsidR="00576076" w:rsidRPr="004B5726">
        <w:rPr>
          <w:rFonts w:ascii="Arial" w:hAnsi="Arial" w:cs="Arial"/>
        </w:rPr>
        <w:t xml:space="preserve"> engagement</w:t>
      </w:r>
      <w:r w:rsidR="00C61ECC" w:rsidRPr="004B5726">
        <w:rPr>
          <w:rFonts w:ascii="Arial" w:hAnsi="Arial" w:cs="Arial"/>
        </w:rPr>
        <w:t>.</w:t>
      </w:r>
      <w:r w:rsidR="00986186" w:rsidRPr="004B5726">
        <w:rPr>
          <w:rFonts w:ascii="Arial" w:hAnsi="Arial" w:cs="Arial"/>
        </w:rPr>
        <w:t xml:space="preserve"> Th</w:t>
      </w:r>
      <w:r w:rsidR="00670FD9" w:rsidRPr="004B5726">
        <w:rPr>
          <w:rFonts w:ascii="Arial" w:hAnsi="Arial" w:cs="Arial"/>
        </w:rPr>
        <w:t>e</w:t>
      </w:r>
      <w:r w:rsidR="009F5028" w:rsidRPr="004B5726">
        <w:rPr>
          <w:rFonts w:ascii="Arial" w:hAnsi="Arial" w:cs="Arial"/>
        </w:rPr>
        <w:t xml:space="preserve"> focus of this</w:t>
      </w:r>
      <w:r w:rsidR="00986186" w:rsidRPr="004B5726">
        <w:rPr>
          <w:rFonts w:ascii="Arial" w:hAnsi="Arial" w:cs="Arial"/>
        </w:rPr>
        <w:t xml:space="preserve"> study</w:t>
      </w:r>
      <w:r w:rsidR="009F5028" w:rsidRPr="004B5726">
        <w:rPr>
          <w:rFonts w:ascii="Arial" w:hAnsi="Arial" w:cs="Arial"/>
        </w:rPr>
        <w:t xml:space="preserve"> is</w:t>
      </w:r>
      <w:r w:rsidR="00986186" w:rsidRPr="004B5726">
        <w:rPr>
          <w:rFonts w:ascii="Arial" w:hAnsi="Arial" w:cs="Arial"/>
        </w:rPr>
        <w:t xml:space="preserve"> to evaluate </w:t>
      </w:r>
      <w:r w:rsidR="00670FD9" w:rsidRPr="004B5726">
        <w:rPr>
          <w:rFonts w:ascii="Arial" w:hAnsi="Arial" w:cs="Arial"/>
        </w:rPr>
        <w:t>the strategies</w:t>
      </w:r>
      <w:r w:rsidR="001B6CA0" w:rsidRPr="004B5726">
        <w:rPr>
          <w:rFonts w:ascii="Arial" w:hAnsi="Arial" w:cs="Arial"/>
        </w:rPr>
        <w:t xml:space="preserve"> </w:t>
      </w:r>
      <w:r w:rsidR="009F5028" w:rsidRPr="004B5726">
        <w:rPr>
          <w:rFonts w:ascii="Arial" w:hAnsi="Arial" w:cs="Arial"/>
        </w:rPr>
        <w:t>and</w:t>
      </w:r>
      <w:r w:rsidR="00670FD9" w:rsidRPr="004B5726">
        <w:rPr>
          <w:rFonts w:ascii="Arial" w:hAnsi="Arial" w:cs="Arial"/>
        </w:rPr>
        <w:t xml:space="preserve"> practices implemented by a primary school to achieve</w:t>
      </w:r>
      <w:r w:rsidR="005962A8" w:rsidRPr="004B5726">
        <w:rPr>
          <w:rFonts w:ascii="Arial" w:hAnsi="Arial" w:cs="Arial"/>
        </w:rPr>
        <w:t xml:space="preserve"> </w:t>
      </w:r>
      <w:r w:rsidR="00D66389" w:rsidRPr="004B5726">
        <w:rPr>
          <w:rFonts w:ascii="Arial" w:hAnsi="Arial" w:cs="Arial"/>
        </w:rPr>
        <w:t xml:space="preserve">effective </w:t>
      </w:r>
      <w:r w:rsidR="005962A8" w:rsidRPr="004B5726">
        <w:rPr>
          <w:rFonts w:ascii="Arial" w:hAnsi="Arial" w:cs="Arial"/>
        </w:rPr>
        <w:t>parental</w:t>
      </w:r>
      <w:r w:rsidR="00670FD9" w:rsidRPr="004B5726">
        <w:rPr>
          <w:rFonts w:ascii="Arial" w:hAnsi="Arial" w:cs="Arial"/>
        </w:rPr>
        <w:t xml:space="preserve"> engagement, exploring both the benefits and </w:t>
      </w:r>
      <w:r w:rsidR="00A95576" w:rsidRPr="004B5726">
        <w:rPr>
          <w:rFonts w:ascii="Arial" w:hAnsi="Arial" w:cs="Arial"/>
        </w:rPr>
        <w:t>challenges</w:t>
      </w:r>
      <w:r w:rsidR="00670FD9" w:rsidRPr="004B5726">
        <w:rPr>
          <w:rFonts w:ascii="Arial" w:hAnsi="Arial" w:cs="Arial"/>
        </w:rPr>
        <w:t xml:space="preserve"> for all </w:t>
      </w:r>
      <w:r w:rsidR="005962A8" w:rsidRPr="004B5726">
        <w:rPr>
          <w:rFonts w:ascii="Arial" w:hAnsi="Arial" w:cs="Arial"/>
        </w:rPr>
        <w:t>stakeholders</w:t>
      </w:r>
      <w:r w:rsidR="00D66389" w:rsidRPr="004B5726">
        <w:rPr>
          <w:rFonts w:ascii="Arial" w:hAnsi="Arial" w:cs="Arial"/>
        </w:rPr>
        <w:t xml:space="preserve"> and the </w:t>
      </w:r>
      <w:r w:rsidR="00C000C9" w:rsidRPr="004B5726">
        <w:rPr>
          <w:rFonts w:ascii="Arial" w:hAnsi="Arial" w:cs="Arial"/>
        </w:rPr>
        <w:t xml:space="preserve">perceived outcomes on </w:t>
      </w:r>
      <w:r w:rsidR="002C2D02" w:rsidRPr="004B5726">
        <w:rPr>
          <w:rFonts w:ascii="Arial" w:hAnsi="Arial" w:cs="Arial"/>
        </w:rPr>
        <w:t>pupils’</w:t>
      </w:r>
      <w:r w:rsidR="00C000C9" w:rsidRPr="004B5726">
        <w:rPr>
          <w:rFonts w:ascii="Arial" w:hAnsi="Arial" w:cs="Arial"/>
        </w:rPr>
        <w:t xml:space="preserve"> holistic development</w:t>
      </w:r>
      <w:r w:rsidR="00670FD9" w:rsidRPr="004B5726">
        <w:rPr>
          <w:rFonts w:ascii="Arial" w:hAnsi="Arial" w:cs="Arial"/>
        </w:rPr>
        <w:t>.</w:t>
      </w:r>
      <w:r w:rsidR="0054712F" w:rsidRPr="004B5726">
        <w:rPr>
          <w:rFonts w:ascii="Arial" w:hAnsi="Arial" w:cs="Arial"/>
        </w:rPr>
        <w:t xml:space="preserve"> </w:t>
      </w:r>
      <w:proofErr w:type="spellStart"/>
      <w:r w:rsidR="00981E9E" w:rsidRPr="004B5726">
        <w:rPr>
          <w:rFonts w:ascii="Arial" w:hAnsi="Arial" w:cs="Arial"/>
          <w:iCs/>
        </w:rPr>
        <w:t>Lepowska</w:t>
      </w:r>
      <w:proofErr w:type="spellEnd"/>
      <w:r w:rsidR="00981E9E" w:rsidRPr="004B5726">
        <w:rPr>
          <w:rFonts w:ascii="Arial" w:hAnsi="Arial" w:cs="Arial"/>
          <w:iCs/>
        </w:rPr>
        <w:t xml:space="preserve"> and Nightingale (2019) suggest that schools often report a lack of parental engagement, which has a detrimental effect on the functionality of the school</w:t>
      </w:r>
      <w:r w:rsidR="006352A0" w:rsidRPr="004B5726">
        <w:rPr>
          <w:rFonts w:ascii="Arial" w:hAnsi="Arial" w:cs="Arial"/>
          <w:iCs/>
        </w:rPr>
        <w:t xml:space="preserve"> and pupil </w:t>
      </w:r>
      <w:r w:rsidR="0096762F" w:rsidRPr="004B5726">
        <w:rPr>
          <w:rFonts w:ascii="Arial" w:hAnsi="Arial" w:cs="Arial"/>
          <w:iCs/>
        </w:rPr>
        <w:t xml:space="preserve">attainment and </w:t>
      </w:r>
      <w:r w:rsidR="006352A0" w:rsidRPr="004B5726">
        <w:rPr>
          <w:rFonts w:ascii="Arial" w:hAnsi="Arial" w:cs="Arial"/>
          <w:iCs/>
        </w:rPr>
        <w:t>attitudes</w:t>
      </w:r>
      <w:r w:rsidR="005A78D0" w:rsidRPr="004B5726">
        <w:rPr>
          <w:rFonts w:ascii="Arial" w:hAnsi="Arial" w:cs="Arial"/>
          <w:iCs/>
        </w:rPr>
        <w:t>. This</w:t>
      </w:r>
      <w:r w:rsidR="00EC45FC" w:rsidRPr="004B5726">
        <w:rPr>
          <w:rFonts w:ascii="Arial" w:hAnsi="Arial" w:cs="Arial"/>
          <w:iCs/>
        </w:rPr>
        <w:t xml:space="preserve"> emphasis</w:t>
      </w:r>
      <w:r w:rsidR="005A78D0" w:rsidRPr="004B5726">
        <w:rPr>
          <w:rFonts w:ascii="Arial" w:hAnsi="Arial" w:cs="Arial"/>
          <w:iCs/>
        </w:rPr>
        <w:t>es</w:t>
      </w:r>
      <w:r w:rsidR="00EC45FC" w:rsidRPr="004B5726">
        <w:rPr>
          <w:rFonts w:ascii="Arial" w:hAnsi="Arial" w:cs="Arial"/>
          <w:iCs/>
        </w:rPr>
        <w:t xml:space="preserve"> the importance of</w:t>
      </w:r>
      <w:r w:rsidR="005A78D0" w:rsidRPr="004B5726">
        <w:rPr>
          <w:rFonts w:ascii="Arial" w:hAnsi="Arial" w:cs="Arial"/>
          <w:iCs/>
        </w:rPr>
        <w:t xml:space="preserve"> creating and maintaining</w:t>
      </w:r>
      <w:r w:rsidR="00EC45FC" w:rsidRPr="004B5726">
        <w:rPr>
          <w:rFonts w:ascii="Arial" w:hAnsi="Arial" w:cs="Arial"/>
          <w:iCs/>
        </w:rPr>
        <w:t xml:space="preserve"> collaborative relationships between schools and parents to </w:t>
      </w:r>
      <w:r w:rsidR="005A78D0" w:rsidRPr="004B5726">
        <w:rPr>
          <w:rFonts w:ascii="Arial" w:hAnsi="Arial" w:cs="Arial"/>
          <w:iCs/>
        </w:rPr>
        <w:t xml:space="preserve">further support pupil </w:t>
      </w:r>
      <w:r w:rsidR="00EC45FC" w:rsidRPr="004B5726">
        <w:rPr>
          <w:rFonts w:ascii="Arial" w:hAnsi="Arial" w:cs="Arial"/>
          <w:iCs/>
        </w:rPr>
        <w:t>development</w:t>
      </w:r>
      <w:r w:rsidR="00981E9E" w:rsidRPr="004B5726">
        <w:rPr>
          <w:rFonts w:ascii="Arial" w:hAnsi="Arial" w:cs="Arial"/>
          <w:iCs/>
        </w:rPr>
        <w:t>. By examining real</w:t>
      </w:r>
      <w:r w:rsidR="005A78D0" w:rsidRPr="004B5726">
        <w:rPr>
          <w:rFonts w:ascii="Arial" w:hAnsi="Arial" w:cs="Arial"/>
          <w:iCs/>
        </w:rPr>
        <w:t xml:space="preserve"> and present </w:t>
      </w:r>
      <w:r w:rsidR="00981E9E" w:rsidRPr="004B5726">
        <w:rPr>
          <w:rFonts w:ascii="Arial" w:hAnsi="Arial" w:cs="Arial"/>
          <w:iCs/>
        </w:rPr>
        <w:t>examples of positive school and parent collaborations, th</w:t>
      </w:r>
      <w:r w:rsidR="005A78D0" w:rsidRPr="004B5726">
        <w:rPr>
          <w:rFonts w:ascii="Arial" w:hAnsi="Arial" w:cs="Arial"/>
          <w:iCs/>
        </w:rPr>
        <w:t>is</w:t>
      </w:r>
      <w:r w:rsidR="00981E9E" w:rsidRPr="004B5726">
        <w:rPr>
          <w:rFonts w:ascii="Arial" w:hAnsi="Arial" w:cs="Arial"/>
          <w:iCs/>
        </w:rPr>
        <w:t xml:space="preserve"> research can offer practical guidance to other</w:t>
      </w:r>
      <w:r w:rsidR="005A78D0" w:rsidRPr="004B5726">
        <w:rPr>
          <w:rFonts w:ascii="Arial" w:hAnsi="Arial" w:cs="Arial"/>
          <w:iCs/>
        </w:rPr>
        <w:t>s</w:t>
      </w:r>
      <w:r w:rsidR="00981E9E" w:rsidRPr="004B5726">
        <w:rPr>
          <w:rFonts w:ascii="Arial" w:hAnsi="Arial" w:cs="Arial"/>
          <w:iCs/>
        </w:rPr>
        <w:t>, supporting t</w:t>
      </w:r>
      <w:r w:rsidR="006352A0" w:rsidRPr="004B5726">
        <w:rPr>
          <w:rFonts w:ascii="Arial" w:hAnsi="Arial" w:cs="Arial"/>
          <w:iCs/>
        </w:rPr>
        <w:t>h</w:t>
      </w:r>
      <w:r w:rsidR="00981E9E" w:rsidRPr="004B5726">
        <w:rPr>
          <w:rFonts w:ascii="Arial" w:hAnsi="Arial" w:cs="Arial"/>
          <w:iCs/>
        </w:rPr>
        <w:t xml:space="preserve">em with </w:t>
      </w:r>
      <w:r w:rsidR="00981E9E" w:rsidRPr="004B5726">
        <w:rPr>
          <w:rFonts w:ascii="Arial" w:hAnsi="Arial" w:cs="Arial"/>
          <w:iCs/>
        </w:rPr>
        <w:lastRenderedPageBreak/>
        <w:t>fostering supportive</w:t>
      </w:r>
      <w:r w:rsidR="005A78D0" w:rsidRPr="004B5726">
        <w:rPr>
          <w:rFonts w:ascii="Arial" w:hAnsi="Arial" w:cs="Arial"/>
          <w:iCs/>
        </w:rPr>
        <w:t xml:space="preserve"> and </w:t>
      </w:r>
      <w:r w:rsidR="00981E9E" w:rsidRPr="004B5726">
        <w:rPr>
          <w:rFonts w:ascii="Arial" w:hAnsi="Arial" w:cs="Arial"/>
          <w:iCs/>
        </w:rPr>
        <w:t>collaborative school environments</w:t>
      </w:r>
      <w:r w:rsidR="006352A0" w:rsidRPr="004B5726">
        <w:rPr>
          <w:rFonts w:ascii="Arial" w:hAnsi="Arial" w:cs="Arial"/>
          <w:iCs/>
        </w:rPr>
        <w:t xml:space="preserve"> that </w:t>
      </w:r>
      <w:r w:rsidR="005A78D0" w:rsidRPr="004B5726">
        <w:rPr>
          <w:rFonts w:ascii="Arial" w:hAnsi="Arial" w:cs="Arial"/>
          <w:iCs/>
        </w:rPr>
        <w:t xml:space="preserve">can better </w:t>
      </w:r>
      <w:r w:rsidR="006352A0" w:rsidRPr="004B5726">
        <w:rPr>
          <w:rFonts w:ascii="Arial" w:hAnsi="Arial" w:cs="Arial"/>
          <w:iCs/>
        </w:rPr>
        <w:t xml:space="preserve">support </w:t>
      </w:r>
      <w:r w:rsidR="00D1391E" w:rsidRPr="004B5726">
        <w:rPr>
          <w:rFonts w:ascii="Arial" w:hAnsi="Arial" w:cs="Arial"/>
          <w:iCs/>
        </w:rPr>
        <w:t xml:space="preserve">parents and </w:t>
      </w:r>
      <w:r w:rsidR="006352A0" w:rsidRPr="004B5726">
        <w:rPr>
          <w:rFonts w:ascii="Arial" w:hAnsi="Arial" w:cs="Arial"/>
          <w:iCs/>
        </w:rPr>
        <w:t>pupil</w:t>
      </w:r>
      <w:r w:rsidR="005A78D0" w:rsidRPr="004B5726">
        <w:rPr>
          <w:rFonts w:ascii="Arial" w:hAnsi="Arial" w:cs="Arial"/>
          <w:iCs/>
        </w:rPr>
        <w:t>s</w:t>
      </w:r>
      <w:r w:rsidR="00981E9E" w:rsidRPr="004B5726">
        <w:rPr>
          <w:rFonts w:ascii="Arial" w:hAnsi="Arial" w:cs="Arial"/>
          <w:iCs/>
        </w:rPr>
        <w:t>.</w:t>
      </w:r>
    </w:p>
    <w:p w14:paraId="551A2BBA" w14:textId="1235796C" w:rsidR="00020B38" w:rsidRPr="004B5726" w:rsidRDefault="00C7050D" w:rsidP="00020B38">
      <w:pPr>
        <w:pStyle w:val="ListParagraph"/>
        <w:ind w:left="0" w:firstLine="720"/>
        <w:contextualSpacing w:val="0"/>
        <w:rPr>
          <w:rFonts w:ascii="Arial" w:hAnsi="Arial" w:cs="Arial"/>
        </w:rPr>
      </w:pPr>
      <w:r w:rsidRPr="004B5726">
        <w:rPr>
          <w:rFonts w:ascii="Arial" w:hAnsi="Arial" w:cs="Arial"/>
        </w:rPr>
        <w:t xml:space="preserve">The data collection was </w:t>
      </w:r>
      <w:r w:rsidR="003F3487" w:rsidRPr="004B5726">
        <w:rPr>
          <w:rFonts w:ascii="Arial" w:hAnsi="Arial" w:cs="Arial"/>
        </w:rPr>
        <w:t>situated</w:t>
      </w:r>
      <w:r w:rsidRPr="004B5726">
        <w:rPr>
          <w:rFonts w:ascii="Arial" w:hAnsi="Arial" w:cs="Arial"/>
        </w:rPr>
        <w:t xml:space="preserve"> at a large community school</w:t>
      </w:r>
      <w:r w:rsidR="00122FC7" w:rsidRPr="004B5726">
        <w:rPr>
          <w:rFonts w:ascii="Arial" w:hAnsi="Arial" w:cs="Arial"/>
        </w:rPr>
        <w:t>,</w:t>
      </w:r>
      <w:r w:rsidRPr="004B5726">
        <w:rPr>
          <w:rFonts w:ascii="Arial" w:hAnsi="Arial" w:cs="Arial"/>
        </w:rPr>
        <w:t xml:space="preserve"> in an urban area in South Wales. </w:t>
      </w:r>
      <w:r w:rsidR="004979BE" w:rsidRPr="004B5726">
        <w:rPr>
          <w:rFonts w:ascii="Arial" w:hAnsi="Arial" w:cs="Arial"/>
        </w:rPr>
        <w:t xml:space="preserve">All primary ages were </w:t>
      </w:r>
      <w:r w:rsidR="003A524B" w:rsidRPr="004B5726">
        <w:rPr>
          <w:rFonts w:ascii="Arial" w:hAnsi="Arial" w:cs="Arial"/>
        </w:rPr>
        <w:t>included</w:t>
      </w:r>
      <w:r w:rsidR="004979BE" w:rsidRPr="004B5726">
        <w:rPr>
          <w:rFonts w:ascii="Arial" w:hAnsi="Arial" w:cs="Arial"/>
        </w:rPr>
        <w:t xml:space="preserve"> in the research</w:t>
      </w:r>
      <w:r w:rsidR="003A524B" w:rsidRPr="004B5726">
        <w:rPr>
          <w:rFonts w:ascii="Arial" w:hAnsi="Arial" w:cs="Arial"/>
        </w:rPr>
        <w:t xml:space="preserve"> to ensure a representative sample</w:t>
      </w:r>
      <w:r w:rsidR="002C163C" w:rsidRPr="004B5726">
        <w:rPr>
          <w:rFonts w:ascii="Arial" w:hAnsi="Arial" w:cs="Arial"/>
        </w:rPr>
        <w:t xml:space="preserve"> </w:t>
      </w:r>
      <w:r w:rsidR="003A524B" w:rsidRPr="004B5726">
        <w:rPr>
          <w:rFonts w:ascii="Arial" w:hAnsi="Arial" w:cs="Arial"/>
        </w:rPr>
        <w:t>within the</w:t>
      </w:r>
      <w:r w:rsidR="002C163C" w:rsidRPr="004B5726">
        <w:rPr>
          <w:rFonts w:ascii="Arial" w:hAnsi="Arial" w:cs="Arial"/>
        </w:rPr>
        <w:t xml:space="preserve"> whole</w:t>
      </w:r>
      <w:r w:rsidR="003A524B" w:rsidRPr="004B5726">
        <w:rPr>
          <w:rFonts w:ascii="Arial" w:hAnsi="Arial" w:cs="Arial"/>
        </w:rPr>
        <w:t xml:space="preserve"> school. D</w:t>
      </w:r>
      <w:r w:rsidR="004979BE" w:rsidRPr="004B5726">
        <w:rPr>
          <w:rFonts w:ascii="Arial" w:hAnsi="Arial" w:cs="Arial"/>
        </w:rPr>
        <w:t xml:space="preserve">ata was collected from teaching staff </w:t>
      </w:r>
      <w:r w:rsidR="003A524B" w:rsidRPr="004B5726">
        <w:rPr>
          <w:rFonts w:ascii="Arial" w:hAnsi="Arial" w:cs="Arial"/>
        </w:rPr>
        <w:t>ranging from</w:t>
      </w:r>
      <w:r w:rsidR="004979BE" w:rsidRPr="004B5726">
        <w:rPr>
          <w:rFonts w:ascii="Arial" w:hAnsi="Arial" w:cs="Arial"/>
        </w:rPr>
        <w:t xml:space="preserve"> </w:t>
      </w:r>
      <w:r w:rsidR="003A524B" w:rsidRPr="004B5726">
        <w:rPr>
          <w:rFonts w:ascii="Arial" w:hAnsi="Arial" w:cs="Arial"/>
        </w:rPr>
        <w:t xml:space="preserve">foundation learning </w:t>
      </w:r>
      <w:r w:rsidR="004979BE" w:rsidRPr="004B5726">
        <w:rPr>
          <w:rFonts w:ascii="Arial" w:hAnsi="Arial" w:cs="Arial"/>
        </w:rPr>
        <w:t xml:space="preserve">to year </w:t>
      </w:r>
      <w:r w:rsidR="003A524B" w:rsidRPr="004B5726">
        <w:rPr>
          <w:rFonts w:ascii="Arial" w:hAnsi="Arial" w:cs="Arial"/>
        </w:rPr>
        <w:t xml:space="preserve">six, including the family </w:t>
      </w:r>
      <w:r w:rsidR="002C163C" w:rsidRPr="004B5726">
        <w:rPr>
          <w:rFonts w:ascii="Arial" w:hAnsi="Arial" w:cs="Arial"/>
        </w:rPr>
        <w:t>engagement</w:t>
      </w:r>
      <w:r w:rsidR="003A524B" w:rsidRPr="004B5726">
        <w:rPr>
          <w:rFonts w:ascii="Arial" w:hAnsi="Arial" w:cs="Arial"/>
        </w:rPr>
        <w:t xml:space="preserve"> officer and head teacher</w:t>
      </w:r>
      <w:r w:rsidR="004979BE" w:rsidRPr="004B5726">
        <w:rPr>
          <w:rFonts w:ascii="Arial" w:hAnsi="Arial" w:cs="Arial"/>
        </w:rPr>
        <w:t xml:space="preserve">. </w:t>
      </w:r>
      <w:r w:rsidRPr="004B5726">
        <w:rPr>
          <w:rFonts w:ascii="Arial" w:hAnsi="Arial" w:cs="Arial"/>
        </w:rPr>
        <w:t xml:space="preserve">In line with the British Educational Research Association (BERA, 2024), to ensure complete confidentiality and anonymity to all participants, the </w:t>
      </w:r>
      <w:r w:rsidR="002C163C" w:rsidRPr="004B5726">
        <w:rPr>
          <w:rFonts w:ascii="Arial" w:hAnsi="Arial" w:cs="Arial"/>
        </w:rPr>
        <w:t xml:space="preserve">relevant </w:t>
      </w:r>
      <w:r w:rsidRPr="004B5726">
        <w:rPr>
          <w:rFonts w:ascii="Arial" w:hAnsi="Arial" w:cs="Arial"/>
        </w:rPr>
        <w:t>primary school</w:t>
      </w:r>
      <w:r w:rsidR="00F874CC" w:rsidRPr="004B5726">
        <w:rPr>
          <w:rFonts w:ascii="Arial" w:hAnsi="Arial" w:cs="Arial"/>
        </w:rPr>
        <w:t>,</w:t>
      </w:r>
      <w:r w:rsidRPr="004B5726">
        <w:rPr>
          <w:rFonts w:ascii="Arial" w:hAnsi="Arial" w:cs="Arial"/>
        </w:rPr>
        <w:t xml:space="preserve"> </w:t>
      </w:r>
      <w:r w:rsidR="00F874CC" w:rsidRPr="004B5726">
        <w:rPr>
          <w:rFonts w:ascii="Arial" w:hAnsi="Arial" w:cs="Arial"/>
        </w:rPr>
        <w:t>whom</w:t>
      </w:r>
      <w:r w:rsidR="002C163C" w:rsidRPr="004B5726">
        <w:rPr>
          <w:rFonts w:ascii="Arial" w:hAnsi="Arial" w:cs="Arial"/>
        </w:rPr>
        <w:t xml:space="preserve"> dat</w:t>
      </w:r>
      <w:r w:rsidR="004E4A4C" w:rsidRPr="004B5726">
        <w:rPr>
          <w:rFonts w:ascii="Arial" w:hAnsi="Arial" w:cs="Arial"/>
        </w:rPr>
        <w:t>a</w:t>
      </w:r>
      <w:r w:rsidR="002C163C" w:rsidRPr="004B5726">
        <w:rPr>
          <w:rFonts w:ascii="Arial" w:hAnsi="Arial" w:cs="Arial"/>
        </w:rPr>
        <w:t xml:space="preserve"> was </w:t>
      </w:r>
      <w:r w:rsidRPr="004B5726">
        <w:rPr>
          <w:rFonts w:ascii="Arial" w:hAnsi="Arial" w:cs="Arial"/>
        </w:rPr>
        <w:t>collecte</w:t>
      </w:r>
      <w:r w:rsidR="002C163C" w:rsidRPr="004B5726">
        <w:rPr>
          <w:rFonts w:ascii="Arial" w:hAnsi="Arial" w:cs="Arial"/>
        </w:rPr>
        <w:t>d</w:t>
      </w:r>
      <w:r w:rsidR="00F874CC" w:rsidRPr="004B5726">
        <w:rPr>
          <w:rFonts w:ascii="Arial" w:hAnsi="Arial" w:cs="Arial"/>
        </w:rPr>
        <w:t xml:space="preserve"> from</w:t>
      </w:r>
      <w:r w:rsidR="002C163C" w:rsidRPr="004B5726">
        <w:rPr>
          <w:rFonts w:ascii="Arial" w:hAnsi="Arial" w:cs="Arial"/>
        </w:rPr>
        <w:t xml:space="preserve">, </w:t>
      </w:r>
      <w:r w:rsidRPr="004B5726">
        <w:rPr>
          <w:rFonts w:ascii="Arial" w:hAnsi="Arial" w:cs="Arial"/>
        </w:rPr>
        <w:t xml:space="preserve">will be referred to as </w:t>
      </w:r>
      <w:r w:rsidRPr="004B5726">
        <w:rPr>
          <w:rFonts w:ascii="Arial" w:hAnsi="Arial" w:cs="Arial"/>
          <w:i/>
          <w:iCs/>
        </w:rPr>
        <w:t xml:space="preserve">school x </w:t>
      </w:r>
      <w:r w:rsidRPr="004B5726">
        <w:rPr>
          <w:rFonts w:ascii="Arial" w:hAnsi="Arial" w:cs="Arial"/>
        </w:rPr>
        <w:t>and any names or identifying information will be concealed.</w:t>
      </w:r>
      <w:r w:rsidR="009F3F8C" w:rsidRPr="004B5726">
        <w:rPr>
          <w:rFonts w:ascii="Arial" w:hAnsi="Arial" w:cs="Arial"/>
        </w:rPr>
        <w:t xml:space="preserve"> </w:t>
      </w:r>
    </w:p>
    <w:p w14:paraId="05E4C0DF" w14:textId="1A29EA9C" w:rsidR="000B6416" w:rsidRPr="004B5726" w:rsidRDefault="000B6416" w:rsidP="00020B38">
      <w:pPr>
        <w:rPr>
          <w:rFonts w:ascii="Arial" w:hAnsi="Arial" w:cs="Arial"/>
        </w:rPr>
      </w:pPr>
      <w:r w:rsidRPr="004B5726">
        <w:rPr>
          <w:rFonts w:ascii="Arial" w:hAnsi="Arial" w:cs="Arial"/>
          <w:b/>
          <w:bCs/>
          <w:u w:val="single"/>
        </w:rPr>
        <w:t>Literature review</w:t>
      </w:r>
      <w:r w:rsidR="006C2340" w:rsidRPr="004B5726">
        <w:rPr>
          <w:rFonts w:ascii="Arial" w:hAnsi="Arial" w:cs="Arial"/>
          <w:b/>
          <w:bCs/>
          <w:u w:val="single"/>
        </w:rPr>
        <w:t xml:space="preserve"> </w:t>
      </w:r>
    </w:p>
    <w:p w14:paraId="1DCC57DB" w14:textId="28097389" w:rsidR="0092296B" w:rsidRPr="004B5726" w:rsidRDefault="00AE499E" w:rsidP="000B6416">
      <w:pPr>
        <w:rPr>
          <w:rFonts w:ascii="Arial" w:hAnsi="Arial" w:cs="Arial"/>
        </w:rPr>
      </w:pPr>
      <w:r w:rsidRPr="004B5726">
        <w:rPr>
          <w:rFonts w:ascii="Arial" w:hAnsi="Arial" w:cs="Arial"/>
        </w:rPr>
        <w:tab/>
      </w:r>
      <w:r w:rsidR="006C0D76" w:rsidRPr="004B5726">
        <w:rPr>
          <w:rFonts w:ascii="Arial" w:hAnsi="Arial" w:cs="Arial"/>
        </w:rPr>
        <w:t xml:space="preserve">The research was inspired by </w:t>
      </w:r>
      <w:r w:rsidRPr="004B5726">
        <w:rPr>
          <w:rFonts w:ascii="Arial" w:hAnsi="Arial" w:cs="Arial"/>
        </w:rPr>
        <w:t>Epstein and Dauber (</w:t>
      </w:r>
      <w:r w:rsidR="0051606A" w:rsidRPr="004B5726">
        <w:rPr>
          <w:rFonts w:ascii="Arial" w:hAnsi="Arial" w:cs="Arial"/>
        </w:rPr>
        <w:t>1991</w:t>
      </w:r>
      <w:r w:rsidRPr="004B5726">
        <w:rPr>
          <w:rFonts w:ascii="Arial" w:hAnsi="Arial" w:cs="Arial"/>
        </w:rPr>
        <w:t>)</w:t>
      </w:r>
      <w:r w:rsidR="006C0D76" w:rsidRPr="004B5726">
        <w:rPr>
          <w:rFonts w:ascii="Arial" w:hAnsi="Arial" w:cs="Arial"/>
        </w:rPr>
        <w:t xml:space="preserve">, who </w:t>
      </w:r>
      <w:r w:rsidR="00B33704" w:rsidRPr="004B5726">
        <w:rPr>
          <w:rFonts w:ascii="Arial" w:hAnsi="Arial" w:cs="Arial"/>
        </w:rPr>
        <w:t>underscore</w:t>
      </w:r>
      <w:r w:rsidR="006C0D76" w:rsidRPr="004B5726">
        <w:rPr>
          <w:rFonts w:ascii="Arial" w:hAnsi="Arial" w:cs="Arial"/>
        </w:rPr>
        <w:t>d</w:t>
      </w:r>
      <w:r w:rsidR="00B33704" w:rsidRPr="004B5726">
        <w:rPr>
          <w:rFonts w:ascii="Arial" w:hAnsi="Arial" w:cs="Arial"/>
        </w:rPr>
        <w:t xml:space="preserve"> the importance of schools taking a proactive approach to engag</w:t>
      </w:r>
      <w:r w:rsidR="00C40E00" w:rsidRPr="004B5726">
        <w:rPr>
          <w:rFonts w:ascii="Arial" w:hAnsi="Arial" w:cs="Arial"/>
        </w:rPr>
        <w:t xml:space="preserve">e with </w:t>
      </w:r>
      <w:r w:rsidR="00B33704" w:rsidRPr="004B5726">
        <w:rPr>
          <w:rFonts w:ascii="Arial" w:hAnsi="Arial" w:cs="Arial"/>
        </w:rPr>
        <w:t xml:space="preserve">all parents </w:t>
      </w:r>
      <w:r w:rsidR="00C40E00" w:rsidRPr="004B5726">
        <w:rPr>
          <w:rFonts w:ascii="Arial" w:hAnsi="Arial" w:cs="Arial"/>
        </w:rPr>
        <w:t xml:space="preserve">in </w:t>
      </w:r>
      <w:r w:rsidR="00B33704" w:rsidRPr="004B5726">
        <w:rPr>
          <w:rFonts w:ascii="Arial" w:hAnsi="Arial" w:cs="Arial"/>
        </w:rPr>
        <w:t>education</w:t>
      </w:r>
      <w:r w:rsidR="00C40E00" w:rsidRPr="004B5726">
        <w:rPr>
          <w:rFonts w:ascii="Arial" w:hAnsi="Arial" w:cs="Arial"/>
        </w:rPr>
        <w:t xml:space="preserve">, </w:t>
      </w:r>
      <w:r w:rsidR="00B33704" w:rsidRPr="004B5726">
        <w:rPr>
          <w:rFonts w:ascii="Arial" w:hAnsi="Arial" w:cs="Arial"/>
        </w:rPr>
        <w:t xml:space="preserve">not just the parents who are eager to </w:t>
      </w:r>
      <w:r w:rsidR="007E22EF" w:rsidRPr="004B5726">
        <w:rPr>
          <w:rFonts w:ascii="Arial" w:hAnsi="Arial" w:cs="Arial"/>
        </w:rPr>
        <w:t>get involved</w:t>
      </w:r>
      <w:r w:rsidR="00B33704" w:rsidRPr="004B5726">
        <w:rPr>
          <w:rFonts w:ascii="Arial" w:hAnsi="Arial" w:cs="Arial"/>
        </w:rPr>
        <w:t>.</w:t>
      </w:r>
      <w:r w:rsidR="007701F7" w:rsidRPr="004B5726">
        <w:rPr>
          <w:rFonts w:ascii="Arial" w:hAnsi="Arial" w:cs="Arial"/>
        </w:rPr>
        <w:t xml:space="preserve"> Although Epstein and Dauber’s work is dated, it aligned well with the </w:t>
      </w:r>
      <w:r w:rsidR="00955A41" w:rsidRPr="004B5726">
        <w:rPr>
          <w:rFonts w:ascii="Arial" w:hAnsi="Arial" w:cs="Arial"/>
        </w:rPr>
        <w:t xml:space="preserve">research </w:t>
      </w:r>
      <w:r w:rsidR="009667F9" w:rsidRPr="004B5726">
        <w:rPr>
          <w:rFonts w:ascii="Arial" w:hAnsi="Arial" w:cs="Arial"/>
        </w:rPr>
        <w:t xml:space="preserve">aims </w:t>
      </w:r>
      <w:r w:rsidR="007701F7" w:rsidRPr="004B5726">
        <w:rPr>
          <w:rFonts w:ascii="Arial" w:hAnsi="Arial" w:cs="Arial"/>
        </w:rPr>
        <w:t>of the study</w:t>
      </w:r>
      <w:r w:rsidR="00695D87" w:rsidRPr="004B5726">
        <w:rPr>
          <w:rFonts w:ascii="Arial" w:hAnsi="Arial" w:cs="Arial"/>
        </w:rPr>
        <w:t>.</w:t>
      </w:r>
      <w:r w:rsidR="007701F7" w:rsidRPr="004B5726">
        <w:rPr>
          <w:rFonts w:ascii="Arial" w:hAnsi="Arial" w:cs="Arial"/>
        </w:rPr>
        <w:t xml:space="preserve"> </w:t>
      </w:r>
      <w:r w:rsidR="00A82E49" w:rsidRPr="004B5726">
        <w:rPr>
          <w:rFonts w:ascii="Arial" w:hAnsi="Arial" w:cs="Arial"/>
        </w:rPr>
        <w:t>Thus,</w:t>
      </w:r>
      <w:r w:rsidR="007701F7" w:rsidRPr="004B5726">
        <w:rPr>
          <w:rFonts w:ascii="Arial" w:hAnsi="Arial" w:cs="Arial"/>
        </w:rPr>
        <w:t xml:space="preserve"> being to</w:t>
      </w:r>
      <w:r w:rsidR="009667F9" w:rsidRPr="004B5726">
        <w:rPr>
          <w:rFonts w:ascii="Arial" w:hAnsi="Arial" w:cs="Arial"/>
        </w:rPr>
        <w:t xml:space="preserve"> </w:t>
      </w:r>
      <w:r w:rsidR="00F03123" w:rsidRPr="004B5726">
        <w:rPr>
          <w:rFonts w:ascii="Arial" w:hAnsi="Arial" w:cs="Arial"/>
        </w:rPr>
        <w:t xml:space="preserve">contribute </w:t>
      </w:r>
      <w:r w:rsidR="009667F9" w:rsidRPr="004B5726">
        <w:rPr>
          <w:rFonts w:ascii="Arial" w:hAnsi="Arial" w:cs="Arial"/>
        </w:rPr>
        <w:t xml:space="preserve">to </w:t>
      </w:r>
      <w:r w:rsidR="00F03123" w:rsidRPr="004B5726">
        <w:rPr>
          <w:rFonts w:ascii="Arial" w:hAnsi="Arial" w:cs="Arial"/>
        </w:rPr>
        <w:t xml:space="preserve">a deeper understanding </w:t>
      </w:r>
      <w:r w:rsidR="00474D1E" w:rsidRPr="004B5726">
        <w:rPr>
          <w:rFonts w:ascii="Arial" w:hAnsi="Arial" w:cs="Arial"/>
        </w:rPr>
        <w:t>o</w:t>
      </w:r>
      <w:r w:rsidR="00F03123" w:rsidRPr="004B5726">
        <w:rPr>
          <w:rFonts w:ascii="Arial" w:hAnsi="Arial" w:cs="Arial"/>
        </w:rPr>
        <w:t>f</w:t>
      </w:r>
      <w:r w:rsidR="00474D1E" w:rsidRPr="004B5726">
        <w:rPr>
          <w:rFonts w:ascii="Arial" w:hAnsi="Arial" w:cs="Arial"/>
        </w:rPr>
        <w:t xml:space="preserve"> how to engage all parents</w:t>
      </w:r>
      <w:r w:rsidR="009667F9" w:rsidRPr="004B5726">
        <w:rPr>
          <w:rFonts w:ascii="Arial" w:hAnsi="Arial" w:cs="Arial"/>
        </w:rPr>
        <w:t xml:space="preserve"> in their </w:t>
      </w:r>
      <w:r w:rsidR="008E3C2B" w:rsidRPr="004B5726">
        <w:rPr>
          <w:rFonts w:ascii="Arial" w:hAnsi="Arial" w:cs="Arial"/>
        </w:rPr>
        <w:t>child’s</w:t>
      </w:r>
      <w:r w:rsidR="009667F9" w:rsidRPr="004B5726">
        <w:rPr>
          <w:rFonts w:ascii="Arial" w:hAnsi="Arial" w:cs="Arial"/>
        </w:rPr>
        <w:t xml:space="preserve"> education</w:t>
      </w:r>
      <w:r w:rsidR="008E3C2B" w:rsidRPr="004B5726">
        <w:rPr>
          <w:rFonts w:ascii="Arial" w:hAnsi="Arial" w:cs="Arial"/>
        </w:rPr>
        <w:t>, ensuring equity when</w:t>
      </w:r>
      <w:r w:rsidR="009C0D2A" w:rsidRPr="004B5726">
        <w:rPr>
          <w:rFonts w:ascii="Arial" w:hAnsi="Arial" w:cs="Arial"/>
        </w:rPr>
        <w:t xml:space="preserve"> </w:t>
      </w:r>
      <w:r w:rsidR="008E3C2B" w:rsidRPr="004B5726">
        <w:rPr>
          <w:rFonts w:ascii="Arial" w:hAnsi="Arial" w:cs="Arial"/>
        </w:rPr>
        <w:t>build</w:t>
      </w:r>
      <w:r w:rsidR="009C0D2A" w:rsidRPr="004B5726">
        <w:rPr>
          <w:rFonts w:ascii="Arial" w:hAnsi="Arial" w:cs="Arial"/>
        </w:rPr>
        <w:t>ing</w:t>
      </w:r>
      <w:r w:rsidR="00F03123" w:rsidRPr="004B5726">
        <w:rPr>
          <w:rFonts w:ascii="Arial" w:hAnsi="Arial" w:cs="Arial"/>
        </w:rPr>
        <w:t xml:space="preserve"> effective relationships</w:t>
      </w:r>
      <w:r w:rsidR="008E3C2B" w:rsidRPr="004B5726">
        <w:rPr>
          <w:rFonts w:ascii="Arial" w:hAnsi="Arial" w:cs="Arial"/>
        </w:rPr>
        <w:t xml:space="preserve"> by communicating and understanding the diverse needs of families (Welsh Government, 2018). Schools must use </w:t>
      </w:r>
      <w:r w:rsidR="00474D1E" w:rsidRPr="004B5726">
        <w:rPr>
          <w:rFonts w:ascii="Arial" w:hAnsi="Arial" w:cs="Arial"/>
        </w:rPr>
        <w:t xml:space="preserve">different </w:t>
      </w:r>
      <w:r w:rsidR="00955A41" w:rsidRPr="004B5726">
        <w:rPr>
          <w:rFonts w:ascii="Arial" w:hAnsi="Arial" w:cs="Arial"/>
        </w:rPr>
        <w:t>strategies</w:t>
      </w:r>
      <w:r w:rsidR="00474D1E" w:rsidRPr="004B5726">
        <w:rPr>
          <w:rFonts w:ascii="Arial" w:hAnsi="Arial" w:cs="Arial"/>
        </w:rPr>
        <w:t xml:space="preserve"> to meet the needs of </w:t>
      </w:r>
      <w:r w:rsidR="008E3C2B" w:rsidRPr="004B5726">
        <w:rPr>
          <w:rFonts w:ascii="Arial" w:hAnsi="Arial" w:cs="Arial"/>
        </w:rPr>
        <w:t>individual</w:t>
      </w:r>
      <w:r w:rsidR="00474D1E" w:rsidRPr="004B5726">
        <w:rPr>
          <w:rFonts w:ascii="Arial" w:hAnsi="Arial" w:cs="Arial"/>
        </w:rPr>
        <w:t xml:space="preserve"> families,</w:t>
      </w:r>
      <w:r w:rsidR="00955A41" w:rsidRPr="004B5726">
        <w:rPr>
          <w:rFonts w:ascii="Arial" w:hAnsi="Arial" w:cs="Arial"/>
        </w:rPr>
        <w:t xml:space="preserve"> while</w:t>
      </w:r>
      <w:r w:rsidR="00474D1E" w:rsidRPr="004B5726">
        <w:rPr>
          <w:rFonts w:ascii="Arial" w:hAnsi="Arial" w:cs="Arial"/>
        </w:rPr>
        <w:t xml:space="preserve"> </w:t>
      </w:r>
      <w:r w:rsidR="005C3414" w:rsidRPr="004B5726">
        <w:rPr>
          <w:rFonts w:ascii="Arial" w:hAnsi="Arial" w:cs="Arial"/>
        </w:rPr>
        <w:t>considering</w:t>
      </w:r>
      <w:r w:rsidR="00474D1E" w:rsidRPr="004B5726">
        <w:rPr>
          <w:rFonts w:ascii="Arial" w:hAnsi="Arial" w:cs="Arial"/>
        </w:rPr>
        <w:t xml:space="preserve"> factors such as socio-economic statuses, language barriers and academic attainment.</w:t>
      </w:r>
      <w:r w:rsidR="005C3414" w:rsidRPr="004B5726">
        <w:rPr>
          <w:rFonts w:ascii="Arial" w:hAnsi="Arial" w:cs="Arial"/>
        </w:rPr>
        <w:t xml:space="preserve"> </w:t>
      </w:r>
    </w:p>
    <w:p w14:paraId="71C6AE69" w14:textId="048D15FA" w:rsidR="007B18E1" w:rsidRPr="004B5726" w:rsidRDefault="0071778D" w:rsidP="007B18E1">
      <w:pPr>
        <w:ind w:firstLine="720"/>
        <w:rPr>
          <w:rFonts w:ascii="Arial" w:hAnsi="Arial" w:cs="Arial"/>
        </w:rPr>
      </w:pPr>
      <w:r w:rsidRPr="004B5726">
        <w:rPr>
          <w:rFonts w:ascii="Arial" w:hAnsi="Arial" w:cs="Arial"/>
        </w:rPr>
        <w:t>The definition of p</w:t>
      </w:r>
      <w:r w:rsidR="00B301AE" w:rsidRPr="004B5726">
        <w:rPr>
          <w:rFonts w:ascii="Arial" w:hAnsi="Arial" w:cs="Arial"/>
        </w:rPr>
        <w:t xml:space="preserve">arental engagement and parental involvement are often </w:t>
      </w:r>
      <w:r w:rsidRPr="004B5726">
        <w:rPr>
          <w:rFonts w:ascii="Arial" w:hAnsi="Arial" w:cs="Arial"/>
        </w:rPr>
        <w:t>mistaken</w:t>
      </w:r>
      <w:r w:rsidR="00D15DC1" w:rsidRPr="004B5726">
        <w:rPr>
          <w:rFonts w:ascii="Arial" w:hAnsi="Arial" w:cs="Arial"/>
        </w:rPr>
        <w:t xml:space="preserve">, </w:t>
      </w:r>
      <w:r w:rsidR="008625AB" w:rsidRPr="004B5726">
        <w:rPr>
          <w:rFonts w:ascii="Arial" w:hAnsi="Arial" w:cs="Arial"/>
        </w:rPr>
        <w:t xml:space="preserve">however, </w:t>
      </w:r>
      <w:r w:rsidR="00B301AE" w:rsidRPr="004B5726">
        <w:rPr>
          <w:rFonts w:ascii="Arial" w:hAnsi="Arial" w:cs="Arial"/>
        </w:rPr>
        <w:t xml:space="preserve">although they are </w:t>
      </w:r>
      <w:r w:rsidR="00260B14" w:rsidRPr="004B5726">
        <w:rPr>
          <w:rFonts w:ascii="Arial" w:hAnsi="Arial" w:cs="Arial"/>
        </w:rPr>
        <w:t>similar,</w:t>
      </w:r>
      <w:r w:rsidR="00B301AE" w:rsidRPr="004B5726">
        <w:rPr>
          <w:rFonts w:ascii="Arial" w:hAnsi="Arial" w:cs="Arial"/>
        </w:rPr>
        <w:t xml:space="preserve"> both</w:t>
      </w:r>
      <w:r w:rsidR="00260B14" w:rsidRPr="004B5726">
        <w:rPr>
          <w:rFonts w:ascii="Arial" w:hAnsi="Arial" w:cs="Arial"/>
        </w:rPr>
        <w:t xml:space="preserve"> terms</w:t>
      </w:r>
      <w:r w:rsidR="00B301AE" w:rsidRPr="004B5726">
        <w:rPr>
          <w:rFonts w:ascii="Arial" w:hAnsi="Arial" w:cs="Arial"/>
        </w:rPr>
        <w:t xml:space="preserve"> have distinctive meanings</w:t>
      </w:r>
      <w:r w:rsidR="009151DE" w:rsidRPr="004B5726">
        <w:rPr>
          <w:rFonts w:ascii="Arial" w:hAnsi="Arial" w:cs="Arial"/>
        </w:rPr>
        <w:t xml:space="preserve"> (Goodall &amp; Montgomery, 2013)</w:t>
      </w:r>
      <w:r w:rsidR="00B301AE" w:rsidRPr="004B5726">
        <w:rPr>
          <w:rFonts w:ascii="Arial" w:hAnsi="Arial" w:cs="Arial"/>
        </w:rPr>
        <w:t xml:space="preserve">. </w:t>
      </w:r>
      <w:r w:rsidR="00260B14" w:rsidRPr="004B5726">
        <w:rPr>
          <w:rFonts w:ascii="Arial" w:hAnsi="Arial" w:cs="Arial"/>
        </w:rPr>
        <w:t xml:space="preserve">Parental involvement refers to the way parents involve themselves </w:t>
      </w:r>
      <w:r w:rsidR="008533DD" w:rsidRPr="004B5726">
        <w:rPr>
          <w:rFonts w:ascii="Arial" w:hAnsi="Arial" w:cs="Arial"/>
        </w:rPr>
        <w:t>in</w:t>
      </w:r>
      <w:r w:rsidR="00260B14" w:rsidRPr="004B5726">
        <w:rPr>
          <w:rFonts w:ascii="Arial" w:hAnsi="Arial" w:cs="Arial"/>
        </w:rPr>
        <w:t xml:space="preserve"> school activities such as attending school concert</w:t>
      </w:r>
      <w:r w:rsidR="00E81B58" w:rsidRPr="004B5726">
        <w:rPr>
          <w:rFonts w:ascii="Arial" w:hAnsi="Arial" w:cs="Arial"/>
        </w:rPr>
        <w:t xml:space="preserve">s, </w:t>
      </w:r>
      <w:r w:rsidR="009D4941" w:rsidRPr="004B5726">
        <w:rPr>
          <w:rFonts w:ascii="Arial" w:hAnsi="Arial" w:cs="Arial"/>
        </w:rPr>
        <w:t>parents’</w:t>
      </w:r>
      <w:r w:rsidR="00E81B58" w:rsidRPr="004B5726">
        <w:rPr>
          <w:rFonts w:ascii="Arial" w:hAnsi="Arial" w:cs="Arial"/>
        </w:rPr>
        <w:t xml:space="preserve"> evenings</w:t>
      </w:r>
      <w:r w:rsidR="00260B14" w:rsidRPr="004B5726">
        <w:rPr>
          <w:rFonts w:ascii="Arial" w:hAnsi="Arial" w:cs="Arial"/>
        </w:rPr>
        <w:t xml:space="preserve"> </w:t>
      </w:r>
      <w:r w:rsidR="009D4941" w:rsidRPr="004B5726">
        <w:rPr>
          <w:rFonts w:ascii="Arial" w:hAnsi="Arial" w:cs="Arial"/>
        </w:rPr>
        <w:t>and</w:t>
      </w:r>
      <w:r w:rsidR="00260B14" w:rsidRPr="004B5726">
        <w:rPr>
          <w:rFonts w:ascii="Arial" w:hAnsi="Arial" w:cs="Arial"/>
        </w:rPr>
        <w:t xml:space="preserve"> sports day (One </w:t>
      </w:r>
      <w:r w:rsidR="00361D24" w:rsidRPr="004B5726">
        <w:rPr>
          <w:rFonts w:ascii="Arial" w:hAnsi="Arial" w:cs="Arial"/>
        </w:rPr>
        <w:t>Place</w:t>
      </w:r>
      <w:r w:rsidR="00260B14" w:rsidRPr="004B5726">
        <w:rPr>
          <w:rFonts w:ascii="Arial" w:hAnsi="Arial" w:cs="Arial"/>
        </w:rPr>
        <w:t xml:space="preserve">, 2022). In contrast, parental engagement </w:t>
      </w:r>
      <w:r w:rsidR="00D15DC1" w:rsidRPr="004B5726">
        <w:rPr>
          <w:rFonts w:ascii="Arial" w:hAnsi="Arial" w:cs="Arial"/>
        </w:rPr>
        <w:t xml:space="preserve">is </w:t>
      </w:r>
      <w:r w:rsidR="009A10AE" w:rsidRPr="004B5726">
        <w:rPr>
          <w:rFonts w:ascii="Arial" w:hAnsi="Arial" w:cs="Arial"/>
        </w:rPr>
        <w:t xml:space="preserve">broadly </w:t>
      </w:r>
      <w:r w:rsidR="00D15DC1" w:rsidRPr="004B5726">
        <w:rPr>
          <w:rFonts w:ascii="Arial" w:hAnsi="Arial" w:cs="Arial"/>
        </w:rPr>
        <w:t>defined as</w:t>
      </w:r>
      <w:r w:rsidR="009433EA" w:rsidRPr="004B5726">
        <w:rPr>
          <w:rFonts w:ascii="Arial" w:hAnsi="Arial" w:cs="Arial"/>
        </w:rPr>
        <w:t xml:space="preserve"> parents </w:t>
      </w:r>
      <w:r w:rsidR="009A10AE" w:rsidRPr="004B5726">
        <w:rPr>
          <w:rFonts w:ascii="Arial" w:hAnsi="Arial" w:cs="Arial"/>
        </w:rPr>
        <w:t>active</w:t>
      </w:r>
      <w:r w:rsidR="009433EA" w:rsidRPr="004B5726">
        <w:rPr>
          <w:rFonts w:ascii="Arial" w:hAnsi="Arial" w:cs="Arial"/>
        </w:rPr>
        <w:t xml:space="preserve"> and meaningful</w:t>
      </w:r>
      <w:r w:rsidR="009A10AE" w:rsidRPr="004B5726">
        <w:rPr>
          <w:rFonts w:ascii="Arial" w:hAnsi="Arial" w:cs="Arial"/>
        </w:rPr>
        <w:t xml:space="preserve"> participation </w:t>
      </w:r>
      <w:r w:rsidR="009433EA" w:rsidRPr="004B5726">
        <w:rPr>
          <w:rFonts w:ascii="Arial" w:hAnsi="Arial" w:cs="Arial"/>
        </w:rPr>
        <w:t xml:space="preserve">in their child’s education </w:t>
      </w:r>
      <w:r w:rsidR="00AE2FD0" w:rsidRPr="004B5726">
        <w:rPr>
          <w:rFonts w:ascii="Arial" w:hAnsi="Arial" w:cs="Arial"/>
        </w:rPr>
        <w:t>in hopes of</w:t>
      </w:r>
      <w:r w:rsidR="009433EA" w:rsidRPr="004B5726">
        <w:rPr>
          <w:rFonts w:ascii="Arial" w:hAnsi="Arial" w:cs="Arial"/>
        </w:rPr>
        <w:t xml:space="preserve"> improv</w:t>
      </w:r>
      <w:r w:rsidR="00AE2FD0" w:rsidRPr="004B5726">
        <w:rPr>
          <w:rFonts w:ascii="Arial" w:hAnsi="Arial" w:cs="Arial"/>
        </w:rPr>
        <w:t>ing</w:t>
      </w:r>
      <w:r w:rsidR="009433EA" w:rsidRPr="004B5726">
        <w:rPr>
          <w:rFonts w:ascii="Arial" w:hAnsi="Arial" w:cs="Arial"/>
        </w:rPr>
        <w:t xml:space="preserve"> development and academic attainment</w:t>
      </w:r>
      <w:r w:rsidR="00684A42" w:rsidRPr="004B5726">
        <w:rPr>
          <w:rFonts w:ascii="Arial" w:hAnsi="Arial" w:cs="Arial"/>
        </w:rPr>
        <w:t xml:space="preserve"> (Gross </w:t>
      </w:r>
      <w:r w:rsidR="00684A42" w:rsidRPr="004B5726">
        <w:rPr>
          <w:rFonts w:ascii="Arial" w:hAnsi="Arial" w:cs="Arial"/>
          <w:i/>
          <w:iCs/>
        </w:rPr>
        <w:t xml:space="preserve">et al., </w:t>
      </w:r>
      <w:r w:rsidR="00684A42" w:rsidRPr="004B5726">
        <w:rPr>
          <w:rFonts w:ascii="Arial" w:hAnsi="Arial" w:cs="Arial"/>
        </w:rPr>
        <w:t>2019)</w:t>
      </w:r>
      <w:r w:rsidR="009433EA" w:rsidRPr="004B5726">
        <w:rPr>
          <w:rFonts w:ascii="Arial" w:hAnsi="Arial" w:cs="Arial"/>
        </w:rPr>
        <w:t>.</w:t>
      </w:r>
      <w:r w:rsidR="00442460" w:rsidRPr="004B5726">
        <w:rPr>
          <w:rFonts w:ascii="Arial" w:hAnsi="Arial" w:cs="Arial"/>
        </w:rPr>
        <w:t xml:space="preserve"> </w:t>
      </w:r>
      <w:r w:rsidR="0092296B" w:rsidRPr="004B5726">
        <w:rPr>
          <w:rFonts w:ascii="Arial" w:hAnsi="Arial" w:cs="Arial"/>
        </w:rPr>
        <w:t xml:space="preserve">Research </w:t>
      </w:r>
      <w:r w:rsidR="00BD0C2A" w:rsidRPr="004B5726">
        <w:rPr>
          <w:rFonts w:ascii="Arial" w:hAnsi="Arial" w:cs="Arial"/>
        </w:rPr>
        <w:t>suggests</w:t>
      </w:r>
      <w:r w:rsidR="0092296B" w:rsidRPr="004B5726">
        <w:rPr>
          <w:rFonts w:ascii="Arial" w:hAnsi="Arial" w:cs="Arial"/>
        </w:rPr>
        <w:t xml:space="preserve"> that involving parents in school activities result</w:t>
      </w:r>
      <w:r w:rsidR="00D203F9" w:rsidRPr="004B5726">
        <w:rPr>
          <w:rFonts w:ascii="Arial" w:hAnsi="Arial" w:cs="Arial"/>
        </w:rPr>
        <w:t>s</w:t>
      </w:r>
      <w:r w:rsidR="0092296B" w:rsidRPr="004B5726">
        <w:rPr>
          <w:rFonts w:ascii="Arial" w:hAnsi="Arial" w:cs="Arial"/>
        </w:rPr>
        <w:t xml:space="preserve"> in </w:t>
      </w:r>
      <w:r w:rsidR="00D203F9" w:rsidRPr="004B5726">
        <w:rPr>
          <w:rFonts w:ascii="Arial" w:hAnsi="Arial" w:cs="Arial"/>
        </w:rPr>
        <w:t xml:space="preserve">little or even </w:t>
      </w:r>
      <w:r w:rsidR="0092296B" w:rsidRPr="004B5726">
        <w:rPr>
          <w:rFonts w:ascii="Arial" w:hAnsi="Arial" w:cs="Arial"/>
        </w:rPr>
        <w:t>any difference to a child’s academic attainment, however engaging them in</w:t>
      </w:r>
      <w:r w:rsidR="00D203F9" w:rsidRPr="004B5726">
        <w:rPr>
          <w:rFonts w:ascii="Arial" w:hAnsi="Arial" w:cs="Arial"/>
        </w:rPr>
        <w:t xml:space="preserve"> their child’s</w:t>
      </w:r>
      <w:r w:rsidR="0092296B" w:rsidRPr="004B5726">
        <w:rPr>
          <w:rFonts w:ascii="Arial" w:hAnsi="Arial" w:cs="Arial"/>
        </w:rPr>
        <w:t xml:space="preserve"> learning</w:t>
      </w:r>
      <w:r w:rsidR="00D203F9" w:rsidRPr="004B5726">
        <w:rPr>
          <w:rFonts w:ascii="Arial" w:hAnsi="Arial" w:cs="Arial"/>
        </w:rPr>
        <w:t xml:space="preserve"> </w:t>
      </w:r>
      <w:r w:rsidR="0092296B" w:rsidRPr="004B5726">
        <w:rPr>
          <w:rFonts w:ascii="Arial" w:hAnsi="Arial" w:cs="Arial"/>
        </w:rPr>
        <w:t xml:space="preserve">has a far </w:t>
      </w:r>
      <w:r w:rsidR="00D203F9" w:rsidRPr="004B5726">
        <w:rPr>
          <w:rFonts w:ascii="Arial" w:hAnsi="Arial" w:cs="Arial"/>
        </w:rPr>
        <w:t>more positive</w:t>
      </w:r>
      <w:r w:rsidR="0092296B" w:rsidRPr="004B5726">
        <w:rPr>
          <w:rFonts w:ascii="Arial" w:hAnsi="Arial" w:cs="Arial"/>
        </w:rPr>
        <w:t xml:space="preserve"> impact on pupil progression and development</w:t>
      </w:r>
      <w:r w:rsidR="00D203F9" w:rsidRPr="004B5726">
        <w:rPr>
          <w:rFonts w:ascii="Arial" w:hAnsi="Arial" w:cs="Arial"/>
        </w:rPr>
        <w:t xml:space="preserve"> (Harris &amp; Goodall, 2008)</w:t>
      </w:r>
      <w:r w:rsidR="0092296B" w:rsidRPr="004B5726">
        <w:rPr>
          <w:rFonts w:ascii="Arial" w:hAnsi="Arial" w:cs="Arial"/>
        </w:rPr>
        <w:t>.</w:t>
      </w:r>
      <w:r w:rsidR="00A66EA3" w:rsidRPr="004B5726">
        <w:rPr>
          <w:rFonts w:ascii="Arial" w:hAnsi="Arial" w:cs="Arial"/>
        </w:rPr>
        <w:t xml:space="preserve"> This stresses the importance</w:t>
      </w:r>
      <w:r w:rsidR="00A4436C" w:rsidRPr="004B5726">
        <w:rPr>
          <w:rFonts w:ascii="Arial" w:hAnsi="Arial" w:cs="Arial"/>
        </w:rPr>
        <w:t xml:space="preserve"> of</w:t>
      </w:r>
      <w:r w:rsidR="00A66EA3" w:rsidRPr="004B5726">
        <w:rPr>
          <w:rFonts w:ascii="Arial" w:hAnsi="Arial" w:cs="Arial"/>
        </w:rPr>
        <w:t xml:space="preserve"> implementing strategies that engage parents</w:t>
      </w:r>
      <w:r w:rsidR="00FF5801" w:rsidRPr="004B5726">
        <w:rPr>
          <w:rFonts w:ascii="Arial" w:hAnsi="Arial" w:cs="Arial"/>
        </w:rPr>
        <w:t xml:space="preserve"> in meaningful learning activities</w:t>
      </w:r>
      <w:r w:rsidR="00A66EA3" w:rsidRPr="004B5726">
        <w:rPr>
          <w:rFonts w:ascii="Arial" w:hAnsi="Arial" w:cs="Arial"/>
        </w:rPr>
        <w:t xml:space="preserve"> </w:t>
      </w:r>
      <w:r w:rsidR="00A4436C" w:rsidRPr="004B5726">
        <w:rPr>
          <w:rFonts w:ascii="Arial" w:hAnsi="Arial" w:cs="Arial"/>
        </w:rPr>
        <w:t>and encourage</w:t>
      </w:r>
      <w:r w:rsidR="00FF5801" w:rsidRPr="004B5726">
        <w:rPr>
          <w:rFonts w:ascii="Arial" w:hAnsi="Arial" w:cs="Arial"/>
        </w:rPr>
        <w:t>s</w:t>
      </w:r>
      <w:r w:rsidR="00A4436C" w:rsidRPr="004B5726">
        <w:rPr>
          <w:rFonts w:ascii="Arial" w:hAnsi="Arial" w:cs="Arial"/>
        </w:rPr>
        <w:t xml:space="preserve"> further engagement</w:t>
      </w:r>
      <w:r w:rsidR="00A66EA3" w:rsidRPr="004B5726">
        <w:rPr>
          <w:rFonts w:ascii="Arial" w:hAnsi="Arial" w:cs="Arial"/>
        </w:rPr>
        <w:t xml:space="preserve">, rather than accepting only involvement in </w:t>
      </w:r>
      <w:r w:rsidR="00A4436C" w:rsidRPr="004B5726">
        <w:rPr>
          <w:rFonts w:ascii="Arial" w:hAnsi="Arial" w:cs="Arial"/>
        </w:rPr>
        <w:t xml:space="preserve">school </w:t>
      </w:r>
      <w:r w:rsidR="00A66EA3" w:rsidRPr="004B5726">
        <w:rPr>
          <w:rFonts w:ascii="Arial" w:hAnsi="Arial" w:cs="Arial"/>
        </w:rPr>
        <w:t>activities.</w:t>
      </w:r>
      <w:r w:rsidR="00A4436C" w:rsidRPr="004B5726">
        <w:rPr>
          <w:rFonts w:ascii="Arial" w:hAnsi="Arial" w:cs="Arial"/>
        </w:rPr>
        <w:t xml:space="preserve"> </w:t>
      </w:r>
      <w:r w:rsidR="00A66EA3" w:rsidRPr="004B5726">
        <w:rPr>
          <w:rFonts w:ascii="Arial" w:hAnsi="Arial" w:cs="Arial"/>
        </w:rPr>
        <w:t>On the other hand, Hamlin (2014) assert</w:t>
      </w:r>
      <w:r w:rsidR="00A4436C" w:rsidRPr="004B5726">
        <w:rPr>
          <w:rFonts w:ascii="Arial" w:hAnsi="Arial" w:cs="Arial"/>
        </w:rPr>
        <w:t>s</w:t>
      </w:r>
      <w:r w:rsidR="00A66EA3" w:rsidRPr="004B5726">
        <w:rPr>
          <w:rFonts w:ascii="Arial" w:hAnsi="Arial" w:cs="Arial"/>
        </w:rPr>
        <w:t xml:space="preserve"> that parental engagement </w:t>
      </w:r>
      <w:r w:rsidR="00A4436C" w:rsidRPr="004B5726">
        <w:rPr>
          <w:rFonts w:ascii="Arial" w:hAnsi="Arial" w:cs="Arial"/>
        </w:rPr>
        <w:t>may have a negative impact on pupil progression</w:t>
      </w:r>
      <w:r w:rsidR="00C958ED" w:rsidRPr="004B5726">
        <w:rPr>
          <w:rFonts w:ascii="Arial" w:hAnsi="Arial" w:cs="Arial"/>
        </w:rPr>
        <w:t xml:space="preserve"> as most</w:t>
      </w:r>
      <w:r w:rsidR="00A4436C" w:rsidRPr="004B5726">
        <w:rPr>
          <w:rFonts w:ascii="Arial" w:hAnsi="Arial" w:cs="Arial"/>
        </w:rPr>
        <w:t xml:space="preserve"> parents are not aware of the teaching and learning methods used in </w:t>
      </w:r>
      <w:r w:rsidR="00C958ED" w:rsidRPr="004B5726">
        <w:rPr>
          <w:rFonts w:ascii="Arial" w:hAnsi="Arial" w:cs="Arial"/>
        </w:rPr>
        <w:t>schools or</w:t>
      </w:r>
      <w:r w:rsidR="00A4436C" w:rsidRPr="004B5726">
        <w:rPr>
          <w:rFonts w:ascii="Arial" w:hAnsi="Arial" w:cs="Arial"/>
        </w:rPr>
        <w:t xml:space="preserve"> may have low attainment themselves</w:t>
      </w:r>
      <w:r w:rsidR="00C958ED" w:rsidRPr="004B5726">
        <w:rPr>
          <w:rFonts w:ascii="Arial" w:hAnsi="Arial" w:cs="Arial"/>
        </w:rPr>
        <w:t>. T</w:t>
      </w:r>
      <w:r w:rsidR="00A4436C" w:rsidRPr="004B5726">
        <w:rPr>
          <w:rFonts w:ascii="Arial" w:hAnsi="Arial" w:cs="Arial"/>
        </w:rPr>
        <w:t>herefore</w:t>
      </w:r>
      <w:r w:rsidR="00C958ED" w:rsidRPr="004B5726">
        <w:rPr>
          <w:rFonts w:ascii="Arial" w:hAnsi="Arial" w:cs="Arial"/>
        </w:rPr>
        <w:t xml:space="preserve">, parents </w:t>
      </w:r>
      <w:r w:rsidR="00A4436C" w:rsidRPr="004B5726">
        <w:rPr>
          <w:rFonts w:ascii="Arial" w:hAnsi="Arial" w:cs="Arial"/>
        </w:rPr>
        <w:t>cannot effectively support their child’s learnin</w:t>
      </w:r>
      <w:r w:rsidR="00C958ED" w:rsidRPr="004B5726">
        <w:rPr>
          <w:rFonts w:ascii="Arial" w:hAnsi="Arial" w:cs="Arial"/>
        </w:rPr>
        <w:t>g.</w:t>
      </w:r>
      <w:r w:rsidR="00A82E49" w:rsidRPr="004B5726">
        <w:rPr>
          <w:rFonts w:ascii="Arial" w:hAnsi="Arial" w:cs="Arial"/>
        </w:rPr>
        <w:t xml:space="preserve"> </w:t>
      </w:r>
      <w:r w:rsidR="00EB3F2E" w:rsidRPr="004B5726">
        <w:rPr>
          <w:rFonts w:ascii="Arial" w:hAnsi="Arial" w:cs="Arial"/>
        </w:rPr>
        <w:t xml:space="preserve">This poses a question of whether parental engagement truly improves pupil progress </w:t>
      </w:r>
      <w:r w:rsidR="00B6713D" w:rsidRPr="004B5726">
        <w:rPr>
          <w:rFonts w:ascii="Arial" w:hAnsi="Arial" w:cs="Arial"/>
        </w:rPr>
        <w:t xml:space="preserve">in primary schools </w:t>
      </w:r>
      <w:r w:rsidR="00EB3F2E" w:rsidRPr="004B5726">
        <w:rPr>
          <w:rFonts w:ascii="Arial" w:hAnsi="Arial" w:cs="Arial"/>
        </w:rPr>
        <w:t xml:space="preserve">and if </w:t>
      </w:r>
      <w:r w:rsidR="00FF5801" w:rsidRPr="004B5726">
        <w:rPr>
          <w:rFonts w:ascii="Arial" w:hAnsi="Arial" w:cs="Arial"/>
        </w:rPr>
        <w:t>that is not the current case</w:t>
      </w:r>
      <w:r w:rsidR="00EB3F2E" w:rsidRPr="004B5726">
        <w:rPr>
          <w:rFonts w:ascii="Arial" w:hAnsi="Arial" w:cs="Arial"/>
        </w:rPr>
        <w:t xml:space="preserve">, </w:t>
      </w:r>
      <w:r w:rsidR="00F308B6" w:rsidRPr="004B5726">
        <w:rPr>
          <w:rFonts w:ascii="Arial" w:hAnsi="Arial" w:cs="Arial"/>
        </w:rPr>
        <w:t xml:space="preserve">it is important that schools collaborate with parents and families through offering support </w:t>
      </w:r>
      <w:r w:rsidR="0012499E" w:rsidRPr="004B5726">
        <w:rPr>
          <w:rFonts w:ascii="Arial" w:hAnsi="Arial" w:cs="Arial"/>
        </w:rPr>
        <w:t>and</w:t>
      </w:r>
      <w:r w:rsidR="00F308B6" w:rsidRPr="004B5726">
        <w:rPr>
          <w:rFonts w:ascii="Arial" w:hAnsi="Arial" w:cs="Arial"/>
        </w:rPr>
        <w:t xml:space="preserve"> strengthening their knowledge and understanding of learning.</w:t>
      </w:r>
      <w:r w:rsidR="00EB3F2E" w:rsidRPr="004B5726">
        <w:rPr>
          <w:rFonts w:ascii="Arial" w:hAnsi="Arial" w:cs="Arial"/>
        </w:rPr>
        <w:t xml:space="preserve"> </w:t>
      </w:r>
    </w:p>
    <w:p w14:paraId="595B0CC3" w14:textId="15057CFE" w:rsidR="00020B38" w:rsidRPr="004B5726" w:rsidRDefault="007B18E1" w:rsidP="00020B38">
      <w:pPr>
        <w:ind w:firstLine="720"/>
        <w:rPr>
          <w:rFonts w:ascii="Arial" w:hAnsi="Arial" w:cs="Arial"/>
        </w:rPr>
      </w:pPr>
      <w:r w:rsidRPr="004B5726">
        <w:rPr>
          <w:rFonts w:ascii="Arial" w:hAnsi="Arial" w:cs="Arial"/>
        </w:rPr>
        <w:t>Undoubtedly, there are limitations and barriers to engaging parents as every family is different and have their own personal experiences in education.</w:t>
      </w:r>
      <w:r w:rsidR="00D10AD6" w:rsidRPr="004B5726">
        <w:rPr>
          <w:rFonts w:ascii="Arial" w:hAnsi="Arial" w:cs="Arial"/>
        </w:rPr>
        <w:t xml:space="preserve"> </w:t>
      </w:r>
      <w:r w:rsidR="00E50C22" w:rsidRPr="004B5726">
        <w:rPr>
          <w:rFonts w:ascii="Arial" w:hAnsi="Arial" w:cs="Arial"/>
        </w:rPr>
        <w:t>It has been highlighted that some barriers schools face with engaging parents in Wales are time pressures, family circumstances, transport, lack of confidence, mistrust, unfamiliarity, language and culture (Welsh Government, 2018).</w:t>
      </w:r>
      <w:r w:rsidR="00D4499D" w:rsidRPr="004B5726">
        <w:rPr>
          <w:rFonts w:ascii="Arial" w:hAnsi="Arial" w:cs="Arial"/>
        </w:rPr>
        <w:t xml:space="preserve"> </w:t>
      </w:r>
      <w:r w:rsidR="00B86CD1" w:rsidRPr="004B5726">
        <w:rPr>
          <w:rFonts w:ascii="Arial" w:hAnsi="Arial" w:cs="Arial"/>
        </w:rPr>
        <w:t xml:space="preserve">Kavanagh and Hickey (2012) </w:t>
      </w:r>
      <w:r w:rsidR="00023487" w:rsidRPr="004B5726">
        <w:rPr>
          <w:rFonts w:ascii="Arial" w:hAnsi="Arial" w:cs="Arial"/>
        </w:rPr>
        <w:t xml:space="preserve">acknowledge that parents who have poor communication skills or </w:t>
      </w:r>
      <w:r w:rsidR="00C9246E" w:rsidRPr="004B5726">
        <w:rPr>
          <w:rFonts w:ascii="Arial" w:hAnsi="Arial" w:cs="Arial"/>
        </w:rPr>
        <w:t xml:space="preserve">speak </w:t>
      </w:r>
      <w:r w:rsidR="00023487" w:rsidRPr="004B5726">
        <w:rPr>
          <w:rFonts w:ascii="Arial" w:hAnsi="Arial" w:cs="Arial"/>
        </w:rPr>
        <w:t>English as an additional language (EAL) experience feelings of exclusion and disconnection from the school, leading t</w:t>
      </w:r>
      <w:r w:rsidR="00031079" w:rsidRPr="004B5726">
        <w:rPr>
          <w:rFonts w:ascii="Arial" w:hAnsi="Arial" w:cs="Arial"/>
        </w:rPr>
        <w:t>hem to feel anxious and unqualified in effectively supporting their child</w:t>
      </w:r>
      <w:r w:rsidR="0064253B" w:rsidRPr="004B5726">
        <w:rPr>
          <w:rFonts w:ascii="Arial" w:hAnsi="Arial" w:cs="Arial"/>
        </w:rPr>
        <w:t>.</w:t>
      </w:r>
      <w:r w:rsidR="00662758" w:rsidRPr="004B5726">
        <w:rPr>
          <w:rFonts w:ascii="Arial" w:hAnsi="Arial" w:cs="Arial"/>
        </w:rPr>
        <w:t xml:space="preserve"> </w:t>
      </w:r>
      <w:r w:rsidR="009F3EF3" w:rsidRPr="004B5726">
        <w:rPr>
          <w:rFonts w:ascii="Arial" w:hAnsi="Arial" w:cs="Arial"/>
        </w:rPr>
        <w:t xml:space="preserve">Wales aims to become a Nation of Sanctuary by welcoming refugees and asylum seekers into the country to </w:t>
      </w:r>
      <w:r w:rsidR="00911587" w:rsidRPr="004B5726">
        <w:rPr>
          <w:rFonts w:ascii="Arial" w:hAnsi="Arial" w:cs="Arial"/>
        </w:rPr>
        <w:t>experience</w:t>
      </w:r>
      <w:r w:rsidR="009F3EF3" w:rsidRPr="004B5726">
        <w:rPr>
          <w:rFonts w:ascii="Arial" w:hAnsi="Arial" w:cs="Arial"/>
        </w:rPr>
        <w:t xml:space="preserve"> a </w:t>
      </w:r>
      <w:r w:rsidR="009F3EF3" w:rsidRPr="004B5726">
        <w:rPr>
          <w:rFonts w:ascii="Arial" w:hAnsi="Arial" w:cs="Arial"/>
        </w:rPr>
        <w:lastRenderedPageBreak/>
        <w:t xml:space="preserve">comfortable and safe </w:t>
      </w:r>
      <w:r w:rsidR="00684C7C" w:rsidRPr="004B5726">
        <w:rPr>
          <w:rFonts w:ascii="Arial" w:hAnsi="Arial" w:cs="Arial"/>
        </w:rPr>
        <w:t>li</w:t>
      </w:r>
      <w:r w:rsidR="00384AEA" w:rsidRPr="004B5726">
        <w:rPr>
          <w:rFonts w:ascii="Arial" w:hAnsi="Arial" w:cs="Arial"/>
        </w:rPr>
        <w:t>fe</w:t>
      </w:r>
      <w:r w:rsidR="009F3EF3" w:rsidRPr="004B5726">
        <w:rPr>
          <w:rFonts w:ascii="Arial" w:hAnsi="Arial" w:cs="Arial"/>
        </w:rPr>
        <w:t xml:space="preserve"> (Estyn, 2023). As a result, </w:t>
      </w:r>
      <w:r w:rsidR="00B747E4" w:rsidRPr="004B5726">
        <w:rPr>
          <w:rFonts w:ascii="Arial" w:hAnsi="Arial" w:cs="Arial"/>
        </w:rPr>
        <w:t>an influx of</w:t>
      </w:r>
      <w:r w:rsidR="009F3EF3" w:rsidRPr="004B5726">
        <w:rPr>
          <w:rFonts w:ascii="Arial" w:hAnsi="Arial" w:cs="Arial"/>
        </w:rPr>
        <w:t xml:space="preserve"> children and families</w:t>
      </w:r>
      <w:r w:rsidR="00B747E4" w:rsidRPr="004B5726">
        <w:rPr>
          <w:rFonts w:ascii="Arial" w:hAnsi="Arial" w:cs="Arial"/>
        </w:rPr>
        <w:t xml:space="preserve"> who may not speak English</w:t>
      </w:r>
      <w:r w:rsidR="009F3EF3" w:rsidRPr="004B5726">
        <w:rPr>
          <w:rFonts w:ascii="Arial" w:hAnsi="Arial" w:cs="Arial"/>
        </w:rPr>
        <w:t xml:space="preserve"> </w:t>
      </w:r>
      <w:r w:rsidR="00CC2589" w:rsidRPr="004B5726">
        <w:rPr>
          <w:rFonts w:ascii="Arial" w:hAnsi="Arial" w:cs="Arial"/>
        </w:rPr>
        <w:t>will</w:t>
      </w:r>
      <w:r w:rsidR="009F3EF3" w:rsidRPr="004B5726">
        <w:rPr>
          <w:rFonts w:ascii="Arial" w:hAnsi="Arial" w:cs="Arial"/>
        </w:rPr>
        <w:t xml:space="preserve"> </w:t>
      </w:r>
      <w:r w:rsidR="00B747E4" w:rsidRPr="004B5726">
        <w:rPr>
          <w:rFonts w:ascii="Arial" w:hAnsi="Arial" w:cs="Arial"/>
        </w:rPr>
        <w:t>join school</w:t>
      </w:r>
      <w:r w:rsidR="00CC2589" w:rsidRPr="004B5726">
        <w:rPr>
          <w:rFonts w:ascii="Arial" w:hAnsi="Arial" w:cs="Arial"/>
        </w:rPr>
        <w:t>s across</w:t>
      </w:r>
      <w:r w:rsidR="00B747E4" w:rsidRPr="004B5726">
        <w:rPr>
          <w:rFonts w:ascii="Arial" w:hAnsi="Arial" w:cs="Arial"/>
        </w:rPr>
        <w:t xml:space="preserve"> Wales</w:t>
      </w:r>
      <w:r w:rsidR="00433F2F" w:rsidRPr="004B5726">
        <w:rPr>
          <w:rFonts w:ascii="Arial" w:hAnsi="Arial" w:cs="Arial"/>
        </w:rPr>
        <w:t>.</w:t>
      </w:r>
      <w:r w:rsidR="00B747E4" w:rsidRPr="004B5726">
        <w:rPr>
          <w:rFonts w:ascii="Arial" w:hAnsi="Arial" w:cs="Arial"/>
        </w:rPr>
        <w:t xml:space="preserve"> </w:t>
      </w:r>
      <w:r w:rsidR="00433F2F" w:rsidRPr="004B5726">
        <w:rPr>
          <w:rFonts w:ascii="Arial" w:hAnsi="Arial" w:cs="Arial"/>
        </w:rPr>
        <w:t xml:space="preserve">This </w:t>
      </w:r>
      <w:r w:rsidR="00B747E4" w:rsidRPr="004B5726">
        <w:rPr>
          <w:rFonts w:ascii="Arial" w:hAnsi="Arial" w:cs="Arial"/>
        </w:rPr>
        <w:t xml:space="preserve">highlights the importance of </w:t>
      </w:r>
      <w:r w:rsidR="00CC2589" w:rsidRPr="004B5726">
        <w:rPr>
          <w:rFonts w:ascii="Arial" w:hAnsi="Arial" w:cs="Arial"/>
        </w:rPr>
        <w:t>educating schools on how</w:t>
      </w:r>
      <w:r w:rsidR="00B747E4" w:rsidRPr="004B5726">
        <w:rPr>
          <w:rFonts w:ascii="Arial" w:hAnsi="Arial" w:cs="Arial"/>
        </w:rPr>
        <w:t xml:space="preserve"> </w:t>
      </w:r>
      <w:r w:rsidR="00CC2589" w:rsidRPr="004B5726">
        <w:rPr>
          <w:rFonts w:ascii="Arial" w:hAnsi="Arial" w:cs="Arial"/>
        </w:rPr>
        <w:t xml:space="preserve">to </w:t>
      </w:r>
      <w:r w:rsidR="00433F2F" w:rsidRPr="004B5726">
        <w:rPr>
          <w:rFonts w:ascii="Arial" w:hAnsi="Arial" w:cs="Arial"/>
        </w:rPr>
        <w:t>engag</w:t>
      </w:r>
      <w:r w:rsidR="00CC2589" w:rsidRPr="004B5726">
        <w:rPr>
          <w:rFonts w:ascii="Arial" w:hAnsi="Arial" w:cs="Arial"/>
        </w:rPr>
        <w:t>e</w:t>
      </w:r>
      <w:r w:rsidR="00433F2F" w:rsidRPr="004B5726">
        <w:rPr>
          <w:rFonts w:ascii="Arial" w:hAnsi="Arial" w:cs="Arial"/>
        </w:rPr>
        <w:t xml:space="preserve"> parents, especially those with EAL</w:t>
      </w:r>
      <w:r w:rsidR="00370EF8" w:rsidRPr="004B5726">
        <w:rPr>
          <w:rFonts w:ascii="Arial" w:hAnsi="Arial" w:cs="Arial"/>
        </w:rPr>
        <w:t xml:space="preserve"> </w:t>
      </w:r>
      <w:r w:rsidR="0050623F" w:rsidRPr="004B5726">
        <w:rPr>
          <w:rFonts w:ascii="Arial" w:hAnsi="Arial" w:cs="Arial"/>
        </w:rPr>
        <w:t xml:space="preserve">to </w:t>
      </w:r>
      <w:r w:rsidR="00E55960" w:rsidRPr="004B5726">
        <w:rPr>
          <w:rFonts w:ascii="Arial" w:hAnsi="Arial" w:cs="Arial"/>
        </w:rPr>
        <w:t>help</w:t>
      </w:r>
      <w:r w:rsidR="00370EF8" w:rsidRPr="004B5726">
        <w:rPr>
          <w:rFonts w:ascii="Arial" w:hAnsi="Arial" w:cs="Arial"/>
        </w:rPr>
        <w:t xml:space="preserve"> them </w:t>
      </w:r>
      <w:r w:rsidR="00E55960" w:rsidRPr="004B5726">
        <w:rPr>
          <w:rFonts w:ascii="Arial" w:hAnsi="Arial" w:cs="Arial"/>
        </w:rPr>
        <w:t>feel welcomed</w:t>
      </w:r>
      <w:r w:rsidR="00433F2F" w:rsidRPr="004B5726">
        <w:rPr>
          <w:rFonts w:ascii="Arial" w:hAnsi="Arial" w:cs="Arial"/>
        </w:rPr>
        <w:t xml:space="preserve">. </w:t>
      </w:r>
      <w:r w:rsidR="003F4009" w:rsidRPr="004B5726">
        <w:rPr>
          <w:rFonts w:ascii="Arial" w:hAnsi="Arial" w:cs="Arial"/>
        </w:rPr>
        <w:t xml:space="preserve">Similarly, </w:t>
      </w:r>
      <w:r w:rsidR="00840A2C" w:rsidRPr="004B5726">
        <w:rPr>
          <w:rFonts w:ascii="Arial" w:hAnsi="Arial" w:cs="Arial"/>
        </w:rPr>
        <w:t>Harris and Robinson (2016)</w:t>
      </w:r>
      <w:r w:rsidR="005D1245" w:rsidRPr="004B5726">
        <w:rPr>
          <w:rFonts w:ascii="Arial" w:hAnsi="Arial" w:cs="Arial"/>
        </w:rPr>
        <w:t xml:space="preserve"> </w:t>
      </w:r>
      <w:r w:rsidR="0045429E" w:rsidRPr="004B5726">
        <w:rPr>
          <w:rFonts w:ascii="Arial" w:hAnsi="Arial" w:cs="Arial"/>
        </w:rPr>
        <w:t>underscore</w:t>
      </w:r>
      <w:r w:rsidR="005D1245" w:rsidRPr="004B5726">
        <w:rPr>
          <w:rFonts w:ascii="Arial" w:hAnsi="Arial" w:cs="Arial"/>
        </w:rPr>
        <w:t xml:space="preserve"> the disadvantages that families and children from ethnic minorities and poor socio-economic lifestyles face</w:t>
      </w:r>
      <w:r w:rsidR="0045429E" w:rsidRPr="004B5726">
        <w:rPr>
          <w:rFonts w:ascii="Arial" w:hAnsi="Arial" w:cs="Arial"/>
        </w:rPr>
        <w:t xml:space="preserve"> while trying to engage in their child’s learning</w:t>
      </w:r>
      <w:r w:rsidR="005D1245" w:rsidRPr="004B5726">
        <w:rPr>
          <w:rFonts w:ascii="Arial" w:hAnsi="Arial" w:cs="Arial"/>
        </w:rPr>
        <w:t>.</w:t>
      </w:r>
      <w:r w:rsidR="007714D7" w:rsidRPr="004B5726">
        <w:rPr>
          <w:rFonts w:ascii="Arial" w:hAnsi="Arial" w:cs="Arial"/>
        </w:rPr>
        <w:t xml:space="preserve"> They </w:t>
      </w:r>
      <w:r w:rsidR="0045429E" w:rsidRPr="004B5726">
        <w:rPr>
          <w:rFonts w:ascii="Arial" w:hAnsi="Arial" w:cs="Arial"/>
        </w:rPr>
        <w:t xml:space="preserve">believe that many school traditions favour middle-class families and not enough is being done to ensure inclusivity among parents from disadvantaged or ethnic minority backgrounds. </w:t>
      </w:r>
      <w:r w:rsidR="005D3909" w:rsidRPr="004B5726">
        <w:rPr>
          <w:rFonts w:ascii="Arial" w:hAnsi="Arial" w:cs="Arial"/>
        </w:rPr>
        <w:t xml:space="preserve">Likewise, Pote </w:t>
      </w:r>
      <w:r w:rsidR="005D3909" w:rsidRPr="004B5726">
        <w:rPr>
          <w:rFonts w:ascii="Arial" w:hAnsi="Arial" w:cs="Arial"/>
          <w:i/>
          <w:iCs/>
        </w:rPr>
        <w:t xml:space="preserve">et al. </w:t>
      </w:r>
      <w:r w:rsidR="005D3909" w:rsidRPr="004B5726">
        <w:rPr>
          <w:rFonts w:ascii="Arial" w:hAnsi="Arial" w:cs="Arial"/>
        </w:rPr>
        <w:t>(2019) report that parents from disadvantaged backgrounds, as well as fathers and LGBTQ+ parents feel undervalued and unwelcomed in school interventions to engage parents, as they often lack sensitivity and are not always appropriately adapted to all parent’s needs.</w:t>
      </w:r>
      <w:r w:rsidR="00363710" w:rsidRPr="004B5726">
        <w:rPr>
          <w:rFonts w:ascii="Arial" w:hAnsi="Arial" w:cs="Arial"/>
        </w:rPr>
        <w:t xml:space="preserve"> </w:t>
      </w:r>
      <w:r w:rsidR="00370B50" w:rsidRPr="004B5726">
        <w:rPr>
          <w:rFonts w:ascii="Arial" w:hAnsi="Arial" w:cs="Arial"/>
        </w:rPr>
        <w:t>Accordingly, by acknowledging the disadvantaged families and communicating effectively with them, schools can establish how to engage harder to reach parents and develop strategies that account for the interplay between individual needs to ensure equity and truly develop meaningful and engaging relationships.</w:t>
      </w:r>
      <w:r w:rsidR="00EB3E73" w:rsidRPr="004B5726">
        <w:rPr>
          <w:rFonts w:ascii="Arial" w:hAnsi="Arial" w:cs="Arial"/>
        </w:rPr>
        <w:t xml:space="preserve"> According to Estyn (</w:t>
      </w:r>
      <w:r w:rsidR="00094209" w:rsidRPr="004B5726">
        <w:rPr>
          <w:rFonts w:ascii="Arial" w:hAnsi="Arial" w:cs="Arial"/>
        </w:rPr>
        <w:t>2018</w:t>
      </w:r>
      <w:r w:rsidR="00EB3E73" w:rsidRPr="004B5726">
        <w:rPr>
          <w:rFonts w:ascii="Arial" w:hAnsi="Arial" w:cs="Arial"/>
        </w:rPr>
        <w:t>), some schools that succeed in engaging parents display good understanding of consulting directly with parents in meaningful ways to evaluate and adapt their approaches carefully to meet the needs of all parents.</w:t>
      </w:r>
      <w:r w:rsidR="007D43CB" w:rsidRPr="004B5726">
        <w:rPr>
          <w:rFonts w:ascii="Arial" w:hAnsi="Arial" w:cs="Arial"/>
        </w:rPr>
        <w:t xml:space="preserve"> Evidently, all research </w:t>
      </w:r>
      <w:r w:rsidR="00874341" w:rsidRPr="004B5726">
        <w:rPr>
          <w:rFonts w:ascii="Arial" w:hAnsi="Arial" w:cs="Arial"/>
        </w:rPr>
        <w:t xml:space="preserve">states the </w:t>
      </w:r>
      <w:r w:rsidR="007D43CB" w:rsidRPr="004B5726">
        <w:rPr>
          <w:rFonts w:ascii="Arial" w:hAnsi="Arial" w:cs="Arial"/>
        </w:rPr>
        <w:t>importance of effectively conversing and collaborating with parents to support pupil progression</w:t>
      </w:r>
      <w:r w:rsidR="00874341" w:rsidRPr="004B5726">
        <w:rPr>
          <w:rFonts w:ascii="Arial" w:hAnsi="Arial" w:cs="Arial"/>
        </w:rPr>
        <w:t>, highlighting the different strategies that schools should focus on to establish positive engagement from all parents</w:t>
      </w:r>
      <w:r w:rsidR="007D43CB" w:rsidRPr="004B5726">
        <w:rPr>
          <w:rFonts w:ascii="Arial" w:hAnsi="Arial" w:cs="Arial"/>
        </w:rPr>
        <w:t>.</w:t>
      </w:r>
    </w:p>
    <w:p w14:paraId="6F259BF7" w14:textId="1112E819" w:rsidR="00020B38" w:rsidRPr="004B5726" w:rsidRDefault="00020B38" w:rsidP="00020B38">
      <w:pPr>
        <w:rPr>
          <w:rFonts w:ascii="Arial" w:hAnsi="Arial" w:cs="Arial"/>
          <w:b/>
          <w:bCs/>
          <w:u w:val="single"/>
        </w:rPr>
      </w:pPr>
      <w:r w:rsidRPr="004B5726">
        <w:rPr>
          <w:rFonts w:ascii="Arial" w:hAnsi="Arial" w:cs="Arial"/>
          <w:b/>
          <w:bCs/>
          <w:u w:val="single"/>
        </w:rPr>
        <w:t>Case Studies</w:t>
      </w:r>
    </w:p>
    <w:p w14:paraId="288E7B4B" w14:textId="1422E2B8" w:rsidR="00582F72" w:rsidRPr="004B5726" w:rsidRDefault="00020B38" w:rsidP="00020B38">
      <w:pPr>
        <w:rPr>
          <w:rFonts w:ascii="Arial" w:hAnsi="Arial" w:cs="Arial"/>
        </w:rPr>
      </w:pPr>
      <w:r w:rsidRPr="004B5726">
        <w:rPr>
          <w:rFonts w:ascii="Arial" w:hAnsi="Arial" w:cs="Arial"/>
        </w:rPr>
        <w:tab/>
      </w:r>
      <w:r w:rsidR="008D3D89" w:rsidRPr="004B5726">
        <w:rPr>
          <w:rFonts w:ascii="Arial" w:hAnsi="Arial" w:cs="Arial"/>
        </w:rPr>
        <w:t>Case stud</w:t>
      </w:r>
      <w:r w:rsidR="00BB3483" w:rsidRPr="004B5726">
        <w:rPr>
          <w:rFonts w:ascii="Arial" w:hAnsi="Arial" w:cs="Arial"/>
        </w:rPr>
        <w:t>ies are</w:t>
      </w:r>
      <w:r w:rsidR="003D132B" w:rsidRPr="004B5726">
        <w:rPr>
          <w:rFonts w:ascii="Arial" w:hAnsi="Arial" w:cs="Arial"/>
        </w:rPr>
        <w:t xml:space="preserve"> versatile framework</w:t>
      </w:r>
      <w:r w:rsidR="0015285A" w:rsidRPr="004B5726">
        <w:rPr>
          <w:rFonts w:ascii="Arial" w:hAnsi="Arial" w:cs="Arial"/>
        </w:rPr>
        <w:t>s</w:t>
      </w:r>
      <w:r w:rsidR="003D132B" w:rsidRPr="004B5726">
        <w:rPr>
          <w:rFonts w:ascii="Arial" w:hAnsi="Arial" w:cs="Arial"/>
        </w:rPr>
        <w:t xml:space="preserve"> </w:t>
      </w:r>
      <w:r w:rsidR="00BB3483" w:rsidRPr="004B5726">
        <w:rPr>
          <w:rFonts w:ascii="Arial" w:hAnsi="Arial" w:cs="Arial"/>
        </w:rPr>
        <w:t xml:space="preserve">used to design </w:t>
      </w:r>
      <w:r w:rsidR="003D132B" w:rsidRPr="004B5726">
        <w:rPr>
          <w:rFonts w:ascii="Arial" w:hAnsi="Arial" w:cs="Arial"/>
        </w:rPr>
        <w:t xml:space="preserve">research </w:t>
      </w:r>
      <w:r w:rsidR="00BB3483" w:rsidRPr="004B5726">
        <w:rPr>
          <w:rFonts w:ascii="Arial" w:hAnsi="Arial" w:cs="Arial"/>
        </w:rPr>
        <w:t>stud</w:t>
      </w:r>
      <w:r w:rsidR="00F50321" w:rsidRPr="004B5726">
        <w:rPr>
          <w:rFonts w:ascii="Arial" w:hAnsi="Arial" w:cs="Arial"/>
        </w:rPr>
        <w:t>ies</w:t>
      </w:r>
      <w:r w:rsidR="00BB3483" w:rsidRPr="004B5726">
        <w:rPr>
          <w:rFonts w:ascii="Arial" w:hAnsi="Arial" w:cs="Arial"/>
        </w:rPr>
        <w:t xml:space="preserve"> or the methods to conduct </w:t>
      </w:r>
      <w:r w:rsidR="003D132B" w:rsidRPr="004B5726">
        <w:rPr>
          <w:rFonts w:ascii="Arial" w:hAnsi="Arial" w:cs="Arial"/>
        </w:rPr>
        <w:t xml:space="preserve">research and </w:t>
      </w:r>
      <w:r w:rsidR="00BB3483" w:rsidRPr="004B5726">
        <w:rPr>
          <w:rFonts w:ascii="Arial" w:hAnsi="Arial" w:cs="Arial"/>
        </w:rPr>
        <w:t xml:space="preserve">are a </w:t>
      </w:r>
      <w:r w:rsidR="008D3D89" w:rsidRPr="004B5726">
        <w:rPr>
          <w:rFonts w:ascii="Arial" w:hAnsi="Arial" w:cs="Arial"/>
        </w:rPr>
        <w:t>widely</w:t>
      </w:r>
      <w:r w:rsidR="00D05A52" w:rsidRPr="004B5726">
        <w:rPr>
          <w:rFonts w:ascii="Arial" w:hAnsi="Arial" w:cs="Arial"/>
        </w:rPr>
        <w:t xml:space="preserve"> utilized methodology</w:t>
      </w:r>
      <w:r w:rsidR="00F50321" w:rsidRPr="004B5726">
        <w:rPr>
          <w:rFonts w:ascii="Arial" w:hAnsi="Arial" w:cs="Arial"/>
        </w:rPr>
        <w:t xml:space="preserve"> </w:t>
      </w:r>
      <w:r w:rsidR="003D132B" w:rsidRPr="004B5726">
        <w:rPr>
          <w:rFonts w:ascii="Arial" w:hAnsi="Arial" w:cs="Arial"/>
        </w:rPr>
        <w:t xml:space="preserve">as </w:t>
      </w:r>
      <w:r w:rsidR="00F50321" w:rsidRPr="004B5726">
        <w:rPr>
          <w:rFonts w:ascii="Arial" w:hAnsi="Arial" w:cs="Arial"/>
        </w:rPr>
        <w:t>they</w:t>
      </w:r>
      <w:r w:rsidR="003D132B" w:rsidRPr="004B5726">
        <w:rPr>
          <w:rFonts w:ascii="Arial" w:hAnsi="Arial" w:cs="Arial"/>
        </w:rPr>
        <w:t xml:space="preserve"> </w:t>
      </w:r>
      <w:r w:rsidR="006E3988" w:rsidRPr="004B5726">
        <w:rPr>
          <w:rFonts w:ascii="Arial" w:hAnsi="Arial" w:cs="Arial"/>
        </w:rPr>
        <w:t>allow</w:t>
      </w:r>
      <w:r w:rsidR="00F50321" w:rsidRPr="004B5726">
        <w:rPr>
          <w:rFonts w:ascii="Arial" w:hAnsi="Arial" w:cs="Arial"/>
        </w:rPr>
        <w:t xml:space="preserve"> </w:t>
      </w:r>
      <w:r w:rsidR="006E3988" w:rsidRPr="004B5726">
        <w:rPr>
          <w:rFonts w:ascii="Arial" w:hAnsi="Arial" w:cs="Arial"/>
        </w:rPr>
        <w:t xml:space="preserve">researchers to </w:t>
      </w:r>
      <w:r w:rsidR="008D3D89" w:rsidRPr="004B5726">
        <w:rPr>
          <w:rFonts w:ascii="Arial" w:hAnsi="Arial" w:cs="Arial"/>
        </w:rPr>
        <w:t>explore various contexts</w:t>
      </w:r>
      <w:r w:rsidR="003D132B" w:rsidRPr="004B5726">
        <w:rPr>
          <w:rFonts w:ascii="Arial" w:hAnsi="Arial" w:cs="Arial"/>
        </w:rPr>
        <w:t xml:space="preserve"> in detail</w:t>
      </w:r>
      <w:r w:rsidR="008D3D89" w:rsidRPr="004B5726">
        <w:rPr>
          <w:rFonts w:ascii="Arial" w:hAnsi="Arial" w:cs="Arial"/>
        </w:rPr>
        <w:t xml:space="preserve"> </w:t>
      </w:r>
      <w:r w:rsidR="00A0279C" w:rsidRPr="004B5726">
        <w:rPr>
          <w:rFonts w:ascii="Arial" w:hAnsi="Arial" w:cs="Arial"/>
        </w:rPr>
        <w:t>when researching specific cases (Priya, 2021).</w:t>
      </w:r>
      <w:r w:rsidR="00310162" w:rsidRPr="004B5726">
        <w:rPr>
          <w:rFonts w:ascii="Arial" w:hAnsi="Arial" w:cs="Arial"/>
        </w:rPr>
        <w:t xml:space="preserve"> </w:t>
      </w:r>
      <w:r w:rsidR="00503ECB" w:rsidRPr="004B5726">
        <w:rPr>
          <w:rFonts w:ascii="Arial" w:hAnsi="Arial" w:cs="Arial"/>
        </w:rPr>
        <w:t>U</w:t>
      </w:r>
      <w:r w:rsidR="007B2729" w:rsidRPr="004B5726">
        <w:rPr>
          <w:rFonts w:ascii="Arial" w:hAnsi="Arial" w:cs="Arial"/>
        </w:rPr>
        <w:t xml:space="preserve">sing case studies to conduct research allows </w:t>
      </w:r>
      <w:r w:rsidR="00503ECB" w:rsidRPr="004B5726">
        <w:rPr>
          <w:rFonts w:ascii="Arial" w:hAnsi="Arial" w:cs="Arial"/>
        </w:rPr>
        <w:t xml:space="preserve">flexibility in </w:t>
      </w:r>
      <w:r w:rsidR="006E3988" w:rsidRPr="004B5726">
        <w:rPr>
          <w:rFonts w:ascii="Arial" w:hAnsi="Arial" w:cs="Arial"/>
        </w:rPr>
        <w:t>research</w:t>
      </w:r>
      <w:r w:rsidR="00503ECB" w:rsidRPr="004B5726">
        <w:rPr>
          <w:rFonts w:ascii="Arial" w:hAnsi="Arial" w:cs="Arial"/>
        </w:rPr>
        <w:t xml:space="preserve"> implementation and methodology to gain an in-depth understanding of the case (Houg</w:t>
      </w:r>
      <w:r w:rsidR="00276073" w:rsidRPr="004B5726">
        <w:rPr>
          <w:rFonts w:ascii="Arial" w:hAnsi="Arial" w:cs="Arial"/>
        </w:rPr>
        <w:t>h</w:t>
      </w:r>
      <w:r w:rsidR="00503ECB" w:rsidRPr="004B5726">
        <w:rPr>
          <w:rFonts w:ascii="Arial" w:hAnsi="Arial" w:cs="Arial"/>
        </w:rPr>
        <w:t xml:space="preserve">ton </w:t>
      </w:r>
      <w:r w:rsidR="00503ECB" w:rsidRPr="004B5726">
        <w:rPr>
          <w:rFonts w:ascii="Arial" w:hAnsi="Arial" w:cs="Arial"/>
          <w:i/>
          <w:iCs/>
        </w:rPr>
        <w:t xml:space="preserve">et al., </w:t>
      </w:r>
      <w:r w:rsidR="00503ECB" w:rsidRPr="004B5726">
        <w:rPr>
          <w:rFonts w:ascii="Arial" w:hAnsi="Arial" w:cs="Arial"/>
        </w:rPr>
        <w:t>2014).</w:t>
      </w:r>
      <w:r w:rsidR="00A853F7" w:rsidRPr="004B5726">
        <w:rPr>
          <w:rFonts w:ascii="Arial" w:hAnsi="Arial" w:cs="Arial"/>
        </w:rPr>
        <w:t xml:space="preserve"> This allows researchers to plan </w:t>
      </w:r>
      <w:r w:rsidR="00ED0325" w:rsidRPr="004B5726">
        <w:rPr>
          <w:rFonts w:ascii="Arial" w:hAnsi="Arial" w:cs="Arial"/>
        </w:rPr>
        <w:t>the</w:t>
      </w:r>
      <w:r w:rsidR="00A853F7" w:rsidRPr="004B5726">
        <w:rPr>
          <w:rFonts w:ascii="Arial" w:hAnsi="Arial" w:cs="Arial"/>
        </w:rPr>
        <w:t xml:space="preserve"> exact case they will be focusing on, while still allowing flexibility to use various methodolog</w:t>
      </w:r>
      <w:r w:rsidR="00ED0325" w:rsidRPr="004B5726">
        <w:rPr>
          <w:rFonts w:ascii="Arial" w:hAnsi="Arial" w:cs="Arial"/>
        </w:rPr>
        <w:t>ies</w:t>
      </w:r>
      <w:r w:rsidR="00A853F7" w:rsidRPr="004B5726">
        <w:rPr>
          <w:rFonts w:ascii="Arial" w:hAnsi="Arial" w:cs="Arial"/>
        </w:rPr>
        <w:t xml:space="preserve"> and </w:t>
      </w:r>
      <w:r w:rsidR="00ED0325" w:rsidRPr="004B5726">
        <w:rPr>
          <w:rFonts w:ascii="Arial" w:hAnsi="Arial" w:cs="Arial"/>
        </w:rPr>
        <w:t xml:space="preserve">effectively </w:t>
      </w:r>
      <w:r w:rsidR="00A853F7" w:rsidRPr="004B5726">
        <w:rPr>
          <w:rFonts w:ascii="Arial" w:hAnsi="Arial" w:cs="Arial"/>
        </w:rPr>
        <w:t>present their data in</w:t>
      </w:r>
      <w:r w:rsidR="00ED0325" w:rsidRPr="004B5726">
        <w:rPr>
          <w:rFonts w:ascii="Arial" w:hAnsi="Arial" w:cs="Arial"/>
        </w:rPr>
        <w:t xml:space="preserve"> one discussion.</w:t>
      </w:r>
      <w:r w:rsidR="0051791A" w:rsidRPr="004B5726">
        <w:rPr>
          <w:rFonts w:ascii="Arial" w:hAnsi="Arial" w:cs="Arial"/>
        </w:rPr>
        <w:t xml:space="preserve"> </w:t>
      </w:r>
      <w:r w:rsidR="00582F72" w:rsidRPr="004B5726">
        <w:rPr>
          <w:rFonts w:ascii="Arial" w:hAnsi="Arial" w:cs="Arial"/>
        </w:rPr>
        <w:t>According to Bille and Hendriksen (2023), a key purpose to using case studies in research is to bestow a contextualized understanding of complex situations or theory by referring to real life context</w:t>
      </w:r>
      <w:r w:rsidR="00274217" w:rsidRPr="004B5726">
        <w:rPr>
          <w:rFonts w:ascii="Arial" w:hAnsi="Arial" w:cs="Arial"/>
        </w:rPr>
        <w:t>. By doing this,</w:t>
      </w:r>
      <w:r w:rsidR="00F00333" w:rsidRPr="004B5726">
        <w:rPr>
          <w:rFonts w:ascii="Arial" w:hAnsi="Arial" w:cs="Arial"/>
        </w:rPr>
        <w:t xml:space="preserve"> </w:t>
      </w:r>
      <w:r w:rsidR="00274217" w:rsidRPr="004B5726">
        <w:rPr>
          <w:rFonts w:ascii="Arial" w:hAnsi="Arial" w:cs="Arial"/>
        </w:rPr>
        <w:t>the information and data provided may seem</w:t>
      </w:r>
      <w:r w:rsidR="00F00333" w:rsidRPr="004B5726">
        <w:rPr>
          <w:rFonts w:ascii="Arial" w:hAnsi="Arial" w:cs="Arial"/>
        </w:rPr>
        <w:t xml:space="preserve"> more straightforward and easier </w:t>
      </w:r>
      <w:r w:rsidR="00274217" w:rsidRPr="004B5726">
        <w:rPr>
          <w:rFonts w:ascii="Arial" w:hAnsi="Arial" w:cs="Arial"/>
        </w:rPr>
        <w:t xml:space="preserve">for readers </w:t>
      </w:r>
      <w:r w:rsidR="00F00333" w:rsidRPr="004B5726">
        <w:rPr>
          <w:rFonts w:ascii="Arial" w:hAnsi="Arial" w:cs="Arial"/>
        </w:rPr>
        <w:t>to understand</w:t>
      </w:r>
      <w:r w:rsidR="00582F72" w:rsidRPr="004B5726">
        <w:rPr>
          <w:rFonts w:ascii="Arial" w:hAnsi="Arial" w:cs="Arial"/>
        </w:rPr>
        <w:t>.</w:t>
      </w:r>
      <w:r w:rsidR="00BD4255" w:rsidRPr="004B5726">
        <w:rPr>
          <w:rFonts w:ascii="Arial" w:hAnsi="Arial" w:cs="Arial"/>
        </w:rPr>
        <w:t xml:space="preserve"> Additionally, case study research contributes to theory development through providing detailed understandings of the relationship between theoretical frameworks and empirical, real life, present evidence (Rule and John, 2015)</w:t>
      </w:r>
      <w:r w:rsidR="00003C20" w:rsidRPr="004B5726">
        <w:rPr>
          <w:rFonts w:ascii="Arial" w:hAnsi="Arial" w:cs="Arial"/>
        </w:rPr>
        <w:t>.</w:t>
      </w:r>
    </w:p>
    <w:p w14:paraId="51414DEA" w14:textId="3AECFB71" w:rsidR="00D46478" w:rsidRPr="004B5726" w:rsidRDefault="00D46478" w:rsidP="00020B38">
      <w:pPr>
        <w:rPr>
          <w:rFonts w:ascii="Arial" w:hAnsi="Arial" w:cs="Arial"/>
        </w:rPr>
      </w:pPr>
      <w:r w:rsidRPr="004B5726">
        <w:rPr>
          <w:rFonts w:ascii="Arial" w:hAnsi="Arial" w:cs="Arial"/>
        </w:rPr>
        <w:tab/>
      </w:r>
      <w:r w:rsidR="008D712A" w:rsidRPr="004B5726">
        <w:rPr>
          <w:rFonts w:ascii="Arial" w:hAnsi="Arial" w:cs="Arial"/>
        </w:rPr>
        <w:t>Although case studies are widely used in research, it</w:t>
      </w:r>
      <w:r w:rsidRPr="004B5726">
        <w:rPr>
          <w:rFonts w:ascii="Arial" w:hAnsi="Arial" w:cs="Arial"/>
        </w:rPr>
        <w:t xml:space="preserve"> is important to consider the strengths and limitations of using case studies to understand and prepare for personal research projects.</w:t>
      </w:r>
      <w:r w:rsidR="00A146F9" w:rsidRPr="004B5726">
        <w:rPr>
          <w:rFonts w:ascii="Arial" w:hAnsi="Arial" w:cs="Arial"/>
        </w:rPr>
        <w:t xml:space="preserve"> Case studies provide rich and detailed data (Cooper and Morgan, 2008), this can help provide a better understanding of complex situations by presenting and analysing data in a transferable context.</w:t>
      </w:r>
      <w:r w:rsidR="008C4112" w:rsidRPr="004B5726">
        <w:rPr>
          <w:rFonts w:ascii="Arial" w:hAnsi="Arial" w:cs="Arial"/>
        </w:rPr>
        <w:t xml:space="preserve"> However, although case studies appear to be a simple research method, </w:t>
      </w:r>
      <w:r w:rsidR="008C4112" w:rsidRPr="004B5726">
        <w:rPr>
          <w:rFonts w:ascii="Arial" w:hAnsi="Arial" w:cs="Arial"/>
        </w:rPr>
        <w:t>it is important to acknowledge</w:t>
      </w:r>
      <w:r w:rsidR="008C4112" w:rsidRPr="004B5726">
        <w:rPr>
          <w:rFonts w:ascii="Arial" w:hAnsi="Arial" w:cs="Arial"/>
        </w:rPr>
        <w:t xml:space="preserve"> that</w:t>
      </w:r>
      <w:r w:rsidR="008A799E" w:rsidRPr="004B5726">
        <w:rPr>
          <w:rFonts w:ascii="Arial" w:hAnsi="Arial" w:cs="Arial"/>
        </w:rPr>
        <w:t xml:space="preserve"> most case studies require the collection of extensive data </w:t>
      </w:r>
      <w:r w:rsidR="00A419E4" w:rsidRPr="004B5726">
        <w:rPr>
          <w:rFonts w:ascii="Arial" w:hAnsi="Arial" w:cs="Arial"/>
        </w:rPr>
        <w:t>over a period</w:t>
      </w:r>
      <w:r w:rsidR="008A799E" w:rsidRPr="004B5726">
        <w:rPr>
          <w:rFonts w:ascii="Arial" w:hAnsi="Arial" w:cs="Arial"/>
        </w:rPr>
        <w:t>.</w:t>
      </w:r>
      <w:r w:rsidR="008736E6" w:rsidRPr="004B5726">
        <w:rPr>
          <w:rFonts w:ascii="Arial" w:hAnsi="Arial" w:cs="Arial"/>
        </w:rPr>
        <w:t xml:space="preserve"> As explained by Zainal (2007), problems can arise regarding ethics if the data is not managed</w:t>
      </w:r>
      <w:r w:rsidR="00233CC7" w:rsidRPr="004B5726">
        <w:rPr>
          <w:rFonts w:ascii="Arial" w:hAnsi="Arial" w:cs="Arial"/>
        </w:rPr>
        <w:t xml:space="preserve"> safely nor systematically</w:t>
      </w:r>
      <w:r w:rsidR="008F4582" w:rsidRPr="004B5726">
        <w:rPr>
          <w:rFonts w:ascii="Arial" w:hAnsi="Arial" w:cs="Arial"/>
        </w:rPr>
        <w:t xml:space="preserve">, for example </w:t>
      </w:r>
      <w:r w:rsidR="00233CC7" w:rsidRPr="004B5726">
        <w:rPr>
          <w:rFonts w:ascii="Arial" w:hAnsi="Arial" w:cs="Arial"/>
        </w:rPr>
        <w:t xml:space="preserve">stored </w:t>
      </w:r>
      <w:r w:rsidR="008F4582" w:rsidRPr="004B5726">
        <w:rPr>
          <w:rFonts w:ascii="Arial" w:hAnsi="Arial" w:cs="Arial"/>
        </w:rPr>
        <w:t xml:space="preserve">on personal devices and not </w:t>
      </w:r>
      <w:r w:rsidR="00233CC7" w:rsidRPr="004B5726">
        <w:rPr>
          <w:rFonts w:ascii="Arial" w:hAnsi="Arial" w:cs="Arial"/>
        </w:rPr>
        <w:t>password protected.</w:t>
      </w:r>
      <w:r w:rsidR="00532AB4" w:rsidRPr="004B5726">
        <w:rPr>
          <w:rFonts w:ascii="Arial" w:hAnsi="Arial" w:cs="Arial"/>
        </w:rPr>
        <w:t xml:space="preserve"> This </w:t>
      </w:r>
      <w:r w:rsidR="00F84812" w:rsidRPr="004B5726">
        <w:rPr>
          <w:rFonts w:ascii="Arial" w:hAnsi="Arial" w:cs="Arial"/>
        </w:rPr>
        <w:t>would result in ethical complications, especially of confidentiality</w:t>
      </w:r>
      <w:r w:rsidR="00F46CBA" w:rsidRPr="004B5726">
        <w:rPr>
          <w:rFonts w:ascii="Arial" w:hAnsi="Arial" w:cs="Arial"/>
        </w:rPr>
        <w:t>,</w:t>
      </w:r>
      <w:r w:rsidR="00F84812" w:rsidRPr="004B5726">
        <w:rPr>
          <w:rFonts w:ascii="Arial" w:hAnsi="Arial" w:cs="Arial"/>
        </w:rPr>
        <w:t xml:space="preserve"> </w:t>
      </w:r>
      <w:r w:rsidR="003C0234" w:rsidRPr="004B5726">
        <w:rPr>
          <w:rFonts w:ascii="Arial" w:hAnsi="Arial" w:cs="Arial"/>
        </w:rPr>
        <w:t xml:space="preserve">which </w:t>
      </w:r>
      <w:r w:rsidR="00E03DCE" w:rsidRPr="004B5726">
        <w:rPr>
          <w:rFonts w:ascii="Arial" w:hAnsi="Arial" w:cs="Arial"/>
        </w:rPr>
        <w:t>c</w:t>
      </w:r>
      <w:r w:rsidR="003C0234" w:rsidRPr="004B5726">
        <w:rPr>
          <w:rFonts w:ascii="Arial" w:hAnsi="Arial" w:cs="Arial"/>
        </w:rPr>
        <w:t xml:space="preserve">ould </w:t>
      </w:r>
      <w:r w:rsidR="00E03DCE" w:rsidRPr="004B5726">
        <w:rPr>
          <w:rFonts w:ascii="Arial" w:hAnsi="Arial" w:cs="Arial"/>
        </w:rPr>
        <w:t>put the participants at risk</w:t>
      </w:r>
      <w:r w:rsidR="00F46CBA" w:rsidRPr="004B5726">
        <w:rPr>
          <w:rFonts w:ascii="Arial" w:hAnsi="Arial" w:cs="Arial"/>
        </w:rPr>
        <w:t xml:space="preserve"> which is</w:t>
      </w:r>
      <w:r w:rsidR="00E03DCE" w:rsidRPr="004B5726">
        <w:rPr>
          <w:rFonts w:ascii="Arial" w:hAnsi="Arial" w:cs="Arial"/>
        </w:rPr>
        <w:t xml:space="preserve"> </w:t>
      </w:r>
      <w:r w:rsidR="003C0234" w:rsidRPr="004B5726">
        <w:rPr>
          <w:rFonts w:ascii="Arial" w:hAnsi="Arial" w:cs="Arial"/>
        </w:rPr>
        <w:t>unfair and unethical to th</w:t>
      </w:r>
      <w:r w:rsidR="00F46CBA" w:rsidRPr="004B5726">
        <w:rPr>
          <w:rFonts w:ascii="Arial" w:hAnsi="Arial" w:cs="Arial"/>
        </w:rPr>
        <w:t xml:space="preserve">ose </w:t>
      </w:r>
      <w:r w:rsidR="003C0234" w:rsidRPr="004B5726">
        <w:rPr>
          <w:rFonts w:ascii="Arial" w:hAnsi="Arial" w:cs="Arial"/>
        </w:rPr>
        <w:t>involved in the research.</w:t>
      </w:r>
      <w:r w:rsidR="009353D8" w:rsidRPr="004B5726">
        <w:rPr>
          <w:rFonts w:ascii="Arial" w:hAnsi="Arial" w:cs="Arial"/>
        </w:rPr>
        <w:t xml:space="preserve"> </w:t>
      </w:r>
      <w:r w:rsidR="00CF07B1" w:rsidRPr="004B5726">
        <w:rPr>
          <w:rFonts w:ascii="Arial" w:hAnsi="Arial" w:cs="Arial"/>
        </w:rPr>
        <w:t xml:space="preserve">Lastly, </w:t>
      </w:r>
      <w:r w:rsidR="001F36D3" w:rsidRPr="004B5726">
        <w:rPr>
          <w:rFonts w:ascii="Arial" w:hAnsi="Arial" w:cs="Arial"/>
        </w:rPr>
        <w:t xml:space="preserve">simpler </w:t>
      </w:r>
      <w:r w:rsidR="00CF07B1" w:rsidRPr="004B5726">
        <w:rPr>
          <w:rFonts w:ascii="Arial" w:hAnsi="Arial" w:cs="Arial"/>
        </w:rPr>
        <w:t xml:space="preserve">case studies </w:t>
      </w:r>
      <w:r w:rsidR="001F36D3" w:rsidRPr="004B5726">
        <w:rPr>
          <w:rFonts w:ascii="Arial" w:hAnsi="Arial" w:cs="Arial"/>
        </w:rPr>
        <w:t>are usually formulated around a small sample of participants or area, meaning the data would be generalised and present challenges related to validity (</w:t>
      </w:r>
      <w:r w:rsidR="001F36D3" w:rsidRPr="004B5726">
        <w:rPr>
          <w:rFonts w:ascii="Arial" w:hAnsi="Arial" w:cs="Arial"/>
        </w:rPr>
        <w:t>Diefenbach</w:t>
      </w:r>
      <w:r w:rsidR="001F36D3" w:rsidRPr="004B5726">
        <w:rPr>
          <w:rFonts w:ascii="Arial" w:hAnsi="Arial" w:cs="Arial"/>
        </w:rPr>
        <w:t>, 2009). The case study that is used within this research will result in generalised data</w:t>
      </w:r>
      <w:r w:rsidR="009529CA" w:rsidRPr="004B5726">
        <w:rPr>
          <w:rFonts w:ascii="Arial" w:hAnsi="Arial" w:cs="Arial"/>
        </w:rPr>
        <w:t xml:space="preserve"> due to the small sample due to </w:t>
      </w:r>
      <w:r w:rsidR="009529CA" w:rsidRPr="004B5726">
        <w:rPr>
          <w:rFonts w:ascii="Arial" w:hAnsi="Arial" w:cs="Arial"/>
        </w:rPr>
        <w:lastRenderedPageBreak/>
        <w:t>the research being conducted in one school. H</w:t>
      </w:r>
      <w:r w:rsidR="001F36D3" w:rsidRPr="004B5726">
        <w:rPr>
          <w:rFonts w:ascii="Arial" w:hAnsi="Arial" w:cs="Arial"/>
        </w:rPr>
        <w:t>owever</w:t>
      </w:r>
      <w:r w:rsidR="009529CA" w:rsidRPr="004B5726">
        <w:rPr>
          <w:rFonts w:ascii="Arial" w:hAnsi="Arial" w:cs="Arial"/>
        </w:rPr>
        <w:t>, the data and findings</w:t>
      </w:r>
      <w:r w:rsidR="001F36D3" w:rsidRPr="004B5726">
        <w:rPr>
          <w:rFonts w:ascii="Arial" w:hAnsi="Arial" w:cs="Arial"/>
        </w:rPr>
        <w:t xml:space="preserve"> </w:t>
      </w:r>
      <w:r w:rsidR="009529CA" w:rsidRPr="004B5726">
        <w:rPr>
          <w:rFonts w:ascii="Arial" w:hAnsi="Arial" w:cs="Arial"/>
        </w:rPr>
        <w:t>may</w:t>
      </w:r>
      <w:r w:rsidR="001F36D3" w:rsidRPr="004B5726">
        <w:rPr>
          <w:rFonts w:ascii="Arial" w:hAnsi="Arial" w:cs="Arial"/>
        </w:rPr>
        <w:t xml:space="preserve"> still be relevant </w:t>
      </w:r>
      <w:r w:rsidR="009529CA" w:rsidRPr="004B5726">
        <w:rPr>
          <w:rFonts w:ascii="Arial" w:hAnsi="Arial" w:cs="Arial"/>
        </w:rPr>
        <w:t xml:space="preserve">and </w:t>
      </w:r>
      <w:r w:rsidR="00B95880" w:rsidRPr="004B5726">
        <w:rPr>
          <w:rFonts w:ascii="Arial" w:hAnsi="Arial" w:cs="Arial"/>
        </w:rPr>
        <w:t>representative</w:t>
      </w:r>
      <w:r w:rsidR="009529CA" w:rsidRPr="004B5726">
        <w:rPr>
          <w:rFonts w:ascii="Arial" w:hAnsi="Arial" w:cs="Arial"/>
        </w:rPr>
        <w:t xml:space="preserve"> </w:t>
      </w:r>
      <w:r w:rsidR="001F36D3" w:rsidRPr="004B5726">
        <w:rPr>
          <w:rFonts w:ascii="Arial" w:hAnsi="Arial" w:cs="Arial"/>
        </w:rPr>
        <w:t>to similar areas, schools and families</w:t>
      </w:r>
      <w:r w:rsidR="0044155F" w:rsidRPr="004B5726">
        <w:rPr>
          <w:rFonts w:ascii="Arial" w:hAnsi="Arial" w:cs="Arial"/>
        </w:rPr>
        <w:t>.</w:t>
      </w:r>
    </w:p>
    <w:p w14:paraId="42AF920C" w14:textId="40D62E2E" w:rsidR="00FE4F95" w:rsidRPr="004B5726" w:rsidRDefault="00946F2A" w:rsidP="00020B38">
      <w:pPr>
        <w:rPr>
          <w:rFonts w:ascii="Arial" w:hAnsi="Arial" w:cs="Arial"/>
          <w:b/>
          <w:bCs/>
          <w:u w:val="single"/>
        </w:rPr>
      </w:pPr>
      <w:r w:rsidRPr="004B5726">
        <w:rPr>
          <w:rFonts w:ascii="Arial" w:hAnsi="Arial" w:cs="Arial"/>
          <w:b/>
          <w:bCs/>
          <w:u w:val="single"/>
        </w:rPr>
        <w:t>Methodology</w:t>
      </w:r>
    </w:p>
    <w:p w14:paraId="22839211" w14:textId="5CC2159A" w:rsidR="00387568" w:rsidRPr="002A2B41" w:rsidRDefault="000230E6" w:rsidP="00020B38">
      <w:pPr>
        <w:rPr>
          <w:rFonts w:ascii="Arial" w:hAnsi="Arial" w:cs="Arial"/>
        </w:rPr>
      </w:pPr>
      <w:r w:rsidRPr="002A2B41">
        <w:rPr>
          <w:rFonts w:ascii="Arial" w:hAnsi="Arial" w:cs="Arial"/>
        </w:rPr>
        <w:tab/>
      </w:r>
      <w:r w:rsidR="00C6794B" w:rsidRPr="002A2B41">
        <w:rPr>
          <w:rFonts w:ascii="Arial" w:hAnsi="Arial" w:cs="Arial"/>
        </w:rPr>
        <w:t xml:space="preserve">The research methods </w:t>
      </w:r>
      <w:r w:rsidR="001F5236" w:rsidRPr="002A2B41">
        <w:rPr>
          <w:rFonts w:ascii="Arial" w:hAnsi="Arial" w:cs="Arial"/>
        </w:rPr>
        <w:t xml:space="preserve">included in this research study were </w:t>
      </w:r>
      <w:r w:rsidR="008362A3" w:rsidRPr="002A2B41">
        <w:rPr>
          <w:rFonts w:ascii="Arial" w:hAnsi="Arial" w:cs="Arial"/>
        </w:rPr>
        <w:t xml:space="preserve">in person semi-structured interviews and </w:t>
      </w:r>
      <w:r w:rsidR="00A51BDA" w:rsidRPr="002A2B41">
        <w:rPr>
          <w:rFonts w:ascii="Arial" w:hAnsi="Arial" w:cs="Arial"/>
        </w:rPr>
        <w:t>an online questionnaire</w:t>
      </w:r>
      <w:r w:rsidR="005B7FCC" w:rsidRPr="002A2B41">
        <w:rPr>
          <w:rFonts w:ascii="Arial" w:hAnsi="Arial" w:cs="Arial"/>
        </w:rPr>
        <w:t xml:space="preserve">. </w:t>
      </w:r>
      <w:r w:rsidR="00702E79" w:rsidRPr="002A2B41">
        <w:rPr>
          <w:rFonts w:ascii="Arial" w:hAnsi="Arial" w:cs="Arial"/>
        </w:rPr>
        <w:t>Through combining these research methods, both qualitative and quantitative data could be collected.</w:t>
      </w:r>
      <w:r w:rsidR="008D4ED8" w:rsidRPr="002A2B41">
        <w:rPr>
          <w:rFonts w:ascii="Arial" w:hAnsi="Arial" w:cs="Arial"/>
        </w:rPr>
        <w:t xml:space="preserve"> Quantitative data is characterised by numbers, presenting statistical analysis which can simplify grouping and analysing the data</w:t>
      </w:r>
      <w:r w:rsidR="00273F89" w:rsidRPr="002A2B41">
        <w:rPr>
          <w:rFonts w:ascii="Arial" w:hAnsi="Arial" w:cs="Arial"/>
        </w:rPr>
        <w:t xml:space="preserve"> (</w:t>
      </w:r>
      <w:proofErr w:type="spellStart"/>
      <w:r w:rsidR="00273F89" w:rsidRPr="002A2B41">
        <w:rPr>
          <w:rFonts w:ascii="Arial" w:hAnsi="Arial" w:cs="Arial"/>
        </w:rPr>
        <w:t>Schoonenboom</w:t>
      </w:r>
      <w:proofErr w:type="spellEnd"/>
      <w:r w:rsidR="00273F89" w:rsidRPr="002A2B41">
        <w:rPr>
          <w:rFonts w:ascii="Arial" w:hAnsi="Arial" w:cs="Arial"/>
        </w:rPr>
        <w:t>, 2023)</w:t>
      </w:r>
      <w:r w:rsidR="008D4ED8" w:rsidRPr="002A2B41">
        <w:rPr>
          <w:rFonts w:ascii="Arial" w:hAnsi="Arial" w:cs="Arial"/>
        </w:rPr>
        <w:t xml:space="preserve">, whereas qualitative data </w:t>
      </w:r>
      <w:r w:rsidR="00273F89" w:rsidRPr="002A2B41">
        <w:rPr>
          <w:rFonts w:ascii="Arial" w:hAnsi="Arial" w:cs="Arial"/>
        </w:rPr>
        <w:t>uncovers deeper aspects of data and interprets the understanding, knowledge and opinions of participants (Sivesind, 1999).</w:t>
      </w:r>
    </w:p>
    <w:p w14:paraId="5DD7E5CD" w14:textId="6B746ABE" w:rsidR="00873DEC" w:rsidRPr="002A2B41" w:rsidRDefault="00F0521B" w:rsidP="00020B38">
      <w:pPr>
        <w:rPr>
          <w:rFonts w:ascii="Arial" w:hAnsi="Arial" w:cs="Arial"/>
        </w:rPr>
      </w:pPr>
      <w:r w:rsidRPr="002A2B41">
        <w:rPr>
          <w:rFonts w:ascii="Arial" w:hAnsi="Arial" w:cs="Arial"/>
        </w:rPr>
        <w:tab/>
        <w:t>Semi-structured interviews are pertinent to qualitative data, providing opportunity to collect in-depth answers by allowing participants to expand while still following the structured questions that were formulated for the purpose of the research (Husband, 2020).</w:t>
      </w:r>
      <w:r w:rsidR="00196BA5" w:rsidRPr="002A2B41">
        <w:rPr>
          <w:rFonts w:ascii="Arial" w:hAnsi="Arial" w:cs="Arial"/>
        </w:rPr>
        <w:t xml:space="preserve"> Questions are prepared ahead of semi-structured </w:t>
      </w:r>
      <w:r w:rsidR="00953C0A" w:rsidRPr="002A2B41">
        <w:rPr>
          <w:rFonts w:ascii="Arial" w:hAnsi="Arial" w:cs="Arial"/>
        </w:rPr>
        <w:t>interviews</w:t>
      </w:r>
      <w:r w:rsidR="00430467" w:rsidRPr="002A2B41">
        <w:rPr>
          <w:rFonts w:ascii="Arial" w:hAnsi="Arial" w:cs="Arial"/>
        </w:rPr>
        <w:t xml:space="preserve"> </w:t>
      </w:r>
      <w:r w:rsidR="00196BA5" w:rsidRPr="002A2B41">
        <w:rPr>
          <w:rFonts w:ascii="Arial" w:hAnsi="Arial" w:cs="Arial"/>
        </w:rPr>
        <w:t>however</w:t>
      </w:r>
      <w:r w:rsidR="00430467" w:rsidRPr="002A2B41">
        <w:rPr>
          <w:rFonts w:ascii="Arial" w:hAnsi="Arial" w:cs="Arial"/>
        </w:rPr>
        <w:t>,</w:t>
      </w:r>
      <w:r w:rsidR="00196BA5" w:rsidRPr="002A2B41">
        <w:rPr>
          <w:rFonts w:ascii="Arial" w:hAnsi="Arial" w:cs="Arial"/>
        </w:rPr>
        <w:t xml:space="preserve"> researchers have the flexibility to adapt their questions </w:t>
      </w:r>
      <w:r w:rsidR="00430467" w:rsidRPr="002A2B41">
        <w:rPr>
          <w:rFonts w:ascii="Arial" w:hAnsi="Arial" w:cs="Arial"/>
        </w:rPr>
        <w:t>and</w:t>
      </w:r>
      <w:r w:rsidR="00196BA5" w:rsidRPr="002A2B41">
        <w:rPr>
          <w:rFonts w:ascii="Arial" w:hAnsi="Arial" w:cs="Arial"/>
        </w:rPr>
        <w:t xml:space="preserve"> ask further if required to collect</w:t>
      </w:r>
      <w:r w:rsidR="00430467" w:rsidRPr="002A2B41">
        <w:rPr>
          <w:rFonts w:ascii="Arial" w:hAnsi="Arial" w:cs="Arial"/>
        </w:rPr>
        <w:t xml:space="preserve"> more relevant and</w:t>
      </w:r>
      <w:r w:rsidR="00196BA5" w:rsidRPr="002A2B41">
        <w:rPr>
          <w:rFonts w:ascii="Arial" w:hAnsi="Arial" w:cs="Arial"/>
        </w:rPr>
        <w:t xml:space="preserve"> influential data (</w:t>
      </w:r>
      <w:r w:rsidR="00196BA5" w:rsidRPr="002A2B41">
        <w:rPr>
          <w:rFonts w:ascii="Arial" w:hAnsi="Arial" w:cs="Arial"/>
        </w:rPr>
        <w:t>Adeoye</w:t>
      </w:r>
      <w:r w:rsidR="00196BA5" w:rsidRPr="002A2B41">
        <w:rPr>
          <w:rFonts w:ascii="Cambria Math" w:hAnsi="Cambria Math" w:cs="Cambria Math"/>
        </w:rPr>
        <w:t>‐</w:t>
      </w:r>
      <w:r w:rsidR="00196BA5" w:rsidRPr="002A2B41">
        <w:rPr>
          <w:rFonts w:ascii="Arial" w:hAnsi="Arial" w:cs="Arial"/>
        </w:rPr>
        <w:t>Olatunde</w:t>
      </w:r>
      <w:r w:rsidR="00196BA5" w:rsidRPr="002A2B41">
        <w:rPr>
          <w:rFonts w:ascii="Arial" w:hAnsi="Arial" w:cs="Arial"/>
        </w:rPr>
        <w:t xml:space="preserve"> and </w:t>
      </w:r>
      <w:r w:rsidR="00196BA5" w:rsidRPr="002A2B41">
        <w:rPr>
          <w:rFonts w:ascii="Arial" w:hAnsi="Arial" w:cs="Arial"/>
        </w:rPr>
        <w:t>Olenik</w:t>
      </w:r>
      <w:r w:rsidR="00196BA5" w:rsidRPr="002A2B41">
        <w:rPr>
          <w:rFonts w:ascii="Arial" w:hAnsi="Arial" w:cs="Arial"/>
        </w:rPr>
        <w:t>, 2021).</w:t>
      </w:r>
      <w:r w:rsidR="00953C0A" w:rsidRPr="002A2B41">
        <w:rPr>
          <w:rFonts w:ascii="Arial" w:hAnsi="Arial" w:cs="Arial"/>
        </w:rPr>
        <w:t xml:space="preserve"> Using this methodology allows a flexible and personal yet focused approach to the data collection.</w:t>
      </w:r>
      <w:r w:rsidR="00EB1265" w:rsidRPr="002A2B41">
        <w:rPr>
          <w:rFonts w:ascii="Arial" w:hAnsi="Arial" w:cs="Arial"/>
        </w:rPr>
        <w:t xml:space="preserve"> It is said that semi-structured interviews provide opportunity to enhance the engagement of participants as they will feel more comfortable opening about their experiences and opinions if the questions are asked within a comfortable, conversational setting (Janssens </w:t>
      </w:r>
      <w:r w:rsidR="00EB1265" w:rsidRPr="002A2B41">
        <w:rPr>
          <w:rFonts w:ascii="Arial" w:hAnsi="Arial" w:cs="Arial"/>
          <w:i/>
          <w:iCs/>
        </w:rPr>
        <w:t>et al.</w:t>
      </w:r>
      <w:r w:rsidR="00EB1265" w:rsidRPr="002A2B41">
        <w:rPr>
          <w:rFonts w:ascii="Arial" w:hAnsi="Arial" w:cs="Arial"/>
        </w:rPr>
        <w:t>, 2019).</w:t>
      </w:r>
      <w:r w:rsidR="00F511F5" w:rsidRPr="002A2B41">
        <w:rPr>
          <w:rFonts w:ascii="Arial" w:hAnsi="Arial" w:cs="Arial"/>
        </w:rPr>
        <w:t xml:space="preserve"> </w:t>
      </w:r>
      <w:r w:rsidR="003E3102" w:rsidRPr="002A2B41">
        <w:rPr>
          <w:rFonts w:ascii="Arial" w:hAnsi="Arial" w:cs="Arial"/>
        </w:rPr>
        <w:t xml:space="preserve">Additionally, according to Brown and Danaher (2019) semi-structured interviews assist the establishment of rapport between the interviewer and participant, which could result in more authentic and dialogical interactions. </w:t>
      </w:r>
      <w:r w:rsidR="001254A6" w:rsidRPr="002A2B41">
        <w:rPr>
          <w:rFonts w:ascii="Arial" w:hAnsi="Arial" w:cs="Arial"/>
        </w:rPr>
        <w:t>Accordingly</w:t>
      </w:r>
      <w:r w:rsidR="00F511F5" w:rsidRPr="002A2B41">
        <w:rPr>
          <w:rFonts w:ascii="Arial" w:hAnsi="Arial" w:cs="Arial"/>
        </w:rPr>
        <w:t xml:space="preserve">, </w:t>
      </w:r>
      <w:r w:rsidR="001254A6" w:rsidRPr="002A2B41">
        <w:rPr>
          <w:rFonts w:ascii="Arial" w:hAnsi="Arial" w:cs="Arial"/>
        </w:rPr>
        <w:t xml:space="preserve">as the nature of semi-structured interviews are somewhat informal and comfortable, </w:t>
      </w:r>
      <w:r w:rsidR="00F511F5" w:rsidRPr="002A2B41">
        <w:rPr>
          <w:rFonts w:ascii="Arial" w:hAnsi="Arial" w:cs="Arial"/>
        </w:rPr>
        <w:t>researchers can ga</w:t>
      </w:r>
      <w:r w:rsidR="00A8321A" w:rsidRPr="002A2B41">
        <w:rPr>
          <w:rFonts w:ascii="Arial" w:hAnsi="Arial" w:cs="Arial"/>
        </w:rPr>
        <w:t>ther</w:t>
      </w:r>
      <w:r w:rsidR="00F511F5" w:rsidRPr="002A2B41">
        <w:rPr>
          <w:rFonts w:ascii="Arial" w:hAnsi="Arial" w:cs="Arial"/>
        </w:rPr>
        <w:t xml:space="preserve"> meaningful</w:t>
      </w:r>
      <w:r w:rsidR="008419C8" w:rsidRPr="002A2B41">
        <w:rPr>
          <w:rFonts w:ascii="Arial" w:hAnsi="Arial" w:cs="Arial"/>
        </w:rPr>
        <w:t>,</w:t>
      </w:r>
      <w:r w:rsidR="00F511F5" w:rsidRPr="002A2B41">
        <w:rPr>
          <w:rFonts w:ascii="Arial" w:hAnsi="Arial" w:cs="Arial"/>
        </w:rPr>
        <w:t xml:space="preserve"> </w:t>
      </w:r>
      <w:r w:rsidR="008419C8" w:rsidRPr="002A2B41">
        <w:rPr>
          <w:rFonts w:ascii="Arial" w:hAnsi="Arial" w:cs="Arial"/>
        </w:rPr>
        <w:t>va</w:t>
      </w:r>
      <w:r w:rsidR="00F511F5" w:rsidRPr="002A2B41">
        <w:rPr>
          <w:rFonts w:ascii="Arial" w:hAnsi="Arial" w:cs="Arial"/>
        </w:rPr>
        <w:t>luable</w:t>
      </w:r>
      <w:r w:rsidR="008419C8" w:rsidRPr="002A2B41">
        <w:rPr>
          <w:rFonts w:ascii="Arial" w:hAnsi="Arial" w:cs="Arial"/>
        </w:rPr>
        <w:t xml:space="preserve"> and rich qualitative data</w:t>
      </w:r>
      <w:r w:rsidR="00F511F5" w:rsidRPr="002A2B41">
        <w:rPr>
          <w:rFonts w:ascii="Arial" w:hAnsi="Arial" w:cs="Arial"/>
        </w:rPr>
        <w:t xml:space="preserve"> that focuse</w:t>
      </w:r>
      <w:r w:rsidR="008419C8" w:rsidRPr="002A2B41">
        <w:rPr>
          <w:rFonts w:ascii="Arial" w:hAnsi="Arial" w:cs="Arial"/>
        </w:rPr>
        <w:t>s</w:t>
      </w:r>
      <w:r w:rsidR="00F511F5" w:rsidRPr="002A2B41">
        <w:rPr>
          <w:rFonts w:ascii="Arial" w:hAnsi="Arial" w:cs="Arial"/>
        </w:rPr>
        <w:t xml:space="preserve"> on personal</w:t>
      </w:r>
      <w:r w:rsidR="001254A6" w:rsidRPr="002A2B41">
        <w:rPr>
          <w:rFonts w:ascii="Arial" w:hAnsi="Arial" w:cs="Arial"/>
        </w:rPr>
        <w:t xml:space="preserve"> insights</w:t>
      </w:r>
      <w:r w:rsidR="00F91BB3" w:rsidRPr="002A2B41">
        <w:rPr>
          <w:rFonts w:ascii="Arial" w:hAnsi="Arial" w:cs="Arial"/>
        </w:rPr>
        <w:t xml:space="preserve"> </w:t>
      </w:r>
      <w:r w:rsidR="00CA2459" w:rsidRPr="002A2B41">
        <w:rPr>
          <w:rFonts w:ascii="Arial" w:hAnsi="Arial" w:cs="Arial"/>
        </w:rPr>
        <w:t>t</w:t>
      </w:r>
      <w:r w:rsidR="002829C1" w:rsidRPr="002A2B41">
        <w:rPr>
          <w:rFonts w:ascii="Arial" w:hAnsi="Arial" w:cs="Arial"/>
        </w:rPr>
        <w:t>hat</w:t>
      </w:r>
      <w:r w:rsidR="00CA2459" w:rsidRPr="002A2B41">
        <w:rPr>
          <w:rFonts w:ascii="Arial" w:hAnsi="Arial" w:cs="Arial"/>
        </w:rPr>
        <w:t xml:space="preserve"> </w:t>
      </w:r>
      <w:r w:rsidR="00F91BB3" w:rsidRPr="002A2B41">
        <w:rPr>
          <w:rFonts w:ascii="Arial" w:hAnsi="Arial" w:cs="Arial"/>
        </w:rPr>
        <w:t>better answer research questions.</w:t>
      </w:r>
      <w:r w:rsidR="008419C8" w:rsidRPr="002A2B41">
        <w:rPr>
          <w:rFonts w:ascii="Arial" w:hAnsi="Arial" w:cs="Arial"/>
        </w:rPr>
        <w:t xml:space="preserve"> </w:t>
      </w:r>
      <w:r w:rsidR="00873DEC" w:rsidRPr="002A2B41">
        <w:rPr>
          <w:rFonts w:ascii="Arial" w:hAnsi="Arial" w:cs="Arial"/>
        </w:rPr>
        <w:t xml:space="preserve">To ensure all data was efficiently and thoroughly collected, an audio recording was used </w:t>
      </w:r>
      <w:r w:rsidR="00EC4127" w:rsidRPr="002A2B41">
        <w:rPr>
          <w:rFonts w:ascii="Arial" w:hAnsi="Arial" w:cs="Arial"/>
        </w:rPr>
        <w:t>to record the interview. A study by Stocker and Close (2013) highlighted that through recording interviews allows for richer understanding as the audio captures any pauses or confusion and the tone of voice delivered by the participants. Additionally, recording the interview allows for the researcher to engage further with the participant which maintains the flow of conversation, rather than having to pause the interview to look down and take notes.</w:t>
      </w:r>
    </w:p>
    <w:p w14:paraId="5237AA2D" w14:textId="79EAC915" w:rsidR="00335748" w:rsidRPr="002A2B41" w:rsidRDefault="00335748" w:rsidP="00020B38">
      <w:pPr>
        <w:rPr>
          <w:rFonts w:ascii="Arial" w:hAnsi="Arial" w:cs="Arial"/>
        </w:rPr>
      </w:pPr>
      <w:r w:rsidRPr="002A2B41">
        <w:rPr>
          <w:rFonts w:ascii="Arial" w:hAnsi="Arial" w:cs="Arial"/>
        </w:rPr>
        <w:tab/>
        <w:t>A common concern regarding semi-structured interviews is the potential for bias or influential questioning</w:t>
      </w:r>
      <w:r w:rsidR="00DF5A70" w:rsidRPr="002A2B41">
        <w:rPr>
          <w:rFonts w:ascii="Arial" w:hAnsi="Arial" w:cs="Arial"/>
        </w:rPr>
        <w:t xml:space="preserve"> that </w:t>
      </w:r>
      <w:r w:rsidR="00644DAF" w:rsidRPr="002A2B41">
        <w:rPr>
          <w:rFonts w:ascii="Arial" w:hAnsi="Arial" w:cs="Arial"/>
        </w:rPr>
        <w:t>creates issues with</w:t>
      </w:r>
      <w:r w:rsidR="00DF5A70" w:rsidRPr="002A2B41">
        <w:rPr>
          <w:rFonts w:ascii="Arial" w:hAnsi="Arial" w:cs="Arial"/>
        </w:rPr>
        <w:t xml:space="preserve"> </w:t>
      </w:r>
      <w:r w:rsidR="00644DAF" w:rsidRPr="002A2B41">
        <w:rPr>
          <w:rFonts w:ascii="Arial" w:hAnsi="Arial" w:cs="Arial"/>
        </w:rPr>
        <w:t>validity as the</w:t>
      </w:r>
      <w:r w:rsidR="00DF5A70" w:rsidRPr="002A2B41">
        <w:rPr>
          <w:rFonts w:ascii="Arial" w:hAnsi="Arial" w:cs="Arial"/>
        </w:rPr>
        <w:t xml:space="preserve"> participants </w:t>
      </w:r>
      <w:r w:rsidR="00644DAF" w:rsidRPr="002A2B41">
        <w:rPr>
          <w:rFonts w:ascii="Arial" w:hAnsi="Arial" w:cs="Arial"/>
        </w:rPr>
        <w:t xml:space="preserve">may alter their </w:t>
      </w:r>
      <w:r w:rsidR="00DF5A70" w:rsidRPr="002A2B41">
        <w:rPr>
          <w:rFonts w:ascii="Arial" w:hAnsi="Arial" w:cs="Arial"/>
        </w:rPr>
        <w:t>answers</w:t>
      </w:r>
      <w:r w:rsidR="00644DAF" w:rsidRPr="002A2B41">
        <w:rPr>
          <w:rFonts w:ascii="Arial" w:hAnsi="Arial" w:cs="Arial"/>
        </w:rPr>
        <w:t xml:space="preserve"> and say what they think the interviewer would like to hear</w:t>
      </w:r>
      <w:r w:rsidR="00DF5A70" w:rsidRPr="002A2B41">
        <w:rPr>
          <w:rFonts w:ascii="Arial" w:hAnsi="Arial" w:cs="Arial"/>
        </w:rPr>
        <w:t xml:space="preserve"> </w:t>
      </w:r>
      <w:r w:rsidR="00F16820" w:rsidRPr="002A2B41">
        <w:rPr>
          <w:rFonts w:ascii="Arial" w:hAnsi="Arial" w:cs="Arial"/>
        </w:rPr>
        <w:t xml:space="preserve">rather than answer honestly </w:t>
      </w:r>
      <w:r w:rsidR="00DF5A70" w:rsidRPr="002A2B41">
        <w:rPr>
          <w:rFonts w:ascii="Arial" w:hAnsi="Arial" w:cs="Arial"/>
        </w:rPr>
        <w:t>(Husband, 2020).</w:t>
      </w:r>
      <w:r w:rsidR="00897819" w:rsidRPr="002A2B41">
        <w:rPr>
          <w:rFonts w:ascii="Arial" w:hAnsi="Arial" w:cs="Arial"/>
        </w:rPr>
        <w:t xml:space="preserve"> Therefore, it is important for researchers to not share personal opinions during the interview</w:t>
      </w:r>
      <w:r w:rsidR="00980BC8" w:rsidRPr="002A2B41">
        <w:rPr>
          <w:rFonts w:ascii="Arial" w:hAnsi="Arial" w:cs="Arial"/>
        </w:rPr>
        <w:t xml:space="preserve"> as it</w:t>
      </w:r>
      <w:r w:rsidR="00980BC8" w:rsidRPr="002A2B41">
        <w:rPr>
          <w:rFonts w:ascii="Arial" w:hAnsi="Arial" w:cs="Arial"/>
        </w:rPr>
        <w:t xml:space="preserve"> can affect the interpretation of findings</w:t>
      </w:r>
      <w:r w:rsidR="00897819" w:rsidRPr="002A2B41">
        <w:rPr>
          <w:rFonts w:ascii="Arial" w:hAnsi="Arial" w:cs="Arial"/>
        </w:rPr>
        <w:t xml:space="preserve">. Interviewers must be alert to the things they say during, ensuring they </w:t>
      </w:r>
      <w:r w:rsidR="001B62A9" w:rsidRPr="002A2B41">
        <w:rPr>
          <w:rFonts w:ascii="Arial" w:hAnsi="Arial" w:cs="Arial"/>
        </w:rPr>
        <w:t>do not allow their own beliefs and prejudice to influence</w:t>
      </w:r>
      <w:r w:rsidR="00897819" w:rsidRPr="002A2B41">
        <w:rPr>
          <w:rFonts w:ascii="Arial" w:hAnsi="Arial" w:cs="Arial"/>
        </w:rPr>
        <w:t xml:space="preserve"> answers or </w:t>
      </w:r>
      <w:r w:rsidR="001B62A9" w:rsidRPr="002A2B41">
        <w:rPr>
          <w:rFonts w:ascii="Arial" w:hAnsi="Arial" w:cs="Arial"/>
        </w:rPr>
        <w:t>put</w:t>
      </w:r>
      <w:r w:rsidR="00897819" w:rsidRPr="002A2B41">
        <w:rPr>
          <w:rFonts w:ascii="Arial" w:hAnsi="Arial" w:cs="Arial"/>
        </w:rPr>
        <w:t xml:space="preserve"> any pressure on the participants</w:t>
      </w:r>
      <w:r w:rsidR="001B62A9" w:rsidRPr="002A2B41">
        <w:rPr>
          <w:rFonts w:ascii="Arial" w:hAnsi="Arial" w:cs="Arial"/>
        </w:rPr>
        <w:t xml:space="preserve"> to answer dishonestly.</w:t>
      </w:r>
      <w:r w:rsidR="005A16A1" w:rsidRPr="002A2B41">
        <w:rPr>
          <w:rFonts w:ascii="Arial" w:hAnsi="Arial" w:cs="Arial"/>
        </w:rPr>
        <w:t xml:space="preserve"> Despite this, Isaksen </w:t>
      </w:r>
      <w:r w:rsidR="005A16A1" w:rsidRPr="002A2B41">
        <w:rPr>
          <w:rFonts w:ascii="Arial" w:hAnsi="Arial" w:cs="Arial"/>
          <w:i/>
          <w:iCs/>
        </w:rPr>
        <w:t xml:space="preserve">et al. </w:t>
      </w:r>
      <w:r w:rsidR="005A16A1" w:rsidRPr="002A2B41">
        <w:rPr>
          <w:rFonts w:ascii="Arial" w:hAnsi="Arial" w:cs="Arial"/>
        </w:rPr>
        <w:t>(2022) suggests that bias influencing the validity of data can be avoided by establishing a comfortable relationship beforehand, ensuring trust and familiarity between the interviewer and participant. Moreover, they believe that indirect questioning assists in establishing a comfortable environment. Indirect questions allow participants to open mindedly answer questions without feeling as though the interviewer</w:t>
      </w:r>
      <w:r w:rsidR="006C5D0F" w:rsidRPr="002A2B41">
        <w:rPr>
          <w:rFonts w:ascii="Arial" w:hAnsi="Arial" w:cs="Arial"/>
        </w:rPr>
        <w:t xml:space="preserve"> is swaying</w:t>
      </w:r>
      <w:r w:rsidR="005A16A1" w:rsidRPr="002A2B41">
        <w:rPr>
          <w:rFonts w:ascii="Arial" w:hAnsi="Arial" w:cs="Arial"/>
        </w:rPr>
        <w:t xml:space="preserve"> their thoughts due to the way they ask </w:t>
      </w:r>
      <w:r w:rsidR="006C5D0F" w:rsidRPr="002A2B41">
        <w:rPr>
          <w:rFonts w:ascii="Arial" w:hAnsi="Arial" w:cs="Arial"/>
        </w:rPr>
        <w:t xml:space="preserve">leading </w:t>
      </w:r>
      <w:r w:rsidR="005A16A1" w:rsidRPr="002A2B41">
        <w:rPr>
          <w:rFonts w:ascii="Arial" w:hAnsi="Arial" w:cs="Arial"/>
        </w:rPr>
        <w:t>question</w:t>
      </w:r>
      <w:r w:rsidR="006C5D0F" w:rsidRPr="002A2B41">
        <w:rPr>
          <w:rFonts w:ascii="Arial" w:hAnsi="Arial" w:cs="Arial"/>
        </w:rPr>
        <w:t>s</w:t>
      </w:r>
      <w:r w:rsidR="005A16A1" w:rsidRPr="002A2B41">
        <w:rPr>
          <w:rFonts w:ascii="Arial" w:hAnsi="Arial" w:cs="Arial"/>
        </w:rPr>
        <w:t>.</w:t>
      </w:r>
      <w:r w:rsidR="008D547D" w:rsidRPr="002A2B41">
        <w:rPr>
          <w:rFonts w:ascii="Arial" w:hAnsi="Arial" w:cs="Arial"/>
        </w:rPr>
        <w:t xml:space="preserve"> </w:t>
      </w:r>
    </w:p>
    <w:p w14:paraId="15CF4BC8" w14:textId="1FABFD38" w:rsidR="004D40EF" w:rsidRPr="002A2B41" w:rsidRDefault="004D40EF" w:rsidP="00E94C44">
      <w:pPr>
        <w:rPr>
          <w:rFonts w:ascii="Arial" w:hAnsi="Arial" w:cs="Arial"/>
        </w:rPr>
      </w:pPr>
      <w:r w:rsidRPr="002A2B41">
        <w:rPr>
          <w:rFonts w:ascii="Arial" w:hAnsi="Arial" w:cs="Arial"/>
        </w:rPr>
        <w:tab/>
        <w:t>The other methodology used to support the research was an online questionnaire</w:t>
      </w:r>
      <w:r w:rsidR="00C56309" w:rsidRPr="002A2B41">
        <w:rPr>
          <w:rFonts w:ascii="Arial" w:hAnsi="Arial" w:cs="Arial"/>
        </w:rPr>
        <w:t xml:space="preserve">. </w:t>
      </w:r>
      <w:r w:rsidR="00350BAF" w:rsidRPr="002A2B41">
        <w:rPr>
          <w:rFonts w:ascii="Arial" w:hAnsi="Arial" w:cs="Arial"/>
        </w:rPr>
        <w:t xml:space="preserve">Questionnaires serve as an effective methodology in research as they can be designed to efficiently gather specific information </w:t>
      </w:r>
      <w:r w:rsidR="004F43DF" w:rsidRPr="002A2B41">
        <w:rPr>
          <w:rFonts w:ascii="Arial" w:hAnsi="Arial" w:cs="Arial"/>
        </w:rPr>
        <w:t>catered to formulate relevant data for the research (</w:t>
      </w:r>
      <w:proofErr w:type="spellStart"/>
      <w:r w:rsidR="00D34652" w:rsidRPr="002A2B41">
        <w:rPr>
          <w:rFonts w:ascii="Arial" w:hAnsi="Arial" w:cs="Arial"/>
        </w:rPr>
        <w:t>GuneyCoskun</w:t>
      </w:r>
      <w:proofErr w:type="spellEnd"/>
      <w:r w:rsidR="004F43DF" w:rsidRPr="002A2B41">
        <w:rPr>
          <w:rFonts w:ascii="Arial" w:hAnsi="Arial" w:cs="Arial"/>
        </w:rPr>
        <w:t xml:space="preserve"> </w:t>
      </w:r>
      <w:r w:rsidR="004F43DF" w:rsidRPr="002A2B41">
        <w:rPr>
          <w:rFonts w:ascii="Arial" w:hAnsi="Arial" w:cs="Arial"/>
          <w:i/>
          <w:iCs/>
        </w:rPr>
        <w:t xml:space="preserve">et al., </w:t>
      </w:r>
      <w:r w:rsidR="004F43DF" w:rsidRPr="002A2B41">
        <w:rPr>
          <w:rFonts w:ascii="Arial" w:hAnsi="Arial" w:cs="Arial"/>
        </w:rPr>
        <w:t>2024).</w:t>
      </w:r>
      <w:r w:rsidR="001E6168" w:rsidRPr="002A2B41">
        <w:rPr>
          <w:rFonts w:ascii="Arial" w:hAnsi="Arial" w:cs="Arial"/>
        </w:rPr>
        <w:t xml:space="preserve"> </w:t>
      </w:r>
      <w:r w:rsidR="007910DE" w:rsidRPr="002A2B41">
        <w:rPr>
          <w:rFonts w:ascii="Arial" w:hAnsi="Arial" w:cs="Arial"/>
        </w:rPr>
        <w:t>Online questionnaires are cost and time effective as most questionnaires are free to create and can be formulated quickly</w:t>
      </w:r>
      <w:r w:rsidR="008C14BD" w:rsidRPr="002A2B41">
        <w:rPr>
          <w:rFonts w:ascii="Arial" w:hAnsi="Arial" w:cs="Arial"/>
        </w:rPr>
        <w:t>. A</w:t>
      </w:r>
      <w:r w:rsidR="007910DE" w:rsidRPr="002A2B41">
        <w:rPr>
          <w:rFonts w:ascii="Arial" w:hAnsi="Arial" w:cs="Arial"/>
        </w:rPr>
        <w:t xml:space="preserve">dditionally, </w:t>
      </w:r>
      <w:r w:rsidR="008C14BD" w:rsidRPr="002A2B41">
        <w:rPr>
          <w:rFonts w:ascii="Arial" w:hAnsi="Arial" w:cs="Arial"/>
        </w:rPr>
        <w:t>questionnaires</w:t>
      </w:r>
      <w:r w:rsidR="007910DE" w:rsidRPr="002A2B41">
        <w:rPr>
          <w:rFonts w:ascii="Arial" w:hAnsi="Arial" w:cs="Arial"/>
        </w:rPr>
        <w:t xml:space="preserve"> </w:t>
      </w:r>
      <w:r w:rsidR="007910DE" w:rsidRPr="002A2B41">
        <w:rPr>
          <w:rFonts w:ascii="Arial" w:hAnsi="Arial" w:cs="Arial"/>
        </w:rPr>
        <w:lastRenderedPageBreak/>
        <w:t>can be sent out</w:t>
      </w:r>
      <w:r w:rsidR="008C14BD" w:rsidRPr="002A2B41">
        <w:rPr>
          <w:rFonts w:ascii="Arial" w:hAnsi="Arial" w:cs="Arial"/>
        </w:rPr>
        <w:t xml:space="preserve"> to participants</w:t>
      </w:r>
      <w:r w:rsidR="007910DE" w:rsidRPr="002A2B41">
        <w:rPr>
          <w:rFonts w:ascii="Arial" w:hAnsi="Arial" w:cs="Arial"/>
        </w:rPr>
        <w:t xml:space="preserve"> and </w:t>
      </w:r>
      <w:r w:rsidR="008C14BD" w:rsidRPr="002A2B41">
        <w:rPr>
          <w:rFonts w:ascii="Arial" w:hAnsi="Arial" w:cs="Arial"/>
        </w:rPr>
        <w:t>sent back to researchers</w:t>
      </w:r>
      <w:r w:rsidR="007910DE" w:rsidRPr="002A2B41">
        <w:rPr>
          <w:rFonts w:ascii="Arial" w:hAnsi="Arial" w:cs="Arial"/>
        </w:rPr>
        <w:t xml:space="preserve"> within </w:t>
      </w:r>
      <w:r w:rsidR="008C14BD" w:rsidRPr="002A2B41">
        <w:rPr>
          <w:rFonts w:ascii="Arial" w:hAnsi="Arial" w:cs="Arial"/>
        </w:rPr>
        <w:t>minutes,</w:t>
      </w:r>
      <w:r w:rsidR="007910DE" w:rsidRPr="002A2B41">
        <w:rPr>
          <w:rFonts w:ascii="Arial" w:hAnsi="Arial" w:cs="Arial"/>
        </w:rPr>
        <w:t xml:space="preserve"> whereas paper copies would take days</w:t>
      </w:r>
      <w:r w:rsidR="00CD5DA8" w:rsidRPr="002A2B41">
        <w:rPr>
          <w:rFonts w:ascii="Arial" w:hAnsi="Arial" w:cs="Arial"/>
        </w:rPr>
        <w:t xml:space="preserve"> and delay the research process</w:t>
      </w:r>
      <w:r w:rsidR="00B82A5E" w:rsidRPr="002A2B41">
        <w:rPr>
          <w:rFonts w:ascii="Arial" w:hAnsi="Arial" w:cs="Arial"/>
        </w:rPr>
        <w:t xml:space="preserve"> (Russell </w:t>
      </w:r>
      <w:r w:rsidR="00B82A5E" w:rsidRPr="002A2B41">
        <w:rPr>
          <w:rFonts w:ascii="Arial" w:hAnsi="Arial" w:cs="Arial"/>
          <w:i/>
          <w:iCs/>
        </w:rPr>
        <w:t>et al</w:t>
      </w:r>
      <w:r w:rsidR="00B82A5E" w:rsidRPr="002A2B41">
        <w:rPr>
          <w:rFonts w:ascii="Arial" w:hAnsi="Arial" w:cs="Arial"/>
        </w:rPr>
        <w:t>., 2010)</w:t>
      </w:r>
      <w:r w:rsidR="007910DE" w:rsidRPr="002A2B41">
        <w:rPr>
          <w:rFonts w:ascii="Arial" w:hAnsi="Arial" w:cs="Arial"/>
        </w:rPr>
        <w:t>.</w:t>
      </w:r>
      <w:r w:rsidR="00240735" w:rsidRPr="002A2B41">
        <w:rPr>
          <w:rFonts w:ascii="Arial" w:hAnsi="Arial" w:cs="Arial"/>
        </w:rPr>
        <w:t xml:space="preserve"> Moreover, online questionnaires have been associated with higher response rates from participants as the simple and efficient electronic format encourages more participants to take part as it does not obstruct much of their time (</w:t>
      </w:r>
      <w:r w:rsidR="00240735" w:rsidRPr="002A2B41">
        <w:rPr>
          <w:rFonts w:ascii="Arial" w:hAnsi="Arial" w:cs="Arial"/>
        </w:rPr>
        <w:t>Marcano Belisario</w:t>
      </w:r>
      <w:r w:rsidR="00240735" w:rsidRPr="002A2B41">
        <w:rPr>
          <w:rFonts w:ascii="Arial" w:hAnsi="Arial" w:cs="Arial"/>
        </w:rPr>
        <w:t xml:space="preserve"> </w:t>
      </w:r>
      <w:r w:rsidR="00240735" w:rsidRPr="002A2B41">
        <w:rPr>
          <w:rFonts w:ascii="Arial" w:hAnsi="Arial" w:cs="Arial"/>
          <w:i/>
          <w:iCs/>
        </w:rPr>
        <w:t xml:space="preserve">et al., </w:t>
      </w:r>
      <w:r w:rsidR="00240735" w:rsidRPr="002A2B41">
        <w:rPr>
          <w:rFonts w:ascii="Arial" w:hAnsi="Arial" w:cs="Arial"/>
        </w:rPr>
        <w:t>2015).</w:t>
      </w:r>
      <w:r w:rsidR="00FC57D2" w:rsidRPr="002A2B41">
        <w:rPr>
          <w:rFonts w:ascii="Arial" w:hAnsi="Arial" w:cs="Arial"/>
        </w:rPr>
        <w:t xml:space="preserve"> Likewise, </w:t>
      </w:r>
      <w:proofErr w:type="spellStart"/>
      <w:r w:rsidR="00FC57D2" w:rsidRPr="002A2B41">
        <w:rPr>
          <w:rFonts w:ascii="Arial" w:hAnsi="Arial" w:cs="Arial"/>
        </w:rPr>
        <w:t>Sahlqvist</w:t>
      </w:r>
      <w:proofErr w:type="spellEnd"/>
      <w:r w:rsidR="00FC57D2" w:rsidRPr="002A2B41">
        <w:rPr>
          <w:rFonts w:ascii="Arial" w:hAnsi="Arial" w:cs="Arial"/>
        </w:rPr>
        <w:t xml:space="preserve"> </w:t>
      </w:r>
      <w:r w:rsidR="00FC57D2" w:rsidRPr="002A2B41">
        <w:rPr>
          <w:rFonts w:ascii="Arial" w:hAnsi="Arial" w:cs="Arial"/>
          <w:i/>
          <w:iCs/>
        </w:rPr>
        <w:t xml:space="preserve">et al. </w:t>
      </w:r>
      <w:r w:rsidR="00FC57D2" w:rsidRPr="002A2B41">
        <w:rPr>
          <w:rFonts w:ascii="Arial" w:hAnsi="Arial" w:cs="Arial"/>
        </w:rPr>
        <w:t>(2011) found that shorter questionnaires encourage larger response rates, suggesting that the length of questionnaires may influence participants willingness to respond.</w:t>
      </w:r>
      <w:r w:rsidR="00CB46E6" w:rsidRPr="002A2B41">
        <w:rPr>
          <w:rFonts w:ascii="Arial" w:hAnsi="Arial" w:cs="Arial"/>
        </w:rPr>
        <w:t xml:space="preserve"> However, this research was conducted from Monday to Friday during a school week, meaning the teachers who would hopefully participate were busy throughout the week. Although the questionnaire only took approximately five to ten minutes to respond, </w:t>
      </w:r>
      <w:r w:rsidR="00E8677F" w:rsidRPr="002A2B41">
        <w:rPr>
          <w:rFonts w:ascii="Arial" w:hAnsi="Arial" w:cs="Arial"/>
        </w:rPr>
        <w:t xml:space="preserve">response rates were low as the sample of participants were low as it </w:t>
      </w:r>
      <w:r w:rsidR="00E94C44" w:rsidRPr="002A2B41">
        <w:rPr>
          <w:rFonts w:ascii="Arial" w:hAnsi="Arial" w:cs="Arial"/>
        </w:rPr>
        <w:t>was,</w:t>
      </w:r>
      <w:r w:rsidR="00E8677F" w:rsidRPr="002A2B41">
        <w:rPr>
          <w:rFonts w:ascii="Arial" w:hAnsi="Arial" w:cs="Arial"/>
        </w:rPr>
        <w:t xml:space="preserve"> but the timing of the research decreased the sample size again</w:t>
      </w:r>
      <w:r w:rsidR="00B23CC6" w:rsidRPr="002A2B41">
        <w:rPr>
          <w:rFonts w:ascii="Arial" w:hAnsi="Arial" w:cs="Arial"/>
        </w:rPr>
        <w:t xml:space="preserve"> and only seven participants responded</w:t>
      </w:r>
      <w:r w:rsidR="00E8677F" w:rsidRPr="002A2B41">
        <w:rPr>
          <w:rFonts w:ascii="Arial" w:hAnsi="Arial" w:cs="Arial"/>
        </w:rPr>
        <w:t>.</w:t>
      </w:r>
      <w:r w:rsidR="00E94C44" w:rsidRPr="002A2B41">
        <w:rPr>
          <w:rFonts w:ascii="Arial" w:hAnsi="Arial" w:cs="Arial"/>
        </w:rPr>
        <w:t xml:space="preserve"> Another limitation to using questionnaires in research is </w:t>
      </w:r>
      <w:r w:rsidR="007E15BF" w:rsidRPr="002A2B41">
        <w:rPr>
          <w:rFonts w:ascii="Arial" w:hAnsi="Arial" w:cs="Arial"/>
        </w:rPr>
        <w:t>that the data they provide is not very detailed. Although they provide useful quantitative data making it easier to group and analyse, researchers do not have the opportunity to ask participants to explain their answers or extend further (</w:t>
      </w:r>
      <w:r w:rsidR="007E15BF" w:rsidRPr="002A2B41">
        <w:rPr>
          <w:rFonts w:ascii="Arial" w:hAnsi="Arial" w:cs="Arial"/>
        </w:rPr>
        <w:t>Lefever</w:t>
      </w:r>
      <w:r w:rsidR="007E15BF" w:rsidRPr="002A2B41">
        <w:rPr>
          <w:rFonts w:ascii="Arial" w:hAnsi="Arial" w:cs="Arial"/>
        </w:rPr>
        <w:t xml:space="preserve"> and</w:t>
      </w:r>
      <w:r w:rsidR="007E15BF" w:rsidRPr="002A2B41">
        <w:rPr>
          <w:rFonts w:ascii="Arial" w:hAnsi="Arial" w:cs="Arial"/>
        </w:rPr>
        <w:t xml:space="preserve"> Matthíasdóttir</w:t>
      </w:r>
      <w:r w:rsidR="007E15BF" w:rsidRPr="002A2B41">
        <w:rPr>
          <w:rFonts w:ascii="Arial" w:hAnsi="Arial" w:cs="Arial"/>
        </w:rPr>
        <w:t>, 2007).</w:t>
      </w:r>
      <w:r w:rsidR="00300E13" w:rsidRPr="002A2B41">
        <w:rPr>
          <w:rFonts w:ascii="Arial" w:hAnsi="Arial" w:cs="Arial"/>
        </w:rPr>
        <w:t xml:space="preserve"> This may result in uncertainty of data as some answers may not make sense or contradict others</w:t>
      </w:r>
      <w:r w:rsidR="003E7D08" w:rsidRPr="002A2B41">
        <w:rPr>
          <w:rFonts w:ascii="Arial" w:hAnsi="Arial" w:cs="Arial"/>
        </w:rPr>
        <w:t xml:space="preserve"> and the researcher cannot ask participants for further details.</w:t>
      </w:r>
    </w:p>
    <w:p w14:paraId="120331DB" w14:textId="530935A6" w:rsidR="00D83186" w:rsidRPr="002A2B41" w:rsidRDefault="006A23F5" w:rsidP="00E94C44">
      <w:pPr>
        <w:rPr>
          <w:rFonts w:ascii="Arial" w:hAnsi="Arial" w:cs="Arial"/>
        </w:rPr>
      </w:pPr>
      <w:r w:rsidRPr="002A2B41">
        <w:rPr>
          <w:rFonts w:ascii="Arial" w:hAnsi="Arial" w:cs="Arial"/>
        </w:rPr>
        <w:tab/>
      </w:r>
      <w:r w:rsidR="007F21C7" w:rsidRPr="002A2B41">
        <w:rPr>
          <w:rFonts w:ascii="Arial" w:hAnsi="Arial" w:cs="Arial"/>
        </w:rPr>
        <w:t xml:space="preserve">A timetable was set out during the observation week to ensure both methodologies were </w:t>
      </w:r>
      <w:r w:rsidR="009320A0" w:rsidRPr="002A2B41">
        <w:rPr>
          <w:rFonts w:ascii="Arial" w:hAnsi="Arial" w:cs="Arial"/>
        </w:rPr>
        <w:t>covered,</w:t>
      </w:r>
      <w:r w:rsidR="007F21C7" w:rsidRPr="002A2B41">
        <w:rPr>
          <w:rFonts w:ascii="Arial" w:hAnsi="Arial" w:cs="Arial"/>
        </w:rPr>
        <w:t xml:space="preserve"> and </w:t>
      </w:r>
      <w:r w:rsidR="00A703B0" w:rsidRPr="002A2B41">
        <w:rPr>
          <w:rFonts w:ascii="Arial" w:hAnsi="Arial" w:cs="Arial"/>
        </w:rPr>
        <w:t>both methodologies</w:t>
      </w:r>
      <w:r w:rsidR="007F21C7" w:rsidRPr="002A2B41">
        <w:rPr>
          <w:rFonts w:ascii="Arial" w:hAnsi="Arial" w:cs="Arial"/>
        </w:rPr>
        <w:t xml:space="preserve"> w</w:t>
      </w:r>
      <w:r w:rsidR="00A703B0" w:rsidRPr="002A2B41">
        <w:rPr>
          <w:rFonts w:ascii="Arial" w:hAnsi="Arial" w:cs="Arial"/>
        </w:rPr>
        <w:t>ere</w:t>
      </w:r>
      <w:r w:rsidR="007F21C7" w:rsidRPr="002A2B41">
        <w:rPr>
          <w:rFonts w:ascii="Arial" w:hAnsi="Arial" w:cs="Arial"/>
        </w:rPr>
        <w:t xml:space="preserve"> prepared</w:t>
      </w:r>
      <w:r w:rsidR="00A703B0" w:rsidRPr="002A2B41">
        <w:rPr>
          <w:rFonts w:ascii="Arial" w:hAnsi="Arial" w:cs="Arial"/>
        </w:rPr>
        <w:t xml:space="preserve"> prior to the week so that research could</w:t>
      </w:r>
      <w:r w:rsidR="007F21C7" w:rsidRPr="002A2B41">
        <w:rPr>
          <w:rFonts w:ascii="Arial" w:hAnsi="Arial" w:cs="Arial"/>
        </w:rPr>
        <w:t xml:space="preserve"> commence as soon as possible. </w:t>
      </w:r>
      <w:r w:rsidR="00832F29" w:rsidRPr="002A2B41">
        <w:rPr>
          <w:rFonts w:ascii="Arial" w:hAnsi="Arial" w:cs="Arial"/>
        </w:rPr>
        <w:t xml:space="preserve">A copy of the interview questions (See Appendix A) </w:t>
      </w:r>
      <w:r w:rsidR="00DD4E17" w:rsidRPr="002A2B41">
        <w:rPr>
          <w:rFonts w:ascii="Arial" w:hAnsi="Arial" w:cs="Arial"/>
        </w:rPr>
        <w:t>was</w:t>
      </w:r>
      <w:r w:rsidR="00832F29" w:rsidRPr="002A2B41">
        <w:rPr>
          <w:rFonts w:ascii="Arial" w:hAnsi="Arial" w:cs="Arial"/>
        </w:rPr>
        <w:t xml:space="preserve"> printed for the participant to look over prior to and during the interview</w:t>
      </w:r>
      <w:r w:rsidR="00574FD2" w:rsidRPr="002A2B41">
        <w:rPr>
          <w:rFonts w:ascii="Arial" w:hAnsi="Arial" w:cs="Arial"/>
        </w:rPr>
        <w:t xml:space="preserve"> if needed</w:t>
      </w:r>
      <w:r w:rsidR="00832F29" w:rsidRPr="002A2B41">
        <w:rPr>
          <w:rFonts w:ascii="Arial" w:hAnsi="Arial" w:cs="Arial"/>
        </w:rPr>
        <w:t>.</w:t>
      </w:r>
      <w:r w:rsidR="00080769" w:rsidRPr="002A2B41">
        <w:rPr>
          <w:rFonts w:ascii="Arial" w:hAnsi="Arial" w:cs="Arial"/>
        </w:rPr>
        <w:t xml:space="preserve"> The interview consisted of indirect questions to allow the participants to express their opinions and beliefs freely.</w:t>
      </w:r>
      <w:r w:rsidR="00FE39ED" w:rsidRPr="002A2B41">
        <w:rPr>
          <w:rFonts w:ascii="Arial" w:hAnsi="Arial" w:cs="Arial"/>
        </w:rPr>
        <w:t xml:space="preserve"> This method of questioning was chosen as the employment of indirect questioning is said to obtain more reliable and truthful data (Perri, Manoli and </w:t>
      </w:r>
      <w:proofErr w:type="spellStart"/>
      <w:r w:rsidR="00FE39ED" w:rsidRPr="002A2B41">
        <w:rPr>
          <w:rFonts w:ascii="Arial" w:hAnsi="Arial" w:cs="Arial"/>
        </w:rPr>
        <w:t>Christofides</w:t>
      </w:r>
      <w:proofErr w:type="spellEnd"/>
      <w:r w:rsidR="00FE39ED" w:rsidRPr="002A2B41">
        <w:rPr>
          <w:rFonts w:ascii="Arial" w:hAnsi="Arial" w:cs="Arial"/>
        </w:rPr>
        <w:t>, 2023), this would result in a more valid analysis for the case study research.</w:t>
      </w:r>
      <w:r w:rsidR="0085353C" w:rsidRPr="002A2B41">
        <w:rPr>
          <w:rFonts w:ascii="Arial" w:hAnsi="Arial" w:cs="Arial"/>
        </w:rPr>
        <w:t xml:space="preserve"> </w:t>
      </w:r>
    </w:p>
    <w:p w14:paraId="1A2912D7" w14:textId="190D744B" w:rsidR="00D83186" w:rsidRPr="002A2B41" w:rsidRDefault="00D83186" w:rsidP="00E94C44">
      <w:pPr>
        <w:rPr>
          <w:rFonts w:ascii="Arial" w:hAnsi="Arial" w:cs="Arial"/>
        </w:rPr>
      </w:pPr>
      <w:r w:rsidRPr="002A2B41">
        <w:rPr>
          <w:rFonts w:ascii="Arial" w:hAnsi="Arial" w:cs="Arial"/>
        </w:rPr>
        <w:tab/>
        <w:t xml:space="preserve">The questionnaire was formulated online using </w:t>
      </w:r>
      <w:r w:rsidR="00873DEC" w:rsidRPr="002A2B41">
        <w:rPr>
          <w:rFonts w:ascii="Arial" w:hAnsi="Arial" w:cs="Arial"/>
        </w:rPr>
        <w:t>an online platform</w:t>
      </w:r>
      <w:r w:rsidRPr="002A2B41">
        <w:rPr>
          <w:rFonts w:ascii="Arial" w:hAnsi="Arial" w:cs="Arial"/>
        </w:rPr>
        <w:t xml:space="preserve"> (See Appendix B)</w:t>
      </w:r>
      <w:r w:rsidR="00100895" w:rsidRPr="002A2B41">
        <w:rPr>
          <w:rFonts w:ascii="Arial" w:hAnsi="Arial" w:cs="Arial"/>
        </w:rPr>
        <w:t xml:space="preserve"> and consisted of a mix of open-ended and closed-ended questions such as multiple choice and options to extend in written form.</w:t>
      </w:r>
      <w:r w:rsidR="00F35734" w:rsidRPr="002A2B41">
        <w:rPr>
          <w:rFonts w:ascii="Arial" w:hAnsi="Arial" w:cs="Arial"/>
        </w:rPr>
        <w:t xml:space="preserve"> The timing of the questionnaire was considered as shorter completion times for questionnaires lead to a higher response sample (</w:t>
      </w:r>
      <w:r w:rsidR="00F35734" w:rsidRPr="002A2B41">
        <w:rPr>
          <w:rFonts w:ascii="Arial" w:hAnsi="Arial" w:cs="Arial"/>
        </w:rPr>
        <w:t>Lindgren</w:t>
      </w:r>
      <w:r w:rsidR="00F35734" w:rsidRPr="002A2B41">
        <w:rPr>
          <w:rFonts w:ascii="Arial" w:hAnsi="Arial" w:cs="Arial"/>
        </w:rPr>
        <w:t xml:space="preserve"> </w:t>
      </w:r>
      <w:r w:rsidR="00F35734" w:rsidRPr="002A2B41">
        <w:rPr>
          <w:rFonts w:ascii="Arial" w:hAnsi="Arial" w:cs="Arial"/>
          <w:i/>
          <w:iCs/>
        </w:rPr>
        <w:t xml:space="preserve">et al., </w:t>
      </w:r>
      <w:r w:rsidR="00F35734" w:rsidRPr="002A2B41">
        <w:rPr>
          <w:rFonts w:ascii="Arial" w:hAnsi="Arial" w:cs="Arial"/>
        </w:rPr>
        <w:t>2020). Therefore, the questionnaire was formulated to take approximately five to ten minutes to complete so it would not become a burden for participants to complete</w:t>
      </w:r>
      <w:r w:rsidR="00E818EC" w:rsidRPr="002A2B41">
        <w:rPr>
          <w:rFonts w:ascii="Arial" w:hAnsi="Arial" w:cs="Arial"/>
        </w:rPr>
        <w:t xml:space="preserve"> and lead</w:t>
      </w:r>
      <w:r w:rsidR="00F35734" w:rsidRPr="002A2B41">
        <w:rPr>
          <w:rFonts w:ascii="Arial" w:hAnsi="Arial" w:cs="Arial"/>
        </w:rPr>
        <w:t xml:space="preserve"> to </w:t>
      </w:r>
      <w:r w:rsidR="00E818EC" w:rsidRPr="002A2B41">
        <w:rPr>
          <w:rFonts w:ascii="Arial" w:hAnsi="Arial" w:cs="Arial"/>
        </w:rPr>
        <w:t xml:space="preserve">a larger number of </w:t>
      </w:r>
      <w:r w:rsidR="00F35734" w:rsidRPr="002A2B41">
        <w:rPr>
          <w:rFonts w:ascii="Arial" w:hAnsi="Arial" w:cs="Arial"/>
        </w:rPr>
        <w:t>completed questionnaires.</w:t>
      </w:r>
    </w:p>
    <w:p w14:paraId="32BB0CAB" w14:textId="0DCC206C" w:rsidR="00E079DE" w:rsidRPr="002A2B41" w:rsidRDefault="00E079DE" w:rsidP="00E94C44">
      <w:pPr>
        <w:rPr>
          <w:rFonts w:ascii="Arial" w:hAnsi="Arial" w:cs="Arial"/>
          <w:b/>
          <w:bCs/>
          <w:u w:val="single"/>
        </w:rPr>
      </w:pPr>
      <w:r w:rsidRPr="002A2B41">
        <w:rPr>
          <w:rFonts w:ascii="Arial" w:hAnsi="Arial" w:cs="Arial"/>
          <w:b/>
          <w:bCs/>
          <w:u w:val="single"/>
        </w:rPr>
        <w:t>D</w:t>
      </w:r>
      <w:r w:rsidRPr="002A2B41">
        <w:rPr>
          <w:rFonts w:ascii="Arial" w:hAnsi="Arial" w:cs="Arial"/>
          <w:b/>
          <w:bCs/>
          <w:u w:val="single"/>
        </w:rPr>
        <w:t>ata Presentation and Analysis Method</w:t>
      </w:r>
    </w:p>
    <w:p w14:paraId="4F0774E5" w14:textId="76310D8C" w:rsidR="002F6D1F" w:rsidRPr="002A2B41" w:rsidRDefault="00AE1E90" w:rsidP="00E94C44">
      <w:pPr>
        <w:rPr>
          <w:rFonts w:ascii="Arial" w:hAnsi="Arial" w:cs="Arial"/>
        </w:rPr>
      </w:pPr>
      <w:r w:rsidRPr="002A2B41">
        <w:rPr>
          <w:rFonts w:ascii="Arial" w:hAnsi="Arial" w:cs="Arial"/>
        </w:rPr>
        <w:tab/>
        <w:t xml:space="preserve">Following the collection of data within the research, </w:t>
      </w:r>
      <w:r w:rsidR="00116126" w:rsidRPr="002A2B41">
        <w:rPr>
          <w:rFonts w:ascii="Arial" w:hAnsi="Arial" w:cs="Arial"/>
        </w:rPr>
        <w:t xml:space="preserve">a thorough analysis was needed to highlight key themes and patterns that appeared within both qualitative and quantitative data. The online </w:t>
      </w:r>
      <w:r w:rsidR="00CB105C" w:rsidRPr="002A2B41">
        <w:rPr>
          <w:rFonts w:ascii="Arial" w:hAnsi="Arial" w:cs="Arial"/>
        </w:rPr>
        <w:t>platform</w:t>
      </w:r>
      <w:r w:rsidR="00116126" w:rsidRPr="002A2B41">
        <w:rPr>
          <w:rFonts w:ascii="Arial" w:hAnsi="Arial" w:cs="Arial"/>
        </w:rPr>
        <w:t xml:space="preserve"> used to create the questionnaire </w:t>
      </w:r>
      <w:r w:rsidR="00583965" w:rsidRPr="002A2B41">
        <w:rPr>
          <w:rFonts w:ascii="Arial" w:hAnsi="Arial" w:cs="Arial"/>
        </w:rPr>
        <w:t xml:space="preserve">streamlined the data analysis process by automatically grouping the answers to each question and categorising by the type of response given. </w:t>
      </w:r>
      <w:r w:rsidR="00CB105C" w:rsidRPr="002A2B41">
        <w:rPr>
          <w:rFonts w:ascii="Arial" w:hAnsi="Arial" w:cs="Arial"/>
        </w:rPr>
        <w:t>Capelli e</w:t>
      </w:r>
      <w:r w:rsidR="00CB105C" w:rsidRPr="002A2B41">
        <w:rPr>
          <w:rFonts w:ascii="Arial" w:hAnsi="Arial" w:cs="Arial"/>
          <w:i/>
          <w:iCs/>
        </w:rPr>
        <w:t xml:space="preserve">t al. </w:t>
      </w:r>
      <w:r w:rsidR="00CB105C" w:rsidRPr="002A2B41">
        <w:rPr>
          <w:rFonts w:ascii="Arial" w:hAnsi="Arial" w:cs="Arial"/>
        </w:rPr>
        <w:t>(2010) portray that online questionnaire platforms demonstrate how statistical methods can be combined to transform data into valuable insights</w:t>
      </w:r>
      <w:r w:rsidR="00FB1485" w:rsidRPr="002A2B41">
        <w:rPr>
          <w:rFonts w:ascii="Arial" w:hAnsi="Arial" w:cs="Arial"/>
        </w:rPr>
        <w:t>, making it easier to analyse and group.</w:t>
      </w:r>
      <w:r w:rsidR="00F90CDE" w:rsidRPr="002A2B41">
        <w:rPr>
          <w:rFonts w:ascii="Arial" w:hAnsi="Arial" w:cs="Arial"/>
        </w:rPr>
        <w:t xml:space="preserve"> Similarly, </w:t>
      </w:r>
      <w:proofErr w:type="spellStart"/>
      <w:r w:rsidR="00B3619B" w:rsidRPr="002A2B41">
        <w:rPr>
          <w:rFonts w:ascii="Arial" w:hAnsi="Arial" w:cs="Arial"/>
        </w:rPr>
        <w:t>Alfonsson</w:t>
      </w:r>
      <w:proofErr w:type="spellEnd"/>
      <w:r w:rsidR="00B3619B" w:rsidRPr="002A2B41">
        <w:rPr>
          <w:rFonts w:ascii="Arial" w:hAnsi="Arial" w:cs="Arial"/>
        </w:rPr>
        <w:t xml:space="preserve">, </w:t>
      </w:r>
      <w:proofErr w:type="spellStart"/>
      <w:r w:rsidR="00B3619B" w:rsidRPr="002A2B41">
        <w:rPr>
          <w:rFonts w:ascii="Arial" w:hAnsi="Arial" w:cs="Arial"/>
        </w:rPr>
        <w:t>Maathz</w:t>
      </w:r>
      <w:proofErr w:type="spellEnd"/>
      <w:r w:rsidR="00B3619B" w:rsidRPr="002A2B41">
        <w:rPr>
          <w:rFonts w:ascii="Arial" w:hAnsi="Arial" w:cs="Arial"/>
        </w:rPr>
        <w:t xml:space="preserve"> &amp; </w:t>
      </w:r>
      <w:proofErr w:type="spellStart"/>
      <w:r w:rsidR="00B3619B" w:rsidRPr="002A2B41">
        <w:rPr>
          <w:rFonts w:ascii="Arial" w:hAnsi="Arial" w:cs="Arial"/>
        </w:rPr>
        <w:t>Hursti</w:t>
      </w:r>
      <w:proofErr w:type="spellEnd"/>
      <w:r w:rsidR="00B3619B" w:rsidRPr="002A2B41">
        <w:rPr>
          <w:rFonts w:ascii="Arial" w:hAnsi="Arial" w:cs="Arial"/>
        </w:rPr>
        <w:t xml:space="preserve"> (2014) suggest that </w:t>
      </w:r>
      <w:r w:rsidR="006231CF" w:rsidRPr="002A2B41">
        <w:rPr>
          <w:rFonts w:ascii="Arial" w:hAnsi="Arial" w:cs="Arial"/>
        </w:rPr>
        <w:t xml:space="preserve">most online questionnaire analysers </w:t>
      </w:r>
      <w:r w:rsidR="00AA1563" w:rsidRPr="002A2B41">
        <w:rPr>
          <w:rFonts w:ascii="Arial" w:hAnsi="Arial" w:cs="Arial"/>
        </w:rPr>
        <w:t>demonstrate high reliability, although some platforms show lower reliability and require additional evaluation. This suggests</w:t>
      </w:r>
      <w:r w:rsidR="00F90CDE" w:rsidRPr="002A2B41">
        <w:rPr>
          <w:rFonts w:ascii="Arial" w:hAnsi="Arial" w:cs="Arial"/>
        </w:rPr>
        <w:t xml:space="preserve"> that using the online platform to analyse data is effective, however it is important to take time to analyse</w:t>
      </w:r>
      <w:r w:rsidR="00AA1563" w:rsidRPr="002A2B41">
        <w:rPr>
          <w:rFonts w:ascii="Arial" w:hAnsi="Arial" w:cs="Arial"/>
        </w:rPr>
        <w:t xml:space="preserve"> and evaluate</w:t>
      </w:r>
      <w:r w:rsidR="00F90CDE" w:rsidRPr="002A2B41">
        <w:rPr>
          <w:rFonts w:ascii="Arial" w:hAnsi="Arial" w:cs="Arial"/>
        </w:rPr>
        <w:t xml:space="preserve"> the data personally rather than relying solely on the platform used.</w:t>
      </w:r>
      <w:r w:rsidR="002F6D1F" w:rsidRPr="002A2B41">
        <w:rPr>
          <w:rFonts w:ascii="Arial" w:hAnsi="Arial" w:cs="Arial"/>
        </w:rPr>
        <w:t xml:space="preserve"> The automatic grouping and evaluation of data was particularly useful for analysing the quantitative data as it organised responses into graphs and percentages, making it easier to </w:t>
      </w:r>
      <w:r w:rsidR="002F6D1F" w:rsidRPr="002A2B41">
        <w:rPr>
          <w:rFonts w:ascii="Arial" w:hAnsi="Arial" w:cs="Arial"/>
        </w:rPr>
        <w:lastRenderedPageBreak/>
        <w:t>identify patterns, calculations and averages effectively through providing a clear overview of the data.</w:t>
      </w:r>
    </w:p>
    <w:p w14:paraId="086A82DE" w14:textId="1E72170A" w:rsidR="00AE1E90" w:rsidRPr="002A2B41" w:rsidRDefault="00116126" w:rsidP="00DB3F6D">
      <w:pPr>
        <w:ind w:firstLine="720"/>
        <w:rPr>
          <w:rFonts w:ascii="Arial" w:hAnsi="Arial" w:cs="Arial"/>
        </w:rPr>
      </w:pPr>
      <w:r w:rsidRPr="002A2B41">
        <w:rPr>
          <w:rFonts w:ascii="Arial" w:hAnsi="Arial" w:cs="Arial"/>
        </w:rPr>
        <w:t xml:space="preserve"> </w:t>
      </w:r>
      <w:r w:rsidR="00B136E9" w:rsidRPr="002A2B41">
        <w:rPr>
          <w:rFonts w:ascii="Arial" w:hAnsi="Arial" w:cs="Arial"/>
        </w:rPr>
        <w:t xml:space="preserve">To analyse the quantitative data from both the interviews and questionnaire, the thematic analysis method was used to combine and compare themes throughout the data. </w:t>
      </w:r>
      <w:r w:rsidRPr="002A2B41">
        <w:rPr>
          <w:rFonts w:ascii="Arial" w:hAnsi="Arial" w:cs="Arial"/>
        </w:rPr>
        <w:t xml:space="preserve">As </w:t>
      </w:r>
      <w:r w:rsidR="00F11FCA" w:rsidRPr="002A2B41">
        <w:rPr>
          <w:rFonts w:ascii="Arial" w:hAnsi="Arial" w:cs="Arial"/>
        </w:rPr>
        <w:t>argued</w:t>
      </w:r>
      <w:r w:rsidRPr="002A2B41">
        <w:rPr>
          <w:rFonts w:ascii="Arial" w:hAnsi="Arial" w:cs="Arial"/>
        </w:rPr>
        <w:t xml:space="preserve"> by Braund and Clarke (2006)</w:t>
      </w:r>
      <w:r w:rsidR="00F11FCA" w:rsidRPr="002A2B41">
        <w:rPr>
          <w:rFonts w:ascii="Arial" w:hAnsi="Arial" w:cs="Arial"/>
        </w:rPr>
        <w:t xml:space="preserve">, thematic analysis is a flexible approach </w:t>
      </w:r>
      <w:r w:rsidR="00566757" w:rsidRPr="002A2B41">
        <w:rPr>
          <w:rFonts w:ascii="Arial" w:hAnsi="Arial" w:cs="Arial"/>
        </w:rPr>
        <w:t>to research, and</w:t>
      </w:r>
      <w:r w:rsidR="00F11FCA" w:rsidRPr="002A2B41">
        <w:rPr>
          <w:rFonts w:ascii="Arial" w:hAnsi="Arial" w:cs="Arial"/>
        </w:rPr>
        <w:t xml:space="preserve"> is effective for identifying, grouping, analysing and reporting patterns within </w:t>
      </w:r>
      <w:r w:rsidR="00566757" w:rsidRPr="002A2B41">
        <w:rPr>
          <w:rFonts w:ascii="Arial" w:hAnsi="Arial" w:cs="Arial"/>
        </w:rPr>
        <w:t xml:space="preserve">qualitative </w:t>
      </w:r>
      <w:r w:rsidR="00F11FCA" w:rsidRPr="002A2B41">
        <w:rPr>
          <w:rFonts w:ascii="Arial" w:hAnsi="Arial" w:cs="Arial"/>
        </w:rPr>
        <w:t>data, and is adaptable for different research studies.</w:t>
      </w:r>
      <w:r w:rsidR="004A69C8" w:rsidRPr="002A2B41">
        <w:rPr>
          <w:rFonts w:ascii="Arial" w:hAnsi="Arial" w:cs="Arial"/>
        </w:rPr>
        <w:t xml:space="preserve"> </w:t>
      </w:r>
      <w:r w:rsidR="009F127E" w:rsidRPr="002A2B41">
        <w:rPr>
          <w:rFonts w:ascii="Arial" w:hAnsi="Arial" w:cs="Arial"/>
        </w:rPr>
        <w:t xml:space="preserve">Kiger and </w:t>
      </w:r>
      <w:proofErr w:type="spellStart"/>
      <w:r w:rsidR="009F127E" w:rsidRPr="002A2B41">
        <w:rPr>
          <w:rFonts w:ascii="Arial" w:hAnsi="Arial" w:cs="Arial"/>
        </w:rPr>
        <w:t>Varpio</w:t>
      </w:r>
      <w:proofErr w:type="spellEnd"/>
      <w:r w:rsidR="009F127E" w:rsidRPr="002A2B41">
        <w:rPr>
          <w:rFonts w:ascii="Arial" w:hAnsi="Arial" w:cs="Arial"/>
        </w:rPr>
        <w:t xml:space="preserve"> (2020) agree that thematic analysis is a powerful method for perceiving qualitative data, although they do suggest that thematic analysis is often poorly defined and misunderstood by researchers which hinders the validity and execution of the research. Therefore, thematic analysis requires careful consideration when using to ensure data results are accurate and not fabricated by bias or researchers’ assumptions.</w:t>
      </w:r>
      <w:r w:rsidR="00540697" w:rsidRPr="002A2B41">
        <w:rPr>
          <w:rFonts w:ascii="Arial" w:hAnsi="Arial" w:cs="Arial"/>
        </w:rPr>
        <w:t xml:space="preserve"> As explained by Braun and Clarke (2006), there are six steps to executing thematic analysis. These being familiarisation with data, generating codes through gathering interesting themes across the data, highlighting themes and pinpointing the data to include within each one, reviewing themes by examining coherence and consistency throughout the data, clearly identifying and naming each theme and lastly, integrating analysis by combing all themes to address the research focus.</w:t>
      </w:r>
      <w:r w:rsidR="00024922" w:rsidRPr="002A2B41">
        <w:rPr>
          <w:rFonts w:ascii="Arial" w:hAnsi="Arial" w:cs="Arial"/>
        </w:rPr>
        <w:t xml:space="preserve"> </w:t>
      </w:r>
      <w:r w:rsidR="00DF4882" w:rsidRPr="002A2B41">
        <w:rPr>
          <w:rFonts w:ascii="Arial" w:hAnsi="Arial" w:cs="Arial"/>
        </w:rPr>
        <w:t xml:space="preserve">The audio recording from the interviews will be </w:t>
      </w:r>
      <w:r w:rsidR="00215C52" w:rsidRPr="002A2B41">
        <w:rPr>
          <w:rFonts w:ascii="Arial" w:hAnsi="Arial" w:cs="Arial"/>
        </w:rPr>
        <w:t>transcribed and all key or interesting themes will be highlighted in</w:t>
      </w:r>
      <w:r w:rsidR="004D544A" w:rsidRPr="002A2B41">
        <w:rPr>
          <w:rFonts w:ascii="Arial" w:hAnsi="Arial" w:cs="Arial"/>
        </w:rPr>
        <w:t xml:space="preserve"> specific</w:t>
      </w:r>
      <w:r w:rsidR="00215C52" w:rsidRPr="002A2B41">
        <w:rPr>
          <w:rFonts w:ascii="Arial" w:hAnsi="Arial" w:cs="Arial"/>
        </w:rPr>
        <w:t xml:space="preserve"> colour</w:t>
      </w:r>
      <w:r w:rsidR="004D544A" w:rsidRPr="002A2B41">
        <w:rPr>
          <w:rFonts w:ascii="Arial" w:hAnsi="Arial" w:cs="Arial"/>
        </w:rPr>
        <w:t>s for each one</w:t>
      </w:r>
      <w:r w:rsidR="00215C52" w:rsidRPr="002A2B41">
        <w:rPr>
          <w:rFonts w:ascii="Arial" w:hAnsi="Arial" w:cs="Arial"/>
        </w:rPr>
        <w:t xml:space="preserve"> to identify different codes</w:t>
      </w:r>
      <w:r w:rsidR="004D544A" w:rsidRPr="002A2B41">
        <w:rPr>
          <w:rFonts w:ascii="Arial" w:hAnsi="Arial" w:cs="Arial"/>
        </w:rPr>
        <w:t xml:space="preserve"> within each interview to compare the insights of each participant.</w:t>
      </w:r>
    </w:p>
    <w:p w14:paraId="6BA7BDDB" w14:textId="6A165617" w:rsidR="004B5726" w:rsidRPr="004B5726" w:rsidRDefault="004B5726" w:rsidP="004B5726">
      <w:pPr>
        <w:rPr>
          <w:rFonts w:ascii="Arial" w:hAnsi="Arial" w:cs="Arial"/>
          <w:b/>
          <w:bCs/>
          <w:u w:val="single"/>
        </w:rPr>
      </w:pPr>
      <w:r w:rsidRPr="004B5726">
        <w:rPr>
          <w:rFonts w:ascii="Arial" w:hAnsi="Arial" w:cs="Arial"/>
          <w:b/>
          <w:bCs/>
          <w:u w:val="single"/>
        </w:rPr>
        <w:t>Ethical considerations</w:t>
      </w:r>
    </w:p>
    <w:p w14:paraId="3A4BEBE3" w14:textId="06498CE4" w:rsidR="004E6180" w:rsidRDefault="002A2B41" w:rsidP="004B5726">
      <w:pPr>
        <w:rPr>
          <w:rFonts w:ascii="Arial" w:hAnsi="Arial" w:cs="Arial"/>
        </w:rPr>
      </w:pPr>
      <w:r>
        <w:rPr>
          <w:rFonts w:ascii="Arial" w:hAnsi="Arial" w:cs="Arial"/>
        </w:rPr>
        <w:tab/>
        <w:t>Ethical considerations are essential to ensure integrity, confidentiality, validity and respect to the participants of the research study</w:t>
      </w:r>
      <w:r w:rsidR="000A35B1">
        <w:rPr>
          <w:rFonts w:ascii="Arial" w:hAnsi="Arial" w:cs="Arial"/>
        </w:rPr>
        <w:t xml:space="preserve"> (</w:t>
      </w:r>
      <w:r w:rsidR="000A35B1" w:rsidRPr="004B5726">
        <w:rPr>
          <w:rFonts w:ascii="Arial" w:hAnsi="Arial" w:cs="Arial"/>
        </w:rPr>
        <w:t>British Educational Research Association</w:t>
      </w:r>
      <w:r w:rsidR="000A35B1">
        <w:rPr>
          <w:rFonts w:ascii="Arial" w:hAnsi="Arial" w:cs="Arial"/>
        </w:rPr>
        <w:t>, 2024)</w:t>
      </w:r>
      <w:r>
        <w:rPr>
          <w:rFonts w:ascii="Arial" w:hAnsi="Arial" w:cs="Arial"/>
        </w:rPr>
        <w:t>.</w:t>
      </w:r>
      <w:r w:rsidR="00703AFB">
        <w:rPr>
          <w:rFonts w:ascii="Arial" w:hAnsi="Arial" w:cs="Arial"/>
        </w:rPr>
        <w:t xml:space="preserve"> Although the research participants were all over the age of 18, it was still important to gain formal consent to use their insights within my study and ensure their identity and the raw data they provided was kept confidential, as some subjects discussed may have related to sensitive topics or include mention of children.</w:t>
      </w:r>
      <w:r w:rsidR="00FA7C95">
        <w:rPr>
          <w:rFonts w:ascii="Arial" w:hAnsi="Arial" w:cs="Arial"/>
        </w:rPr>
        <w:t xml:space="preserve"> </w:t>
      </w:r>
      <w:r w:rsidR="004B49CB">
        <w:rPr>
          <w:rFonts w:ascii="Arial" w:hAnsi="Arial" w:cs="Arial"/>
        </w:rPr>
        <w:t xml:space="preserve">Ethics forms are crucial to maintaining ethical awareness prior, during and after research. Ethics forms ensure that the research process has been thoroughly planned prior to the research process and </w:t>
      </w:r>
      <w:r w:rsidR="009021C8">
        <w:rPr>
          <w:rFonts w:ascii="Arial" w:hAnsi="Arial" w:cs="Arial"/>
        </w:rPr>
        <w:t xml:space="preserve">all ethical standards that may affect the research, researcher, participants or other relevant communities have been considered beforehand (Cartwright and Hickman, 2007). An ethics form was formulated prior to this research study (See </w:t>
      </w:r>
      <w:r w:rsidR="00C62201">
        <w:rPr>
          <w:rFonts w:ascii="Arial" w:hAnsi="Arial" w:cs="Arial"/>
        </w:rPr>
        <w:t>A</w:t>
      </w:r>
      <w:r w:rsidR="009021C8">
        <w:rPr>
          <w:rFonts w:ascii="Arial" w:hAnsi="Arial" w:cs="Arial"/>
        </w:rPr>
        <w:t xml:space="preserve">ppendix C) to ensure the protection of all participants and that the integrity of the research process was upheld. </w:t>
      </w:r>
      <w:r w:rsidR="004E6180">
        <w:rPr>
          <w:rFonts w:ascii="Arial" w:hAnsi="Arial" w:cs="Arial"/>
        </w:rPr>
        <w:t xml:space="preserve">Additionally, no raw data </w:t>
      </w:r>
      <w:r w:rsidR="0083685B">
        <w:rPr>
          <w:rFonts w:ascii="Arial" w:hAnsi="Arial" w:cs="Arial"/>
        </w:rPr>
        <w:t>w</w:t>
      </w:r>
      <w:r w:rsidR="004E6180">
        <w:rPr>
          <w:rFonts w:ascii="Arial" w:hAnsi="Arial" w:cs="Arial"/>
        </w:rPr>
        <w:t xml:space="preserve">as shared </w:t>
      </w:r>
      <w:r w:rsidR="0083685B">
        <w:rPr>
          <w:rFonts w:ascii="Arial" w:hAnsi="Arial" w:cs="Arial"/>
        </w:rPr>
        <w:t>as part of the research to avoid any identifying or sensitive information being mistakenly revealed.</w:t>
      </w:r>
    </w:p>
    <w:p w14:paraId="6BC7A0BA" w14:textId="1A3EF153" w:rsidR="00904237" w:rsidRDefault="00904237" w:rsidP="004B5726">
      <w:pPr>
        <w:rPr>
          <w:rFonts w:ascii="Arial" w:hAnsi="Arial" w:cs="Arial"/>
        </w:rPr>
      </w:pPr>
      <w:r>
        <w:rPr>
          <w:rFonts w:ascii="Arial" w:hAnsi="Arial" w:cs="Arial"/>
        </w:rPr>
        <w:tab/>
        <w:t xml:space="preserve">Prior to the interviews commencing, participants were given a </w:t>
      </w:r>
      <w:r w:rsidR="00361457">
        <w:rPr>
          <w:rFonts w:ascii="Arial" w:hAnsi="Arial" w:cs="Arial"/>
        </w:rPr>
        <w:t xml:space="preserve">consent form (See Appendix D) to sign to consent their willingness to participate. The consent form included </w:t>
      </w:r>
      <w:r w:rsidR="00DE2EE6">
        <w:rPr>
          <w:rFonts w:ascii="Arial" w:hAnsi="Arial" w:cs="Arial"/>
        </w:rPr>
        <w:t>a description of what the research entailed, what was expected from them, information regarding confidentiality and a section for them to sign to give written consent.</w:t>
      </w:r>
      <w:r w:rsidR="00AE3C73">
        <w:rPr>
          <w:rFonts w:ascii="Arial" w:hAnsi="Arial" w:cs="Arial"/>
        </w:rPr>
        <w:t xml:space="preserve"> Additionally, a verbal explanation of the interviewing process was given prior to the interview to further inform participants of what the research was and how their insights would be used within the research</w:t>
      </w:r>
      <w:r w:rsidR="008E6312">
        <w:rPr>
          <w:rFonts w:ascii="Arial" w:hAnsi="Arial" w:cs="Arial"/>
        </w:rPr>
        <w:t>, as well as their rights to withdraw or leave during the interview</w:t>
      </w:r>
      <w:r w:rsidR="00AE3C73">
        <w:rPr>
          <w:rFonts w:ascii="Arial" w:hAnsi="Arial" w:cs="Arial"/>
        </w:rPr>
        <w:t xml:space="preserve">. </w:t>
      </w:r>
      <w:r w:rsidR="00B30343">
        <w:rPr>
          <w:rFonts w:ascii="Arial" w:hAnsi="Arial" w:cs="Arial"/>
        </w:rPr>
        <w:t>Similarly, a foreword was included at the beginning of the questionnaire</w:t>
      </w:r>
      <w:r w:rsidR="00907A47">
        <w:rPr>
          <w:rFonts w:ascii="Arial" w:hAnsi="Arial" w:cs="Arial"/>
        </w:rPr>
        <w:t xml:space="preserve"> (See Appendix E)</w:t>
      </w:r>
      <w:r w:rsidR="00B30343">
        <w:rPr>
          <w:rFonts w:ascii="Arial" w:hAnsi="Arial" w:cs="Arial"/>
        </w:rPr>
        <w:t xml:space="preserve"> informing participants of the research focus and how their information and insights would be used and explaining how they will be kept anonymous and have the right to withdraw</w:t>
      </w:r>
      <w:r w:rsidR="005934E9">
        <w:rPr>
          <w:rFonts w:ascii="Arial" w:hAnsi="Arial" w:cs="Arial"/>
        </w:rPr>
        <w:t>,</w:t>
      </w:r>
      <w:r w:rsidR="00B30343">
        <w:rPr>
          <w:rFonts w:ascii="Arial" w:hAnsi="Arial" w:cs="Arial"/>
        </w:rPr>
        <w:t xml:space="preserve"> however their </w:t>
      </w:r>
      <w:r w:rsidR="005934E9">
        <w:rPr>
          <w:rFonts w:ascii="Arial" w:hAnsi="Arial" w:cs="Arial"/>
        </w:rPr>
        <w:t>answers</w:t>
      </w:r>
      <w:r w:rsidR="00B30343">
        <w:rPr>
          <w:rFonts w:ascii="Arial" w:hAnsi="Arial" w:cs="Arial"/>
        </w:rPr>
        <w:t xml:space="preserve"> cannot be withdrawn after submission.</w:t>
      </w:r>
    </w:p>
    <w:p w14:paraId="4517D22E" w14:textId="356C9CEF" w:rsidR="00E079DE" w:rsidRDefault="00167366" w:rsidP="00E94C44">
      <w:pPr>
        <w:rPr>
          <w:rFonts w:ascii="Arial" w:hAnsi="Arial" w:cs="Arial"/>
        </w:rPr>
      </w:pPr>
      <w:r>
        <w:rPr>
          <w:rFonts w:ascii="Arial" w:hAnsi="Arial" w:cs="Arial"/>
        </w:rPr>
        <w:tab/>
        <w:t>An important factor to consider regarding</w:t>
      </w:r>
      <w:r w:rsidR="000A584A">
        <w:rPr>
          <w:rFonts w:ascii="Arial" w:hAnsi="Arial" w:cs="Arial"/>
        </w:rPr>
        <w:t xml:space="preserve"> ethics during</w:t>
      </w:r>
      <w:r>
        <w:rPr>
          <w:rFonts w:ascii="Arial" w:hAnsi="Arial" w:cs="Arial"/>
        </w:rPr>
        <w:t xml:space="preserve"> the </w:t>
      </w:r>
      <w:r w:rsidR="000A584A">
        <w:rPr>
          <w:rFonts w:ascii="Arial" w:hAnsi="Arial" w:cs="Arial"/>
        </w:rPr>
        <w:t>research was the data storage.</w:t>
      </w:r>
      <w:r w:rsidR="003510EF">
        <w:rPr>
          <w:rFonts w:ascii="Arial" w:hAnsi="Arial" w:cs="Arial"/>
        </w:rPr>
        <w:t xml:space="preserve"> </w:t>
      </w:r>
      <w:r w:rsidR="00DE2673">
        <w:rPr>
          <w:rFonts w:ascii="Arial" w:hAnsi="Arial" w:cs="Arial"/>
        </w:rPr>
        <w:t xml:space="preserve">To ensure adequate protection of data, all data or information regarding participants </w:t>
      </w:r>
      <w:r w:rsidR="00DE2673">
        <w:rPr>
          <w:rFonts w:ascii="Arial" w:hAnsi="Arial" w:cs="Arial"/>
        </w:rPr>
        <w:lastRenderedPageBreak/>
        <w:t>must be stored in a safe way to obtain ethical practice, devices or software must be password protected and only accessible by the researcher (</w:t>
      </w:r>
      <w:proofErr w:type="spellStart"/>
      <w:r w:rsidR="00DE2673">
        <w:rPr>
          <w:rFonts w:ascii="Arial" w:hAnsi="Arial" w:cs="Arial"/>
        </w:rPr>
        <w:t>Xafis</w:t>
      </w:r>
      <w:proofErr w:type="spellEnd"/>
      <w:r w:rsidR="00DE2673">
        <w:rPr>
          <w:rFonts w:ascii="Arial" w:hAnsi="Arial" w:cs="Arial"/>
        </w:rPr>
        <w:t>, 2015).</w:t>
      </w:r>
      <w:r w:rsidR="002C5905">
        <w:rPr>
          <w:rFonts w:ascii="Arial" w:hAnsi="Arial" w:cs="Arial"/>
        </w:rPr>
        <w:t xml:space="preserve"> To ensure ethical guidelines were followed throughout the research, all data was stored in a password protected drive </w:t>
      </w:r>
      <w:r w:rsidR="005B4A44">
        <w:rPr>
          <w:rFonts w:ascii="Arial" w:hAnsi="Arial" w:cs="Arial"/>
        </w:rPr>
        <w:t xml:space="preserve">on a password protected device </w:t>
      </w:r>
      <w:r w:rsidR="002C5905">
        <w:rPr>
          <w:rFonts w:ascii="Arial" w:hAnsi="Arial" w:cs="Arial"/>
        </w:rPr>
        <w:t>that included double authentication that only the researcher could approve</w:t>
      </w:r>
      <w:r w:rsidR="005B4A44">
        <w:rPr>
          <w:rFonts w:ascii="Arial" w:hAnsi="Arial" w:cs="Arial"/>
        </w:rPr>
        <w:t>. Despite this, the audio recordings of the interviews were recorded on a mobile device, meaning that the data was collected on a personal device. However, once each interview had ended, the audio recordings were safely uploaded onto the password sealed drive with the rest of the data and deleted from the mobile device to avoid any data being misplaced.</w:t>
      </w:r>
    </w:p>
    <w:p w14:paraId="71A85491" w14:textId="77777777" w:rsidR="00907A47" w:rsidRDefault="00907A47" w:rsidP="00E94C44">
      <w:pPr>
        <w:rPr>
          <w:rFonts w:ascii="Arial" w:hAnsi="Arial" w:cs="Arial"/>
        </w:rPr>
      </w:pPr>
    </w:p>
    <w:p w14:paraId="4CBE791C" w14:textId="77777777" w:rsidR="00907A47" w:rsidRDefault="00907A47" w:rsidP="00E94C44">
      <w:pPr>
        <w:rPr>
          <w:rFonts w:ascii="Arial" w:hAnsi="Arial" w:cs="Arial"/>
        </w:rPr>
      </w:pPr>
    </w:p>
    <w:p w14:paraId="21FF38FE" w14:textId="4F4E3DD4" w:rsidR="004704FA" w:rsidRPr="004704FA" w:rsidRDefault="004704FA" w:rsidP="00E94C44">
      <w:pPr>
        <w:rPr>
          <w:rFonts w:ascii="Arial" w:hAnsi="Arial" w:cs="Arial"/>
          <w:b/>
          <w:bCs/>
          <w:u w:val="single"/>
        </w:rPr>
      </w:pPr>
      <w:r w:rsidRPr="004704FA">
        <w:rPr>
          <w:rFonts w:ascii="Arial" w:hAnsi="Arial" w:cs="Arial"/>
          <w:b/>
          <w:bCs/>
          <w:u w:val="single"/>
        </w:rPr>
        <w:t>Results and discussion</w:t>
      </w:r>
    </w:p>
    <w:p w14:paraId="1E6985A9" w14:textId="7B8CE9D7" w:rsidR="00E079DE" w:rsidRDefault="00FE6AEF" w:rsidP="00E94C44">
      <w:pPr>
        <w:rPr>
          <w:rFonts w:ascii="Arial" w:hAnsi="Arial" w:cs="Arial"/>
        </w:rPr>
      </w:pPr>
      <w:r>
        <w:rPr>
          <w:rFonts w:ascii="Arial" w:hAnsi="Arial" w:cs="Arial"/>
        </w:rPr>
        <w:tab/>
      </w:r>
      <w:r w:rsidR="00540218">
        <w:rPr>
          <w:rFonts w:ascii="Arial" w:hAnsi="Arial" w:cs="Arial"/>
        </w:rPr>
        <w:t>The staff within s</w:t>
      </w:r>
      <w:r w:rsidR="005A27E4">
        <w:rPr>
          <w:rFonts w:ascii="Arial" w:hAnsi="Arial" w:cs="Arial"/>
        </w:rPr>
        <w:t xml:space="preserve">chool x pride themselves with a high level of parental engagement and </w:t>
      </w:r>
      <w:r w:rsidR="00067265">
        <w:rPr>
          <w:rFonts w:ascii="Arial" w:hAnsi="Arial" w:cs="Arial"/>
        </w:rPr>
        <w:t xml:space="preserve">the school </w:t>
      </w:r>
      <w:r w:rsidR="005A27E4">
        <w:rPr>
          <w:rFonts w:ascii="Arial" w:hAnsi="Arial" w:cs="Arial"/>
        </w:rPr>
        <w:t>offer</w:t>
      </w:r>
      <w:r w:rsidR="00067265">
        <w:rPr>
          <w:rFonts w:ascii="Arial" w:hAnsi="Arial" w:cs="Arial"/>
        </w:rPr>
        <w:t>s</w:t>
      </w:r>
      <w:r w:rsidR="005A27E4">
        <w:rPr>
          <w:rFonts w:ascii="Arial" w:hAnsi="Arial" w:cs="Arial"/>
        </w:rPr>
        <w:t xml:space="preserve"> a wide variety of strategies that they believe has transformed their relationships and trust with parents of the school. </w:t>
      </w:r>
      <w:r>
        <w:rPr>
          <w:rFonts w:ascii="Arial" w:hAnsi="Arial" w:cs="Arial"/>
        </w:rPr>
        <w:t xml:space="preserve">A common theme </w:t>
      </w:r>
      <w:r w:rsidR="00366E48">
        <w:rPr>
          <w:rFonts w:ascii="Arial" w:hAnsi="Arial" w:cs="Arial"/>
        </w:rPr>
        <w:t xml:space="preserve">occurred </w:t>
      </w:r>
      <w:r>
        <w:rPr>
          <w:rFonts w:ascii="Arial" w:hAnsi="Arial" w:cs="Arial"/>
        </w:rPr>
        <w:t>throughout the interview and questionnaire results, this being that every participant noted or agreed that parental engagement is crucial to supporting a child’s academic progression and attitudes</w:t>
      </w:r>
      <w:r w:rsidR="00217B35">
        <w:rPr>
          <w:rFonts w:ascii="Arial" w:hAnsi="Arial" w:cs="Arial"/>
        </w:rPr>
        <w:t xml:space="preserve"> towards school</w:t>
      </w:r>
      <w:r w:rsidR="00B617C9">
        <w:rPr>
          <w:rFonts w:ascii="Arial" w:hAnsi="Arial" w:cs="Arial"/>
        </w:rPr>
        <w:t xml:space="preserve">, however </w:t>
      </w:r>
      <w:r w:rsidR="00EA5C1D">
        <w:rPr>
          <w:rFonts w:ascii="Arial" w:hAnsi="Arial" w:cs="Arial"/>
        </w:rPr>
        <w:t>all participants</w:t>
      </w:r>
      <w:r w:rsidR="00B617C9">
        <w:rPr>
          <w:rFonts w:ascii="Arial" w:hAnsi="Arial" w:cs="Arial"/>
        </w:rPr>
        <w:t xml:space="preserve"> agreed with Welsh government (2018)</w:t>
      </w:r>
      <w:r w:rsidR="00EA5C1D">
        <w:rPr>
          <w:rFonts w:ascii="Arial" w:hAnsi="Arial" w:cs="Arial"/>
        </w:rPr>
        <w:t>,</w:t>
      </w:r>
      <w:r w:rsidR="00B617C9">
        <w:rPr>
          <w:rFonts w:ascii="Arial" w:hAnsi="Arial" w:cs="Arial"/>
        </w:rPr>
        <w:t xml:space="preserve"> stating that many parents are hard to reach </w:t>
      </w:r>
      <w:r w:rsidR="00EA5C1D">
        <w:rPr>
          <w:rFonts w:ascii="Arial" w:hAnsi="Arial" w:cs="Arial"/>
        </w:rPr>
        <w:t xml:space="preserve">and </w:t>
      </w:r>
      <w:r w:rsidR="00B617C9">
        <w:rPr>
          <w:rFonts w:ascii="Arial" w:hAnsi="Arial" w:cs="Arial"/>
        </w:rPr>
        <w:t>avoid engagement due to their personal lives, such as busy schedule or poor experience in the past</w:t>
      </w:r>
      <w:r>
        <w:rPr>
          <w:rFonts w:ascii="Arial" w:hAnsi="Arial" w:cs="Arial"/>
        </w:rPr>
        <w:t xml:space="preserve">. </w:t>
      </w:r>
      <w:r w:rsidR="00A57978">
        <w:rPr>
          <w:rFonts w:ascii="Arial" w:hAnsi="Arial" w:cs="Arial"/>
        </w:rPr>
        <w:t>T</w:t>
      </w:r>
      <w:r w:rsidR="00C75AD2">
        <w:rPr>
          <w:rFonts w:ascii="Arial" w:hAnsi="Arial" w:cs="Arial"/>
        </w:rPr>
        <w:t xml:space="preserve">hree </w:t>
      </w:r>
      <w:r w:rsidR="005B494D">
        <w:rPr>
          <w:rFonts w:ascii="Arial" w:hAnsi="Arial" w:cs="Arial"/>
        </w:rPr>
        <w:t xml:space="preserve">participants noted that </w:t>
      </w:r>
      <w:r w:rsidR="004C5119">
        <w:rPr>
          <w:rFonts w:ascii="Arial" w:hAnsi="Arial" w:cs="Arial"/>
        </w:rPr>
        <w:t>parents’</w:t>
      </w:r>
      <w:r w:rsidR="0026238A">
        <w:rPr>
          <w:rFonts w:ascii="Arial" w:hAnsi="Arial" w:cs="Arial"/>
        </w:rPr>
        <w:t xml:space="preserve"> mental health has a large, negative effect on their engagement with the school as some parents suffering</w:t>
      </w:r>
      <w:r w:rsidR="00B41E79">
        <w:rPr>
          <w:rFonts w:ascii="Arial" w:hAnsi="Arial" w:cs="Arial"/>
        </w:rPr>
        <w:t xml:space="preserve"> from</w:t>
      </w:r>
      <w:r w:rsidR="0026238A">
        <w:rPr>
          <w:rFonts w:ascii="Arial" w:hAnsi="Arial" w:cs="Arial"/>
        </w:rPr>
        <w:t xml:space="preserve"> mental health are anxious or </w:t>
      </w:r>
      <w:r w:rsidR="007B0BAB">
        <w:rPr>
          <w:rFonts w:ascii="Arial" w:hAnsi="Arial" w:cs="Arial"/>
        </w:rPr>
        <w:t xml:space="preserve">believe they are </w:t>
      </w:r>
      <w:r w:rsidR="0026238A">
        <w:rPr>
          <w:rFonts w:ascii="Arial" w:hAnsi="Arial" w:cs="Arial"/>
        </w:rPr>
        <w:t>incapable of communicating effectively with the school due to personal drawbacks.</w:t>
      </w:r>
      <w:r w:rsidR="004C5119">
        <w:rPr>
          <w:rFonts w:ascii="Arial" w:hAnsi="Arial" w:cs="Arial"/>
        </w:rPr>
        <w:t xml:space="preserve"> </w:t>
      </w:r>
      <w:r w:rsidR="009C1BFF">
        <w:rPr>
          <w:rFonts w:ascii="Arial" w:hAnsi="Arial" w:cs="Arial"/>
        </w:rPr>
        <w:t xml:space="preserve">School x is actively working on engaging hard to reach parents facing difficulties or setbacks by offering home visits from the school’s family engagement officer. The visits provide a supportive and non-judgement environment for parents to discuss their needs, access resources and build connections with the family engagement officer to reduce barriers and encourage engagement. </w:t>
      </w:r>
      <w:r w:rsidR="00E60903">
        <w:rPr>
          <w:rFonts w:ascii="Arial" w:hAnsi="Arial" w:cs="Arial"/>
        </w:rPr>
        <w:t xml:space="preserve">It was evident within the results of the interview that </w:t>
      </w:r>
      <w:r w:rsidR="00D2742E">
        <w:rPr>
          <w:rFonts w:ascii="Arial" w:hAnsi="Arial" w:cs="Arial"/>
        </w:rPr>
        <w:t xml:space="preserve">every teacher </w:t>
      </w:r>
      <w:r w:rsidR="00E60903">
        <w:rPr>
          <w:rFonts w:ascii="Arial" w:hAnsi="Arial" w:cs="Arial"/>
        </w:rPr>
        <w:t>truly appreciate</w:t>
      </w:r>
      <w:r w:rsidR="00D2742E">
        <w:rPr>
          <w:rFonts w:ascii="Arial" w:hAnsi="Arial" w:cs="Arial"/>
        </w:rPr>
        <w:t>d</w:t>
      </w:r>
      <w:r w:rsidR="00E60903">
        <w:rPr>
          <w:rFonts w:ascii="Arial" w:hAnsi="Arial" w:cs="Arial"/>
        </w:rPr>
        <w:t xml:space="preserve"> the </w:t>
      </w:r>
      <w:r w:rsidR="00D2742E">
        <w:rPr>
          <w:rFonts w:ascii="Arial" w:hAnsi="Arial" w:cs="Arial"/>
        </w:rPr>
        <w:t>efforts</w:t>
      </w:r>
      <w:r w:rsidR="00E60903">
        <w:rPr>
          <w:rFonts w:ascii="Arial" w:hAnsi="Arial" w:cs="Arial"/>
        </w:rPr>
        <w:t xml:space="preserve"> of the family engagement officer as they make a positive impact on the </w:t>
      </w:r>
      <w:r w:rsidR="00B07561">
        <w:rPr>
          <w:rFonts w:ascii="Arial" w:hAnsi="Arial" w:cs="Arial"/>
        </w:rPr>
        <w:t>teachers’</w:t>
      </w:r>
      <w:r w:rsidR="00E60903">
        <w:rPr>
          <w:rFonts w:ascii="Arial" w:hAnsi="Arial" w:cs="Arial"/>
        </w:rPr>
        <w:t xml:space="preserve"> relationships with parents</w:t>
      </w:r>
      <w:r w:rsidR="00E44B0A">
        <w:rPr>
          <w:rFonts w:ascii="Arial" w:hAnsi="Arial" w:cs="Arial"/>
        </w:rPr>
        <w:t xml:space="preserve"> and make it easier for teachers to reach out to parents and families.</w:t>
      </w:r>
      <w:r w:rsidR="00C92B34">
        <w:rPr>
          <w:rFonts w:ascii="Arial" w:hAnsi="Arial" w:cs="Arial"/>
        </w:rPr>
        <w:t xml:space="preserve"> </w:t>
      </w:r>
    </w:p>
    <w:p w14:paraId="63E503B3" w14:textId="04D03331" w:rsidR="00F7562F" w:rsidRDefault="00F7562F" w:rsidP="00E94C44">
      <w:pPr>
        <w:rPr>
          <w:rFonts w:ascii="Arial" w:hAnsi="Arial" w:cs="Arial"/>
        </w:rPr>
      </w:pPr>
      <w:r>
        <w:rPr>
          <w:rFonts w:ascii="Arial" w:hAnsi="Arial" w:cs="Arial"/>
        </w:rPr>
        <w:tab/>
        <w:t>100% of teachers noted that class dojo</w:t>
      </w:r>
      <w:r w:rsidR="00B60DDA">
        <w:rPr>
          <w:rFonts w:ascii="Arial" w:hAnsi="Arial" w:cs="Arial"/>
        </w:rPr>
        <w:t xml:space="preserve"> (2024)</w:t>
      </w:r>
      <w:r>
        <w:rPr>
          <w:rFonts w:ascii="Arial" w:hAnsi="Arial" w:cs="Arial"/>
        </w:rPr>
        <w:t xml:space="preserve"> was their main form of contact with parents throughout the school year</w:t>
      </w:r>
      <w:r w:rsidR="00573280">
        <w:rPr>
          <w:rFonts w:ascii="Arial" w:hAnsi="Arial" w:cs="Arial"/>
        </w:rPr>
        <w:t>, however they do offer a range of other strategies to contact parents such as email, open door policies where parents are welcome to come into school to talk at any time, phone calls, messages and social media.</w:t>
      </w:r>
      <w:r w:rsidR="00C83EE2">
        <w:rPr>
          <w:rFonts w:ascii="Arial" w:hAnsi="Arial" w:cs="Arial"/>
        </w:rPr>
        <w:t xml:space="preserve"> </w:t>
      </w:r>
      <w:r w:rsidR="00F5691F">
        <w:rPr>
          <w:rFonts w:ascii="Arial" w:hAnsi="Arial" w:cs="Arial"/>
        </w:rPr>
        <w:t>Although most teachers had a positive outlook on class dojo, one teacher expressed how messages from parents on the website can become overwhelming and they felt pressured to answer messages even after school hours.</w:t>
      </w:r>
      <w:r w:rsidR="00281D71">
        <w:rPr>
          <w:rFonts w:ascii="Arial" w:hAnsi="Arial" w:cs="Arial"/>
        </w:rPr>
        <w:t xml:space="preserve"> </w:t>
      </w:r>
      <w:r w:rsidR="008B3538">
        <w:rPr>
          <w:rFonts w:ascii="Arial" w:hAnsi="Arial" w:cs="Arial"/>
        </w:rPr>
        <w:t xml:space="preserve">The same point was also raised by another </w:t>
      </w:r>
      <w:r w:rsidR="00640E73">
        <w:rPr>
          <w:rFonts w:ascii="Arial" w:hAnsi="Arial" w:cs="Arial"/>
        </w:rPr>
        <w:t>teacher;</w:t>
      </w:r>
      <w:r w:rsidR="008B3538">
        <w:rPr>
          <w:rFonts w:ascii="Arial" w:hAnsi="Arial" w:cs="Arial"/>
        </w:rPr>
        <w:t xml:space="preserve"> </w:t>
      </w:r>
      <w:r w:rsidR="002A045C">
        <w:rPr>
          <w:rFonts w:ascii="Arial" w:hAnsi="Arial" w:cs="Arial"/>
        </w:rPr>
        <w:t>however,</w:t>
      </w:r>
      <w:r w:rsidR="008B3538">
        <w:rPr>
          <w:rFonts w:ascii="Arial" w:hAnsi="Arial" w:cs="Arial"/>
        </w:rPr>
        <w:t xml:space="preserve"> they explained how they set an automated shut off so they will not receive messages before or after school hours</w:t>
      </w:r>
      <w:r w:rsidR="0044458E">
        <w:rPr>
          <w:rFonts w:ascii="Arial" w:hAnsi="Arial" w:cs="Arial"/>
        </w:rPr>
        <w:t>, however even by doing this, messages were piled up within the morning and the teacher would have to go through them throughout the day when they could be completing other tasks</w:t>
      </w:r>
      <w:r w:rsidR="008B3538">
        <w:rPr>
          <w:rFonts w:ascii="Arial" w:hAnsi="Arial" w:cs="Arial"/>
        </w:rPr>
        <w:t>.</w:t>
      </w:r>
    </w:p>
    <w:p w14:paraId="764BD072" w14:textId="300788DC" w:rsidR="00B07561" w:rsidRDefault="00BE7C34" w:rsidP="00E94C44">
      <w:pPr>
        <w:rPr>
          <w:rFonts w:ascii="Arial" w:hAnsi="Arial" w:cs="Arial"/>
        </w:rPr>
      </w:pPr>
      <w:r>
        <w:rPr>
          <w:rFonts w:ascii="Arial" w:hAnsi="Arial" w:cs="Arial"/>
        </w:rPr>
        <w:tab/>
        <w:t xml:space="preserve">When asked </w:t>
      </w:r>
      <w:r w:rsidR="008C45EB">
        <w:rPr>
          <w:rFonts w:ascii="Arial" w:hAnsi="Arial" w:cs="Arial"/>
        </w:rPr>
        <w:t xml:space="preserve">about what types of activities teachers found most effective for engaging parents in school, 100% of the answers said ‘school fairs’ and ‘school plays’. </w:t>
      </w:r>
      <w:r w:rsidR="002607F2">
        <w:rPr>
          <w:rFonts w:ascii="Arial" w:hAnsi="Arial" w:cs="Arial"/>
        </w:rPr>
        <w:t xml:space="preserve">This poses a question of whether the difference between parental involvement </w:t>
      </w:r>
      <w:r w:rsidR="00640E73">
        <w:rPr>
          <w:rFonts w:ascii="Arial" w:hAnsi="Arial" w:cs="Arial"/>
        </w:rPr>
        <w:tab/>
      </w:r>
      <w:r w:rsidR="002607F2">
        <w:rPr>
          <w:rFonts w:ascii="Arial" w:hAnsi="Arial" w:cs="Arial"/>
        </w:rPr>
        <w:t>and engagement was truly understood amongst the teachers</w:t>
      </w:r>
      <w:r w:rsidR="009154E9">
        <w:rPr>
          <w:rFonts w:ascii="Arial" w:hAnsi="Arial" w:cs="Arial"/>
        </w:rPr>
        <w:t>.</w:t>
      </w:r>
      <w:r w:rsidR="008460BF">
        <w:rPr>
          <w:rFonts w:ascii="Arial" w:hAnsi="Arial" w:cs="Arial"/>
        </w:rPr>
        <w:t xml:space="preserve"> </w:t>
      </w:r>
      <w:r w:rsidR="00422A02">
        <w:rPr>
          <w:rFonts w:ascii="Arial" w:hAnsi="Arial" w:cs="Arial"/>
        </w:rPr>
        <w:t xml:space="preserve">As previously mentioned, Harris and Goodall (2008) </w:t>
      </w:r>
      <w:r w:rsidR="0093433C">
        <w:rPr>
          <w:rFonts w:ascii="Arial" w:hAnsi="Arial" w:cs="Arial"/>
        </w:rPr>
        <w:t xml:space="preserve">suggest that solely involving parents in activities such as school fairs or shows results in little to no difference to a child’s academic attainment, suggesting that the </w:t>
      </w:r>
      <w:r w:rsidR="00595CFA">
        <w:rPr>
          <w:rFonts w:ascii="Arial" w:hAnsi="Arial" w:cs="Arial"/>
        </w:rPr>
        <w:t xml:space="preserve">main activity </w:t>
      </w:r>
      <w:r w:rsidR="00595CFA">
        <w:rPr>
          <w:rFonts w:ascii="Arial" w:hAnsi="Arial" w:cs="Arial"/>
        </w:rPr>
        <w:lastRenderedPageBreak/>
        <w:t xml:space="preserve">that teachers believe engage parents best are the fairs and shows. This means that the highest level of engagement from parents with the school may not actually be making a difference to </w:t>
      </w:r>
      <w:r w:rsidR="00CC45E8">
        <w:rPr>
          <w:rFonts w:ascii="Arial" w:hAnsi="Arial" w:cs="Arial"/>
        </w:rPr>
        <w:t>pupils’</w:t>
      </w:r>
      <w:r w:rsidR="00595CFA">
        <w:rPr>
          <w:rFonts w:ascii="Arial" w:hAnsi="Arial" w:cs="Arial"/>
        </w:rPr>
        <w:t xml:space="preserve"> attainment.</w:t>
      </w:r>
      <w:r w:rsidR="00CC45E8">
        <w:rPr>
          <w:rFonts w:ascii="Arial" w:hAnsi="Arial" w:cs="Arial"/>
        </w:rPr>
        <w:t xml:space="preserve"> Regardless, </w:t>
      </w:r>
      <w:r w:rsidR="00F35234">
        <w:rPr>
          <w:rFonts w:ascii="Arial" w:hAnsi="Arial" w:cs="Arial"/>
        </w:rPr>
        <w:t xml:space="preserve">each teacher agreed that the school does still receive a high level of engagement from parents in workshops provided by the school which can support in exceling pupil progression and skills. The workshops mentioned were family cooking classes, </w:t>
      </w:r>
      <w:r w:rsidR="002F39FD">
        <w:rPr>
          <w:rFonts w:ascii="Arial" w:hAnsi="Arial" w:cs="Arial"/>
        </w:rPr>
        <w:t xml:space="preserve">open days to share </w:t>
      </w:r>
      <w:r w:rsidR="00D10E35">
        <w:rPr>
          <w:rFonts w:ascii="Arial" w:hAnsi="Arial" w:cs="Arial"/>
        </w:rPr>
        <w:t xml:space="preserve">and discuss </w:t>
      </w:r>
      <w:r w:rsidR="002F39FD">
        <w:rPr>
          <w:rFonts w:ascii="Arial" w:hAnsi="Arial" w:cs="Arial"/>
        </w:rPr>
        <w:t xml:space="preserve">class work, </w:t>
      </w:r>
      <w:r w:rsidR="00F35234">
        <w:rPr>
          <w:rFonts w:ascii="Arial" w:hAnsi="Arial" w:cs="Arial"/>
        </w:rPr>
        <w:t>literacy, maths and art sessions, language therapy for those with EAL and ALN</w:t>
      </w:r>
      <w:r w:rsidR="006E5CF1">
        <w:rPr>
          <w:rFonts w:ascii="Arial" w:hAnsi="Arial" w:cs="Arial"/>
        </w:rPr>
        <w:t xml:space="preserve"> and trauma-informed nurture groups.</w:t>
      </w:r>
      <w:r w:rsidR="0095067E">
        <w:rPr>
          <w:rFonts w:ascii="Arial" w:hAnsi="Arial" w:cs="Arial"/>
        </w:rPr>
        <w:t xml:space="preserve"> </w:t>
      </w:r>
      <w:r w:rsidR="00E4241C">
        <w:rPr>
          <w:rFonts w:ascii="Arial" w:hAnsi="Arial" w:cs="Arial"/>
        </w:rPr>
        <w:t xml:space="preserve">A workshop that stood out as part of the research was their workshops specifically catered for fathers. Only one teacher </w:t>
      </w:r>
      <w:r w:rsidR="003806AF">
        <w:rPr>
          <w:rFonts w:ascii="Arial" w:hAnsi="Arial" w:cs="Arial"/>
        </w:rPr>
        <w:t xml:space="preserve">shared this knowledge and </w:t>
      </w:r>
      <w:r w:rsidR="00325F99">
        <w:rPr>
          <w:rFonts w:ascii="Arial" w:hAnsi="Arial" w:cs="Arial"/>
        </w:rPr>
        <w:t xml:space="preserve">acknowledge the importance of engaging fathers as it is speculated that they are often absent from their child’s education. The father and child workshops vary on their contents and are catered for only male parents as this is believed to make them feel more comfortable in attending as they are less worried about stereotypical judgement from other parents. This is a positive attribute to their workshops as </w:t>
      </w:r>
      <w:r w:rsidR="009C76D1" w:rsidRPr="004B5726">
        <w:rPr>
          <w:rFonts w:ascii="Arial" w:hAnsi="Arial" w:cs="Arial"/>
        </w:rPr>
        <w:t xml:space="preserve">Pote </w:t>
      </w:r>
      <w:r w:rsidR="009C76D1" w:rsidRPr="004B5726">
        <w:rPr>
          <w:rFonts w:ascii="Arial" w:hAnsi="Arial" w:cs="Arial"/>
          <w:i/>
          <w:iCs/>
        </w:rPr>
        <w:t xml:space="preserve">et al. </w:t>
      </w:r>
      <w:r w:rsidR="009C76D1" w:rsidRPr="004B5726">
        <w:rPr>
          <w:rFonts w:ascii="Arial" w:hAnsi="Arial" w:cs="Arial"/>
        </w:rPr>
        <w:t>(2019)</w:t>
      </w:r>
      <w:r w:rsidR="009C76D1">
        <w:rPr>
          <w:rFonts w:ascii="Arial" w:hAnsi="Arial" w:cs="Arial"/>
        </w:rPr>
        <w:t xml:space="preserve"> discussed </w:t>
      </w:r>
      <w:r w:rsidR="00DE0AA4">
        <w:rPr>
          <w:rFonts w:ascii="Arial" w:hAnsi="Arial" w:cs="Arial"/>
        </w:rPr>
        <w:t xml:space="preserve">how fathers </w:t>
      </w:r>
      <w:r w:rsidR="00575818">
        <w:rPr>
          <w:rFonts w:ascii="Arial" w:hAnsi="Arial" w:cs="Arial"/>
        </w:rPr>
        <w:t xml:space="preserve">often </w:t>
      </w:r>
      <w:r w:rsidR="00DE0AA4">
        <w:rPr>
          <w:rFonts w:ascii="Arial" w:hAnsi="Arial" w:cs="Arial"/>
        </w:rPr>
        <w:t xml:space="preserve">feel </w:t>
      </w:r>
      <w:r w:rsidR="009C76D1">
        <w:rPr>
          <w:rFonts w:ascii="Arial" w:hAnsi="Arial" w:cs="Arial"/>
        </w:rPr>
        <w:t>undervalue</w:t>
      </w:r>
      <w:r w:rsidR="00DE0AA4">
        <w:rPr>
          <w:rFonts w:ascii="Arial" w:hAnsi="Arial" w:cs="Arial"/>
        </w:rPr>
        <w:t>d</w:t>
      </w:r>
      <w:r w:rsidR="00575818">
        <w:rPr>
          <w:rFonts w:ascii="Arial" w:hAnsi="Arial" w:cs="Arial"/>
        </w:rPr>
        <w:t>, over-looked</w:t>
      </w:r>
      <w:r w:rsidR="009C76D1">
        <w:rPr>
          <w:rFonts w:ascii="Arial" w:hAnsi="Arial" w:cs="Arial"/>
        </w:rPr>
        <w:t xml:space="preserve"> and </w:t>
      </w:r>
      <w:r w:rsidR="00DE0AA4">
        <w:rPr>
          <w:rFonts w:ascii="Arial" w:hAnsi="Arial" w:cs="Arial"/>
        </w:rPr>
        <w:t>unwelcomed in schools</w:t>
      </w:r>
      <w:r w:rsidR="00575818">
        <w:rPr>
          <w:rFonts w:ascii="Arial" w:hAnsi="Arial" w:cs="Arial"/>
        </w:rPr>
        <w:t>,</w:t>
      </w:r>
      <w:r w:rsidR="00DE0AA4">
        <w:rPr>
          <w:rFonts w:ascii="Arial" w:hAnsi="Arial" w:cs="Arial"/>
        </w:rPr>
        <w:t xml:space="preserve"> as </w:t>
      </w:r>
      <w:r w:rsidR="00575818">
        <w:rPr>
          <w:rFonts w:ascii="Arial" w:hAnsi="Arial" w:cs="Arial"/>
        </w:rPr>
        <w:t>workshops and interventions are</w:t>
      </w:r>
      <w:r w:rsidR="00DE0AA4">
        <w:rPr>
          <w:rFonts w:ascii="Arial" w:hAnsi="Arial" w:cs="Arial"/>
        </w:rPr>
        <w:t xml:space="preserve"> not appropriately adapted to them </w:t>
      </w:r>
      <w:r w:rsidR="00B66B2B">
        <w:rPr>
          <w:rFonts w:ascii="Arial" w:hAnsi="Arial" w:cs="Arial"/>
        </w:rPr>
        <w:t>as they do not seem inclusive, and many school interventions are outnumbered by mothe</w:t>
      </w:r>
      <w:r w:rsidR="00575818">
        <w:rPr>
          <w:rFonts w:ascii="Arial" w:hAnsi="Arial" w:cs="Arial"/>
        </w:rPr>
        <w:t>rs.</w:t>
      </w:r>
    </w:p>
    <w:p w14:paraId="534B8EB7" w14:textId="5B2C807A" w:rsidR="00562AE3" w:rsidRDefault="00562AE3" w:rsidP="00E94C44">
      <w:pPr>
        <w:rPr>
          <w:rFonts w:ascii="Arial" w:hAnsi="Arial" w:cs="Arial"/>
        </w:rPr>
      </w:pPr>
      <w:r>
        <w:rPr>
          <w:rFonts w:ascii="Arial" w:hAnsi="Arial" w:cs="Arial"/>
        </w:rPr>
        <w:tab/>
        <w:t xml:space="preserve">The main conclusion from all results is that school x believes that reaching out to parents and offering support was valued more than offering a variety of workshops or shows. </w:t>
      </w:r>
      <w:r w:rsidR="005245E8">
        <w:rPr>
          <w:rFonts w:ascii="Arial" w:hAnsi="Arial" w:cs="Arial"/>
        </w:rPr>
        <w:t>Evidently, schools must make the conscious effort to support and communicate with parents and cater to all parents to encourage engagement.</w:t>
      </w:r>
      <w:r>
        <w:rPr>
          <w:rFonts w:ascii="Arial" w:hAnsi="Arial" w:cs="Arial"/>
        </w:rPr>
        <w:t xml:space="preserve"> </w:t>
      </w:r>
      <w:r w:rsidR="00575818">
        <w:rPr>
          <w:rFonts w:ascii="Arial" w:hAnsi="Arial" w:cs="Arial"/>
        </w:rPr>
        <w:t xml:space="preserve">Data shows that </w:t>
      </w:r>
      <w:r w:rsidR="00534E06">
        <w:rPr>
          <w:rFonts w:ascii="Arial" w:hAnsi="Arial" w:cs="Arial"/>
        </w:rPr>
        <w:t>e</w:t>
      </w:r>
      <w:r w:rsidR="00534E06" w:rsidRPr="00534E06">
        <w:rPr>
          <w:rFonts w:ascii="Arial" w:hAnsi="Arial" w:cs="Arial"/>
        </w:rPr>
        <w:t xml:space="preserve">ngaging parents requires understanding </w:t>
      </w:r>
      <w:r w:rsidR="00534E06">
        <w:rPr>
          <w:rFonts w:ascii="Arial" w:hAnsi="Arial" w:cs="Arial"/>
        </w:rPr>
        <w:t>through</w:t>
      </w:r>
      <w:r w:rsidR="00534E06" w:rsidRPr="00534E06">
        <w:rPr>
          <w:rFonts w:ascii="Arial" w:hAnsi="Arial" w:cs="Arial"/>
        </w:rPr>
        <w:t xml:space="preserve"> addressing individual barriers</w:t>
      </w:r>
      <w:r w:rsidR="00534E06">
        <w:rPr>
          <w:rFonts w:ascii="Arial" w:hAnsi="Arial" w:cs="Arial"/>
        </w:rPr>
        <w:t xml:space="preserve"> to foster meaningful and trusting relationships</w:t>
      </w:r>
      <w:r w:rsidR="00E013F8">
        <w:rPr>
          <w:rFonts w:ascii="Arial" w:hAnsi="Arial" w:cs="Arial"/>
        </w:rPr>
        <w:t xml:space="preserve">, fostering these relationships will later lead to </w:t>
      </w:r>
      <w:r w:rsidR="00362321">
        <w:rPr>
          <w:rFonts w:ascii="Arial" w:hAnsi="Arial" w:cs="Arial"/>
        </w:rPr>
        <w:t>positive engagement as parents will be more willing to communicate and feel more capable of supporting their child.</w:t>
      </w:r>
    </w:p>
    <w:p w14:paraId="1734C14F" w14:textId="1CF2CF51" w:rsidR="00470A7A" w:rsidRDefault="00470A7A" w:rsidP="00E94C44">
      <w:pPr>
        <w:rPr>
          <w:rFonts w:ascii="Arial" w:hAnsi="Arial" w:cs="Arial"/>
          <w:b/>
          <w:bCs/>
          <w:u w:val="single"/>
        </w:rPr>
      </w:pPr>
      <w:r w:rsidRPr="00470A7A">
        <w:rPr>
          <w:rFonts w:ascii="Arial" w:hAnsi="Arial" w:cs="Arial"/>
          <w:b/>
          <w:bCs/>
          <w:u w:val="single"/>
        </w:rPr>
        <w:t>Conclusion and Recommendation</w:t>
      </w:r>
      <w:r>
        <w:rPr>
          <w:rFonts w:ascii="Arial" w:hAnsi="Arial" w:cs="Arial"/>
          <w:b/>
          <w:bCs/>
          <w:u w:val="single"/>
        </w:rPr>
        <w:t>s</w:t>
      </w:r>
    </w:p>
    <w:p w14:paraId="5F50A44F" w14:textId="266DDCA7" w:rsidR="00074FCD" w:rsidRDefault="00AA1C12" w:rsidP="00E94C44">
      <w:pPr>
        <w:rPr>
          <w:rFonts w:ascii="Arial" w:hAnsi="Arial" w:cs="Arial"/>
        </w:rPr>
      </w:pPr>
      <w:r w:rsidRPr="00AA1C12">
        <w:rPr>
          <w:rFonts w:ascii="Arial" w:hAnsi="Arial" w:cs="Arial"/>
        </w:rPr>
        <w:tab/>
      </w:r>
      <w:r w:rsidRPr="00AA1C12">
        <w:rPr>
          <w:rFonts w:ascii="Arial" w:hAnsi="Arial" w:cs="Arial"/>
        </w:rPr>
        <w:t xml:space="preserve">This research </w:t>
      </w:r>
      <w:r>
        <w:rPr>
          <w:rFonts w:ascii="Arial" w:hAnsi="Arial" w:cs="Arial"/>
        </w:rPr>
        <w:t xml:space="preserve">has </w:t>
      </w:r>
      <w:r w:rsidRPr="00AA1C12">
        <w:rPr>
          <w:rFonts w:ascii="Arial" w:hAnsi="Arial" w:cs="Arial"/>
        </w:rPr>
        <w:t>highlight</w:t>
      </w:r>
      <w:r>
        <w:rPr>
          <w:rFonts w:ascii="Arial" w:hAnsi="Arial" w:cs="Arial"/>
        </w:rPr>
        <w:t>ed</w:t>
      </w:r>
      <w:r w:rsidRPr="00AA1C12">
        <w:rPr>
          <w:rFonts w:ascii="Arial" w:hAnsi="Arial" w:cs="Arial"/>
        </w:rPr>
        <w:t xml:space="preserve"> the importance of fostering effective parental engagement to support pupils’ development and academic attainment. </w:t>
      </w:r>
      <w:r w:rsidR="008E5CE9" w:rsidRPr="008E5CE9">
        <w:rPr>
          <w:rFonts w:ascii="Arial" w:hAnsi="Arial" w:cs="Arial"/>
        </w:rPr>
        <w:t xml:space="preserve">School </w:t>
      </w:r>
      <w:r w:rsidR="008E5CE9">
        <w:rPr>
          <w:rFonts w:ascii="Arial" w:hAnsi="Arial" w:cs="Arial"/>
        </w:rPr>
        <w:t xml:space="preserve">x </w:t>
      </w:r>
      <w:r w:rsidR="008E5CE9" w:rsidRPr="008E5CE9">
        <w:rPr>
          <w:rFonts w:ascii="Arial" w:hAnsi="Arial" w:cs="Arial"/>
        </w:rPr>
        <w:t>demonstrates a strong commitment to parental engagement by employing a variety of strategies tailored to individual needs, such as home visits, digital communication,</w:t>
      </w:r>
      <w:r w:rsidR="00AF7840">
        <w:rPr>
          <w:rFonts w:ascii="Arial" w:hAnsi="Arial" w:cs="Arial"/>
        </w:rPr>
        <w:t xml:space="preserve"> open door policies</w:t>
      </w:r>
      <w:r w:rsidR="008E5CE9" w:rsidRPr="008E5CE9">
        <w:rPr>
          <w:rFonts w:ascii="Arial" w:hAnsi="Arial" w:cs="Arial"/>
        </w:rPr>
        <w:t xml:space="preserve"> and inclusive workshops.</w:t>
      </w:r>
      <w:r w:rsidR="00235678">
        <w:rPr>
          <w:rFonts w:ascii="Arial" w:hAnsi="Arial" w:cs="Arial"/>
        </w:rPr>
        <w:t xml:space="preserve"> However, although school x </w:t>
      </w:r>
      <w:r w:rsidR="00055610">
        <w:rPr>
          <w:rFonts w:ascii="Arial" w:hAnsi="Arial" w:cs="Arial"/>
        </w:rPr>
        <w:t>tries</w:t>
      </w:r>
      <w:r w:rsidR="00235678">
        <w:rPr>
          <w:rFonts w:ascii="Arial" w:hAnsi="Arial" w:cs="Arial"/>
        </w:rPr>
        <w:t xml:space="preserve"> to positively and effectively engage with all parents, challenges </w:t>
      </w:r>
      <w:r w:rsidR="0029016A">
        <w:rPr>
          <w:rFonts w:ascii="Arial" w:hAnsi="Arial" w:cs="Arial"/>
        </w:rPr>
        <w:t>remain</w:t>
      </w:r>
      <w:r w:rsidR="00235678">
        <w:rPr>
          <w:rFonts w:ascii="Arial" w:hAnsi="Arial" w:cs="Arial"/>
        </w:rPr>
        <w:t xml:space="preserve"> when </w:t>
      </w:r>
      <w:r w:rsidR="0052670F">
        <w:rPr>
          <w:rFonts w:ascii="Arial" w:hAnsi="Arial" w:cs="Arial"/>
        </w:rPr>
        <w:t>encouraging</w:t>
      </w:r>
      <w:r w:rsidR="00235678">
        <w:rPr>
          <w:rFonts w:ascii="Arial" w:hAnsi="Arial" w:cs="Arial"/>
        </w:rPr>
        <w:t xml:space="preserve"> </w:t>
      </w:r>
      <w:r w:rsidR="009D6067">
        <w:rPr>
          <w:rFonts w:ascii="Arial" w:hAnsi="Arial" w:cs="Arial"/>
        </w:rPr>
        <w:t xml:space="preserve">some parents </w:t>
      </w:r>
      <w:r w:rsidR="0052670F">
        <w:rPr>
          <w:rFonts w:ascii="Arial" w:hAnsi="Arial" w:cs="Arial"/>
        </w:rPr>
        <w:t>to</w:t>
      </w:r>
      <w:r w:rsidR="009D6067">
        <w:rPr>
          <w:rFonts w:ascii="Arial" w:hAnsi="Arial" w:cs="Arial"/>
        </w:rPr>
        <w:t xml:space="preserve"> engaging with their child’s learning</w:t>
      </w:r>
      <w:r w:rsidR="00235678">
        <w:rPr>
          <w:rFonts w:ascii="Arial" w:hAnsi="Arial" w:cs="Arial"/>
        </w:rPr>
        <w:t>.</w:t>
      </w:r>
      <w:r w:rsidR="009D6067">
        <w:rPr>
          <w:rFonts w:ascii="Arial" w:hAnsi="Arial" w:cs="Arial"/>
        </w:rPr>
        <w:t xml:space="preserve"> </w:t>
      </w:r>
      <w:r w:rsidR="00A31327">
        <w:rPr>
          <w:rFonts w:ascii="Arial" w:hAnsi="Arial" w:cs="Arial"/>
        </w:rPr>
        <w:t>The key findings of positive strategies employed by the school are the role of the family engagement officer as they offer valuable support to parents, particularly disadvantaged or hard to reach families</w:t>
      </w:r>
      <w:r w:rsidR="00212AC2">
        <w:rPr>
          <w:rFonts w:ascii="Arial" w:hAnsi="Arial" w:cs="Arial"/>
        </w:rPr>
        <w:t>, the constant, open communication that is offered to parents, and the workshops and interventions presented by the school. A recommendation for the school would be to increase the variety of targeted workshops for specific parents as they do for fathers, they could offer and cater to more parental needs such as LGBTQ+ or EAL parents to ensure that they feel welcomed and encouraged to engage.</w:t>
      </w:r>
      <w:r w:rsidR="002B5BDE">
        <w:rPr>
          <w:rFonts w:ascii="Arial" w:hAnsi="Arial" w:cs="Arial"/>
        </w:rPr>
        <w:t xml:space="preserve"> Additionally, there was no mention of any feedback mechanism that the school employ to assess whether their strategies work and what the parents’ thoughts are on these. It would be useful to reflect on school x’s strategies and gain parental insight into what they could introduce or adapt</w:t>
      </w:r>
      <w:r w:rsidR="00A54FDC">
        <w:rPr>
          <w:rFonts w:ascii="Arial" w:hAnsi="Arial" w:cs="Arial"/>
        </w:rPr>
        <w:t xml:space="preserve"> to see what is and is not working.</w:t>
      </w:r>
    </w:p>
    <w:p w14:paraId="5A2DB8E3" w14:textId="51C9B0E4" w:rsidR="00265D2F" w:rsidRDefault="00265D2F" w:rsidP="00E94C44">
      <w:pPr>
        <w:rPr>
          <w:rFonts w:ascii="Arial" w:hAnsi="Arial" w:cs="Arial"/>
        </w:rPr>
      </w:pPr>
      <w:r>
        <w:rPr>
          <w:rFonts w:ascii="Arial" w:hAnsi="Arial" w:cs="Arial"/>
        </w:rPr>
        <w:tab/>
      </w:r>
      <w:r w:rsidR="002B1667">
        <w:rPr>
          <w:rFonts w:ascii="Arial" w:hAnsi="Arial" w:cs="Arial"/>
        </w:rPr>
        <w:t>As well as a teacher, becoming an advanced researcher is highlighted within the professional learning EWC teaching standards (</w:t>
      </w:r>
      <w:r w:rsidR="009667AE">
        <w:rPr>
          <w:rFonts w:ascii="Arial" w:hAnsi="Arial" w:cs="Arial"/>
        </w:rPr>
        <w:t xml:space="preserve">Welsh Government, </w:t>
      </w:r>
      <w:r w:rsidR="002B1667">
        <w:rPr>
          <w:rFonts w:ascii="Arial" w:hAnsi="Arial" w:cs="Arial"/>
        </w:rPr>
        <w:t xml:space="preserve">2019). </w:t>
      </w:r>
      <w:r>
        <w:rPr>
          <w:rFonts w:ascii="Arial" w:hAnsi="Arial" w:cs="Arial"/>
        </w:rPr>
        <w:t>Moving forward as a</w:t>
      </w:r>
      <w:r w:rsidR="002B1667">
        <w:rPr>
          <w:rFonts w:ascii="Arial" w:hAnsi="Arial" w:cs="Arial"/>
        </w:rPr>
        <w:t xml:space="preserve"> teacher and a</w:t>
      </w:r>
      <w:r>
        <w:rPr>
          <w:rFonts w:ascii="Arial" w:hAnsi="Arial" w:cs="Arial"/>
        </w:rPr>
        <w:t xml:space="preserve"> researcher, </w:t>
      </w:r>
      <w:r w:rsidR="00790BF2">
        <w:rPr>
          <w:rFonts w:ascii="Arial" w:hAnsi="Arial" w:cs="Arial"/>
        </w:rPr>
        <w:t xml:space="preserve">I will </w:t>
      </w:r>
      <w:r w:rsidR="002B1667">
        <w:rPr>
          <w:rFonts w:ascii="Arial" w:hAnsi="Arial" w:cs="Arial"/>
        </w:rPr>
        <w:t>practice and inform myself further on improving research strategies, methodologies and analysing methods to further validate my research. I will e</w:t>
      </w:r>
      <w:r w:rsidR="00790BF2">
        <w:rPr>
          <w:rFonts w:ascii="Arial" w:hAnsi="Arial" w:cs="Arial"/>
        </w:rPr>
        <w:t xml:space="preserve">nsure that </w:t>
      </w:r>
      <w:r w:rsidR="0079561E">
        <w:rPr>
          <w:rFonts w:ascii="Arial" w:hAnsi="Arial" w:cs="Arial"/>
        </w:rPr>
        <w:t xml:space="preserve">more time </w:t>
      </w:r>
      <w:r w:rsidR="00790BF2">
        <w:rPr>
          <w:rFonts w:ascii="Arial" w:hAnsi="Arial" w:cs="Arial"/>
        </w:rPr>
        <w:t>is allowed to</w:t>
      </w:r>
      <w:r w:rsidR="0079561E">
        <w:rPr>
          <w:rFonts w:ascii="Arial" w:hAnsi="Arial" w:cs="Arial"/>
        </w:rPr>
        <w:t xml:space="preserve"> conduct research and collect data </w:t>
      </w:r>
      <w:r w:rsidR="00790BF2">
        <w:rPr>
          <w:rFonts w:ascii="Arial" w:hAnsi="Arial" w:cs="Arial"/>
        </w:rPr>
        <w:t xml:space="preserve">as it would increase the chances of a larger sample size, especially within the questionnaire. However, </w:t>
      </w:r>
      <w:r w:rsidR="005F51FE">
        <w:rPr>
          <w:rFonts w:ascii="Arial" w:hAnsi="Arial" w:cs="Arial"/>
        </w:rPr>
        <w:t xml:space="preserve">it </w:t>
      </w:r>
      <w:r w:rsidR="005F51FE">
        <w:rPr>
          <w:rFonts w:ascii="Arial" w:hAnsi="Arial" w:cs="Arial"/>
        </w:rPr>
        <w:lastRenderedPageBreak/>
        <w:t>would also be beneficial to conduct research in multiple school to increase validity and ensure a better generalisation.</w:t>
      </w:r>
    </w:p>
    <w:p w14:paraId="419DD387" w14:textId="5EC8B0CB" w:rsidR="00212AC2" w:rsidRDefault="00212AC2" w:rsidP="00E94C44">
      <w:pPr>
        <w:rPr>
          <w:rFonts w:ascii="Arial" w:hAnsi="Arial" w:cs="Arial"/>
        </w:rPr>
      </w:pPr>
      <w:r>
        <w:rPr>
          <w:rFonts w:ascii="Arial" w:hAnsi="Arial" w:cs="Arial"/>
        </w:rPr>
        <w:tab/>
      </w:r>
    </w:p>
    <w:p w14:paraId="3B1B7D13" w14:textId="77777777" w:rsidR="00212AC2" w:rsidRPr="00212AC2" w:rsidRDefault="00212AC2" w:rsidP="00212AC2">
      <w:pPr>
        <w:ind w:left="360"/>
        <w:rPr>
          <w:rFonts w:ascii="Arial" w:hAnsi="Arial" w:cs="Arial"/>
        </w:rPr>
      </w:pPr>
    </w:p>
    <w:p w14:paraId="7A0E0B5D" w14:textId="77777777" w:rsidR="00212AC2" w:rsidRDefault="00212AC2" w:rsidP="00E94C44">
      <w:pPr>
        <w:rPr>
          <w:rFonts w:ascii="Arial" w:hAnsi="Arial" w:cs="Arial"/>
        </w:rPr>
      </w:pPr>
    </w:p>
    <w:p w14:paraId="15B22482" w14:textId="77777777" w:rsidR="00AA1C12" w:rsidRPr="00470A7A" w:rsidRDefault="00AA1C12" w:rsidP="00E94C44">
      <w:pPr>
        <w:rPr>
          <w:rFonts w:ascii="Arial" w:hAnsi="Arial" w:cs="Arial"/>
          <w:b/>
          <w:bCs/>
          <w:u w:val="single"/>
        </w:rPr>
      </w:pPr>
    </w:p>
    <w:p w14:paraId="753B2AB5" w14:textId="77777777" w:rsidR="00EA403D" w:rsidRDefault="00EA403D">
      <w:pPr>
        <w:rPr>
          <w:rFonts w:ascii="Arial" w:hAnsi="Arial" w:cs="Arial"/>
          <w:b/>
          <w:bCs/>
        </w:rPr>
      </w:pPr>
    </w:p>
    <w:p w14:paraId="7410EA53" w14:textId="77777777" w:rsidR="00EE71FF" w:rsidRDefault="00EE71FF">
      <w:pPr>
        <w:rPr>
          <w:rFonts w:ascii="Arial" w:hAnsi="Arial" w:cs="Arial"/>
        </w:rPr>
      </w:pPr>
    </w:p>
    <w:p w14:paraId="357621CC" w14:textId="77777777" w:rsidR="009667AE" w:rsidRDefault="009667AE">
      <w:pPr>
        <w:rPr>
          <w:rFonts w:ascii="Arial" w:hAnsi="Arial" w:cs="Arial"/>
        </w:rPr>
      </w:pPr>
    </w:p>
    <w:p w14:paraId="6E695A26" w14:textId="35340BB1" w:rsidR="00EE71FF" w:rsidRDefault="009F3F8C">
      <w:pPr>
        <w:rPr>
          <w:rFonts w:ascii="Arial" w:hAnsi="Arial" w:cs="Arial"/>
          <w:b/>
          <w:bCs/>
          <w:u w:val="single"/>
        </w:rPr>
      </w:pPr>
      <w:r w:rsidRPr="009F3F8C">
        <w:rPr>
          <w:rFonts w:ascii="Arial" w:hAnsi="Arial" w:cs="Arial"/>
          <w:b/>
          <w:bCs/>
          <w:u w:val="single"/>
        </w:rPr>
        <w:t>References</w:t>
      </w:r>
    </w:p>
    <w:p w14:paraId="593577AA" w14:textId="3DC803CC" w:rsidR="00AA1563" w:rsidRDefault="00AA1563" w:rsidP="00AA1563">
      <w:pPr>
        <w:rPr>
          <w:rFonts w:ascii="Arial" w:hAnsi="Arial" w:cs="Arial"/>
        </w:rPr>
      </w:pPr>
      <w:proofErr w:type="spellStart"/>
      <w:r w:rsidRPr="006231CF">
        <w:rPr>
          <w:rFonts w:ascii="Arial" w:hAnsi="Arial" w:cs="Arial"/>
        </w:rPr>
        <w:t>Alfonsson</w:t>
      </w:r>
      <w:proofErr w:type="spellEnd"/>
      <w:r w:rsidRPr="006231CF">
        <w:rPr>
          <w:rFonts w:ascii="Arial" w:hAnsi="Arial" w:cs="Arial"/>
        </w:rPr>
        <w:t xml:space="preserve">, S., </w:t>
      </w:r>
      <w:proofErr w:type="spellStart"/>
      <w:r w:rsidRPr="006231CF">
        <w:rPr>
          <w:rFonts w:ascii="Arial" w:hAnsi="Arial" w:cs="Arial"/>
        </w:rPr>
        <w:t>Maathz</w:t>
      </w:r>
      <w:proofErr w:type="spellEnd"/>
      <w:r w:rsidRPr="006231CF">
        <w:rPr>
          <w:rFonts w:ascii="Arial" w:hAnsi="Arial" w:cs="Arial"/>
        </w:rPr>
        <w:t xml:space="preserve">, P., &amp; </w:t>
      </w:r>
      <w:proofErr w:type="spellStart"/>
      <w:r w:rsidRPr="006231CF">
        <w:rPr>
          <w:rFonts w:ascii="Arial" w:hAnsi="Arial" w:cs="Arial"/>
        </w:rPr>
        <w:t>Hursti</w:t>
      </w:r>
      <w:proofErr w:type="spellEnd"/>
      <w:r w:rsidRPr="006231CF">
        <w:rPr>
          <w:rFonts w:ascii="Arial" w:hAnsi="Arial" w:cs="Arial"/>
        </w:rPr>
        <w:t xml:space="preserve">, T. (2014). </w:t>
      </w:r>
      <w:proofErr w:type="spellStart"/>
      <w:r w:rsidRPr="006231CF">
        <w:rPr>
          <w:rFonts w:ascii="Arial" w:hAnsi="Arial" w:cs="Arial"/>
        </w:rPr>
        <w:t>Interformat</w:t>
      </w:r>
      <w:proofErr w:type="spellEnd"/>
      <w:r w:rsidRPr="006231CF">
        <w:rPr>
          <w:rFonts w:ascii="Arial" w:hAnsi="Arial" w:cs="Arial"/>
        </w:rPr>
        <w:t xml:space="preserve"> reliability of digital psychiatric self-report questionnaires: a systematic review. </w:t>
      </w:r>
      <w:r w:rsidRPr="006231CF">
        <w:rPr>
          <w:rFonts w:ascii="Arial" w:hAnsi="Arial" w:cs="Arial"/>
          <w:i/>
          <w:iCs/>
        </w:rPr>
        <w:t>Journal of Medical Internet Research</w:t>
      </w:r>
      <w:r w:rsidRPr="006231CF">
        <w:rPr>
          <w:rFonts w:ascii="Arial" w:hAnsi="Arial" w:cs="Arial"/>
        </w:rPr>
        <w:t>, </w:t>
      </w:r>
      <w:r w:rsidRPr="006231CF">
        <w:rPr>
          <w:rFonts w:ascii="Arial" w:hAnsi="Arial" w:cs="Arial"/>
          <w:i/>
          <w:iCs/>
        </w:rPr>
        <w:t>16</w:t>
      </w:r>
      <w:r w:rsidRPr="006231CF">
        <w:rPr>
          <w:rFonts w:ascii="Arial" w:hAnsi="Arial" w:cs="Arial"/>
        </w:rPr>
        <w:t>(12), e268–e268</w:t>
      </w:r>
      <w:r>
        <w:rPr>
          <w:rFonts w:ascii="Arial" w:hAnsi="Arial" w:cs="Arial"/>
        </w:rPr>
        <w:t xml:space="preserve">. Available at: </w:t>
      </w:r>
      <w:hyperlink r:id="rId7" w:history="1">
        <w:proofErr w:type="spellStart"/>
        <w:r w:rsidRPr="00AA1563">
          <w:rPr>
            <w:rStyle w:val="Hyperlink"/>
            <w:rFonts w:ascii="Arial" w:hAnsi="Arial" w:cs="Arial"/>
          </w:rPr>
          <w:t>Interformat</w:t>
        </w:r>
        <w:proofErr w:type="spellEnd"/>
        <w:r w:rsidRPr="00AA1563">
          <w:rPr>
            <w:rStyle w:val="Hyperlink"/>
            <w:rFonts w:ascii="Arial" w:hAnsi="Arial" w:cs="Arial"/>
          </w:rPr>
          <w:t xml:space="preserve"> Reliability of Digital Psychiatric Self-Report Questionnaires: A Systematic Review - ProQuest</w:t>
        </w:r>
      </w:hyperlink>
      <w:r>
        <w:rPr>
          <w:rFonts w:ascii="Arial" w:hAnsi="Arial" w:cs="Arial"/>
        </w:rPr>
        <w:t xml:space="preserve"> (Accessed 02 January 2025)</w:t>
      </w:r>
    </w:p>
    <w:p w14:paraId="56997BF6" w14:textId="77777777" w:rsidR="00AA1563" w:rsidRDefault="00AA1563">
      <w:pPr>
        <w:rPr>
          <w:rFonts w:ascii="Arial" w:hAnsi="Arial" w:cs="Arial"/>
          <w:b/>
          <w:bCs/>
          <w:u w:val="single"/>
        </w:rPr>
      </w:pPr>
    </w:p>
    <w:p w14:paraId="05562087" w14:textId="3D6DBD56" w:rsidR="009F0D3F" w:rsidRDefault="009F0D3F">
      <w:pPr>
        <w:rPr>
          <w:rFonts w:ascii="Arial" w:hAnsi="Arial" w:cs="Arial"/>
        </w:rPr>
      </w:pPr>
      <w:r w:rsidRPr="009F0D3F">
        <w:rPr>
          <w:rFonts w:ascii="Arial" w:hAnsi="Arial" w:cs="Arial"/>
        </w:rPr>
        <w:t>Adeoye</w:t>
      </w:r>
      <w:r w:rsidRPr="009F0D3F">
        <w:rPr>
          <w:rFonts w:ascii="Cambria Math" w:hAnsi="Cambria Math" w:cs="Cambria Math"/>
        </w:rPr>
        <w:t>‐</w:t>
      </w:r>
      <w:r w:rsidRPr="009F0D3F">
        <w:rPr>
          <w:rFonts w:ascii="Arial" w:hAnsi="Arial" w:cs="Arial"/>
        </w:rPr>
        <w:t>Olatunde, O. A., &amp; Olenik, N. L. (2021).</w:t>
      </w:r>
      <w:r w:rsidRPr="009F0D3F">
        <w:rPr>
          <w:rFonts w:ascii="Arial" w:hAnsi="Arial" w:cs="Arial"/>
          <w:i/>
          <w:iCs/>
        </w:rPr>
        <w:t xml:space="preserve"> </w:t>
      </w:r>
      <w:r w:rsidRPr="009F0D3F">
        <w:rPr>
          <w:rFonts w:ascii="Arial" w:hAnsi="Arial" w:cs="Arial"/>
          <w:i/>
          <w:iCs/>
        </w:rPr>
        <w:t>‘</w:t>
      </w:r>
      <w:r w:rsidRPr="009F0D3F">
        <w:rPr>
          <w:rFonts w:ascii="Arial" w:hAnsi="Arial" w:cs="Arial"/>
          <w:i/>
          <w:iCs/>
        </w:rPr>
        <w:t>Research and scholarly methods: Semi</w:t>
      </w:r>
      <w:r w:rsidRPr="009F0D3F">
        <w:rPr>
          <w:rFonts w:ascii="Cambria Math" w:hAnsi="Cambria Math" w:cs="Cambria Math"/>
          <w:i/>
          <w:iCs/>
        </w:rPr>
        <w:t>‐</w:t>
      </w:r>
      <w:r w:rsidRPr="009F0D3F">
        <w:rPr>
          <w:rFonts w:ascii="Arial" w:hAnsi="Arial" w:cs="Arial"/>
          <w:i/>
          <w:iCs/>
        </w:rPr>
        <w:t>structured interviews</w:t>
      </w:r>
      <w:r w:rsidRPr="009F0D3F">
        <w:rPr>
          <w:rFonts w:ascii="Arial" w:hAnsi="Arial" w:cs="Arial"/>
          <w:i/>
          <w:iCs/>
        </w:rPr>
        <w:t>’</w:t>
      </w:r>
      <w:r w:rsidRPr="009F0D3F">
        <w:rPr>
          <w:rFonts w:ascii="Arial" w:hAnsi="Arial" w:cs="Arial"/>
        </w:rPr>
        <w:t>,</w:t>
      </w:r>
      <w:r w:rsidRPr="009F0D3F">
        <w:rPr>
          <w:rFonts w:ascii="Arial" w:hAnsi="Arial" w:cs="Arial"/>
        </w:rPr>
        <w:t xml:space="preserve"> JAACP : Journal of the American College of Clinical Pharmacy, 4(10), 1358–1367.</w:t>
      </w:r>
      <w:r>
        <w:rPr>
          <w:rFonts w:ascii="Arial" w:hAnsi="Arial" w:cs="Arial"/>
        </w:rPr>
        <w:t xml:space="preserve"> Available at:</w:t>
      </w:r>
      <w:r w:rsidRPr="009F0D3F">
        <w:t xml:space="preserve"> </w:t>
      </w:r>
      <w:hyperlink r:id="rId8" w:history="1">
        <w:r w:rsidRPr="009F0D3F">
          <w:rPr>
            <w:rStyle w:val="Hyperlink"/>
            <w:rFonts w:ascii="Arial" w:hAnsi="Arial" w:cs="Arial"/>
          </w:rPr>
          <w:t>Research and scholarly methods: Semi</w:t>
        </w:r>
        <w:r w:rsidRPr="009F0D3F">
          <w:rPr>
            <w:rStyle w:val="Hyperlink"/>
            <w:rFonts w:ascii="Cambria Math" w:hAnsi="Cambria Math" w:cs="Cambria Math"/>
          </w:rPr>
          <w:t>‐</w:t>
        </w:r>
        <w:r w:rsidRPr="009F0D3F">
          <w:rPr>
            <w:rStyle w:val="Hyperlink"/>
            <w:rFonts w:ascii="Arial" w:hAnsi="Arial" w:cs="Arial"/>
          </w:rPr>
          <w:t>structured interviews - Adeoye</w:t>
        </w:r>
        <w:r w:rsidRPr="009F0D3F">
          <w:rPr>
            <w:rStyle w:val="Hyperlink"/>
            <w:rFonts w:ascii="Cambria Math" w:hAnsi="Cambria Math" w:cs="Cambria Math"/>
          </w:rPr>
          <w:t>‐</w:t>
        </w:r>
        <w:r w:rsidRPr="009F0D3F">
          <w:rPr>
            <w:rStyle w:val="Hyperlink"/>
            <w:rFonts w:ascii="Arial" w:hAnsi="Arial" w:cs="Arial"/>
          </w:rPr>
          <w:t>Olatunde - 2021 - JACCP: JOURNAL OF THE AMERICAN COLLEGE OF CLINICAL PHARMACY - Wiley Online Library</w:t>
        </w:r>
      </w:hyperlink>
      <w:r>
        <w:rPr>
          <w:rFonts w:ascii="Arial" w:hAnsi="Arial" w:cs="Arial"/>
        </w:rPr>
        <w:t xml:space="preserve"> (Accessed 23 December 2024)</w:t>
      </w:r>
    </w:p>
    <w:p w14:paraId="735FDFE7" w14:textId="77777777" w:rsidR="00AD585F" w:rsidRDefault="00AD585F">
      <w:pPr>
        <w:rPr>
          <w:rFonts w:ascii="Arial" w:hAnsi="Arial" w:cs="Arial"/>
        </w:rPr>
      </w:pPr>
    </w:p>
    <w:p w14:paraId="4B75F71D" w14:textId="16E6C407" w:rsidR="00AD585F" w:rsidRDefault="00AD585F">
      <w:pPr>
        <w:rPr>
          <w:rFonts w:ascii="Arial" w:hAnsi="Arial" w:cs="Arial"/>
        </w:rPr>
      </w:pPr>
      <w:r w:rsidRPr="00AD585F">
        <w:rPr>
          <w:rFonts w:ascii="Arial" w:hAnsi="Arial" w:cs="Arial"/>
        </w:rPr>
        <w:t>B</w:t>
      </w:r>
      <w:r>
        <w:rPr>
          <w:rFonts w:ascii="Arial" w:hAnsi="Arial" w:cs="Arial"/>
        </w:rPr>
        <w:t>raun</w:t>
      </w:r>
      <w:r w:rsidRPr="00AD585F">
        <w:rPr>
          <w:rFonts w:ascii="Arial" w:hAnsi="Arial" w:cs="Arial"/>
        </w:rPr>
        <w:t>, V. and C</w:t>
      </w:r>
      <w:r>
        <w:rPr>
          <w:rFonts w:ascii="Arial" w:hAnsi="Arial" w:cs="Arial"/>
        </w:rPr>
        <w:t>larke</w:t>
      </w:r>
      <w:r w:rsidRPr="00AD585F">
        <w:rPr>
          <w:rFonts w:ascii="Arial" w:hAnsi="Arial" w:cs="Arial"/>
        </w:rPr>
        <w:t>, V.</w:t>
      </w:r>
      <w:r>
        <w:rPr>
          <w:rFonts w:ascii="Arial" w:hAnsi="Arial" w:cs="Arial"/>
        </w:rPr>
        <w:t xml:space="preserve"> (</w:t>
      </w:r>
      <w:r w:rsidRPr="00AD585F">
        <w:rPr>
          <w:rFonts w:ascii="Arial" w:hAnsi="Arial" w:cs="Arial"/>
        </w:rPr>
        <w:t>2006</w:t>
      </w:r>
      <w:r>
        <w:rPr>
          <w:rFonts w:ascii="Arial" w:hAnsi="Arial" w:cs="Arial"/>
        </w:rPr>
        <w:t>)</w:t>
      </w:r>
      <w:r w:rsidRPr="00AD585F">
        <w:rPr>
          <w:rFonts w:ascii="Arial" w:hAnsi="Arial" w:cs="Arial"/>
        </w:rPr>
        <w:t>.</w:t>
      </w:r>
      <w:r w:rsidRPr="00AD585F">
        <w:rPr>
          <w:rFonts w:ascii="Arial" w:hAnsi="Arial" w:cs="Arial"/>
          <w:i/>
          <w:iCs/>
        </w:rPr>
        <w:t xml:space="preserve"> </w:t>
      </w:r>
      <w:r w:rsidRPr="00AD585F">
        <w:rPr>
          <w:rFonts w:ascii="Arial" w:hAnsi="Arial" w:cs="Arial"/>
          <w:i/>
          <w:iCs/>
        </w:rPr>
        <w:t>‘</w:t>
      </w:r>
      <w:r w:rsidRPr="00AD585F">
        <w:rPr>
          <w:rFonts w:ascii="Arial" w:hAnsi="Arial" w:cs="Arial"/>
          <w:i/>
          <w:iCs/>
        </w:rPr>
        <w:t>Using thematic analysis in psychology</w:t>
      </w:r>
      <w:r w:rsidRPr="00AD585F">
        <w:rPr>
          <w:rFonts w:ascii="Arial" w:hAnsi="Arial" w:cs="Arial"/>
          <w:i/>
          <w:iCs/>
        </w:rPr>
        <w:t>’</w:t>
      </w:r>
      <w:r w:rsidRPr="00AD585F">
        <w:rPr>
          <w:rFonts w:ascii="Arial" w:hAnsi="Arial" w:cs="Arial"/>
        </w:rPr>
        <w:t>. Qualitative Research in Psychology, 3(2), pp. 77-101.</w:t>
      </w:r>
      <w:r>
        <w:rPr>
          <w:rFonts w:ascii="Arial" w:hAnsi="Arial" w:cs="Arial"/>
        </w:rPr>
        <w:t xml:space="preserve"> Available at: </w:t>
      </w:r>
      <w:hyperlink r:id="rId9" w:history="1">
        <w:r w:rsidRPr="00AD585F">
          <w:rPr>
            <w:rStyle w:val="Hyperlink"/>
            <w:rFonts w:ascii="Arial" w:hAnsi="Arial" w:cs="Arial"/>
          </w:rPr>
          <w:t>Using thematic analysis in psychology - ProQuest</w:t>
        </w:r>
      </w:hyperlink>
      <w:r>
        <w:rPr>
          <w:rFonts w:ascii="Arial" w:hAnsi="Arial" w:cs="Arial"/>
        </w:rPr>
        <w:t xml:space="preserve"> (Accessed 02 January 2025)</w:t>
      </w:r>
    </w:p>
    <w:p w14:paraId="7D9FE12E" w14:textId="77777777" w:rsidR="003E3102" w:rsidRDefault="003E3102">
      <w:pPr>
        <w:rPr>
          <w:rFonts w:ascii="Arial" w:hAnsi="Arial" w:cs="Arial"/>
        </w:rPr>
      </w:pPr>
    </w:p>
    <w:p w14:paraId="6F4846CA" w14:textId="4FE1AD34" w:rsidR="003E3102" w:rsidRPr="003E3102" w:rsidRDefault="003E3102">
      <w:pPr>
        <w:rPr>
          <w:rFonts w:ascii="Arial" w:hAnsi="Arial" w:cs="Arial"/>
        </w:rPr>
      </w:pPr>
      <w:r w:rsidRPr="003E3102">
        <w:rPr>
          <w:rFonts w:ascii="Arial" w:hAnsi="Arial" w:cs="Arial"/>
        </w:rPr>
        <w:t xml:space="preserve">Brown, A., &amp; Danaher, P. A. (2019). </w:t>
      </w:r>
      <w:r w:rsidRPr="003E3102">
        <w:rPr>
          <w:rFonts w:ascii="Arial" w:hAnsi="Arial" w:cs="Arial"/>
          <w:i/>
          <w:iCs/>
        </w:rPr>
        <w:t>‘</w:t>
      </w:r>
      <w:r w:rsidRPr="003E3102">
        <w:rPr>
          <w:rFonts w:ascii="Arial" w:hAnsi="Arial" w:cs="Arial"/>
          <w:i/>
          <w:iCs/>
        </w:rPr>
        <w:t>CHE Principles: facilitating authentic and dialogical semi-structured interviews in educational research</w:t>
      </w:r>
      <w:r w:rsidRPr="003E3102">
        <w:rPr>
          <w:rFonts w:ascii="Arial" w:hAnsi="Arial" w:cs="Arial"/>
          <w:i/>
          <w:iCs/>
        </w:rPr>
        <w:t>’,</w:t>
      </w:r>
      <w:r w:rsidRPr="003E3102">
        <w:rPr>
          <w:rFonts w:ascii="Arial" w:hAnsi="Arial" w:cs="Arial"/>
        </w:rPr>
        <w:t xml:space="preserve"> </w:t>
      </w:r>
      <w:r w:rsidRPr="003E3102">
        <w:rPr>
          <w:rFonts w:ascii="Arial" w:hAnsi="Arial" w:cs="Arial"/>
          <w:i/>
          <w:iCs/>
        </w:rPr>
        <w:t>International Journal of Research &amp; Method in Education</w:t>
      </w:r>
      <w:r w:rsidRPr="003E3102">
        <w:rPr>
          <w:rFonts w:ascii="Arial" w:hAnsi="Arial" w:cs="Arial"/>
        </w:rPr>
        <w:t>, 42(1), 76–90.</w:t>
      </w:r>
      <w:r>
        <w:rPr>
          <w:rFonts w:ascii="Arial" w:hAnsi="Arial" w:cs="Arial"/>
        </w:rPr>
        <w:t xml:space="preserve"> Available at:</w:t>
      </w:r>
      <w:r w:rsidRPr="003E3102">
        <w:t xml:space="preserve"> </w:t>
      </w:r>
      <w:hyperlink r:id="rId10" w:history="1">
        <w:r w:rsidRPr="003E3102">
          <w:rPr>
            <w:rStyle w:val="Hyperlink"/>
            <w:rFonts w:ascii="Arial" w:hAnsi="Arial" w:cs="Arial"/>
          </w:rPr>
          <w:t>CHE Principles: facilitating authentic and dialogical semi-structured interviews in educational research: International Journal of Research &amp; Method in Education: Vol 42 , No 1 - Get Access</w:t>
        </w:r>
      </w:hyperlink>
      <w:r>
        <w:rPr>
          <w:rFonts w:ascii="Arial" w:hAnsi="Arial" w:cs="Arial"/>
        </w:rPr>
        <w:t xml:space="preserve"> (Accessed 23 December 2024)</w:t>
      </w:r>
    </w:p>
    <w:p w14:paraId="34D2D9D3" w14:textId="77777777" w:rsidR="009F3F8C" w:rsidRDefault="009F3F8C">
      <w:pPr>
        <w:rPr>
          <w:rFonts w:ascii="Arial" w:hAnsi="Arial" w:cs="Arial"/>
          <w:b/>
          <w:bCs/>
          <w:u w:val="single"/>
        </w:rPr>
      </w:pPr>
    </w:p>
    <w:p w14:paraId="084152AE" w14:textId="155AEE81" w:rsidR="00DD128A" w:rsidRDefault="00797BE6">
      <w:pPr>
        <w:rPr>
          <w:rFonts w:ascii="Arial" w:hAnsi="Arial" w:cs="Arial"/>
        </w:rPr>
      </w:pPr>
      <w:r w:rsidRPr="00797BE6">
        <w:rPr>
          <w:rFonts w:ascii="Arial" w:hAnsi="Arial" w:cs="Arial"/>
        </w:rPr>
        <w:t xml:space="preserve">Bille, A., &amp; Hendriksen, C. (2023). </w:t>
      </w:r>
      <w:r w:rsidRPr="00797BE6">
        <w:rPr>
          <w:rFonts w:ascii="Arial" w:hAnsi="Arial" w:cs="Arial"/>
          <w:i/>
          <w:iCs/>
        </w:rPr>
        <w:t>‘</w:t>
      </w:r>
      <w:r w:rsidRPr="00797BE6">
        <w:rPr>
          <w:rFonts w:ascii="Arial" w:hAnsi="Arial" w:cs="Arial"/>
          <w:i/>
          <w:iCs/>
        </w:rPr>
        <w:t>Let us get contextual: critical realist case studies in supply chain management</w:t>
      </w:r>
      <w:r w:rsidRPr="00797BE6">
        <w:rPr>
          <w:rFonts w:ascii="Arial" w:hAnsi="Arial" w:cs="Arial"/>
          <w:i/>
          <w:iCs/>
        </w:rPr>
        <w:t>’</w:t>
      </w:r>
      <w:r w:rsidRPr="00797BE6">
        <w:rPr>
          <w:rFonts w:ascii="Arial" w:hAnsi="Arial" w:cs="Arial"/>
          <w:i/>
          <w:iCs/>
        </w:rPr>
        <w:t>. Supply Chain Management</w:t>
      </w:r>
      <w:r w:rsidRPr="00797BE6">
        <w:rPr>
          <w:rFonts w:ascii="Arial" w:hAnsi="Arial" w:cs="Arial"/>
        </w:rPr>
        <w:t>, </w:t>
      </w:r>
      <w:r w:rsidRPr="00797BE6">
        <w:rPr>
          <w:rFonts w:ascii="Arial" w:hAnsi="Arial" w:cs="Arial"/>
          <w:i/>
          <w:iCs/>
        </w:rPr>
        <w:t>28</w:t>
      </w:r>
      <w:r w:rsidRPr="00797BE6">
        <w:rPr>
          <w:rFonts w:ascii="Arial" w:hAnsi="Arial" w:cs="Arial"/>
        </w:rPr>
        <w:t>(4), 724–737</w:t>
      </w:r>
      <w:r>
        <w:rPr>
          <w:rFonts w:ascii="Arial" w:hAnsi="Arial" w:cs="Arial"/>
        </w:rPr>
        <w:t xml:space="preserve">. Available at: </w:t>
      </w:r>
      <w:hyperlink r:id="rId11" w:history="1">
        <w:r w:rsidR="00DD128A" w:rsidRPr="003D132B">
          <w:rPr>
            <w:rStyle w:val="Hyperlink"/>
            <w:rFonts w:ascii="Arial" w:hAnsi="Arial" w:cs="Arial"/>
          </w:rPr>
          <w:t>Let us get contextual: critical realist case studies in supply chain management - ProQuest</w:t>
        </w:r>
      </w:hyperlink>
      <w:r>
        <w:rPr>
          <w:rFonts w:ascii="Arial" w:hAnsi="Arial" w:cs="Arial"/>
        </w:rPr>
        <w:t xml:space="preserve"> (Accessed 23 December 2024)</w:t>
      </w:r>
    </w:p>
    <w:p w14:paraId="5F93CEDA" w14:textId="77777777" w:rsidR="00DD128A" w:rsidRDefault="00DD128A">
      <w:pPr>
        <w:rPr>
          <w:rFonts w:ascii="Arial" w:hAnsi="Arial" w:cs="Arial"/>
          <w:b/>
          <w:bCs/>
          <w:u w:val="single"/>
        </w:rPr>
      </w:pPr>
    </w:p>
    <w:p w14:paraId="0AC3766B" w14:textId="749C8D74" w:rsidR="004F1CCD" w:rsidRDefault="004F1CCD" w:rsidP="004F1CCD">
      <w:pPr>
        <w:rPr>
          <w:rFonts w:ascii="Arial" w:hAnsi="Arial" w:cs="Arial"/>
        </w:rPr>
      </w:pPr>
      <w:r w:rsidRPr="004F1CCD">
        <w:rPr>
          <w:rFonts w:ascii="Arial" w:hAnsi="Arial" w:cs="Arial"/>
        </w:rPr>
        <w:t>British Education Research Association, BERA (2024)</w:t>
      </w:r>
      <w:r>
        <w:rPr>
          <w:rFonts w:ascii="Arial" w:hAnsi="Arial" w:cs="Arial"/>
          <w:i/>
          <w:iCs/>
        </w:rPr>
        <w:t xml:space="preserve"> ‘</w:t>
      </w:r>
      <w:r w:rsidRPr="004F1CCD">
        <w:rPr>
          <w:rFonts w:ascii="Arial" w:hAnsi="Arial" w:cs="Arial"/>
          <w:i/>
          <w:iCs/>
        </w:rPr>
        <w:t>Ethical Guidelines for Educational Research</w:t>
      </w:r>
      <w:r>
        <w:rPr>
          <w:rFonts w:ascii="Arial" w:hAnsi="Arial" w:cs="Arial"/>
          <w:i/>
          <w:iCs/>
        </w:rPr>
        <w:t xml:space="preserve">’, </w:t>
      </w:r>
      <w:r>
        <w:rPr>
          <w:rFonts w:ascii="Arial" w:hAnsi="Arial" w:cs="Arial"/>
        </w:rPr>
        <w:t>5</w:t>
      </w:r>
      <w:r w:rsidRPr="004F1CCD">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Available at: </w:t>
      </w:r>
      <w:hyperlink r:id="rId12" w:history="1">
        <w:r w:rsidRPr="004F1CCD">
          <w:rPr>
            <w:rStyle w:val="Hyperlink"/>
            <w:rFonts w:ascii="Arial" w:hAnsi="Arial" w:cs="Arial"/>
          </w:rPr>
          <w:t>Ethical Guidelines for Educational Research, fifth edition (2024) | BERA</w:t>
        </w:r>
      </w:hyperlink>
      <w:r>
        <w:rPr>
          <w:rFonts w:ascii="Arial" w:hAnsi="Arial" w:cs="Arial"/>
        </w:rPr>
        <w:t xml:space="preserve"> (Accessed on 12 December 2024)</w:t>
      </w:r>
    </w:p>
    <w:p w14:paraId="5D1C56C8" w14:textId="77777777" w:rsidR="00BF2D71" w:rsidRDefault="00BF2D71" w:rsidP="004F1CCD">
      <w:pPr>
        <w:rPr>
          <w:rFonts w:ascii="Arial" w:hAnsi="Arial" w:cs="Arial"/>
        </w:rPr>
      </w:pPr>
    </w:p>
    <w:p w14:paraId="4525485B" w14:textId="59BF8626" w:rsidR="00494B2B" w:rsidRDefault="00494B2B" w:rsidP="00494B2B">
      <w:pPr>
        <w:rPr>
          <w:rFonts w:ascii="Arial" w:hAnsi="Arial" w:cs="Arial"/>
        </w:rPr>
      </w:pPr>
      <w:r w:rsidRPr="004B49CB">
        <w:rPr>
          <w:rFonts w:ascii="Arial" w:hAnsi="Arial" w:cs="Arial"/>
        </w:rPr>
        <w:t>Cartwright, J. C., &amp; Hickman, S. E. (2007). Conducting research in community-based care facilities: ethical and regulatory implications. </w:t>
      </w:r>
      <w:r w:rsidRPr="004B49CB">
        <w:rPr>
          <w:rFonts w:ascii="Arial" w:hAnsi="Arial" w:cs="Arial"/>
          <w:i/>
          <w:iCs/>
        </w:rPr>
        <w:t>Journal of Gerontological Nursing</w:t>
      </w:r>
      <w:r w:rsidRPr="004B49CB">
        <w:rPr>
          <w:rFonts w:ascii="Arial" w:hAnsi="Arial" w:cs="Arial"/>
        </w:rPr>
        <w:t>, </w:t>
      </w:r>
      <w:r w:rsidRPr="004B49CB">
        <w:rPr>
          <w:rFonts w:ascii="Arial" w:hAnsi="Arial" w:cs="Arial"/>
          <w:i/>
          <w:iCs/>
        </w:rPr>
        <w:t>33</w:t>
      </w:r>
      <w:r w:rsidRPr="004B49CB">
        <w:rPr>
          <w:rFonts w:ascii="Arial" w:hAnsi="Arial" w:cs="Arial"/>
        </w:rPr>
        <w:t>(10), 5–11.</w:t>
      </w:r>
      <w:r>
        <w:rPr>
          <w:rFonts w:ascii="Arial" w:hAnsi="Arial" w:cs="Arial"/>
        </w:rPr>
        <w:t xml:space="preserve"> Available at: </w:t>
      </w:r>
      <w:hyperlink r:id="rId13" w:history="1">
        <w:r w:rsidRPr="004B49CB">
          <w:rPr>
            <w:rStyle w:val="Hyperlink"/>
            <w:rFonts w:ascii="Arial" w:hAnsi="Arial" w:cs="Arial"/>
          </w:rPr>
          <w:t>Conducting Research in Community-Based Care Facilities: Ethical and Regulatory Implications - ProQuest</w:t>
        </w:r>
      </w:hyperlink>
      <w:r>
        <w:rPr>
          <w:rFonts w:ascii="Arial" w:hAnsi="Arial" w:cs="Arial"/>
        </w:rPr>
        <w:t xml:space="preserve"> (Accessed 04 January 2025)</w:t>
      </w:r>
    </w:p>
    <w:p w14:paraId="196DA913" w14:textId="77777777" w:rsidR="00494B2B" w:rsidRDefault="00494B2B" w:rsidP="004F1CCD">
      <w:pPr>
        <w:rPr>
          <w:rFonts w:ascii="Arial" w:hAnsi="Arial" w:cs="Arial"/>
        </w:rPr>
      </w:pPr>
    </w:p>
    <w:p w14:paraId="63840122" w14:textId="59E30826" w:rsidR="00F53ED6" w:rsidRDefault="00F53ED6" w:rsidP="004F1CCD">
      <w:pPr>
        <w:rPr>
          <w:rFonts w:ascii="Arial" w:hAnsi="Arial" w:cs="Arial"/>
        </w:rPr>
      </w:pPr>
      <w:r w:rsidRPr="00F53ED6">
        <w:rPr>
          <w:rFonts w:ascii="Arial" w:hAnsi="Arial" w:cs="Arial"/>
        </w:rPr>
        <w:t xml:space="preserve">Cooper, D. J., &amp; Morgan, W. (2008). </w:t>
      </w:r>
      <w:r w:rsidRPr="00F53ED6">
        <w:rPr>
          <w:rFonts w:ascii="Arial" w:hAnsi="Arial" w:cs="Arial"/>
          <w:i/>
          <w:iCs/>
        </w:rPr>
        <w:t>‘</w:t>
      </w:r>
      <w:r w:rsidRPr="00F53ED6">
        <w:rPr>
          <w:rFonts w:ascii="Arial" w:hAnsi="Arial" w:cs="Arial"/>
          <w:i/>
          <w:iCs/>
        </w:rPr>
        <w:t>Case Study Research in Accounting</w:t>
      </w:r>
      <w:r w:rsidRPr="00F53ED6">
        <w:rPr>
          <w:rFonts w:ascii="Arial" w:hAnsi="Arial" w:cs="Arial"/>
          <w:i/>
          <w:iCs/>
        </w:rPr>
        <w:t>’</w:t>
      </w:r>
      <w:r>
        <w:rPr>
          <w:rFonts w:ascii="Arial" w:hAnsi="Arial" w:cs="Arial"/>
        </w:rPr>
        <w:t>,</w:t>
      </w:r>
      <w:r w:rsidRPr="00F53ED6">
        <w:rPr>
          <w:rFonts w:ascii="Arial" w:hAnsi="Arial" w:cs="Arial"/>
        </w:rPr>
        <w:t> </w:t>
      </w:r>
      <w:r w:rsidRPr="00F53ED6">
        <w:rPr>
          <w:rFonts w:ascii="Arial" w:hAnsi="Arial" w:cs="Arial"/>
          <w:i/>
          <w:iCs/>
        </w:rPr>
        <w:t>Accounting Horizons</w:t>
      </w:r>
      <w:r w:rsidRPr="00F53ED6">
        <w:rPr>
          <w:rFonts w:ascii="Arial" w:hAnsi="Arial" w:cs="Arial"/>
        </w:rPr>
        <w:t>, </w:t>
      </w:r>
      <w:r w:rsidRPr="00F53ED6">
        <w:rPr>
          <w:rFonts w:ascii="Arial" w:hAnsi="Arial" w:cs="Arial"/>
          <w:i/>
          <w:iCs/>
        </w:rPr>
        <w:t>22</w:t>
      </w:r>
      <w:r w:rsidRPr="00F53ED6">
        <w:rPr>
          <w:rFonts w:ascii="Arial" w:hAnsi="Arial" w:cs="Arial"/>
        </w:rPr>
        <w:t>(2), 159–178.</w:t>
      </w:r>
      <w:r>
        <w:rPr>
          <w:rFonts w:ascii="Arial" w:hAnsi="Arial" w:cs="Arial"/>
        </w:rPr>
        <w:t xml:space="preserve"> Available at: </w:t>
      </w:r>
      <w:hyperlink r:id="rId14" w:history="1">
        <w:r w:rsidRPr="00F53ED6">
          <w:rPr>
            <w:rStyle w:val="Hyperlink"/>
            <w:rFonts w:ascii="Arial" w:hAnsi="Arial" w:cs="Arial"/>
          </w:rPr>
          <w:t>Case Study Research in Accounting - ProQuest</w:t>
        </w:r>
      </w:hyperlink>
      <w:r>
        <w:rPr>
          <w:rFonts w:ascii="Arial" w:hAnsi="Arial" w:cs="Arial"/>
        </w:rPr>
        <w:t xml:space="preserve"> (Accessed 23 December 2024).</w:t>
      </w:r>
    </w:p>
    <w:p w14:paraId="6A06924F" w14:textId="77777777" w:rsidR="00FB1485" w:rsidRDefault="00FB1485" w:rsidP="004F1CCD">
      <w:pPr>
        <w:rPr>
          <w:rFonts w:ascii="Arial" w:hAnsi="Arial" w:cs="Arial"/>
        </w:rPr>
      </w:pPr>
    </w:p>
    <w:p w14:paraId="686940D0" w14:textId="36D51EB4" w:rsidR="001F36D3" w:rsidRDefault="00FB1485" w:rsidP="004F1CCD">
      <w:pPr>
        <w:rPr>
          <w:rFonts w:ascii="Arial" w:hAnsi="Arial" w:cs="Arial"/>
        </w:rPr>
      </w:pPr>
      <w:r w:rsidRPr="006231CF">
        <w:rPr>
          <w:rFonts w:ascii="Arial" w:hAnsi="Arial" w:cs="Arial"/>
        </w:rPr>
        <w:t>Cappelli, L., Guglielmetti, R., Mattia, G., Merli, R., &amp; Francesca Renzi, M. (2010). Statistical techniques for continuous improvement: a citizen’s satisfaction survey. </w:t>
      </w:r>
      <w:r w:rsidRPr="006231CF">
        <w:rPr>
          <w:rFonts w:ascii="Arial" w:hAnsi="Arial" w:cs="Arial"/>
          <w:i/>
          <w:iCs/>
        </w:rPr>
        <w:t>TQM Journal</w:t>
      </w:r>
      <w:r w:rsidRPr="006231CF">
        <w:rPr>
          <w:rFonts w:ascii="Arial" w:hAnsi="Arial" w:cs="Arial"/>
        </w:rPr>
        <w:t>, </w:t>
      </w:r>
      <w:r w:rsidRPr="006231CF">
        <w:rPr>
          <w:rFonts w:ascii="Arial" w:hAnsi="Arial" w:cs="Arial"/>
          <w:i/>
          <w:iCs/>
        </w:rPr>
        <w:t>22</w:t>
      </w:r>
      <w:r w:rsidRPr="006231CF">
        <w:rPr>
          <w:rFonts w:ascii="Arial" w:hAnsi="Arial" w:cs="Arial"/>
        </w:rPr>
        <w:t>(3), 267–284.</w:t>
      </w:r>
      <w:r>
        <w:rPr>
          <w:rFonts w:ascii="Arial" w:hAnsi="Arial" w:cs="Arial"/>
        </w:rPr>
        <w:t xml:space="preserve"> Available at: </w:t>
      </w:r>
      <w:hyperlink r:id="rId15" w:history="1">
        <w:r w:rsidRPr="00FB1485">
          <w:rPr>
            <w:rStyle w:val="Hyperlink"/>
            <w:rFonts w:ascii="Arial" w:hAnsi="Arial" w:cs="Arial"/>
          </w:rPr>
          <w:t>Statistical techniques for continuous improvement: a citizen's satisfaction survey - ProQuest</w:t>
        </w:r>
      </w:hyperlink>
      <w:r>
        <w:rPr>
          <w:rFonts w:ascii="Arial" w:hAnsi="Arial" w:cs="Arial"/>
        </w:rPr>
        <w:t xml:space="preserve"> (Accessed 02 January 2025)</w:t>
      </w:r>
    </w:p>
    <w:p w14:paraId="4958D7CD" w14:textId="77777777" w:rsidR="00523E46" w:rsidRDefault="00523E46" w:rsidP="004F1CCD">
      <w:pPr>
        <w:rPr>
          <w:rFonts w:ascii="Arial" w:hAnsi="Arial" w:cs="Arial"/>
        </w:rPr>
      </w:pPr>
    </w:p>
    <w:p w14:paraId="0AFA465F" w14:textId="1A55EDA6" w:rsidR="00523E46" w:rsidRDefault="00523E46" w:rsidP="004F1CCD">
      <w:pPr>
        <w:rPr>
          <w:rFonts w:ascii="Arial" w:hAnsi="Arial" w:cs="Arial"/>
        </w:rPr>
      </w:pPr>
      <w:r>
        <w:rPr>
          <w:rFonts w:ascii="Arial" w:hAnsi="Arial" w:cs="Arial"/>
        </w:rPr>
        <w:t>Class Dojo (2024) Available at:</w:t>
      </w:r>
      <w:r w:rsidRPr="00523E46">
        <w:t xml:space="preserve"> </w:t>
      </w:r>
      <w:hyperlink r:id="rId16" w:history="1">
        <w:r w:rsidRPr="00523E46">
          <w:rPr>
            <w:rStyle w:val="Hyperlink"/>
            <w:rFonts w:ascii="Arial" w:hAnsi="Arial" w:cs="Arial"/>
          </w:rPr>
          <w:t>ClassDojo</w:t>
        </w:r>
      </w:hyperlink>
      <w:r>
        <w:rPr>
          <w:rFonts w:ascii="Arial" w:hAnsi="Arial" w:cs="Arial"/>
        </w:rPr>
        <w:t xml:space="preserve"> (Accessed 05 January 2025)</w:t>
      </w:r>
    </w:p>
    <w:p w14:paraId="24EA45AE" w14:textId="77777777" w:rsidR="00FB1485" w:rsidRDefault="00FB1485" w:rsidP="004F1CCD">
      <w:pPr>
        <w:rPr>
          <w:rFonts w:ascii="Arial" w:hAnsi="Arial" w:cs="Arial"/>
        </w:rPr>
      </w:pPr>
    </w:p>
    <w:p w14:paraId="74C36F2B" w14:textId="2F95EDC0" w:rsidR="001F36D3" w:rsidRDefault="001F36D3" w:rsidP="004F1CCD">
      <w:pPr>
        <w:rPr>
          <w:rFonts w:ascii="Arial" w:hAnsi="Arial" w:cs="Arial"/>
        </w:rPr>
      </w:pPr>
      <w:r w:rsidRPr="001F36D3">
        <w:rPr>
          <w:rFonts w:ascii="Arial" w:hAnsi="Arial" w:cs="Arial"/>
        </w:rPr>
        <w:t>Diefenbach, T. (2009). Are case studies more than sophisticated storytelling?: Methodological problems of qualitative empirical research mainly based on semi-structured interviews. </w:t>
      </w:r>
      <w:r w:rsidRPr="001F36D3">
        <w:rPr>
          <w:rFonts w:ascii="Arial" w:hAnsi="Arial" w:cs="Arial"/>
          <w:i/>
          <w:iCs/>
        </w:rPr>
        <w:t>Quality &amp; Quantity</w:t>
      </w:r>
      <w:r w:rsidRPr="001F36D3">
        <w:rPr>
          <w:rFonts w:ascii="Arial" w:hAnsi="Arial" w:cs="Arial"/>
        </w:rPr>
        <w:t>, </w:t>
      </w:r>
      <w:r w:rsidRPr="001F36D3">
        <w:rPr>
          <w:rFonts w:ascii="Arial" w:hAnsi="Arial" w:cs="Arial"/>
          <w:i/>
          <w:iCs/>
        </w:rPr>
        <w:t>43</w:t>
      </w:r>
      <w:r w:rsidRPr="001F36D3">
        <w:rPr>
          <w:rFonts w:ascii="Arial" w:hAnsi="Arial" w:cs="Arial"/>
        </w:rPr>
        <w:t>(6), 875–894.</w:t>
      </w:r>
      <w:r>
        <w:rPr>
          <w:rFonts w:ascii="Arial" w:hAnsi="Arial" w:cs="Arial"/>
        </w:rPr>
        <w:t xml:space="preserve"> Available at: </w:t>
      </w:r>
      <w:hyperlink r:id="rId17" w:history="1">
        <w:r w:rsidRPr="001F36D3">
          <w:rPr>
            <w:rStyle w:val="Hyperlink"/>
            <w:rFonts w:ascii="Arial" w:hAnsi="Arial" w:cs="Arial"/>
          </w:rPr>
          <w:t>Are case studies more than sophisticated storytelling?: Methodological problems of qualitative empirical research mainly based on semi-structured interviews - ProQuest</w:t>
        </w:r>
      </w:hyperlink>
      <w:r>
        <w:rPr>
          <w:rFonts w:ascii="Arial" w:hAnsi="Arial" w:cs="Arial"/>
        </w:rPr>
        <w:t xml:space="preserve"> (Accessed 23 December 2024)</w:t>
      </w:r>
    </w:p>
    <w:p w14:paraId="74E34E8F" w14:textId="77777777" w:rsidR="00F53ED6" w:rsidRDefault="00F53ED6" w:rsidP="004F1CCD">
      <w:pPr>
        <w:rPr>
          <w:rFonts w:ascii="Arial" w:hAnsi="Arial" w:cs="Arial"/>
        </w:rPr>
      </w:pPr>
    </w:p>
    <w:p w14:paraId="5299B72F" w14:textId="0FF2581E" w:rsidR="004F1CCD" w:rsidRDefault="00EE58EF">
      <w:pPr>
        <w:rPr>
          <w:rFonts w:ascii="Arial" w:hAnsi="Arial" w:cs="Arial"/>
        </w:rPr>
      </w:pPr>
      <w:r>
        <w:rPr>
          <w:rFonts w:ascii="Arial" w:hAnsi="Arial" w:cs="Arial"/>
        </w:rPr>
        <w:t xml:space="preserve">Epstein, L, J. &amp; Dauber, L, S. (1991) </w:t>
      </w:r>
      <w:r>
        <w:rPr>
          <w:rFonts w:ascii="Arial" w:hAnsi="Arial" w:cs="Arial"/>
          <w:i/>
          <w:iCs/>
        </w:rPr>
        <w:t>‘</w:t>
      </w:r>
      <w:r w:rsidR="00887448" w:rsidRPr="00887448">
        <w:rPr>
          <w:rFonts w:ascii="Arial" w:hAnsi="Arial" w:cs="Arial"/>
          <w:i/>
          <w:iCs/>
        </w:rPr>
        <w:t>School Programs and Teacher Practices of Parent Involvement in Inner-City Elementary and Middle Schools</w:t>
      </w:r>
      <w:r w:rsidR="00887448">
        <w:rPr>
          <w:rFonts w:ascii="Arial" w:hAnsi="Arial" w:cs="Arial"/>
          <w:i/>
          <w:iCs/>
        </w:rPr>
        <w:t xml:space="preserve">’, The Elementary School Journal, </w:t>
      </w:r>
      <w:r w:rsidR="00887448" w:rsidRPr="00EE58EF">
        <w:rPr>
          <w:rFonts w:ascii="Arial" w:hAnsi="Arial" w:cs="Arial"/>
          <w:i/>
          <w:iCs/>
        </w:rPr>
        <w:t>Special Issue: Educational Partnerships: Home-School Community</w:t>
      </w:r>
      <w:r w:rsidR="00887448">
        <w:rPr>
          <w:rFonts w:ascii="Arial" w:hAnsi="Arial" w:cs="Arial"/>
          <w:i/>
          <w:iCs/>
        </w:rPr>
        <w:t xml:space="preserve">, </w:t>
      </w:r>
      <w:r w:rsidRPr="00887448">
        <w:rPr>
          <w:rFonts w:ascii="Arial" w:hAnsi="Arial" w:cs="Arial"/>
        </w:rPr>
        <w:t>91</w:t>
      </w:r>
      <w:r w:rsidR="009151DE">
        <w:rPr>
          <w:rFonts w:ascii="Arial" w:hAnsi="Arial" w:cs="Arial"/>
        </w:rPr>
        <w:t>(</w:t>
      </w:r>
      <w:r w:rsidRPr="00887448">
        <w:rPr>
          <w:rFonts w:ascii="Arial" w:hAnsi="Arial" w:cs="Arial"/>
        </w:rPr>
        <w:t>3</w:t>
      </w:r>
      <w:r w:rsidR="009151DE">
        <w:rPr>
          <w:rFonts w:ascii="Arial" w:hAnsi="Arial" w:cs="Arial"/>
        </w:rPr>
        <w:t>)</w:t>
      </w:r>
      <w:r w:rsidR="00887448" w:rsidRPr="00887448">
        <w:rPr>
          <w:rFonts w:ascii="Arial" w:hAnsi="Arial" w:cs="Arial"/>
        </w:rPr>
        <w:t xml:space="preserve">, </w:t>
      </w:r>
      <w:r w:rsidRPr="00887448">
        <w:rPr>
          <w:rFonts w:ascii="Arial" w:hAnsi="Arial" w:cs="Arial"/>
        </w:rPr>
        <w:t>pp. 289-305</w:t>
      </w:r>
      <w:r w:rsidR="00887448">
        <w:rPr>
          <w:rFonts w:ascii="Arial" w:hAnsi="Arial" w:cs="Arial"/>
        </w:rPr>
        <w:t xml:space="preserve">, Available at: </w:t>
      </w:r>
      <w:hyperlink r:id="rId18" w:history="1">
        <w:r w:rsidR="00887448" w:rsidRPr="00887448">
          <w:rPr>
            <w:rStyle w:val="Hyperlink"/>
            <w:rFonts w:ascii="Arial" w:hAnsi="Arial" w:cs="Arial"/>
          </w:rPr>
          <w:t>School Programs and Teacher Practices of Parent Involvement in Inner-City Elementary and Middle Schools on JSTOR</w:t>
        </w:r>
      </w:hyperlink>
      <w:r w:rsidR="00887448">
        <w:rPr>
          <w:rFonts w:ascii="Arial" w:hAnsi="Arial" w:cs="Arial"/>
        </w:rPr>
        <w:t xml:space="preserve"> (Accessed 12 December 2024)</w:t>
      </w:r>
    </w:p>
    <w:p w14:paraId="7470CDBC" w14:textId="77777777" w:rsidR="002D7EA7" w:rsidRDefault="002D7EA7">
      <w:pPr>
        <w:rPr>
          <w:rFonts w:ascii="Arial" w:hAnsi="Arial" w:cs="Arial"/>
        </w:rPr>
      </w:pPr>
    </w:p>
    <w:p w14:paraId="38794002" w14:textId="38158657" w:rsidR="002D7EA7" w:rsidRPr="002D7EA7" w:rsidRDefault="002D7EA7">
      <w:pPr>
        <w:rPr>
          <w:rFonts w:ascii="Arial" w:hAnsi="Arial" w:cs="Arial"/>
        </w:rPr>
      </w:pPr>
      <w:r>
        <w:rPr>
          <w:rFonts w:ascii="Arial" w:hAnsi="Arial" w:cs="Arial"/>
        </w:rPr>
        <w:t xml:space="preserve">Estyn (2018) </w:t>
      </w:r>
      <w:r>
        <w:rPr>
          <w:rFonts w:ascii="Arial" w:hAnsi="Arial" w:cs="Arial"/>
          <w:i/>
          <w:iCs/>
        </w:rPr>
        <w:t>‘</w:t>
      </w:r>
      <w:r w:rsidRPr="002D7EA7">
        <w:rPr>
          <w:rFonts w:ascii="Arial" w:hAnsi="Arial" w:cs="Arial"/>
          <w:i/>
          <w:iCs/>
        </w:rPr>
        <w:t>Involving parents</w:t>
      </w:r>
      <w:r>
        <w:rPr>
          <w:rFonts w:ascii="Arial" w:hAnsi="Arial" w:cs="Arial"/>
          <w:i/>
          <w:iCs/>
        </w:rPr>
        <w:t>:</w:t>
      </w:r>
      <w:r w:rsidRPr="002D7EA7">
        <w:rPr>
          <w:rFonts w:ascii="Arial" w:hAnsi="Arial" w:cs="Arial"/>
          <w:i/>
          <w:iCs/>
        </w:rPr>
        <w:t xml:space="preserve"> Communication between schools and parents of school-aged children</w:t>
      </w:r>
      <w:r>
        <w:rPr>
          <w:rFonts w:ascii="Arial" w:hAnsi="Arial" w:cs="Arial"/>
          <w:i/>
          <w:iCs/>
        </w:rPr>
        <w:t xml:space="preserve">’, </w:t>
      </w:r>
      <w:r>
        <w:rPr>
          <w:rFonts w:ascii="Arial" w:hAnsi="Arial" w:cs="Arial"/>
        </w:rPr>
        <w:t>Available at:</w:t>
      </w:r>
      <w:r w:rsidRPr="002D7EA7">
        <w:t xml:space="preserve"> </w:t>
      </w:r>
      <w:hyperlink r:id="rId19" w:history="1">
        <w:r w:rsidRPr="002D7EA7">
          <w:rPr>
            <w:rStyle w:val="Hyperlink"/>
            <w:rFonts w:ascii="Arial" w:hAnsi="Arial" w:cs="Arial"/>
          </w:rPr>
          <w:t>Thematic survey report - communication with parents</w:t>
        </w:r>
      </w:hyperlink>
      <w:r>
        <w:rPr>
          <w:rFonts w:ascii="Arial" w:hAnsi="Arial" w:cs="Arial"/>
        </w:rPr>
        <w:t xml:space="preserve"> (Accessed 18 December 2024)</w:t>
      </w:r>
    </w:p>
    <w:p w14:paraId="6934B315" w14:textId="77777777" w:rsidR="0050623F" w:rsidRDefault="0050623F">
      <w:pPr>
        <w:rPr>
          <w:rFonts w:ascii="Arial" w:hAnsi="Arial" w:cs="Arial"/>
        </w:rPr>
      </w:pPr>
    </w:p>
    <w:p w14:paraId="63916A40" w14:textId="31F3D72D" w:rsidR="0050623F" w:rsidRPr="0050623F" w:rsidRDefault="0050623F">
      <w:pPr>
        <w:rPr>
          <w:rFonts w:ascii="Arial" w:hAnsi="Arial" w:cs="Arial"/>
          <w:b/>
          <w:bCs/>
        </w:rPr>
      </w:pPr>
      <w:r>
        <w:rPr>
          <w:rFonts w:ascii="Arial" w:hAnsi="Arial" w:cs="Arial"/>
        </w:rPr>
        <w:t xml:space="preserve">Estyn (2023) </w:t>
      </w:r>
      <w:r>
        <w:rPr>
          <w:rFonts w:ascii="Arial" w:hAnsi="Arial" w:cs="Arial"/>
          <w:i/>
          <w:iCs/>
        </w:rPr>
        <w:t>‘</w:t>
      </w:r>
      <w:r w:rsidRPr="0050623F">
        <w:rPr>
          <w:rFonts w:ascii="Arial" w:hAnsi="Arial" w:cs="Arial"/>
          <w:i/>
          <w:iCs/>
        </w:rPr>
        <w:t>Education and support for refugees and asylum seekers</w:t>
      </w:r>
      <w:r>
        <w:rPr>
          <w:rFonts w:ascii="Arial" w:hAnsi="Arial" w:cs="Arial"/>
          <w:i/>
          <w:iCs/>
        </w:rPr>
        <w:t xml:space="preserve">’, </w:t>
      </w:r>
      <w:r>
        <w:rPr>
          <w:rFonts w:ascii="Arial" w:hAnsi="Arial" w:cs="Arial"/>
        </w:rPr>
        <w:t>Available at:</w:t>
      </w:r>
      <w:r w:rsidRPr="0050623F">
        <w:t xml:space="preserve"> </w:t>
      </w:r>
      <w:hyperlink r:id="rId20" w:history="1">
        <w:r w:rsidRPr="0050623F">
          <w:rPr>
            <w:rStyle w:val="Hyperlink"/>
            <w:rFonts w:ascii="Arial" w:hAnsi="Arial" w:cs="Arial"/>
          </w:rPr>
          <w:t xml:space="preserve">Education and support for refugees and asylum seekers – </w:t>
        </w:r>
        <w:proofErr w:type="spellStart"/>
        <w:r w:rsidRPr="0050623F">
          <w:rPr>
            <w:rStyle w:val="Hyperlink"/>
            <w:rFonts w:ascii="Arial" w:hAnsi="Arial" w:cs="Arial"/>
          </w:rPr>
          <w:t>Adroddiad</w:t>
        </w:r>
        <w:proofErr w:type="spellEnd"/>
        <w:r w:rsidRPr="0050623F">
          <w:rPr>
            <w:rStyle w:val="Hyperlink"/>
            <w:rFonts w:ascii="Arial" w:hAnsi="Arial" w:cs="Arial"/>
          </w:rPr>
          <w:t xml:space="preserve"> </w:t>
        </w:r>
        <w:proofErr w:type="spellStart"/>
        <w:r w:rsidRPr="0050623F">
          <w:rPr>
            <w:rStyle w:val="Hyperlink"/>
            <w:rFonts w:ascii="Arial" w:hAnsi="Arial" w:cs="Arial"/>
          </w:rPr>
          <w:t>Blynyddol</w:t>
        </w:r>
        <w:proofErr w:type="spellEnd"/>
        <w:r w:rsidRPr="0050623F">
          <w:rPr>
            <w:rStyle w:val="Hyperlink"/>
            <w:rFonts w:ascii="Arial" w:hAnsi="Arial" w:cs="Arial"/>
          </w:rPr>
          <w:t xml:space="preserve"> | Annual Report</w:t>
        </w:r>
      </w:hyperlink>
      <w:r>
        <w:rPr>
          <w:rFonts w:ascii="Arial" w:hAnsi="Arial" w:cs="Arial"/>
        </w:rPr>
        <w:t xml:space="preserve"> (Accessed 18 December 2024)</w:t>
      </w:r>
    </w:p>
    <w:p w14:paraId="541CE38C" w14:textId="77777777" w:rsidR="009151DE" w:rsidRDefault="009151DE">
      <w:pPr>
        <w:rPr>
          <w:rFonts w:ascii="Arial" w:hAnsi="Arial" w:cs="Arial"/>
        </w:rPr>
      </w:pPr>
    </w:p>
    <w:p w14:paraId="0B996A3E" w14:textId="277951F0" w:rsidR="009151DE" w:rsidRDefault="009151DE">
      <w:pPr>
        <w:rPr>
          <w:rFonts w:ascii="Arial" w:hAnsi="Arial" w:cs="Arial"/>
        </w:rPr>
      </w:pPr>
      <w:r w:rsidRPr="009151DE">
        <w:rPr>
          <w:rFonts w:ascii="Arial" w:hAnsi="Arial" w:cs="Arial"/>
        </w:rPr>
        <w:t>Goodall, J. and Montgomery, C. (2013)</w:t>
      </w:r>
      <w:r w:rsidRPr="009151DE">
        <w:rPr>
          <w:rFonts w:ascii="Arial" w:hAnsi="Arial" w:cs="Arial"/>
          <w:i/>
          <w:iCs/>
        </w:rPr>
        <w:t xml:space="preserve"> ‘Parental involvement to parental engagement: a continuum’, Educational Review,</w:t>
      </w:r>
      <w:r w:rsidRPr="009151DE">
        <w:rPr>
          <w:rFonts w:ascii="Arial" w:hAnsi="Arial" w:cs="Arial"/>
        </w:rPr>
        <w:t xml:space="preserve"> 66(4), pp. 399–410.</w:t>
      </w:r>
      <w:r>
        <w:rPr>
          <w:rFonts w:ascii="Arial" w:hAnsi="Arial" w:cs="Arial"/>
        </w:rPr>
        <w:t xml:space="preserve"> Available at: </w:t>
      </w:r>
      <w:hyperlink r:id="rId21" w:history="1">
        <w:r w:rsidRPr="009151DE">
          <w:rPr>
            <w:rStyle w:val="Hyperlink"/>
            <w:rFonts w:ascii="Arial" w:hAnsi="Arial" w:cs="Arial"/>
          </w:rPr>
          <w:t>Parental involvement to parental engagement: a continuum: Educational Review: Vol 66, No 4</w:t>
        </w:r>
      </w:hyperlink>
      <w:r>
        <w:rPr>
          <w:rFonts w:ascii="Arial" w:hAnsi="Arial" w:cs="Arial"/>
        </w:rPr>
        <w:t xml:space="preserve"> (Accessed 12 December 2024)</w:t>
      </w:r>
    </w:p>
    <w:p w14:paraId="2D54CB2C" w14:textId="77777777" w:rsidR="00684A42" w:rsidRDefault="00684A42">
      <w:pPr>
        <w:rPr>
          <w:rFonts w:ascii="Arial" w:hAnsi="Arial" w:cs="Arial"/>
        </w:rPr>
      </w:pPr>
    </w:p>
    <w:p w14:paraId="56B230E8" w14:textId="28BDAB99" w:rsidR="00684A42" w:rsidRDefault="00684A42">
      <w:pPr>
        <w:rPr>
          <w:rFonts w:ascii="Arial" w:hAnsi="Arial" w:cs="Arial"/>
        </w:rPr>
      </w:pPr>
      <w:r>
        <w:rPr>
          <w:rFonts w:ascii="Arial" w:hAnsi="Arial" w:cs="Arial"/>
        </w:rPr>
        <w:t xml:space="preserve">Gross, D., Bettencourt, F, A., Taylor, K., Francis, L., Bower, K. &amp; Singleton, L, D. (2019) </w:t>
      </w:r>
      <w:r>
        <w:rPr>
          <w:rFonts w:ascii="Arial" w:hAnsi="Arial" w:cs="Arial"/>
          <w:i/>
          <w:iCs/>
        </w:rPr>
        <w:t>‘</w:t>
      </w:r>
      <w:r w:rsidRPr="00684A42">
        <w:rPr>
          <w:rFonts w:ascii="Arial" w:hAnsi="Arial" w:cs="Arial"/>
          <w:i/>
          <w:iCs/>
        </w:rPr>
        <w:t>What is Parent Engagement in Early Learning? Depends Who You Ask</w:t>
      </w:r>
      <w:r>
        <w:rPr>
          <w:rFonts w:ascii="Arial" w:hAnsi="Arial" w:cs="Arial"/>
          <w:i/>
          <w:iCs/>
        </w:rPr>
        <w:t xml:space="preserve">’, </w:t>
      </w:r>
      <w:r w:rsidRPr="00684A42">
        <w:rPr>
          <w:rFonts w:ascii="Arial" w:hAnsi="Arial" w:cs="Arial"/>
          <w:i/>
          <w:iCs/>
        </w:rPr>
        <w:t>Journal of Child and Family Studies</w:t>
      </w:r>
      <w:r>
        <w:rPr>
          <w:rFonts w:ascii="Arial" w:hAnsi="Arial" w:cs="Arial"/>
          <w:i/>
          <w:iCs/>
        </w:rPr>
        <w:t xml:space="preserve">, </w:t>
      </w:r>
      <w:r>
        <w:rPr>
          <w:rFonts w:ascii="Arial" w:hAnsi="Arial" w:cs="Arial"/>
        </w:rPr>
        <w:t>29, P.747-760. Available at:</w:t>
      </w:r>
      <w:r w:rsidRPr="00684A42">
        <w:t xml:space="preserve"> </w:t>
      </w:r>
      <w:hyperlink r:id="rId22" w:history="1">
        <w:r w:rsidRPr="00684A42">
          <w:rPr>
            <w:rStyle w:val="Hyperlink"/>
            <w:rFonts w:ascii="Arial" w:hAnsi="Arial" w:cs="Arial"/>
          </w:rPr>
          <w:t>s10826-019-01680-6.pdf</w:t>
        </w:r>
      </w:hyperlink>
      <w:r>
        <w:rPr>
          <w:rFonts w:ascii="Arial" w:hAnsi="Arial" w:cs="Arial"/>
        </w:rPr>
        <w:t xml:space="preserve"> (Accessed 12 December 2024)</w:t>
      </w:r>
    </w:p>
    <w:p w14:paraId="143CF9E3" w14:textId="77777777" w:rsidR="004F43DF" w:rsidRDefault="004F43DF">
      <w:pPr>
        <w:rPr>
          <w:rFonts w:ascii="Arial" w:hAnsi="Arial" w:cs="Arial"/>
        </w:rPr>
      </w:pPr>
    </w:p>
    <w:p w14:paraId="19BD0314" w14:textId="2B6C6B2D" w:rsidR="004F43DF" w:rsidRDefault="004F43DF">
      <w:pPr>
        <w:rPr>
          <w:rFonts w:ascii="Arial" w:hAnsi="Arial" w:cs="Arial"/>
        </w:rPr>
      </w:pPr>
      <w:proofErr w:type="spellStart"/>
      <w:r w:rsidRPr="004F43DF">
        <w:rPr>
          <w:rFonts w:ascii="Arial" w:hAnsi="Arial" w:cs="Arial"/>
        </w:rPr>
        <w:t>GuneyCoskun</w:t>
      </w:r>
      <w:proofErr w:type="spellEnd"/>
      <w:r w:rsidRPr="004F43DF">
        <w:rPr>
          <w:rFonts w:ascii="Arial" w:hAnsi="Arial" w:cs="Arial"/>
        </w:rPr>
        <w:t xml:space="preserve">, M., Kalkan, I., Weech, M., </w:t>
      </w:r>
      <w:proofErr w:type="spellStart"/>
      <w:r w:rsidRPr="004F43DF">
        <w:rPr>
          <w:rFonts w:ascii="Arial" w:hAnsi="Arial" w:cs="Arial"/>
        </w:rPr>
        <w:t>Fallaize</w:t>
      </w:r>
      <w:proofErr w:type="spellEnd"/>
      <w:r w:rsidRPr="004F43DF">
        <w:rPr>
          <w:rFonts w:ascii="Arial" w:hAnsi="Arial" w:cs="Arial"/>
        </w:rPr>
        <w:t>, R., Hwang, F., &amp; Lovegrove, J. A. (2024). Perceptions and attitudes of food frequency questionnaires and technology-based dietary assessment tools: a qualitative study with Turkish research-focused dietitians. </w:t>
      </w:r>
      <w:r w:rsidRPr="004F43DF">
        <w:rPr>
          <w:rFonts w:ascii="Arial" w:hAnsi="Arial" w:cs="Arial"/>
          <w:i/>
          <w:iCs/>
        </w:rPr>
        <w:t>Proceedings of the Nutrition Society</w:t>
      </w:r>
      <w:r w:rsidRPr="004F43DF">
        <w:rPr>
          <w:rFonts w:ascii="Arial" w:hAnsi="Arial" w:cs="Arial"/>
        </w:rPr>
        <w:t>, </w:t>
      </w:r>
      <w:r w:rsidRPr="004F43DF">
        <w:rPr>
          <w:rFonts w:ascii="Arial" w:hAnsi="Arial" w:cs="Arial"/>
          <w:i/>
          <w:iCs/>
        </w:rPr>
        <w:t>83</w:t>
      </w:r>
      <w:r>
        <w:rPr>
          <w:rFonts w:ascii="Arial" w:hAnsi="Arial" w:cs="Arial"/>
          <w:i/>
          <w:iCs/>
        </w:rPr>
        <w:t xml:space="preserve">. </w:t>
      </w:r>
      <w:r>
        <w:rPr>
          <w:rFonts w:ascii="Arial" w:hAnsi="Arial" w:cs="Arial"/>
        </w:rPr>
        <w:t xml:space="preserve">Available at: </w:t>
      </w:r>
      <w:hyperlink r:id="rId23" w:history="1">
        <w:r w:rsidRPr="004F43DF">
          <w:rPr>
            <w:rStyle w:val="Hyperlink"/>
            <w:rFonts w:ascii="Arial" w:hAnsi="Arial" w:cs="Arial"/>
          </w:rPr>
          <w:t>Perceptions and attitudes of food frequency questionnaires and technology-based dietary assessment tools: a qualitative study with Turkish research-focused dietitians | Proceedings of the Nutrition Society | Cambridge Core</w:t>
        </w:r>
      </w:hyperlink>
      <w:r>
        <w:rPr>
          <w:rFonts w:ascii="Arial" w:hAnsi="Arial" w:cs="Arial"/>
        </w:rPr>
        <w:t xml:space="preserve"> (Accessed 23 December 2024)</w:t>
      </w:r>
    </w:p>
    <w:p w14:paraId="54D234CD" w14:textId="77777777" w:rsidR="001A1183" w:rsidRDefault="001A1183">
      <w:pPr>
        <w:rPr>
          <w:rFonts w:ascii="Arial" w:hAnsi="Arial" w:cs="Arial"/>
        </w:rPr>
      </w:pPr>
    </w:p>
    <w:p w14:paraId="5649F6E5" w14:textId="5BF98E4D" w:rsidR="00D203F9" w:rsidRDefault="00D203F9">
      <w:pPr>
        <w:rPr>
          <w:rFonts w:ascii="Arial" w:hAnsi="Arial" w:cs="Arial"/>
        </w:rPr>
      </w:pPr>
      <w:r>
        <w:rPr>
          <w:rFonts w:ascii="Arial" w:hAnsi="Arial" w:cs="Arial"/>
        </w:rPr>
        <w:t xml:space="preserve">Harris, A. &amp; Goodall, J. (2008) </w:t>
      </w:r>
      <w:r>
        <w:rPr>
          <w:rFonts w:ascii="Arial" w:hAnsi="Arial" w:cs="Arial"/>
          <w:i/>
          <w:iCs/>
        </w:rPr>
        <w:t>‘</w:t>
      </w:r>
      <w:r w:rsidRPr="00D203F9">
        <w:rPr>
          <w:rFonts w:ascii="Arial" w:hAnsi="Arial" w:cs="Arial"/>
          <w:i/>
          <w:iCs/>
        </w:rPr>
        <w:t>Do parents know they matter? Engaging all parents in learning</w:t>
      </w:r>
      <w:r>
        <w:rPr>
          <w:rFonts w:ascii="Arial" w:hAnsi="Arial" w:cs="Arial"/>
          <w:i/>
          <w:iCs/>
        </w:rPr>
        <w:t xml:space="preserve">’, </w:t>
      </w:r>
      <w:r w:rsidRPr="00D203F9">
        <w:rPr>
          <w:rFonts w:ascii="Arial" w:hAnsi="Arial" w:cs="Arial"/>
          <w:i/>
          <w:iCs/>
        </w:rPr>
        <w:t>Educational Research</w:t>
      </w:r>
      <w:r>
        <w:rPr>
          <w:rFonts w:ascii="Arial" w:hAnsi="Arial" w:cs="Arial"/>
          <w:i/>
          <w:iCs/>
        </w:rPr>
        <w:t xml:space="preserve">, </w:t>
      </w:r>
      <w:r>
        <w:rPr>
          <w:rFonts w:ascii="Arial" w:hAnsi="Arial" w:cs="Arial"/>
        </w:rPr>
        <w:t>50(3), p. 277-289, Available at:</w:t>
      </w:r>
      <w:r w:rsidRPr="00D203F9">
        <w:t xml:space="preserve"> </w:t>
      </w:r>
      <w:hyperlink r:id="rId24" w:history="1">
        <w:r w:rsidRPr="00D203F9">
          <w:rPr>
            <w:rStyle w:val="Hyperlink"/>
            <w:rFonts w:ascii="Arial" w:hAnsi="Arial" w:cs="Arial"/>
          </w:rPr>
          <w:t>Do parents know they matter? Engaging all parents in learning</w:t>
        </w:r>
      </w:hyperlink>
      <w:r>
        <w:rPr>
          <w:rFonts w:ascii="Arial" w:hAnsi="Arial" w:cs="Arial"/>
        </w:rPr>
        <w:t xml:space="preserve"> (Accessed 16 December 2024)</w:t>
      </w:r>
    </w:p>
    <w:p w14:paraId="05C2DB5A" w14:textId="77777777" w:rsidR="001A1183" w:rsidRDefault="001A1183">
      <w:pPr>
        <w:rPr>
          <w:rFonts w:ascii="Arial" w:hAnsi="Arial" w:cs="Arial"/>
        </w:rPr>
      </w:pPr>
    </w:p>
    <w:p w14:paraId="612B2164" w14:textId="3F14982E" w:rsidR="001A1183" w:rsidRDefault="001A1183">
      <w:pPr>
        <w:rPr>
          <w:rFonts w:ascii="Arial" w:hAnsi="Arial" w:cs="Arial"/>
        </w:rPr>
      </w:pPr>
      <w:r>
        <w:rPr>
          <w:rFonts w:ascii="Arial" w:hAnsi="Arial" w:cs="Arial"/>
        </w:rPr>
        <w:t>Hamlin, D. (2014)</w:t>
      </w:r>
      <w:r w:rsidRPr="001A1183">
        <w:rPr>
          <w:i/>
          <w:iCs/>
        </w:rPr>
        <w:t xml:space="preserve"> ‘</w:t>
      </w:r>
      <w:r w:rsidRPr="001A1183">
        <w:rPr>
          <w:rFonts w:ascii="Arial" w:hAnsi="Arial" w:cs="Arial"/>
          <w:i/>
          <w:iCs/>
        </w:rPr>
        <w:t>Keith Robinson and Angel L. Harris: Broken Compass: Parental Involvement with Children’s Education’</w:t>
      </w:r>
      <w:r>
        <w:rPr>
          <w:rFonts w:ascii="Arial" w:hAnsi="Arial" w:cs="Arial"/>
          <w:i/>
          <w:iCs/>
        </w:rPr>
        <w:t xml:space="preserve">, </w:t>
      </w:r>
      <w:r w:rsidR="00A47160" w:rsidRPr="00A47160">
        <w:rPr>
          <w:rFonts w:ascii="Arial" w:hAnsi="Arial" w:cs="Arial"/>
          <w:i/>
          <w:iCs/>
        </w:rPr>
        <w:t>J Child Fam Stud</w:t>
      </w:r>
      <w:r w:rsidR="00A47160">
        <w:rPr>
          <w:rFonts w:ascii="Arial" w:hAnsi="Arial" w:cs="Arial"/>
          <w:i/>
          <w:iCs/>
        </w:rPr>
        <w:t xml:space="preserve">, </w:t>
      </w:r>
      <w:r w:rsidR="00A47160">
        <w:rPr>
          <w:rFonts w:ascii="Arial" w:hAnsi="Arial" w:cs="Arial"/>
        </w:rPr>
        <w:t>23(1), p. 1519-1520.</w:t>
      </w:r>
      <w:r w:rsidR="00F375DC">
        <w:rPr>
          <w:rFonts w:ascii="Arial" w:hAnsi="Arial" w:cs="Arial"/>
        </w:rPr>
        <w:t xml:space="preserve"> Available at: </w:t>
      </w:r>
      <w:hyperlink r:id="rId25" w:history="1">
        <w:r w:rsidR="00F375DC" w:rsidRPr="00F375DC">
          <w:rPr>
            <w:rStyle w:val="Hyperlink"/>
            <w:rFonts w:ascii="Arial" w:hAnsi="Arial" w:cs="Arial"/>
          </w:rPr>
          <w:t>s10826-014-0030-5.pdf</w:t>
        </w:r>
      </w:hyperlink>
      <w:r w:rsidR="00F375DC">
        <w:rPr>
          <w:rFonts w:ascii="Arial" w:hAnsi="Arial" w:cs="Arial"/>
        </w:rPr>
        <w:t xml:space="preserve"> (Accessed 16 December 2024)</w:t>
      </w:r>
    </w:p>
    <w:p w14:paraId="607FD65C" w14:textId="77777777" w:rsidR="00503ECB" w:rsidRDefault="00503ECB">
      <w:pPr>
        <w:rPr>
          <w:rFonts w:ascii="Arial" w:hAnsi="Arial" w:cs="Arial"/>
        </w:rPr>
      </w:pPr>
    </w:p>
    <w:p w14:paraId="72BF0F18" w14:textId="7A6AD343" w:rsidR="007714D7" w:rsidRDefault="00503ECB">
      <w:pPr>
        <w:rPr>
          <w:rFonts w:ascii="Arial" w:hAnsi="Arial" w:cs="Arial"/>
        </w:rPr>
      </w:pPr>
      <w:r w:rsidRPr="00503ECB">
        <w:rPr>
          <w:rFonts w:ascii="Arial" w:hAnsi="Arial" w:cs="Arial"/>
        </w:rPr>
        <w:t>Houghton ,C., Murphy ,K., Shaw ,D., &amp; Casey ,D.</w:t>
      </w:r>
      <w:r>
        <w:rPr>
          <w:rFonts w:ascii="Arial" w:hAnsi="Arial" w:cs="Arial"/>
        </w:rPr>
        <w:t xml:space="preserve"> </w:t>
      </w:r>
      <w:r w:rsidRPr="00503ECB">
        <w:rPr>
          <w:rFonts w:ascii="Arial" w:hAnsi="Arial" w:cs="Arial"/>
        </w:rPr>
        <w:t>(2014).</w:t>
      </w:r>
      <w:r>
        <w:rPr>
          <w:rFonts w:ascii="Arial" w:hAnsi="Arial" w:cs="Arial"/>
        </w:rPr>
        <w:t xml:space="preserve"> </w:t>
      </w:r>
      <w:r w:rsidRPr="00503ECB">
        <w:rPr>
          <w:rFonts w:ascii="Arial" w:hAnsi="Arial" w:cs="Arial"/>
          <w:i/>
          <w:iCs/>
        </w:rPr>
        <w:t>‘Qualitative case study data analysis: an example from practice’</w:t>
      </w:r>
      <w:r w:rsidRPr="00503ECB">
        <w:rPr>
          <w:rFonts w:ascii="Arial" w:hAnsi="Arial" w:cs="Arial"/>
        </w:rPr>
        <w:t>.</w:t>
      </w:r>
      <w:r>
        <w:rPr>
          <w:rFonts w:ascii="Arial" w:hAnsi="Arial" w:cs="Arial"/>
        </w:rPr>
        <w:t xml:space="preserve"> </w:t>
      </w:r>
      <w:r w:rsidRPr="00503ECB">
        <w:rPr>
          <w:rFonts w:ascii="Arial" w:hAnsi="Arial" w:cs="Arial"/>
          <w:i/>
          <w:iCs/>
        </w:rPr>
        <w:t>Nurse Researcher</w:t>
      </w:r>
      <w:r w:rsidRPr="00503ECB">
        <w:rPr>
          <w:rFonts w:ascii="Arial" w:hAnsi="Arial" w:cs="Arial"/>
        </w:rPr>
        <w:t>, </w:t>
      </w:r>
      <w:r w:rsidRPr="00503ECB">
        <w:rPr>
          <w:rFonts w:ascii="Arial" w:hAnsi="Arial" w:cs="Arial"/>
          <w:i/>
          <w:iCs/>
        </w:rPr>
        <w:t>22</w:t>
      </w:r>
      <w:r w:rsidRPr="00503ECB">
        <w:rPr>
          <w:rFonts w:ascii="Arial" w:hAnsi="Arial" w:cs="Arial"/>
        </w:rPr>
        <w:t>(5), 8-12.</w:t>
      </w:r>
      <w:r>
        <w:rPr>
          <w:rFonts w:ascii="Arial" w:hAnsi="Arial" w:cs="Arial"/>
        </w:rPr>
        <w:t xml:space="preserve"> Available at: </w:t>
      </w:r>
      <w:hyperlink r:id="rId26" w:history="1">
        <w:r w:rsidRPr="00503ECB">
          <w:rPr>
            <w:rStyle w:val="Hyperlink"/>
            <w:rFonts w:ascii="Arial" w:hAnsi="Arial" w:cs="Arial"/>
          </w:rPr>
          <w:t>nr.22.5.8.e1307</w:t>
        </w:r>
      </w:hyperlink>
      <w:r>
        <w:rPr>
          <w:rFonts w:ascii="Arial" w:hAnsi="Arial" w:cs="Arial"/>
        </w:rPr>
        <w:t xml:space="preserve"> (Accessed 2</w:t>
      </w:r>
      <w:r>
        <w:rPr>
          <w:rFonts w:ascii="Arial" w:hAnsi="Arial" w:cs="Arial"/>
        </w:rPr>
        <w:t>3</w:t>
      </w:r>
      <w:r>
        <w:rPr>
          <w:rFonts w:ascii="Arial" w:hAnsi="Arial" w:cs="Arial"/>
        </w:rPr>
        <w:t xml:space="preserve"> December 2024)</w:t>
      </w:r>
    </w:p>
    <w:p w14:paraId="4892696C" w14:textId="77777777" w:rsidR="001A74D4" w:rsidRDefault="001A74D4">
      <w:pPr>
        <w:rPr>
          <w:rFonts w:ascii="Arial" w:hAnsi="Arial" w:cs="Arial"/>
        </w:rPr>
      </w:pPr>
    </w:p>
    <w:p w14:paraId="2D01055C" w14:textId="5F1FDE64" w:rsidR="001A74D4" w:rsidRDefault="001A74D4">
      <w:pPr>
        <w:rPr>
          <w:rFonts w:ascii="Arial" w:hAnsi="Arial" w:cs="Arial"/>
        </w:rPr>
      </w:pPr>
      <w:r w:rsidRPr="001A74D4">
        <w:rPr>
          <w:rFonts w:ascii="Arial" w:hAnsi="Arial" w:cs="Arial"/>
        </w:rPr>
        <w:t>Husband, G. (2020). Ethical Data Collection and Recognizing the Impact of Semi-Structured Interviews on Research Respondents. </w:t>
      </w:r>
      <w:r w:rsidRPr="001A74D4">
        <w:rPr>
          <w:rFonts w:ascii="Arial" w:hAnsi="Arial" w:cs="Arial"/>
          <w:i/>
          <w:iCs/>
        </w:rPr>
        <w:t>Education Sciences</w:t>
      </w:r>
      <w:r w:rsidRPr="001A74D4">
        <w:rPr>
          <w:rFonts w:ascii="Arial" w:hAnsi="Arial" w:cs="Arial"/>
        </w:rPr>
        <w:t>, </w:t>
      </w:r>
      <w:r w:rsidRPr="001A74D4">
        <w:rPr>
          <w:rFonts w:ascii="Arial" w:hAnsi="Arial" w:cs="Arial"/>
          <w:i/>
          <w:iCs/>
        </w:rPr>
        <w:t>10</w:t>
      </w:r>
      <w:r w:rsidRPr="001A74D4">
        <w:rPr>
          <w:rFonts w:ascii="Arial" w:hAnsi="Arial" w:cs="Arial"/>
        </w:rPr>
        <w:t>(8), 206-</w:t>
      </w:r>
      <w:r>
        <w:rPr>
          <w:rFonts w:ascii="Arial" w:hAnsi="Arial" w:cs="Arial"/>
        </w:rPr>
        <w:t xml:space="preserve">. Available at: </w:t>
      </w:r>
      <w:hyperlink r:id="rId27" w:history="1">
        <w:r w:rsidRPr="001A74D4">
          <w:rPr>
            <w:rStyle w:val="Hyperlink"/>
            <w:rFonts w:ascii="Arial" w:hAnsi="Arial" w:cs="Arial"/>
          </w:rPr>
          <w:t>Ethical Data Collection and Recognizing the Impact of Semi-Structured Interviews on Research Respondents - ProQuest</w:t>
        </w:r>
      </w:hyperlink>
      <w:r>
        <w:rPr>
          <w:rFonts w:ascii="Arial" w:hAnsi="Arial" w:cs="Arial"/>
        </w:rPr>
        <w:t xml:space="preserve"> (Accessed 23 December 2024)</w:t>
      </w:r>
    </w:p>
    <w:p w14:paraId="2D73DCEC" w14:textId="77777777" w:rsidR="00F511F5" w:rsidRDefault="00F511F5">
      <w:pPr>
        <w:rPr>
          <w:rFonts w:ascii="Arial" w:hAnsi="Arial" w:cs="Arial"/>
        </w:rPr>
      </w:pPr>
    </w:p>
    <w:p w14:paraId="7FA7E1EB" w14:textId="767D85C0" w:rsidR="00F511F5" w:rsidRDefault="00F511F5">
      <w:pPr>
        <w:rPr>
          <w:rFonts w:ascii="Arial" w:hAnsi="Arial" w:cs="Arial"/>
        </w:rPr>
      </w:pPr>
      <w:r w:rsidRPr="00F511F5">
        <w:rPr>
          <w:rFonts w:ascii="Arial" w:hAnsi="Arial" w:cs="Arial"/>
        </w:rPr>
        <w:t xml:space="preserve">Janssens, R., Russo, S., van Overbeeke, E., Whichello, C., Harding, S., Kübler, J., </w:t>
      </w:r>
      <w:proofErr w:type="spellStart"/>
      <w:r w:rsidRPr="00F511F5">
        <w:rPr>
          <w:rFonts w:ascii="Arial" w:hAnsi="Arial" w:cs="Arial"/>
        </w:rPr>
        <w:t>Juhaeri</w:t>
      </w:r>
      <w:proofErr w:type="spellEnd"/>
      <w:r w:rsidRPr="00F511F5">
        <w:rPr>
          <w:rFonts w:ascii="Arial" w:hAnsi="Arial" w:cs="Arial"/>
        </w:rPr>
        <w:t xml:space="preserve">, J., </w:t>
      </w:r>
      <w:proofErr w:type="spellStart"/>
      <w:r w:rsidRPr="00F511F5">
        <w:rPr>
          <w:rFonts w:ascii="Arial" w:hAnsi="Arial" w:cs="Arial"/>
        </w:rPr>
        <w:t>Bywall</w:t>
      </w:r>
      <w:proofErr w:type="spellEnd"/>
      <w:r w:rsidRPr="00F511F5">
        <w:rPr>
          <w:rFonts w:ascii="Arial" w:hAnsi="Arial" w:cs="Arial"/>
        </w:rPr>
        <w:t xml:space="preserve">, K. S., </w:t>
      </w:r>
      <w:proofErr w:type="spellStart"/>
      <w:r w:rsidRPr="00F511F5">
        <w:rPr>
          <w:rFonts w:ascii="Arial" w:hAnsi="Arial" w:cs="Arial"/>
        </w:rPr>
        <w:t>Comanescu</w:t>
      </w:r>
      <w:proofErr w:type="spellEnd"/>
      <w:r w:rsidRPr="00F511F5">
        <w:rPr>
          <w:rFonts w:ascii="Arial" w:hAnsi="Arial" w:cs="Arial"/>
        </w:rPr>
        <w:t xml:space="preserve">, A., Hueber, A., </w:t>
      </w:r>
      <w:proofErr w:type="spellStart"/>
      <w:r w:rsidRPr="00F511F5">
        <w:rPr>
          <w:rFonts w:ascii="Arial" w:hAnsi="Arial" w:cs="Arial"/>
        </w:rPr>
        <w:t>Englbrecht</w:t>
      </w:r>
      <w:proofErr w:type="spellEnd"/>
      <w:r w:rsidRPr="00F511F5">
        <w:rPr>
          <w:rFonts w:ascii="Arial" w:hAnsi="Arial" w:cs="Arial"/>
        </w:rPr>
        <w:t xml:space="preserve">, M., Nikolenko, N., </w:t>
      </w:r>
      <w:proofErr w:type="spellStart"/>
      <w:r w:rsidRPr="00F511F5">
        <w:rPr>
          <w:rFonts w:ascii="Arial" w:hAnsi="Arial" w:cs="Arial"/>
        </w:rPr>
        <w:t>Pravettoni</w:t>
      </w:r>
      <w:proofErr w:type="spellEnd"/>
      <w:r w:rsidRPr="00F511F5">
        <w:rPr>
          <w:rFonts w:ascii="Arial" w:hAnsi="Arial" w:cs="Arial"/>
        </w:rPr>
        <w:t xml:space="preserve">, G., Simoens, S., Stevens, H., Hermann, R., Levitan, B., </w:t>
      </w:r>
      <w:proofErr w:type="spellStart"/>
      <w:r w:rsidRPr="00F511F5">
        <w:rPr>
          <w:rFonts w:ascii="Arial" w:hAnsi="Arial" w:cs="Arial"/>
        </w:rPr>
        <w:t>Cleemput</w:t>
      </w:r>
      <w:proofErr w:type="spellEnd"/>
      <w:r w:rsidRPr="00F511F5">
        <w:rPr>
          <w:rFonts w:ascii="Arial" w:hAnsi="Arial" w:cs="Arial"/>
        </w:rPr>
        <w:t>, I., de Bekker-Grob, E., … Huys, I. (2019)</w:t>
      </w:r>
      <w:r w:rsidRPr="00F511F5">
        <w:rPr>
          <w:rFonts w:ascii="Arial" w:hAnsi="Arial" w:cs="Arial"/>
          <w:i/>
          <w:iCs/>
        </w:rPr>
        <w:t xml:space="preserve">. </w:t>
      </w:r>
      <w:r w:rsidRPr="00F511F5">
        <w:rPr>
          <w:rFonts w:ascii="Arial" w:hAnsi="Arial" w:cs="Arial"/>
          <w:i/>
          <w:iCs/>
        </w:rPr>
        <w:t>‘</w:t>
      </w:r>
      <w:r w:rsidRPr="00F511F5">
        <w:rPr>
          <w:rFonts w:ascii="Arial" w:hAnsi="Arial" w:cs="Arial"/>
          <w:i/>
          <w:iCs/>
        </w:rPr>
        <w:t>Patient Preferences in the Medical Product Life Cycle: What do Stakeholders Think? Semi-Structured Qualitative Interviews in Europe and the USA.</w:t>
      </w:r>
      <w:r w:rsidRPr="00F511F5">
        <w:rPr>
          <w:rFonts w:ascii="Arial" w:hAnsi="Arial" w:cs="Arial"/>
          <w:i/>
          <w:iCs/>
        </w:rPr>
        <w:t>’</w:t>
      </w:r>
      <w:r w:rsidRPr="00F511F5">
        <w:rPr>
          <w:rFonts w:ascii="Arial" w:hAnsi="Arial" w:cs="Arial"/>
        </w:rPr>
        <w:t> </w:t>
      </w:r>
      <w:r w:rsidRPr="00F511F5">
        <w:rPr>
          <w:rFonts w:ascii="Arial" w:hAnsi="Arial" w:cs="Arial"/>
          <w:i/>
          <w:iCs/>
        </w:rPr>
        <w:t>The Patient : Patient-</w:t>
      </w:r>
      <w:proofErr w:type="spellStart"/>
      <w:r w:rsidRPr="00F511F5">
        <w:rPr>
          <w:rFonts w:ascii="Arial" w:hAnsi="Arial" w:cs="Arial"/>
          <w:i/>
          <w:iCs/>
        </w:rPr>
        <w:t>Centered</w:t>
      </w:r>
      <w:proofErr w:type="spellEnd"/>
      <w:r w:rsidRPr="00F511F5">
        <w:rPr>
          <w:rFonts w:ascii="Arial" w:hAnsi="Arial" w:cs="Arial"/>
          <w:i/>
          <w:iCs/>
        </w:rPr>
        <w:t xml:space="preserve"> Outcomes Research</w:t>
      </w:r>
      <w:r w:rsidRPr="00F511F5">
        <w:rPr>
          <w:rFonts w:ascii="Arial" w:hAnsi="Arial" w:cs="Arial"/>
        </w:rPr>
        <w:t>, </w:t>
      </w:r>
      <w:r w:rsidRPr="00F511F5">
        <w:rPr>
          <w:rFonts w:ascii="Arial" w:hAnsi="Arial" w:cs="Arial"/>
          <w:i/>
          <w:iCs/>
        </w:rPr>
        <w:t>12</w:t>
      </w:r>
      <w:r w:rsidRPr="00F511F5">
        <w:rPr>
          <w:rFonts w:ascii="Arial" w:hAnsi="Arial" w:cs="Arial"/>
        </w:rPr>
        <w:t>(5), 513–526.</w:t>
      </w:r>
      <w:r>
        <w:rPr>
          <w:rFonts w:ascii="Arial" w:hAnsi="Arial" w:cs="Arial"/>
        </w:rPr>
        <w:t xml:space="preserve"> Available at: </w:t>
      </w:r>
      <w:hyperlink r:id="rId28" w:history="1">
        <w:r w:rsidRPr="00F511F5">
          <w:rPr>
            <w:rStyle w:val="Hyperlink"/>
            <w:rFonts w:ascii="Arial" w:hAnsi="Arial" w:cs="Arial"/>
          </w:rPr>
          <w:t>Patient Preferences in the Medical Product Life Cycle: What do Stakeholders Think? Semi</w:t>
        </w:r>
        <w:r w:rsidRPr="00F511F5">
          <w:rPr>
            <w:rStyle w:val="Hyperlink"/>
            <w:rFonts w:ascii="Arial" w:hAnsi="Arial" w:cs="Arial"/>
          </w:rPr>
          <w:noBreakHyphen/>
          <w:t>Structured Qualitative Interviews in Europe and the USA - ProQuest</w:t>
        </w:r>
      </w:hyperlink>
      <w:r>
        <w:rPr>
          <w:rFonts w:ascii="Arial" w:hAnsi="Arial" w:cs="Arial"/>
        </w:rPr>
        <w:t xml:space="preserve"> (Accessed 23 December 2024)</w:t>
      </w:r>
    </w:p>
    <w:p w14:paraId="476C2A31" w14:textId="77777777" w:rsidR="00503ECB" w:rsidRDefault="00503ECB">
      <w:pPr>
        <w:rPr>
          <w:rFonts w:ascii="Arial" w:hAnsi="Arial" w:cs="Arial"/>
        </w:rPr>
      </w:pPr>
    </w:p>
    <w:p w14:paraId="3EBD6465" w14:textId="482292F7" w:rsidR="007714D7" w:rsidRDefault="007714D7">
      <w:pPr>
        <w:rPr>
          <w:rFonts w:ascii="Arial" w:hAnsi="Arial" w:cs="Arial"/>
        </w:rPr>
      </w:pPr>
      <w:r>
        <w:rPr>
          <w:rFonts w:ascii="Arial" w:hAnsi="Arial" w:cs="Arial"/>
        </w:rPr>
        <w:lastRenderedPageBreak/>
        <w:t xml:space="preserve">Kavanagh, L. &amp; Hickey, M, T. (2012) </w:t>
      </w:r>
      <w:r>
        <w:rPr>
          <w:rFonts w:ascii="Arial" w:hAnsi="Arial" w:cs="Arial"/>
          <w:i/>
          <w:iCs/>
        </w:rPr>
        <w:t>‘</w:t>
      </w:r>
      <w:r w:rsidRPr="007714D7">
        <w:rPr>
          <w:rFonts w:ascii="Arial" w:hAnsi="Arial" w:cs="Arial"/>
          <w:i/>
          <w:iCs/>
        </w:rPr>
        <w:t>You’re looking at this different language and it freezes you out straight away’: identifying challenges to parental involvement among immersion parents</w:t>
      </w:r>
      <w:r>
        <w:rPr>
          <w:rFonts w:ascii="Arial" w:hAnsi="Arial" w:cs="Arial"/>
          <w:i/>
          <w:iCs/>
        </w:rPr>
        <w:t xml:space="preserve">’, </w:t>
      </w:r>
      <w:r w:rsidRPr="007714D7">
        <w:rPr>
          <w:rFonts w:ascii="Arial" w:hAnsi="Arial" w:cs="Arial"/>
          <w:i/>
          <w:iCs/>
        </w:rPr>
        <w:t>Language and Education, 2</w:t>
      </w:r>
      <w:r w:rsidRPr="007714D7">
        <w:rPr>
          <w:rFonts w:ascii="Arial" w:hAnsi="Arial" w:cs="Arial"/>
        </w:rPr>
        <w:t>7(5), pp. 432–450</w:t>
      </w:r>
      <w:r>
        <w:rPr>
          <w:rFonts w:ascii="Arial" w:hAnsi="Arial" w:cs="Arial"/>
        </w:rPr>
        <w:t xml:space="preserve">. Available at: </w:t>
      </w:r>
      <w:hyperlink r:id="rId29" w:history="1">
        <w:r w:rsidRPr="007714D7">
          <w:rPr>
            <w:rStyle w:val="Hyperlink"/>
            <w:rFonts w:ascii="Arial" w:hAnsi="Arial" w:cs="Arial"/>
          </w:rPr>
          <w:t>Citations: ‘You’re looking at this different language and it freezes you out straight away’: identifying challenges to parental involvement among immersion parents</w:t>
        </w:r>
      </w:hyperlink>
      <w:r>
        <w:rPr>
          <w:rFonts w:ascii="Arial" w:hAnsi="Arial" w:cs="Arial"/>
        </w:rPr>
        <w:t xml:space="preserve"> (Accessed 18 December 2024)</w:t>
      </w:r>
    </w:p>
    <w:p w14:paraId="75D5DF5A" w14:textId="77777777" w:rsidR="00B966FC" w:rsidRDefault="00B966FC">
      <w:pPr>
        <w:rPr>
          <w:rFonts w:ascii="Arial" w:hAnsi="Arial" w:cs="Arial"/>
        </w:rPr>
      </w:pPr>
    </w:p>
    <w:p w14:paraId="29F9D804" w14:textId="63F825D6" w:rsidR="00B966FC" w:rsidRDefault="00B966FC">
      <w:pPr>
        <w:rPr>
          <w:rFonts w:ascii="Arial" w:hAnsi="Arial" w:cs="Arial"/>
        </w:rPr>
      </w:pPr>
      <w:r w:rsidRPr="00B966FC">
        <w:rPr>
          <w:rFonts w:ascii="Arial" w:hAnsi="Arial" w:cs="Arial"/>
        </w:rPr>
        <w:t xml:space="preserve">Kiger, M. E., &amp; </w:t>
      </w:r>
      <w:proofErr w:type="spellStart"/>
      <w:r w:rsidRPr="00B966FC">
        <w:rPr>
          <w:rFonts w:ascii="Arial" w:hAnsi="Arial" w:cs="Arial"/>
        </w:rPr>
        <w:t>Varpio</w:t>
      </w:r>
      <w:proofErr w:type="spellEnd"/>
      <w:r w:rsidRPr="00B966FC">
        <w:rPr>
          <w:rFonts w:ascii="Arial" w:hAnsi="Arial" w:cs="Arial"/>
        </w:rPr>
        <w:t>, L. (2020). Thematic analysis of qualitative data: AMEE Guide No. 131. </w:t>
      </w:r>
      <w:r w:rsidRPr="00B966FC">
        <w:rPr>
          <w:rFonts w:ascii="Arial" w:hAnsi="Arial" w:cs="Arial"/>
          <w:i/>
          <w:iCs/>
        </w:rPr>
        <w:t>Medical Teacher</w:t>
      </w:r>
      <w:r w:rsidRPr="00B966FC">
        <w:rPr>
          <w:rFonts w:ascii="Arial" w:hAnsi="Arial" w:cs="Arial"/>
        </w:rPr>
        <w:t>, </w:t>
      </w:r>
      <w:r w:rsidRPr="00B966FC">
        <w:rPr>
          <w:rFonts w:ascii="Arial" w:hAnsi="Arial" w:cs="Arial"/>
          <w:i/>
          <w:iCs/>
        </w:rPr>
        <w:t>42</w:t>
      </w:r>
      <w:r w:rsidRPr="00B966FC">
        <w:rPr>
          <w:rFonts w:ascii="Arial" w:hAnsi="Arial" w:cs="Arial"/>
        </w:rPr>
        <w:t>(8), 846–854.</w:t>
      </w:r>
      <w:r>
        <w:rPr>
          <w:rFonts w:ascii="Arial" w:hAnsi="Arial" w:cs="Arial"/>
        </w:rPr>
        <w:t xml:space="preserve"> Available at: </w:t>
      </w:r>
      <w:hyperlink r:id="rId30" w:history="1">
        <w:r w:rsidRPr="00B966FC">
          <w:rPr>
            <w:rStyle w:val="Hyperlink"/>
            <w:rFonts w:ascii="Arial" w:hAnsi="Arial" w:cs="Arial"/>
          </w:rPr>
          <w:t>Thematic analysis of qualitative data: AMEE Guide No. 131. - EBSCO</w:t>
        </w:r>
      </w:hyperlink>
      <w:r>
        <w:rPr>
          <w:rFonts w:ascii="Arial" w:hAnsi="Arial" w:cs="Arial"/>
        </w:rPr>
        <w:t xml:space="preserve"> (Accessed 02 January 202</w:t>
      </w:r>
      <w:r w:rsidR="00F07DBF">
        <w:rPr>
          <w:rFonts w:ascii="Arial" w:hAnsi="Arial" w:cs="Arial"/>
        </w:rPr>
        <w:t>5</w:t>
      </w:r>
      <w:r>
        <w:rPr>
          <w:rFonts w:ascii="Arial" w:hAnsi="Arial" w:cs="Arial"/>
        </w:rPr>
        <w:t>)</w:t>
      </w:r>
    </w:p>
    <w:p w14:paraId="3D551E15" w14:textId="77777777" w:rsidR="006A23F5" w:rsidRDefault="006A23F5">
      <w:pPr>
        <w:rPr>
          <w:rFonts w:ascii="Arial" w:hAnsi="Arial" w:cs="Arial"/>
        </w:rPr>
      </w:pPr>
    </w:p>
    <w:p w14:paraId="305B82EC" w14:textId="25CAFE02" w:rsidR="006A23F5" w:rsidRDefault="006A23F5">
      <w:pPr>
        <w:rPr>
          <w:rFonts w:ascii="Arial" w:hAnsi="Arial" w:cs="Arial"/>
        </w:rPr>
      </w:pPr>
      <w:r w:rsidRPr="006A23F5">
        <w:rPr>
          <w:rFonts w:ascii="Arial" w:hAnsi="Arial" w:cs="Arial"/>
          <w:i/>
          <w:iCs/>
        </w:rPr>
        <w:t xml:space="preserve">Lefever, S., Dal, M., &amp; Matthíasdóttir, Á. (2007). </w:t>
      </w:r>
      <w:r>
        <w:rPr>
          <w:rFonts w:ascii="Arial" w:hAnsi="Arial" w:cs="Arial"/>
          <w:i/>
          <w:iCs/>
        </w:rPr>
        <w:t>‘</w:t>
      </w:r>
      <w:r w:rsidRPr="006A23F5">
        <w:rPr>
          <w:rFonts w:ascii="Arial" w:hAnsi="Arial" w:cs="Arial"/>
          <w:i/>
          <w:iCs/>
        </w:rPr>
        <w:t>Online data collection in academic research: advantages and limitations</w:t>
      </w:r>
      <w:r>
        <w:rPr>
          <w:rFonts w:ascii="Arial" w:hAnsi="Arial" w:cs="Arial"/>
          <w:i/>
          <w:iCs/>
        </w:rPr>
        <w:t>’</w:t>
      </w:r>
      <w:r w:rsidRPr="006A23F5">
        <w:rPr>
          <w:rFonts w:ascii="Arial" w:hAnsi="Arial" w:cs="Arial"/>
          <w:i/>
          <w:iCs/>
        </w:rPr>
        <w:t>. British Journal of Educational Technology, 38(4), 574–582.</w:t>
      </w:r>
      <w:r>
        <w:rPr>
          <w:rFonts w:ascii="Arial" w:hAnsi="Arial" w:cs="Arial"/>
          <w:i/>
          <w:iCs/>
        </w:rPr>
        <w:t xml:space="preserve"> </w:t>
      </w:r>
      <w:r>
        <w:rPr>
          <w:rFonts w:ascii="Arial" w:hAnsi="Arial" w:cs="Arial"/>
        </w:rPr>
        <w:t>Available at:</w:t>
      </w:r>
      <w:r w:rsidRPr="006A23F5">
        <w:t xml:space="preserve"> </w:t>
      </w:r>
      <w:hyperlink r:id="rId31" w:history="1">
        <w:r w:rsidRPr="006A23F5">
          <w:rPr>
            <w:rStyle w:val="Hyperlink"/>
            <w:rFonts w:ascii="Arial" w:hAnsi="Arial" w:cs="Arial"/>
          </w:rPr>
          <w:t>Online data collection in academic research: advantages and limitations. - EBSCO</w:t>
        </w:r>
      </w:hyperlink>
      <w:r>
        <w:rPr>
          <w:rFonts w:ascii="Arial" w:hAnsi="Arial" w:cs="Arial"/>
        </w:rPr>
        <w:t xml:space="preserve"> (Accessed 28 December 2024)</w:t>
      </w:r>
    </w:p>
    <w:p w14:paraId="669E165F" w14:textId="77777777" w:rsidR="00F35734" w:rsidRDefault="00F35734">
      <w:pPr>
        <w:rPr>
          <w:rFonts w:ascii="Arial" w:hAnsi="Arial" w:cs="Arial"/>
        </w:rPr>
      </w:pPr>
    </w:p>
    <w:p w14:paraId="3143F0CD" w14:textId="19399FEC" w:rsidR="00F35734" w:rsidRPr="006A23F5" w:rsidRDefault="00F35734">
      <w:pPr>
        <w:rPr>
          <w:rFonts w:ascii="Arial" w:hAnsi="Arial" w:cs="Arial"/>
        </w:rPr>
      </w:pPr>
      <w:r w:rsidRPr="00F35734">
        <w:rPr>
          <w:rFonts w:ascii="Arial" w:hAnsi="Arial" w:cs="Arial"/>
        </w:rPr>
        <w:t xml:space="preserve">Lindgren, E., </w:t>
      </w:r>
      <w:proofErr w:type="spellStart"/>
      <w:r w:rsidRPr="00F35734">
        <w:rPr>
          <w:rFonts w:ascii="Arial" w:hAnsi="Arial" w:cs="Arial"/>
        </w:rPr>
        <w:t>Markstedt</w:t>
      </w:r>
      <w:proofErr w:type="spellEnd"/>
      <w:r w:rsidRPr="00F35734">
        <w:rPr>
          <w:rFonts w:ascii="Arial" w:hAnsi="Arial" w:cs="Arial"/>
        </w:rPr>
        <w:t>, E., Martinsson, J., &amp; Andreasson, M. (2020). Invitation Timing and Participation Rates in Online Panels: Findings From Two Survey Experiments. </w:t>
      </w:r>
      <w:r w:rsidRPr="00F35734">
        <w:rPr>
          <w:rFonts w:ascii="Arial" w:hAnsi="Arial" w:cs="Arial"/>
          <w:i/>
          <w:iCs/>
        </w:rPr>
        <w:t>Social Science Computer Review</w:t>
      </w:r>
      <w:r w:rsidRPr="00F35734">
        <w:rPr>
          <w:rFonts w:ascii="Arial" w:hAnsi="Arial" w:cs="Arial"/>
        </w:rPr>
        <w:t>, </w:t>
      </w:r>
      <w:r w:rsidRPr="00F35734">
        <w:rPr>
          <w:rFonts w:ascii="Arial" w:hAnsi="Arial" w:cs="Arial"/>
          <w:i/>
          <w:iCs/>
        </w:rPr>
        <w:t>38</w:t>
      </w:r>
      <w:r w:rsidRPr="00F35734">
        <w:rPr>
          <w:rFonts w:ascii="Arial" w:hAnsi="Arial" w:cs="Arial"/>
        </w:rPr>
        <w:t>(2), 225–244.</w:t>
      </w:r>
      <w:r>
        <w:rPr>
          <w:rFonts w:ascii="Arial" w:hAnsi="Arial" w:cs="Arial"/>
        </w:rPr>
        <w:t xml:space="preserve"> Available at: </w:t>
      </w:r>
      <w:hyperlink r:id="rId32" w:history="1">
        <w:r w:rsidRPr="00F35734">
          <w:rPr>
            <w:rStyle w:val="Hyperlink"/>
            <w:rFonts w:ascii="Arial" w:hAnsi="Arial" w:cs="Arial"/>
          </w:rPr>
          <w:t xml:space="preserve">Invitation Timing and Participation Rates in Online Panels: Findings From Two Survey Experiments - Elina Lindgren, Elias </w:t>
        </w:r>
        <w:proofErr w:type="spellStart"/>
        <w:r w:rsidRPr="00F35734">
          <w:rPr>
            <w:rStyle w:val="Hyperlink"/>
            <w:rFonts w:ascii="Arial" w:hAnsi="Arial" w:cs="Arial"/>
          </w:rPr>
          <w:t>Markstedt</w:t>
        </w:r>
        <w:proofErr w:type="spellEnd"/>
        <w:r w:rsidRPr="00F35734">
          <w:rPr>
            <w:rStyle w:val="Hyperlink"/>
            <w:rFonts w:ascii="Arial" w:hAnsi="Arial" w:cs="Arial"/>
          </w:rPr>
          <w:t>, Johan Martinsson, Maria Andreasson, 2020</w:t>
        </w:r>
      </w:hyperlink>
      <w:r>
        <w:rPr>
          <w:rFonts w:ascii="Arial" w:hAnsi="Arial" w:cs="Arial"/>
        </w:rPr>
        <w:t xml:space="preserve"> (Accessed 30 December 2024)</w:t>
      </w:r>
    </w:p>
    <w:p w14:paraId="7FB7D783" w14:textId="3882C38B" w:rsidR="00BF2D71" w:rsidRPr="004F1CCD" w:rsidRDefault="00BF2D71">
      <w:pPr>
        <w:rPr>
          <w:rFonts w:ascii="Arial" w:hAnsi="Arial" w:cs="Arial"/>
          <w:i/>
          <w:iCs/>
        </w:rPr>
      </w:pPr>
    </w:p>
    <w:p w14:paraId="4B5E4A65" w14:textId="7B58E0C6" w:rsidR="00F35734" w:rsidRDefault="009F3F8C">
      <w:pPr>
        <w:rPr>
          <w:rFonts w:ascii="Arial" w:hAnsi="Arial" w:cs="Arial"/>
        </w:rPr>
      </w:pPr>
      <w:proofErr w:type="spellStart"/>
      <w:r w:rsidRPr="009F3F8C">
        <w:rPr>
          <w:rFonts w:ascii="Arial" w:hAnsi="Arial" w:cs="Arial"/>
        </w:rPr>
        <w:t>Lepowska</w:t>
      </w:r>
      <w:proofErr w:type="spellEnd"/>
      <w:r w:rsidRPr="009F3F8C">
        <w:rPr>
          <w:rFonts w:ascii="Arial" w:hAnsi="Arial" w:cs="Arial"/>
        </w:rPr>
        <w:t xml:space="preserve">, D., &amp; Nightingale, J. (2019) </w:t>
      </w:r>
      <w:r>
        <w:rPr>
          <w:rFonts w:ascii="Arial" w:hAnsi="Arial" w:cs="Arial"/>
          <w:i/>
          <w:iCs/>
        </w:rPr>
        <w:t xml:space="preserve">‘Meet </w:t>
      </w:r>
      <w:r w:rsidR="00724442">
        <w:rPr>
          <w:rFonts w:ascii="Arial" w:hAnsi="Arial" w:cs="Arial"/>
          <w:i/>
          <w:iCs/>
        </w:rPr>
        <w:t>the</w:t>
      </w:r>
      <w:r>
        <w:rPr>
          <w:rFonts w:ascii="Arial" w:hAnsi="Arial" w:cs="Arial"/>
          <w:i/>
          <w:iCs/>
        </w:rPr>
        <w:t xml:space="preserve"> Parents:</w:t>
      </w:r>
      <w:r w:rsidRPr="009F3F8C">
        <w:rPr>
          <w:rFonts w:ascii="Open Sans" w:hAnsi="Open Sans" w:cs="Open Sans"/>
          <w:color w:val="000000"/>
          <w:spacing w:val="5"/>
          <w:sz w:val="21"/>
          <w:szCs w:val="21"/>
          <w:shd w:val="clear" w:color="auto" w:fill="FFFFFF"/>
        </w:rPr>
        <w:t xml:space="preserve"> </w:t>
      </w:r>
      <w:r w:rsidRPr="009F3F8C">
        <w:rPr>
          <w:rFonts w:ascii="Arial" w:hAnsi="Arial" w:cs="Arial"/>
          <w:i/>
          <w:iCs/>
        </w:rPr>
        <w:t>How Schools Can Work Effectively with Families to Support Children's Learning</w:t>
      </w:r>
      <w:r>
        <w:rPr>
          <w:rFonts w:ascii="Arial" w:hAnsi="Arial" w:cs="Arial"/>
          <w:i/>
          <w:iCs/>
        </w:rPr>
        <w:t xml:space="preserve">’, </w:t>
      </w:r>
      <w:r w:rsidRPr="00361D24">
        <w:rPr>
          <w:rFonts w:ascii="Arial" w:hAnsi="Arial" w:cs="Arial"/>
        </w:rPr>
        <w:t>1</w:t>
      </w:r>
      <w:r w:rsidRPr="00361D24">
        <w:rPr>
          <w:rFonts w:ascii="Arial" w:hAnsi="Arial" w:cs="Arial"/>
          <w:vertAlign w:val="superscript"/>
        </w:rPr>
        <w:t>st</w:t>
      </w:r>
      <w:r>
        <w:rPr>
          <w:rFonts w:ascii="Arial" w:hAnsi="Arial" w:cs="Arial"/>
          <w:i/>
          <w:iCs/>
        </w:rPr>
        <w:t xml:space="preserve"> </w:t>
      </w:r>
      <w:proofErr w:type="spellStart"/>
      <w:r w:rsidRPr="00361D24">
        <w:rPr>
          <w:rFonts w:ascii="Arial" w:hAnsi="Arial" w:cs="Arial"/>
        </w:rPr>
        <w:t>Edn</w:t>
      </w:r>
      <w:proofErr w:type="spellEnd"/>
      <w:r>
        <w:rPr>
          <w:rFonts w:ascii="Arial" w:hAnsi="Arial" w:cs="Arial"/>
          <w:i/>
          <w:iCs/>
        </w:rPr>
        <w:t xml:space="preserve">, </w:t>
      </w:r>
      <w:r w:rsidRPr="00361D24">
        <w:rPr>
          <w:rFonts w:ascii="Arial" w:hAnsi="Arial" w:cs="Arial"/>
        </w:rPr>
        <w:t>London: Routledge.</w:t>
      </w:r>
    </w:p>
    <w:p w14:paraId="6A782F75" w14:textId="77777777" w:rsidR="001C5DF5" w:rsidRDefault="001C5DF5">
      <w:pPr>
        <w:rPr>
          <w:rFonts w:ascii="Arial" w:hAnsi="Arial" w:cs="Arial"/>
        </w:rPr>
      </w:pPr>
    </w:p>
    <w:p w14:paraId="61120557" w14:textId="3979AEA9" w:rsidR="001C5DF5" w:rsidRDefault="001C5DF5">
      <w:pPr>
        <w:rPr>
          <w:rFonts w:ascii="Arial" w:hAnsi="Arial" w:cs="Arial"/>
        </w:rPr>
      </w:pPr>
      <w:r w:rsidRPr="001C5DF5">
        <w:rPr>
          <w:rFonts w:ascii="Arial" w:hAnsi="Arial" w:cs="Arial"/>
        </w:rPr>
        <w:t xml:space="preserve">Marcano Belisario, J. S., </w:t>
      </w:r>
      <w:proofErr w:type="spellStart"/>
      <w:r w:rsidRPr="001C5DF5">
        <w:rPr>
          <w:rFonts w:ascii="Arial" w:hAnsi="Arial" w:cs="Arial"/>
        </w:rPr>
        <w:t>Jamsek</w:t>
      </w:r>
      <w:proofErr w:type="spellEnd"/>
      <w:r w:rsidRPr="001C5DF5">
        <w:rPr>
          <w:rFonts w:ascii="Arial" w:hAnsi="Arial" w:cs="Arial"/>
        </w:rPr>
        <w:t xml:space="preserve">, J., </w:t>
      </w:r>
      <w:proofErr w:type="spellStart"/>
      <w:r w:rsidRPr="001C5DF5">
        <w:rPr>
          <w:rFonts w:ascii="Arial" w:hAnsi="Arial" w:cs="Arial"/>
        </w:rPr>
        <w:t>Huckvale</w:t>
      </w:r>
      <w:proofErr w:type="spellEnd"/>
      <w:r w:rsidRPr="001C5DF5">
        <w:rPr>
          <w:rFonts w:ascii="Arial" w:hAnsi="Arial" w:cs="Arial"/>
        </w:rPr>
        <w:t xml:space="preserve">, K., O’Donoghue, J., Morrison, C. P., </w:t>
      </w:r>
      <w:r>
        <w:rPr>
          <w:rFonts w:ascii="Arial" w:hAnsi="Arial" w:cs="Arial"/>
        </w:rPr>
        <w:t xml:space="preserve">&amp; </w:t>
      </w:r>
      <w:r w:rsidRPr="001C5DF5">
        <w:rPr>
          <w:rFonts w:ascii="Arial" w:hAnsi="Arial" w:cs="Arial"/>
        </w:rPr>
        <w:t xml:space="preserve">Car, J. (2015). </w:t>
      </w:r>
      <w:r w:rsidRPr="001C5DF5">
        <w:rPr>
          <w:rFonts w:ascii="Arial" w:hAnsi="Arial" w:cs="Arial"/>
          <w:i/>
          <w:iCs/>
        </w:rPr>
        <w:t>‘</w:t>
      </w:r>
      <w:r w:rsidRPr="001C5DF5">
        <w:rPr>
          <w:rFonts w:ascii="Arial" w:hAnsi="Arial" w:cs="Arial"/>
          <w:i/>
          <w:iCs/>
        </w:rPr>
        <w:t>Comparison of self</w:t>
      </w:r>
      <w:r w:rsidRPr="001C5DF5">
        <w:rPr>
          <w:rFonts w:ascii="Cambria Math" w:hAnsi="Cambria Math" w:cs="Cambria Math"/>
          <w:i/>
          <w:iCs/>
        </w:rPr>
        <w:t>‐</w:t>
      </w:r>
      <w:r w:rsidRPr="001C5DF5">
        <w:rPr>
          <w:rFonts w:ascii="Arial" w:hAnsi="Arial" w:cs="Arial"/>
          <w:i/>
          <w:iCs/>
        </w:rPr>
        <w:t>administered survey questionnaire responses collected using mobile apps versus other methods</w:t>
      </w:r>
      <w:r w:rsidRPr="001C5DF5">
        <w:rPr>
          <w:rFonts w:ascii="Arial" w:hAnsi="Arial" w:cs="Arial"/>
          <w:i/>
          <w:iCs/>
        </w:rPr>
        <w:t>’</w:t>
      </w:r>
      <w:r w:rsidRPr="001C5DF5">
        <w:rPr>
          <w:rFonts w:ascii="Arial" w:hAnsi="Arial" w:cs="Arial"/>
        </w:rPr>
        <w:t>. </w:t>
      </w:r>
      <w:r w:rsidRPr="001C5DF5">
        <w:rPr>
          <w:rFonts w:ascii="Arial" w:hAnsi="Arial" w:cs="Arial"/>
          <w:i/>
          <w:iCs/>
        </w:rPr>
        <w:t>Cochrane Database of Systematic Reviews</w:t>
      </w:r>
      <w:r w:rsidRPr="001C5DF5">
        <w:rPr>
          <w:rFonts w:ascii="Arial" w:hAnsi="Arial" w:cs="Arial"/>
        </w:rPr>
        <w:t>, </w:t>
      </w:r>
      <w:r w:rsidRPr="001C5DF5">
        <w:rPr>
          <w:rFonts w:ascii="Arial" w:hAnsi="Arial" w:cs="Arial"/>
          <w:i/>
          <w:iCs/>
        </w:rPr>
        <w:t>2015</w:t>
      </w:r>
      <w:r w:rsidRPr="001C5DF5">
        <w:rPr>
          <w:rFonts w:ascii="Arial" w:hAnsi="Arial" w:cs="Arial"/>
        </w:rPr>
        <w:t>(7)</w:t>
      </w:r>
      <w:r>
        <w:rPr>
          <w:rFonts w:ascii="Arial" w:hAnsi="Arial" w:cs="Arial"/>
        </w:rPr>
        <w:t xml:space="preserve">. Available at: </w:t>
      </w:r>
      <w:hyperlink r:id="rId33" w:history="1">
        <w:r w:rsidRPr="001C5DF5">
          <w:rPr>
            <w:rStyle w:val="Hyperlink"/>
            <w:rFonts w:ascii="Arial" w:hAnsi="Arial" w:cs="Arial"/>
          </w:rPr>
          <w:t>cochranelibrary.com/cdsr/doi/10.1002/14651858.MR000042.pub2/epdf/full</w:t>
        </w:r>
      </w:hyperlink>
      <w:r>
        <w:rPr>
          <w:rFonts w:ascii="Arial" w:hAnsi="Arial" w:cs="Arial"/>
        </w:rPr>
        <w:t xml:space="preserve"> (Accessed 28 December 2024)</w:t>
      </w:r>
    </w:p>
    <w:p w14:paraId="208CA30D" w14:textId="77777777" w:rsidR="005747CB" w:rsidRDefault="005747CB">
      <w:pPr>
        <w:rPr>
          <w:rFonts w:ascii="Arial" w:hAnsi="Arial" w:cs="Arial"/>
        </w:rPr>
      </w:pPr>
    </w:p>
    <w:p w14:paraId="53756B57" w14:textId="0EE491E2" w:rsidR="00361D24" w:rsidRDefault="00361D24">
      <w:pPr>
        <w:rPr>
          <w:rFonts w:ascii="Arial" w:hAnsi="Arial" w:cs="Arial"/>
        </w:rPr>
      </w:pPr>
      <w:r>
        <w:rPr>
          <w:rFonts w:ascii="Arial" w:hAnsi="Arial" w:cs="Arial"/>
        </w:rPr>
        <w:t>One Place (2022)</w:t>
      </w:r>
      <w:r w:rsidR="00F434CE">
        <w:rPr>
          <w:rFonts w:ascii="Arial" w:hAnsi="Arial" w:cs="Arial"/>
        </w:rPr>
        <w:t xml:space="preserve"> </w:t>
      </w:r>
      <w:r w:rsidR="00F434CE">
        <w:rPr>
          <w:rFonts w:ascii="Arial" w:hAnsi="Arial" w:cs="Arial"/>
          <w:i/>
          <w:iCs/>
        </w:rPr>
        <w:t xml:space="preserve">‘Parental Involvement Vs. Parental Engagement: What You Need To Know’, </w:t>
      </w:r>
      <w:r w:rsidR="00F434CE">
        <w:rPr>
          <w:rFonts w:ascii="Arial" w:hAnsi="Arial" w:cs="Arial"/>
        </w:rPr>
        <w:t xml:space="preserve">Available at: </w:t>
      </w:r>
      <w:hyperlink r:id="rId34" w:history="1">
        <w:r w:rsidR="00F434CE" w:rsidRPr="00F434CE">
          <w:rPr>
            <w:rStyle w:val="Hyperlink"/>
            <w:rFonts w:ascii="Arial" w:hAnsi="Arial" w:cs="Arial"/>
          </w:rPr>
          <w:t>Parental Involvement Vs. Parental Engagement: What You Need to Know | One Place</w:t>
        </w:r>
      </w:hyperlink>
      <w:r w:rsidR="00F434CE">
        <w:rPr>
          <w:rFonts w:ascii="Arial" w:hAnsi="Arial" w:cs="Arial"/>
        </w:rPr>
        <w:t xml:space="preserve"> (Accessed 12 December 2024)</w:t>
      </w:r>
    </w:p>
    <w:p w14:paraId="1407F566" w14:textId="77777777" w:rsidR="00363710" w:rsidRDefault="00363710">
      <w:pPr>
        <w:rPr>
          <w:rFonts w:ascii="Arial" w:hAnsi="Arial" w:cs="Arial"/>
        </w:rPr>
      </w:pPr>
    </w:p>
    <w:p w14:paraId="0440D4A3" w14:textId="40333AB7" w:rsidR="00363710" w:rsidRDefault="00363710">
      <w:pPr>
        <w:rPr>
          <w:rFonts w:ascii="Arial" w:hAnsi="Arial" w:cs="Arial"/>
        </w:rPr>
      </w:pPr>
      <w:r>
        <w:rPr>
          <w:rFonts w:ascii="Arial" w:hAnsi="Arial" w:cs="Arial"/>
        </w:rPr>
        <w:t xml:space="preserve">Pote, I., </w:t>
      </w:r>
      <w:proofErr w:type="spellStart"/>
      <w:r>
        <w:rPr>
          <w:rFonts w:ascii="Arial" w:hAnsi="Arial" w:cs="Arial"/>
        </w:rPr>
        <w:t>Doubell</w:t>
      </w:r>
      <w:proofErr w:type="spellEnd"/>
      <w:r>
        <w:rPr>
          <w:rFonts w:ascii="Arial" w:hAnsi="Arial" w:cs="Arial"/>
        </w:rPr>
        <w:t>, L., Brims, L., Larbie, J., Stock, L. &amp; Lewing, B. (2019)</w:t>
      </w:r>
      <w:r>
        <w:rPr>
          <w:rFonts w:ascii="Arial" w:hAnsi="Arial" w:cs="Arial"/>
          <w:i/>
          <w:iCs/>
        </w:rPr>
        <w:t xml:space="preserve"> ‘</w:t>
      </w:r>
      <w:r w:rsidRPr="00363710">
        <w:rPr>
          <w:rFonts w:ascii="Arial" w:hAnsi="Arial" w:cs="Arial"/>
          <w:i/>
          <w:iCs/>
        </w:rPr>
        <w:t>Engaging disadvantaged and vulnerable parents</w:t>
      </w:r>
      <w:r>
        <w:rPr>
          <w:rFonts w:ascii="Arial" w:hAnsi="Arial" w:cs="Arial"/>
          <w:i/>
          <w:iCs/>
        </w:rPr>
        <w:t>:</w:t>
      </w:r>
      <w:r w:rsidRPr="00363710">
        <w:rPr>
          <w:rFonts w:ascii="Arial" w:hAnsi="Arial" w:cs="Arial"/>
          <w:i/>
          <w:iCs/>
        </w:rPr>
        <w:t xml:space="preserve"> An evidence review</w:t>
      </w:r>
      <w:r>
        <w:rPr>
          <w:rFonts w:ascii="Arial" w:hAnsi="Arial" w:cs="Arial"/>
          <w:i/>
          <w:iCs/>
        </w:rPr>
        <w:t xml:space="preserve">’, Early Intervention Foundation, </w:t>
      </w:r>
      <w:r>
        <w:rPr>
          <w:rFonts w:ascii="Arial" w:hAnsi="Arial" w:cs="Arial"/>
        </w:rPr>
        <w:t xml:space="preserve">Available at: </w:t>
      </w:r>
      <w:hyperlink r:id="rId35" w:history="1">
        <w:r w:rsidRPr="00363710">
          <w:rPr>
            <w:rStyle w:val="Hyperlink"/>
            <w:rFonts w:ascii="Arial" w:hAnsi="Arial" w:cs="Arial"/>
          </w:rPr>
          <w:t>engaging-disadvantaged-vulnerable-parents.pdf</w:t>
        </w:r>
      </w:hyperlink>
      <w:r>
        <w:rPr>
          <w:rFonts w:ascii="Arial" w:hAnsi="Arial" w:cs="Arial"/>
        </w:rPr>
        <w:t xml:space="preserve"> (Accessed 18 December 2024)</w:t>
      </w:r>
    </w:p>
    <w:p w14:paraId="634AF1EC" w14:textId="77777777" w:rsidR="0058296F" w:rsidRDefault="0058296F">
      <w:pPr>
        <w:rPr>
          <w:rFonts w:ascii="Arial" w:hAnsi="Arial" w:cs="Arial"/>
        </w:rPr>
      </w:pPr>
    </w:p>
    <w:p w14:paraId="4063813C" w14:textId="0F1BCFB8" w:rsidR="0058296F" w:rsidRDefault="0058296F">
      <w:pPr>
        <w:rPr>
          <w:rFonts w:ascii="Arial" w:hAnsi="Arial" w:cs="Arial"/>
        </w:rPr>
      </w:pPr>
      <w:r>
        <w:rPr>
          <w:rFonts w:ascii="Arial" w:hAnsi="Arial" w:cs="Arial"/>
        </w:rPr>
        <w:t>P</w:t>
      </w:r>
      <w:r w:rsidRPr="0058296F">
        <w:rPr>
          <w:rFonts w:ascii="Arial" w:hAnsi="Arial" w:cs="Arial"/>
        </w:rPr>
        <w:t xml:space="preserve">riya, A. (2021). </w:t>
      </w:r>
      <w:r w:rsidRPr="0058296F">
        <w:rPr>
          <w:rFonts w:ascii="Arial" w:hAnsi="Arial" w:cs="Arial"/>
          <w:i/>
          <w:iCs/>
        </w:rPr>
        <w:t>‘</w:t>
      </w:r>
      <w:r w:rsidRPr="0058296F">
        <w:rPr>
          <w:rFonts w:ascii="Arial" w:hAnsi="Arial" w:cs="Arial"/>
          <w:i/>
          <w:iCs/>
        </w:rPr>
        <w:t>Case Study Methodology of Qualitative Research: Key Attributes and Navigating the Conundrums in Its Application</w:t>
      </w:r>
      <w:r w:rsidRPr="0058296F">
        <w:rPr>
          <w:rFonts w:ascii="Arial" w:hAnsi="Arial" w:cs="Arial"/>
          <w:i/>
          <w:iCs/>
        </w:rPr>
        <w:t>’</w:t>
      </w:r>
      <w:r>
        <w:rPr>
          <w:rFonts w:ascii="Arial" w:hAnsi="Arial" w:cs="Arial"/>
        </w:rPr>
        <w:t>,</w:t>
      </w:r>
      <w:r w:rsidRPr="0058296F">
        <w:rPr>
          <w:rFonts w:ascii="Arial" w:hAnsi="Arial" w:cs="Arial"/>
        </w:rPr>
        <w:t> </w:t>
      </w:r>
      <w:r w:rsidRPr="0058296F">
        <w:rPr>
          <w:rFonts w:ascii="Arial" w:hAnsi="Arial" w:cs="Arial"/>
          <w:i/>
          <w:iCs/>
        </w:rPr>
        <w:t>Sociological Bulletin</w:t>
      </w:r>
      <w:r w:rsidRPr="0058296F">
        <w:rPr>
          <w:rFonts w:ascii="Arial" w:hAnsi="Arial" w:cs="Arial"/>
        </w:rPr>
        <w:t>, </w:t>
      </w:r>
      <w:r w:rsidRPr="0058296F">
        <w:rPr>
          <w:rFonts w:ascii="Arial" w:hAnsi="Arial" w:cs="Arial"/>
          <w:i/>
          <w:iCs/>
        </w:rPr>
        <w:t>70</w:t>
      </w:r>
      <w:r w:rsidRPr="0058296F">
        <w:rPr>
          <w:rFonts w:ascii="Arial" w:hAnsi="Arial" w:cs="Arial"/>
        </w:rPr>
        <w:t>(1), 94–110</w:t>
      </w:r>
      <w:r>
        <w:rPr>
          <w:rFonts w:ascii="Arial" w:hAnsi="Arial" w:cs="Arial"/>
        </w:rPr>
        <w:t xml:space="preserve">. Available </w:t>
      </w:r>
      <w:r>
        <w:rPr>
          <w:rFonts w:ascii="Arial" w:hAnsi="Arial" w:cs="Arial"/>
        </w:rPr>
        <w:lastRenderedPageBreak/>
        <w:t xml:space="preserve">at: </w:t>
      </w:r>
      <w:hyperlink r:id="rId36" w:history="1">
        <w:r w:rsidRPr="0058296F">
          <w:rPr>
            <w:rStyle w:val="Hyperlink"/>
            <w:rFonts w:ascii="Arial" w:hAnsi="Arial" w:cs="Arial"/>
          </w:rPr>
          <w:t>Case Study Methodology of Qualitative Research: Key Attributes and Navigating the Conundrums in Its Application</w:t>
        </w:r>
      </w:hyperlink>
      <w:r>
        <w:rPr>
          <w:rFonts w:ascii="Arial" w:hAnsi="Arial" w:cs="Arial"/>
        </w:rPr>
        <w:t xml:space="preserve"> (Accessed 23 December 2024).</w:t>
      </w:r>
    </w:p>
    <w:p w14:paraId="118EA2BD" w14:textId="77777777" w:rsidR="00FE39ED" w:rsidRDefault="00FE39ED">
      <w:pPr>
        <w:rPr>
          <w:rFonts w:ascii="Arial" w:hAnsi="Arial" w:cs="Arial"/>
        </w:rPr>
      </w:pPr>
    </w:p>
    <w:p w14:paraId="045D716D" w14:textId="1CD00908" w:rsidR="00FE39ED" w:rsidRDefault="00FE39ED">
      <w:pPr>
        <w:rPr>
          <w:rFonts w:ascii="Arial" w:hAnsi="Arial" w:cs="Arial"/>
        </w:rPr>
      </w:pPr>
      <w:r w:rsidRPr="00FE39ED">
        <w:rPr>
          <w:rFonts w:ascii="Arial" w:hAnsi="Arial" w:cs="Arial"/>
        </w:rPr>
        <w:t xml:space="preserve">Perri, P. F., Manoli, E., &amp; </w:t>
      </w:r>
      <w:proofErr w:type="spellStart"/>
      <w:r w:rsidRPr="00FE39ED">
        <w:rPr>
          <w:rFonts w:ascii="Arial" w:hAnsi="Arial" w:cs="Arial"/>
        </w:rPr>
        <w:t>Christofides</w:t>
      </w:r>
      <w:proofErr w:type="spellEnd"/>
      <w:r w:rsidRPr="00FE39ED">
        <w:rPr>
          <w:rFonts w:ascii="Arial" w:hAnsi="Arial" w:cs="Arial"/>
        </w:rPr>
        <w:t>, T. C. (2023). Assessing the effectiveness of indirect questioning techniques by detecting liars. </w:t>
      </w:r>
      <w:r w:rsidRPr="00FE39ED">
        <w:rPr>
          <w:rFonts w:ascii="Arial" w:hAnsi="Arial" w:cs="Arial"/>
          <w:i/>
          <w:iCs/>
        </w:rPr>
        <w:t>Statistical Papers (Berlin, Germany)</w:t>
      </w:r>
      <w:r w:rsidRPr="00FE39ED">
        <w:rPr>
          <w:rFonts w:ascii="Arial" w:hAnsi="Arial" w:cs="Arial"/>
        </w:rPr>
        <w:t>, </w:t>
      </w:r>
      <w:r w:rsidRPr="00FE39ED">
        <w:rPr>
          <w:rFonts w:ascii="Arial" w:hAnsi="Arial" w:cs="Arial"/>
          <w:i/>
          <w:iCs/>
        </w:rPr>
        <w:t>64</w:t>
      </w:r>
      <w:r w:rsidRPr="00FE39ED">
        <w:rPr>
          <w:rFonts w:ascii="Arial" w:hAnsi="Arial" w:cs="Arial"/>
        </w:rPr>
        <w:t>(5), 1483–1506.</w:t>
      </w:r>
      <w:r>
        <w:rPr>
          <w:rFonts w:ascii="Arial" w:hAnsi="Arial" w:cs="Arial"/>
        </w:rPr>
        <w:t xml:space="preserve"> Available at: </w:t>
      </w:r>
      <w:hyperlink r:id="rId37" w:history="1">
        <w:r w:rsidRPr="00FE39ED">
          <w:rPr>
            <w:rStyle w:val="Hyperlink"/>
            <w:rFonts w:ascii="Arial" w:hAnsi="Arial" w:cs="Arial"/>
          </w:rPr>
          <w:t>Assessing the effectiveness of indirect questioning techniques by detecting liars - ProQuest</w:t>
        </w:r>
      </w:hyperlink>
      <w:r>
        <w:rPr>
          <w:rFonts w:ascii="Arial" w:hAnsi="Arial" w:cs="Arial"/>
        </w:rPr>
        <w:t xml:space="preserve"> (Accessed 28 December 2024)</w:t>
      </w:r>
    </w:p>
    <w:p w14:paraId="2C389330" w14:textId="77777777" w:rsidR="007910DE" w:rsidRDefault="007910DE">
      <w:pPr>
        <w:rPr>
          <w:rFonts w:ascii="Arial" w:hAnsi="Arial" w:cs="Arial"/>
        </w:rPr>
      </w:pPr>
    </w:p>
    <w:p w14:paraId="12647CF4" w14:textId="58F5EFC2" w:rsidR="007910DE" w:rsidRDefault="007910DE">
      <w:pPr>
        <w:rPr>
          <w:rFonts w:ascii="Arial" w:hAnsi="Arial" w:cs="Arial"/>
        </w:rPr>
      </w:pPr>
      <w:r w:rsidRPr="007910DE">
        <w:rPr>
          <w:rFonts w:ascii="Arial" w:hAnsi="Arial" w:cs="Arial"/>
        </w:rPr>
        <w:t>Russell, C. W., Boggs, D. A., Palmer, J. R., &amp; Rosenberg, L. (2010). Use of a Web-based Questionnaire in the Black Women’s Health Study. </w:t>
      </w:r>
      <w:r w:rsidRPr="007910DE">
        <w:rPr>
          <w:rFonts w:ascii="Arial" w:hAnsi="Arial" w:cs="Arial"/>
          <w:i/>
          <w:iCs/>
        </w:rPr>
        <w:t>American Journal of Epidemiology</w:t>
      </w:r>
      <w:r w:rsidRPr="007910DE">
        <w:rPr>
          <w:rFonts w:ascii="Arial" w:hAnsi="Arial" w:cs="Arial"/>
        </w:rPr>
        <w:t>, </w:t>
      </w:r>
      <w:r w:rsidRPr="007910DE">
        <w:rPr>
          <w:rFonts w:ascii="Arial" w:hAnsi="Arial" w:cs="Arial"/>
          <w:i/>
          <w:iCs/>
        </w:rPr>
        <w:t>172</w:t>
      </w:r>
      <w:r w:rsidRPr="007910DE">
        <w:rPr>
          <w:rFonts w:ascii="Arial" w:hAnsi="Arial" w:cs="Arial"/>
        </w:rPr>
        <w:t>(11), 1286–1291. </w:t>
      </w:r>
      <w:r>
        <w:rPr>
          <w:rFonts w:ascii="Arial" w:hAnsi="Arial" w:cs="Arial"/>
        </w:rPr>
        <w:t>Available at:</w:t>
      </w:r>
      <w:r w:rsidRPr="007910DE">
        <w:t xml:space="preserve"> </w:t>
      </w:r>
      <w:hyperlink r:id="rId38" w:history="1">
        <w:r w:rsidRPr="007910DE">
          <w:rPr>
            <w:rStyle w:val="Hyperlink"/>
            <w:rFonts w:ascii="Arial" w:hAnsi="Arial" w:cs="Arial"/>
          </w:rPr>
          <w:t>Use of a Web-based Questionnaire in the Black Women's Health Study | American Journal of Epidemiology | Oxford Academic</w:t>
        </w:r>
      </w:hyperlink>
      <w:r>
        <w:rPr>
          <w:rFonts w:ascii="Arial" w:hAnsi="Arial" w:cs="Arial"/>
        </w:rPr>
        <w:t xml:space="preserve"> (Accessed 28 December 2024)</w:t>
      </w:r>
    </w:p>
    <w:p w14:paraId="15B3FA65" w14:textId="77777777" w:rsidR="00003C20" w:rsidRDefault="00003C20">
      <w:pPr>
        <w:rPr>
          <w:rFonts w:ascii="Arial" w:hAnsi="Arial" w:cs="Arial"/>
        </w:rPr>
      </w:pPr>
    </w:p>
    <w:p w14:paraId="2693B0E9" w14:textId="69C46992" w:rsidR="00125179" w:rsidRDefault="00003C20">
      <w:pPr>
        <w:rPr>
          <w:rFonts w:ascii="Arial" w:hAnsi="Arial" w:cs="Arial"/>
        </w:rPr>
      </w:pPr>
      <w:r w:rsidRPr="00003C20">
        <w:rPr>
          <w:rFonts w:ascii="Arial" w:hAnsi="Arial" w:cs="Arial"/>
        </w:rPr>
        <w:t xml:space="preserve">Rule, P., &amp; John, V. M. (2015). </w:t>
      </w:r>
      <w:r w:rsidRPr="00003C20">
        <w:rPr>
          <w:rFonts w:ascii="Arial" w:hAnsi="Arial" w:cs="Arial"/>
          <w:i/>
          <w:iCs/>
        </w:rPr>
        <w:t>‘</w:t>
      </w:r>
      <w:r w:rsidRPr="00003C20">
        <w:rPr>
          <w:rFonts w:ascii="Arial" w:hAnsi="Arial" w:cs="Arial"/>
          <w:i/>
          <w:iCs/>
        </w:rPr>
        <w:t>A Necessary Dialogue: Theory in Case Study Research</w:t>
      </w:r>
      <w:r w:rsidRPr="00003C20">
        <w:rPr>
          <w:rFonts w:ascii="Arial" w:hAnsi="Arial" w:cs="Arial"/>
          <w:i/>
          <w:iCs/>
        </w:rPr>
        <w:t>’,</w:t>
      </w:r>
      <w:r w:rsidRPr="00003C20">
        <w:rPr>
          <w:rFonts w:ascii="Arial" w:hAnsi="Arial" w:cs="Arial"/>
        </w:rPr>
        <w:t> </w:t>
      </w:r>
      <w:r w:rsidRPr="00003C20">
        <w:rPr>
          <w:rFonts w:ascii="Arial" w:hAnsi="Arial" w:cs="Arial"/>
          <w:i/>
          <w:iCs/>
        </w:rPr>
        <w:t>International Journal of Qualitative Methods</w:t>
      </w:r>
      <w:r w:rsidRPr="00003C20">
        <w:rPr>
          <w:rFonts w:ascii="Arial" w:hAnsi="Arial" w:cs="Arial"/>
        </w:rPr>
        <w:t>, </w:t>
      </w:r>
      <w:r w:rsidRPr="00003C20">
        <w:rPr>
          <w:rFonts w:ascii="Arial" w:hAnsi="Arial" w:cs="Arial"/>
          <w:i/>
          <w:iCs/>
        </w:rPr>
        <w:t>14</w:t>
      </w:r>
      <w:r w:rsidRPr="00003C20">
        <w:rPr>
          <w:rFonts w:ascii="Arial" w:hAnsi="Arial" w:cs="Arial"/>
        </w:rPr>
        <w:t>(4)</w:t>
      </w:r>
      <w:r>
        <w:rPr>
          <w:rFonts w:ascii="Arial" w:hAnsi="Arial" w:cs="Arial"/>
        </w:rPr>
        <w:t>, Available at:</w:t>
      </w:r>
      <w:r w:rsidRPr="00003C20">
        <w:rPr>
          <w:rFonts w:ascii="Arial" w:hAnsi="Arial" w:cs="Arial"/>
        </w:rPr>
        <w:t xml:space="preserve"> </w:t>
      </w:r>
      <w:hyperlink r:id="rId39" w:history="1">
        <w:r w:rsidRPr="00BD4255">
          <w:rPr>
            <w:rStyle w:val="Hyperlink"/>
            <w:rFonts w:ascii="Arial" w:hAnsi="Arial" w:cs="Arial"/>
          </w:rPr>
          <w:t>A Necessary Dialogue</w:t>
        </w:r>
      </w:hyperlink>
      <w:r>
        <w:rPr>
          <w:rFonts w:ascii="Arial" w:hAnsi="Arial" w:cs="Arial"/>
        </w:rPr>
        <w:t xml:space="preserve"> (Accessed 23 December 2024).</w:t>
      </w:r>
    </w:p>
    <w:p w14:paraId="1C91E5AF" w14:textId="77777777" w:rsidR="00E61647" w:rsidRDefault="00E61647">
      <w:pPr>
        <w:rPr>
          <w:rFonts w:ascii="Arial" w:hAnsi="Arial" w:cs="Arial"/>
        </w:rPr>
      </w:pPr>
    </w:p>
    <w:p w14:paraId="4351589B" w14:textId="04A03306" w:rsidR="00E61647" w:rsidRDefault="00E61647">
      <w:pPr>
        <w:rPr>
          <w:rFonts w:ascii="Arial" w:hAnsi="Arial" w:cs="Arial"/>
        </w:rPr>
      </w:pPr>
      <w:r w:rsidRPr="00E61647">
        <w:rPr>
          <w:rFonts w:ascii="Arial" w:hAnsi="Arial" w:cs="Arial"/>
        </w:rPr>
        <w:t>S</w:t>
      </w:r>
      <w:r>
        <w:rPr>
          <w:rFonts w:ascii="Arial" w:hAnsi="Arial" w:cs="Arial"/>
        </w:rPr>
        <w:t>ivesind</w:t>
      </w:r>
      <w:r w:rsidRPr="00E61647">
        <w:rPr>
          <w:rFonts w:ascii="Arial" w:hAnsi="Arial" w:cs="Arial"/>
        </w:rPr>
        <w:t xml:space="preserve">, K. H. (1999). </w:t>
      </w:r>
      <w:r w:rsidRPr="00E61647">
        <w:rPr>
          <w:rFonts w:ascii="Arial" w:hAnsi="Arial" w:cs="Arial"/>
          <w:i/>
          <w:iCs/>
        </w:rPr>
        <w:t>‘</w:t>
      </w:r>
      <w:r w:rsidRPr="00E61647">
        <w:rPr>
          <w:rFonts w:ascii="Arial" w:hAnsi="Arial" w:cs="Arial"/>
          <w:i/>
          <w:iCs/>
        </w:rPr>
        <w:t>Structured, qualitative comparison: Between singularity and single-dimensionality</w:t>
      </w:r>
      <w:r w:rsidRPr="00E61647">
        <w:rPr>
          <w:rFonts w:ascii="Arial" w:hAnsi="Arial" w:cs="Arial"/>
          <w:i/>
          <w:iCs/>
        </w:rPr>
        <w:t>’,</w:t>
      </w:r>
      <w:r w:rsidRPr="00E61647">
        <w:rPr>
          <w:rFonts w:ascii="Arial" w:hAnsi="Arial" w:cs="Arial"/>
        </w:rPr>
        <w:t> </w:t>
      </w:r>
      <w:r w:rsidRPr="00E61647">
        <w:rPr>
          <w:rFonts w:ascii="Arial" w:hAnsi="Arial" w:cs="Arial"/>
          <w:i/>
          <w:iCs/>
        </w:rPr>
        <w:t>Quality &amp; Quantity</w:t>
      </w:r>
      <w:r w:rsidRPr="00E61647">
        <w:rPr>
          <w:rFonts w:ascii="Arial" w:hAnsi="Arial" w:cs="Arial"/>
        </w:rPr>
        <w:t>, </w:t>
      </w:r>
      <w:r w:rsidRPr="00E61647">
        <w:rPr>
          <w:rFonts w:ascii="Arial" w:hAnsi="Arial" w:cs="Arial"/>
          <w:i/>
          <w:iCs/>
        </w:rPr>
        <w:t>33</w:t>
      </w:r>
      <w:r w:rsidRPr="00E61647">
        <w:rPr>
          <w:rFonts w:ascii="Arial" w:hAnsi="Arial" w:cs="Arial"/>
        </w:rPr>
        <w:t>(4), 361–380.</w:t>
      </w:r>
      <w:r>
        <w:rPr>
          <w:rFonts w:ascii="Arial" w:hAnsi="Arial" w:cs="Arial"/>
        </w:rPr>
        <w:t xml:space="preserve"> Available at: </w:t>
      </w:r>
      <w:hyperlink r:id="rId40" w:history="1">
        <w:r w:rsidRPr="00E61647">
          <w:rPr>
            <w:rStyle w:val="Hyperlink"/>
            <w:rFonts w:ascii="Arial" w:hAnsi="Arial" w:cs="Arial"/>
          </w:rPr>
          <w:t>Structured, Qualitative Comparison - ProQuest</w:t>
        </w:r>
      </w:hyperlink>
      <w:r>
        <w:rPr>
          <w:rFonts w:ascii="Arial" w:hAnsi="Arial" w:cs="Arial"/>
        </w:rPr>
        <w:t xml:space="preserve"> (Accessed 23 December 2024)</w:t>
      </w:r>
    </w:p>
    <w:p w14:paraId="3522B995" w14:textId="77777777" w:rsidR="002D0644" w:rsidRDefault="002D0644">
      <w:pPr>
        <w:rPr>
          <w:rFonts w:ascii="Arial" w:hAnsi="Arial" w:cs="Arial"/>
        </w:rPr>
      </w:pPr>
    </w:p>
    <w:p w14:paraId="1140589D" w14:textId="31F75B14" w:rsidR="002D0644" w:rsidRDefault="002D0644">
      <w:pPr>
        <w:rPr>
          <w:rFonts w:ascii="Arial" w:hAnsi="Arial" w:cs="Arial"/>
        </w:rPr>
      </w:pPr>
      <w:proofErr w:type="spellStart"/>
      <w:r w:rsidRPr="002D0644">
        <w:rPr>
          <w:rFonts w:ascii="Arial" w:hAnsi="Arial" w:cs="Arial"/>
        </w:rPr>
        <w:t>Sahlqvist</w:t>
      </w:r>
      <w:proofErr w:type="spellEnd"/>
      <w:r w:rsidRPr="002D0644">
        <w:rPr>
          <w:rFonts w:ascii="Arial" w:hAnsi="Arial" w:cs="Arial"/>
        </w:rPr>
        <w:t>, S., Song, Y., Bull, F., Adams, E., Preston, J., &amp; Ogilvie, D. (2011</w:t>
      </w:r>
      <w:r w:rsidRPr="002D0644">
        <w:rPr>
          <w:rFonts w:ascii="Arial" w:hAnsi="Arial" w:cs="Arial"/>
          <w:i/>
          <w:iCs/>
        </w:rPr>
        <w:t xml:space="preserve">). </w:t>
      </w:r>
      <w:r w:rsidRPr="002D0644">
        <w:rPr>
          <w:rFonts w:ascii="Arial" w:hAnsi="Arial" w:cs="Arial"/>
          <w:i/>
          <w:iCs/>
        </w:rPr>
        <w:t>‘</w:t>
      </w:r>
      <w:r w:rsidRPr="002D0644">
        <w:rPr>
          <w:rFonts w:ascii="Arial" w:hAnsi="Arial" w:cs="Arial"/>
          <w:i/>
          <w:iCs/>
        </w:rPr>
        <w:t>Effect of questionnaire length, personalisation and reminder type on response rate to a complex postal survey: randomised controlled trial</w:t>
      </w:r>
      <w:r>
        <w:rPr>
          <w:rFonts w:ascii="Arial" w:hAnsi="Arial" w:cs="Arial"/>
        </w:rPr>
        <w:t>’</w:t>
      </w:r>
      <w:r w:rsidRPr="002D0644">
        <w:rPr>
          <w:rFonts w:ascii="Arial" w:hAnsi="Arial" w:cs="Arial"/>
        </w:rPr>
        <w:t>. </w:t>
      </w:r>
      <w:r w:rsidRPr="002D0644">
        <w:rPr>
          <w:rFonts w:ascii="Arial" w:hAnsi="Arial" w:cs="Arial"/>
          <w:i/>
          <w:iCs/>
        </w:rPr>
        <w:t>BMC Medical Research Methodology</w:t>
      </w:r>
      <w:r w:rsidRPr="002D0644">
        <w:rPr>
          <w:rFonts w:ascii="Arial" w:hAnsi="Arial" w:cs="Arial"/>
        </w:rPr>
        <w:t>, </w:t>
      </w:r>
      <w:r w:rsidRPr="002D0644">
        <w:rPr>
          <w:rFonts w:ascii="Arial" w:hAnsi="Arial" w:cs="Arial"/>
          <w:i/>
          <w:iCs/>
        </w:rPr>
        <w:t>11</w:t>
      </w:r>
      <w:r w:rsidRPr="002D0644">
        <w:rPr>
          <w:rFonts w:ascii="Arial" w:hAnsi="Arial" w:cs="Arial"/>
        </w:rPr>
        <w:t>(1), 62–62.</w:t>
      </w:r>
      <w:r>
        <w:rPr>
          <w:rFonts w:ascii="Arial" w:hAnsi="Arial" w:cs="Arial"/>
        </w:rPr>
        <w:t xml:space="preserve"> Available at: </w:t>
      </w:r>
      <w:hyperlink r:id="rId41" w:history="1">
        <w:r w:rsidRPr="002D0644">
          <w:rPr>
            <w:rStyle w:val="Hyperlink"/>
            <w:rFonts w:ascii="Arial" w:hAnsi="Arial" w:cs="Arial"/>
          </w:rPr>
          <w:t>Effect of questionnaire length, personalisation and reminder type on response rate to a complex postal survey: randomised controlled trial. - EBSCO</w:t>
        </w:r>
      </w:hyperlink>
      <w:r>
        <w:rPr>
          <w:rFonts w:ascii="Arial" w:hAnsi="Arial" w:cs="Arial"/>
        </w:rPr>
        <w:t xml:space="preserve"> (Accessed 28 December 2024)</w:t>
      </w:r>
    </w:p>
    <w:p w14:paraId="003EED37" w14:textId="77777777" w:rsidR="00EC4127" w:rsidRDefault="00EC4127">
      <w:pPr>
        <w:rPr>
          <w:rFonts w:ascii="Arial" w:hAnsi="Arial" w:cs="Arial"/>
        </w:rPr>
      </w:pPr>
    </w:p>
    <w:p w14:paraId="04CCCDC4" w14:textId="6DBA7831" w:rsidR="005747CB" w:rsidRDefault="00EC4127">
      <w:pPr>
        <w:rPr>
          <w:rFonts w:ascii="Arial" w:hAnsi="Arial" w:cs="Arial"/>
        </w:rPr>
      </w:pPr>
      <w:r w:rsidRPr="00873DEC">
        <w:rPr>
          <w:rFonts w:ascii="Arial" w:hAnsi="Arial" w:cs="Arial"/>
        </w:rPr>
        <w:t>Stocker, R., &amp; Close, H. (2013). A Novel Method of Enhancing Grounded Theory Memos with Voice Recording. </w:t>
      </w:r>
      <w:r w:rsidRPr="00873DEC">
        <w:rPr>
          <w:rFonts w:ascii="Arial" w:hAnsi="Arial" w:cs="Arial"/>
          <w:i/>
          <w:iCs/>
        </w:rPr>
        <w:t>Qualitative Report</w:t>
      </w:r>
      <w:r w:rsidRPr="00873DEC">
        <w:rPr>
          <w:rFonts w:ascii="Arial" w:hAnsi="Arial" w:cs="Arial"/>
        </w:rPr>
        <w:t>, </w:t>
      </w:r>
      <w:r w:rsidRPr="00873DEC">
        <w:rPr>
          <w:rFonts w:ascii="Arial" w:hAnsi="Arial" w:cs="Arial"/>
          <w:i/>
          <w:iCs/>
        </w:rPr>
        <w:t>18</w:t>
      </w:r>
      <w:r w:rsidRPr="00873DEC">
        <w:rPr>
          <w:rFonts w:ascii="Arial" w:hAnsi="Arial" w:cs="Arial"/>
        </w:rPr>
        <w:t>.</w:t>
      </w:r>
      <w:r>
        <w:rPr>
          <w:rFonts w:ascii="Arial" w:hAnsi="Arial" w:cs="Arial"/>
        </w:rPr>
        <w:t xml:space="preserve"> Available at: </w:t>
      </w:r>
      <w:hyperlink r:id="rId42" w:history="1">
        <w:r w:rsidRPr="00873DEC">
          <w:rPr>
            <w:rStyle w:val="Hyperlink"/>
            <w:rFonts w:ascii="Arial" w:hAnsi="Arial" w:cs="Arial"/>
          </w:rPr>
          <w:t>A Novel Method of Enhancing Grounded Theory Memos with Voice Recording - ProQuest</w:t>
        </w:r>
      </w:hyperlink>
      <w:r>
        <w:rPr>
          <w:rFonts w:ascii="Arial" w:hAnsi="Arial" w:cs="Arial"/>
        </w:rPr>
        <w:t xml:space="preserve"> (Accessed 28 December 2024)</w:t>
      </w:r>
    </w:p>
    <w:p w14:paraId="6AB64994" w14:textId="77777777" w:rsidR="00EC4127" w:rsidRDefault="00EC4127">
      <w:pPr>
        <w:rPr>
          <w:rFonts w:ascii="Arial" w:hAnsi="Arial" w:cs="Arial"/>
        </w:rPr>
      </w:pPr>
    </w:p>
    <w:p w14:paraId="532F7E32" w14:textId="1432ADD1" w:rsidR="001D4770" w:rsidRDefault="001D4770">
      <w:pPr>
        <w:rPr>
          <w:rFonts w:ascii="Arial" w:hAnsi="Arial" w:cs="Arial"/>
        </w:rPr>
      </w:pPr>
      <w:proofErr w:type="spellStart"/>
      <w:r w:rsidRPr="001D4770">
        <w:rPr>
          <w:rFonts w:ascii="Arial" w:hAnsi="Arial" w:cs="Arial"/>
        </w:rPr>
        <w:t>S</w:t>
      </w:r>
      <w:r>
        <w:rPr>
          <w:rFonts w:ascii="Arial" w:hAnsi="Arial" w:cs="Arial"/>
        </w:rPr>
        <w:t>choonenboom</w:t>
      </w:r>
      <w:proofErr w:type="spellEnd"/>
      <w:r w:rsidRPr="001D4770">
        <w:rPr>
          <w:rFonts w:ascii="Arial" w:hAnsi="Arial" w:cs="Arial"/>
        </w:rPr>
        <w:t xml:space="preserve">, J. </w:t>
      </w:r>
      <w:r>
        <w:rPr>
          <w:rFonts w:ascii="Arial" w:hAnsi="Arial" w:cs="Arial"/>
        </w:rPr>
        <w:t>(</w:t>
      </w:r>
      <w:r w:rsidRPr="001D4770">
        <w:rPr>
          <w:rFonts w:ascii="Arial" w:hAnsi="Arial" w:cs="Arial"/>
        </w:rPr>
        <w:t>2023</w:t>
      </w:r>
      <w:r>
        <w:rPr>
          <w:rFonts w:ascii="Arial" w:hAnsi="Arial" w:cs="Arial"/>
        </w:rPr>
        <w:t>)</w:t>
      </w:r>
      <w:r w:rsidRPr="001D4770">
        <w:rPr>
          <w:rFonts w:ascii="Arial" w:hAnsi="Arial" w:cs="Arial"/>
        </w:rPr>
        <w:t xml:space="preserve"> </w:t>
      </w:r>
      <w:r w:rsidRPr="001D4770">
        <w:rPr>
          <w:rFonts w:ascii="Arial" w:hAnsi="Arial" w:cs="Arial"/>
          <w:i/>
          <w:iCs/>
        </w:rPr>
        <w:t>‘</w:t>
      </w:r>
      <w:r w:rsidRPr="001D4770">
        <w:rPr>
          <w:rFonts w:ascii="Arial" w:hAnsi="Arial" w:cs="Arial"/>
          <w:i/>
          <w:iCs/>
        </w:rPr>
        <w:t>The Fundamental Difference Between Qualitative and Quantitative Data in Mixed Methods Research</w:t>
      </w:r>
      <w:r w:rsidRPr="001D4770">
        <w:rPr>
          <w:rFonts w:ascii="Arial" w:hAnsi="Arial" w:cs="Arial"/>
          <w:i/>
          <w:iCs/>
        </w:rPr>
        <w:t>’</w:t>
      </w:r>
      <w:r w:rsidRPr="001D4770">
        <w:rPr>
          <w:rFonts w:ascii="Arial" w:hAnsi="Arial" w:cs="Arial"/>
        </w:rPr>
        <w:t> </w:t>
      </w:r>
      <w:r w:rsidRPr="001D4770">
        <w:rPr>
          <w:rFonts w:ascii="Arial" w:hAnsi="Arial" w:cs="Arial"/>
          <w:i/>
          <w:iCs/>
        </w:rPr>
        <w:t>Forum : Qualitative Social Research, </w:t>
      </w:r>
      <w:r w:rsidRPr="001D4770">
        <w:rPr>
          <w:rFonts w:ascii="Arial" w:hAnsi="Arial" w:cs="Arial"/>
        </w:rPr>
        <w:t>24(1)</w:t>
      </w:r>
      <w:r>
        <w:rPr>
          <w:rFonts w:ascii="Arial" w:hAnsi="Arial" w:cs="Arial"/>
        </w:rPr>
        <w:t xml:space="preserve">. Available at: </w:t>
      </w:r>
      <w:hyperlink r:id="rId43" w:history="1">
        <w:r w:rsidRPr="001D4770">
          <w:rPr>
            <w:rStyle w:val="Hyperlink"/>
            <w:rFonts w:ascii="Arial" w:hAnsi="Arial" w:cs="Arial"/>
          </w:rPr>
          <w:t>The Fundamental Difference Between Qualitative and Quantitative Data in Mixed Methods Research - ProQuest</w:t>
        </w:r>
      </w:hyperlink>
      <w:r>
        <w:rPr>
          <w:rFonts w:ascii="Arial" w:hAnsi="Arial" w:cs="Arial"/>
        </w:rPr>
        <w:t xml:space="preserve"> (Accessed 23 December 2024)</w:t>
      </w:r>
    </w:p>
    <w:p w14:paraId="5B40A1F8" w14:textId="77777777" w:rsidR="001D4770" w:rsidRDefault="001D4770">
      <w:pPr>
        <w:rPr>
          <w:rFonts w:ascii="Arial" w:hAnsi="Arial" w:cs="Arial"/>
        </w:rPr>
      </w:pPr>
    </w:p>
    <w:p w14:paraId="34EFB0CC" w14:textId="2150033D" w:rsidR="00125179" w:rsidRDefault="00125179">
      <w:pPr>
        <w:rPr>
          <w:rFonts w:ascii="Arial" w:hAnsi="Arial" w:cs="Arial"/>
        </w:rPr>
      </w:pPr>
      <w:r>
        <w:rPr>
          <w:rFonts w:ascii="Arial" w:hAnsi="Arial" w:cs="Arial"/>
        </w:rPr>
        <w:t xml:space="preserve">Welsh Government (2018) </w:t>
      </w:r>
      <w:r>
        <w:rPr>
          <w:rFonts w:ascii="Arial" w:hAnsi="Arial" w:cs="Arial"/>
          <w:i/>
          <w:iCs/>
        </w:rPr>
        <w:t>‘</w:t>
      </w:r>
      <w:r w:rsidRPr="00125179">
        <w:rPr>
          <w:rFonts w:ascii="Arial" w:hAnsi="Arial" w:cs="Arial"/>
          <w:i/>
          <w:iCs/>
        </w:rPr>
        <w:t>Theme 3: Welcoming families to engage with the school</w:t>
      </w:r>
      <w:r>
        <w:rPr>
          <w:rFonts w:ascii="Arial" w:hAnsi="Arial" w:cs="Arial"/>
          <w:i/>
          <w:iCs/>
        </w:rPr>
        <w:t xml:space="preserve">’, </w:t>
      </w:r>
      <w:r w:rsidR="00263B93" w:rsidRPr="00263B93">
        <w:rPr>
          <w:rFonts w:ascii="Arial" w:hAnsi="Arial" w:cs="Arial"/>
          <w:i/>
          <w:iCs/>
        </w:rPr>
        <w:t>Family and community engagement toolkit</w:t>
      </w:r>
      <w:r w:rsidR="00263B93">
        <w:rPr>
          <w:rFonts w:ascii="Arial" w:hAnsi="Arial" w:cs="Arial"/>
          <w:i/>
          <w:iCs/>
        </w:rPr>
        <w:t>,</w:t>
      </w:r>
      <w:r w:rsidR="00263B93">
        <w:rPr>
          <w:rFonts w:ascii="Arial" w:hAnsi="Arial" w:cs="Arial"/>
        </w:rPr>
        <w:t xml:space="preserve"> Available at:</w:t>
      </w:r>
      <w:r w:rsidR="00263B93" w:rsidRPr="00263B93">
        <w:t xml:space="preserve"> </w:t>
      </w:r>
      <w:hyperlink r:id="rId44" w:history="1">
        <w:r w:rsidR="00263B93" w:rsidRPr="00263B93">
          <w:rPr>
            <w:rStyle w:val="Hyperlink"/>
            <w:rFonts w:ascii="Arial" w:hAnsi="Arial" w:cs="Arial"/>
          </w:rPr>
          <w:t>theme-3-welcoming-families-to-engage-with-the-school-resources-1-9.pdf</w:t>
        </w:r>
      </w:hyperlink>
      <w:r w:rsidR="00263B93">
        <w:rPr>
          <w:rFonts w:ascii="Arial" w:hAnsi="Arial" w:cs="Arial"/>
        </w:rPr>
        <w:t xml:space="preserve"> (Accessed 18 December 2024)</w:t>
      </w:r>
    </w:p>
    <w:p w14:paraId="3389A023" w14:textId="77777777" w:rsidR="00A72ED0" w:rsidRDefault="00A72ED0">
      <w:pPr>
        <w:rPr>
          <w:rFonts w:ascii="Arial" w:hAnsi="Arial" w:cs="Arial"/>
        </w:rPr>
      </w:pPr>
    </w:p>
    <w:p w14:paraId="0F3A7661" w14:textId="361C1CE2" w:rsidR="00A72ED0" w:rsidRDefault="00A72ED0">
      <w:pPr>
        <w:rPr>
          <w:rFonts w:ascii="Arial" w:hAnsi="Arial" w:cs="Arial"/>
        </w:rPr>
      </w:pPr>
      <w:r w:rsidRPr="00A72ED0">
        <w:rPr>
          <w:rFonts w:ascii="Arial" w:hAnsi="Arial" w:cs="Arial"/>
        </w:rPr>
        <w:t xml:space="preserve">Welsh Government, </w:t>
      </w:r>
      <w:r>
        <w:rPr>
          <w:rFonts w:ascii="Arial" w:hAnsi="Arial" w:cs="Arial"/>
        </w:rPr>
        <w:t>(</w:t>
      </w:r>
      <w:r w:rsidRPr="00A72ED0">
        <w:rPr>
          <w:rFonts w:ascii="Arial" w:hAnsi="Arial" w:cs="Arial"/>
        </w:rPr>
        <w:t>2017</w:t>
      </w:r>
      <w:r>
        <w:rPr>
          <w:rFonts w:ascii="Arial" w:hAnsi="Arial" w:cs="Arial"/>
        </w:rPr>
        <w:t>)</w:t>
      </w:r>
      <w:r w:rsidRPr="00A72ED0">
        <w:rPr>
          <w:rFonts w:ascii="Arial" w:hAnsi="Arial" w:cs="Arial"/>
        </w:rPr>
        <w:t xml:space="preserve">. </w:t>
      </w:r>
      <w:r>
        <w:rPr>
          <w:rFonts w:ascii="Arial" w:hAnsi="Arial" w:cs="Arial"/>
        </w:rPr>
        <w:t>‘</w:t>
      </w:r>
      <w:r w:rsidRPr="00A72ED0">
        <w:rPr>
          <w:rFonts w:ascii="Arial" w:hAnsi="Arial" w:cs="Arial"/>
          <w:i/>
          <w:iCs/>
        </w:rPr>
        <w:t>Professional Standards for Teaching and Leadership</w:t>
      </w:r>
      <w:r>
        <w:rPr>
          <w:rFonts w:ascii="Arial" w:hAnsi="Arial" w:cs="Arial"/>
          <w:i/>
          <w:iCs/>
        </w:rPr>
        <w:t>’</w:t>
      </w:r>
      <w:r w:rsidRPr="00A72ED0">
        <w:rPr>
          <w:rFonts w:ascii="Arial" w:hAnsi="Arial" w:cs="Arial"/>
        </w:rPr>
        <w:t xml:space="preserve">. [pdf] Available at: </w:t>
      </w:r>
      <w:hyperlink r:id="rId45" w:tgtFrame="_new" w:history="1">
        <w:r w:rsidRPr="00A72ED0">
          <w:rPr>
            <w:rStyle w:val="Hyperlink"/>
            <w:rFonts w:ascii="Arial" w:hAnsi="Arial" w:cs="Arial"/>
          </w:rPr>
          <w:t>https://hwb.gov.wales/api/storage/19bc948b-8a3f-41e0-944a-7bf2cadf7d18/professional-standards-for-teaching-and-leadership-interactive-pdf-for-pc.pdf</w:t>
        </w:r>
      </w:hyperlink>
      <w:r w:rsidRPr="00A72ED0">
        <w:rPr>
          <w:rFonts w:ascii="Arial" w:hAnsi="Arial" w:cs="Arial"/>
        </w:rPr>
        <w:t xml:space="preserve"> </w:t>
      </w:r>
      <w:r>
        <w:rPr>
          <w:rFonts w:ascii="Arial" w:hAnsi="Arial" w:cs="Arial"/>
        </w:rPr>
        <w:t>(</w:t>
      </w:r>
      <w:r w:rsidRPr="00A72ED0">
        <w:rPr>
          <w:rFonts w:ascii="Arial" w:hAnsi="Arial" w:cs="Arial"/>
        </w:rPr>
        <w:t xml:space="preserve">Accessed </w:t>
      </w:r>
      <w:r>
        <w:rPr>
          <w:rFonts w:ascii="Arial" w:hAnsi="Arial" w:cs="Arial"/>
        </w:rPr>
        <w:t>0</w:t>
      </w:r>
      <w:r w:rsidRPr="00A72ED0">
        <w:rPr>
          <w:rFonts w:ascii="Arial" w:hAnsi="Arial" w:cs="Arial"/>
        </w:rPr>
        <w:t>5 January 2025</w:t>
      </w:r>
      <w:r>
        <w:rPr>
          <w:rFonts w:ascii="Arial" w:hAnsi="Arial" w:cs="Arial"/>
        </w:rPr>
        <w:t>)</w:t>
      </w:r>
    </w:p>
    <w:p w14:paraId="02BC1CCF" w14:textId="77777777" w:rsidR="00DE2673" w:rsidRDefault="00DE2673">
      <w:pPr>
        <w:rPr>
          <w:rFonts w:ascii="Arial" w:hAnsi="Arial" w:cs="Arial"/>
        </w:rPr>
      </w:pPr>
    </w:p>
    <w:p w14:paraId="63575FC5" w14:textId="256864AB" w:rsidR="00DE2673" w:rsidRDefault="00DE2673">
      <w:pPr>
        <w:rPr>
          <w:rFonts w:ascii="Arial" w:hAnsi="Arial" w:cs="Arial"/>
        </w:rPr>
      </w:pPr>
      <w:proofErr w:type="spellStart"/>
      <w:r w:rsidRPr="00DE2673">
        <w:rPr>
          <w:rFonts w:ascii="Arial" w:hAnsi="Arial" w:cs="Arial"/>
        </w:rPr>
        <w:t>Xafis</w:t>
      </w:r>
      <w:proofErr w:type="spellEnd"/>
      <w:r w:rsidRPr="00DE2673">
        <w:rPr>
          <w:rFonts w:ascii="Arial" w:hAnsi="Arial" w:cs="Arial"/>
        </w:rPr>
        <w:t>, V. (2015). The acceptability of conducting data linkage research without obtaining consent: lay people’s views and justifications. </w:t>
      </w:r>
      <w:r w:rsidRPr="00DE2673">
        <w:rPr>
          <w:rFonts w:ascii="Arial" w:hAnsi="Arial" w:cs="Arial"/>
          <w:i/>
          <w:iCs/>
        </w:rPr>
        <w:t>BMC Medical Ethics</w:t>
      </w:r>
      <w:r w:rsidRPr="00DE2673">
        <w:rPr>
          <w:rFonts w:ascii="Arial" w:hAnsi="Arial" w:cs="Arial"/>
        </w:rPr>
        <w:t>, </w:t>
      </w:r>
      <w:r w:rsidRPr="00DE2673">
        <w:rPr>
          <w:rFonts w:ascii="Arial" w:hAnsi="Arial" w:cs="Arial"/>
          <w:i/>
          <w:iCs/>
        </w:rPr>
        <w:t>16</w:t>
      </w:r>
      <w:r w:rsidRPr="00DE2673">
        <w:rPr>
          <w:rFonts w:ascii="Arial" w:hAnsi="Arial" w:cs="Arial"/>
        </w:rPr>
        <w:t>(1), 79–79.</w:t>
      </w:r>
      <w:r>
        <w:rPr>
          <w:rFonts w:ascii="Arial" w:hAnsi="Arial" w:cs="Arial"/>
        </w:rPr>
        <w:t xml:space="preserve"> Available at: </w:t>
      </w:r>
      <w:hyperlink r:id="rId46" w:history="1">
        <w:r w:rsidRPr="00DE2673">
          <w:rPr>
            <w:rStyle w:val="Hyperlink"/>
            <w:rFonts w:ascii="Arial" w:hAnsi="Arial" w:cs="Arial"/>
          </w:rPr>
          <w:t xml:space="preserve">The acceptability of conducting data linkage research without obtaining consent: lay </w:t>
        </w:r>
        <w:proofErr w:type="spellStart"/>
        <w:r w:rsidRPr="00DE2673">
          <w:rPr>
            <w:rStyle w:val="Hyperlink"/>
            <w:rFonts w:ascii="Arial" w:hAnsi="Arial" w:cs="Arial"/>
          </w:rPr>
          <w:t>peoples</w:t>
        </w:r>
        <w:proofErr w:type="spellEnd"/>
        <w:r w:rsidRPr="00DE2673">
          <w:rPr>
            <w:rStyle w:val="Hyperlink"/>
            <w:rFonts w:ascii="Arial" w:hAnsi="Arial" w:cs="Arial"/>
          </w:rPr>
          <w:t xml:space="preserve"> views and justifications - ProQuest</w:t>
        </w:r>
      </w:hyperlink>
      <w:r>
        <w:rPr>
          <w:rFonts w:ascii="Arial" w:hAnsi="Arial" w:cs="Arial"/>
        </w:rPr>
        <w:t xml:space="preserve"> (Accessed 04 January 2025)</w:t>
      </w:r>
    </w:p>
    <w:p w14:paraId="2521B579" w14:textId="77777777" w:rsidR="00147DA8" w:rsidRDefault="00147DA8">
      <w:pPr>
        <w:rPr>
          <w:rFonts w:ascii="Arial" w:hAnsi="Arial" w:cs="Arial"/>
        </w:rPr>
      </w:pPr>
    </w:p>
    <w:p w14:paraId="224B40DB" w14:textId="3BC1130E" w:rsidR="00147DA8" w:rsidRPr="00BB542B" w:rsidRDefault="00147DA8">
      <w:pPr>
        <w:rPr>
          <w:rFonts w:ascii="Arial" w:hAnsi="Arial" w:cs="Arial"/>
        </w:rPr>
      </w:pPr>
      <w:r>
        <w:rPr>
          <w:rFonts w:ascii="Arial" w:hAnsi="Arial" w:cs="Arial"/>
        </w:rPr>
        <w:t xml:space="preserve">Zainal, Z. (2007). </w:t>
      </w:r>
      <w:r>
        <w:rPr>
          <w:rFonts w:ascii="Arial" w:hAnsi="Arial" w:cs="Arial"/>
          <w:i/>
          <w:iCs/>
        </w:rPr>
        <w:t xml:space="preserve">‘Case Study as a Research Method’, </w:t>
      </w:r>
      <w:proofErr w:type="spellStart"/>
      <w:r w:rsidR="00BB542B" w:rsidRPr="00BB542B">
        <w:rPr>
          <w:rFonts w:ascii="Arial" w:hAnsi="Arial" w:cs="Arial"/>
          <w:i/>
          <w:iCs/>
        </w:rPr>
        <w:t>Jurnal</w:t>
      </w:r>
      <w:proofErr w:type="spellEnd"/>
      <w:r w:rsidR="00BB542B" w:rsidRPr="00BB542B">
        <w:rPr>
          <w:rFonts w:ascii="Arial" w:hAnsi="Arial" w:cs="Arial"/>
          <w:i/>
          <w:iCs/>
        </w:rPr>
        <w:t xml:space="preserve"> </w:t>
      </w:r>
      <w:proofErr w:type="spellStart"/>
      <w:r w:rsidR="00BB542B" w:rsidRPr="00BB542B">
        <w:rPr>
          <w:rFonts w:ascii="Arial" w:hAnsi="Arial" w:cs="Arial"/>
          <w:i/>
          <w:iCs/>
        </w:rPr>
        <w:t>Kemanusiaan</w:t>
      </w:r>
      <w:proofErr w:type="spellEnd"/>
      <w:r w:rsidR="00BB542B">
        <w:rPr>
          <w:rFonts w:ascii="Arial" w:hAnsi="Arial" w:cs="Arial"/>
          <w:i/>
          <w:iCs/>
        </w:rPr>
        <w:t xml:space="preserve">, </w:t>
      </w:r>
      <w:r w:rsidR="00BB542B" w:rsidRPr="00BB542B">
        <w:rPr>
          <w:rFonts w:ascii="Arial" w:hAnsi="Arial" w:cs="Arial"/>
          <w:i/>
          <w:iCs/>
        </w:rPr>
        <w:t>Faculty of Management and Human Resource Development</w:t>
      </w:r>
      <w:r w:rsidR="00BB542B">
        <w:rPr>
          <w:rFonts w:ascii="Arial" w:hAnsi="Arial" w:cs="Arial"/>
          <w:i/>
          <w:iCs/>
        </w:rPr>
        <w:t xml:space="preserve">, </w:t>
      </w:r>
      <w:r w:rsidR="00BB542B" w:rsidRPr="00BB542B">
        <w:rPr>
          <w:rFonts w:ascii="Arial" w:hAnsi="Arial" w:cs="Arial"/>
          <w:i/>
          <w:iCs/>
        </w:rPr>
        <w:t>9</w:t>
      </w:r>
      <w:r w:rsidR="00BB542B">
        <w:rPr>
          <w:rFonts w:ascii="Arial" w:hAnsi="Arial" w:cs="Arial"/>
          <w:i/>
          <w:iCs/>
        </w:rPr>
        <w:t xml:space="preserve">. </w:t>
      </w:r>
      <w:r w:rsidR="00BB542B">
        <w:rPr>
          <w:rFonts w:ascii="Arial" w:hAnsi="Arial" w:cs="Arial"/>
        </w:rPr>
        <w:t xml:space="preserve">Available at: </w:t>
      </w:r>
      <w:hyperlink r:id="rId47" w:history="1">
        <w:r w:rsidR="00BB542B" w:rsidRPr="00805150">
          <w:rPr>
            <w:rStyle w:val="Hyperlink"/>
            <w:rFonts w:ascii="Arial" w:hAnsi="Arial" w:cs="Arial"/>
          </w:rPr>
          <w:t>ZZainal2007-Case_study_as_a_Research.pdf</w:t>
        </w:r>
      </w:hyperlink>
      <w:r w:rsidR="00BB542B">
        <w:rPr>
          <w:rFonts w:ascii="Arial" w:hAnsi="Arial" w:cs="Arial"/>
        </w:rPr>
        <w:t xml:space="preserve"> (Accessed 23 December 2024)</w:t>
      </w:r>
    </w:p>
    <w:p w14:paraId="4D8C2D6F" w14:textId="77777777" w:rsidR="00361D24" w:rsidRDefault="00361D24">
      <w:pPr>
        <w:rPr>
          <w:rFonts w:ascii="Arial" w:hAnsi="Arial" w:cs="Arial"/>
          <w:i/>
          <w:iCs/>
        </w:rPr>
      </w:pPr>
    </w:p>
    <w:p w14:paraId="02C5BFE6" w14:textId="77777777" w:rsidR="00361D24" w:rsidRDefault="00361D24">
      <w:pPr>
        <w:rPr>
          <w:rFonts w:ascii="Arial" w:hAnsi="Arial" w:cs="Arial"/>
          <w:i/>
          <w:iCs/>
        </w:rPr>
      </w:pPr>
    </w:p>
    <w:p w14:paraId="28F24DE9" w14:textId="77777777" w:rsidR="00361D24" w:rsidRDefault="00361D24">
      <w:pPr>
        <w:rPr>
          <w:rFonts w:ascii="Arial" w:hAnsi="Arial" w:cs="Arial"/>
          <w:i/>
          <w:iCs/>
        </w:rPr>
      </w:pPr>
    </w:p>
    <w:p w14:paraId="117E432F" w14:textId="77777777" w:rsidR="004F1CCD" w:rsidRDefault="004F1CCD">
      <w:pPr>
        <w:rPr>
          <w:rFonts w:ascii="Arial" w:hAnsi="Arial" w:cs="Arial"/>
          <w:i/>
          <w:iCs/>
        </w:rPr>
      </w:pPr>
    </w:p>
    <w:p w14:paraId="52147057" w14:textId="77777777" w:rsidR="00296DF6" w:rsidRDefault="00296DF6">
      <w:pPr>
        <w:rPr>
          <w:rFonts w:ascii="Arial" w:hAnsi="Arial" w:cs="Arial"/>
          <w:i/>
          <w:iCs/>
        </w:rPr>
      </w:pPr>
    </w:p>
    <w:p w14:paraId="794AB49F" w14:textId="77777777" w:rsidR="00801CFD" w:rsidRDefault="00801CFD">
      <w:pPr>
        <w:rPr>
          <w:rFonts w:ascii="Arial" w:hAnsi="Arial" w:cs="Arial"/>
          <w:i/>
          <w:iCs/>
        </w:rPr>
      </w:pPr>
    </w:p>
    <w:p w14:paraId="5383A7F5" w14:textId="77777777" w:rsidR="00C17708" w:rsidRDefault="00C17708"/>
    <w:p w14:paraId="412B8729" w14:textId="77777777" w:rsidR="000D1D05" w:rsidRDefault="000D1D05">
      <w:pPr>
        <w:rPr>
          <w:rFonts w:ascii="Arial" w:hAnsi="Arial" w:cs="Arial"/>
        </w:rPr>
      </w:pPr>
    </w:p>
    <w:p w14:paraId="1D367C84" w14:textId="77777777" w:rsidR="000D1D05" w:rsidRDefault="000D1D05">
      <w:pPr>
        <w:rPr>
          <w:rFonts w:ascii="Arial" w:hAnsi="Arial" w:cs="Arial"/>
        </w:rPr>
      </w:pPr>
    </w:p>
    <w:p w14:paraId="7ACA2BA5" w14:textId="77777777" w:rsidR="0002468D" w:rsidRDefault="0002468D">
      <w:pPr>
        <w:rPr>
          <w:rFonts w:ascii="Arial" w:hAnsi="Arial" w:cs="Arial"/>
        </w:rPr>
      </w:pPr>
    </w:p>
    <w:p w14:paraId="4BAAAABC" w14:textId="2CE94A4D" w:rsidR="0002468D" w:rsidRPr="002C6322" w:rsidRDefault="0002468D">
      <w:pPr>
        <w:rPr>
          <w:rFonts w:ascii="Arial" w:hAnsi="Arial" w:cs="Arial"/>
        </w:rPr>
      </w:pPr>
    </w:p>
    <w:sectPr w:rsidR="0002468D" w:rsidRPr="002C63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3673A"/>
    <w:multiLevelType w:val="multilevel"/>
    <w:tmpl w:val="C9649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EC5065"/>
    <w:multiLevelType w:val="multilevel"/>
    <w:tmpl w:val="16E46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026B27"/>
    <w:multiLevelType w:val="multilevel"/>
    <w:tmpl w:val="1DD2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7B1145"/>
    <w:multiLevelType w:val="hybridMultilevel"/>
    <w:tmpl w:val="8BA49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8C6305"/>
    <w:multiLevelType w:val="hybridMultilevel"/>
    <w:tmpl w:val="608E8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2078F4"/>
    <w:multiLevelType w:val="multilevel"/>
    <w:tmpl w:val="0B7AB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64494D"/>
    <w:multiLevelType w:val="multilevel"/>
    <w:tmpl w:val="C2F249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CB0124"/>
    <w:multiLevelType w:val="multilevel"/>
    <w:tmpl w:val="C5B06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3269779">
    <w:abstractNumId w:val="5"/>
  </w:num>
  <w:num w:numId="2" w16cid:durableId="455759121">
    <w:abstractNumId w:val="3"/>
  </w:num>
  <w:num w:numId="3" w16cid:durableId="2140495533">
    <w:abstractNumId w:val="6"/>
  </w:num>
  <w:num w:numId="4" w16cid:durableId="1757556287">
    <w:abstractNumId w:val="4"/>
  </w:num>
  <w:num w:numId="5" w16cid:durableId="265620645">
    <w:abstractNumId w:val="0"/>
  </w:num>
  <w:num w:numId="6" w16cid:durableId="1429156036">
    <w:abstractNumId w:val="7"/>
  </w:num>
  <w:num w:numId="7" w16cid:durableId="783496682">
    <w:abstractNumId w:val="1"/>
  </w:num>
  <w:num w:numId="8" w16cid:durableId="621034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1B"/>
    <w:rsid w:val="000003D7"/>
    <w:rsid w:val="00003C20"/>
    <w:rsid w:val="0001098F"/>
    <w:rsid w:val="00014DE4"/>
    <w:rsid w:val="00020B38"/>
    <w:rsid w:val="000230E6"/>
    <w:rsid w:val="00023487"/>
    <w:rsid w:val="0002468D"/>
    <w:rsid w:val="00024922"/>
    <w:rsid w:val="000259CD"/>
    <w:rsid w:val="00031079"/>
    <w:rsid w:val="00031CEE"/>
    <w:rsid w:val="00032F0C"/>
    <w:rsid w:val="00035891"/>
    <w:rsid w:val="00036141"/>
    <w:rsid w:val="00043429"/>
    <w:rsid w:val="00055610"/>
    <w:rsid w:val="00062613"/>
    <w:rsid w:val="0006554E"/>
    <w:rsid w:val="00067265"/>
    <w:rsid w:val="00074974"/>
    <w:rsid w:val="00074FCD"/>
    <w:rsid w:val="00080769"/>
    <w:rsid w:val="00084D44"/>
    <w:rsid w:val="000868ED"/>
    <w:rsid w:val="00092C72"/>
    <w:rsid w:val="00094209"/>
    <w:rsid w:val="000A1527"/>
    <w:rsid w:val="000A2D0F"/>
    <w:rsid w:val="000A35B1"/>
    <w:rsid w:val="000A584A"/>
    <w:rsid w:val="000B6416"/>
    <w:rsid w:val="000C6B90"/>
    <w:rsid w:val="000D1D05"/>
    <w:rsid w:val="000D1D7D"/>
    <w:rsid w:val="000E22D0"/>
    <w:rsid w:val="000E2CC7"/>
    <w:rsid w:val="000F6B7E"/>
    <w:rsid w:val="00100895"/>
    <w:rsid w:val="00116126"/>
    <w:rsid w:val="00122FC7"/>
    <w:rsid w:val="0012499E"/>
    <w:rsid w:val="00124A2B"/>
    <w:rsid w:val="00125179"/>
    <w:rsid w:val="001254A6"/>
    <w:rsid w:val="00127119"/>
    <w:rsid w:val="0013614F"/>
    <w:rsid w:val="00140FD0"/>
    <w:rsid w:val="001445A0"/>
    <w:rsid w:val="00146459"/>
    <w:rsid w:val="00147DA8"/>
    <w:rsid w:val="00147F24"/>
    <w:rsid w:val="00152144"/>
    <w:rsid w:val="0015285A"/>
    <w:rsid w:val="001570A4"/>
    <w:rsid w:val="001622E8"/>
    <w:rsid w:val="00165833"/>
    <w:rsid w:val="00167366"/>
    <w:rsid w:val="00170BA7"/>
    <w:rsid w:val="00180D31"/>
    <w:rsid w:val="001925B7"/>
    <w:rsid w:val="00196BA5"/>
    <w:rsid w:val="001A1183"/>
    <w:rsid w:val="001A74D4"/>
    <w:rsid w:val="001B35D1"/>
    <w:rsid w:val="001B62A9"/>
    <w:rsid w:val="001B6CA0"/>
    <w:rsid w:val="001C5DF5"/>
    <w:rsid w:val="001D062D"/>
    <w:rsid w:val="001D4770"/>
    <w:rsid w:val="001E1FEA"/>
    <w:rsid w:val="001E2947"/>
    <w:rsid w:val="001E6168"/>
    <w:rsid w:val="001F36D3"/>
    <w:rsid w:val="001F5236"/>
    <w:rsid w:val="001F7DE4"/>
    <w:rsid w:val="00200C91"/>
    <w:rsid w:val="00211F05"/>
    <w:rsid w:val="00212AC2"/>
    <w:rsid w:val="002158E1"/>
    <w:rsid w:val="00215C52"/>
    <w:rsid w:val="00217B35"/>
    <w:rsid w:val="0022653E"/>
    <w:rsid w:val="002306F3"/>
    <w:rsid w:val="00232165"/>
    <w:rsid w:val="00233CC7"/>
    <w:rsid w:val="002351AD"/>
    <w:rsid w:val="00235678"/>
    <w:rsid w:val="00240735"/>
    <w:rsid w:val="0024600E"/>
    <w:rsid w:val="00253F9A"/>
    <w:rsid w:val="0025516F"/>
    <w:rsid w:val="00255CF7"/>
    <w:rsid w:val="00257777"/>
    <w:rsid w:val="002607F2"/>
    <w:rsid w:val="00260B14"/>
    <w:rsid w:val="0026238A"/>
    <w:rsid w:val="00263B93"/>
    <w:rsid w:val="00265D2F"/>
    <w:rsid w:val="002671B6"/>
    <w:rsid w:val="00272246"/>
    <w:rsid w:val="00273F89"/>
    <w:rsid w:val="00274217"/>
    <w:rsid w:val="00276073"/>
    <w:rsid w:val="00281D71"/>
    <w:rsid w:val="002829C1"/>
    <w:rsid w:val="00285A0E"/>
    <w:rsid w:val="0029016A"/>
    <w:rsid w:val="002951CE"/>
    <w:rsid w:val="00296DF6"/>
    <w:rsid w:val="002A045C"/>
    <w:rsid w:val="002A10DF"/>
    <w:rsid w:val="002A12E9"/>
    <w:rsid w:val="002A2B41"/>
    <w:rsid w:val="002A6FFC"/>
    <w:rsid w:val="002B1667"/>
    <w:rsid w:val="002B1D5F"/>
    <w:rsid w:val="002B2631"/>
    <w:rsid w:val="002B5BDE"/>
    <w:rsid w:val="002C163C"/>
    <w:rsid w:val="002C2D02"/>
    <w:rsid w:val="002C5905"/>
    <w:rsid w:val="002C6322"/>
    <w:rsid w:val="002D0644"/>
    <w:rsid w:val="002D4432"/>
    <w:rsid w:val="002D5185"/>
    <w:rsid w:val="002D7EA7"/>
    <w:rsid w:val="002E3B88"/>
    <w:rsid w:val="002F39FD"/>
    <w:rsid w:val="002F6D1F"/>
    <w:rsid w:val="00300E13"/>
    <w:rsid w:val="00307EC6"/>
    <w:rsid w:val="00310162"/>
    <w:rsid w:val="00325F99"/>
    <w:rsid w:val="00333FF3"/>
    <w:rsid w:val="0033477E"/>
    <w:rsid w:val="00335748"/>
    <w:rsid w:val="00335BAD"/>
    <w:rsid w:val="00343945"/>
    <w:rsid w:val="00350BAF"/>
    <w:rsid w:val="003510EF"/>
    <w:rsid w:val="00352249"/>
    <w:rsid w:val="003534A6"/>
    <w:rsid w:val="00361457"/>
    <w:rsid w:val="00361D24"/>
    <w:rsid w:val="00362321"/>
    <w:rsid w:val="00363710"/>
    <w:rsid w:val="00366E48"/>
    <w:rsid w:val="00370B50"/>
    <w:rsid w:val="00370EF8"/>
    <w:rsid w:val="00375695"/>
    <w:rsid w:val="003806AF"/>
    <w:rsid w:val="003822A5"/>
    <w:rsid w:val="00384AEA"/>
    <w:rsid w:val="00387568"/>
    <w:rsid w:val="003900BE"/>
    <w:rsid w:val="00395D22"/>
    <w:rsid w:val="003A3BF3"/>
    <w:rsid w:val="003A524B"/>
    <w:rsid w:val="003B6534"/>
    <w:rsid w:val="003C0234"/>
    <w:rsid w:val="003D09FA"/>
    <w:rsid w:val="003D132B"/>
    <w:rsid w:val="003D5E4F"/>
    <w:rsid w:val="003E3102"/>
    <w:rsid w:val="003E643F"/>
    <w:rsid w:val="003E7D08"/>
    <w:rsid w:val="003F3487"/>
    <w:rsid w:val="003F4009"/>
    <w:rsid w:val="00401BB4"/>
    <w:rsid w:val="0041161F"/>
    <w:rsid w:val="00411EF1"/>
    <w:rsid w:val="004137CE"/>
    <w:rsid w:val="00422A02"/>
    <w:rsid w:val="00430467"/>
    <w:rsid w:val="00430A0B"/>
    <w:rsid w:val="00433F2F"/>
    <w:rsid w:val="0044155F"/>
    <w:rsid w:val="00442460"/>
    <w:rsid w:val="0044458E"/>
    <w:rsid w:val="004466C7"/>
    <w:rsid w:val="0045429E"/>
    <w:rsid w:val="00467449"/>
    <w:rsid w:val="004704FA"/>
    <w:rsid w:val="00470A7A"/>
    <w:rsid w:val="00470AD1"/>
    <w:rsid w:val="00472633"/>
    <w:rsid w:val="00474D1E"/>
    <w:rsid w:val="004873BC"/>
    <w:rsid w:val="00494B2B"/>
    <w:rsid w:val="004979BE"/>
    <w:rsid w:val="004A69C8"/>
    <w:rsid w:val="004B49CB"/>
    <w:rsid w:val="004B4DA8"/>
    <w:rsid w:val="004B5726"/>
    <w:rsid w:val="004C164B"/>
    <w:rsid w:val="004C5119"/>
    <w:rsid w:val="004D40EF"/>
    <w:rsid w:val="004D544A"/>
    <w:rsid w:val="004E4A4C"/>
    <w:rsid w:val="004E6180"/>
    <w:rsid w:val="004F1CCD"/>
    <w:rsid w:val="004F41D6"/>
    <w:rsid w:val="004F43DF"/>
    <w:rsid w:val="004F549F"/>
    <w:rsid w:val="00502134"/>
    <w:rsid w:val="00502E2E"/>
    <w:rsid w:val="00503ECB"/>
    <w:rsid w:val="0050623F"/>
    <w:rsid w:val="00510F94"/>
    <w:rsid w:val="005114AB"/>
    <w:rsid w:val="00512BAC"/>
    <w:rsid w:val="0051606A"/>
    <w:rsid w:val="0051791A"/>
    <w:rsid w:val="005230C3"/>
    <w:rsid w:val="00523E46"/>
    <w:rsid w:val="005245E8"/>
    <w:rsid w:val="0052670F"/>
    <w:rsid w:val="00532AB4"/>
    <w:rsid w:val="00534E06"/>
    <w:rsid w:val="00537336"/>
    <w:rsid w:val="00540218"/>
    <w:rsid w:val="00540697"/>
    <w:rsid w:val="0054712F"/>
    <w:rsid w:val="005604FF"/>
    <w:rsid w:val="00562AE3"/>
    <w:rsid w:val="00563ACB"/>
    <w:rsid w:val="00566757"/>
    <w:rsid w:val="00573280"/>
    <w:rsid w:val="005747CB"/>
    <w:rsid w:val="00574FD2"/>
    <w:rsid w:val="00575818"/>
    <w:rsid w:val="00576076"/>
    <w:rsid w:val="0058296F"/>
    <w:rsid w:val="00582F72"/>
    <w:rsid w:val="005831B5"/>
    <w:rsid w:val="00583965"/>
    <w:rsid w:val="005900BD"/>
    <w:rsid w:val="005934E9"/>
    <w:rsid w:val="0059486F"/>
    <w:rsid w:val="0059520A"/>
    <w:rsid w:val="00595CFA"/>
    <w:rsid w:val="005962A8"/>
    <w:rsid w:val="005A16A1"/>
    <w:rsid w:val="005A27E4"/>
    <w:rsid w:val="005A59DE"/>
    <w:rsid w:val="005A6A45"/>
    <w:rsid w:val="005A78D0"/>
    <w:rsid w:val="005B106D"/>
    <w:rsid w:val="005B2090"/>
    <w:rsid w:val="005B3763"/>
    <w:rsid w:val="005B494D"/>
    <w:rsid w:val="005B4A44"/>
    <w:rsid w:val="005B4E30"/>
    <w:rsid w:val="005B5B2F"/>
    <w:rsid w:val="005B5E49"/>
    <w:rsid w:val="005B7FCC"/>
    <w:rsid w:val="005C3297"/>
    <w:rsid w:val="005C3414"/>
    <w:rsid w:val="005C66F6"/>
    <w:rsid w:val="005D1245"/>
    <w:rsid w:val="005D3909"/>
    <w:rsid w:val="005F51FE"/>
    <w:rsid w:val="00602EAB"/>
    <w:rsid w:val="00610801"/>
    <w:rsid w:val="0061210D"/>
    <w:rsid w:val="006174AA"/>
    <w:rsid w:val="0062055D"/>
    <w:rsid w:val="006231CF"/>
    <w:rsid w:val="00635103"/>
    <w:rsid w:val="006352A0"/>
    <w:rsid w:val="00640E73"/>
    <w:rsid w:val="0064253B"/>
    <w:rsid w:val="00644DAF"/>
    <w:rsid w:val="00656C94"/>
    <w:rsid w:val="00662758"/>
    <w:rsid w:val="00670FD9"/>
    <w:rsid w:val="00684A42"/>
    <w:rsid w:val="00684C7C"/>
    <w:rsid w:val="00685DA0"/>
    <w:rsid w:val="00695444"/>
    <w:rsid w:val="00695D87"/>
    <w:rsid w:val="006973FB"/>
    <w:rsid w:val="00697D1D"/>
    <w:rsid w:val="006A23F5"/>
    <w:rsid w:val="006A2BA3"/>
    <w:rsid w:val="006B007A"/>
    <w:rsid w:val="006B21C1"/>
    <w:rsid w:val="006B5109"/>
    <w:rsid w:val="006B59AF"/>
    <w:rsid w:val="006B79BB"/>
    <w:rsid w:val="006C0D76"/>
    <w:rsid w:val="006C2340"/>
    <w:rsid w:val="006C5D0F"/>
    <w:rsid w:val="006C64F0"/>
    <w:rsid w:val="006D527E"/>
    <w:rsid w:val="006E1B61"/>
    <w:rsid w:val="006E3988"/>
    <w:rsid w:val="006E5096"/>
    <w:rsid w:val="006E5CF1"/>
    <w:rsid w:val="006F77E2"/>
    <w:rsid w:val="00702E79"/>
    <w:rsid w:val="00703AFB"/>
    <w:rsid w:val="00713772"/>
    <w:rsid w:val="0071778D"/>
    <w:rsid w:val="00723DD7"/>
    <w:rsid w:val="00724442"/>
    <w:rsid w:val="00725D19"/>
    <w:rsid w:val="007337BF"/>
    <w:rsid w:val="007426A5"/>
    <w:rsid w:val="0074451B"/>
    <w:rsid w:val="007531A1"/>
    <w:rsid w:val="00753DC7"/>
    <w:rsid w:val="00756F4A"/>
    <w:rsid w:val="0076344D"/>
    <w:rsid w:val="007701F7"/>
    <w:rsid w:val="007714D7"/>
    <w:rsid w:val="00780B1A"/>
    <w:rsid w:val="00783DE8"/>
    <w:rsid w:val="00790BF2"/>
    <w:rsid w:val="00790C2D"/>
    <w:rsid w:val="007910DE"/>
    <w:rsid w:val="0079252C"/>
    <w:rsid w:val="00795198"/>
    <w:rsid w:val="0079561E"/>
    <w:rsid w:val="00795E05"/>
    <w:rsid w:val="00797BE6"/>
    <w:rsid w:val="007B0BAB"/>
    <w:rsid w:val="007B18E1"/>
    <w:rsid w:val="007B2729"/>
    <w:rsid w:val="007C28CF"/>
    <w:rsid w:val="007C3B29"/>
    <w:rsid w:val="007D43CB"/>
    <w:rsid w:val="007E15BF"/>
    <w:rsid w:val="007E22EF"/>
    <w:rsid w:val="007E2441"/>
    <w:rsid w:val="007E5B41"/>
    <w:rsid w:val="007E725A"/>
    <w:rsid w:val="007F21C7"/>
    <w:rsid w:val="007F3466"/>
    <w:rsid w:val="00801CFD"/>
    <w:rsid w:val="00801F29"/>
    <w:rsid w:val="00805150"/>
    <w:rsid w:val="00812A26"/>
    <w:rsid w:val="00812BBF"/>
    <w:rsid w:val="0082419E"/>
    <w:rsid w:val="00826CAA"/>
    <w:rsid w:val="00832F29"/>
    <w:rsid w:val="008362A3"/>
    <w:rsid w:val="0083685B"/>
    <w:rsid w:val="00840A2C"/>
    <w:rsid w:val="008419C8"/>
    <w:rsid w:val="0084387C"/>
    <w:rsid w:val="00845F40"/>
    <w:rsid w:val="008460BF"/>
    <w:rsid w:val="008533DD"/>
    <w:rsid w:val="0085353C"/>
    <w:rsid w:val="008625AB"/>
    <w:rsid w:val="008736E6"/>
    <w:rsid w:val="00873DEC"/>
    <w:rsid w:val="00874341"/>
    <w:rsid w:val="00886C38"/>
    <w:rsid w:val="00887448"/>
    <w:rsid w:val="00887C9B"/>
    <w:rsid w:val="00897819"/>
    <w:rsid w:val="008A799E"/>
    <w:rsid w:val="008B2BB3"/>
    <w:rsid w:val="008B3538"/>
    <w:rsid w:val="008C14BD"/>
    <w:rsid w:val="008C4112"/>
    <w:rsid w:val="008C45D0"/>
    <w:rsid w:val="008C45EB"/>
    <w:rsid w:val="008C70D6"/>
    <w:rsid w:val="008D3D89"/>
    <w:rsid w:val="008D47E4"/>
    <w:rsid w:val="008D4ED8"/>
    <w:rsid w:val="008D547D"/>
    <w:rsid w:val="008D6F7D"/>
    <w:rsid w:val="008D712A"/>
    <w:rsid w:val="008E344F"/>
    <w:rsid w:val="008E3C2B"/>
    <w:rsid w:val="008E59F8"/>
    <w:rsid w:val="008E5CE9"/>
    <w:rsid w:val="008E6312"/>
    <w:rsid w:val="008E68DD"/>
    <w:rsid w:val="008F447E"/>
    <w:rsid w:val="008F4582"/>
    <w:rsid w:val="009021C8"/>
    <w:rsid w:val="00904237"/>
    <w:rsid w:val="00907A47"/>
    <w:rsid w:val="00911587"/>
    <w:rsid w:val="009115AC"/>
    <w:rsid w:val="00911FDC"/>
    <w:rsid w:val="00912D4D"/>
    <w:rsid w:val="00913C41"/>
    <w:rsid w:val="009151DE"/>
    <w:rsid w:val="009154E9"/>
    <w:rsid w:val="009172C6"/>
    <w:rsid w:val="009228F0"/>
    <w:rsid w:val="0092296B"/>
    <w:rsid w:val="009301EA"/>
    <w:rsid w:val="00930C76"/>
    <w:rsid w:val="009320A0"/>
    <w:rsid w:val="0093433C"/>
    <w:rsid w:val="0093478C"/>
    <w:rsid w:val="009353D8"/>
    <w:rsid w:val="009433EA"/>
    <w:rsid w:val="00946F2A"/>
    <w:rsid w:val="0095067E"/>
    <w:rsid w:val="009529CA"/>
    <w:rsid w:val="00953C0A"/>
    <w:rsid w:val="00955A41"/>
    <w:rsid w:val="0095743E"/>
    <w:rsid w:val="009667AE"/>
    <w:rsid w:val="009667F9"/>
    <w:rsid w:val="0096762F"/>
    <w:rsid w:val="00972502"/>
    <w:rsid w:val="00975E7C"/>
    <w:rsid w:val="00980BC8"/>
    <w:rsid w:val="00981E9E"/>
    <w:rsid w:val="00986186"/>
    <w:rsid w:val="009A10AE"/>
    <w:rsid w:val="009A7731"/>
    <w:rsid w:val="009B00C7"/>
    <w:rsid w:val="009B1D9E"/>
    <w:rsid w:val="009B2985"/>
    <w:rsid w:val="009C0D2A"/>
    <w:rsid w:val="009C1BFF"/>
    <w:rsid w:val="009C76D1"/>
    <w:rsid w:val="009D0D75"/>
    <w:rsid w:val="009D152B"/>
    <w:rsid w:val="009D2975"/>
    <w:rsid w:val="009D4941"/>
    <w:rsid w:val="009D6067"/>
    <w:rsid w:val="009F0D3F"/>
    <w:rsid w:val="009F127E"/>
    <w:rsid w:val="009F3E3F"/>
    <w:rsid w:val="009F3EF3"/>
    <w:rsid w:val="009F3F8C"/>
    <w:rsid w:val="009F5028"/>
    <w:rsid w:val="00A014FB"/>
    <w:rsid w:val="00A0279C"/>
    <w:rsid w:val="00A10895"/>
    <w:rsid w:val="00A119FF"/>
    <w:rsid w:val="00A146F9"/>
    <w:rsid w:val="00A22349"/>
    <w:rsid w:val="00A26DCF"/>
    <w:rsid w:val="00A31327"/>
    <w:rsid w:val="00A324C3"/>
    <w:rsid w:val="00A416D9"/>
    <w:rsid w:val="00A419E4"/>
    <w:rsid w:val="00A4436C"/>
    <w:rsid w:val="00A47160"/>
    <w:rsid w:val="00A51BDA"/>
    <w:rsid w:val="00A54FDC"/>
    <w:rsid w:val="00A57978"/>
    <w:rsid w:val="00A66EA3"/>
    <w:rsid w:val="00A703B0"/>
    <w:rsid w:val="00A72347"/>
    <w:rsid w:val="00A72ED0"/>
    <w:rsid w:val="00A757C6"/>
    <w:rsid w:val="00A80804"/>
    <w:rsid w:val="00A82E49"/>
    <w:rsid w:val="00A8321A"/>
    <w:rsid w:val="00A853F7"/>
    <w:rsid w:val="00A86DBB"/>
    <w:rsid w:val="00A87A3F"/>
    <w:rsid w:val="00A9068C"/>
    <w:rsid w:val="00A95248"/>
    <w:rsid w:val="00A95576"/>
    <w:rsid w:val="00A973FF"/>
    <w:rsid w:val="00AA0A32"/>
    <w:rsid w:val="00AA1563"/>
    <w:rsid w:val="00AA1C12"/>
    <w:rsid w:val="00AA2A78"/>
    <w:rsid w:val="00AC6D7E"/>
    <w:rsid w:val="00AC7C9C"/>
    <w:rsid w:val="00AD585F"/>
    <w:rsid w:val="00AE0053"/>
    <w:rsid w:val="00AE1E90"/>
    <w:rsid w:val="00AE2FD0"/>
    <w:rsid w:val="00AE3C73"/>
    <w:rsid w:val="00AE3DAB"/>
    <w:rsid w:val="00AE499E"/>
    <w:rsid w:val="00AE5C36"/>
    <w:rsid w:val="00AE71CD"/>
    <w:rsid w:val="00AF3128"/>
    <w:rsid w:val="00AF3368"/>
    <w:rsid w:val="00AF710C"/>
    <w:rsid w:val="00AF7840"/>
    <w:rsid w:val="00B0384D"/>
    <w:rsid w:val="00B07561"/>
    <w:rsid w:val="00B133BF"/>
    <w:rsid w:val="00B136E9"/>
    <w:rsid w:val="00B15E92"/>
    <w:rsid w:val="00B2158E"/>
    <w:rsid w:val="00B23CC6"/>
    <w:rsid w:val="00B2668D"/>
    <w:rsid w:val="00B301AE"/>
    <w:rsid w:val="00B30343"/>
    <w:rsid w:val="00B32D44"/>
    <w:rsid w:val="00B33704"/>
    <w:rsid w:val="00B3619B"/>
    <w:rsid w:val="00B41E79"/>
    <w:rsid w:val="00B45F79"/>
    <w:rsid w:val="00B50CD1"/>
    <w:rsid w:val="00B60A41"/>
    <w:rsid w:val="00B60DDA"/>
    <w:rsid w:val="00B613A3"/>
    <w:rsid w:val="00B617C9"/>
    <w:rsid w:val="00B66B2B"/>
    <w:rsid w:val="00B6713D"/>
    <w:rsid w:val="00B710A5"/>
    <w:rsid w:val="00B71B54"/>
    <w:rsid w:val="00B71B6F"/>
    <w:rsid w:val="00B73C34"/>
    <w:rsid w:val="00B747E4"/>
    <w:rsid w:val="00B77FF4"/>
    <w:rsid w:val="00B82A5E"/>
    <w:rsid w:val="00B86CD1"/>
    <w:rsid w:val="00B95321"/>
    <w:rsid w:val="00B95880"/>
    <w:rsid w:val="00B966FC"/>
    <w:rsid w:val="00B96E04"/>
    <w:rsid w:val="00BA044F"/>
    <w:rsid w:val="00BA4226"/>
    <w:rsid w:val="00BB0BD8"/>
    <w:rsid w:val="00BB2E4C"/>
    <w:rsid w:val="00BB3483"/>
    <w:rsid w:val="00BB387C"/>
    <w:rsid w:val="00BB542B"/>
    <w:rsid w:val="00BC6BEB"/>
    <w:rsid w:val="00BD0C2A"/>
    <w:rsid w:val="00BD36B9"/>
    <w:rsid w:val="00BD4255"/>
    <w:rsid w:val="00BD5B8D"/>
    <w:rsid w:val="00BE16E2"/>
    <w:rsid w:val="00BE33FA"/>
    <w:rsid w:val="00BE7C34"/>
    <w:rsid w:val="00BF2D71"/>
    <w:rsid w:val="00BF7405"/>
    <w:rsid w:val="00C000C9"/>
    <w:rsid w:val="00C038BE"/>
    <w:rsid w:val="00C13782"/>
    <w:rsid w:val="00C17708"/>
    <w:rsid w:val="00C240CF"/>
    <w:rsid w:val="00C336B5"/>
    <w:rsid w:val="00C3691B"/>
    <w:rsid w:val="00C40E00"/>
    <w:rsid w:val="00C41348"/>
    <w:rsid w:val="00C41996"/>
    <w:rsid w:val="00C46FC3"/>
    <w:rsid w:val="00C550F1"/>
    <w:rsid w:val="00C56309"/>
    <w:rsid w:val="00C61ECC"/>
    <w:rsid w:val="00C62201"/>
    <w:rsid w:val="00C652D9"/>
    <w:rsid w:val="00C66D64"/>
    <w:rsid w:val="00C67373"/>
    <w:rsid w:val="00C6794B"/>
    <w:rsid w:val="00C7050D"/>
    <w:rsid w:val="00C74C84"/>
    <w:rsid w:val="00C75AD2"/>
    <w:rsid w:val="00C81F78"/>
    <w:rsid w:val="00C83EE2"/>
    <w:rsid w:val="00C9246E"/>
    <w:rsid w:val="00C92B34"/>
    <w:rsid w:val="00C958ED"/>
    <w:rsid w:val="00CA0AC2"/>
    <w:rsid w:val="00CA2459"/>
    <w:rsid w:val="00CA3464"/>
    <w:rsid w:val="00CB105C"/>
    <w:rsid w:val="00CB46E6"/>
    <w:rsid w:val="00CC1771"/>
    <w:rsid w:val="00CC2589"/>
    <w:rsid w:val="00CC45E8"/>
    <w:rsid w:val="00CD2857"/>
    <w:rsid w:val="00CD5DA8"/>
    <w:rsid w:val="00CE222F"/>
    <w:rsid w:val="00CE62A5"/>
    <w:rsid w:val="00CF07B1"/>
    <w:rsid w:val="00CF4131"/>
    <w:rsid w:val="00D0012A"/>
    <w:rsid w:val="00D02827"/>
    <w:rsid w:val="00D05A52"/>
    <w:rsid w:val="00D10AD6"/>
    <w:rsid w:val="00D10E35"/>
    <w:rsid w:val="00D1391E"/>
    <w:rsid w:val="00D15DC1"/>
    <w:rsid w:val="00D203F9"/>
    <w:rsid w:val="00D2742E"/>
    <w:rsid w:val="00D32352"/>
    <w:rsid w:val="00D34652"/>
    <w:rsid w:val="00D4499D"/>
    <w:rsid w:val="00D46478"/>
    <w:rsid w:val="00D51337"/>
    <w:rsid w:val="00D55792"/>
    <w:rsid w:val="00D569B3"/>
    <w:rsid w:val="00D66389"/>
    <w:rsid w:val="00D702C8"/>
    <w:rsid w:val="00D74295"/>
    <w:rsid w:val="00D83186"/>
    <w:rsid w:val="00D91330"/>
    <w:rsid w:val="00DB0460"/>
    <w:rsid w:val="00DB2A22"/>
    <w:rsid w:val="00DB36BF"/>
    <w:rsid w:val="00DB3B3F"/>
    <w:rsid w:val="00DB3F6D"/>
    <w:rsid w:val="00DD08EC"/>
    <w:rsid w:val="00DD0F3D"/>
    <w:rsid w:val="00DD128A"/>
    <w:rsid w:val="00DD3656"/>
    <w:rsid w:val="00DD4E17"/>
    <w:rsid w:val="00DE0AA4"/>
    <w:rsid w:val="00DE2673"/>
    <w:rsid w:val="00DE2EE6"/>
    <w:rsid w:val="00DF4882"/>
    <w:rsid w:val="00DF5A70"/>
    <w:rsid w:val="00DF684E"/>
    <w:rsid w:val="00E013F8"/>
    <w:rsid w:val="00E03DCE"/>
    <w:rsid w:val="00E079DE"/>
    <w:rsid w:val="00E143C9"/>
    <w:rsid w:val="00E22C0A"/>
    <w:rsid w:val="00E4241C"/>
    <w:rsid w:val="00E44B0A"/>
    <w:rsid w:val="00E50C22"/>
    <w:rsid w:val="00E55960"/>
    <w:rsid w:val="00E60903"/>
    <w:rsid w:val="00E61647"/>
    <w:rsid w:val="00E64C7B"/>
    <w:rsid w:val="00E71506"/>
    <w:rsid w:val="00E72B99"/>
    <w:rsid w:val="00E74F29"/>
    <w:rsid w:val="00E76FD7"/>
    <w:rsid w:val="00E818EC"/>
    <w:rsid w:val="00E81B01"/>
    <w:rsid w:val="00E81B58"/>
    <w:rsid w:val="00E84200"/>
    <w:rsid w:val="00E84477"/>
    <w:rsid w:val="00E8677F"/>
    <w:rsid w:val="00E92EC7"/>
    <w:rsid w:val="00E94C44"/>
    <w:rsid w:val="00EA0A37"/>
    <w:rsid w:val="00EA403D"/>
    <w:rsid w:val="00EA47AF"/>
    <w:rsid w:val="00EA5C1D"/>
    <w:rsid w:val="00EB1265"/>
    <w:rsid w:val="00EB3C3E"/>
    <w:rsid w:val="00EB3E73"/>
    <w:rsid w:val="00EB3F2E"/>
    <w:rsid w:val="00EC4127"/>
    <w:rsid w:val="00EC45FC"/>
    <w:rsid w:val="00EC6216"/>
    <w:rsid w:val="00ED0325"/>
    <w:rsid w:val="00ED1EE8"/>
    <w:rsid w:val="00EE1CD3"/>
    <w:rsid w:val="00EE390A"/>
    <w:rsid w:val="00EE464B"/>
    <w:rsid w:val="00EE53F1"/>
    <w:rsid w:val="00EE58EF"/>
    <w:rsid w:val="00EE71FF"/>
    <w:rsid w:val="00EE792E"/>
    <w:rsid w:val="00EF078B"/>
    <w:rsid w:val="00EF754B"/>
    <w:rsid w:val="00F00333"/>
    <w:rsid w:val="00F03123"/>
    <w:rsid w:val="00F03CDD"/>
    <w:rsid w:val="00F0521B"/>
    <w:rsid w:val="00F07DBF"/>
    <w:rsid w:val="00F11FCA"/>
    <w:rsid w:val="00F16820"/>
    <w:rsid w:val="00F25225"/>
    <w:rsid w:val="00F27666"/>
    <w:rsid w:val="00F308B6"/>
    <w:rsid w:val="00F35234"/>
    <w:rsid w:val="00F353A0"/>
    <w:rsid w:val="00F35734"/>
    <w:rsid w:val="00F375DC"/>
    <w:rsid w:val="00F403E9"/>
    <w:rsid w:val="00F41808"/>
    <w:rsid w:val="00F434CE"/>
    <w:rsid w:val="00F44EDD"/>
    <w:rsid w:val="00F46CBA"/>
    <w:rsid w:val="00F50321"/>
    <w:rsid w:val="00F511F5"/>
    <w:rsid w:val="00F51BE1"/>
    <w:rsid w:val="00F53ED6"/>
    <w:rsid w:val="00F5691F"/>
    <w:rsid w:val="00F70513"/>
    <w:rsid w:val="00F7562F"/>
    <w:rsid w:val="00F8271E"/>
    <w:rsid w:val="00F84812"/>
    <w:rsid w:val="00F874CC"/>
    <w:rsid w:val="00F90CDE"/>
    <w:rsid w:val="00F91BB3"/>
    <w:rsid w:val="00FA21EA"/>
    <w:rsid w:val="00FA7C95"/>
    <w:rsid w:val="00FB1485"/>
    <w:rsid w:val="00FB7624"/>
    <w:rsid w:val="00FC131C"/>
    <w:rsid w:val="00FC57D2"/>
    <w:rsid w:val="00FC68F3"/>
    <w:rsid w:val="00FE1235"/>
    <w:rsid w:val="00FE2D98"/>
    <w:rsid w:val="00FE39ED"/>
    <w:rsid w:val="00FE4F95"/>
    <w:rsid w:val="00FE5DC4"/>
    <w:rsid w:val="00FE6AEF"/>
    <w:rsid w:val="00FF1418"/>
    <w:rsid w:val="00FF2F7A"/>
    <w:rsid w:val="00FF35DA"/>
    <w:rsid w:val="00FF5801"/>
    <w:rsid w:val="00FF698D"/>
    <w:rsid w:val="00FF7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B62E"/>
  <w15:chartTrackingRefBased/>
  <w15:docId w15:val="{290DD40D-6182-4D27-AC43-C372A89FF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5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5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5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5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5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5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5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5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5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5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5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5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5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5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5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5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5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51B"/>
    <w:rPr>
      <w:rFonts w:eastAsiaTheme="majorEastAsia" w:cstheme="majorBidi"/>
      <w:color w:val="272727" w:themeColor="text1" w:themeTint="D8"/>
    </w:rPr>
  </w:style>
  <w:style w:type="paragraph" w:styleId="Title">
    <w:name w:val="Title"/>
    <w:basedOn w:val="Normal"/>
    <w:next w:val="Normal"/>
    <w:link w:val="TitleChar"/>
    <w:uiPriority w:val="10"/>
    <w:qFormat/>
    <w:rsid w:val="007445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5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5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5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51B"/>
    <w:pPr>
      <w:spacing w:before="160"/>
      <w:jc w:val="center"/>
    </w:pPr>
    <w:rPr>
      <w:i/>
      <w:iCs/>
      <w:color w:val="404040" w:themeColor="text1" w:themeTint="BF"/>
    </w:rPr>
  </w:style>
  <w:style w:type="character" w:customStyle="1" w:styleId="QuoteChar">
    <w:name w:val="Quote Char"/>
    <w:basedOn w:val="DefaultParagraphFont"/>
    <w:link w:val="Quote"/>
    <w:uiPriority w:val="29"/>
    <w:rsid w:val="0074451B"/>
    <w:rPr>
      <w:i/>
      <w:iCs/>
      <w:color w:val="404040" w:themeColor="text1" w:themeTint="BF"/>
    </w:rPr>
  </w:style>
  <w:style w:type="paragraph" w:styleId="ListParagraph">
    <w:name w:val="List Paragraph"/>
    <w:basedOn w:val="Normal"/>
    <w:uiPriority w:val="34"/>
    <w:qFormat/>
    <w:rsid w:val="0074451B"/>
    <w:pPr>
      <w:ind w:left="720"/>
      <w:contextualSpacing/>
    </w:pPr>
  </w:style>
  <w:style w:type="character" w:styleId="IntenseEmphasis">
    <w:name w:val="Intense Emphasis"/>
    <w:basedOn w:val="DefaultParagraphFont"/>
    <w:uiPriority w:val="21"/>
    <w:qFormat/>
    <w:rsid w:val="0074451B"/>
    <w:rPr>
      <w:i/>
      <w:iCs/>
      <w:color w:val="0F4761" w:themeColor="accent1" w:themeShade="BF"/>
    </w:rPr>
  </w:style>
  <w:style w:type="paragraph" w:styleId="IntenseQuote">
    <w:name w:val="Intense Quote"/>
    <w:basedOn w:val="Normal"/>
    <w:next w:val="Normal"/>
    <w:link w:val="IntenseQuoteChar"/>
    <w:uiPriority w:val="30"/>
    <w:qFormat/>
    <w:rsid w:val="007445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51B"/>
    <w:rPr>
      <w:i/>
      <w:iCs/>
      <w:color w:val="0F4761" w:themeColor="accent1" w:themeShade="BF"/>
    </w:rPr>
  </w:style>
  <w:style w:type="character" w:styleId="IntenseReference">
    <w:name w:val="Intense Reference"/>
    <w:basedOn w:val="DefaultParagraphFont"/>
    <w:uiPriority w:val="32"/>
    <w:qFormat/>
    <w:rsid w:val="0074451B"/>
    <w:rPr>
      <w:b/>
      <w:bCs/>
      <w:smallCaps/>
      <w:color w:val="0F4761" w:themeColor="accent1" w:themeShade="BF"/>
      <w:spacing w:val="5"/>
    </w:rPr>
  </w:style>
  <w:style w:type="paragraph" w:customStyle="1" w:styleId="AssignBody">
    <w:name w:val="AssignBody"/>
    <w:basedOn w:val="Normal"/>
    <w:link w:val="AssignBodyChar"/>
    <w:qFormat/>
    <w:rsid w:val="009D0D75"/>
    <w:pPr>
      <w:spacing w:after="0" w:line="360" w:lineRule="auto"/>
    </w:pPr>
    <w:rPr>
      <w:rFonts w:ascii="Arial" w:hAnsi="Arial"/>
      <w:kern w:val="0"/>
    </w:rPr>
  </w:style>
  <w:style w:type="character" w:customStyle="1" w:styleId="AssignBodyChar">
    <w:name w:val="AssignBody Char"/>
    <w:basedOn w:val="DefaultParagraphFont"/>
    <w:link w:val="AssignBody"/>
    <w:rsid w:val="009D0D75"/>
    <w:rPr>
      <w:rFonts w:ascii="Arial" w:hAnsi="Arial"/>
      <w:kern w:val="0"/>
    </w:rPr>
  </w:style>
  <w:style w:type="table" w:styleId="TableGrid">
    <w:name w:val="Table Grid"/>
    <w:basedOn w:val="TableNormal"/>
    <w:uiPriority w:val="39"/>
    <w:rsid w:val="009D0D75"/>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6DF6"/>
    <w:rPr>
      <w:color w:val="467886" w:themeColor="hyperlink"/>
      <w:u w:val="single"/>
    </w:rPr>
  </w:style>
  <w:style w:type="character" w:styleId="UnresolvedMention">
    <w:name w:val="Unresolved Mention"/>
    <w:basedOn w:val="DefaultParagraphFont"/>
    <w:uiPriority w:val="99"/>
    <w:semiHidden/>
    <w:unhideWhenUsed/>
    <w:rsid w:val="00296DF6"/>
    <w:rPr>
      <w:color w:val="605E5C"/>
      <w:shd w:val="clear" w:color="auto" w:fill="E1DFDD"/>
    </w:rPr>
  </w:style>
  <w:style w:type="character" w:styleId="FollowedHyperlink">
    <w:name w:val="FollowedHyperlink"/>
    <w:basedOn w:val="DefaultParagraphFont"/>
    <w:uiPriority w:val="99"/>
    <w:semiHidden/>
    <w:unhideWhenUsed/>
    <w:rsid w:val="007701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90111">
      <w:bodyDiv w:val="1"/>
      <w:marLeft w:val="0"/>
      <w:marRight w:val="0"/>
      <w:marTop w:val="0"/>
      <w:marBottom w:val="0"/>
      <w:divBdr>
        <w:top w:val="none" w:sz="0" w:space="0" w:color="auto"/>
        <w:left w:val="none" w:sz="0" w:space="0" w:color="auto"/>
        <w:bottom w:val="none" w:sz="0" w:space="0" w:color="auto"/>
        <w:right w:val="none" w:sz="0" w:space="0" w:color="auto"/>
      </w:divBdr>
    </w:div>
    <w:div w:id="123668583">
      <w:bodyDiv w:val="1"/>
      <w:marLeft w:val="0"/>
      <w:marRight w:val="0"/>
      <w:marTop w:val="0"/>
      <w:marBottom w:val="0"/>
      <w:divBdr>
        <w:top w:val="none" w:sz="0" w:space="0" w:color="auto"/>
        <w:left w:val="none" w:sz="0" w:space="0" w:color="auto"/>
        <w:bottom w:val="none" w:sz="0" w:space="0" w:color="auto"/>
        <w:right w:val="none" w:sz="0" w:space="0" w:color="auto"/>
      </w:divBdr>
    </w:div>
    <w:div w:id="212936253">
      <w:bodyDiv w:val="1"/>
      <w:marLeft w:val="0"/>
      <w:marRight w:val="0"/>
      <w:marTop w:val="0"/>
      <w:marBottom w:val="0"/>
      <w:divBdr>
        <w:top w:val="none" w:sz="0" w:space="0" w:color="auto"/>
        <w:left w:val="none" w:sz="0" w:space="0" w:color="auto"/>
        <w:bottom w:val="none" w:sz="0" w:space="0" w:color="auto"/>
        <w:right w:val="none" w:sz="0" w:space="0" w:color="auto"/>
      </w:divBdr>
    </w:div>
    <w:div w:id="233659858">
      <w:bodyDiv w:val="1"/>
      <w:marLeft w:val="0"/>
      <w:marRight w:val="0"/>
      <w:marTop w:val="0"/>
      <w:marBottom w:val="0"/>
      <w:divBdr>
        <w:top w:val="none" w:sz="0" w:space="0" w:color="auto"/>
        <w:left w:val="none" w:sz="0" w:space="0" w:color="auto"/>
        <w:bottom w:val="none" w:sz="0" w:space="0" w:color="auto"/>
        <w:right w:val="none" w:sz="0" w:space="0" w:color="auto"/>
      </w:divBdr>
    </w:div>
    <w:div w:id="339938959">
      <w:bodyDiv w:val="1"/>
      <w:marLeft w:val="0"/>
      <w:marRight w:val="0"/>
      <w:marTop w:val="0"/>
      <w:marBottom w:val="0"/>
      <w:divBdr>
        <w:top w:val="none" w:sz="0" w:space="0" w:color="auto"/>
        <w:left w:val="none" w:sz="0" w:space="0" w:color="auto"/>
        <w:bottom w:val="none" w:sz="0" w:space="0" w:color="auto"/>
        <w:right w:val="none" w:sz="0" w:space="0" w:color="auto"/>
      </w:divBdr>
      <w:divsChild>
        <w:div w:id="24605146">
          <w:marLeft w:val="0"/>
          <w:marRight w:val="0"/>
          <w:marTop w:val="0"/>
          <w:marBottom w:val="0"/>
          <w:divBdr>
            <w:top w:val="none" w:sz="0" w:space="0" w:color="auto"/>
            <w:left w:val="none" w:sz="0" w:space="0" w:color="auto"/>
            <w:bottom w:val="none" w:sz="0" w:space="0" w:color="auto"/>
            <w:right w:val="none" w:sz="0" w:space="0" w:color="auto"/>
          </w:divBdr>
        </w:div>
        <w:div w:id="1674137689">
          <w:marLeft w:val="0"/>
          <w:marRight w:val="0"/>
          <w:marTop w:val="0"/>
          <w:marBottom w:val="0"/>
          <w:divBdr>
            <w:top w:val="none" w:sz="0" w:space="0" w:color="auto"/>
            <w:left w:val="none" w:sz="0" w:space="0" w:color="auto"/>
            <w:bottom w:val="none" w:sz="0" w:space="0" w:color="auto"/>
            <w:right w:val="none" w:sz="0" w:space="0" w:color="auto"/>
          </w:divBdr>
        </w:div>
      </w:divsChild>
    </w:div>
    <w:div w:id="346180177">
      <w:bodyDiv w:val="1"/>
      <w:marLeft w:val="0"/>
      <w:marRight w:val="0"/>
      <w:marTop w:val="0"/>
      <w:marBottom w:val="0"/>
      <w:divBdr>
        <w:top w:val="none" w:sz="0" w:space="0" w:color="auto"/>
        <w:left w:val="none" w:sz="0" w:space="0" w:color="auto"/>
        <w:bottom w:val="none" w:sz="0" w:space="0" w:color="auto"/>
        <w:right w:val="none" w:sz="0" w:space="0" w:color="auto"/>
      </w:divBdr>
    </w:div>
    <w:div w:id="367797498">
      <w:bodyDiv w:val="1"/>
      <w:marLeft w:val="0"/>
      <w:marRight w:val="0"/>
      <w:marTop w:val="0"/>
      <w:marBottom w:val="0"/>
      <w:divBdr>
        <w:top w:val="none" w:sz="0" w:space="0" w:color="auto"/>
        <w:left w:val="none" w:sz="0" w:space="0" w:color="auto"/>
        <w:bottom w:val="none" w:sz="0" w:space="0" w:color="auto"/>
        <w:right w:val="none" w:sz="0" w:space="0" w:color="auto"/>
      </w:divBdr>
    </w:div>
    <w:div w:id="585263511">
      <w:bodyDiv w:val="1"/>
      <w:marLeft w:val="0"/>
      <w:marRight w:val="0"/>
      <w:marTop w:val="0"/>
      <w:marBottom w:val="0"/>
      <w:divBdr>
        <w:top w:val="none" w:sz="0" w:space="0" w:color="auto"/>
        <w:left w:val="none" w:sz="0" w:space="0" w:color="auto"/>
        <w:bottom w:val="none" w:sz="0" w:space="0" w:color="auto"/>
        <w:right w:val="none" w:sz="0" w:space="0" w:color="auto"/>
      </w:divBdr>
    </w:div>
    <w:div w:id="693772017">
      <w:bodyDiv w:val="1"/>
      <w:marLeft w:val="0"/>
      <w:marRight w:val="0"/>
      <w:marTop w:val="0"/>
      <w:marBottom w:val="0"/>
      <w:divBdr>
        <w:top w:val="none" w:sz="0" w:space="0" w:color="auto"/>
        <w:left w:val="none" w:sz="0" w:space="0" w:color="auto"/>
        <w:bottom w:val="none" w:sz="0" w:space="0" w:color="auto"/>
        <w:right w:val="none" w:sz="0" w:space="0" w:color="auto"/>
      </w:divBdr>
    </w:div>
    <w:div w:id="785580052">
      <w:bodyDiv w:val="1"/>
      <w:marLeft w:val="0"/>
      <w:marRight w:val="0"/>
      <w:marTop w:val="0"/>
      <w:marBottom w:val="0"/>
      <w:divBdr>
        <w:top w:val="none" w:sz="0" w:space="0" w:color="auto"/>
        <w:left w:val="none" w:sz="0" w:space="0" w:color="auto"/>
        <w:bottom w:val="none" w:sz="0" w:space="0" w:color="auto"/>
        <w:right w:val="none" w:sz="0" w:space="0" w:color="auto"/>
      </w:divBdr>
    </w:div>
    <w:div w:id="892042492">
      <w:bodyDiv w:val="1"/>
      <w:marLeft w:val="0"/>
      <w:marRight w:val="0"/>
      <w:marTop w:val="0"/>
      <w:marBottom w:val="0"/>
      <w:divBdr>
        <w:top w:val="none" w:sz="0" w:space="0" w:color="auto"/>
        <w:left w:val="none" w:sz="0" w:space="0" w:color="auto"/>
        <w:bottom w:val="none" w:sz="0" w:space="0" w:color="auto"/>
        <w:right w:val="none" w:sz="0" w:space="0" w:color="auto"/>
      </w:divBdr>
    </w:div>
    <w:div w:id="939801421">
      <w:bodyDiv w:val="1"/>
      <w:marLeft w:val="0"/>
      <w:marRight w:val="0"/>
      <w:marTop w:val="0"/>
      <w:marBottom w:val="0"/>
      <w:divBdr>
        <w:top w:val="none" w:sz="0" w:space="0" w:color="auto"/>
        <w:left w:val="none" w:sz="0" w:space="0" w:color="auto"/>
        <w:bottom w:val="none" w:sz="0" w:space="0" w:color="auto"/>
        <w:right w:val="none" w:sz="0" w:space="0" w:color="auto"/>
      </w:divBdr>
    </w:div>
    <w:div w:id="942540662">
      <w:bodyDiv w:val="1"/>
      <w:marLeft w:val="0"/>
      <w:marRight w:val="0"/>
      <w:marTop w:val="0"/>
      <w:marBottom w:val="0"/>
      <w:divBdr>
        <w:top w:val="none" w:sz="0" w:space="0" w:color="auto"/>
        <w:left w:val="none" w:sz="0" w:space="0" w:color="auto"/>
        <w:bottom w:val="none" w:sz="0" w:space="0" w:color="auto"/>
        <w:right w:val="none" w:sz="0" w:space="0" w:color="auto"/>
      </w:divBdr>
    </w:div>
    <w:div w:id="1055666363">
      <w:bodyDiv w:val="1"/>
      <w:marLeft w:val="0"/>
      <w:marRight w:val="0"/>
      <w:marTop w:val="0"/>
      <w:marBottom w:val="0"/>
      <w:divBdr>
        <w:top w:val="none" w:sz="0" w:space="0" w:color="auto"/>
        <w:left w:val="none" w:sz="0" w:space="0" w:color="auto"/>
        <w:bottom w:val="none" w:sz="0" w:space="0" w:color="auto"/>
        <w:right w:val="none" w:sz="0" w:space="0" w:color="auto"/>
      </w:divBdr>
    </w:div>
    <w:div w:id="1072891279">
      <w:bodyDiv w:val="1"/>
      <w:marLeft w:val="0"/>
      <w:marRight w:val="0"/>
      <w:marTop w:val="0"/>
      <w:marBottom w:val="0"/>
      <w:divBdr>
        <w:top w:val="none" w:sz="0" w:space="0" w:color="auto"/>
        <w:left w:val="none" w:sz="0" w:space="0" w:color="auto"/>
        <w:bottom w:val="none" w:sz="0" w:space="0" w:color="auto"/>
        <w:right w:val="none" w:sz="0" w:space="0" w:color="auto"/>
      </w:divBdr>
    </w:div>
    <w:div w:id="1160539830">
      <w:bodyDiv w:val="1"/>
      <w:marLeft w:val="0"/>
      <w:marRight w:val="0"/>
      <w:marTop w:val="0"/>
      <w:marBottom w:val="0"/>
      <w:divBdr>
        <w:top w:val="none" w:sz="0" w:space="0" w:color="auto"/>
        <w:left w:val="none" w:sz="0" w:space="0" w:color="auto"/>
        <w:bottom w:val="none" w:sz="0" w:space="0" w:color="auto"/>
        <w:right w:val="none" w:sz="0" w:space="0" w:color="auto"/>
      </w:divBdr>
    </w:div>
    <w:div w:id="1216233553">
      <w:bodyDiv w:val="1"/>
      <w:marLeft w:val="0"/>
      <w:marRight w:val="0"/>
      <w:marTop w:val="0"/>
      <w:marBottom w:val="0"/>
      <w:divBdr>
        <w:top w:val="none" w:sz="0" w:space="0" w:color="auto"/>
        <w:left w:val="none" w:sz="0" w:space="0" w:color="auto"/>
        <w:bottom w:val="none" w:sz="0" w:space="0" w:color="auto"/>
        <w:right w:val="none" w:sz="0" w:space="0" w:color="auto"/>
      </w:divBdr>
    </w:div>
    <w:div w:id="1283728184">
      <w:bodyDiv w:val="1"/>
      <w:marLeft w:val="0"/>
      <w:marRight w:val="0"/>
      <w:marTop w:val="0"/>
      <w:marBottom w:val="0"/>
      <w:divBdr>
        <w:top w:val="none" w:sz="0" w:space="0" w:color="auto"/>
        <w:left w:val="none" w:sz="0" w:space="0" w:color="auto"/>
        <w:bottom w:val="none" w:sz="0" w:space="0" w:color="auto"/>
        <w:right w:val="none" w:sz="0" w:space="0" w:color="auto"/>
      </w:divBdr>
    </w:div>
    <w:div w:id="1385132255">
      <w:bodyDiv w:val="1"/>
      <w:marLeft w:val="0"/>
      <w:marRight w:val="0"/>
      <w:marTop w:val="0"/>
      <w:marBottom w:val="0"/>
      <w:divBdr>
        <w:top w:val="none" w:sz="0" w:space="0" w:color="auto"/>
        <w:left w:val="none" w:sz="0" w:space="0" w:color="auto"/>
        <w:bottom w:val="none" w:sz="0" w:space="0" w:color="auto"/>
        <w:right w:val="none" w:sz="0" w:space="0" w:color="auto"/>
      </w:divBdr>
    </w:div>
    <w:div w:id="1661546170">
      <w:bodyDiv w:val="1"/>
      <w:marLeft w:val="0"/>
      <w:marRight w:val="0"/>
      <w:marTop w:val="0"/>
      <w:marBottom w:val="0"/>
      <w:divBdr>
        <w:top w:val="none" w:sz="0" w:space="0" w:color="auto"/>
        <w:left w:val="none" w:sz="0" w:space="0" w:color="auto"/>
        <w:bottom w:val="none" w:sz="0" w:space="0" w:color="auto"/>
        <w:right w:val="none" w:sz="0" w:space="0" w:color="auto"/>
      </w:divBdr>
      <w:divsChild>
        <w:div w:id="1497913576">
          <w:marLeft w:val="0"/>
          <w:marRight w:val="0"/>
          <w:marTop w:val="0"/>
          <w:marBottom w:val="0"/>
          <w:divBdr>
            <w:top w:val="none" w:sz="0" w:space="0" w:color="auto"/>
            <w:left w:val="none" w:sz="0" w:space="0" w:color="auto"/>
            <w:bottom w:val="none" w:sz="0" w:space="0" w:color="auto"/>
            <w:right w:val="none" w:sz="0" w:space="0" w:color="auto"/>
          </w:divBdr>
        </w:div>
        <w:div w:id="1799571273">
          <w:marLeft w:val="0"/>
          <w:marRight w:val="0"/>
          <w:marTop w:val="0"/>
          <w:marBottom w:val="0"/>
          <w:divBdr>
            <w:top w:val="none" w:sz="0" w:space="0" w:color="auto"/>
            <w:left w:val="none" w:sz="0" w:space="0" w:color="auto"/>
            <w:bottom w:val="none" w:sz="0" w:space="0" w:color="auto"/>
            <w:right w:val="none" w:sz="0" w:space="0" w:color="auto"/>
          </w:divBdr>
        </w:div>
      </w:divsChild>
    </w:div>
    <w:div w:id="1944874152">
      <w:bodyDiv w:val="1"/>
      <w:marLeft w:val="0"/>
      <w:marRight w:val="0"/>
      <w:marTop w:val="0"/>
      <w:marBottom w:val="0"/>
      <w:divBdr>
        <w:top w:val="none" w:sz="0" w:space="0" w:color="auto"/>
        <w:left w:val="none" w:sz="0" w:space="0" w:color="auto"/>
        <w:bottom w:val="none" w:sz="0" w:space="0" w:color="auto"/>
        <w:right w:val="none" w:sz="0" w:space="0" w:color="auto"/>
      </w:divBdr>
    </w:div>
    <w:div w:id="2081517381">
      <w:bodyDiv w:val="1"/>
      <w:marLeft w:val="0"/>
      <w:marRight w:val="0"/>
      <w:marTop w:val="0"/>
      <w:marBottom w:val="0"/>
      <w:divBdr>
        <w:top w:val="none" w:sz="0" w:space="0" w:color="auto"/>
        <w:left w:val="none" w:sz="0" w:space="0" w:color="auto"/>
        <w:bottom w:val="none" w:sz="0" w:space="0" w:color="auto"/>
        <w:right w:val="none" w:sz="0" w:space="0" w:color="auto"/>
      </w:divBdr>
    </w:div>
    <w:div w:id="2113621895">
      <w:bodyDiv w:val="1"/>
      <w:marLeft w:val="0"/>
      <w:marRight w:val="0"/>
      <w:marTop w:val="0"/>
      <w:marBottom w:val="0"/>
      <w:divBdr>
        <w:top w:val="none" w:sz="0" w:space="0" w:color="auto"/>
        <w:left w:val="none" w:sz="0" w:space="0" w:color="auto"/>
        <w:bottom w:val="none" w:sz="0" w:space="0" w:color="auto"/>
        <w:right w:val="none" w:sz="0" w:space="0" w:color="auto"/>
      </w:divBdr>
    </w:div>
    <w:div w:id="2128962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04166990?accountid=130472&amp;parentSessionId=GCshF5GWsrs3War5ULrDKv9jA2S7pEn8r4WRARnTVMk%3D&amp;pq-origsite=primo&amp;sourcetype=Scholarly%20Journals" TargetMode="External"/><Relationship Id="rId18" Type="http://schemas.openxmlformats.org/officeDocument/2006/relationships/hyperlink" Target="https://www.jstor.org/stable/1001715?seq=1" TargetMode="External"/><Relationship Id="rId26" Type="http://schemas.openxmlformats.org/officeDocument/2006/relationships/hyperlink" Target="https://journals-rcni-com.ezproxy.uwtsd.ac.uk/doi/pdf/10.7748/nr.22.5.8.e1307" TargetMode="External"/><Relationship Id="rId39" Type="http://schemas.openxmlformats.org/officeDocument/2006/relationships/hyperlink" Target="https://journals.sagepub.com/doi/pdf/10.1177/1609406915611575?pq-origsite=primo_ra" TargetMode="External"/><Relationship Id="rId21" Type="http://schemas.openxmlformats.org/officeDocument/2006/relationships/hyperlink" Target="https://www.tandfonline.com/doi/abs/10.1080/00131911.2013.781576" TargetMode="External"/><Relationship Id="rId34" Type="http://schemas.openxmlformats.org/officeDocument/2006/relationships/hyperlink" Target="https://www.oneplaceonslow.org/blog/parental-engagement/" TargetMode="External"/><Relationship Id="rId42" Type="http://schemas.openxmlformats.org/officeDocument/2006/relationships/hyperlink" Target="https://www.proquest.com/docview/1373085796?accountid=130472&amp;sourcetype=Scholarly%20Journals" TargetMode="External"/><Relationship Id="rId47" Type="http://schemas.openxmlformats.org/officeDocument/2006/relationships/hyperlink" Target="file:///C:\Users\emmie\Downloads\ZZainal2007-Case_study_as_a_Research.pdf" TargetMode="External"/><Relationship Id="rId7" Type="http://schemas.openxmlformats.org/officeDocument/2006/relationships/hyperlink" Target="https://www.proquest.com/docview/2512887608/fulltextPDF?pq-origsite=primo_ra&amp;accountid=130472&amp;sourcetype=Scholarly%20Journals" TargetMode="External"/><Relationship Id="rId2" Type="http://schemas.openxmlformats.org/officeDocument/2006/relationships/numbering" Target="numbering.xml"/><Relationship Id="rId16" Type="http://schemas.openxmlformats.org/officeDocument/2006/relationships/hyperlink" Target="https://www.classdojo.com/" TargetMode="External"/><Relationship Id="rId29" Type="http://schemas.openxmlformats.org/officeDocument/2006/relationships/hyperlink" Target="https://www.tandfonline.com/doi/citedby/10.1080/09500782.2012.714388?scroll=top&amp;needAccess=true" TargetMode="External"/><Relationship Id="rId11" Type="http://schemas.openxmlformats.org/officeDocument/2006/relationships/hyperlink" Target="https://www.proquest.com/docview/2806081617/fulltextPDF/C51DC482D3A04C17PQ/1?accountid=130472&amp;sourcetype=Scholarly%20Journals" TargetMode="External"/><Relationship Id="rId24" Type="http://schemas.openxmlformats.org/officeDocument/2006/relationships/hyperlink" Target="https://www.tandfonline.com/doi/epdf/10.1080/00131880802309424?needAccess=true" TargetMode="External"/><Relationship Id="rId32" Type="http://schemas.openxmlformats.org/officeDocument/2006/relationships/hyperlink" Target="https://journals-sagepub-com.ezproxy.uwtsd.ac.uk/doi/full/10.1177/0894439318810387" TargetMode="External"/><Relationship Id="rId37" Type="http://schemas.openxmlformats.org/officeDocument/2006/relationships/hyperlink" Target="https://www.proquest.com/docview/2869788909/fulltextPDF?accountid=130472&amp;pq-origsite=primo_ra&amp;sourcetype=Scholarly%20Journals" TargetMode="External"/><Relationship Id="rId40" Type="http://schemas.openxmlformats.org/officeDocument/2006/relationships/hyperlink" Target="https://www.proquest.com/docview/61638523?accountid=130472&amp;parentSessionId=Sx6gw%2FcQH4XWkVAT3dsHFAAIFYDf4aARXY8fai0fIn8%3D&amp;pq-origsite=primo&amp;sourcetype=Scholarly%20Journals" TargetMode="External"/><Relationship Id="rId45"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webSettings" Target="webSettings.xml"/><Relationship Id="rId15" Type="http://schemas.openxmlformats.org/officeDocument/2006/relationships/hyperlink" Target="https://www.proquest.com/docview/89149335?accountid=130472&amp;parentSessionId=ofeYy%2BlBKzSo54paMb5aTfdQa3O8zlpDrHsGGatoVeQ%3D&amp;pq-origsite=primo&amp;sourcetype=Scholarly%20Journals" TargetMode="External"/><Relationship Id="rId23" Type="http://schemas.openxmlformats.org/officeDocument/2006/relationships/hyperlink" Target="https://www.cambridge.org/core/journals/proceedings-of-the-nutrition-society/article/perceptions-and-attitudes-of-food-frequency-questionnaires-and-technologybased-dietary-assessment-tools-a-qualitative-study-with-turkish-researchfocused-dietitians/24D9D8EE35A7525AFBC8FB7E7946A1B9" TargetMode="External"/><Relationship Id="rId28" Type="http://schemas.openxmlformats.org/officeDocument/2006/relationships/hyperlink" Target="https://www.proquest.com/docview/2491617875/fulltextPDF?accountid=130472&amp;pq-origsite=primo_ra&amp;sourcetype=Scholarly%20Journals" TargetMode="External"/><Relationship Id="rId36" Type="http://schemas.openxmlformats.org/officeDocument/2006/relationships/hyperlink" Target="https://journals-sagepub-com.ezproxy.uwtsd.ac.uk/doi/epub/10.1177/0038022920970318" TargetMode="External"/><Relationship Id="rId49" Type="http://schemas.openxmlformats.org/officeDocument/2006/relationships/theme" Target="theme/theme1.xml"/><Relationship Id="rId10" Type="http://schemas.openxmlformats.org/officeDocument/2006/relationships/hyperlink" Target="https://www.tandfonline.com/doi/full/10.1080/1743727X.2017.1379987" TargetMode="External"/><Relationship Id="rId19" Type="http://schemas.openxmlformats.org/officeDocument/2006/relationships/hyperlink" Target="https://www.estyn.gov.wales/system/files/2020-07/Involving%2520parents%2520-%2520en.pdf" TargetMode="External"/><Relationship Id="rId31" Type="http://schemas.openxmlformats.org/officeDocument/2006/relationships/hyperlink" Target="https://research-ebsco-com.ezproxy.uwtsd.ac.uk/c/onvpsy/viewer/pdf/eyyotkc5br?route=details" TargetMode="External"/><Relationship Id="rId44" Type="http://schemas.openxmlformats.org/officeDocument/2006/relationships/hyperlink" Target="https://www.gov.wales/sites/default/files/publications/2018-12/theme-3-welcoming-families-to-engage-with-the-school-resources-1-9.pdf" TargetMode="External"/><Relationship Id="rId4" Type="http://schemas.openxmlformats.org/officeDocument/2006/relationships/settings" Target="settings.xml"/><Relationship Id="rId9" Type="http://schemas.openxmlformats.org/officeDocument/2006/relationships/hyperlink" Target="https://www.proquest.com/docview/223135521?accountid=130472&amp;parentSessionId=EoW%2BzpgHnx72TGxR1h%2BqXgih9M73Ei%2Bk8sJYbozZadA%3D&amp;pq-origsite=primo&amp;sourcetype=Scholarly%20Journals" TargetMode="External"/><Relationship Id="rId14" Type="http://schemas.openxmlformats.org/officeDocument/2006/relationships/hyperlink" Target="https://www.proquest.com/docview/208896344/fulltextPDF?accountid=130472&amp;pq-origsite=primo_ra&amp;sourcetype=Scholarly%20Journals" TargetMode="External"/><Relationship Id="rId22" Type="http://schemas.openxmlformats.org/officeDocument/2006/relationships/hyperlink" Target="file:///C:\Users\emmie\Downloads\s10826-019-01680-6.pdf" TargetMode="External"/><Relationship Id="rId27" Type="http://schemas.openxmlformats.org/officeDocument/2006/relationships/hyperlink" Target="https://www.proquest.com/docview/2434387581/fulltextPDF?accountid=130472&amp;pq-origsite=primo_ra&amp;sourcetype=Scholarly%20Journals" TargetMode="External"/><Relationship Id="rId30" Type="http://schemas.openxmlformats.org/officeDocument/2006/relationships/hyperlink" Target="https://research-ebsco-com.ezproxy.uwtsd.ac.uk/c/onvpsy/viewer/pdf/3gpdvjocc5?route=details" TargetMode="External"/><Relationship Id="rId35" Type="http://schemas.openxmlformats.org/officeDocument/2006/relationships/hyperlink" Target="file:///C:\Users\emmie\Downloads\engaging-disadvantaged-vulnerable-parents.pdf" TargetMode="External"/><Relationship Id="rId43" Type="http://schemas.openxmlformats.org/officeDocument/2006/relationships/hyperlink" Target="https://www.proquest.com/docview/2771610620/fulltextPDF?pq-origsite=primo_ra&amp;accountid=130472&amp;sourcetype=Scholarly%20Journals" TargetMode="External"/><Relationship Id="rId48" Type="http://schemas.openxmlformats.org/officeDocument/2006/relationships/fontTable" Target="fontTable.xml"/><Relationship Id="rId8" Type="http://schemas.openxmlformats.org/officeDocument/2006/relationships/hyperlink" Target="https://accpjournals.onlinelibrary.wiley.com/doi/full/10.1002/jac5.1441" TargetMode="External"/><Relationship Id="rId3" Type="http://schemas.openxmlformats.org/officeDocument/2006/relationships/styles" Target="styles.xm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www.proquest.com/docview/203692092/fulltextPDF?accountid=130472&amp;pq-origsite=primo_ra&amp;sourcetype=Scholarly%20Journals" TargetMode="External"/><Relationship Id="rId25" Type="http://schemas.openxmlformats.org/officeDocument/2006/relationships/hyperlink" Target="file:///C:\Users\emmie\Downloads\s10826-014-0030-5.pdf" TargetMode="External"/><Relationship Id="rId33" Type="http://schemas.openxmlformats.org/officeDocument/2006/relationships/hyperlink" Target="https://www.cochranelibrary.com/cdsr/doi/10.1002/14651858.MR000042.pub2/epdf/full" TargetMode="External"/><Relationship Id="rId38" Type="http://schemas.openxmlformats.org/officeDocument/2006/relationships/hyperlink" Target="https://academic.oup.com/aje/article/172/11/1286/194631?login=true" TargetMode="External"/><Relationship Id="rId46" Type="http://schemas.openxmlformats.org/officeDocument/2006/relationships/hyperlink" Target="https://www.proquest.com/docview/1779683731?accountid=130472&amp;parentSessionId=oX4sQwdPM2MPXGLaYSh%2Fyp%2F%2B%2BG4uhVDa17g0Gi9pdVU%3D&amp;pq-origsite=primo&amp;sourcetype=Scholarly%20Journals" TargetMode="External"/><Relationship Id="rId20" Type="http://schemas.openxmlformats.org/officeDocument/2006/relationships/hyperlink" Target="https://annual-report.estyn.gov.wales/2023/education-and-support-for-refugees-and-asylum-seekers/" TargetMode="External"/><Relationship Id="rId41" Type="http://schemas.openxmlformats.org/officeDocument/2006/relationships/hyperlink" Target="https://research-ebsco-com.ezproxy.uwtsd.ac.uk/c/onvpsy/viewer/pdf/pksodpq6wn?route=details" TargetMode="External"/><Relationship Id="rId1" Type="http://schemas.openxmlformats.org/officeDocument/2006/relationships/customXml" Target="../customXml/item1.xml"/><Relationship Id="rId6" Type="http://schemas.openxmlformats.org/officeDocument/2006/relationships/hyperlink" Target="https://librarysearch.uwtsd.ac.uk/discovery/researchAssistant?vid=44WHELF_UWTSD:44WHELF_UWTSD_VU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C7090-2089-4E99-80E8-18872F053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32971</TotalTime>
  <Pages>15</Pages>
  <Words>7438</Words>
  <Characters>42402</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 (2206236)</dc:creator>
  <cp:keywords/>
  <dc:description/>
  <cp:lastModifiedBy>Emmie Porter (2206236)</cp:lastModifiedBy>
  <cp:revision>801</cp:revision>
  <dcterms:created xsi:type="dcterms:W3CDTF">2024-11-11T09:41:00Z</dcterms:created>
  <dcterms:modified xsi:type="dcterms:W3CDTF">2025-01-05T19:54:00Z</dcterms:modified>
</cp:coreProperties>
</file>