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D70FC3" w14:textId="4B4C02DD" w:rsidR="00744B5D" w:rsidRDefault="0031766E" w:rsidP="00744B5D">
      <w:pPr>
        <w:spacing w:line="480" w:lineRule="auto"/>
        <w:jc w:val="center"/>
        <w:rPr>
          <w:b/>
        </w:rPr>
      </w:pPr>
      <w:r>
        <w:rPr>
          <w:b/>
        </w:rPr>
        <w:t xml:space="preserve">Student and </w:t>
      </w:r>
      <w:r w:rsidR="00B41B99">
        <w:rPr>
          <w:b/>
        </w:rPr>
        <w:t>Parent</w:t>
      </w:r>
      <w:r w:rsidR="00744B5D" w:rsidRPr="00744B5D">
        <w:rPr>
          <w:b/>
        </w:rPr>
        <w:t xml:space="preserve"> Attitudes </w:t>
      </w:r>
      <w:proofErr w:type="gramStart"/>
      <w:r w:rsidR="00094303">
        <w:rPr>
          <w:b/>
        </w:rPr>
        <w:t>T</w:t>
      </w:r>
      <w:r w:rsidR="00094303" w:rsidRPr="00744B5D">
        <w:rPr>
          <w:b/>
        </w:rPr>
        <w:t>oward</w:t>
      </w:r>
      <w:proofErr w:type="gramEnd"/>
      <w:r w:rsidR="00744B5D" w:rsidRPr="00744B5D">
        <w:rPr>
          <w:b/>
        </w:rPr>
        <w:t xml:space="preserve"> Bilingual Education for Hispanic ELLs</w:t>
      </w:r>
    </w:p>
    <w:p w14:paraId="0090E137" w14:textId="1E304312" w:rsidR="1806BDF9" w:rsidRPr="00A62488" w:rsidRDefault="00BA1322" w:rsidP="00BA1322">
      <w:pPr>
        <w:spacing w:line="480" w:lineRule="auto"/>
      </w:pPr>
      <w:r w:rsidRPr="00BA1322">
        <w:rPr>
          <w:rFonts w:hint="eastAsia"/>
          <w:b/>
        </w:rPr>
        <w:t>Abstract</w:t>
      </w:r>
      <w:r w:rsidRPr="00BA1322">
        <w:rPr>
          <w:b/>
        </w:rPr>
        <w:t>;</w:t>
      </w:r>
      <w:r w:rsidR="00A62488">
        <w:rPr>
          <w:b/>
        </w:rPr>
        <w:t xml:space="preserve"> </w:t>
      </w:r>
      <w:r w:rsidR="00A62488">
        <w:t xml:space="preserve">The attitudes that students and parents </w:t>
      </w:r>
      <w:proofErr w:type="gramStart"/>
      <w:r w:rsidR="00A62488">
        <w:t>have toward bilingual education often exhibit</w:t>
      </w:r>
      <w:proofErr w:type="gramEnd"/>
      <w:r w:rsidR="00A62488">
        <w:t xml:space="preserve"> both external and internal differences. That is, while the attitudes of students and parents toward bilingual education may certainly differ, we also see that students’ attitudes are not </w:t>
      </w:r>
      <w:proofErr w:type="gramStart"/>
      <w:r w:rsidR="00A62488">
        <w:t>entirely uniform</w:t>
      </w:r>
      <w:proofErr w:type="gramEnd"/>
      <w:r w:rsidR="00A62488">
        <w:t xml:space="preserve"> and may vastly differ from each other. In this paper, the attitudes of Hispanic ELL students and parents of Hispanic ELL students </w:t>
      </w:r>
      <w:proofErr w:type="gramStart"/>
      <w:r w:rsidR="00A62488">
        <w:t>will be surveyed</w:t>
      </w:r>
      <w:proofErr w:type="gramEnd"/>
      <w:r w:rsidR="00A62488">
        <w:t xml:space="preserve"> across the literature on the topic. </w:t>
      </w:r>
    </w:p>
    <w:p w14:paraId="042C6B69" w14:textId="58170CC0" w:rsidR="00282125" w:rsidRPr="00C35C98" w:rsidRDefault="00282125" w:rsidP="00BA1322">
      <w:pPr>
        <w:spacing w:line="480" w:lineRule="auto"/>
      </w:pPr>
      <w:r>
        <w:rPr>
          <w:b/>
        </w:rPr>
        <w:t xml:space="preserve">Keywords: </w:t>
      </w:r>
      <w:r w:rsidR="00C35C98">
        <w:t>Student attitudes; parent attitudes; Hispanic ELLs; bilingual education</w:t>
      </w:r>
      <w:r w:rsidR="00A62488">
        <w:t>; bilingualism.</w:t>
      </w:r>
    </w:p>
    <w:p w14:paraId="3E7A9F1C" w14:textId="77777777" w:rsidR="00754089" w:rsidRDefault="00F93386" w:rsidP="41CC4825">
      <w:pPr>
        <w:jc w:val="center"/>
        <w:rPr>
          <w:b/>
          <w:bCs/>
        </w:rPr>
      </w:pPr>
      <w:r w:rsidRPr="41CC4825">
        <w:rPr>
          <w:b/>
          <w:bCs/>
        </w:rPr>
        <w:t>Introduction</w:t>
      </w:r>
    </w:p>
    <w:p w14:paraId="59326B81" w14:textId="6C4082A4" w:rsidR="00F93386" w:rsidRDefault="00164833" w:rsidP="00F93386">
      <w:pPr>
        <w:spacing w:line="480" w:lineRule="auto"/>
        <w:jc w:val="left"/>
      </w:pPr>
      <w:r>
        <w:tab/>
      </w:r>
      <w:r w:rsidR="00072A55">
        <w:t xml:space="preserve">This paper will </w:t>
      </w:r>
      <w:r w:rsidR="00F13740">
        <w:t>address</w:t>
      </w:r>
      <w:r w:rsidR="00072A55">
        <w:t xml:space="preserve"> attitudes toward </w:t>
      </w:r>
      <w:r w:rsidR="001547E9">
        <w:t xml:space="preserve">bilingual education </w:t>
      </w:r>
      <w:r w:rsidR="004073FA">
        <w:t>with mention of their</w:t>
      </w:r>
      <w:r w:rsidR="001547E9">
        <w:t xml:space="preserve"> relation to bilingual education</w:t>
      </w:r>
      <w:r w:rsidR="0065451E">
        <w:t>al</w:t>
      </w:r>
      <w:r w:rsidR="001547E9">
        <w:t xml:space="preserve"> practices and policies. </w:t>
      </w:r>
      <w:r w:rsidR="2355D22D">
        <w:t>The a</w:t>
      </w:r>
      <w:r w:rsidR="008E15A1">
        <w:t>ttitudes of students</w:t>
      </w:r>
      <w:r w:rsidR="1B93A94E">
        <w:t xml:space="preserve"> and </w:t>
      </w:r>
      <w:r w:rsidR="008E15A1">
        <w:t>parents</w:t>
      </w:r>
      <w:r w:rsidR="4FA32851">
        <w:t xml:space="preserve"> </w:t>
      </w:r>
      <w:proofErr w:type="gramStart"/>
      <w:r w:rsidR="4FA32851">
        <w:t>will primarily</w:t>
      </w:r>
      <w:r w:rsidR="008E15A1">
        <w:t xml:space="preserve"> be explored</w:t>
      </w:r>
      <w:proofErr w:type="gramEnd"/>
      <w:r w:rsidR="008E15A1">
        <w:t xml:space="preserve">. </w:t>
      </w:r>
      <w:r w:rsidR="00E3397A">
        <w:t>Additionally</w:t>
      </w:r>
      <w:r w:rsidR="00D17391">
        <w:t xml:space="preserve">, </w:t>
      </w:r>
      <w:r w:rsidR="00EB6969">
        <w:t xml:space="preserve">I will </w:t>
      </w:r>
      <w:r w:rsidR="00505B65">
        <w:t>see</w:t>
      </w:r>
      <w:r w:rsidR="00EB6969">
        <w:t xml:space="preserve"> how </w:t>
      </w:r>
      <w:r w:rsidR="00BE386F">
        <w:t>some of these</w:t>
      </w:r>
      <w:r w:rsidR="00EB6969">
        <w:t xml:space="preserve"> attitudes</w:t>
      </w:r>
      <w:r w:rsidR="00FB1658">
        <w:t xml:space="preserve"> </w:t>
      </w:r>
      <w:r w:rsidR="00EB6969">
        <w:t xml:space="preserve">may </w:t>
      </w:r>
      <w:r w:rsidR="00FB1658">
        <w:t>reflect</w:t>
      </w:r>
      <w:r w:rsidR="00EB6969">
        <w:t xml:space="preserve"> the practice of bilingual education in the classroom</w:t>
      </w:r>
      <w:r w:rsidR="00EC7626">
        <w:t xml:space="preserve"> and </w:t>
      </w:r>
      <w:r w:rsidR="009B591C">
        <w:t xml:space="preserve">politically, </w:t>
      </w:r>
      <w:r w:rsidR="00AC54C0">
        <w:t>and</w:t>
      </w:r>
      <w:r w:rsidR="009B591C">
        <w:t xml:space="preserve"> how these practices and policies may </w:t>
      </w:r>
      <w:proofErr w:type="gramStart"/>
      <w:r w:rsidR="009B591C">
        <w:t>impact</w:t>
      </w:r>
      <w:proofErr w:type="gramEnd"/>
      <w:r w:rsidR="009B591C">
        <w:t xml:space="preserve"> the attitudes of students</w:t>
      </w:r>
      <w:r w:rsidR="44035F94">
        <w:t xml:space="preserve"> and</w:t>
      </w:r>
      <w:r w:rsidR="009B591C">
        <w:t xml:space="preserve"> parents</w:t>
      </w:r>
      <w:r w:rsidR="5910C856">
        <w:t xml:space="preserve"> </w:t>
      </w:r>
      <w:r w:rsidR="73D52E37">
        <w:t>(briefly teachers, too)</w:t>
      </w:r>
      <w:r w:rsidR="009B591C">
        <w:t xml:space="preserve"> alike.</w:t>
      </w:r>
    </w:p>
    <w:p w14:paraId="6F0244A9" w14:textId="5A41F1D6" w:rsidR="00F93386" w:rsidRDefault="2202D330" w:rsidP="41CC4825">
      <w:pPr>
        <w:spacing w:line="480" w:lineRule="auto"/>
        <w:ind w:firstLine="840"/>
        <w:jc w:val="left"/>
        <w:rPr>
          <w:rFonts w:ascii="Yu Mincho" w:eastAsia="Yu Mincho" w:hAnsi="Yu Mincho" w:cs="Yu Mincho"/>
          <w:szCs w:val="21"/>
        </w:rPr>
      </w:pPr>
      <w:r>
        <w:t>Res</w:t>
      </w:r>
      <w:r w:rsidR="41AF2CB1">
        <w:t xml:space="preserve">earch to </w:t>
      </w:r>
      <w:proofErr w:type="gramStart"/>
      <w:r w:rsidR="41AF2CB1">
        <w:t>be used</w:t>
      </w:r>
      <w:proofErr w:type="gramEnd"/>
      <w:r w:rsidR="41AF2CB1">
        <w:t xml:space="preserve"> include interviews with emergent bilingual students who will express seemingly mutually exclusive attitudes</w:t>
      </w:r>
      <w:r w:rsidR="5A0A6997">
        <w:t xml:space="preserve"> (e.g., enthusiasm for English language learning as well as fear and stress over the bilingual education they are receiving). </w:t>
      </w:r>
      <w:r w:rsidR="7DE425A3">
        <w:t xml:space="preserve">Interviews with Latino parents </w:t>
      </w:r>
      <w:proofErr w:type="gramStart"/>
      <w:r w:rsidR="7DE425A3">
        <w:t>who,</w:t>
      </w:r>
      <w:proofErr w:type="gramEnd"/>
      <w:r w:rsidR="7DE425A3">
        <w:t xml:space="preserve"> split down the middle</w:t>
      </w:r>
      <w:r w:rsidR="65E007C8">
        <w:t xml:space="preserve"> in support of English only programs vs dual language approaches</w:t>
      </w:r>
      <w:r w:rsidR="6D030F07">
        <w:t xml:space="preserve"> in the middle of debates on Proposition 227</w:t>
      </w:r>
      <w:r w:rsidR="65E007C8">
        <w:t xml:space="preserve">, </w:t>
      </w:r>
      <w:r w:rsidR="749B06B4">
        <w:t>show similar attitudes even when disagreeing on the best model of language education.</w:t>
      </w:r>
      <w:r w:rsidR="4A41FE1F">
        <w:t xml:space="preserve"> </w:t>
      </w:r>
      <w:r w:rsidR="268200D2">
        <w:t>One of the biggest difference</w:t>
      </w:r>
      <w:r w:rsidR="239E2990">
        <w:t>s</w:t>
      </w:r>
      <w:r w:rsidR="268200D2">
        <w:t xml:space="preserve"> between parent and student attitudes toward bilingual education </w:t>
      </w:r>
      <w:r w:rsidR="4A41FE1F">
        <w:t>will</w:t>
      </w:r>
      <w:r w:rsidR="7CC5E083">
        <w:t xml:space="preserve"> </w:t>
      </w:r>
      <w:r w:rsidR="5038E7E6">
        <w:t>be the focus on value as placed by parents</w:t>
      </w:r>
      <w:r w:rsidR="4A41FE1F">
        <w:t xml:space="preserve">—how values </w:t>
      </w:r>
      <w:proofErr w:type="gramStart"/>
      <w:r w:rsidR="4A41FE1F">
        <w:lastRenderedPageBreak/>
        <w:t>are taught</w:t>
      </w:r>
      <w:proofErr w:type="gramEnd"/>
      <w:r w:rsidR="4A41FE1F">
        <w:t xml:space="preserve">, which values are taught, </w:t>
      </w:r>
      <w:r w:rsidR="337CCF8B">
        <w:t xml:space="preserve">and </w:t>
      </w:r>
      <w:r w:rsidR="080DA744">
        <w:t>the preservation of values.</w:t>
      </w:r>
      <w:r w:rsidR="304DBDEA">
        <w:t xml:space="preserve"> </w:t>
      </w:r>
      <w:r w:rsidR="79A48E3C">
        <w:t>Research</w:t>
      </w:r>
      <w:r w:rsidR="5AC7DB95">
        <w:t xml:space="preserve"> surrounding the attitude toward bilingual education expressed by students and parents</w:t>
      </w:r>
      <w:r w:rsidR="79A48E3C">
        <w:t xml:space="preserve"> </w:t>
      </w:r>
      <w:proofErr w:type="gramStart"/>
      <w:r w:rsidR="79A48E3C">
        <w:t>will be linked</w:t>
      </w:r>
      <w:proofErr w:type="gramEnd"/>
      <w:r w:rsidR="79A48E3C">
        <w:t xml:space="preserve"> to </w:t>
      </w:r>
      <w:r w:rsidR="171FF3B0">
        <w:t xml:space="preserve">issues </w:t>
      </w:r>
      <w:r w:rsidR="79A48E3C">
        <w:t>of identity, powe</w:t>
      </w:r>
      <w:r w:rsidR="1FB77E22">
        <w:t xml:space="preserve">r, and culture </w:t>
      </w:r>
      <w:r w:rsidR="79A48E3C">
        <w:t xml:space="preserve">as discussed in </w:t>
      </w:r>
      <w:r w:rsidR="15381711" w:rsidRPr="41CC4825">
        <w:rPr>
          <w:rFonts w:ascii="Yu Mincho" w:eastAsia="Yu Mincho" w:hAnsi="Yu Mincho" w:cs="Yu Mincho"/>
          <w:i/>
          <w:iCs/>
          <w:szCs w:val="21"/>
        </w:rPr>
        <w:t xml:space="preserve">Bilingual Education in the 21st Century </w:t>
      </w:r>
      <w:r w:rsidR="15381711" w:rsidRPr="41CC4825">
        <w:rPr>
          <w:rFonts w:ascii="Yu Mincho" w:eastAsia="Yu Mincho" w:hAnsi="Yu Mincho" w:cs="Yu Mincho"/>
          <w:szCs w:val="21"/>
        </w:rPr>
        <w:t>(2008).</w:t>
      </w:r>
    </w:p>
    <w:p w14:paraId="2EE78D30" w14:textId="4D794C19" w:rsidR="00282125" w:rsidRDefault="00282125" w:rsidP="00282125">
      <w:pPr>
        <w:spacing w:line="480" w:lineRule="auto"/>
        <w:jc w:val="center"/>
        <w:rPr>
          <w:rFonts w:ascii="Yu Mincho" w:eastAsia="Yu Mincho" w:hAnsi="Yu Mincho" w:cs="Yu Mincho"/>
          <w:b/>
          <w:szCs w:val="21"/>
        </w:rPr>
      </w:pPr>
      <w:r w:rsidRPr="00282125">
        <w:rPr>
          <w:rFonts w:ascii="Yu Mincho" w:eastAsia="Yu Mincho" w:hAnsi="Yu Mincho" w:cs="Yu Mincho"/>
          <w:b/>
          <w:szCs w:val="21"/>
          <w:highlight w:val="cyan"/>
        </w:rPr>
        <w:t>Materials and Methods</w:t>
      </w:r>
    </w:p>
    <w:p w14:paraId="416934C5" w14:textId="43F1FD8A" w:rsidR="00B10E64" w:rsidRPr="00B10E64" w:rsidRDefault="00B10E64" w:rsidP="00B10E64">
      <w:pPr>
        <w:spacing w:line="480" w:lineRule="auto"/>
        <w:jc w:val="left"/>
        <w:rPr>
          <w:rFonts w:ascii="Yu Mincho" w:eastAsia="Yu Mincho" w:hAnsi="Yu Mincho" w:cs="Yu Mincho"/>
          <w:szCs w:val="21"/>
        </w:rPr>
      </w:pPr>
      <w:r>
        <w:rPr>
          <w:rFonts w:ascii="Yu Mincho" w:eastAsia="Yu Mincho" w:hAnsi="Yu Mincho" w:cs="Yu Mincho"/>
          <w:szCs w:val="21"/>
        </w:rPr>
        <w:tab/>
      </w:r>
    </w:p>
    <w:p w14:paraId="2A506FD3" w14:textId="4351C985" w:rsidR="00282125" w:rsidRDefault="00282125" w:rsidP="00282125">
      <w:pPr>
        <w:spacing w:line="480" w:lineRule="auto"/>
        <w:jc w:val="center"/>
        <w:rPr>
          <w:rFonts w:ascii="Yu Mincho" w:eastAsia="Yu Mincho" w:hAnsi="Yu Mincho" w:cs="Yu Mincho"/>
          <w:b/>
          <w:szCs w:val="21"/>
          <w:highlight w:val="cyan"/>
        </w:rPr>
      </w:pPr>
      <w:r w:rsidRPr="00282125">
        <w:rPr>
          <w:rFonts w:ascii="Yu Mincho" w:eastAsia="Yu Mincho" w:hAnsi="Yu Mincho" w:cs="Yu Mincho"/>
          <w:b/>
          <w:szCs w:val="21"/>
          <w:highlight w:val="cyan"/>
        </w:rPr>
        <w:t>Results</w:t>
      </w:r>
    </w:p>
    <w:p w14:paraId="33ACC058" w14:textId="3465BAE4" w:rsidR="00426BA0" w:rsidRPr="00EF5C37" w:rsidRDefault="00426BA0" w:rsidP="00426BA0">
      <w:pPr>
        <w:spacing w:line="480" w:lineRule="auto"/>
        <w:jc w:val="left"/>
        <w:rPr>
          <w:rFonts w:ascii="Yu Mincho" w:eastAsia="Yu Mincho" w:hAnsi="Yu Mincho" w:cs="Yu Mincho"/>
          <w:szCs w:val="21"/>
        </w:rPr>
      </w:pPr>
      <w:r w:rsidRPr="00EF5C37">
        <w:rPr>
          <w:rFonts w:ascii="Yu Mincho" w:eastAsia="Yu Mincho" w:hAnsi="Yu Mincho" w:cs="Yu Mincho"/>
          <w:szCs w:val="21"/>
        </w:rPr>
        <w:tab/>
      </w:r>
      <w:r w:rsidR="00167AA2">
        <w:rPr>
          <w:rFonts w:ascii="Yu Mincho" w:eastAsia="Yu Mincho" w:hAnsi="Yu Mincho" w:cs="Yu Mincho"/>
          <w:szCs w:val="21"/>
        </w:rPr>
        <w:t xml:space="preserve">In disseminating the results of this research, </w:t>
      </w:r>
      <w:r w:rsidR="00F82149">
        <w:rPr>
          <w:rFonts w:ascii="Yu Mincho" w:eastAsia="Yu Mincho" w:hAnsi="Yu Mincho" w:cs="Yu Mincho"/>
          <w:szCs w:val="21"/>
        </w:rPr>
        <w:t xml:space="preserve">the findings of student attitudes </w:t>
      </w:r>
      <w:proofErr w:type="gramStart"/>
      <w:r w:rsidR="00F82149">
        <w:rPr>
          <w:rFonts w:ascii="Yu Mincho" w:eastAsia="Yu Mincho" w:hAnsi="Yu Mincho" w:cs="Yu Mincho"/>
          <w:szCs w:val="21"/>
        </w:rPr>
        <w:t>will be distinguished</w:t>
      </w:r>
      <w:proofErr w:type="gramEnd"/>
      <w:r w:rsidR="00F82149">
        <w:rPr>
          <w:rFonts w:ascii="Yu Mincho" w:eastAsia="Yu Mincho" w:hAnsi="Yu Mincho" w:cs="Yu Mincho"/>
          <w:szCs w:val="21"/>
        </w:rPr>
        <w:t xml:space="preserve"> from those of the parent attitudes. First, student attitudes of Hispanic ELLs </w:t>
      </w:r>
      <w:proofErr w:type="gramStart"/>
      <w:r w:rsidR="00F82149">
        <w:rPr>
          <w:rFonts w:ascii="Yu Mincho" w:eastAsia="Yu Mincho" w:hAnsi="Yu Mincho" w:cs="Yu Mincho"/>
          <w:szCs w:val="21"/>
        </w:rPr>
        <w:t>will be examined</w:t>
      </w:r>
      <w:proofErr w:type="gramEnd"/>
      <w:r w:rsidR="00F82149">
        <w:rPr>
          <w:rFonts w:ascii="Yu Mincho" w:eastAsia="Yu Mincho" w:hAnsi="Yu Mincho" w:cs="Yu Mincho"/>
          <w:szCs w:val="21"/>
        </w:rPr>
        <w:t xml:space="preserve"> in relation to bilingual education, which will then be followed by parent attitudes in relation to it as well.</w:t>
      </w:r>
    </w:p>
    <w:p w14:paraId="6334DCE8" w14:textId="77777777" w:rsidR="00565C29" w:rsidRPr="00167AA2" w:rsidRDefault="002D2265" w:rsidP="41CC4825">
      <w:pPr>
        <w:jc w:val="center"/>
        <w:rPr>
          <w:b/>
          <w:bCs/>
          <w:i/>
        </w:rPr>
      </w:pPr>
      <w:r w:rsidRPr="00167AA2">
        <w:rPr>
          <w:b/>
          <w:bCs/>
          <w:i/>
        </w:rPr>
        <w:t>Student attitudes</w:t>
      </w:r>
    </w:p>
    <w:p w14:paraId="729ADDD8" w14:textId="77777777" w:rsidR="00FB1658" w:rsidRDefault="0027504B" w:rsidP="0027504B">
      <w:pPr>
        <w:spacing w:line="480" w:lineRule="auto"/>
        <w:jc w:val="left"/>
      </w:pPr>
      <w:r>
        <w:tab/>
      </w:r>
      <w:r w:rsidR="00C605FC">
        <w:t>Students’ attitudes toward bilingual education can range from enthusiasm to</w:t>
      </w:r>
      <w:r w:rsidR="00077BF6">
        <w:t xml:space="preserve"> trepidation</w:t>
      </w:r>
      <w:r w:rsidR="00C605FC">
        <w:t xml:space="preserve">. </w:t>
      </w:r>
      <w:r w:rsidR="0044685B">
        <w:t xml:space="preserve">Kathy </w:t>
      </w:r>
      <w:proofErr w:type="spellStart"/>
      <w:r w:rsidR="00DB4851">
        <w:t>Bussert</w:t>
      </w:r>
      <w:proofErr w:type="spellEnd"/>
      <w:r w:rsidR="00DB4851">
        <w:t xml:space="preserve">-Webb and </w:t>
      </w:r>
      <w:proofErr w:type="spellStart"/>
      <w:r w:rsidR="00DB4851">
        <w:t>Zhidong</w:t>
      </w:r>
      <w:proofErr w:type="spellEnd"/>
      <w:r w:rsidR="00DB4851">
        <w:t xml:space="preserve"> Zhang (2018) identify such attitudes</w:t>
      </w:r>
      <w:r w:rsidR="00FF7CF7">
        <w:t>, whether they be positive or negative,</w:t>
      </w:r>
      <w:r w:rsidR="00DB4851">
        <w:t xml:space="preserve"> as values and dispositions that involve goals and motivations. </w:t>
      </w:r>
      <w:r w:rsidR="00FB1658">
        <w:t xml:space="preserve">As will be discussed soon, these attitudes </w:t>
      </w:r>
      <w:proofErr w:type="gramStart"/>
      <w:r w:rsidR="00FB1658">
        <w:t>may be impacted</w:t>
      </w:r>
      <w:proofErr w:type="gramEnd"/>
      <w:r w:rsidR="00FB1658">
        <w:t xml:space="preserve"> by the models of bilingual or ESL education students receive—specifically, how soon and to what extent ELLs are placed in strictly monolingual classes.</w:t>
      </w:r>
    </w:p>
    <w:p w14:paraId="09BD2CA4" w14:textId="77777777" w:rsidR="0027504B" w:rsidRDefault="00BE386F" w:rsidP="000836D2">
      <w:pPr>
        <w:spacing w:line="480" w:lineRule="auto"/>
        <w:ind w:firstLine="840"/>
        <w:jc w:val="left"/>
      </w:pPr>
      <w:proofErr w:type="spellStart"/>
      <w:r>
        <w:t>Bussert</w:t>
      </w:r>
      <w:proofErr w:type="spellEnd"/>
      <w:r>
        <w:t xml:space="preserve">-Webb and Zhang go on to </w:t>
      </w:r>
      <w:r w:rsidR="00577DB8">
        <w:t>evaluate the attitudes of emergent bilingual Lat</w:t>
      </w:r>
      <w:r w:rsidR="00FB1658">
        <w:t>inos concerning</w:t>
      </w:r>
      <w:r w:rsidR="00B6655F">
        <w:t xml:space="preserve"> attitudes toward</w:t>
      </w:r>
      <w:r w:rsidR="00012674">
        <w:t xml:space="preserve"> reading English, as well as </w:t>
      </w:r>
      <w:r w:rsidR="00FB1658">
        <w:t xml:space="preserve">their reading </w:t>
      </w:r>
      <w:r w:rsidR="00B6655F">
        <w:t>attitudes</w:t>
      </w:r>
      <w:r w:rsidR="00FB1658">
        <w:t xml:space="preserve"> as compared to non-ELLs or those who are taking standard reading classes as opposed to ESL reading classes. </w:t>
      </w:r>
      <w:proofErr w:type="gramStart"/>
      <w:r w:rsidR="00B6655F">
        <w:t xml:space="preserve">Counter to an assumption of low-income </w:t>
      </w:r>
      <w:r w:rsidR="000B0549">
        <w:t>emergent bilingual Latino students</w:t>
      </w:r>
      <w:r w:rsidR="00B6655F">
        <w:t xml:space="preserve"> exhibiting poor </w:t>
      </w:r>
      <w:r w:rsidR="00B6655F">
        <w:lastRenderedPageBreak/>
        <w:t xml:space="preserve">attitudes toward reading, </w:t>
      </w:r>
      <w:proofErr w:type="spellStart"/>
      <w:r w:rsidR="00DF68DF">
        <w:t>Bussert</w:t>
      </w:r>
      <w:proofErr w:type="spellEnd"/>
      <w:r w:rsidR="00DF68DF">
        <w:t>-Webb and Zhang</w:t>
      </w:r>
      <w:r w:rsidR="008531C9">
        <w:t xml:space="preserve"> (2018)</w:t>
      </w:r>
      <w:r w:rsidR="00DF68DF">
        <w:t xml:space="preserve">, through a survey of 1,503 Texas high school students, </w:t>
      </w:r>
      <w:r w:rsidR="001A6E91">
        <w:t>state</w:t>
      </w:r>
      <w:r w:rsidR="00DF68DF">
        <w:t xml:space="preserve"> that the “Latino/White blended group” showed a better reading attitude than white students, with those in advanced classes showing the highest attitude, and those in ESL reading classes showing a higher reading attitude than those in normal reading classes.</w:t>
      </w:r>
      <w:proofErr w:type="gramEnd"/>
      <w:r w:rsidR="00D10F08">
        <w:t xml:space="preserve"> One of the reoccurring characteristics of those students with a higher reading attitude was t</w:t>
      </w:r>
      <w:r w:rsidR="000836D2">
        <w:rPr>
          <w:rFonts w:hint="eastAsia"/>
        </w:rPr>
        <w:t>hat of having a</w:t>
      </w:r>
      <w:r w:rsidR="00D10F08">
        <w:t xml:space="preserve"> family life </w:t>
      </w:r>
      <w:r w:rsidR="000836D2">
        <w:t>where</w:t>
      </w:r>
      <w:r w:rsidR="00D10F08">
        <w:t xml:space="preserve"> Spanish or both Spanish and</w:t>
      </w:r>
      <w:r w:rsidR="000836D2">
        <w:t xml:space="preserve"> English were used.</w:t>
      </w:r>
    </w:p>
    <w:p w14:paraId="547794F6" w14:textId="77777777" w:rsidR="00ED5D69" w:rsidRDefault="003972AA" w:rsidP="00FB1658">
      <w:pPr>
        <w:spacing w:line="480" w:lineRule="auto"/>
        <w:ind w:firstLine="840"/>
        <w:jc w:val="left"/>
      </w:pPr>
      <w:r>
        <w:rPr>
          <w:rFonts w:hint="eastAsia"/>
        </w:rPr>
        <w:t xml:space="preserve">Now, </w:t>
      </w:r>
      <w:r w:rsidR="00F43A65">
        <w:t xml:space="preserve">in attempting </w:t>
      </w:r>
      <w:proofErr w:type="gramStart"/>
      <w:r w:rsidR="00F43A65">
        <w:t>to partly explain</w:t>
      </w:r>
      <w:proofErr w:type="gramEnd"/>
      <w:r w:rsidR="00F43A65">
        <w:t xml:space="preserve"> this higher reading attitude, we can </w:t>
      </w:r>
      <w:r w:rsidR="005B2EDF">
        <w:t>further turn to</w:t>
      </w:r>
      <w:r w:rsidR="00F43A65">
        <w:t xml:space="preserve"> ELLs who exhibit enthusiasm for learning English. </w:t>
      </w:r>
      <w:r w:rsidR="00CE20B1">
        <w:t xml:space="preserve">In a survey of </w:t>
      </w:r>
      <w:r w:rsidR="00435659">
        <w:t>63</w:t>
      </w:r>
      <w:r w:rsidR="00CE20B1">
        <w:t xml:space="preserve"> fifth-grade emergent bilingual Latinos in Texas,</w:t>
      </w:r>
      <w:r w:rsidR="00DA0481">
        <w:t xml:space="preserve"> students overwhelmingly expressed a prefe</w:t>
      </w:r>
      <w:r w:rsidR="00A77BBB">
        <w:t>rence for English over their L1, with r</w:t>
      </w:r>
      <w:r w:rsidR="00CF412E">
        <w:t xml:space="preserve">easons for this preference mostly </w:t>
      </w:r>
      <w:r w:rsidR="00A77BBB">
        <w:t>having to do</w:t>
      </w:r>
      <w:r w:rsidR="00CF412E">
        <w:t xml:space="preserve"> with </w:t>
      </w:r>
      <w:r w:rsidR="00A77BBB">
        <w:t>academic and social reasons (</w:t>
      </w:r>
      <w:proofErr w:type="spellStart"/>
      <w:r w:rsidR="00A77BBB">
        <w:t>Babino</w:t>
      </w:r>
      <w:proofErr w:type="spellEnd"/>
      <w:r w:rsidR="00A77BBB">
        <w:t xml:space="preserve"> &amp; Stewart 2017). </w:t>
      </w:r>
      <w:r w:rsidR="001F0F69">
        <w:t>Yet, th</w:t>
      </w:r>
      <w:r w:rsidR="00864694">
        <w:t xml:space="preserve">e reasons for the preference for </w:t>
      </w:r>
      <w:r w:rsidR="001F0F69">
        <w:t xml:space="preserve">English </w:t>
      </w:r>
      <w:r w:rsidR="00864694">
        <w:t>are</w:t>
      </w:r>
      <w:r w:rsidR="001F0F69">
        <w:t xml:space="preserve"> not entirely internal to the students, as </w:t>
      </w:r>
      <w:proofErr w:type="spellStart"/>
      <w:r w:rsidR="001F0F69">
        <w:t>Babino</w:t>
      </w:r>
      <w:proofErr w:type="spellEnd"/>
      <w:r w:rsidR="001F0F69">
        <w:t xml:space="preserve"> and Stewart</w:t>
      </w:r>
      <w:r w:rsidR="00B10610">
        <w:t xml:space="preserve"> (2017)</w:t>
      </w:r>
      <w:r w:rsidR="001F0F69">
        <w:t xml:space="preserve"> note that, even under dual language programs, there is pressure to conform to the majority language, and los</w:t>
      </w:r>
      <w:r w:rsidR="00D54D70">
        <w:t>s of the L1</w:t>
      </w:r>
      <w:r w:rsidR="00204315">
        <w:t xml:space="preserve"> can commonly occur.</w:t>
      </w:r>
    </w:p>
    <w:p w14:paraId="195AE3C9" w14:textId="77777777" w:rsidR="001F2D13" w:rsidRDefault="00ED5D69" w:rsidP="00FB1658">
      <w:pPr>
        <w:spacing w:line="480" w:lineRule="auto"/>
        <w:ind w:firstLine="840"/>
        <w:jc w:val="left"/>
      </w:pPr>
      <w:r>
        <w:t xml:space="preserve">This </w:t>
      </w:r>
      <w:r w:rsidR="003405A9">
        <w:t>r</w:t>
      </w:r>
      <w:r w:rsidR="00D417DA">
        <w:t xml:space="preserve">esult of bilingual education raises concern for </w:t>
      </w:r>
      <w:proofErr w:type="spellStart"/>
      <w:r w:rsidR="00D417DA">
        <w:t>Babino</w:t>
      </w:r>
      <w:proofErr w:type="spellEnd"/>
      <w:r w:rsidR="00D417DA">
        <w:t xml:space="preserve"> and Stewart in that such subtractive language education and shift to the majority language may threaten </w:t>
      </w:r>
      <w:r w:rsidR="00392057">
        <w:t xml:space="preserve">the social and community aspects of these ELLs. </w:t>
      </w:r>
      <w:r w:rsidR="00467A7C">
        <w:t>The point can be made more explicit when</w:t>
      </w:r>
      <w:r w:rsidR="007E357D">
        <w:t xml:space="preserve"> seeing that</w:t>
      </w:r>
      <w:r w:rsidR="00467A7C">
        <w:t xml:space="preserve"> “</w:t>
      </w:r>
      <w:r w:rsidR="00467A7C" w:rsidRPr="00467A7C">
        <w:t>language, as constructed, is not only a simple identity marker, but is capable of generating imagined communities and of constructing particular loyalties</w:t>
      </w:r>
      <w:r w:rsidR="00467A7C">
        <w:t>”</w:t>
      </w:r>
      <w:r w:rsidR="00677D50">
        <w:t xml:space="preserve"> and, as such, goes beyond </w:t>
      </w:r>
      <w:r w:rsidR="00677D50" w:rsidRPr="00677D50">
        <w:rPr>
          <w:rFonts w:eastAsiaTheme="minorHAnsi"/>
          <w:szCs w:val="21"/>
        </w:rPr>
        <w:t>“</w:t>
      </w:r>
      <w:r w:rsidR="00677D50" w:rsidRPr="00677D50">
        <w:rPr>
          <w:rStyle w:val="Emphasis"/>
          <w:rFonts w:eastAsiaTheme="minorHAnsi" w:cs="Segoe UI"/>
          <w:color w:val="000000"/>
          <w:szCs w:val="21"/>
        </w:rPr>
        <w:t>semiotic</w:t>
      </w:r>
      <w:r w:rsidR="00677D50" w:rsidRPr="00677D50">
        <w:rPr>
          <w:rFonts w:eastAsiaTheme="minorHAnsi" w:cs="Segoe UI"/>
          <w:color w:val="000000"/>
          <w:szCs w:val="21"/>
        </w:rPr>
        <w:t> and </w:t>
      </w:r>
      <w:r w:rsidR="00677D50" w:rsidRPr="00677D50">
        <w:rPr>
          <w:rStyle w:val="Emphasis"/>
          <w:rFonts w:eastAsiaTheme="minorHAnsi" w:cs="Segoe UI"/>
          <w:color w:val="000000"/>
          <w:szCs w:val="21"/>
        </w:rPr>
        <w:t>symbolic</w:t>
      </w:r>
      <w:r w:rsidR="00677D50" w:rsidRPr="00677D50">
        <w:rPr>
          <w:rFonts w:eastAsiaTheme="minorHAnsi" w:cs="Segoe UI"/>
          <w:color w:val="000000"/>
          <w:szCs w:val="21"/>
        </w:rPr>
        <w:t> function</w:t>
      </w:r>
      <w:r w:rsidR="00677D50">
        <w:t>” (Garcia 2008).</w:t>
      </w:r>
      <w:r w:rsidR="00834595">
        <w:t xml:space="preserve"> Through some bilingual educational practices, </w:t>
      </w:r>
      <w:r w:rsidR="00834595">
        <w:lastRenderedPageBreak/>
        <w:t>especially those that erode the use and perceived value of an ELL’s L1, bilingual education can pose a problem for the communities and identities of emergent bilingual speakers.</w:t>
      </w:r>
    </w:p>
    <w:p w14:paraId="23471102" w14:textId="77777777" w:rsidR="00DC068C" w:rsidRDefault="004C7EEF" w:rsidP="00FB1658">
      <w:pPr>
        <w:spacing w:line="480" w:lineRule="auto"/>
        <w:ind w:firstLine="840"/>
        <w:jc w:val="left"/>
      </w:pPr>
      <w:r>
        <w:t>Further negative impacts on the</w:t>
      </w:r>
      <w:r w:rsidR="00E87C05">
        <w:t xml:space="preserve"> educational</w:t>
      </w:r>
      <w:r>
        <w:t xml:space="preserve"> attitudes of ELLs can be found in certain (and popular) models of bilingual education.</w:t>
      </w:r>
      <w:r w:rsidR="00534C88">
        <w:t xml:space="preserve"> </w:t>
      </w:r>
      <w:proofErr w:type="gramStart"/>
      <w:r w:rsidR="006D384F">
        <w:t xml:space="preserve">For example, </w:t>
      </w:r>
      <w:r w:rsidR="00073215">
        <w:t>another group of middle school</w:t>
      </w:r>
      <w:r w:rsidR="000F1F66">
        <w:t xml:space="preserve"> emergent bilingual Latinos was</w:t>
      </w:r>
      <w:r w:rsidR="00073215">
        <w:t xml:space="preserve"> studied, and it was found that, while they had positive experiences with English language learning </w:t>
      </w:r>
      <w:r w:rsidR="00D158D7">
        <w:t>leading up to and including the</w:t>
      </w:r>
      <w:r w:rsidR="00073215">
        <w:t xml:space="preserve"> fifth grade, they soon found th</w:t>
      </w:r>
      <w:r w:rsidR="00933DD8">
        <w:t xml:space="preserve">emselves incredibly stressed </w:t>
      </w:r>
      <w:r w:rsidR="00C309B2">
        <w:t>and demoralized</w:t>
      </w:r>
      <w:r w:rsidR="00073215">
        <w:t xml:space="preserve"> by their classes in the sixth grade due to the removal and overall dearth of bilingual support (Cuero</w:t>
      </w:r>
      <w:r w:rsidR="00A106A6">
        <w:t xml:space="preserve"> et al.</w:t>
      </w:r>
      <w:r w:rsidR="00073215">
        <w:t xml:space="preserve"> 2008).</w:t>
      </w:r>
      <w:proofErr w:type="gramEnd"/>
      <w:r w:rsidR="00073215">
        <w:t xml:space="preserve"> </w:t>
      </w:r>
      <w:r w:rsidR="003B53FB">
        <w:t>This transition to predominant monolingual instruction around the time of the sixth grade is characteristic of late exit transitional bilingual models (Salgado 2021).</w:t>
      </w:r>
    </w:p>
    <w:p w14:paraId="39AC7A5F" w14:textId="77777777" w:rsidR="004C7EEF" w:rsidRDefault="00E5468E" w:rsidP="00FB1658">
      <w:pPr>
        <w:spacing w:line="480" w:lineRule="auto"/>
        <w:ind w:firstLine="840"/>
        <w:jc w:val="left"/>
      </w:pPr>
      <w:r>
        <w:t>The burden placed on</w:t>
      </w:r>
      <w:r w:rsidR="00087F8A">
        <w:t xml:space="preserve"> these particular</w:t>
      </w:r>
      <w:r>
        <w:t xml:space="preserve"> ELLs </w:t>
      </w:r>
      <w:proofErr w:type="gramStart"/>
      <w:r>
        <w:t>can be seen</w:t>
      </w:r>
      <w:proofErr w:type="gramEnd"/>
      <w:r>
        <w:t xml:space="preserve"> with, “an exceptionally accomplished student, and one of the most proficient speakers of English, [who] expressed concern about tests and grades every time we saw her. Formerly an outgoing, lighthearted girl, she wore a perpetually anxious expression</w:t>
      </w:r>
      <w:r w:rsidR="00A106A6">
        <w:t>” (Cuero et al.</w:t>
      </w:r>
      <w:r w:rsidR="00D63D89">
        <w:t xml:space="preserve"> 2008). </w:t>
      </w:r>
      <w:r w:rsidR="00BE6B76">
        <w:t>The student</w:t>
      </w:r>
      <w:r w:rsidR="000777BC">
        <w:t>,</w:t>
      </w:r>
      <w:r w:rsidR="004E5360">
        <w:t xml:space="preserve"> along</w:t>
      </w:r>
      <w:r w:rsidR="00BE6B76">
        <w:t xml:space="preserve"> with other high-achieving ELLs</w:t>
      </w:r>
      <w:r w:rsidR="008C6D12">
        <w:t>,</w:t>
      </w:r>
      <w:r w:rsidR="004E5360">
        <w:t xml:space="preserve"> </w:t>
      </w:r>
      <w:r w:rsidR="00BE6B76">
        <w:t>go</w:t>
      </w:r>
      <w:r w:rsidR="00D63D89">
        <w:t xml:space="preserve"> on to explain the difficulti</w:t>
      </w:r>
      <w:r w:rsidR="004E5360">
        <w:t xml:space="preserve">es in adjusting to the new classroom environment, as they feel overwhelmed by the </w:t>
      </w:r>
      <w:r w:rsidR="00D96FC2">
        <w:t xml:space="preserve">intense workload, </w:t>
      </w:r>
      <w:r w:rsidR="004E5360">
        <w:t xml:space="preserve">lack of bilingual teachers, limited Spanish use in assignments, </w:t>
      </w:r>
      <w:r w:rsidR="00BE6B76">
        <w:t xml:space="preserve">and, overall, </w:t>
      </w:r>
      <w:r w:rsidR="004E5360">
        <w:t>still feeling a need to have some level of bilingual support.</w:t>
      </w:r>
    </w:p>
    <w:p w14:paraId="1029DB84" w14:textId="77777777" w:rsidR="00B65D87" w:rsidRDefault="00AB0FE3" w:rsidP="00FB1658">
      <w:pPr>
        <w:spacing w:line="480" w:lineRule="auto"/>
        <w:ind w:firstLine="840"/>
        <w:jc w:val="left"/>
      </w:pPr>
      <w:r>
        <w:t xml:space="preserve">Many of these students were first generation Americans, and </w:t>
      </w:r>
      <w:r w:rsidR="0061043F">
        <w:t>were sometimes in a lower socioeconomic class</w:t>
      </w:r>
      <w:r w:rsidR="00014BA9">
        <w:t xml:space="preserve"> than their non-ELL </w:t>
      </w:r>
      <w:proofErr w:type="gramStart"/>
      <w:r w:rsidR="00014BA9">
        <w:t>peers</w:t>
      </w:r>
      <w:proofErr w:type="gramEnd"/>
      <w:r w:rsidR="001D15B6">
        <w:t xml:space="preserve">. </w:t>
      </w:r>
      <w:r w:rsidR="0061043F">
        <w:t>Some m</w:t>
      </w:r>
      <w:r w:rsidR="001D15B6">
        <w:t xml:space="preserve">ore privileged students, such as those who </w:t>
      </w:r>
      <w:r w:rsidR="001D15B6">
        <w:lastRenderedPageBreak/>
        <w:t>are native spe</w:t>
      </w:r>
      <w:r w:rsidR="0061043F">
        <w:t xml:space="preserve">akers of the majority language, have different experiences with bilingual education. </w:t>
      </w:r>
      <w:r w:rsidR="006A37E9">
        <w:t xml:space="preserve">In one example, </w:t>
      </w:r>
      <w:proofErr w:type="spellStart"/>
      <w:r w:rsidR="006A37E9">
        <w:t>Glendon</w:t>
      </w:r>
      <w:proofErr w:type="spellEnd"/>
      <w:r w:rsidR="006A37E9">
        <w:t xml:space="preserve"> College in Toronto, Canada pushed for bilingual education under the direction of York University in the 1960s to the early 1970s with success and enthusiasm from </w:t>
      </w:r>
      <w:r w:rsidR="007A699B">
        <w:t xml:space="preserve">both </w:t>
      </w:r>
      <w:r w:rsidR="006A37E9">
        <w:t>students and the general public (</w:t>
      </w:r>
      <w:proofErr w:type="spellStart"/>
      <w:r w:rsidR="006A37E9">
        <w:t>Trepanier</w:t>
      </w:r>
      <w:proofErr w:type="spellEnd"/>
      <w:r w:rsidR="006A37E9">
        <w:t xml:space="preserve"> &amp; </w:t>
      </w:r>
      <w:proofErr w:type="spellStart"/>
      <w:r w:rsidR="006A37E9">
        <w:t>Englebert</w:t>
      </w:r>
      <w:proofErr w:type="spellEnd"/>
      <w:r w:rsidR="006A37E9">
        <w:t xml:space="preserve"> 2014). </w:t>
      </w:r>
      <w:r w:rsidR="00495601">
        <w:t xml:space="preserve">The aim of the program was to promote bilingualism in English and French in order to </w:t>
      </w:r>
      <w:r w:rsidR="00754311">
        <w:t>train a new generation of public workers and to help maintain “national unity.”</w:t>
      </w:r>
    </w:p>
    <w:p w14:paraId="67CE6CEC" w14:textId="77777777" w:rsidR="00574D50" w:rsidRDefault="001F2D06" w:rsidP="00FB1658">
      <w:pPr>
        <w:spacing w:line="480" w:lineRule="auto"/>
        <w:ind w:firstLine="840"/>
        <w:jc w:val="left"/>
      </w:pPr>
      <w:r>
        <w:rPr>
          <w:rFonts w:hint="eastAsia"/>
        </w:rPr>
        <w:t xml:space="preserve">The bilingual program of </w:t>
      </w:r>
      <w:proofErr w:type="spellStart"/>
      <w:r>
        <w:rPr>
          <w:rFonts w:hint="eastAsia"/>
        </w:rPr>
        <w:t>Glen</w:t>
      </w:r>
      <w:r w:rsidR="00F1560F">
        <w:rPr>
          <w:rFonts w:hint="eastAsia"/>
        </w:rPr>
        <w:t>don</w:t>
      </w:r>
      <w:proofErr w:type="spellEnd"/>
      <w:r w:rsidR="00F1560F">
        <w:rPr>
          <w:rFonts w:hint="eastAsia"/>
        </w:rPr>
        <w:t xml:space="preserve"> College represents the </w:t>
      </w:r>
      <w:r w:rsidR="00F1560F">
        <w:t>immersion model of bilingual education</w:t>
      </w:r>
      <w:r w:rsidR="0003125F">
        <w:t xml:space="preserve">—maybe unsurprising as the immersion model </w:t>
      </w:r>
      <w:proofErr w:type="gramStart"/>
      <w:r w:rsidR="0003125F">
        <w:t>can also be called</w:t>
      </w:r>
      <w:proofErr w:type="gramEnd"/>
      <w:r w:rsidR="0003125F">
        <w:t xml:space="preserve"> the “Canadian Model”—</w:t>
      </w:r>
      <w:r w:rsidR="00F1560F">
        <w:t xml:space="preserve">in that students were of a higher socioeconomic class and were </w:t>
      </w:r>
      <w:r w:rsidR="0037674D">
        <w:t>mostly majority language speakers learning a second language</w:t>
      </w:r>
      <w:r w:rsidR="0003125F">
        <w:t xml:space="preserve"> (Salgado 2021). However, the approach of </w:t>
      </w:r>
      <w:proofErr w:type="spellStart"/>
      <w:r>
        <w:t>Glendon</w:t>
      </w:r>
      <w:proofErr w:type="spellEnd"/>
      <w:r>
        <w:t xml:space="preserve"> College deviated from the immersion model in that, from 1966 to 1971, bilingualism was a mandatory aspect of the school, not </w:t>
      </w:r>
      <w:proofErr w:type="gramStart"/>
      <w:r>
        <w:t>voluntary</w:t>
      </w:r>
      <w:proofErr w:type="gramEnd"/>
      <w:r>
        <w:t xml:space="preserve"> as is normally the case for immersion models.</w:t>
      </w:r>
    </w:p>
    <w:p w14:paraId="425D2064" w14:textId="77777777" w:rsidR="002B5935" w:rsidRDefault="0025217D" w:rsidP="00FB1658">
      <w:pPr>
        <w:spacing w:line="480" w:lineRule="auto"/>
        <w:ind w:firstLine="840"/>
        <w:jc w:val="left"/>
      </w:pPr>
      <w:r>
        <w:t xml:space="preserve">I think the most important difference between the bilingual education experience of </w:t>
      </w:r>
      <w:proofErr w:type="spellStart"/>
      <w:r>
        <w:t>Glendon</w:t>
      </w:r>
      <w:proofErr w:type="spellEnd"/>
      <w:r>
        <w:t xml:space="preserve"> College students and the young emergent bilingual Latinos discussed earlier is that the bilingual education of the former was a source of empowerment and seen with enthusiasm. </w:t>
      </w:r>
      <w:r w:rsidR="00496403">
        <w:t xml:space="preserve">The latter, even when </w:t>
      </w:r>
      <w:r w:rsidR="00994E68">
        <w:t xml:space="preserve">students experienced </w:t>
      </w:r>
      <w:r w:rsidR="00496403">
        <w:t>enthusiasm</w:t>
      </w:r>
      <w:r w:rsidR="00994E68">
        <w:t xml:space="preserve"> for the second language</w:t>
      </w:r>
      <w:r w:rsidR="00496403">
        <w:t xml:space="preserve">, </w:t>
      </w:r>
      <w:proofErr w:type="gramStart"/>
      <w:r w:rsidR="00994E68">
        <w:t>was characterized</w:t>
      </w:r>
      <w:proofErr w:type="gramEnd"/>
      <w:r w:rsidR="00994E68">
        <w:t xml:space="preserve"> by a diminishing of </w:t>
      </w:r>
      <w:r w:rsidR="00496403">
        <w:t xml:space="preserve">the mother tongue of </w:t>
      </w:r>
      <w:r w:rsidR="00E323C8">
        <w:t xml:space="preserve">the emergent bilingual Latinos by weakening its utility, forcing students to assimilate to English only curriculums, </w:t>
      </w:r>
      <w:r w:rsidR="003B31F7">
        <w:t>and generally removing support that would encourage bilingualism in these students.</w:t>
      </w:r>
    </w:p>
    <w:p w14:paraId="0514E5E5" w14:textId="77777777" w:rsidR="001D1C35" w:rsidRDefault="002B5935" w:rsidP="00FB1658">
      <w:pPr>
        <w:spacing w:line="480" w:lineRule="auto"/>
        <w:ind w:firstLine="840"/>
        <w:jc w:val="left"/>
      </w:pPr>
      <w:r>
        <w:lastRenderedPageBreak/>
        <w:t>The differences between the two gives us a look at the issue of a func</w:t>
      </w:r>
      <w:r w:rsidR="001D1C35">
        <w:t>tional interrelationship between two languages in bilingual education</w:t>
      </w:r>
      <w:r>
        <w:t>. The problem being that, “[o]</w:t>
      </w:r>
      <w:proofErr w:type="spellStart"/>
      <w:r w:rsidRPr="002B5935">
        <w:t>ne</w:t>
      </w:r>
      <w:proofErr w:type="spellEnd"/>
      <w:r w:rsidRPr="002B5935">
        <w:t xml:space="preserve"> of the most important challenges for bilingual education today is to ensure that languages do not compete with each other, but that they be developed and used in functional interrelationship</w:t>
      </w:r>
      <w:r>
        <w:t xml:space="preserve">” (Garcia 2008). </w:t>
      </w:r>
      <w:proofErr w:type="spellStart"/>
      <w:r>
        <w:t>Glendon</w:t>
      </w:r>
      <w:proofErr w:type="spellEnd"/>
      <w:r>
        <w:t xml:space="preserve"> College’s approach allowed the two lan</w:t>
      </w:r>
      <w:r w:rsidR="005659C4">
        <w:t>guages to complement each other rather than compete,</w:t>
      </w:r>
      <w:r>
        <w:t xml:space="preserve"> and in doing so, he</w:t>
      </w:r>
      <w:r w:rsidR="00F90D7A">
        <w:t xml:space="preserve">lped students in their goal of </w:t>
      </w:r>
      <w:r>
        <w:t>national unity</w:t>
      </w:r>
      <w:r w:rsidR="00E5554C">
        <w:t xml:space="preserve"> and bilingualism</w:t>
      </w:r>
      <w:r w:rsidR="0071608F">
        <w:t>.</w:t>
      </w:r>
      <w:r>
        <w:t xml:space="preserve"> </w:t>
      </w:r>
      <w:r w:rsidR="00BF206C">
        <w:t>The experience of many emergent bilingual Latinos, however, seemed to be that of a competition between the two languages, with the majority lang</w:t>
      </w:r>
      <w:r w:rsidR="008835C4">
        <w:t>uage receiving the most favorable treatment.</w:t>
      </w:r>
    </w:p>
    <w:p w14:paraId="16454664" w14:textId="77777777" w:rsidR="0025217D" w:rsidRPr="000836D2" w:rsidRDefault="00805800" w:rsidP="00FB1658">
      <w:pPr>
        <w:spacing w:line="480" w:lineRule="auto"/>
        <w:ind w:firstLine="840"/>
        <w:jc w:val="left"/>
      </w:pPr>
      <w:r>
        <w:t xml:space="preserve">The two, then, </w:t>
      </w:r>
      <w:r w:rsidR="00BE3B7C">
        <w:t xml:space="preserve">both </w:t>
      </w:r>
      <w:r>
        <w:t xml:space="preserve">experienced bilingual education, but the </w:t>
      </w:r>
      <w:r w:rsidR="008835C4">
        <w:t xml:space="preserve">practices and outcomes </w:t>
      </w:r>
      <w:r w:rsidR="00BE3B7C">
        <w:t xml:space="preserve">were seemingly far different. </w:t>
      </w:r>
      <w:r w:rsidR="00D5007B">
        <w:t xml:space="preserve">The students of </w:t>
      </w:r>
      <w:proofErr w:type="spellStart"/>
      <w:r w:rsidR="00D5007B">
        <w:t>Glendon</w:t>
      </w:r>
      <w:proofErr w:type="spellEnd"/>
      <w:r w:rsidR="00D5007B">
        <w:t xml:space="preserve"> College were given a bilingual environment </w:t>
      </w:r>
      <w:r w:rsidR="002D174B">
        <w:t>where</w:t>
      </w:r>
      <w:r w:rsidR="00D5007B">
        <w:t xml:space="preserve"> their second language was additive in that it was “[built] </w:t>
      </w:r>
      <w:r w:rsidR="00D5007B" w:rsidRPr="00D5007B">
        <w:t>upon the strength and power that the other language already enjoys in society</w:t>
      </w:r>
      <w:r w:rsidR="00D5007B">
        <w:t>” (Garcia 2008), whereas many emergent bilingual Latinos are under the pressure of a “language shift” (Garcia 2008)</w:t>
      </w:r>
      <w:r w:rsidR="00B47E80">
        <w:t xml:space="preserve"> to conform to the majority language</w:t>
      </w:r>
      <w:r w:rsidR="00D5007B">
        <w:t xml:space="preserve">. </w:t>
      </w:r>
      <w:r w:rsidR="00BE3B7C">
        <w:t xml:space="preserve">The cases above show that the </w:t>
      </w:r>
      <w:r w:rsidR="008D0166">
        <w:t xml:space="preserve">quality of </w:t>
      </w:r>
      <w:r w:rsidR="00BE3B7C">
        <w:t xml:space="preserve">bilingual education students receive </w:t>
      </w:r>
      <w:r w:rsidR="005B34BC">
        <w:t xml:space="preserve">goes beyond </w:t>
      </w:r>
      <w:r w:rsidR="00EE79E3">
        <w:t>the attitudes students bring with them to the class</w:t>
      </w:r>
      <w:r w:rsidR="005B34BC">
        <w:t xml:space="preserve">, but </w:t>
      </w:r>
      <w:r w:rsidR="00BE3B7C">
        <w:t>is</w:t>
      </w:r>
      <w:r w:rsidR="00AC12B0">
        <w:t>, in addition</w:t>
      </w:r>
      <w:r w:rsidR="005B34BC">
        <w:t>,</w:t>
      </w:r>
      <w:r w:rsidR="00BE3B7C">
        <w:t xml:space="preserve"> heavily involved</w:t>
      </w:r>
      <w:r w:rsidR="005B34BC">
        <w:t xml:space="preserve"> with political considerations.</w:t>
      </w:r>
    </w:p>
    <w:p w14:paraId="1DC91EC9" w14:textId="77777777" w:rsidR="00565C29" w:rsidRPr="00167AA2" w:rsidRDefault="003242C9" w:rsidP="41CC4825">
      <w:pPr>
        <w:jc w:val="center"/>
        <w:rPr>
          <w:b/>
          <w:bCs/>
          <w:i/>
        </w:rPr>
      </w:pPr>
      <w:r w:rsidRPr="00167AA2">
        <w:rPr>
          <w:b/>
          <w:bCs/>
          <w:i/>
        </w:rPr>
        <w:t>Parent attitudes</w:t>
      </w:r>
    </w:p>
    <w:p w14:paraId="43FE81AB" w14:textId="77777777" w:rsidR="00B13DE5" w:rsidRDefault="00B13DE5" w:rsidP="00B13DE5">
      <w:pPr>
        <w:spacing w:line="480" w:lineRule="auto"/>
        <w:jc w:val="left"/>
      </w:pPr>
      <w:r>
        <w:tab/>
      </w:r>
      <w:r w:rsidR="00B363F0">
        <w:t xml:space="preserve">As was the case with students, parents can also occupy each extreme end when it comes to attitudes toward bilingual education. </w:t>
      </w:r>
      <w:r w:rsidR="00E6051B">
        <w:t xml:space="preserve">However, the parents’ attitudes tended to differ from the </w:t>
      </w:r>
      <w:r w:rsidR="00E6051B">
        <w:lastRenderedPageBreak/>
        <w:t xml:space="preserve">students’ in that </w:t>
      </w:r>
      <w:r w:rsidR="009A42D3">
        <w:t xml:space="preserve">the parents were cognizant of aspects and concerns of bilingual education that generally did not cross the minds of students. Examples include, and will be discussed, the preservation of one’s heritage through use of the mother tongue, as well as </w:t>
      </w:r>
      <w:r w:rsidR="00AB4126">
        <w:t xml:space="preserve">skepticism toward the </w:t>
      </w:r>
      <w:r w:rsidR="009A42D3">
        <w:t>efficiency of bilingual classes as opposed to English only classes</w:t>
      </w:r>
      <w:r w:rsidR="005D30BA">
        <w:t>.</w:t>
      </w:r>
      <w:r w:rsidR="00783B75">
        <w:t xml:space="preserve"> I will begin with looking at the latter.</w:t>
      </w:r>
    </w:p>
    <w:p w14:paraId="6183A709" w14:textId="77777777" w:rsidR="002440A9" w:rsidRDefault="00996311" w:rsidP="00B13DE5">
      <w:pPr>
        <w:spacing w:line="480" w:lineRule="auto"/>
        <w:jc w:val="left"/>
      </w:pPr>
      <w:r>
        <w:tab/>
      </w:r>
      <w:r w:rsidR="00783B75">
        <w:t xml:space="preserve">The </w:t>
      </w:r>
      <w:r w:rsidR="000D651F">
        <w:t xml:space="preserve">level of </w:t>
      </w:r>
      <w:r w:rsidR="00783B75">
        <w:t xml:space="preserve">skepticism </w:t>
      </w:r>
      <w:r w:rsidR="00781E51">
        <w:t>expressed by</w:t>
      </w:r>
      <w:r w:rsidR="00783B75">
        <w:t xml:space="preserve"> </w:t>
      </w:r>
      <w:r w:rsidR="00DB06A3">
        <w:t xml:space="preserve">Latino immigrant </w:t>
      </w:r>
      <w:r w:rsidR="00783B75">
        <w:t>parent</w:t>
      </w:r>
      <w:r w:rsidR="001420A8">
        <w:t xml:space="preserve">s toward bilingual education can </w:t>
      </w:r>
      <w:r w:rsidR="000D651F">
        <w:t xml:space="preserve">be surprising to hear, </w:t>
      </w:r>
      <w:r w:rsidR="00661A48">
        <w:t xml:space="preserve">given that support for English only policies and initiatives such as Proposition 227 </w:t>
      </w:r>
      <w:proofErr w:type="gramStart"/>
      <w:r w:rsidR="00661A48">
        <w:t xml:space="preserve">have been </w:t>
      </w:r>
      <w:r w:rsidR="009F77A1">
        <w:t>characterized</w:t>
      </w:r>
      <w:proofErr w:type="gramEnd"/>
      <w:r w:rsidR="009F77A1">
        <w:t xml:space="preserve"> as</w:t>
      </w:r>
      <w:r w:rsidR="00661A48">
        <w:t xml:space="preserve"> voters acting on Hispanophobia (Garcia 2008). </w:t>
      </w:r>
      <w:r w:rsidR="003D7386">
        <w:t>That is, the</w:t>
      </w:r>
      <w:r w:rsidR="00661A48">
        <w:t xml:space="preserve"> Hispanophobia motivations</w:t>
      </w:r>
      <w:r w:rsidR="003D7386">
        <w:t xml:space="preserve"> being a central topic in the “English only” movements of the day makes</w:t>
      </w:r>
      <w:r w:rsidR="00661A48">
        <w:t xml:space="preserve"> the role of</w:t>
      </w:r>
      <w:r w:rsidR="000D651F">
        <w:t xml:space="preserve"> Latino immigrant parents serving as a catalyst for Proposition 227</w:t>
      </w:r>
      <w:r w:rsidR="00661A48">
        <w:t xml:space="preserve"> </w:t>
      </w:r>
      <w:r w:rsidR="003D7386">
        <w:t>a politically</w:t>
      </w:r>
      <w:r w:rsidR="00661A48">
        <w:t xml:space="preserve"> perplexing</w:t>
      </w:r>
      <w:r w:rsidR="003D7386">
        <w:t xml:space="preserve"> issue</w:t>
      </w:r>
      <w:r w:rsidR="000D651F">
        <w:t xml:space="preserve">. </w:t>
      </w:r>
      <w:r w:rsidR="002440A9">
        <w:t xml:space="preserve">As </w:t>
      </w:r>
      <w:proofErr w:type="spellStart"/>
      <w:r w:rsidR="002440A9">
        <w:t>Marto</w:t>
      </w:r>
      <w:proofErr w:type="spellEnd"/>
      <w:r w:rsidR="002440A9">
        <w:t xml:space="preserve"> </w:t>
      </w:r>
      <w:proofErr w:type="spellStart"/>
      <w:r w:rsidR="002440A9">
        <w:t>Baltodano</w:t>
      </w:r>
      <w:proofErr w:type="spellEnd"/>
      <w:r w:rsidR="002440A9">
        <w:t xml:space="preserve"> (2004) recounts,</w:t>
      </w:r>
    </w:p>
    <w:p w14:paraId="50308EFC" w14:textId="77777777" w:rsidR="00996311" w:rsidRDefault="002440A9" w:rsidP="00655C3A">
      <w:pPr>
        <w:spacing w:line="480" w:lineRule="auto"/>
        <w:ind w:leftChars="400" w:left="840"/>
        <w:jc w:val="left"/>
      </w:pPr>
      <w:r>
        <w:t xml:space="preserve">The parents argued that their children were not being taught English and, therefore, were being denied an opportunity to the “American Dream” . . . Ron </w:t>
      </w:r>
      <w:proofErr w:type="spellStart"/>
      <w:r>
        <w:t>Unz</w:t>
      </w:r>
      <w:proofErr w:type="spellEnd"/>
      <w:r>
        <w:t>, a wealthy millionaire businessman, used the event to initiate his “English for the Children” (1998) campaign, a movement established with the sole intent of dismantling the bilingual program in California schools. . . . The highly publicized endorsement of Latino immigrant parents, such as those at Ninth Street Elementary, was fundamental to galvanizing California’s nativist dissent against bilingual education.</w:t>
      </w:r>
    </w:p>
    <w:p w14:paraId="1080C9F2" w14:textId="77777777" w:rsidR="00904D4B" w:rsidRDefault="00A106A6" w:rsidP="00655C3A">
      <w:pPr>
        <w:spacing w:line="480" w:lineRule="auto"/>
        <w:jc w:val="left"/>
      </w:pPr>
      <w:r>
        <w:t>By wanting their children to become proficient in English, the</w:t>
      </w:r>
      <w:r w:rsidR="008C50E9">
        <w:rPr>
          <w:rFonts w:hint="eastAsia"/>
        </w:rPr>
        <w:t xml:space="preserve"> intentions of the</w:t>
      </w:r>
      <w:r w:rsidR="008C50E9">
        <w:t xml:space="preserve"> </w:t>
      </w:r>
      <w:r>
        <w:rPr>
          <w:rFonts w:hint="eastAsia"/>
        </w:rPr>
        <w:t xml:space="preserve">Latino </w:t>
      </w:r>
      <w:r w:rsidR="008C50E9">
        <w:rPr>
          <w:rFonts w:hint="eastAsia"/>
        </w:rPr>
        <w:t>parents</w:t>
      </w:r>
      <w:r>
        <w:t xml:space="preserve"> </w:t>
      </w:r>
      <w:r>
        <w:lastRenderedPageBreak/>
        <w:t>who opposed bilingual classes</w:t>
      </w:r>
      <w:r w:rsidR="008C50E9">
        <w:rPr>
          <w:rFonts w:hint="eastAsia"/>
        </w:rPr>
        <w:t xml:space="preserve"> were the same as those </w:t>
      </w:r>
      <w:r>
        <w:t xml:space="preserve">Latino </w:t>
      </w:r>
      <w:r w:rsidR="008C50E9">
        <w:rPr>
          <w:rFonts w:hint="eastAsia"/>
        </w:rPr>
        <w:t>parents who wished to have their children continue in bilingual cla</w:t>
      </w:r>
      <w:r w:rsidR="00E3454A">
        <w:rPr>
          <w:rFonts w:hint="eastAsia"/>
        </w:rPr>
        <w:t>ssrooms</w:t>
      </w:r>
      <w:r w:rsidR="003A31F0">
        <w:t>—the issue then for them, at least, is not one of Hispanophobia</w:t>
      </w:r>
      <w:r w:rsidR="00704BC8">
        <w:t xml:space="preserve">, but instead wanting </w:t>
      </w:r>
      <w:r w:rsidR="00B433FF">
        <w:t>success</w:t>
      </w:r>
      <w:r w:rsidR="00704BC8">
        <w:t xml:space="preserve"> for their children</w:t>
      </w:r>
      <w:r w:rsidR="00B433FF">
        <w:t xml:space="preserve"> in America</w:t>
      </w:r>
      <w:r w:rsidR="003A31F0">
        <w:t>.</w:t>
      </w:r>
      <w:r>
        <w:t xml:space="preserve"> C</w:t>
      </w:r>
      <w:r w:rsidR="00D76213">
        <w:t>ontrary to negative stereotypes and school administrative views of low involvement of Latino parents with school activities (De Gaetano 2007),</w:t>
      </w:r>
      <w:r>
        <w:t xml:space="preserve"> Latino parents show strong parental support in educational values</w:t>
      </w:r>
      <w:r w:rsidR="00D76213">
        <w:t xml:space="preserve"> and desire for their children </w:t>
      </w:r>
      <w:proofErr w:type="gramStart"/>
      <w:r w:rsidR="00D76213">
        <w:t>to academically succeed</w:t>
      </w:r>
      <w:proofErr w:type="gramEnd"/>
      <w:r w:rsidR="00D76213">
        <w:t>.</w:t>
      </w:r>
      <w:r>
        <w:t xml:space="preserve"> </w:t>
      </w:r>
      <w:r w:rsidR="00D76213">
        <w:t>Granted,</w:t>
      </w:r>
      <w:r>
        <w:t xml:space="preserve"> there may be “a cultural mismatch between schools and Latino parents” (Hernandez et al. 2016) with </w:t>
      </w:r>
      <w:r w:rsidR="00783E7A">
        <w:t>many Latino parents seeing themselves as respon</w:t>
      </w:r>
      <w:r w:rsidR="00904D4B">
        <w:t xml:space="preserve">sible for the moral development </w:t>
      </w:r>
      <w:r w:rsidR="00783E7A">
        <w:t>of their children and the school as responsible for academic development, whereas many American schools place a heavier emphasis on the parents for academ</w:t>
      </w:r>
      <w:r w:rsidR="00904D4B">
        <w:t>ic development of the student.</w:t>
      </w:r>
    </w:p>
    <w:p w14:paraId="040619AD" w14:textId="77777777" w:rsidR="00655C3A" w:rsidRDefault="00A106A6" w:rsidP="00904D4B">
      <w:pPr>
        <w:spacing w:line="480" w:lineRule="auto"/>
        <w:ind w:firstLine="840"/>
        <w:jc w:val="left"/>
      </w:pPr>
      <w:r>
        <w:t>Further, p</w:t>
      </w:r>
      <w:r w:rsidR="008C50E9">
        <w:t>arents of</w:t>
      </w:r>
      <w:r w:rsidR="008C50E9">
        <w:rPr>
          <w:rFonts w:hint="eastAsia"/>
        </w:rPr>
        <w:t xml:space="preserve"> </w:t>
      </w:r>
      <w:r w:rsidR="008C50E9">
        <w:t xml:space="preserve">both groups would later </w:t>
      </w:r>
      <w:r>
        <w:t>express frustration</w:t>
      </w:r>
      <w:r w:rsidR="008C50E9">
        <w:t xml:space="preserve"> by the lack of improvement in the wake of Proposition 227 and other </w:t>
      </w:r>
      <w:r w:rsidR="00E3454A">
        <w:t>“</w:t>
      </w:r>
      <w:r w:rsidR="008C50E9">
        <w:t>English only</w:t>
      </w:r>
      <w:r w:rsidR="00E3454A">
        <w:t>”</w:t>
      </w:r>
      <w:r w:rsidR="008C50E9">
        <w:t xml:space="preserve"> initiatives at the time. </w:t>
      </w:r>
      <w:r w:rsidR="007C47CC">
        <w:t xml:space="preserve">Specifically, educational programs </w:t>
      </w:r>
      <w:r w:rsidR="00E3454A">
        <w:t>shifted</w:t>
      </w:r>
      <w:r w:rsidR="007C47CC">
        <w:t xml:space="preserve"> to </w:t>
      </w:r>
      <w:r w:rsidR="0077317C">
        <w:t xml:space="preserve">a </w:t>
      </w:r>
      <w:r w:rsidR="007C47CC">
        <w:t>submersion bilingual m</w:t>
      </w:r>
      <w:r w:rsidR="0077317C">
        <w:t>odel</w:t>
      </w:r>
      <w:r w:rsidR="007C47CC">
        <w:t xml:space="preserve">, in which students </w:t>
      </w:r>
      <w:proofErr w:type="gramStart"/>
      <w:r w:rsidR="007C47CC">
        <w:t>are placed</w:t>
      </w:r>
      <w:proofErr w:type="gramEnd"/>
      <w:r w:rsidR="007C47CC">
        <w:t xml:space="preserve"> in “sink-or-swim” environments where </w:t>
      </w:r>
      <w:r w:rsidR="00E3454A">
        <w:t>there may not be a bilingual or ESL certified teacher and students</w:t>
      </w:r>
      <w:r w:rsidR="007C47CC">
        <w:t xml:space="preserve"> must learn English as a second language through English instruction </w:t>
      </w:r>
      <w:r w:rsidR="00E3454A">
        <w:t>alone</w:t>
      </w:r>
      <w:r w:rsidR="007C47CC">
        <w:t xml:space="preserve"> (Salgado 2021). </w:t>
      </w:r>
      <w:r w:rsidR="009F3511">
        <w:t xml:space="preserve">Of course, students, parents, and the </w:t>
      </w:r>
      <w:proofErr w:type="gramStart"/>
      <w:r w:rsidR="009F3511">
        <w:t>general public</w:t>
      </w:r>
      <w:proofErr w:type="gramEnd"/>
      <w:r w:rsidR="009F3511">
        <w:t xml:space="preserve"> had their doubts about the </w:t>
      </w:r>
      <w:r w:rsidR="0077317C">
        <w:t>effectiveness of this model</w:t>
      </w:r>
      <w:r w:rsidR="009F3511">
        <w:t xml:space="preserve">, and </w:t>
      </w:r>
      <w:r w:rsidR="00091317">
        <w:t xml:space="preserve">weak to ambiguous gains in </w:t>
      </w:r>
      <w:r w:rsidR="008131FB">
        <w:t>test scores would vindicate this doubt (</w:t>
      </w:r>
      <w:proofErr w:type="spellStart"/>
      <w:r w:rsidR="008131FB">
        <w:t>Krashen</w:t>
      </w:r>
      <w:proofErr w:type="spellEnd"/>
      <w:r w:rsidR="008131FB">
        <w:t xml:space="preserve"> 2004). </w:t>
      </w:r>
      <w:r w:rsidR="00924832">
        <w:t xml:space="preserve">Additionally, support of submersion models </w:t>
      </w:r>
      <w:proofErr w:type="gramStart"/>
      <w:r w:rsidR="00924832">
        <w:t>would often be diminished</w:t>
      </w:r>
      <w:proofErr w:type="gramEnd"/>
      <w:r w:rsidR="00924832">
        <w:t xml:space="preserve"> when Latino parents were given adequate information</w:t>
      </w:r>
      <w:r w:rsidR="008E735B">
        <w:t xml:space="preserve"> concerning</w:t>
      </w:r>
      <w:r w:rsidR="00924832">
        <w:t xml:space="preserve"> bilingual options and</w:t>
      </w:r>
      <w:r w:rsidR="0054056A">
        <w:t xml:space="preserve"> their</w:t>
      </w:r>
      <w:r w:rsidR="00924832">
        <w:t xml:space="preserve"> benefits </w:t>
      </w:r>
      <w:r w:rsidR="00924832">
        <w:lastRenderedPageBreak/>
        <w:t>(</w:t>
      </w:r>
      <w:proofErr w:type="spellStart"/>
      <w:r w:rsidR="00924832">
        <w:t>Baltodano</w:t>
      </w:r>
      <w:proofErr w:type="spellEnd"/>
      <w:r w:rsidR="00924832">
        <w:t xml:space="preserve"> 2004).</w:t>
      </w:r>
    </w:p>
    <w:p w14:paraId="3BCC748C" w14:textId="6F3ADC2F" w:rsidR="0020193F" w:rsidRDefault="0007733A" w:rsidP="00655C3A">
      <w:pPr>
        <w:spacing w:line="480" w:lineRule="auto"/>
        <w:jc w:val="left"/>
      </w:pPr>
      <w:r>
        <w:tab/>
      </w:r>
      <w:r w:rsidR="33DC18B9">
        <w:t xml:space="preserve">Returning to a previous motivation of parents, the </w:t>
      </w:r>
      <w:r w:rsidR="005411D3">
        <w:t xml:space="preserve">wavering support for “English only” classes by Latino parents also </w:t>
      </w:r>
      <w:r w:rsidR="00DF5CD4">
        <w:t>stemmed from</w:t>
      </w:r>
      <w:r w:rsidR="005411D3">
        <w:t xml:space="preserve"> identifying the importance of their children retaining their cultural heritage and identity through proficiency of their mother tongue (</w:t>
      </w:r>
      <w:proofErr w:type="spellStart"/>
      <w:r w:rsidR="005411D3">
        <w:t>Baltodano</w:t>
      </w:r>
      <w:proofErr w:type="spellEnd"/>
      <w:r w:rsidR="005411D3">
        <w:t xml:space="preserve"> 2004, </w:t>
      </w:r>
      <w:proofErr w:type="spellStart"/>
      <w:r w:rsidR="005411D3">
        <w:t>Farruggio</w:t>
      </w:r>
      <w:proofErr w:type="spellEnd"/>
      <w:r w:rsidR="005411D3">
        <w:t xml:space="preserve"> 2010). </w:t>
      </w:r>
      <w:r w:rsidR="0020193F">
        <w:t xml:space="preserve">In citing Joshua Fishman, Garcia (2008) </w:t>
      </w:r>
      <w:r w:rsidR="00B345A1">
        <w:t>helps elucidate some of</w:t>
      </w:r>
      <w:r w:rsidR="0020193F">
        <w:t xml:space="preserve"> the</w:t>
      </w:r>
      <w:r w:rsidR="00B345A1">
        <w:t xml:space="preserve"> concerns</w:t>
      </w:r>
      <w:r w:rsidR="0020193F">
        <w:t xml:space="preserve"> of </w:t>
      </w:r>
      <w:r w:rsidR="00DB504B">
        <w:t>Latino parents by drawing attention to the lack of possibility for language maintenance when students begin to lose their mother tongue. Garcia (2008) quotes</w:t>
      </w:r>
      <w:r w:rsidR="00A40469">
        <w:t xml:space="preserve"> Fishman</w:t>
      </w:r>
      <w:r w:rsidR="00DB504B">
        <w:t xml:space="preserve"> as making the point as follows, “</w:t>
      </w:r>
      <w:r w:rsidR="00DB504B" w:rsidRPr="00DB504B">
        <w:t>Without intergeneration</w:t>
      </w:r>
      <w:r w:rsidR="00DB504B">
        <w:t>al mother tongue transmission . . .</w:t>
      </w:r>
      <w:r w:rsidR="00DB504B" w:rsidRPr="00DB504B">
        <w:t xml:space="preserve"> no language maintenance is possible. That which is not tr</w:t>
      </w:r>
      <w:r w:rsidR="00DB504B">
        <w:t>ansmitted cannot be maintained.”</w:t>
      </w:r>
      <w:r w:rsidR="001B53CC">
        <w:t xml:space="preserve"> This observation in tandem with the connection between language and identity can help explain the uneasiness of parents who wish for their children to develop bilingualism, as opposed to merely shifting to the majority language alone.</w:t>
      </w:r>
    </w:p>
    <w:p w14:paraId="3DEEC669" w14:textId="79B2065F" w:rsidR="001C2402" w:rsidRPr="00B13DE5" w:rsidRDefault="001C2402" w:rsidP="41CC4825">
      <w:pPr>
        <w:spacing w:line="480" w:lineRule="auto"/>
        <w:jc w:val="left"/>
        <w:rPr>
          <w:rFonts w:ascii="Yu Mincho" w:eastAsia="Yu Mincho" w:hAnsi="Yu Mincho" w:cs="Yu Mincho"/>
          <w:szCs w:val="21"/>
        </w:rPr>
      </w:pPr>
      <w:r>
        <w:tab/>
      </w:r>
      <w:r w:rsidR="7D65A45F">
        <w:t xml:space="preserve">Latino parents see a vested interest in preserving and maintaining Spanish for their children in that a </w:t>
      </w:r>
      <w:r w:rsidR="506F1C52">
        <w:t xml:space="preserve">familial and cultural </w:t>
      </w:r>
      <w:r w:rsidR="7D65A45F">
        <w:t>connection to</w:t>
      </w:r>
      <w:r w:rsidR="53879E3B">
        <w:t xml:space="preserve">, say, Mexico is valued, </w:t>
      </w:r>
      <w:r w:rsidR="19A6033B">
        <w:t xml:space="preserve">and, additionally, </w:t>
      </w:r>
      <w:r w:rsidR="2FC18EEB">
        <w:t>that a diminishing of the L1 of the family will undermine the authority of the parents (</w:t>
      </w:r>
      <w:proofErr w:type="spellStart"/>
      <w:r w:rsidR="2FC18EEB">
        <w:t>Farrugio</w:t>
      </w:r>
      <w:proofErr w:type="spellEnd"/>
      <w:r w:rsidR="2FC18EEB">
        <w:t xml:space="preserve"> 2010). The latter is especially concerning for</w:t>
      </w:r>
      <w:r w:rsidR="6E66741C">
        <w:t xml:space="preserve"> some</w:t>
      </w:r>
      <w:r w:rsidR="2FC18EEB">
        <w:t xml:space="preserve"> </w:t>
      </w:r>
      <w:r w:rsidR="1B104122">
        <w:t>Latino parents</w:t>
      </w:r>
      <w:r w:rsidR="07FC8417">
        <w:t xml:space="preserve"> given that, as it was noted before, they believe much of a child’s moral education relies on the parents</w:t>
      </w:r>
      <w:r w:rsidR="4AC22BC1">
        <w:t xml:space="preserve"> themselves</w:t>
      </w:r>
      <w:r w:rsidR="07FC8417">
        <w:t>. If parental authority were to be undermined, then</w:t>
      </w:r>
      <w:r w:rsidR="77750703">
        <w:t xml:space="preserve"> parents may worry that</w:t>
      </w:r>
      <w:r w:rsidR="07FC8417">
        <w:t xml:space="preserve"> </w:t>
      </w:r>
      <w:r w:rsidR="416FEC0F">
        <w:t>“</w:t>
      </w:r>
      <w:r w:rsidR="07FC8417" w:rsidRPr="41CC4825">
        <w:rPr>
          <w:rFonts w:ascii="Yu Mincho" w:eastAsia="Yu Mincho" w:hAnsi="Yu Mincho" w:cs="Yu Mincho"/>
          <w:szCs w:val="21"/>
        </w:rPr>
        <w:t>traditional moral values, such as respect for elders and family unity</w:t>
      </w:r>
      <w:r w:rsidR="7A4F3A74" w:rsidRPr="41CC4825">
        <w:rPr>
          <w:rFonts w:ascii="Yu Mincho" w:eastAsia="Yu Mincho" w:hAnsi="Yu Mincho" w:cs="Yu Mincho"/>
          <w:szCs w:val="21"/>
        </w:rPr>
        <w:t xml:space="preserve">" </w:t>
      </w:r>
      <w:r w:rsidR="47BDAD58" w:rsidRPr="41CC4825">
        <w:rPr>
          <w:rFonts w:ascii="Yu Mincho" w:eastAsia="Yu Mincho" w:hAnsi="Yu Mincho" w:cs="Yu Mincho"/>
          <w:szCs w:val="21"/>
        </w:rPr>
        <w:t>(</w:t>
      </w:r>
      <w:proofErr w:type="spellStart"/>
      <w:r w:rsidR="47BDAD58" w:rsidRPr="41CC4825">
        <w:rPr>
          <w:rFonts w:ascii="Yu Mincho" w:eastAsia="Yu Mincho" w:hAnsi="Yu Mincho" w:cs="Yu Mincho"/>
          <w:szCs w:val="21"/>
        </w:rPr>
        <w:t>Farrugio</w:t>
      </w:r>
      <w:proofErr w:type="spellEnd"/>
      <w:r w:rsidR="47BDAD58" w:rsidRPr="41CC4825">
        <w:rPr>
          <w:rFonts w:ascii="Yu Mincho" w:eastAsia="Yu Mincho" w:hAnsi="Yu Mincho" w:cs="Yu Mincho"/>
          <w:szCs w:val="21"/>
        </w:rPr>
        <w:t xml:space="preserve"> 2010) will </w:t>
      </w:r>
      <w:r w:rsidR="69834C88" w:rsidRPr="41CC4825">
        <w:rPr>
          <w:rFonts w:ascii="Yu Mincho" w:eastAsia="Yu Mincho" w:hAnsi="Yu Mincho" w:cs="Yu Mincho"/>
          <w:szCs w:val="21"/>
        </w:rPr>
        <w:t xml:space="preserve">become lost in the cultural shuffle as their children </w:t>
      </w:r>
      <w:r w:rsidR="69834C88" w:rsidRPr="41CC4825">
        <w:rPr>
          <w:rFonts w:ascii="Yu Mincho" w:eastAsia="Yu Mincho" w:hAnsi="Yu Mincho" w:cs="Yu Mincho"/>
          <w:szCs w:val="21"/>
        </w:rPr>
        <w:lastRenderedPageBreak/>
        <w:t xml:space="preserve">begin to assimilate (maybe even through the efforts of “English only” </w:t>
      </w:r>
      <w:r w:rsidR="63A0E846" w:rsidRPr="41CC4825">
        <w:rPr>
          <w:rFonts w:ascii="Yu Mincho" w:eastAsia="Yu Mincho" w:hAnsi="Yu Mincho" w:cs="Yu Mincho"/>
          <w:szCs w:val="21"/>
        </w:rPr>
        <w:t>initiatives</w:t>
      </w:r>
      <w:r w:rsidR="69834C88" w:rsidRPr="41CC4825">
        <w:rPr>
          <w:rFonts w:ascii="Yu Mincho" w:eastAsia="Yu Mincho" w:hAnsi="Yu Mincho" w:cs="Yu Mincho"/>
          <w:szCs w:val="21"/>
        </w:rPr>
        <w:t xml:space="preserve">) </w:t>
      </w:r>
      <w:r w:rsidR="2874EBD4" w:rsidRPr="41CC4825">
        <w:rPr>
          <w:rFonts w:ascii="Yu Mincho" w:eastAsia="Yu Mincho" w:hAnsi="Yu Mincho" w:cs="Yu Mincho"/>
          <w:szCs w:val="21"/>
        </w:rPr>
        <w:t>to the majority’s cultural values.</w:t>
      </w:r>
      <w:r w:rsidR="2C15F936" w:rsidRPr="41CC4825">
        <w:rPr>
          <w:rFonts w:ascii="Yu Mincho" w:eastAsia="Yu Mincho" w:hAnsi="Yu Mincho" w:cs="Yu Mincho"/>
          <w:szCs w:val="21"/>
        </w:rPr>
        <w:t xml:space="preserve"> The point returns us to the challenge of identity posed by certain bilingual models. As </w:t>
      </w:r>
      <w:proofErr w:type="gramStart"/>
      <w:r w:rsidR="2C15F936" w:rsidRPr="41CC4825">
        <w:rPr>
          <w:rFonts w:ascii="Yu Mincho" w:eastAsia="Yu Mincho" w:hAnsi="Yu Mincho" w:cs="Yu Mincho"/>
          <w:szCs w:val="21"/>
        </w:rPr>
        <w:t>one’s</w:t>
      </w:r>
      <w:proofErr w:type="gramEnd"/>
      <w:r w:rsidR="2C15F936" w:rsidRPr="41CC4825">
        <w:rPr>
          <w:rFonts w:ascii="Yu Mincho" w:eastAsia="Yu Mincho" w:hAnsi="Yu Mincho" w:cs="Yu Mincho"/>
          <w:szCs w:val="21"/>
        </w:rPr>
        <w:t xml:space="preserve"> ethnic identity is defined as </w:t>
      </w:r>
      <w:r w:rsidR="76B77FE8" w:rsidRPr="41CC4825">
        <w:rPr>
          <w:rFonts w:ascii="Yu Mincho" w:eastAsia="Yu Mincho" w:hAnsi="Yu Mincho" w:cs="Yu Mincho"/>
          <w:szCs w:val="21"/>
        </w:rPr>
        <w:t xml:space="preserve">“the behaviors, beliefs, values, and norms that define a person as a member of a particular ethnic group” (Shin 2018), the </w:t>
      </w:r>
      <w:r w:rsidR="0384ACB1" w:rsidRPr="41CC4825">
        <w:rPr>
          <w:rFonts w:ascii="Yu Mincho" w:eastAsia="Yu Mincho" w:hAnsi="Yu Mincho" w:cs="Yu Mincho"/>
          <w:szCs w:val="21"/>
        </w:rPr>
        <w:t xml:space="preserve">erosion </w:t>
      </w:r>
      <w:r w:rsidR="76B77FE8" w:rsidRPr="41CC4825">
        <w:rPr>
          <w:rFonts w:ascii="Yu Mincho" w:eastAsia="Yu Mincho" w:hAnsi="Yu Mincho" w:cs="Yu Mincho"/>
          <w:szCs w:val="21"/>
        </w:rPr>
        <w:t xml:space="preserve">of </w:t>
      </w:r>
      <w:r w:rsidR="20F7D259" w:rsidRPr="41CC4825">
        <w:rPr>
          <w:rFonts w:ascii="Yu Mincho" w:eastAsia="Yu Mincho" w:hAnsi="Yu Mincho" w:cs="Yu Mincho"/>
          <w:szCs w:val="21"/>
        </w:rPr>
        <w:t xml:space="preserve">the </w:t>
      </w:r>
      <w:r w:rsidR="76B77FE8" w:rsidRPr="41CC4825">
        <w:rPr>
          <w:rFonts w:ascii="Yu Mincho" w:eastAsia="Yu Mincho" w:hAnsi="Yu Mincho" w:cs="Yu Mincho"/>
          <w:szCs w:val="21"/>
        </w:rPr>
        <w:t>values of Latino parents</w:t>
      </w:r>
      <w:r w:rsidR="0682006B" w:rsidRPr="41CC4825">
        <w:rPr>
          <w:rFonts w:ascii="Yu Mincho" w:eastAsia="Yu Mincho" w:hAnsi="Yu Mincho" w:cs="Yu Mincho"/>
          <w:szCs w:val="21"/>
        </w:rPr>
        <w:t xml:space="preserve"> </w:t>
      </w:r>
      <w:r w:rsidR="4DA88115" w:rsidRPr="41CC4825">
        <w:rPr>
          <w:rFonts w:ascii="Yu Mincho" w:eastAsia="Yu Mincho" w:hAnsi="Yu Mincho" w:cs="Yu Mincho"/>
          <w:szCs w:val="21"/>
        </w:rPr>
        <w:t>raises serious problems for the identity of their children.</w:t>
      </w:r>
    </w:p>
    <w:p w14:paraId="0E47ED17" w14:textId="669371A0" w:rsidR="3153CE8A" w:rsidRDefault="3153CE8A" w:rsidP="01A76982">
      <w:pPr>
        <w:spacing w:line="480" w:lineRule="auto"/>
        <w:ind w:firstLine="840"/>
        <w:jc w:val="left"/>
        <w:rPr>
          <w:rFonts w:ascii="Yu Mincho" w:eastAsia="Yu Mincho" w:hAnsi="Yu Mincho" w:cs="Yu Mincho"/>
          <w:szCs w:val="21"/>
        </w:rPr>
      </w:pPr>
      <w:r w:rsidRPr="01A76982">
        <w:rPr>
          <w:rFonts w:ascii="Yu Mincho" w:eastAsia="Yu Mincho" w:hAnsi="Yu Mincho" w:cs="Yu Mincho"/>
          <w:szCs w:val="21"/>
        </w:rPr>
        <w:t xml:space="preserve">Interestingly enough, </w:t>
      </w:r>
      <w:r w:rsidR="396E88D3" w:rsidRPr="01A76982">
        <w:rPr>
          <w:rFonts w:ascii="Yu Mincho" w:eastAsia="Yu Mincho" w:hAnsi="Yu Mincho" w:cs="Yu Mincho"/>
          <w:szCs w:val="21"/>
        </w:rPr>
        <w:t xml:space="preserve">Latino teachers showed similar attitudes as teachers, </w:t>
      </w:r>
      <w:proofErr w:type="gramStart"/>
      <w:r w:rsidR="396E88D3" w:rsidRPr="01A76982">
        <w:rPr>
          <w:rFonts w:ascii="Yu Mincho" w:eastAsia="Yu Mincho" w:hAnsi="Yu Mincho" w:cs="Yu Mincho"/>
          <w:szCs w:val="21"/>
        </w:rPr>
        <w:t>but,</w:t>
      </w:r>
      <w:proofErr w:type="gramEnd"/>
      <w:r w:rsidR="396E88D3" w:rsidRPr="01A76982">
        <w:rPr>
          <w:rFonts w:ascii="Yu Mincho" w:eastAsia="Yu Mincho" w:hAnsi="Yu Mincho" w:cs="Yu Mincho"/>
          <w:szCs w:val="21"/>
        </w:rPr>
        <w:t xml:space="preserve"> because of their </w:t>
      </w:r>
      <w:r w:rsidR="739FF6E5" w:rsidRPr="01A76982">
        <w:rPr>
          <w:rFonts w:ascii="Yu Mincho" w:eastAsia="Yu Mincho" w:hAnsi="Yu Mincho" w:cs="Yu Mincho"/>
          <w:szCs w:val="21"/>
        </w:rPr>
        <w:t xml:space="preserve">position. For example, teachers shared how they exhibited a wish, like their parents, for their students to attend school past high school, </w:t>
      </w:r>
      <w:proofErr w:type="gramStart"/>
      <w:r w:rsidR="739FF6E5" w:rsidRPr="01A76982">
        <w:rPr>
          <w:rFonts w:ascii="Yu Mincho" w:eastAsia="Yu Mincho" w:hAnsi="Yu Mincho" w:cs="Yu Mincho"/>
          <w:szCs w:val="21"/>
        </w:rPr>
        <w:t>but,</w:t>
      </w:r>
      <w:proofErr w:type="gramEnd"/>
      <w:r w:rsidR="739FF6E5" w:rsidRPr="01A76982">
        <w:rPr>
          <w:rFonts w:ascii="Yu Mincho" w:eastAsia="Yu Mincho" w:hAnsi="Yu Mincho" w:cs="Yu Mincho"/>
          <w:szCs w:val="21"/>
        </w:rPr>
        <w:t xml:space="preserve"> with their position as e</w:t>
      </w:r>
      <w:r w:rsidR="52F2697E" w:rsidRPr="01A76982">
        <w:rPr>
          <w:rFonts w:ascii="Yu Mincho" w:eastAsia="Yu Mincho" w:hAnsi="Yu Mincho" w:cs="Yu Mincho"/>
          <w:szCs w:val="21"/>
        </w:rPr>
        <w:t xml:space="preserve">ducators, they inspired or influenced students to attend university (Bonner et al. 2011). </w:t>
      </w:r>
      <w:r w:rsidR="6609BA76" w:rsidRPr="01A76982">
        <w:rPr>
          <w:rFonts w:ascii="Yu Mincho" w:eastAsia="Yu Mincho" w:hAnsi="Yu Mincho" w:cs="Yu Mincho"/>
          <w:szCs w:val="21"/>
        </w:rPr>
        <w:t xml:space="preserve">However, some teachers, especially international teachers, </w:t>
      </w:r>
      <w:proofErr w:type="gramStart"/>
      <w:r w:rsidR="6609BA76" w:rsidRPr="01A76982">
        <w:rPr>
          <w:rFonts w:ascii="Yu Mincho" w:eastAsia="Yu Mincho" w:hAnsi="Yu Mincho" w:cs="Yu Mincho"/>
          <w:szCs w:val="21"/>
        </w:rPr>
        <w:t>were shown</w:t>
      </w:r>
      <w:proofErr w:type="gramEnd"/>
      <w:r w:rsidR="6609BA76" w:rsidRPr="01A76982">
        <w:rPr>
          <w:rFonts w:ascii="Yu Mincho" w:eastAsia="Yu Mincho" w:hAnsi="Yu Mincho" w:cs="Yu Mincho"/>
          <w:szCs w:val="21"/>
        </w:rPr>
        <w:t xml:space="preserve"> to have conflicting attitudes toward the education of their emergent bilingual students. In some </w:t>
      </w:r>
      <w:proofErr w:type="gramStart"/>
      <w:r w:rsidR="6609BA76" w:rsidRPr="01A76982">
        <w:rPr>
          <w:rFonts w:ascii="Yu Mincho" w:eastAsia="Yu Mincho" w:hAnsi="Yu Mincho" w:cs="Yu Mincho"/>
          <w:szCs w:val="21"/>
        </w:rPr>
        <w:t>studies</w:t>
      </w:r>
      <w:proofErr w:type="gramEnd"/>
      <w:r w:rsidR="6609BA76" w:rsidRPr="01A76982">
        <w:rPr>
          <w:rFonts w:ascii="Yu Mincho" w:eastAsia="Yu Mincho" w:hAnsi="Yu Mincho" w:cs="Yu Mincho"/>
          <w:szCs w:val="21"/>
        </w:rPr>
        <w:t xml:space="preserve"> they viewed </w:t>
      </w:r>
      <w:r w:rsidR="455C2D0F" w:rsidRPr="01A76982">
        <w:rPr>
          <w:rFonts w:ascii="Yu Mincho" w:eastAsia="Yu Mincho" w:hAnsi="Yu Mincho" w:cs="Yu Mincho"/>
          <w:szCs w:val="21"/>
        </w:rPr>
        <w:t>students as a “</w:t>
      </w:r>
      <w:r w:rsidR="27126AD4" w:rsidRPr="01A76982">
        <w:rPr>
          <w:rFonts w:ascii="Yu Mincho" w:eastAsia="Yu Mincho" w:hAnsi="Yu Mincho" w:cs="Yu Mincho"/>
          <w:szCs w:val="21"/>
        </w:rPr>
        <w:t>deficits</w:t>
      </w:r>
      <w:r w:rsidR="455C2D0F" w:rsidRPr="01A76982">
        <w:rPr>
          <w:rFonts w:ascii="Yu Mincho" w:eastAsia="Yu Mincho" w:hAnsi="Yu Mincho" w:cs="Yu Mincho"/>
          <w:szCs w:val="21"/>
        </w:rPr>
        <w:t xml:space="preserve">” </w:t>
      </w:r>
      <w:r w:rsidR="64800B6D" w:rsidRPr="01A76982">
        <w:rPr>
          <w:rFonts w:ascii="Yu Mincho" w:eastAsia="Yu Mincho" w:hAnsi="Yu Mincho" w:cs="Yu Mincho"/>
          <w:szCs w:val="21"/>
        </w:rPr>
        <w:t>instead of “relating to them culturally,” while other studies suggested the same teachers viewed students as being exceptionally prospective bilingual students (</w:t>
      </w:r>
      <w:r w:rsidR="19146E77" w:rsidRPr="01A76982">
        <w:rPr>
          <w:rFonts w:ascii="Yu Mincho" w:eastAsia="Yu Mincho" w:hAnsi="Yu Mincho" w:cs="Yu Mincho"/>
          <w:szCs w:val="21"/>
        </w:rPr>
        <w:t>Fee 2011).</w:t>
      </w:r>
      <w:r w:rsidR="74F1ED48" w:rsidRPr="01A76982">
        <w:rPr>
          <w:rFonts w:ascii="Yu Mincho" w:eastAsia="Yu Mincho" w:hAnsi="Yu Mincho" w:cs="Yu Mincho"/>
          <w:szCs w:val="21"/>
        </w:rPr>
        <w:t xml:space="preserve"> Similar attitudes to parents includes Latino educators being invested in the bilingual development of their students (Weisman et al. </w:t>
      </w:r>
      <w:r w:rsidR="397936BC" w:rsidRPr="01A76982">
        <w:rPr>
          <w:rFonts w:ascii="Yu Mincho" w:eastAsia="Yu Mincho" w:hAnsi="Yu Mincho" w:cs="Yu Mincho"/>
          <w:szCs w:val="21"/>
        </w:rPr>
        <w:t>2007), which mirrors the concerns of those Latino parents who, through their dissatisfaction with English education for their students, were cited by Proposition 227 proponents.</w:t>
      </w:r>
      <w:r w:rsidR="370ADE76" w:rsidRPr="01A76982">
        <w:rPr>
          <w:rFonts w:ascii="Yu Mincho" w:eastAsia="Yu Mincho" w:hAnsi="Yu Mincho" w:cs="Yu Mincho"/>
          <w:szCs w:val="21"/>
        </w:rPr>
        <w:t xml:space="preserve"> Ultimately, </w:t>
      </w:r>
      <w:r w:rsidR="66062F45" w:rsidRPr="01A76982">
        <w:rPr>
          <w:rFonts w:ascii="Yu Mincho" w:eastAsia="Yu Mincho" w:hAnsi="Yu Mincho" w:cs="Yu Mincho"/>
          <w:szCs w:val="21"/>
        </w:rPr>
        <w:t xml:space="preserve">both parents and teachers walk a line between </w:t>
      </w:r>
      <w:r w:rsidR="6023CB03" w:rsidRPr="01A76982">
        <w:rPr>
          <w:rFonts w:ascii="Yu Mincho" w:eastAsia="Yu Mincho" w:hAnsi="Yu Mincho" w:cs="Yu Mincho"/>
          <w:szCs w:val="21"/>
        </w:rPr>
        <w:t xml:space="preserve">“maintaining original cultural values, beliefs, attitudes and behaviors” and </w:t>
      </w:r>
      <w:r w:rsidR="7F9C4B21" w:rsidRPr="01A76982">
        <w:rPr>
          <w:rFonts w:ascii="Yu Mincho" w:eastAsia="Yu Mincho" w:hAnsi="Yu Mincho" w:cs="Yu Mincho"/>
          <w:szCs w:val="21"/>
        </w:rPr>
        <w:t xml:space="preserve">the assimilation that can occur for students by the pressure for students </w:t>
      </w:r>
      <w:proofErr w:type="gramStart"/>
      <w:r w:rsidR="16C35562" w:rsidRPr="01A76982">
        <w:rPr>
          <w:rFonts w:ascii="Yu Mincho" w:eastAsia="Yu Mincho" w:hAnsi="Yu Mincho" w:cs="Yu Mincho"/>
          <w:szCs w:val="21"/>
        </w:rPr>
        <w:t>to mainly use</w:t>
      </w:r>
      <w:proofErr w:type="gramEnd"/>
      <w:r w:rsidR="16C35562" w:rsidRPr="01A76982">
        <w:rPr>
          <w:rFonts w:ascii="Yu Mincho" w:eastAsia="Yu Mincho" w:hAnsi="Yu Mincho" w:cs="Yu Mincho"/>
          <w:szCs w:val="21"/>
        </w:rPr>
        <w:t xml:space="preserve"> English (Zhang </w:t>
      </w:r>
      <w:r w:rsidR="5D15C35A" w:rsidRPr="01A76982">
        <w:rPr>
          <w:rFonts w:ascii="Yu Mincho" w:eastAsia="Yu Mincho" w:hAnsi="Yu Mincho" w:cs="Yu Mincho"/>
          <w:szCs w:val="21"/>
        </w:rPr>
        <w:t xml:space="preserve">et al. </w:t>
      </w:r>
      <w:r w:rsidR="16C35562" w:rsidRPr="01A76982">
        <w:rPr>
          <w:rFonts w:ascii="Yu Mincho" w:eastAsia="Yu Mincho" w:hAnsi="Yu Mincho" w:cs="Yu Mincho"/>
          <w:szCs w:val="21"/>
        </w:rPr>
        <w:t>201</w:t>
      </w:r>
      <w:r w:rsidR="5F379F06" w:rsidRPr="01A76982">
        <w:rPr>
          <w:rFonts w:ascii="Yu Mincho" w:eastAsia="Yu Mincho" w:hAnsi="Yu Mincho" w:cs="Yu Mincho"/>
          <w:szCs w:val="21"/>
        </w:rPr>
        <w:t>8</w:t>
      </w:r>
      <w:r w:rsidR="16C35562" w:rsidRPr="01A76982">
        <w:rPr>
          <w:rFonts w:ascii="Yu Mincho" w:eastAsia="Yu Mincho" w:hAnsi="Yu Mincho" w:cs="Yu Mincho"/>
          <w:szCs w:val="21"/>
        </w:rPr>
        <w:t>).</w:t>
      </w:r>
    </w:p>
    <w:p w14:paraId="2AEEE60E" w14:textId="77777777" w:rsidR="00EF5C37" w:rsidRDefault="00EF5C37" w:rsidP="00EF5C37">
      <w:pPr>
        <w:spacing w:line="480" w:lineRule="auto"/>
        <w:jc w:val="center"/>
        <w:rPr>
          <w:rFonts w:ascii="Yu Mincho" w:eastAsia="Yu Mincho" w:hAnsi="Yu Mincho" w:cs="Yu Mincho"/>
          <w:b/>
          <w:szCs w:val="21"/>
        </w:rPr>
      </w:pPr>
      <w:r w:rsidRPr="00282125">
        <w:rPr>
          <w:rFonts w:ascii="Yu Mincho" w:eastAsia="Yu Mincho" w:hAnsi="Yu Mincho" w:cs="Yu Mincho"/>
          <w:b/>
          <w:szCs w:val="21"/>
          <w:highlight w:val="cyan"/>
        </w:rPr>
        <w:lastRenderedPageBreak/>
        <w:t>Discussion</w:t>
      </w:r>
    </w:p>
    <w:p w14:paraId="417AF75E" w14:textId="12E34E6A" w:rsidR="00EF5C37" w:rsidRPr="00EF5C37" w:rsidRDefault="00EF5C37" w:rsidP="004E2579">
      <w:pPr>
        <w:spacing w:line="480" w:lineRule="auto"/>
        <w:jc w:val="left"/>
        <w:rPr>
          <w:rFonts w:ascii="Yu Mincho" w:eastAsia="Yu Mincho" w:hAnsi="Yu Mincho" w:cs="Yu Mincho"/>
          <w:b/>
          <w:szCs w:val="21"/>
        </w:rPr>
      </w:pPr>
      <w:r w:rsidRPr="00FC77EF">
        <w:rPr>
          <w:rFonts w:ascii="Yu Mincho" w:eastAsia="Yu Mincho" w:hAnsi="Yu Mincho" w:cs="Yu Mincho"/>
          <w:b/>
          <w:szCs w:val="21"/>
        </w:rPr>
        <w:t>Declaration of Interest Statement</w:t>
      </w:r>
      <w:r w:rsidR="004E2579" w:rsidRPr="00FC77EF">
        <w:rPr>
          <w:rFonts w:ascii="Yu Mincho" w:eastAsia="Yu Mincho" w:hAnsi="Yu Mincho" w:cs="Yu Mincho"/>
          <w:b/>
          <w:szCs w:val="21"/>
        </w:rPr>
        <w:t>:</w:t>
      </w:r>
      <w:r w:rsidR="00FC77EF" w:rsidRPr="00FC77EF">
        <w:rPr>
          <w:rFonts w:ascii="Yu Mincho" w:eastAsia="Yu Mincho" w:hAnsi="Yu Mincho" w:cs="Yu Mincho"/>
          <w:b/>
          <w:szCs w:val="21"/>
        </w:rPr>
        <w:t xml:space="preserve"> </w:t>
      </w:r>
      <w:r w:rsidR="00FC77EF" w:rsidRPr="00FC77EF">
        <w:rPr>
          <w:rFonts w:ascii="Yu Mincho" w:eastAsia="Yu Mincho" w:hAnsi="Yu Mincho" w:cs="Yu Mincho"/>
          <w:szCs w:val="21"/>
        </w:rPr>
        <w:t>The author declares no competing interests.</w:t>
      </w:r>
    </w:p>
    <w:p w14:paraId="2B2A7A39" w14:textId="77777777" w:rsidR="003F04D2" w:rsidRDefault="003F04D2" w:rsidP="41CC4825">
      <w:pPr>
        <w:jc w:val="center"/>
        <w:rPr>
          <w:b/>
          <w:bCs/>
        </w:rPr>
      </w:pPr>
      <w:r w:rsidRPr="41CC4825">
        <w:rPr>
          <w:b/>
          <w:bCs/>
        </w:rPr>
        <w:t>Conclusion</w:t>
      </w:r>
    </w:p>
    <w:p w14:paraId="2AFEC724" w14:textId="00C50257" w:rsidR="783879C7" w:rsidRDefault="783879C7" w:rsidP="01A76982">
      <w:pPr>
        <w:spacing w:line="480" w:lineRule="auto"/>
        <w:ind w:firstLine="840"/>
        <w:jc w:val="left"/>
      </w:pPr>
      <w:r>
        <w:t xml:space="preserve">Regardless of the group, various and conflicting attitudes toward bilingual education are expressed. </w:t>
      </w:r>
      <w:r w:rsidR="710DBD9E">
        <w:t xml:space="preserve">For the first, we had emergent bilingual Latino students from elementary to middle school who expressed enthusiasm for English in that it seemed to </w:t>
      </w:r>
      <w:r w:rsidR="35950712">
        <w:t xml:space="preserve">students to </w:t>
      </w:r>
      <w:r w:rsidR="710DBD9E">
        <w:t>be the language that offered good social and academic prospects.</w:t>
      </w:r>
      <w:r w:rsidR="2EA90D72">
        <w:t xml:space="preserve"> </w:t>
      </w:r>
      <w:proofErr w:type="gramStart"/>
      <w:r w:rsidR="2EA90D72">
        <w:t>This attitude itself, however, would be seen by both parents and researchers</w:t>
      </w:r>
      <w:proofErr w:type="gramEnd"/>
      <w:r w:rsidR="2EA90D72">
        <w:t xml:space="preserve"> as perhaps not entirely a positive, in that students may be </w:t>
      </w:r>
      <w:r w:rsidR="128D7B70">
        <w:t xml:space="preserve">coerced by English only measures and such measures threaten the identity and values of these students. Additionally, such pressure to conform to English only instruction </w:t>
      </w:r>
      <w:proofErr w:type="gramStart"/>
      <w:r w:rsidR="128D7B70">
        <w:t>was seen</w:t>
      </w:r>
      <w:proofErr w:type="gramEnd"/>
      <w:r w:rsidR="128D7B70">
        <w:t xml:space="preserve"> to cause distress for students.</w:t>
      </w:r>
    </w:p>
    <w:p w14:paraId="15C26274" w14:textId="21407B23" w:rsidR="128D7B70" w:rsidRDefault="128D7B70" w:rsidP="01A76982">
      <w:pPr>
        <w:spacing w:line="480" w:lineRule="auto"/>
        <w:ind w:firstLine="840"/>
        <w:jc w:val="left"/>
      </w:pPr>
      <w:r>
        <w:t xml:space="preserve">The attitudes of parents </w:t>
      </w:r>
      <w:proofErr w:type="gramStart"/>
      <w:r>
        <w:t>were aimed</w:t>
      </w:r>
      <w:proofErr w:type="gramEnd"/>
      <w:r>
        <w:t xml:space="preserve"> at </w:t>
      </w:r>
      <w:r w:rsidR="6F9EF81D">
        <w:t xml:space="preserve">questions of 1) the efficiency </w:t>
      </w:r>
      <w:r w:rsidR="6DE9F666">
        <w:t xml:space="preserve">and effectiveness </w:t>
      </w:r>
      <w:r w:rsidR="6F9EF81D">
        <w:t xml:space="preserve">of bilingual education or English only instruction and 2) </w:t>
      </w:r>
      <w:r w:rsidR="76058E81">
        <w:t xml:space="preserve">how the values and heritage of their children will be impacted by </w:t>
      </w:r>
      <w:r w:rsidR="0674D331">
        <w:t>bilingual education or English only instruction.</w:t>
      </w:r>
      <w:r w:rsidR="7D6E2C9B">
        <w:t xml:space="preserve"> Specifically, immigrant Latino parents express a desire to have their children academically succeed, but</w:t>
      </w:r>
      <w:r w:rsidR="485C0C73">
        <w:t xml:space="preserve"> show a concern over the level of education their children are receiving, in addition to having differing ideas as to what education parents vs teachers provide to</w:t>
      </w:r>
      <w:r w:rsidR="1B658466">
        <w:t xml:space="preserve"> students (with parents providing much moral instruction, and much academic instruction being a responsibility of teachers).</w:t>
      </w:r>
    </w:p>
    <w:p w14:paraId="757E0A79" w14:textId="4971AD5E" w:rsidR="41CC4825" w:rsidRDefault="41CC4825" w:rsidP="41CC4825">
      <w:pPr>
        <w:spacing w:line="480" w:lineRule="auto"/>
        <w:jc w:val="center"/>
        <w:rPr>
          <w:b/>
          <w:bCs/>
        </w:rPr>
      </w:pPr>
    </w:p>
    <w:p w14:paraId="53F75779" w14:textId="215960B6" w:rsidR="41CC4825" w:rsidRDefault="41CC4825" w:rsidP="002E17D4">
      <w:pPr>
        <w:spacing w:line="480" w:lineRule="auto"/>
        <w:rPr>
          <w:rFonts w:hint="eastAsia"/>
          <w:b/>
          <w:bCs/>
        </w:rPr>
      </w:pPr>
      <w:bookmarkStart w:id="0" w:name="_GoBack"/>
      <w:bookmarkEnd w:id="0"/>
    </w:p>
    <w:p w14:paraId="5928A77F" w14:textId="4FB18AE7" w:rsidR="1806BDF9" w:rsidRDefault="1806BDF9" w:rsidP="00110DDF">
      <w:pPr>
        <w:spacing w:line="480" w:lineRule="auto"/>
        <w:rPr>
          <w:b/>
          <w:bCs/>
        </w:rPr>
      </w:pPr>
    </w:p>
    <w:p w14:paraId="071E4E01" w14:textId="77777777" w:rsidR="00E818FD" w:rsidRDefault="00E818FD" w:rsidP="005E446A">
      <w:pPr>
        <w:spacing w:line="480" w:lineRule="auto"/>
        <w:jc w:val="center"/>
        <w:rPr>
          <w:b/>
        </w:rPr>
      </w:pPr>
      <w:r>
        <w:rPr>
          <w:b/>
        </w:rPr>
        <w:t>References</w:t>
      </w:r>
    </w:p>
    <w:p w14:paraId="364E6C14" w14:textId="77777777" w:rsidR="00601DFB" w:rsidRPr="009E76E6" w:rsidRDefault="00601DFB" w:rsidP="00601DFB">
      <w:pPr>
        <w:pStyle w:val="NormalWeb"/>
        <w:spacing w:before="0" w:beforeAutospacing="0" w:after="0" w:afterAutospacing="0" w:line="480" w:lineRule="auto"/>
        <w:ind w:left="720" w:hanging="720"/>
        <w:rPr>
          <w:rFonts w:asciiTheme="minorHAnsi" w:eastAsiaTheme="minorHAnsi" w:hAnsiTheme="minorHAnsi" w:cs="Times New Roman"/>
          <w:sz w:val="21"/>
          <w:szCs w:val="21"/>
        </w:rPr>
      </w:pPr>
      <w:proofErr w:type="spellStart"/>
      <w:r w:rsidRPr="009E76E6">
        <w:rPr>
          <w:rFonts w:asciiTheme="minorHAnsi" w:eastAsiaTheme="minorHAnsi" w:hAnsiTheme="minorHAnsi" w:cs="Times New Roman"/>
          <w:sz w:val="21"/>
          <w:szCs w:val="21"/>
        </w:rPr>
        <w:t>Babino</w:t>
      </w:r>
      <w:proofErr w:type="spellEnd"/>
      <w:r w:rsidRPr="009E76E6">
        <w:rPr>
          <w:rFonts w:asciiTheme="minorHAnsi" w:eastAsiaTheme="minorHAnsi" w:hAnsiTheme="minorHAnsi" w:cs="Times New Roman"/>
          <w:sz w:val="21"/>
          <w:szCs w:val="21"/>
        </w:rPr>
        <w:t xml:space="preserve">, A., &amp; Stewart, M. A. (2017). “I Like English Better”: Latino Dual Language Students’ Investment in Spanish, English, and Bilingualism. </w:t>
      </w:r>
      <w:r w:rsidRPr="009E76E6">
        <w:rPr>
          <w:rFonts w:asciiTheme="minorHAnsi" w:eastAsiaTheme="minorHAnsi" w:hAnsiTheme="minorHAnsi" w:cs="Times New Roman"/>
          <w:i/>
          <w:iCs/>
          <w:sz w:val="21"/>
          <w:szCs w:val="21"/>
        </w:rPr>
        <w:t>Journal of Latinos and Education</w:t>
      </w:r>
      <w:r w:rsidRPr="009E76E6">
        <w:rPr>
          <w:rFonts w:asciiTheme="minorHAnsi" w:eastAsiaTheme="minorHAnsi" w:hAnsiTheme="minorHAnsi" w:cs="Times New Roman"/>
          <w:sz w:val="21"/>
          <w:szCs w:val="21"/>
        </w:rPr>
        <w:t xml:space="preserve">, </w:t>
      </w:r>
      <w:r w:rsidRPr="009E76E6">
        <w:rPr>
          <w:rFonts w:asciiTheme="minorHAnsi" w:eastAsiaTheme="minorHAnsi" w:hAnsiTheme="minorHAnsi" w:cs="Times New Roman"/>
          <w:i/>
          <w:iCs/>
          <w:sz w:val="21"/>
          <w:szCs w:val="21"/>
        </w:rPr>
        <w:t>16</w:t>
      </w:r>
      <w:r w:rsidRPr="009E76E6">
        <w:rPr>
          <w:rFonts w:asciiTheme="minorHAnsi" w:eastAsiaTheme="minorHAnsi" w:hAnsiTheme="minorHAnsi" w:cs="Times New Roman"/>
          <w:sz w:val="21"/>
          <w:szCs w:val="21"/>
        </w:rPr>
        <w:t>(1), 18–29. https://doi.org/10.1080/15348431.2016.1179186</w:t>
      </w:r>
    </w:p>
    <w:p w14:paraId="1999B249" w14:textId="77777777" w:rsidR="00601DFB" w:rsidRPr="00F120AF" w:rsidRDefault="00601DFB" w:rsidP="41CC4825">
      <w:pPr>
        <w:widowControl/>
        <w:spacing w:line="480" w:lineRule="auto"/>
        <w:ind w:left="720" w:hanging="720"/>
        <w:jc w:val="left"/>
        <w:rPr>
          <w:rFonts w:cs="Times New Roman"/>
          <w:kern w:val="0"/>
        </w:rPr>
      </w:pPr>
      <w:proofErr w:type="spellStart"/>
      <w:r w:rsidRPr="41CC4825">
        <w:rPr>
          <w:rFonts w:cs="Times New Roman"/>
          <w:kern w:val="0"/>
        </w:rPr>
        <w:t>Baltodano</w:t>
      </w:r>
      <w:proofErr w:type="spellEnd"/>
      <w:r w:rsidRPr="41CC4825">
        <w:rPr>
          <w:rFonts w:cs="Times New Roman"/>
          <w:kern w:val="0"/>
        </w:rPr>
        <w:t xml:space="preserve">, M. P. (2004). Latino Immigrant Parents and the Hegemony of Proposition 227. </w:t>
      </w:r>
      <w:r w:rsidRPr="41CC4825">
        <w:rPr>
          <w:rFonts w:cs="Times New Roman"/>
          <w:i/>
          <w:iCs/>
          <w:kern w:val="0"/>
        </w:rPr>
        <w:t>Latino Studies</w:t>
      </w:r>
      <w:r w:rsidRPr="41CC4825">
        <w:rPr>
          <w:rFonts w:cs="Times New Roman"/>
          <w:kern w:val="0"/>
        </w:rPr>
        <w:t xml:space="preserve">, </w:t>
      </w:r>
      <w:r w:rsidRPr="41CC4825">
        <w:rPr>
          <w:rFonts w:cs="Times New Roman"/>
          <w:i/>
          <w:iCs/>
          <w:kern w:val="0"/>
        </w:rPr>
        <w:t>2</w:t>
      </w:r>
      <w:r w:rsidRPr="41CC4825">
        <w:rPr>
          <w:rFonts w:cs="Times New Roman"/>
          <w:kern w:val="0"/>
        </w:rPr>
        <w:t xml:space="preserve">, 246–253. </w:t>
      </w:r>
      <w:hyperlink r:id="rId6">
        <w:r w:rsidRPr="41CC4825">
          <w:rPr>
            <w:rStyle w:val="Hyperlink"/>
            <w:rFonts w:cs="Times New Roman"/>
          </w:rPr>
          <w:t>https://doi.org/10.1057/palgrave.lst.8600083</w:t>
        </w:r>
      </w:hyperlink>
    </w:p>
    <w:p w14:paraId="22695576" w14:textId="68E0E653" w:rsidR="76CC258A" w:rsidRDefault="76CC258A" w:rsidP="41CC4825">
      <w:pPr>
        <w:spacing w:line="480" w:lineRule="auto"/>
        <w:ind w:left="720" w:hanging="720"/>
        <w:jc w:val="left"/>
        <w:rPr>
          <w:rFonts w:ascii="Yu Mincho" w:eastAsia="Yu Mincho" w:hAnsi="Yu Mincho" w:cs="Yu Mincho"/>
          <w:szCs w:val="21"/>
        </w:rPr>
      </w:pPr>
      <w:r w:rsidRPr="41CC4825">
        <w:rPr>
          <w:rFonts w:ascii="Yu Mincho" w:eastAsia="Yu Mincho" w:hAnsi="Yu Mincho" w:cs="Yu Mincho"/>
          <w:szCs w:val="21"/>
        </w:rPr>
        <w:t xml:space="preserve">Bonner, P. J., Pacino, M. A., &amp; </w:t>
      </w:r>
      <w:proofErr w:type="spellStart"/>
      <w:r w:rsidRPr="41CC4825">
        <w:rPr>
          <w:rFonts w:ascii="Yu Mincho" w:eastAsia="Yu Mincho" w:hAnsi="Yu Mincho" w:cs="Yu Mincho"/>
          <w:szCs w:val="21"/>
        </w:rPr>
        <w:t>Hardcastle</w:t>
      </w:r>
      <w:proofErr w:type="spellEnd"/>
      <w:r w:rsidRPr="41CC4825">
        <w:rPr>
          <w:rFonts w:ascii="Yu Mincho" w:eastAsia="Yu Mincho" w:hAnsi="Yu Mincho" w:cs="Yu Mincho"/>
          <w:szCs w:val="21"/>
        </w:rPr>
        <w:t xml:space="preserve"> Stanford, B. (2011). Transition </w:t>
      </w:r>
      <w:proofErr w:type="gramStart"/>
      <w:r w:rsidRPr="41CC4825">
        <w:rPr>
          <w:rFonts w:ascii="Yu Mincho" w:eastAsia="Yu Mincho" w:hAnsi="Yu Mincho" w:cs="Yu Mincho"/>
          <w:szCs w:val="21"/>
        </w:rPr>
        <w:t>From</w:t>
      </w:r>
      <w:proofErr w:type="gramEnd"/>
      <w:r w:rsidRPr="41CC4825">
        <w:rPr>
          <w:rFonts w:ascii="Yu Mincho" w:eastAsia="Yu Mincho" w:hAnsi="Yu Mincho" w:cs="Yu Mincho"/>
          <w:szCs w:val="21"/>
        </w:rPr>
        <w:t xml:space="preserve"> Paraprofessionals to Bilingual Teachers: Latino Voices and Experiences in Education. </w:t>
      </w:r>
      <w:r w:rsidRPr="41CC4825">
        <w:rPr>
          <w:rFonts w:ascii="Yu Mincho" w:eastAsia="Yu Mincho" w:hAnsi="Yu Mincho" w:cs="Yu Mincho"/>
          <w:i/>
          <w:iCs/>
          <w:szCs w:val="21"/>
        </w:rPr>
        <w:t>Journal of Hispanic Higher Education</w:t>
      </w:r>
      <w:r w:rsidRPr="41CC4825">
        <w:rPr>
          <w:rFonts w:ascii="Yu Mincho" w:eastAsia="Yu Mincho" w:hAnsi="Yu Mincho" w:cs="Yu Mincho"/>
          <w:szCs w:val="21"/>
        </w:rPr>
        <w:t xml:space="preserve">, </w:t>
      </w:r>
      <w:r w:rsidRPr="41CC4825">
        <w:rPr>
          <w:rFonts w:ascii="Yu Mincho" w:eastAsia="Yu Mincho" w:hAnsi="Yu Mincho" w:cs="Yu Mincho"/>
          <w:i/>
          <w:iCs/>
          <w:szCs w:val="21"/>
        </w:rPr>
        <w:t>10</w:t>
      </w:r>
      <w:r w:rsidRPr="41CC4825">
        <w:rPr>
          <w:rFonts w:ascii="Yu Mincho" w:eastAsia="Yu Mincho" w:hAnsi="Yu Mincho" w:cs="Yu Mincho"/>
          <w:szCs w:val="21"/>
        </w:rPr>
        <w:t xml:space="preserve">(3), 212–225. </w:t>
      </w:r>
      <w:hyperlink r:id="rId7">
        <w:r w:rsidRPr="41CC4825">
          <w:rPr>
            <w:rStyle w:val="Hyperlink"/>
            <w:rFonts w:ascii="Yu Mincho" w:eastAsia="Yu Mincho" w:hAnsi="Yu Mincho" w:cs="Yu Mincho"/>
            <w:szCs w:val="21"/>
          </w:rPr>
          <w:t>https://doi.org/10.1177/1538192711403483</w:t>
        </w:r>
      </w:hyperlink>
    </w:p>
    <w:p w14:paraId="3706BB84" w14:textId="77777777" w:rsidR="00E17AF1" w:rsidRPr="00E17AF1" w:rsidRDefault="00E17AF1" w:rsidP="00E17AF1">
      <w:pPr>
        <w:pStyle w:val="NormalWeb"/>
        <w:spacing w:before="0" w:beforeAutospacing="0" w:after="0" w:afterAutospacing="0" w:line="480" w:lineRule="auto"/>
        <w:ind w:left="720" w:hanging="720"/>
        <w:rPr>
          <w:rFonts w:asciiTheme="minorHAnsi" w:eastAsiaTheme="minorHAnsi" w:hAnsiTheme="minorHAnsi" w:cs="Times New Roman"/>
          <w:sz w:val="21"/>
          <w:szCs w:val="21"/>
        </w:rPr>
      </w:pPr>
      <w:proofErr w:type="spellStart"/>
      <w:r>
        <w:rPr>
          <w:rFonts w:asciiTheme="minorHAnsi" w:eastAsiaTheme="minorHAnsi" w:hAnsiTheme="minorHAnsi" w:cs="Times New Roman"/>
          <w:sz w:val="21"/>
          <w:szCs w:val="21"/>
        </w:rPr>
        <w:t>Bussert</w:t>
      </w:r>
      <w:proofErr w:type="spellEnd"/>
      <w:r>
        <w:rPr>
          <w:rFonts w:asciiTheme="minorHAnsi" w:eastAsiaTheme="minorHAnsi" w:hAnsiTheme="minorHAnsi" w:cs="Times New Roman"/>
          <w:sz w:val="21"/>
          <w:szCs w:val="21"/>
        </w:rPr>
        <w:t>-W</w:t>
      </w:r>
      <w:r w:rsidRPr="00E17AF1">
        <w:rPr>
          <w:rFonts w:asciiTheme="minorHAnsi" w:eastAsiaTheme="minorHAnsi" w:hAnsiTheme="minorHAnsi" w:cs="Times New Roman"/>
          <w:sz w:val="21"/>
          <w:szCs w:val="21"/>
        </w:rPr>
        <w:t xml:space="preserve">ebb, K. M., &amp; Zhang, Z. (2018). Positive reading attitudes of low-income bilingual </w:t>
      </w:r>
      <w:proofErr w:type="spellStart"/>
      <w:proofErr w:type="gramStart"/>
      <w:r w:rsidRPr="00E17AF1">
        <w:rPr>
          <w:rFonts w:asciiTheme="minorHAnsi" w:eastAsiaTheme="minorHAnsi" w:hAnsiTheme="minorHAnsi" w:cs="Times New Roman"/>
          <w:sz w:val="21"/>
          <w:szCs w:val="21"/>
        </w:rPr>
        <w:t>latinos</w:t>
      </w:r>
      <w:proofErr w:type="spellEnd"/>
      <w:proofErr w:type="gramEnd"/>
      <w:r w:rsidRPr="00E17AF1">
        <w:rPr>
          <w:rFonts w:asciiTheme="minorHAnsi" w:eastAsiaTheme="minorHAnsi" w:hAnsiTheme="minorHAnsi" w:cs="Times New Roman"/>
          <w:sz w:val="21"/>
          <w:szCs w:val="21"/>
        </w:rPr>
        <w:t xml:space="preserve">. </w:t>
      </w:r>
      <w:r w:rsidRPr="00E17AF1">
        <w:rPr>
          <w:rFonts w:asciiTheme="minorHAnsi" w:eastAsiaTheme="minorHAnsi" w:hAnsiTheme="minorHAnsi" w:cs="Times New Roman"/>
          <w:i/>
          <w:iCs/>
          <w:sz w:val="21"/>
          <w:szCs w:val="21"/>
        </w:rPr>
        <w:t>Reading Psychology</w:t>
      </w:r>
      <w:r w:rsidRPr="00E17AF1">
        <w:rPr>
          <w:rFonts w:asciiTheme="minorHAnsi" w:eastAsiaTheme="minorHAnsi" w:hAnsiTheme="minorHAnsi" w:cs="Times New Roman"/>
          <w:sz w:val="21"/>
          <w:szCs w:val="21"/>
        </w:rPr>
        <w:t xml:space="preserve">, </w:t>
      </w:r>
      <w:r w:rsidRPr="00E17AF1">
        <w:rPr>
          <w:rFonts w:asciiTheme="minorHAnsi" w:eastAsiaTheme="minorHAnsi" w:hAnsiTheme="minorHAnsi" w:cs="Times New Roman"/>
          <w:i/>
          <w:iCs/>
          <w:sz w:val="21"/>
          <w:szCs w:val="21"/>
        </w:rPr>
        <w:t>39</w:t>
      </w:r>
      <w:r w:rsidRPr="00E17AF1">
        <w:rPr>
          <w:rFonts w:asciiTheme="minorHAnsi" w:eastAsiaTheme="minorHAnsi" w:hAnsiTheme="minorHAnsi" w:cs="Times New Roman"/>
          <w:sz w:val="21"/>
          <w:szCs w:val="21"/>
        </w:rPr>
        <w:t>(1), 90–119. https://doi.org/10.1080/02702711.2017.1383331</w:t>
      </w:r>
    </w:p>
    <w:p w14:paraId="7B11FC4F" w14:textId="77777777" w:rsidR="00601DFB" w:rsidRPr="00A83740" w:rsidRDefault="00601DFB" w:rsidP="00601DFB">
      <w:pPr>
        <w:pStyle w:val="NormalWeb"/>
        <w:spacing w:before="0" w:beforeAutospacing="0" w:after="0" w:afterAutospacing="0" w:line="480" w:lineRule="auto"/>
        <w:ind w:left="720" w:hanging="720"/>
        <w:rPr>
          <w:rFonts w:asciiTheme="minorHAnsi" w:eastAsiaTheme="minorHAnsi" w:hAnsiTheme="minorHAnsi" w:cs="Times New Roman"/>
          <w:sz w:val="21"/>
          <w:szCs w:val="21"/>
        </w:rPr>
      </w:pPr>
      <w:r w:rsidRPr="00A83740">
        <w:rPr>
          <w:rFonts w:asciiTheme="minorHAnsi" w:eastAsiaTheme="minorHAnsi" w:hAnsiTheme="minorHAnsi" w:cs="Times New Roman"/>
          <w:sz w:val="21"/>
          <w:szCs w:val="21"/>
        </w:rPr>
        <w:t xml:space="preserve">Cuero, K. K., Worthy, J., &amp; Rodríguez-Galindo, A. (2008). Middle School Choices for Bilingual Latino/A Youth: When the Magnet School Represents “Status” and the Neighborhood School Represents “Solidarity.” </w:t>
      </w:r>
      <w:r w:rsidRPr="00A83740">
        <w:rPr>
          <w:rFonts w:asciiTheme="minorHAnsi" w:eastAsiaTheme="minorHAnsi" w:hAnsiTheme="minorHAnsi" w:cs="Times New Roman"/>
          <w:i/>
          <w:iCs/>
          <w:sz w:val="21"/>
          <w:szCs w:val="21"/>
        </w:rPr>
        <w:t>The Urban Review</w:t>
      </w:r>
      <w:r w:rsidRPr="00A83740">
        <w:rPr>
          <w:rFonts w:asciiTheme="minorHAnsi" w:eastAsiaTheme="minorHAnsi" w:hAnsiTheme="minorHAnsi" w:cs="Times New Roman"/>
          <w:sz w:val="21"/>
          <w:szCs w:val="21"/>
        </w:rPr>
        <w:t xml:space="preserve">, </w:t>
      </w:r>
      <w:r w:rsidRPr="00A83740">
        <w:rPr>
          <w:rFonts w:asciiTheme="minorHAnsi" w:eastAsiaTheme="minorHAnsi" w:hAnsiTheme="minorHAnsi" w:cs="Times New Roman"/>
          <w:i/>
          <w:iCs/>
          <w:sz w:val="21"/>
          <w:szCs w:val="21"/>
        </w:rPr>
        <w:t>41</w:t>
      </w:r>
      <w:r w:rsidRPr="00A83740">
        <w:rPr>
          <w:rFonts w:asciiTheme="minorHAnsi" w:eastAsiaTheme="minorHAnsi" w:hAnsiTheme="minorHAnsi" w:cs="Times New Roman"/>
          <w:sz w:val="21"/>
          <w:szCs w:val="21"/>
        </w:rPr>
        <w:t>(3), 251–268. https://doi.org/10.1007/s11256-008-0106-x</w:t>
      </w:r>
    </w:p>
    <w:p w14:paraId="30B1CA81" w14:textId="77777777" w:rsidR="00601DFB" w:rsidRPr="00014405" w:rsidRDefault="00601DFB" w:rsidP="00601DFB">
      <w:pPr>
        <w:pStyle w:val="NormalWeb"/>
        <w:spacing w:before="0" w:beforeAutospacing="0" w:after="0" w:afterAutospacing="0" w:line="480" w:lineRule="auto"/>
        <w:ind w:left="720" w:hanging="720"/>
        <w:rPr>
          <w:rFonts w:asciiTheme="minorHAnsi" w:eastAsiaTheme="minorHAnsi" w:hAnsiTheme="minorHAnsi" w:cs="Times New Roman"/>
          <w:sz w:val="21"/>
          <w:szCs w:val="21"/>
        </w:rPr>
      </w:pPr>
      <w:r w:rsidRPr="00014405">
        <w:rPr>
          <w:rFonts w:asciiTheme="minorHAnsi" w:eastAsiaTheme="minorHAnsi" w:hAnsiTheme="minorHAnsi" w:cs="Times New Roman"/>
          <w:sz w:val="21"/>
          <w:szCs w:val="21"/>
        </w:rPr>
        <w:lastRenderedPageBreak/>
        <w:t xml:space="preserve">De Gaetano, Y. (2007). The Role of Culture in Engaging Latino Parents’ Involvement in School. </w:t>
      </w:r>
      <w:r w:rsidRPr="00014405">
        <w:rPr>
          <w:rFonts w:asciiTheme="minorHAnsi" w:eastAsiaTheme="minorHAnsi" w:hAnsiTheme="minorHAnsi" w:cs="Times New Roman"/>
          <w:i/>
          <w:iCs/>
          <w:sz w:val="21"/>
          <w:szCs w:val="21"/>
        </w:rPr>
        <w:t>Urban Education</w:t>
      </w:r>
      <w:r w:rsidRPr="00014405">
        <w:rPr>
          <w:rFonts w:asciiTheme="minorHAnsi" w:eastAsiaTheme="minorHAnsi" w:hAnsiTheme="minorHAnsi" w:cs="Times New Roman"/>
          <w:sz w:val="21"/>
          <w:szCs w:val="21"/>
        </w:rPr>
        <w:t xml:space="preserve">, </w:t>
      </w:r>
      <w:r w:rsidRPr="00014405">
        <w:rPr>
          <w:rFonts w:asciiTheme="minorHAnsi" w:eastAsiaTheme="minorHAnsi" w:hAnsiTheme="minorHAnsi" w:cs="Times New Roman"/>
          <w:i/>
          <w:iCs/>
          <w:sz w:val="21"/>
          <w:szCs w:val="21"/>
        </w:rPr>
        <w:t>42</w:t>
      </w:r>
      <w:r w:rsidRPr="00014405">
        <w:rPr>
          <w:rFonts w:asciiTheme="minorHAnsi" w:eastAsiaTheme="minorHAnsi" w:hAnsiTheme="minorHAnsi" w:cs="Times New Roman"/>
          <w:sz w:val="21"/>
          <w:szCs w:val="21"/>
        </w:rPr>
        <w:t>(2), 145–162. https://doi.org/10.1177/0042085906296536</w:t>
      </w:r>
    </w:p>
    <w:p w14:paraId="7D0DC82C" w14:textId="77777777" w:rsidR="00601DFB" w:rsidRPr="003549D4" w:rsidRDefault="00601DFB" w:rsidP="41CC4825">
      <w:pPr>
        <w:pStyle w:val="NormalWeb"/>
        <w:spacing w:before="0" w:beforeAutospacing="0" w:after="0" w:afterAutospacing="0" w:line="480" w:lineRule="auto"/>
        <w:ind w:left="720" w:hanging="720"/>
        <w:rPr>
          <w:rFonts w:asciiTheme="minorHAnsi" w:eastAsiaTheme="minorEastAsia" w:hAnsiTheme="minorHAnsi" w:cs="Times New Roman"/>
          <w:sz w:val="21"/>
          <w:szCs w:val="21"/>
        </w:rPr>
      </w:pPr>
      <w:proofErr w:type="spellStart"/>
      <w:r w:rsidRPr="41CC4825">
        <w:rPr>
          <w:rFonts w:asciiTheme="minorHAnsi" w:eastAsiaTheme="minorEastAsia" w:hAnsiTheme="minorHAnsi" w:cs="Times New Roman"/>
          <w:sz w:val="21"/>
          <w:szCs w:val="21"/>
        </w:rPr>
        <w:t>Farruggio</w:t>
      </w:r>
      <w:proofErr w:type="spellEnd"/>
      <w:r w:rsidRPr="41CC4825">
        <w:rPr>
          <w:rFonts w:asciiTheme="minorHAnsi" w:eastAsiaTheme="minorEastAsia" w:hAnsiTheme="minorHAnsi" w:cs="Times New Roman"/>
          <w:sz w:val="21"/>
          <w:szCs w:val="21"/>
        </w:rPr>
        <w:t xml:space="preserve">, P. (2010). Latino Immigrant Parents’ Views of Bilingual Education as a Vehicle for Heritage Preservation. </w:t>
      </w:r>
      <w:r w:rsidRPr="41CC4825">
        <w:rPr>
          <w:rFonts w:asciiTheme="minorHAnsi" w:eastAsiaTheme="minorEastAsia" w:hAnsiTheme="minorHAnsi" w:cs="Times New Roman"/>
          <w:i/>
          <w:iCs/>
          <w:sz w:val="21"/>
          <w:szCs w:val="21"/>
        </w:rPr>
        <w:t>Journal of Latinos and Education</w:t>
      </w:r>
      <w:r w:rsidRPr="41CC4825">
        <w:rPr>
          <w:rFonts w:asciiTheme="minorHAnsi" w:eastAsiaTheme="minorEastAsia" w:hAnsiTheme="minorHAnsi" w:cs="Times New Roman"/>
          <w:sz w:val="21"/>
          <w:szCs w:val="21"/>
        </w:rPr>
        <w:t xml:space="preserve">, </w:t>
      </w:r>
      <w:r w:rsidRPr="41CC4825">
        <w:rPr>
          <w:rFonts w:asciiTheme="minorHAnsi" w:eastAsiaTheme="minorEastAsia" w:hAnsiTheme="minorHAnsi" w:cs="Times New Roman"/>
          <w:i/>
          <w:iCs/>
          <w:sz w:val="21"/>
          <w:szCs w:val="21"/>
        </w:rPr>
        <w:t>9</w:t>
      </w:r>
      <w:r w:rsidRPr="41CC4825">
        <w:rPr>
          <w:rFonts w:asciiTheme="minorHAnsi" w:eastAsiaTheme="minorEastAsia" w:hAnsiTheme="minorHAnsi" w:cs="Times New Roman"/>
          <w:sz w:val="21"/>
          <w:szCs w:val="21"/>
        </w:rPr>
        <w:t xml:space="preserve">(1), 3–21. </w:t>
      </w:r>
      <w:hyperlink r:id="rId8">
        <w:r w:rsidRPr="41CC4825">
          <w:rPr>
            <w:rStyle w:val="Hyperlink"/>
            <w:rFonts w:asciiTheme="minorHAnsi" w:eastAsiaTheme="minorEastAsia" w:hAnsiTheme="minorHAnsi" w:cs="Times New Roman"/>
            <w:sz w:val="21"/>
            <w:szCs w:val="21"/>
          </w:rPr>
          <w:t>https://doi.org/10.1080/15348430903252011</w:t>
        </w:r>
      </w:hyperlink>
    </w:p>
    <w:p w14:paraId="41A4AD2A" w14:textId="3E80006F" w:rsidR="6C1DE669" w:rsidRDefault="6C1DE669" w:rsidP="41CC4825">
      <w:pPr>
        <w:spacing w:line="480" w:lineRule="auto"/>
        <w:ind w:left="720" w:hanging="720"/>
        <w:rPr>
          <w:rFonts w:ascii="Yu Mincho" w:eastAsia="Yu Mincho" w:hAnsi="Yu Mincho" w:cs="Yu Mincho"/>
          <w:szCs w:val="21"/>
        </w:rPr>
      </w:pPr>
      <w:r w:rsidRPr="41CC4825">
        <w:rPr>
          <w:rFonts w:ascii="Yu Mincho" w:eastAsia="Yu Mincho" w:hAnsi="Yu Mincho" w:cs="Yu Mincho"/>
          <w:szCs w:val="21"/>
        </w:rPr>
        <w:t xml:space="preserve">Fee, J. F. (2011). Latino Immigrant and Guest Bilingual Teachers: Overcoming Personal, Professional, and Academic Culture Shock. </w:t>
      </w:r>
      <w:r w:rsidRPr="41CC4825">
        <w:rPr>
          <w:rFonts w:ascii="Yu Mincho" w:eastAsia="Yu Mincho" w:hAnsi="Yu Mincho" w:cs="Yu Mincho"/>
          <w:i/>
          <w:iCs/>
          <w:szCs w:val="21"/>
        </w:rPr>
        <w:t>Urban Education</w:t>
      </w:r>
      <w:r w:rsidRPr="41CC4825">
        <w:rPr>
          <w:rFonts w:ascii="Yu Mincho" w:eastAsia="Yu Mincho" w:hAnsi="Yu Mincho" w:cs="Yu Mincho"/>
          <w:szCs w:val="21"/>
        </w:rPr>
        <w:t xml:space="preserve">, </w:t>
      </w:r>
      <w:r w:rsidRPr="41CC4825">
        <w:rPr>
          <w:rFonts w:ascii="Yu Mincho" w:eastAsia="Yu Mincho" w:hAnsi="Yu Mincho" w:cs="Yu Mincho"/>
          <w:i/>
          <w:iCs/>
          <w:szCs w:val="21"/>
        </w:rPr>
        <w:t>46</w:t>
      </w:r>
      <w:r w:rsidRPr="41CC4825">
        <w:rPr>
          <w:rFonts w:ascii="Yu Mincho" w:eastAsia="Yu Mincho" w:hAnsi="Yu Mincho" w:cs="Yu Mincho"/>
          <w:szCs w:val="21"/>
        </w:rPr>
        <w:t xml:space="preserve">(3), 390–407. </w:t>
      </w:r>
      <w:hyperlink r:id="rId9">
        <w:r w:rsidRPr="41CC4825">
          <w:rPr>
            <w:rStyle w:val="Hyperlink"/>
            <w:rFonts w:ascii="Yu Mincho" w:eastAsia="Yu Mincho" w:hAnsi="Yu Mincho" w:cs="Yu Mincho"/>
            <w:szCs w:val="21"/>
          </w:rPr>
          <w:t>https://doi.org/10.1177/0042085910377447</w:t>
        </w:r>
      </w:hyperlink>
    </w:p>
    <w:p w14:paraId="62A25776" w14:textId="77777777" w:rsidR="009E76E6" w:rsidRDefault="009E76E6" w:rsidP="009E76E6">
      <w:pPr>
        <w:spacing w:line="480" w:lineRule="auto"/>
        <w:ind w:left="720" w:hanging="720"/>
        <w:jc w:val="left"/>
        <w:rPr>
          <w:rFonts w:ascii="Yu Mincho" w:eastAsia="Yu Mincho" w:hAnsi="Yu Mincho" w:cs="Yu Mincho"/>
          <w:szCs w:val="21"/>
        </w:rPr>
      </w:pPr>
      <w:proofErr w:type="spellStart"/>
      <w:r w:rsidRPr="7F7537B6">
        <w:rPr>
          <w:rFonts w:ascii="Yu Mincho" w:eastAsia="Yu Mincho" w:hAnsi="Yu Mincho" w:cs="Yu Mincho"/>
          <w:szCs w:val="21"/>
        </w:rPr>
        <w:t>García</w:t>
      </w:r>
      <w:proofErr w:type="spellEnd"/>
      <w:r w:rsidRPr="7F7537B6">
        <w:rPr>
          <w:rFonts w:ascii="Yu Mincho" w:eastAsia="Yu Mincho" w:hAnsi="Yu Mincho" w:cs="Yu Mincho"/>
          <w:szCs w:val="21"/>
        </w:rPr>
        <w:t xml:space="preserve">, O. (2008). </w:t>
      </w:r>
      <w:r w:rsidRPr="7F7537B6">
        <w:rPr>
          <w:rFonts w:ascii="Yu Mincho" w:eastAsia="Yu Mincho" w:hAnsi="Yu Mincho" w:cs="Yu Mincho"/>
          <w:i/>
          <w:iCs/>
          <w:szCs w:val="21"/>
        </w:rPr>
        <w:t>Bilingual Education in the 21st Century: A Global Perspective</w:t>
      </w:r>
      <w:r w:rsidRPr="7F7537B6">
        <w:rPr>
          <w:rFonts w:ascii="Yu Mincho" w:eastAsia="Yu Mincho" w:hAnsi="Yu Mincho" w:cs="Yu Mincho"/>
          <w:szCs w:val="21"/>
        </w:rPr>
        <w:t>. Wiley-Blackwell.</w:t>
      </w:r>
    </w:p>
    <w:p w14:paraId="3452C570" w14:textId="77777777" w:rsidR="00601DFB" w:rsidRPr="00C9699F" w:rsidRDefault="00601DFB" w:rsidP="00601DFB">
      <w:pPr>
        <w:pStyle w:val="NormalWeb"/>
        <w:spacing w:before="0" w:beforeAutospacing="0" w:after="0" w:afterAutospacing="0" w:line="480" w:lineRule="auto"/>
        <w:ind w:left="720" w:hanging="720"/>
        <w:rPr>
          <w:rFonts w:asciiTheme="minorHAnsi" w:eastAsiaTheme="minorHAnsi" w:hAnsiTheme="minorHAnsi" w:cs="Times New Roman"/>
          <w:sz w:val="21"/>
          <w:szCs w:val="21"/>
        </w:rPr>
      </w:pPr>
      <w:r w:rsidRPr="00C9699F">
        <w:rPr>
          <w:rFonts w:asciiTheme="minorHAnsi" w:eastAsiaTheme="minorHAnsi" w:hAnsiTheme="minorHAnsi" w:cs="Times New Roman"/>
          <w:sz w:val="21"/>
          <w:szCs w:val="21"/>
        </w:rPr>
        <w:t xml:space="preserve">Hernandez, D., Rana, S., </w:t>
      </w:r>
      <w:proofErr w:type="spellStart"/>
      <w:r w:rsidRPr="00C9699F">
        <w:rPr>
          <w:rFonts w:asciiTheme="minorHAnsi" w:eastAsiaTheme="minorHAnsi" w:hAnsiTheme="minorHAnsi" w:cs="Times New Roman"/>
          <w:sz w:val="21"/>
          <w:szCs w:val="21"/>
        </w:rPr>
        <w:t>Alemdar</w:t>
      </w:r>
      <w:proofErr w:type="spellEnd"/>
      <w:r w:rsidRPr="00C9699F">
        <w:rPr>
          <w:rFonts w:asciiTheme="minorHAnsi" w:eastAsiaTheme="minorHAnsi" w:hAnsiTheme="minorHAnsi" w:cs="Times New Roman"/>
          <w:sz w:val="21"/>
          <w:szCs w:val="21"/>
        </w:rPr>
        <w:t xml:space="preserve">, M., Rao, A., &amp; </w:t>
      </w:r>
      <w:proofErr w:type="spellStart"/>
      <w:r w:rsidRPr="00C9699F">
        <w:rPr>
          <w:rFonts w:asciiTheme="minorHAnsi" w:eastAsiaTheme="minorHAnsi" w:hAnsiTheme="minorHAnsi" w:cs="Times New Roman"/>
          <w:sz w:val="21"/>
          <w:szCs w:val="21"/>
        </w:rPr>
        <w:t>Usselman</w:t>
      </w:r>
      <w:proofErr w:type="spellEnd"/>
      <w:r w:rsidRPr="00C9699F">
        <w:rPr>
          <w:rFonts w:asciiTheme="minorHAnsi" w:eastAsiaTheme="minorHAnsi" w:hAnsiTheme="minorHAnsi" w:cs="Times New Roman"/>
          <w:sz w:val="21"/>
          <w:szCs w:val="21"/>
        </w:rPr>
        <w:t xml:space="preserve">, M. (2016). Latino parents’ educational values and STEM beliefs. </w:t>
      </w:r>
      <w:r w:rsidRPr="00C9699F">
        <w:rPr>
          <w:rFonts w:asciiTheme="minorHAnsi" w:eastAsiaTheme="minorHAnsi" w:hAnsiTheme="minorHAnsi" w:cs="Times New Roman"/>
          <w:i/>
          <w:iCs/>
          <w:sz w:val="21"/>
          <w:szCs w:val="21"/>
        </w:rPr>
        <w:t>Journal for Multicultural Education</w:t>
      </w:r>
      <w:r w:rsidRPr="00C9699F">
        <w:rPr>
          <w:rFonts w:asciiTheme="minorHAnsi" w:eastAsiaTheme="minorHAnsi" w:hAnsiTheme="minorHAnsi" w:cs="Times New Roman"/>
          <w:sz w:val="21"/>
          <w:szCs w:val="21"/>
        </w:rPr>
        <w:t xml:space="preserve">, </w:t>
      </w:r>
      <w:r w:rsidRPr="00C9699F">
        <w:rPr>
          <w:rFonts w:asciiTheme="minorHAnsi" w:eastAsiaTheme="minorHAnsi" w:hAnsiTheme="minorHAnsi" w:cs="Times New Roman"/>
          <w:i/>
          <w:iCs/>
          <w:sz w:val="21"/>
          <w:szCs w:val="21"/>
        </w:rPr>
        <w:t>10</w:t>
      </w:r>
      <w:r w:rsidRPr="00C9699F">
        <w:rPr>
          <w:rFonts w:asciiTheme="minorHAnsi" w:eastAsiaTheme="minorHAnsi" w:hAnsiTheme="minorHAnsi" w:cs="Times New Roman"/>
          <w:sz w:val="21"/>
          <w:szCs w:val="21"/>
        </w:rPr>
        <w:t>(3), 354–367. https://doi.org/10.1108/jme-12-2015-0042</w:t>
      </w:r>
    </w:p>
    <w:p w14:paraId="758E5250" w14:textId="77777777" w:rsidR="00601DFB" w:rsidRPr="00170177" w:rsidRDefault="00601DFB" w:rsidP="00601DFB">
      <w:pPr>
        <w:widowControl/>
        <w:spacing w:line="480" w:lineRule="auto"/>
        <w:ind w:left="720" w:hanging="720"/>
        <w:jc w:val="left"/>
        <w:rPr>
          <w:rFonts w:eastAsiaTheme="minorHAnsi" w:cs="Times New Roman"/>
          <w:kern w:val="0"/>
          <w:szCs w:val="21"/>
        </w:rPr>
      </w:pPr>
      <w:proofErr w:type="spellStart"/>
      <w:r w:rsidRPr="00170177">
        <w:rPr>
          <w:rFonts w:eastAsiaTheme="minorHAnsi" w:cs="Times New Roman"/>
          <w:kern w:val="0"/>
          <w:szCs w:val="21"/>
        </w:rPr>
        <w:t>Krashen</w:t>
      </w:r>
      <w:proofErr w:type="spellEnd"/>
      <w:r w:rsidRPr="00170177">
        <w:rPr>
          <w:rFonts w:eastAsiaTheme="minorHAnsi" w:cs="Times New Roman"/>
          <w:kern w:val="0"/>
          <w:szCs w:val="21"/>
        </w:rPr>
        <w:t xml:space="preserve">, S. (2004). Proposition 227 and Skyrocketing Test Scores: An Urban legend From California. </w:t>
      </w:r>
      <w:r w:rsidRPr="00170177">
        <w:rPr>
          <w:rFonts w:eastAsiaTheme="minorHAnsi" w:cs="Times New Roman"/>
          <w:i/>
          <w:iCs/>
          <w:kern w:val="0"/>
          <w:szCs w:val="21"/>
        </w:rPr>
        <w:t>Educational Leadership</w:t>
      </w:r>
      <w:r w:rsidRPr="00170177">
        <w:rPr>
          <w:rFonts w:eastAsiaTheme="minorHAnsi" w:cs="Times New Roman"/>
          <w:kern w:val="0"/>
          <w:szCs w:val="21"/>
        </w:rPr>
        <w:t xml:space="preserve">, </w:t>
      </w:r>
      <w:r w:rsidRPr="00170177">
        <w:rPr>
          <w:rFonts w:eastAsiaTheme="minorHAnsi" w:cs="Times New Roman"/>
          <w:i/>
          <w:iCs/>
          <w:kern w:val="0"/>
          <w:szCs w:val="21"/>
        </w:rPr>
        <w:t>62</w:t>
      </w:r>
      <w:r w:rsidRPr="00170177">
        <w:rPr>
          <w:rFonts w:eastAsiaTheme="minorHAnsi" w:cs="Times New Roman"/>
          <w:kern w:val="0"/>
          <w:szCs w:val="21"/>
        </w:rPr>
        <w:t>(4).</w:t>
      </w:r>
    </w:p>
    <w:p w14:paraId="4326E427" w14:textId="77777777" w:rsidR="00E818FD" w:rsidRDefault="003B53FB" w:rsidP="00E818FD">
      <w:pPr>
        <w:spacing w:line="480" w:lineRule="auto"/>
        <w:jc w:val="left"/>
      </w:pPr>
      <w:r>
        <w:t>Salgado, Y. Module 1</w:t>
      </w:r>
      <w:r w:rsidR="009E76E6">
        <w:t xml:space="preserve"> Lecture. 2021.</w:t>
      </w:r>
    </w:p>
    <w:p w14:paraId="479F9879" w14:textId="31832937" w:rsidR="2FF1094D" w:rsidRDefault="2FF1094D" w:rsidP="41CC4825">
      <w:pPr>
        <w:spacing w:line="480" w:lineRule="auto"/>
        <w:ind w:left="720" w:hanging="720"/>
        <w:jc w:val="left"/>
        <w:rPr>
          <w:rFonts w:ascii="Yu Mincho" w:eastAsia="Yu Mincho" w:hAnsi="Yu Mincho" w:cs="Yu Mincho"/>
          <w:szCs w:val="21"/>
        </w:rPr>
      </w:pPr>
      <w:r w:rsidRPr="41CC4825">
        <w:rPr>
          <w:rFonts w:ascii="Yu Mincho" w:eastAsia="Yu Mincho" w:hAnsi="Yu Mincho" w:cs="Yu Mincho"/>
          <w:szCs w:val="21"/>
        </w:rPr>
        <w:t xml:space="preserve">Shin, S. J. (2018). </w:t>
      </w:r>
      <w:r w:rsidRPr="41CC4825">
        <w:rPr>
          <w:rFonts w:ascii="Yu Mincho" w:eastAsia="Yu Mincho" w:hAnsi="Yu Mincho" w:cs="Yu Mincho"/>
          <w:i/>
          <w:iCs/>
          <w:szCs w:val="21"/>
        </w:rPr>
        <w:t>Bilingualism in Schools and Society: Language, Identity, and Policy, Second Edition</w:t>
      </w:r>
      <w:r w:rsidRPr="41CC4825">
        <w:rPr>
          <w:rFonts w:ascii="Yu Mincho" w:eastAsia="Yu Mincho" w:hAnsi="Yu Mincho" w:cs="Yu Mincho"/>
          <w:szCs w:val="21"/>
        </w:rPr>
        <w:t xml:space="preserve"> (2nd </w:t>
      </w:r>
      <w:proofErr w:type="gramStart"/>
      <w:r w:rsidRPr="41CC4825">
        <w:rPr>
          <w:rFonts w:ascii="Yu Mincho" w:eastAsia="Yu Mincho" w:hAnsi="Yu Mincho" w:cs="Yu Mincho"/>
          <w:szCs w:val="21"/>
        </w:rPr>
        <w:t>ed</w:t>
      </w:r>
      <w:proofErr w:type="gramEnd"/>
      <w:r w:rsidRPr="41CC4825">
        <w:rPr>
          <w:rFonts w:ascii="Yu Mincho" w:eastAsia="Yu Mincho" w:hAnsi="Yu Mincho" w:cs="Yu Mincho"/>
          <w:szCs w:val="21"/>
        </w:rPr>
        <w:t>.). Routledge.</w:t>
      </w:r>
    </w:p>
    <w:p w14:paraId="683F134F" w14:textId="77777777" w:rsidR="00696EB5" w:rsidRPr="00696EB5" w:rsidRDefault="00696EB5" w:rsidP="41CC4825">
      <w:pPr>
        <w:widowControl/>
        <w:spacing w:line="480" w:lineRule="auto"/>
        <w:ind w:left="720" w:hanging="720"/>
        <w:jc w:val="left"/>
        <w:rPr>
          <w:rFonts w:cs="Times New Roman"/>
          <w:kern w:val="0"/>
        </w:rPr>
      </w:pPr>
      <w:proofErr w:type="spellStart"/>
      <w:r w:rsidRPr="41CC4825">
        <w:rPr>
          <w:rFonts w:cs="Times New Roman"/>
          <w:kern w:val="0"/>
        </w:rPr>
        <w:lastRenderedPageBreak/>
        <w:t>Trepanier</w:t>
      </w:r>
      <w:proofErr w:type="spellEnd"/>
      <w:r w:rsidRPr="41CC4825">
        <w:rPr>
          <w:rFonts w:cs="Times New Roman"/>
          <w:kern w:val="0"/>
        </w:rPr>
        <w:t xml:space="preserve">, J., &amp; </w:t>
      </w:r>
      <w:proofErr w:type="spellStart"/>
      <w:r w:rsidRPr="41CC4825">
        <w:rPr>
          <w:rFonts w:cs="Times New Roman"/>
          <w:kern w:val="0"/>
        </w:rPr>
        <w:t>Englebert</w:t>
      </w:r>
      <w:proofErr w:type="spellEnd"/>
      <w:r w:rsidRPr="41CC4825">
        <w:rPr>
          <w:rFonts w:cs="Times New Roman"/>
          <w:kern w:val="0"/>
        </w:rPr>
        <w:t xml:space="preserve">, R. (2014). The ‘Bilingual Incubator’: Student Attitudes </w:t>
      </w:r>
      <w:proofErr w:type="gramStart"/>
      <w:r w:rsidRPr="41CC4825">
        <w:rPr>
          <w:rFonts w:cs="Times New Roman"/>
          <w:kern w:val="0"/>
        </w:rPr>
        <w:t>Towards</w:t>
      </w:r>
      <w:proofErr w:type="gramEnd"/>
      <w:r w:rsidRPr="41CC4825">
        <w:rPr>
          <w:rFonts w:cs="Times New Roman"/>
          <w:kern w:val="0"/>
        </w:rPr>
        <w:t xml:space="preserve"> Bilingualism at </w:t>
      </w:r>
      <w:proofErr w:type="spellStart"/>
      <w:r w:rsidRPr="41CC4825">
        <w:rPr>
          <w:rFonts w:cs="Times New Roman"/>
          <w:kern w:val="0"/>
        </w:rPr>
        <w:t>Glendon</w:t>
      </w:r>
      <w:proofErr w:type="spellEnd"/>
      <w:r w:rsidRPr="41CC4825">
        <w:rPr>
          <w:rFonts w:cs="Times New Roman"/>
          <w:kern w:val="0"/>
        </w:rPr>
        <w:t xml:space="preserve"> College, 1966–1971. </w:t>
      </w:r>
      <w:r w:rsidRPr="41CC4825">
        <w:rPr>
          <w:rFonts w:cs="Times New Roman"/>
          <w:i/>
          <w:iCs/>
          <w:kern w:val="0"/>
        </w:rPr>
        <w:t xml:space="preserve">Historical Studies in Education / Revue </w:t>
      </w:r>
      <w:proofErr w:type="spellStart"/>
      <w:r w:rsidRPr="41CC4825">
        <w:rPr>
          <w:rFonts w:cs="Times New Roman"/>
          <w:i/>
          <w:iCs/>
          <w:kern w:val="0"/>
        </w:rPr>
        <w:t>d’histoire</w:t>
      </w:r>
      <w:proofErr w:type="spellEnd"/>
      <w:r w:rsidRPr="41CC4825">
        <w:rPr>
          <w:rFonts w:cs="Times New Roman"/>
          <w:i/>
          <w:iCs/>
          <w:kern w:val="0"/>
        </w:rPr>
        <w:t xml:space="preserve"> de </w:t>
      </w:r>
      <w:proofErr w:type="spellStart"/>
      <w:r w:rsidRPr="41CC4825">
        <w:rPr>
          <w:rFonts w:cs="Times New Roman"/>
          <w:i/>
          <w:iCs/>
          <w:kern w:val="0"/>
        </w:rPr>
        <w:t>l’éducation</w:t>
      </w:r>
      <w:proofErr w:type="spellEnd"/>
      <w:r w:rsidRPr="41CC4825">
        <w:rPr>
          <w:rFonts w:cs="Times New Roman"/>
          <w:kern w:val="0"/>
        </w:rPr>
        <w:t xml:space="preserve">. Published. </w:t>
      </w:r>
      <w:hyperlink r:id="rId10">
        <w:r w:rsidRPr="41CC4825">
          <w:rPr>
            <w:rStyle w:val="Hyperlink"/>
            <w:rFonts w:cs="Times New Roman"/>
          </w:rPr>
          <w:t>https://doi.org/10.32316/hse/rhe.v26i1.4336</w:t>
        </w:r>
      </w:hyperlink>
    </w:p>
    <w:p w14:paraId="1D553CCE" w14:textId="11F9EF53" w:rsidR="27735DA3" w:rsidRDefault="27735DA3" w:rsidP="41CC4825">
      <w:pPr>
        <w:spacing w:line="480" w:lineRule="auto"/>
        <w:ind w:left="720" w:hanging="720"/>
        <w:jc w:val="left"/>
        <w:rPr>
          <w:rFonts w:ascii="Yu Mincho" w:eastAsia="Yu Mincho" w:hAnsi="Yu Mincho" w:cs="Yu Mincho"/>
          <w:szCs w:val="21"/>
        </w:rPr>
      </w:pPr>
      <w:r w:rsidRPr="41CC4825">
        <w:rPr>
          <w:rFonts w:ascii="Yu Mincho" w:eastAsia="Yu Mincho" w:hAnsi="Yu Mincho" w:cs="Yu Mincho"/>
          <w:szCs w:val="21"/>
        </w:rPr>
        <w:t xml:space="preserve">Weisman, E. M., Flores, S. Y., &amp; </w:t>
      </w:r>
      <w:proofErr w:type="spellStart"/>
      <w:r w:rsidRPr="41CC4825">
        <w:rPr>
          <w:rFonts w:ascii="Yu Mincho" w:eastAsia="Yu Mincho" w:hAnsi="Yu Mincho" w:cs="Yu Mincho"/>
          <w:szCs w:val="21"/>
        </w:rPr>
        <w:t>Valenciana</w:t>
      </w:r>
      <w:proofErr w:type="spellEnd"/>
      <w:r w:rsidRPr="41CC4825">
        <w:rPr>
          <w:rFonts w:ascii="Yu Mincho" w:eastAsia="Yu Mincho" w:hAnsi="Yu Mincho" w:cs="Yu Mincho"/>
          <w:szCs w:val="21"/>
        </w:rPr>
        <w:t xml:space="preserve">, C. (2007). Building Bilingual–Bicultural Learning Communities. </w:t>
      </w:r>
      <w:r w:rsidRPr="41CC4825">
        <w:rPr>
          <w:rFonts w:ascii="Yu Mincho" w:eastAsia="Yu Mincho" w:hAnsi="Yu Mincho" w:cs="Yu Mincho"/>
          <w:i/>
          <w:iCs/>
          <w:szCs w:val="21"/>
        </w:rPr>
        <w:t>Journal of Hispanic Higher Education</w:t>
      </w:r>
      <w:r w:rsidRPr="41CC4825">
        <w:rPr>
          <w:rFonts w:ascii="Yu Mincho" w:eastAsia="Yu Mincho" w:hAnsi="Yu Mincho" w:cs="Yu Mincho"/>
          <w:szCs w:val="21"/>
        </w:rPr>
        <w:t xml:space="preserve">, </w:t>
      </w:r>
      <w:r w:rsidRPr="41CC4825">
        <w:rPr>
          <w:rFonts w:ascii="Yu Mincho" w:eastAsia="Yu Mincho" w:hAnsi="Yu Mincho" w:cs="Yu Mincho"/>
          <w:i/>
          <w:iCs/>
          <w:szCs w:val="21"/>
        </w:rPr>
        <w:t>6</w:t>
      </w:r>
      <w:r w:rsidRPr="41CC4825">
        <w:rPr>
          <w:rFonts w:ascii="Yu Mincho" w:eastAsia="Yu Mincho" w:hAnsi="Yu Mincho" w:cs="Yu Mincho"/>
          <w:szCs w:val="21"/>
        </w:rPr>
        <w:t xml:space="preserve">(3), 191–208. </w:t>
      </w:r>
      <w:hyperlink r:id="rId11">
        <w:r w:rsidRPr="41CC4825">
          <w:rPr>
            <w:rStyle w:val="Hyperlink"/>
            <w:rFonts w:ascii="Yu Mincho" w:eastAsia="Yu Mincho" w:hAnsi="Yu Mincho" w:cs="Yu Mincho"/>
            <w:szCs w:val="21"/>
          </w:rPr>
          <w:t>https://doi.org/10.1177/1538192707302284</w:t>
        </w:r>
      </w:hyperlink>
    </w:p>
    <w:p w14:paraId="3656B9AB" w14:textId="508382B1" w:rsidR="00A83740" w:rsidRPr="00110DDF" w:rsidRDefault="15541228" w:rsidP="00110DDF">
      <w:pPr>
        <w:spacing w:line="480" w:lineRule="auto"/>
        <w:ind w:left="720" w:hanging="720"/>
        <w:jc w:val="left"/>
        <w:rPr>
          <w:rFonts w:ascii="Yu Mincho" w:eastAsia="Yu Mincho" w:hAnsi="Yu Mincho" w:cs="Yu Mincho"/>
          <w:szCs w:val="21"/>
        </w:rPr>
      </w:pPr>
      <w:r w:rsidRPr="41CC4825">
        <w:rPr>
          <w:rFonts w:ascii="Yu Mincho" w:eastAsia="Yu Mincho" w:hAnsi="Yu Mincho" w:cs="Yu Mincho"/>
          <w:szCs w:val="21"/>
        </w:rPr>
        <w:t xml:space="preserve">Zhang, J., Dennis, J. M., &amp; Houseman, C. (2018). The role of family and community bicultural socialization in the bilingual proficiency of immigrant young adults. </w:t>
      </w:r>
      <w:r w:rsidRPr="41CC4825">
        <w:rPr>
          <w:rFonts w:ascii="Yu Mincho" w:eastAsia="Yu Mincho" w:hAnsi="Yu Mincho" w:cs="Yu Mincho"/>
          <w:i/>
          <w:iCs/>
          <w:szCs w:val="21"/>
        </w:rPr>
        <w:t>International Journal of Intercultural Relations</w:t>
      </w:r>
      <w:r w:rsidRPr="41CC4825">
        <w:rPr>
          <w:rFonts w:ascii="Yu Mincho" w:eastAsia="Yu Mincho" w:hAnsi="Yu Mincho" w:cs="Yu Mincho"/>
          <w:szCs w:val="21"/>
        </w:rPr>
        <w:t xml:space="preserve">, </w:t>
      </w:r>
      <w:r w:rsidRPr="41CC4825">
        <w:rPr>
          <w:rFonts w:ascii="Yu Mincho" w:eastAsia="Yu Mincho" w:hAnsi="Yu Mincho" w:cs="Yu Mincho"/>
          <w:i/>
          <w:iCs/>
          <w:szCs w:val="21"/>
        </w:rPr>
        <w:t>67</w:t>
      </w:r>
      <w:r w:rsidRPr="41CC4825">
        <w:rPr>
          <w:rFonts w:ascii="Yu Mincho" w:eastAsia="Yu Mincho" w:hAnsi="Yu Mincho" w:cs="Yu Mincho"/>
          <w:szCs w:val="21"/>
        </w:rPr>
        <w:t xml:space="preserve">, 44–57. </w:t>
      </w:r>
      <w:hyperlink r:id="rId12">
        <w:r w:rsidRPr="41CC4825">
          <w:rPr>
            <w:rStyle w:val="Hyperlink"/>
            <w:rFonts w:ascii="Yu Mincho" w:eastAsia="Yu Mincho" w:hAnsi="Yu Mincho" w:cs="Yu Mincho"/>
            <w:szCs w:val="21"/>
          </w:rPr>
          <w:t>https://doi.org/10.1016/j.ijintrel.2018.09.003</w:t>
        </w:r>
      </w:hyperlink>
    </w:p>
    <w:sectPr w:rsidR="00A83740" w:rsidRPr="00110DDF">
      <w:headerReference w:type="default" r:id="rId13"/>
      <w:pgSz w:w="11906" w:h="16838"/>
      <w:pgMar w:top="1440" w:right="1440" w:bottom="1440" w:left="144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3C39A" w14:textId="77777777" w:rsidR="00C440A8" w:rsidRDefault="00C440A8" w:rsidP="00026B5A">
      <w:r>
        <w:separator/>
      </w:r>
    </w:p>
  </w:endnote>
  <w:endnote w:type="continuationSeparator" w:id="0">
    <w:p w14:paraId="205A7258" w14:textId="77777777" w:rsidR="00C440A8" w:rsidRDefault="00C440A8" w:rsidP="00026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F26093" w14:textId="77777777" w:rsidR="00C440A8" w:rsidRDefault="00C440A8" w:rsidP="00026B5A">
      <w:r>
        <w:separator/>
      </w:r>
    </w:p>
  </w:footnote>
  <w:footnote w:type="continuationSeparator" w:id="0">
    <w:p w14:paraId="7FA8EC76" w14:textId="77777777" w:rsidR="00C440A8" w:rsidRDefault="00C440A8" w:rsidP="00026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8014208"/>
      <w:docPartObj>
        <w:docPartGallery w:val="Page Numbers (Top of Page)"/>
        <w:docPartUnique/>
      </w:docPartObj>
    </w:sdtPr>
    <w:sdtEndPr>
      <w:rPr>
        <w:noProof/>
      </w:rPr>
    </w:sdtEndPr>
    <w:sdtContent>
      <w:p w14:paraId="659EA342" w14:textId="6E4AF1D6" w:rsidR="00B10E64" w:rsidRDefault="00B10E64">
        <w:pPr>
          <w:pStyle w:val="Header"/>
          <w:jc w:val="right"/>
        </w:pPr>
        <w:r>
          <w:fldChar w:fldCharType="begin"/>
        </w:r>
        <w:r>
          <w:instrText xml:space="preserve"> PAGE   \* MERGEFORMAT </w:instrText>
        </w:r>
        <w:r>
          <w:fldChar w:fldCharType="separate"/>
        </w:r>
        <w:r w:rsidR="002E17D4">
          <w:rPr>
            <w:noProof/>
          </w:rPr>
          <w:t>12</w:t>
        </w:r>
        <w:r>
          <w:rPr>
            <w:noProof/>
          </w:rPr>
          <w:fldChar w:fldCharType="end"/>
        </w:r>
      </w:p>
    </w:sdtContent>
  </w:sdt>
  <w:p w14:paraId="4E02E396" w14:textId="350D9875" w:rsidR="00026B5A" w:rsidRDefault="00026B5A">
    <w:pPr>
      <w:pStyle w:val="Header"/>
    </w:pPr>
  </w:p>
</w:hdr>
</file>

<file path=word/intelligence.xml><?xml version="1.0" encoding="utf-8"?>
<int:Intelligence xmlns:int="http://schemas.microsoft.com/office/intelligence/2019/intelligence">
  <int:OnDemandWorkflows>
    <int:OnDemandWorkflow Type="SimilarityCheck" ParagraphVersions="1730831961-2004318071 171397149-2004318071 1571515515-2004318071 48969615-2004318071 1778755593-2004318071 1513733091-2004318071 1103688598-2004318071 1806675365-2004318071 1965058423-2004318071 1110486828-2004318071 1011796473-2004318071 133723083-2004318071 277809154-2004318071 1923339244-2004318071 218862605-2004318071 237481994-2004318071 1611013708-2004318071 1156251036-2004318071 1268045221-2004318071 1048223516-2004318071 1496476545-1641994586 1856429124-1728488436 1664408808-2004318071 1922751960-2004318071 163392676-2004318071 1417123062-2004318071 425386953-2004318071 591859970-2004318071 967604831-2004318071 271178628-2004318071 1741581548-2004318071 1113399396-2004318071 85255653-2004318071 373638756-2004318071 499719881-2004318071 1140752811-2004318071 1636017929-2004318071 1345359612-2004318071 276875762-2004318071 67508653-2004318071 1003254924-1866128431 1039058537-2041710175 2057578790-2004318071 513050024-1758054529 724204089-2004318071 721340196-1302564527 385362515-546780458 119426561-2004318071 911109140-2004318071 429503049-2004318071 923188100-2004318071 2064776271-2004318071 816958081-2004318071 2098055212-2004318071 1654806390-2004318071 877839728-2004318071 1972261456-2004318071 1126622247-2004318071 1201641593-830679351 1748964175-2004318071 911653291-2004318071 264640306-2004318071 1308812182-2004318071"/>
  </int:OnDemandWorkflows>
  <int:IntelligenceSettings/>
  <int:Manifes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758"/>
    <w:rsid w:val="00012674"/>
    <w:rsid w:val="00014405"/>
    <w:rsid w:val="00014BA9"/>
    <w:rsid w:val="0002216F"/>
    <w:rsid w:val="00026B5A"/>
    <w:rsid w:val="0003125F"/>
    <w:rsid w:val="00057107"/>
    <w:rsid w:val="00072A55"/>
    <w:rsid w:val="00073215"/>
    <w:rsid w:val="0007733A"/>
    <w:rsid w:val="000777BC"/>
    <w:rsid w:val="00077BF6"/>
    <w:rsid w:val="000831AA"/>
    <w:rsid w:val="000836D2"/>
    <w:rsid w:val="0008707D"/>
    <w:rsid w:val="00087F8A"/>
    <w:rsid w:val="00091317"/>
    <w:rsid w:val="00094303"/>
    <w:rsid w:val="000A6DB8"/>
    <w:rsid w:val="000B0549"/>
    <w:rsid w:val="000C0801"/>
    <w:rsid w:val="000C4C3C"/>
    <w:rsid w:val="000D0C3A"/>
    <w:rsid w:val="000D651F"/>
    <w:rsid w:val="000E158A"/>
    <w:rsid w:val="000E36FF"/>
    <w:rsid w:val="000F1F66"/>
    <w:rsid w:val="00107C56"/>
    <w:rsid w:val="00110DDF"/>
    <w:rsid w:val="00115A74"/>
    <w:rsid w:val="001212A5"/>
    <w:rsid w:val="00136DBD"/>
    <w:rsid w:val="001420A8"/>
    <w:rsid w:val="001547E9"/>
    <w:rsid w:val="00157634"/>
    <w:rsid w:val="00164833"/>
    <w:rsid w:val="00167AA2"/>
    <w:rsid w:val="00170177"/>
    <w:rsid w:val="00181758"/>
    <w:rsid w:val="0018671D"/>
    <w:rsid w:val="00191D83"/>
    <w:rsid w:val="00196F08"/>
    <w:rsid w:val="001A6E91"/>
    <w:rsid w:val="001B53CC"/>
    <w:rsid w:val="001C2402"/>
    <w:rsid w:val="001C31EA"/>
    <w:rsid w:val="001C6A30"/>
    <w:rsid w:val="001D148D"/>
    <w:rsid w:val="001D15B6"/>
    <w:rsid w:val="001D1C35"/>
    <w:rsid w:val="001F0F69"/>
    <w:rsid w:val="001F2D06"/>
    <w:rsid w:val="001F2D13"/>
    <w:rsid w:val="0020193F"/>
    <w:rsid w:val="00204315"/>
    <w:rsid w:val="0021254E"/>
    <w:rsid w:val="00226EAA"/>
    <w:rsid w:val="0023440A"/>
    <w:rsid w:val="002440A9"/>
    <w:rsid w:val="0025217D"/>
    <w:rsid w:val="0027504B"/>
    <w:rsid w:val="00282125"/>
    <w:rsid w:val="0028517A"/>
    <w:rsid w:val="002B5935"/>
    <w:rsid w:val="002C452E"/>
    <w:rsid w:val="002C6956"/>
    <w:rsid w:val="002D174B"/>
    <w:rsid w:val="002D2265"/>
    <w:rsid w:val="002E17D4"/>
    <w:rsid w:val="0031766E"/>
    <w:rsid w:val="003242C9"/>
    <w:rsid w:val="003405A9"/>
    <w:rsid w:val="003528CA"/>
    <w:rsid w:val="003549D4"/>
    <w:rsid w:val="0037674D"/>
    <w:rsid w:val="00392057"/>
    <w:rsid w:val="003972AA"/>
    <w:rsid w:val="003A31F0"/>
    <w:rsid w:val="003B31F7"/>
    <w:rsid w:val="003B53FB"/>
    <w:rsid w:val="003D7386"/>
    <w:rsid w:val="003F04D2"/>
    <w:rsid w:val="004073FA"/>
    <w:rsid w:val="00426BA0"/>
    <w:rsid w:val="00435659"/>
    <w:rsid w:val="0044685B"/>
    <w:rsid w:val="00447D3A"/>
    <w:rsid w:val="00453961"/>
    <w:rsid w:val="00467A7C"/>
    <w:rsid w:val="00495601"/>
    <w:rsid w:val="00496403"/>
    <w:rsid w:val="004B17F3"/>
    <w:rsid w:val="004B5A69"/>
    <w:rsid w:val="004C7EEF"/>
    <w:rsid w:val="004E2579"/>
    <w:rsid w:val="004E5360"/>
    <w:rsid w:val="00505B65"/>
    <w:rsid w:val="00517034"/>
    <w:rsid w:val="00534C88"/>
    <w:rsid w:val="0054056A"/>
    <w:rsid w:val="005411D3"/>
    <w:rsid w:val="00554EFA"/>
    <w:rsid w:val="005659C4"/>
    <w:rsid w:val="00565C29"/>
    <w:rsid w:val="00574D50"/>
    <w:rsid w:val="00577DB8"/>
    <w:rsid w:val="005A7514"/>
    <w:rsid w:val="005B2EDF"/>
    <w:rsid w:val="005B34BC"/>
    <w:rsid w:val="005B35C3"/>
    <w:rsid w:val="005C3C5C"/>
    <w:rsid w:val="005D30BA"/>
    <w:rsid w:val="005E3991"/>
    <w:rsid w:val="005E446A"/>
    <w:rsid w:val="005E7262"/>
    <w:rsid w:val="00601DFB"/>
    <w:rsid w:val="0061043F"/>
    <w:rsid w:val="00614BA9"/>
    <w:rsid w:val="00625437"/>
    <w:rsid w:val="006318E1"/>
    <w:rsid w:val="0065451E"/>
    <w:rsid w:val="00655C3A"/>
    <w:rsid w:val="00661A48"/>
    <w:rsid w:val="0066555E"/>
    <w:rsid w:val="00670B18"/>
    <w:rsid w:val="00677D50"/>
    <w:rsid w:val="00696EB5"/>
    <w:rsid w:val="006A37E9"/>
    <w:rsid w:val="006D0B36"/>
    <w:rsid w:val="006D384F"/>
    <w:rsid w:val="00704BC8"/>
    <w:rsid w:val="0071608F"/>
    <w:rsid w:val="00744B5D"/>
    <w:rsid w:val="00754089"/>
    <w:rsid w:val="00754311"/>
    <w:rsid w:val="0077317C"/>
    <w:rsid w:val="00781E51"/>
    <w:rsid w:val="00783B75"/>
    <w:rsid w:val="00783E7A"/>
    <w:rsid w:val="007A699B"/>
    <w:rsid w:val="007C0A78"/>
    <w:rsid w:val="007C47CC"/>
    <w:rsid w:val="007E357D"/>
    <w:rsid w:val="00805800"/>
    <w:rsid w:val="008131FB"/>
    <w:rsid w:val="00834595"/>
    <w:rsid w:val="008531C9"/>
    <w:rsid w:val="0086037D"/>
    <w:rsid w:val="008615F4"/>
    <w:rsid w:val="00864694"/>
    <w:rsid w:val="008835C4"/>
    <w:rsid w:val="008C50E9"/>
    <w:rsid w:val="008C6D12"/>
    <w:rsid w:val="008D0166"/>
    <w:rsid w:val="008E15A1"/>
    <w:rsid w:val="008E735B"/>
    <w:rsid w:val="00904D4B"/>
    <w:rsid w:val="00913E6D"/>
    <w:rsid w:val="00924832"/>
    <w:rsid w:val="00933DD8"/>
    <w:rsid w:val="00965E6A"/>
    <w:rsid w:val="009924F8"/>
    <w:rsid w:val="00994E68"/>
    <w:rsid w:val="009950B7"/>
    <w:rsid w:val="00996311"/>
    <w:rsid w:val="009A3755"/>
    <w:rsid w:val="009A42D3"/>
    <w:rsid w:val="009B591C"/>
    <w:rsid w:val="009D4C08"/>
    <w:rsid w:val="009E76E6"/>
    <w:rsid w:val="009F2266"/>
    <w:rsid w:val="009F2CF9"/>
    <w:rsid w:val="009F3511"/>
    <w:rsid w:val="009F77A1"/>
    <w:rsid w:val="00A106A6"/>
    <w:rsid w:val="00A27259"/>
    <w:rsid w:val="00A40469"/>
    <w:rsid w:val="00A53AAF"/>
    <w:rsid w:val="00A54391"/>
    <w:rsid w:val="00A61CCE"/>
    <w:rsid w:val="00A62488"/>
    <w:rsid w:val="00A65D8F"/>
    <w:rsid w:val="00A77BBB"/>
    <w:rsid w:val="00A83740"/>
    <w:rsid w:val="00A838F1"/>
    <w:rsid w:val="00A93284"/>
    <w:rsid w:val="00AB0FE3"/>
    <w:rsid w:val="00AB4126"/>
    <w:rsid w:val="00AC12B0"/>
    <w:rsid w:val="00AC54C0"/>
    <w:rsid w:val="00AC7232"/>
    <w:rsid w:val="00B10610"/>
    <w:rsid w:val="00B10E64"/>
    <w:rsid w:val="00B13DE5"/>
    <w:rsid w:val="00B225A6"/>
    <w:rsid w:val="00B345A1"/>
    <w:rsid w:val="00B363F0"/>
    <w:rsid w:val="00B372B7"/>
    <w:rsid w:val="00B41B99"/>
    <w:rsid w:val="00B433FF"/>
    <w:rsid w:val="00B4698D"/>
    <w:rsid w:val="00B47E80"/>
    <w:rsid w:val="00B65D87"/>
    <w:rsid w:val="00B6655F"/>
    <w:rsid w:val="00B84B93"/>
    <w:rsid w:val="00BA1322"/>
    <w:rsid w:val="00BA5680"/>
    <w:rsid w:val="00BE386F"/>
    <w:rsid w:val="00BE3B7C"/>
    <w:rsid w:val="00BE6B76"/>
    <w:rsid w:val="00BF206C"/>
    <w:rsid w:val="00C01321"/>
    <w:rsid w:val="00C309B2"/>
    <w:rsid w:val="00C35C98"/>
    <w:rsid w:val="00C440A8"/>
    <w:rsid w:val="00C605FC"/>
    <w:rsid w:val="00C7531F"/>
    <w:rsid w:val="00C9699F"/>
    <w:rsid w:val="00CE20B1"/>
    <w:rsid w:val="00CE6DED"/>
    <w:rsid w:val="00CF412E"/>
    <w:rsid w:val="00D10F08"/>
    <w:rsid w:val="00D11462"/>
    <w:rsid w:val="00D158D7"/>
    <w:rsid w:val="00D17391"/>
    <w:rsid w:val="00D17405"/>
    <w:rsid w:val="00D17C36"/>
    <w:rsid w:val="00D417DA"/>
    <w:rsid w:val="00D5007B"/>
    <w:rsid w:val="00D54D70"/>
    <w:rsid w:val="00D63D89"/>
    <w:rsid w:val="00D6673E"/>
    <w:rsid w:val="00D72108"/>
    <w:rsid w:val="00D76213"/>
    <w:rsid w:val="00D839CB"/>
    <w:rsid w:val="00D96FC2"/>
    <w:rsid w:val="00DA0481"/>
    <w:rsid w:val="00DA079E"/>
    <w:rsid w:val="00DA3B25"/>
    <w:rsid w:val="00DB06A3"/>
    <w:rsid w:val="00DB4851"/>
    <w:rsid w:val="00DB504B"/>
    <w:rsid w:val="00DB5808"/>
    <w:rsid w:val="00DC068C"/>
    <w:rsid w:val="00DC3399"/>
    <w:rsid w:val="00DF5CD4"/>
    <w:rsid w:val="00DF68DF"/>
    <w:rsid w:val="00E178F4"/>
    <w:rsid w:val="00E17AF1"/>
    <w:rsid w:val="00E2435A"/>
    <w:rsid w:val="00E3211D"/>
    <w:rsid w:val="00E323C8"/>
    <w:rsid w:val="00E3397A"/>
    <w:rsid w:val="00E3454A"/>
    <w:rsid w:val="00E34E0B"/>
    <w:rsid w:val="00E5468E"/>
    <w:rsid w:val="00E54D92"/>
    <w:rsid w:val="00E5554C"/>
    <w:rsid w:val="00E6051B"/>
    <w:rsid w:val="00E724FD"/>
    <w:rsid w:val="00E818FD"/>
    <w:rsid w:val="00E87C05"/>
    <w:rsid w:val="00EA5CB0"/>
    <w:rsid w:val="00EB6969"/>
    <w:rsid w:val="00EC1826"/>
    <w:rsid w:val="00EC1CE6"/>
    <w:rsid w:val="00EC30D1"/>
    <w:rsid w:val="00EC7626"/>
    <w:rsid w:val="00ED5D69"/>
    <w:rsid w:val="00EE79E3"/>
    <w:rsid w:val="00EF27DF"/>
    <w:rsid w:val="00EF5C37"/>
    <w:rsid w:val="00F120AF"/>
    <w:rsid w:val="00F13740"/>
    <w:rsid w:val="00F1560F"/>
    <w:rsid w:val="00F43A65"/>
    <w:rsid w:val="00F51D16"/>
    <w:rsid w:val="00F558EE"/>
    <w:rsid w:val="00F7534A"/>
    <w:rsid w:val="00F82149"/>
    <w:rsid w:val="00F90D7A"/>
    <w:rsid w:val="00F93386"/>
    <w:rsid w:val="00F9A530"/>
    <w:rsid w:val="00FA09DD"/>
    <w:rsid w:val="00FB1658"/>
    <w:rsid w:val="00FC77EF"/>
    <w:rsid w:val="00FE2D63"/>
    <w:rsid w:val="00FE70E7"/>
    <w:rsid w:val="00FF3DF8"/>
    <w:rsid w:val="00FF7CF7"/>
    <w:rsid w:val="010510F6"/>
    <w:rsid w:val="011C18DC"/>
    <w:rsid w:val="0136966C"/>
    <w:rsid w:val="0161449E"/>
    <w:rsid w:val="01A76982"/>
    <w:rsid w:val="023D0E24"/>
    <w:rsid w:val="02BBCF21"/>
    <w:rsid w:val="034312A5"/>
    <w:rsid w:val="0384ACB1"/>
    <w:rsid w:val="03899293"/>
    <w:rsid w:val="0430D3B6"/>
    <w:rsid w:val="04579F82"/>
    <w:rsid w:val="05551568"/>
    <w:rsid w:val="05D6570A"/>
    <w:rsid w:val="0674D331"/>
    <w:rsid w:val="0682006B"/>
    <w:rsid w:val="07BC485E"/>
    <w:rsid w:val="07FC8417"/>
    <w:rsid w:val="080DA744"/>
    <w:rsid w:val="090444D9"/>
    <w:rsid w:val="0AB09FE9"/>
    <w:rsid w:val="1145D462"/>
    <w:rsid w:val="128D7B70"/>
    <w:rsid w:val="1306E88B"/>
    <w:rsid w:val="1356347D"/>
    <w:rsid w:val="13A3AF6F"/>
    <w:rsid w:val="15381711"/>
    <w:rsid w:val="15541228"/>
    <w:rsid w:val="1625CAAF"/>
    <w:rsid w:val="16C35562"/>
    <w:rsid w:val="16C6BB5B"/>
    <w:rsid w:val="1717B78A"/>
    <w:rsid w:val="171DDEA8"/>
    <w:rsid w:val="171FF3B0"/>
    <w:rsid w:val="17DA59AE"/>
    <w:rsid w:val="1806BDF9"/>
    <w:rsid w:val="1813729B"/>
    <w:rsid w:val="19146E77"/>
    <w:rsid w:val="19762A0F"/>
    <w:rsid w:val="19A6033B"/>
    <w:rsid w:val="1AA31289"/>
    <w:rsid w:val="1B104122"/>
    <w:rsid w:val="1B11FA70"/>
    <w:rsid w:val="1B658466"/>
    <w:rsid w:val="1B93A94E"/>
    <w:rsid w:val="1BFA2FFE"/>
    <w:rsid w:val="1C5EC6E0"/>
    <w:rsid w:val="1CE6E3BE"/>
    <w:rsid w:val="1E07CB71"/>
    <w:rsid w:val="1EBB9A3B"/>
    <w:rsid w:val="1EC8745C"/>
    <w:rsid w:val="1FB77E22"/>
    <w:rsid w:val="1FF1BAE6"/>
    <w:rsid w:val="20F7D259"/>
    <w:rsid w:val="2202D330"/>
    <w:rsid w:val="2355D22D"/>
    <w:rsid w:val="239E2990"/>
    <w:rsid w:val="25415DD5"/>
    <w:rsid w:val="268200D2"/>
    <w:rsid w:val="2685CDE6"/>
    <w:rsid w:val="27126AD4"/>
    <w:rsid w:val="27735DA3"/>
    <w:rsid w:val="27DE9F96"/>
    <w:rsid w:val="28495721"/>
    <w:rsid w:val="2874EBD4"/>
    <w:rsid w:val="2A5E993F"/>
    <w:rsid w:val="2AD73EB1"/>
    <w:rsid w:val="2B3981A6"/>
    <w:rsid w:val="2C15F936"/>
    <w:rsid w:val="2C5CF43A"/>
    <w:rsid w:val="2D718117"/>
    <w:rsid w:val="2EA90D72"/>
    <w:rsid w:val="2F3A5992"/>
    <w:rsid w:val="2F40DABF"/>
    <w:rsid w:val="2FC18EEB"/>
    <w:rsid w:val="2FF1094D"/>
    <w:rsid w:val="304DBDEA"/>
    <w:rsid w:val="3153CE8A"/>
    <w:rsid w:val="32A4B793"/>
    <w:rsid w:val="33179F4A"/>
    <w:rsid w:val="337CCF8B"/>
    <w:rsid w:val="33D6F302"/>
    <w:rsid w:val="33DC18B9"/>
    <w:rsid w:val="33E0C29B"/>
    <w:rsid w:val="3446E3A2"/>
    <w:rsid w:val="34FD9C31"/>
    <w:rsid w:val="3548ED0F"/>
    <w:rsid w:val="3555C730"/>
    <w:rsid w:val="35950712"/>
    <w:rsid w:val="370ADE76"/>
    <w:rsid w:val="3874B1D1"/>
    <w:rsid w:val="396E88D3"/>
    <w:rsid w:val="397936BC"/>
    <w:rsid w:val="399A91B2"/>
    <w:rsid w:val="3A293853"/>
    <w:rsid w:val="3A7EEACE"/>
    <w:rsid w:val="3C97B5C4"/>
    <w:rsid w:val="3CEFBB87"/>
    <w:rsid w:val="3DDBCE5D"/>
    <w:rsid w:val="3F779EBE"/>
    <w:rsid w:val="3FB1745F"/>
    <w:rsid w:val="416FEC0F"/>
    <w:rsid w:val="41AF2CB1"/>
    <w:rsid w:val="41CC4825"/>
    <w:rsid w:val="436939E1"/>
    <w:rsid w:val="44035F94"/>
    <w:rsid w:val="455C2D0F"/>
    <w:rsid w:val="469A5976"/>
    <w:rsid w:val="46A701C1"/>
    <w:rsid w:val="46F494E0"/>
    <w:rsid w:val="47BDAD58"/>
    <w:rsid w:val="4842D222"/>
    <w:rsid w:val="485C0C73"/>
    <w:rsid w:val="49A10C3A"/>
    <w:rsid w:val="4A41FE1F"/>
    <w:rsid w:val="4AC22BC1"/>
    <w:rsid w:val="4B0CAC58"/>
    <w:rsid w:val="4C5DD1E3"/>
    <w:rsid w:val="4D60C8DF"/>
    <w:rsid w:val="4DA88115"/>
    <w:rsid w:val="4FA32851"/>
    <w:rsid w:val="4FE08DB5"/>
    <w:rsid w:val="5038E7E6"/>
    <w:rsid w:val="506F1C52"/>
    <w:rsid w:val="517968BE"/>
    <w:rsid w:val="523E0320"/>
    <w:rsid w:val="52F2697E"/>
    <w:rsid w:val="53182E77"/>
    <w:rsid w:val="53879E3B"/>
    <w:rsid w:val="53D9D381"/>
    <w:rsid w:val="54B3FED8"/>
    <w:rsid w:val="56F1904D"/>
    <w:rsid w:val="57117443"/>
    <w:rsid w:val="5910C856"/>
    <w:rsid w:val="592D6964"/>
    <w:rsid w:val="593EB3EB"/>
    <w:rsid w:val="5A0A6997"/>
    <w:rsid w:val="5AAC028C"/>
    <w:rsid w:val="5AC7DB95"/>
    <w:rsid w:val="5AC939C5"/>
    <w:rsid w:val="5CA5E860"/>
    <w:rsid w:val="5D15C35A"/>
    <w:rsid w:val="5F379F06"/>
    <w:rsid w:val="5F637852"/>
    <w:rsid w:val="6023CB03"/>
    <w:rsid w:val="60F08FFD"/>
    <w:rsid w:val="614CD5B4"/>
    <w:rsid w:val="6157B212"/>
    <w:rsid w:val="6202E4BC"/>
    <w:rsid w:val="6290299C"/>
    <w:rsid w:val="6335CF8D"/>
    <w:rsid w:val="63A0E846"/>
    <w:rsid w:val="63B8E0AB"/>
    <w:rsid w:val="642BF9FD"/>
    <w:rsid w:val="64800B6D"/>
    <w:rsid w:val="6532BE2F"/>
    <w:rsid w:val="65A44CFE"/>
    <w:rsid w:val="65E007C8"/>
    <w:rsid w:val="66062F45"/>
    <w:rsid w:val="6609BA76"/>
    <w:rsid w:val="681B5B00"/>
    <w:rsid w:val="68DBEDC0"/>
    <w:rsid w:val="6923B4CB"/>
    <w:rsid w:val="69834C88"/>
    <w:rsid w:val="699E0304"/>
    <w:rsid w:val="6C1DE669"/>
    <w:rsid w:val="6C831B76"/>
    <w:rsid w:val="6D030F07"/>
    <w:rsid w:val="6DE9F666"/>
    <w:rsid w:val="6E66741C"/>
    <w:rsid w:val="6E7EA857"/>
    <w:rsid w:val="6F9EF81D"/>
    <w:rsid w:val="710DBD9E"/>
    <w:rsid w:val="71F1BFE6"/>
    <w:rsid w:val="739FF6E5"/>
    <w:rsid w:val="73BB0A9D"/>
    <w:rsid w:val="73D52E37"/>
    <w:rsid w:val="749B06B4"/>
    <w:rsid w:val="74F1ED48"/>
    <w:rsid w:val="75529480"/>
    <w:rsid w:val="7556DAFE"/>
    <w:rsid w:val="75B16875"/>
    <w:rsid w:val="76058E81"/>
    <w:rsid w:val="76B77FE8"/>
    <w:rsid w:val="76CC258A"/>
    <w:rsid w:val="77750703"/>
    <w:rsid w:val="77F7A929"/>
    <w:rsid w:val="783879C7"/>
    <w:rsid w:val="78508FE1"/>
    <w:rsid w:val="7993798A"/>
    <w:rsid w:val="79A48E3C"/>
    <w:rsid w:val="79E34F5F"/>
    <w:rsid w:val="79F02980"/>
    <w:rsid w:val="79FB18F8"/>
    <w:rsid w:val="7A4F3A74"/>
    <w:rsid w:val="7B763918"/>
    <w:rsid w:val="7CC5E083"/>
    <w:rsid w:val="7CFCD293"/>
    <w:rsid w:val="7D65A45F"/>
    <w:rsid w:val="7D6E2C9B"/>
    <w:rsid w:val="7D7BD1F4"/>
    <w:rsid w:val="7D828F8F"/>
    <w:rsid w:val="7DE425A3"/>
    <w:rsid w:val="7EE7E44E"/>
    <w:rsid w:val="7F9C4B21"/>
    <w:rsid w:val="7FEA4F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B75D218"/>
  <w15:chartTrackingRefBased/>
  <w15:docId w15:val="{FBE9302D-5D6D-427E-A9B1-C0484609F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5C3"/>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6B5A"/>
    <w:pPr>
      <w:tabs>
        <w:tab w:val="center" w:pos="4513"/>
        <w:tab w:val="right" w:pos="9026"/>
      </w:tabs>
      <w:snapToGrid w:val="0"/>
    </w:pPr>
  </w:style>
  <w:style w:type="character" w:customStyle="1" w:styleId="HeaderChar">
    <w:name w:val="Header Char"/>
    <w:basedOn w:val="DefaultParagraphFont"/>
    <w:link w:val="Header"/>
    <w:uiPriority w:val="99"/>
    <w:rsid w:val="00026B5A"/>
  </w:style>
  <w:style w:type="paragraph" w:styleId="Footer">
    <w:name w:val="footer"/>
    <w:basedOn w:val="Normal"/>
    <w:link w:val="FooterChar"/>
    <w:uiPriority w:val="99"/>
    <w:unhideWhenUsed/>
    <w:rsid w:val="00026B5A"/>
    <w:pPr>
      <w:tabs>
        <w:tab w:val="center" w:pos="4513"/>
        <w:tab w:val="right" w:pos="9026"/>
      </w:tabs>
      <w:snapToGrid w:val="0"/>
    </w:pPr>
  </w:style>
  <w:style w:type="character" w:customStyle="1" w:styleId="FooterChar">
    <w:name w:val="Footer Char"/>
    <w:basedOn w:val="DefaultParagraphFont"/>
    <w:link w:val="Footer"/>
    <w:uiPriority w:val="99"/>
    <w:rsid w:val="00026B5A"/>
  </w:style>
  <w:style w:type="paragraph" w:styleId="NormalWeb">
    <w:name w:val="Normal (Web)"/>
    <w:basedOn w:val="Normal"/>
    <w:uiPriority w:val="99"/>
    <w:semiHidden/>
    <w:unhideWhenUsed/>
    <w:rsid w:val="00E17AF1"/>
    <w:pPr>
      <w:widowControl/>
      <w:spacing w:before="100" w:beforeAutospacing="1" w:after="100" w:afterAutospacing="1"/>
      <w:jc w:val="left"/>
    </w:pPr>
    <w:rPr>
      <w:rFonts w:ascii="MS PGothic" w:eastAsia="MS PGothic" w:hAnsi="MS PGothic" w:cs="MS PGothic"/>
      <w:kern w:val="0"/>
      <w:sz w:val="24"/>
      <w:szCs w:val="24"/>
    </w:rPr>
  </w:style>
  <w:style w:type="character" w:styleId="Emphasis">
    <w:name w:val="Emphasis"/>
    <w:basedOn w:val="DefaultParagraphFont"/>
    <w:uiPriority w:val="20"/>
    <w:qFormat/>
    <w:rsid w:val="00677D50"/>
    <w:rPr>
      <w:i/>
      <w:iCs/>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64100">
      <w:bodyDiv w:val="1"/>
      <w:marLeft w:val="0"/>
      <w:marRight w:val="0"/>
      <w:marTop w:val="0"/>
      <w:marBottom w:val="0"/>
      <w:divBdr>
        <w:top w:val="none" w:sz="0" w:space="0" w:color="auto"/>
        <w:left w:val="none" w:sz="0" w:space="0" w:color="auto"/>
        <w:bottom w:val="none" w:sz="0" w:space="0" w:color="auto"/>
        <w:right w:val="none" w:sz="0" w:space="0" w:color="auto"/>
      </w:divBdr>
    </w:div>
    <w:div w:id="178355000">
      <w:bodyDiv w:val="1"/>
      <w:marLeft w:val="0"/>
      <w:marRight w:val="0"/>
      <w:marTop w:val="0"/>
      <w:marBottom w:val="0"/>
      <w:divBdr>
        <w:top w:val="none" w:sz="0" w:space="0" w:color="auto"/>
        <w:left w:val="none" w:sz="0" w:space="0" w:color="auto"/>
        <w:bottom w:val="none" w:sz="0" w:space="0" w:color="auto"/>
        <w:right w:val="none" w:sz="0" w:space="0" w:color="auto"/>
      </w:divBdr>
    </w:div>
    <w:div w:id="895625324">
      <w:bodyDiv w:val="1"/>
      <w:marLeft w:val="0"/>
      <w:marRight w:val="0"/>
      <w:marTop w:val="0"/>
      <w:marBottom w:val="0"/>
      <w:divBdr>
        <w:top w:val="none" w:sz="0" w:space="0" w:color="auto"/>
        <w:left w:val="none" w:sz="0" w:space="0" w:color="auto"/>
        <w:bottom w:val="none" w:sz="0" w:space="0" w:color="auto"/>
        <w:right w:val="none" w:sz="0" w:space="0" w:color="auto"/>
      </w:divBdr>
    </w:div>
    <w:div w:id="969163503">
      <w:bodyDiv w:val="1"/>
      <w:marLeft w:val="0"/>
      <w:marRight w:val="0"/>
      <w:marTop w:val="0"/>
      <w:marBottom w:val="0"/>
      <w:divBdr>
        <w:top w:val="none" w:sz="0" w:space="0" w:color="auto"/>
        <w:left w:val="none" w:sz="0" w:space="0" w:color="auto"/>
        <w:bottom w:val="none" w:sz="0" w:space="0" w:color="auto"/>
        <w:right w:val="none" w:sz="0" w:space="0" w:color="auto"/>
      </w:divBdr>
    </w:div>
    <w:div w:id="1322389957">
      <w:bodyDiv w:val="1"/>
      <w:marLeft w:val="0"/>
      <w:marRight w:val="0"/>
      <w:marTop w:val="0"/>
      <w:marBottom w:val="0"/>
      <w:divBdr>
        <w:top w:val="none" w:sz="0" w:space="0" w:color="auto"/>
        <w:left w:val="none" w:sz="0" w:space="0" w:color="auto"/>
        <w:bottom w:val="none" w:sz="0" w:space="0" w:color="auto"/>
        <w:right w:val="none" w:sz="0" w:space="0" w:color="auto"/>
      </w:divBdr>
    </w:div>
    <w:div w:id="1475026571">
      <w:bodyDiv w:val="1"/>
      <w:marLeft w:val="0"/>
      <w:marRight w:val="0"/>
      <w:marTop w:val="0"/>
      <w:marBottom w:val="0"/>
      <w:divBdr>
        <w:top w:val="none" w:sz="0" w:space="0" w:color="auto"/>
        <w:left w:val="none" w:sz="0" w:space="0" w:color="auto"/>
        <w:bottom w:val="none" w:sz="0" w:space="0" w:color="auto"/>
        <w:right w:val="none" w:sz="0" w:space="0" w:color="auto"/>
      </w:divBdr>
    </w:div>
    <w:div w:id="1539275933">
      <w:bodyDiv w:val="1"/>
      <w:marLeft w:val="0"/>
      <w:marRight w:val="0"/>
      <w:marTop w:val="0"/>
      <w:marBottom w:val="0"/>
      <w:divBdr>
        <w:top w:val="none" w:sz="0" w:space="0" w:color="auto"/>
        <w:left w:val="none" w:sz="0" w:space="0" w:color="auto"/>
        <w:bottom w:val="none" w:sz="0" w:space="0" w:color="auto"/>
        <w:right w:val="none" w:sz="0" w:space="0" w:color="auto"/>
      </w:divBdr>
    </w:div>
    <w:div w:id="1681472503">
      <w:bodyDiv w:val="1"/>
      <w:marLeft w:val="0"/>
      <w:marRight w:val="0"/>
      <w:marTop w:val="0"/>
      <w:marBottom w:val="0"/>
      <w:divBdr>
        <w:top w:val="none" w:sz="0" w:space="0" w:color="auto"/>
        <w:left w:val="none" w:sz="0" w:space="0" w:color="auto"/>
        <w:bottom w:val="none" w:sz="0" w:space="0" w:color="auto"/>
        <w:right w:val="none" w:sz="0" w:space="0" w:color="auto"/>
      </w:divBdr>
    </w:div>
    <w:div w:id="1754356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5348430903252011"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1177/1538192711403483" TargetMode="External"/><Relationship Id="rId12" Type="http://schemas.openxmlformats.org/officeDocument/2006/relationships/hyperlink" Target="https://doi.org/10.1016/j.ijintrel.2018.09.0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57/palgrave.lst.8600083" TargetMode="External"/><Relationship Id="rId11" Type="http://schemas.openxmlformats.org/officeDocument/2006/relationships/hyperlink" Target="https://doi.org/10.1177/1538192707302284"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doi.org/10.32316/hse/rhe.v26i1.4336" TargetMode="External"/><Relationship Id="R64fb298c9ad44eb5" Type="http://schemas.microsoft.com/office/2019/09/relationships/intelligence" Target="intelligence.xml"/><Relationship Id="rId4" Type="http://schemas.openxmlformats.org/officeDocument/2006/relationships/footnotes" Target="footnotes.xml"/><Relationship Id="rId9" Type="http://schemas.openxmlformats.org/officeDocument/2006/relationships/hyperlink" Target="https://doi.org/10.1177/0042085910377447"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14</Pages>
  <Words>3236</Words>
  <Characters>18450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sample</cp:lastModifiedBy>
  <cp:revision>25</cp:revision>
  <dcterms:created xsi:type="dcterms:W3CDTF">2023-01-18T02:07:00Z</dcterms:created>
  <dcterms:modified xsi:type="dcterms:W3CDTF">2023-01-20T07:29:00Z</dcterms:modified>
</cp:coreProperties>
</file>