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DFCE9" w14:textId="314B4572" w:rsidR="002D58C5" w:rsidRPr="00A70979" w:rsidRDefault="007E60CE" w:rsidP="001768F2">
      <w:r>
        <w:rPr>
          <w:noProof/>
        </w:rPr>
        <w:drawing>
          <wp:inline distT="0" distB="0" distL="0" distR="0" wp14:anchorId="2FB3E701" wp14:editId="23B1DADF">
            <wp:extent cx="5274310" cy="2072005"/>
            <wp:effectExtent l="0" t="0" r="254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274310" cy="2072005"/>
                    </a:xfrm>
                    <a:prstGeom prst="rect">
                      <a:avLst/>
                    </a:prstGeom>
                    <a:noFill/>
                  </pic:spPr>
                </pic:pic>
              </a:graphicData>
            </a:graphic>
          </wp:inline>
        </w:drawing>
      </w:r>
    </w:p>
    <w:p w14:paraId="41AAEE7F" w14:textId="558C62C4" w:rsidR="00E132F0" w:rsidRPr="00A70979" w:rsidRDefault="00E132F0" w:rsidP="00C06B21">
      <w:pPr>
        <w:jc w:val="center"/>
      </w:pPr>
    </w:p>
    <w:p w14:paraId="05B5D0E0" w14:textId="2B1AC26C" w:rsidR="00E132F0" w:rsidRPr="00A70979" w:rsidRDefault="00E132F0" w:rsidP="00C06B21">
      <w:pPr>
        <w:jc w:val="center"/>
      </w:pPr>
    </w:p>
    <w:p w14:paraId="3CA160AF" w14:textId="1606DCF0" w:rsidR="00E132F0" w:rsidRPr="00A70979" w:rsidRDefault="00E132F0" w:rsidP="00C06B21">
      <w:pPr>
        <w:jc w:val="center"/>
      </w:pPr>
    </w:p>
    <w:p w14:paraId="255D9B75" w14:textId="77777777" w:rsidR="009A1E3F" w:rsidRPr="00A70979" w:rsidRDefault="009A1E3F" w:rsidP="00C06B21">
      <w:pPr>
        <w:jc w:val="center"/>
        <w:rPr>
          <w:b/>
          <w:bCs/>
        </w:rPr>
      </w:pPr>
    </w:p>
    <w:p w14:paraId="3015DEDA" w14:textId="77777777" w:rsidR="004369CE" w:rsidRPr="00A70979" w:rsidRDefault="004369CE" w:rsidP="00215AED">
      <w:pPr>
        <w:jc w:val="center"/>
        <w:rPr>
          <w:b/>
          <w:bCs/>
        </w:rPr>
      </w:pPr>
    </w:p>
    <w:p w14:paraId="44FC234B" w14:textId="2CE6BBC1" w:rsidR="00A67109" w:rsidRPr="00A85C19" w:rsidRDefault="0031196C" w:rsidP="00DB2932">
      <w:pPr>
        <w:jc w:val="center"/>
        <w:rPr>
          <w:b/>
          <w:bCs/>
          <w:sz w:val="30"/>
          <w:szCs w:val="30"/>
        </w:rPr>
      </w:pPr>
      <w:r w:rsidRPr="00A85C19">
        <w:rPr>
          <w:b/>
          <w:bCs/>
          <w:sz w:val="30"/>
          <w:szCs w:val="30"/>
        </w:rPr>
        <w:t>STRATEGIC AUDIT: MARRIOT INTERNATIONAL</w:t>
      </w:r>
    </w:p>
    <w:p w14:paraId="1C03E79E" w14:textId="76D15E1F" w:rsidR="0031196C" w:rsidRDefault="0031196C" w:rsidP="007E60CE"/>
    <w:p w14:paraId="5914BA61" w14:textId="0B3F0378" w:rsidR="00A85C19" w:rsidRDefault="00A85C19" w:rsidP="007E60CE"/>
    <w:p w14:paraId="0B74B91C" w14:textId="77777777" w:rsidR="00A85C19" w:rsidRPr="007E60CE" w:rsidRDefault="00A85C19" w:rsidP="007E60CE"/>
    <w:p w14:paraId="2E898F10" w14:textId="5059D75D" w:rsidR="00FE42E9" w:rsidRPr="00A85C19" w:rsidRDefault="007E60CE" w:rsidP="00215AED">
      <w:pPr>
        <w:jc w:val="center"/>
        <w:rPr>
          <w:sz w:val="28"/>
          <w:szCs w:val="28"/>
        </w:rPr>
      </w:pPr>
      <w:r w:rsidRPr="00A85C19">
        <w:rPr>
          <w:sz w:val="28"/>
          <w:szCs w:val="28"/>
        </w:rPr>
        <w:t>Tong Weijia</w:t>
      </w:r>
    </w:p>
    <w:p w14:paraId="5615A8CA" w14:textId="17EE2896" w:rsidR="002D0F59" w:rsidRDefault="007E60CE">
      <w:pPr>
        <w:spacing w:before="0" w:after="0" w:line="240" w:lineRule="auto"/>
        <w:jc w:val="left"/>
        <w:rPr>
          <w:lang w:eastAsia="zh-CN"/>
        </w:rPr>
      </w:pPr>
      <w:r w:rsidRPr="00A85C19">
        <w:rPr>
          <w:rFonts w:hint="eastAsia"/>
          <w:sz w:val="28"/>
          <w:szCs w:val="28"/>
          <w:lang w:eastAsia="zh-CN"/>
        </w:rPr>
        <w:t xml:space="preserve"> </w:t>
      </w:r>
      <w:r w:rsidRPr="00A85C19">
        <w:rPr>
          <w:sz w:val="28"/>
          <w:szCs w:val="28"/>
          <w:lang w:eastAsia="zh-CN"/>
        </w:rPr>
        <w:t xml:space="preserve">                                                      18 March 2022</w:t>
      </w:r>
    </w:p>
    <w:p w14:paraId="1921E782" w14:textId="44BB1E7F" w:rsidR="007E60CE" w:rsidRDefault="007E60CE">
      <w:pPr>
        <w:spacing w:before="0" w:after="0" w:line="240" w:lineRule="auto"/>
        <w:jc w:val="left"/>
      </w:pPr>
    </w:p>
    <w:p w14:paraId="598DD7C9" w14:textId="319C1835" w:rsidR="007E60CE" w:rsidRDefault="007E60CE">
      <w:pPr>
        <w:spacing w:before="0" w:after="0" w:line="240" w:lineRule="auto"/>
        <w:jc w:val="left"/>
      </w:pPr>
    </w:p>
    <w:p w14:paraId="4C596918" w14:textId="1D218E45" w:rsidR="007E60CE" w:rsidRDefault="007E60CE">
      <w:pPr>
        <w:spacing w:before="0" w:after="0" w:line="240" w:lineRule="auto"/>
        <w:jc w:val="left"/>
      </w:pPr>
    </w:p>
    <w:p w14:paraId="2B5BAAA9" w14:textId="76AED4B5" w:rsidR="007E60CE" w:rsidRDefault="007E60CE">
      <w:pPr>
        <w:spacing w:before="0" w:after="0" w:line="240" w:lineRule="auto"/>
        <w:jc w:val="left"/>
      </w:pPr>
    </w:p>
    <w:p w14:paraId="2C231040" w14:textId="583341B0" w:rsidR="007E60CE" w:rsidRDefault="007E60CE">
      <w:pPr>
        <w:spacing w:before="0" w:after="0" w:line="240" w:lineRule="auto"/>
        <w:jc w:val="left"/>
      </w:pPr>
    </w:p>
    <w:p w14:paraId="416BDFFE" w14:textId="627CF20E" w:rsidR="007E60CE" w:rsidRDefault="007E60CE">
      <w:pPr>
        <w:spacing w:before="0" w:after="0" w:line="240" w:lineRule="auto"/>
        <w:jc w:val="left"/>
      </w:pPr>
    </w:p>
    <w:p w14:paraId="6E5EFAAB" w14:textId="4CC36E6D" w:rsidR="007E60CE" w:rsidRDefault="007E60CE">
      <w:pPr>
        <w:spacing w:before="0" w:after="0" w:line="240" w:lineRule="auto"/>
        <w:jc w:val="left"/>
      </w:pPr>
    </w:p>
    <w:p w14:paraId="007032A1" w14:textId="6B52F498" w:rsidR="007E60CE" w:rsidRDefault="007E60CE">
      <w:pPr>
        <w:spacing w:before="0" w:after="0" w:line="240" w:lineRule="auto"/>
        <w:jc w:val="left"/>
      </w:pPr>
    </w:p>
    <w:p w14:paraId="687E6E91" w14:textId="5564A616" w:rsidR="007E60CE" w:rsidRDefault="007E60CE">
      <w:pPr>
        <w:spacing w:before="0" w:after="0" w:line="240" w:lineRule="auto"/>
        <w:jc w:val="left"/>
      </w:pPr>
    </w:p>
    <w:p w14:paraId="11448C09" w14:textId="0DBCFA48" w:rsidR="007E60CE" w:rsidRDefault="007E60CE">
      <w:pPr>
        <w:spacing w:before="0" w:after="0" w:line="240" w:lineRule="auto"/>
        <w:jc w:val="left"/>
      </w:pPr>
    </w:p>
    <w:p w14:paraId="7EEC4859" w14:textId="77777777" w:rsidR="007E60CE" w:rsidRPr="007E60CE" w:rsidRDefault="007E60CE">
      <w:pPr>
        <w:spacing w:before="0" w:after="0" w:line="240" w:lineRule="auto"/>
        <w:jc w:val="left"/>
      </w:pPr>
    </w:p>
    <w:p w14:paraId="5E362DB0" w14:textId="44D64367" w:rsidR="009E6037" w:rsidRPr="007E60CE" w:rsidRDefault="002D0F59" w:rsidP="00126BBD">
      <w:pPr>
        <w:jc w:val="center"/>
        <w:rPr>
          <w:b/>
          <w:bCs/>
        </w:rPr>
      </w:pPr>
      <w:r w:rsidRPr="007E60CE">
        <w:rPr>
          <w:b/>
          <w:bCs/>
        </w:rPr>
        <w:lastRenderedPageBreak/>
        <w:t>Executive Summary</w:t>
      </w:r>
    </w:p>
    <w:p w14:paraId="6AE48D39" w14:textId="66BC3480" w:rsidR="002D0F59" w:rsidRPr="007E60CE" w:rsidRDefault="00910EF6" w:rsidP="002D0F59">
      <w:r w:rsidRPr="007E60CE">
        <w:t xml:space="preserve">The COVID-19 pandemic has emerged as a major disruptor for the hotel industry and has had a vast influence on the largest hotel chain globally </w:t>
      </w:r>
      <w:r w:rsidR="001868F6" w:rsidRPr="007E60CE">
        <w:t>i.e.,</w:t>
      </w:r>
      <w:r w:rsidRPr="007E60CE">
        <w:t xml:space="preserve"> Marriott International. The external and internal environment analysis presented through key frameworks such as PESTLE analysis, SWOT, McKinsey’s </w:t>
      </w:r>
      <w:r w:rsidR="00FE196D" w:rsidRPr="007E60CE">
        <w:t xml:space="preserve">7S </w:t>
      </w:r>
      <w:r w:rsidRPr="007E60CE">
        <w:t xml:space="preserve">Framework </w:t>
      </w:r>
      <w:r w:rsidR="00FE196D" w:rsidRPr="007E60CE">
        <w:t xml:space="preserve">and Porters’ Five Forces provide significant insights that function as the basis for the marketing strategy development of Marriott International. Key takeaways indicate that Marriott International possess the capabilities to benefit from the growth prospects of the hotel industry in the post COVID-19 pandemic era. There is a strategic requirement for the company to improve its brand positioning and corporate sustainability reporting to improve its business proficiency. Recommendations are focused towards emphasizing on expanding into emerging Asian markets and coherently investing towards improving corporate sustainability reporting practices to improve stakeholder value. </w:t>
      </w:r>
    </w:p>
    <w:p w14:paraId="1B2D9798" w14:textId="3F1D4F8D" w:rsidR="009E6037" w:rsidRPr="007E60CE" w:rsidRDefault="009E6037">
      <w:pPr>
        <w:spacing w:before="0" w:after="0" w:line="240" w:lineRule="auto"/>
        <w:jc w:val="left"/>
      </w:pPr>
      <w:r w:rsidRPr="007E60CE">
        <w:br w:type="page"/>
      </w:r>
    </w:p>
    <w:sdt>
      <w:sdtPr>
        <w:rPr>
          <w:rFonts w:ascii="Times New Roman" w:eastAsia="Calibri" w:hAnsi="Times New Roman" w:cs="Times New Roman"/>
          <w:b/>
          <w:bCs/>
          <w:color w:val="auto"/>
          <w:sz w:val="24"/>
          <w:szCs w:val="24"/>
          <w:lang w:val="en-GB"/>
        </w:rPr>
        <w:id w:val="1638685968"/>
        <w:docPartObj>
          <w:docPartGallery w:val="Table of Contents"/>
          <w:docPartUnique/>
        </w:docPartObj>
      </w:sdtPr>
      <w:sdtEndPr>
        <w:rPr>
          <w:rFonts w:eastAsiaTheme="minorEastAsia"/>
          <w:b w:val="0"/>
          <w:bCs w:val="0"/>
        </w:rPr>
      </w:sdtEndPr>
      <w:sdtContent>
        <w:p w14:paraId="7BCA39FA" w14:textId="13783141" w:rsidR="009E6037" w:rsidRPr="007E60CE" w:rsidRDefault="007D1BDF" w:rsidP="009E6037">
          <w:pPr>
            <w:pStyle w:val="TOC"/>
            <w:jc w:val="center"/>
            <w:rPr>
              <w:rFonts w:ascii="Times New Roman" w:hAnsi="Times New Roman" w:cs="Times New Roman"/>
              <w:b/>
              <w:bCs/>
              <w:color w:val="auto"/>
              <w:sz w:val="24"/>
              <w:szCs w:val="24"/>
            </w:rPr>
          </w:pPr>
          <w:r w:rsidRPr="007E60CE">
            <w:rPr>
              <w:rFonts w:ascii="Times New Roman" w:hAnsi="Times New Roman" w:cs="Times New Roman"/>
              <w:b/>
              <w:bCs/>
              <w:color w:val="auto"/>
              <w:sz w:val="24"/>
              <w:szCs w:val="24"/>
            </w:rPr>
            <w:t>TABLE OF CONTENTS</w:t>
          </w:r>
        </w:p>
        <w:p w14:paraId="702C5B5E" w14:textId="2876F6E0" w:rsidR="009E6037" w:rsidRPr="007E60CE" w:rsidRDefault="009E6037">
          <w:pPr>
            <w:pStyle w:val="TOC1"/>
            <w:tabs>
              <w:tab w:val="right" w:leader="dot" w:pos="9350"/>
            </w:tabs>
            <w:rPr>
              <w:rFonts w:ascii="Times New Roman" w:hAnsi="Times New Roman" w:cs="Times New Roman"/>
              <w:b w:val="0"/>
              <w:bCs w:val="0"/>
              <w:i w:val="0"/>
              <w:iCs w:val="0"/>
              <w:noProof/>
            </w:rPr>
          </w:pPr>
          <w:r w:rsidRPr="007E60CE">
            <w:rPr>
              <w:rFonts w:ascii="Times New Roman" w:hAnsi="Times New Roman" w:cs="Times New Roman"/>
              <w:b w:val="0"/>
              <w:bCs w:val="0"/>
              <w:i w:val="0"/>
              <w:iCs w:val="0"/>
            </w:rPr>
            <w:fldChar w:fldCharType="begin"/>
          </w:r>
          <w:r w:rsidRPr="007E60CE">
            <w:rPr>
              <w:rFonts w:ascii="Times New Roman" w:hAnsi="Times New Roman" w:cs="Times New Roman"/>
              <w:b w:val="0"/>
              <w:bCs w:val="0"/>
              <w:i w:val="0"/>
              <w:iCs w:val="0"/>
            </w:rPr>
            <w:instrText xml:space="preserve"> TOC \o "1-3" \h \z \u </w:instrText>
          </w:r>
          <w:r w:rsidRPr="007E60CE">
            <w:rPr>
              <w:rFonts w:ascii="Times New Roman" w:hAnsi="Times New Roman" w:cs="Times New Roman"/>
              <w:b w:val="0"/>
              <w:bCs w:val="0"/>
              <w:i w:val="0"/>
              <w:iCs w:val="0"/>
            </w:rPr>
            <w:fldChar w:fldCharType="separate"/>
          </w:r>
          <w:hyperlink w:anchor="_Toc98330810" w:history="1">
            <w:r w:rsidRPr="007E60CE">
              <w:rPr>
                <w:rFonts w:ascii="Times New Roman" w:hAnsi="Times New Roman" w:cs="Times New Roman"/>
                <w:b w:val="0"/>
                <w:bCs w:val="0"/>
                <w:i w:val="0"/>
                <w:iCs w:val="0"/>
                <w:noProof/>
              </w:rPr>
              <w:t>Introduction</w:t>
            </w:r>
            <w:r w:rsidRPr="007E60CE">
              <w:rPr>
                <w:rFonts w:ascii="Times New Roman" w:hAnsi="Times New Roman" w:cs="Times New Roman"/>
                <w:b w:val="0"/>
                <w:bCs w:val="0"/>
                <w:i w:val="0"/>
                <w:iCs w:val="0"/>
                <w:noProof/>
                <w:webHidden/>
              </w:rPr>
              <w:tab/>
            </w:r>
            <w:r w:rsidRPr="007E60CE">
              <w:rPr>
                <w:rFonts w:ascii="Times New Roman" w:hAnsi="Times New Roman" w:cs="Times New Roman"/>
                <w:b w:val="0"/>
                <w:bCs w:val="0"/>
                <w:i w:val="0"/>
                <w:iCs w:val="0"/>
                <w:noProof/>
                <w:webHidden/>
              </w:rPr>
              <w:fldChar w:fldCharType="begin"/>
            </w:r>
            <w:r w:rsidRPr="007E60CE">
              <w:rPr>
                <w:rFonts w:ascii="Times New Roman" w:hAnsi="Times New Roman" w:cs="Times New Roman"/>
                <w:b w:val="0"/>
                <w:bCs w:val="0"/>
                <w:i w:val="0"/>
                <w:iCs w:val="0"/>
                <w:noProof/>
                <w:webHidden/>
              </w:rPr>
              <w:instrText xml:space="preserve"> PAGEREF _Toc98330810 \h </w:instrText>
            </w:r>
            <w:r w:rsidRPr="007E60CE">
              <w:rPr>
                <w:rFonts w:ascii="Times New Roman" w:hAnsi="Times New Roman" w:cs="Times New Roman"/>
                <w:b w:val="0"/>
                <w:bCs w:val="0"/>
                <w:i w:val="0"/>
                <w:iCs w:val="0"/>
                <w:noProof/>
                <w:webHidden/>
              </w:rPr>
            </w:r>
            <w:r w:rsidRPr="007E60CE">
              <w:rPr>
                <w:rFonts w:ascii="Times New Roman" w:hAnsi="Times New Roman" w:cs="Times New Roman"/>
                <w:b w:val="0"/>
                <w:bCs w:val="0"/>
                <w:i w:val="0"/>
                <w:iCs w:val="0"/>
                <w:noProof/>
                <w:webHidden/>
              </w:rPr>
              <w:fldChar w:fldCharType="separate"/>
            </w:r>
            <w:r w:rsidR="00A85C19">
              <w:rPr>
                <w:rFonts w:ascii="Times New Roman" w:hAnsi="Times New Roman" w:cs="Times New Roman"/>
                <w:b w:val="0"/>
                <w:bCs w:val="0"/>
                <w:i w:val="0"/>
                <w:iCs w:val="0"/>
                <w:noProof/>
                <w:webHidden/>
              </w:rPr>
              <w:t>4</w:t>
            </w:r>
            <w:r w:rsidRPr="007E60CE">
              <w:rPr>
                <w:rFonts w:ascii="Times New Roman" w:hAnsi="Times New Roman" w:cs="Times New Roman"/>
                <w:b w:val="0"/>
                <w:bCs w:val="0"/>
                <w:i w:val="0"/>
                <w:iCs w:val="0"/>
                <w:noProof/>
                <w:webHidden/>
              </w:rPr>
              <w:fldChar w:fldCharType="end"/>
            </w:r>
          </w:hyperlink>
        </w:p>
        <w:p w14:paraId="70BA06A1" w14:textId="7F0D54DA" w:rsidR="009E6037" w:rsidRPr="007E60CE" w:rsidRDefault="00D400D1">
          <w:pPr>
            <w:pStyle w:val="TOC1"/>
            <w:tabs>
              <w:tab w:val="right" w:leader="dot" w:pos="9350"/>
            </w:tabs>
            <w:rPr>
              <w:rFonts w:ascii="Times New Roman" w:hAnsi="Times New Roman" w:cs="Times New Roman"/>
              <w:b w:val="0"/>
              <w:bCs w:val="0"/>
              <w:i w:val="0"/>
              <w:iCs w:val="0"/>
              <w:noProof/>
            </w:rPr>
          </w:pPr>
          <w:hyperlink w:anchor="_Toc98330811" w:history="1">
            <w:r w:rsidR="009E6037" w:rsidRPr="007E60CE">
              <w:rPr>
                <w:rFonts w:ascii="Times New Roman" w:hAnsi="Times New Roman" w:cs="Times New Roman"/>
                <w:b w:val="0"/>
                <w:bCs w:val="0"/>
                <w:i w:val="0"/>
                <w:iCs w:val="0"/>
                <w:noProof/>
              </w:rPr>
              <w:t>Analysis</w:t>
            </w:r>
            <w:r w:rsidR="009E6037" w:rsidRPr="007E60CE">
              <w:rPr>
                <w:rFonts w:ascii="Times New Roman" w:hAnsi="Times New Roman" w:cs="Times New Roman"/>
                <w:b w:val="0"/>
                <w:bCs w:val="0"/>
                <w:i w:val="0"/>
                <w:iCs w:val="0"/>
                <w:noProof/>
                <w:webHidden/>
              </w:rPr>
              <w:tab/>
            </w:r>
            <w:r w:rsidR="009E6037" w:rsidRPr="007E60CE">
              <w:rPr>
                <w:rFonts w:ascii="Times New Roman" w:hAnsi="Times New Roman" w:cs="Times New Roman"/>
                <w:b w:val="0"/>
                <w:bCs w:val="0"/>
                <w:i w:val="0"/>
                <w:iCs w:val="0"/>
                <w:noProof/>
                <w:webHidden/>
              </w:rPr>
              <w:fldChar w:fldCharType="begin"/>
            </w:r>
            <w:r w:rsidR="009E6037" w:rsidRPr="007E60CE">
              <w:rPr>
                <w:rFonts w:ascii="Times New Roman" w:hAnsi="Times New Roman" w:cs="Times New Roman"/>
                <w:b w:val="0"/>
                <w:bCs w:val="0"/>
                <w:i w:val="0"/>
                <w:iCs w:val="0"/>
                <w:noProof/>
                <w:webHidden/>
              </w:rPr>
              <w:instrText xml:space="preserve"> PAGEREF _Toc98330811 \h </w:instrText>
            </w:r>
            <w:r w:rsidR="009E6037" w:rsidRPr="007E60CE">
              <w:rPr>
                <w:rFonts w:ascii="Times New Roman" w:hAnsi="Times New Roman" w:cs="Times New Roman"/>
                <w:b w:val="0"/>
                <w:bCs w:val="0"/>
                <w:i w:val="0"/>
                <w:iCs w:val="0"/>
                <w:noProof/>
                <w:webHidden/>
              </w:rPr>
            </w:r>
            <w:r w:rsidR="009E6037" w:rsidRPr="007E60CE">
              <w:rPr>
                <w:rFonts w:ascii="Times New Roman" w:hAnsi="Times New Roman" w:cs="Times New Roman"/>
                <w:b w:val="0"/>
                <w:bCs w:val="0"/>
                <w:i w:val="0"/>
                <w:iCs w:val="0"/>
                <w:noProof/>
                <w:webHidden/>
              </w:rPr>
              <w:fldChar w:fldCharType="separate"/>
            </w:r>
            <w:r w:rsidR="00A85C19">
              <w:rPr>
                <w:rFonts w:ascii="Times New Roman" w:hAnsi="Times New Roman" w:cs="Times New Roman"/>
                <w:b w:val="0"/>
                <w:bCs w:val="0"/>
                <w:i w:val="0"/>
                <w:iCs w:val="0"/>
                <w:noProof/>
                <w:webHidden/>
              </w:rPr>
              <w:t>4</w:t>
            </w:r>
            <w:r w:rsidR="009E6037" w:rsidRPr="007E60CE">
              <w:rPr>
                <w:rFonts w:ascii="Times New Roman" w:hAnsi="Times New Roman" w:cs="Times New Roman"/>
                <w:b w:val="0"/>
                <w:bCs w:val="0"/>
                <w:i w:val="0"/>
                <w:iCs w:val="0"/>
                <w:noProof/>
                <w:webHidden/>
              </w:rPr>
              <w:fldChar w:fldCharType="end"/>
            </w:r>
          </w:hyperlink>
        </w:p>
        <w:p w14:paraId="2B9D3478" w14:textId="050EFF23" w:rsidR="009E6037" w:rsidRPr="007E60CE" w:rsidRDefault="00D400D1">
          <w:pPr>
            <w:pStyle w:val="TOC2"/>
            <w:tabs>
              <w:tab w:val="right" w:leader="dot" w:pos="9350"/>
            </w:tabs>
            <w:rPr>
              <w:rFonts w:ascii="Times New Roman" w:hAnsi="Times New Roman" w:cs="Times New Roman"/>
              <w:b w:val="0"/>
              <w:bCs w:val="0"/>
              <w:noProof/>
              <w:sz w:val="24"/>
              <w:szCs w:val="24"/>
            </w:rPr>
          </w:pPr>
          <w:hyperlink w:anchor="_Toc98330812" w:history="1">
            <w:r w:rsidR="009E6037" w:rsidRPr="007E60CE">
              <w:rPr>
                <w:rFonts w:ascii="Times New Roman" w:hAnsi="Times New Roman" w:cs="Times New Roman"/>
                <w:b w:val="0"/>
                <w:bCs w:val="0"/>
                <w:noProof/>
                <w:sz w:val="24"/>
                <w:szCs w:val="24"/>
              </w:rPr>
              <w:t>External Environment Evaluation</w:t>
            </w:r>
            <w:r w:rsidR="009E6037" w:rsidRPr="007E60CE">
              <w:rPr>
                <w:rFonts w:ascii="Times New Roman" w:hAnsi="Times New Roman" w:cs="Times New Roman"/>
                <w:b w:val="0"/>
                <w:bCs w:val="0"/>
                <w:noProof/>
                <w:webHidden/>
                <w:sz w:val="24"/>
                <w:szCs w:val="24"/>
              </w:rPr>
              <w:tab/>
            </w:r>
            <w:r w:rsidR="009E6037" w:rsidRPr="007E60CE">
              <w:rPr>
                <w:rFonts w:ascii="Times New Roman" w:hAnsi="Times New Roman" w:cs="Times New Roman"/>
                <w:b w:val="0"/>
                <w:bCs w:val="0"/>
                <w:noProof/>
                <w:webHidden/>
                <w:sz w:val="24"/>
                <w:szCs w:val="24"/>
              </w:rPr>
              <w:fldChar w:fldCharType="begin"/>
            </w:r>
            <w:r w:rsidR="009E6037" w:rsidRPr="007E60CE">
              <w:rPr>
                <w:rFonts w:ascii="Times New Roman" w:hAnsi="Times New Roman" w:cs="Times New Roman"/>
                <w:b w:val="0"/>
                <w:bCs w:val="0"/>
                <w:noProof/>
                <w:webHidden/>
                <w:sz w:val="24"/>
                <w:szCs w:val="24"/>
              </w:rPr>
              <w:instrText xml:space="preserve"> PAGEREF _Toc98330812 \h </w:instrText>
            </w:r>
            <w:r w:rsidR="009E6037" w:rsidRPr="007E60CE">
              <w:rPr>
                <w:rFonts w:ascii="Times New Roman" w:hAnsi="Times New Roman" w:cs="Times New Roman"/>
                <w:b w:val="0"/>
                <w:bCs w:val="0"/>
                <w:noProof/>
                <w:webHidden/>
                <w:sz w:val="24"/>
                <w:szCs w:val="24"/>
              </w:rPr>
            </w:r>
            <w:r w:rsidR="009E6037" w:rsidRPr="007E60CE">
              <w:rPr>
                <w:rFonts w:ascii="Times New Roman" w:hAnsi="Times New Roman" w:cs="Times New Roman"/>
                <w:b w:val="0"/>
                <w:bCs w:val="0"/>
                <w:noProof/>
                <w:webHidden/>
                <w:sz w:val="24"/>
                <w:szCs w:val="24"/>
              </w:rPr>
              <w:fldChar w:fldCharType="separate"/>
            </w:r>
            <w:r w:rsidR="00A85C19">
              <w:rPr>
                <w:rFonts w:ascii="Times New Roman" w:hAnsi="Times New Roman" w:cs="Times New Roman"/>
                <w:b w:val="0"/>
                <w:bCs w:val="0"/>
                <w:noProof/>
                <w:webHidden/>
                <w:sz w:val="24"/>
                <w:szCs w:val="24"/>
              </w:rPr>
              <w:t>4</w:t>
            </w:r>
            <w:r w:rsidR="009E6037" w:rsidRPr="007E60CE">
              <w:rPr>
                <w:rFonts w:ascii="Times New Roman" w:hAnsi="Times New Roman" w:cs="Times New Roman"/>
                <w:b w:val="0"/>
                <w:bCs w:val="0"/>
                <w:noProof/>
                <w:webHidden/>
                <w:sz w:val="24"/>
                <w:szCs w:val="24"/>
              </w:rPr>
              <w:fldChar w:fldCharType="end"/>
            </w:r>
          </w:hyperlink>
        </w:p>
        <w:p w14:paraId="48F29B50" w14:textId="640D474F" w:rsidR="009E6037" w:rsidRPr="007E60CE" w:rsidRDefault="00D400D1">
          <w:pPr>
            <w:pStyle w:val="TOC3"/>
            <w:tabs>
              <w:tab w:val="right" w:leader="dot" w:pos="9350"/>
            </w:tabs>
            <w:rPr>
              <w:rFonts w:ascii="Times New Roman" w:hAnsi="Times New Roman" w:cs="Times New Roman"/>
              <w:noProof/>
              <w:sz w:val="24"/>
              <w:szCs w:val="24"/>
            </w:rPr>
          </w:pPr>
          <w:hyperlink w:anchor="_Toc98330813" w:history="1">
            <w:r w:rsidR="009E6037" w:rsidRPr="007E60CE">
              <w:rPr>
                <w:rFonts w:ascii="Times New Roman" w:hAnsi="Times New Roman" w:cs="Times New Roman"/>
                <w:noProof/>
                <w:sz w:val="24"/>
                <w:szCs w:val="24"/>
              </w:rPr>
              <w:t>PESTLE Framework</w:t>
            </w:r>
            <w:r w:rsidR="009E6037" w:rsidRPr="007E60CE">
              <w:rPr>
                <w:rFonts w:ascii="Times New Roman" w:hAnsi="Times New Roman" w:cs="Times New Roman"/>
                <w:noProof/>
                <w:webHidden/>
                <w:sz w:val="24"/>
                <w:szCs w:val="24"/>
              </w:rPr>
              <w:tab/>
            </w:r>
            <w:r w:rsidR="009E6037" w:rsidRPr="007E60CE">
              <w:rPr>
                <w:rFonts w:ascii="Times New Roman" w:hAnsi="Times New Roman" w:cs="Times New Roman"/>
                <w:noProof/>
                <w:webHidden/>
                <w:sz w:val="24"/>
                <w:szCs w:val="24"/>
              </w:rPr>
              <w:fldChar w:fldCharType="begin"/>
            </w:r>
            <w:r w:rsidR="009E6037" w:rsidRPr="007E60CE">
              <w:rPr>
                <w:rFonts w:ascii="Times New Roman" w:hAnsi="Times New Roman" w:cs="Times New Roman"/>
                <w:noProof/>
                <w:webHidden/>
                <w:sz w:val="24"/>
                <w:szCs w:val="24"/>
              </w:rPr>
              <w:instrText xml:space="preserve"> PAGEREF _Toc98330813 \h </w:instrText>
            </w:r>
            <w:r w:rsidR="009E6037" w:rsidRPr="007E60CE">
              <w:rPr>
                <w:rFonts w:ascii="Times New Roman" w:hAnsi="Times New Roman" w:cs="Times New Roman"/>
                <w:noProof/>
                <w:webHidden/>
                <w:sz w:val="24"/>
                <w:szCs w:val="24"/>
              </w:rPr>
            </w:r>
            <w:r w:rsidR="009E6037" w:rsidRPr="007E60CE">
              <w:rPr>
                <w:rFonts w:ascii="Times New Roman" w:hAnsi="Times New Roman" w:cs="Times New Roman"/>
                <w:noProof/>
                <w:webHidden/>
                <w:sz w:val="24"/>
                <w:szCs w:val="24"/>
              </w:rPr>
              <w:fldChar w:fldCharType="separate"/>
            </w:r>
            <w:r w:rsidR="00A85C19">
              <w:rPr>
                <w:rFonts w:ascii="Times New Roman" w:hAnsi="Times New Roman" w:cs="Times New Roman"/>
                <w:noProof/>
                <w:webHidden/>
                <w:sz w:val="24"/>
                <w:szCs w:val="24"/>
              </w:rPr>
              <w:t>4</w:t>
            </w:r>
            <w:r w:rsidR="009E6037" w:rsidRPr="007E60CE">
              <w:rPr>
                <w:rFonts w:ascii="Times New Roman" w:hAnsi="Times New Roman" w:cs="Times New Roman"/>
                <w:noProof/>
                <w:webHidden/>
                <w:sz w:val="24"/>
                <w:szCs w:val="24"/>
              </w:rPr>
              <w:fldChar w:fldCharType="end"/>
            </w:r>
          </w:hyperlink>
        </w:p>
        <w:p w14:paraId="1E3D1CFD" w14:textId="777D9056" w:rsidR="009E6037" w:rsidRPr="007E60CE" w:rsidRDefault="00D400D1">
          <w:pPr>
            <w:pStyle w:val="TOC3"/>
            <w:tabs>
              <w:tab w:val="right" w:leader="dot" w:pos="9350"/>
            </w:tabs>
            <w:rPr>
              <w:rFonts w:ascii="Times New Roman" w:hAnsi="Times New Roman" w:cs="Times New Roman"/>
              <w:noProof/>
              <w:sz w:val="24"/>
              <w:szCs w:val="24"/>
            </w:rPr>
          </w:pPr>
          <w:hyperlink w:anchor="_Toc98330814" w:history="1">
            <w:r w:rsidR="009E6037" w:rsidRPr="007E60CE">
              <w:rPr>
                <w:rFonts w:ascii="Times New Roman" w:hAnsi="Times New Roman" w:cs="Times New Roman"/>
                <w:noProof/>
                <w:sz w:val="24"/>
                <w:szCs w:val="24"/>
              </w:rPr>
              <w:t>Porters’ Five Forces</w:t>
            </w:r>
            <w:r w:rsidR="009E6037" w:rsidRPr="007E60CE">
              <w:rPr>
                <w:rFonts w:ascii="Times New Roman" w:hAnsi="Times New Roman" w:cs="Times New Roman"/>
                <w:noProof/>
                <w:webHidden/>
                <w:sz w:val="24"/>
                <w:szCs w:val="24"/>
              </w:rPr>
              <w:tab/>
            </w:r>
            <w:r w:rsidR="009E6037" w:rsidRPr="007E60CE">
              <w:rPr>
                <w:rFonts w:ascii="Times New Roman" w:hAnsi="Times New Roman" w:cs="Times New Roman"/>
                <w:noProof/>
                <w:webHidden/>
                <w:sz w:val="24"/>
                <w:szCs w:val="24"/>
              </w:rPr>
              <w:fldChar w:fldCharType="begin"/>
            </w:r>
            <w:r w:rsidR="009E6037" w:rsidRPr="007E60CE">
              <w:rPr>
                <w:rFonts w:ascii="Times New Roman" w:hAnsi="Times New Roman" w:cs="Times New Roman"/>
                <w:noProof/>
                <w:webHidden/>
                <w:sz w:val="24"/>
                <w:szCs w:val="24"/>
              </w:rPr>
              <w:instrText xml:space="preserve"> PAGEREF _Toc98330814 \h </w:instrText>
            </w:r>
            <w:r w:rsidR="009E6037" w:rsidRPr="007E60CE">
              <w:rPr>
                <w:rFonts w:ascii="Times New Roman" w:hAnsi="Times New Roman" w:cs="Times New Roman"/>
                <w:noProof/>
                <w:webHidden/>
                <w:sz w:val="24"/>
                <w:szCs w:val="24"/>
              </w:rPr>
            </w:r>
            <w:r w:rsidR="009E6037" w:rsidRPr="007E60CE">
              <w:rPr>
                <w:rFonts w:ascii="Times New Roman" w:hAnsi="Times New Roman" w:cs="Times New Roman"/>
                <w:noProof/>
                <w:webHidden/>
                <w:sz w:val="24"/>
                <w:szCs w:val="24"/>
              </w:rPr>
              <w:fldChar w:fldCharType="separate"/>
            </w:r>
            <w:r w:rsidR="00A85C19">
              <w:rPr>
                <w:rFonts w:ascii="Times New Roman" w:hAnsi="Times New Roman" w:cs="Times New Roman"/>
                <w:noProof/>
                <w:webHidden/>
                <w:sz w:val="24"/>
                <w:szCs w:val="24"/>
              </w:rPr>
              <w:t>6</w:t>
            </w:r>
            <w:r w:rsidR="009E6037" w:rsidRPr="007E60CE">
              <w:rPr>
                <w:rFonts w:ascii="Times New Roman" w:hAnsi="Times New Roman" w:cs="Times New Roman"/>
                <w:noProof/>
                <w:webHidden/>
                <w:sz w:val="24"/>
                <w:szCs w:val="24"/>
              </w:rPr>
              <w:fldChar w:fldCharType="end"/>
            </w:r>
          </w:hyperlink>
        </w:p>
        <w:p w14:paraId="298DCFFB" w14:textId="40B8A72D" w:rsidR="009E6037" w:rsidRPr="007E60CE" w:rsidRDefault="00D400D1">
          <w:pPr>
            <w:pStyle w:val="TOC2"/>
            <w:tabs>
              <w:tab w:val="right" w:leader="dot" w:pos="9350"/>
            </w:tabs>
            <w:rPr>
              <w:rFonts w:ascii="Times New Roman" w:hAnsi="Times New Roman" w:cs="Times New Roman"/>
              <w:b w:val="0"/>
              <w:bCs w:val="0"/>
              <w:noProof/>
              <w:sz w:val="24"/>
              <w:szCs w:val="24"/>
            </w:rPr>
          </w:pPr>
          <w:hyperlink w:anchor="_Toc98330815" w:history="1">
            <w:r w:rsidR="009E6037" w:rsidRPr="007E60CE">
              <w:rPr>
                <w:rFonts w:ascii="Times New Roman" w:hAnsi="Times New Roman" w:cs="Times New Roman"/>
                <w:b w:val="0"/>
                <w:bCs w:val="0"/>
                <w:noProof/>
                <w:sz w:val="24"/>
                <w:szCs w:val="24"/>
              </w:rPr>
              <w:t>Internal Environment Evaluation</w:t>
            </w:r>
            <w:r w:rsidR="009E6037" w:rsidRPr="007E60CE">
              <w:rPr>
                <w:rFonts w:ascii="Times New Roman" w:hAnsi="Times New Roman" w:cs="Times New Roman"/>
                <w:b w:val="0"/>
                <w:bCs w:val="0"/>
                <w:noProof/>
                <w:webHidden/>
                <w:sz w:val="24"/>
                <w:szCs w:val="24"/>
              </w:rPr>
              <w:tab/>
            </w:r>
            <w:r w:rsidR="009E6037" w:rsidRPr="007E60CE">
              <w:rPr>
                <w:rFonts w:ascii="Times New Roman" w:hAnsi="Times New Roman" w:cs="Times New Roman"/>
                <w:b w:val="0"/>
                <w:bCs w:val="0"/>
                <w:noProof/>
                <w:webHidden/>
                <w:sz w:val="24"/>
                <w:szCs w:val="24"/>
              </w:rPr>
              <w:fldChar w:fldCharType="begin"/>
            </w:r>
            <w:r w:rsidR="009E6037" w:rsidRPr="007E60CE">
              <w:rPr>
                <w:rFonts w:ascii="Times New Roman" w:hAnsi="Times New Roman" w:cs="Times New Roman"/>
                <w:b w:val="0"/>
                <w:bCs w:val="0"/>
                <w:noProof/>
                <w:webHidden/>
                <w:sz w:val="24"/>
                <w:szCs w:val="24"/>
              </w:rPr>
              <w:instrText xml:space="preserve"> PAGEREF _Toc98330815 \h </w:instrText>
            </w:r>
            <w:r w:rsidR="009E6037" w:rsidRPr="007E60CE">
              <w:rPr>
                <w:rFonts w:ascii="Times New Roman" w:hAnsi="Times New Roman" w:cs="Times New Roman"/>
                <w:b w:val="0"/>
                <w:bCs w:val="0"/>
                <w:noProof/>
                <w:webHidden/>
                <w:sz w:val="24"/>
                <w:szCs w:val="24"/>
              </w:rPr>
            </w:r>
            <w:r w:rsidR="009E6037" w:rsidRPr="007E60CE">
              <w:rPr>
                <w:rFonts w:ascii="Times New Roman" w:hAnsi="Times New Roman" w:cs="Times New Roman"/>
                <w:b w:val="0"/>
                <w:bCs w:val="0"/>
                <w:noProof/>
                <w:webHidden/>
                <w:sz w:val="24"/>
                <w:szCs w:val="24"/>
              </w:rPr>
              <w:fldChar w:fldCharType="separate"/>
            </w:r>
            <w:r w:rsidR="00A85C19">
              <w:rPr>
                <w:rFonts w:ascii="Times New Roman" w:hAnsi="Times New Roman" w:cs="Times New Roman"/>
                <w:b w:val="0"/>
                <w:bCs w:val="0"/>
                <w:noProof/>
                <w:webHidden/>
                <w:sz w:val="24"/>
                <w:szCs w:val="24"/>
              </w:rPr>
              <w:t>7</w:t>
            </w:r>
            <w:r w:rsidR="009E6037" w:rsidRPr="007E60CE">
              <w:rPr>
                <w:rFonts w:ascii="Times New Roman" w:hAnsi="Times New Roman" w:cs="Times New Roman"/>
                <w:b w:val="0"/>
                <w:bCs w:val="0"/>
                <w:noProof/>
                <w:webHidden/>
                <w:sz w:val="24"/>
                <w:szCs w:val="24"/>
              </w:rPr>
              <w:fldChar w:fldCharType="end"/>
            </w:r>
          </w:hyperlink>
        </w:p>
        <w:p w14:paraId="4070A142" w14:textId="1927A1AB" w:rsidR="009E6037" w:rsidRPr="007E60CE" w:rsidRDefault="00D400D1">
          <w:pPr>
            <w:pStyle w:val="TOC3"/>
            <w:tabs>
              <w:tab w:val="right" w:leader="dot" w:pos="9350"/>
            </w:tabs>
            <w:rPr>
              <w:rFonts w:ascii="Times New Roman" w:hAnsi="Times New Roman" w:cs="Times New Roman"/>
              <w:noProof/>
              <w:sz w:val="24"/>
              <w:szCs w:val="24"/>
            </w:rPr>
          </w:pPr>
          <w:hyperlink w:anchor="_Toc98330816" w:history="1">
            <w:r w:rsidR="009E6037" w:rsidRPr="007E60CE">
              <w:rPr>
                <w:rFonts w:ascii="Times New Roman" w:hAnsi="Times New Roman" w:cs="Times New Roman"/>
                <w:noProof/>
                <w:sz w:val="24"/>
                <w:szCs w:val="24"/>
              </w:rPr>
              <w:t>McKinsey’s 7S Framework</w:t>
            </w:r>
            <w:r w:rsidR="009E6037" w:rsidRPr="007E60CE">
              <w:rPr>
                <w:rFonts w:ascii="Times New Roman" w:hAnsi="Times New Roman" w:cs="Times New Roman"/>
                <w:noProof/>
                <w:webHidden/>
                <w:sz w:val="24"/>
                <w:szCs w:val="24"/>
              </w:rPr>
              <w:tab/>
            </w:r>
            <w:r w:rsidR="009E6037" w:rsidRPr="007E60CE">
              <w:rPr>
                <w:rFonts w:ascii="Times New Roman" w:hAnsi="Times New Roman" w:cs="Times New Roman"/>
                <w:noProof/>
                <w:webHidden/>
                <w:sz w:val="24"/>
                <w:szCs w:val="24"/>
              </w:rPr>
              <w:fldChar w:fldCharType="begin"/>
            </w:r>
            <w:r w:rsidR="009E6037" w:rsidRPr="007E60CE">
              <w:rPr>
                <w:rFonts w:ascii="Times New Roman" w:hAnsi="Times New Roman" w:cs="Times New Roman"/>
                <w:noProof/>
                <w:webHidden/>
                <w:sz w:val="24"/>
                <w:szCs w:val="24"/>
              </w:rPr>
              <w:instrText xml:space="preserve"> PAGEREF _Toc98330816 \h </w:instrText>
            </w:r>
            <w:r w:rsidR="009E6037" w:rsidRPr="007E60CE">
              <w:rPr>
                <w:rFonts w:ascii="Times New Roman" w:hAnsi="Times New Roman" w:cs="Times New Roman"/>
                <w:noProof/>
                <w:webHidden/>
                <w:sz w:val="24"/>
                <w:szCs w:val="24"/>
              </w:rPr>
            </w:r>
            <w:r w:rsidR="009E6037" w:rsidRPr="007E60CE">
              <w:rPr>
                <w:rFonts w:ascii="Times New Roman" w:hAnsi="Times New Roman" w:cs="Times New Roman"/>
                <w:noProof/>
                <w:webHidden/>
                <w:sz w:val="24"/>
                <w:szCs w:val="24"/>
              </w:rPr>
              <w:fldChar w:fldCharType="separate"/>
            </w:r>
            <w:r w:rsidR="00A85C19">
              <w:rPr>
                <w:rFonts w:ascii="Times New Roman" w:hAnsi="Times New Roman" w:cs="Times New Roman"/>
                <w:noProof/>
                <w:webHidden/>
                <w:sz w:val="24"/>
                <w:szCs w:val="24"/>
              </w:rPr>
              <w:t>7</w:t>
            </w:r>
            <w:r w:rsidR="009E6037" w:rsidRPr="007E60CE">
              <w:rPr>
                <w:rFonts w:ascii="Times New Roman" w:hAnsi="Times New Roman" w:cs="Times New Roman"/>
                <w:noProof/>
                <w:webHidden/>
                <w:sz w:val="24"/>
                <w:szCs w:val="24"/>
              </w:rPr>
              <w:fldChar w:fldCharType="end"/>
            </w:r>
          </w:hyperlink>
        </w:p>
        <w:p w14:paraId="3BE728FC" w14:textId="4D4D41DC" w:rsidR="009E6037" w:rsidRPr="007E60CE" w:rsidRDefault="00D400D1">
          <w:pPr>
            <w:pStyle w:val="TOC3"/>
            <w:tabs>
              <w:tab w:val="right" w:leader="dot" w:pos="9350"/>
            </w:tabs>
            <w:rPr>
              <w:rFonts w:ascii="Times New Roman" w:hAnsi="Times New Roman" w:cs="Times New Roman"/>
              <w:noProof/>
              <w:sz w:val="24"/>
              <w:szCs w:val="24"/>
            </w:rPr>
          </w:pPr>
          <w:hyperlink w:anchor="_Toc98330817" w:history="1">
            <w:r w:rsidR="009E6037" w:rsidRPr="007E60CE">
              <w:rPr>
                <w:rFonts w:ascii="Times New Roman" w:hAnsi="Times New Roman" w:cs="Times New Roman"/>
                <w:noProof/>
                <w:sz w:val="24"/>
                <w:szCs w:val="24"/>
              </w:rPr>
              <w:t>SWOT Analysis</w:t>
            </w:r>
            <w:r w:rsidR="009E6037" w:rsidRPr="007E60CE">
              <w:rPr>
                <w:rFonts w:ascii="Times New Roman" w:hAnsi="Times New Roman" w:cs="Times New Roman"/>
                <w:noProof/>
                <w:webHidden/>
                <w:sz w:val="24"/>
                <w:szCs w:val="24"/>
              </w:rPr>
              <w:tab/>
            </w:r>
            <w:r w:rsidR="009E6037" w:rsidRPr="007E60CE">
              <w:rPr>
                <w:rFonts w:ascii="Times New Roman" w:hAnsi="Times New Roman" w:cs="Times New Roman"/>
                <w:noProof/>
                <w:webHidden/>
                <w:sz w:val="24"/>
                <w:szCs w:val="24"/>
              </w:rPr>
              <w:fldChar w:fldCharType="begin"/>
            </w:r>
            <w:r w:rsidR="009E6037" w:rsidRPr="007E60CE">
              <w:rPr>
                <w:rFonts w:ascii="Times New Roman" w:hAnsi="Times New Roman" w:cs="Times New Roman"/>
                <w:noProof/>
                <w:webHidden/>
                <w:sz w:val="24"/>
                <w:szCs w:val="24"/>
              </w:rPr>
              <w:instrText xml:space="preserve"> PAGEREF _Toc98330817 \h </w:instrText>
            </w:r>
            <w:r w:rsidR="009E6037" w:rsidRPr="007E60CE">
              <w:rPr>
                <w:rFonts w:ascii="Times New Roman" w:hAnsi="Times New Roman" w:cs="Times New Roman"/>
                <w:noProof/>
                <w:webHidden/>
                <w:sz w:val="24"/>
                <w:szCs w:val="24"/>
              </w:rPr>
            </w:r>
            <w:r w:rsidR="009E6037" w:rsidRPr="007E60CE">
              <w:rPr>
                <w:rFonts w:ascii="Times New Roman" w:hAnsi="Times New Roman" w:cs="Times New Roman"/>
                <w:noProof/>
                <w:webHidden/>
                <w:sz w:val="24"/>
                <w:szCs w:val="24"/>
              </w:rPr>
              <w:fldChar w:fldCharType="separate"/>
            </w:r>
            <w:r w:rsidR="00A85C19">
              <w:rPr>
                <w:rFonts w:ascii="Times New Roman" w:hAnsi="Times New Roman" w:cs="Times New Roman"/>
                <w:noProof/>
                <w:webHidden/>
                <w:sz w:val="24"/>
                <w:szCs w:val="24"/>
              </w:rPr>
              <w:t>9</w:t>
            </w:r>
            <w:r w:rsidR="009E6037" w:rsidRPr="007E60CE">
              <w:rPr>
                <w:rFonts w:ascii="Times New Roman" w:hAnsi="Times New Roman" w:cs="Times New Roman"/>
                <w:noProof/>
                <w:webHidden/>
                <w:sz w:val="24"/>
                <w:szCs w:val="24"/>
              </w:rPr>
              <w:fldChar w:fldCharType="end"/>
            </w:r>
          </w:hyperlink>
        </w:p>
        <w:p w14:paraId="2E1C1461" w14:textId="031ACDC3" w:rsidR="009E6037" w:rsidRPr="007E60CE" w:rsidRDefault="00D400D1">
          <w:pPr>
            <w:pStyle w:val="TOC2"/>
            <w:tabs>
              <w:tab w:val="right" w:leader="dot" w:pos="9350"/>
            </w:tabs>
            <w:rPr>
              <w:rFonts w:ascii="Times New Roman" w:hAnsi="Times New Roman" w:cs="Times New Roman"/>
              <w:b w:val="0"/>
              <w:bCs w:val="0"/>
              <w:noProof/>
              <w:sz w:val="24"/>
              <w:szCs w:val="24"/>
            </w:rPr>
          </w:pPr>
          <w:hyperlink w:anchor="_Toc98330818" w:history="1">
            <w:r w:rsidR="009E6037" w:rsidRPr="007E60CE">
              <w:rPr>
                <w:rFonts w:ascii="Times New Roman" w:hAnsi="Times New Roman" w:cs="Times New Roman"/>
                <w:b w:val="0"/>
                <w:bCs w:val="0"/>
                <w:noProof/>
                <w:sz w:val="24"/>
                <w:szCs w:val="24"/>
              </w:rPr>
              <w:t>Key Issues and Findings</w:t>
            </w:r>
            <w:r w:rsidR="009E6037" w:rsidRPr="007E60CE">
              <w:rPr>
                <w:rFonts w:ascii="Times New Roman" w:hAnsi="Times New Roman" w:cs="Times New Roman"/>
                <w:b w:val="0"/>
                <w:bCs w:val="0"/>
                <w:noProof/>
                <w:webHidden/>
                <w:sz w:val="24"/>
                <w:szCs w:val="24"/>
              </w:rPr>
              <w:tab/>
            </w:r>
            <w:r w:rsidR="009E6037" w:rsidRPr="007E60CE">
              <w:rPr>
                <w:rFonts w:ascii="Times New Roman" w:hAnsi="Times New Roman" w:cs="Times New Roman"/>
                <w:b w:val="0"/>
                <w:bCs w:val="0"/>
                <w:noProof/>
                <w:webHidden/>
                <w:sz w:val="24"/>
                <w:szCs w:val="24"/>
              </w:rPr>
              <w:fldChar w:fldCharType="begin"/>
            </w:r>
            <w:r w:rsidR="009E6037" w:rsidRPr="007E60CE">
              <w:rPr>
                <w:rFonts w:ascii="Times New Roman" w:hAnsi="Times New Roman" w:cs="Times New Roman"/>
                <w:b w:val="0"/>
                <w:bCs w:val="0"/>
                <w:noProof/>
                <w:webHidden/>
                <w:sz w:val="24"/>
                <w:szCs w:val="24"/>
              </w:rPr>
              <w:instrText xml:space="preserve"> PAGEREF _Toc98330818 \h </w:instrText>
            </w:r>
            <w:r w:rsidR="009E6037" w:rsidRPr="007E60CE">
              <w:rPr>
                <w:rFonts w:ascii="Times New Roman" w:hAnsi="Times New Roman" w:cs="Times New Roman"/>
                <w:b w:val="0"/>
                <w:bCs w:val="0"/>
                <w:noProof/>
                <w:webHidden/>
                <w:sz w:val="24"/>
                <w:szCs w:val="24"/>
              </w:rPr>
            </w:r>
            <w:r w:rsidR="009E6037" w:rsidRPr="007E60CE">
              <w:rPr>
                <w:rFonts w:ascii="Times New Roman" w:hAnsi="Times New Roman" w:cs="Times New Roman"/>
                <w:b w:val="0"/>
                <w:bCs w:val="0"/>
                <w:noProof/>
                <w:webHidden/>
                <w:sz w:val="24"/>
                <w:szCs w:val="24"/>
              </w:rPr>
              <w:fldChar w:fldCharType="separate"/>
            </w:r>
            <w:r w:rsidR="00A85C19">
              <w:rPr>
                <w:rFonts w:ascii="Times New Roman" w:hAnsi="Times New Roman" w:cs="Times New Roman"/>
                <w:b w:val="0"/>
                <w:bCs w:val="0"/>
                <w:noProof/>
                <w:webHidden/>
                <w:sz w:val="24"/>
                <w:szCs w:val="24"/>
              </w:rPr>
              <w:t>10</w:t>
            </w:r>
            <w:r w:rsidR="009E6037" w:rsidRPr="007E60CE">
              <w:rPr>
                <w:rFonts w:ascii="Times New Roman" w:hAnsi="Times New Roman" w:cs="Times New Roman"/>
                <w:b w:val="0"/>
                <w:bCs w:val="0"/>
                <w:noProof/>
                <w:webHidden/>
                <w:sz w:val="24"/>
                <w:szCs w:val="24"/>
              </w:rPr>
              <w:fldChar w:fldCharType="end"/>
            </w:r>
          </w:hyperlink>
        </w:p>
        <w:p w14:paraId="064695FF" w14:textId="611E2ACF" w:rsidR="009E6037" w:rsidRPr="007E60CE" w:rsidRDefault="00D400D1">
          <w:pPr>
            <w:pStyle w:val="TOC1"/>
            <w:tabs>
              <w:tab w:val="right" w:leader="dot" w:pos="9350"/>
            </w:tabs>
            <w:rPr>
              <w:rFonts w:ascii="Times New Roman" w:hAnsi="Times New Roman" w:cs="Times New Roman"/>
              <w:b w:val="0"/>
              <w:bCs w:val="0"/>
              <w:i w:val="0"/>
              <w:iCs w:val="0"/>
              <w:noProof/>
            </w:rPr>
          </w:pPr>
          <w:hyperlink w:anchor="_Toc98330819" w:history="1">
            <w:r w:rsidR="009E6037" w:rsidRPr="007E60CE">
              <w:rPr>
                <w:rFonts w:ascii="Times New Roman" w:hAnsi="Times New Roman" w:cs="Times New Roman"/>
                <w:b w:val="0"/>
                <w:bCs w:val="0"/>
                <w:i w:val="0"/>
                <w:iCs w:val="0"/>
                <w:noProof/>
              </w:rPr>
              <w:t>Recommendations</w:t>
            </w:r>
            <w:r w:rsidR="009E6037" w:rsidRPr="007E60CE">
              <w:rPr>
                <w:rFonts w:ascii="Times New Roman" w:hAnsi="Times New Roman" w:cs="Times New Roman"/>
                <w:b w:val="0"/>
                <w:bCs w:val="0"/>
                <w:i w:val="0"/>
                <w:iCs w:val="0"/>
                <w:noProof/>
                <w:webHidden/>
              </w:rPr>
              <w:tab/>
            </w:r>
            <w:r w:rsidR="009E6037" w:rsidRPr="007E60CE">
              <w:rPr>
                <w:rFonts w:ascii="Times New Roman" w:hAnsi="Times New Roman" w:cs="Times New Roman"/>
                <w:b w:val="0"/>
                <w:bCs w:val="0"/>
                <w:i w:val="0"/>
                <w:iCs w:val="0"/>
                <w:noProof/>
                <w:webHidden/>
              </w:rPr>
              <w:fldChar w:fldCharType="begin"/>
            </w:r>
            <w:r w:rsidR="009E6037" w:rsidRPr="007E60CE">
              <w:rPr>
                <w:rFonts w:ascii="Times New Roman" w:hAnsi="Times New Roman" w:cs="Times New Roman"/>
                <w:b w:val="0"/>
                <w:bCs w:val="0"/>
                <w:i w:val="0"/>
                <w:iCs w:val="0"/>
                <w:noProof/>
                <w:webHidden/>
              </w:rPr>
              <w:instrText xml:space="preserve"> PAGEREF _Toc98330819 \h </w:instrText>
            </w:r>
            <w:r w:rsidR="009E6037" w:rsidRPr="007E60CE">
              <w:rPr>
                <w:rFonts w:ascii="Times New Roman" w:hAnsi="Times New Roman" w:cs="Times New Roman"/>
                <w:b w:val="0"/>
                <w:bCs w:val="0"/>
                <w:i w:val="0"/>
                <w:iCs w:val="0"/>
                <w:noProof/>
                <w:webHidden/>
              </w:rPr>
            </w:r>
            <w:r w:rsidR="009E6037" w:rsidRPr="007E60CE">
              <w:rPr>
                <w:rFonts w:ascii="Times New Roman" w:hAnsi="Times New Roman" w:cs="Times New Roman"/>
                <w:b w:val="0"/>
                <w:bCs w:val="0"/>
                <w:i w:val="0"/>
                <w:iCs w:val="0"/>
                <w:noProof/>
                <w:webHidden/>
              </w:rPr>
              <w:fldChar w:fldCharType="separate"/>
            </w:r>
            <w:r w:rsidR="00A85C19">
              <w:rPr>
                <w:rFonts w:ascii="Times New Roman" w:hAnsi="Times New Roman" w:cs="Times New Roman"/>
                <w:b w:val="0"/>
                <w:bCs w:val="0"/>
                <w:i w:val="0"/>
                <w:iCs w:val="0"/>
                <w:noProof/>
                <w:webHidden/>
              </w:rPr>
              <w:t>11</w:t>
            </w:r>
            <w:r w:rsidR="009E6037" w:rsidRPr="007E60CE">
              <w:rPr>
                <w:rFonts w:ascii="Times New Roman" w:hAnsi="Times New Roman" w:cs="Times New Roman"/>
                <w:b w:val="0"/>
                <w:bCs w:val="0"/>
                <w:i w:val="0"/>
                <w:iCs w:val="0"/>
                <w:noProof/>
                <w:webHidden/>
              </w:rPr>
              <w:fldChar w:fldCharType="end"/>
            </w:r>
          </w:hyperlink>
        </w:p>
        <w:p w14:paraId="5CF5196C" w14:textId="5E161143" w:rsidR="009E6037" w:rsidRPr="007E60CE" w:rsidRDefault="00D400D1">
          <w:pPr>
            <w:pStyle w:val="TOC1"/>
            <w:tabs>
              <w:tab w:val="right" w:leader="dot" w:pos="9350"/>
            </w:tabs>
            <w:rPr>
              <w:rFonts w:ascii="Times New Roman" w:hAnsi="Times New Roman" w:cs="Times New Roman"/>
              <w:b w:val="0"/>
              <w:bCs w:val="0"/>
              <w:i w:val="0"/>
              <w:iCs w:val="0"/>
              <w:noProof/>
            </w:rPr>
          </w:pPr>
          <w:hyperlink w:anchor="_Toc98330820" w:history="1">
            <w:r w:rsidR="009E6037" w:rsidRPr="007E60CE">
              <w:rPr>
                <w:rFonts w:ascii="Times New Roman" w:hAnsi="Times New Roman" w:cs="Times New Roman"/>
                <w:b w:val="0"/>
                <w:bCs w:val="0"/>
                <w:i w:val="0"/>
                <w:iCs w:val="0"/>
                <w:noProof/>
              </w:rPr>
              <w:t>Conclusion</w:t>
            </w:r>
            <w:r w:rsidR="009E6037" w:rsidRPr="007E60CE">
              <w:rPr>
                <w:rFonts w:ascii="Times New Roman" w:hAnsi="Times New Roman" w:cs="Times New Roman"/>
                <w:b w:val="0"/>
                <w:bCs w:val="0"/>
                <w:i w:val="0"/>
                <w:iCs w:val="0"/>
                <w:noProof/>
                <w:webHidden/>
              </w:rPr>
              <w:tab/>
            </w:r>
            <w:r w:rsidR="009E6037" w:rsidRPr="007E60CE">
              <w:rPr>
                <w:rFonts w:ascii="Times New Roman" w:hAnsi="Times New Roman" w:cs="Times New Roman"/>
                <w:b w:val="0"/>
                <w:bCs w:val="0"/>
                <w:i w:val="0"/>
                <w:iCs w:val="0"/>
                <w:noProof/>
                <w:webHidden/>
              </w:rPr>
              <w:fldChar w:fldCharType="begin"/>
            </w:r>
            <w:r w:rsidR="009E6037" w:rsidRPr="007E60CE">
              <w:rPr>
                <w:rFonts w:ascii="Times New Roman" w:hAnsi="Times New Roman" w:cs="Times New Roman"/>
                <w:b w:val="0"/>
                <w:bCs w:val="0"/>
                <w:i w:val="0"/>
                <w:iCs w:val="0"/>
                <w:noProof/>
                <w:webHidden/>
              </w:rPr>
              <w:instrText xml:space="preserve"> PAGEREF _Toc98330820 \h </w:instrText>
            </w:r>
            <w:r w:rsidR="009E6037" w:rsidRPr="007E60CE">
              <w:rPr>
                <w:rFonts w:ascii="Times New Roman" w:hAnsi="Times New Roman" w:cs="Times New Roman"/>
                <w:b w:val="0"/>
                <w:bCs w:val="0"/>
                <w:i w:val="0"/>
                <w:iCs w:val="0"/>
                <w:noProof/>
                <w:webHidden/>
              </w:rPr>
            </w:r>
            <w:r w:rsidR="009E6037" w:rsidRPr="007E60CE">
              <w:rPr>
                <w:rFonts w:ascii="Times New Roman" w:hAnsi="Times New Roman" w:cs="Times New Roman"/>
                <w:b w:val="0"/>
                <w:bCs w:val="0"/>
                <w:i w:val="0"/>
                <w:iCs w:val="0"/>
                <w:noProof/>
                <w:webHidden/>
              </w:rPr>
              <w:fldChar w:fldCharType="separate"/>
            </w:r>
            <w:r w:rsidR="00A85C19">
              <w:rPr>
                <w:rFonts w:ascii="Times New Roman" w:hAnsi="Times New Roman" w:cs="Times New Roman"/>
                <w:b w:val="0"/>
                <w:bCs w:val="0"/>
                <w:i w:val="0"/>
                <w:iCs w:val="0"/>
                <w:noProof/>
                <w:webHidden/>
              </w:rPr>
              <w:t>12</w:t>
            </w:r>
            <w:r w:rsidR="009E6037" w:rsidRPr="007E60CE">
              <w:rPr>
                <w:rFonts w:ascii="Times New Roman" w:hAnsi="Times New Roman" w:cs="Times New Roman"/>
                <w:b w:val="0"/>
                <w:bCs w:val="0"/>
                <w:i w:val="0"/>
                <w:iCs w:val="0"/>
                <w:noProof/>
                <w:webHidden/>
              </w:rPr>
              <w:fldChar w:fldCharType="end"/>
            </w:r>
          </w:hyperlink>
        </w:p>
        <w:p w14:paraId="41DD3082" w14:textId="32C09081" w:rsidR="009E6037" w:rsidRPr="007E60CE" w:rsidRDefault="00D400D1">
          <w:pPr>
            <w:pStyle w:val="TOC1"/>
            <w:tabs>
              <w:tab w:val="right" w:leader="dot" w:pos="9350"/>
            </w:tabs>
            <w:rPr>
              <w:rFonts w:ascii="Times New Roman" w:hAnsi="Times New Roman" w:cs="Times New Roman"/>
              <w:b w:val="0"/>
              <w:bCs w:val="0"/>
              <w:i w:val="0"/>
              <w:iCs w:val="0"/>
              <w:noProof/>
            </w:rPr>
          </w:pPr>
          <w:hyperlink w:anchor="_Toc98330821" w:history="1">
            <w:r w:rsidR="009E6037" w:rsidRPr="007E60CE">
              <w:rPr>
                <w:rFonts w:ascii="Times New Roman" w:hAnsi="Times New Roman" w:cs="Times New Roman"/>
                <w:b w:val="0"/>
                <w:bCs w:val="0"/>
                <w:i w:val="0"/>
                <w:iCs w:val="0"/>
                <w:noProof/>
              </w:rPr>
              <w:t>References</w:t>
            </w:r>
            <w:r w:rsidR="009E6037" w:rsidRPr="007E60CE">
              <w:rPr>
                <w:rFonts w:ascii="Times New Roman" w:hAnsi="Times New Roman" w:cs="Times New Roman"/>
                <w:b w:val="0"/>
                <w:bCs w:val="0"/>
                <w:i w:val="0"/>
                <w:iCs w:val="0"/>
                <w:noProof/>
                <w:webHidden/>
              </w:rPr>
              <w:tab/>
            </w:r>
            <w:r w:rsidR="009E6037" w:rsidRPr="007E60CE">
              <w:rPr>
                <w:rFonts w:ascii="Times New Roman" w:hAnsi="Times New Roman" w:cs="Times New Roman"/>
                <w:b w:val="0"/>
                <w:bCs w:val="0"/>
                <w:i w:val="0"/>
                <w:iCs w:val="0"/>
                <w:noProof/>
                <w:webHidden/>
              </w:rPr>
              <w:fldChar w:fldCharType="begin"/>
            </w:r>
            <w:r w:rsidR="009E6037" w:rsidRPr="007E60CE">
              <w:rPr>
                <w:rFonts w:ascii="Times New Roman" w:hAnsi="Times New Roman" w:cs="Times New Roman"/>
                <w:b w:val="0"/>
                <w:bCs w:val="0"/>
                <w:i w:val="0"/>
                <w:iCs w:val="0"/>
                <w:noProof/>
                <w:webHidden/>
              </w:rPr>
              <w:instrText xml:space="preserve"> PAGEREF _Toc98330821 \h </w:instrText>
            </w:r>
            <w:r w:rsidR="009E6037" w:rsidRPr="007E60CE">
              <w:rPr>
                <w:rFonts w:ascii="Times New Roman" w:hAnsi="Times New Roman" w:cs="Times New Roman"/>
                <w:b w:val="0"/>
                <w:bCs w:val="0"/>
                <w:i w:val="0"/>
                <w:iCs w:val="0"/>
                <w:noProof/>
                <w:webHidden/>
              </w:rPr>
            </w:r>
            <w:r w:rsidR="009E6037" w:rsidRPr="007E60CE">
              <w:rPr>
                <w:rFonts w:ascii="Times New Roman" w:hAnsi="Times New Roman" w:cs="Times New Roman"/>
                <w:b w:val="0"/>
                <w:bCs w:val="0"/>
                <w:i w:val="0"/>
                <w:iCs w:val="0"/>
                <w:noProof/>
                <w:webHidden/>
              </w:rPr>
              <w:fldChar w:fldCharType="separate"/>
            </w:r>
            <w:r w:rsidR="00A85C19">
              <w:rPr>
                <w:rFonts w:ascii="Times New Roman" w:hAnsi="Times New Roman" w:cs="Times New Roman"/>
                <w:b w:val="0"/>
                <w:bCs w:val="0"/>
                <w:i w:val="0"/>
                <w:iCs w:val="0"/>
                <w:noProof/>
                <w:webHidden/>
              </w:rPr>
              <w:t>13</w:t>
            </w:r>
            <w:r w:rsidR="009E6037" w:rsidRPr="007E60CE">
              <w:rPr>
                <w:rFonts w:ascii="Times New Roman" w:hAnsi="Times New Roman" w:cs="Times New Roman"/>
                <w:b w:val="0"/>
                <w:bCs w:val="0"/>
                <w:i w:val="0"/>
                <w:iCs w:val="0"/>
                <w:noProof/>
                <w:webHidden/>
              </w:rPr>
              <w:fldChar w:fldCharType="end"/>
            </w:r>
          </w:hyperlink>
        </w:p>
        <w:p w14:paraId="181F2A14" w14:textId="5D9AB0C2" w:rsidR="009E6037" w:rsidRPr="007E60CE" w:rsidRDefault="009E6037">
          <w:r w:rsidRPr="007E60CE">
            <w:fldChar w:fldCharType="end"/>
          </w:r>
        </w:p>
      </w:sdtContent>
    </w:sdt>
    <w:p w14:paraId="6281A9F0" w14:textId="77777777" w:rsidR="009E6037" w:rsidRPr="007E60CE" w:rsidRDefault="009E6037">
      <w:pPr>
        <w:spacing w:before="0" w:after="0" w:line="240" w:lineRule="auto"/>
        <w:jc w:val="left"/>
      </w:pPr>
    </w:p>
    <w:p w14:paraId="66189667" w14:textId="1E50C1F5" w:rsidR="00940FF7" w:rsidRPr="007E60CE" w:rsidRDefault="00940FF7" w:rsidP="00126BBD">
      <w:pPr>
        <w:jc w:val="center"/>
      </w:pPr>
      <w:r w:rsidRPr="007E60CE">
        <w:br/>
      </w:r>
    </w:p>
    <w:p w14:paraId="5ECC18A3" w14:textId="77777777" w:rsidR="00940FF7" w:rsidRPr="007E60CE" w:rsidRDefault="00940FF7">
      <w:pPr>
        <w:spacing w:before="0" w:after="0" w:line="240" w:lineRule="auto"/>
        <w:jc w:val="left"/>
      </w:pPr>
      <w:r w:rsidRPr="007E60CE">
        <w:br w:type="page"/>
      </w:r>
    </w:p>
    <w:p w14:paraId="01D17B8F" w14:textId="011D5B92" w:rsidR="00E72DE1" w:rsidRPr="007E60CE" w:rsidRDefault="00940FF7" w:rsidP="00940FF7">
      <w:pPr>
        <w:pStyle w:val="1"/>
      </w:pPr>
      <w:bookmarkStart w:id="0" w:name="_Toc98330810"/>
      <w:r w:rsidRPr="007E60CE">
        <w:lastRenderedPageBreak/>
        <w:t>Introduction</w:t>
      </w:r>
      <w:bookmarkEnd w:id="0"/>
    </w:p>
    <w:p w14:paraId="779878C4" w14:textId="77777777" w:rsidR="001868F6" w:rsidRPr="007E60CE" w:rsidRDefault="000D6ABA" w:rsidP="00940FF7">
      <w:r w:rsidRPr="007E60CE">
        <w:t xml:space="preserve">The COVID-19 pandemic emerged as a unique global event that enforced the mass disruption of the hotel industry by </w:t>
      </w:r>
      <w:r w:rsidR="00A67C90" w:rsidRPr="007E60CE">
        <w:t>forcing entities to close its operations across countries. As the industry operates on marginal profitability levels, short-term closures emerged as catastrophic resulting in the closure of numerous hotels</w:t>
      </w:r>
      <w:r w:rsidR="00FB2FA4" w:rsidRPr="007E60CE">
        <w:t xml:space="preserve"> (Bonfanti, </w:t>
      </w:r>
      <w:proofErr w:type="spellStart"/>
      <w:r w:rsidR="00FB2FA4" w:rsidRPr="007E60CE">
        <w:t>Vigolo</w:t>
      </w:r>
      <w:proofErr w:type="spellEnd"/>
      <w:r w:rsidR="00FB2FA4" w:rsidRPr="007E60CE">
        <w:t xml:space="preserve"> and </w:t>
      </w:r>
      <w:proofErr w:type="spellStart"/>
      <w:r w:rsidR="00FB2FA4" w:rsidRPr="007E60CE">
        <w:t>Yfantidou</w:t>
      </w:r>
      <w:proofErr w:type="spellEnd"/>
      <w:r w:rsidR="00FB2FA4" w:rsidRPr="007E60CE">
        <w:t>, 2021)</w:t>
      </w:r>
      <w:r w:rsidR="00A67C90" w:rsidRPr="007E60CE">
        <w:t>.</w:t>
      </w:r>
      <w:r w:rsidR="00F61CFD" w:rsidRPr="007E60CE">
        <w:t xml:space="preserve"> While the pandemic influenced every industry in a negative manner, its influence on the hotel industry was the most significant owing to its prolonged impact that it continues to face till date. Marriott International, is the largest </w:t>
      </w:r>
      <w:r w:rsidR="00875EED" w:rsidRPr="007E60CE">
        <w:t>chain of hotels based out of the USA. As one of the most resourceful and experienced company in the sector the company faced mass disruption due to its sheer presence 130+ countries globally</w:t>
      </w:r>
      <w:r w:rsidR="00943CCE" w:rsidRPr="007E60CE">
        <w:t xml:space="preserve"> (Statista, 2021)</w:t>
      </w:r>
      <w:r w:rsidR="00875EED" w:rsidRPr="007E60CE">
        <w:t>.</w:t>
      </w:r>
    </w:p>
    <w:p w14:paraId="3AB85F61" w14:textId="77777777" w:rsidR="00C62D8F" w:rsidRPr="007E60CE" w:rsidRDefault="00875EED" w:rsidP="00940FF7">
      <w:r w:rsidRPr="007E60CE">
        <w:t>Marriot</w:t>
      </w:r>
      <w:r w:rsidR="00C45E50" w:rsidRPr="007E60CE">
        <w:t>t</w:t>
      </w:r>
      <w:r w:rsidRPr="007E60CE">
        <w:t xml:space="preserve"> (20</w:t>
      </w:r>
      <w:r w:rsidR="00C52151" w:rsidRPr="007E60CE">
        <w:t>20</w:t>
      </w:r>
      <w:r w:rsidRPr="007E60CE">
        <w:t>) in its press release specified that the financial and operational implications of the COVID-1</w:t>
      </w:r>
      <w:r w:rsidR="00C45E50" w:rsidRPr="007E60CE">
        <w:t>9</w:t>
      </w:r>
      <w:r w:rsidRPr="007E60CE">
        <w:t xml:space="preserve"> pandemic had been the worse in its</w:t>
      </w:r>
      <w:r w:rsidR="00DA02E6" w:rsidRPr="007E60CE">
        <w:t xml:space="preserve"> 95 years history surpassing the negative influences of the 2008-2009 global financial crisis. </w:t>
      </w:r>
      <w:r w:rsidR="00C65269" w:rsidRPr="007E60CE">
        <w:t>As a recovery mechanism, relevant marketing strategies are being implemented by Marriott International and other hotel chains to achieve operational performance proficiency. Robust marketing strategies are being implemented to restore normalcy in its organisation success through relevant marketing strategies</w:t>
      </w:r>
      <w:r w:rsidR="00FB2FA4" w:rsidRPr="007E60CE">
        <w:t xml:space="preserve"> (Bonfanti, </w:t>
      </w:r>
      <w:proofErr w:type="spellStart"/>
      <w:r w:rsidR="00FB2FA4" w:rsidRPr="007E60CE">
        <w:t>Vigolo</w:t>
      </w:r>
      <w:proofErr w:type="spellEnd"/>
      <w:r w:rsidR="00FB2FA4" w:rsidRPr="007E60CE">
        <w:t xml:space="preserve"> and </w:t>
      </w:r>
      <w:proofErr w:type="spellStart"/>
      <w:r w:rsidR="00FB2FA4" w:rsidRPr="007E60CE">
        <w:t>Yfantidou</w:t>
      </w:r>
      <w:proofErr w:type="spellEnd"/>
      <w:r w:rsidR="00FB2FA4" w:rsidRPr="007E60CE">
        <w:t>, 2021)</w:t>
      </w:r>
      <w:r w:rsidR="00C65269" w:rsidRPr="007E60CE">
        <w:t xml:space="preserve">. </w:t>
      </w:r>
    </w:p>
    <w:p w14:paraId="73B8C816" w14:textId="6165ED6E" w:rsidR="003E7642" w:rsidRPr="007E60CE" w:rsidRDefault="00C65269" w:rsidP="00940FF7">
      <w:r w:rsidRPr="007E60CE">
        <w:t xml:space="preserve">This report focuses on conducting </w:t>
      </w:r>
      <w:r w:rsidR="00A13F60" w:rsidRPr="007E60CE">
        <w:t xml:space="preserve">on conducting a comprehensive </w:t>
      </w:r>
      <w:r w:rsidR="00FB2FA4" w:rsidRPr="007E60CE">
        <w:t>business audit</w:t>
      </w:r>
      <w:r w:rsidR="00A13F60" w:rsidRPr="007E60CE">
        <w:t xml:space="preserve"> through the evaluation of the internal and external environment that functioned as the basis of the future marketing strategies for Marriot </w:t>
      </w:r>
      <w:r w:rsidR="00774BB7" w:rsidRPr="007E60CE">
        <w:t>International. A</w:t>
      </w:r>
      <w:r w:rsidR="006F1AD9" w:rsidRPr="007E60CE">
        <w:t xml:space="preserve"> strategic internal and external environmental analysis </w:t>
      </w:r>
      <w:r w:rsidR="00DA4263" w:rsidRPr="007E60CE">
        <w:t xml:space="preserve">of Marriot International USA </w:t>
      </w:r>
      <w:r w:rsidR="006F1AD9" w:rsidRPr="007E60CE">
        <w:t xml:space="preserve">has been </w:t>
      </w:r>
      <w:r w:rsidR="00DA4263" w:rsidRPr="007E60CE">
        <w:t>conducted</w:t>
      </w:r>
      <w:r w:rsidR="006F1AD9" w:rsidRPr="007E60CE">
        <w:t xml:space="preserve"> to gain an insight into the current an</w:t>
      </w:r>
      <w:r w:rsidR="00214184" w:rsidRPr="007E60CE">
        <w:t>d future internal/external environment of the organisation.</w:t>
      </w:r>
      <w:r w:rsidR="00733C95" w:rsidRPr="007E60CE">
        <w:t xml:space="preserve"> </w:t>
      </w:r>
      <w:r w:rsidR="00214184" w:rsidRPr="007E60CE">
        <w:t>Utilisation of tools such as SWOT, PESTL</w:t>
      </w:r>
      <w:r w:rsidR="003E7642" w:rsidRPr="007E60CE">
        <w:t xml:space="preserve">E, McKinsey’s 7S Framework and Porters’ Five Forces has been comprehended to develop an effective strategic audit. </w:t>
      </w:r>
    </w:p>
    <w:p w14:paraId="2EEF78A5" w14:textId="7CB4BE6C" w:rsidR="0031196C" w:rsidRPr="007E60CE" w:rsidRDefault="0031196C" w:rsidP="0031196C">
      <w:pPr>
        <w:pStyle w:val="1"/>
      </w:pPr>
      <w:bookmarkStart w:id="1" w:name="_Toc98330811"/>
      <w:r w:rsidRPr="007E60CE">
        <w:t>Analysis</w:t>
      </w:r>
      <w:bookmarkEnd w:id="1"/>
    </w:p>
    <w:p w14:paraId="3CFA2B8C" w14:textId="5270E21D" w:rsidR="00014994" w:rsidRPr="007E60CE" w:rsidRDefault="00014994" w:rsidP="00014994">
      <w:pPr>
        <w:pStyle w:val="2"/>
      </w:pPr>
      <w:bookmarkStart w:id="2" w:name="_Toc98330812"/>
      <w:r w:rsidRPr="007E60CE">
        <w:t>External Environment Evaluation</w:t>
      </w:r>
      <w:bookmarkEnd w:id="2"/>
    </w:p>
    <w:p w14:paraId="4F9F51D8" w14:textId="0C7A277C" w:rsidR="00FE0AE3" w:rsidRPr="007E60CE" w:rsidRDefault="00FE0AE3" w:rsidP="003D446D">
      <w:pPr>
        <w:pStyle w:val="3"/>
      </w:pPr>
      <w:bookmarkStart w:id="3" w:name="_Toc98330813"/>
      <w:r w:rsidRPr="007E60CE">
        <w:t>PESTLE Framework</w:t>
      </w:r>
      <w:bookmarkEnd w:id="3"/>
    </w:p>
    <w:p w14:paraId="45498940" w14:textId="55E970CB" w:rsidR="005D01F6" w:rsidRPr="007E60CE" w:rsidRDefault="005D01F6" w:rsidP="005D01F6">
      <w:r w:rsidRPr="007E60CE">
        <w:lastRenderedPageBreak/>
        <w:t>The PESTLE analysis is a strategic tool that presents a comprehensive understanding about the external environment influencing the operations</w:t>
      </w:r>
      <w:r w:rsidR="00D03B4D" w:rsidRPr="007E60CE">
        <w:t xml:space="preserve"> of Marriott International in the USA</w:t>
      </w:r>
      <w:r w:rsidR="00AD478A" w:rsidRPr="007E60CE">
        <w:t xml:space="preserve"> (</w:t>
      </w:r>
      <w:proofErr w:type="spellStart"/>
      <w:r w:rsidR="00AD478A" w:rsidRPr="007E60CE">
        <w:t>Dalirazar</w:t>
      </w:r>
      <w:proofErr w:type="spellEnd"/>
      <w:r w:rsidR="00AD478A" w:rsidRPr="007E60CE">
        <w:t xml:space="preserve"> and Sabzi, 2020)</w:t>
      </w:r>
      <w:r w:rsidR="00D03B4D" w:rsidRPr="007E60CE">
        <w:t xml:space="preserve">. </w:t>
      </w:r>
    </w:p>
    <w:p w14:paraId="422F1418" w14:textId="3AD1CD05" w:rsidR="00FE0AE3" w:rsidRPr="007E60CE" w:rsidRDefault="00DA4263" w:rsidP="00FE0AE3">
      <w:r w:rsidRPr="007E60CE">
        <w:rPr>
          <w:b/>
          <w:bCs/>
        </w:rPr>
        <w:t xml:space="preserve">Political: </w:t>
      </w:r>
      <w:r w:rsidRPr="007E60CE">
        <w:t>The political factor</w:t>
      </w:r>
      <w:r w:rsidR="00D0611E" w:rsidRPr="007E60CE">
        <w:t>s in the USA</w:t>
      </w:r>
      <w:r w:rsidR="00234F72" w:rsidRPr="007E60CE">
        <w:t xml:space="preserve"> </w:t>
      </w:r>
      <w:r w:rsidR="00943CCE" w:rsidRPr="007E60CE">
        <w:t>are</w:t>
      </w:r>
      <w:r w:rsidR="00234F72" w:rsidRPr="007E60CE">
        <w:t xml:space="preserve"> vastly supportive of the business growth. Marriott International being a USA based company operates in a conducive political environment which supports </w:t>
      </w:r>
      <w:r w:rsidR="008A0584" w:rsidRPr="007E60CE">
        <w:t xml:space="preserve">the recovery of the hotel industry. </w:t>
      </w:r>
      <w:proofErr w:type="spellStart"/>
      <w:r w:rsidR="008A0584" w:rsidRPr="007E60CE">
        <w:t>Allaberganov</w:t>
      </w:r>
      <w:proofErr w:type="spellEnd"/>
      <w:r w:rsidR="008A0584" w:rsidRPr="007E60CE">
        <w:t xml:space="preserve">, </w:t>
      </w:r>
      <w:proofErr w:type="spellStart"/>
      <w:r w:rsidR="008A0584" w:rsidRPr="007E60CE">
        <w:t>Preko</w:t>
      </w:r>
      <w:proofErr w:type="spellEnd"/>
      <w:r w:rsidR="008A0584" w:rsidRPr="007E60CE">
        <w:t xml:space="preserve"> and Mohammed (2021) has pinpointed that the USA government has integrated measures to develop the tourism industry in 2022-2025 to ensure the</w:t>
      </w:r>
      <w:r w:rsidR="0023010D" w:rsidRPr="007E60CE">
        <w:t xml:space="preserve"> restoration of the hotel industry which would positively influence Marriott International.</w:t>
      </w:r>
    </w:p>
    <w:p w14:paraId="5271189C" w14:textId="71A71817" w:rsidR="0023010D" w:rsidRPr="007E60CE" w:rsidRDefault="0023010D" w:rsidP="00FE0AE3">
      <w:r w:rsidRPr="007E60CE">
        <w:rPr>
          <w:b/>
          <w:bCs/>
        </w:rPr>
        <w:t xml:space="preserve">Economic: </w:t>
      </w:r>
      <w:r w:rsidR="00CD2D00" w:rsidRPr="007E60CE">
        <w:t xml:space="preserve">The USA being a global superpower has a stable economic environment and high per capita income indicating a higher disposable income with consumers. </w:t>
      </w:r>
      <w:r w:rsidR="00BB587A" w:rsidRPr="007E60CE">
        <w:t xml:space="preserve">The unprecedent economic recovery of the USA through employment creation and regaining of business operations has emerged as major positive for the hospitality industry </w:t>
      </w:r>
      <w:r w:rsidR="003B5DB5" w:rsidRPr="007E60CE">
        <w:t>(</w:t>
      </w:r>
      <w:proofErr w:type="spellStart"/>
      <w:r w:rsidR="003B5DB5" w:rsidRPr="007E60CE">
        <w:t>Milesi</w:t>
      </w:r>
      <w:proofErr w:type="spellEnd"/>
      <w:r w:rsidR="003B5DB5" w:rsidRPr="007E60CE">
        <w:t>-Ferretti, 2021). The industry is</w:t>
      </w:r>
      <w:r w:rsidR="00BB587A" w:rsidRPr="007E60CE">
        <w:t xml:space="preserve"> expected to witness 15% CAGR growth in the next five years</w:t>
      </w:r>
      <w:r w:rsidR="00943CCE" w:rsidRPr="007E60CE">
        <w:t xml:space="preserve"> (Statista, 2021)</w:t>
      </w:r>
      <w:r w:rsidR="00BB587A" w:rsidRPr="007E60CE">
        <w:t xml:space="preserve">. </w:t>
      </w:r>
      <w:proofErr w:type="spellStart"/>
      <w:r w:rsidR="00D56894" w:rsidRPr="007E60CE">
        <w:t>Milesi</w:t>
      </w:r>
      <w:proofErr w:type="spellEnd"/>
      <w:r w:rsidR="00D56894" w:rsidRPr="007E60CE">
        <w:t>-Ferretti (2021) indicates that the US fiscal stimulus has been a critical contributor in the recovery of the USA economy which would directly support the improvement in operational efficiency of Marriott International.</w:t>
      </w:r>
    </w:p>
    <w:p w14:paraId="3C6EEB98" w14:textId="08374985" w:rsidR="00D56894" w:rsidRPr="007E60CE" w:rsidRDefault="00D56894" w:rsidP="00FE0AE3">
      <w:r w:rsidRPr="007E60CE">
        <w:rPr>
          <w:b/>
          <w:bCs/>
        </w:rPr>
        <w:t xml:space="preserve">Social: </w:t>
      </w:r>
      <w:r w:rsidR="00E40E47" w:rsidRPr="007E60CE">
        <w:t>The social factors play an important role in shaping the demand for the hotel industry. In the USA, the tourism sector is recovering and is expected to reach pre COVID-19 levels by 2025</w:t>
      </w:r>
      <w:r w:rsidR="00AD0A06" w:rsidRPr="007E60CE">
        <w:t xml:space="preserve"> (</w:t>
      </w:r>
      <w:proofErr w:type="spellStart"/>
      <w:r w:rsidR="00AD0A06" w:rsidRPr="007E60CE">
        <w:t>Allaberganov</w:t>
      </w:r>
      <w:proofErr w:type="spellEnd"/>
      <w:r w:rsidR="00AD0A06" w:rsidRPr="007E60CE">
        <w:t xml:space="preserve">, </w:t>
      </w:r>
      <w:proofErr w:type="spellStart"/>
      <w:r w:rsidR="00AD0A06" w:rsidRPr="007E60CE">
        <w:t>Preko</w:t>
      </w:r>
      <w:proofErr w:type="spellEnd"/>
      <w:r w:rsidR="00AD0A06" w:rsidRPr="007E60CE">
        <w:t xml:space="preserve"> and Mohammed, 2021)</w:t>
      </w:r>
      <w:r w:rsidR="00E40E47" w:rsidRPr="007E60CE">
        <w:t xml:space="preserve">. </w:t>
      </w:r>
      <w:r w:rsidR="00A440BC" w:rsidRPr="007E60CE">
        <w:t>With growing tourism and business travel, Marriott International is expected to witness significant improvement in its operations. Contrarily, the shared economy culture and the emergence of Airbnb has emerged as a major disruptor as a myriad of tourists prefer alternative accommodations over conventional hotels</w:t>
      </w:r>
      <w:r w:rsidR="00CB3E03" w:rsidRPr="007E60CE">
        <w:t xml:space="preserve"> (Forbes, 2021)</w:t>
      </w:r>
      <w:r w:rsidR="00A440BC" w:rsidRPr="007E60CE">
        <w:t xml:space="preserve">. </w:t>
      </w:r>
    </w:p>
    <w:p w14:paraId="4D51C97A" w14:textId="773788C7" w:rsidR="00EF66C0" w:rsidRPr="007E60CE" w:rsidRDefault="00EF66C0" w:rsidP="00FE0AE3">
      <w:r w:rsidRPr="007E60CE">
        <w:rPr>
          <w:b/>
          <w:bCs/>
        </w:rPr>
        <w:t xml:space="preserve">Technology: </w:t>
      </w:r>
      <w:r w:rsidRPr="007E60CE">
        <w:t xml:space="preserve">Technological availability in the USA is significantly common supporting the growth </w:t>
      </w:r>
      <w:r w:rsidR="007C716D" w:rsidRPr="007E60CE">
        <w:t xml:space="preserve">of hotel businesses as integration of artificial intelligence and machine learning has become increasingly common to minimise </w:t>
      </w:r>
      <w:r w:rsidR="00815A92" w:rsidRPr="007E60CE">
        <w:t>supply chain issues</w:t>
      </w:r>
      <w:r w:rsidR="00A90E0A" w:rsidRPr="007E60CE">
        <w:t xml:space="preserve"> (Shin et al., 2022)</w:t>
      </w:r>
      <w:r w:rsidR="00815A92" w:rsidRPr="007E60CE">
        <w:t>. In the path to recovery from the COVID-19 pandemic the role of predictive technologies would vastly support the growth and improvement of Marriott International in achieving its long-term growth</w:t>
      </w:r>
      <w:r w:rsidR="003D446D" w:rsidRPr="007E60CE">
        <w:t xml:space="preserve"> prospects</w:t>
      </w:r>
      <w:r w:rsidR="00A90E0A" w:rsidRPr="007E60CE">
        <w:t xml:space="preserve"> (Kim, Han and Ariza-Montes, 2021)</w:t>
      </w:r>
      <w:r w:rsidR="003D446D" w:rsidRPr="007E60CE">
        <w:t xml:space="preserve">. </w:t>
      </w:r>
    </w:p>
    <w:p w14:paraId="1850C64A" w14:textId="18ADBC23" w:rsidR="00A440BC" w:rsidRPr="007E60CE" w:rsidRDefault="00A440BC" w:rsidP="00FE0AE3">
      <w:r w:rsidRPr="007E60CE">
        <w:rPr>
          <w:b/>
          <w:bCs/>
        </w:rPr>
        <w:lastRenderedPageBreak/>
        <w:t xml:space="preserve">Legal: </w:t>
      </w:r>
      <w:r w:rsidR="00B54AE7" w:rsidRPr="007E60CE">
        <w:t xml:space="preserve">The legal environment in the USA is strict and </w:t>
      </w:r>
      <w:r w:rsidR="005E54F1" w:rsidRPr="007E60CE">
        <w:t>requires organisations to strictly comply</w:t>
      </w:r>
      <w:r w:rsidR="00255F03" w:rsidRPr="007E60CE">
        <w:t xml:space="preserve"> to the regulations and laws within the country. Emergence of the COVID-19 pandemic has resulted in heightened regulations </w:t>
      </w:r>
      <w:r w:rsidR="00DA5243" w:rsidRPr="007E60CE">
        <w:t>to ensure safety protocols</w:t>
      </w:r>
      <w:r w:rsidR="00AD0A06" w:rsidRPr="007E60CE">
        <w:t xml:space="preserve"> (</w:t>
      </w:r>
      <w:proofErr w:type="spellStart"/>
      <w:r w:rsidR="00AD0A06" w:rsidRPr="007E60CE">
        <w:t>Allaberganov</w:t>
      </w:r>
      <w:proofErr w:type="spellEnd"/>
      <w:r w:rsidR="00AD0A06" w:rsidRPr="007E60CE">
        <w:t xml:space="preserve">, </w:t>
      </w:r>
      <w:proofErr w:type="spellStart"/>
      <w:r w:rsidR="00AD0A06" w:rsidRPr="007E60CE">
        <w:t>Preko</w:t>
      </w:r>
      <w:proofErr w:type="spellEnd"/>
      <w:r w:rsidR="00AD0A06" w:rsidRPr="007E60CE">
        <w:t xml:space="preserve"> and Mohammed, 2021)</w:t>
      </w:r>
      <w:r w:rsidR="00DA5243" w:rsidRPr="007E60CE">
        <w:t xml:space="preserve">. Non-adherence to the new regulations is expected to have legal implications for hotel organisations such as Marriot International. </w:t>
      </w:r>
    </w:p>
    <w:p w14:paraId="2E4E0FCC" w14:textId="6D51F354" w:rsidR="00DA5243" w:rsidRPr="007E60CE" w:rsidRDefault="00DA5243" w:rsidP="00FE0AE3">
      <w:r w:rsidRPr="007E60CE">
        <w:rPr>
          <w:b/>
          <w:bCs/>
        </w:rPr>
        <w:t xml:space="preserve">Environment: </w:t>
      </w:r>
      <w:r w:rsidRPr="007E60CE">
        <w:t xml:space="preserve">The hotel industry in the USA has been vastly criticized for its supply chain inefficiency as it has a high carbon footprint. New guidelines to facilitate corporate sustainability reporting has resulted in organisations such as Marriott International prioritising </w:t>
      </w:r>
      <w:r w:rsidR="00884510" w:rsidRPr="007E60CE">
        <w:t>improvement in its business practices by optimising its supply chain and minimising its carbon emissions thoroughly</w:t>
      </w:r>
      <w:r w:rsidR="00A90E0A" w:rsidRPr="007E60CE">
        <w:t xml:space="preserve"> (Shin et al., 2022)</w:t>
      </w:r>
      <w:r w:rsidR="00884510" w:rsidRPr="007E60CE">
        <w:t>.</w:t>
      </w:r>
    </w:p>
    <w:p w14:paraId="5B72E9A1" w14:textId="02CE429E" w:rsidR="00884510" w:rsidRPr="007E60CE" w:rsidRDefault="00F52B1B" w:rsidP="00F52B1B">
      <w:pPr>
        <w:pStyle w:val="3"/>
      </w:pPr>
      <w:bookmarkStart w:id="4" w:name="_Toc98330814"/>
      <w:r w:rsidRPr="007E60CE">
        <w:t>Porters’ Five Forces</w:t>
      </w:r>
      <w:bookmarkEnd w:id="4"/>
    </w:p>
    <w:p w14:paraId="3DDE65D0" w14:textId="373F57DB" w:rsidR="00F52B1B" w:rsidRPr="007E60CE" w:rsidRDefault="00F52B1B" w:rsidP="00F52B1B">
      <w:r w:rsidRPr="007E60CE">
        <w:t>The Porters’ Five Forces framework is an integral proponent</w:t>
      </w:r>
      <w:r w:rsidR="00AD3BA4" w:rsidRPr="007E60CE">
        <w:t xml:space="preserve"> that evaluates the external environment within which an organisation is operating</w:t>
      </w:r>
      <w:r w:rsidR="00E43177" w:rsidRPr="007E60CE">
        <w:t xml:space="preserve"> (Isabelle et al., 2020)</w:t>
      </w:r>
      <w:r w:rsidR="00AD3BA4" w:rsidRPr="007E60CE">
        <w:t xml:space="preserve">. The application of the strategic framework to the case of Marriott International in the USA has been presented below: </w:t>
      </w:r>
    </w:p>
    <w:tbl>
      <w:tblPr>
        <w:tblStyle w:val="ab"/>
        <w:tblW w:w="0" w:type="auto"/>
        <w:tblLook w:val="04A0" w:firstRow="1" w:lastRow="0" w:firstColumn="1" w:lastColumn="0" w:noHBand="0" w:noVBand="1"/>
      </w:tblPr>
      <w:tblGrid>
        <w:gridCol w:w="1469"/>
        <w:gridCol w:w="1361"/>
        <w:gridCol w:w="6520"/>
      </w:tblGrid>
      <w:tr w:rsidR="00AD3BA4" w:rsidRPr="007E60CE" w14:paraId="6368A68B" w14:textId="77777777" w:rsidTr="00680AC1">
        <w:tc>
          <w:tcPr>
            <w:tcW w:w="1469" w:type="dxa"/>
          </w:tcPr>
          <w:p w14:paraId="2504E9B2" w14:textId="0E1B9949" w:rsidR="00AD3BA4" w:rsidRPr="007E60CE" w:rsidRDefault="00AD3BA4" w:rsidP="00F52B1B">
            <w:pPr>
              <w:rPr>
                <w:b/>
                <w:bCs/>
              </w:rPr>
            </w:pPr>
            <w:r w:rsidRPr="007E60CE">
              <w:rPr>
                <w:b/>
                <w:bCs/>
              </w:rPr>
              <w:t>Factor</w:t>
            </w:r>
          </w:p>
        </w:tc>
        <w:tc>
          <w:tcPr>
            <w:tcW w:w="1361" w:type="dxa"/>
          </w:tcPr>
          <w:p w14:paraId="48862462" w14:textId="0CB8455A" w:rsidR="00AD3BA4" w:rsidRPr="007E60CE" w:rsidRDefault="00AD3BA4" w:rsidP="00F52B1B">
            <w:pPr>
              <w:rPr>
                <w:b/>
                <w:bCs/>
              </w:rPr>
            </w:pPr>
            <w:r w:rsidRPr="007E60CE">
              <w:rPr>
                <w:b/>
                <w:bCs/>
              </w:rPr>
              <w:t>Degree of Influence</w:t>
            </w:r>
          </w:p>
        </w:tc>
        <w:tc>
          <w:tcPr>
            <w:tcW w:w="6520" w:type="dxa"/>
          </w:tcPr>
          <w:p w14:paraId="5D2EB1D2" w14:textId="64D1604E" w:rsidR="00AD3BA4" w:rsidRPr="007E60CE" w:rsidRDefault="00AD3BA4" w:rsidP="00F52B1B">
            <w:pPr>
              <w:rPr>
                <w:b/>
                <w:bCs/>
              </w:rPr>
            </w:pPr>
            <w:r w:rsidRPr="007E60CE">
              <w:rPr>
                <w:b/>
                <w:bCs/>
              </w:rPr>
              <w:t>Discussion</w:t>
            </w:r>
          </w:p>
        </w:tc>
      </w:tr>
      <w:tr w:rsidR="00AD3BA4" w:rsidRPr="007E60CE" w14:paraId="7D97C92B" w14:textId="77777777" w:rsidTr="00680AC1">
        <w:tc>
          <w:tcPr>
            <w:tcW w:w="1469" w:type="dxa"/>
          </w:tcPr>
          <w:p w14:paraId="40CA19DB" w14:textId="36653ED2" w:rsidR="00AD3BA4" w:rsidRPr="007E60CE" w:rsidRDefault="00AD3BA4" w:rsidP="00F52B1B">
            <w:pPr>
              <w:rPr>
                <w:b/>
                <w:bCs/>
              </w:rPr>
            </w:pPr>
            <w:r w:rsidRPr="007E60CE">
              <w:rPr>
                <w:b/>
                <w:bCs/>
              </w:rPr>
              <w:t>Competitive Rivalry</w:t>
            </w:r>
          </w:p>
        </w:tc>
        <w:tc>
          <w:tcPr>
            <w:tcW w:w="1361" w:type="dxa"/>
          </w:tcPr>
          <w:p w14:paraId="244ECDF6" w14:textId="419F00A5" w:rsidR="00AD3BA4" w:rsidRPr="007E60CE" w:rsidRDefault="00AD3BA4" w:rsidP="00680AC1">
            <w:pPr>
              <w:jc w:val="center"/>
              <w:rPr>
                <w:b/>
                <w:bCs/>
              </w:rPr>
            </w:pPr>
            <w:r w:rsidRPr="007E60CE">
              <w:rPr>
                <w:b/>
                <w:bCs/>
              </w:rPr>
              <w:t>High</w:t>
            </w:r>
          </w:p>
        </w:tc>
        <w:tc>
          <w:tcPr>
            <w:tcW w:w="6520" w:type="dxa"/>
          </w:tcPr>
          <w:p w14:paraId="7E402351" w14:textId="52C18E3F" w:rsidR="00AD3BA4" w:rsidRPr="007E60CE" w:rsidRDefault="00AD3BA4" w:rsidP="00F52B1B">
            <w:r w:rsidRPr="007E60CE">
              <w:t>The competition in the hotel industry is significantly high with</w:t>
            </w:r>
            <w:r w:rsidR="00D742B0" w:rsidRPr="007E60CE">
              <w:t xml:space="preserve"> </w:t>
            </w:r>
            <w:r w:rsidRPr="007E60CE">
              <w:t>well-developed companies such</w:t>
            </w:r>
            <w:r w:rsidR="00D742B0" w:rsidRPr="007E60CE">
              <w:t xml:space="preserve"> as</w:t>
            </w:r>
            <w:r w:rsidRPr="007E60CE">
              <w:t xml:space="preserve"> IHCG group, Hilton and Hyatt providing direct competition to Marriott International</w:t>
            </w:r>
            <w:r w:rsidR="00AD0A06" w:rsidRPr="007E60CE">
              <w:t xml:space="preserve"> (Zhang et al., 2020)</w:t>
            </w:r>
            <w:r w:rsidRPr="007E60CE">
              <w:t xml:space="preserve">. </w:t>
            </w:r>
          </w:p>
        </w:tc>
      </w:tr>
      <w:tr w:rsidR="00AD3BA4" w:rsidRPr="007E60CE" w14:paraId="6B5F989B" w14:textId="77777777" w:rsidTr="00680AC1">
        <w:tc>
          <w:tcPr>
            <w:tcW w:w="1469" w:type="dxa"/>
          </w:tcPr>
          <w:p w14:paraId="430D6271" w14:textId="57B10094" w:rsidR="00AD3BA4" w:rsidRPr="007E60CE" w:rsidRDefault="00D742B0" w:rsidP="00F52B1B">
            <w:pPr>
              <w:rPr>
                <w:b/>
                <w:bCs/>
              </w:rPr>
            </w:pPr>
            <w:r w:rsidRPr="007E60CE">
              <w:rPr>
                <w:b/>
                <w:bCs/>
              </w:rPr>
              <w:t>Threat of New Entrants</w:t>
            </w:r>
          </w:p>
        </w:tc>
        <w:tc>
          <w:tcPr>
            <w:tcW w:w="1361" w:type="dxa"/>
          </w:tcPr>
          <w:p w14:paraId="73867193" w14:textId="05F7F6A4" w:rsidR="00AD3BA4" w:rsidRPr="007E60CE" w:rsidRDefault="00D742B0" w:rsidP="00680AC1">
            <w:pPr>
              <w:jc w:val="center"/>
              <w:rPr>
                <w:b/>
                <w:bCs/>
              </w:rPr>
            </w:pPr>
            <w:r w:rsidRPr="007E60CE">
              <w:rPr>
                <w:b/>
                <w:bCs/>
              </w:rPr>
              <w:t>Moderate</w:t>
            </w:r>
          </w:p>
        </w:tc>
        <w:tc>
          <w:tcPr>
            <w:tcW w:w="6520" w:type="dxa"/>
          </w:tcPr>
          <w:p w14:paraId="07BFFD28" w14:textId="214DEA86" w:rsidR="00AD3BA4" w:rsidRPr="007E60CE" w:rsidRDefault="00D742B0" w:rsidP="00F52B1B">
            <w:r w:rsidRPr="007E60CE">
              <w:t>The threat of new entrants is limited as the hotel industry has significant capital investment requirement and entry barriers owing to regulatory necessities</w:t>
            </w:r>
            <w:r w:rsidR="00CB6152" w:rsidRPr="007E60CE">
              <w:t xml:space="preserve"> (Cure, 2020)</w:t>
            </w:r>
            <w:r w:rsidRPr="007E60CE">
              <w:t xml:space="preserve">. Despite, the limitations there are certain new entrants that occasionally disrupt the hotel industry. </w:t>
            </w:r>
          </w:p>
        </w:tc>
      </w:tr>
      <w:tr w:rsidR="00AD3BA4" w:rsidRPr="007E60CE" w14:paraId="5A71914E" w14:textId="77777777" w:rsidTr="00680AC1">
        <w:tc>
          <w:tcPr>
            <w:tcW w:w="1469" w:type="dxa"/>
          </w:tcPr>
          <w:p w14:paraId="4D6E7189" w14:textId="6F3F61A8" w:rsidR="00AD3BA4" w:rsidRPr="007E60CE" w:rsidRDefault="00D742B0" w:rsidP="00F52B1B">
            <w:pPr>
              <w:rPr>
                <w:b/>
                <w:bCs/>
              </w:rPr>
            </w:pPr>
            <w:r w:rsidRPr="007E60CE">
              <w:rPr>
                <w:b/>
                <w:bCs/>
              </w:rPr>
              <w:t>Threat of Substitutes</w:t>
            </w:r>
          </w:p>
        </w:tc>
        <w:tc>
          <w:tcPr>
            <w:tcW w:w="1361" w:type="dxa"/>
          </w:tcPr>
          <w:p w14:paraId="21067F18" w14:textId="71DEB4DB" w:rsidR="00AD3BA4" w:rsidRPr="007E60CE" w:rsidRDefault="00D742B0" w:rsidP="00680AC1">
            <w:pPr>
              <w:jc w:val="center"/>
              <w:rPr>
                <w:b/>
                <w:bCs/>
              </w:rPr>
            </w:pPr>
            <w:r w:rsidRPr="007E60CE">
              <w:rPr>
                <w:b/>
                <w:bCs/>
              </w:rPr>
              <w:t>High</w:t>
            </w:r>
          </w:p>
        </w:tc>
        <w:tc>
          <w:tcPr>
            <w:tcW w:w="6520" w:type="dxa"/>
          </w:tcPr>
          <w:p w14:paraId="11468BE5" w14:textId="29A561AE" w:rsidR="00AD3BA4" w:rsidRPr="007E60CE" w:rsidRDefault="00D742B0" w:rsidP="00F52B1B">
            <w:r w:rsidRPr="007E60CE">
              <w:t>The 21</w:t>
            </w:r>
            <w:r w:rsidRPr="007E60CE">
              <w:rPr>
                <w:vertAlign w:val="superscript"/>
              </w:rPr>
              <w:t>st</w:t>
            </w:r>
            <w:r w:rsidRPr="007E60CE">
              <w:t xml:space="preserve"> Century has witnessed a growth in the threat from substitutes such as Airbnb which presents the growth in demand </w:t>
            </w:r>
            <w:r w:rsidRPr="007E60CE">
              <w:lastRenderedPageBreak/>
              <w:t>for alternative accommodations</w:t>
            </w:r>
            <w:r w:rsidR="00CB3E03" w:rsidRPr="007E60CE">
              <w:t xml:space="preserve"> (Forbes, 2021)</w:t>
            </w:r>
            <w:r w:rsidRPr="007E60CE">
              <w:t xml:space="preserve">. Factors such as convenience and higher affordability has increased the substitution probability for hotel organisations such as Marriott International. </w:t>
            </w:r>
          </w:p>
        </w:tc>
      </w:tr>
      <w:tr w:rsidR="00AD3BA4" w:rsidRPr="007E60CE" w14:paraId="2C33B776" w14:textId="77777777" w:rsidTr="00680AC1">
        <w:tc>
          <w:tcPr>
            <w:tcW w:w="1469" w:type="dxa"/>
          </w:tcPr>
          <w:p w14:paraId="51E03141" w14:textId="17844F7A" w:rsidR="00AD3BA4" w:rsidRPr="007E60CE" w:rsidRDefault="00F501A9" w:rsidP="00F52B1B">
            <w:pPr>
              <w:rPr>
                <w:b/>
                <w:bCs/>
              </w:rPr>
            </w:pPr>
            <w:r w:rsidRPr="007E60CE">
              <w:rPr>
                <w:b/>
                <w:bCs/>
              </w:rPr>
              <w:lastRenderedPageBreak/>
              <w:t>Bargaining Power of Suppliers</w:t>
            </w:r>
          </w:p>
        </w:tc>
        <w:tc>
          <w:tcPr>
            <w:tcW w:w="1361" w:type="dxa"/>
          </w:tcPr>
          <w:p w14:paraId="20CE753D" w14:textId="3316819E" w:rsidR="00AD3BA4" w:rsidRPr="007E60CE" w:rsidRDefault="00F501A9" w:rsidP="00680AC1">
            <w:pPr>
              <w:jc w:val="center"/>
              <w:rPr>
                <w:b/>
                <w:bCs/>
              </w:rPr>
            </w:pPr>
            <w:r w:rsidRPr="007E60CE">
              <w:rPr>
                <w:b/>
                <w:bCs/>
              </w:rPr>
              <w:t>Moderate</w:t>
            </w:r>
          </w:p>
        </w:tc>
        <w:tc>
          <w:tcPr>
            <w:tcW w:w="6520" w:type="dxa"/>
          </w:tcPr>
          <w:p w14:paraId="2B746AD8" w14:textId="075D52E8" w:rsidR="00AD3BA4" w:rsidRPr="007E60CE" w:rsidRDefault="003A586A" w:rsidP="00F52B1B">
            <w:r w:rsidRPr="007E60CE">
              <w:t>The bargaining power of suppliers is moderate as</w:t>
            </w:r>
            <w:r w:rsidR="004A0A4C" w:rsidRPr="007E60CE">
              <w:t xml:space="preserve"> </w:t>
            </w:r>
            <w:r w:rsidR="00767E19" w:rsidRPr="007E60CE">
              <w:t>Marriott International has been capable of establishing positive relationships with its current business partners and suppliers providing it with a distinct competitive advantage</w:t>
            </w:r>
            <w:r w:rsidR="00AD0A06" w:rsidRPr="007E60CE">
              <w:t xml:space="preserve"> (Zhang et al., 2020)</w:t>
            </w:r>
            <w:r w:rsidR="00767E19" w:rsidRPr="007E60CE">
              <w:t xml:space="preserve">. </w:t>
            </w:r>
          </w:p>
        </w:tc>
      </w:tr>
      <w:tr w:rsidR="00AD3BA4" w:rsidRPr="007E60CE" w14:paraId="64053A2C" w14:textId="77777777" w:rsidTr="00680AC1">
        <w:tc>
          <w:tcPr>
            <w:tcW w:w="1469" w:type="dxa"/>
          </w:tcPr>
          <w:p w14:paraId="5711FF49" w14:textId="4659C730" w:rsidR="00AD3BA4" w:rsidRPr="007E60CE" w:rsidRDefault="00767E19" w:rsidP="00F52B1B">
            <w:pPr>
              <w:rPr>
                <w:b/>
                <w:bCs/>
              </w:rPr>
            </w:pPr>
            <w:r w:rsidRPr="007E60CE">
              <w:rPr>
                <w:b/>
                <w:bCs/>
              </w:rPr>
              <w:t>Bargaining Power of Buyers</w:t>
            </w:r>
          </w:p>
        </w:tc>
        <w:tc>
          <w:tcPr>
            <w:tcW w:w="1361" w:type="dxa"/>
          </w:tcPr>
          <w:p w14:paraId="687B700E" w14:textId="65A3E0C6" w:rsidR="00AD3BA4" w:rsidRPr="007E60CE" w:rsidRDefault="00767E19" w:rsidP="00680AC1">
            <w:pPr>
              <w:jc w:val="center"/>
              <w:rPr>
                <w:b/>
                <w:bCs/>
              </w:rPr>
            </w:pPr>
            <w:r w:rsidRPr="007E60CE">
              <w:rPr>
                <w:b/>
                <w:bCs/>
              </w:rPr>
              <w:t>High</w:t>
            </w:r>
          </w:p>
        </w:tc>
        <w:tc>
          <w:tcPr>
            <w:tcW w:w="6520" w:type="dxa"/>
          </w:tcPr>
          <w:p w14:paraId="6286AF70" w14:textId="173BCC78" w:rsidR="00AD3BA4" w:rsidRPr="007E60CE" w:rsidRDefault="00D72F18" w:rsidP="00F52B1B">
            <w:r w:rsidRPr="007E60CE">
              <w:t xml:space="preserve">In the hotel industry. The bargaining power of buyers is significantly high as the buyers </w:t>
            </w:r>
            <w:r w:rsidR="00D904ED" w:rsidRPr="007E60CE">
              <w:t>have numerous options offering similar services</w:t>
            </w:r>
            <w:r w:rsidR="00CB6152" w:rsidRPr="007E60CE">
              <w:t xml:space="preserve"> (Cure, 2020)</w:t>
            </w:r>
            <w:r w:rsidR="00D904ED" w:rsidRPr="007E60CE">
              <w:t xml:space="preserve">. The industrial scenario enforces the requirement for Marriott International to adapts towards a comprehensive customer centric strategy. </w:t>
            </w:r>
          </w:p>
        </w:tc>
      </w:tr>
    </w:tbl>
    <w:p w14:paraId="278F0BCD" w14:textId="2124666D" w:rsidR="00D904ED" w:rsidRPr="007E60CE" w:rsidRDefault="00D904ED" w:rsidP="005D01F6">
      <w:pPr>
        <w:jc w:val="center"/>
        <w:rPr>
          <w:b/>
          <w:bCs/>
        </w:rPr>
      </w:pPr>
      <w:r w:rsidRPr="007E60CE">
        <w:rPr>
          <w:b/>
          <w:bCs/>
        </w:rPr>
        <w:t>Table 1: Porters’ Five Forces Framework</w:t>
      </w:r>
    </w:p>
    <w:p w14:paraId="1644208D" w14:textId="1681D5D2" w:rsidR="00014994" w:rsidRPr="007E60CE" w:rsidRDefault="00014994" w:rsidP="00014994">
      <w:pPr>
        <w:pStyle w:val="2"/>
      </w:pPr>
      <w:bookmarkStart w:id="5" w:name="_Toc98330815"/>
      <w:r w:rsidRPr="007E60CE">
        <w:t>Internal Environment Evaluation</w:t>
      </w:r>
      <w:bookmarkEnd w:id="5"/>
    </w:p>
    <w:p w14:paraId="0DF499BB" w14:textId="27C754C0" w:rsidR="002C6568" w:rsidRPr="007E60CE" w:rsidRDefault="002C6568" w:rsidP="002C6568">
      <w:pPr>
        <w:pStyle w:val="3"/>
      </w:pPr>
      <w:bookmarkStart w:id="6" w:name="_Toc98330816"/>
      <w:r w:rsidRPr="007E60CE">
        <w:t>McKinsey’s 7S Framework</w:t>
      </w:r>
      <w:bookmarkEnd w:id="6"/>
    </w:p>
    <w:p w14:paraId="250B07CB" w14:textId="2438D64E" w:rsidR="008C5913" w:rsidRPr="007E60CE" w:rsidRDefault="008C5913" w:rsidP="008C5913">
      <w:r w:rsidRPr="007E60CE">
        <w:t xml:space="preserve">McKinsey’s 7S Framework is an effective tool that strategically </w:t>
      </w:r>
      <w:r w:rsidR="004B6C64" w:rsidRPr="007E60CE">
        <w:t>analyses the company’s organisational design and functions as an integral mechanism to evaluate the micro environmental factors influencing the business operations</w:t>
      </w:r>
      <w:r w:rsidR="001E7971" w:rsidRPr="007E60CE">
        <w:t xml:space="preserve"> (</w:t>
      </w:r>
      <w:proofErr w:type="spellStart"/>
      <w:r w:rsidR="001E7971" w:rsidRPr="007E60CE">
        <w:t>Chmielewska</w:t>
      </w:r>
      <w:proofErr w:type="spellEnd"/>
      <w:r w:rsidR="001E7971" w:rsidRPr="007E60CE">
        <w:t xml:space="preserve"> et al., 2022)</w:t>
      </w:r>
      <w:r w:rsidR="004B6C64" w:rsidRPr="007E60CE">
        <w:t xml:space="preserve">. </w:t>
      </w:r>
    </w:p>
    <w:p w14:paraId="5481842B" w14:textId="1AEE6268" w:rsidR="004B6C64" w:rsidRPr="007E60CE" w:rsidRDefault="004B6C64" w:rsidP="008C5913">
      <w:r w:rsidRPr="007E60CE">
        <w:rPr>
          <w:b/>
          <w:bCs/>
        </w:rPr>
        <w:t xml:space="preserve">Structure: </w:t>
      </w:r>
      <w:r w:rsidR="005002EB" w:rsidRPr="007E60CE">
        <w:t xml:space="preserve">Marriott International is stated to have a relatively flat organisational hierarchy which aims to minimise the bureaucracy by eliminating extensive </w:t>
      </w:r>
      <w:r w:rsidR="002D78DA" w:rsidRPr="007E60CE">
        <w:t>managerial levels</w:t>
      </w:r>
      <w:r w:rsidR="00075150" w:rsidRPr="007E60CE">
        <w:t xml:space="preserve"> (</w:t>
      </w:r>
      <w:proofErr w:type="spellStart"/>
      <w:r w:rsidR="00075150" w:rsidRPr="007E60CE">
        <w:t>Nyangwe</w:t>
      </w:r>
      <w:proofErr w:type="spellEnd"/>
      <w:r w:rsidR="00075150" w:rsidRPr="007E60CE">
        <w:t xml:space="preserve"> and </w:t>
      </w:r>
      <w:proofErr w:type="spellStart"/>
      <w:r w:rsidR="00075150" w:rsidRPr="007E60CE">
        <w:t>Buhalis</w:t>
      </w:r>
      <w:proofErr w:type="spellEnd"/>
      <w:r w:rsidR="00075150" w:rsidRPr="007E60CE">
        <w:t>, 2017)</w:t>
      </w:r>
      <w:r w:rsidR="002D78DA" w:rsidRPr="007E60CE">
        <w:t>. The company is vastly decentralised as it has wholly-owned subsidiaries in global regions that are operating independently</w:t>
      </w:r>
      <w:r w:rsidR="005A16BD" w:rsidRPr="007E60CE">
        <w:t xml:space="preserve"> (Rony, Md. </w:t>
      </w:r>
      <w:proofErr w:type="spellStart"/>
      <w:r w:rsidR="005A16BD" w:rsidRPr="007E60CE">
        <w:t>Rabiul</w:t>
      </w:r>
      <w:proofErr w:type="spellEnd"/>
      <w:r w:rsidR="005A16BD" w:rsidRPr="007E60CE">
        <w:t xml:space="preserve"> Awal, 2020)</w:t>
      </w:r>
      <w:r w:rsidR="002D78DA" w:rsidRPr="007E60CE">
        <w:t xml:space="preserve">. An internal understanding presents that each subsidiary functions in a functional structure that is focused towards the existence of departments that are responsible for </w:t>
      </w:r>
      <w:r w:rsidR="00E305CA" w:rsidRPr="007E60CE">
        <w:t>controlling key functions such as accountancy, operations, marketing etc</w:t>
      </w:r>
      <w:r w:rsidR="00E52DFB" w:rsidRPr="007E60CE">
        <w:t xml:space="preserve"> (Wei, 2018)</w:t>
      </w:r>
      <w:r w:rsidR="00E305CA" w:rsidRPr="007E60CE">
        <w:t xml:space="preserve">. </w:t>
      </w:r>
    </w:p>
    <w:p w14:paraId="395AD4ED" w14:textId="487F0466" w:rsidR="00E305CA" w:rsidRPr="007E60CE" w:rsidRDefault="00E305CA" w:rsidP="008C5913">
      <w:r w:rsidRPr="007E60CE">
        <w:rPr>
          <w:b/>
          <w:bCs/>
        </w:rPr>
        <w:lastRenderedPageBreak/>
        <w:t xml:space="preserve">Strategy: </w:t>
      </w:r>
      <w:r w:rsidRPr="007E60CE">
        <w:t>The strategic direction of Marriott International is well-defined and the organisational management is focused towards a comprehensive business strategy which aims to expand the business across international markets</w:t>
      </w:r>
      <w:r w:rsidR="00E10AC4" w:rsidRPr="007E60CE">
        <w:t xml:space="preserve"> (Wickham, French and Wong, 2020)</w:t>
      </w:r>
      <w:r w:rsidRPr="007E60CE">
        <w:t xml:space="preserve">. </w:t>
      </w:r>
      <w:r w:rsidR="00E17772" w:rsidRPr="007E60CE">
        <w:t>Owing to competitive pressures, the company adopts a service differentiation strategy allowing t</w:t>
      </w:r>
      <w:r w:rsidR="00061BC3" w:rsidRPr="007E60CE">
        <w:t xml:space="preserve">he </w:t>
      </w:r>
      <w:r w:rsidR="0000026A" w:rsidRPr="007E60CE">
        <w:t>company t</w:t>
      </w:r>
      <w:r w:rsidR="00766681" w:rsidRPr="007E60CE">
        <w:t xml:space="preserve">o </w:t>
      </w:r>
      <w:r w:rsidR="002B6F60" w:rsidRPr="007E60CE">
        <w:t>gain a competitive advantage over rivals such as IHCG group and Hyatt chain of hotels. In the post COVID-19 era, the company has opted for making relevant variations to its operational strategy which is focused on cost cutting to promote financial feasibility of operations</w:t>
      </w:r>
      <w:r w:rsidR="00BA3070" w:rsidRPr="007E60CE">
        <w:t xml:space="preserve"> (</w:t>
      </w:r>
      <w:proofErr w:type="spellStart"/>
      <w:r w:rsidR="00BA3070" w:rsidRPr="007E60CE">
        <w:t>Simões</w:t>
      </w:r>
      <w:proofErr w:type="spellEnd"/>
      <w:r w:rsidR="00BA3070" w:rsidRPr="007E60CE">
        <w:t>, 2021)</w:t>
      </w:r>
      <w:r w:rsidR="002B6F60" w:rsidRPr="007E60CE">
        <w:t>. Inclusive strategies to integrate corporate sustainability reports are crucial measures in enhancing compliance to sustainability regulations that cast an impact on stakeholder value creation</w:t>
      </w:r>
      <w:r w:rsidR="00E10AC4" w:rsidRPr="007E60CE">
        <w:t xml:space="preserve"> (Wickham, French and Wong, 2020)</w:t>
      </w:r>
      <w:r w:rsidR="002B6F60" w:rsidRPr="007E60CE">
        <w:t>.</w:t>
      </w:r>
      <w:r w:rsidR="00E10AC4" w:rsidRPr="007E60CE">
        <w:t xml:space="preserve"> </w:t>
      </w:r>
      <w:r w:rsidR="002B6F60" w:rsidRPr="007E60CE">
        <w:t xml:space="preserve"> </w:t>
      </w:r>
    </w:p>
    <w:p w14:paraId="0FBA678D" w14:textId="35C4776D" w:rsidR="002C6568" w:rsidRPr="007E60CE" w:rsidRDefault="001E52BF" w:rsidP="002C6568">
      <w:r w:rsidRPr="007E60CE">
        <w:rPr>
          <w:b/>
          <w:bCs/>
        </w:rPr>
        <w:t xml:space="preserve">Systems: </w:t>
      </w:r>
      <w:r w:rsidR="00B13D06" w:rsidRPr="007E60CE">
        <w:t xml:space="preserve">The critical systems in place are responsible for the efficient functioning of Marriott International within the global hotel industry. To control the operations of the functional departments, </w:t>
      </w:r>
      <w:r w:rsidR="00605DD6" w:rsidRPr="007E60CE">
        <w:t>monitoring and evaluation systems have been utilised to gain an insight into the performance efficiency of each functional area.</w:t>
      </w:r>
      <w:r w:rsidR="00DE26AB" w:rsidRPr="007E60CE">
        <w:t xml:space="preserve"> (</w:t>
      </w:r>
      <w:proofErr w:type="spellStart"/>
      <w:r w:rsidR="00DE26AB" w:rsidRPr="007E60CE">
        <w:t>Emelda</w:t>
      </w:r>
      <w:proofErr w:type="spellEnd"/>
      <w:r w:rsidR="00DE26AB" w:rsidRPr="007E60CE">
        <w:t>, 2018)</w:t>
      </w:r>
      <w:r w:rsidR="00605DD6" w:rsidRPr="007E60CE">
        <w:t xml:space="preserve"> Internal control mechanisms ensure that the company is capable of coherently controlling key operational measures and ensure the establishment of growth centric strategies that are </w:t>
      </w:r>
      <w:r w:rsidR="008D3E35" w:rsidRPr="007E60CE">
        <w:t>suitable to current market requirements. For example</w:t>
      </w:r>
      <w:r w:rsidR="00577081" w:rsidRPr="007E60CE">
        <w:t>,</w:t>
      </w:r>
      <w:r w:rsidR="00802D2C" w:rsidRPr="007E60CE">
        <w:t xml:space="preserve"> internal marketing evaluation measures have been developed that aim to </w:t>
      </w:r>
      <w:r w:rsidR="008A4EAF" w:rsidRPr="007E60CE">
        <w:t>gauge the social media marketing strategy proficiency by considering factors such as return on investments, viewership etc</w:t>
      </w:r>
      <w:r w:rsidR="00DE26AB" w:rsidRPr="007E60CE">
        <w:t xml:space="preserve"> (</w:t>
      </w:r>
      <w:proofErr w:type="spellStart"/>
      <w:r w:rsidR="00DE26AB" w:rsidRPr="007E60CE">
        <w:t>Simões</w:t>
      </w:r>
      <w:proofErr w:type="spellEnd"/>
      <w:r w:rsidR="00DE26AB" w:rsidRPr="007E60CE">
        <w:t>, 2021).</w:t>
      </w:r>
      <w:r w:rsidR="008A4EAF" w:rsidRPr="007E60CE">
        <w:t xml:space="preserve"> Similarly, performance management systems are an essential proponent that aims to evaluate and interpret the workforce strengths and limitations. The inputs provided by the internal control mechanisms and systems are responsible for form</w:t>
      </w:r>
      <w:r w:rsidR="00E71BB6" w:rsidRPr="007E60CE">
        <w:t xml:space="preserve">ulating the growth strategies and mitigatory measures. </w:t>
      </w:r>
    </w:p>
    <w:p w14:paraId="04DF24F3" w14:textId="50D52359" w:rsidR="001E52BF" w:rsidRPr="007E60CE" w:rsidRDefault="001E52BF" w:rsidP="002C6568">
      <w:r w:rsidRPr="007E60CE">
        <w:rPr>
          <w:b/>
          <w:bCs/>
        </w:rPr>
        <w:t>Shared Values:</w:t>
      </w:r>
      <w:r w:rsidR="00E71BB6" w:rsidRPr="007E60CE">
        <w:rPr>
          <w:b/>
          <w:bCs/>
        </w:rPr>
        <w:t xml:space="preserve"> </w:t>
      </w:r>
      <w:r w:rsidR="00E71BB6" w:rsidRPr="007E60CE">
        <w:t>The core values of Marriott International has been to prioritise customer objectives and ensure the capability to offer the clientele with the best possible services</w:t>
      </w:r>
      <w:r w:rsidR="001E7971" w:rsidRPr="007E60CE">
        <w:t xml:space="preserve"> (Guerra, 2019)</w:t>
      </w:r>
      <w:r w:rsidR="00E71BB6" w:rsidRPr="007E60CE">
        <w:t xml:space="preserve">. For example, the company has implemented its value motivation in the COVID-19 era phase by prioritising the safety and health of its patrons through </w:t>
      </w:r>
      <w:r w:rsidR="001B7EDE" w:rsidRPr="007E60CE">
        <w:t>relevant protocols</w:t>
      </w:r>
      <w:r w:rsidR="00DE26AB" w:rsidRPr="007E60CE">
        <w:t xml:space="preserve"> (Wickham, French and Wong, 2020)</w:t>
      </w:r>
      <w:r w:rsidR="001B7EDE" w:rsidRPr="007E60CE">
        <w:t>. Additionally, the company focuses on a growth centric strategy that prioritises the best interests of its major stakeholder groups such as customers, shareholders and business partners</w:t>
      </w:r>
      <w:r w:rsidR="00DE26AB" w:rsidRPr="007E60CE">
        <w:t xml:space="preserve"> (</w:t>
      </w:r>
      <w:proofErr w:type="spellStart"/>
      <w:r w:rsidR="00DE26AB" w:rsidRPr="007E60CE">
        <w:t>Emelda</w:t>
      </w:r>
      <w:proofErr w:type="spellEnd"/>
      <w:r w:rsidR="00DE26AB" w:rsidRPr="007E60CE">
        <w:t>, 2018)</w:t>
      </w:r>
      <w:r w:rsidR="001B7EDE" w:rsidRPr="007E60CE">
        <w:t xml:space="preserve">. A positive corporate culture that supports diversity has </w:t>
      </w:r>
      <w:r w:rsidR="001B7EDE" w:rsidRPr="007E60CE">
        <w:lastRenderedPageBreak/>
        <w:t>subsequently ensured that the company is able to create relevant value and growth prospects for its workforce</w:t>
      </w:r>
      <w:r w:rsidR="000149BB" w:rsidRPr="007E60CE">
        <w:t xml:space="preserve"> (Bae et al., 2021)</w:t>
      </w:r>
      <w:r w:rsidR="001B7EDE" w:rsidRPr="007E60CE">
        <w:t xml:space="preserve">. </w:t>
      </w:r>
    </w:p>
    <w:p w14:paraId="351222D2" w14:textId="3678B534" w:rsidR="001E52BF" w:rsidRPr="007E60CE" w:rsidRDefault="001E52BF" w:rsidP="002C6568">
      <w:r w:rsidRPr="007E60CE">
        <w:rPr>
          <w:b/>
          <w:bCs/>
        </w:rPr>
        <w:t>Skills:</w:t>
      </w:r>
      <w:r w:rsidR="00CE1610" w:rsidRPr="007E60CE">
        <w:rPr>
          <w:b/>
          <w:bCs/>
        </w:rPr>
        <w:t xml:space="preserve"> </w:t>
      </w:r>
      <w:r w:rsidR="00CE1610" w:rsidRPr="007E60CE">
        <w:t>The success of Marriott International has been vastly attributed towards its workforce capabilities that has ensured the string</w:t>
      </w:r>
      <w:r w:rsidR="007F32E0" w:rsidRPr="007E60CE">
        <w:t>ent application of strategies to achieve success in business operations</w:t>
      </w:r>
      <w:r w:rsidR="00C14584" w:rsidRPr="007E60CE">
        <w:t xml:space="preserve"> (How and Lee, 2020)</w:t>
      </w:r>
      <w:r w:rsidR="007F32E0" w:rsidRPr="007E60CE">
        <w:t xml:space="preserve">. </w:t>
      </w:r>
      <w:r w:rsidR="009E2325" w:rsidRPr="007E60CE">
        <w:t>The well-developed human resources management department of the company is focused towards the recruitment and hiring of skilled employees that are able to provide value to the company based on the requisite job description</w:t>
      </w:r>
      <w:r w:rsidR="007B03FD" w:rsidRPr="007E60CE">
        <w:t xml:space="preserve"> (</w:t>
      </w:r>
      <w:proofErr w:type="spellStart"/>
      <w:r w:rsidR="007B03FD" w:rsidRPr="007E60CE">
        <w:t>Gajjar</w:t>
      </w:r>
      <w:proofErr w:type="spellEnd"/>
      <w:r w:rsidR="007B03FD" w:rsidRPr="007E60CE">
        <w:t xml:space="preserve"> and </w:t>
      </w:r>
      <w:proofErr w:type="spellStart"/>
      <w:r w:rsidR="007B03FD" w:rsidRPr="007E60CE">
        <w:t>Okumus</w:t>
      </w:r>
      <w:proofErr w:type="spellEnd"/>
      <w:r w:rsidR="007B03FD" w:rsidRPr="007E60CE">
        <w:t>, 2018)</w:t>
      </w:r>
      <w:r w:rsidR="009E2325" w:rsidRPr="007E60CE">
        <w:t xml:space="preserve">. </w:t>
      </w:r>
      <w:r w:rsidR="006C110A" w:rsidRPr="007E60CE">
        <w:t xml:space="preserve">Internally, the company also focuses on skill-development of its employees through requisite training opportunities. For example, Marriott Voyage is a leadership development program focused towards </w:t>
      </w:r>
      <w:r w:rsidR="00223846" w:rsidRPr="007E60CE">
        <w:t>developing successful managers through on-job training and provisions for education</w:t>
      </w:r>
      <w:r w:rsidR="007B03FD" w:rsidRPr="007E60CE">
        <w:t xml:space="preserve"> (Marriott, 2020)</w:t>
      </w:r>
      <w:r w:rsidR="00223846" w:rsidRPr="007E60CE">
        <w:t xml:space="preserve">. </w:t>
      </w:r>
    </w:p>
    <w:p w14:paraId="16AE4EC4" w14:textId="0CA1A967" w:rsidR="00D551B8" w:rsidRPr="007E60CE" w:rsidRDefault="00102900" w:rsidP="002C6568">
      <w:r w:rsidRPr="007E60CE">
        <w:rPr>
          <w:b/>
          <w:bCs/>
        </w:rPr>
        <w:t>Style:</w:t>
      </w:r>
      <w:r w:rsidRPr="007E60CE">
        <w:t xml:space="preserve"> Under the leadership</w:t>
      </w:r>
      <w:r w:rsidR="001662B0" w:rsidRPr="007E60CE">
        <w:t xml:space="preserve"> of Anthony Capuano, Marriott International functions in a participative management style in which requisite input is garnered from each level of employment. Through the transformative leadership style, the company has been able to focus on rampant innovation and holistic improvement in stakeholder centricity of the organisation</w:t>
      </w:r>
      <w:r w:rsidR="000149BB" w:rsidRPr="007E60CE">
        <w:t xml:space="preserve"> (</w:t>
      </w:r>
      <w:proofErr w:type="spellStart"/>
      <w:r w:rsidR="000149BB" w:rsidRPr="007E60CE">
        <w:t>Ertuna</w:t>
      </w:r>
      <w:proofErr w:type="spellEnd"/>
      <w:r w:rsidR="000149BB" w:rsidRPr="007E60CE">
        <w:t>, Gu and Yu, 2022)</w:t>
      </w:r>
      <w:r w:rsidR="001662B0" w:rsidRPr="007E60CE">
        <w:t xml:space="preserve">. For example, </w:t>
      </w:r>
      <w:r w:rsidR="00087730" w:rsidRPr="007E60CE">
        <w:t>the introduction of co-creation drives within the organisation has enabled the employees to participate in decision-making process of the company through a democratic model.</w:t>
      </w:r>
      <w:r w:rsidRPr="007E60CE">
        <w:t xml:space="preserve"> </w:t>
      </w:r>
      <w:r w:rsidR="001E52BF" w:rsidRPr="007E60CE">
        <w:rPr>
          <w:b/>
          <w:bCs/>
        </w:rPr>
        <w:br/>
        <w:t xml:space="preserve">Staff: </w:t>
      </w:r>
      <w:r w:rsidR="00223846" w:rsidRPr="007E60CE">
        <w:t>Marriott International is the largest employer in the global hotel industry with a workforce of more than 200,000</w:t>
      </w:r>
      <w:r w:rsidR="007B03FD" w:rsidRPr="007E60CE">
        <w:t xml:space="preserve"> (</w:t>
      </w:r>
      <w:proofErr w:type="spellStart"/>
      <w:r w:rsidR="007B03FD" w:rsidRPr="007E60CE">
        <w:t>Gajjar</w:t>
      </w:r>
      <w:proofErr w:type="spellEnd"/>
      <w:r w:rsidR="007B03FD" w:rsidRPr="007E60CE">
        <w:t xml:space="preserve"> and </w:t>
      </w:r>
      <w:proofErr w:type="spellStart"/>
      <w:r w:rsidR="007B03FD" w:rsidRPr="007E60CE">
        <w:t>Okumus</w:t>
      </w:r>
      <w:proofErr w:type="spellEnd"/>
      <w:r w:rsidR="007B03FD" w:rsidRPr="007E60CE">
        <w:t>, 2018)</w:t>
      </w:r>
      <w:r w:rsidR="00223846" w:rsidRPr="007E60CE">
        <w:t>. As the organisation is operational in more than 130 countries the company has a diverse set of employees who are capable of providing relevant inputs, skills and knowledge to facilitate the functioning of the organisation. Th</w:t>
      </w:r>
      <w:r w:rsidRPr="007E60CE">
        <w:t>e role of the human resources management is quintessential in ensuring the availability of skilled employees</w:t>
      </w:r>
      <w:r w:rsidR="007B03FD" w:rsidRPr="007E60CE">
        <w:t xml:space="preserve"> (Marriott, 2020)</w:t>
      </w:r>
      <w:r w:rsidRPr="007E60CE">
        <w:t xml:space="preserve">. </w:t>
      </w:r>
    </w:p>
    <w:p w14:paraId="77F5AA3A" w14:textId="210098B7" w:rsidR="002B6F60" w:rsidRPr="007E60CE" w:rsidRDefault="002B6F60" w:rsidP="002B6F60">
      <w:pPr>
        <w:pStyle w:val="3"/>
      </w:pPr>
      <w:bookmarkStart w:id="7" w:name="_Toc98330817"/>
      <w:r w:rsidRPr="007E60CE">
        <w:t>SWOT Analysis</w:t>
      </w:r>
      <w:bookmarkEnd w:id="7"/>
    </w:p>
    <w:tbl>
      <w:tblPr>
        <w:tblStyle w:val="ab"/>
        <w:tblW w:w="0" w:type="auto"/>
        <w:tblLook w:val="04A0" w:firstRow="1" w:lastRow="0" w:firstColumn="1" w:lastColumn="0" w:noHBand="0" w:noVBand="1"/>
      </w:tblPr>
      <w:tblGrid>
        <w:gridCol w:w="4675"/>
        <w:gridCol w:w="4675"/>
      </w:tblGrid>
      <w:tr w:rsidR="00D551B8" w:rsidRPr="007E60CE" w14:paraId="38F839D3" w14:textId="77777777" w:rsidTr="00D551B8">
        <w:tc>
          <w:tcPr>
            <w:tcW w:w="4675" w:type="dxa"/>
          </w:tcPr>
          <w:p w14:paraId="72EB9760" w14:textId="77777777" w:rsidR="00680AC1" w:rsidRPr="007E60CE" w:rsidRDefault="00D551B8" w:rsidP="00680AC1">
            <w:pPr>
              <w:jc w:val="center"/>
              <w:rPr>
                <w:b/>
                <w:bCs/>
                <w:i/>
                <w:iCs/>
                <w:u w:val="single"/>
              </w:rPr>
            </w:pPr>
            <w:r w:rsidRPr="007E60CE">
              <w:rPr>
                <w:b/>
                <w:bCs/>
                <w:i/>
                <w:iCs/>
                <w:u w:val="single"/>
              </w:rPr>
              <w:t>Strengths</w:t>
            </w:r>
          </w:p>
          <w:p w14:paraId="472A3694" w14:textId="77777777" w:rsidR="00680AC1" w:rsidRPr="007E60CE" w:rsidRDefault="00D551B8" w:rsidP="00680AC1">
            <w:pPr>
              <w:pStyle w:val="a6"/>
              <w:numPr>
                <w:ilvl w:val="0"/>
                <w:numId w:val="30"/>
              </w:numPr>
              <w:jc w:val="left"/>
            </w:pPr>
            <w:r w:rsidRPr="007E60CE">
              <w:t>Management experience and well-equipped workforce.</w:t>
            </w:r>
          </w:p>
          <w:p w14:paraId="2E6CB611" w14:textId="3DE2F6FE" w:rsidR="00D551B8" w:rsidRPr="007E60CE" w:rsidRDefault="00D551B8" w:rsidP="00680AC1">
            <w:pPr>
              <w:pStyle w:val="a6"/>
              <w:numPr>
                <w:ilvl w:val="0"/>
                <w:numId w:val="30"/>
              </w:numPr>
              <w:jc w:val="left"/>
              <w:rPr>
                <w:b/>
                <w:bCs/>
              </w:rPr>
            </w:pPr>
            <w:r w:rsidRPr="007E60CE">
              <w:lastRenderedPageBreak/>
              <w:t>Availability of financial resources to fund expansion strategies</w:t>
            </w:r>
            <w:r w:rsidR="007955B3" w:rsidRPr="007E60CE">
              <w:t xml:space="preserve"> (Wei, 2018)</w:t>
            </w:r>
            <w:r w:rsidRPr="007E60CE">
              <w:t xml:space="preserve">. </w:t>
            </w:r>
          </w:p>
        </w:tc>
        <w:tc>
          <w:tcPr>
            <w:tcW w:w="4675" w:type="dxa"/>
          </w:tcPr>
          <w:p w14:paraId="34C02566" w14:textId="77777777" w:rsidR="00D551B8" w:rsidRPr="007E60CE" w:rsidRDefault="00D551B8" w:rsidP="00D551B8">
            <w:pPr>
              <w:jc w:val="center"/>
              <w:rPr>
                <w:b/>
                <w:bCs/>
                <w:i/>
                <w:iCs/>
                <w:u w:val="single"/>
              </w:rPr>
            </w:pPr>
            <w:r w:rsidRPr="007E60CE">
              <w:rPr>
                <w:b/>
                <w:bCs/>
                <w:i/>
                <w:iCs/>
                <w:u w:val="single"/>
              </w:rPr>
              <w:lastRenderedPageBreak/>
              <w:t>Weaknesses</w:t>
            </w:r>
          </w:p>
          <w:p w14:paraId="72E2905F" w14:textId="3CFB8BDA" w:rsidR="00D551B8" w:rsidRPr="007E60CE" w:rsidRDefault="00DA162D" w:rsidP="00D551B8">
            <w:pPr>
              <w:pStyle w:val="a6"/>
              <w:numPr>
                <w:ilvl w:val="0"/>
                <w:numId w:val="27"/>
              </w:numPr>
            </w:pPr>
            <w:r w:rsidRPr="007E60CE">
              <w:t xml:space="preserve">The company has witnessed negative publicity due to lack of consideration of sustainability requirements and high </w:t>
            </w:r>
            <w:r w:rsidRPr="007E60CE">
              <w:lastRenderedPageBreak/>
              <w:t>contribution towards environmental pollution</w:t>
            </w:r>
            <w:r w:rsidR="00E52DFB" w:rsidRPr="007E60CE">
              <w:t xml:space="preserve"> (</w:t>
            </w:r>
            <w:proofErr w:type="spellStart"/>
            <w:r w:rsidR="00E52DFB" w:rsidRPr="007E60CE">
              <w:t>Simões</w:t>
            </w:r>
            <w:proofErr w:type="spellEnd"/>
            <w:r w:rsidR="00E52DFB" w:rsidRPr="007E60CE">
              <w:t>, 2021)</w:t>
            </w:r>
            <w:r w:rsidRPr="007E60CE">
              <w:t>.</w:t>
            </w:r>
          </w:p>
          <w:p w14:paraId="1B918717" w14:textId="747BB0F8" w:rsidR="00DA162D" w:rsidRPr="007E60CE" w:rsidRDefault="0023606B" w:rsidP="00D551B8">
            <w:pPr>
              <w:pStyle w:val="a6"/>
              <w:numPr>
                <w:ilvl w:val="0"/>
                <w:numId w:val="27"/>
              </w:numPr>
            </w:pPr>
            <w:r w:rsidRPr="007E60CE">
              <w:t xml:space="preserve">The brand positioning is focused towards family orientation whereas future growth prospects of the hotel industry </w:t>
            </w:r>
            <w:r w:rsidR="00E52DFB" w:rsidRPr="007E60CE">
              <w:t>emerge</w:t>
            </w:r>
            <w:r w:rsidRPr="007E60CE">
              <w:t xml:space="preserve"> from the younger </w:t>
            </w:r>
            <w:r w:rsidR="00E52DFB" w:rsidRPr="007E60CE">
              <w:t xml:space="preserve">population </w:t>
            </w:r>
            <w:r w:rsidR="00BA3070" w:rsidRPr="007E60CE">
              <w:t>(Cure, 2020)</w:t>
            </w:r>
            <w:r w:rsidR="00E52DFB" w:rsidRPr="007E60CE">
              <w:t>.</w:t>
            </w:r>
            <w:r w:rsidRPr="007E60CE">
              <w:t xml:space="preserve"> </w:t>
            </w:r>
          </w:p>
        </w:tc>
      </w:tr>
      <w:tr w:rsidR="00D551B8" w:rsidRPr="007E60CE" w14:paraId="20813018" w14:textId="77777777" w:rsidTr="00D551B8">
        <w:tc>
          <w:tcPr>
            <w:tcW w:w="4675" w:type="dxa"/>
          </w:tcPr>
          <w:p w14:paraId="1DB4161C" w14:textId="2AB33A2A" w:rsidR="00D551B8" w:rsidRPr="007E60CE" w:rsidRDefault="0023606B" w:rsidP="0023606B">
            <w:pPr>
              <w:jc w:val="center"/>
              <w:rPr>
                <w:b/>
                <w:bCs/>
                <w:i/>
                <w:iCs/>
                <w:u w:val="single"/>
              </w:rPr>
            </w:pPr>
            <w:r w:rsidRPr="007E60CE">
              <w:rPr>
                <w:b/>
                <w:bCs/>
                <w:i/>
                <w:iCs/>
                <w:u w:val="single"/>
              </w:rPr>
              <w:lastRenderedPageBreak/>
              <w:t>Opportunit</w:t>
            </w:r>
            <w:r w:rsidR="006A7818" w:rsidRPr="007E60CE">
              <w:rPr>
                <w:b/>
                <w:bCs/>
                <w:i/>
                <w:iCs/>
                <w:u w:val="single"/>
              </w:rPr>
              <w:t>ies</w:t>
            </w:r>
          </w:p>
          <w:p w14:paraId="59E9527D" w14:textId="5426F659" w:rsidR="0023606B" w:rsidRPr="007E60CE" w:rsidRDefault="0023606B" w:rsidP="0023606B">
            <w:pPr>
              <w:pStyle w:val="a6"/>
              <w:numPr>
                <w:ilvl w:val="0"/>
                <w:numId w:val="28"/>
              </w:numPr>
              <w:rPr>
                <w:b/>
                <w:bCs/>
              </w:rPr>
            </w:pPr>
            <w:r w:rsidRPr="007E60CE">
              <w:t>Strategic growth prospects in Asian markets such as India and China through market expansion</w:t>
            </w:r>
            <w:r w:rsidR="007955B3" w:rsidRPr="007E60CE">
              <w:t xml:space="preserve"> (Zhang et al., 2020)</w:t>
            </w:r>
            <w:r w:rsidRPr="007E60CE">
              <w:t>.</w:t>
            </w:r>
          </w:p>
          <w:p w14:paraId="25CF1D89" w14:textId="6E5C1373" w:rsidR="0023606B" w:rsidRPr="007E60CE" w:rsidRDefault="00E70311" w:rsidP="0023606B">
            <w:pPr>
              <w:pStyle w:val="a6"/>
              <w:numPr>
                <w:ilvl w:val="0"/>
                <w:numId w:val="28"/>
              </w:numPr>
              <w:rPr>
                <w:b/>
                <w:bCs/>
              </w:rPr>
            </w:pPr>
            <w:r w:rsidRPr="007E60CE">
              <w:t>The post COVID-19 pandemic era is expected to witness a period of rampant growth and high-demand for the hotel industry</w:t>
            </w:r>
            <w:r w:rsidR="00CE106E" w:rsidRPr="007E60CE">
              <w:t xml:space="preserve"> (</w:t>
            </w:r>
            <w:proofErr w:type="spellStart"/>
            <w:r w:rsidR="00CE106E" w:rsidRPr="007E60CE">
              <w:t>Ezzaouia</w:t>
            </w:r>
            <w:proofErr w:type="spellEnd"/>
            <w:r w:rsidR="00CE106E" w:rsidRPr="007E60CE">
              <w:t xml:space="preserve"> and </w:t>
            </w:r>
            <w:proofErr w:type="spellStart"/>
            <w:r w:rsidR="00CE106E" w:rsidRPr="007E60CE">
              <w:t>Bulchand-Gidumal</w:t>
            </w:r>
            <w:proofErr w:type="spellEnd"/>
            <w:r w:rsidR="00CE106E" w:rsidRPr="007E60CE">
              <w:t>, 2020)</w:t>
            </w:r>
            <w:r w:rsidRPr="007E60CE">
              <w:t>.</w:t>
            </w:r>
          </w:p>
        </w:tc>
        <w:tc>
          <w:tcPr>
            <w:tcW w:w="4675" w:type="dxa"/>
          </w:tcPr>
          <w:p w14:paraId="2EF02F87" w14:textId="77777777" w:rsidR="00D551B8" w:rsidRPr="007E60CE" w:rsidRDefault="00E70311" w:rsidP="00E70311">
            <w:pPr>
              <w:jc w:val="center"/>
              <w:rPr>
                <w:b/>
                <w:bCs/>
                <w:i/>
                <w:iCs/>
                <w:u w:val="single"/>
              </w:rPr>
            </w:pPr>
            <w:r w:rsidRPr="007E60CE">
              <w:rPr>
                <w:b/>
                <w:bCs/>
                <w:i/>
                <w:iCs/>
                <w:u w:val="single"/>
              </w:rPr>
              <w:t>Threats</w:t>
            </w:r>
          </w:p>
          <w:p w14:paraId="6B39050E" w14:textId="25AAB866" w:rsidR="00E70311" w:rsidRPr="007E60CE" w:rsidRDefault="00E70311" w:rsidP="00E70311">
            <w:pPr>
              <w:pStyle w:val="a6"/>
              <w:numPr>
                <w:ilvl w:val="0"/>
                <w:numId w:val="29"/>
              </w:numPr>
              <w:rPr>
                <w:b/>
                <w:bCs/>
              </w:rPr>
            </w:pPr>
            <w:r w:rsidRPr="007E60CE">
              <w:t>Intense competition and low profit margins due to the lack of service differentiation</w:t>
            </w:r>
            <w:r w:rsidR="007955B3" w:rsidRPr="007E60CE">
              <w:t xml:space="preserve"> (Cure, 2020)</w:t>
            </w:r>
            <w:r w:rsidRPr="007E60CE">
              <w:t>.</w:t>
            </w:r>
          </w:p>
          <w:p w14:paraId="15ACC7FF" w14:textId="445A948B" w:rsidR="00E70311" w:rsidRPr="007E60CE" w:rsidRDefault="00E70311" w:rsidP="00E70311">
            <w:pPr>
              <w:pStyle w:val="a6"/>
              <w:numPr>
                <w:ilvl w:val="0"/>
                <w:numId w:val="29"/>
              </w:numPr>
              <w:rPr>
                <w:b/>
                <w:bCs/>
              </w:rPr>
            </w:pPr>
            <w:r w:rsidRPr="007E60CE">
              <w:t>Substitution threat from growing demand of alternative accommodations via the shared economy platforms such as Airbnb</w:t>
            </w:r>
            <w:r w:rsidR="00CB3E03" w:rsidRPr="007E60CE">
              <w:t xml:space="preserve"> (Forbes, 2021)</w:t>
            </w:r>
            <w:r w:rsidRPr="007E60CE">
              <w:t xml:space="preserve">. </w:t>
            </w:r>
          </w:p>
        </w:tc>
      </w:tr>
    </w:tbl>
    <w:p w14:paraId="59F8DD2B" w14:textId="52FD36A0" w:rsidR="00E70311" w:rsidRPr="007E60CE" w:rsidRDefault="00E70311" w:rsidP="006A7818">
      <w:pPr>
        <w:jc w:val="center"/>
        <w:rPr>
          <w:b/>
          <w:bCs/>
        </w:rPr>
      </w:pPr>
      <w:r w:rsidRPr="007E60CE">
        <w:rPr>
          <w:b/>
          <w:bCs/>
        </w:rPr>
        <w:t>Table 2: SWOT Analysis</w:t>
      </w:r>
    </w:p>
    <w:p w14:paraId="572575B6" w14:textId="1314C550" w:rsidR="00087730" w:rsidRPr="007E60CE" w:rsidRDefault="00087730" w:rsidP="00087730">
      <w:r w:rsidRPr="007E60CE">
        <w:t xml:space="preserve">The SWOT analysis provides an extensive insight into the micro-environment of Marriott International. The inputs depict that </w:t>
      </w:r>
      <w:r w:rsidR="00E27708" w:rsidRPr="007E60CE">
        <w:t xml:space="preserve">the company is capable of expanding its operations to developing regions of Asia as it has relevant management experience and financial resources despite setbacks from the COVID-19 pandemic. Contrarily, the company has faced issues owing to negative publicity and inefficient brand positioning indicating the requirement to prioritise a communications strategy plan and re-inventing of its brand positioning to retain the competitive advantage. While there are numerous opportunities in the post COVID-19 era due to reverse economic factors but the threat from competitors and substitutes such as Airbnb </w:t>
      </w:r>
      <w:r w:rsidR="00AC09C9" w:rsidRPr="007E60CE">
        <w:t>pose a threat to the growth prospects of Marriott International</w:t>
      </w:r>
      <w:r w:rsidR="00CB3E03" w:rsidRPr="007E60CE">
        <w:t xml:space="preserve"> (Forbes, 2021)</w:t>
      </w:r>
      <w:r w:rsidR="00AC09C9" w:rsidRPr="007E60CE">
        <w:t xml:space="preserve">. </w:t>
      </w:r>
    </w:p>
    <w:p w14:paraId="4B73FDAB" w14:textId="1E86241F" w:rsidR="007A11A2" w:rsidRPr="007E60CE" w:rsidRDefault="007A11A2" w:rsidP="007A11A2">
      <w:pPr>
        <w:pStyle w:val="2"/>
      </w:pPr>
      <w:bookmarkStart w:id="8" w:name="_Toc98330818"/>
      <w:r w:rsidRPr="007E60CE">
        <w:t>Key Issues and Findings</w:t>
      </w:r>
      <w:bookmarkEnd w:id="8"/>
    </w:p>
    <w:p w14:paraId="1B248AF0" w14:textId="56133DF0" w:rsidR="00512EC7" w:rsidRPr="007E60CE" w:rsidRDefault="004C23CF" w:rsidP="00512EC7">
      <w:r w:rsidRPr="007E60CE">
        <w:lastRenderedPageBreak/>
        <w:t>The external and internal environment analysis of Marriott International has provided five critical findings that would be function as the basis of the marketing strategy for the organisation that have been presented below:</w:t>
      </w:r>
    </w:p>
    <w:p w14:paraId="3B3BF9CD" w14:textId="4A287331" w:rsidR="004C23CF" w:rsidRPr="007E60CE" w:rsidRDefault="004C23CF" w:rsidP="004C23CF">
      <w:pPr>
        <w:pStyle w:val="a6"/>
        <w:numPr>
          <w:ilvl w:val="0"/>
          <w:numId w:val="25"/>
        </w:numPr>
      </w:pPr>
      <w:r w:rsidRPr="007E60CE">
        <w:t xml:space="preserve">The organisation possesses relevant </w:t>
      </w:r>
      <w:r w:rsidR="00FE26BE" w:rsidRPr="007E60CE">
        <w:t>management skills and workforce efficiency to benefit from the economic reversal in the post COVID-19 pandemic era that would boost growth for the hotel industry</w:t>
      </w:r>
      <w:r w:rsidR="00D551B8" w:rsidRPr="007E60CE">
        <w:t xml:space="preserve"> as it is expected to increase in revenue at a rate of 15% CAGR</w:t>
      </w:r>
      <w:r w:rsidR="009D1A92" w:rsidRPr="007E60CE">
        <w:t xml:space="preserve"> (Statista, 2021)</w:t>
      </w:r>
      <w:r w:rsidR="00D551B8" w:rsidRPr="007E60CE">
        <w:t xml:space="preserve">. </w:t>
      </w:r>
    </w:p>
    <w:p w14:paraId="389D9A47" w14:textId="563D6E01" w:rsidR="00FE26BE" w:rsidRPr="007E60CE" w:rsidRDefault="00FE26BE" w:rsidP="004C23CF">
      <w:pPr>
        <w:pStyle w:val="a6"/>
        <w:numPr>
          <w:ilvl w:val="0"/>
          <w:numId w:val="25"/>
        </w:numPr>
      </w:pPr>
      <w:r w:rsidRPr="007E60CE">
        <w:t>The emergence of new social trends such as the growing popularity of Airbnb and the shared economy presents a competitive challenge to Marriott International</w:t>
      </w:r>
      <w:r w:rsidR="00CB3E03" w:rsidRPr="007E60CE">
        <w:t xml:space="preserve"> (Forbes, 2021)</w:t>
      </w:r>
      <w:r w:rsidRPr="007E60CE">
        <w:t>.</w:t>
      </w:r>
    </w:p>
    <w:p w14:paraId="47B7FE97" w14:textId="01221E34" w:rsidR="00FE26BE" w:rsidRPr="007E60CE" w:rsidRDefault="00FE26BE" w:rsidP="004C23CF">
      <w:pPr>
        <w:pStyle w:val="a6"/>
        <w:numPr>
          <w:ilvl w:val="0"/>
          <w:numId w:val="25"/>
        </w:numPr>
      </w:pPr>
      <w:r w:rsidRPr="007E60CE">
        <w:t xml:space="preserve">Expansion into developing regions such as Asia is considered </w:t>
      </w:r>
      <w:r w:rsidR="00182C71" w:rsidRPr="007E60CE">
        <w:t>to be</w:t>
      </w:r>
      <w:r w:rsidRPr="007E60CE">
        <w:t xml:space="preserve"> the backbone to its future organisational growth </w:t>
      </w:r>
      <w:r w:rsidR="00182C71" w:rsidRPr="007E60CE">
        <w:t>owing to limited market expansion prospects in the western countries</w:t>
      </w:r>
      <w:r w:rsidR="005E5172" w:rsidRPr="007E60CE">
        <w:t xml:space="preserve"> (Zhang et al., 2020)</w:t>
      </w:r>
      <w:r w:rsidR="00182C71" w:rsidRPr="007E60CE">
        <w:t>.</w:t>
      </w:r>
    </w:p>
    <w:p w14:paraId="05F7D1F9" w14:textId="3CBD8B7B" w:rsidR="00182C71" w:rsidRPr="007E60CE" w:rsidRDefault="00182C71" w:rsidP="004C23CF">
      <w:pPr>
        <w:pStyle w:val="a6"/>
        <w:numPr>
          <w:ilvl w:val="0"/>
          <w:numId w:val="25"/>
        </w:numPr>
      </w:pPr>
      <w:r w:rsidRPr="007E60CE">
        <w:t>Technology would function as the pillar of organisational value creation in the post COVID-19 pandemic era as it would enable Marriott International to improve its value proposition and overcome its inefficiencies through predictive insights</w:t>
      </w:r>
      <w:r w:rsidR="005E5172" w:rsidRPr="007E60CE">
        <w:t xml:space="preserve"> (</w:t>
      </w:r>
      <w:proofErr w:type="spellStart"/>
      <w:r w:rsidR="005E5172" w:rsidRPr="007E60CE">
        <w:t>Ezzaouia</w:t>
      </w:r>
      <w:proofErr w:type="spellEnd"/>
      <w:r w:rsidR="005E5172" w:rsidRPr="007E60CE">
        <w:t xml:space="preserve"> and </w:t>
      </w:r>
      <w:proofErr w:type="spellStart"/>
      <w:r w:rsidR="005E5172" w:rsidRPr="007E60CE">
        <w:t>Bulchand-Gidumal</w:t>
      </w:r>
      <w:proofErr w:type="spellEnd"/>
      <w:r w:rsidR="005E5172" w:rsidRPr="007E60CE">
        <w:t>, 2020)</w:t>
      </w:r>
      <w:r w:rsidRPr="007E60CE">
        <w:t>.</w:t>
      </w:r>
    </w:p>
    <w:p w14:paraId="5BBCE30C" w14:textId="364A8381" w:rsidR="00182C71" w:rsidRPr="007E60CE" w:rsidRDefault="00971714" w:rsidP="004C23CF">
      <w:pPr>
        <w:pStyle w:val="a6"/>
        <w:numPr>
          <w:ilvl w:val="0"/>
          <w:numId w:val="25"/>
        </w:numPr>
      </w:pPr>
      <w:r w:rsidRPr="007E60CE">
        <w:t>Compliance to sustainability guidelines through corporate sustainability reporting frameworks and legal regulations would be increasingly important as the hotel industry has been criticized for its high carbon footprint and unsustainable supply chain</w:t>
      </w:r>
      <w:r w:rsidR="005E5172" w:rsidRPr="007E60CE">
        <w:t xml:space="preserve"> (Shin et al., 2022)</w:t>
      </w:r>
      <w:r w:rsidRPr="007E60CE">
        <w:t xml:space="preserve">. </w:t>
      </w:r>
    </w:p>
    <w:p w14:paraId="21EC2230" w14:textId="6414BB34" w:rsidR="008C4ACE" w:rsidRPr="007E60CE" w:rsidRDefault="00014994" w:rsidP="001E1376">
      <w:pPr>
        <w:pStyle w:val="1"/>
      </w:pPr>
      <w:bookmarkStart w:id="9" w:name="_Toc98330819"/>
      <w:r w:rsidRPr="007E60CE">
        <w:t>Recommendations</w:t>
      </w:r>
      <w:bookmarkEnd w:id="9"/>
    </w:p>
    <w:p w14:paraId="0A5E93A9" w14:textId="514F50AD" w:rsidR="001E1376" w:rsidRPr="007E60CE" w:rsidRDefault="001E1376" w:rsidP="001E1376">
      <w:r w:rsidRPr="007E60CE">
        <w:t xml:space="preserve">Marriott International’s market experience and </w:t>
      </w:r>
      <w:r w:rsidR="003D305C" w:rsidRPr="007E60CE">
        <w:t>resourcefulness are its critical strengths. The organisation’' capability to reinstate and maintain its market position despite the COVID-19 pandemic has depicted its capabilities to grow at a continual rate. A critical recommendation for Marriott International would be to further penetrate the market of developing regions in Asia such as India and China</w:t>
      </w:r>
      <w:r w:rsidR="00CE106E" w:rsidRPr="007E60CE">
        <w:t xml:space="preserve"> (Zhang et al., 2020)</w:t>
      </w:r>
      <w:r w:rsidR="003D305C" w:rsidRPr="007E60CE">
        <w:t xml:space="preserve">. With the emerging markets facing higher consumer spending and demand for tourism/business travel the enhancement of the product portfolio would ensure revenue generation and profitability of Marriott International. From an internal standpoint, it would be recommended for Marriott International to improve its corporate sustainability reporting framework efficiency by inclining towards environmentally friendly infrastructure and </w:t>
      </w:r>
      <w:r w:rsidR="003D305C" w:rsidRPr="007E60CE">
        <w:lastRenderedPageBreak/>
        <w:t>supply chain processes</w:t>
      </w:r>
      <w:r w:rsidR="00CE106E" w:rsidRPr="007E60CE">
        <w:t xml:space="preserve"> (Shin et al., 2022)</w:t>
      </w:r>
      <w:r w:rsidR="003D305C" w:rsidRPr="007E60CE">
        <w:t xml:space="preserve">. Finally, it would be crucial for the company to re-invent its brand positioning as a hotel chain for young working professionals and millennials as a majority of the demand is expected from the aforementioned target markets. </w:t>
      </w:r>
    </w:p>
    <w:p w14:paraId="09A6CAAB" w14:textId="6FB4E099" w:rsidR="00014994" w:rsidRPr="007E60CE" w:rsidRDefault="00014994" w:rsidP="00014994">
      <w:pPr>
        <w:pStyle w:val="1"/>
      </w:pPr>
      <w:bookmarkStart w:id="10" w:name="_Toc98330820"/>
      <w:r w:rsidRPr="007E60CE">
        <w:t>Conclusion</w:t>
      </w:r>
      <w:bookmarkEnd w:id="10"/>
    </w:p>
    <w:p w14:paraId="0919532F" w14:textId="54A6472C" w:rsidR="009E6037" w:rsidRPr="007E60CE" w:rsidRDefault="00A13F60" w:rsidP="00A13F60">
      <w:r w:rsidRPr="007E60CE">
        <w:t xml:space="preserve">This report had focused on conducting a comprehensive </w:t>
      </w:r>
      <w:r w:rsidR="00774BB7" w:rsidRPr="007E60CE">
        <w:t>business audit</w:t>
      </w:r>
      <w:r w:rsidRPr="007E60CE">
        <w:t xml:space="preserve"> through the evaluation of the internal and external environment that functioned as the basis of the future marketing strategies for Marriot International.</w:t>
      </w:r>
      <w:r w:rsidR="00774BB7" w:rsidRPr="007E60CE">
        <w:t xml:space="preserve"> The external environment analysis indicated that the USA market is suitable for the growth prospects of Marriott International as it is expected to witness growth in the post COVID-19 era. However, expansion into emerging markets has been recommended to maximise value creation and improved growth prospects. </w:t>
      </w:r>
      <w:r w:rsidR="009D50D5" w:rsidRPr="007E60CE">
        <w:t xml:space="preserve">The internal analysis indicates that the crucial strengths for the company is its resourcefulness and management expertise. Crucial improvements in its brand positioning and sustainability strategies would ensure that the company is able to overcome its internal efficiency challenges. To mitigate competitive threat and substitution scares, it would be necessary for Marriott International to utilise inputs from the business audit to develop a comprehensive marketing strategy to achieve market penetration and customer acquisition in developing markets. </w:t>
      </w:r>
    </w:p>
    <w:p w14:paraId="0A054E36" w14:textId="77777777" w:rsidR="009E6037" w:rsidRPr="007E60CE" w:rsidRDefault="009E6037">
      <w:pPr>
        <w:spacing w:before="0" w:after="0" w:line="240" w:lineRule="auto"/>
        <w:jc w:val="left"/>
      </w:pPr>
      <w:r w:rsidRPr="007E60CE">
        <w:br w:type="page"/>
      </w:r>
    </w:p>
    <w:p w14:paraId="6DA100BD" w14:textId="215737E0" w:rsidR="00A13F60" w:rsidRPr="007E60CE" w:rsidRDefault="009E6037" w:rsidP="009E6037">
      <w:pPr>
        <w:pStyle w:val="1"/>
      </w:pPr>
      <w:bookmarkStart w:id="11" w:name="_Toc98330821"/>
      <w:r w:rsidRPr="007E60CE">
        <w:lastRenderedPageBreak/>
        <w:t>References</w:t>
      </w:r>
      <w:bookmarkEnd w:id="11"/>
    </w:p>
    <w:p w14:paraId="5359A6EC" w14:textId="77777777" w:rsidR="009777EC" w:rsidRPr="007E60CE" w:rsidRDefault="009777EC" w:rsidP="00680AC1">
      <w:pPr>
        <w:rPr>
          <w:lang w:val="en-IN" w:eastAsia="en-IN"/>
        </w:rPr>
      </w:pPr>
      <w:proofErr w:type="spellStart"/>
      <w:r w:rsidRPr="007E60CE">
        <w:rPr>
          <w:lang w:val="en-IN" w:eastAsia="en-IN"/>
        </w:rPr>
        <w:t>Allaberganov</w:t>
      </w:r>
      <w:proofErr w:type="spellEnd"/>
      <w:r w:rsidRPr="007E60CE">
        <w:rPr>
          <w:lang w:val="en-IN" w:eastAsia="en-IN"/>
        </w:rPr>
        <w:t xml:space="preserve">, A., </w:t>
      </w:r>
      <w:proofErr w:type="spellStart"/>
      <w:r w:rsidRPr="007E60CE">
        <w:rPr>
          <w:lang w:val="en-IN" w:eastAsia="en-IN"/>
        </w:rPr>
        <w:t>Preko</w:t>
      </w:r>
      <w:proofErr w:type="spellEnd"/>
      <w:r w:rsidRPr="007E60CE">
        <w:rPr>
          <w:lang w:val="en-IN" w:eastAsia="en-IN"/>
        </w:rPr>
        <w:t xml:space="preserve">, A. and Mohammed, I. (2021). Government commitment to tourism and hospitality sector during COVID-19 pandemic. </w:t>
      </w:r>
      <w:r w:rsidRPr="007E60CE">
        <w:rPr>
          <w:i/>
          <w:iCs/>
          <w:lang w:val="en-IN" w:eastAsia="en-IN"/>
        </w:rPr>
        <w:t>Tourism Critiques: Practice and Theory</w:t>
      </w:r>
      <w:r w:rsidRPr="007E60CE">
        <w:rPr>
          <w:lang w:val="en-IN" w:eastAsia="en-IN"/>
        </w:rPr>
        <w:t>, ahead-of-print(ahead-of-print).</w:t>
      </w:r>
    </w:p>
    <w:p w14:paraId="3165954F" w14:textId="77777777" w:rsidR="009777EC" w:rsidRPr="007E60CE" w:rsidRDefault="009777EC" w:rsidP="009777EC">
      <w:pPr>
        <w:spacing w:before="0" w:after="240"/>
        <w:jc w:val="left"/>
        <w:rPr>
          <w:rFonts w:eastAsia="Times New Roman"/>
          <w:lang w:val="en-IN" w:eastAsia="en-IN"/>
        </w:rPr>
      </w:pPr>
      <w:r w:rsidRPr="007E60CE">
        <w:rPr>
          <w:rFonts w:eastAsia="Times New Roman"/>
          <w:lang w:val="en-IN" w:eastAsia="en-IN"/>
        </w:rPr>
        <w:t xml:space="preserve">Bae, K.-H., El Ghoul, S., Gong, Z. and </w:t>
      </w:r>
      <w:proofErr w:type="spellStart"/>
      <w:r w:rsidRPr="007E60CE">
        <w:rPr>
          <w:rFonts w:eastAsia="Times New Roman"/>
          <w:lang w:val="en-IN" w:eastAsia="en-IN"/>
        </w:rPr>
        <w:t>Guedhami</w:t>
      </w:r>
      <w:proofErr w:type="spellEnd"/>
      <w:r w:rsidRPr="007E60CE">
        <w:rPr>
          <w:rFonts w:eastAsia="Times New Roman"/>
          <w:lang w:val="en-IN" w:eastAsia="en-IN"/>
        </w:rPr>
        <w:t xml:space="preserve">, O. (2021). Does CSR matter in times of crisis? Evidence from the COVID-19 pandemic. </w:t>
      </w:r>
      <w:r w:rsidRPr="007E60CE">
        <w:rPr>
          <w:rFonts w:eastAsia="Times New Roman"/>
          <w:i/>
          <w:iCs/>
          <w:lang w:val="en-IN" w:eastAsia="en-IN"/>
        </w:rPr>
        <w:t>Journal of Corporate Finance</w:t>
      </w:r>
      <w:r w:rsidRPr="007E60CE">
        <w:rPr>
          <w:rFonts w:eastAsia="Times New Roman"/>
          <w:lang w:val="en-IN" w:eastAsia="en-IN"/>
        </w:rPr>
        <w:t>, 67(4), p.101876.</w:t>
      </w:r>
    </w:p>
    <w:p w14:paraId="211DCEEB" w14:textId="77777777" w:rsidR="009777EC" w:rsidRPr="007E60CE" w:rsidRDefault="009777EC" w:rsidP="00680AC1">
      <w:pPr>
        <w:rPr>
          <w:lang w:val="en-IN" w:eastAsia="en-IN"/>
        </w:rPr>
      </w:pPr>
      <w:r w:rsidRPr="007E60CE">
        <w:rPr>
          <w:lang w:val="en-IN" w:eastAsia="en-IN"/>
        </w:rPr>
        <w:t xml:space="preserve">Bonfanti, A., </w:t>
      </w:r>
      <w:proofErr w:type="spellStart"/>
      <w:r w:rsidRPr="007E60CE">
        <w:rPr>
          <w:lang w:val="en-IN" w:eastAsia="en-IN"/>
        </w:rPr>
        <w:t>Vigolo</w:t>
      </w:r>
      <w:proofErr w:type="spellEnd"/>
      <w:r w:rsidRPr="007E60CE">
        <w:rPr>
          <w:lang w:val="en-IN" w:eastAsia="en-IN"/>
        </w:rPr>
        <w:t xml:space="preserve">, V. and </w:t>
      </w:r>
      <w:proofErr w:type="spellStart"/>
      <w:r w:rsidRPr="007E60CE">
        <w:rPr>
          <w:lang w:val="en-IN" w:eastAsia="en-IN"/>
        </w:rPr>
        <w:t>Yfantidou</w:t>
      </w:r>
      <w:proofErr w:type="spellEnd"/>
      <w:r w:rsidRPr="007E60CE">
        <w:rPr>
          <w:lang w:val="en-IN" w:eastAsia="en-IN"/>
        </w:rPr>
        <w:t xml:space="preserve">, G. (2021). The impact of the Covid-19 pandemic on customer experience design: The hotel managers’ perspective. </w:t>
      </w:r>
      <w:r w:rsidRPr="007E60CE">
        <w:rPr>
          <w:i/>
          <w:iCs/>
          <w:lang w:val="en-IN" w:eastAsia="en-IN"/>
        </w:rPr>
        <w:t>International Journal of Hospitality Management</w:t>
      </w:r>
      <w:r w:rsidRPr="007E60CE">
        <w:rPr>
          <w:lang w:val="en-IN" w:eastAsia="en-IN"/>
        </w:rPr>
        <w:t>, 94(2), p.102871.</w:t>
      </w:r>
    </w:p>
    <w:p w14:paraId="0F97D156" w14:textId="77777777" w:rsidR="009777EC" w:rsidRPr="007E60CE" w:rsidRDefault="009777EC" w:rsidP="009777EC">
      <w:pPr>
        <w:spacing w:before="0" w:after="240"/>
        <w:jc w:val="left"/>
        <w:rPr>
          <w:rFonts w:eastAsia="Times New Roman"/>
          <w:lang w:val="en-IN" w:eastAsia="en-IN"/>
        </w:rPr>
      </w:pPr>
      <w:proofErr w:type="spellStart"/>
      <w:r w:rsidRPr="007E60CE">
        <w:rPr>
          <w:rFonts w:eastAsia="Times New Roman"/>
          <w:lang w:val="en-IN" w:eastAsia="en-IN"/>
        </w:rPr>
        <w:t>Chmielewska</w:t>
      </w:r>
      <w:proofErr w:type="spellEnd"/>
      <w:r w:rsidRPr="007E60CE">
        <w:rPr>
          <w:rFonts w:eastAsia="Times New Roman"/>
          <w:lang w:val="en-IN" w:eastAsia="en-IN"/>
        </w:rPr>
        <w:t xml:space="preserve">, M., </w:t>
      </w:r>
      <w:proofErr w:type="spellStart"/>
      <w:r w:rsidRPr="007E60CE">
        <w:rPr>
          <w:rFonts w:eastAsia="Times New Roman"/>
          <w:lang w:val="en-IN" w:eastAsia="en-IN"/>
        </w:rPr>
        <w:t>Stokwiszewski</w:t>
      </w:r>
      <w:proofErr w:type="spellEnd"/>
      <w:r w:rsidRPr="007E60CE">
        <w:rPr>
          <w:rFonts w:eastAsia="Times New Roman"/>
          <w:lang w:val="en-IN" w:eastAsia="en-IN"/>
        </w:rPr>
        <w:t xml:space="preserve">, J., </w:t>
      </w:r>
      <w:proofErr w:type="spellStart"/>
      <w:r w:rsidRPr="007E60CE">
        <w:rPr>
          <w:rFonts w:eastAsia="Times New Roman"/>
          <w:lang w:val="en-IN" w:eastAsia="en-IN"/>
        </w:rPr>
        <w:t>Markowska</w:t>
      </w:r>
      <w:proofErr w:type="spellEnd"/>
      <w:r w:rsidRPr="007E60CE">
        <w:rPr>
          <w:rFonts w:eastAsia="Times New Roman"/>
          <w:lang w:val="en-IN" w:eastAsia="en-IN"/>
        </w:rPr>
        <w:t xml:space="preserve">, J. and </w:t>
      </w:r>
      <w:proofErr w:type="spellStart"/>
      <w:r w:rsidRPr="007E60CE">
        <w:rPr>
          <w:rFonts w:eastAsia="Times New Roman"/>
          <w:lang w:val="en-IN" w:eastAsia="en-IN"/>
        </w:rPr>
        <w:t>Hermanowski</w:t>
      </w:r>
      <w:proofErr w:type="spellEnd"/>
      <w:r w:rsidRPr="007E60CE">
        <w:rPr>
          <w:rFonts w:eastAsia="Times New Roman"/>
          <w:lang w:val="en-IN" w:eastAsia="en-IN"/>
        </w:rPr>
        <w:t xml:space="preserve">, T. (2022). Evaluating Organizational Performance of Public Hospitals using the McKinsey 7-S Framework. </w:t>
      </w:r>
      <w:r w:rsidRPr="007E60CE">
        <w:rPr>
          <w:rFonts w:eastAsia="Times New Roman"/>
          <w:i/>
          <w:iCs/>
          <w:lang w:val="en-IN" w:eastAsia="en-IN"/>
        </w:rPr>
        <w:t>BMC Health Services Research</w:t>
      </w:r>
      <w:r w:rsidRPr="007E60CE">
        <w:rPr>
          <w:rFonts w:eastAsia="Times New Roman"/>
          <w:lang w:val="en-IN" w:eastAsia="en-IN"/>
        </w:rPr>
        <w:t>, 22(1).</w:t>
      </w:r>
    </w:p>
    <w:p w14:paraId="4E467A0D" w14:textId="77777777" w:rsidR="009777EC" w:rsidRPr="007E60CE" w:rsidRDefault="009777EC" w:rsidP="00680AC1">
      <w:pPr>
        <w:rPr>
          <w:lang w:val="en-IN" w:eastAsia="en-IN"/>
        </w:rPr>
      </w:pPr>
      <w:r w:rsidRPr="007E60CE">
        <w:rPr>
          <w:lang w:val="en-IN" w:eastAsia="en-IN"/>
        </w:rPr>
        <w:t xml:space="preserve">Cure, M. (2020). </w:t>
      </w:r>
      <w:r w:rsidRPr="007E60CE">
        <w:rPr>
          <w:i/>
          <w:iCs/>
          <w:lang w:val="en-IN" w:eastAsia="en-IN"/>
        </w:rPr>
        <w:t>Competition in the digital era : evidence from the hotel industry</w:t>
      </w:r>
      <w:r w:rsidRPr="007E60CE">
        <w:rPr>
          <w:lang w:val="en-IN" w:eastAsia="en-IN"/>
        </w:rPr>
        <w:t>. [online] tel.archives-ouvertes.fr. Available at: https://tel.archives-ouvertes.fr/tel-03103893/ [Accessed 16 Mar. 2022].</w:t>
      </w:r>
    </w:p>
    <w:p w14:paraId="00C52C34" w14:textId="77777777" w:rsidR="009777EC" w:rsidRPr="007E60CE" w:rsidRDefault="009777EC" w:rsidP="009777EC">
      <w:pPr>
        <w:spacing w:before="0" w:after="240"/>
        <w:jc w:val="left"/>
        <w:rPr>
          <w:rFonts w:eastAsia="Times New Roman"/>
          <w:lang w:val="en-IN" w:eastAsia="en-IN"/>
        </w:rPr>
      </w:pPr>
      <w:proofErr w:type="spellStart"/>
      <w:r w:rsidRPr="007E60CE">
        <w:rPr>
          <w:rFonts w:eastAsia="Times New Roman"/>
          <w:lang w:val="en-IN" w:eastAsia="en-IN"/>
        </w:rPr>
        <w:t>Dalirazar</w:t>
      </w:r>
      <w:proofErr w:type="spellEnd"/>
      <w:r w:rsidRPr="007E60CE">
        <w:rPr>
          <w:rFonts w:eastAsia="Times New Roman"/>
          <w:lang w:val="en-IN" w:eastAsia="en-IN"/>
        </w:rPr>
        <w:t xml:space="preserve">, S. and Sabzi, Z. (2020). Strategic analysis of barriers and solutions to development of sustainable buildings using PESTLE technique. </w:t>
      </w:r>
      <w:r w:rsidRPr="007E60CE">
        <w:rPr>
          <w:rFonts w:eastAsia="Times New Roman"/>
          <w:i/>
          <w:iCs/>
          <w:lang w:val="en-IN" w:eastAsia="en-IN"/>
        </w:rPr>
        <w:t>International Journal of Construction Management</w:t>
      </w:r>
      <w:r w:rsidRPr="007E60CE">
        <w:rPr>
          <w:rFonts w:eastAsia="Times New Roman"/>
          <w:lang w:val="en-IN" w:eastAsia="en-IN"/>
        </w:rPr>
        <w:t>, 3(1), pp.1–30.</w:t>
      </w:r>
    </w:p>
    <w:p w14:paraId="273D7473" w14:textId="77777777" w:rsidR="009777EC" w:rsidRPr="007E60CE" w:rsidRDefault="009777EC" w:rsidP="00680AC1">
      <w:pPr>
        <w:rPr>
          <w:lang w:val="en-IN" w:eastAsia="en-IN"/>
        </w:rPr>
      </w:pPr>
      <w:proofErr w:type="spellStart"/>
      <w:r w:rsidRPr="007E60CE">
        <w:rPr>
          <w:lang w:val="en-IN" w:eastAsia="en-IN"/>
        </w:rPr>
        <w:t>Emelda</w:t>
      </w:r>
      <w:proofErr w:type="spellEnd"/>
      <w:r w:rsidRPr="007E60CE">
        <w:rPr>
          <w:lang w:val="en-IN" w:eastAsia="en-IN"/>
        </w:rPr>
        <w:t xml:space="preserve">, N. (2018). </w:t>
      </w:r>
      <w:r w:rsidRPr="007E60CE">
        <w:rPr>
          <w:i/>
          <w:iCs/>
          <w:lang w:val="en-IN" w:eastAsia="en-IN"/>
        </w:rPr>
        <w:t xml:space="preserve">The Strategies of Marketing Used for Increasing Number of Wedding Events at Sheraton Bandung Hotel and Towers (Manage by Marriott International) . Novi </w:t>
      </w:r>
      <w:proofErr w:type="spellStart"/>
      <w:r w:rsidRPr="007E60CE">
        <w:rPr>
          <w:i/>
          <w:iCs/>
          <w:lang w:val="en-IN" w:eastAsia="en-IN"/>
        </w:rPr>
        <w:t>Emelda</w:t>
      </w:r>
      <w:proofErr w:type="spellEnd"/>
      <w:r w:rsidRPr="007E60CE">
        <w:rPr>
          <w:i/>
          <w:iCs/>
          <w:lang w:val="en-IN" w:eastAsia="en-IN"/>
        </w:rPr>
        <w:t xml:space="preserve"> : 147010007</w:t>
      </w:r>
      <w:r w:rsidRPr="007E60CE">
        <w:rPr>
          <w:lang w:val="en-IN" w:eastAsia="en-IN"/>
        </w:rPr>
        <w:t>. [online] repository.unpas.ac.id. Available at: http://repository.unpas.ac.id/40106/ [Accessed 16 Mar. 2022].</w:t>
      </w:r>
    </w:p>
    <w:p w14:paraId="7BA92409" w14:textId="77777777" w:rsidR="009777EC" w:rsidRPr="007E60CE" w:rsidRDefault="009777EC" w:rsidP="009777EC">
      <w:pPr>
        <w:spacing w:before="0" w:after="240"/>
        <w:jc w:val="left"/>
        <w:rPr>
          <w:rFonts w:eastAsia="Times New Roman"/>
          <w:lang w:val="en-IN" w:eastAsia="en-IN"/>
        </w:rPr>
      </w:pPr>
      <w:proofErr w:type="spellStart"/>
      <w:r w:rsidRPr="007E60CE">
        <w:rPr>
          <w:rFonts w:eastAsia="Times New Roman"/>
          <w:lang w:val="en-IN" w:eastAsia="en-IN"/>
        </w:rPr>
        <w:t>Ertuna</w:t>
      </w:r>
      <w:proofErr w:type="spellEnd"/>
      <w:r w:rsidRPr="007E60CE">
        <w:rPr>
          <w:rFonts w:eastAsia="Times New Roman"/>
          <w:lang w:val="en-IN" w:eastAsia="en-IN"/>
        </w:rPr>
        <w:t xml:space="preserve">, B., Gu, H. and Yu, L. (2022). “A thread connects all beads”: Aligning global CSR strategy by hotel MNCs. </w:t>
      </w:r>
      <w:r w:rsidRPr="007E60CE">
        <w:rPr>
          <w:rFonts w:eastAsia="Times New Roman"/>
          <w:i/>
          <w:iCs/>
          <w:lang w:val="en-IN" w:eastAsia="en-IN"/>
        </w:rPr>
        <w:t>Tourism Management</w:t>
      </w:r>
      <w:r w:rsidRPr="007E60CE">
        <w:rPr>
          <w:rFonts w:eastAsia="Times New Roman"/>
          <w:lang w:val="en-IN" w:eastAsia="en-IN"/>
        </w:rPr>
        <w:t>, 91(5), p.104520.</w:t>
      </w:r>
    </w:p>
    <w:p w14:paraId="22D864D2" w14:textId="77777777" w:rsidR="009777EC" w:rsidRPr="007E60CE" w:rsidRDefault="009777EC" w:rsidP="00680AC1">
      <w:pPr>
        <w:rPr>
          <w:lang w:val="en-IN" w:eastAsia="en-IN"/>
        </w:rPr>
      </w:pPr>
      <w:proofErr w:type="spellStart"/>
      <w:r w:rsidRPr="007E60CE">
        <w:rPr>
          <w:lang w:val="en-IN" w:eastAsia="en-IN"/>
        </w:rPr>
        <w:t>Ezzaouia</w:t>
      </w:r>
      <w:proofErr w:type="spellEnd"/>
      <w:r w:rsidRPr="007E60CE">
        <w:rPr>
          <w:lang w:val="en-IN" w:eastAsia="en-IN"/>
        </w:rPr>
        <w:t xml:space="preserve">, I. and </w:t>
      </w:r>
      <w:proofErr w:type="spellStart"/>
      <w:r w:rsidRPr="007E60CE">
        <w:rPr>
          <w:lang w:val="en-IN" w:eastAsia="en-IN"/>
        </w:rPr>
        <w:t>Bulchand-Gidumal</w:t>
      </w:r>
      <w:proofErr w:type="spellEnd"/>
      <w:r w:rsidRPr="007E60CE">
        <w:rPr>
          <w:lang w:val="en-IN" w:eastAsia="en-IN"/>
        </w:rPr>
        <w:t xml:space="preserve">, J. (2020). Factors influencing the adoption of information technology in the hotel industry. An analysis in a developing country. </w:t>
      </w:r>
      <w:r w:rsidRPr="007E60CE">
        <w:rPr>
          <w:i/>
          <w:iCs/>
          <w:lang w:val="en-IN" w:eastAsia="en-IN"/>
        </w:rPr>
        <w:t>Tourism Management Perspectives</w:t>
      </w:r>
      <w:r w:rsidRPr="007E60CE">
        <w:rPr>
          <w:lang w:val="en-IN" w:eastAsia="en-IN"/>
        </w:rPr>
        <w:t>, 34(1), p.100675.</w:t>
      </w:r>
    </w:p>
    <w:p w14:paraId="62A08B9A" w14:textId="77777777" w:rsidR="009777EC" w:rsidRPr="007E60CE" w:rsidRDefault="009777EC" w:rsidP="00680AC1">
      <w:pPr>
        <w:rPr>
          <w:lang w:val="en-IN" w:eastAsia="en-IN"/>
        </w:rPr>
      </w:pPr>
      <w:r w:rsidRPr="007E60CE">
        <w:rPr>
          <w:lang w:val="en-IN" w:eastAsia="en-IN"/>
        </w:rPr>
        <w:lastRenderedPageBreak/>
        <w:t xml:space="preserve">Forbes (2021). </w:t>
      </w:r>
      <w:r w:rsidRPr="007E60CE">
        <w:rPr>
          <w:i/>
          <w:iCs/>
          <w:lang w:val="en-IN" w:eastAsia="en-IN"/>
        </w:rPr>
        <w:t>The Airbnb Effect: Cheaper Rooms For Travelers, Less Revenue For Hotels</w:t>
      </w:r>
      <w:r w:rsidRPr="007E60CE">
        <w:rPr>
          <w:lang w:val="en-IN" w:eastAsia="en-IN"/>
        </w:rPr>
        <w:t>. [online] Forbes. Available at: https://www.forbes.com/sites/hbsworkingknowledge/2018/02/27/the-airbnb-effect-cheaper-rooms-for-travelers-less-revenue-for-hotels/?sh=27a6ca61d672 [Accessed 16 Mar. 2022].</w:t>
      </w:r>
    </w:p>
    <w:p w14:paraId="44187F71" w14:textId="77777777" w:rsidR="009777EC" w:rsidRPr="007E60CE" w:rsidRDefault="009777EC" w:rsidP="00680AC1">
      <w:pPr>
        <w:rPr>
          <w:lang w:val="en-IN" w:eastAsia="en-IN"/>
        </w:rPr>
      </w:pPr>
      <w:proofErr w:type="spellStart"/>
      <w:r w:rsidRPr="007E60CE">
        <w:rPr>
          <w:lang w:val="en-IN" w:eastAsia="en-IN"/>
        </w:rPr>
        <w:t>Gajjar</w:t>
      </w:r>
      <w:proofErr w:type="spellEnd"/>
      <w:r w:rsidRPr="007E60CE">
        <w:rPr>
          <w:lang w:val="en-IN" w:eastAsia="en-IN"/>
        </w:rPr>
        <w:t xml:space="preserve">, T. and </w:t>
      </w:r>
      <w:proofErr w:type="spellStart"/>
      <w:r w:rsidRPr="007E60CE">
        <w:rPr>
          <w:lang w:val="en-IN" w:eastAsia="en-IN"/>
        </w:rPr>
        <w:t>Okumus</w:t>
      </w:r>
      <w:proofErr w:type="spellEnd"/>
      <w:r w:rsidRPr="007E60CE">
        <w:rPr>
          <w:lang w:val="en-IN" w:eastAsia="en-IN"/>
        </w:rPr>
        <w:t xml:space="preserve">, F. (2018). Diversity management: What are the leading hospitality and tourism companies reporting? </w:t>
      </w:r>
      <w:r w:rsidRPr="007E60CE">
        <w:rPr>
          <w:i/>
          <w:iCs/>
          <w:lang w:val="en-IN" w:eastAsia="en-IN"/>
        </w:rPr>
        <w:t>Journal of Hospitality Marketing &amp; Management</w:t>
      </w:r>
      <w:r w:rsidRPr="007E60CE">
        <w:rPr>
          <w:lang w:val="en-IN" w:eastAsia="en-IN"/>
        </w:rPr>
        <w:t>, 27(8), pp.905–925.</w:t>
      </w:r>
    </w:p>
    <w:p w14:paraId="7ADDEC7C" w14:textId="77777777" w:rsidR="009777EC" w:rsidRPr="007E60CE" w:rsidRDefault="009777EC" w:rsidP="009777EC">
      <w:pPr>
        <w:spacing w:before="0" w:after="240"/>
        <w:jc w:val="left"/>
        <w:rPr>
          <w:rFonts w:eastAsia="Times New Roman"/>
          <w:lang w:val="en-IN" w:eastAsia="en-IN"/>
        </w:rPr>
      </w:pPr>
      <w:r w:rsidRPr="007E60CE">
        <w:rPr>
          <w:rFonts w:eastAsia="Times New Roman"/>
          <w:lang w:val="en-IN" w:eastAsia="en-IN"/>
        </w:rPr>
        <w:t xml:space="preserve">Guerra, J.C.H. (2019). Equity </w:t>
      </w:r>
      <w:proofErr w:type="gramStart"/>
      <w:r w:rsidRPr="007E60CE">
        <w:rPr>
          <w:rFonts w:eastAsia="Times New Roman"/>
          <w:lang w:val="en-IN" w:eastAsia="en-IN"/>
        </w:rPr>
        <w:t>valuation :</w:t>
      </w:r>
      <w:proofErr w:type="gramEnd"/>
      <w:r w:rsidRPr="007E60CE">
        <w:rPr>
          <w:rFonts w:eastAsia="Times New Roman"/>
          <w:lang w:val="en-IN" w:eastAsia="en-IN"/>
        </w:rPr>
        <w:t xml:space="preserve"> Marriott International, Inc. </w:t>
      </w:r>
      <w:r w:rsidRPr="007E60CE">
        <w:rPr>
          <w:rFonts w:eastAsia="Times New Roman"/>
          <w:i/>
          <w:iCs/>
          <w:lang w:val="en-IN" w:eastAsia="en-IN"/>
        </w:rPr>
        <w:t>repositorio.ucp.pt</w:t>
      </w:r>
      <w:r w:rsidRPr="007E60CE">
        <w:rPr>
          <w:rFonts w:eastAsia="Times New Roman"/>
          <w:lang w:val="en-IN" w:eastAsia="en-IN"/>
        </w:rPr>
        <w:t>, [online] 3(2). Available at: https://repositorio.ucp.pt/handle/10400.14/29121 [Accessed 18 Mar. 2022].</w:t>
      </w:r>
    </w:p>
    <w:p w14:paraId="2EC65A77" w14:textId="77777777" w:rsidR="009777EC" w:rsidRPr="007E60CE" w:rsidRDefault="009777EC" w:rsidP="009777EC">
      <w:pPr>
        <w:spacing w:before="0" w:after="240"/>
        <w:jc w:val="left"/>
        <w:rPr>
          <w:rFonts w:eastAsia="Times New Roman"/>
          <w:lang w:val="en-IN" w:eastAsia="en-IN"/>
        </w:rPr>
      </w:pPr>
      <w:r w:rsidRPr="007E60CE">
        <w:rPr>
          <w:rFonts w:eastAsia="Times New Roman"/>
          <w:lang w:val="en-IN" w:eastAsia="en-IN"/>
        </w:rPr>
        <w:t xml:space="preserve">How, S.-M. and Lee, C.G. (2020). Customer satisfaction and financial performance-linear or non-linear relationship: a case study of Marriot International. </w:t>
      </w:r>
      <w:r w:rsidRPr="007E60CE">
        <w:rPr>
          <w:rFonts w:eastAsia="Times New Roman"/>
          <w:i/>
          <w:iCs/>
          <w:lang w:val="en-IN" w:eastAsia="en-IN"/>
        </w:rPr>
        <w:t>Current Issues in Tourism</w:t>
      </w:r>
      <w:r w:rsidRPr="007E60CE">
        <w:rPr>
          <w:rFonts w:eastAsia="Times New Roman"/>
          <w:lang w:val="en-IN" w:eastAsia="en-IN"/>
        </w:rPr>
        <w:t>, 2(1), pp.1–6.</w:t>
      </w:r>
    </w:p>
    <w:p w14:paraId="0A89662B" w14:textId="77777777" w:rsidR="009777EC" w:rsidRPr="007E60CE" w:rsidRDefault="009777EC" w:rsidP="009777EC">
      <w:pPr>
        <w:spacing w:before="0" w:after="240"/>
        <w:jc w:val="left"/>
        <w:rPr>
          <w:rFonts w:eastAsia="Times New Roman"/>
          <w:lang w:val="en-IN" w:eastAsia="en-IN"/>
        </w:rPr>
      </w:pPr>
      <w:r w:rsidRPr="007E60CE">
        <w:rPr>
          <w:rFonts w:eastAsia="Times New Roman"/>
          <w:lang w:val="en-IN" w:eastAsia="en-IN"/>
        </w:rPr>
        <w:t xml:space="preserve">Isabelle, D., </w:t>
      </w:r>
      <w:proofErr w:type="spellStart"/>
      <w:r w:rsidRPr="007E60CE">
        <w:rPr>
          <w:rFonts w:eastAsia="Times New Roman"/>
          <w:lang w:val="en-IN" w:eastAsia="en-IN"/>
        </w:rPr>
        <w:t>Horak</w:t>
      </w:r>
      <w:proofErr w:type="spellEnd"/>
      <w:r w:rsidRPr="007E60CE">
        <w:rPr>
          <w:rFonts w:eastAsia="Times New Roman"/>
          <w:lang w:val="en-IN" w:eastAsia="en-IN"/>
        </w:rPr>
        <w:t xml:space="preserve">, K., McKinnon, S. and Palumbo, C. (2020). Is Porter’s Five Forces Framework Still Relevant? A study of the capital/labour intensity continuum via mining and IT industries. </w:t>
      </w:r>
      <w:r w:rsidRPr="007E60CE">
        <w:rPr>
          <w:rFonts w:eastAsia="Times New Roman"/>
          <w:i/>
          <w:iCs/>
          <w:lang w:val="en-IN" w:eastAsia="en-IN"/>
        </w:rPr>
        <w:t>Technology Innovation Management Review</w:t>
      </w:r>
      <w:r w:rsidRPr="007E60CE">
        <w:rPr>
          <w:rFonts w:eastAsia="Times New Roman"/>
          <w:lang w:val="en-IN" w:eastAsia="en-IN"/>
        </w:rPr>
        <w:t>, [online] 10(6). Available at: https://www.timreview.ca/article/1366 [Accessed 18 Mar. 2022].</w:t>
      </w:r>
    </w:p>
    <w:p w14:paraId="5421386A" w14:textId="77777777" w:rsidR="009777EC" w:rsidRPr="007E60CE" w:rsidRDefault="009777EC" w:rsidP="00680AC1">
      <w:pPr>
        <w:rPr>
          <w:lang w:val="en-IN" w:eastAsia="en-IN"/>
        </w:rPr>
      </w:pPr>
      <w:r w:rsidRPr="007E60CE">
        <w:rPr>
          <w:lang w:val="en-IN" w:eastAsia="en-IN"/>
        </w:rPr>
        <w:t xml:space="preserve">Kim, J.J., Han, H. and Ariza-Montes, A. (2021). The impact of hotel attributes, well-being perception, and attitudes on brand loyalty: Examining the moderating role of COVID-19 pandemic. </w:t>
      </w:r>
      <w:r w:rsidRPr="007E60CE">
        <w:rPr>
          <w:i/>
          <w:iCs/>
          <w:lang w:val="en-IN" w:eastAsia="en-IN"/>
        </w:rPr>
        <w:t>Journal of Retailing and Consumer Services</w:t>
      </w:r>
      <w:r w:rsidRPr="007E60CE">
        <w:rPr>
          <w:lang w:val="en-IN" w:eastAsia="en-IN"/>
        </w:rPr>
        <w:t>, 62(1), p.102634.</w:t>
      </w:r>
    </w:p>
    <w:p w14:paraId="197E2E93" w14:textId="77777777" w:rsidR="009777EC" w:rsidRPr="007E60CE" w:rsidRDefault="009777EC" w:rsidP="00680AC1">
      <w:pPr>
        <w:rPr>
          <w:lang w:val="en-IN" w:eastAsia="en-IN"/>
        </w:rPr>
      </w:pPr>
      <w:r w:rsidRPr="007E60CE">
        <w:rPr>
          <w:lang w:val="en-IN" w:eastAsia="en-IN"/>
        </w:rPr>
        <w:t xml:space="preserve">Marriott (2020). </w:t>
      </w:r>
      <w:r w:rsidRPr="007E60CE">
        <w:rPr>
          <w:i/>
          <w:iCs/>
          <w:lang w:val="en-IN" w:eastAsia="en-IN"/>
        </w:rPr>
        <w:t>Marriott International Provides Business Update Amidst the Rapidly Evolving Coronavirus Situation</w:t>
      </w:r>
      <w:r w:rsidRPr="007E60CE">
        <w:rPr>
          <w:lang w:val="en-IN" w:eastAsia="en-IN"/>
        </w:rPr>
        <w:t xml:space="preserve">. [online] Marriott International </w:t>
      </w:r>
      <w:proofErr w:type="spellStart"/>
      <w:r w:rsidRPr="007E60CE">
        <w:rPr>
          <w:lang w:val="en-IN" w:eastAsia="en-IN"/>
        </w:rPr>
        <w:t>Newscenter</w:t>
      </w:r>
      <w:proofErr w:type="spellEnd"/>
      <w:r w:rsidRPr="007E60CE">
        <w:rPr>
          <w:lang w:val="en-IN" w:eastAsia="en-IN"/>
        </w:rPr>
        <w:t xml:space="preserve"> (US). Available at: https://news.marriott.com/news/2020/03/18/marriott-international-provides-business-update-amidst-the-rapidly-evolving-coronavirus-situation [Accessed 16 Mar. 2022].</w:t>
      </w:r>
    </w:p>
    <w:p w14:paraId="18CD7EBE" w14:textId="77777777" w:rsidR="009777EC" w:rsidRPr="007E60CE" w:rsidRDefault="009777EC" w:rsidP="00680AC1">
      <w:pPr>
        <w:rPr>
          <w:lang w:val="en-IN" w:eastAsia="en-IN"/>
        </w:rPr>
      </w:pPr>
      <w:proofErr w:type="spellStart"/>
      <w:r w:rsidRPr="007E60CE">
        <w:rPr>
          <w:lang w:val="en-IN" w:eastAsia="en-IN"/>
        </w:rPr>
        <w:t>Milesi</w:t>
      </w:r>
      <w:proofErr w:type="spellEnd"/>
      <w:r w:rsidRPr="007E60CE">
        <w:rPr>
          <w:lang w:val="en-IN" w:eastAsia="en-IN"/>
        </w:rPr>
        <w:t xml:space="preserve">-Ferretti, G.M. (2021). </w:t>
      </w:r>
      <w:r w:rsidRPr="007E60CE">
        <w:rPr>
          <w:i/>
          <w:iCs/>
          <w:lang w:val="en-IN" w:eastAsia="en-IN"/>
        </w:rPr>
        <w:t>A most unusual recovery: How the US rebound from COVID differs from rest of G7</w:t>
      </w:r>
      <w:r w:rsidRPr="007E60CE">
        <w:rPr>
          <w:lang w:val="en-IN" w:eastAsia="en-IN"/>
        </w:rPr>
        <w:t>. [online] Brookings. Available at: https://www.brookings.edu/blog/up-front/2021/12/08/a-most-unusual-recovery-how-the-us-rebound-from-covid-differs-from-rest-of-g7/ [Accessed 16 Mar. 2022].</w:t>
      </w:r>
    </w:p>
    <w:p w14:paraId="1E84017D" w14:textId="77777777" w:rsidR="009777EC" w:rsidRPr="007E60CE" w:rsidRDefault="009777EC" w:rsidP="009777EC">
      <w:pPr>
        <w:spacing w:before="0" w:after="240"/>
        <w:jc w:val="left"/>
        <w:rPr>
          <w:rFonts w:eastAsia="Times New Roman"/>
          <w:lang w:val="en-IN" w:eastAsia="en-IN"/>
        </w:rPr>
      </w:pPr>
      <w:proofErr w:type="spellStart"/>
      <w:r w:rsidRPr="007E60CE">
        <w:rPr>
          <w:rFonts w:eastAsia="Times New Roman"/>
          <w:lang w:val="en-IN" w:eastAsia="en-IN"/>
        </w:rPr>
        <w:lastRenderedPageBreak/>
        <w:t>Nyangwe</w:t>
      </w:r>
      <w:proofErr w:type="spellEnd"/>
      <w:r w:rsidRPr="007E60CE">
        <w:rPr>
          <w:rFonts w:eastAsia="Times New Roman"/>
          <w:lang w:val="en-IN" w:eastAsia="en-IN"/>
        </w:rPr>
        <w:t xml:space="preserve">, S. and </w:t>
      </w:r>
      <w:proofErr w:type="spellStart"/>
      <w:r w:rsidRPr="007E60CE">
        <w:rPr>
          <w:rFonts w:eastAsia="Times New Roman"/>
          <w:lang w:val="en-IN" w:eastAsia="en-IN"/>
        </w:rPr>
        <w:t>Buhalis</w:t>
      </w:r>
      <w:proofErr w:type="spellEnd"/>
      <w:r w:rsidRPr="007E60CE">
        <w:rPr>
          <w:rFonts w:eastAsia="Times New Roman"/>
          <w:lang w:val="en-IN" w:eastAsia="en-IN"/>
        </w:rPr>
        <w:t xml:space="preserve">, D. (2017). Branding Transformation Through </w:t>
      </w:r>
      <w:proofErr w:type="gramStart"/>
      <w:r w:rsidRPr="007E60CE">
        <w:rPr>
          <w:rFonts w:eastAsia="Times New Roman"/>
          <w:lang w:val="en-IN" w:eastAsia="en-IN"/>
        </w:rPr>
        <w:t>Social Media</w:t>
      </w:r>
      <w:proofErr w:type="gramEnd"/>
      <w:r w:rsidRPr="007E60CE">
        <w:rPr>
          <w:rFonts w:eastAsia="Times New Roman"/>
          <w:lang w:val="en-IN" w:eastAsia="en-IN"/>
        </w:rPr>
        <w:t xml:space="preserve"> and Co-creation: Lessons from Marriott International. </w:t>
      </w:r>
      <w:r w:rsidRPr="007E60CE">
        <w:rPr>
          <w:rFonts w:eastAsia="Times New Roman"/>
          <w:i/>
          <w:iCs/>
          <w:lang w:val="en-IN" w:eastAsia="en-IN"/>
        </w:rPr>
        <w:t>Information and Communication Technologies in Tourism 2018</w:t>
      </w:r>
      <w:r w:rsidRPr="007E60CE">
        <w:rPr>
          <w:rFonts w:eastAsia="Times New Roman"/>
          <w:lang w:val="en-IN" w:eastAsia="en-IN"/>
        </w:rPr>
        <w:t>, 2(1), pp.257–269.</w:t>
      </w:r>
    </w:p>
    <w:p w14:paraId="4939D04E" w14:textId="77777777" w:rsidR="009777EC" w:rsidRPr="007E60CE" w:rsidRDefault="009777EC" w:rsidP="00680AC1">
      <w:pPr>
        <w:rPr>
          <w:lang w:val="en-IN" w:eastAsia="en-IN"/>
        </w:rPr>
      </w:pPr>
      <w:r w:rsidRPr="007E60CE">
        <w:rPr>
          <w:lang w:val="en-IN" w:eastAsia="en-IN"/>
        </w:rPr>
        <w:t xml:space="preserve">Rony, Md. </w:t>
      </w:r>
      <w:proofErr w:type="spellStart"/>
      <w:r w:rsidRPr="007E60CE">
        <w:rPr>
          <w:lang w:val="en-IN" w:eastAsia="en-IN"/>
        </w:rPr>
        <w:t>Rabiul</w:t>
      </w:r>
      <w:proofErr w:type="spellEnd"/>
      <w:r w:rsidRPr="007E60CE">
        <w:rPr>
          <w:lang w:val="en-IN" w:eastAsia="en-IN"/>
        </w:rPr>
        <w:t xml:space="preserve"> Awal (2020). Front Office Operation and Service Features of Haikou Marriott Hotel. </w:t>
      </w:r>
      <w:r w:rsidRPr="007E60CE">
        <w:rPr>
          <w:i/>
          <w:iCs/>
          <w:lang w:val="en-IN" w:eastAsia="en-IN"/>
        </w:rPr>
        <w:t>Daffodilvarsity.edu.bd</w:t>
      </w:r>
      <w:r w:rsidRPr="007E60CE">
        <w:rPr>
          <w:lang w:val="en-IN" w:eastAsia="en-IN"/>
        </w:rPr>
        <w:t>, [online] 2(1). Available at: http://dspace.daffodilvarsity.edu.bd:8080/handle/123456789/5152 [Accessed 16 Mar. 2022].</w:t>
      </w:r>
    </w:p>
    <w:p w14:paraId="49F92D82" w14:textId="77777777" w:rsidR="009777EC" w:rsidRPr="007E60CE" w:rsidRDefault="009777EC" w:rsidP="00680AC1">
      <w:pPr>
        <w:rPr>
          <w:lang w:val="en-IN" w:eastAsia="en-IN"/>
        </w:rPr>
      </w:pPr>
      <w:r w:rsidRPr="007E60CE">
        <w:rPr>
          <w:lang w:val="en-IN" w:eastAsia="en-IN"/>
        </w:rPr>
        <w:t xml:space="preserve">Shin, H., Sharma, A., </w:t>
      </w:r>
      <w:proofErr w:type="spellStart"/>
      <w:r w:rsidRPr="007E60CE">
        <w:rPr>
          <w:lang w:val="en-IN" w:eastAsia="en-IN"/>
        </w:rPr>
        <w:t>Nicolau</w:t>
      </w:r>
      <w:proofErr w:type="spellEnd"/>
      <w:r w:rsidRPr="007E60CE">
        <w:rPr>
          <w:lang w:val="en-IN" w:eastAsia="en-IN"/>
        </w:rPr>
        <w:t xml:space="preserve">, J.L. and Kang, J. (2022). The impact of hotel CSR for strategic philanthropy on booking behavior and hotel performance during the COVID-19 pandemic. </w:t>
      </w:r>
      <w:r w:rsidRPr="007E60CE">
        <w:rPr>
          <w:i/>
          <w:iCs/>
          <w:lang w:val="en-IN" w:eastAsia="en-IN"/>
        </w:rPr>
        <w:t>Tourism Management</w:t>
      </w:r>
      <w:r w:rsidRPr="007E60CE">
        <w:rPr>
          <w:lang w:val="en-IN" w:eastAsia="en-IN"/>
        </w:rPr>
        <w:t>, 85(1), p.104322.</w:t>
      </w:r>
    </w:p>
    <w:p w14:paraId="7753A0A6" w14:textId="77777777" w:rsidR="009777EC" w:rsidRPr="007E60CE" w:rsidRDefault="009777EC" w:rsidP="00680AC1">
      <w:pPr>
        <w:rPr>
          <w:lang w:val="en-IN" w:eastAsia="en-IN"/>
        </w:rPr>
      </w:pPr>
      <w:proofErr w:type="spellStart"/>
      <w:r w:rsidRPr="007E60CE">
        <w:rPr>
          <w:lang w:val="en-IN" w:eastAsia="en-IN"/>
        </w:rPr>
        <w:t>Simões</w:t>
      </w:r>
      <w:proofErr w:type="spellEnd"/>
      <w:r w:rsidRPr="007E60CE">
        <w:rPr>
          <w:lang w:val="en-IN" w:eastAsia="en-IN"/>
        </w:rPr>
        <w:t xml:space="preserve">, A.V.C. (2021). Equity valuation of Marriott International. </w:t>
      </w:r>
      <w:r w:rsidRPr="007E60CE">
        <w:rPr>
          <w:i/>
          <w:iCs/>
          <w:lang w:val="en-IN" w:eastAsia="en-IN"/>
        </w:rPr>
        <w:t>repositorio.iscte-iul.pt</w:t>
      </w:r>
      <w:r w:rsidRPr="007E60CE">
        <w:rPr>
          <w:lang w:val="en-IN" w:eastAsia="en-IN"/>
        </w:rPr>
        <w:t>, [online] 4(1). Available at: https://repositorio.iscte-iul.pt/handle/10071/22946 [Accessed 16 Mar. 2022].</w:t>
      </w:r>
    </w:p>
    <w:p w14:paraId="5E470AFF" w14:textId="77777777" w:rsidR="009777EC" w:rsidRPr="007E60CE" w:rsidRDefault="009777EC" w:rsidP="00680AC1">
      <w:pPr>
        <w:rPr>
          <w:lang w:val="en-IN" w:eastAsia="en-IN"/>
        </w:rPr>
      </w:pPr>
      <w:r w:rsidRPr="007E60CE">
        <w:rPr>
          <w:lang w:val="en-IN" w:eastAsia="en-IN"/>
        </w:rPr>
        <w:t xml:space="preserve">Statista (2021). </w:t>
      </w:r>
      <w:r w:rsidRPr="007E60CE">
        <w:rPr>
          <w:i/>
          <w:iCs/>
          <w:lang w:val="en-IN" w:eastAsia="en-IN"/>
        </w:rPr>
        <w:t>Leading hotel companies by number of properties worldwide 2019 | Statista</w:t>
      </w:r>
      <w:r w:rsidRPr="007E60CE">
        <w:rPr>
          <w:lang w:val="en-IN" w:eastAsia="en-IN"/>
        </w:rPr>
        <w:t>. [online] Statista. Available at: https://www.statista.com/statistics/197869/us-hotel-companies-by-number-of-properties-worldwide/ [Accessed 16 Mar. 2022].</w:t>
      </w:r>
    </w:p>
    <w:p w14:paraId="667DBADE" w14:textId="77777777" w:rsidR="009777EC" w:rsidRPr="007E60CE" w:rsidRDefault="009777EC" w:rsidP="00680AC1">
      <w:pPr>
        <w:rPr>
          <w:lang w:val="en-IN" w:eastAsia="en-IN"/>
        </w:rPr>
      </w:pPr>
      <w:r w:rsidRPr="007E60CE">
        <w:rPr>
          <w:lang w:val="en-IN" w:eastAsia="en-IN"/>
        </w:rPr>
        <w:t xml:space="preserve">Wei, L. (2018). </w:t>
      </w:r>
      <w:r w:rsidRPr="007E60CE">
        <w:rPr>
          <w:i/>
          <w:iCs/>
          <w:lang w:val="en-IN" w:eastAsia="en-IN"/>
        </w:rPr>
        <w:t>Marriott International, Inc: A Financial Analysis</w:t>
      </w:r>
      <w:r w:rsidRPr="007E60CE">
        <w:rPr>
          <w:lang w:val="en-IN" w:eastAsia="en-IN"/>
        </w:rPr>
        <w:t>. [online] Available at: https://red.mnstate.edu/cgi/viewcontent.cgi?article=1050&amp;context=thesis [Accessed 16 Mar. 2022].</w:t>
      </w:r>
    </w:p>
    <w:p w14:paraId="0076B583" w14:textId="77777777" w:rsidR="009777EC" w:rsidRPr="007E60CE" w:rsidRDefault="009777EC" w:rsidP="00680AC1">
      <w:pPr>
        <w:rPr>
          <w:lang w:val="en-IN" w:eastAsia="en-IN"/>
        </w:rPr>
      </w:pPr>
      <w:r w:rsidRPr="007E60CE">
        <w:rPr>
          <w:lang w:val="en-IN" w:eastAsia="en-IN"/>
        </w:rPr>
        <w:t xml:space="preserve">Wickham, M., French, L. and Wong, T. (2020). Marriott’s strategic sustainability priorities in the Chinese hotel industry. </w:t>
      </w:r>
      <w:r w:rsidRPr="007E60CE">
        <w:rPr>
          <w:i/>
          <w:iCs/>
          <w:lang w:val="en-IN" w:eastAsia="en-IN"/>
        </w:rPr>
        <w:t>International Journal of Sustainable Strategic Management</w:t>
      </w:r>
      <w:r w:rsidRPr="007E60CE">
        <w:rPr>
          <w:lang w:val="en-IN" w:eastAsia="en-IN"/>
        </w:rPr>
        <w:t>, 8(1), p.77.</w:t>
      </w:r>
    </w:p>
    <w:p w14:paraId="0ECD78BC" w14:textId="1795DDDE" w:rsidR="003D305C" w:rsidRPr="007E60CE" w:rsidRDefault="009777EC" w:rsidP="003D305C">
      <w:pPr>
        <w:rPr>
          <w:lang w:val="en-IN" w:eastAsia="en-IN"/>
        </w:rPr>
      </w:pPr>
      <w:r w:rsidRPr="007E60CE">
        <w:rPr>
          <w:lang w:val="en-IN" w:eastAsia="en-IN"/>
        </w:rPr>
        <w:t xml:space="preserve">Zhang, D., Tu, J., Zhou, L. and Yu, Z. (2020). Higher tourism specialization, better hotel industry efficiency? </w:t>
      </w:r>
      <w:r w:rsidRPr="007E60CE">
        <w:rPr>
          <w:i/>
          <w:iCs/>
          <w:lang w:val="en-IN" w:eastAsia="en-IN"/>
        </w:rPr>
        <w:t>International Journal of Hospitality Management</w:t>
      </w:r>
      <w:r w:rsidRPr="007E60CE">
        <w:rPr>
          <w:lang w:val="en-IN" w:eastAsia="en-IN"/>
        </w:rPr>
        <w:t>, 87(1), p.102509.</w:t>
      </w:r>
    </w:p>
    <w:sectPr w:rsidR="003D305C" w:rsidRPr="007E60CE" w:rsidSect="001251CA">
      <w:headerReference w:type="default" r:id="rId12"/>
      <w:foot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BC28D" w14:textId="77777777" w:rsidR="003D1A64" w:rsidRDefault="003D1A64" w:rsidP="00BE447D">
      <w:r>
        <w:separator/>
      </w:r>
    </w:p>
    <w:p w14:paraId="057377FD" w14:textId="77777777" w:rsidR="003D1A64" w:rsidRDefault="003D1A64" w:rsidP="00BE447D"/>
    <w:p w14:paraId="39CED371" w14:textId="77777777" w:rsidR="003D1A64" w:rsidRDefault="003D1A64"/>
  </w:endnote>
  <w:endnote w:type="continuationSeparator" w:id="0">
    <w:p w14:paraId="61B33CD2" w14:textId="77777777" w:rsidR="003D1A64" w:rsidRDefault="003D1A64" w:rsidP="00BE447D">
      <w:r>
        <w:continuationSeparator/>
      </w:r>
    </w:p>
    <w:p w14:paraId="34312027" w14:textId="77777777" w:rsidR="003D1A64" w:rsidRDefault="003D1A64" w:rsidP="00BE447D"/>
    <w:p w14:paraId="5BAB462B" w14:textId="77777777" w:rsidR="003D1A64" w:rsidRDefault="003D1A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38413"/>
      <w:docPartObj>
        <w:docPartGallery w:val="Page Numbers (Bottom of Page)"/>
        <w:docPartUnique/>
      </w:docPartObj>
    </w:sdtPr>
    <w:sdtEndPr>
      <w:rPr>
        <w:noProof/>
      </w:rPr>
    </w:sdtEndPr>
    <w:sdtContent>
      <w:p w14:paraId="5830AAE0" w14:textId="27391D87" w:rsidR="00005385" w:rsidRDefault="00005385" w:rsidP="00936CF6">
        <w:pPr>
          <w:pStyle w:val="a9"/>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E70D7" w14:textId="77777777" w:rsidR="003D1A64" w:rsidRDefault="003D1A64" w:rsidP="00BE447D">
      <w:r>
        <w:separator/>
      </w:r>
    </w:p>
    <w:p w14:paraId="42CBA58C" w14:textId="77777777" w:rsidR="003D1A64" w:rsidRDefault="003D1A64" w:rsidP="00BE447D"/>
    <w:p w14:paraId="199AC39A" w14:textId="77777777" w:rsidR="003D1A64" w:rsidRDefault="003D1A64"/>
  </w:footnote>
  <w:footnote w:type="continuationSeparator" w:id="0">
    <w:p w14:paraId="2428587B" w14:textId="77777777" w:rsidR="003D1A64" w:rsidRDefault="003D1A64" w:rsidP="00BE447D">
      <w:r>
        <w:continuationSeparator/>
      </w:r>
    </w:p>
    <w:p w14:paraId="3AD72A6B" w14:textId="77777777" w:rsidR="003D1A64" w:rsidRDefault="003D1A64" w:rsidP="00BE447D"/>
    <w:p w14:paraId="6B832C80" w14:textId="77777777" w:rsidR="003D1A64" w:rsidRDefault="003D1A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02637" w14:textId="14B65A7C" w:rsidR="0031196C" w:rsidRDefault="0031196C" w:rsidP="001868F6">
    <w:pPr>
      <w:pStyle w:val="a7"/>
      <w:jc w:val="center"/>
    </w:pPr>
  </w:p>
  <w:p w14:paraId="49697409" w14:textId="2956F2DC" w:rsidR="004369CE" w:rsidRDefault="004369C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77E6"/>
    <w:multiLevelType w:val="hybridMultilevel"/>
    <w:tmpl w:val="ED64DE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6AE6159"/>
    <w:multiLevelType w:val="hybridMultilevel"/>
    <w:tmpl w:val="B6569F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3257D"/>
    <w:multiLevelType w:val="hybridMultilevel"/>
    <w:tmpl w:val="B3069F94"/>
    <w:lvl w:ilvl="0" w:tplc="0C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7F55105"/>
    <w:multiLevelType w:val="multilevel"/>
    <w:tmpl w:val="9FB095EC"/>
    <w:lvl w:ilvl="0">
      <w:start w:val="1"/>
      <w:numFmt w:val="decimal"/>
      <w:lvlText w:val="%1"/>
      <w:lvlJc w:val="left"/>
      <w:pPr>
        <w:ind w:left="432" w:hanging="432"/>
      </w:pPr>
      <w:rPr>
        <w:rFonts w:hint="default"/>
      </w:rPr>
    </w:lvl>
    <w:lvl w:ilvl="1">
      <w:start w:val="1"/>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4" w15:restartNumberingAfterBreak="0">
    <w:nsid w:val="1B263A52"/>
    <w:multiLevelType w:val="hybridMultilevel"/>
    <w:tmpl w:val="36723182"/>
    <w:lvl w:ilvl="0" w:tplc="6250F872">
      <w:start w:val="1"/>
      <w:numFmt w:val="decimal"/>
      <w:lvlText w:val="%1."/>
      <w:lvlJc w:val="left"/>
      <w:pPr>
        <w:ind w:left="36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0E3BAA"/>
    <w:multiLevelType w:val="hybridMultilevel"/>
    <w:tmpl w:val="2E9EEC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0C02282"/>
    <w:multiLevelType w:val="hybridMultilevel"/>
    <w:tmpl w:val="14963DC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22A546B5"/>
    <w:multiLevelType w:val="hybridMultilevel"/>
    <w:tmpl w:val="C0DAF520"/>
    <w:lvl w:ilvl="0" w:tplc="08090003">
      <w:start w:val="1"/>
      <w:numFmt w:val="bullet"/>
      <w:lvlText w:val="o"/>
      <w:lvlJc w:val="left"/>
      <w:pPr>
        <w:ind w:left="787" w:hanging="360"/>
      </w:pPr>
      <w:rPr>
        <w:rFonts w:ascii="Courier New" w:hAnsi="Courier New" w:cs="Courier New"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8" w15:restartNumberingAfterBreak="0">
    <w:nsid w:val="243F409D"/>
    <w:multiLevelType w:val="hybridMultilevel"/>
    <w:tmpl w:val="1856EF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6F137FD"/>
    <w:multiLevelType w:val="hybridMultilevel"/>
    <w:tmpl w:val="623E5F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03F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E11069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97C7F89"/>
    <w:multiLevelType w:val="hybridMultilevel"/>
    <w:tmpl w:val="14F8E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A7A1CC2"/>
    <w:multiLevelType w:val="hybridMultilevel"/>
    <w:tmpl w:val="F2BE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3404BB"/>
    <w:multiLevelType w:val="hybridMultilevel"/>
    <w:tmpl w:val="6908EF74"/>
    <w:lvl w:ilvl="0" w:tplc="4009000D">
      <w:start w:val="1"/>
      <w:numFmt w:val="bullet"/>
      <w:lvlText w:val=""/>
      <w:lvlJc w:val="left"/>
      <w:pPr>
        <w:ind w:left="360" w:hanging="360"/>
      </w:pPr>
      <w:rPr>
        <w:rFonts w:ascii="Wingdings" w:hAnsi="Wingdings"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5" w15:restartNumberingAfterBreak="0">
    <w:nsid w:val="4A667E6A"/>
    <w:multiLevelType w:val="hybridMultilevel"/>
    <w:tmpl w:val="021A056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15:restartNumberingAfterBreak="0">
    <w:nsid w:val="4D631F2E"/>
    <w:multiLevelType w:val="hybridMultilevel"/>
    <w:tmpl w:val="9A66C54E"/>
    <w:lvl w:ilvl="0" w:tplc="0C09000D">
      <w:start w:val="1"/>
      <w:numFmt w:val="bullet"/>
      <w:lvlText w:val=""/>
      <w:lvlJc w:val="left"/>
      <w:pPr>
        <w:ind w:left="1504" w:hanging="360"/>
      </w:pPr>
      <w:rPr>
        <w:rFonts w:ascii="Wingdings" w:hAnsi="Wingdings"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17" w15:restartNumberingAfterBreak="0">
    <w:nsid w:val="4F5B19BE"/>
    <w:multiLevelType w:val="hybridMultilevel"/>
    <w:tmpl w:val="66F4321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4FCD258C"/>
    <w:multiLevelType w:val="hybridMultilevel"/>
    <w:tmpl w:val="612A1E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FEA15B8"/>
    <w:multiLevelType w:val="hybridMultilevel"/>
    <w:tmpl w:val="1856EF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3B74FB6"/>
    <w:multiLevelType w:val="hybridMultilevel"/>
    <w:tmpl w:val="60BA2E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9415842"/>
    <w:multiLevelType w:val="hybridMultilevel"/>
    <w:tmpl w:val="6290C376"/>
    <w:lvl w:ilvl="0" w:tplc="0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841794"/>
    <w:multiLevelType w:val="hybridMultilevel"/>
    <w:tmpl w:val="6728D4BE"/>
    <w:lvl w:ilvl="0" w:tplc="0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885C12"/>
    <w:multiLevelType w:val="hybridMultilevel"/>
    <w:tmpl w:val="C5C6BA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22A17D0"/>
    <w:multiLevelType w:val="hybridMultilevel"/>
    <w:tmpl w:val="6D6C2B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6532E25"/>
    <w:multiLevelType w:val="hybridMultilevel"/>
    <w:tmpl w:val="BA8C22A4"/>
    <w:lvl w:ilvl="0" w:tplc="6250F872">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8F10F3C"/>
    <w:multiLevelType w:val="hybridMultilevel"/>
    <w:tmpl w:val="5A1681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E0169B"/>
    <w:multiLevelType w:val="hybridMultilevel"/>
    <w:tmpl w:val="C646E0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BEA267A"/>
    <w:multiLevelType w:val="hybridMultilevel"/>
    <w:tmpl w:val="7EA4F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3436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3"/>
  </w:num>
  <w:num w:numId="3">
    <w:abstractNumId w:val="26"/>
  </w:num>
  <w:num w:numId="4">
    <w:abstractNumId w:val="1"/>
  </w:num>
  <w:num w:numId="5">
    <w:abstractNumId w:val="9"/>
  </w:num>
  <w:num w:numId="6">
    <w:abstractNumId w:val="7"/>
  </w:num>
  <w:num w:numId="7">
    <w:abstractNumId w:val="14"/>
  </w:num>
  <w:num w:numId="8">
    <w:abstractNumId w:val="28"/>
  </w:num>
  <w:num w:numId="9">
    <w:abstractNumId w:val="0"/>
  </w:num>
  <w:num w:numId="10">
    <w:abstractNumId w:val="23"/>
  </w:num>
  <w:num w:numId="11">
    <w:abstractNumId w:val="2"/>
  </w:num>
  <w:num w:numId="12">
    <w:abstractNumId w:val="16"/>
  </w:num>
  <w:num w:numId="13">
    <w:abstractNumId w:val="27"/>
  </w:num>
  <w:num w:numId="14">
    <w:abstractNumId w:val="22"/>
  </w:num>
  <w:num w:numId="15">
    <w:abstractNumId w:val="24"/>
  </w:num>
  <w:num w:numId="16">
    <w:abstractNumId w:val="21"/>
  </w:num>
  <w:num w:numId="17">
    <w:abstractNumId w:val="18"/>
  </w:num>
  <w:num w:numId="18">
    <w:abstractNumId w:val="8"/>
  </w:num>
  <w:num w:numId="19">
    <w:abstractNumId w:val="19"/>
  </w:num>
  <w:num w:numId="20">
    <w:abstractNumId w:val="25"/>
  </w:num>
  <w:num w:numId="21">
    <w:abstractNumId w:val="4"/>
  </w:num>
  <w:num w:numId="22">
    <w:abstractNumId w:val="10"/>
  </w:num>
  <w:num w:numId="23">
    <w:abstractNumId w:val="11"/>
  </w:num>
  <w:num w:numId="24">
    <w:abstractNumId w:val="29"/>
  </w:num>
  <w:num w:numId="25">
    <w:abstractNumId w:val="5"/>
  </w:num>
  <w:num w:numId="26">
    <w:abstractNumId w:val="20"/>
  </w:num>
  <w:num w:numId="27">
    <w:abstractNumId w:val="15"/>
  </w:num>
  <w:num w:numId="28">
    <w:abstractNumId w:val="6"/>
  </w:num>
  <w:num w:numId="29">
    <w:abstractNumId w:val="17"/>
  </w:num>
  <w:num w:numId="3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8FA"/>
    <w:rsid w:val="0000026A"/>
    <w:rsid w:val="00000B2D"/>
    <w:rsid w:val="00000C55"/>
    <w:rsid w:val="00003531"/>
    <w:rsid w:val="00005385"/>
    <w:rsid w:val="000059F0"/>
    <w:rsid w:val="0001134F"/>
    <w:rsid w:val="00013296"/>
    <w:rsid w:val="00014994"/>
    <w:rsid w:val="000149BB"/>
    <w:rsid w:val="00014BB7"/>
    <w:rsid w:val="00015056"/>
    <w:rsid w:val="000156F7"/>
    <w:rsid w:val="00020E5A"/>
    <w:rsid w:val="0002146A"/>
    <w:rsid w:val="000226AE"/>
    <w:rsid w:val="0002435B"/>
    <w:rsid w:val="00026EBB"/>
    <w:rsid w:val="000277AD"/>
    <w:rsid w:val="00030AF1"/>
    <w:rsid w:val="00030CA0"/>
    <w:rsid w:val="00042345"/>
    <w:rsid w:val="0004281B"/>
    <w:rsid w:val="00045244"/>
    <w:rsid w:val="00046340"/>
    <w:rsid w:val="00050C40"/>
    <w:rsid w:val="00052125"/>
    <w:rsid w:val="000524D8"/>
    <w:rsid w:val="000530FF"/>
    <w:rsid w:val="000531CC"/>
    <w:rsid w:val="00053754"/>
    <w:rsid w:val="00054973"/>
    <w:rsid w:val="00061BC3"/>
    <w:rsid w:val="00064D68"/>
    <w:rsid w:val="00066D93"/>
    <w:rsid w:val="00067044"/>
    <w:rsid w:val="000676A0"/>
    <w:rsid w:val="000728F7"/>
    <w:rsid w:val="00074730"/>
    <w:rsid w:val="00075150"/>
    <w:rsid w:val="0007619A"/>
    <w:rsid w:val="00087730"/>
    <w:rsid w:val="000A469B"/>
    <w:rsid w:val="000A6863"/>
    <w:rsid w:val="000A6F23"/>
    <w:rsid w:val="000B19E6"/>
    <w:rsid w:val="000B2885"/>
    <w:rsid w:val="000B5555"/>
    <w:rsid w:val="000B6BA5"/>
    <w:rsid w:val="000B72C3"/>
    <w:rsid w:val="000C14E4"/>
    <w:rsid w:val="000C355D"/>
    <w:rsid w:val="000C58CD"/>
    <w:rsid w:val="000C7CA6"/>
    <w:rsid w:val="000D6ABA"/>
    <w:rsid w:val="000E42F4"/>
    <w:rsid w:val="000F34B4"/>
    <w:rsid w:val="000F6495"/>
    <w:rsid w:val="000F6FC0"/>
    <w:rsid w:val="000F7C04"/>
    <w:rsid w:val="000F7EDE"/>
    <w:rsid w:val="00100505"/>
    <w:rsid w:val="00100E2C"/>
    <w:rsid w:val="0010185E"/>
    <w:rsid w:val="00102900"/>
    <w:rsid w:val="00103B37"/>
    <w:rsid w:val="001055D9"/>
    <w:rsid w:val="00105661"/>
    <w:rsid w:val="001062D7"/>
    <w:rsid w:val="001071F2"/>
    <w:rsid w:val="00110059"/>
    <w:rsid w:val="00112AA6"/>
    <w:rsid w:val="00115733"/>
    <w:rsid w:val="00117373"/>
    <w:rsid w:val="0012123E"/>
    <w:rsid w:val="001251CA"/>
    <w:rsid w:val="00125433"/>
    <w:rsid w:val="00126BBD"/>
    <w:rsid w:val="001275DB"/>
    <w:rsid w:val="001302A6"/>
    <w:rsid w:val="001305E3"/>
    <w:rsid w:val="001323E9"/>
    <w:rsid w:val="001341C0"/>
    <w:rsid w:val="00134FFB"/>
    <w:rsid w:val="00142850"/>
    <w:rsid w:val="00142916"/>
    <w:rsid w:val="00144273"/>
    <w:rsid w:val="00144FD4"/>
    <w:rsid w:val="00145C41"/>
    <w:rsid w:val="0015041A"/>
    <w:rsid w:val="00152756"/>
    <w:rsid w:val="001527E4"/>
    <w:rsid w:val="00153A09"/>
    <w:rsid w:val="00157905"/>
    <w:rsid w:val="00157FF5"/>
    <w:rsid w:val="00162425"/>
    <w:rsid w:val="00164FE6"/>
    <w:rsid w:val="001662B0"/>
    <w:rsid w:val="00166349"/>
    <w:rsid w:val="0016761C"/>
    <w:rsid w:val="00172295"/>
    <w:rsid w:val="001768F2"/>
    <w:rsid w:val="00177951"/>
    <w:rsid w:val="00181C0C"/>
    <w:rsid w:val="001821A9"/>
    <w:rsid w:val="00182912"/>
    <w:rsid w:val="00182C71"/>
    <w:rsid w:val="00183695"/>
    <w:rsid w:val="001863FE"/>
    <w:rsid w:val="001868F6"/>
    <w:rsid w:val="001925D5"/>
    <w:rsid w:val="00192667"/>
    <w:rsid w:val="00194547"/>
    <w:rsid w:val="001955D3"/>
    <w:rsid w:val="00195635"/>
    <w:rsid w:val="001A1084"/>
    <w:rsid w:val="001A1AAA"/>
    <w:rsid w:val="001A4AC1"/>
    <w:rsid w:val="001A4C9F"/>
    <w:rsid w:val="001A7B19"/>
    <w:rsid w:val="001B0EFA"/>
    <w:rsid w:val="001B2CB9"/>
    <w:rsid w:val="001B7EDE"/>
    <w:rsid w:val="001C135C"/>
    <w:rsid w:val="001C1CD3"/>
    <w:rsid w:val="001C59DC"/>
    <w:rsid w:val="001C7093"/>
    <w:rsid w:val="001D1561"/>
    <w:rsid w:val="001D1C6E"/>
    <w:rsid w:val="001D2E96"/>
    <w:rsid w:val="001D3316"/>
    <w:rsid w:val="001E1376"/>
    <w:rsid w:val="001E25AD"/>
    <w:rsid w:val="001E52BF"/>
    <w:rsid w:val="001E6EDD"/>
    <w:rsid w:val="001E7971"/>
    <w:rsid w:val="001F03B2"/>
    <w:rsid w:val="001F0CF3"/>
    <w:rsid w:val="001F1238"/>
    <w:rsid w:val="001F1DF1"/>
    <w:rsid w:val="001F769B"/>
    <w:rsid w:val="002005D4"/>
    <w:rsid w:val="00204438"/>
    <w:rsid w:val="00210907"/>
    <w:rsid w:val="00213FA3"/>
    <w:rsid w:val="00214184"/>
    <w:rsid w:val="002156D8"/>
    <w:rsid w:val="00215AED"/>
    <w:rsid w:val="0021644A"/>
    <w:rsid w:val="002166C7"/>
    <w:rsid w:val="00216EE3"/>
    <w:rsid w:val="00223846"/>
    <w:rsid w:val="00223940"/>
    <w:rsid w:val="00224CC7"/>
    <w:rsid w:val="00224DC1"/>
    <w:rsid w:val="00227FBB"/>
    <w:rsid w:val="0023010D"/>
    <w:rsid w:val="00232407"/>
    <w:rsid w:val="00232BAF"/>
    <w:rsid w:val="00232E43"/>
    <w:rsid w:val="00233F5A"/>
    <w:rsid w:val="00234F72"/>
    <w:rsid w:val="0023606B"/>
    <w:rsid w:val="00236BE5"/>
    <w:rsid w:val="00241AE8"/>
    <w:rsid w:val="00242526"/>
    <w:rsid w:val="002443AB"/>
    <w:rsid w:val="00246E0A"/>
    <w:rsid w:val="00250892"/>
    <w:rsid w:val="00250D3A"/>
    <w:rsid w:val="00252C45"/>
    <w:rsid w:val="00254C67"/>
    <w:rsid w:val="00255F03"/>
    <w:rsid w:val="00261470"/>
    <w:rsid w:val="002644D5"/>
    <w:rsid w:val="0026708E"/>
    <w:rsid w:val="00273047"/>
    <w:rsid w:val="002754E6"/>
    <w:rsid w:val="00277399"/>
    <w:rsid w:val="0027794A"/>
    <w:rsid w:val="00280F44"/>
    <w:rsid w:val="002829D0"/>
    <w:rsid w:val="00283DBB"/>
    <w:rsid w:val="00283F33"/>
    <w:rsid w:val="00285992"/>
    <w:rsid w:val="0028603C"/>
    <w:rsid w:val="002A27D8"/>
    <w:rsid w:val="002A29B6"/>
    <w:rsid w:val="002B2B73"/>
    <w:rsid w:val="002B3965"/>
    <w:rsid w:val="002B6F60"/>
    <w:rsid w:val="002C0DAF"/>
    <w:rsid w:val="002C295D"/>
    <w:rsid w:val="002C2DF6"/>
    <w:rsid w:val="002C6568"/>
    <w:rsid w:val="002D0F59"/>
    <w:rsid w:val="002D1814"/>
    <w:rsid w:val="002D44BD"/>
    <w:rsid w:val="002D58C5"/>
    <w:rsid w:val="002D7016"/>
    <w:rsid w:val="002D78DA"/>
    <w:rsid w:val="002D7FB4"/>
    <w:rsid w:val="002E15AF"/>
    <w:rsid w:val="002E3AEF"/>
    <w:rsid w:val="002E3ED7"/>
    <w:rsid w:val="002E42ED"/>
    <w:rsid w:val="002E521B"/>
    <w:rsid w:val="002E551C"/>
    <w:rsid w:val="002E60DD"/>
    <w:rsid w:val="002E636C"/>
    <w:rsid w:val="002F73DF"/>
    <w:rsid w:val="00303368"/>
    <w:rsid w:val="0030494C"/>
    <w:rsid w:val="0031196C"/>
    <w:rsid w:val="00315911"/>
    <w:rsid w:val="0031631D"/>
    <w:rsid w:val="003164D3"/>
    <w:rsid w:val="0031704D"/>
    <w:rsid w:val="00317B38"/>
    <w:rsid w:val="00321313"/>
    <w:rsid w:val="00321B75"/>
    <w:rsid w:val="003270CA"/>
    <w:rsid w:val="003310CC"/>
    <w:rsid w:val="00331D81"/>
    <w:rsid w:val="00335320"/>
    <w:rsid w:val="00341AE5"/>
    <w:rsid w:val="00342721"/>
    <w:rsid w:val="0034286E"/>
    <w:rsid w:val="003459E8"/>
    <w:rsid w:val="00347763"/>
    <w:rsid w:val="003506DD"/>
    <w:rsid w:val="00350BFE"/>
    <w:rsid w:val="00353EDB"/>
    <w:rsid w:val="00354046"/>
    <w:rsid w:val="003558AD"/>
    <w:rsid w:val="00357735"/>
    <w:rsid w:val="00360EE6"/>
    <w:rsid w:val="00376048"/>
    <w:rsid w:val="00377211"/>
    <w:rsid w:val="003804FE"/>
    <w:rsid w:val="00381BAD"/>
    <w:rsid w:val="00384E2F"/>
    <w:rsid w:val="0038745A"/>
    <w:rsid w:val="0038784E"/>
    <w:rsid w:val="00387C58"/>
    <w:rsid w:val="00387CCB"/>
    <w:rsid w:val="0039037D"/>
    <w:rsid w:val="00390796"/>
    <w:rsid w:val="00390AFA"/>
    <w:rsid w:val="00392E3F"/>
    <w:rsid w:val="00393A7F"/>
    <w:rsid w:val="003A0D8C"/>
    <w:rsid w:val="003A1C15"/>
    <w:rsid w:val="003A2EAE"/>
    <w:rsid w:val="003A3195"/>
    <w:rsid w:val="003A586A"/>
    <w:rsid w:val="003A5BA6"/>
    <w:rsid w:val="003A5C1E"/>
    <w:rsid w:val="003A69D3"/>
    <w:rsid w:val="003A71F2"/>
    <w:rsid w:val="003A735F"/>
    <w:rsid w:val="003B5DB5"/>
    <w:rsid w:val="003B6140"/>
    <w:rsid w:val="003B6A9F"/>
    <w:rsid w:val="003B7BAD"/>
    <w:rsid w:val="003C0205"/>
    <w:rsid w:val="003C1552"/>
    <w:rsid w:val="003C1AFF"/>
    <w:rsid w:val="003C35C6"/>
    <w:rsid w:val="003C68A7"/>
    <w:rsid w:val="003D0214"/>
    <w:rsid w:val="003D0D9C"/>
    <w:rsid w:val="003D199F"/>
    <w:rsid w:val="003D1A64"/>
    <w:rsid w:val="003D27B4"/>
    <w:rsid w:val="003D305C"/>
    <w:rsid w:val="003D446D"/>
    <w:rsid w:val="003D4808"/>
    <w:rsid w:val="003D4D14"/>
    <w:rsid w:val="003D6A84"/>
    <w:rsid w:val="003D7B5C"/>
    <w:rsid w:val="003E0FDB"/>
    <w:rsid w:val="003E2E7A"/>
    <w:rsid w:val="003E4D9A"/>
    <w:rsid w:val="003E50B1"/>
    <w:rsid w:val="003E5428"/>
    <w:rsid w:val="003E7642"/>
    <w:rsid w:val="003E782F"/>
    <w:rsid w:val="003F0A59"/>
    <w:rsid w:val="003F0CFB"/>
    <w:rsid w:val="003F104C"/>
    <w:rsid w:val="003F3794"/>
    <w:rsid w:val="0040061D"/>
    <w:rsid w:val="0040089A"/>
    <w:rsid w:val="0040224B"/>
    <w:rsid w:val="00404B3B"/>
    <w:rsid w:val="004062CA"/>
    <w:rsid w:val="00412349"/>
    <w:rsid w:val="004215C5"/>
    <w:rsid w:val="00424452"/>
    <w:rsid w:val="0042453C"/>
    <w:rsid w:val="00426C2A"/>
    <w:rsid w:val="004304CC"/>
    <w:rsid w:val="004305B7"/>
    <w:rsid w:val="004369CE"/>
    <w:rsid w:val="00436FF2"/>
    <w:rsid w:val="00442C5A"/>
    <w:rsid w:val="00443ABB"/>
    <w:rsid w:val="00445B33"/>
    <w:rsid w:val="00447A98"/>
    <w:rsid w:val="00452A74"/>
    <w:rsid w:val="0045398F"/>
    <w:rsid w:val="00454879"/>
    <w:rsid w:val="004554AF"/>
    <w:rsid w:val="00455830"/>
    <w:rsid w:val="0045791C"/>
    <w:rsid w:val="00460395"/>
    <w:rsid w:val="00460E00"/>
    <w:rsid w:val="00461EB2"/>
    <w:rsid w:val="00462FF1"/>
    <w:rsid w:val="004635F1"/>
    <w:rsid w:val="0046701B"/>
    <w:rsid w:val="00470987"/>
    <w:rsid w:val="0047529D"/>
    <w:rsid w:val="00476D46"/>
    <w:rsid w:val="00477EB6"/>
    <w:rsid w:val="004843F6"/>
    <w:rsid w:val="004847C1"/>
    <w:rsid w:val="0048739A"/>
    <w:rsid w:val="00487EF2"/>
    <w:rsid w:val="0049400E"/>
    <w:rsid w:val="00495C9E"/>
    <w:rsid w:val="004967B8"/>
    <w:rsid w:val="004977AC"/>
    <w:rsid w:val="004A06D2"/>
    <w:rsid w:val="004A0A4C"/>
    <w:rsid w:val="004A13E5"/>
    <w:rsid w:val="004B54BE"/>
    <w:rsid w:val="004B6C64"/>
    <w:rsid w:val="004C0B8F"/>
    <w:rsid w:val="004C23CF"/>
    <w:rsid w:val="004C2721"/>
    <w:rsid w:val="004C3ED7"/>
    <w:rsid w:val="004C4208"/>
    <w:rsid w:val="004D08D5"/>
    <w:rsid w:val="004D0B33"/>
    <w:rsid w:val="004D29D5"/>
    <w:rsid w:val="004D3359"/>
    <w:rsid w:val="004D66AF"/>
    <w:rsid w:val="004D7DE2"/>
    <w:rsid w:val="004E1CFB"/>
    <w:rsid w:val="004E2E46"/>
    <w:rsid w:val="004E7526"/>
    <w:rsid w:val="004F36BA"/>
    <w:rsid w:val="004F5FF8"/>
    <w:rsid w:val="005002EB"/>
    <w:rsid w:val="005031AA"/>
    <w:rsid w:val="00505296"/>
    <w:rsid w:val="00505F26"/>
    <w:rsid w:val="00506DD8"/>
    <w:rsid w:val="0050724B"/>
    <w:rsid w:val="00507F38"/>
    <w:rsid w:val="005129B2"/>
    <w:rsid w:val="00512AC2"/>
    <w:rsid w:val="00512ADB"/>
    <w:rsid w:val="00512EC7"/>
    <w:rsid w:val="00514751"/>
    <w:rsid w:val="00516EC6"/>
    <w:rsid w:val="0052187B"/>
    <w:rsid w:val="00523CA8"/>
    <w:rsid w:val="005258CF"/>
    <w:rsid w:val="00526A4B"/>
    <w:rsid w:val="00527045"/>
    <w:rsid w:val="005277A6"/>
    <w:rsid w:val="0055259B"/>
    <w:rsid w:val="0056138A"/>
    <w:rsid w:val="00561609"/>
    <w:rsid w:val="00562D96"/>
    <w:rsid w:val="00563745"/>
    <w:rsid w:val="0056649F"/>
    <w:rsid w:val="00567FBF"/>
    <w:rsid w:val="00570080"/>
    <w:rsid w:val="00573770"/>
    <w:rsid w:val="00573883"/>
    <w:rsid w:val="00576D33"/>
    <w:rsid w:val="00577081"/>
    <w:rsid w:val="00581DA3"/>
    <w:rsid w:val="00590D1E"/>
    <w:rsid w:val="00591157"/>
    <w:rsid w:val="00591B7D"/>
    <w:rsid w:val="00595B3F"/>
    <w:rsid w:val="00596BA8"/>
    <w:rsid w:val="00596F88"/>
    <w:rsid w:val="005A16BD"/>
    <w:rsid w:val="005A32B9"/>
    <w:rsid w:val="005A3DF4"/>
    <w:rsid w:val="005A3FCD"/>
    <w:rsid w:val="005A5156"/>
    <w:rsid w:val="005B12B0"/>
    <w:rsid w:val="005B22E4"/>
    <w:rsid w:val="005B2F84"/>
    <w:rsid w:val="005B4B82"/>
    <w:rsid w:val="005B6E3C"/>
    <w:rsid w:val="005C0E12"/>
    <w:rsid w:val="005C290B"/>
    <w:rsid w:val="005D01F6"/>
    <w:rsid w:val="005D15E4"/>
    <w:rsid w:val="005D2A0C"/>
    <w:rsid w:val="005D2F33"/>
    <w:rsid w:val="005E066A"/>
    <w:rsid w:val="005E0B0A"/>
    <w:rsid w:val="005E3257"/>
    <w:rsid w:val="005E3403"/>
    <w:rsid w:val="005E3CE2"/>
    <w:rsid w:val="005E4454"/>
    <w:rsid w:val="005E5172"/>
    <w:rsid w:val="005E54F1"/>
    <w:rsid w:val="005E61A7"/>
    <w:rsid w:val="005F3FC2"/>
    <w:rsid w:val="005F5DD1"/>
    <w:rsid w:val="0060218D"/>
    <w:rsid w:val="006025A8"/>
    <w:rsid w:val="00605DD6"/>
    <w:rsid w:val="00605FEF"/>
    <w:rsid w:val="00610278"/>
    <w:rsid w:val="00612F70"/>
    <w:rsid w:val="00613278"/>
    <w:rsid w:val="006141E4"/>
    <w:rsid w:val="006201A5"/>
    <w:rsid w:val="00624207"/>
    <w:rsid w:val="00624DF6"/>
    <w:rsid w:val="006269A2"/>
    <w:rsid w:val="006329A8"/>
    <w:rsid w:val="00633983"/>
    <w:rsid w:val="00641BC6"/>
    <w:rsid w:val="0064360F"/>
    <w:rsid w:val="00644EA3"/>
    <w:rsid w:val="00647C07"/>
    <w:rsid w:val="00651DF7"/>
    <w:rsid w:val="006529E8"/>
    <w:rsid w:val="006540F6"/>
    <w:rsid w:val="00654972"/>
    <w:rsid w:val="00654EC4"/>
    <w:rsid w:val="00656274"/>
    <w:rsid w:val="006605A7"/>
    <w:rsid w:val="00660A74"/>
    <w:rsid w:val="00662A39"/>
    <w:rsid w:val="00664977"/>
    <w:rsid w:val="00666EBA"/>
    <w:rsid w:val="00667479"/>
    <w:rsid w:val="0067041F"/>
    <w:rsid w:val="00671FB0"/>
    <w:rsid w:val="00674329"/>
    <w:rsid w:val="00677143"/>
    <w:rsid w:val="00680AC1"/>
    <w:rsid w:val="00681DD5"/>
    <w:rsid w:val="006825F5"/>
    <w:rsid w:val="00683C42"/>
    <w:rsid w:val="00684D7B"/>
    <w:rsid w:val="00685E2A"/>
    <w:rsid w:val="00685E68"/>
    <w:rsid w:val="00686434"/>
    <w:rsid w:val="0068678E"/>
    <w:rsid w:val="00687A38"/>
    <w:rsid w:val="0069439F"/>
    <w:rsid w:val="006A45D5"/>
    <w:rsid w:val="006A5910"/>
    <w:rsid w:val="006A7818"/>
    <w:rsid w:val="006B3AA1"/>
    <w:rsid w:val="006B6099"/>
    <w:rsid w:val="006B6F7B"/>
    <w:rsid w:val="006C110A"/>
    <w:rsid w:val="006C4B70"/>
    <w:rsid w:val="006C5A91"/>
    <w:rsid w:val="006C5AE4"/>
    <w:rsid w:val="006D43D7"/>
    <w:rsid w:val="006D474F"/>
    <w:rsid w:val="006D4A57"/>
    <w:rsid w:val="006D6BE6"/>
    <w:rsid w:val="006E2F4F"/>
    <w:rsid w:val="006E5B92"/>
    <w:rsid w:val="006F0B17"/>
    <w:rsid w:val="006F12F5"/>
    <w:rsid w:val="006F1AD9"/>
    <w:rsid w:val="006F1D48"/>
    <w:rsid w:val="006F240D"/>
    <w:rsid w:val="006F6BE2"/>
    <w:rsid w:val="00703468"/>
    <w:rsid w:val="00704593"/>
    <w:rsid w:val="0070635C"/>
    <w:rsid w:val="00710521"/>
    <w:rsid w:val="00715BFC"/>
    <w:rsid w:val="0071758D"/>
    <w:rsid w:val="00726A13"/>
    <w:rsid w:val="007302E4"/>
    <w:rsid w:val="00731311"/>
    <w:rsid w:val="007338DD"/>
    <w:rsid w:val="00733C95"/>
    <w:rsid w:val="00735316"/>
    <w:rsid w:val="0074285A"/>
    <w:rsid w:val="00752EA9"/>
    <w:rsid w:val="00754B2B"/>
    <w:rsid w:val="007560A9"/>
    <w:rsid w:val="00761D34"/>
    <w:rsid w:val="00766681"/>
    <w:rsid w:val="007676B3"/>
    <w:rsid w:val="00767DA2"/>
    <w:rsid w:val="00767E19"/>
    <w:rsid w:val="00772F5C"/>
    <w:rsid w:val="00774900"/>
    <w:rsid w:val="00774BB7"/>
    <w:rsid w:val="00775BB5"/>
    <w:rsid w:val="00777604"/>
    <w:rsid w:val="00777C8C"/>
    <w:rsid w:val="00782448"/>
    <w:rsid w:val="00783528"/>
    <w:rsid w:val="00784AE8"/>
    <w:rsid w:val="00784C84"/>
    <w:rsid w:val="00791A98"/>
    <w:rsid w:val="007941BB"/>
    <w:rsid w:val="007955B3"/>
    <w:rsid w:val="00797C11"/>
    <w:rsid w:val="007A11A2"/>
    <w:rsid w:val="007A23AE"/>
    <w:rsid w:val="007A6E0C"/>
    <w:rsid w:val="007A7194"/>
    <w:rsid w:val="007B03FD"/>
    <w:rsid w:val="007B369F"/>
    <w:rsid w:val="007B4402"/>
    <w:rsid w:val="007B56EC"/>
    <w:rsid w:val="007B7875"/>
    <w:rsid w:val="007C01AC"/>
    <w:rsid w:val="007C121B"/>
    <w:rsid w:val="007C716D"/>
    <w:rsid w:val="007C74D7"/>
    <w:rsid w:val="007C77C7"/>
    <w:rsid w:val="007D1BDF"/>
    <w:rsid w:val="007D310F"/>
    <w:rsid w:val="007D5881"/>
    <w:rsid w:val="007E02B5"/>
    <w:rsid w:val="007E0FDD"/>
    <w:rsid w:val="007E60CE"/>
    <w:rsid w:val="007F32E0"/>
    <w:rsid w:val="007F4AF2"/>
    <w:rsid w:val="007F7125"/>
    <w:rsid w:val="007F7AAA"/>
    <w:rsid w:val="0080152B"/>
    <w:rsid w:val="008018AB"/>
    <w:rsid w:val="00802D2C"/>
    <w:rsid w:val="00806869"/>
    <w:rsid w:val="008135D2"/>
    <w:rsid w:val="00813A0F"/>
    <w:rsid w:val="00815A92"/>
    <w:rsid w:val="00820548"/>
    <w:rsid w:val="00822155"/>
    <w:rsid w:val="00825716"/>
    <w:rsid w:val="00833C4B"/>
    <w:rsid w:val="00837466"/>
    <w:rsid w:val="0084750A"/>
    <w:rsid w:val="0085028D"/>
    <w:rsid w:val="00854887"/>
    <w:rsid w:val="00855271"/>
    <w:rsid w:val="00856688"/>
    <w:rsid w:val="008579F7"/>
    <w:rsid w:val="0086047F"/>
    <w:rsid w:val="0086074C"/>
    <w:rsid w:val="008613E9"/>
    <w:rsid w:val="00862748"/>
    <w:rsid w:val="00862C60"/>
    <w:rsid w:val="00864713"/>
    <w:rsid w:val="00866A00"/>
    <w:rsid w:val="00867824"/>
    <w:rsid w:val="00875222"/>
    <w:rsid w:val="00875EED"/>
    <w:rsid w:val="00876CF6"/>
    <w:rsid w:val="00877B85"/>
    <w:rsid w:val="008818C4"/>
    <w:rsid w:val="008823B1"/>
    <w:rsid w:val="00882732"/>
    <w:rsid w:val="00884510"/>
    <w:rsid w:val="0088479D"/>
    <w:rsid w:val="00885033"/>
    <w:rsid w:val="00886D70"/>
    <w:rsid w:val="0089103D"/>
    <w:rsid w:val="008925CE"/>
    <w:rsid w:val="00892A12"/>
    <w:rsid w:val="00893749"/>
    <w:rsid w:val="00896246"/>
    <w:rsid w:val="008A0584"/>
    <w:rsid w:val="008A1705"/>
    <w:rsid w:val="008A1AA3"/>
    <w:rsid w:val="008A4EAF"/>
    <w:rsid w:val="008A75A2"/>
    <w:rsid w:val="008A7A1B"/>
    <w:rsid w:val="008B5790"/>
    <w:rsid w:val="008B7589"/>
    <w:rsid w:val="008C4ACE"/>
    <w:rsid w:val="008C5913"/>
    <w:rsid w:val="008C5CF9"/>
    <w:rsid w:val="008D214A"/>
    <w:rsid w:val="008D28FA"/>
    <w:rsid w:val="008D3E35"/>
    <w:rsid w:val="008D4931"/>
    <w:rsid w:val="008E0EED"/>
    <w:rsid w:val="008E15B2"/>
    <w:rsid w:val="008E2033"/>
    <w:rsid w:val="008E4D00"/>
    <w:rsid w:val="008E704A"/>
    <w:rsid w:val="008E7EFA"/>
    <w:rsid w:val="008F0961"/>
    <w:rsid w:val="008F3D00"/>
    <w:rsid w:val="008F4264"/>
    <w:rsid w:val="008F6561"/>
    <w:rsid w:val="008F72A7"/>
    <w:rsid w:val="008F7F4A"/>
    <w:rsid w:val="00900EB6"/>
    <w:rsid w:val="00901BEF"/>
    <w:rsid w:val="00901DC1"/>
    <w:rsid w:val="00903019"/>
    <w:rsid w:val="0090587E"/>
    <w:rsid w:val="00905C04"/>
    <w:rsid w:val="0091017C"/>
    <w:rsid w:val="00910EF6"/>
    <w:rsid w:val="009123DC"/>
    <w:rsid w:val="00914094"/>
    <w:rsid w:val="00923A97"/>
    <w:rsid w:val="00924BE0"/>
    <w:rsid w:val="00925CD0"/>
    <w:rsid w:val="00926A2B"/>
    <w:rsid w:val="00931CA0"/>
    <w:rsid w:val="00932DFB"/>
    <w:rsid w:val="0093322C"/>
    <w:rsid w:val="00936CF6"/>
    <w:rsid w:val="0094083F"/>
    <w:rsid w:val="00940FF7"/>
    <w:rsid w:val="0094303A"/>
    <w:rsid w:val="009435F6"/>
    <w:rsid w:val="00943CCE"/>
    <w:rsid w:val="009454BE"/>
    <w:rsid w:val="0094592A"/>
    <w:rsid w:val="009462D7"/>
    <w:rsid w:val="0094678E"/>
    <w:rsid w:val="009501BC"/>
    <w:rsid w:val="009505C3"/>
    <w:rsid w:val="00950A2F"/>
    <w:rsid w:val="0095362C"/>
    <w:rsid w:val="00953642"/>
    <w:rsid w:val="00963125"/>
    <w:rsid w:val="00964DBF"/>
    <w:rsid w:val="00964E7D"/>
    <w:rsid w:val="00964FAE"/>
    <w:rsid w:val="009650D8"/>
    <w:rsid w:val="00970582"/>
    <w:rsid w:val="00971623"/>
    <w:rsid w:val="00971714"/>
    <w:rsid w:val="00971BB2"/>
    <w:rsid w:val="009724C6"/>
    <w:rsid w:val="00973B9C"/>
    <w:rsid w:val="00973CFB"/>
    <w:rsid w:val="00974094"/>
    <w:rsid w:val="009740CB"/>
    <w:rsid w:val="009759DB"/>
    <w:rsid w:val="0097649B"/>
    <w:rsid w:val="009777EC"/>
    <w:rsid w:val="0098180F"/>
    <w:rsid w:val="00985027"/>
    <w:rsid w:val="009A1CCF"/>
    <w:rsid w:val="009A1E3F"/>
    <w:rsid w:val="009A664B"/>
    <w:rsid w:val="009A6CCA"/>
    <w:rsid w:val="009A7258"/>
    <w:rsid w:val="009B0196"/>
    <w:rsid w:val="009B184E"/>
    <w:rsid w:val="009B262D"/>
    <w:rsid w:val="009B2D5D"/>
    <w:rsid w:val="009B4EC8"/>
    <w:rsid w:val="009C019E"/>
    <w:rsid w:val="009C1D40"/>
    <w:rsid w:val="009C3A2B"/>
    <w:rsid w:val="009C7586"/>
    <w:rsid w:val="009C7A8E"/>
    <w:rsid w:val="009D045F"/>
    <w:rsid w:val="009D1A92"/>
    <w:rsid w:val="009D3749"/>
    <w:rsid w:val="009D50D5"/>
    <w:rsid w:val="009E1D97"/>
    <w:rsid w:val="009E2325"/>
    <w:rsid w:val="009E42AE"/>
    <w:rsid w:val="009E46A6"/>
    <w:rsid w:val="009E6037"/>
    <w:rsid w:val="009E6E08"/>
    <w:rsid w:val="009E772D"/>
    <w:rsid w:val="009F3291"/>
    <w:rsid w:val="009F5891"/>
    <w:rsid w:val="009F5E79"/>
    <w:rsid w:val="00A0005B"/>
    <w:rsid w:val="00A00723"/>
    <w:rsid w:val="00A06EF9"/>
    <w:rsid w:val="00A10D3E"/>
    <w:rsid w:val="00A13E86"/>
    <w:rsid w:val="00A13F60"/>
    <w:rsid w:val="00A2044F"/>
    <w:rsid w:val="00A23305"/>
    <w:rsid w:val="00A243C5"/>
    <w:rsid w:val="00A30764"/>
    <w:rsid w:val="00A30C68"/>
    <w:rsid w:val="00A32EC2"/>
    <w:rsid w:val="00A429BF"/>
    <w:rsid w:val="00A440BC"/>
    <w:rsid w:val="00A450B6"/>
    <w:rsid w:val="00A45665"/>
    <w:rsid w:val="00A45963"/>
    <w:rsid w:val="00A46EDC"/>
    <w:rsid w:val="00A5171A"/>
    <w:rsid w:val="00A522D2"/>
    <w:rsid w:val="00A53EE7"/>
    <w:rsid w:val="00A54163"/>
    <w:rsid w:val="00A62D00"/>
    <w:rsid w:val="00A63356"/>
    <w:rsid w:val="00A64A76"/>
    <w:rsid w:val="00A6671F"/>
    <w:rsid w:val="00A67109"/>
    <w:rsid w:val="00A67C90"/>
    <w:rsid w:val="00A70979"/>
    <w:rsid w:val="00A71B28"/>
    <w:rsid w:val="00A71EC7"/>
    <w:rsid w:val="00A72471"/>
    <w:rsid w:val="00A75FB0"/>
    <w:rsid w:val="00A85C19"/>
    <w:rsid w:val="00A90744"/>
    <w:rsid w:val="00A90E0A"/>
    <w:rsid w:val="00A91228"/>
    <w:rsid w:val="00A958F6"/>
    <w:rsid w:val="00AA62F2"/>
    <w:rsid w:val="00AB1C1E"/>
    <w:rsid w:val="00AB1C67"/>
    <w:rsid w:val="00AB5A0A"/>
    <w:rsid w:val="00AC0248"/>
    <w:rsid w:val="00AC09C9"/>
    <w:rsid w:val="00AC3A03"/>
    <w:rsid w:val="00AC6CCC"/>
    <w:rsid w:val="00AD0A06"/>
    <w:rsid w:val="00AD0DED"/>
    <w:rsid w:val="00AD3BA4"/>
    <w:rsid w:val="00AD478A"/>
    <w:rsid w:val="00AD4BE0"/>
    <w:rsid w:val="00AD7D59"/>
    <w:rsid w:val="00AE22C8"/>
    <w:rsid w:val="00AF3AF1"/>
    <w:rsid w:val="00AF6064"/>
    <w:rsid w:val="00B037F4"/>
    <w:rsid w:val="00B13D06"/>
    <w:rsid w:val="00B1557C"/>
    <w:rsid w:val="00B174BC"/>
    <w:rsid w:val="00B20236"/>
    <w:rsid w:val="00B2563B"/>
    <w:rsid w:val="00B338FD"/>
    <w:rsid w:val="00B34356"/>
    <w:rsid w:val="00B35D95"/>
    <w:rsid w:val="00B36192"/>
    <w:rsid w:val="00B37E11"/>
    <w:rsid w:val="00B44D92"/>
    <w:rsid w:val="00B47643"/>
    <w:rsid w:val="00B50698"/>
    <w:rsid w:val="00B51321"/>
    <w:rsid w:val="00B54AE7"/>
    <w:rsid w:val="00B55F3B"/>
    <w:rsid w:val="00B5600B"/>
    <w:rsid w:val="00B612FF"/>
    <w:rsid w:val="00B61FE4"/>
    <w:rsid w:val="00B636EF"/>
    <w:rsid w:val="00B64584"/>
    <w:rsid w:val="00B65F91"/>
    <w:rsid w:val="00B673F2"/>
    <w:rsid w:val="00B72C06"/>
    <w:rsid w:val="00B73FA8"/>
    <w:rsid w:val="00B7757B"/>
    <w:rsid w:val="00B84DE7"/>
    <w:rsid w:val="00B92EB1"/>
    <w:rsid w:val="00B92F42"/>
    <w:rsid w:val="00B95E6B"/>
    <w:rsid w:val="00BA1D91"/>
    <w:rsid w:val="00BA2C35"/>
    <w:rsid w:val="00BA3070"/>
    <w:rsid w:val="00BA5CD8"/>
    <w:rsid w:val="00BA6777"/>
    <w:rsid w:val="00BB2891"/>
    <w:rsid w:val="00BB587A"/>
    <w:rsid w:val="00BB74DC"/>
    <w:rsid w:val="00BC398F"/>
    <w:rsid w:val="00BC3AF4"/>
    <w:rsid w:val="00BC5A16"/>
    <w:rsid w:val="00BC7F75"/>
    <w:rsid w:val="00BD3C9D"/>
    <w:rsid w:val="00BE08C6"/>
    <w:rsid w:val="00BE11A2"/>
    <w:rsid w:val="00BE447D"/>
    <w:rsid w:val="00BE4812"/>
    <w:rsid w:val="00BE7969"/>
    <w:rsid w:val="00BF0C4A"/>
    <w:rsid w:val="00BF0CDB"/>
    <w:rsid w:val="00BF2778"/>
    <w:rsid w:val="00BF4CAB"/>
    <w:rsid w:val="00BF679C"/>
    <w:rsid w:val="00BF690B"/>
    <w:rsid w:val="00C002BB"/>
    <w:rsid w:val="00C01858"/>
    <w:rsid w:val="00C01A16"/>
    <w:rsid w:val="00C0664C"/>
    <w:rsid w:val="00C06B21"/>
    <w:rsid w:val="00C06E55"/>
    <w:rsid w:val="00C07983"/>
    <w:rsid w:val="00C112C0"/>
    <w:rsid w:val="00C14584"/>
    <w:rsid w:val="00C157BF"/>
    <w:rsid w:val="00C223C2"/>
    <w:rsid w:val="00C26922"/>
    <w:rsid w:val="00C301D1"/>
    <w:rsid w:val="00C3370F"/>
    <w:rsid w:val="00C35D7A"/>
    <w:rsid w:val="00C420B9"/>
    <w:rsid w:val="00C440D6"/>
    <w:rsid w:val="00C44DBD"/>
    <w:rsid w:val="00C45D09"/>
    <w:rsid w:val="00C45E50"/>
    <w:rsid w:val="00C50FCC"/>
    <w:rsid w:val="00C51BF2"/>
    <w:rsid w:val="00C52151"/>
    <w:rsid w:val="00C539A3"/>
    <w:rsid w:val="00C55B23"/>
    <w:rsid w:val="00C571A6"/>
    <w:rsid w:val="00C62D8F"/>
    <w:rsid w:val="00C65269"/>
    <w:rsid w:val="00C6546A"/>
    <w:rsid w:val="00C72E29"/>
    <w:rsid w:val="00C739F5"/>
    <w:rsid w:val="00C76D92"/>
    <w:rsid w:val="00C774E7"/>
    <w:rsid w:val="00C77B36"/>
    <w:rsid w:val="00C92039"/>
    <w:rsid w:val="00C93127"/>
    <w:rsid w:val="00C93540"/>
    <w:rsid w:val="00C94EFD"/>
    <w:rsid w:val="00C95322"/>
    <w:rsid w:val="00C961F6"/>
    <w:rsid w:val="00C96C9C"/>
    <w:rsid w:val="00CA02E1"/>
    <w:rsid w:val="00CA49BA"/>
    <w:rsid w:val="00CA4A85"/>
    <w:rsid w:val="00CA5786"/>
    <w:rsid w:val="00CB342E"/>
    <w:rsid w:val="00CB3E03"/>
    <w:rsid w:val="00CB4B74"/>
    <w:rsid w:val="00CB5220"/>
    <w:rsid w:val="00CB530C"/>
    <w:rsid w:val="00CB6152"/>
    <w:rsid w:val="00CB6CC9"/>
    <w:rsid w:val="00CC26AE"/>
    <w:rsid w:val="00CD2D00"/>
    <w:rsid w:val="00CD3085"/>
    <w:rsid w:val="00CD6794"/>
    <w:rsid w:val="00CD6836"/>
    <w:rsid w:val="00CD75D0"/>
    <w:rsid w:val="00CE01DD"/>
    <w:rsid w:val="00CE0BBF"/>
    <w:rsid w:val="00CE106E"/>
    <w:rsid w:val="00CE1610"/>
    <w:rsid w:val="00CE1694"/>
    <w:rsid w:val="00CE51E5"/>
    <w:rsid w:val="00CF4C80"/>
    <w:rsid w:val="00D01378"/>
    <w:rsid w:val="00D01485"/>
    <w:rsid w:val="00D03B4D"/>
    <w:rsid w:val="00D03F1A"/>
    <w:rsid w:val="00D0611E"/>
    <w:rsid w:val="00D064D7"/>
    <w:rsid w:val="00D119FD"/>
    <w:rsid w:val="00D13E68"/>
    <w:rsid w:val="00D16100"/>
    <w:rsid w:val="00D171F1"/>
    <w:rsid w:val="00D17501"/>
    <w:rsid w:val="00D202EA"/>
    <w:rsid w:val="00D27636"/>
    <w:rsid w:val="00D30347"/>
    <w:rsid w:val="00D30D78"/>
    <w:rsid w:val="00D31903"/>
    <w:rsid w:val="00D36130"/>
    <w:rsid w:val="00D37445"/>
    <w:rsid w:val="00D400D1"/>
    <w:rsid w:val="00D45225"/>
    <w:rsid w:val="00D476FC"/>
    <w:rsid w:val="00D541B6"/>
    <w:rsid w:val="00D551AF"/>
    <w:rsid w:val="00D551B8"/>
    <w:rsid w:val="00D5612C"/>
    <w:rsid w:val="00D56894"/>
    <w:rsid w:val="00D612B6"/>
    <w:rsid w:val="00D616A7"/>
    <w:rsid w:val="00D634B3"/>
    <w:rsid w:val="00D6403F"/>
    <w:rsid w:val="00D6482F"/>
    <w:rsid w:val="00D6617E"/>
    <w:rsid w:val="00D66445"/>
    <w:rsid w:val="00D703EE"/>
    <w:rsid w:val="00D711CB"/>
    <w:rsid w:val="00D72F18"/>
    <w:rsid w:val="00D742B0"/>
    <w:rsid w:val="00D81536"/>
    <w:rsid w:val="00D82739"/>
    <w:rsid w:val="00D84160"/>
    <w:rsid w:val="00D904ED"/>
    <w:rsid w:val="00D9196E"/>
    <w:rsid w:val="00D9223D"/>
    <w:rsid w:val="00D939D9"/>
    <w:rsid w:val="00D9551C"/>
    <w:rsid w:val="00D96413"/>
    <w:rsid w:val="00DA02E6"/>
    <w:rsid w:val="00DA162D"/>
    <w:rsid w:val="00DA33EB"/>
    <w:rsid w:val="00DA4263"/>
    <w:rsid w:val="00DA49C3"/>
    <w:rsid w:val="00DA5243"/>
    <w:rsid w:val="00DA5A06"/>
    <w:rsid w:val="00DA6565"/>
    <w:rsid w:val="00DB0025"/>
    <w:rsid w:val="00DB19E0"/>
    <w:rsid w:val="00DB2932"/>
    <w:rsid w:val="00DC0E9A"/>
    <w:rsid w:val="00DC142B"/>
    <w:rsid w:val="00DC17CE"/>
    <w:rsid w:val="00DC206F"/>
    <w:rsid w:val="00DC5A99"/>
    <w:rsid w:val="00DC6A60"/>
    <w:rsid w:val="00DC7781"/>
    <w:rsid w:val="00DD0374"/>
    <w:rsid w:val="00DD2DAD"/>
    <w:rsid w:val="00DE214B"/>
    <w:rsid w:val="00DE26AB"/>
    <w:rsid w:val="00DE2CA6"/>
    <w:rsid w:val="00DE3F90"/>
    <w:rsid w:val="00DE75EF"/>
    <w:rsid w:val="00DF739B"/>
    <w:rsid w:val="00E00199"/>
    <w:rsid w:val="00E0352D"/>
    <w:rsid w:val="00E03701"/>
    <w:rsid w:val="00E07901"/>
    <w:rsid w:val="00E10AC4"/>
    <w:rsid w:val="00E1141E"/>
    <w:rsid w:val="00E12534"/>
    <w:rsid w:val="00E1260F"/>
    <w:rsid w:val="00E132F0"/>
    <w:rsid w:val="00E1503B"/>
    <w:rsid w:val="00E153E6"/>
    <w:rsid w:val="00E16738"/>
    <w:rsid w:val="00E16A76"/>
    <w:rsid w:val="00E170E5"/>
    <w:rsid w:val="00E17772"/>
    <w:rsid w:val="00E17A7F"/>
    <w:rsid w:val="00E20842"/>
    <w:rsid w:val="00E22447"/>
    <w:rsid w:val="00E24A80"/>
    <w:rsid w:val="00E25F4A"/>
    <w:rsid w:val="00E27708"/>
    <w:rsid w:val="00E279D3"/>
    <w:rsid w:val="00E305CA"/>
    <w:rsid w:val="00E3078F"/>
    <w:rsid w:val="00E30B69"/>
    <w:rsid w:val="00E31F9D"/>
    <w:rsid w:val="00E34911"/>
    <w:rsid w:val="00E35365"/>
    <w:rsid w:val="00E367F3"/>
    <w:rsid w:val="00E37036"/>
    <w:rsid w:val="00E40E47"/>
    <w:rsid w:val="00E42E04"/>
    <w:rsid w:val="00E43177"/>
    <w:rsid w:val="00E45515"/>
    <w:rsid w:val="00E45538"/>
    <w:rsid w:val="00E45832"/>
    <w:rsid w:val="00E46726"/>
    <w:rsid w:val="00E5006F"/>
    <w:rsid w:val="00E52DFB"/>
    <w:rsid w:val="00E5595B"/>
    <w:rsid w:val="00E56520"/>
    <w:rsid w:val="00E57FAA"/>
    <w:rsid w:val="00E624C0"/>
    <w:rsid w:val="00E6256C"/>
    <w:rsid w:val="00E644CD"/>
    <w:rsid w:val="00E70311"/>
    <w:rsid w:val="00E71253"/>
    <w:rsid w:val="00E71BB6"/>
    <w:rsid w:val="00E72DE1"/>
    <w:rsid w:val="00E73A85"/>
    <w:rsid w:val="00E74160"/>
    <w:rsid w:val="00E75C8D"/>
    <w:rsid w:val="00E75EEB"/>
    <w:rsid w:val="00E77146"/>
    <w:rsid w:val="00E77D55"/>
    <w:rsid w:val="00E8101E"/>
    <w:rsid w:val="00E821F3"/>
    <w:rsid w:val="00E82276"/>
    <w:rsid w:val="00E94633"/>
    <w:rsid w:val="00E9628C"/>
    <w:rsid w:val="00E973FE"/>
    <w:rsid w:val="00EA1112"/>
    <w:rsid w:val="00EA1C1D"/>
    <w:rsid w:val="00EA5BA4"/>
    <w:rsid w:val="00EA68AC"/>
    <w:rsid w:val="00EB16B3"/>
    <w:rsid w:val="00EB1DEA"/>
    <w:rsid w:val="00EB446B"/>
    <w:rsid w:val="00EC3776"/>
    <w:rsid w:val="00EC5272"/>
    <w:rsid w:val="00EC563D"/>
    <w:rsid w:val="00EC6A6F"/>
    <w:rsid w:val="00EC7127"/>
    <w:rsid w:val="00EC751D"/>
    <w:rsid w:val="00ED3D97"/>
    <w:rsid w:val="00EE42FD"/>
    <w:rsid w:val="00EE5A6F"/>
    <w:rsid w:val="00EE5F27"/>
    <w:rsid w:val="00EE6499"/>
    <w:rsid w:val="00EF05DD"/>
    <w:rsid w:val="00EF1240"/>
    <w:rsid w:val="00EF29BB"/>
    <w:rsid w:val="00EF3660"/>
    <w:rsid w:val="00EF6154"/>
    <w:rsid w:val="00EF66C0"/>
    <w:rsid w:val="00EF717A"/>
    <w:rsid w:val="00F05467"/>
    <w:rsid w:val="00F055DB"/>
    <w:rsid w:val="00F057B6"/>
    <w:rsid w:val="00F057FD"/>
    <w:rsid w:val="00F05D52"/>
    <w:rsid w:val="00F10E7F"/>
    <w:rsid w:val="00F10FD5"/>
    <w:rsid w:val="00F116D8"/>
    <w:rsid w:val="00F140DB"/>
    <w:rsid w:val="00F22A32"/>
    <w:rsid w:val="00F23A0A"/>
    <w:rsid w:val="00F241B2"/>
    <w:rsid w:val="00F24A1A"/>
    <w:rsid w:val="00F27CA2"/>
    <w:rsid w:val="00F30255"/>
    <w:rsid w:val="00F311FE"/>
    <w:rsid w:val="00F31FFA"/>
    <w:rsid w:val="00F33417"/>
    <w:rsid w:val="00F34500"/>
    <w:rsid w:val="00F36024"/>
    <w:rsid w:val="00F367D4"/>
    <w:rsid w:val="00F37338"/>
    <w:rsid w:val="00F37987"/>
    <w:rsid w:val="00F379E5"/>
    <w:rsid w:val="00F40040"/>
    <w:rsid w:val="00F400DD"/>
    <w:rsid w:val="00F42374"/>
    <w:rsid w:val="00F43509"/>
    <w:rsid w:val="00F4356A"/>
    <w:rsid w:val="00F458F3"/>
    <w:rsid w:val="00F501A9"/>
    <w:rsid w:val="00F52B1B"/>
    <w:rsid w:val="00F53ECD"/>
    <w:rsid w:val="00F61CFD"/>
    <w:rsid w:val="00F66FD9"/>
    <w:rsid w:val="00F7474D"/>
    <w:rsid w:val="00F7686F"/>
    <w:rsid w:val="00F77025"/>
    <w:rsid w:val="00F83B97"/>
    <w:rsid w:val="00F85CEB"/>
    <w:rsid w:val="00F85FF3"/>
    <w:rsid w:val="00F87B8E"/>
    <w:rsid w:val="00F91FD2"/>
    <w:rsid w:val="00F93D32"/>
    <w:rsid w:val="00F9434C"/>
    <w:rsid w:val="00F94717"/>
    <w:rsid w:val="00F95EA6"/>
    <w:rsid w:val="00FB1CF3"/>
    <w:rsid w:val="00FB1FF2"/>
    <w:rsid w:val="00FB2FA4"/>
    <w:rsid w:val="00FB5482"/>
    <w:rsid w:val="00FB549D"/>
    <w:rsid w:val="00FB6903"/>
    <w:rsid w:val="00FC2A3A"/>
    <w:rsid w:val="00FD63EE"/>
    <w:rsid w:val="00FD68F2"/>
    <w:rsid w:val="00FE0AE3"/>
    <w:rsid w:val="00FE196D"/>
    <w:rsid w:val="00FE26BE"/>
    <w:rsid w:val="00FE29F3"/>
    <w:rsid w:val="00FE38FC"/>
    <w:rsid w:val="00FE42E9"/>
    <w:rsid w:val="00FE49D7"/>
    <w:rsid w:val="00FF7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D3982"/>
  <w15:docId w15:val="{3D2E2688-0228-4A13-B2C3-0BBE50C2A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2E96"/>
    <w:pPr>
      <w:spacing w:before="120" w:after="120" w:line="360" w:lineRule="auto"/>
      <w:jc w:val="both"/>
    </w:pPr>
    <w:rPr>
      <w:rFonts w:ascii="Times New Roman" w:hAnsi="Times New Roman"/>
      <w:sz w:val="24"/>
      <w:szCs w:val="24"/>
      <w:lang w:val="en-GB"/>
    </w:rPr>
  </w:style>
  <w:style w:type="paragraph" w:styleId="1">
    <w:name w:val="heading 1"/>
    <w:basedOn w:val="a"/>
    <w:next w:val="a"/>
    <w:link w:val="10"/>
    <w:uiPriority w:val="9"/>
    <w:qFormat/>
    <w:rsid w:val="001768F2"/>
    <w:pPr>
      <w:keepNext/>
      <w:keepLines/>
      <w:contextualSpacing/>
      <w:outlineLvl w:val="0"/>
    </w:pPr>
    <w:rPr>
      <w:rFonts w:eastAsia="Times New Roman"/>
      <w:b/>
      <w:bCs/>
      <w:szCs w:val="28"/>
    </w:rPr>
  </w:style>
  <w:style w:type="paragraph" w:styleId="2">
    <w:name w:val="heading 2"/>
    <w:basedOn w:val="3"/>
    <w:next w:val="a"/>
    <w:link w:val="20"/>
    <w:uiPriority w:val="9"/>
    <w:unhideWhenUsed/>
    <w:qFormat/>
    <w:rsid w:val="005B12B0"/>
    <w:pPr>
      <w:outlineLvl w:val="1"/>
    </w:pPr>
  </w:style>
  <w:style w:type="paragraph" w:styleId="3">
    <w:name w:val="heading 3"/>
    <w:basedOn w:val="a"/>
    <w:next w:val="a"/>
    <w:link w:val="30"/>
    <w:uiPriority w:val="9"/>
    <w:unhideWhenUsed/>
    <w:qFormat/>
    <w:rsid w:val="005B12B0"/>
    <w:pPr>
      <w:outlineLvl w:val="2"/>
    </w:pPr>
    <w:rPr>
      <w:b/>
    </w:rPr>
  </w:style>
  <w:style w:type="paragraph" w:styleId="4">
    <w:name w:val="heading 4"/>
    <w:basedOn w:val="3"/>
    <w:next w:val="a"/>
    <w:link w:val="40"/>
    <w:uiPriority w:val="9"/>
    <w:unhideWhenUsed/>
    <w:qFormat/>
    <w:rsid w:val="00DE3F90"/>
    <w:pPr>
      <w:numPr>
        <w:ilvl w:val="3"/>
      </w:numPr>
      <w:outlineLvl w:val="3"/>
    </w:pPr>
  </w:style>
  <w:style w:type="paragraph" w:styleId="5">
    <w:name w:val="heading 5"/>
    <w:basedOn w:val="a"/>
    <w:next w:val="a"/>
    <w:link w:val="50"/>
    <w:uiPriority w:val="9"/>
    <w:semiHidden/>
    <w:unhideWhenUsed/>
    <w:rsid w:val="00DE3F90"/>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DE3F90"/>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DE3F90"/>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DE3F90"/>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DE3F90"/>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635F1"/>
    <w:rPr>
      <w:rFonts w:ascii="Times New Roman" w:eastAsia="Times New Roman" w:hAnsi="Times New Roman"/>
      <w:b/>
      <w:bCs/>
      <w:sz w:val="24"/>
      <w:szCs w:val="28"/>
      <w:lang w:val="en-GB"/>
    </w:rPr>
  </w:style>
  <w:style w:type="character" w:customStyle="1" w:styleId="20">
    <w:name w:val="标题 2 字符"/>
    <w:basedOn w:val="a0"/>
    <w:link w:val="2"/>
    <w:uiPriority w:val="9"/>
    <w:rsid w:val="005E4454"/>
    <w:rPr>
      <w:rFonts w:ascii="Times New Roman" w:hAnsi="Times New Roman"/>
      <w:b/>
      <w:sz w:val="24"/>
      <w:szCs w:val="24"/>
      <w:lang w:val="en-GB"/>
    </w:rPr>
  </w:style>
  <w:style w:type="paragraph" w:styleId="a3">
    <w:name w:val="Document Map"/>
    <w:basedOn w:val="a"/>
    <w:link w:val="a4"/>
    <w:uiPriority w:val="99"/>
    <w:semiHidden/>
    <w:unhideWhenUsed/>
    <w:rsid w:val="00B35D95"/>
    <w:pPr>
      <w:spacing w:line="240" w:lineRule="auto"/>
    </w:pPr>
    <w:rPr>
      <w:rFonts w:ascii="Tahoma" w:hAnsi="Tahoma" w:cs="Tahoma"/>
      <w:sz w:val="16"/>
      <w:szCs w:val="16"/>
    </w:rPr>
  </w:style>
  <w:style w:type="character" w:customStyle="1" w:styleId="a4">
    <w:name w:val="文档结构图 字符"/>
    <w:basedOn w:val="a0"/>
    <w:link w:val="a3"/>
    <w:uiPriority w:val="99"/>
    <w:semiHidden/>
    <w:rsid w:val="00B35D95"/>
    <w:rPr>
      <w:rFonts w:ascii="Tahoma" w:hAnsi="Tahoma" w:cs="Tahoma"/>
      <w:sz w:val="16"/>
      <w:szCs w:val="16"/>
      <w:lang w:val="en-GB"/>
    </w:rPr>
  </w:style>
  <w:style w:type="character" w:styleId="a5">
    <w:name w:val="Hyperlink"/>
    <w:basedOn w:val="a0"/>
    <w:uiPriority w:val="99"/>
    <w:unhideWhenUsed/>
    <w:rsid w:val="00B35D95"/>
    <w:rPr>
      <w:color w:val="0000FF"/>
      <w:u w:val="single"/>
    </w:rPr>
  </w:style>
  <w:style w:type="paragraph" w:styleId="a6">
    <w:name w:val="List Paragraph"/>
    <w:basedOn w:val="a"/>
    <w:uiPriority w:val="34"/>
    <w:qFormat/>
    <w:rsid w:val="001C135C"/>
    <w:pPr>
      <w:ind w:left="720"/>
      <w:contextualSpacing/>
    </w:pPr>
  </w:style>
  <w:style w:type="paragraph" w:styleId="a7">
    <w:name w:val="header"/>
    <w:basedOn w:val="a"/>
    <w:link w:val="a8"/>
    <w:uiPriority w:val="99"/>
    <w:unhideWhenUsed/>
    <w:rsid w:val="00950A2F"/>
    <w:pPr>
      <w:tabs>
        <w:tab w:val="center" w:pos="4513"/>
        <w:tab w:val="right" w:pos="9026"/>
      </w:tabs>
      <w:spacing w:line="240" w:lineRule="auto"/>
    </w:pPr>
  </w:style>
  <w:style w:type="character" w:customStyle="1" w:styleId="a8">
    <w:name w:val="页眉 字符"/>
    <w:basedOn w:val="a0"/>
    <w:link w:val="a7"/>
    <w:uiPriority w:val="99"/>
    <w:rsid w:val="00950A2F"/>
    <w:rPr>
      <w:rFonts w:ascii="Times New Roman" w:hAnsi="Times New Roman"/>
      <w:sz w:val="24"/>
      <w:szCs w:val="22"/>
      <w:lang w:val="en-GB"/>
    </w:rPr>
  </w:style>
  <w:style w:type="paragraph" w:styleId="a9">
    <w:name w:val="footer"/>
    <w:basedOn w:val="a"/>
    <w:link w:val="aa"/>
    <w:uiPriority w:val="99"/>
    <w:unhideWhenUsed/>
    <w:rsid w:val="00950A2F"/>
    <w:pPr>
      <w:tabs>
        <w:tab w:val="center" w:pos="4513"/>
        <w:tab w:val="right" w:pos="9026"/>
      </w:tabs>
      <w:spacing w:line="240" w:lineRule="auto"/>
    </w:pPr>
  </w:style>
  <w:style w:type="character" w:customStyle="1" w:styleId="aa">
    <w:name w:val="页脚 字符"/>
    <w:basedOn w:val="a0"/>
    <w:link w:val="a9"/>
    <w:uiPriority w:val="99"/>
    <w:rsid w:val="00950A2F"/>
    <w:rPr>
      <w:rFonts w:ascii="Times New Roman" w:hAnsi="Times New Roman"/>
      <w:sz w:val="24"/>
      <w:szCs w:val="22"/>
      <w:lang w:val="en-GB"/>
    </w:rPr>
  </w:style>
  <w:style w:type="table" w:styleId="ab">
    <w:name w:val="Table Grid"/>
    <w:basedOn w:val="a1"/>
    <w:uiPriority w:val="59"/>
    <w:rsid w:val="00014B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2859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
    <w:name w:val="TOC Heading"/>
    <w:basedOn w:val="1"/>
    <w:next w:val="a"/>
    <w:uiPriority w:val="39"/>
    <w:unhideWhenUsed/>
    <w:qFormat/>
    <w:rsid w:val="00285992"/>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a"/>
    <w:next w:val="a"/>
    <w:autoRedefine/>
    <w:uiPriority w:val="39"/>
    <w:unhideWhenUsed/>
    <w:rsid w:val="00285992"/>
    <w:rPr>
      <w:rFonts w:asciiTheme="minorHAnsi" w:hAnsiTheme="minorHAnsi" w:cstheme="minorHAnsi"/>
      <w:b/>
      <w:bCs/>
      <w:i/>
      <w:iCs/>
    </w:rPr>
  </w:style>
  <w:style w:type="paragraph" w:styleId="TOC2">
    <w:name w:val="toc 2"/>
    <w:basedOn w:val="a"/>
    <w:next w:val="a"/>
    <w:autoRedefine/>
    <w:uiPriority w:val="39"/>
    <w:unhideWhenUsed/>
    <w:rsid w:val="00285992"/>
    <w:pPr>
      <w:ind w:left="240"/>
    </w:pPr>
    <w:rPr>
      <w:rFonts w:asciiTheme="minorHAnsi" w:hAnsiTheme="minorHAnsi" w:cstheme="minorHAnsi"/>
      <w:b/>
      <w:bCs/>
      <w:sz w:val="22"/>
      <w:szCs w:val="22"/>
    </w:rPr>
  </w:style>
  <w:style w:type="character" w:styleId="ac">
    <w:name w:val="Unresolved Mention"/>
    <w:basedOn w:val="a0"/>
    <w:uiPriority w:val="99"/>
    <w:semiHidden/>
    <w:unhideWhenUsed/>
    <w:rsid w:val="00A0005B"/>
    <w:rPr>
      <w:color w:val="605E5C"/>
      <w:shd w:val="clear" w:color="auto" w:fill="E1DFDD"/>
    </w:rPr>
  </w:style>
  <w:style w:type="table" w:styleId="12">
    <w:name w:val="Grid Table 1 Light"/>
    <w:basedOn w:val="a1"/>
    <w:uiPriority w:val="46"/>
    <w:rsid w:val="00973CF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973CFB"/>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d">
    <w:name w:val="Balloon Text"/>
    <w:basedOn w:val="a"/>
    <w:link w:val="ae"/>
    <w:uiPriority w:val="99"/>
    <w:semiHidden/>
    <w:unhideWhenUsed/>
    <w:rsid w:val="00A72471"/>
    <w:pPr>
      <w:spacing w:line="240" w:lineRule="auto"/>
    </w:pPr>
    <w:rPr>
      <w:rFonts w:ascii="Segoe UI" w:hAnsi="Segoe UI" w:cs="Segoe UI"/>
      <w:sz w:val="18"/>
      <w:szCs w:val="18"/>
    </w:rPr>
  </w:style>
  <w:style w:type="character" w:customStyle="1" w:styleId="ae">
    <w:name w:val="批注框文本 字符"/>
    <w:basedOn w:val="a0"/>
    <w:link w:val="ad"/>
    <w:uiPriority w:val="99"/>
    <w:semiHidden/>
    <w:rsid w:val="00A72471"/>
    <w:rPr>
      <w:rFonts w:ascii="Segoe UI" w:hAnsi="Segoe UI" w:cs="Segoe UI"/>
      <w:sz w:val="18"/>
      <w:szCs w:val="18"/>
      <w:lang w:val="en-GB"/>
    </w:rPr>
  </w:style>
  <w:style w:type="character" w:customStyle="1" w:styleId="30">
    <w:name w:val="标题 3 字符"/>
    <w:basedOn w:val="a0"/>
    <w:link w:val="3"/>
    <w:uiPriority w:val="9"/>
    <w:rsid w:val="00686434"/>
    <w:rPr>
      <w:rFonts w:ascii="Times New Roman" w:hAnsi="Times New Roman"/>
      <w:b/>
      <w:sz w:val="24"/>
      <w:szCs w:val="24"/>
      <w:lang w:val="en-GB"/>
    </w:rPr>
  </w:style>
  <w:style w:type="character" w:customStyle="1" w:styleId="40">
    <w:name w:val="标题 4 字符"/>
    <w:basedOn w:val="a0"/>
    <w:link w:val="4"/>
    <w:uiPriority w:val="9"/>
    <w:rsid w:val="00E31F9D"/>
    <w:rPr>
      <w:rFonts w:ascii="Times New Roman" w:hAnsi="Times New Roman"/>
      <w:b/>
      <w:sz w:val="24"/>
      <w:szCs w:val="24"/>
      <w:lang w:val="en-GB"/>
    </w:rPr>
  </w:style>
  <w:style w:type="character" w:styleId="af">
    <w:name w:val="Subtle Emphasis"/>
    <w:basedOn w:val="a0"/>
    <w:uiPriority w:val="19"/>
    <w:qFormat/>
    <w:rsid w:val="00772F5C"/>
    <w:rPr>
      <w:i/>
      <w:iCs/>
      <w:color w:val="404040" w:themeColor="text1" w:themeTint="BF"/>
    </w:rPr>
  </w:style>
  <w:style w:type="paragraph" w:styleId="af0">
    <w:name w:val="caption"/>
    <w:basedOn w:val="a"/>
    <w:next w:val="a"/>
    <w:uiPriority w:val="35"/>
    <w:unhideWhenUsed/>
    <w:qFormat/>
    <w:rsid w:val="0049400E"/>
    <w:pPr>
      <w:jc w:val="center"/>
    </w:pPr>
    <w:rPr>
      <w:b/>
      <w:iCs/>
      <w:color w:val="000000" w:themeColor="text1"/>
      <w:szCs w:val="18"/>
    </w:rPr>
  </w:style>
  <w:style w:type="paragraph" w:styleId="af1">
    <w:name w:val="Normal (Web)"/>
    <w:basedOn w:val="a"/>
    <w:uiPriority w:val="99"/>
    <w:unhideWhenUsed/>
    <w:rsid w:val="00CC26AE"/>
    <w:pPr>
      <w:spacing w:before="100" w:beforeAutospacing="1" w:after="100" w:afterAutospacing="1" w:line="240" w:lineRule="auto"/>
    </w:pPr>
    <w:rPr>
      <w:rFonts w:eastAsia="Times New Roman"/>
      <w:lang w:val="en-IN" w:eastAsia="en-GB"/>
    </w:rPr>
  </w:style>
  <w:style w:type="character" w:styleId="af2">
    <w:name w:val="Placeholder Text"/>
    <w:basedOn w:val="a0"/>
    <w:uiPriority w:val="99"/>
    <w:semiHidden/>
    <w:rsid w:val="007302E4"/>
    <w:rPr>
      <w:color w:val="808080"/>
    </w:rPr>
  </w:style>
  <w:style w:type="table" w:styleId="af3">
    <w:name w:val="Grid Table Light"/>
    <w:basedOn w:val="a1"/>
    <w:uiPriority w:val="40"/>
    <w:rsid w:val="001251C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pple-converted-space">
    <w:name w:val="apple-converted-space"/>
    <w:basedOn w:val="a0"/>
    <w:rsid w:val="003804FE"/>
  </w:style>
  <w:style w:type="character" w:customStyle="1" w:styleId="50">
    <w:name w:val="标题 5 字符"/>
    <w:basedOn w:val="a0"/>
    <w:link w:val="5"/>
    <w:uiPriority w:val="9"/>
    <w:semiHidden/>
    <w:rsid w:val="00DE3F90"/>
    <w:rPr>
      <w:rFonts w:asciiTheme="majorHAnsi" w:eastAsiaTheme="majorEastAsia" w:hAnsiTheme="majorHAnsi" w:cstheme="majorBidi"/>
      <w:color w:val="365F91" w:themeColor="accent1" w:themeShade="BF"/>
      <w:sz w:val="24"/>
      <w:szCs w:val="24"/>
      <w:lang w:val="en-GB"/>
    </w:rPr>
  </w:style>
  <w:style w:type="character" w:customStyle="1" w:styleId="60">
    <w:name w:val="标题 6 字符"/>
    <w:basedOn w:val="a0"/>
    <w:link w:val="6"/>
    <w:uiPriority w:val="9"/>
    <w:semiHidden/>
    <w:rsid w:val="00DE3F90"/>
    <w:rPr>
      <w:rFonts w:asciiTheme="majorHAnsi" w:eastAsiaTheme="majorEastAsia" w:hAnsiTheme="majorHAnsi" w:cstheme="majorBidi"/>
      <w:color w:val="243F60" w:themeColor="accent1" w:themeShade="7F"/>
      <w:sz w:val="24"/>
      <w:szCs w:val="24"/>
      <w:lang w:val="en-GB"/>
    </w:rPr>
  </w:style>
  <w:style w:type="character" w:customStyle="1" w:styleId="70">
    <w:name w:val="标题 7 字符"/>
    <w:basedOn w:val="a0"/>
    <w:link w:val="7"/>
    <w:uiPriority w:val="9"/>
    <w:semiHidden/>
    <w:rsid w:val="00DE3F90"/>
    <w:rPr>
      <w:rFonts w:asciiTheme="majorHAnsi" w:eastAsiaTheme="majorEastAsia" w:hAnsiTheme="majorHAnsi" w:cstheme="majorBidi"/>
      <w:i/>
      <w:iCs/>
      <w:color w:val="243F60" w:themeColor="accent1" w:themeShade="7F"/>
      <w:sz w:val="24"/>
      <w:szCs w:val="24"/>
      <w:lang w:val="en-GB"/>
    </w:rPr>
  </w:style>
  <w:style w:type="character" w:customStyle="1" w:styleId="80">
    <w:name w:val="标题 8 字符"/>
    <w:basedOn w:val="a0"/>
    <w:link w:val="8"/>
    <w:uiPriority w:val="9"/>
    <w:semiHidden/>
    <w:rsid w:val="00DE3F90"/>
    <w:rPr>
      <w:rFonts w:asciiTheme="majorHAnsi" w:eastAsiaTheme="majorEastAsia" w:hAnsiTheme="majorHAnsi" w:cstheme="majorBidi"/>
      <w:color w:val="272727" w:themeColor="text1" w:themeTint="D8"/>
      <w:sz w:val="21"/>
      <w:szCs w:val="21"/>
      <w:lang w:val="en-GB"/>
    </w:rPr>
  </w:style>
  <w:style w:type="character" w:customStyle="1" w:styleId="90">
    <w:name w:val="标题 9 字符"/>
    <w:basedOn w:val="a0"/>
    <w:link w:val="9"/>
    <w:uiPriority w:val="9"/>
    <w:semiHidden/>
    <w:rsid w:val="00DE3F90"/>
    <w:rPr>
      <w:rFonts w:asciiTheme="majorHAnsi" w:eastAsiaTheme="majorEastAsia" w:hAnsiTheme="majorHAnsi" w:cstheme="majorBidi"/>
      <w:i/>
      <w:iCs/>
      <w:color w:val="272727" w:themeColor="text1" w:themeTint="D8"/>
      <w:sz w:val="21"/>
      <w:szCs w:val="21"/>
      <w:lang w:val="en-GB"/>
    </w:rPr>
  </w:style>
  <w:style w:type="paragraph" w:styleId="TOC3">
    <w:name w:val="toc 3"/>
    <w:basedOn w:val="a"/>
    <w:next w:val="a"/>
    <w:autoRedefine/>
    <w:uiPriority w:val="39"/>
    <w:unhideWhenUsed/>
    <w:rsid w:val="00DB0025"/>
    <w:pPr>
      <w:ind w:left="480"/>
    </w:pPr>
    <w:rPr>
      <w:rFonts w:asciiTheme="minorHAnsi" w:hAnsiTheme="minorHAnsi" w:cstheme="minorHAnsi"/>
      <w:sz w:val="20"/>
      <w:szCs w:val="20"/>
    </w:rPr>
  </w:style>
  <w:style w:type="paragraph" w:styleId="TOC4">
    <w:name w:val="toc 4"/>
    <w:basedOn w:val="a"/>
    <w:next w:val="a"/>
    <w:autoRedefine/>
    <w:uiPriority w:val="39"/>
    <w:semiHidden/>
    <w:unhideWhenUsed/>
    <w:rsid w:val="00DB0025"/>
    <w:pPr>
      <w:ind w:left="720"/>
    </w:pPr>
    <w:rPr>
      <w:rFonts w:asciiTheme="minorHAnsi" w:hAnsiTheme="minorHAnsi" w:cstheme="minorHAnsi"/>
      <w:sz w:val="20"/>
      <w:szCs w:val="20"/>
    </w:rPr>
  </w:style>
  <w:style w:type="paragraph" w:styleId="TOC5">
    <w:name w:val="toc 5"/>
    <w:basedOn w:val="a"/>
    <w:next w:val="a"/>
    <w:autoRedefine/>
    <w:uiPriority w:val="39"/>
    <w:semiHidden/>
    <w:unhideWhenUsed/>
    <w:rsid w:val="00DB0025"/>
    <w:pPr>
      <w:ind w:left="960"/>
    </w:pPr>
    <w:rPr>
      <w:rFonts w:asciiTheme="minorHAnsi" w:hAnsiTheme="minorHAnsi" w:cstheme="minorHAnsi"/>
      <w:sz w:val="20"/>
      <w:szCs w:val="20"/>
    </w:rPr>
  </w:style>
  <w:style w:type="paragraph" w:styleId="TOC6">
    <w:name w:val="toc 6"/>
    <w:basedOn w:val="a"/>
    <w:next w:val="a"/>
    <w:autoRedefine/>
    <w:uiPriority w:val="39"/>
    <w:semiHidden/>
    <w:unhideWhenUsed/>
    <w:rsid w:val="00DB0025"/>
    <w:pPr>
      <w:ind w:left="1200"/>
    </w:pPr>
    <w:rPr>
      <w:rFonts w:asciiTheme="minorHAnsi" w:hAnsiTheme="minorHAnsi" w:cstheme="minorHAnsi"/>
      <w:sz w:val="20"/>
      <w:szCs w:val="20"/>
    </w:rPr>
  </w:style>
  <w:style w:type="paragraph" w:styleId="TOC7">
    <w:name w:val="toc 7"/>
    <w:basedOn w:val="a"/>
    <w:next w:val="a"/>
    <w:autoRedefine/>
    <w:uiPriority w:val="39"/>
    <w:semiHidden/>
    <w:unhideWhenUsed/>
    <w:rsid w:val="00DB0025"/>
    <w:pPr>
      <w:ind w:left="1440"/>
    </w:pPr>
    <w:rPr>
      <w:rFonts w:asciiTheme="minorHAnsi" w:hAnsiTheme="minorHAnsi" w:cstheme="minorHAnsi"/>
      <w:sz w:val="20"/>
      <w:szCs w:val="20"/>
    </w:rPr>
  </w:style>
  <w:style w:type="paragraph" w:styleId="TOC8">
    <w:name w:val="toc 8"/>
    <w:basedOn w:val="a"/>
    <w:next w:val="a"/>
    <w:autoRedefine/>
    <w:uiPriority w:val="39"/>
    <w:semiHidden/>
    <w:unhideWhenUsed/>
    <w:rsid w:val="00DB0025"/>
    <w:pPr>
      <w:ind w:left="1680"/>
    </w:pPr>
    <w:rPr>
      <w:rFonts w:asciiTheme="minorHAnsi" w:hAnsiTheme="minorHAnsi" w:cstheme="minorHAnsi"/>
      <w:sz w:val="20"/>
      <w:szCs w:val="20"/>
    </w:rPr>
  </w:style>
  <w:style w:type="paragraph" w:styleId="TOC9">
    <w:name w:val="toc 9"/>
    <w:basedOn w:val="a"/>
    <w:next w:val="a"/>
    <w:autoRedefine/>
    <w:uiPriority w:val="39"/>
    <w:semiHidden/>
    <w:unhideWhenUsed/>
    <w:rsid w:val="00DB0025"/>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484">
      <w:bodyDiv w:val="1"/>
      <w:marLeft w:val="0"/>
      <w:marRight w:val="0"/>
      <w:marTop w:val="0"/>
      <w:marBottom w:val="0"/>
      <w:divBdr>
        <w:top w:val="none" w:sz="0" w:space="0" w:color="auto"/>
        <w:left w:val="none" w:sz="0" w:space="0" w:color="auto"/>
        <w:bottom w:val="none" w:sz="0" w:space="0" w:color="auto"/>
        <w:right w:val="none" w:sz="0" w:space="0" w:color="auto"/>
      </w:divBdr>
    </w:div>
    <w:div w:id="11615676">
      <w:bodyDiv w:val="1"/>
      <w:marLeft w:val="0"/>
      <w:marRight w:val="0"/>
      <w:marTop w:val="0"/>
      <w:marBottom w:val="0"/>
      <w:divBdr>
        <w:top w:val="none" w:sz="0" w:space="0" w:color="auto"/>
        <w:left w:val="none" w:sz="0" w:space="0" w:color="auto"/>
        <w:bottom w:val="none" w:sz="0" w:space="0" w:color="auto"/>
        <w:right w:val="none" w:sz="0" w:space="0" w:color="auto"/>
      </w:divBdr>
      <w:divsChild>
        <w:div w:id="443572397">
          <w:marLeft w:val="0"/>
          <w:marRight w:val="0"/>
          <w:marTop w:val="0"/>
          <w:marBottom w:val="0"/>
          <w:divBdr>
            <w:top w:val="none" w:sz="0" w:space="0" w:color="auto"/>
            <w:left w:val="none" w:sz="0" w:space="0" w:color="auto"/>
            <w:bottom w:val="none" w:sz="0" w:space="0" w:color="auto"/>
            <w:right w:val="none" w:sz="0" w:space="0" w:color="auto"/>
          </w:divBdr>
        </w:div>
        <w:div w:id="1803844865">
          <w:marLeft w:val="0"/>
          <w:marRight w:val="0"/>
          <w:marTop w:val="0"/>
          <w:marBottom w:val="0"/>
          <w:divBdr>
            <w:top w:val="none" w:sz="0" w:space="0" w:color="auto"/>
            <w:left w:val="none" w:sz="0" w:space="0" w:color="auto"/>
            <w:bottom w:val="none" w:sz="0" w:space="0" w:color="auto"/>
            <w:right w:val="none" w:sz="0" w:space="0" w:color="auto"/>
          </w:divBdr>
        </w:div>
        <w:div w:id="1153520372">
          <w:marLeft w:val="0"/>
          <w:marRight w:val="0"/>
          <w:marTop w:val="0"/>
          <w:marBottom w:val="0"/>
          <w:divBdr>
            <w:top w:val="none" w:sz="0" w:space="0" w:color="auto"/>
            <w:left w:val="none" w:sz="0" w:space="0" w:color="auto"/>
            <w:bottom w:val="none" w:sz="0" w:space="0" w:color="auto"/>
            <w:right w:val="none" w:sz="0" w:space="0" w:color="auto"/>
          </w:divBdr>
        </w:div>
        <w:div w:id="1753425650">
          <w:marLeft w:val="0"/>
          <w:marRight w:val="0"/>
          <w:marTop w:val="0"/>
          <w:marBottom w:val="0"/>
          <w:divBdr>
            <w:top w:val="none" w:sz="0" w:space="0" w:color="auto"/>
            <w:left w:val="none" w:sz="0" w:space="0" w:color="auto"/>
            <w:bottom w:val="none" w:sz="0" w:space="0" w:color="auto"/>
            <w:right w:val="none" w:sz="0" w:space="0" w:color="auto"/>
          </w:divBdr>
        </w:div>
        <w:div w:id="884760082">
          <w:marLeft w:val="0"/>
          <w:marRight w:val="0"/>
          <w:marTop w:val="0"/>
          <w:marBottom w:val="0"/>
          <w:divBdr>
            <w:top w:val="none" w:sz="0" w:space="0" w:color="auto"/>
            <w:left w:val="none" w:sz="0" w:space="0" w:color="auto"/>
            <w:bottom w:val="none" w:sz="0" w:space="0" w:color="auto"/>
            <w:right w:val="none" w:sz="0" w:space="0" w:color="auto"/>
          </w:divBdr>
        </w:div>
        <w:div w:id="242958461">
          <w:marLeft w:val="0"/>
          <w:marRight w:val="0"/>
          <w:marTop w:val="0"/>
          <w:marBottom w:val="0"/>
          <w:divBdr>
            <w:top w:val="none" w:sz="0" w:space="0" w:color="auto"/>
            <w:left w:val="none" w:sz="0" w:space="0" w:color="auto"/>
            <w:bottom w:val="none" w:sz="0" w:space="0" w:color="auto"/>
            <w:right w:val="none" w:sz="0" w:space="0" w:color="auto"/>
          </w:divBdr>
        </w:div>
        <w:div w:id="63140824">
          <w:marLeft w:val="0"/>
          <w:marRight w:val="0"/>
          <w:marTop w:val="0"/>
          <w:marBottom w:val="0"/>
          <w:divBdr>
            <w:top w:val="none" w:sz="0" w:space="0" w:color="auto"/>
            <w:left w:val="none" w:sz="0" w:space="0" w:color="auto"/>
            <w:bottom w:val="none" w:sz="0" w:space="0" w:color="auto"/>
            <w:right w:val="none" w:sz="0" w:space="0" w:color="auto"/>
          </w:divBdr>
        </w:div>
        <w:div w:id="1355689054">
          <w:marLeft w:val="0"/>
          <w:marRight w:val="0"/>
          <w:marTop w:val="0"/>
          <w:marBottom w:val="0"/>
          <w:divBdr>
            <w:top w:val="none" w:sz="0" w:space="0" w:color="auto"/>
            <w:left w:val="none" w:sz="0" w:space="0" w:color="auto"/>
            <w:bottom w:val="none" w:sz="0" w:space="0" w:color="auto"/>
            <w:right w:val="none" w:sz="0" w:space="0" w:color="auto"/>
          </w:divBdr>
        </w:div>
        <w:div w:id="766462372">
          <w:marLeft w:val="0"/>
          <w:marRight w:val="0"/>
          <w:marTop w:val="0"/>
          <w:marBottom w:val="0"/>
          <w:divBdr>
            <w:top w:val="none" w:sz="0" w:space="0" w:color="auto"/>
            <w:left w:val="none" w:sz="0" w:space="0" w:color="auto"/>
            <w:bottom w:val="none" w:sz="0" w:space="0" w:color="auto"/>
            <w:right w:val="none" w:sz="0" w:space="0" w:color="auto"/>
          </w:divBdr>
        </w:div>
        <w:div w:id="1158306634">
          <w:marLeft w:val="0"/>
          <w:marRight w:val="0"/>
          <w:marTop w:val="0"/>
          <w:marBottom w:val="0"/>
          <w:divBdr>
            <w:top w:val="none" w:sz="0" w:space="0" w:color="auto"/>
            <w:left w:val="none" w:sz="0" w:space="0" w:color="auto"/>
            <w:bottom w:val="none" w:sz="0" w:space="0" w:color="auto"/>
            <w:right w:val="none" w:sz="0" w:space="0" w:color="auto"/>
          </w:divBdr>
        </w:div>
      </w:divsChild>
    </w:div>
    <w:div w:id="46955943">
      <w:bodyDiv w:val="1"/>
      <w:marLeft w:val="0"/>
      <w:marRight w:val="0"/>
      <w:marTop w:val="0"/>
      <w:marBottom w:val="0"/>
      <w:divBdr>
        <w:top w:val="none" w:sz="0" w:space="0" w:color="auto"/>
        <w:left w:val="none" w:sz="0" w:space="0" w:color="auto"/>
        <w:bottom w:val="none" w:sz="0" w:space="0" w:color="auto"/>
        <w:right w:val="none" w:sz="0" w:space="0" w:color="auto"/>
      </w:divBdr>
    </w:div>
    <w:div w:id="101457074">
      <w:bodyDiv w:val="1"/>
      <w:marLeft w:val="0"/>
      <w:marRight w:val="0"/>
      <w:marTop w:val="0"/>
      <w:marBottom w:val="0"/>
      <w:divBdr>
        <w:top w:val="none" w:sz="0" w:space="0" w:color="auto"/>
        <w:left w:val="none" w:sz="0" w:space="0" w:color="auto"/>
        <w:bottom w:val="none" w:sz="0" w:space="0" w:color="auto"/>
        <w:right w:val="none" w:sz="0" w:space="0" w:color="auto"/>
      </w:divBdr>
    </w:div>
    <w:div w:id="120925185">
      <w:bodyDiv w:val="1"/>
      <w:marLeft w:val="0"/>
      <w:marRight w:val="0"/>
      <w:marTop w:val="0"/>
      <w:marBottom w:val="0"/>
      <w:divBdr>
        <w:top w:val="none" w:sz="0" w:space="0" w:color="auto"/>
        <w:left w:val="none" w:sz="0" w:space="0" w:color="auto"/>
        <w:bottom w:val="none" w:sz="0" w:space="0" w:color="auto"/>
        <w:right w:val="none" w:sz="0" w:space="0" w:color="auto"/>
      </w:divBdr>
    </w:div>
    <w:div w:id="143159126">
      <w:bodyDiv w:val="1"/>
      <w:marLeft w:val="0"/>
      <w:marRight w:val="0"/>
      <w:marTop w:val="0"/>
      <w:marBottom w:val="0"/>
      <w:divBdr>
        <w:top w:val="none" w:sz="0" w:space="0" w:color="auto"/>
        <w:left w:val="none" w:sz="0" w:space="0" w:color="auto"/>
        <w:bottom w:val="none" w:sz="0" w:space="0" w:color="auto"/>
        <w:right w:val="none" w:sz="0" w:space="0" w:color="auto"/>
      </w:divBdr>
    </w:div>
    <w:div w:id="150756244">
      <w:bodyDiv w:val="1"/>
      <w:marLeft w:val="0"/>
      <w:marRight w:val="0"/>
      <w:marTop w:val="0"/>
      <w:marBottom w:val="0"/>
      <w:divBdr>
        <w:top w:val="none" w:sz="0" w:space="0" w:color="auto"/>
        <w:left w:val="none" w:sz="0" w:space="0" w:color="auto"/>
        <w:bottom w:val="none" w:sz="0" w:space="0" w:color="auto"/>
        <w:right w:val="none" w:sz="0" w:space="0" w:color="auto"/>
      </w:divBdr>
    </w:div>
    <w:div w:id="183253219">
      <w:bodyDiv w:val="1"/>
      <w:marLeft w:val="0"/>
      <w:marRight w:val="0"/>
      <w:marTop w:val="0"/>
      <w:marBottom w:val="0"/>
      <w:divBdr>
        <w:top w:val="none" w:sz="0" w:space="0" w:color="auto"/>
        <w:left w:val="none" w:sz="0" w:space="0" w:color="auto"/>
        <w:bottom w:val="none" w:sz="0" w:space="0" w:color="auto"/>
        <w:right w:val="none" w:sz="0" w:space="0" w:color="auto"/>
      </w:divBdr>
    </w:div>
    <w:div w:id="215941219">
      <w:bodyDiv w:val="1"/>
      <w:marLeft w:val="0"/>
      <w:marRight w:val="0"/>
      <w:marTop w:val="0"/>
      <w:marBottom w:val="0"/>
      <w:divBdr>
        <w:top w:val="none" w:sz="0" w:space="0" w:color="auto"/>
        <w:left w:val="none" w:sz="0" w:space="0" w:color="auto"/>
        <w:bottom w:val="none" w:sz="0" w:space="0" w:color="auto"/>
        <w:right w:val="none" w:sz="0" w:space="0" w:color="auto"/>
      </w:divBdr>
    </w:div>
    <w:div w:id="261645646">
      <w:bodyDiv w:val="1"/>
      <w:marLeft w:val="0"/>
      <w:marRight w:val="0"/>
      <w:marTop w:val="0"/>
      <w:marBottom w:val="0"/>
      <w:divBdr>
        <w:top w:val="none" w:sz="0" w:space="0" w:color="auto"/>
        <w:left w:val="none" w:sz="0" w:space="0" w:color="auto"/>
        <w:bottom w:val="none" w:sz="0" w:space="0" w:color="auto"/>
        <w:right w:val="none" w:sz="0" w:space="0" w:color="auto"/>
      </w:divBdr>
    </w:div>
    <w:div w:id="350881427">
      <w:bodyDiv w:val="1"/>
      <w:marLeft w:val="0"/>
      <w:marRight w:val="0"/>
      <w:marTop w:val="0"/>
      <w:marBottom w:val="0"/>
      <w:divBdr>
        <w:top w:val="none" w:sz="0" w:space="0" w:color="auto"/>
        <w:left w:val="none" w:sz="0" w:space="0" w:color="auto"/>
        <w:bottom w:val="none" w:sz="0" w:space="0" w:color="auto"/>
        <w:right w:val="none" w:sz="0" w:space="0" w:color="auto"/>
      </w:divBdr>
    </w:div>
    <w:div w:id="398942549">
      <w:bodyDiv w:val="1"/>
      <w:marLeft w:val="0"/>
      <w:marRight w:val="0"/>
      <w:marTop w:val="0"/>
      <w:marBottom w:val="0"/>
      <w:divBdr>
        <w:top w:val="none" w:sz="0" w:space="0" w:color="auto"/>
        <w:left w:val="none" w:sz="0" w:space="0" w:color="auto"/>
        <w:bottom w:val="none" w:sz="0" w:space="0" w:color="auto"/>
        <w:right w:val="none" w:sz="0" w:space="0" w:color="auto"/>
      </w:divBdr>
      <w:divsChild>
        <w:div w:id="633878062">
          <w:marLeft w:val="0"/>
          <w:marRight w:val="0"/>
          <w:marTop w:val="0"/>
          <w:marBottom w:val="0"/>
          <w:divBdr>
            <w:top w:val="none" w:sz="0" w:space="0" w:color="auto"/>
            <w:left w:val="none" w:sz="0" w:space="0" w:color="auto"/>
            <w:bottom w:val="none" w:sz="0" w:space="0" w:color="auto"/>
            <w:right w:val="none" w:sz="0" w:space="0" w:color="auto"/>
          </w:divBdr>
        </w:div>
      </w:divsChild>
    </w:div>
    <w:div w:id="466506438">
      <w:bodyDiv w:val="1"/>
      <w:marLeft w:val="0"/>
      <w:marRight w:val="0"/>
      <w:marTop w:val="0"/>
      <w:marBottom w:val="0"/>
      <w:divBdr>
        <w:top w:val="none" w:sz="0" w:space="0" w:color="auto"/>
        <w:left w:val="none" w:sz="0" w:space="0" w:color="auto"/>
        <w:bottom w:val="none" w:sz="0" w:space="0" w:color="auto"/>
        <w:right w:val="none" w:sz="0" w:space="0" w:color="auto"/>
      </w:divBdr>
    </w:div>
    <w:div w:id="490293994">
      <w:bodyDiv w:val="1"/>
      <w:marLeft w:val="0"/>
      <w:marRight w:val="0"/>
      <w:marTop w:val="0"/>
      <w:marBottom w:val="0"/>
      <w:divBdr>
        <w:top w:val="none" w:sz="0" w:space="0" w:color="auto"/>
        <w:left w:val="none" w:sz="0" w:space="0" w:color="auto"/>
        <w:bottom w:val="none" w:sz="0" w:space="0" w:color="auto"/>
        <w:right w:val="none" w:sz="0" w:space="0" w:color="auto"/>
      </w:divBdr>
    </w:div>
    <w:div w:id="505949331">
      <w:bodyDiv w:val="1"/>
      <w:marLeft w:val="0"/>
      <w:marRight w:val="0"/>
      <w:marTop w:val="0"/>
      <w:marBottom w:val="0"/>
      <w:divBdr>
        <w:top w:val="none" w:sz="0" w:space="0" w:color="auto"/>
        <w:left w:val="none" w:sz="0" w:space="0" w:color="auto"/>
        <w:bottom w:val="none" w:sz="0" w:space="0" w:color="auto"/>
        <w:right w:val="none" w:sz="0" w:space="0" w:color="auto"/>
      </w:divBdr>
    </w:div>
    <w:div w:id="508761887">
      <w:bodyDiv w:val="1"/>
      <w:marLeft w:val="0"/>
      <w:marRight w:val="0"/>
      <w:marTop w:val="0"/>
      <w:marBottom w:val="0"/>
      <w:divBdr>
        <w:top w:val="none" w:sz="0" w:space="0" w:color="auto"/>
        <w:left w:val="none" w:sz="0" w:space="0" w:color="auto"/>
        <w:bottom w:val="none" w:sz="0" w:space="0" w:color="auto"/>
        <w:right w:val="none" w:sz="0" w:space="0" w:color="auto"/>
      </w:divBdr>
    </w:div>
    <w:div w:id="556009946">
      <w:bodyDiv w:val="1"/>
      <w:marLeft w:val="0"/>
      <w:marRight w:val="0"/>
      <w:marTop w:val="0"/>
      <w:marBottom w:val="0"/>
      <w:divBdr>
        <w:top w:val="none" w:sz="0" w:space="0" w:color="auto"/>
        <w:left w:val="none" w:sz="0" w:space="0" w:color="auto"/>
        <w:bottom w:val="none" w:sz="0" w:space="0" w:color="auto"/>
        <w:right w:val="none" w:sz="0" w:space="0" w:color="auto"/>
      </w:divBdr>
      <w:divsChild>
        <w:div w:id="506943331">
          <w:marLeft w:val="0"/>
          <w:marRight w:val="0"/>
          <w:marTop w:val="0"/>
          <w:marBottom w:val="0"/>
          <w:divBdr>
            <w:top w:val="none" w:sz="0" w:space="0" w:color="auto"/>
            <w:left w:val="none" w:sz="0" w:space="0" w:color="auto"/>
            <w:bottom w:val="none" w:sz="0" w:space="0" w:color="auto"/>
            <w:right w:val="none" w:sz="0" w:space="0" w:color="auto"/>
          </w:divBdr>
          <w:divsChild>
            <w:div w:id="1536112237">
              <w:marLeft w:val="0"/>
              <w:marRight w:val="0"/>
              <w:marTop w:val="0"/>
              <w:marBottom w:val="0"/>
              <w:divBdr>
                <w:top w:val="none" w:sz="0" w:space="0" w:color="auto"/>
                <w:left w:val="none" w:sz="0" w:space="0" w:color="auto"/>
                <w:bottom w:val="none" w:sz="0" w:space="0" w:color="auto"/>
                <w:right w:val="none" w:sz="0" w:space="0" w:color="auto"/>
              </w:divBdr>
              <w:divsChild>
                <w:div w:id="16039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640237">
      <w:bodyDiv w:val="1"/>
      <w:marLeft w:val="0"/>
      <w:marRight w:val="0"/>
      <w:marTop w:val="0"/>
      <w:marBottom w:val="0"/>
      <w:divBdr>
        <w:top w:val="none" w:sz="0" w:space="0" w:color="auto"/>
        <w:left w:val="none" w:sz="0" w:space="0" w:color="auto"/>
        <w:bottom w:val="none" w:sz="0" w:space="0" w:color="auto"/>
        <w:right w:val="none" w:sz="0" w:space="0" w:color="auto"/>
      </w:divBdr>
    </w:div>
    <w:div w:id="681854066">
      <w:bodyDiv w:val="1"/>
      <w:marLeft w:val="0"/>
      <w:marRight w:val="0"/>
      <w:marTop w:val="0"/>
      <w:marBottom w:val="0"/>
      <w:divBdr>
        <w:top w:val="none" w:sz="0" w:space="0" w:color="auto"/>
        <w:left w:val="none" w:sz="0" w:space="0" w:color="auto"/>
        <w:bottom w:val="none" w:sz="0" w:space="0" w:color="auto"/>
        <w:right w:val="none" w:sz="0" w:space="0" w:color="auto"/>
      </w:divBdr>
      <w:divsChild>
        <w:div w:id="1736931140">
          <w:marLeft w:val="0"/>
          <w:marRight w:val="0"/>
          <w:marTop w:val="0"/>
          <w:marBottom w:val="0"/>
          <w:divBdr>
            <w:top w:val="none" w:sz="0" w:space="0" w:color="auto"/>
            <w:left w:val="none" w:sz="0" w:space="0" w:color="auto"/>
            <w:bottom w:val="none" w:sz="0" w:space="0" w:color="auto"/>
            <w:right w:val="none" w:sz="0" w:space="0" w:color="auto"/>
          </w:divBdr>
        </w:div>
      </w:divsChild>
    </w:div>
    <w:div w:id="710106174">
      <w:bodyDiv w:val="1"/>
      <w:marLeft w:val="0"/>
      <w:marRight w:val="0"/>
      <w:marTop w:val="0"/>
      <w:marBottom w:val="0"/>
      <w:divBdr>
        <w:top w:val="none" w:sz="0" w:space="0" w:color="auto"/>
        <w:left w:val="none" w:sz="0" w:space="0" w:color="auto"/>
        <w:bottom w:val="none" w:sz="0" w:space="0" w:color="auto"/>
        <w:right w:val="none" w:sz="0" w:space="0" w:color="auto"/>
      </w:divBdr>
    </w:div>
    <w:div w:id="721834459">
      <w:bodyDiv w:val="1"/>
      <w:marLeft w:val="0"/>
      <w:marRight w:val="0"/>
      <w:marTop w:val="0"/>
      <w:marBottom w:val="0"/>
      <w:divBdr>
        <w:top w:val="none" w:sz="0" w:space="0" w:color="auto"/>
        <w:left w:val="none" w:sz="0" w:space="0" w:color="auto"/>
        <w:bottom w:val="none" w:sz="0" w:space="0" w:color="auto"/>
        <w:right w:val="none" w:sz="0" w:space="0" w:color="auto"/>
      </w:divBdr>
    </w:div>
    <w:div w:id="805197238">
      <w:bodyDiv w:val="1"/>
      <w:marLeft w:val="0"/>
      <w:marRight w:val="0"/>
      <w:marTop w:val="0"/>
      <w:marBottom w:val="0"/>
      <w:divBdr>
        <w:top w:val="none" w:sz="0" w:space="0" w:color="auto"/>
        <w:left w:val="none" w:sz="0" w:space="0" w:color="auto"/>
        <w:bottom w:val="none" w:sz="0" w:space="0" w:color="auto"/>
        <w:right w:val="none" w:sz="0" w:space="0" w:color="auto"/>
      </w:divBdr>
    </w:div>
    <w:div w:id="832380473">
      <w:bodyDiv w:val="1"/>
      <w:marLeft w:val="0"/>
      <w:marRight w:val="0"/>
      <w:marTop w:val="0"/>
      <w:marBottom w:val="0"/>
      <w:divBdr>
        <w:top w:val="none" w:sz="0" w:space="0" w:color="auto"/>
        <w:left w:val="none" w:sz="0" w:space="0" w:color="auto"/>
        <w:bottom w:val="none" w:sz="0" w:space="0" w:color="auto"/>
        <w:right w:val="none" w:sz="0" w:space="0" w:color="auto"/>
      </w:divBdr>
    </w:div>
    <w:div w:id="872420540">
      <w:bodyDiv w:val="1"/>
      <w:marLeft w:val="0"/>
      <w:marRight w:val="0"/>
      <w:marTop w:val="0"/>
      <w:marBottom w:val="0"/>
      <w:divBdr>
        <w:top w:val="none" w:sz="0" w:space="0" w:color="auto"/>
        <w:left w:val="none" w:sz="0" w:space="0" w:color="auto"/>
        <w:bottom w:val="none" w:sz="0" w:space="0" w:color="auto"/>
        <w:right w:val="none" w:sz="0" w:space="0" w:color="auto"/>
      </w:divBdr>
    </w:div>
    <w:div w:id="937297800">
      <w:bodyDiv w:val="1"/>
      <w:marLeft w:val="0"/>
      <w:marRight w:val="0"/>
      <w:marTop w:val="0"/>
      <w:marBottom w:val="0"/>
      <w:divBdr>
        <w:top w:val="none" w:sz="0" w:space="0" w:color="auto"/>
        <w:left w:val="none" w:sz="0" w:space="0" w:color="auto"/>
        <w:bottom w:val="none" w:sz="0" w:space="0" w:color="auto"/>
        <w:right w:val="none" w:sz="0" w:space="0" w:color="auto"/>
      </w:divBdr>
    </w:div>
    <w:div w:id="973874093">
      <w:bodyDiv w:val="1"/>
      <w:marLeft w:val="0"/>
      <w:marRight w:val="0"/>
      <w:marTop w:val="0"/>
      <w:marBottom w:val="0"/>
      <w:divBdr>
        <w:top w:val="none" w:sz="0" w:space="0" w:color="auto"/>
        <w:left w:val="none" w:sz="0" w:space="0" w:color="auto"/>
        <w:bottom w:val="none" w:sz="0" w:space="0" w:color="auto"/>
        <w:right w:val="none" w:sz="0" w:space="0" w:color="auto"/>
      </w:divBdr>
    </w:div>
    <w:div w:id="978993706">
      <w:bodyDiv w:val="1"/>
      <w:marLeft w:val="0"/>
      <w:marRight w:val="0"/>
      <w:marTop w:val="0"/>
      <w:marBottom w:val="0"/>
      <w:divBdr>
        <w:top w:val="none" w:sz="0" w:space="0" w:color="auto"/>
        <w:left w:val="none" w:sz="0" w:space="0" w:color="auto"/>
        <w:bottom w:val="none" w:sz="0" w:space="0" w:color="auto"/>
        <w:right w:val="none" w:sz="0" w:space="0" w:color="auto"/>
      </w:divBdr>
    </w:div>
    <w:div w:id="1033310570">
      <w:bodyDiv w:val="1"/>
      <w:marLeft w:val="0"/>
      <w:marRight w:val="0"/>
      <w:marTop w:val="0"/>
      <w:marBottom w:val="0"/>
      <w:divBdr>
        <w:top w:val="none" w:sz="0" w:space="0" w:color="auto"/>
        <w:left w:val="none" w:sz="0" w:space="0" w:color="auto"/>
        <w:bottom w:val="none" w:sz="0" w:space="0" w:color="auto"/>
        <w:right w:val="none" w:sz="0" w:space="0" w:color="auto"/>
      </w:divBdr>
    </w:div>
    <w:div w:id="1094017093">
      <w:bodyDiv w:val="1"/>
      <w:marLeft w:val="0"/>
      <w:marRight w:val="0"/>
      <w:marTop w:val="0"/>
      <w:marBottom w:val="0"/>
      <w:divBdr>
        <w:top w:val="none" w:sz="0" w:space="0" w:color="auto"/>
        <w:left w:val="none" w:sz="0" w:space="0" w:color="auto"/>
        <w:bottom w:val="none" w:sz="0" w:space="0" w:color="auto"/>
        <w:right w:val="none" w:sz="0" w:space="0" w:color="auto"/>
      </w:divBdr>
      <w:divsChild>
        <w:div w:id="1625506192">
          <w:marLeft w:val="0"/>
          <w:marRight w:val="0"/>
          <w:marTop w:val="0"/>
          <w:marBottom w:val="0"/>
          <w:divBdr>
            <w:top w:val="none" w:sz="0" w:space="0" w:color="auto"/>
            <w:left w:val="none" w:sz="0" w:space="0" w:color="auto"/>
            <w:bottom w:val="none" w:sz="0" w:space="0" w:color="auto"/>
            <w:right w:val="none" w:sz="0" w:space="0" w:color="auto"/>
          </w:divBdr>
        </w:div>
        <w:div w:id="1189755603">
          <w:marLeft w:val="0"/>
          <w:marRight w:val="0"/>
          <w:marTop w:val="0"/>
          <w:marBottom w:val="0"/>
          <w:divBdr>
            <w:top w:val="none" w:sz="0" w:space="0" w:color="auto"/>
            <w:left w:val="none" w:sz="0" w:space="0" w:color="auto"/>
            <w:bottom w:val="none" w:sz="0" w:space="0" w:color="auto"/>
            <w:right w:val="none" w:sz="0" w:space="0" w:color="auto"/>
          </w:divBdr>
        </w:div>
        <w:div w:id="1367952461">
          <w:marLeft w:val="0"/>
          <w:marRight w:val="0"/>
          <w:marTop w:val="0"/>
          <w:marBottom w:val="0"/>
          <w:divBdr>
            <w:top w:val="none" w:sz="0" w:space="0" w:color="auto"/>
            <w:left w:val="none" w:sz="0" w:space="0" w:color="auto"/>
            <w:bottom w:val="none" w:sz="0" w:space="0" w:color="auto"/>
            <w:right w:val="none" w:sz="0" w:space="0" w:color="auto"/>
          </w:divBdr>
        </w:div>
        <w:div w:id="1078552030">
          <w:marLeft w:val="0"/>
          <w:marRight w:val="0"/>
          <w:marTop w:val="0"/>
          <w:marBottom w:val="0"/>
          <w:divBdr>
            <w:top w:val="none" w:sz="0" w:space="0" w:color="auto"/>
            <w:left w:val="none" w:sz="0" w:space="0" w:color="auto"/>
            <w:bottom w:val="none" w:sz="0" w:space="0" w:color="auto"/>
            <w:right w:val="none" w:sz="0" w:space="0" w:color="auto"/>
          </w:divBdr>
        </w:div>
        <w:div w:id="532963364">
          <w:marLeft w:val="0"/>
          <w:marRight w:val="0"/>
          <w:marTop w:val="0"/>
          <w:marBottom w:val="0"/>
          <w:divBdr>
            <w:top w:val="none" w:sz="0" w:space="0" w:color="auto"/>
            <w:left w:val="none" w:sz="0" w:space="0" w:color="auto"/>
            <w:bottom w:val="none" w:sz="0" w:space="0" w:color="auto"/>
            <w:right w:val="none" w:sz="0" w:space="0" w:color="auto"/>
          </w:divBdr>
        </w:div>
        <w:div w:id="1856842922">
          <w:marLeft w:val="0"/>
          <w:marRight w:val="0"/>
          <w:marTop w:val="0"/>
          <w:marBottom w:val="0"/>
          <w:divBdr>
            <w:top w:val="none" w:sz="0" w:space="0" w:color="auto"/>
            <w:left w:val="none" w:sz="0" w:space="0" w:color="auto"/>
            <w:bottom w:val="none" w:sz="0" w:space="0" w:color="auto"/>
            <w:right w:val="none" w:sz="0" w:space="0" w:color="auto"/>
          </w:divBdr>
        </w:div>
        <w:div w:id="379982010">
          <w:marLeft w:val="0"/>
          <w:marRight w:val="0"/>
          <w:marTop w:val="0"/>
          <w:marBottom w:val="0"/>
          <w:divBdr>
            <w:top w:val="none" w:sz="0" w:space="0" w:color="auto"/>
            <w:left w:val="none" w:sz="0" w:space="0" w:color="auto"/>
            <w:bottom w:val="none" w:sz="0" w:space="0" w:color="auto"/>
            <w:right w:val="none" w:sz="0" w:space="0" w:color="auto"/>
          </w:divBdr>
        </w:div>
        <w:div w:id="736054039">
          <w:marLeft w:val="0"/>
          <w:marRight w:val="0"/>
          <w:marTop w:val="0"/>
          <w:marBottom w:val="0"/>
          <w:divBdr>
            <w:top w:val="none" w:sz="0" w:space="0" w:color="auto"/>
            <w:left w:val="none" w:sz="0" w:space="0" w:color="auto"/>
            <w:bottom w:val="none" w:sz="0" w:space="0" w:color="auto"/>
            <w:right w:val="none" w:sz="0" w:space="0" w:color="auto"/>
          </w:divBdr>
        </w:div>
        <w:div w:id="1080520557">
          <w:marLeft w:val="0"/>
          <w:marRight w:val="0"/>
          <w:marTop w:val="0"/>
          <w:marBottom w:val="0"/>
          <w:divBdr>
            <w:top w:val="none" w:sz="0" w:space="0" w:color="auto"/>
            <w:left w:val="none" w:sz="0" w:space="0" w:color="auto"/>
            <w:bottom w:val="none" w:sz="0" w:space="0" w:color="auto"/>
            <w:right w:val="none" w:sz="0" w:space="0" w:color="auto"/>
          </w:divBdr>
        </w:div>
        <w:div w:id="1414012137">
          <w:marLeft w:val="0"/>
          <w:marRight w:val="0"/>
          <w:marTop w:val="0"/>
          <w:marBottom w:val="0"/>
          <w:divBdr>
            <w:top w:val="none" w:sz="0" w:space="0" w:color="auto"/>
            <w:left w:val="none" w:sz="0" w:space="0" w:color="auto"/>
            <w:bottom w:val="none" w:sz="0" w:space="0" w:color="auto"/>
            <w:right w:val="none" w:sz="0" w:space="0" w:color="auto"/>
          </w:divBdr>
        </w:div>
      </w:divsChild>
    </w:div>
    <w:div w:id="1180895140">
      <w:bodyDiv w:val="1"/>
      <w:marLeft w:val="0"/>
      <w:marRight w:val="0"/>
      <w:marTop w:val="0"/>
      <w:marBottom w:val="0"/>
      <w:divBdr>
        <w:top w:val="none" w:sz="0" w:space="0" w:color="auto"/>
        <w:left w:val="none" w:sz="0" w:space="0" w:color="auto"/>
        <w:bottom w:val="none" w:sz="0" w:space="0" w:color="auto"/>
        <w:right w:val="none" w:sz="0" w:space="0" w:color="auto"/>
      </w:divBdr>
    </w:div>
    <w:div w:id="1290667894">
      <w:bodyDiv w:val="1"/>
      <w:marLeft w:val="0"/>
      <w:marRight w:val="0"/>
      <w:marTop w:val="0"/>
      <w:marBottom w:val="0"/>
      <w:divBdr>
        <w:top w:val="none" w:sz="0" w:space="0" w:color="auto"/>
        <w:left w:val="none" w:sz="0" w:space="0" w:color="auto"/>
        <w:bottom w:val="none" w:sz="0" w:space="0" w:color="auto"/>
        <w:right w:val="none" w:sz="0" w:space="0" w:color="auto"/>
      </w:divBdr>
    </w:div>
    <w:div w:id="1337029499">
      <w:bodyDiv w:val="1"/>
      <w:marLeft w:val="0"/>
      <w:marRight w:val="0"/>
      <w:marTop w:val="0"/>
      <w:marBottom w:val="0"/>
      <w:divBdr>
        <w:top w:val="none" w:sz="0" w:space="0" w:color="auto"/>
        <w:left w:val="none" w:sz="0" w:space="0" w:color="auto"/>
        <w:bottom w:val="none" w:sz="0" w:space="0" w:color="auto"/>
        <w:right w:val="none" w:sz="0" w:space="0" w:color="auto"/>
      </w:divBdr>
    </w:div>
    <w:div w:id="1348023604">
      <w:bodyDiv w:val="1"/>
      <w:marLeft w:val="0"/>
      <w:marRight w:val="0"/>
      <w:marTop w:val="0"/>
      <w:marBottom w:val="0"/>
      <w:divBdr>
        <w:top w:val="none" w:sz="0" w:space="0" w:color="auto"/>
        <w:left w:val="none" w:sz="0" w:space="0" w:color="auto"/>
        <w:bottom w:val="none" w:sz="0" w:space="0" w:color="auto"/>
        <w:right w:val="none" w:sz="0" w:space="0" w:color="auto"/>
      </w:divBdr>
    </w:div>
    <w:div w:id="1351494990">
      <w:bodyDiv w:val="1"/>
      <w:marLeft w:val="0"/>
      <w:marRight w:val="0"/>
      <w:marTop w:val="0"/>
      <w:marBottom w:val="0"/>
      <w:divBdr>
        <w:top w:val="none" w:sz="0" w:space="0" w:color="auto"/>
        <w:left w:val="none" w:sz="0" w:space="0" w:color="auto"/>
        <w:bottom w:val="none" w:sz="0" w:space="0" w:color="auto"/>
        <w:right w:val="none" w:sz="0" w:space="0" w:color="auto"/>
      </w:divBdr>
    </w:div>
    <w:div w:id="1492912267">
      <w:bodyDiv w:val="1"/>
      <w:marLeft w:val="0"/>
      <w:marRight w:val="0"/>
      <w:marTop w:val="0"/>
      <w:marBottom w:val="0"/>
      <w:divBdr>
        <w:top w:val="none" w:sz="0" w:space="0" w:color="auto"/>
        <w:left w:val="none" w:sz="0" w:space="0" w:color="auto"/>
        <w:bottom w:val="none" w:sz="0" w:space="0" w:color="auto"/>
        <w:right w:val="none" w:sz="0" w:space="0" w:color="auto"/>
      </w:divBdr>
      <w:divsChild>
        <w:div w:id="1801457280">
          <w:marLeft w:val="547"/>
          <w:marRight w:val="0"/>
          <w:marTop w:val="0"/>
          <w:marBottom w:val="0"/>
          <w:divBdr>
            <w:top w:val="none" w:sz="0" w:space="0" w:color="auto"/>
            <w:left w:val="none" w:sz="0" w:space="0" w:color="auto"/>
            <w:bottom w:val="none" w:sz="0" w:space="0" w:color="auto"/>
            <w:right w:val="none" w:sz="0" w:space="0" w:color="auto"/>
          </w:divBdr>
        </w:div>
      </w:divsChild>
    </w:div>
    <w:div w:id="1495993391">
      <w:bodyDiv w:val="1"/>
      <w:marLeft w:val="0"/>
      <w:marRight w:val="0"/>
      <w:marTop w:val="0"/>
      <w:marBottom w:val="0"/>
      <w:divBdr>
        <w:top w:val="none" w:sz="0" w:space="0" w:color="auto"/>
        <w:left w:val="none" w:sz="0" w:space="0" w:color="auto"/>
        <w:bottom w:val="none" w:sz="0" w:space="0" w:color="auto"/>
        <w:right w:val="none" w:sz="0" w:space="0" w:color="auto"/>
      </w:divBdr>
    </w:div>
    <w:div w:id="1659192986">
      <w:bodyDiv w:val="1"/>
      <w:marLeft w:val="0"/>
      <w:marRight w:val="0"/>
      <w:marTop w:val="0"/>
      <w:marBottom w:val="0"/>
      <w:divBdr>
        <w:top w:val="none" w:sz="0" w:space="0" w:color="auto"/>
        <w:left w:val="none" w:sz="0" w:space="0" w:color="auto"/>
        <w:bottom w:val="none" w:sz="0" w:space="0" w:color="auto"/>
        <w:right w:val="none" w:sz="0" w:space="0" w:color="auto"/>
      </w:divBdr>
    </w:div>
    <w:div w:id="1764107167">
      <w:bodyDiv w:val="1"/>
      <w:marLeft w:val="0"/>
      <w:marRight w:val="0"/>
      <w:marTop w:val="0"/>
      <w:marBottom w:val="0"/>
      <w:divBdr>
        <w:top w:val="none" w:sz="0" w:space="0" w:color="auto"/>
        <w:left w:val="none" w:sz="0" w:space="0" w:color="auto"/>
        <w:bottom w:val="none" w:sz="0" w:space="0" w:color="auto"/>
        <w:right w:val="none" w:sz="0" w:space="0" w:color="auto"/>
      </w:divBdr>
    </w:div>
    <w:div w:id="1776053545">
      <w:bodyDiv w:val="1"/>
      <w:marLeft w:val="0"/>
      <w:marRight w:val="0"/>
      <w:marTop w:val="0"/>
      <w:marBottom w:val="0"/>
      <w:divBdr>
        <w:top w:val="none" w:sz="0" w:space="0" w:color="auto"/>
        <w:left w:val="none" w:sz="0" w:space="0" w:color="auto"/>
        <w:bottom w:val="none" w:sz="0" w:space="0" w:color="auto"/>
        <w:right w:val="none" w:sz="0" w:space="0" w:color="auto"/>
      </w:divBdr>
    </w:div>
    <w:div w:id="1800876997">
      <w:bodyDiv w:val="1"/>
      <w:marLeft w:val="0"/>
      <w:marRight w:val="0"/>
      <w:marTop w:val="0"/>
      <w:marBottom w:val="0"/>
      <w:divBdr>
        <w:top w:val="none" w:sz="0" w:space="0" w:color="auto"/>
        <w:left w:val="none" w:sz="0" w:space="0" w:color="auto"/>
        <w:bottom w:val="none" w:sz="0" w:space="0" w:color="auto"/>
        <w:right w:val="none" w:sz="0" w:space="0" w:color="auto"/>
      </w:divBdr>
      <w:divsChild>
        <w:div w:id="1009259775">
          <w:marLeft w:val="0"/>
          <w:marRight w:val="0"/>
          <w:marTop w:val="0"/>
          <w:marBottom w:val="0"/>
          <w:divBdr>
            <w:top w:val="none" w:sz="0" w:space="0" w:color="auto"/>
            <w:left w:val="none" w:sz="0" w:space="0" w:color="auto"/>
            <w:bottom w:val="none" w:sz="0" w:space="0" w:color="auto"/>
            <w:right w:val="none" w:sz="0" w:space="0" w:color="auto"/>
          </w:divBdr>
        </w:div>
        <w:div w:id="233589983">
          <w:marLeft w:val="0"/>
          <w:marRight w:val="0"/>
          <w:marTop w:val="0"/>
          <w:marBottom w:val="0"/>
          <w:divBdr>
            <w:top w:val="none" w:sz="0" w:space="0" w:color="auto"/>
            <w:left w:val="none" w:sz="0" w:space="0" w:color="auto"/>
            <w:bottom w:val="none" w:sz="0" w:space="0" w:color="auto"/>
            <w:right w:val="none" w:sz="0" w:space="0" w:color="auto"/>
          </w:divBdr>
        </w:div>
        <w:div w:id="360980686">
          <w:marLeft w:val="0"/>
          <w:marRight w:val="0"/>
          <w:marTop w:val="0"/>
          <w:marBottom w:val="0"/>
          <w:divBdr>
            <w:top w:val="none" w:sz="0" w:space="0" w:color="auto"/>
            <w:left w:val="none" w:sz="0" w:space="0" w:color="auto"/>
            <w:bottom w:val="none" w:sz="0" w:space="0" w:color="auto"/>
            <w:right w:val="none" w:sz="0" w:space="0" w:color="auto"/>
          </w:divBdr>
        </w:div>
        <w:div w:id="411195716">
          <w:marLeft w:val="0"/>
          <w:marRight w:val="0"/>
          <w:marTop w:val="0"/>
          <w:marBottom w:val="0"/>
          <w:divBdr>
            <w:top w:val="none" w:sz="0" w:space="0" w:color="auto"/>
            <w:left w:val="none" w:sz="0" w:space="0" w:color="auto"/>
            <w:bottom w:val="none" w:sz="0" w:space="0" w:color="auto"/>
            <w:right w:val="none" w:sz="0" w:space="0" w:color="auto"/>
          </w:divBdr>
        </w:div>
        <w:div w:id="481850505">
          <w:marLeft w:val="0"/>
          <w:marRight w:val="0"/>
          <w:marTop w:val="0"/>
          <w:marBottom w:val="0"/>
          <w:divBdr>
            <w:top w:val="none" w:sz="0" w:space="0" w:color="auto"/>
            <w:left w:val="none" w:sz="0" w:space="0" w:color="auto"/>
            <w:bottom w:val="none" w:sz="0" w:space="0" w:color="auto"/>
            <w:right w:val="none" w:sz="0" w:space="0" w:color="auto"/>
          </w:divBdr>
        </w:div>
        <w:div w:id="1585453841">
          <w:marLeft w:val="0"/>
          <w:marRight w:val="0"/>
          <w:marTop w:val="0"/>
          <w:marBottom w:val="0"/>
          <w:divBdr>
            <w:top w:val="none" w:sz="0" w:space="0" w:color="auto"/>
            <w:left w:val="none" w:sz="0" w:space="0" w:color="auto"/>
            <w:bottom w:val="none" w:sz="0" w:space="0" w:color="auto"/>
            <w:right w:val="none" w:sz="0" w:space="0" w:color="auto"/>
          </w:divBdr>
        </w:div>
        <w:div w:id="1772236999">
          <w:marLeft w:val="0"/>
          <w:marRight w:val="0"/>
          <w:marTop w:val="0"/>
          <w:marBottom w:val="0"/>
          <w:divBdr>
            <w:top w:val="none" w:sz="0" w:space="0" w:color="auto"/>
            <w:left w:val="none" w:sz="0" w:space="0" w:color="auto"/>
            <w:bottom w:val="none" w:sz="0" w:space="0" w:color="auto"/>
            <w:right w:val="none" w:sz="0" w:space="0" w:color="auto"/>
          </w:divBdr>
        </w:div>
        <w:div w:id="1220287058">
          <w:marLeft w:val="0"/>
          <w:marRight w:val="0"/>
          <w:marTop w:val="0"/>
          <w:marBottom w:val="0"/>
          <w:divBdr>
            <w:top w:val="none" w:sz="0" w:space="0" w:color="auto"/>
            <w:left w:val="none" w:sz="0" w:space="0" w:color="auto"/>
            <w:bottom w:val="none" w:sz="0" w:space="0" w:color="auto"/>
            <w:right w:val="none" w:sz="0" w:space="0" w:color="auto"/>
          </w:divBdr>
        </w:div>
        <w:div w:id="1396274942">
          <w:marLeft w:val="0"/>
          <w:marRight w:val="0"/>
          <w:marTop w:val="0"/>
          <w:marBottom w:val="0"/>
          <w:divBdr>
            <w:top w:val="none" w:sz="0" w:space="0" w:color="auto"/>
            <w:left w:val="none" w:sz="0" w:space="0" w:color="auto"/>
            <w:bottom w:val="none" w:sz="0" w:space="0" w:color="auto"/>
            <w:right w:val="none" w:sz="0" w:space="0" w:color="auto"/>
          </w:divBdr>
        </w:div>
        <w:div w:id="548538450">
          <w:marLeft w:val="0"/>
          <w:marRight w:val="0"/>
          <w:marTop w:val="0"/>
          <w:marBottom w:val="0"/>
          <w:divBdr>
            <w:top w:val="none" w:sz="0" w:space="0" w:color="auto"/>
            <w:left w:val="none" w:sz="0" w:space="0" w:color="auto"/>
            <w:bottom w:val="none" w:sz="0" w:space="0" w:color="auto"/>
            <w:right w:val="none" w:sz="0" w:space="0" w:color="auto"/>
          </w:divBdr>
        </w:div>
        <w:div w:id="1218904096">
          <w:marLeft w:val="0"/>
          <w:marRight w:val="0"/>
          <w:marTop w:val="0"/>
          <w:marBottom w:val="0"/>
          <w:divBdr>
            <w:top w:val="none" w:sz="0" w:space="0" w:color="auto"/>
            <w:left w:val="none" w:sz="0" w:space="0" w:color="auto"/>
            <w:bottom w:val="none" w:sz="0" w:space="0" w:color="auto"/>
            <w:right w:val="none" w:sz="0" w:space="0" w:color="auto"/>
          </w:divBdr>
        </w:div>
        <w:div w:id="1437555360">
          <w:marLeft w:val="0"/>
          <w:marRight w:val="0"/>
          <w:marTop w:val="0"/>
          <w:marBottom w:val="0"/>
          <w:divBdr>
            <w:top w:val="none" w:sz="0" w:space="0" w:color="auto"/>
            <w:left w:val="none" w:sz="0" w:space="0" w:color="auto"/>
            <w:bottom w:val="none" w:sz="0" w:space="0" w:color="auto"/>
            <w:right w:val="none" w:sz="0" w:space="0" w:color="auto"/>
          </w:divBdr>
        </w:div>
        <w:div w:id="1131558362">
          <w:marLeft w:val="0"/>
          <w:marRight w:val="0"/>
          <w:marTop w:val="0"/>
          <w:marBottom w:val="0"/>
          <w:divBdr>
            <w:top w:val="none" w:sz="0" w:space="0" w:color="auto"/>
            <w:left w:val="none" w:sz="0" w:space="0" w:color="auto"/>
            <w:bottom w:val="none" w:sz="0" w:space="0" w:color="auto"/>
            <w:right w:val="none" w:sz="0" w:space="0" w:color="auto"/>
          </w:divBdr>
        </w:div>
        <w:div w:id="1932079122">
          <w:marLeft w:val="0"/>
          <w:marRight w:val="0"/>
          <w:marTop w:val="0"/>
          <w:marBottom w:val="0"/>
          <w:divBdr>
            <w:top w:val="none" w:sz="0" w:space="0" w:color="auto"/>
            <w:left w:val="none" w:sz="0" w:space="0" w:color="auto"/>
            <w:bottom w:val="none" w:sz="0" w:space="0" w:color="auto"/>
            <w:right w:val="none" w:sz="0" w:space="0" w:color="auto"/>
          </w:divBdr>
        </w:div>
        <w:div w:id="1165516905">
          <w:marLeft w:val="0"/>
          <w:marRight w:val="0"/>
          <w:marTop w:val="0"/>
          <w:marBottom w:val="0"/>
          <w:divBdr>
            <w:top w:val="none" w:sz="0" w:space="0" w:color="auto"/>
            <w:left w:val="none" w:sz="0" w:space="0" w:color="auto"/>
            <w:bottom w:val="none" w:sz="0" w:space="0" w:color="auto"/>
            <w:right w:val="none" w:sz="0" w:space="0" w:color="auto"/>
          </w:divBdr>
        </w:div>
        <w:div w:id="1393457820">
          <w:marLeft w:val="0"/>
          <w:marRight w:val="0"/>
          <w:marTop w:val="0"/>
          <w:marBottom w:val="0"/>
          <w:divBdr>
            <w:top w:val="none" w:sz="0" w:space="0" w:color="auto"/>
            <w:left w:val="none" w:sz="0" w:space="0" w:color="auto"/>
            <w:bottom w:val="none" w:sz="0" w:space="0" w:color="auto"/>
            <w:right w:val="none" w:sz="0" w:space="0" w:color="auto"/>
          </w:divBdr>
        </w:div>
        <w:div w:id="1399328018">
          <w:marLeft w:val="0"/>
          <w:marRight w:val="0"/>
          <w:marTop w:val="0"/>
          <w:marBottom w:val="0"/>
          <w:divBdr>
            <w:top w:val="none" w:sz="0" w:space="0" w:color="auto"/>
            <w:left w:val="none" w:sz="0" w:space="0" w:color="auto"/>
            <w:bottom w:val="none" w:sz="0" w:space="0" w:color="auto"/>
            <w:right w:val="none" w:sz="0" w:space="0" w:color="auto"/>
          </w:divBdr>
        </w:div>
        <w:div w:id="1868518273">
          <w:marLeft w:val="0"/>
          <w:marRight w:val="0"/>
          <w:marTop w:val="0"/>
          <w:marBottom w:val="0"/>
          <w:divBdr>
            <w:top w:val="none" w:sz="0" w:space="0" w:color="auto"/>
            <w:left w:val="none" w:sz="0" w:space="0" w:color="auto"/>
            <w:bottom w:val="none" w:sz="0" w:space="0" w:color="auto"/>
            <w:right w:val="none" w:sz="0" w:space="0" w:color="auto"/>
          </w:divBdr>
        </w:div>
        <w:div w:id="199129516">
          <w:marLeft w:val="0"/>
          <w:marRight w:val="0"/>
          <w:marTop w:val="0"/>
          <w:marBottom w:val="0"/>
          <w:divBdr>
            <w:top w:val="none" w:sz="0" w:space="0" w:color="auto"/>
            <w:left w:val="none" w:sz="0" w:space="0" w:color="auto"/>
            <w:bottom w:val="none" w:sz="0" w:space="0" w:color="auto"/>
            <w:right w:val="none" w:sz="0" w:space="0" w:color="auto"/>
          </w:divBdr>
        </w:div>
        <w:div w:id="1943488282">
          <w:marLeft w:val="0"/>
          <w:marRight w:val="0"/>
          <w:marTop w:val="0"/>
          <w:marBottom w:val="0"/>
          <w:divBdr>
            <w:top w:val="none" w:sz="0" w:space="0" w:color="auto"/>
            <w:left w:val="none" w:sz="0" w:space="0" w:color="auto"/>
            <w:bottom w:val="none" w:sz="0" w:space="0" w:color="auto"/>
            <w:right w:val="none" w:sz="0" w:space="0" w:color="auto"/>
          </w:divBdr>
        </w:div>
      </w:divsChild>
    </w:div>
    <w:div w:id="1845582429">
      <w:bodyDiv w:val="1"/>
      <w:marLeft w:val="0"/>
      <w:marRight w:val="0"/>
      <w:marTop w:val="0"/>
      <w:marBottom w:val="0"/>
      <w:divBdr>
        <w:top w:val="none" w:sz="0" w:space="0" w:color="auto"/>
        <w:left w:val="none" w:sz="0" w:space="0" w:color="auto"/>
        <w:bottom w:val="none" w:sz="0" w:space="0" w:color="auto"/>
        <w:right w:val="none" w:sz="0" w:space="0" w:color="auto"/>
      </w:divBdr>
    </w:div>
    <w:div w:id="1957367262">
      <w:bodyDiv w:val="1"/>
      <w:marLeft w:val="0"/>
      <w:marRight w:val="0"/>
      <w:marTop w:val="0"/>
      <w:marBottom w:val="0"/>
      <w:divBdr>
        <w:top w:val="none" w:sz="0" w:space="0" w:color="auto"/>
        <w:left w:val="none" w:sz="0" w:space="0" w:color="auto"/>
        <w:bottom w:val="none" w:sz="0" w:space="0" w:color="auto"/>
        <w:right w:val="none" w:sz="0" w:space="0" w:color="auto"/>
      </w:divBdr>
    </w:div>
    <w:div w:id="1959098107">
      <w:bodyDiv w:val="1"/>
      <w:marLeft w:val="0"/>
      <w:marRight w:val="0"/>
      <w:marTop w:val="0"/>
      <w:marBottom w:val="0"/>
      <w:divBdr>
        <w:top w:val="none" w:sz="0" w:space="0" w:color="auto"/>
        <w:left w:val="none" w:sz="0" w:space="0" w:color="auto"/>
        <w:bottom w:val="none" w:sz="0" w:space="0" w:color="auto"/>
        <w:right w:val="none" w:sz="0" w:space="0" w:color="auto"/>
      </w:divBdr>
    </w:div>
    <w:div w:id="2022392931">
      <w:bodyDiv w:val="1"/>
      <w:marLeft w:val="0"/>
      <w:marRight w:val="0"/>
      <w:marTop w:val="0"/>
      <w:marBottom w:val="0"/>
      <w:divBdr>
        <w:top w:val="none" w:sz="0" w:space="0" w:color="auto"/>
        <w:left w:val="none" w:sz="0" w:space="0" w:color="auto"/>
        <w:bottom w:val="none" w:sz="0" w:space="0" w:color="auto"/>
        <w:right w:val="none" w:sz="0" w:space="0" w:color="auto"/>
      </w:divBdr>
      <w:divsChild>
        <w:div w:id="901872462">
          <w:marLeft w:val="0"/>
          <w:marRight w:val="0"/>
          <w:marTop w:val="0"/>
          <w:marBottom w:val="0"/>
          <w:divBdr>
            <w:top w:val="none" w:sz="0" w:space="0" w:color="auto"/>
            <w:left w:val="none" w:sz="0" w:space="0" w:color="auto"/>
            <w:bottom w:val="none" w:sz="0" w:space="0" w:color="auto"/>
            <w:right w:val="none" w:sz="0" w:space="0" w:color="auto"/>
          </w:divBdr>
        </w:div>
        <w:div w:id="202836343">
          <w:marLeft w:val="0"/>
          <w:marRight w:val="0"/>
          <w:marTop w:val="0"/>
          <w:marBottom w:val="0"/>
          <w:divBdr>
            <w:top w:val="none" w:sz="0" w:space="0" w:color="auto"/>
            <w:left w:val="none" w:sz="0" w:space="0" w:color="auto"/>
            <w:bottom w:val="none" w:sz="0" w:space="0" w:color="auto"/>
            <w:right w:val="none" w:sz="0" w:space="0" w:color="auto"/>
          </w:divBdr>
        </w:div>
        <w:div w:id="465783275">
          <w:marLeft w:val="0"/>
          <w:marRight w:val="0"/>
          <w:marTop w:val="0"/>
          <w:marBottom w:val="0"/>
          <w:divBdr>
            <w:top w:val="none" w:sz="0" w:space="0" w:color="auto"/>
            <w:left w:val="none" w:sz="0" w:space="0" w:color="auto"/>
            <w:bottom w:val="none" w:sz="0" w:space="0" w:color="auto"/>
            <w:right w:val="none" w:sz="0" w:space="0" w:color="auto"/>
          </w:divBdr>
        </w:div>
        <w:div w:id="1408310524">
          <w:marLeft w:val="0"/>
          <w:marRight w:val="0"/>
          <w:marTop w:val="0"/>
          <w:marBottom w:val="0"/>
          <w:divBdr>
            <w:top w:val="none" w:sz="0" w:space="0" w:color="auto"/>
            <w:left w:val="none" w:sz="0" w:space="0" w:color="auto"/>
            <w:bottom w:val="none" w:sz="0" w:space="0" w:color="auto"/>
            <w:right w:val="none" w:sz="0" w:space="0" w:color="auto"/>
          </w:divBdr>
        </w:div>
        <w:div w:id="2060124273">
          <w:marLeft w:val="0"/>
          <w:marRight w:val="0"/>
          <w:marTop w:val="0"/>
          <w:marBottom w:val="0"/>
          <w:divBdr>
            <w:top w:val="none" w:sz="0" w:space="0" w:color="auto"/>
            <w:left w:val="none" w:sz="0" w:space="0" w:color="auto"/>
            <w:bottom w:val="none" w:sz="0" w:space="0" w:color="auto"/>
            <w:right w:val="none" w:sz="0" w:space="0" w:color="auto"/>
          </w:divBdr>
        </w:div>
        <w:div w:id="60909258">
          <w:marLeft w:val="0"/>
          <w:marRight w:val="0"/>
          <w:marTop w:val="0"/>
          <w:marBottom w:val="0"/>
          <w:divBdr>
            <w:top w:val="none" w:sz="0" w:space="0" w:color="auto"/>
            <w:left w:val="none" w:sz="0" w:space="0" w:color="auto"/>
            <w:bottom w:val="none" w:sz="0" w:space="0" w:color="auto"/>
            <w:right w:val="none" w:sz="0" w:space="0" w:color="auto"/>
          </w:divBdr>
        </w:div>
        <w:div w:id="1805151102">
          <w:marLeft w:val="0"/>
          <w:marRight w:val="0"/>
          <w:marTop w:val="0"/>
          <w:marBottom w:val="0"/>
          <w:divBdr>
            <w:top w:val="none" w:sz="0" w:space="0" w:color="auto"/>
            <w:left w:val="none" w:sz="0" w:space="0" w:color="auto"/>
            <w:bottom w:val="none" w:sz="0" w:space="0" w:color="auto"/>
            <w:right w:val="none" w:sz="0" w:space="0" w:color="auto"/>
          </w:divBdr>
        </w:div>
        <w:div w:id="1955400234">
          <w:marLeft w:val="0"/>
          <w:marRight w:val="0"/>
          <w:marTop w:val="0"/>
          <w:marBottom w:val="0"/>
          <w:divBdr>
            <w:top w:val="none" w:sz="0" w:space="0" w:color="auto"/>
            <w:left w:val="none" w:sz="0" w:space="0" w:color="auto"/>
            <w:bottom w:val="none" w:sz="0" w:space="0" w:color="auto"/>
            <w:right w:val="none" w:sz="0" w:space="0" w:color="auto"/>
          </w:divBdr>
        </w:div>
        <w:div w:id="1757937779">
          <w:marLeft w:val="0"/>
          <w:marRight w:val="0"/>
          <w:marTop w:val="0"/>
          <w:marBottom w:val="0"/>
          <w:divBdr>
            <w:top w:val="none" w:sz="0" w:space="0" w:color="auto"/>
            <w:left w:val="none" w:sz="0" w:space="0" w:color="auto"/>
            <w:bottom w:val="none" w:sz="0" w:space="0" w:color="auto"/>
            <w:right w:val="none" w:sz="0" w:space="0" w:color="auto"/>
          </w:divBdr>
        </w:div>
        <w:div w:id="1114330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9d6f0f3407e10a426ca5e264404df95b">
  <xsd:schema xmlns:xsd="http://www.w3.org/2001/XMLSchema" xmlns:xs="http://www.w3.org/2001/XMLSchema" xmlns:p="http://schemas.microsoft.com/office/2006/metadata/properties" xmlns:ns3="95817cb9-f0eb-4f4d-892c-47ab9f8957c0" targetNamespace="http://schemas.microsoft.com/office/2006/metadata/properties" ma:root="true" ma:fieldsID="17c7aa03d64f4325be60aca7c2b75666"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8D5B9A-7E3F-4809-9F00-8F9B53EA78B2}">
  <ds:schemaRefs>
    <ds:schemaRef ds:uri="http://schemas.openxmlformats.org/officeDocument/2006/bibliography"/>
  </ds:schemaRefs>
</ds:datastoreItem>
</file>

<file path=customXml/itemProps2.xml><?xml version="1.0" encoding="utf-8"?>
<ds:datastoreItem xmlns:ds="http://schemas.openxmlformats.org/officeDocument/2006/customXml" ds:itemID="{C7C13341-2AE1-4F4F-A9D7-7D21355A24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FDA161-640E-4B65-A504-2235105BB6A6}">
  <ds:schemaRefs>
    <ds:schemaRef ds:uri="http://schemas.microsoft.com/sharepoint/v3/contenttype/forms"/>
  </ds:schemaRefs>
</ds:datastoreItem>
</file>

<file path=customXml/itemProps4.xml><?xml version="1.0" encoding="utf-8"?>
<ds:datastoreItem xmlns:ds="http://schemas.openxmlformats.org/officeDocument/2006/customXml" ds:itemID="{9E78AB52-F618-4C86-99C5-4466A153E2A5}">
  <ds:schemaRefs>
    <ds:schemaRef ds:uri="http://schemas.microsoft.com/office/infopath/2007/PartnerControls"/>
    <ds:schemaRef ds:uri="http://schemas.openxmlformats.org/package/2006/metadata/core-properties"/>
    <ds:schemaRef ds:uri="http://www.w3.org/XML/1998/namespace"/>
    <ds:schemaRef ds:uri="http://purl.org/dc/terms/"/>
    <ds:schemaRef ds:uri="http://purl.org/dc/elements/1.1/"/>
    <ds:schemaRef ds:uri="http://schemas.microsoft.com/office/2006/documentManagement/types"/>
    <ds:schemaRef ds:uri="95817cb9-f0eb-4f4d-892c-47ab9f8957c0"/>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3910</Words>
  <Characters>22288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AFG</dc:creator>
  <cp:lastModifiedBy>Weijia Tong</cp:lastModifiedBy>
  <cp:revision>2</cp:revision>
  <dcterms:created xsi:type="dcterms:W3CDTF">2022-03-18T18:12:00Z</dcterms:created>
  <dcterms:modified xsi:type="dcterms:W3CDTF">2022-03-18T18:12:00Z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