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1CAC6E" w14:textId="77777777" w:rsidR="005111B0" w:rsidRDefault="005111B0" w:rsidP="005111B0"/>
    <w:p w14:paraId="060FB0AF" w14:textId="0E1BE66F" w:rsidR="005111B0" w:rsidRDefault="00D23F36" w:rsidP="005111B0">
      <w:r>
        <w:rPr>
          <w:noProof/>
        </w:rPr>
        <w:drawing>
          <wp:inline distT="0" distB="0" distL="0" distR="0" wp14:anchorId="5F0E8F05" wp14:editId="3A3493EE">
            <wp:extent cx="2822575" cy="11277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2575" cy="1127760"/>
                    </a:xfrm>
                    <a:prstGeom prst="rect">
                      <a:avLst/>
                    </a:prstGeom>
                    <a:noFill/>
                  </pic:spPr>
                </pic:pic>
              </a:graphicData>
            </a:graphic>
          </wp:inline>
        </w:drawing>
      </w:r>
    </w:p>
    <w:p w14:paraId="22A39EED" w14:textId="77777777" w:rsidR="00D23F36" w:rsidRDefault="00D23F36" w:rsidP="007A1845">
      <w:pPr>
        <w:jc w:val="center"/>
        <w:rPr>
          <w:b/>
          <w:sz w:val="20"/>
          <w:szCs w:val="20"/>
        </w:rPr>
      </w:pPr>
    </w:p>
    <w:p w14:paraId="07605A60" w14:textId="77777777" w:rsidR="00D23F36" w:rsidRDefault="00D23F36" w:rsidP="007A1845">
      <w:pPr>
        <w:jc w:val="center"/>
        <w:rPr>
          <w:b/>
          <w:sz w:val="20"/>
          <w:szCs w:val="20"/>
        </w:rPr>
      </w:pPr>
    </w:p>
    <w:p w14:paraId="0C5F3598" w14:textId="77777777" w:rsidR="00D23F36" w:rsidRDefault="00D23F36" w:rsidP="007A1845">
      <w:pPr>
        <w:jc w:val="center"/>
        <w:rPr>
          <w:b/>
          <w:sz w:val="20"/>
          <w:szCs w:val="20"/>
        </w:rPr>
      </w:pPr>
    </w:p>
    <w:p w14:paraId="49025693" w14:textId="77777777" w:rsidR="00D23F36" w:rsidRDefault="00D23F36" w:rsidP="007A1845">
      <w:pPr>
        <w:jc w:val="center"/>
        <w:rPr>
          <w:b/>
          <w:sz w:val="20"/>
          <w:szCs w:val="20"/>
        </w:rPr>
      </w:pPr>
    </w:p>
    <w:p w14:paraId="71BE791E" w14:textId="77777777" w:rsidR="00D23F36" w:rsidRPr="00D15F78" w:rsidRDefault="00D23F36" w:rsidP="00D23F36">
      <w:pPr>
        <w:spacing w:after="0"/>
        <w:contextualSpacing/>
        <w:rPr>
          <w:rFonts w:ascii="Arial Black" w:eastAsia="Times New Roman" w:hAnsi="Arial Black" w:cs="Aharoni"/>
          <w:b/>
          <w:spacing w:val="-10"/>
          <w:kern w:val="28"/>
          <w:szCs w:val="24"/>
        </w:rPr>
      </w:pPr>
      <w:r w:rsidRPr="00D15F78">
        <w:rPr>
          <w:rFonts w:ascii="Arial Black" w:eastAsia="Times New Roman" w:hAnsi="Arial Black" w:cs="Aharoni"/>
          <w:b/>
          <w:spacing w:val="-10"/>
          <w:kern w:val="28"/>
          <w:szCs w:val="24"/>
        </w:rPr>
        <w:t>LEVEL 5</w:t>
      </w:r>
    </w:p>
    <w:p w14:paraId="33397959" w14:textId="77777777" w:rsidR="00D23F36" w:rsidRPr="00D15F78" w:rsidRDefault="00D23F36" w:rsidP="00D23F36">
      <w:pPr>
        <w:spacing w:after="0"/>
        <w:contextualSpacing/>
        <w:rPr>
          <w:rFonts w:ascii="Arial Black" w:eastAsia="Times New Roman" w:hAnsi="Arial Black" w:cs="Aharoni"/>
          <w:b/>
          <w:spacing w:val="-10"/>
          <w:kern w:val="28"/>
          <w:szCs w:val="24"/>
        </w:rPr>
      </w:pPr>
      <w:r w:rsidRPr="00D15F78">
        <w:rPr>
          <w:rFonts w:ascii="Arial Black" w:eastAsia="Times New Roman" w:hAnsi="Arial Black" w:cs="Aharoni"/>
          <w:b/>
          <w:spacing w:val="-10"/>
          <w:kern w:val="28"/>
          <w:szCs w:val="24"/>
        </w:rPr>
        <w:t>MODULE CODE: LCBB500</w:t>
      </w:r>
      <w:r>
        <w:rPr>
          <w:rFonts w:ascii="Arial Black" w:eastAsia="Times New Roman" w:hAnsi="Arial Black" w:cs="Aharoni"/>
          <w:b/>
          <w:spacing w:val="-10"/>
          <w:kern w:val="28"/>
          <w:szCs w:val="24"/>
        </w:rPr>
        <w:t>4</w:t>
      </w:r>
    </w:p>
    <w:p w14:paraId="3EF11224" w14:textId="77777777" w:rsidR="00D23F36" w:rsidRPr="00D15F78" w:rsidRDefault="00D23F36" w:rsidP="00D23F36">
      <w:pPr>
        <w:rPr>
          <w:rFonts w:ascii="Arial Black" w:eastAsia="Calibri" w:hAnsi="Arial Black" w:cs="Aharoni"/>
          <w:szCs w:val="24"/>
        </w:rPr>
      </w:pPr>
      <w:r w:rsidRPr="00D15F78">
        <w:rPr>
          <w:rFonts w:ascii="Arial Black" w:eastAsia="Calibri" w:hAnsi="Arial Black" w:cs="Aharoni"/>
          <w:szCs w:val="24"/>
        </w:rPr>
        <w:t xml:space="preserve">ASSESSMENT TYPE: </w:t>
      </w:r>
      <w:r>
        <w:rPr>
          <w:rFonts w:ascii="Arial Black" w:eastAsia="Calibri" w:hAnsi="Arial Black" w:cs="Aharoni"/>
          <w:szCs w:val="24"/>
        </w:rPr>
        <w:t>REPORT</w:t>
      </w:r>
    </w:p>
    <w:p w14:paraId="4151BB81" w14:textId="5A8B4038" w:rsidR="00D23F36" w:rsidRPr="00D15F78" w:rsidRDefault="00D23F36" w:rsidP="00D23F36">
      <w:pPr>
        <w:rPr>
          <w:rFonts w:ascii="Arial Black" w:eastAsia="Calibri" w:hAnsi="Arial Black" w:cs="Aharoni"/>
          <w:szCs w:val="24"/>
        </w:rPr>
      </w:pPr>
      <w:r w:rsidRPr="00D15F78">
        <w:rPr>
          <w:rFonts w:ascii="Arial Black" w:eastAsia="Calibri" w:hAnsi="Arial Black" w:cs="Aharoni"/>
          <w:szCs w:val="24"/>
        </w:rPr>
        <w:t xml:space="preserve">ASSESSMENT NUMBER: </w:t>
      </w:r>
      <w:r>
        <w:rPr>
          <w:rFonts w:ascii="Arial Black" w:eastAsia="Calibri" w:hAnsi="Arial Black" w:cs="Aharoni"/>
          <w:szCs w:val="24"/>
        </w:rPr>
        <w:t>2</w:t>
      </w:r>
    </w:p>
    <w:p w14:paraId="77932830" w14:textId="77777777" w:rsidR="00D23F36" w:rsidRPr="00D15F78" w:rsidRDefault="00D23F36" w:rsidP="00D23F36">
      <w:pPr>
        <w:rPr>
          <w:rFonts w:ascii="Arial Black" w:eastAsia="Calibri" w:hAnsi="Arial Black" w:cs="Aharoni"/>
          <w:color w:val="000000"/>
          <w:szCs w:val="24"/>
        </w:rPr>
      </w:pPr>
      <w:r w:rsidRPr="00D15F78">
        <w:rPr>
          <w:rFonts w:ascii="Arial Black" w:eastAsia="Times New Roman" w:hAnsi="Arial Black" w:cs="Aharoni"/>
          <w:b/>
          <w:spacing w:val="-10"/>
          <w:kern w:val="28"/>
          <w:szCs w:val="24"/>
        </w:rPr>
        <w:t xml:space="preserve">ASSIGNMENT TITLE: </w:t>
      </w:r>
      <w:r>
        <w:rPr>
          <w:rFonts w:ascii="Arial Black" w:eastAsia="Times New Roman" w:hAnsi="Arial Black" w:cs="Aharoni"/>
          <w:b/>
          <w:color w:val="000000"/>
          <w:spacing w:val="-10"/>
          <w:kern w:val="28"/>
          <w:szCs w:val="24"/>
        </w:rPr>
        <w:t>MANAGING PEOPLE</w:t>
      </w:r>
    </w:p>
    <w:p w14:paraId="6379C1F4" w14:textId="77777777" w:rsidR="00D23F36" w:rsidRPr="00D15F78" w:rsidRDefault="00D23F36" w:rsidP="00D23F36">
      <w:pPr>
        <w:rPr>
          <w:rFonts w:ascii="Arial Black" w:eastAsia="Calibri" w:hAnsi="Arial Black" w:cs="Aharoni"/>
          <w:szCs w:val="24"/>
        </w:rPr>
      </w:pPr>
      <w:r w:rsidRPr="00D15F78">
        <w:rPr>
          <w:rFonts w:ascii="Arial Black" w:eastAsia="Calibri" w:hAnsi="Arial Black" w:cs="Aharoni"/>
          <w:szCs w:val="24"/>
        </w:rPr>
        <w:t xml:space="preserve">LECTURE’S NAME: </w:t>
      </w:r>
      <w:r>
        <w:rPr>
          <w:rFonts w:ascii="Arial Black" w:eastAsia="Calibri" w:hAnsi="Arial Black" w:cs="Aharoni"/>
          <w:szCs w:val="24"/>
        </w:rPr>
        <w:t>MARY MARCH</w:t>
      </w:r>
    </w:p>
    <w:p w14:paraId="5112AC0B" w14:textId="77777777" w:rsidR="00D23F36" w:rsidRPr="00D15F78" w:rsidRDefault="00D23F36" w:rsidP="00D23F36">
      <w:pPr>
        <w:rPr>
          <w:rFonts w:ascii="Arial Black" w:eastAsia="Calibri" w:hAnsi="Arial Black" w:cs="Aharoni"/>
          <w:szCs w:val="24"/>
        </w:rPr>
      </w:pPr>
      <w:r w:rsidRPr="00D15F78">
        <w:rPr>
          <w:rFonts w:ascii="Arial Black" w:eastAsia="Calibri" w:hAnsi="Arial Black" w:cs="Aharoni"/>
          <w:szCs w:val="24"/>
        </w:rPr>
        <w:t>NUMBER OF STUDENT: 181747</w:t>
      </w:r>
      <w:r>
        <w:rPr>
          <w:rFonts w:ascii="Arial Black" w:eastAsia="Calibri" w:hAnsi="Arial Black" w:cs="Aharoni"/>
          <w:szCs w:val="24"/>
        </w:rPr>
        <w:t>4</w:t>
      </w:r>
    </w:p>
    <w:p w14:paraId="545F0C3E" w14:textId="77777777" w:rsidR="00D23F36" w:rsidRPr="00D15F78" w:rsidRDefault="00D23F36" w:rsidP="00D23F36">
      <w:pPr>
        <w:rPr>
          <w:rFonts w:ascii="Arial Black" w:eastAsia="Calibri" w:hAnsi="Arial Black" w:cs="Aharoni"/>
          <w:szCs w:val="24"/>
        </w:rPr>
      </w:pPr>
      <w:r w:rsidRPr="00D15F78">
        <w:rPr>
          <w:rFonts w:ascii="Arial Black" w:eastAsia="Calibri" w:hAnsi="Arial Black" w:cs="Aharoni"/>
          <w:szCs w:val="24"/>
        </w:rPr>
        <w:t xml:space="preserve">NAME STUDENT: </w:t>
      </w:r>
      <w:r>
        <w:rPr>
          <w:rFonts w:ascii="Arial Black" w:eastAsia="Calibri" w:hAnsi="Arial Black" w:cs="Aharoni"/>
          <w:szCs w:val="24"/>
        </w:rPr>
        <w:t>MARINA DAVID</w:t>
      </w:r>
    </w:p>
    <w:p w14:paraId="571438F7" w14:textId="05F71BEA" w:rsidR="005111B0" w:rsidRPr="00D23F36" w:rsidRDefault="005111B0" w:rsidP="00D23F36">
      <w:pPr>
        <w:rPr>
          <w:b/>
          <w:sz w:val="20"/>
          <w:szCs w:val="20"/>
        </w:rPr>
      </w:pPr>
    </w:p>
    <w:p w14:paraId="3DDA3725" w14:textId="77777777" w:rsidR="00BF4DE9" w:rsidRPr="00BF4DE9" w:rsidRDefault="005111B0" w:rsidP="00BF4DE9">
      <w:pPr>
        <w:spacing w:line="259" w:lineRule="auto"/>
        <w:jc w:val="left"/>
        <w:rPr>
          <w:b/>
          <w:sz w:val="40"/>
        </w:rPr>
      </w:pPr>
      <w:r>
        <w:rPr>
          <w:b/>
          <w:sz w:val="40"/>
        </w:rPr>
        <w:br w:type="page"/>
      </w:r>
    </w:p>
    <w:sdt>
      <w:sdtPr>
        <w:rPr>
          <w:rFonts w:ascii="Times New Roman" w:eastAsiaTheme="minorHAnsi" w:hAnsi="Times New Roman" w:cstheme="minorBidi"/>
          <w:color w:val="auto"/>
          <w:sz w:val="24"/>
          <w:szCs w:val="22"/>
          <w:lang w:val="en-GB"/>
        </w:rPr>
        <w:id w:val="-839856532"/>
        <w:docPartObj>
          <w:docPartGallery w:val="Table of Contents"/>
          <w:docPartUnique/>
        </w:docPartObj>
      </w:sdtPr>
      <w:sdtEndPr>
        <w:rPr>
          <w:b/>
          <w:bCs/>
          <w:noProof/>
        </w:rPr>
      </w:sdtEndPr>
      <w:sdtContent>
        <w:p w14:paraId="778250FE" w14:textId="77777777" w:rsidR="00BF4DE9" w:rsidRPr="00BF4DE9" w:rsidRDefault="00BF4DE9">
          <w:pPr>
            <w:pStyle w:val="TOCHeading"/>
            <w:rPr>
              <w:rFonts w:ascii="Times New Roman" w:hAnsi="Times New Roman" w:cs="Times New Roman"/>
              <w:b/>
              <w:color w:val="auto"/>
            </w:rPr>
          </w:pPr>
          <w:r w:rsidRPr="00BF4DE9">
            <w:rPr>
              <w:rFonts w:ascii="Times New Roman" w:hAnsi="Times New Roman" w:cs="Times New Roman"/>
              <w:b/>
              <w:color w:val="auto"/>
            </w:rPr>
            <w:t>Table of Contents</w:t>
          </w:r>
        </w:p>
        <w:p w14:paraId="5D6A1636" w14:textId="77777777" w:rsidR="007A1845" w:rsidRDefault="00BF4DE9">
          <w:pPr>
            <w:pStyle w:val="TOC1"/>
            <w:tabs>
              <w:tab w:val="right" w:leader="dot" w:pos="9016"/>
            </w:tabs>
            <w:rPr>
              <w:rFonts w:asciiTheme="minorHAnsi" w:eastAsiaTheme="minorEastAsia" w:hAnsiTheme="minorHAnsi"/>
              <w:noProof/>
              <w:sz w:val="22"/>
              <w:lang w:val="en-US"/>
            </w:rPr>
          </w:pPr>
          <w:r>
            <w:rPr>
              <w:b/>
              <w:bCs/>
              <w:noProof/>
            </w:rPr>
            <w:fldChar w:fldCharType="begin"/>
          </w:r>
          <w:r>
            <w:rPr>
              <w:b/>
              <w:bCs/>
              <w:noProof/>
            </w:rPr>
            <w:instrText xml:space="preserve"> TOC \o "1-3" \h \z \u </w:instrText>
          </w:r>
          <w:r>
            <w:rPr>
              <w:b/>
              <w:bCs/>
              <w:noProof/>
            </w:rPr>
            <w:fldChar w:fldCharType="separate"/>
          </w:r>
          <w:hyperlink w:anchor="_Toc57155278" w:history="1">
            <w:r w:rsidR="007A1845" w:rsidRPr="00846813">
              <w:rPr>
                <w:rStyle w:val="Hyperlink"/>
                <w:noProof/>
              </w:rPr>
              <w:t>Introduction</w:t>
            </w:r>
            <w:r w:rsidR="007A1845">
              <w:rPr>
                <w:noProof/>
                <w:webHidden/>
              </w:rPr>
              <w:tab/>
            </w:r>
            <w:r w:rsidR="007A1845">
              <w:rPr>
                <w:noProof/>
                <w:webHidden/>
              </w:rPr>
              <w:fldChar w:fldCharType="begin"/>
            </w:r>
            <w:r w:rsidR="007A1845">
              <w:rPr>
                <w:noProof/>
                <w:webHidden/>
              </w:rPr>
              <w:instrText xml:space="preserve"> PAGEREF _Toc57155278 \h </w:instrText>
            </w:r>
            <w:r w:rsidR="007A1845">
              <w:rPr>
                <w:noProof/>
                <w:webHidden/>
              </w:rPr>
            </w:r>
            <w:r w:rsidR="007A1845">
              <w:rPr>
                <w:noProof/>
                <w:webHidden/>
              </w:rPr>
              <w:fldChar w:fldCharType="separate"/>
            </w:r>
            <w:r w:rsidR="007A1845">
              <w:rPr>
                <w:noProof/>
                <w:webHidden/>
              </w:rPr>
              <w:t>1</w:t>
            </w:r>
            <w:r w:rsidR="007A1845">
              <w:rPr>
                <w:noProof/>
                <w:webHidden/>
              </w:rPr>
              <w:fldChar w:fldCharType="end"/>
            </w:r>
          </w:hyperlink>
        </w:p>
        <w:p w14:paraId="49E2EBDC" w14:textId="77777777" w:rsidR="007A1845" w:rsidRDefault="00450CF4">
          <w:pPr>
            <w:pStyle w:val="TOC1"/>
            <w:tabs>
              <w:tab w:val="right" w:leader="dot" w:pos="9016"/>
            </w:tabs>
            <w:rPr>
              <w:rFonts w:asciiTheme="minorHAnsi" w:eastAsiaTheme="minorEastAsia" w:hAnsiTheme="minorHAnsi"/>
              <w:noProof/>
              <w:sz w:val="22"/>
              <w:lang w:val="en-US"/>
            </w:rPr>
          </w:pPr>
          <w:hyperlink w:anchor="_Toc57155279" w:history="1">
            <w:r w:rsidR="007A1845" w:rsidRPr="00846813">
              <w:rPr>
                <w:rStyle w:val="Hyperlink"/>
                <w:noProof/>
              </w:rPr>
              <w:t>Reviewing the Concepts and drivers of employee engagement</w:t>
            </w:r>
            <w:r w:rsidR="007A1845">
              <w:rPr>
                <w:noProof/>
                <w:webHidden/>
              </w:rPr>
              <w:tab/>
            </w:r>
            <w:r w:rsidR="007A1845">
              <w:rPr>
                <w:noProof/>
                <w:webHidden/>
              </w:rPr>
              <w:fldChar w:fldCharType="begin"/>
            </w:r>
            <w:r w:rsidR="007A1845">
              <w:rPr>
                <w:noProof/>
                <w:webHidden/>
              </w:rPr>
              <w:instrText xml:space="preserve"> PAGEREF _Toc57155279 \h </w:instrText>
            </w:r>
            <w:r w:rsidR="007A1845">
              <w:rPr>
                <w:noProof/>
                <w:webHidden/>
              </w:rPr>
            </w:r>
            <w:r w:rsidR="007A1845">
              <w:rPr>
                <w:noProof/>
                <w:webHidden/>
              </w:rPr>
              <w:fldChar w:fldCharType="separate"/>
            </w:r>
            <w:r w:rsidR="007A1845">
              <w:rPr>
                <w:noProof/>
                <w:webHidden/>
              </w:rPr>
              <w:t>2</w:t>
            </w:r>
            <w:r w:rsidR="007A1845">
              <w:rPr>
                <w:noProof/>
                <w:webHidden/>
              </w:rPr>
              <w:fldChar w:fldCharType="end"/>
            </w:r>
          </w:hyperlink>
        </w:p>
        <w:p w14:paraId="217F3363" w14:textId="77777777" w:rsidR="007A1845" w:rsidRDefault="00450CF4">
          <w:pPr>
            <w:pStyle w:val="TOC2"/>
            <w:tabs>
              <w:tab w:val="right" w:leader="dot" w:pos="9016"/>
            </w:tabs>
            <w:rPr>
              <w:rFonts w:asciiTheme="minorHAnsi" w:eastAsiaTheme="minorEastAsia" w:hAnsiTheme="minorHAnsi"/>
              <w:noProof/>
              <w:sz w:val="22"/>
              <w:lang w:val="en-US"/>
            </w:rPr>
          </w:pPr>
          <w:hyperlink w:anchor="_Toc57155280" w:history="1">
            <w:r w:rsidR="007A1845" w:rsidRPr="00846813">
              <w:rPr>
                <w:rStyle w:val="Hyperlink"/>
                <w:noProof/>
              </w:rPr>
              <w:t>The concepts of employee engagement</w:t>
            </w:r>
            <w:r w:rsidR="007A1845">
              <w:rPr>
                <w:noProof/>
                <w:webHidden/>
              </w:rPr>
              <w:tab/>
            </w:r>
            <w:r w:rsidR="007A1845">
              <w:rPr>
                <w:noProof/>
                <w:webHidden/>
              </w:rPr>
              <w:fldChar w:fldCharType="begin"/>
            </w:r>
            <w:r w:rsidR="007A1845">
              <w:rPr>
                <w:noProof/>
                <w:webHidden/>
              </w:rPr>
              <w:instrText xml:space="preserve"> PAGEREF _Toc57155280 \h </w:instrText>
            </w:r>
            <w:r w:rsidR="007A1845">
              <w:rPr>
                <w:noProof/>
                <w:webHidden/>
              </w:rPr>
            </w:r>
            <w:r w:rsidR="007A1845">
              <w:rPr>
                <w:noProof/>
                <w:webHidden/>
              </w:rPr>
              <w:fldChar w:fldCharType="separate"/>
            </w:r>
            <w:r w:rsidR="007A1845">
              <w:rPr>
                <w:noProof/>
                <w:webHidden/>
              </w:rPr>
              <w:t>2</w:t>
            </w:r>
            <w:r w:rsidR="007A1845">
              <w:rPr>
                <w:noProof/>
                <w:webHidden/>
              </w:rPr>
              <w:fldChar w:fldCharType="end"/>
            </w:r>
          </w:hyperlink>
        </w:p>
        <w:p w14:paraId="27E315FD" w14:textId="77777777" w:rsidR="007A1845" w:rsidRDefault="00450CF4">
          <w:pPr>
            <w:pStyle w:val="TOC2"/>
            <w:tabs>
              <w:tab w:val="right" w:leader="dot" w:pos="9016"/>
            </w:tabs>
            <w:rPr>
              <w:rFonts w:asciiTheme="minorHAnsi" w:eastAsiaTheme="minorEastAsia" w:hAnsiTheme="minorHAnsi"/>
              <w:noProof/>
              <w:sz w:val="22"/>
              <w:lang w:val="en-US"/>
            </w:rPr>
          </w:pPr>
          <w:hyperlink w:anchor="_Toc57155281" w:history="1">
            <w:r w:rsidR="007A1845" w:rsidRPr="00846813">
              <w:rPr>
                <w:rStyle w:val="Hyperlink"/>
                <w:noProof/>
              </w:rPr>
              <w:t>Multiple drivers of employee engagement</w:t>
            </w:r>
            <w:r w:rsidR="007A1845">
              <w:rPr>
                <w:noProof/>
                <w:webHidden/>
              </w:rPr>
              <w:tab/>
            </w:r>
            <w:r w:rsidR="007A1845">
              <w:rPr>
                <w:noProof/>
                <w:webHidden/>
              </w:rPr>
              <w:fldChar w:fldCharType="begin"/>
            </w:r>
            <w:r w:rsidR="007A1845">
              <w:rPr>
                <w:noProof/>
                <w:webHidden/>
              </w:rPr>
              <w:instrText xml:space="preserve"> PAGEREF _Toc57155281 \h </w:instrText>
            </w:r>
            <w:r w:rsidR="007A1845">
              <w:rPr>
                <w:noProof/>
                <w:webHidden/>
              </w:rPr>
            </w:r>
            <w:r w:rsidR="007A1845">
              <w:rPr>
                <w:noProof/>
                <w:webHidden/>
              </w:rPr>
              <w:fldChar w:fldCharType="separate"/>
            </w:r>
            <w:r w:rsidR="007A1845">
              <w:rPr>
                <w:noProof/>
                <w:webHidden/>
              </w:rPr>
              <w:t>3</w:t>
            </w:r>
            <w:r w:rsidR="007A1845">
              <w:rPr>
                <w:noProof/>
                <w:webHidden/>
              </w:rPr>
              <w:fldChar w:fldCharType="end"/>
            </w:r>
          </w:hyperlink>
        </w:p>
        <w:p w14:paraId="4DCF4727" w14:textId="77777777" w:rsidR="007A1845" w:rsidRDefault="00450CF4">
          <w:pPr>
            <w:pStyle w:val="TOC1"/>
            <w:tabs>
              <w:tab w:val="right" w:leader="dot" w:pos="9016"/>
            </w:tabs>
            <w:rPr>
              <w:rFonts w:asciiTheme="minorHAnsi" w:eastAsiaTheme="minorEastAsia" w:hAnsiTheme="minorHAnsi"/>
              <w:noProof/>
              <w:sz w:val="22"/>
              <w:lang w:val="en-US"/>
            </w:rPr>
          </w:pPr>
          <w:hyperlink w:anchor="_Toc57155282" w:history="1">
            <w:r w:rsidR="007A1845" w:rsidRPr="00846813">
              <w:rPr>
                <w:rStyle w:val="Hyperlink"/>
                <w:noProof/>
              </w:rPr>
              <w:t>Evaluating the diagnostic tools to measure the engagement</w:t>
            </w:r>
            <w:r w:rsidR="007A1845">
              <w:rPr>
                <w:noProof/>
                <w:webHidden/>
              </w:rPr>
              <w:tab/>
            </w:r>
            <w:r w:rsidR="007A1845">
              <w:rPr>
                <w:noProof/>
                <w:webHidden/>
              </w:rPr>
              <w:fldChar w:fldCharType="begin"/>
            </w:r>
            <w:r w:rsidR="007A1845">
              <w:rPr>
                <w:noProof/>
                <w:webHidden/>
              </w:rPr>
              <w:instrText xml:space="preserve"> PAGEREF _Toc57155282 \h </w:instrText>
            </w:r>
            <w:r w:rsidR="007A1845">
              <w:rPr>
                <w:noProof/>
                <w:webHidden/>
              </w:rPr>
            </w:r>
            <w:r w:rsidR="007A1845">
              <w:rPr>
                <w:noProof/>
                <w:webHidden/>
              </w:rPr>
              <w:fldChar w:fldCharType="separate"/>
            </w:r>
            <w:r w:rsidR="007A1845">
              <w:rPr>
                <w:noProof/>
                <w:webHidden/>
              </w:rPr>
              <w:t>4</w:t>
            </w:r>
            <w:r w:rsidR="007A1845">
              <w:rPr>
                <w:noProof/>
                <w:webHidden/>
              </w:rPr>
              <w:fldChar w:fldCharType="end"/>
            </w:r>
          </w:hyperlink>
        </w:p>
        <w:p w14:paraId="23E97E82" w14:textId="77777777" w:rsidR="007A1845" w:rsidRDefault="00450CF4">
          <w:pPr>
            <w:pStyle w:val="TOC2"/>
            <w:tabs>
              <w:tab w:val="right" w:leader="dot" w:pos="9016"/>
            </w:tabs>
            <w:rPr>
              <w:rFonts w:asciiTheme="minorHAnsi" w:eastAsiaTheme="minorEastAsia" w:hAnsiTheme="minorHAnsi"/>
              <w:noProof/>
              <w:sz w:val="22"/>
              <w:lang w:val="en-US"/>
            </w:rPr>
          </w:pPr>
          <w:hyperlink w:anchor="_Toc57155283" w:history="1">
            <w:r w:rsidR="007A1845" w:rsidRPr="00846813">
              <w:rPr>
                <w:rStyle w:val="Hyperlink"/>
                <w:noProof/>
              </w:rPr>
              <w:t>Employee Net Promoter Score (eNPS)</w:t>
            </w:r>
            <w:r w:rsidR="007A1845">
              <w:rPr>
                <w:noProof/>
                <w:webHidden/>
              </w:rPr>
              <w:tab/>
            </w:r>
            <w:r w:rsidR="007A1845">
              <w:rPr>
                <w:noProof/>
                <w:webHidden/>
              </w:rPr>
              <w:fldChar w:fldCharType="begin"/>
            </w:r>
            <w:r w:rsidR="007A1845">
              <w:rPr>
                <w:noProof/>
                <w:webHidden/>
              </w:rPr>
              <w:instrText xml:space="preserve"> PAGEREF _Toc57155283 \h </w:instrText>
            </w:r>
            <w:r w:rsidR="007A1845">
              <w:rPr>
                <w:noProof/>
                <w:webHidden/>
              </w:rPr>
            </w:r>
            <w:r w:rsidR="007A1845">
              <w:rPr>
                <w:noProof/>
                <w:webHidden/>
              </w:rPr>
              <w:fldChar w:fldCharType="separate"/>
            </w:r>
            <w:r w:rsidR="007A1845">
              <w:rPr>
                <w:noProof/>
                <w:webHidden/>
              </w:rPr>
              <w:t>4</w:t>
            </w:r>
            <w:r w:rsidR="007A1845">
              <w:rPr>
                <w:noProof/>
                <w:webHidden/>
              </w:rPr>
              <w:fldChar w:fldCharType="end"/>
            </w:r>
          </w:hyperlink>
        </w:p>
        <w:p w14:paraId="4FA704D0" w14:textId="77777777" w:rsidR="007A1845" w:rsidRDefault="00450CF4">
          <w:pPr>
            <w:pStyle w:val="TOC2"/>
            <w:tabs>
              <w:tab w:val="right" w:leader="dot" w:pos="9016"/>
            </w:tabs>
            <w:rPr>
              <w:rFonts w:asciiTheme="minorHAnsi" w:eastAsiaTheme="minorEastAsia" w:hAnsiTheme="minorHAnsi"/>
              <w:noProof/>
              <w:sz w:val="22"/>
              <w:lang w:val="en-US"/>
            </w:rPr>
          </w:pPr>
          <w:hyperlink w:anchor="_Toc57155284" w:history="1">
            <w:r w:rsidR="007A1845" w:rsidRPr="00846813">
              <w:rPr>
                <w:rStyle w:val="Hyperlink"/>
                <w:noProof/>
              </w:rPr>
              <w:t>Employee surveys</w:t>
            </w:r>
            <w:r w:rsidR="007A1845">
              <w:rPr>
                <w:noProof/>
                <w:webHidden/>
              </w:rPr>
              <w:tab/>
            </w:r>
            <w:r w:rsidR="007A1845">
              <w:rPr>
                <w:noProof/>
                <w:webHidden/>
              </w:rPr>
              <w:fldChar w:fldCharType="begin"/>
            </w:r>
            <w:r w:rsidR="007A1845">
              <w:rPr>
                <w:noProof/>
                <w:webHidden/>
              </w:rPr>
              <w:instrText xml:space="preserve"> PAGEREF _Toc57155284 \h </w:instrText>
            </w:r>
            <w:r w:rsidR="007A1845">
              <w:rPr>
                <w:noProof/>
                <w:webHidden/>
              </w:rPr>
            </w:r>
            <w:r w:rsidR="007A1845">
              <w:rPr>
                <w:noProof/>
                <w:webHidden/>
              </w:rPr>
              <w:fldChar w:fldCharType="separate"/>
            </w:r>
            <w:r w:rsidR="007A1845">
              <w:rPr>
                <w:noProof/>
                <w:webHidden/>
              </w:rPr>
              <w:t>5</w:t>
            </w:r>
            <w:r w:rsidR="007A1845">
              <w:rPr>
                <w:noProof/>
                <w:webHidden/>
              </w:rPr>
              <w:fldChar w:fldCharType="end"/>
            </w:r>
          </w:hyperlink>
        </w:p>
        <w:p w14:paraId="55707342" w14:textId="77777777" w:rsidR="007A1845" w:rsidRDefault="00450CF4">
          <w:pPr>
            <w:pStyle w:val="TOC2"/>
            <w:tabs>
              <w:tab w:val="right" w:leader="dot" w:pos="9016"/>
            </w:tabs>
            <w:rPr>
              <w:rFonts w:asciiTheme="minorHAnsi" w:eastAsiaTheme="minorEastAsia" w:hAnsiTheme="minorHAnsi"/>
              <w:noProof/>
              <w:sz w:val="22"/>
              <w:lang w:val="en-US"/>
            </w:rPr>
          </w:pPr>
          <w:hyperlink w:anchor="_Toc57155285" w:history="1">
            <w:r w:rsidR="007A1845" w:rsidRPr="00846813">
              <w:rPr>
                <w:rStyle w:val="Hyperlink"/>
                <w:noProof/>
              </w:rPr>
              <w:t>Employee absenteeism rate</w:t>
            </w:r>
            <w:r w:rsidR="007A1845">
              <w:rPr>
                <w:noProof/>
                <w:webHidden/>
              </w:rPr>
              <w:tab/>
            </w:r>
            <w:r w:rsidR="007A1845">
              <w:rPr>
                <w:noProof/>
                <w:webHidden/>
              </w:rPr>
              <w:fldChar w:fldCharType="begin"/>
            </w:r>
            <w:r w:rsidR="007A1845">
              <w:rPr>
                <w:noProof/>
                <w:webHidden/>
              </w:rPr>
              <w:instrText xml:space="preserve"> PAGEREF _Toc57155285 \h </w:instrText>
            </w:r>
            <w:r w:rsidR="007A1845">
              <w:rPr>
                <w:noProof/>
                <w:webHidden/>
              </w:rPr>
            </w:r>
            <w:r w:rsidR="007A1845">
              <w:rPr>
                <w:noProof/>
                <w:webHidden/>
              </w:rPr>
              <w:fldChar w:fldCharType="separate"/>
            </w:r>
            <w:r w:rsidR="007A1845">
              <w:rPr>
                <w:noProof/>
                <w:webHidden/>
              </w:rPr>
              <w:t>5</w:t>
            </w:r>
            <w:r w:rsidR="007A1845">
              <w:rPr>
                <w:noProof/>
                <w:webHidden/>
              </w:rPr>
              <w:fldChar w:fldCharType="end"/>
            </w:r>
          </w:hyperlink>
        </w:p>
        <w:p w14:paraId="560280B2" w14:textId="77777777" w:rsidR="007A1845" w:rsidRDefault="00450CF4">
          <w:pPr>
            <w:pStyle w:val="TOC1"/>
            <w:tabs>
              <w:tab w:val="right" w:leader="dot" w:pos="9016"/>
            </w:tabs>
            <w:rPr>
              <w:rFonts w:asciiTheme="minorHAnsi" w:eastAsiaTheme="minorEastAsia" w:hAnsiTheme="minorHAnsi"/>
              <w:noProof/>
              <w:sz w:val="22"/>
              <w:lang w:val="en-US"/>
            </w:rPr>
          </w:pPr>
          <w:hyperlink w:anchor="_Toc57155286" w:history="1">
            <w:r w:rsidR="007A1845" w:rsidRPr="00846813">
              <w:rPr>
                <w:rStyle w:val="Hyperlink"/>
                <w:noProof/>
              </w:rPr>
              <w:t>Constructing an employee value proposition</w:t>
            </w:r>
            <w:r w:rsidR="007A1845">
              <w:rPr>
                <w:noProof/>
                <w:webHidden/>
              </w:rPr>
              <w:tab/>
            </w:r>
            <w:r w:rsidR="007A1845">
              <w:rPr>
                <w:noProof/>
                <w:webHidden/>
              </w:rPr>
              <w:fldChar w:fldCharType="begin"/>
            </w:r>
            <w:r w:rsidR="007A1845">
              <w:rPr>
                <w:noProof/>
                <w:webHidden/>
              </w:rPr>
              <w:instrText xml:space="preserve"> PAGEREF _Toc57155286 \h </w:instrText>
            </w:r>
            <w:r w:rsidR="007A1845">
              <w:rPr>
                <w:noProof/>
                <w:webHidden/>
              </w:rPr>
            </w:r>
            <w:r w:rsidR="007A1845">
              <w:rPr>
                <w:noProof/>
                <w:webHidden/>
              </w:rPr>
              <w:fldChar w:fldCharType="separate"/>
            </w:r>
            <w:r w:rsidR="007A1845">
              <w:rPr>
                <w:noProof/>
                <w:webHidden/>
              </w:rPr>
              <w:t>6</w:t>
            </w:r>
            <w:r w:rsidR="007A1845">
              <w:rPr>
                <w:noProof/>
                <w:webHidden/>
              </w:rPr>
              <w:fldChar w:fldCharType="end"/>
            </w:r>
          </w:hyperlink>
        </w:p>
        <w:p w14:paraId="390FFEB6" w14:textId="77777777" w:rsidR="007A1845" w:rsidRDefault="00450CF4">
          <w:pPr>
            <w:pStyle w:val="TOC2"/>
            <w:tabs>
              <w:tab w:val="right" w:leader="dot" w:pos="9016"/>
            </w:tabs>
            <w:rPr>
              <w:rFonts w:asciiTheme="minorHAnsi" w:eastAsiaTheme="minorEastAsia" w:hAnsiTheme="minorHAnsi"/>
              <w:noProof/>
              <w:sz w:val="22"/>
              <w:lang w:val="en-US"/>
            </w:rPr>
          </w:pPr>
          <w:hyperlink w:anchor="_Toc57155287" w:history="1">
            <w:r w:rsidR="007A1845" w:rsidRPr="00846813">
              <w:rPr>
                <w:rStyle w:val="Hyperlink"/>
                <w:noProof/>
              </w:rPr>
              <w:t>The employee value proposition</w:t>
            </w:r>
            <w:r w:rsidR="007A1845">
              <w:rPr>
                <w:noProof/>
                <w:webHidden/>
              </w:rPr>
              <w:tab/>
            </w:r>
            <w:r w:rsidR="007A1845">
              <w:rPr>
                <w:noProof/>
                <w:webHidden/>
              </w:rPr>
              <w:fldChar w:fldCharType="begin"/>
            </w:r>
            <w:r w:rsidR="007A1845">
              <w:rPr>
                <w:noProof/>
                <w:webHidden/>
              </w:rPr>
              <w:instrText xml:space="preserve"> PAGEREF _Toc57155287 \h </w:instrText>
            </w:r>
            <w:r w:rsidR="007A1845">
              <w:rPr>
                <w:noProof/>
                <w:webHidden/>
              </w:rPr>
            </w:r>
            <w:r w:rsidR="007A1845">
              <w:rPr>
                <w:noProof/>
                <w:webHidden/>
              </w:rPr>
              <w:fldChar w:fldCharType="separate"/>
            </w:r>
            <w:r w:rsidR="007A1845">
              <w:rPr>
                <w:noProof/>
                <w:webHidden/>
              </w:rPr>
              <w:t>6</w:t>
            </w:r>
            <w:r w:rsidR="007A1845">
              <w:rPr>
                <w:noProof/>
                <w:webHidden/>
              </w:rPr>
              <w:fldChar w:fldCharType="end"/>
            </w:r>
          </w:hyperlink>
        </w:p>
        <w:p w14:paraId="35AB61FC" w14:textId="77777777" w:rsidR="007A1845" w:rsidRDefault="00450CF4">
          <w:pPr>
            <w:pStyle w:val="TOC2"/>
            <w:tabs>
              <w:tab w:val="right" w:leader="dot" w:pos="9016"/>
            </w:tabs>
            <w:rPr>
              <w:rFonts w:asciiTheme="minorHAnsi" w:eastAsiaTheme="minorEastAsia" w:hAnsiTheme="minorHAnsi"/>
              <w:noProof/>
              <w:sz w:val="22"/>
              <w:lang w:val="en-US"/>
            </w:rPr>
          </w:pPr>
          <w:hyperlink w:anchor="_Toc57155288" w:history="1">
            <w:r w:rsidR="007A1845" w:rsidRPr="00846813">
              <w:rPr>
                <w:rStyle w:val="Hyperlink"/>
                <w:noProof/>
              </w:rPr>
              <w:t>Strategies to raise levels of employee engagement</w:t>
            </w:r>
            <w:r w:rsidR="007A1845">
              <w:rPr>
                <w:noProof/>
                <w:webHidden/>
              </w:rPr>
              <w:tab/>
            </w:r>
            <w:r w:rsidR="007A1845">
              <w:rPr>
                <w:noProof/>
                <w:webHidden/>
              </w:rPr>
              <w:fldChar w:fldCharType="begin"/>
            </w:r>
            <w:r w:rsidR="007A1845">
              <w:rPr>
                <w:noProof/>
                <w:webHidden/>
              </w:rPr>
              <w:instrText xml:space="preserve"> PAGEREF _Toc57155288 \h </w:instrText>
            </w:r>
            <w:r w:rsidR="007A1845">
              <w:rPr>
                <w:noProof/>
                <w:webHidden/>
              </w:rPr>
            </w:r>
            <w:r w:rsidR="007A1845">
              <w:rPr>
                <w:noProof/>
                <w:webHidden/>
              </w:rPr>
              <w:fldChar w:fldCharType="separate"/>
            </w:r>
            <w:r w:rsidR="007A1845">
              <w:rPr>
                <w:noProof/>
                <w:webHidden/>
              </w:rPr>
              <w:t>6</w:t>
            </w:r>
            <w:r w:rsidR="007A1845">
              <w:rPr>
                <w:noProof/>
                <w:webHidden/>
              </w:rPr>
              <w:fldChar w:fldCharType="end"/>
            </w:r>
          </w:hyperlink>
        </w:p>
        <w:p w14:paraId="0ADAE089" w14:textId="77777777" w:rsidR="007A1845" w:rsidRDefault="00450CF4">
          <w:pPr>
            <w:pStyle w:val="TOC3"/>
            <w:tabs>
              <w:tab w:val="right" w:leader="dot" w:pos="9016"/>
            </w:tabs>
            <w:rPr>
              <w:rFonts w:asciiTheme="minorHAnsi" w:eastAsiaTheme="minorEastAsia" w:hAnsiTheme="minorHAnsi"/>
              <w:noProof/>
              <w:sz w:val="22"/>
              <w:lang w:val="en-US"/>
            </w:rPr>
          </w:pPr>
          <w:hyperlink w:anchor="_Toc57155289" w:history="1">
            <w:r w:rsidR="007A1845" w:rsidRPr="00846813">
              <w:rPr>
                <w:rStyle w:val="Hyperlink"/>
                <w:noProof/>
              </w:rPr>
              <w:t>Establish team for feedback management</w:t>
            </w:r>
            <w:r w:rsidR="007A1845">
              <w:rPr>
                <w:noProof/>
                <w:webHidden/>
              </w:rPr>
              <w:tab/>
            </w:r>
            <w:r w:rsidR="007A1845">
              <w:rPr>
                <w:noProof/>
                <w:webHidden/>
              </w:rPr>
              <w:fldChar w:fldCharType="begin"/>
            </w:r>
            <w:r w:rsidR="007A1845">
              <w:rPr>
                <w:noProof/>
                <w:webHidden/>
              </w:rPr>
              <w:instrText xml:space="preserve"> PAGEREF _Toc57155289 \h </w:instrText>
            </w:r>
            <w:r w:rsidR="007A1845">
              <w:rPr>
                <w:noProof/>
                <w:webHidden/>
              </w:rPr>
            </w:r>
            <w:r w:rsidR="007A1845">
              <w:rPr>
                <w:noProof/>
                <w:webHidden/>
              </w:rPr>
              <w:fldChar w:fldCharType="separate"/>
            </w:r>
            <w:r w:rsidR="007A1845">
              <w:rPr>
                <w:noProof/>
                <w:webHidden/>
              </w:rPr>
              <w:t>6</w:t>
            </w:r>
            <w:r w:rsidR="007A1845">
              <w:rPr>
                <w:noProof/>
                <w:webHidden/>
              </w:rPr>
              <w:fldChar w:fldCharType="end"/>
            </w:r>
          </w:hyperlink>
        </w:p>
        <w:p w14:paraId="09E48F09" w14:textId="77777777" w:rsidR="007A1845" w:rsidRDefault="00450CF4">
          <w:pPr>
            <w:pStyle w:val="TOC3"/>
            <w:tabs>
              <w:tab w:val="right" w:leader="dot" w:pos="9016"/>
            </w:tabs>
            <w:rPr>
              <w:rFonts w:asciiTheme="minorHAnsi" w:eastAsiaTheme="minorEastAsia" w:hAnsiTheme="minorHAnsi"/>
              <w:noProof/>
              <w:sz w:val="22"/>
              <w:lang w:val="en-US"/>
            </w:rPr>
          </w:pPr>
          <w:hyperlink w:anchor="_Toc57155290" w:history="1">
            <w:r w:rsidR="007A1845" w:rsidRPr="00846813">
              <w:rPr>
                <w:rStyle w:val="Hyperlink"/>
                <w:noProof/>
              </w:rPr>
              <w:t>Collective decision-making strategy</w:t>
            </w:r>
            <w:r w:rsidR="007A1845">
              <w:rPr>
                <w:noProof/>
                <w:webHidden/>
              </w:rPr>
              <w:tab/>
            </w:r>
            <w:r w:rsidR="007A1845">
              <w:rPr>
                <w:noProof/>
                <w:webHidden/>
              </w:rPr>
              <w:fldChar w:fldCharType="begin"/>
            </w:r>
            <w:r w:rsidR="007A1845">
              <w:rPr>
                <w:noProof/>
                <w:webHidden/>
              </w:rPr>
              <w:instrText xml:space="preserve"> PAGEREF _Toc57155290 \h </w:instrText>
            </w:r>
            <w:r w:rsidR="007A1845">
              <w:rPr>
                <w:noProof/>
                <w:webHidden/>
              </w:rPr>
            </w:r>
            <w:r w:rsidR="007A1845">
              <w:rPr>
                <w:noProof/>
                <w:webHidden/>
              </w:rPr>
              <w:fldChar w:fldCharType="separate"/>
            </w:r>
            <w:r w:rsidR="007A1845">
              <w:rPr>
                <w:noProof/>
                <w:webHidden/>
              </w:rPr>
              <w:t>7</w:t>
            </w:r>
            <w:r w:rsidR="007A1845">
              <w:rPr>
                <w:noProof/>
                <w:webHidden/>
              </w:rPr>
              <w:fldChar w:fldCharType="end"/>
            </w:r>
          </w:hyperlink>
        </w:p>
        <w:p w14:paraId="205006A4" w14:textId="77777777" w:rsidR="007A1845" w:rsidRDefault="00450CF4">
          <w:pPr>
            <w:pStyle w:val="TOC3"/>
            <w:tabs>
              <w:tab w:val="right" w:leader="dot" w:pos="9016"/>
            </w:tabs>
            <w:rPr>
              <w:rFonts w:asciiTheme="minorHAnsi" w:eastAsiaTheme="minorEastAsia" w:hAnsiTheme="minorHAnsi"/>
              <w:noProof/>
              <w:sz w:val="22"/>
              <w:lang w:val="en-US"/>
            </w:rPr>
          </w:pPr>
          <w:hyperlink w:anchor="_Toc57155291" w:history="1">
            <w:r w:rsidR="007A1845" w:rsidRPr="00846813">
              <w:rPr>
                <w:rStyle w:val="Hyperlink"/>
                <w:noProof/>
              </w:rPr>
              <w:t>Promoting employee voice</w:t>
            </w:r>
            <w:r w:rsidR="007A1845">
              <w:rPr>
                <w:noProof/>
                <w:webHidden/>
              </w:rPr>
              <w:tab/>
            </w:r>
            <w:r w:rsidR="007A1845">
              <w:rPr>
                <w:noProof/>
                <w:webHidden/>
              </w:rPr>
              <w:fldChar w:fldCharType="begin"/>
            </w:r>
            <w:r w:rsidR="007A1845">
              <w:rPr>
                <w:noProof/>
                <w:webHidden/>
              </w:rPr>
              <w:instrText xml:space="preserve"> PAGEREF _Toc57155291 \h </w:instrText>
            </w:r>
            <w:r w:rsidR="007A1845">
              <w:rPr>
                <w:noProof/>
                <w:webHidden/>
              </w:rPr>
            </w:r>
            <w:r w:rsidR="007A1845">
              <w:rPr>
                <w:noProof/>
                <w:webHidden/>
              </w:rPr>
              <w:fldChar w:fldCharType="separate"/>
            </w:r>
            <w:r w:rsidR="007A1845">
              <w:rPr>
                <w:noProof/>
                <w:webHidden/>
              </w:rPr>
              <w:t>7</w:t>
            </w:r>
            <w:r w:rsidR="007A1845">
              <w:rPr>
                <w:noProof/>
                <w:webHidden/>
              </w:rPr>
              <w:fldChar w:fldCharType="end"/>
            </w:r>
          </w:hyperlink>
        </w:p>
        <w:p w14:paraId="391B8829" w14:textId="77777777" w:rsidR="007A1845" w:rsidRDefault="00450CF4">
          <w:pPr>
            <w:pStyle w:val="TOC3"/>
            <w:tabs>
              <w:tab w:val="right" w:leader="dot" w:pos="9016"/>
            </w:tabs>
            <w:rPr>
              <w:rFonts w:asciiTheme="minorHAnsi" w:eastAsiaTheme="minorEastAsia" w:hAnsiTheme="minorHAnsi"/>
              <w:noProof/>
              <w:sz w:val="22"/>
              <w:lang w:val="en-US"/>
            </w:rPr>
          </w:pPr>
          <w:hyperlink w:anchor="_Toc57155292" w:history="1">
            <w:r w:rsidR="007A1845" w:rsidRPr="00846813">
              <w:rPr>
                <w:rStyle w:val="Hyperlink"/>
                <w:noProof/>
              </w:rPr>
              <w:t>Talent development strategy</w:t>
            </w:r>
            <w:r w:rsidR="007A1845">
              <w:rPr>
                <w:noProof/>
                <w:webHidden/>
              </w:rPr>
              <w:tab/>
            </w:r>
            <w:r w:rsidR="007A1845">
              <w:rPr>
                <w:noProof/>
                <w:webHidden/>
              </w:rPr>
              <w:fldChar w:fldCharType="begin"/>
            </w:r>
            <w:r w:rsidR="007A1845">
              <w:rPr>
                <w:noProof/>
                <w:webHidden/>
              </w:rPr>
              <w:instrText xml:space="preserve"> PAGEREF _Toc57155292 \h </w:instrText>
            </w:r>
            <w:r w:rsidR="007A1845">
              <w:rPr>
                <w:noProof/>
                <w:webHidden/>
              </w:rPr>
            </w:r>
            <w:r w:rsidR="007A1845">
              <w:rPr>
                <w:noProof/>
                <w:webHidden/>
              </w:rPr>
              <w:fldChar w:fldCharType="separate"/>
            </w:r>
            <w:r w:rsidR="007A1845">
              <w:rPr>
                <w:noProof/>
                <w:webHidden/>
              </w:rPr>
              <w:t>7</w:t>
            </w:r>
            <w:r w:rsidR="007A1845">
              <w:rPr>
                <w:noProof/>
                <w:webHidden/>
              </w:rPr>
              <w:fldChar w:fldCharType="end"/>
            </w:r>
          </w:hyperlink>
        </w:p>
        <w:p w14:paraId="70436AC7" w14:textId="77777777" w:rsidR="007A1845" w:rsidRDefault="00450CF4">
          <w:pPr>
            <w:pStyle w:val="TOC3"/>
            <w:tabs>
              <w:tab w:val="right" w:leader="dot" w:pos="9016"/>
            </w:tabs>
            <w:rPr>
              <w:rFonts w:asciiTheme="minorHAnsi" w:eastAsiaTheme="minorEastAsia" w:hAnsiTheme="minorHAnsi"/>
              <w:noProof/>
              <w:sz w:val="22"/>
              <w:lang w:val="en-US"/>
            </w:rPr>
          </w:pPr>
          <w:hyperlink w:anchor="_Toc57155293" w:history="1">
            <w:r w:rsidR="007A1845" w:rsidRPr="00846813">
              <w:rPr>
                <w:rStyle w:val="Hyperlink"/>
                <w:noProof/>
              </w:rPr>
              <w:t>Group learning strategy</w:t>
            </w:r>
            <w:r w:rsidR="007A1845">
              <w:rPr>
                <w:noProof/>
                <w:webHidden/>
              </w:rPr>
              <w:tab/>
            </w:r>
            <w:r w:rsidR="007A1845">
              <w:rPr>
                <w:noProof/>
                <w:webHidden/>
              </w:rPr>
              <w:fldChar w:fldCharType="begin"/>
            </w:r>
            <w:r w:rsidR="007A1845">
              <w:rPr>
                <w:noProof/>
                <w:webHidden/>
              </w:rPr>
              <w:instrText xml:space="preserve"> PAGEREF _Toc57155293 \h </w:instrText>
            </w:r>
            <w:r w:rsidR="007A1845">
              <w:rPr>
                <w:noProof/>
                <w:webHidden/>
              </w:rPr>
            </w:r>
            <w:r w:rsidR="007A1845">
              <w:rPr>
                <w:noProof/>
                <w:webHidden/>
              </w:rPr>
              <w:fldChar w:fldCharType="separate"/>
            </w:r>
            <w:r w:rsidR="007A1845">
              <w:rPr>
                <w:noProof/>
                <w:webHidden/>
              </w:rPr>
              <w:t>7</w:t>
            </w:r>
            <w:r w:rsidR="007A1845">
              <w:rPr>
                <w:noProof/>
                <w:webHidden/>
              </w:rPr>
              <w:fldChar w:fldCharType="end"/>
            </w:r>
          </w:hyperlink>
        </w:p>
        <w:p w14:paraId="656444FC" w14:textId="77777777" w:rsidR="007A1845" w:rsidRDefault="00450CF4">
          <w:pPr>
            <w:pStyle w:val="TOC1"/>
            <w:tabs>
              <w:tab w:val="right" w:leader="dot" w:pos="9016"/>
            </w:tabs>
            <w:rPr>
              <w:rFonts w:asciiTheme="minorHAnsi" w:eastAsiaTheme="minorEastAsia" w:hAnsiTheme="minorHAnsi"/>
              <w:noProof/>
              <w:sz w:val="22"/>
              <w:lang w:val="en-US"/>
            </w:rPr>
          </w:pPr>
          <w:hyperlink w:anchor="_Toc57155294" w:history="1">
            <w:r w:rsidR="007A1845" w:rsidRPr="00846813">
              <w:rPr>
                <w:rStyle w:val="Hyperlink"/>
                <w:noProof/>
              </w:rPr>
              <w:t>Conclusion</w:t>
            </w:r>
            <w:r w:rsidR="007A1845">
              <w:rPr>
                <w:noProof/>
                <w:webHidden/>
              </w:rPr>
              <w:tab/>
            </w:r>
            <w:r w:rsidR="007A1845">
              <w:rPr>
                <w:noProof/>
                <w:webHidden/>
              </w:rPr>
              <w:fldChar w:fldCharType="begin"/>
            </w:r>
            <w:r w:rsidR="007A1845">
              <w:rPr>
                <w:noProof/>
                <w:webHidden/>
              </w:rPr>
              <w:instrText xml:space="preserve"> PAGEREF _Toc57155294 \h </w:instrText>
            </w:r>
            <w:r w:rsidR="007A1845">
              <w:rPr>
                <w:noProof/>
                <w:webHidden/>
              </w:rPr>
            </w:r>
            <w:r w:rsidR="007A1845">
              <w:rPr>
                <w:noProof/>
                <w:webHidden/>
              </w:rPr>
              <w:fldChar w:fldCharType="separate"/>
            </w:r>
            <w:r w:rsidR="007A1845">
              <w:rPr>
                <w:noProof/>
                <w:webHidden/>
              </w:rPr>
              <w:t>8</w:t>
            </w:r>
            <w:r w:rsidR="007A1845">
              <w:rPr>
                <w:noProof/>
                <w:webHidden/>
              </w:rPr>
              <w:fldChar w:fldCharType="end"/>
            </w:r>
          </w:hyperlink>
        </w:p>
        <w:p w14:paraId="52B75894" w14:textId="77777777" w:rsidR="007A1845" w:rsidRDefault="00450CF4">
          <w:pPr>
            <w:pStyle w:val="TOC1"/>
            <w:tabs>
              <w:tab w:val="right" w:leader="dot" w:pos="9016"/>
            </w:tabs>
            <w:rPr>
              <w:rFonts w:asciiTheme="minorHAnsi" w:eastAsiaTheme="minorEastAsia" w:hAnsiTheme="minorHAnsi"/>
              <w:noProof/>
              <w:sz w:val="22"/>
              <w:lang w:val="en-US"/>
            </w:rPr>
          </w:pPr>
          <w:hyperlink w:anchor="_Toc57155295" w:history="1">
            <w:r w:rsidR="007A1845" w:rsidRPr="00846813">
              <w:rPr>
                <w:rStyle w:val="Hyperlink"/>
                <w:noProof/>
              </w:rPr>
              <w:t>References</w:t>
            </w:r>
            <w:r w:rsidR="007A1845">
              <w:rPr>
                <w:noProof/>
                <w:webHidden/>
              </w:rPr>
              <w:tab/>
            </w:r>
            <w:r w:rsidR="007A1845">
              <w:rPr>
                <w:noProof/>
                <w:webHidden/>
              </w:rPr>
              <w:fldChar w:fldCharType="begin"/>
            </w:r>
            <w:r w:rsidR="007A1845">
              <w:rPr>
                <w:noProof/>
                <w:webHidden/>
              </w:rPr>
              <w:instrText xml:space="preserve"> PAGEREF _Toc57155295 \h </w:instrText>
            </w:r>
            <w:r w:rsidR="007A1845">
              <w:rPr>
                <w:noProof/>
                <w:webHidden/>
              </w:rPr>
            </w:r>
            <w:r w:rsidR="007A1845">
              <w:rPr>
                <w:noProof/>
                <w:webHidden/>
              </w:rPr>
              <w:fldChar w:fldCharType="separate"/>
            </w:r>
            <w:r w:rsidR="007A1845">
              <w:rPr>
                <w:noProof/>
                <w:webHidden/>
              </w:rPr>
              <w:t>9</w:t>
            </w:r>
            <w:r w:rsidR="007A1845">
              <w:rPr>
                <w:noProof/>
                <w:webHidden/>
              </w:rPr>
              <w:fldChar w:fldCharType="end"/>
            </w:r>
          </w:hyperlink>
        </w:p>
        <w:p w14:paraId="5ECE0838" w14:textId="77777777" w:rsidR="00BF4DE9" w:rsidRDefault="00BF4DE9">
          <w:r>
            <w:rPr>
              <w:b/>
              <w:bCs/>
              <w:noProof/>
            </w:rPr>
            <w:fldChar w:fldCharType="end"/>
          </w:r>
        </w:p>
      </w:sdtContent>
    </w:sdt>
    <w:p w14:paraId="211E401C" w14:textId="77777777" w:rsidR="00BF4DE9" w:rsidRDefault="00BF4DE9" w:rsidP="00BF4DE9">
      <w:pPr>
        <w:spacing w:line="259" w:lineRule="auto"/>
        <w:jc w:val="left"/>
        <w:rPr>
          <w:b/>
          <w:sz w:val="40"/>
        </w:rPr>
      </w:pPr>
    </w:p>
    <w:p w14:paraId="208E3E00" w14:textId="77777777" w:rsidR="00BF4DE9" w:rsidRDefault="00BF4DE9" w:rsidP="00BF4DE9">
      <w:pPr>
        <w:spacing w:line="259" w:lineRule="auto"/>
        <w:jc w:val="left"/>
        <w:rPr>
          <w:b/>
          <w:sz w:val="40"/>
        </w:rPr>
      </w:pPr>
    </w:p>
    <w:p w14:paraId="0BED58F3" w14:textId="77777777" w:rsidR="00BF4DE9" w:rsidRPr="00BF4DE9" w:rsidRDefault="00BF4DE9" w:rsidP="00BF4DE9">
      <w:pPr>
        <w:spacing w:line="259" w:lineRule="auto"/>
        <w:jc w:val="left"/>
        <w:rPr>
          <w:b/>
          <w:sz w:val="32"/>
          <w:szCs w:val="32"/>
        </w:rPr>
      </w:pPr>
      <w:r>
        <w:rPr>
          <w:b/>
          <w:sz w:val="32"/>
          <w:szCs w:val="32"/>
        </w:rPr>
        <w:t>Table of Figures</w:t>
      </w:r>
    </w:p>
    <w:p w14:paraId="2B7A18AD" w14:textId="77777777" w:rsidR="00BF4DE9" w:rsidRPr="00BF4DE9" w:rsidRDefault="00BF4DE9">
      <w:pPr>
        <w:pStyle w:val="TableofFigures"/>
        <w:tabs>
          <w:tab w:val="right" w:leader="dot" w:pos="9016"/>
        </w:tabs>
        <w:rPr>
          <w:noProof/>
        </w:rPr>
      </w:pPr>
      <w:r w:rsidRPr="00BF4DE9">
        <w:rPr>
          <w:sz w:val="40"/>
        </w:rPr>
        <w:fldChar w:fldCharType="begin"/>
      </w:r>
      <w:r w:rsidRPr="00BF4DE9">
        <w:rPr>
          <w:sz w:val="40"/>
        </w:rPr>
        <w:instrText xml:space="preserve"> TOC \h \z \c "Figure" </w:instrText>
      </w:r>
      <w:r w:rsidRPr="00BF4DE9">
        <w:rPr>
          <w:sz w:val="40"/>
        </w:rPr>
        <w:fldChar w:fldCharType="separate"/>
      </w:r>
      <w:hyperlink w:anchor="_Toc57132958" w:history="1">
        <w:r w:rsidRPr="00BF4DE9">
          <w:rPr>
            <w:rStyle w:val="Hyperlink"/>
            <w:rFonts w:cs="Times New Roman"/>
            <w:noProof/>
          </w:rPr>
          <w:t>Figure 1: ZINGER's model of employee engagement</w:t>
        </w:r>
        <w:r w:rsidRPr="00BF4DE9">
          <w:rPr>
            <w:noProof/>
            <w:webHidden/>
          </w:rPr>
          <w:tab/>
        </w:r>
        <w:r w:rsidRPr="00BF4DE9">
          <w:rPr>
            <w:noProof/>
            <w:webHidden/>
          </w:rPr>
          <w:fldChar w:fldCharType="begin"/>
        </w:r>
        <w:r w:rsidRPr="00BF4DE9">
          <w:rPr>
            <w:noProof/>
            <w:webHidden/>
          </w:rPr>
          <w:instrText xml:space="preserve"> PAGEREF _Toc57132958 \h </w:instrText>
        </w:r>
        <w:r w:rsidRPr="00BF4DE9">
          <w:rPr>
            <w:noProof/>
            <w:webHidden/>
          </w:rPr>
        </w:r>
        <w:r w:rsidRPr="00BF4DE9">
          <w:rPr>
            <w:noProof/>
            <w:webHidden/>
          </w:rPr>
          <w:fldChar w:fldCharType="separate"/>
        </w:r>
        <w:r w:rsidRPr="00BF4DE9">
          <w:rPr>
            <w:noProof/>
            <w:webHidden/>
          </w:rPr>
          <w:t>2</w:t>
        </w:r>
        <w:r w:rsidRPr="00BF4DE9">
          <w:rPr>
            <w:noProof/>
            <w:webHidden/>
          </w:rPr>
          <w:fldChar w:fldCharType="end"/>
        </w:r>
      </w:hyperlink>
    </w:p>
    <w:p w14:paraId="061179BF" w14:textId="77777777" w:rsidR="00BF4DE9" w:rsidRPr="00BF4DE9" w:rsidRDefault="00BF4DE9" w:rsidP="00BF4DE9">
      <w:pPr>
        <w:spacing w:line="259" w:lineRule="auto"/>
        <w:jc w:val="left"/>
        <w:rPr>
          <w:b/>
          <w:sz w:val="40"/>
        </w:rPr>
        <w:sectPr w:rsidR="00BF4DE9" w:rsidRPr="00BF4DE9" w:rsidSect="00BF4DE9">
          <w:footerReference w:type="default" r:id="rId8"/>
          <w:pgSz w:w="11906" w:h="16838"/>
          <w:pgMar w:top="1440" w:right="1440" w:bottom="1440" w:left="1440" w:header="708" w:footer="708" w:gutter="0"/>
          <w:pgNumType w:fmt="lowerRoman" w:start="1"/>
          <w:cols w:space="708"/>
          <w:docGrid w:linePitch="360"/>
        </w:sectPr>
      </w:pPr>
      <w:r w:rsidRPr="00BF4DE9">
        <w:rPr>
          <w:sz w:val="40"/>
        </w:rPr>
        <w:fldChar w:fldCharType="end"/>
      </w:r>
    </w:p>
    <w:p w14:paraId="67784025" w14:textId="77777777" w:rsidR="005111B0" w:rsidRDefault="005111B0" w:rsidP="00D30679">
      <w:pPr>
        <w:pStyle w:val="Heading1"/>
      </w:pPr>
      <w:bookmarkStart w:id="0" w:name="_Toc57155278"/>
      <w:r>
        <w:lastRenderedPageBreak/>
        <w:t>Introduction</w:t>
      </w:r>
      <w:bookmarkEnd w:id="0"/>
    </w:p>
    <w:p w14:paraId="0B41A848" w14:textId="77777777" w:rsidR="005111B0" w:rsidRDefault="00FC57EE" w:rsidP="005111B0">
      <w:r>
        <w:t>Employee engagement refers to the acti</w:t>
      </w:r>
      <w:r w:rsidR="0050219B">
        <w:t>on</w:t>
      </w:r>
      <w:r>
        <w:t xml:space="preserve"> of </w:t>
      </w:r>
      <w:r w:rsidR="00F97BAE">
        <w:t xml:space="preserve">promoting the </w:t>
      </w:r>
      <w:r w:rsidR="00F97BAE" w:rsidRPr="00C14536">
        <w:t xml:space="preserve">participation of employees in various decision-making and </w:t>
      </w:r>
      <w:r w:rsidR="0050219B" w:rsidRPr="00C14536">
        <w:t>operational activities of an organisation</w:t>
      </w:r>
      <w:r w:rsidR="00C14536" w:rsidRPr="00C14536">
        <w:t xml:space="preserve"> (Byrne, 2019)</w:t>
      </w:r>
      <w:r w:rsidR="0050219B" w:rsidRPr="00C14536">
        <w:t>.</w:t>
      </w:r>
      <w:r w:rsidR="0050219B">
        <w:t xml:space="preserve"> </w:t>
      </w:r>
      <w:r w:rsidR="001558AD">
        <w:t xml:space="preserve">This study will be based on the Samsung company and how it can establish employee engagement strategies that will raise their employee viability. </w:t>
      </w:r>
      <w:r w:rsidR="002900E7">
        <w:t xml:space="preserve">The companies with high employee </w:t>
      </w:r>
      <w:r w:rsidR="0030006F">
        <w:t>engagement</w:t>
      </w:r>
      <w:r w:rsidR="002900E7">
        <w:t xml:space="preserve"> also tend to have a high employee satisfaction rate that results in better employee performance</w:t>
      </w:r>
      <w:r w:rsidR="00EF0020">
        <w:t>, and Samsung is also a company that needs to increase the employee engagement level through using various strategies as soon as possible for organisational development</w:t>
      </w:r>
      <w:r w:rsidR="002900E7">
        <w:t xml:space="preserve">. </w:t>
      </w:r>
      <w:r w:rsidR="00190939">
        <w:t xml:space="preserve">In recent times, employee </w:t>
      </w:r>
      <w:r w:rsidR="006D4E1C">
        <w:t>engag</w:t>
      </w:r>
      <w:r w:rsidR="00190939">
        <w:t>ement has become even more crucial due to the pandemic, its subsequent effects on the employee engagement level and the effect that has on the company viability</w:t>
      </w:r>
      <w:r w:rsidR="00BC4A1A">
        <w:t>, so many issues should be considered before Samsung starts implementing various policies for facilitating employee engagement</w:t>
      </w:r>
      <w:r w:rsidR="00190939">
        <w:t xml:space="preserve">. </w:t>
      </w:r>
      <w:r w:rsidR="002900E7">
        <w:t xml:space="preserve">In this study, various concepts and drivers of employee engagement will be reviewed to get a better idea on the subject matter. The </w:t>
      </w:r>
      <w:r w:rsidR="008737D0">
        <w:t xml:space="preserve">diagnostic tools to measure employee engagement in a company will also be evaluated. Lastly, an employee value proposition will be </w:t>
      </w:r>
      <w:r w:rsidR="0030006F">
        <w:t>constructed</w:t>
      </w:r>
      <w:r w:rsidR="008737D0">
        <w:t xml:space="preserve"> consisting of the company’</w:t>
      </w:r>
      <w:r w:rsidR="00E158D8">
        <w:t>s current measures and from the ideas and analysis along with some appropriate strategies to increase the engag</w:t>
      </w:r>
      <w:r w:rsidR="0030006F">
        <w:t>e</w:t>
      </w:r>
      <w:r w:rsidR="00E158D8">
        <w:t>ment.</w:t>
      </w:r>
      <w:r w:rsidR="00C0689E">
        <w:t xml:space="preserve"> </w:t>
      </w:r>
    </w:p>
    <w:p w14:paraId="70E187A7" w14:textId="77777777" w:rsidR="007A1845" w:rsidRDefault="007A1845" w:rsidP="005111B0"/>
    <w:p w14:paraId="171E0609" w14:textId="77777777" w:rsidR="007A1845" w:rsidRDefault="007A1845" w:rsidP="005111B0"/>
    <w:p w14:paraId="75DA3E30" w14:textId="77777777" w:rsidR="007A1845" w:rsidRDefault="007A1845" w:rsidP="005111B0"/>
    <w:p w14:paraId="5090BD1C" w14:textId="77777777" w:rsidR="007A1845" w:rsidRDefault="007A1845" w:rsidP="005111B0"/>
    <w:p w14:paraId="5BB3B6CF" w14:textId="77777777" w:rsidR="007A1845" w:rsidRDefault="007A1845" w:rsidP="005111B0"/>
    <w:p w14:paraId="187902A9" w14:textId="77777777" w:rsidR="007A1845" w:rsidRDefault="007A1845" w:rsidP="005111B0"/>
    <w:p w14:paraId="7567D09A" w14:textId="77777777" w:rsidR="007A1845" w:rsidRDefault="007A1845" w:rsidP="005111B0"/>
    <w:p w14:paraId="2ABAA187" w14:textId="77777777" w:rsidR="007A1845" w:rsidRDefault="007A1845" w:rsidP="005111B0"/>
    <w:p w14:paraId="54D37C01" w14:textId="77777777" w:rsidR="007A1845" w:rsidRDefault="007A1845" w:rsidP="005111B0"/>
    <w:p w14:paraId="50490289" w14:textId="77777777" w:rsidR="007A1845" w:rsidRDefault="007A1845" w:rsidP="005111B0"/>
    <w:p w14:paraId="1BF3293F" w14:textId="77777777" w:rsidR="005111B0" w:rsidRDefault="005111B0" w:rsidP="005111B0">
      <w:pPr>
        <w:pStyle w:val="Heading1"/>
      </w:pPr>
      <w:bookmarkStart w:id="1" w:name="_Toc57155279"/>
      <w:r>
        <w:lastRenderedPageBreak/>
        <w:t>Reviewing the Concepts and drivers of employee engagement</w:t>
      </w:r>
      <w:bookmarkEnd w:id="1"/>
    </w:p>
    <w:p w14:paraId="5A8229CE" w14:textId="77777777" w:rsidR="003C3EF1" w:rsidRDefault="00374A6D" w:rsidP="00374A6D">
      <w:pPr>
        <w:pStyle w:val="Heading2"/>
      </w:pPr>
      <w:bookmarkStart w:id="2" w:name="_Toc57155280"/>
      <w:r>
        <w:t>The concepts of employee engagement</w:t>
      </w:r>
      <w:bookmarkEnd w:id="2"/>
    </w:p>
    <w:p w14:paraId="4E8AAE75" w14:textId="77777777" w:rsidR="00B92443" w:rsidRPr="00B92443" w:rsidRDefault="00E36242" w:rsidP="00374A6D">
      <w:r>
        <w:t>E</w:t>
      </w:r>
      <w:r w:rsidR="00DD1025">
        <w:t xml:space="preserve">mployee </w:t>
      </w:r>
      <w:r w:rsidR="00D84F55">
        <w:t xml:space="preserve">engagement is considered as one of </w:t>
      </w:r>
      <w:r w:rsidR="00B07D0B">
        <w:t>the most important functions in</w:t>
      </w:r>
      <w:r w:rsidR="008C2661">
        <w:t xml:space="preserve"> the organisations. M</w:t>
      </w:r>
      <w:r w:rsidR="00B07D0B">
        <w:t>any</w:t>
      </w:r>
      <w:r w:rsidR="00E34DAA">
        <w:t xml:space="preserve"> concepts, theories and models </w:t>
      </w:r>
      <w:r w:rsidR="00B07D0B">
        <w:t>h</w:t>
      </w:r>
      <w:r w:rsidR="00E34DAA">
        <w:t>a</w:t>
      </w:r>
      <w:r w:rsidR="00B07D0B">
        <w:t>v</w:t>
      </w:r>
      <w:r w:rsidR="00783506">
        <w:t>e</w:t>
      </w:r>
      <w:r w:rsidR="00B07D0B">
        <w:t xml:space="preserve"> been d</w:t>
      </w:r>
      <w:r w:rsidR="00E34DAA">
        <w:t>e</w:t>
      </w:r>
      <w:r w:rsidR="00B07D0B">
        <w:t xml:space="preserve">veloped regarding </w:t>
      </w:r>
      <w:r w:rsidR="008C2661">
        <w:t>employee engagement to understand and apply it better in the organisation, some of the most important models of employee engagement are:</w:t>
      </w:r>
    </w:p>
    <w:p w14:paraId="3953AA8D" w14:textId="77777777" w:rsidR="00374A6D" w:rsidRDefault="00811F4C" w:rsidP="00374A6D">
      <w:pPr>
        <w:rPr>
          <w:b/>
        </w:rPr>
      </w:pPr>
      <w:r>
        <w:rPr>
          <w:b/>
        </w:rPr>
        <w:t>Zinger model of employee engagement</w:t>
      </w:r>
    </w:p>
    <w:p w14:paraId="59C2BA37" w14:textId="77777777" w:rsidR="000A0C71" w:rsidRDefault="00F40701" w:rsidP="00374A6D">
      <w:r>
        <w:t xml:space="preserve">David Zinger is a Canadian management consultant who has established a model to foster practical approaches for substantial improvement in employee </w:t>
      </w:r>
      <w:r w:rsidRPr="00B92443">
        <w:t>engagement</w:t>
      </w:r>
      <w:r w:rsidR="00B92443" w:rsidRPr="00B92443">
        <w:t xml:space="preserve"> </w:t>
      </w:r>
      <w:r w:rsidR="00B92443">
        <w:t>(</w:t>
      </w:r>
      <w:r w:rsidR="007A1845">
        <w:t>KALAIYARASAN,</w:t>
      </w:r>
      <w:r w:rsidR="00B92443" w:rsidRPr="00B92443">
        <w:t xml:space="preserve"> 2018</w:t>
      </w:r>
      <w:r w:rsidR="00B92443">
        <w:t>)</w:t>
      </w:r>
      <w:r w:rsidRPr="00B92443">
        <w:t xml:space="preserve">. </w:t>
      </w:r>
      <w:r w:rsidR="00B41BB2" w:rsidRPr="00B92443">
        <w:t xml:space="preserve">This model provides various keys to </w:t>
      </w:r>
      <w:r w:rsidR="00C15643" w:rsidRPr="00B92443">
        <w:t>follow for achieving significant</w:t>
      </w:r>
      <w:r w:rsidR="00C15643">
        <w:t xml:space="preserve"> results in the organisation that can be better understood by the figure provided:</w:t>
      </w:r>
    </w:p>
    <w:p w14:paraId="1E6EA567" w14:textId="77777777" w:rsidR="004A5A18" w:rsidRDefault="000A0C71" w:rsidP="004A5A18">
      <w:pPr>
        <w:keepNext/>
        <w:jc w:val="center"/>
      </w:pPr>
      <w:r>
        <w:rPr>
          <w:noProof/>
          <w:lang w:val="en-US"/>
        </w:rPr>
        <w:drawing>
          <wp:inline distT="0" distB="0" distL="0" distR="0" wp14:anchorId="3015EACC" wp14:editId="53DD6E66">
            <wp:extent cx="5178425" cy="3790950"/>
            <wp:effectExtent l="0" t="0" r="3175" b="0"/>
            <wp:docPr id="1" name="Picture 1" descr="e-HRM Inc: Employee Engagement Mode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HRM Inc: Employee Engagement Model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79029" cy="3791392"/>
                    </a:xfrm>
                    <a:prstGeom prst="rect">
                      <a:avLst/>
                    </a:prstGeom>
                    <a:noFill/>
                    <a:ln>
                      <a:noFill/>
                    </a:ln>
                  </pic:spPr>
                </pic:pic>
              </a:graphicData>
            </a:graphic>
          </wp:inline>
        </w:drawing>
      </w:r>
    </w:p>
    <w:p w14:paraId="15CC1698" w14:textId="77777777" w:rsidR="000A0C71" w:rsidRPr="002F683C" w:rsidRDefault="004A5A18" w:rsidP="004A5A18">
      <w:pPr>
        <w:jc w:val="center"/>
        <w:rPr>
          <w:rFonts w:cs="Times New Roman"/>
          <w:b/>
          <w:szCs w:val="24"/>
        </w:rPr>
      </w:pPr>
      <w:bookmarkStart w:id="3" w:name="_Toc57132958"/>
      <w:r w:rsidRPr="002F683C">
        <w:rPr>
          <w:rFonts w:cs="Times New Roman"/>
          <w:b/>
          <w:szCs w:val="24"/>
        </w:rPr>
        <w:t xml:space="preserve">Figure </w:t>
      </w:r>
      <w:r w:rsidRPr="002F683C">
        <w:rPr>
          <w:rFonts w:cs="Times New Roman"/>
          <w:b/>
          <w:szCs w:val="24"/>
        </w:rPr>
        <w:fldChar w:fldCharType="begin"/>
      </w:r>
      <w:r w:rsidRPr="002F683C">
        <w:rPr>
          <w:rFonts w:cs="Times New Roman"/>
          <w:b/>
          <w:szCs w:val="24"/>
        </w:rPr>
        <w:instrText xml:space="preserve"> SEQ Figure \* ARABIC </w:instrText>
      </w:r>
      <w:r w:rsidRPr="002F683C">
        <w:rPr>
          <w:rFonts w:cs="Times New Roman"/>
          <w:b/>
          <w:szCs w:val="24"/>
        </w:rPr>
        <w:fldChar w:fldCharType="separate"/>
      </w:r>
      <w:r w:rsidRPr="002F683C">
        <w:rPr>
          <w:rFonts w:cs="Times New Roman"/>
          <w:b/>
          <w:noProof/>
          <w:szCs w:val="24"/>
        </w:rPr>
        <w:t>1</w:t>
      </w:r>
      <w:r w:rsidRPr="002F683C">
        <w:rPr>
          <w:rFonts w:cs="Times New Roman"/>
          <w:b/>
          <w:szCs w:val="24"/>
        </w:rPr>
        <w:fldChar w:fldCharType="end"/>
      </w:r>
      <w:r w:rsidRPr="002F683C">
        <w:rPr>
          <w:rFonts w:cs="Times New Roman"/>
          <w:b/>
          <w:szCs w:val="24"/>
        </w:rPr>
        <w:t>: ZINGER's model of employee engagement</w:t>
      </w:r>
      <w:bookmarkEnd w:id="3"/>
    </w:p>
    <w:p w14:paraId="518B8535" w14:textId="77777777" w:rsidR="004A5A18" w:rsidRDefault="004A5A18" w:rsidP="002F683C">
      <w:pPr>
        <w:jc w:val="center"/>
        <w:rPr>
          <w:rFonts w:cs="Times New Roman"/>
          <w:b/>
          <w:color w:val="222222"/>
          <w:szCs w:val="24"/>
          <w:shd w:val="clear" w:color="auto" w:fill="FFFFFF"/>
        </w:rPr>
      </w:pPr>
      <w:r w:rsidRPr="002F683C">
        <w:rPr>
          <w:rFonts w:cs="Times New Roman"/>
          <w:b/>
          <w:szCs w:val="24"/>
        </w:rPr>
        <w:t>Source: (</w:t>
      </w:r>
      <w:r w:rsidRPr="002F683C">
        <w:rPr>
          <w:rFonts w:cs="Times New Roman"/>
          <w:b/>
          <w:color w:val="222222"/>
          <w:szCs w:val="24"/>
          <w:shd w:val="clear" w:color="auto" w:fill="FFFFFF"/>
        </w:rPr>
        <w:t>Kusuma and Madasu, 2019)</w:t>
      </w:r>
    </w:p>
    <w:p w14:paraId="708220BC" w14:textId="77777777" w:rsidR="007A1845" w:rsidRPr="002F683C" w:rsidRDefault="007A1845" w:rsidP="002F683C">
      <w:pPr>
        <w:jc w:val="center"/>
        <w:rPr>
          <w:rFonts w:cs="Times New Roman"/>
          <w:b/>
          <w:szCs w:val="24"/>
        </w:rPr>
      </w:pPr>
    </w:p>
    <w:p w14:paraId="4B2ECE5F" w14:textId="77777777" w:rsidR="000861D3" w:rsidRPr="00AA1602" w:rsidRDefault="004C3FCF" w:rsidP="004C3FCF">
      <w:r>
        <w:rPr>
          <w:b/>
        </w:rPr>
        <w:lastRenderedPageBreak/>
        <w:t xml:space="preserve">Craft Strategies: </w:t>
      </w:r>
      <w:r w:rsidR="00AA1602">
        <w:t xml:space="preserve">This requires planning and consideration of the employees to craft strategies and managers can also take help from professional consultants for this step. </w:t>
      </w:r>
    </w:p>
    <w:p w14:paraId="5DAFF8F0" w14:textId="77777777" w:rsidR="004C3FCF" w:rsidRPr="00AA1602" w:rsidRDefault="004C3FCF" w:rsidP="004C3FCF">
      <w:r>
        <w:rPr>
          <w:b/>
        </w:rPr>
        <w:t>Enliven work roles:</w:t>
      </w:r>
      <w:r w:rsidR="00AA1602">
        <w:rPr>
          <w:b/>
        </w:rPr>
        <w:t xml:space="preserve"> </w:t>
      </w:r>
      <w:r w:rsidR="00AA1602">
        <w:t xml:space="preserve">Employees become more engaged when they find their work not boring but interesting, so roles and responsibilities need to be redefined for eliminating boredom. </w:t>
      </w:r>
    </w:p>
    <w:p w14:paraId="42EDF4A4" w14:textId="77777777" w:rsidR="004C3FCF" w:rsidRPr="00AA1602" w:rsidRDefault="004C3FCF" w:rsidP="004C3FCF">
      <w:r>
        <w:rPr>
          <w:b/>
        </w:rPr>
        <w:t xml:space="preserve">Excel at </w:t>
      </w:r>
      <w:r w:rsidR="005B6549">
        <w:rPr>
          <w:b/>
        </w:rPr>
        <w:t xml:space="preserve">the </w:t>
      </w:r>
      <w:r>
        <w:rPr>
          <w:b/>
        </w:rPr>
        <w:t>performance:</w:t>
      </w:r>
      <w:r w:rsidR="00AA1602">
        <w:rPr>
          <w:b/>
        </w:rPr>
        <w:t xml:space="preserve"> </w:t>
      </w:r>
      <w:r w:rsidR="00AA1602">
        <w:t xml:space="preserve">Rewards and compensation should be designed properly so that the employees in a company are motivated to perform better. </w:t>
      </w:r>
    </w:p>
    <w:p w14:paraId="3DCF0F2B" w14:textId="77777777" w:rsidR="000861D3" w:rsidRPr="004C3FCF" w:rsidRDefault="004C3FCF" w:rsidP="000861D3">
      <w:r>
        <w:rPr>
          <w:b/>
        </w:rPr>
        <w:t>Achieve results:</w:t>
      </w:r>
      <w:r w:rsidR="000861D3">
        <w:rPr>
          <w:b/>
        </w:rPr>
        <w:t xml:space="preserve"> </w:t>
      </w:r>
      <w:r w:rsidR="000861D3">
        <w:t xml:space="preserve">The manager needs to work for well-crafted strategies for achieving the desired results with an aim of higher levels of employee engagement. </w:t>
      </w:r>
    </w:p>
    <w:p w14:paraId="4B85CB6C" w14:textId="77777777" w:rsidR="00DF6C73" w:rsidRDefault="007A5226" w:rsidP="004C3FCF">
      <w:r>
        <w:rPr>
          <w:b/>
        </w:rPr>
        <w:t xml:space="preserve">Connectivity, authenticity, recognition and engagement: </w:t>
      </w:r>
      <w:r>
        <w:t xml:space="preserve">These are some crucial elements for keeping the employee engagement level high. The employees should be connected with superiors to share concerns, the leaders should be honest and genuine with employees for building trust, </w:t>
      </w:r>
      <w:r w:rsidRPr="007A5226">
        <w:t xml:space="preserve">employees’ efforts should be </w:t>
      </w:r>
      <w:r w:rsidR="00DD6315">
        <w:t>recognised to boost their morals and employees should be given</w:t>
      </w:r>
      <w:r w:rsidR="00E31681">
        <w:t xml:space="preserve"> maximum engaging opportunities.</w:t>
      </w:r>
    </w:p>
    <w:p w14:paraId="66D9D02A" w14:textId="77777777" w:rsidR="00DF6C73" w:rsidRDefault="005B6549" w:rsidP="00DF6C73">
      <w:r>
        <w:t>Some inner and outer elements</w:t>
      </w:r>
      <w:r w:rsidR="00DF6C73">
        <w:t xml:space="preserve"> contribute to a company’s employee engagement level. The inner elements include ensuring employee development personally and professionally, leveraging the energies and helping employees in attaining genuine happiness. The outer elements are </w:t>
      </w:r>
      <w:r w:rsidR="00BD1C1A">
        <w:t>identifying employees with organisation, fostering organisational relationships and community and serving the customers best by establishing culture.</w:t>
      </w:r>
      <w:r w:rsidR="009C046D">
        <w:t xml:space="preserve"> So this model of employee engagement can be reviewed by Samsung to understand the subject matter properly before implementing various strategies in the organisation. </w:t>
      </w:r>
    </w:p>
    <w:p w14:paraId="4D13C49B" w14:textId="77777777" w:rsidR="00374A6D" w:rsidRDefault="00374A6D" w:rsidP="00374A6D">
      <w:pPr>
        <w:pStyle w:val="Heading2"/>
      </w:pPr>
      <w:bookmarkStart w:id="4" w:name="_Toc57155281"/>
      <w:r>
        <w:t>Multiple drivers of employee engagement</w:t>
      </w:r>
      <w:bookmarkEnd w:id="4"/>
    </w:p>
    <w:p w14:paraId="0A6A56FD" w14:textId="77777777" w:rsidR="006330DB" w:rsidRDefault="00D37193" w:rsidP="006330DB">
      <w:r>
        <w:t>There are many drivers in an organisation that can work as motivators for employees to perform their best, some of those are:</w:t>
      </w:r>
    </w:p>
    <w:p w14:paraId="2C97D1DF" w14:textId="77777777" w:rsidR="00D37193" w:rsidRDefault="00737D9B" w:rsidP="006330DB">
      <w:r>
        <w:rPr>
          <w:b/>
        </w:rPr>
        <w:t xml:space="preserve">Growth opportunities: </w:t>
      </w:r>
      <w:r>
        <w:t>When companies provide performance-based incentives and career development opportunities to the employees, they become more engaged and perform their best.</w:t>
      </w:r>
    </w:p>
    <w:p w14:paraId="575B270F" w14:textId="77777777" w:rsidR="00737D9B" w:rsidRDefault="00737D9B" w:rsidP="006330DB">
      <w:r>
        <w:rPr>
          <w:b/>
        </w:rPr>
        <w:t xml:space="preserve">Job security: </w:t>
      </w:r>
      <w:r>
        <w:t>Employees consider the company as their own when they get the job security the</w:t>
      </w:r>
      <w:r w:rsidR="005B6549">
        <w:t>y</w:t>
      </w:r>
      <w:r>
        <w:t xml:space="preserve"> need and fulfil their duties with utmost dedication</w:t>
      </w:r>
      <w:r w:rsidR="00985051">
        <w:t>, so this can be a great driver that Samsung can also use</w:t>
      </w:r>
      <w:r>
        <w:t xml:space="preserve">. </w:t>
      </w:r>
    </w:p>
    <w:p w14:paraId="5EF65C7D" w14:textId="77777777" w:rsidR="00EA0B0B" w:rsidRPr="009579D0" w:rsidRDefault="00EA0B0B" w:rsidP="006330DB">
      <w:r>
        <w:rPr>
          <w:b/>
        </w:rPr>
        <w:lastRenderedPageBreak/>
        <w:t>Profit</w:t>
      </w:r>
      <w:r w:rsidR="005B6549">
        <w:rPr>
          <w:b/>
        </w:rPr>
        <w:t>-</w:t>
      </w:r>
      <w:r>
        <w:rPr>
          <w:b/>
        </w:rPr>
        <w:t xml:space="preserve">sharing policy: </w:t>
      </w:r>
      <w:r>
        <w:t xml:space="preserve">If employees are offered the opportunity to get a portion of the profit that the company makes, they work harder and engage more voluntarily to increase the company </w:t>
      </w:r>
      <w:r w:rsidRPr="009579D0">
        <w:t>profit</w:t>
      </w:r>
      <w:r w:rsidR="009579D0" w:rsidRPr="009579D0">
        <w:t xml:space="preserve"> (Popli and Rizvi, 2016)</w:t>
      </w:r>
      <w:r w:rsidRPr="009579D0">
        <w:t xml:space="preserve">. </w:t>
      </w:r>
    </w:p>
    <w:p w14:paraId="2C4712C9" w14:textId="77777777" w:rsidR="009B758E" w:rsidRDefault="009B758E" w:rsidP="006330DB">
      <w:r>
        <w:rPr>
          <w:b/>
        </w:rPr>
        <w:t xml:space="preserve">Fairness: </w:t>
      </w:r>
      <w:r>
        <w:t xml:space="preserve">When there is fairness and equity in a company and employees trust their leaders, they engage more freely, express their concerns and genuinely put effort for organisational development. </w:t>
      </w:r>
    </w:p>
    <w:p w14:paraId="3DA867A9" w14:textId="77777777" w:rsidR="009B758E" w:rsidRPr="00142B0F" w:rsidRDefault="009B758E" w:rsidP="006330DB">
      <w:r>
        <w:rPr>
          <w:b/>
        </w:rPr>
        <w:t xml:space="preserve">Organisational environment: </w:t>
      </w:r>
      <w:r>
        <w:t xml:space="preserve">A positive relationship among employees and a comfortable working environment motivate employees to perform better, promotes friendly work competition and makes employees feel open to communicate and engage with others in the </w:t>
      </w:r>
      <w:r w:rsidRPr="00142B0F">
        <w:t>company</w:t>
      </w:r>
      <w:r w:rsidR="00142B0F" w:rsidRPr="00142B0F">
        <w:t xml:space="preserve"> (Crawford, 2019)</w:t>
      </w:r>
      <w:r w:rsidRPr="00142B0F">
        <w:t xml:space="preserve">.  </w:t>
      </w:r>
    </w:p>
    <w:p w14:paraId="009D928B" w14:textId="77777777" w:rsidR="003A244F" w:rsidRDefault="007865A8" w:rsidP="006330DB">
      <w:r>
        <w:rPr>
          <w:b/>
        </w:rPr>
        <w:t xml:space="preserve">Mental health safety: </w:t>
      </w:r>
      <w:r>
        <w:t xml:space="preserve">Employees feel secured and </w:t>
      </w:r>
      <w:r w:rsidR="00837809">
        <w:t>appreciated when their feelings and comfort are being taken care</w:t>
      </w:r>
      <w:r w:rsidR="005B6549">
        <w:t xml:space="preserve"> of</w:t>
      </w:r>
      <w:r w:rsidR="00837809">
        <w:t xml:space="preserve"> by their company</w:t>
      </w:r>
      <w:r w:rsidR="00E13EB2">
        <w:t>, so this is also something Samsung can facilitate in the company</w:t>
      </w:r>
      <w:r w:rsidR="00837809">
        <w:t xml:space="preserve">. </w:t>
      </w:r>
    </w:p>
    <w:p w14:paraId="380B914C" w14:textId="77777777" w:rsidR="007511ED" w:rsidRDefault="00837809" w:rsidP="007A1845">
      <w:r>
        <w:rPr>
          <w:b/>
        </w:rPr>
        <w:t xml:space="preserve">Purpose: </w:t>
      </w:r>
      <w:r>
        <w:t xml:space="preserve">It is difficult for employees to understand their </w:t>
      </w:r>
      <w:r w:rsidR="00ED610C">
        <w:t xml:space="preserve">role in the company if their purpose is not clearly defined, so this is another important driver for the </w:t>
      </w:r>
      <w:r w:rsidR="00535AB5">
        <w:t xml:space="preserve">increased level of employee engagement in any </w:t>
      </w:r>
      <w:r w:rsidR="00535AB5" w:rsidRPr="00142B0F">
        <w:t>organisation</w:t>
      </w:r>
      <w:r w:rsidR="00142B0F" w:rsidRPr="00142B0F">
        <w:t xml:space="preserve"> (Joshi and Sodhi, 2019)</w:t>
      </w:r>
      <w:r w:rsidR="00535AB5" w:rsidRPr="00142B0F">
        <w:t xml:space="preserve">. </w:t>
      </w:r>
    </w:p>
    <w:p w14:paraId="2ED1F04C" w14:textId="77777777" w:rsidR="005111B0" w:rsidRDefault="005111B0" w:rsidP="005111B0">
      <w:pPr>
        <w:pStyle w:val="Heading1"/>
      </w:pPr>
      <w:bookmarkStart w:id="5" w:name="_Toc57155282"/>
      <w:r>
        <w:t xml:space="preserve">Evaluating the diagnostic tools to measure </w:t>
      </w:r>
      <w:r w:rsidR="006D4E1C">
        <w:t xml:space="preserve">the </w:t>
      </w:r>
      <w:r>
        <w:t>engagement</w:t>
      </w:r>
      <w:bookmarkEnd w:id="5"/>
    </w:p>
    <w:p w14:paraId="46FC50D3" w14:textId="77777777" w:rsidR="00B43C65" w:rsidRDefault="005B6549" w:rsidP="007A1845">
      <w:r>
        <w:t>E</w:t>
      </w:r>
      <w:r w:rsidR="001905E5">
        <w:t xml:space="preserve">mployee engagement in a company can be measured by using various diagnostic tools. Even though there are many tools generally used by the companies, the most appropriate tools used by a company depends on the employee type, nature of </w:t>
      </w:r>
      <w:r>
        <w:t xml:space="preserve">the </w:t>
      </w:r>
      <w:r w:rsidR="001905E5">
        <w:t xml:space="preserve">business, company policy etc. Some of the diagnostic tools </w:t>
      </w:r>
      <w:r w:rsidR="00175A55">
        <w:t xml:space="preserve">that can be used by Samsung </w:t>
      </w:r>
      <w:r w:rsidR="001905E5">
        <w:t>to measure employee engagement are:</w:t>
      </w:r>
    </w:p>
    <w:p w14:paraId="58B597DA" w14:textId="77777777" w:rsidR="00867A73" w:rsidRDefault="00B9627B" w:rsidP="00B9627B">
      <w:pPr>
        <w:pStyle w:val="Heading2"/>
      </w:pPr>
      <w:bookmarkStart w:id="6" w:name="_Toc57155283"/>
      <w:r>
        <w:t>Employee Net Promote</w:t>
      </w:r>
      <w:r w:rsidR="005B6549">
        <w:t>r</w:t>
      </w:r>
      <w:r>
        <w:t xml:space="preserve"> Score (eNPS)</w:t>
      </w:r>
      <w:bookmarkEnd w:id="6"/>
    </w:p>
    <w:p w14:paraId="498F60EF" w14:textId="77777777" w:rsidR="00B9627B" w:rsidRPr="00CA2A29" w:rsidRDefault="00A26941" w:rsidP="00B9627B">
      <w:r>
        <w:t xml:space="preserve">This is one of the most-used tools for measuring employee engagement in many organisations. </w:t>
      </w:r>
      <w:r w:rsidR="0038380D">
        <w:t xml:space="preserve">In a Net Promoter Score tool, the employees get assessed based on their loyalty and so the company can also understand if the employees are not very satisfied and the reasons behind it so that they can improve their work culture, decision-making process and employee engagement </w:t>
      </w:r>
      <w:r w:rsidR="0038380D" w:rsidRPr="00EA390B">
        <w:t>opportunities</w:t>
      </w:r>
      <w:r w:rsidR="00EA390B" w:rsidRPr="00EA390B">
        <w:t xml:space="preserve"> (</w:t>
      </w:r>
      <w:r w:rsidR="00CA2A29">
        <w:t>Yaneva,</w:t>
      </w:r>
      <w:r w:rsidR="00EA390B" w:rsidRPr="00EA390B">
        <w:t xml:space="preserve"> 2018)</w:t>
      </w:r>
      <w:r w:rsidR="0038380D" w:rsidRPr="00EA390B">
        <w:t xml:space="preserve">. </w:t>
      </w:r>
      <w:r w:rsidRPr="00EA390B">
        <w:t>This not</w:t>
      </w:r>
      <w:r>
        <w:t xml:space="preserve"> only measures employee engagement but also their loyalty towards the comp</w:t>
      </w:r>
      <w:r w:rsidR="0038380D">
        <w:t>any they work for. In this tool</w:t>
      </w:r>
      <w:r w:rsidR="005B6549">
        <w:t>,</w:t>
      </w:r>
      <w:r>
        <w:t xml:space="preserve"> the employees are measured based on their level of willingness to become ambassadors of their companies and recommending their product to people or mention it as an ideal workplace to other people</w:t>
      </w:r>
      <w:r w:rsidR="00F406D3">
        <w:t xml:space="preserve"> (Brown,</w:t>
      </w:r>
      <w:r w:rsidR="00F406D3" w:rsidRPr="00CA2A29">
        <w:t xml:space="preserve"> 2020</w:t>
      </w:r>
      <w:r w:rsidR="00F406D3">
        <w:t>)</w:t>
      </w:r>
      <w:r w:rsidR="00F406D3" w:rsidRPr="00CA2A29">
        <w:t>.</w:t>
      </w:r>
      <w:r>
        <w:t xml:space="preserve"> This is most effective when the company is trying to ensure the smooth flow </w:t>
      </w:r>
      <w:r>
        <w:lastRenderedPageBreak/>
        <w:t xml:space="preserve">of talent acquisition in the company while also ensuring the satisfaction of the present </w:t>
      </w:r>
      <w:r w:rsidRPr="00CA2A29">
        <w:t>employees</w:t>
      </w:r>
      <w:r w:rsidR="0025555B">
        <w:t xml:space="preserve">, something that Samsung is aiming to fulfil. </w:t>
      </w:r>
    </w:p>
    <w:p w14:paraId="1C868964" w14:textId="77777777" w:rsidR="00D30269" w:rsidRDefault="00D30269" w:rsidP="00D30269">
      <w:pPr>
        <w:pStyle w:val="Heading2"/>
      </w:pPr>
      <w:bookmarkStart w:id="7" w:name="_Toc57155284"/>
      <w:r>
        <w:t>Employee surveys</w:t>
      </w:r>
      <w:bookmarkEnd w:id="7"/>
    </w:p>
    <w:p w14:paraId="70518FA0" w14:textId="77777777" w:rsidR="00AB0B46" w:rsidRPr="00B34E5F" w:rsidRDefault="00214504" w:rsidP="00B34E5F">
      <w:r>
        <w:t>Employee surveys are used for gett</w:t>
      </w:r>
      <w:r w:rsidR="00483200">
        <w:t>ing feedback regarding employee</w:t>
      </w:r>
      <w:r>
        <w:t xml:space="preserve"> feeling and attitude that helps an organisation in understanding the reasons for low engagement. This is most effective when the surveys are anonymous and </w:t>
      </w:r>
      <w:r w:rsidR="00483200">
        <w:t>employees can freely state their opinions, concerns and complaints along with why they don’t feel comfortable with engaging much if they are dissatisfied with the current opportunities and levels</w:t>
      </w:r>
      <w:r w:rsidR="00572775">
        <w:t xml:space="preserve"> of engagement in the workplace </w:t>
      </w:r>
      <w:r w:rsidR="00572775" w:rsidRPr="00CA2A29">
        <w:t>etc</w:t>
      </w:r>
      <w:r w:rsidR="00CA2A29" w:rsidRPr="00CA2A29">
        <w:t xml:space="preserve"> (Borg and Mastrangelo, 2019)</w:t>
      </w:r>
      <w:r w:rsidR="00572775" w:rsidRPr="00CA2A29">
        <w:t xml:space="preserve">. </w:t>
      </w:r>
      <w:r w:rsidR="005B6549" w:rsidRPr="00CA2A29">
        <w:t>Many online and offline third-party administrators</w:t>
      </w:r>
      <w:r w:rsidR="00572775" w:rsidRPr="00CA2A29">
        <w:t xml:space="preserve"> offer such assistance</w:t>
      </w:r>
      <w:r w:rsidR="00572775">
        <w:t xml:space="preserve"> to the companies for the process to be completely fair. One such example is Survey Monkey that helps companies in assessing the emotions and honest opinions of their employees without chan</w:t>
      </w:r>
      <w:r w:rsidR="00CF1D63">
        <w:t>ces of any</w:t>
      </w:r>
      <w:r w:rsidR="00572775">
        <w:t xml:space="preserve"> </w:t>
      </w:r>
      <w:r w:rsidR="00CF1D63">
        <w:t xml:space="preserve">inter-organisational conflict. </w:t>
      </w:r>
      <w:r w:rsidR="00910F6E">
        <w:t>The surveys help in understanding what motivates the employees, wh</w:t>
      </w:r>
      <w:r w:rsidR="005B6549">
        <w:t>ich</w:t>
      </w:r>
      <w:r w:rsidR="00910F6E">
        <w:t xml:space="preserve"> makes them hesitant to participate or engage more in company decision-making and </w:t>
      </w:r>
      <w:r w:rsidR="00CA3553">
        <w:t xml:space="preserve">how satisfying their current company culture is to </w:t>
      </w:r>
      <w:r w:rsidR="00CA3553" w:rsidRPr="00480F02">
        <w:t>them</w:t>
      </w:r>
      <w:r w:rsidR="00480F02" w:rsidRPr="00480F02">
        <w:t xml:space="preserve"> (</w:t>
      </w:r>
      <w:r w:rsidR="00480F02">
        <w:t>Wiley,</w:t>
      </w:r>
      <w:r w:rsidR="00480F02" w:rsidRPr="00480F02">
        <w:t xml:space="preserve"> 2020)</w:t>
      </w:r>
      <w:r w:rsidR="00CA3553" w:rsidRPr="00480F02">
        <w:t>.</w:t>
      </w:r>
      <w:r w:rsidR="00CA3553">
        <w:t xml:space="preserve"> Such things help the manageme</w:t>
      </w:r>
      <w:r w:rsidR="00AB0B46">
        <w:t>n</w:t>
      </w:r>
      <w:r w:rsidR="00CA3553">
        <w:t>t in reform and redesign many policies and systems depending on the measured level of employee engagement and received employee feedback.</w:t>
      </w:r>
      <w:r w:rsidR="0025555B">
        <w:t xml:space="preserve"> As Samsung is a global corporation with a very diverse workforce, this tool can be very effective for employees to express their opinions freely without worrying about their job security. </w:t>
      </w:r>
    </w:p>
    <w:p w14:paraId="03FFE637" w14:textId="77777777" w:rsidR="00B43C65" w:rsidRDefault="00CE29C0" w:rsidP="00CE29C0">
      <w:pPr>
        <w:pStyle w:val="Heading2"/>
      </w:pPr>
      <w:bookmarkStart w:id="8" w:name="_Toc57155285"/>
      <w:r>
        <w:t>Employee absenteeism rate</w:t>
      </w:r>
      <w:bookmarkEnd w:id="8"/>
    </w:p>
    <w:p w14:paraId="0B2F6D7A" w14:textId="77777777" w:rsidR="00B43C65" w:rsidRDefault="00CE29C0" w:rsidP="009517FE">
      <w:r>
        <w:t xml:space="preserve">This is a basic method of measuring employee engagement in a company depending on their participation in the operations and rate of presence. </w:t>
      </w:r>
      <w:r w:rsidR="00156242">
        <w:t xml:space="preserve">This is mostly used in companies with </w:t>
      </w:r>
      <w:r w:rsidR="005B6549">
        <w:t xml:space="preserve">a </w:t>
      </w:r>
      <w:r w:rsidR="00156242">
        <w:t xml:space="preserve">flexible working environment to </w:t>
      </w:r>
      <w:r w:rsidR="00284903">
        <w:t>understand how much effort an employee is putting for fulfilling his/her duties if he/she is cooperative towards the colleagues etc</w:t>
      </w:r>
      <w:r w:rsidR="00A7368C">
        <w:t>, so Samsung can use this method for R&amp;D department to encourage innovation and understand the causes behind lack of creativity among employees</w:t>
      </w:r>
      <w:r w:rsidR="00284903">
        <w:t xml:space="preserve">. It also gives an idea of the reasons for absenteeism in the company which helps the management in modifying their policies to make the work more interesting to employees, provide them </w:t>
      </w:r>
      <w:r w:rsidR="005B6549">
        <w:t xml:space="preserve">with </w:t>
      </w:r>
      <w:r w:rsidR="00284903">
        <w:t xml:space="preserve">a more comfortable work environment and increase their engagement in the </w:t>
      </w:r>
      <w:r w:rsidR="00284903" w:rsidRPr="007721F2">
        <w:t>organisation</w:t>
      </w:r>
      <w:r w:rsidR="007721F2" w:rsidRPr="007721F2">
        <w:t xml:space="preserve"> (Van De Voorde, Paauwe and Van Veldhoven, 2019)</w:t>
      </w:r>
      <w:r w:rsidR="00284903" w:rsidRPr="007721F2">
        <w:t xml:space="preserve">. </w:t>
      </w:r>
      <w:r w:rsidR="00FF2E37" w:rsidRPr="007721F2">
        <w:t>So even though the tool is a basic one it is considered</w:t>
      </w:r>
      <w:r w:rsidR="00FF2E37">
        <w:t xml:space="preserve"> to be very effective if used in the appropriate time on the appropriate employees because through this, an organisation can </w:t>
      </w:r>
      <w:r w:rsidR="00AF3FC2">
        <w:t xml:space="preserve">improve employee presence rate, which results in increased performance because employees do that out of interest and not obedience, so their effort towards their job roles also increases.  </w:t>
      </w:r>
    </w:p>
    <w:p w14:paraId="35879C37" w14:textId="77777777" w:rsidR="005111B0" w:rsidRDefault="006C31E3" w:rsidP="006C31E3">
      <w:pPr>
        <w:pStyle w:val="Heading1"/>
      </w:pPr>
      <w:bookmarkStart w:id="9" w:name="_Toc57155286"/>
      <w:r>
        <w:lastRenderedPageBreak/>
        <w:t>Constructing an employee value proposition</w:t>
      </w:r>
      <w:bookmarkEnd w:id="9"/>
    </w:p>
    <w:p w14:paraId="2E80BAFB" w14:textId="77777777" w:rsidR="00DB4DFF" w:rsidRDefault="0040205D" w:rsidP="0040205D">
      <w:pPr>
        <w:pStyle w:val="Heading2"/>
      </w:pPr>
      <w:bookmarkStart w:id="10" w:name="_Toc57155287"/>
      <w:r>
        <w:t>The employee value proposition</w:t>
      </w:r>
      <w:bookmarkEnd w:id="10"/>
    </w:p>
    <w:p w14:paraId="1B91F039" w14:textId="77777777" w:rsidR="009E3FB7" w:rsidRPr="00DA4287" w:rsidRDefault="004C7477" w:rsidP="00B12558">
      <w:r>
        <w:t xml:space="preserve">An employee value proposition for a company should be constructed in a way that will appeal to the different groups of employees belonging from a variety of age groups, cultures, backgrounds and functions. </w:t>
      </w:r>
      <w:r w:rsidR="00B12558">
        <w:t>It needs to be designed in a way that can combine the needs of the various key segments of a human resource in an organisation and build up a universal brand where</w:t>
      </w:r>
      <w:r w:rsidR="009E3FB7">
        <w:t xml:space="preserve"> employees feel understood, acknowledged and motivated to fulfil their job roles and go beyond for organisational </w:t>
      </w:r>
      <w:r w:rsidR="009E3FB7" w:rsidRPr="00DA4287">
        <w:t>productivity</w:t>
      </w:r>
      <w:r w:rsidR="00DA4287" w:rsidRPr="00DA4287">
        <w:t xml:space="preserve"> (Browne, 2018)</w:t>
      </w:r>
      <w:r w:rsidR="009E3FB7" w:rsidRPr="00DA4287">
        <w:t>.</w:t>
      </w:r>
      <w:r w:rsidR="00204DE3">
        <w:t xml:space="preserve"> Samsung has a very wide and diverse range of employees, so the value proposition should also be constructed while keeping that in mind.</w:t>
      </w:r>
    </w:p>
    <w:p w14:paraId="48B987A8" w14:textId="77777777" w:rsidR="0039390F" w:rsidRDefault="006477CF" w:rsidP="00B12558">
      <w:r>
        <w:t>‘We value our</w:t>
      </w:r>
      <w:r w:rsidR="00D21832">
        <w:t xml:space="preserve"> people and their comfort as we consider it the most essential element for our organisational success. </w:t>
      </w:r>
      <w:r w:rsidR="00311EE3">
        <w:t xml:space="preserve">We believe in an organisational culture where cooperation is promoted and </w:t>
      </w:r>
      <w:r w:rsidR="00056E93">
        <w:t xml:space="preserve">trust is </w:t>
      </w:r>
      <w:r w:rsidR="00FF760E">
        <w:t>protect</w:t>
      </w:r>
      <w:r w:rsidR="0019634C">
        <w:t>ed among leaders and employees in all levels. Let’</w:t>
      </w:r>
      <w:r w:rsidR="0039390F">
        <w:t>s grow together for a bright</w:t>
      </w:r>
      <w:r w:rsidR="0019634C">
        <w:t xml:space="preserve"> future</w:t>
      </w:r>
      <w:r w:rsidR="0039390F">
        <w:t xml:space="preserve"> and make an impact that will last for a lifetime with us</w:t>
      </w:r>
      <w:r w:rsidR="00204DE3">
        <w:t xml:space="preserve"> through your innovation and creativity that will be fully supported by us</w:t>
      </w:r>
      <w:r w:rsidR="0039390F">
        <w:t>”.</w:t>
      </w:r>
      <w:r w:rsidR="0019634C">
        <w:t xml:space="preserve"> </w:t>
      </w:r>
    </w:p>
    <w:p w14:paraId="109626C7" w14:textId="77777777" w:rsidR="009E3FB7" w:rsidRDefault="00A77748" w:rsidP="00B12558">
      <w:r>
        <w:t xml:space="preserve">As the </w:t>
      </w:r>
      <w:r w:rsidR="00310118">
        <w:t>Samsung</w:t>
      </w:r>
      <w:r>
        <w:t xml:space="preserve"> has not used employee </w:t>
      </w:r>
      <w:r w:rsidR="00EB7EA7">
        <w:t>engagement</w:t>
      </w:r>
      <w:r>
        <w:t xml:space="preserve"> measures before but </w:t>
      </w:r>
      <w:r w:rsidR="00310118">
        <w:t>is</w:t>
      </w:r>
      <w:r>
        <w:t xml:space="preserve"> using various strategies to ensure the health, safety and comfort of their employees; the value proposition should be built in a way that will highlight such fac</w:t>
      </w:r>
      <w:r w:rsidR="00EB7EA7">
        <w:t>t</w:t>
      </w:r>
      <w:r w:rsidR="005F6F2F">
        <w:t>ors and point towards a system that will promote cooperation and interdependence for collective growth and development</w:t>
      </w:r>
      <w:r w:rsidR="00880487">
        <w:t xml:space="preserve">. </w:t>
      </w:r>
      <w:r w:rsidR="00042370">
        <w:t>T</w:t>
      </w:r>
      <w:r w:rsidR="00D92EB0">
        <w:t>he</w:t>
      </w:r>
      <w:r w:rsidR="00042370">
        <w:t xml:space="preserve"> nature of </w:t>
      </w:r>
      <w:r w:rsidR="00D92EB0">
        <w:t>Samsung promoting</w:t>
      </w:r>
      <w:r w:rsidR="00042370">
        <w:t xml:space="preserve"> innovation has also been facilitated through this value proposition. </w:t>
      </w:r>
    </w:p>
    <w:p w14:paraId="6B5A6599" w14:textId="77777777" w:rsidR="0040205D" w:rsidRPr="0040205D" w:rsidRDefault="0040205D" w:rsidP="0040205D">
      <w:pPr>
        <w:pStyle w:val="Heading2"/>
      </w:pPr>
      <w:bookmarkStart w:id="11" w:name="_Toc57155288"/>
      <w:r>
        <w:t>Strategies to raise levels of employee engagement</w:t>
      </w:r>
      <w:bookmarkEnd w:id="11"/>
    </w:p>
    <w:p w14:paraId="05F89F76" w14:textId="77777777" w:rsidR="00F60D8C" w:rsidRPr="000D6948" w:rsidRDefault="00523A65" w:rsidP="007A1845">
      <w:r>
        <w:t>Samsung</w:t>
      </w:r>
      <w:r w:rsidR="00BD4E64">
        <w:t xml:space="preserve"> has already star</w:t>
      </w:r>
      <w:r w:rsidR="00A03E99">
        <w:t xml:space="preserve">ted using various new ways due to the current pandemic so that the employees feel more safe and comfortable </w:t>
      </w:r>
      <w:r w:rsidR="00A6346C">
        <w:t>in th</w:t>
      </w:r>
      <w:r w:rsidR="00584CEF">
        <w:t xml:space="preserve">eir work setting, but there is a risk </w:t>
      </w:r>
      <w:r w:rsidR="002554E7">
        <w:t>of even lower employee engagement as the employees can work from home and they are working in a flexible time</w:t>
      </w:r>
      <w:r w:rsidR="00B704E2">
        <w:t xml:space="preserve"> setting now</w:t>
      </w:r>
      <w:r w:rsidR="002554E7">
        <w:t xml:space="preserve">. </w:t>
      </w:r>
      <w:r w:rsidR="00683187">
        <w:t xml:space="preserve">So there are some </w:t>
      </w:r>
      <w:r w:rsidR="00F60D8C">
        <w:t xml:space="preserve">strategies </w:t>
      </w:r>
      <w:r>
        <w:t>it</w:t>
      </w:r>
      <w:r w:rsidR="00F60D8C">
        <w:t xml:space="preserve"> can use to raise </w:t>
      </w:r>
      <w:r w:rsidR="00A3379D">
        <w:t>its</w:t>
      </w:r>
      <w:r w:rsidR="00F60D8C">
        <w:t xml:space="preserve"> levels of employee engagement such as:</w:t>
      </w:r>
    </w:p>
    <w:p w14:paraId="2E0A3587" w14:textId="77777777" w:rsidR="00DE4FC0" w:rsidRDefault="0075645A" w:rsidP="00DE4FC0">
      <w:pPr>
        <w:pStyle w:val="Heading3"/>
      </w:pPr>
      <w:bookmarkStart w:id="12" w:name="_Toc57155289"/>
      <w:r>
        <w:t>Establish team for feedback</w:t>
      </w:r>
      <w:r w:rsidR="001C6691">
        <w:t xml:space="preserve"> management</w:t>
      </w:r>
      <w:bookmarkEnd w:id="12"/>
    </w:p>
    <w:p w14:paraId="58B456B4" w14:textId="77777777" w:rsidR="00892B24" w:rsidRPr="00892B24" w:rsidRDefault="0075645A" w:rsidP="00892B24">
      <w:r>
        <w:t>The employees ca</w:t>
      </w:r>
      <w:r w:rsidR="001E5D32">
        <w:t>n only feel comfortable to engage more, state their complaints and express their concerns</w:t>
      </w:r>
      <w:r w:rsidR="005D00F3">
        <w:t xml:space="preserve"> if they feel </w:t>
      </w:r>
      <w:r w:rsidR="00EA6314">
        <w:t xml:space="preserve">like their opinions are being taken </w:t>
      </w:r>
      <w:r w:rsidR="00EA6314" w:rsidRPr="00D86EB2">
        <w:t>seriously</w:t>
      </w:r>
      <w:r w:rsidR="00D86EB2" w:rsidRPr="00D86EB2">
        <w:t xml:space="preserve"> (Rees, Alfes and Gatenby, 2019)</w:t>
      </w:r>
      <w:r w:rsidR="00EA6314" w:rsidRPr="00D86EB2">
        <w:t xml:space="preserve">. So </w:t>
      </w:r>
      <w:r w:rsidR="00A3379D">
        <w:t>Samsung</w:t>
      </w:r>
      <w:r w:rsidR="00EA6314" w:rsidRPr="00D86EB2">
        <w:t xml:space="preserve"> can </w:t>
      </w:r>
      <w:r w:rsidR="00CE30E6" w:rsidRPr="00D86EB2">
        <w:t>form a team or separate department for handling</w:t>
      </w:r>
      <w:r w:rsidR="00CE30E6">
        <w:t xml:space="preserve"> such employee feedbacks, measure employee engagement and </w:t>
      </w:r>
      <w:r w:rsidR="00633593">
        <w:t xml:space="preserve">take actions regarding the complaints </w:t>
      </w:r>
      <w:r w:rsidR="00633593">
        <w:lastRenderedPageBreak/>
        <w:t xml:space="preserve">received. </w:t>
      </w:r>
      <w:r w:rsidR="00A03527">
        <w:t xml:space="preserve">This strategy might make the employees more participative and it can be done through using online website or consultant that will keep the process fair, measure employee engagement level fairly and keep the employee identity anonymous if needed. </w:t>
      </w:r>
    </w:p>
    <w:p w14:paraId="196F2F5A" w14:textId="77777777" w:rsidR="00D56D20" w:rsidRDefault="00D56D20" w:rsidP="00D56D20">
      <w:pPr>
        <w:pStyle w:val="Heading3"/>
      </w:pPr>
      <w:bookmarkStart w:id="13" w:name="_Toc57155290"/>
      <w:r>
        <w:t>Collective decision-making strategy</w:t>
      </w:r>
      <w:bookmarkEnd w:id="13"/>
    </w:p>
    <w:p w14:paraId="5978621D" w14:textId="77777777" w:rsidR="00A37E03" w:rsidRDefault="00D56D20" w:rsidP="00A37E03">
      <w:r>
        <w:t xml:space="preserve">This strategy might help </w:t>
      </w:r>
      <w:r w:rsidR="00A3379D">
        <w:t>Samsung</w:t>
      </w:r>
      <w:r>
        <w:t xml:space="preserve"> in making the employees more participative, make them feel more valued and recognised while also increasing their accountability and responsibility. If employees are </w:t>
      </w:r>
      <w:r w:rsidR="005B6549">
        <w:t>allowed</w:t>
      </w:r>
      <w:r>
        <w:t xml:space="preserve"> to engage with superiors to state their opinions and contribute </w:t>
      </w:r>
      <w:r w:rsidR="005B6549">
        <w:t>to</w:t>
      </w:r>
      <w:r>
        <w:t xml:space="preserve"> decision-making, it will increase their dedication and loyalty towards the company as well. </w:t>
      </w:r>
    </w:p>
    <w:p w14:paraId="7A58EB3E" w14:textId="77777777" w:rsidR="00A37E03" w:rsidRDefault="00A37E03" w:rsidP="00A37E03">
      <w:pPr>
        <w:pStyle w:val="Heading3"/>
      </w:pPr>
      <w:bookmarkStart w:id="14" w:name="_Toc57155291"/>
      <w:r>
        <w:t>Promoting employee voice</w:t>
      </w:r>
      <w:bookmarkEnd w:id="14"/>
    </w:p>
    <w:p w14:paraId="40459B44" w14:textId="77777777" w:rsidR="00A37E03" w:rsidRDefault="00A3379D" w:rsidP="00A37E03">
      <w:r>
        <w:t>Samsung</w:t>
      </w:r>
      <w:r w:rsidR="00A37E03">
        <w:t xml:space="preserve"> can initiate and establish employee discussion forums so that the employees can state the issues and get feedback from superiors and peers regarding various issues. This can promote employee voice in the workplace so that employees can keep communication among each other online and can express their opinion regarding various issues in those communities to the superiors and peers. </w:t>
      </w:r>
    </w:p>
    <w:p w14:paraId="49624F5A" w14:textId="77777777" w:rsidR="00A37E03" w:rsidRDefault="00A37E03" w:rsidP="00A37E03">
      <w:pPr>
        <w:pStyle w:val="Heading3"/>
      </w:pPr>
      <w:bookmarkStart w:id="15" w:name="_Toc57155292"/>
      <w:r>
        <w:t>Talent development strategy</w:t>
      </w:r>
      <w:bookmarkEnd w:id="15"/>
    </w:p>
    <w:p w14:paraId="5B8B0CC1" w14:textId="77777777" w:rsidR="00B715EF" w:rsidRDefault="00420902" w:rsidP="002E24FA">
      <w:r>
        <w:t xml:space="preserve">The company can establish a talent development platform with career development opportunities in both online and offline setting, appoint advisors or consultants to guide the employees regarding which course might benefit them and hold periodical assessments to measure their </w:t>
      </w:r>
      <w:r w:rsidR="002E24FA">
        <w:t xml:space="preserve">performance and engagement level. </w:t>
      </w:r>
    </w:p>
    <w:p w14:paraId="007538E2" w14:textId="77777777" w:rsidR="00D52031" w:rsidRDefault="00D52031" w:rsidP="00D52031">
      <w:pPr>
        <w:pStyle w:val="Heading3"/>
      </w:pPr>
      <w:bookmarkStart w:id="16" w:name="_Toc57155293"/>
      <w:r>
        <w:t>Group learning strategy</w:t>
      </w:r>
      <w:bookmarkEnd w:id="16"/>
    </w:p>
    <w:p w14:paraId="2C13F7BE" w14:textId="77777777" w:rsidR="00D52031" w:rsidRDefault="00710161" w:rsidP="00D52031">
      <w:r>
        <w:t xml:space="preserve">As the employees </w:t>
      </w:r>
      <w:r w:rsidR="00B715EF">
        <w:t>will be working from their home due to the pandemic, the</w:t>
      </w:r>
      <w:r w:rsidR="001D1031">
        <w:t>y</w:t>
      </w:r>
      <w:r w:rsidR="00B715EF">
        <w:t xml:space="preserve"> might not have enough communication among themselves because of the </w:t>
      </w:r>
      <w:r w:rsidR="002947A0">
        <w:t>absence</w:t>
      </w:r>
      <w:r w:rsidR="00EE7A50">
        <w:t xml:space="preserve"> of </w:t>
      </w:r>
      <w:r w:rsidR="00780E50">
        <w:t>workplace setting.</w:t>
      </w:r>
      <w:r w:rsidR="002947A0">
        <w:t xml:space="preserve"> </w:t>
      </w:r>
      <w:r w:rsidR="00475B27">
        <w:t>So Samsung</w:t>
      </w:r>
      <w:r w:rsidR="004B7A46">
        <w:t xml:space="preserve"> can </w:t>
      </w:r>
      <w:r w:rsidR="00522BB3">
        <w:t>promote group learning and measure the enga</w:t>
      </w:r>
      <w:r w:rsidR="009C02B3">
        <w:t>g</w:t>
      </w:r>
      <w:r w:rsidR="00C922AE">
        <w:t>ement on a team-basis</w:t>
      </w:r>
      <w:r w:rsidR="00D2384A">
        <w:t xml:space="preserve"> so that employees feel more comfortable communicating</w:t>
      </w:r>
      <w:r w:rsidR="005B6549">
        <w:t xml:space="preserve"> with</w:t>
      </w:r>
      <w:r w:rsidR="00D2384A">
        <w:t xml:space="preserve"> each oth</w:t>
      </w:r>
      <w:r w:rsidR="00120A6A">
        <w:t xml:space="preserve">er due to the group-setting. This can also </w:t>
      </w:r>
      <w:r w:rsidR="0002564A">
        <w:t xml:space="preserve">improve cooperation and synergy among employees </w:t>
      </w:r>
      <w:r w:rsidR="005B5B51">
        <w:t xml:space="preserve">in the organisation and provide regular feedback to the superiors. </w:t>
      </w:r>
    </w:p>
    <w:p w14:paraId="1513EC00" w14:textId="77777777" w:rsidR="006D39F6" w:rsidRDefault="006D39F6" w:rsidP="00D52031"/>
    <w:p w14:paraId="38516EEA" w14:textId="77777777" w:rsidR="00426C3A" w:rsidRPr="00D52031" w:rsidRDefault="00426C3A" w:rsidP="00D52031"/>
    <w:p w14:paraId="2718DDF7" w14:textId="77777777" w:rsidR="00A85108" w:rsidRDefault="00A85108" w:rsidP="005111B0"/>
    <w:p w14:paraId="00080B86" w14:textId="77777777" w:rsidR="0040205D" w:rsidRDefault="0040205D" w:rsidP="0040205D"/>
    <w:p w14:paraId="4FAECF66" w14:textId="77777777" w:rsidR="0040205D" w:rsidRDefault="0040205D" w:rsidP="0040205D">
      <w:pPr>
        <w:pStyle w:val="Heading1"/>
      </w:pPr>
      <w:bookmarkStart w:id="17" w:name="_Toc57155294"/>
      <w:r>
        <w:lastRenderedPageBreak/>
        <w:t>Conclusion</w:t>
      </w:r>
      <w:bookmarkEnd w:id="17"/>
    </w:p>
    <w:p w14:paraId="00574CFC" w14:textId="77777777" w:rsidR="0040205D" w:rsidRDefault="0095656C" w:rsidP="0040205D">
      <w:r>
        <w:t xml:space="preserve">This study has been focused on the various elements regarding employee engagement in </w:t>
      </w:r>
      <w:r w:rsidR="001B0C68">
        <w:t>the</w:t>
      </w:r>
      <w:r w:rsidR="008A67D2">
        <w:t xml:space="preserve"> organisational</w:t>
      </w:r>
      <w:r>
        <w:t xml:space="preserve"> environment</w:t>
      </w:r>
      <w:r w:rsidR="001B0C68">
        <w:t xml:space="preserve"> of Samsung</w:t>
      </w:r>
      <w:r>
        <w:t xml:space="preserve">. </w:t>
      </w:r>
      <w:r w:rsidR="008A67D2">
        <w:t xml:space="preserve">The concept of employee management has been explained with the help of Zinger model. Various drivers of employee engagement have also been reviewed. </w:t>
      </w:r>
      <w:r w:rsidR="005955D6">
        <w:t xml:space="preserve">Multiple diagnostic tools for measuring employee engagement in a company have been evaluated for a thorough understanding. Lastly, an employee value proposition has been constructed and various strategies have been suggested that can be used by </w:t>
      </w:r>
      <w:r w:rsidR="001B0C68">
        <w:t>Samsung</w:t>
      </w:r>
      <w:r w:rsidR="005955D6">
        <w:t xml:space="preserve"> to raise the employee engagement level in the organisation. </w:t>
      </w:r>
      <w:r w:rsidR="00F9100B">
        <w:t xml:space="preserve">It can be hoped that it will be possible to implement employee engagement policies in </w:t>
      </w:r>
      <w:r w:rsidR="001B0C68">
        <w:t>Samsung</w:t>
      </w:r>
      <w:r w:rsidR="00F9100B">
        <w:t xml:space="preserve"> based on the study conducted. </w:t>
      </w:r>
    </w:p>
    <w:p w14:paraId="303100E4" w14:textId="77777777" w:rsidR="0040205D" w:rsidRDefault="0040205D" w:rsidP="0040205D"/>
    <w:p w14:paraId="62FBFE26" w14:textId="77777777" w:rsidR="0040205D" w:rsidRDefault="0040205D" w:rsidP="0040205D"/>
    <w:p w14:paraId="7851DF6D" w14:textId="77777777" w:rsidR="002A597B" w:rsidRDefault="002A597B">
      <w:pPr>
        <w:spacing w:line="259" w:lineRule="auto"/>
        <w:jc w:val="left"/>
        <w:rPr>
          <w:rFonts w:eastAsiaTheme="majorEastAsia" w:cstheme="majorBidi"/>
          <w:b/>
          <w:sz w:val="32"/>
          <w:szCs w:val="32"/>
        </w:rPr>
      </w:pPr>
      <w:r>
        <w:br w:type="page"/>
      </w:r>
    </w:p>
    <w:p w14:paraId="77F560D0" w14:textId="77777777" w:rsidR="0040205D" w:rsidRDefault="0040205D" w:rsidP="0040205D">
      <w:pPr>
        <w:pStyle w:val="Heading1"/>
      </w:pPr>
      <w:bookmarkStart w:id="18" w:name="_Toc57155295"/>
      <w:r>
        <w:lastRenderedPageBreak/>
        <w:t>Reference</w:t>
      </w:r>
      <w:r w:rsidR="007A1845">
        <w:t>s</w:t>
      </w:r>
      <w:bookmarkEnd w:id="18"/>
      <w:r w:rsidR="002E176C">
        <w:t xml:space="preserve"> </w:t>
      </w:r>
    </w:p>
    <w:p w14:paraId="1B901476" w14:textId="77777777" w:rsidR="00F63C59" w:rsidRPr="00F63C59" w:rsidRDefault="00F63C59" w:rsidP="00F63C59">
      <w:pPr>
        <w:rPr>
          <w:shd w:val="clear" w:color="auto" w:fill="FFFFFF"/>
        </w:rPr>
      </w:pPr>
      <w:r w:rsidRPr="00F63C59">
        <w:rPr>
          <w:shd w:val="clear" w:color="auto" w:fill="FFFFFF"/>
        </w:rPr>
        <w:t>Bor</w:t>
      </w:r>
      <w:r>
        <w:rPr>
          <w:shd w:val="clear" w:color="auto" w:fill="FFFFFF"/>
        </w:rPr>
        <w:t>g, I. and Mastrangelo, P.M.</w:t>
      </w:r>
      <w:r w:rsidRPr="00F63C59">
        <w:rPr>
          <w:shd w:val="clear" w:color="auto" w:fill="FFFFFF"/>
        </w:rPr>
        <w:t xml:space="preserve"> </w:t>
      </w:r>
      <w:r>
        <w:rPr>
          <w:shd w:val="clear" w:color="auto" w:fill="FFFFFF"/>
        </w:rPr>
        <w:t>(</w:t>
      </w:r>
      <w:r w:rsidRPr="00F63C59">
        <w:rPr>
          <w:shd w:val="clear" w:color="auto" w:fill="FFFFFF"/>
        </w:rPr>
        <w:t>2019</w:t>
      </w:r>
      <w:r>
        <w:rPr>
          <w:shd w:val="clear" w:color="auto" w:fill="FFFFFF"/>
        </w:rPr>
        <w:t>)</w:t>
      </w:r>
      <w:r w:rsidRPr="00F63C59">
        <w:rPr>
          <w:shd w:val="clear" w:color="auto" w:fill="FFFFFF"/>
        </w:rPr>
        <w:t>. </w:t>
      </w:r>
      <w:r w:rsidRPr="007A1845">
        <w:rPr>
          <w:i/>
          <w:shd w:val="clear" w:color="auto" w:fill="FFFFFF"/>
        </w:rPr>
        <w:t>Employee surveys in management: Theories, tools, and practical applications</w:t>
      </w:r>
      <w:r w:rsidRPr="00F63C59">
        <w:rPr>
          <w:shd w:val="clear" w:color="auto" w:fill="FFFFFF"/>
        </w:rPr>
        <w:t>. Hogrefe Publishing.</w:t>
      </w:r>
    </w:p>
    <w:p w14:paraId="016DA0F4" w14:textId="77777777" w:rsidR="00F63C59" w:rsidRPr="00F63C59" w:rsidRDefault="00F63C59" w:rsidP="00F63C59">
      <w:pPr>
        <w:rPr>
          <w:shd w:val="clear" w:color="auto" w:fill="FFFFFF"/>
        </w:rPr>
      </w:pPr>
      <w:r>
        <w:rPr>
          <w:shd w:val="clear" w:color="auto" w:fill="FFFFFF"/>
        </w:rPr>
        <w:t>Brown, M.I. (</w:t>
      </w:r>
      <w:r w:rsidRPr="00F63C59">
        <w:rPr>
          <w:shd w:val="clear" w:color="auto" w:fill="FFFFFF"/>
        </w:rPr>
        <w:t>2020</w:t>
      </w:r>
      <w:r>
        <w:rPr>
          <w:shd w:val="clear" w:color="auto" w:fill="FFFFFF"/>
        </w:rPr>
        <w:t>)</w:t>
      </w:r>
      <w:r w:rsidRPr="00F63C59">
        <w:rPr>
          <w:shd w:val="clear" w:color="auto" w:fill="FFFFFF"/>
        </w:rPr>
        <w:t>. Comparing the validity of net promoter and benchmark scoring to other commonly used employee engagement metrics. </w:t>
      </w:r>
      <w:r w:rsidRPr="007A1845">
        <w:rPr>
          <w:i/>
          <w:shd w:val="clear" w:color="auto" w:fill="FFFFFF"/>
        </w:rPr>
        <w:t>Human Resource Development Quarterly</w:t>
      </w:r>
      <w:r w:rsidRPr="00F63C59">
        <w:rPr>
          <w:shd w:val="clear" w:color="auto" w:fill="FFFFFF"/>
        </w:rPr>
        <w:t>.</w:t>
      </w:r>
    </w:p>
    <w:p w14:paraId="65C458F3" w14:textId="77777777" w:rsidR="00F63C59" w:rsidRPr="00F63C59" w:rsidRDefault="00F63C59" w:rsidP="00F63C59">
      <w:pPr>
        <w:rPr>
          <w:shd w:val="clear" w:color="auto" w:fill="FFFFFF"/>
        </w:rPr>
      </w:pPr>
      <w:r>
        <w:rPr>
          <w:shd w:val="clear" w:color="auto" w:fill="FFFFFF"/>
        </w:rPr>
        <w:t>Browne, R. (</w:t>
      </w:r>
      <w:r w:rsidRPr="00F63C59">
        <w:rPr>
          <w:shd w:val="clear" w:color="auto" w:fill="FFFFFF"/>
        </w:rPr>
        <w:t>2018</w:t>
      </w:r>
      <w:r>
        <w:rPr>
          <w:shd w:val="clear" w:color="auto" w:fill="FFFFFF"/>
        </w:rPr>
        <w:t>)</w:t>
      </w:r>
      <w:r w:rsidRPr="00F63C59">
        <w:rPr>
          <w:shd w:val="clear" w:color="auto" w:fill="FFFFFF"/>
        </w:rPr>
        <w:t>. Employee value proposition. </w:t>
      </w:r>
      <w:r w:rsidRPr="007A1845">
        <w:rPr>
          <w:i/>
          <w:shd w:val="clear" w:color="auto" w:fill="FFFFFF"/>
        </w:rPr>
        <w:t>Beacon Management Review</w:t>
      </w:r>
      <w:r w:rsidRPr="00F63C59">
        <w:rPr>
          <w:shd w:val="clear" w:color="auto" w:fill="FFFFFF"/>
        </w:rPr>
        <w:t>, 2, pp.29-36.</w:t>
      </w:r>
    </w:p>
    <w:p w14:paraId="389557D7" w14:textId="77777777" w:rsidR="00F63C59" w:rsidRPr="00F63C59" w:rsidRDefault="00F63C59" w:rsidP="00F63C59">
      <w:pPr>
        <w:rPr>
          <w:shd w:val="clear" w:color="auto" w:fill="FFFFFF"/>
        </w:rPr>
      </w:pPr>
      <w:r>
        <w:rPr>
          <w:color w:val="000000"/>
          <w:shd w:val="clear" w:color="auto" w:fill="FFFFFF"/>
        </w:rPr>
        <w:t>Byrne, Z.</w:t>
      </w:r>
      <w:r w:rsidRPr="00F63C59">
        <w:rPr>
          <w:color w:val="000000"/>
          <w:shd w:val="clear" w:color="auto" w:fill="FFFFFF"/>
        </w:rPr>
        <w:t xml:space="preserve"> </w:t>
      </w:r>
      <w:r>
        <w:rPr>
          <w:color w:val="000000"/>
          <w:shd w:val="clear" w:color="auto" w:fill="FFFFFF"/>
        </w:rPr>
        <w:t>(</w:t>
      </w:r>
      <w:r w:rsidRPr="00F63C59">
        <w:rPr>
          <w:color w:val="000000"/>
          <w:shd w:val="clear" w:color="auto" w:fill="FFFFFF"/>
        </w:rPr>
        <w:t>2019</w:t>
      </w:r>
      <w:r>
        <w:rPr>
          <w:color w:val="000000"/>
          <w:shd w:val="clear" w:color="auto" w:fill="FFFFFF"/>
        </w:rPr>
        <w:t>)</w:t>
      </w:r>
      <w:r w:rsidRPr="00F63C59">
        <w:rPr>
          <w:color w:val="000000"/>
          <w:shd w:val="clear" w:color="auto" w:fill="FFFFFF"/>
        </w:rPr>
        <w:t>. </w:t>
      </w:r>
      <w:r w:rsidRPr="007A1845">
        <w:rPr>
          <w:i/>
          <w:color w:val="000000"/>
          <w:shd w:val="clear" w:color="auto" w:fill="FFFFFF"/>
        </w:rPr>
        <w:t>Understanding Employee Engagement</w:t>
      </w:r>
      <w:r w:rsidRPr="00F63C59">
        <w:rPr>
          <w:color w:val="000000"/>
          <w:shd w:val="clear" w:color="auto" w:fill="FFFFFF"/>
        </w:rPr>
        <w:t>. 30th ed. New York: Routledge.</w:t>
      </w:r>
    </w:p>
    <w:p w14:paraId="5457B82F" w14:textId="77777777" w:rsidR="00F63C59" w:rsidRPr="00F63C59" w:rsidRDefault="00F63C59" w:rsidP="00F63C59">
      <w:pPr>
        <w:rPr>
          <w:shd w:val="clear" w:color="auto" w:fill="FFFFFF"/>
        </w:rPr>
      </w:pPr>
      <w:r w:rsidRPr="00F63C59">
        <w:rPr>
          <w:shd w:val="clear" w:color="auto" w:fill="FFFFFF"/>
        </w:rPr>
        <w:t xml:space="preserve">Crawford, E.R., Rich, B.L., Buckman, B. and Bergeron, </w:t>
      </w:r>
      <w:r>
        <w:rPr>
          <w:shd w:val="clear" w:color="auto" w:fill="FFFFFF"/>
        </w:rPr>
        <w:t>J.</w:t>
      </w:r>
      <w:r w:rsidRPr="00F63C59">
        <w:rPr>
          <w:shd w:val="clear" w:color="auto" w:fill="FFFFFF"/>
        </w:rPr>
        <w:t xml:space="preserve"> </w:t>
      </w:r>
      <w:r>
        <w:rPr>
          <w:shd w:val="clear" w:color="auto" w:fill="FFFFFF"/>
        </w:rPr>
        <w:t>(</w:t>
      </w:r>
      <w:r w:rsidRPr="00F63C59">
        <w:rPr>
          <w:shd w:val="clear" w:color="auto" w:fill="FFFFFF"/>
        </w:rPr>
        <w:t>2019</w:t>
      </w:r>
      <w:r>
        <w:rPr>
          <w:shd w:val="clear" w:color="auto" w:fill="FFFFFF"/>
        </w:rPr>
        <w:t>)</w:t>
      </w:r>
      <w:r w:rsidRPr="00F63C59">
        <w:rPr>
          <w:shd w:val="clear" w:color="auto" w:fill="FFFFFF"/>
        </w:rPr>
        <w:t>. The antecedents and drivers of employee engagement. </w:t>
      </w:r>
      <w:r w:rsidRPr="007A1845">
        <w:rPr>
          <w:i/>
          <w:shd w:val="clear" w:color="auto" w:fill="FFFFFF"/>
        </w:rPr>
        <w:t>Employee engagement in theory and practice</w:t>
      </w:r>
      <w:r w:rsidRPr="00F63C59">
        <w:rPr>
          <w:shd w:val="clear" w:color="auto" w:fill="FFFFFF"/>
        </w:rPr>
        <w:t>, 44(6), pp.57-81.</w:t>
      </w:r>
    </w:p>
    <w:p w14:paraId="4441BE30" w14:textId="77777777" w:rsidR="00F63C59" w:rsidRPr="00F63C59" w:rsidRDefault="00F63C59" w:rsidP="00F63C59">
      <w:pPr>
        <w:rPr>
          <w:shd w:val="clear" w:color="auto" w:fill="FFFFFF"/>
        </w:rPr>
      </w:pPr>
      <w:r w:rsidRPr="00F63C59">
        <w:rPr>
          <w:shd w:val="clear" w:color="auto" w:fill="FFFFFF"/>
        </w:rPr>
        <w:t>J</w:t>
      </w:r>
      <w:r>
        <w:rPr>
          <w:shd w:val="clear" w:color="auto" w:fill="FFFFFF"/>
        </w:rPr>
        <w:t>oshi, R.J. and Sodhi, J.S.</w:t>
      </w:r>
      <w:r w:rsidRPr="00F63C59">
        <w:rPr>
          <w:shd w:val="clear" w:color="auto" w:fill="FFFFFF"/>
        </w:rPr>
        <w:t xml:space="preserve"> </w:t>
      </w:r>
      <w:r>
        <w:rPr>
          <w:shd w:val="clear" w:color="auto" w:fill="FFFFFF"/>
        </w:rPr>
        <w:t>(</w:t>
      </w:r>
      <w:r w:rsidRPr="00F63C59">
        <w:rPr>
          <w:shd w:val="clear" w:color="auto" w:fill="FFFFFF"/>
        </w:rPr>
        <w:t>2019</w:t>
      </w:r>
      <w:r>
        <w:rPr>
          <w:shd w:val="clear" w:color="auto" w:fill="FFFFFF"/>
        </w:rPr>
        <w:t>)</w:t>
      </w:r>
      <w:r w:rsidRPr="00F63C59">
        <w:rPr>
          <w:shd w:val="clear" w:color="auto" w:fill="FFFFFF"/>
        </w:rPr>
        <w:t>. Drivers of employee engagement in organizations. </w:t>
      </w:r>
      <w:r w:rsidRPr="007A1845">
        <w:rPr>
          <w:i/>
          <w:shd w:val="clear" w:color="auto" w:fill="FFFFFF"/>
        </w:rPr>
        <w:t>Indian Journal of Industrial Relations</w:t>
      </w:r>
      <w:r w:rsidRPr="00F63C59">
        <w:rPr>
          <w:shd w:val="clear" w:color="auto" w:fill="FFFFFF"/>
        </w:rPr>
        <w:t>, pp.162-182.</w:t>
      </w:r>
    </w:p>
    <w:p w14:paraId="292A0C7C" w14:textId="77777777" w:rsidR="00F63C59" w:rsidRPr="00F63C59" w:rsidRDefault="00F63C59" w:rsidP="00F63C59">
      <w:pPr>
        <w:rPr>
          <w:shd w:val="clear" w:color="auto" w:fill="FFFFFF"/>
        </w:rPr>
      </w:pPr>
      <w:r w:rsidRPr="00F63C59">
        <w:rPr>
          <w:shd w:val="clear" w:color="auto" w:fill="FFFFFF"/>
        </w:rPr>
        <w:t xml:space="preserve">KALAIYARASAN, B. </w:t>
      </w:r>
      <w:r>
        <w:rPr>
          <w:shd w:val="clear" w:color="auto" w:fill="FFFFFF"/>
        </w:rPr>
        <w:t>(</w:t>
      </w:r>
      <w:r w:rsidRPr="00F63C59">
        <w:rPr>
          <w:shd w:val="clear" w:color="auto" w:fill="FFFFFF"/>
        </w:rPr>
        <w:t>2018</w:t>
      </w:r>
      <w:r>
        <w:rPr>
          <w:shd w:val="clear" w:color="auto" w:fill="FFFFFF"/>
        </w:rPr>
        <w:t>)</w:t>
      </w:r>
      <w:r w:rsidRPr="00F63C59">
        <w:rPr>
          <w:shd w:val="clear" w:color="auto" w:fill="FFFFFF"/>
        </w:rPr>
        <w:t>. AN INTRODUCTION TO EMPLOYEE ENGAGEMENT: SOLUTION FOR EFFECTIVE HRM WITH REFERENCE TO EMPLOYEE ENGAGEMENT MODEL OF ZINGER. CLEAR</w:t>
      </w:r>
      <w:r w:rsidR="007A1845">
        <w:rPr>
          <w:shd w:val="clear" w:color="auto" w:fill="FFFFFF"/>
        </w:rPr>
        <w:t>.</w:t>
      </w:r>
      <w:r w:rsidRPr="00F63C59">
        <w:rPr>
          <w:shd w:val="clear" w:color="auto" w:fill="FFFFFF"/>
        </w:rPr>
        <w:t xml:space="preserve"> </w:t>
      </w:r>
      <w:r w:rsidRPr="007A1845">
        <w:rPr>
          <w:i/>
          <w:shd w:val="clear" w:color="auto" w:fill="FFFFFF"/>
        </w:rPr>
        <w:t>International Journal of Research in Commerce &amp; Management</w:t>
      </w:r>
      <w:r w:rsidRPr="00F63C59">
        <w:rPr>
          <w:shd w:val="clear" w:color="auto" w:fill="FFFFFF"/>
        </w:rPr>
        <w:t>, 4(10).</w:t>
      </w:r>
    </w:p>
    <w:p w14:paraId="4D2DAABE" w14:textId="77777777" w:rsidR="00F63C59" w:rsidRPr="00F63C59" w:rsidRDefault="00F63C59" w:rsidP="00F63C59">
      <w:pPr>
        <w:rPr>
          <w:shd w:val="clear" w:color="auto" w:fill="FFFFFF"/>
        </w:rPr>
      </w:pPr>
      <w:r w:rsidRPr="00F63C59">
        <w:rPr>
          <w:shd w:val="clear" w:color="auto" w:fill="FFFFFF"/>
        </w:rPr>
        <w:t>K</w:t>
      </w:r>
      <w:r>
        <w:rPr>
          <w:shd w:val="clear" w:color="auto" w:fill="FFFFFF"/>
        </w:rPr>
        <w:t>usuma, P.G. and Madasu, S.</w:t>
      </w:r>
      <w:r w:rsidRPr="00F63C59">
        <w:rPr>
          <w:shd w:val="clear" w:color="auto" w:fill="FFFFFF"/>
        </w:rPr>
        <w:t xml:space="preserve"> </w:t>
      </w:r>
      <w:r>
        <w:rPr>
          <w:shd w:val="clear" w:color="auto" w:fill="FFFFFF"/>
        </w:rPr>
        <w:t>(</w:t>
      </w:r>
      <w:r w:rsidRPr="00F63C59">
        <w:rPr>
          <w:shd w:val="clear" w:color="auto" w:fill="FFFFFF"/>
        </w:rPr>
        <w:t>2019</w:t>
      </w:r>
      <w:r>
        <w:rPr>
          <w:shd w:val="clear" w:color="auto" w:fill="FFFFFF"/>
        </w:rPr>
        <w:t>)</w:t>
      </w:r>
      <w:r w:rsidRPr="00F63C59">
        <w:rPr>
          <w:shd w:val="clear" w:color="auto" w:fill="FFFFFF"/>
        </w:rPr>
        <w:t>. 'A Great Place to Work': A comparison of Employee Engagement Practices of select companies with David Zinger Engagement Pyramid. </w:t>
      </w:r>
      <w:r w:rsidRPr="007A1845">
        <w:rPr>
          <w:i/>
          <w:shd w:val="clear" w:color="auto" w:fill="FFFFFF"/>
        </w:rPr>
        <w:t>Aweshkar Research Journal,</w:t>
      </w:r>
      <w:r w:rsidRPr="00F63C59">
        <w:rPr>
          <w:shd w:val="clear" w:color="auto" w:fill="FFFFFF"/>
        </w:rPr>
        <w:t> 19(1).</w:t>
      </w:r>
    </w:p>
    <w:p w14:paraId="6BFC0F9D" w14:textId="77777777" w:rsidR="00F63C59" w:rsidRPr="00F63C59" w:rsidRDefault="00F63C59" w:rsidP="00F63C59">
      <w:pPr>
        <w:rPr>
          <w:shd w:val="clear" w:color="auto" w:fill="FFFFFF"/>
        </w:rPr>
      </w:pPr>
      <w:r>
        <w:rPr>
          <w:shd w:val="clear" w:color="auto" w:fill="FFFFFF"/>
        </w:rPr>
        <w:t>Popli, S. and Rizvi, I.A.</w:t>
      </w:r>
      <w:r w:rsidRPr="00F63C59">
        <w:rPr>
          <w:shd w:val="clear" w:color="auto" w:fill="FFFFFF"/>
        </w:rPr>
        <w:t xml:space="preserve"> </w:t>
      </w:r>
      <w:r>
        <w:rPr>
          <w:shd w:val="clear" w:color="auto" w:fill="FFFFFF"/>
        </w:rPr>
        <w:t>(</w:t>
      </w:r>
      <w:r w:rsidRPr="00F63C59">
        <w:rPr>
          <w:shd w:val="clear" w:color="auto" w:fill="FFFFFF"/>
        </w:rPr>
        <w:t>2016</w:t>
      </w:r>
      <w:r>
        <w:rPr>
          <w:shd w:val="clear" w:color="auto" w:fill="FFFFFF"/>
        </w:rPr>
        <w:t>)</w:t>
      </w:r>
      <w:r w:rsidRPr="00F63C59">
        <w:rPr>
          <w:shd w:val="clear" w:color="auto" w:fill="FFFFFF"/>
        </w:rPr>
        <w:t>. Drivers of employee engagement: The role of leadership style. </w:t>
      </w:r>
      <w:r w:rsidRPr="007A1845">
        <w:rPr>
          <w:i/>
          <w:shd w:val="clear" w:color="auto" w:fill="FFFFFF"/>
        </w:rPr>
        <w:t>Global Business Review</w:t>
      </w:r>
      <w:r w:rsidRPr="00F63C59">
        <w:rPr>
          <w:shd w:val="clear" w:color="auto" w:fill="FFFFFF"/>
        </w:rPr>
        <w:t>, 17(4), pp.965-979.</w:t>
      </w:r>
    </w:p>
    <w:p w14:paraId="3FEFFD03" w14:textId="77777777" w:rsidR="00F63C59" w:rsidRPr="00F63C59" w:rsidRDefault="00F63C59" w:rsidP="00F63C59">
      <w:pPr>
        <w:rPr>
          <w:shd w:val="clear" w:color="auto" w:fill="FFFFFF"/>
        </w:rPr>
      </w:pPr>
      <w:r w:rsidRPr="00F63C59">
        <w:rPr>
          <w:shd w:val="clear" w:color="auto" w:fill="FFFFFF"/>
        </w:rPr>
        <w:t>Rees, C.,</w:t>
      </w:r>
      <w:r>
        <w:rPr>
          <w:shd w:val="clear" w:color="auto" w:fill="FFFFFF"/>
        </w:rPr>
        <w:t xml:space="preserve"> Alfes, K. and Gatenby, M.</w:t>
      </w:r>
      <w:r w:rsidRPr="00F63C59">
        <w:rPr>
          <w:shd w:val="clear" w:color="auto" w:fill="FFFFFF"/>
        </w:rPr>
        <w:t xml:space="preserve"> </w:t>
      </w:r>
      <w:r>
        <w:rPr>
          <w:shd w:val="clear" w:color="auto" w:fill="FFFFFF"/>
        </w:rPr>
        <w:t>(</w:t>
      </w:r>
      <w:r w:rsidRPr="00F63C59">
        <w:rPr>
          <w:shd w:val="clear" w:color="auto" w:fill="FFFFFF"/>
        </w:rPr>
        <w:t>2019</w:t>
      </w:r>
      <w:r>
        <w:rPr>
          <w:shd w:val="clear" w:color="auto" w:fill="FFFFFF"/>
        </w:rPr>
        <w:t>)</w:t>
      </w:r>
      <w:r w:rsidRPr="00F63C59">
        <w:rPr>
          <w:shd w:val="clear" w:color="auto" w:fill="FFFFFF"/>
        </w:rPr>
        <w:t>. Employee voice and engagement: connections and consequences. </w:t>
      </w:r>
      <w:r w:rsidRPr="007A1845">
        <w:rPr>
          <w:i/>
          <w:shd w:val="clear" w:color="auto" w:fill="FFFFFF"/>
        </w:rPr>
        <w:t>The International Journal of Human Resource Management</w:t>
      </w:r>
      <w:r w:rsidRPr="00F63C59">
        <w:rPr>
          <w:shd w:val="clear" w:color="auto" w:fill="FFFFFF"/>
        </w:rPr>
        <w:t>, 24(14), pp.2780-2798.</w:t>
      </w:r>
    </w:p>
    <w:p w14:paraId="74CA230B" w14:textId="77777777" w:rsidR="00F63C59" w:rsidRPr="00F63C59" w:rsidRDefault="00F63C59" w:rsidP="00F63C59">
      <w:pPr>
        <w:rPr>
          <w:shd w:val="clear" w:color="auto" w:fill="FFFFFF"/>
        </w:rPr>
      </w:pPr>
      <w:r w:rsidRPr="00F63C59">
        <w:rPr>
          <w:shd w:val="clear" w:color="auto" w:fill="FFFFFF"/>
        </w:rPr>
        <w:t>Van De Voorde, K., Paauwe</w:t>
      </w:r>
      <w:r>
        <w:rPr>
          <w:shd w:val="clear" w:color="auto" w:fill="FFFFFF"/>
        </w:rPr>
        <w:t>, J. and Van Veldhoven, M.</w:t>
      </w:r>
      <w:r w:rsidRPr="00F63C59">
        <w:rPr>
          <w:shd w:val="clear" w:color="auto" w:fill="FFFFFF"/>
        </w:rPr>
        <w:t xml:space="preserve"> </w:t>
      </w:r>
      <w:r>
        <w:rPr>
          <w:shd w:val="clear" w:color="auto" w:fill="FFFFFF"/>
        </w:rPr>
        <w:t>(</w:t>
      </w:r>
      <w:r w:rsidRPr="00F63C59">
        <w:rPr>
          <w:shd w:val="clear" w:color="auto" w:fill="FFFFFF"/>
        </w:rPr>
        <w:t>2019</w:t>
      </w:r>
      <w:r>
        <w:rPr>
          <w:shd w:val="clear" w:color="auto" w:fill="FFFFFF"/>
        </w:rPr>
        <w:t>)</w:t>
      </w:r>
      <w:r w:rsidRPr="00F63C59">
        <w:rPr>
          <w:shd w:val="clear" w:color="auto" w:fill="FFFFFF"/>
        </w:rPr>
        <w:t>. Predicting employee engagement using employee surveys: monitoring HRM</w:t>
      </w:r>
      <w:r w:rsidRPr="00F63C59">
        <w:rPr>
          <w:rFonts w:ascii="Cambria Math" w:hAnsi="Cambria Math" w:cs="Cambria Math"/>
          <w:shd w:val="clear" w:color="auto" w:fill="FFFFFF"/>
        </w:rPr>
        <w:t>‐</w:t>
      </w:r>
      <w:r w:rsidRPr="00F63C59">
        <w:rPr>
          <w:shd w:val="clear" w:color="auto" w:fill="FFFFFF"/>
        </w:rPr>
        <w:t>related changes. </w:t>
      </w:r>
      <w:r w:rsidRPr="007A1845">
        <w:rPr>
          <w:i/>
          <w:shd w:val="clear" w:color="auto" w:fill="FFFFFF"/>
        </w:rPr>
        <w:t>Human resource management journal</w:t>
      </w:r>
      <w:r w:rsidRPr="00F63C59">
        <w:rPr>
          <w:shd w:val="clear" w:color="auto" w:fill="FFFFFF"/>
        </w:rPr>
        <w:t>, 20(1), pp.44-63.</w:t>
      </w:r>
    </w:p>
    <w:p w14:paraId="09AF5DBA" w14:textId="77777777" w:rsidR="00F63C59" w:rsidRPr="00F63C59" w:rsidRDefault="00F63C59" w:rsidP="00F63C59">
      <w:pPr>
        <w:rPr>
          <w:shd w:val="clear" w:color="auto" w:fill="FFFFFF"/>
        </w:rPr>
      </w:pPr>
      <w:r>
        <w:rPr>
          <w:shd w:val="clear" w:color="auto" w:fill="FFFFFF"/>
        </w:rPr>
        <w:t>Wiley, J.</w:t>
      </w:r>
      <w:r w:rsidRPr="00F63C59">
        <w:rPr>
          <w:shd w:val="clear" w:color="auto" w:fill="FFFFFF"/>
        </w:rPr>
        <w:t xml:space="preserve"> </w:t>
      </w:r>
      <w:r>
        <w:rPr>
          <w:shd w:val="clear" w:color="auto" w:fill="FFFFFF"/>
        </w:rPr>
        <w:t>(</w:t>
      </w:r>
      <w:r w:rsidRPr="00F63C59">
        <w:rPr>
          <w:shd w:val="clear" w:color="auto" w:fill="FFFFFF"/>
        </w:rPr>
        <w:t>2020</w:t>
      </w:r>
      <w:r>
        <w:rPr>
          <w:shd w:val="clear" w:color="auto" w:fill="FFFFFF"/>
        </w:rPr>
        <w:t>)</w:t>
      </w:r>
      <w:r w:rsidRPr="00F63C59">
        <w:rPr>
          <w:shd w:val="clear" w:color="auto" w:fill="FFFFFF"/>
        </w:rPr>
        <w:t>. </w:t>
      </w:r>
      <w:r w:rsidRPr="007A1845">
        <w:rPr>
          <w:i/>
          <w:shd w:val="clear" w:color="auto" w:fill="FFFFFF"/>
        </w:rPr>
        <w:t>Strategic employee surveys: Evidence-based guidelines for driving organizational success using professional consultant services.</w:t>
      </w:r>
      <w:r w:rsidRPr="00F63C59">
        <w:rPr>
          <w:shd w:val="clear" w:color="auto" w:fill="FFFFFF"/>
        </w:rPr>
        <w:t xml:space="preserve"> John Wiley &amp; Sons.</w:t>
      </w:r>
    </w:p>
    <w:p w14:paraId="27AB5E72" w14:textId="77777777" w:rsidR="00F63C59" w:rsidRPr="003655E0" w:rsidRDefault="005A620B" w:rsidP="00F63C59">
      <w:r>
        <w:rPr>
          <w:shd w:val="clear" w:color="auto" w:fill="FFFFFF"/>
        </w:rPr>
        <w:lastRenderedPageBreak/>
        <w:t>Yaneva, M.</w:t>
      </w:r>
      <w:r w:rsidR="00F63C59" w:rsidRPr="00F63C59">
        <w:rPr>
          <w:shd w:val="clear" w:color="auto" w:fill="FFFFFF"/>
        </w:rPr>
        <w:t xml:space="preserve"> </w:t>
      </w:r>
      <w:r>
        <w:rPr>
          <w:shd w:val="clear" w:color="auto" w:fill="FFFFFF"/>
        </w:rPr>
        <w:t>(</w:t>
      </w:r>
      <w:r w:rsidR="00F63C59" w:rsidRPr="00F63C59">
        <w:rPr>
          <w:shd w:val="clear" w:color="auto" w:fill="FFFFFF"/>
        </w:rPr>
        <w:t>2018</w:t>
      </w:r>
      <w:r>
        <w:rPr>
          <w:shd w:val="clear" w:color="auto" w:fill="FFFFFF"/>
        </w:rPr>
        <w:t>)</w:t>
      </w:r>
      <w:r w:rsidR="00F63C59" w:rsidRPr="00F63C59">
        <w:rPr>
          <w:shd w:val="clear" w:color="auto" w:fill="FFFFFF"/>
        </w:rPr>
        <w:t>. Employee Satisfaction vs. Employee Engagement vs. Employee NPS. </w:t>
      </w:r>
      <w:r w:rsidR="00F63C59" w:rsidRPr="007A1845">
        <w:rPr>
          <w:i/>
          <w:shd w:val="clear" w:color="auto" w:fill="FFFFFF"/>
        </w:rPr>
        <w:t>European Journal of Economics and Business Studies</w:t>
      </w:r>
      <w:r w:rsidR="00F63C59" w:rsidRPr="00F63C59">
        <w:rPr>
          <w:shd w:val="clear" w:color="auto" w:fill="FFFFFF"/>
        </w:rPr>
        <w:t>, 10(1), pp.228-235.</w:t>
      </w:r>
    </w:p>
    <w:p w14:paraId="745305E4" w14:textId="77777777" w:rsidR="00F63C59" w:rsidRPr="00F63C59" w:rsidRDefault="00F63C59" w:rsidP="00F63C59"/>
    <w:sectPr w:rsidR="00F63C59" w:rsidRPr="00F63C59" w:rsidSect="00BF4DE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B6DA17" w14:textId="77777777" w:rsidR="00450CF4" w:rsidRDefault="00450CF4" w:rsidP="00BF4DE9">
      <w:pPr>
        <w:spacing w:after="0" w:line="240" w:lineRule="auto"/>
      </w:pPr>
      <w:r>
        <w:separator/>
      </w:r>
    </w:p>
  </w:endnote>
  <w:endnote w:type="continuationSeparator" w:id="0">
    <w:p w14:paraId="3ED0530C" w14:textId="77777777" w:rsidR="00450CF4" w:rsidRDefault="00450CF4" w:rsidP="00BF4D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haroni">
    <w:panose1 w:val="02010803020104030203"/>
    <w:charset w:val="B1"/>
    <w:family w:val="auto"/>
    <w:pitch w:val="variable"/>
    <w:sig w:usb0="00000801" w:usb1="00000000" w:usb2="00000000" w:usb3="00000000" w:csb0="00000020"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75150265"/>
      <w:docPartObj>
        <w:docPartGallery w:val="Page Numbers (Bottom of Page)"/>
        <w:docPartUnique/>
      </w:docPartObj>
    </w:sdtPr>
    <w:sdtEndPr/>
    <w:sdtContent>
      <w:p w14:paraId="0821516A" w14:textId="77777777" w:rsidR="00BF4DE9" w:rsidRDefault="00BF4DE9">
        <w:pPr>
          <w:pStyle w:val="Footer"/>
          <w:jc w:val="right"/>
        </w:pPr>
        <w:r>
          <w:t xml:space="preserve">Page | </w:t>
        </w:r>
        <w:r>
          <w:fldChar w:fldCharType="begin"/>
        </w:r>
        <w:r>
          <w:instrText xml:space="preserve"> PAGE   \* MERGEFORMAT </w:instrText>
        </w:r>
        <w:r>
          <w:fldChar w:fldCharType="separate"/>
        </w:r>
        <w:r w:rsidR="007A1845">
          <w:rPr>
            <w:noProof/>
          </w:rPr>
          <w:t>i</w:t>
        </w:r>
        <w:r>
          <w:rPr>
            <w:noProof/>
          </w:rPr>
          <w:fldChar w:fldCharType="end"/>
        </w:r>
        <w:r>
          <w:t xml:space="preserve"> </w:t>
        </w:r>
      </w:p>
    </w:sdtContent>
  </w:sdt>
  <w:p w14:paraId="013D029D" w14:textId="77777777" w:rsidR="00BF4DE9" w:rsidRDefault="00BF4D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A77D3A2" w14:textId="77777777" w:rsidR="00450CF4" w:rsidRDefault="00450CF4" w:rsidP="00BF4DE9">
      <w:pPr>
        <w:spacing w:after="0" w:line="240" w:lineRule="auto"/>
      </w:pPr>
      <w:r>
        <w:separator/>
      </w:r>
    </w:p>
  </w:footnote>
  <w:footnote w:type="continuationSeparator" w:id="0">
    <w:p w14:paraId="2251903D" w14:textId="77777777" w:rsidR="00450CF4" w:rsidRDefault="00450CF4" w:rsidP="00BF4D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1E58CD"/>
    <w:multiLevelType w:val="multilevel"/>
    <w:tmpl w:val="CC74FD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A5B45C1"/>
    <w:multiLevelType w:val="multilevel"/>
    <w:tmpl w:val="83641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6F0E6A"/>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59846CDF"/>
    <w:multiLevelType w:val="multilevel"/>
    <w:tmpl w:val="EEF4B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hideSpellingErrors/>
  <w:hideGrammaticalErrors/>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1NbQ0MTA0NzMxNzZQ0lEKTi0uzszPAykwrwUAQtGtWiwAAAA="/>
  </w:docVars>
  <w:rsids>
    <w:rsidRoot w:val="005111B0"/>
    <w:rsid w:val="00004F56"/>
    <w:rsid w:val="0002564A"/>
    <w:rsid w:val="00042370"/>
    <w:rsid w:val="00056E93"/>
    <w:rsid w:val="000861D3"/>
    <w:rsid w:val="000A0C71"/>
    <w:rsid w:val="000C13A3"/>
    <w:rsid w:val="000D3AA3"/>
    <w:rsid w:val="000D6948"/>
    <w:rsid w:val="00101A7B"/>
    <w:rsid w:val="00120A6A"/>
    <w:rsid w:val="00142B0F"/>
    <w:rsid w:val="001558AD"/>
    <w:rsid w:val="00156242"/>
    <w:rsid w:val="00175A55"/>
    <w:rsid w:val="001905E5"/>
    <w:rsid w:val="00190939"/>
    <w:rsid w:val="0019634C"/>
    <w:rsid w:val="001A4DAE"/>
    <w:rsid w:val="001B0C68"/>
    <w:rsid w:val="001B771A"/>
    <w:rsid w:val="001C6691"/>
    <w:rsid w:val="001D1031"/>
    <w:rsid w:val="001D7D13"/>
    <w:rsid w:val="001E5D32"/>
    <w:rsid w:val="001E779E"/>
    <w:rsid w:val="001F496D"/>
    <w:rsid w:val="00204DE3"/>
    <w:rsid w:val="00214504"/>
    <w:rsid w:val="00235610"/>
    <w:rsid w:val="00252C3A"/>
    <w:rsid w:val="00254216"/>
    <w:rsid w:val="002554E7"/>
    <w:rsid w:val="0025555B"/>
    <w:rsid w:val="00284903"/>
    <w:rsid w:val="002900E7"/>
    <w:rsid w:val="002947A0"/>
    <w:rsid w:val="002A597B"/>
    <w:rsid w:val="002E176C"/>
    <w:rsid w:val="002E24FA"/>
    <w:rsid w:val="002F683C"/>
    <w:rsid w:val="0030006F"/>
    <w:rsid w:val="00310118"/>
    <w:rsid w:val="00311EE3"/>
    <w:rsid w:val="00321F28"/>
    <w:rsid w:val="0032265E"/>
    <w:rsid w:val="00331C93"/>
    <w:rsid w:val="00332882"/>
    <w:rsid w:val="0034227D"/>
    <w:rsid w:val="00361937"/>
    <w:rsid w:val="00374A6D"/>
    <w:rsid w:val="0038380D"/>
    <w:rsid w:val="0039390F"/>
    <w:rsid w:val="003A244F"/>
    <w:rsid w:val="003A64CC"/>
    <w:rsid w:val="003A78DF"/>
    <w:rsid w:val="003C3EF1"/>
    <w:rsid w:val="0040205D"/>
    <w:rsid w:val="00406C1E"/>
    <w:rsid w:val="00420902"/>
    <w:rsid w:val="00426C3A"/>
    <w:rsid w:val="004346A6"/>
    <w:rsid w:val="004454CB"/>
    <w:rsid w:val="00450CF4"/>
    <w:rsid w:val="00465005"/>
    <w:rsid w:val="004757D2"/>
    <w:rsid w:val="00475B27"/>
    <w:rsid w:val="00480F02"/>
    <w:rsid w:val="00481E73"/>
    <w:rsid w:val="00482F3E"/>
    <w:rsid w:val="00483200"/>
    <w:rsid w:val="004A1C1D"/>
    <w:rsid w:val="004A5A18"/>
    <w:rsid w:val="004B19D6"/>
    <w:rsid w:val="004B7A46"/>
    <w:rsid w:val="004C3FCF"/>
    <w:rsid w:val="004C7477"/>
    <w:rsid w:val="0050219B"/>
    <w:rsid w:val="005111B0"/>
    <w:rsid w:val="005223C0"/>
    <w:rsid w:val="00522BB3"/>
    <w:rsid w:val="00523A65"/>
    <w:rsid w:val="00523AE0"/>
    <w:rsid w:val="00535AB5"/>
    <w:rsid w:val="00572775"/>
    <w:rsid w:val="00584CEF"/>
    <w:rsid w:val="005947BA"/>
    <w:rsid w:val="005955D6"/>
    <w:rsid w:val="005A620B"/>
    <w:rsid w:val="005B5B51"/>
    <w:rsid w:val="005B6549"/>
    <w:rsid w:val="005D00F3"/>
    <w:rsid w:val="005E5AAD"/>
    <w:rsid w:val="005F14DC"/>
    <w:rsid w:val="005F6F2F"/>
    <w:rsid w:val="006330DB"/>
    <w:rsid w:val="00633593"/>
    <w:rsid w:val="006406E4"/>
    <w:rsid w:val="006477CF"/>
    <w:rsid w:val="00683187"/>
    <w:rsid w:val="006B1DF4"/>
    <w:rsid w:val="006C31E3"/>
    <w:rsid w:val="006D39F6"/>
    <w:rsid w:val="006D4E1C"/>
    <w:rsid w:val="006F2851"/>
    <w:rsid w:val="00710161"/>
    <w:rsid w:val="00731E47"/>
    <w:rsid w:val="00737D9B"/>
    <w:rsid w:val="007511ED"/>
    <w:rsid w:val="0075645A"/>
    <w:rsid w:val="007721F2"/>
    <w:rsid w:val="0077661F"/>
    <w:rsid w:val="00780E50"/>
    <w:rsid w:val="00783506"/>
    <w:rsid w:val="007865A8"/>
    <w:rsid w:val="007A1845"/>
    <w:rsid w:val="007A5226"/>
    <w:rsid w:val="007E3457"/>
    <w:rsid w:val="00811F4C"/>
    <w:rsid w:val="0081319E"/>
    <w:rsid w:val="00836DB2"/>
    <w:rsid w:val="00837809"/>
    <w:rsid w:val="00837A0B"/>
    <w:rsid w:val="00867A73"/>
    <w:rsid w:val="008737D0"/>
    <w:rsid w:val="00880487"/>
    <w:rsid w:val="00892B24"/>
    <w:rsid w:val="008A131A"/>
    <w:rsid w:val="008A67D2"/>
    <w:rsid w:val="008C2661"/>
    <w:rsid w:val="00910F6E"/>
    <w:rsid w:val="00925D5B"/>
    <w:rsid w:val="009359DD"/>
    <w:rsid w:val="009517FE"/>
    <w:rsid w:val="00955F8C"/>
    <w:rsid w:val="0095656C"/>
    <w:rsid w:val="009579D0"/>
    <w:rsid w:val="00985051"/>
    <w:rsid w:val="00994879"/>
    <w:rsid w:val="009B758E"/>
    <w:rsid w:val="009C02B3"/>
    <w:rsid w:val="009C046D"/>
    <w:rsid w:val="009E3FB7"/>
    <w:rsid w:val="009F5203"/>
    <w:rsid w:val="00A03527"/>
    <w:rsid w:val="00A03E99"/>
    <w:rsid w:val="00A26941"/>
    <w:rsid w:val="00A3379D"/>
    <w:rsid w:val="00A354DA"/>
    <w:rsid w:val="00A37E03"/>
    <w:rsid w:val="00A6346C"/>
    <w:rsid w:val="00A7368C"/>
    <w:rsid w:val="00A77748"/>
    <w:rsid w:val="00A85108"/>
    <w:rsid w:val="00AA1602"/>
    <w:rsid w:val="00AB0B46"/>
    <w:rsid w:val="00AF3FC2"/>
    <w:rsid w:val="00B07D0B"/>
    <w:rsid w:val="00B12558"/>
    <w:rsid w:val="00B34E5F"/>
    <w:rsid w:val="00B41BB2"/>
    <w:rsid w:val="00B43C65"/>
    <w:rsid w:val="00B56FFB"/>
    <w:rsid w:val="00B704E2"/>
    <w:rsid w:val="00B715EF"/>
    <w:rsid w:val="00B8580F"/>
    <w:rsid w:val="00B92443"/>
    <w:rsid w:val="00B9627B"/>
    <w:rsid w:val="00BC4A1A"/>
    <w:rsid w:val="00BD1C1A"/>
    <w:rsid w:val="00BD4E64"/>
    <w:rsid w:val="00BF4DE9"/>
    <w:rsid w:val="00C03DEB"/>
    <w:rsid w:val="00C0689E"/>
    <w:rsid w:val="00C0791D"/>
    <w:rsid w:val="00C14536"/>
    <w:rsid w:val="00C15643"/>
    <w:rsid w:val="00C86D90"/>
    <w:rsid w:val="00C922AE"/>
    <w:rsid w:val="00CA0BF8"/>
    <w:rsid w:val="00CA2A29"/>
    <w:rsid w:val="00CA3553"/>
    <w:rsid w:val="00CA355A"/>
    <w:rsid w:val="00CA7A63"/>
    <w:rsid w:val="00CE2933"/>
    <w:rsid w:val="00CE29C0"/>
    <w:rsid w:val="00CE30E6"/>
    <w:rsid w:val="00CF1D63"/>
    <w:rsid w:val="00CF6676"/>
    <w:rsid w:val="00D21832"/>
    <w:rsid w:val="00D2384A"/>
    <w:rsid w:val="00D23F36"/>
    <w:rsid w:val="00D30269"/>
    <w:rsid w:val="00D30679"/>
    <w:rsid w:val="00D37193"/>
    <w:rsid w:val="00D52031"/>
    <w:rsid w:val="00D56D20"/>
    <w:rsid w:val="00D644DF"/>
    <w:rsid w:val="00D720AC"/>
    <w:rsid w:val="00D84F55"/>
    <w:rsid w:val="00D86EB2"/>
    <w:rsid w:val="00D92EB0"/>
    <w:rsid w:val="00D96741"/>
    <w:rsid w:val="00DA4287"/>
    <w:rsid w:val="00DB4DFF"/>
    <w:rsid w:val="00DD1025"/>
    <w:rsid w:val="00DD6315"/>
    <w:rsid w:val="00DE4FC0"/>
    <w:rsid w:val="00DF6C73"/>
    <w:rsid w:val="00E13EB2"/>
    <w:rsid w:val="00E158D8"/>
    <w:rsid w:val="00E31681"/>
    <w:rsid w:val="00E34DAA"/>
    <w:rsid w:val="00E36242"/>
    <w:rsid w:val="00E4632F"/>
    <w:rsid w:val="00E544C7"/>
    <w:rsid w:val="00E72D5D"/>
    <w:rsid w:val="00E76B07"/>
    <w:rsid w:val="00E84AC4"/>
    <w:rsid w:val="00EA0B0B"/>
    <w:rsid w:val="00EA390B"/>
    <w:rsid w:val="00EA6314"/>
    <w:rsid w:val="00EB7EA7"/>
    <w:rsid w:val="00ED610C"/>
    <w:rsid w:val="00ED785B"/>
    <w:rsid w:val="00EE7A50"/>
    <w:rsid w:val="00EF0020"/>
    <w:rsid w:val="00F406D3"/>
    <w:rsid w:val="00F40701"/>
    <w:rsid w:val="00F60D8C"/>
    <w:rsid w:val="00F63C59"/>
    <w:rsid w:val="00F9100B"/>
    <w:rsid w:val="00F97BAE"/>
    <w:rsid w:val="00FC57EE"/>
    <w:rsid w:val="00FF2E37"/>
    <w:rsid w:val="00FF6680"/>
    <w:rsid w:val="00FF7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5B51B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0BF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A0BF8"/>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CA0BF8"/>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C03DEB"/>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867A7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0BF8"/>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CA0BF8"/>
    <w:rPr>
      <w:rFonts w:ascii="Times New Roman" w:eastAsiaTheme="majorEastAsia" w:hAnsi="Times New Roman" w:cstheme="majorBidi"/>
      <w:b/>
      <w:sz w:val="28"/>
      <w:szCs w:val="26"/>
    </w:rPr>
  </w:style>
  <w:style w:type="paragraph" w:customStyle="1" w:styleId="gw">
    <w:name w:val="gw"/>
    <w:basedOn w:val="Normal"/>
    <w:rsid w:val="00321F28"/>
    <w:pPr>
      <w:spacing w:before="100" w:beforeAutospacing="1" w:after="100" w:afterAutospacing="1" w:line="240" w:lineRule="auto"/>
      <w:jc w:val="left"/>
    </w:pPr>
    <w:rPr>
      <w:rFonts w:eastAsia="Times New Roman" w:cs="Times New Roman"/>
      <w:szCs w:val="24"/>
      <w:lang w:eastAsia="en-GB"/>
    </w:rPr>
  </w:style>
  <w:style w:type="paragraph" w:styleId="NormalWeb">
    <w:name w:val="Normal (Web)"/>
    <w:basedOn w:val="Normal"/>
    <w:uiPriority w:val="99"/>
    <w:semiHidden/>
    <w:unhideWhenUsed/>
    <w:rsid w:val="001A4DAE"/>
    <w:pPr>
      <w:spacing w:before="100" w:beforeAutospacing="1" w:after="100" w:afterAutospacing="1" w:line="240" w:lineRule="auto"/>
      <w:jc w:val="left"/>
    </w:pPr>
    <w:rPr>
      <w:rFonts w:eastAsia="Times New Roman" w:cs="Times New Roman"/>
      <w:szCs w:val="24"/>
      <w:lang w:eastAsia="en-GB"/>
    </w:rPr>
  </w:style>
  <w:style w:type="character" w:styleId="Hyperlink">
    <w:name w:val="Hyperlink"/>
    <w:basedOn w:val="DefaultParagraphFont"/>
    <w:uiPriority w:val="99"/>
    <w:unhideWhenUsed/>
    <w:rsid w:val="001A4DAE"/>
    <w:rPr>
      <w:color w:val="0000FF"/>
      <w:u w:val="single"/>
    </w:rPr>
  </w:style>
  <w:style w:type="character" w:styleId="Emphasis">
    <w:name w:val="Emphasis"/>
    <w:basedOn w:val="DefaultParagraphFont"/>
    <w:uiPriority w:val="20"/>
    <w:qFormat/>
    <w:rsid w:val="004346A6"/>
    <w:rPr>
      <w:i/>
      <w:iCs/>
    </w:rPr>
  </w:style>
  <w:style w:type="character" w:customStyle="1" w:styleId="Heading4Char">
    <w:name w:val="Heading 4 Char"/>
    <w:basedOn w:val="DefaultParagraphFont"/>
    <w:link w:val="Heading4"/>
    <w:uiPriority w:val="9"/>
    <w:semiHidden/>
    <w:rsid w:val="00867A73"/>
    <w:rPr>
      <w:rFonts w:asciiTheme="majorHAnsi" w:eastAsiaTheme="majorEastAsia" w:hAnsiTheme="majorHAnsi" w:cstheme="majorBidi"/>
      <w:i/>
      <w:iCs/>
      <w:color w:val="2E74B5" w:themeColor="accent1" w:themeShade="BF"/>
      <w:sz w:val="24"/>
    </w:rPr>
  </w:style>
  <w:style w:type="character" w:styleId="Strong">
    <w:name w:val="Strong"/>
    <w:basedOn w:val="DefaultParagraphFont"/>
    <w:uiPriority w:val="22"/>
    <w:qFormat/>
    <w:rsid w:val="00867A73"/>
    <w:rPr>
      <w:b/>
      <w:bCs/>
    </w:rPr>
  </w:style>
  <w:style w:type="character" w:customStyle="1" w:styleId="Heading3Char">
    <w:name w:val="Heading 3 Char"/>
    <w:basedOn w:val="DefaultParagraphFont"/>
    <w:link w:val="Heading3"/>
    <w:uiPriority w:val="9"/>
    <w:rsid w:val="00C03DEB"/>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4A5A18"/>
    <w:pPr>
      <w:spacing w:after="200" w:line="240" w:lineRule="auto"/>
    </w:pPr>
    <w:rPr>
      <w:i/>
      <w:iCs/>
      <w:color w:val="44546A" w:themeColor="text2"/>
      <w:sz w:val="18"/>
      <w:szCs w:val="18"/>
    </w:rPr>
  </w:style>
  <w:style w:type="paragraph" w:styleId="ListParagraph">
    <w:name w:val="List Paragraph"/>
    <w:basedOn w:val="Normal"/>
    <w:uiPriority w:val="34"/>
    <w:qFormat/>
    <w:rsid w:val="00F63C59"/>
    <w:pPr>
      <w:ind w:left="720"/>
      <w:contextualSpacing/>
    </w:pPr>
  </w:style>
  <w:style w:type="paragraph" w:styleId="Header">
    <w:name w:val="header"/>
    <w:basedOn w:val="Normal"/>
    <w:link w:val="HeaderChar"/>
    <w:uiPriority w:val="99"/>
    <w:unhideWhenUsed/>
    <w:rsid w:val="00BF4D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DE9"/>
    <w:rPr>
      <w:rFonts w:ascii="Times New Roman" w:hAnsi="Times New Roman"/>
      <w:sz w:val="24"/>
    </w:rPr>
  </w:style>
  <w:style w:type="paragraph" w:styleId="Footer">
    <w:name w:val="footer"/>
    <w:basedOn w:val="Normal"/>
    <w:link w:val="FooterChar"/>
    <w:uiPriority w:val="99"/>
    <w:unhideWhenUsed/>
    <w:rsid w:val="00BF4D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DE9"/>
    <w:rPr>
      <w:rFonts w:ascii="Times New Roman" w:hAnsi="Times New Roman"/>
      <w:sz w:val="24"/>
    </w:rPr>
  </w:style>
  <w:style w:type="paragraph" w:styleId="TOCHeading">
    <w:name w:val="TOC Heading"/>
    <w:basedOn w:val="Heading1"/>
    <w:next w:val="Normal"/>
    <w:uiPriority w:val="39"/>
    <w:unhideWhenUsed/>
    <w:qFormat/>
    <w:rsid w:val="00BF4DE9"/>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BF4DE9"/>
    <w:pPr>
      <w:spacing w:after="100"/>
    </w:pPr>
  </w:style>
  <w:style w:type="paragraph" w:styleId="TOC2">
    <w:name w:val="toc 2"/>
    <w:basedOn w:val="Normal"/>
    <w:next w:val="Normal"/>
    <w:autoRedefine/>
    <w:uiPriority w:val="39"/>
    <w:unhideWhenUsed/>
    <w:rsid w:val="00BF4DE9"/>
    <w:pPr>
      <w:spacing w:after="100"/>
      <w:ind w:left="240"/>
    </w:pPr>
  </w:style>
  <w:style w:type="paragraph" w:styleId="TOC3">
    <w:name w:val="toc 3"/>
    <w:basedOn w:val="Normal"/>
    <w:next w:val="Normal"/>
    <w:autoRedefine/>
    <w:uiPriority w:val="39"/>
    <w:unhideWhenUsed/>
    <w:rsid w:val="00BF4DE9"/>
    <w:pPr>
      <w:spacing w:after="100"/>
      <w:ind w:left="480"/>
    </w:pPr>
  </w:style>
  <w:style w:type="paragraph" w:styleId="TableofFigures">
    <w:name w:val="table of figures"/>
    <w:basedOn w:val="Normal"/>
    <w:next w:val="Normal"/>
    <w:uiPriority w:val="99"/>
    <w:unhideWhenUsed/>
    <w:rsid w:val="00BF4DE9"/>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998868">
      <w:bodyDiv w:val="1"/>
      <w:marLeft w:val="0"/>
      <w:marRight w:val="0"/>
      <w:marTop w:val="0"/>
      <w:marBottom w:val="0"/>
      <w:divBdr>
        <w:top w:val="none" w:sz="0" w:space="0" w:color="auto"/>
        <w:left w:val="none" w:sz="0" w:space="0" w:color="auto"/>
        <w:bottom w:val="none" w:sz="0" w:space="0" w:color="auto"/>
        <w:right w:val="none" w:sz="0" w:space="0" w:color="auto"/>
      </w:divBdr>
    </w:div>
    <w:div w:id="568001920">
      <w:bodyDiv w:val="1"/>
      <w:marLeft w:val="0"/>
      <w:marRight w:val="0"/>
      <w:marTop w:val="0"/>
      <w:marBottom w:val="0"/>
      <w:divBdr>
        <w:top w:val="none" w:sz="0" w:space="0" w:color="auto"/>
        <w:left w:val="none" w:sz="0" w:space="0" w:color="auto"/>
        <w:bottom w:val="none" w:sz="0" w:space="0" w:color="auto"/>
        <w:right w:val="none" w:sz="0" w:space="0" w:color="auto"/>
      </w:divBdr>
    </w:div>
    <w:div w:id="591554285">
      <w:bodyDiv w:val="1"/>
      <w:marLeft w:val="0"/>
      <w:marRight w:val="0"/>
      <w:marTop w:val="0"/>
      <w:marBottom w:val="0"/>
      <w:divBdr>
        <w:top w:val="none" w:sz="0" w:space="0" w:color="auto"/>
        <w:left w:val="none" w:sz="0" w:space="0" w:color="auto"/>
        <w:bottom w:val="none" w:sz="0" w:space="0" w:color="auto"/>
        <w:right w:val="none" w:sz="0" w:space="0" w:color="auto"/>
      </w:divBdr>
    </w:div>
    <w:div w:id="664089720">
      <w:bodyDiv w:val="1"/>
      <w:marLeft w:val="0"/>
      <w:marRight w:val="0"/>
      <w:marTop w:val="0"/>
      <w:marBottom w:val="0"/>
      <w:divBdr>
        <w:top w:val="none" w:sz="0" w:space="0" w:color="auto"/>
        <w:left w:val="none" w:sz="0" w:space="0" w:color="auto"/>
        <w:bottom w:val="none" w:sz="0" w:space="0" w:color="auto"/>
        <w:right w:val="none" w:sz="0" w:space="0" w:color="auto"/>
      </w:divBdr>
    </w:div>
    <w:div w:id="693115787">
      <w:bodyDiv w:val="1"/>
      <w:marLeft w:val="0"/>
      <w:marRight w:val="0"/>
      <w:marTop w:val="0"/>
      <w:marBottom w:val="0"/>
      <w:divBdr>
        <w:top w:val="none" w:sz="0" w:space="0" w:color="auto"/>
        <w:left w:val="none" w:sz="0" w:space="0" w:color="auto"/>
        <w:bottom w:val="none" w:sz="0" w:space="0" w:color="auto"/>
        <w:right w:val="none" w:sz="0" w:space="0" w:color="auto"/>
      </w:divBdr>
    </w:div>
    <w:div w:id="825315764">
      <w:bodyDiv w:val="1"/>
      <w:marLeft w:val="0"/>
      <w:marRight w:val="0"/>
      <w:marTop w:val="0"/>
      <w:marBottom w:val="0"/>
      <w:divBdr>
        <w:top w:val="none" w:sz="0" w:space="0" w:color="auto"/>
        <w:left w:val="none" w:sz="0" w:space="0" w:color="auto"/>
        <w:bottom w:val="none" w:sz="0" w:space="0" w:color="auto"/>
        <w:right w:val="none" w:sz="0" w:space="0" w:color="auto"/>
      </w:divBdr>
    </w:div>
    <w:div w:id="895042154">
      <w:bodyDiv w:val="1"/>
      <w:marLeft w:val="0"/>
      <w:marRight w:val="0"/>
      <w:marTop w:val="0"/>
      <w:marBottom w:val="0"/>
      <w:divBdr>
        <w:top w:val="none" w:sz="0" w:space="0" w:color="auto"/>
        <w:left w:val="none" w:sz="0" w:space="0" w:color="auto"/>
        <w:bottom w:val="none" w:sz="0" w:space="0" w:color="auto"/>
        <w:right w:val="none" w:sz="0" w:space="0" w:color="auto"/>
      </w:divBdr>
    </w:div>
    <w:div w:id="986982081">
      <w:bodyDiv w:val="1"/>
      <w:marLeft w:val="0"/>
      <w:marRight w:val="0"/>
      <w:marTop w:val="0"/>
      <w:marBottom w:val="0"/>
      <w:divBdr>
        <w:top w:val="none" w:sz="0" w:space="0" w:color="auto"/>
        <w:left w:val="none" w:sz="0" w:space="0" w:color="auto"/>
        <w:bottom w:val="none" w:sz="0" w:space="0" w:color="auto"/>
        <w:right w:val="none" w:sz="0" w:space="0" w:color="auto"/>
      </w:divBdr>
    </w:div>
    <w:div w:id="1055621060">
      <w:bodyDiv w:val="1"/>
      <w:marLeft w:val="0"/>
      <w:marRight w:val="0"/>
      <w:marTop w:val="0"/>
      <w:marBottom w:val="0"/>
      <w:divBdr>
        <w:top w:val="none" w:sz="0" w:space="0" w:color="auto"/>
        <w:left w:val="none" w:sz="0" w:space="0" w:color="auto"/>
        <w:bottom w:val="none" w:sz="0" w:space="0" w:color="auto"/>
        <w:right w:val="none" w:sz="0" w:space="0" w:color="auto"/>
      </w:divBdr>
    </w:div>
    <w:div w:id="1167600473">
      <w:bodyDiv w:val="1"/>
      <w:marLeft w:val="0"/>
      <w:marRight w:val="0"/>
      <w:marTop w:val="0"/>
      <w:marBottom w:val="0"/>
      <w:divBdr>
        <w:top w:val="none" w:sz="0" w:space="0" w:color="auto"/>
        <w:left w:val="none" w:sz="0" w:space="0" w:color="auto"/>
        <w:bottom w:val="none" w:sz="0" w:space="0" w:color="auto"/>
        <w:right w:val="none" w:sz="0" w:space="0" w:color="auto"/>
      </w:divBdr>
    </w:div>
    <w:div w:id="1575429454">
      <w:bodyDiv w:val="1"/>
      <w:marLeft w:val="0"/>
      <w:marRight w:val="0"/>
      <w:marTop w:val="0"/>
      <w:marBottom w:val="0"/>
      <w:divBdr>
        <w:top w:val="none" w:sz="0" w:space="0" w:color="auto"/>
        <w:left w:val="none" w:sz="0" w:space="0" w:color="auto"/>
        <w:bottom w:val="none" w:sz="0" w:space="0" w:color="auto"/>
        <w:right w:val="none" w:sz="0" w:space="0" w:color="auto"/>
      </w:divBdr>
    </w:div>
    <w:div w:id="1683167275">
      <w:bodyDiv w:val="1"/>
      <w:marLeft w:val="0"/>
      <w:marRight w:val="0"/>
      <w:marTop w:val="0"/>
      <w:marBottom w:val="0"/>
      <w:divBdr>
        <w:top w:val="none" w:sz="0" w:space="0" w:color="auto"/>
        <w:left w:val="none" w:sz="0" w:space="0" w:color="auto"/>
        <w:bottom w:val="none" w:sz="0" w:space="0" w:color="auto"/>
        <w:right w:val="none" w:sz="0" w:space="0" w:color="auto"/>
      </w:divBdr>
    </w:div>
    <w:div w:id="1910847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2777</Words>
  <Characters>16107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2020-11-24T18:09:00Z</dcterms:created>
  <dcterms:modified xsi:type="dcterms:W3CDTF">2020-12-18T20:41:00Z</dcterms:modified>
</cp:coreProperties>
</file>