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6506D" w14:textId="65CC0F72" w:rsidR="00344888" w:rsidRDefault="00416A6B" w:rsidP="00344888">
      <w:pPr>
        <w:tabs>
          <w:tab w:val="left" w:pos="13860"/>
        </w:tabs>
        <w:rPr>
          <w:sz w:val="13"/>
          <w:szCs w:val="13"/>
        </w:rPr>
      </w:pPr>
      <w:r w:rsidRPr="00416A6B">
        <w:rPr>
          <w:noProof/>
          <w:sz w:val="13"/>
          <w:szCs w:val="13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3ED1DB" wp14:editId="677B77BE">
                <wp:simplePos x="0" y="0"/>
                <wp:positionH relativeFrom="column">
                  <wp:posOffset>6737985</wp:posOffset>
                </wp:positionH>
                <wp:positionV relativeFrom="paragraph">
                  <wp:posOffset>0</wp:posOffset>
                </wp:positionV>
                <wp:extent cx="3429000" cy="1404620"/>
                <wp:effectExtent l="0" t="0" r="1905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4B204" w14:textId="72516B94" w:rsidR="00416A6B" w:rsidRDefault="00416A6B">
                            <w:pPr>
                              <w:rPr>
                                <w:color w:val="77206D" w:themeColor="accent5" w:themeShade="BF"/>
                                <w:sz w:val="13"/>
                                <w:szCs w:val="13"/>
                              </w:rPr>
                            </w:pPr>
                            <w:r w:rsidRPr="00416A6B">
                              <w:rPr>
                                <w:b/>
                                <w:bCs/>
                                <w:i/>
                                <w:iCs/>
                                <w:color w:val="77206D" w:themeColor="accent5" w:themeShade="BF"/>
                                <w:sz w:val="20"/>
                                <w:szCs w:val="20"/>
                              </w:rPr>
                              <w:t>EXPLANATION OF CHOSEN HEALTHCARE SERVICE</w:t>
                            </w:r>
                            <w:r w:rsidRPr="00416A6B">
                              <w:rPr>
                                <w:color w:val="77206D" w:themeColor="accent5" w:themeShade="BF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416A6B">
                              <w:rPr>
                                <w:color w:val="77206D" w:themeColor="accent5" w:themeShade="BF"/>
                                <w:sz w:val="13"/>
                                <w:szCs w:val="13"/>
                              </w:rPr>
                              <w:t xml:space="preserve">             </w:t>
                            </w:r>
                          </w:p>
                          <w:p w14:paraId="5148598A" w14:textId="73FDDFB0" w:rsidR="00416A6B" w:rsidRPr="00B37A1D" w:rsidRDefault="00416A6B" w:rsidP="00416A6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 xml:space="preserve">I chose antenatal midwifery services as I believe they have a huge impact on a new </w:t>
                            </w:r>
                            <w:r w:rsidR="00B37A1D"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>mother’s</w:t>
                            </w:r>
                            <w:r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 xml:space="preserve"> life. After having four children of my own, I’ve had several</w:t>
                            </w:r>
                            <w:r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>encounters with the midwifery services. The positive impact they’ve had on my</w:t>
                            </w:r>
                            <w:r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B37A1D"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>life</w:t>
                            </w:r>
                            <w:r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 xml:space="preserve"> is </w:t>
                            </w:r>
                            <w:r w:rsidR="00B37A1D"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>what</w:t>
                            </w:r>
                            <w:r w:rsidRP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 xml:space="preserve"> inclined me to choose this healthcare service</w:t>
                            </w:r>
                            <w:r w:rsidR="00B37A1D">
                              <w:rPr>
                                <w:color w:val="77206D" w:themeColor="accent5" w:themeShade="BF"/>
                                <w:sz w:val="14"/>
                                <w:szCs w:val="14"/>
                              </w:rPr>
                              <w:t xml:space="preserve">. </w:t>
                            </w:r>
                          </w:p>
                          <w:p w14:paraId="61EF7F49" w14:textId="77777777" w:rsidR="00416A6B" w:rsidRPr="00B37A1D" w:rsidRDefault="00416A6B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13ED1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0.55pt;margin-top:0;width:270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">
                <v:textbox style="mso-fit-shape-to-text:t">
                  <w:txbxContent>
                    <w:p w14:paraId="2624B204" w14:textId="72516B94" w:rsidR="00416A6B" w:rsidRDefault="00416A6B">
                      <w:pPr>
                        <w:rPr>
                          <w:color w:val="77206D" w:themeColor="accent5" w:themeShade="BF"/>
                          <w:sz w:val="13"/>
                          <w:szCs w:val="13"/>
                        </w:rPr>
                      </w:pPr>
                      <w:r w:rsidRPr="00416A6B">
                        <w:rPr>
                          <w:b/>
                          <w:bCs/>
                          <w:i/>
                          <w:iCs/>
                          <w:color w:val="77206D" w:themeColor="accent5" w:themeShade="BF"/>
                          <w:sz w:val="20"/>
                          <w:szCs w:val="20"/>
                        </w:rPr>
                        <w:t>EXPLANATION OF CHOSEN HEALTHCARE SERVICE</w:t>
                      </w:r>
                      <w:r w:rsidRPr="00416A6B">
                        <w:rPr>
                          <w:color w:val="77206D" w:themeColor="accent5" w:themeShade="BF"/>
                          <w:sz w:val="20"/>
                          <w:szCs w:val="20"/>
                        </w:rPr>
                        <w:t xml:space="preserve">     </w:t>
                      </w:r>
                      <w:r w:rsidRPr="00416A6B">
                        <w:rPr>
                          <w:color w:val="77206D" w:themeColor="accent5" w:themeShade="BF"/>
                          <w:sz w:val="13"/>
                          <w:szCs w:val="13"/>
                        </w:rPr>
                        <w:t xml:space="preserve">             </w:t>
                      </w:r>
                    </w:p>
                    <w:p w14:paraId="5148598A" w14:textId="73FDDFB0" w:rsidR="00416A6B" w:rsidRPr="00B37A1D" w:rsidRDefault="00416A6B" w:rsidP="00416A6B">
                      <w:pPr>
                        <w:rPr>
                          <w:sz w:val="14"/>
                          <w:szCs w:val="14"/>
                        </w:rPr>
                      </w:pPr>
                      <w:r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 xml:space="preserve">I chose antenatal midwifery services as I believe they have a huge impact on a new </w:t>
                      </w:r>
                      <w:r w:rsidR="00B37A1D"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>mother’s</w:t>
                      </w:r>
                      <w:r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 xml:space="preserve"> life. After having four children of my own, I’ve had several</w:t>
                      </w:r>
                      <w:r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 xml:space="preserve"> </w:t>
                      </w:r>
                      <w:r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>encounters with the midwifery services. The positive impact they’ve had on my</w:t>
                      </w:r>
                      <w:r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 xml:space="preserve"> </w:t>
                      </w:r>
                      <w:r w:rsidR="00B37A1D"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>life</w:t>
                      </w:r>
                      <w:r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 xml:space="preserve"> is </w:t>
                      </w:r>
                      <w:r w:rsidR="00B37A1D"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>what</w:t>
                      </w:r>
                      <w:r w:rsidRP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 xml:space="preserve"> inclined me to choose this healthcare service</w:t>
                      </w:r>
                      <w:r w:rsidR="00B37A1D">
                        <w:rPr>
                          <w:color w:val="77206D" w:themeColor="accent5" w:themeShade="BF"/>
                          <w:sz w:val="14"/>
                          <w:szCs w:val="14"/>
                        </w:rPr>
                        <w:t xml:space="preserve">. </w:t>
                      </w:r>
                    </w:p>
                    <w:p w14:paraId="61EF7F49" w14:textId="77777777" w:rsidR="00416A6B" w:rsidRPr="00B37A1D" w:rsidRDefault="00416A6B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339E6" w:rsidRPr="007339E6">
        <w:rPr>
          <w:sz w:val="13"/>
          <w:szCs w:val="13"/>
        </w:rPr>
        <w:t>Student Name: Nazia Malik</w:t>
      </w:r>
      <w:r w:rsidR="00344888">
        <w:rPr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AD06438" w14:textId="12453055" w:rsidR="007339E6" w:rsidRPr="00416A6B" w:rsidRDefault="007339E6" w:rsidP="00344888">
      <w:pPr>
        <w:rPr>
          <w:sz w:val="12"/>
          <w:szCs w:val="12"/>
        </w:rPr>
      </w:pPr>
      <w:r w:rsidRPr="007339E6">
        <w:rPr>
          <w:sz w:val="13"/>
          <w:szCs w:val="13"/>
        </w:rPr>
        <w:t>Student ID Number: 2424839</w:t>
      </w:r>
      <w:r>
        <w:rPr>
          <w:sz w:val="13"/>
          <w:szCs w:val="13"/>
        </w:rPr>
        <w:tab/>
        <w:t xml:space="preserve">                                                     </w:t>
      </w:r>
      <w:r w:rsidRPr="001071FD">
        <w:rPr>
          <w:b/>
          <w:bCs/>
          <w:i/>
          <w:iCs/>
          <w:color w:val="39ECEE"/>
          <w:sz w:val="30"/>
          <w:szCs w:val="30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COMMUNNITY ANTENATAL MIDWIFERY SERVICES</w:t>
      </w:r>
      <w:r w:rsidRPr="001071FD">
        <w:rPr>
          <w:b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B37A1D" w:rsidRPr="00B37A1D">
        <w:rPr>
          <w:bCs/>
          <w:sz w:val="12"/>
          <w:szCs w:val="1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Lecturer: Dr Raheel Sheikh </w:t>
      </w:r>
      <w:r w:rsidRPr="007339E6">
        <w:rPr>
          <w:sz w:val="28"/>
          <w:szCs w:val="28"/>
        </w:rPr>
        <w:tab/>
      </w:r>
      <w:r w:rsidR="00416A6B" w:rsidRPr="00416A6B">
        <w:rPr>
          <w:color w:val="77206D" w:themeColor="accent5" w:themeShade="BF"/>
          <w:sz w:val="12"/>
          <w:szCs w:val="12"/>
        </w:rPr>
        <w:t xml:space="preserve"> </w:t>
      </w:r>
    </w:p>
    <w:p w14:paraId="28A415AC" w14:textId="78B638CB" w:rsidR="00416A6B" w:rsidRPr="00416A6B" w:rsidRDefault="007339E6" w:rsidP="00416A6B">
      <w:pPr>
        <w:tabs>
          <w:tab w:val="left" w:pos="10860"/>
        </w:tabs>
        <w:rPr>
          <w:sz w:val="13"/>
          <w:szCs w:val="13"/>
        </w:rPr>
      </w:pPr>
      <w:r w:rsidRPr="007339E6">
        <w:rPr>
          <w:sz w:val="13"/>
          <w:szCs w:val="13"/>
        </w:rPr>
        <w:t>Module: Introduction to Health and Social Care (LCHS4003)</w:t>
      </w:r>
    </w:p>
    <w:p w14:paraId="65979ED7" w14:textId="1EF14B6D" w:rsidR="007339E6" w:rsidRPr="007339E6" w:rsidRDefault="007339E6" w:rsidP="00416A6B">
      <w:pPr>
        <w:tabs>
          <w:tab w:val="left" w:pos="10860"/>
        </w:tabs>
        <w:rPr>
          <w:sz w:val="13"/>
          <w:szCs w:val="13"/>
        </w:rPr>
      </w:pPr>
    </w:p>
    <w:p w14:paraId="7C5B8107" w14:textId="725C206A" w:rsidR="0096636C" w:rsidRPr="00AA261B" w:rsidRDefault="0096636C" w:rsidP="00416A6B">
      <w:pPr>
        <w:tabs>
          <w:tab w:val="left" w:pos="9946"/>
          <w:tab w:val="left" w:pos="10415"/>
          <w:tab w:val="left" w:pos="10860"/>
        </w:tabs>
        <w:rPr>
          <w:color w:val="EE0000"/>
          <w:sz w:val="21"/>
          <w:szCs w:val="21"/>
        </w:rPr>
      </w:pPr>
      <w:r w:rsidRPr="00AA261B">
        <w:rPr>
          <w:b/>
          <w:bCs/>
          <w:i/>
          <w:iCs/>
          <w:color w:val="EE0000"/>
          <w:sz w:val="21"/>
          <w:szCs w:val="21"/>
        </w:rPr>
        <w:t>OVERVIEW OF SERVICE</w:t>
      </w:r>
      <w:r w:rsidR="001071FD" w:rsidRPr="00AA261B">
        <w:rPr>
          <w:b/>
          <w:bCs/>
          <w:i/>
          <w:iCs/>
          <w:color w:val="EE0000"/>
          <w:sz w:val="21"/>
          <w:szCs w:val="21"/>
        </w:rPr>
        <w:tab/>
      </w:r>
      <w:r w:rsidR="001071FD" w:rsidRPr="00AA261B">
        <w:rPr>
          <w:b/>
          <w:bCs/>
          <w:i/>
          <w:iCs/>
          <w:color w:val="EE0000"/>
          <w:sz w:val="21"/>
          <w:szCs w:val="21"/>
        </w:rPr>
        <w:tab/>
      </w:r>
      <w:r w:rsidR="00416A6B">
        <w:rPr>
          <w:b/>
          <w:bCs/>
          <w:i/>
          <w:iCs/>
          <w:color w:val="EE0000"/>
          <w:sz w:val="21"/>
          <w:szCs w:val="21"/>
        </w:rPr>
        <w:tab/>
      </w:r>
      <w:r w:rsidR="00416A6B" w:rsidRPr="00416A6B">
        <w:rPr>
          <w:color w:val="77206D" w:themeColor="accent5" w:themeShade="BF"/>
          <w:sz w:val="12"/>
          <w:szCs w:val="12"/>
        </w:rPr>
        <w:t>.</w:t>
      </w:r>
      <w:r w:rsidR="00416A6B" w:rsidRPr="00416A6B">
        <w:rPr>
          <w:b/>
          <w:bCs/>
          <w:i/>
          <w:iCs/>
          <w:color w:val="77206D" w:themeColor="accent5" w:themeShade="BF"/>
          <w:sz w:val="21"/>
          <w:szCs w:val="21"/>
        </w:rPr>
        <w:t xml:space="preserve"> </w:t>
      </w:r>
    </w:p>
    <w:p w14:paraId="0C6BF9DA" w14:textId="0B56153B" w:rsidR="0096636C" w:rsidRPr="00344888" w:rsidRDefault="0096636C" w:rsidP="00AC69E3">
      <w:pPr>
        <w:pStyle w:val="ListParagraph"/>
        <w:numPr>
          <w:ilvl w:val="0"/>
          <w:numId w:val="1"/>
        </w:numPr>
        <w:rPr>
          <w:color w:val="EE0000"/>
          <w:sz w:val="15"/>
          <w:szCs w:val="15"/>
        </w:rPr>
      </w:pPr>
      <w:r w:rsidRPr="00AA261B">
        <w:rPr>
          <w:color w:val="EE0000"/>
          <w:sz w:val="16"/>
          <w:szCs w:val="16"/>
        </w:rPr>
        <w:t>Community antenatal midwifery services</w:t>
      </w:r>
      <w:r w:rsidR="00AA261B" w:rsidRPr="00AA261B">
        <w:rPr>
          <w:color w:val="EE0000"/>
          <w:sz w:val="16"/>
          <w:szCs w:val="16"/>
        </w:rPr>
        <w:t xml:space="preserve">, provide care and </w:t>
      </w:r>
      <w:r w:rsidRPr="00AA261B">
        <w:rPr>
          <w:color w:val="EE0000"/>
          <w:sz w:val="16"/>
          <w:szCs w:val="16"/>
        </w:rPr>
        <w:t>support for women throughout pregnancy, birth and the postnatal period</w:t>
      </w:r>
      <w:r w:rsidR="00AA261B">
        <w:rPr>
          <w:color w:val="EE0000"/>
          <w:sz w:val="16"/>
          <w:szCs w:val="16"/>
        </w:rPr>
        <w:t xml:space="preserve">. The service focuses on continuity of care, building trusting relationships between midwives and expectant mothers, to improve health </w:t>
      </w:r>
      <w:r w:rsidR="00AA261B" w:rsidRPr="00734BEB">
        <w:rPr>
          <w:color w:val="EE0000"/>
          <w:sz w:val="16"/>
          <w:szCs w:val="16"/>
        </w:rPr>
        <w:t>outcomes and satisfaction.</w:t>
      </w:r>
      <w:r w:rsidR="00344888" w:rsidRPr="00734BEB">
        <w:rPr>
          <w:color w:val="EE0000"/>
          <w:sz w:val="16"/>
          <w:szCs w:val="16"/>
        </w:rPr>
        <w:t xml:space="preserve"> </w:t>
      </w:r>
      <w:r w:rsidR="00344888" w:rsidRPr="00734BEB">
        <w:rPr>
          <w:color w:val="EE0000"/>
          <w:sz w:val="15"/>
          <w:szCs w:val="15"/>
        </w:rPr>
        <w:t>(Bradford et al., 2022)</w:t>
      </w:r>
    </w:p>
    <w:p w14:paraId="71450D0D" w14:textId="545E42FF" w:rsidR="0096636C" w:rsidRPr="00AA261B" w:rsidRDefault="00AA261B" w:rsidP="001071FD">
      <w:pPr>
        <w:pStyle w:val="ListParagraph"/>
        <w:numPr>
          <w:ilvl w:val="0"/>
          <w:numId w:val="1"/>
        </w:numPr>
        <w:rPr>
          <w:color w:val="EE0000"/>
          <w:sz w:val="16"/>
          <w:szCs w:val="16"/>
        </w:rPr>
      </w:pPr>
      <w:r>
        <w:rPr>
          <w:color w:val="EE0000"/>
          <w:sz w:val="16"/>
          <w:szCs w:val="16"/>
        </w:rPr>
        <w:t xml:space="preserve">Care is </w:t>
      </w:r>
      <w:r w:rsidR="0096636C" w:rsidRPr="00AA261B">
        <w:rPr>
          <w:color w:val="EE0000"/>
          <w:sz w:val="16"/>
          <w:szCs w:val="16"/>
        </w:rPr>
        <w:t xml:space="preserve">mainly </w:t>
      </w:r>
      <w:r>
        <w:rPr>
          <w:color w:val="EE0000"/>
          <w:sz w:val="16"/>
          <w:szCs w:val="16"/>
        </w:rPr>
        <w:t xml:space="preserve">delivered </w:t>
      </w:r>
      <w:r w:rsidR="0096636C" w:rsidRPr="00AA261B">
        <w:rPr>
          <w:color w:val="EE0000"/>
          <w:sz w:val="16"/>
          <w:szCs w:val="16"/>
        </w:rPr>
        <w:t>in GP surgeries, health clinics and home visits</w:t>
      </w:r>
      <w:r w:rsidR="00AC69E3" w:rsidRPr="00AA261B">
        <w:rPr>
          <w:color w:val="EE0000"/>
          <w:sz w:val="16"/>
          <w:szCs w:val="16"/>
        </w:rPr>
        <w:t>, ensuring accessibility for women in both urban and rural areas</w:t>
      </w:r>
      <w:r>
        <w:rPr>
          <w:color w:val="EE0000"/>
          <w:sz w:val="16"/>
          <w:szCs w:val="16"/>
        </w:rPr>
        <w:t xml:space="preserve">. Community midwives also work closely with GPs, obstetricians, health visitors and social workers, to promote integrates, multidisciplinary support for mothers and infants. </w:t>
      </w:r>
    </w:p>
    <w:p w14:paraId="76ED79A8" w14:textId="3FDA1AF4" w:rsidR="0096636C" w:rsidRPr="00AA261B" w:rsidRDefault="0096636C" w:rsidP="00AC69E3">
      <w:pPr>
        <w:pStyle w:val="ListParagraph"/>
        <w:numPr>
          <w:ilvl w:val="0"/>
          <w:numId w:val="1"/>
        </w:numPr>
        <w:rPr>
          <w:color w:val="EE0000"/>
          <w:sz w:val="16"/>
          <w:szCs w:val="16"/>
        </w:rPr>
      </w:pPr>
      <w:r w:rsidRPr="00AA261B">
        <w:rPr>
          <w:color w:val="EE0000"/>
          <w:sz w:val="16"/>
          <w:szCs w:val="16"/>
        </w:rPr>
        <w:t>Midwives provide clinical care, emotional support and education on pregnancy, labour and paren</w:t>
      </w:r>
      <w:r w:rsidR="00AC69E3" w:rsidRPr="00AA261B">
        <w:rPr>
          <w:color w:val="EE0000"/>
          <w:sz w:val="16"/>
          <w:szCs w:val="16"/>
        </w:rPr>
        <w:t>thood, adapting care to each women’s individual needs</w:t>
      </w:r>
      <w:r w:rsidR="00AA261B">
        <w:rPr>
          <w:color w:val="EE0000"/>
          <w:sz w:val="16"/>
          <w:szCs w:val="16"/>
        </w:rPr>
        <w:t xml:space="preserve">. </w:t>
      </w:r>
    </w:p>
    <w:p w14:paraId="0333B06E" w14:textId="103FFB11" w:rsidR="0096636C" w:rsidRPr="00AA261B" w:rsidRDefault="00CB721A" w:rsidP="00AA261B">
      <w:pPr>
        <w:pStyle w:val="ListParagraph"/>
        <w:numPr>
          <w:ilvl w:val="0"/>
          <w:numId w:val="1"/>
        </w:numPr>
        <w:rPr>
          <w:color w:val="EE0000"/>
          <w:sz w:val="16"/>
          <w:szCs w:val="16"/>
        </w:rPr>
      </w:pPr>
      <w:r>
        <w:rPr>
          <w:noProof/>
          <w:color w:val="FFC000"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13ACA749" wp14:editId="46B79DAD">
            <wp:simplePos x="0" y="0"/>
            <wp:positionH relativeFrom="margin">
              <wp:posOffset>6448425</wp:posOffset>
            </wp:positionH>
            <wp:positionV relativeFrom="margin">
              <wp:posOffset>1716405</wp:posOffset>
            </wp:positionV>
            <wp:extent cx="2548890" cy="1451610"/>
            <wp:effectExtent l="0" t="0" r="3810" b="0"/>
            <wp:wrapNone/>
            <wp:docPr id="304830660" name="Picture 5" descr="A person in a nurse's uniform washing a bab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830660" name="Picture 5" descr="A person in a nurse's uniform washing a baby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2548890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9E3" w:rsidRPr="00AA261B">
        <w:rPr>
          <w:color w:val="EE0000"/>
          <w:sz w:val="16"/>
          <w:szCs w:val="16"/>
        </w:rPr>
        <w:t>Services include antenatal classes, birth planning sessions, routine health monitoring and advice on nutrition, breastfeeding and mental wellbeing</w:t>
      </w:r>
      <w:r w:rsidR="00AA261B">
        <w:rPr>
          <w:color w:val="EE0000"/>
          <w:sz w:val="16"/>
          <w:szCs w:val="16"/>
        </w:rPr>
        <w:t>. This approach aligns with NHS priorities for personalised, preventative and community-based care.</w:t>
      </w:r>
    </w:p>
    <w:p w14:paraId="2EA24911" w14:textId="205D10F0" w:rsidR="0096636C" w:rsidRPr="00AA261B" w:rsidRDefault="0096636C" w:rsidP="00344888">
      <w:pPr>
        <w:rPr>
          <w:b/>
          <w:bCs/>
          <w:i/>
          <w:iCs/>
          <w:color w:val="FFC000"/>
          <w:sz w:val="21"/>
          <w:szCs w:val="21"/>
        </w:rPr>
      </w:pPr>
      <w:r w:rsidRPr="00AA261B">
        <w:rPr>
          <w:b/>
          <w:bCs/>
          <w:i/>
          <w:iCs/>
          <w:color w:val="FFC000"/>
          <w:sz w:val="21"/>
          <w:szCs w:val="21"/>
        </w:rPr>
        <w:t xml:space="preserve">BREIF HISTORY </w:t>
      </w:r>
    </w:p>
    <w:p w14:paraId="160BEB55" w14:textId="352CEFC4" w:rsidR="00AC69E3" w:rsidRPr="00AA261B" w:rsidRDefault="0096636C" w:rsidP="00AC69E3">
      <w:pPr>
        <w:pStyle w:val="ListParagraph"/>
        <w:numPr>
          <w:ilvl w:val="0"/>
          <w:numId w:val="2"/>
        </w:numPr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>Pre-1900s – births attended by traditional “handywoman”</w:t>
      </w:r>
      <w:r w:rsidR="00AC69E3" w:rsidRPr="00AA261B">
        <w:rPr>
          <w:color w:val="FFC000"/>
          <w:sz w:val="16"/>
          <w:szCs w:val="16"/>
        </w:rPr>
        <w:t xml:space="preserve"> or local midwives, with little formal training and wide variations in </w:t>
      </w:r>
      <w:r w:rsidR="00D869B2">
        <w:rPr>
          <w:color w:val="FFC000"/>
          <w:sz w:val="16"/>
          <w:szCs w:val="16"/>
        </w:rPr>
        <w:t xml:space="preserve">                                            </w:t>
      </w:r>
    </w:p>
    <w:p w14:paraId="6A009AAD" w14:textId="330EEF3F" w:rsidR="0096636C" w:rsidRPr="00AA261B" w:rsidRDefault="00AC69E3" w:rsidP="00AC69E3">
      <w:pPr>
        <w:pStyle w:val="ListParagraph"/>
        <w:ind w:left="360"/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>standards of care</w:t>
      </w:r>
    </w:p>
    <w:p w14:paraId="13346318" w14:textId="7FD07A61" w:rsidR="00AC69E3" w:rsidRPr="00AA261B" w:rsidRDefault="0096636C" w:rsidP="00D869B2">
      <w:pPr>
        <w:pStyle w:val="ListParagraph"/>
        <w:numPr>
          <w:ilvl w:val="0"/>
          <w:numId w:val="2"/>
        </w:numPr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>1902 Midwives Act – introduced training, registration and regulation of midwives</w:t>
      </w:r>
      <w:r w:rsidR="00AC69E3" w:rsidRPr="00AA261B">
        <w:rPr>
          <w:color w:val="FFC000"/>
          <w:sz w:val="16"/>
          <w:szCs w:val="16"/>
        </w:rPr>
        <w:t xml:space="preserve"> in the UL, marking the start of professional </w:t>
      </w:r>
    </w:p>
    <w:p w14:paraId="3DEE16BC" w14:textId="42EDA0F7" w:rsidR="00AC69E3" w:rsidRPr="00344888" w:rsidRDefault="00AC69E3" w:rsidP="00344888">
      <w:pPr>
        <w:pStyle w:val="ListParagraph"/>
        <w:tabs>
          <w:tab w:val="left" w:pos="14508"/>
        </w:tabs>
        <w:ind w:left="360"/>
        <w:jc w:val="both"/>
        <w:rPr>
          <w:color w:val="FFC000"/>
          <w:sz w:val="15"/>
          <w:szCs w:val="15"/>
        </w:rPr>
      </w:pPr>
      <w:r w:rsidRPr="00AA261B">
        <w:rPr>
          <w:color w:val="FFC000"/>
          <w:sz w:val="16"/>
          <w:szCs w:val="16"/>
        </w:rPr>
        <w:t>midwifery</w:t>
      </w:r>
      <w:r w:rsidR="00344888">
        <w:rPr>
          <w:color w:val="FFC000"/>
          <w:sz w:val="16"/>
          <w:szCs w:val="16"/>
        </w:rPr>
        <w:tab/>
      </w:r>
      <w:r w:rsidR="00344888" w:rsidRPr="00344888">
        <w:rPr>
          <w:color w:val="000000"/>
          <w:sz w:val="15"/>
          <w:szCs w:val="15"/>
        </w:rPr>
        <w:t>(Keates, 2022)</w:t>
      </w:r>
    </w:p>
    <w:p w14:paraId="002DA67E" w14:textId="127290CE" w:rsidR="00AC69E3" w:rsidRPr="00AA261B" w:rsidRDefault="0096636C" w:rsidP="00AC69E3">
      <w:pPr>
        <w:pStyle w:val="ListParagraph"/>
        <w:numPr>
          <w:ilvl w:val="0"/>
          <w:numId w:val="2"/>
        </w:numPr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>1948 – NHS founded – maternity care became free and universally available</w:t>
      </w:r>
      <w:r w:rsidR="00AC69E3" w:rsidRPr="00AA261B">
        <w:rPr>
          <w:color w:val="FFC000"/>
          <w:sz w:val="16"/>
          <w:szCs w:val="16"/>
        </w:rPr>
        <w:t xml:space="preserve">, by integrating community midwifery within the </w:t>
      </w:r>
    </w:p>
    <w:p w14:paraId="4A00A344" w14:textId="087B06D8" w:rsidR="00AC69E3" w:rsidRPr="00AA261B" w:rsidRDefault="00AC69E3" w:rsidP="00AC69E3">
      <w:pPr>
        <w:pStyle w:val="ListParagraph"/>
        <w:ind w:left="360"/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>public health system</w:t>
      </w:r>
    </w:p>
    <w:p w14:paraId="636F2E94" w14:textId="664CCC90" w:rsidR="0096636C" w:rsidRPr="00AA261B" w:rsidRDefault="0096636C" w:rsidP="0096636C">
      <w:pPr>
        <w:pStyle w:val="ListParagraph"/>
        <w:numPr>
          <w:ilvl w:val="0"/>
          <w:numId w:val="2"/>
        </w:numPr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>1970-1990s –</w:t>
      </w:r>
      <w:r w:rsidR="00AC69E3" w:rsidRPr="00AA261B">
        <w:rPr>
          <w:color w:val="FFC000"/>
          <w:sz w:val="16"/>
          <w:szCs w:val="16"/>
        </w:rPr>
        <w:t xml:space="preserve"> increased medicalisation of childbirth led to a shift</w:t>
      </w:r>
      <w:r w:rsidRPr="00AA261B">
        <w:rPr>
          <w:color w:val="FFC000"/>
          <w:sz w:val="16"/>
          <w:szCs w:val="16"/>
        </w:rPr>
        <w:t xml:space="preserve"> from home births to hospital-based </w:t>
      </w:r>
      <w:r w:rsidR="00AC69E3" w:rsidRPr="00AA261B">
        <w:rPr>
          <w:color w:val="FFC000"/>
          <w:sz w:val="16"/>
          <w:szCs w:val="16"/>
        </w:rPr>
        <w:t>deliveries</w:t>
      </w:r>
    </w:p>
    <w:p w14:paraId="314E0189" w14:textId="73CEC6AD" w:rsidR="00AC69E3" w:rsidRPr="00734BEB" w:rsidRDefault="0096636C" w:rsidP="00AC69E3">
      <w:pPr>
        <w:pStyle w:val="ListParagraph"/>
        <w:numPr>
          <w:ilvl w:val="0"/>
          <w:numId w:val="2"/>
        </w:numPr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 xml:space="preserve">2016-present – NHS policy (Better </w:t>
      </w:r>
      <w:r w:rsidRPr="00734BEB">
        <w:rPr>
          <w:color w:val="FFC000"/>
          <w:sz w:val="16"/>
          <w:szCs w:val="16"/>
        </w:rPr>
        <w:t>Births, NHS Long Term Plan 2019) emphasises personalised,</w:t>
      </w:r>
      <w:r w:rsidR="00AC69E3" w:rsidRPr="00734BEB">
        <w:rPr>
          <w:color w:val="FFC000"/>
          <w:sz w:val="16"/>
          <w:szCs w:val="16"/>
        </w:rPr>
        <w:t xml:space="preserve"> </w:t>
      </w:r>
      <w:r w:rsidRPr="00734BEB">
        <w:rPr>
          <w:color w:val="FFC000"/>
          <w:sz w:val="16"/>
          <w:szCs w:val="16"/>
        </w:rPr>
        <w:t>community-</w:t>
      </w:r>
      <w:r w:rsidR="00AC69E3" w:rsidRPr="00734BEB">
        <w:rPr>
          <w:color w:val="FFC000"/>
          <w:sz w:val="16"/>
          <w:szCs w:val="16"/>
        </w:rPr>
        <w:t>based care</w:t>
      </w:r>
      <w:r w:rsidRPr="00734BEB">
        <w:rPr>
          <w:color w:val="FFC000"/>
          <w:sz w:val="16"/>
          <w:szCs w:val="16"/>
        </w:rPr>
        <w:t xml:space="preserve"> and </w:t>
      </w:r>
    </w:p>
    <w:p w14:paraId="6B330618" w14:textId="705C1E61" w:rsidR="0096636C" w:rsidRPr="00734BEB" w:rsidRDefault="0096636C" w:rsidP="00AC69E3">
      <w:pPr>
        <w:pStyle w:val="ListParagraph"/>
        <w:numPr>
          <w:ilvl w:val="0"/>
          <w:numId w:val="2"/>
        </w:numPr>
        <w:rPr>
          <w:color w:val="FFC000"/>
          <w:sz w:val="16"/>
          <w:szCs w:val="16"/>
        </w:rPr>
      </w:pPr>
      <w:r w:rsidRPr="00734BEB">
        <w:rPr>
          <w:color w:val="FFC000"/>
          <w:sz w:val="16"/>
          <w:szCs w:val="16"/>
        </w:rPr>
        <w:t>continuity of carer models</w:t>
      </w:r>
      <w:r w:rsidR="00563C2D" w:rsidRPr="00734BEB">
        <w:rPr>
          <w:color w:val="FFC000"/>
          <w:sz w:val="16"/>
          <w:szCs w:val="16"/>
        </w:rPr>
        <w:t>.                                  (</w:t>
      </w:r>
      <w:proofErr w:type="spellStart"/>
      <w:r w:rsidR="00563C2D" w:rsidRPr="00734BEB">
        <w:rPr>
          <w:color w:val="FFC000"/>
          <w:sz w:val="16"/>
          <w:szCs w:val="16"/>
        </w:rPr>
        <w:t>Lumineau</w:t>
      </w:r>
      <w:proofErr w:type="spellEnd"/>
      <w:r w:rsidR="00563C2D" w:rsidRPr="00734BEB">
        <w:rPr>
          <w:color w:val="FFC000"/>
          <w:sz w:val="16"/>
          <w:szCs w:val="16"/>
        </w:rPr>
        <w:t>, 2024)</w:t>
      </w:r>
    </w:p>
    <w:p w14:paraId="6D44B5AF" w14:textId="1C205FC0" w:rsidR="00AC69E3" w:rsidRPr="00AA261B" w:rsidRDefault="00AC69E3" w:rsidP="00AC69E3">
      <w:pPr>
        <w:pStyle w:val="ListParagraph"/>
        <w:numPr>
          <w:ilvl w:val="0"/>
          <w:numId w:val="10"/>
        </w:numPr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 xml:space="preserve">Ongoing policy initiatives continue to promote integrates maternity systems, digital record keeping and enhanced collaboration </w:t>
      </w:r>
    </w:p>
    <w:p w14:paraId="55AA5F9A" w14:textId="3D59A336" w:rsidR="00AC69E3" w:rsidRPr="00AA261B" w:rsidRDefault="00AC69E3" w:rsidP="00AC69E3">
      <w:pPr>
        <w:pStyle w:val="ListParagraph"/>
        <w:ind w:left="360"/>
        <w:rPr>
          <w:color w:val="FFC000"/>
          <w:sz w:val="16"/>
          <w:szCs w:val="16"/>
        </w:rPr>
      </w:pPr>
      <w:r w:rsidRPr="00AA261B">
        <w:rPr>
          <w:color w:val="FFC000"/>
          <w:sz w:val="16"/>
          <w:szCs w:val="16"/>
        </w:rPr>
        <w:t>across NHS and community services</w:t>
      </w:r>
      <w:r w:rsidR="00AA261B">
        <w:rPr>
          <w:color w:val="FFC000"/>
          <w:sz w:val="16"/>
          <w:szCs w:val="16"/>
        </w:rPr>
        <w:t>.</w:t>
      </w:r>
    </w:p>
    <w:p w14:paraId="1C0582DF" w14:textId="6073DC96" w:rsidR="0096636C" w:rsidRPr="00166C3F" w:rsidRDefault="00734BEB" w:rsidP="00166C3F">
      <w:pPr>
        <w:tabs>
          <w:tab w:val="left" w:pos="14562"/>
        </w:tabs>
        <w:rPr>
          <w:b/>
          <w:bCs/>
          <w:i/>
          <w:iCs/>
          <w:color w:val="000000" w:themeColor="text1"/>
          <w:sz w:val="21"/>
          <w:szCs w:val="21"/>
        </w:rPr>
      </w:pPr>
      <w:r>
        <w:rPr>
          <w:noProof/>
          <w:color w:val="00B050"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0ECF3337" wp14:editId="14A32A6A">
            <wp:simplePos x="0" y="0"/>
            <wp:positionH relativeFrom="margin">
              <wp:posOffset>6276975</wp:posOffset>
            </wp:positionH>
            <wp:positionV relativeFrom="margin">
              <wp:posOffset>3316605</wp:posOffset>
            </wp:positionV>
            <wp:extent cx="2728595" cy="1634490"/>
            <wp:effectExtent l="0" t="0" r="1905" b="3810"/>
            <wp:wrapNone/>
            <wp:docPr id="719116560" name="Picture 6" descr="A group of women smiling and holding a bab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116560" name="Picture 6" descr="A group of women smiling and holding a baby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595" cy="1634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636C" w:rsidRPr="00AA261B">
        <w:rPr>
          <w:b/>
          <w:bCs/>
          <w:i/>
          <w:iCs/>
          <w:color w:val="00B050"/>
          <w:sz w:val="21"/>
          <w:szCs w:val="21"/>
        </w:rPr>
        <w:t>CURRENT FUNCTIONING</w:t>
      </w:r>
      <w:r w:rsidR="00166C3F">
        <w:rPr>
          <w:b/>
          <w:bCs/>
          <w:i/>
          <w:iCs/>
          <w:color w:val="00B050"/>
          <w:sz w:val="21"/>
          <w:szCs w:val="21"/>
        </w:rPr>
        <w:tab/>
      </w:r>
      <w:r w:rsidR="00166C3F" w:rsidRPr="00166C3F">
        <w:rPr>
          <w:b/>
          <w:bCs/>
          <w:i/>
          <w:iCs/>
          <w:color w:val="000000" w:themeColor="text1"/>
          <w:sz w:val="11"/>
          <w:szCs w:val="11"/>
        </w:rPr>
        <w:t>(</w:t>
      </w:r>
      <w:proofErr w:type="spellStart"/>
      <w:r w:rsidR="00166C3F" w:rsidRPr="00166C3F">
        <w:rPr>
          <w:b/>
          <w:bCs/>
          <w:i/>
          <w:iCs/>
          <w:color w:val="000000" w:themeColor="text1"/>
          <w:sz w:val="11"/>
          <w:szCs w:val="11"/>
        </w:rPr>
        <w:t>MyNursesLife</w:t>
      </w:r>
      <w:proofErr w:type="spellEnd"/>
      <w:r w:rsidR="00166C3F" w:rsidRPr="00166C3F">
        <w:rPr>
          <w:b/>
          <w:bCs/>
          <w:i/>
          <w:iCs/>
          <w:color w:val="000000" w:themeColor="text1"/>
          <w:sz w:val="11"/>
          <w:szCs w:val="11"/>
        </w:rPr>
        <w:t>, 2025)</w:t>
      </w:r>
    </w:p>
    <w:p w14:paraId="2EEECCDD" w14:textId="21C56E49" w:rsidR="00AA261B" w:rsidRDefault="0096636C" w:rsidP="0096636C">
      <w:pPr>
        <w:pStyle w:val="ListParagraph"/>
        <w:numPr>
          <w:ilvl w:val="0"/>
          <w:numId w:val="3"/>
        </w:numPr>
        <w:rPr>
          <w:color w:val="00B050"/>
          <w:sz w:val="16"/>
          <w:szCs w:val="16"/>
        </w:rPr>
      </w:pPr>
      <w:r w:rsidRPr="00AA261B">
        <w:rPr>
          <w:color w:val="00B050"/>
          <w:sz w:val="16"/>
          <w:szCs w:val="16"/>
        </w:rPr>
        <w:t>Operates under NHS Trusts and Health Boards</w:t>
      </w:r>
      <w:r w:rsidR="00AA261B">
        <w:rPr>
          <w:color w:val="00B050"/>
          <w:sz w:val="16"/>
          <w:szCs w:val="16"/>
        </w:rPr>
        <w:t xml:space="preserve">, and services follow NICE Antenatal Care Guidelines, which outline evidence-based </w:t>
      </w:r>
    </w:p>
    <w:p w14:paraId="0960124A" w14:textId="5309343F" w:rsidR="0096636C" w:rsidRPr="00AA261B" w:rsidRDefault="00AA261B" w:rsidP="00344888">
      <w:pPr>
        <w:pStyle w:val="ListParagraph"/>
        <w:tabs>
          <w:tab w:val="left" w:pos="14760"/>
        </w:tabs>
        <w:ind w:left="360"/>
        <w:rPr>
          <w:color w:val="00B050"/>
          <w:sz w:val="16"/>
          <w:szCs w:val="16"/>
        </w:rPr>
      </w:pPr>
      <w:r>
        <w:rPr>
          <w:color w:val="00B050"/>
          <w:sz w:val="16"/>
          <w:szCs w:val="16"/>
        </w:rPr>
        <w:t xml:space="preserve">standards for maternal and </w:t>
      </w:r>
      <w:proofErr w:type="spellStart"/>
      <w:r>
        <w:rPr>
          <w:color w:val="00B050"/>
          <w:sz w:val="16"/>
          <w:szCs w:val="16"/>
        </w:rPr>
        <w:t>fetal</w:t>
      </w:r>
      <w:proofErr w:type="spellEnd"/>
      <w:r>
        <w:rPr>
          <w:color w:val="00B050"/>
          <w:sz w:val="16"/>
          <w:szCs w:val="16"/>
        </w:rPr>
        <w:t xml:space="preserve"> </w:t>
      </w:r>
      <w:r w:rsidRPr="00734BEB">
        <w:rPr>
          <w:color w:val="00B050"/>
          <w:sz w:val="16"/>
          <w:szCs w:val="16"/>
        </w:rPr>
        <w:t>wellbeing</w:t>
      </w:r>
      <w:r w:rsidR="008B71DF" w:rsidRPr="00734BEB">
        <w:rPr>
          <w:color w:val="00B050"/>
          <w:sz w:val="16"/>
          <w:szCs w:val="16"/>
        </w:rPr>
        <w:t>.</w:t>
      </w:r>
      <w:r w:rsidR="00563C2D" w:rsidRPr="00734BEB">
        <w:rPr>
          <w:color w:val="00B050"/>
          <w:sz w:val="16"/>
          <w:szCs w:val="16"/>
        </w:rPr>
        <w:t xml:space="preserve"> (National Institute for Health and Care </w:t>
      </w:r>
      <w:r w:rsidR="00734BEB" w:rsidRPr="00734BEB">
        <w:rPr>
          <w:color w:val="00B050"/>
          <w:sz w:val="16"/>
          <w:szCs w:val="16"/>
        </w:rPr>
        <w:t>Excellence,</w:t>
      </w:r>
      <w:r w:rsidR="00563C2D" w:rsidRPr="00734BEB">
        <w:rPr>
          <w:color w:val="00B050"/>
          <w:sz w:val="16"/>
          <w:szCs w:val="16"/>
        </w:rPr>
        <w:t xml:space="preserve"> 2021)</w:t>
      </w:r>
      <w:r w:rsidR="00344888">
        <w:rPr>
          <w:color w:val="00B050"/>
          <w:sz w:val="16"/>
          <w:szCs w:val="16"/>
        </w:rPr>
        <w:tab/>
      </w:r>
    </w:p>
    <w:p w14:paraId="5FDBBDA3" w14:textId="5AE67EAC" w:rsidR="008B71DF" w:rsidRDefault="008B71DF" w:rsidP="0096636C">
      <w:pPr>
        <w:pStyle w:val="ListParagraph"/>
        <w:numPr>
          <w:ilvl w:val="0"/>
          <w:numId w:val="3"/>
        </w:numPr>
        <w:rPr>
          <w:color w:val="00B050"/>
          <w:sz w:val="16"/>
          <w:szCs w:val="16"/>
        </w:rPr>
      </w:pPr>
      <w:r>
        <w:rPr>
          <w:color w:val="00B050"/>
          <w:sz w:val="16"/>
          <w:szCs w:val="16"/>
        </w:rPr>
        <w:t>The first booking appointment typically occurs around 8-10 weeks of gestation, where the midwife completes a comprehensive health</w:t>
      </w:r>
    </w:p>
    <w:p w14:paraId="5743DB04" w14:textId="7B408527" w:rsidR="00166C3F" w:rsidRDefault="008B71DF" w:rsidP="00166C3F">
      <w:pPr>
        <w:pStyle w:val="ListParagraph"/>
        <w:tabs>
          <w:tab w:val="left" w:pos="14364"/>
          <w:tab w:val="left" w:pos="14454"/>
        </w:tabs>
        <w:ind w:left="360"/>
        <w:rPr>
          <w:color w:val="000000"/>
        </w:rPr>
      </w:pPr>
      <w:r>
        <w:rPr>
          <w:color w:val="00B050"/>
          <w:sz w:val="16"/>
          <w:szCs w:val="16"/>
        </w:rPr>
        <w:t>Assessment, risk evaluation and care plan.</w:t>
      </w:r>
      <w:r w:rsidR="00344888" w:rsidRPr="00344888">
        <w:rPr>
          <w:color w:val="000000"/>
        </w:rPr>
        <w:t xml:space="preserve"> </w:t>
      </w:r>
    </w:p>
    <w:p w14:paraId="2BEE4C8A" w14:textId="70623700" w:rsidR="00E43229" w:rsidRPr="00166C3F" w:rsidRDefault="008B71DF" w:rsidP="00166C3F">
      <w:pPr>
        <w:pStyle w:val="ListParagraph"/>
        <w:numPr>
          <w:ilvl w:val="0"/>
          <w:numId w:val="3"/>
        </w:numPr>
        <w:tabs>
          <w:tab w:val="left" w:pos="14364"/>
          <w:tab w:val="left" w:pos="14454"/>
        </w:tabs>
        <w:rPr>
          <w:color w:val="00B050"/>
          <w:sz w:val="13"/>
          <w:szCs w:val="13"/>
        </w:rPr>
      </w:pPr>
      <w:r w:rsidRPr="00166C3F">
        <w:rPr>
          <w:color w:val="00B050"/>
          <w:sz w:val="16"/>
          <w:szCs w:val="16"/>
        </w:rPr>
        <w:t>Services aim to deliver culturally sensitive, inclusive care, acknowledging diverse beliefs and preferences around childbirth.</w:t>
      </w:r>
    </w:p>
    <w:p w14:paraId="535D09FD" w14:textId="56EB9E55" w:rsidR="00E43229" w:rsidRPr="00AA261B" w:rsidRDefault="00E43229" w:rsidP="0096636C">
      <w:pPr>
        <w:pStyle w:val="ListParagraph"/>
        <w:numPr>
          <w:ilvl w:val="0"/>
          <w:numId w:val="3"/>
        </w:numPr>
        <w:rPr>
          <w:color w:val="00B050"/>
          <w:sz w:val="16"/>
          <w:szCs w:val="16"/>
        </w:rPr>
      </w:pPr>
      <w:r w:rsidRPr="00AA261B">
        <w:rPr>
          <w:color w:val="00B050"/>
          <w:sz w:val="16"/>
          <w:szCs w:val="16"/>
        </w:rPr>
        <w:t>Midwives collaborate with GPs, obstetricians, health visitors and social services to ensure continuity</w:t>
      </w:r>
      <w:r w:rsidR="008B71DF">
        <w:rPr>
          <w:color w:val="00B050"/>
          <w:sz w:val="16"/>
          <w:szCs w:val="16"/>
        </w:rPr>
        <w:t>.</w:t>
      </w:r>
    </w:p>
    <w:p w14:paraId="5EBE7D5F" w14:textId="06FE788B" w:rsidR="0096636C" w:rsidRPr="00AA261B" w:rsidRDefault="0096636C" w:rsidP="0096636C">
      <w:pPr>
        <w:pStyle w:val="ListParagraph"/>
        <w:numPr>
          <w:ilvl w:val="0"/>
          <w:numId w:val="3"/>
        </w:numPr>
        <w:rPr>
          <w:color w:val="00B050"/>
          <w:sz w:val="16"/>
          <w:szCs w:val="16"/>
        </w:rPr>
      </w:pPr>
      <w:r w:rsidRPr="00AA261B">
        <w:rPr>
          <w:color w:val="00B050"/>
          <w:sz w:val="16"/>
          <w:szCs w:val="16"/>
        </w:rPr>
        <w:t xml:space="preserve">Antenatal care includes </w:t>
      </w:r>
    </w:p>
    <w:p w14:paraId="4E939CE7" w14:textId="220C7C54" w:rsidR="0096636C" w:rsidRPr="00AA261B" w:rsidRDefault="0096636C" w:rsidP="0096636C">
      <w:pPr>
        <w:pStyle w:val="ListParagraph"/>
        <w:numPr>
          <w:ilvl w:val="0"/>
          <w:numId w:val="4"/>
        </w:numPr>
        <w:rPr>
          <w:color w:val="00B050"/>
          <w:sz w:val="16"/>
          <w:szCs w:val="16"/>
        </w:rPr>
      </w:pPr>
      <w:r w:rsidRPr="00AA261B">
        <w:rPr>
          <w:color w:val="00B050"/>
          <w:sz w:val="16"/>
          <w:szCs w:val="16"/>
        </w:rPr>
        <w:t>Blood pressure and urine checks</w:t>
      </w:r>
      <w:r w:rsidR="008B71DF">
        <w:rPr>
          <w:color w:val="00B050"/>
          <w:sz w:val="16"/>
          <w:szCs w:val="16"/>
        </w:rPr>
        <w:t xml:space="preserve"> (early detection of pre-eclampsia and gestational diabetes)</w:t>
      </w:r>
    </w:p>
    <w:p w14:paraId="19397963" w14:textId="02D584ED" w:rsidR="0096636C" w:rsidRPr="00AA261B" w:rsidRDefault="0096636C" w:rsidP="0096636C">
      <w:pPr>
        <w:pStyle w:val="ListParagraph"/>
        <w:numPr>
          <w:ilvl w:val="0"/>
          <w:numId w:val="4"/>
        </w:numPr>
        <w:rPr>
          <w:color w:val="00B050"/>
          <w:sz w:val="16"/>
          <w:szCs w:val="16"/>
        </w:rPr>
      </w:pPr>
      <w:r w:rsidRPr="00AA261B">
        <w:rPr>
          <w:color w:val="00B050"/>
          <w:sz w:val="16"/>
          <w:szCs w:val="16"/>
        </w:rPr>
        <w:t xml:space="preserve">Fundal height and </w:t>
      </w:r>
      <w:proofErr w:type="spellStart"/>
      <w:r w:rsidRPr="00AA261B">
        <w:rPr>
          <w:color w:val="00B050"/>
          <w:sz w:val="16"/>
          <w:szCs w:val="16"/>
        </w:rPr>
        <w:t>fetal</w:t>
      </w:r>
      <w:proofErr w:type="spellEnd"/>
      <w:r w:rsidRPr="00AA261B">
        <w:rPr>
          <w:color w:val="00B050"/>
          <w:sz w:val="16"/>
          <w:szCs w:val="16"/>
        </w:rPr>
        <w:t xml:space="preserve"> heartbeat monitoring </w:t>
      </w:r>
      <w:r w:rsidR="008B71DF">
        <w:rPr>
          <w:color w:val="00B050"/>
          <w:sz w:val="16"/>
          <w:szCs w:val="16"/>
        </w:rPr>
        <w:t>(track development and identify potential complications)</w:t>
      </w:r>
    </w:p>
    <w:p w14:paraId="66DA8CB0" w14:textId="1F68B9B4" w:rsidR="00E43229" w:rsidRDefault="00E43229" w:rsidP="00E43229">
      <w:pPr>
        <w:pStyle w:val="ListParagraph"/>
        <w:numPr>
          <w:ilvl w:val="0"/>
          <w:numId w:val="4"/>
        </w:numPr>
        <w:rPr>
          <w:color w:val="00B050"/>
          <w:sz w:val="16"/>
          <w:szCs w:val="16"/>
        </w:rPr>
      </w:pPr>
      <w:r w:rsidRPr="00AA261B">
        <w:rPr>
          <w:color w:val="00B050"/>
          <w:sz w:val="16"/>
          <w:szCs w:val="16"/>
        </w:rPr>
        <w:t>Health education</w:t>
      </w:r>
      <w:r w:rsidR="008B71DF">
        <w:rPr>
          <w:color w:val="00B050"/>
          <w:sz w:val="16"/>
          <w:szCs w:val="16"/>
        </w:rPr>
        <w:t xml:space="preserve"> (covers lifestyle, diet, mental health and birth preparation)</w:t>
      </w:r>
    </w:p>
    <w:p w14:paraId="100FBE0D" w14:textId="26AB57C6" w:rsidR="003D3D2C" w:rsidRPr="00AA261B" w:rsidRDefault="003D3D2C" w:rsidP="00E43229">
      <w:pPr>
        <w:pStyle w:val="ListParagraph"/>
        <w:numPr>
          <w:ilvl w:val="0"/>
          <w:numId w:val="4"/>
        </w:numPr>
        <w:rPr>
          <w:color w:val="00B050"/>
          <w:sz w:val="16"/>
          <w:szCs w:val="16"/>
        </w:rPr>
      </w:pPr>
      <w:r>
        <w:rPr>
          <w:color w:val="00B050"/>
          <w:sz w:val="16"/>
          <w:szCs w:val="16"/>
        </w:rPr>
        <w:t xml:space="preserve">Referrals (obstetric or specialist services, where any potential risks are </w:t>
      </w:r>
      <w:proofErr w:type="gramStart"/>
      <w:r w:rsidR="00734BEB" w:rsidRPr="00734BEB">
        <w:rPr>
          <w:color w:val="00B050"/>
          <w:sz w:val="16"/>
          <w:szCs w:val="16"/>
        </w:rPr>
        <w:t xml:space="preserve">identified)  </w:t>
      </w:r>
      <w:r w:rsidR="00563C2D" w:rsidRPr="00734BEB">
        <w:rPr>
          <w:color w:val="00B050"/>
          <w:sz w:val="16"/>
          <w:szCs w:val="16"/>
        </w:rPr>
        <w:t xml:space="preserve"> </w:t>
      </w:r>
      <w:proofErr w:type="gramEnd"/>
      <w:r w:rsidR="00563C2D" w:rsidRPr="00734BEB">
        <w:rPr>
          <w:color w:val="00B050"/>
          <w:sz w:val="16"/>
          <w:szCs w:val="16"/>
        </w:rPr>
        <w:t xml:space="preserve"> (NHS, 2020)</w:t>
      </w:r>
    </w:p>
    <w:p w14:paraId="075325CC" w14:textId="355141CB" w:rsidR="00E43229" w:rsidRPr="00734BEB" w:rsidRDefault="00E43229" w:rsidP="00734BEB">
      <w:pPr>
        <w:tabs>
          <w:tab w:val="left" w:pos="14418"/>
        </w:tabs>
        <w:rPr>
          <w:b/>
          <w:bCs/>
          <w:i/>
          <w:iCs/>
          <w:sz w:val="21"/>
          <w:szCs w:val="21"/>
        </w:rPr>
      </w:pPr>
      <w:r w:rsidRPr="00AA261B">
        <w:rPr>
          <w:b/>
          <w:bCs/>
          <w:i/>
          <w:iCs/>
          <w:color w:val="0070C0"/>
          <w:sz w:val="21"/>
          <w:szCs w:val="21"/>
        </w:rPr>
        <w:t xml:space="preserve">CHALLNEGES FACED BY THE SERVICE </w:t>
      </w:r>
    </w:p>
    <w:p w14:paraId="02A01C66" w14:textId="3578B9FB" w:rsidR="00E43229" w:rsidRPr="001071FD" w:rsidRDefault="00416A6B" w:rsidP="00E43229">
      <w:pPr>
        <w:pStyle w:val="ListParagraph"/>
        <w:numPr>
          <w:ilvl w:val="0"/>
          <w:numId w:val="6"/>
        </w:numPr>
        <w:rPr>
          <w:color w:val="0070C0"/>
          <w:sz w:val="18"/>
          <w:szCs w:val="18"/>
        </w:rPr>
      </w:pPr>
      <w:r>
        <w:rPr>
          <w:noProof/>
          <w:color w:val="0070C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4FC945" wp14:editId="5FEE609A">
                <wp:simplePos x="0" y="0"/>
                <wp:positionH relativeFrom="column">
                  <wp:posOffset>6387465</wp:posOffset>
                </wp:positionH>
                <wp:positionV relativeFrom="paragraph">
                  <wp:posOffset>6985</wp:posOffset>
                </wp:positionV>
                <wp:extent cx="4000500" cy="2343150"/>
                <wp:effectExtent l="0" t="0" r="12700" b="19050"/>
                <wp:wrapNone/>
                <wp:docPr id="1388544157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234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A83D55" w14:textId="77777777" w:rsidR="009A50B9" w:rsidRPr="009A50B9" w:rsidRDefault="009A50B9" w:rsidP="009A50B9">
                            <w:pPr>
                              <w:rPr>
                                <w:color w:val="0070C0"/>
                                <w:sz w:val="10"/>
                                <w:szCs w:val="10"/>
                              </w:rPr>
                            </w:pPr>
                            <w:r w:rsidRPr="009A50B9">
                              <w:rPr>
                                <w:color w:val="0070C0"/>
                                <w:sz w:val="10"/>
                                <w:szCs w:val="10"/>
                              </w:rPr>
                              <w:t>REFERENCES:</w:t>
                            </w:r>
                          </w:p>
                          <w:p w14:paraId="1845DE11" w14:textId="77777777" w:rsidR="009A50B9" w:rsidRPr="009A50B9" w:rsidRDefault="009A50B9" w:rsidP="009A50B9">
                            <w:pPr>
                              <w:pStyle w:val="NormalWeb"/>
                              <w:spacing w:before="0" w:beforeAutospacing="0" w:after="240" w:afterAutospacing="0" w:line="192" w:lineRule="auto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Bradford, B.F., Wilson, A.N., Portela, A., McConville, F., Fernandez Turienzo, C. and Homer, C.S.E. (2022). Midwifery Continuity of care: a Scoping Review of where, how, by Whom and for whom?</w:t>
                            </w:r>
                            <w:r w:rsidRPr="009A50B9">
                              <w:rPr>
                                <w:rStyle w:val="apple-converted-space"/>
                                <w:rFonts w:eastAsiaTheme="majorEastAsia"/>
                                <w:color w:val="000000"/>
                                <w:sz w:val="10"/>
                                <w:szCs w:val="10"/>
                              </w:rPr>
                              <w:t> </w:t>
                            </w:r>
                            <w:r w:rsidRPr="009A50B9">
                              <w:rPr>
                                <w:i/>
                                <w:iCs/>
                                <w:color w:val="000000"/>
                                <w:sz w:val="10"/>
                                <w:szCs w:val="10"/>
                              </w:rPr>
                              <w:t>PLOS Global Public Health</w:t>
                            </w: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 xml:space="preserve">, [online] 2(10). Available at: </w:t>
                            </w:r>
                            <w:hyperlink r:id="rId12" w:history="1">
                              <w:r w:rsidRPr="009A50B9">
                                <w:rPr>
                                  <w:rStyle w:val="Hyperlink"/>
                                  <w:sz w:val="10"/>
                                  <w:szCs w:val="10"/>
                                </w:rPr>
                                <w:t>https://www.ncbi.nlm.nih.gov/pmc/articles/PMC10021789/</w:t>
                              </w:r>
                            </w:hyperlink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.</w:t>
                            </w:r>
                          </w:p>
                          <w:p w14:paraId="4B64F323" w14:textId="77777777" w:rsidR="009A50B9" w:rsidRPr="009A50B9" w:rsidRDefault="009A50B9" w:rsidP="009A50B9">
                            <w:pPr>
                              <w:pStyle w:val="NormalWeb"/>
                              <w:spacing w:before="0" w:beforeAutospacing="0" w:after="240" w:afterAutospacing="0" w:line="192" w:lineRule="auto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Burns, C., Foster, L. and Benjamin, A. (2024). Midwife quit over ‘unsafe care’ and staffing.</w:t>
                            </w:r>
                            <w:r w:rsidRPr="009A50B9">
                              <w:rPr>
                                <w:rStyle w:val="apple-converted-space"/>
                                <w:rFonts w:eastAsiaTheme="majorEastAsia"/>
                                <w:color w:val="000000"/>
                                <w:sz w:val="10"/>
                                <w:szCs w:val="10"/>
                              </w:rPr>
                              <w:t> </w:t>
                            </w:r>
                            <w:r w:rsidRPr="009A50B9">
                              <w:rPr>
                                <w:i/>
                                <w:iCs/>
                                <w:color w:val="000000"/>
                                <w:sz w:val="10"/>
                                <w:szCs w:val="10"/>
                              </w:rPr>
                              <w:t>BBC News</w:t>
                            </w: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. [online] 9 Jan. Available at: https://www.bbc.co.uk/news/health-67732916.</w:t>
                            </w:r>
                          </w:p>
                          <w:p w14:paraId="7AD0720F" w14:textId="77777777" w:rsidR="009A50B9" w:rsidRPr="009A50B9" w:rsidRDefault="009A50B9" w:rsidP="009A50B9">
                            <w:pPr>
                              <w:pStyle w:val="NormalWeb"/>
                              <w:spacing w:before="0" w:beforeAutospacing="0" w:after="240" w:afterAutospacing="0" w:line="192" w:lineRule="auto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Keates, M. (2022).</w:t>
                            </w:r>
                            <w:r w:rsidRPr="009A50B9">
                              <w:rPr>
                                <w:rStyle w:val="apple-converted-space"/>
                                <w:rFonts w:eastAsiaTheme="majorEastAsia"/>
                                <w:color w:val="000000"/>
                                <w:sz w:val="10"/>
                                <w:szCs w:val="10"/>
                              </w:rPr>
                              <w:t> </w:t>
                            </w:r>
                            <w:r w:rsidRPr="009A50B9">
                              <w:rPr>
                                <w:i/>
                                <w:iCs/>
                                <w:color w:val="000000"/>
                                <w:sz w:val="10"/>
                                <w:szCs w:val="10"/>
                              </w:rPr>
                              <w:t>Research rabbit hole ~ 1931 midwives and handywomen – I Walk Alone</w:t>
                            </w: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. [online] iwalkalone.co.uk. Available at: https://iwalkalone.co.uk/research-rabbit-hole-1931-midwives-and-handywomen/.</w:t>
                            </w:r>
                          </w:p>
                          <w:p w14:paraId="29B49C51" w14:textId="77777777" w:rsidR="009A50B9" w:rsidRPr="009A50B9" w:rsidRDefault="009A50B9" w:rsidP="009A50B9">
                            <w:pPr>
                              <w:pStyle w:val="NormalWeb"/>
                              <w:spacing w:before="0" w:beforeAutospacing="0" w:after="240" w:afterAutospacing="0" w:line="192" w:lineRule="auto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proofErr w:type="spellStart"/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Lumineau</w:t>
                            </w:r>
                            <w:proofErr w:type="spellEnd"/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, E. (2024).</w:t>
                            </w:r>
                            <w:r w:rsidRPr="009A50B9">
                              <w:rPr>
                                <w:rStyle w:val="apple-converted-space"/>
                                <w:rFonts w:eastAsiaTheme="majorEastAsia"/>
                                <w:color w:val="000000"/>
                                <w:sz w:val="10"/>
                                <w:szCs w:val="10"/>
                              </w:rPr>
                              <w:t> </w:t>
                            </w:r>
                            <w:r w:rsidRPr="009A50B9">
                              <w:rPr>
                                <w:i/>
                                <w:iCs/>
                                <w:color w:val="000000"/>
                                <w:sz w:val="10"/>
                                <w:szCs w:val="10"/>
                              </w:rPr>
                              <w:t>Midwifery in the 17th Century</w:t>
                            </w: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. [online] The Real Mary King’s Close. Available at: https://www.realmarykingsclose.com/blog/midwifery-in-the-17th-century/.</w:t>
                            </w:r>
                          </w:p>
                          <w:p w14:paraId="10DD9470" w14:textId="77777777" w:rsidR="009A50B9" w:rsidRPr="009A50B9" w:rsidRDefault="009A50B9" w:rsidP="009A50B9">
                            <w:pPr>
                              <w:pStyle w:val="NormalWeb"/>
                              <w:spacing w:before="0" w:beforeAutospacing="0" w:after="240" w:afterAutospacing="0" w:line="192" w:lineRule="auto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My Nurses Life. (2025).</w:t>
                            </w:r>
                            <w:r w:rsidRPr="009A50B9">
                              <w:rPr>
                                <w:rStyle w:val="apple-converted-space"/>
                                <w:rFonts w:eastAsiaTheme="majorEastAsia"/>
                                <w:color w:val="000000"/>
                                <w:sz w:val="10"/>
                                <w:szCs w:val="10"/>
                              </w:rPr>
                              <w:t> </w:t>
                            </w:r>
                            <w:r w:rsidRPr="009A50B9">
                              <w:rPr>
                                <w:i/>
                                <w:iCs/>
                                <w:color w:val="000000"/>
                                <w:sz w:val="10"/>
                                <w:szCs w:val="10"/>
                              </w:rPr>
                              <w:t>Homepage</w:t>
                            </w: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. [online] Available at: https://mynurseslife.com.</w:t>
                            </w:r>
                          </w:p>
                          <w:p w14:paraId="1F944B54" w14:textId="77777777" w:rsidR="009A50B9" w:rsidRPr="009A50B9" w:rsidRDefault="009A50B9" w:rsidP="009A50B9">
                            <w:pPr>
                              <w:pStyle w:val="NormalWeb"/>
                              <w:spacing w:before="0" w:beforeAutospacing="0" w:after="240" w:afterAutospacing="0" w:line="192" w:lineRule="auto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National Institute for Health and Care Excellence (2021).</w:t>
                            </w:r>
                            <w:r w:rsidRPr="009A50B9">
                              <w:rPr>
                                <w:rStyle w:val="apple-converted-space"/>
                                <w:rFonts w:eastAsiaTheme="majorEastAsia"/>
                                <w:color w:val="000000"/>
                                <w:sz w:val="10"/>
                                <w:szCs w:val="10"/>
                              </w:rPr>
                              <w:t> </w:t>
                            </w:r>
                            <w:r w:rsidRPr="009A50B9">
                              <w:rPr>
                                <w:i/>
                                <w:iCs/>
                                <w:color w:val="000000"/>
                                <w:sz w:val="10"/>
                                <w:szCs w:val="10"/>
                              </w:rPr>
                              <w:t>Overview | antenatal care | guidance | NICE</w:t>
                            </w: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. [online] www.nice.org.uk. Available at: https://www.nice.org.uk/guidance/NG201.</w:t>
                            </w:r>
                          </w:p>
                          <w:p w14:paraId="171AA9AA" w14:textId="77777777" w:rsidR="009A50B9" w:rsidRPr="009A50B9" w:rsidRDefault="009A50B9" w:rsidP="009A50B9">
                            <w:pPr>
                              <w:pStyle w:val="NormalWeb"/>
                              <w:spacing w:before="0" w:beforeAutospacing="0" w:after="240" w:afterAutospacing="0" w:line="192" w:lineRule="auto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NHS (2020).</w:t>
                            </w:r>
                            <w:r w:rsidRPr="009A50B9">
                              <w:rPr>
                                <w:rStyle w:val="apple-converted-space"/>
                                <w:rFonts w:eastAsiaTheme="majorEastAsia"/>
                                <w:color w:val="000000"/>
                                <w:sz w:val="10"/>
                                <w:szCs w:val="10"/>
                              </w:rPr>
                              <w:t> </w:t>
                            </w:r>
                            <w:r w:rsidRPr="009A50B9">
                              <w:rPr>
                                <w:i/>
                                <w:iCs/>
                                <w:color w:val="000000"/>
                                <w:sz w:val="10"/>
                                <w:szCs w:val="10"/>
                              </w:rPr>
                              <w:t>Antenatal Checks and Tests</w:t>
                            </w: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. [online] nhs.uk. Available at: https://www.nhs.uk/pregnancy/your-pregnancy-care/antenatal-checks-and-tests/.</w:t>
                            </w:r>
                          </w:p>
                          <w:p w14:paraId="74EB918E" w14:textId="77777777" w:rsidR="009A50B9" w:rsidRPr="009A50B9" w:rsidRDefault="009A50B9" w:rsidP="009A50B9">
                            <w:pPr>
                              <w:pStyle w:val="NormalWeb"/>
                              <w:spacing w:before="0" w:beforeAutospacing="0" w:after="240" w:afterAutospacing="0" w:line="192" w:lineRule="auto"/>
                              <w:rPr>
                                <w:color w:val="000000"/>
                                <w:sz w:val="10"/>
                                <w:szCs w:val="10"/>
                              </w:rPr>
                            </w:pP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 xml:space="preserve">Vousden, N., Bunch, K., Kenyon, S., </w:t>
                            </w:r>
                            <w:proofErr w:type="spellStart"/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Kurinczuk</w:t>
                            </w:r>
                            <w:proofErr w:type="spellEnd"/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, J.J. and Knight, M. (2024). Impact of maternal risk factors on ethnic disparities in maternal mortality: A national population-based cohort study.</w:t>
                            </w:r>
                            <w:r w:rsidRPr="009A50B9">
                              <w:rPr>
                                <w:rStyle w:val="apple-converted-space"/>
                                <w:rFonts w:eastAsiaTheme="majorEastAsia"/>
                                <w:color w:val="000000"/>
                                <w:sz w:val="10"/>
                                <w:szCs w:val="10"/>
                              </w:rPr>
                              <w:t> </w:t>
                            </w:r>
                            <w:r w:rsidRPr="009A50B9">
                              <w:rPr>
                                <w:i/>
                                <w:iCs/>
                                <w:color w:val="000000"/>
                                <w:sz w:val="10"/>
                                <w:szCs w:val="10"/>
                              </w:rPr>
                              <w:t>The Lancet Regional Health. Europe</w:t>
                            </w:r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 xml:space="preserve">, 40(40), pp.100893–100893. </w:t>
                            </w:r>
                            <w:proofErr w:type="spellStart"/>
                            <w:proofErr w:type="gramStart"/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doi:https</w:t>
                            </w:r>
                            <w:proofErr w:type="spellEnd"/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://doi.org/10.1016/j.lanepe.2024.100893</w:t>
                            </w:r>
                            <w:proofErr w:type="gramEnd"/>
                            <w:r w:rsidRPr="009A50B9">
                              <w:rPr>
                                <w:color w:val="000000"/>
                                <w:sz w:val="10"/>
                                <w:szCs w:val="10"/>
                              </w:rPr>
                              <w:t>.</w:t>
                            </w:r>
                          </w:p>
                          <w:p w14:paraId="4DDF75B2" w14:textId="77777777" w:rsidR="009A50B9" w:rsidRPr="009A50B9" w:rsidRDefault="009A50B9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FC945" id="Text Box 9" o:spid="_x0000_s1027" type="#_x0000_t202" style="position:absolute;left:0;text-align:left;margin-left:502.95pt;margin-top:.55pt;width:315pt;height:18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" fillcolor="white [3201]" strokeweight=".5pt">
                <v:textbox>
                  <w:txbxContent>
                    <w:p w14:paraId="73A83D55" w14:textId="77777777" w:rsidR="009A50B9" w:rsidRPr="009A50B9" w:rsidRDefault="009A50B9" w:rsidP="009A50B9">
                      <w:pPr>
                        <w:rPr>
                          <w:color w:val="0070C0"/>
                          <w:sz w:val="10"/>
                          <w:szCs w:val="10"/>
                        </w:rPr>
                      </w:pPr>
                      <w:r w:rsidRPr="009A50B9">
                        <w:rPr>
                          <w:color w:val="0070C0"/>
                          <w:sz w:val="10"/>
                          <w:szCs w:val="10"/>
                        </w:rPr>
                        <w:t>REFERENCES:</w:t>
                      </w:r>
                    </w:p>
                    <w:p w14:paraId="1845DE11" w14:textId="77777777" w:rsidR="009A50B9" w:rsidRPr="009A50B9" w:rsidRDefault="009A50B9" w:rsidP="009A50B9">
                      <w:pPr>
                        <w:pStyle w:val="NormalWeb"/>
                        <w:spacing w:before="0" w:beforeAutospacing="0" w:after="240" w:afterAutospacing="0" w:line="192" w:lineRule="auto"/>
                        <w:rPr>
                          <w:color w:val="000000"/>
                          <w:sz w:val="10"/>
                          <w:szCs w:val="10"/>
                        </w:rPr>
                      </w:pP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Bradford, B.F., Wilson, A.N., Portela, A., McConville, F., Fernandez Turienzo, C. and Homer, C.S.E. (2022). Midwifery Continuity of care: a Scoping Review of where, how, by Whom and for whom?</w:t>
                      </w:r>
                      <w:r w:rsidRPr="009A50B9">
                        <w:rPr>
                          <w:rStyle w:val="apple-converted-space"/>
                          <w:rFonts w:eastAsiaTheme="majorEastAsia"/>
                          <w:color w:val="000000"/>
                          <w:sz w:val="10"/>
                          <w:szCs w:val="10"/>
                        </w:rPr>
                        <w:t> </w:t>
                      </w:r>
                      <w:r w:rsidRPr="009A50B9">
                        <w:rPr>
                          <w:i/>
                          <w:iCs/>
                          <w:color w:val="000000"/>
                          <w:sz w:val="10"/>
                          <w:szCs w:val="10"/>
                        </w:rPr>
                        <w:t>PLOS Global Public Health</w:t>
                      </w: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 xml:space="preserve">, [online] 2(10). Available at: </w:t>
                      </w:r>
                      <w:hyperlink r:id="rId13" w:history="1">
                        <w:r w:rsidRPr="009A50B9">
                          <w:rPr>
                            <w:rStyle w:val="Hyperlink"/>
                            <w:sz w:val="10"/>
                            <w:szCs w:val="10"/>
                          </w:rPr>
                          <w:t>https://www.ncbi.nlm.nih.gov/pmc/articles/PMC10021789/</w:t>
                        </w:r>
                      </w:hyperlink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.</w:t>
                      </w:r>
                    </w:p>
                    <w:p w14:paraId="4B64F323" w14:textId="77777777" w:rsidR="009A50B9" w:rsidRPr="009A50B9" w:rsidRDefault="009A50B9" w:rsidP="009A50B9">
                      <w:pPr>
                        <w:pStyle w:val="NormalWeb"/>
                        <w:spacing w:before="0" w:beforeAutospacing="0" w:after="240" w:afterAutospacing="0" w:line="192" w:lineRule="auto"/>
                        <w:rPr>
                          <w:color w:val="000000"/>
                          <w:sz w:val="10"/>
                          <w:szCs w:val="10"/>
                        </w:rPr>
                      </w:pP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Burns, C., Foster, L. and Benjamin, A. (2024). Midwife quit over ‘unsafe care’ and staffing.</w:t>
                      </w:r>
                      <w:r w:rsidRPr="009A50B9">
                        <w:rPr>
                          <w:rStyle w:val="apple-converted-space"/>
                          <w:rFonts w:eastAsiaTheme="majorEastAsia"/>
                          <w:color w:val="000000"/>
                          <w:sz w:val="10"/>
                          <w:szCs w:val="10"/>
                        </w:rPr>
                        <w:t> </w:t>
                      </w:r>
                      <w:r w:rsidRPr="009A50B9">
                        <w:rPr>
                          <w:i/>
                          <w:iCs/>
                          <w:color w:val="000000"/>
                          <w:sz w:val="10"/>
                          <w:szCs w:val="10"/>
                        </w:rPr>
                        <w:t>BBC News</w:t>
                      </w: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. [online] 9 Jan. Available at: https://www.bbc.co.uk/news/health-67732916.</w:t>
                      </w:r>
                    </w:p>
                    <w:p w14:paraId="7AD0720F" w14:textId="77777777" w:rsidR="009A50B9" w:rsidRPr="009A50B9" w:rsidRDefault="009A50B9" w:rsidP="009A50B9">
                      <w:pPr>
                        <w:pStyle w:val="NormalWeb"/>
                        <w:spacing w:before="0" w:beforeAutospacing="0" w:after="240" w:afterAutospacing="0" w:line="192" w:lineRule="auto"/>
                        <w:rPr>
                          <w:color w:val="000000"/>
                          <w:sz w:val="10"/>
                          <w:szCs w:val="10"/>
                        </w:rPr>
                      </w:pP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Keates, M. (2022).</w:t>
                      </w:r>
                      <w:r w:rsidRPr="009A50B9">
                        <w:rPr>
                          <w:rStyle w:val="apple-converted-space"/>
                          <w:rFonts w:eastAsiaTheme="majorEastAsia"/>
                          <w:color w:val="000000"/>
                          <w:sz w:val="10"/>
                          <w:szCs w:val="10"/>
                        </w:rPr>
                        <w:t> </w:t>
                      </w:r>
                      <w:r w:rsidRPr="009A50B9">
                        <w:rPr>
                          <w:i/>
                          <w:iCs/>
                          <w:color w:val="000000"/>
                          <w:sz w:val="10"/>
                          <w:szCs w:val="10"/>
                        </w:rPr>
                        <w:t>Research rabbit hole ~ 1931 midwives and handywomen – I Walk Alone</w:t>
                      </w: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. [online] iwalkalone.co.uk. Available at: https://iwalkalone.co.uk/research-rabbit-hole-1931-midwives-and-handywomen/.</w:t>
                      </w:r>
                    </w:p>
                    <w:p w14:paraId="29B49C51" w14:textId="77777777" w:rsidR="009A50B9" w:rsidRPr="009A50B9" w:rsidRDefault="009A50B9" w:rsidP="009A50B9">
                      <w:pPr>
                        <w:pStyle w:val="NormalWeb"/>
                        <w:spacing w:before="0" w:beforeAutospacing="0" w:after="240" w:afterAutospacing="0" w:line="192" w:lineRule="auto"/>
                        <w:rPr>
                          <w:color w:val="000000"/>
                          <w:sz w:val="10"/>
                          <w:szCs w:val="10"/>
                        </w:rPr>
                      </w:pPr>
                      <w:proofErr w:type="spellStart"/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Lumineau</w:t>
                      </w:r>
                      <w:proofErr w:type="spellEnd"/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, E. (2024).</w:t>
                      </w:r>
                      <w:r w:rsidRPr="009A50B9">
                        <w:rPr>
                          <w:rStyle w:val="apple-converted-space"/>
                          <w:rFonts w:eastAsiaTheme="majorEastAsia"/>
                          <w:color w:val="000000"/>
                          <w:sz w:val="10"/>
                          <w:szCs w:val="10"/>
                        </w:rPr>
                        <w:t> </w:t>
                      </w:r>
                      <w:r w:rsidRPr="009A50B9">
                        <w:rPr>
                          <w:i/>
                          <w:iCs/>
                          <w:color w:val="000000"/>
                          <w:sz w:val="10"/>
                          <w:szCs w:val="10"/>
                        </w:rPr>
                        <w:t>Midwifery in the 17th Century</w:t>
                      </w: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. [online] The Real Mary King’s Close. Available at: https://www.realmarykingsclose.com/blog/midwifery-in-the-17th-century/.</w:t>
                      </w:r>
                    </w:p>
                    <w:p w14:paraId="10DD9470" w14:textId="77777777" w:rsidR="009A50B9" w:rsidRPr="009A50B9" w:rsidRDefault="009A50B9" w:rsidP="009A50B9">
                      <w:pPr>
                        <w:pStyle w:val="NormalWeb"/>
                        <w:spacing w:before="0" w:beforeAutospacing="0" w:after="240" w:afterAutospacing="0" w:line="192" w:lineRule="auto"/>
                        <w:rPr>
                          <w:color w:val="000000"/>
                          <w:sz w:val="10"/>
                          <w:szCs w:val="10"/>
                        </w:rPr>
                      </w:pP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My Nurses Life. (2025).</w:t>
                      </w:r>
                      <w:r w:rsidRPr="009A50B9">
                        <w:rPr>
                          <w:rStyle w:val="apple-converted-space"/>
                          <w:rFonts w:eastAsiaTheme="majorEastAsia"/>
                          <w:color w:val="000000"/>
                          <w:sz w:val="10"/>
                          <w:szCs w:val="10"/>
                        </w:rPr>
                        <w:t> </w:t>
                      </w:r>
                      <w:r w:rsidRPr="009A50B9">
                        <w:rPr>
                          <w:i/>
                          <w:iCs/>
                          <w:color w:val="000000"/>
                          <w:sz w:val="10"/>
                          <w:szCs w:val="10"/>
                        </w:rPr>
                        <w:t>Homepage</w:t>
                      </w: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. [online] Available at: https://mynurseslife.com.</w:t>
                      </w:r>
                    </w:p>
                    <w:p w14:paraId="1F944B54" w14:textId="77777777" w:rsidR="009A50B9" w:rsidRPr="009A50B9" w:rsidRDefault="009A50B9" w:rsidP="009A50B9">
                      <w:pPr>
                        <w:pStyle w:val="NormalWeb"/>
                        <w:spacing w:before="0" w:beforeAutospacing="0" w:after="240" w:afterAutospacing="0" w:line="192" w:lineRule="auto"/>
                        <w:rPr>
                          <w:color w:val="000000"/>
                          <w:sz w:val="10"/>
                          <w:szCs w:val="10"/>
                        </w:rPr>
                      </w:pP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National Institute for Health and Care Excellence (2021).</w:t>
                      </w:r>
                      <w:r w:rsidRPr="009A50B9">
                        <w:rPr>
                          <w:rStyle w:val="apple-converted-space"/>
                          <w:rFonts w:eastAsiaTheme="majorEastAsia"/>
                          <w:color w:val="000000"/>
                          <w:sz w:val="10"/>
                          <w:szCs w:val="10"/>
                        </w:rPr>
                        <w:t> </w:t>
                      </w:r>
                      <w:r w:rsidRPr="009A50B9">
                        <w:rPr>
                          <w:i/>
                          <w:iCs/>
                          <w:color w:val="000000"/>
                          <w:sz w:val="10"/>
                          <w:szCs w:val="10"/>
                        </w:rPr>
                        <w:t>Overview | antenatal care | guidance | NICE</w:t>
                      </w: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. [online] www.nice.org.uk. Available at: https://www.nice.org.uk/guidance/NG201.</w:t>
                      </w:r>
                    </w:p>
                    <w:p w14:paraId="171AA9AA" w14:textId="77777777" w:rsidR="009A50B9" w:rsidRPr="009A50B9" w:rsidRDefault="009A50B9" w:rsidP="009A50B9">
                      <w:pPr>
                        <w:pStyle w:val="NormalWeb"/>
                        <w:spacing w:before="0" w:beforeAutospacing="0" w:after="240" w:afterAutospacing="0" w:line="192" w:lineRule="auto"/>
                        <w:rPr>
                          <w:color w:val="000000"/>
                          <w:sz w:val="10"/>
                          <w:szCs w:val="10"/>
                        </w:rPr>
                      </w:pP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NHS (2020).</w:t>
                      </w:r>
                      <w:r w:rsidRPr="009A50B9">
                        <w:rPr>
                          <w:rStyle w:val="apple-converted-space"/>
                          <w:rFonts w:eastAsiaTheme="majorEastAsia"/>
                          <w:color w:val="000000"/>
                          <w:sz w:val="10"/>
                          <w:szCs w:val="10"/>
                        </w:rPr>
                        <w:t> </w:t>
                      </w:r>
                      <w:r w:rsidRPr="009A50B9">
                        <w:rPr>
                          <w:i/>
                          <w:iCs/>
                          <w:color w:val="000000"/>
                          <w:sz w:val="10"/>
                          <w:szCs w:val="10"/>
                        </w:rPr>
                        <w:t>Antenatal Checks and Tests</w:t>
                      </w: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. [online] nhs.uk. Available at: https://www.nhs.uk/pregnancy/your-pregnancy-care/antenatal-checks-and-tests/.</w:t>
                      </w:r>
                    </w:p>
                    <w:p w14:paraId="74EB918E" w14:textId="77777777" w:rsidR="009A50B9" w:rsidRPr="009A50B9" w:rsidRDefault="009A50B9" w:rsidP="009A50B9">
                      <w:pPr>
                        <w:pStyle w:val="NormalWeb"/>
                        <w:spacing w:before="0" w:beforeAutospacing="0" w:after="240" w:afterAutospacing="0" w:line="192" w:lineRule="auto"/>
                        <w:rPr>
                          <w:color w:val="000000"/>
                          <w:sz w:val="10"/>
                          <w:szCs w:val="10"/>
                        </w:rPr>
                      </w:pP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 xml:space="preserve">Vousden, N., Bunch, K., Kenyon, S., </w:t>
                      </w:r>
                      <w:proofErr w:type="spellStart"/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Kurinczuk</w:t>
                      </w:r>
                      <w:proofErr w:type="spellEnd"/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, J.J. and Knight, M. (2024). Impact of maternal risk factors on ethnic disparities in maternal mortality: A national population-based cohort study.</w:t>
                      </w:r>
                      <w:r w:rsidRPr="009A50B9">
                        <w:rPr>
                          <w:rStyle w:val="apple-converted-space"/>
                          <w:rFonts w:eastAsiaTheme="majorEastAsia"/>
                          <w:color w:val="000000"/>
                          <w:sz w:val="10"/>
                          <w:szCs w:val="10"/>
                        </w:rPr>
                        <w:t> </w:t>
                      </w:r>
                      <w:r w:rsidRPr="009A50B9">
                        <w:rPr>
                          <w:i/>
                          <w:iCs/>
                          <w:color w:val="000000"/>
                          <w:sz w:val="10"/>
                          <w:szCs w:val="10"/>
                        </w:rPr>
                        <w:t>The Lancet Regional Health. Europe</w:t>
                      </w:r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 xml:space="preserve">, 40(40), pp.100893–100893. </w:t>
                      </w:r>
                      <w:proofErr w:type="spellStart"/>
                      <w:proofErr w:type="gramStart"/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doi:https</w:t>
                      </w:r>
                      <w:proofErr w:type="spellEnd"/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://doi.org/10.1016/j.lanepe.2024.100893</w:t>
                      </w:r>
                      <w:proofErr w:type="gramEnd"/>
                      <w:r w:rsidRPr="009A50B9">
                        <w:rPr>
                          <w:color w:val="000000"/>
                          <w:sz w:val="10"/>
                          <w:szCs w:val="10"/>
                        </w:rPr>
                        <w:t>.</w:t>
                      </w:r>
                    </w:p>
                    <w:p w14:paraId="4DDF75B2" w14:textId="77777777" w:rsidR="009A50B9" w:rsidRPr="009A50B9" w:rsidRDefault="009A50B9">
                      <w:pPr>
                        <w:rPr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3229" w:rsidRPr="001071FD">
        <w:rPr>
          <w:color w:val="0070C0"/>
          <w:sz w:val="18"/>
          <w:szCs w:val="18"/>
        </w:rPr>
        <w:t>Staffing shortages and workload pressures</w:t>
      </w:r>
      <w:r w:rsidR="001071FD" w:rsidRPr="001071FD">
        <w:rPr>
          <w:color w:val="0070C0"/>
          <w:sz w:val="18"/>
          <w:szCs w:val="18"/>
        </w:rPr>
        <w:t>:</w:t>
      </w:r>
    </w:p>
    <w:p w14:paraId="146CDA89" w14:textId="2EB01DEC" w:rsidR="009A50B9" w:rsidRDefault="00E43229" w:rsidP="00E43229">
      <w:pPr>
        <w:pStyle w:val="ListParagraph"/>
        <w:numPr>
          <w:ilvl w:val="0"/>
          <w:numId w:val="4"/>
        </w:numPr>
        <w:rPr>
          <w:color w:val="0070C0"/>
          <w:sz w:val="16"/>
          <w:szCs w:val="16"/>
        </w:rPr>
      </w:pPr>
      <w:r w:rsidRPr="00AA261B">
        <w:rPr>
          <w:color w:val="0070C0"/>
          <w:sz w:val="16"/>
          <w:szCs w:val="16"/>
        </w:rPr>
        <w:t xml:space="preserve">England </w:t>
      </w:r>
      <w:r w:rsidR="008B71DF">
        <w:rPr>
          <w:color w:val="0070C0"/>
          <w:sz w:val="16"/>
          <w:szCs w:val="16"/>
        </w:rPr>
        <w:t xml:space="preserve">has a </w:t>
      </w:r>
      <w:r w:rsidRPr="00AA261B">
        <w:rPr>
          <w:color w:val="0070C0"/>
          <w:sz w:val="16"/>
          <w:szCs w:val="16"/>
        </w:rPr>
        <w:t>shor</w:t>
      </w:r>
      <w:r w:rsidR="008B71DF">
        <w:rPr>
          <w:color w:val="0070C0"/>
          <w:sz w:val="16"/>
          <w:szCs w:val="16"/>
        </w:rPr>
        <w:t xml:space="preserve">tage </w:t>
      </w:r>
      <w:r w:rsidR="008B71DF" w:rsidRPr="00AA261B">
        <w:rPr>
          <w:color w:val="0070C0"/>
          <w:sz w:val="16"/>
          <w:szCs w:val="16"/>
        </w:rPr>
        <w:t xml:space="preserve">of </w:t>
      </w:r>
      <w:r w:rsidR="008B71DF">
        <w:rPr>
          <w:color w:val="0070C0"/>
          <w:sz w:val="16"/>
          <w:szCs w:val="16"/>
        </w:rPr>
        <w:t xml:space="preserve">approximately </w:t>
      </w:r>
      <w:r w:rsidRPr="00AA261B">
        <w:rPr>
          <w:color w:val="0070C0"/>
          <w:sz w:val="16"/>
          <w:szCs w:val="16"/>
        </w:rPr>
        <w:t>2500+ midwives</w:t>
      </w:r>
      <w:r w:rsidR="008B71DF">
        <w:rPr>
          <w:color w:val="0070C0"/>
          <w:sz w:val="16"/>
          <w:szCs w:val="16"/>
        </w:rPr>
        <w:t xml:space="preserve">. Staff shortages can reduce continuity of care, impacting women’s </w:t>
      </w:r>
    </w:p>
    <w:p w14:paraId="3475D8DC" w14:textId="39A29F83" w:rsidR="00E43229" w:rsidRPr="00AA261B" w:rsidRDefault="008B71DF" w:rsidP="009A50B9">
      <w:pPr>
        <w:pStyle w:val="ListParagraph"/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 xml:space="preserve">experiences and </w:t>
      </w:r>
      <w:r w:rsidRPr="00734BEB">
        <w:rPr>
          <w:color w:val="0070C0"/>
          <w:sz w:val="16"/>
          <w:szCs w:val="16"/>
        </w:rPr>
        <w:t>outcomes.</w:t>
      </w:r>
      <w:r w:rsidR="00563C2D" w:rsidRPr="00734BEB">
        <w:rPr>
          <w:color w:val="0070C0"/>
          <w:sz w:val="16"/>
          <w:szCs w:val="16"/>
        </w:rPr>
        <w:t xml:space="preserve"> (Burns, Foster and Benjamin, 2024)</w:t>
      </w:r>
    </w:p>
    <w:p w14:paraId="70A1A393" w14:textId="0D2CF220" w:rsidR="009A50B9" w:rsidRDefault="00E43229" w:rsidP="00E43229">
      <w:pPr>
        <w:pStyle w:val="ListParagraph"/>
        <w:numPr>
          <w:ilvl w:val="0"/>
          <w:numId w:val="4"/>
        </w:numPr>
        <w:rPr>
          <w:color w:val="0070C0"/>
          <w:sz w:val="16"/>
          <w:szCs w:val="16"/>
        </w:rPr>
      </w:pPr>
      <w:r w:rsidRPr="00AA261B">
        <w:rPr>
          <w:color w:val="0070C0"/>
          <w:sz w:val="16"/>
          <w:szCs w:val="16"/>
        </w:rPr>
        <w:t>High workloads</w:t>
      </w:r>
      <w:r w:rsidR="008B71DF">
        <w:rPr>
          <w:color w:val="0070C0"/>
          <w:sz w:val="16"/>
          <w:szCs w:val="16"/>
        </w:rPr>
        <w:t>, long shifts and emotional strain, contribute to burnout, stress and staff retention challenges.  Increased birth</w:t>
      </w:r>
    </w:p>
    <w:p w14:paraId="47C707DE" w14:textId="1AEAB5DD" w:rsidR="00E43229" w:rsidRDefault="008B71DF" w:rsidP="009A50B9">
      <w:pPr>
        <w:pStyle w:val="ListParagraph"/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 xml:space="preserve"> rates, complex pregnancies and expanding service expectations place an additional strain on community midwifes.</w:t>
      </w:r>
    </w:p>
    <w:p w14:paraId="09222956" w14:textId="6EEB1B71" w:rsidR="009A50B9" w:rsidRDefault="008B71DF" w:rsidP="00E43229">
      <w:pPr>
        <w:pStyle w:val="ListParagraph"/>
        <w:numPr>
          <w:ilvl w:val="0"/>
          <w:numId w:val="4"/>
        </w:numPr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>Recruitment and retention issues are compounded by limited funding, rising</w:t>
      </w:r>
      <w:r w:rsidR="003D3D2C">
        <w:rPr>
          <w:color w:val="0070C0"/>
          <w:sz w:val="16"/>
          <w:szCs w:val="16"/>
        </w:rPr>
        <w:t xml:space="preserve"> administrative demands and workforce aging. These </w:t>
      </w:r>
    </w:p>
    <w:p w14:paraId="003DC13A" w14:textId="1DEAE701" w:rsidR="008B71DF" w:rsidRPr="00AA261B" w:rsidRDefault="003D3D2C" w:rsidP="009A50B9">
      <w:pPr>
        <w:pStyle w:val="ListParagraph"/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>factors can undermine service quality, patient safety and the midwife’s ability to provide personalised, woman-centred care.</w:t>
      </w:r>
    </w:p>
    <w:p w14:paraId="032CCF88" w14:textId="57232BC7" w:rsidR="00E43229" w:rsidRPr="003D3D2C" w:rsidRDefault="00E43229" w:rsidP="003D3D2C">
      <w:pPr>
        <w:pStyle w:val="ListParagraph"/>
        <w:numPr>
          <w:ilvl w:val="0"/>
          <w:numId w:val="6"/>
        </w:numPr>
        <w:rPr>
          <w:color w:val="0070C0"/>
          <w:sz w:val="18"/>
          <w:szCs w:val="18"/>
        </w:rPr>
      </w:pPr>
      <w:r w:rsidRPr="003D3D2C">
        <w:rPr>
          <w:color w:val="0070C0"/>
          <w:sz w:val="18"/>
          <w:szCs w:val="18"/>
        </w:rPr>
        <w:t>Health inequalities and accessibility</w:t>
      </w:r>
      <w:r w:rsidR="001071FD" w:rsidRPr="003D3D2C">
        <w:rPr>
          <w:color w:val="0070C0"/>
          <w:sz w:val="18"/>
          <w:szCs w:val="18"/>
        </w:rPr>
        <w:t>:</w:t>
      </w:r>
    </w:p>
    <w:p w14:paraId="3DB79205" w14:textId="77777777" w:rsidR="009A50B9" w:rsidRDefault="003D3D2C" w:rsidP="00E43229">
      <w:pPr>
        <w:pStyle w:val="ListParagraph"/>
        <w:numPr>
          <w:ilvl w:val="0"/>
          <w:numId w:val="4"/>
        </w:numPr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>Research indicates that w</w:t>
      </w:r>
      <w:r w:rsidR="00E43229" w:rsidRPr="00AA261B">
        <w:rPr>
          <w:color w:val="0070C0"/>
          <w:sz w:val="16"/>
          <w:szCs w:val="16"/>
        </w:rPr>
        <w:t>omen from ethnic minorities and deprives areas face higher risks of adverse maternal outcomes</w:t>
      </w:r>
      <w:r>
        <w:rPr>
          <w:color w:val="0070C0"/>
          <w:sz w:val="16"/>
          <w:szCs w:val="16"/>
        </w:rPr>
        <w:t xml:space="preserve">, including </w:t>
      </w:r>
    </w:p>
    <w:p w14:paraId="1AA1BEBF" w14:textId="7E988F1F" w:rsidR="00E43229" w:rsidRPr="00AA261B" w:rsidRDefault="003D3D2C" w:rsidP="009A50B9">
      <w:pPr>
        <w:pStyle w:val="ListParagraph"/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 xml:space="preserve">stillbirth and maternal </w:t>
      </w:r>
      <w:r w:rsidRPr="00734BEB">
        <w:rPr>
          <w:color w:val="0070C0"/>
          <w:sz w:val="16"/>
          <w:szCs w:val="16"/>
        </w:rPr>
        <w:t>mortality</w:t>
      </w:r>
      <w:r w:rsidR="00563C2D" w:rsidRPr="00734BEB">
        <w:rPr>
          <w:color w:val="0070C0"/>
          <w:sz w:val="16"/>
          <w:szCs w:val="16"/>
        </w:rPr>
        <w:t>. (Vousden et al., 2024)</w:t>
      </w:r>
    </w:p>
    <w:p w14:paraId="0461D17E" w14:textId="77777777" w:rsidR="009A50B9" w:rsidRDefault="00E43229" w:rsidP="00E43229">
      <w:pPr>
        <w:pStyle w:val="ListParagraph"/>
        <w:numPr>
          <w:ilvl w:val="0"/>
          <w:numId w:val="4"/>
        </w:numPr>
        <w:rPr>
          <w:color w:val="0070C0"/>
          <w:sz w:val="16"/>
          <w:szCs w:val="16"/>
        </w:rPr>
      </w:pPr>
      <w:r w:rsidRPr="00AA261B">
        <w:rPr>
          <w:color w:val="0070C0"/>
          <w:sz w:val="16"/>
          <w:szCs w:val="16"/>
        </w:rPr>
        <w:t xml:space="preserve">Barriers </w:t>
      </w:r>
      <w:r w:rsidR="003D3D2C">
        <w:rPr>
          <w:color w:val="0070C0"/>
          <w:sz w:val="16"/>
          <w:szCs w:val="16"/>
        </w:rPr>
        <w:t xml:space="preserve">include </w:t>
      </w:r>
      <w:r w:rsidR="003D3D2C" w:rsidRPr="00AA261B">
        <w:rPr>
          <w:color w:val="0070C0"/>
          <w:sz w:val="16"/>
          <w:szCs w:val="16"/>
        </w:rPr>
        <w:t>language</w:t>
      </w:r>
      <w:r w:rsidRPr="00AA261B">
        <w:rPr>
          <w:color w:val="0070C0"/>
          <w:sz w:val="16"/>
          <w:szCs w:val="16"/>
        </w:rPr>
        <w:t>, poverty, transport and cultural differences</w:t>
      </w:r>
      <w:r w:rsidR="003D3D2C">
        <w:rPr>
          <w:color w:val="0070C0"/>
          <w:sz w:val="16"/>
          <w:szCs w:val="16"/>
        </w:rPr>
        <w:t xml:space="preserve">. Rural and remote region may experience limited access to </w:t>
      </w:r>
    </w:p>
    <w:p w14:paraId="0EFD09F1" w14:textId="1E4AE90F" w:rsidR="00E43229" w:rsidRPr="009A50B9" w:rsidRDefault="003D3D2C" w:rsidP="009A50B9">
      <w:pPr>
        <w:pStyle w:val="ListParagraph"/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 xml:space="preserve">midwifery </w:t>
      </w:r>
      <w:r w:rsidRPr="009A50B9">
        <w:rPr>
          <w:color w:val="0070C0"/>
          <w:sz w:val="16"/>
          <w:szCs w:val="16"/>
        </w:rPr>
        <w:t xml:space="preserve">clinics or home visit services due to staff shortages and transport difficulties. </w:t>
      </w:r>
    </w:p>
    <w:p w14:paraId="5A46B566" w14:textId="52379D9A" w:rsidR="00E43229" w:rsidRDefault="00E43229" w:rsidP="00E43229">
      <w:pPr>
        <w:pStyle w:val="ListParagraph"/>
        <w:numPr>
          <w:ilvl w:val="0"/>
          <w:numId w:val="4"/>
        </w:numPr>
        <w:rPr>
          <w:color w:val="0070C0"/>
          <w:sz w:val="16"/>
          <w:szCs w:val="16"/>
        </w:rPr>
      </w:pPr>
      <w:r w:rsidRPr="00AA261B">
        <w:rPr>
          <w:color w:val="0070C0"/>
          <w:sz w:val="16"/>
          <w:szCs w:val="16"/>
        </w:rPr>
        <w:t xml:space="preserve">Service working to provide inclusive and culturally sensitive care, outreach and community </w:t>
      </w:r>
      <w:r w:rsidR="003D3D2C" w:rsidRPr="00AA261B">
        <w:rPr>
          <w:color w:val="0070C0"/>
          <w:sz w:val="16"/>
          <w:szCs w:val="16"/>
        </w:rPr>
        <w:t>engagement.</w:t>
      </w:r>
    </w:p>
    <w:p w14:paraId="7E655800" w14:textId="498CAB48" w:rsidR="003D3D2C" w:rsidRDefault="003D3D2C" w:rsidP="00E43229">
      <w:pPr>
        <w:pStyle w:val="ListParagraph"/>
        <w:numPr>
          <w:ilvl w:val="0"/>
          <w:numId w:val="4"/>
        </w:numPr>
        <w:rPr>
          <w:color w:val="0070C0"/>
          <w:sz w:val="16"/>
          <w:szCs w:val="16"/>
        </w:rPr>
      </w:pPr>
      <w:r>
        <w:rPr>
          <w:color w:val="0070C0"/>
          <w:sz w:val="16"/>
          <w:szCs w:val="16"/>
        </w:rPr>
        <w:t xml:space="preserve">Tracking disparities is a key NHS priority to ensure equity, inclusivity and safety for all women. </w:t>
      </w:r>
    </w:p>
    <w:p w14:paraId="47A9C92A" w14:textId="4FF56C1C" w:rsidR="00734BEB" w:rsidRDefault="00734BEB" w:rsidP="00734BEB">
      <w:pPr>
        <w:rPr>
          <w:color w:val="0070C0"/>
          <w:sz w:val="16"/>
          <w:szCs w:val="16"/>
        </w:rPr>
      </w:pPr>
    </w:p>
    <w:p w14:paraId="632A1A79" w14:textId="77777777" w:rsidR="009A50B9" w:rsidRDefault="009A50B9" w:rsidP="00734BEB">
      <w:pPr>
        <w:rPr>
          <w:color w:val="0070C0"/>
          <w:sz w:val="13"/>
          <w:szCs w:val="13"/>
        </w:rPr>
      </w:pPr>
    </w:p>
    <w:p w14:paraId="6B3E9F9C" w14:textId="77777777" w:rsidR="009A50B9" w:rsidRDefault="009A50B9" w:rsidP="00734BEB">
      <w:pPr>
        <w:rPr>
          <w:color w:val="0070C0"/>
          <w:sz w:val="13"/>
          <w:szCs w:val="13"/>
        </w:rPr>
      </w:pPr>
    </w:p>
    <w:p w14:paraId="6978F07E" w14:textId="77777777" w:rsidR="009A50B9" w:rsidRDefault="009A50B9" w:rsidP="00734BEB">
      <w:pPr>
        <w:rPr>
          <w:color w:val="0070C0"/>
          <w:sz w:val="13"/>
          <w:szCs w:val="13"/>
        </w:rPr>
      </w:pPr>
    </w:p>
    <w:p w14:paraId="55CB099C" w14:textId="77777777" w:rsidR="009A50B9" w:rsidRDefault="009A50B9" w:rsidP="00734BEB">
      <w:pPr>
        <w:rPr>
          <w:color w:val="0070C0"/>
          <w:sz w:val="13"/>
          <w:szCs w:val="13"/>
        </w:rPr>
      </w:pPr>
    </w:p>
    <w:p w14:paraId="528FA3C4" w14:textId="77777777" w:rsidR="009A50B9" w:rsidRDefault="009A50B9" w:rsidP="00734BEB">
      <w:pPr>
        <w:rPr>
          <w:color w:val="0070C0"/>
          <w:sz w:val="13"/>
          <w:szCs w:val="13"/>
        </w:rPr>
      </w:pPr>
    </w:p>
    <w:p w14:paraId="4A01EB95" w14:textId="13D18251" w:rsidR="00734BEB" w:rsidRPr="00734BEB" w:rsidRDefault="00734BEB" w:rsidP="00734BEB">
      <w:pPr>
        <w:rPr>
          <w:color w:val="0070C0"/>
          <w:sz w:val="13"/>
          <w:szCs w:val="13"/>
        </w:rPr>
      </w:pPr>
    </w:p>
    <w:sectPr w:rsidR="00734BEB" w:rsidRPr="00734BEB" w:rsidSect="007339E6">
      <w:pgSz w:w="16838" w:h="11906" w:orient="landscape"/>
      <w:pgMar w:top="357" w:right="816" w:bottom="369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67863D" w14:textId="77777777" w:rsidR="00416A6B" w:rsidRDefault="00416A6B" w:rsidP="00416A6B">
      <w:r>
        <w:separator/>
      </w:r>
    </w:p>
  </w:endnote>
  <w:endnote w:type="continuationSeparator" w:id="0">
    <w:p w14:paraId="320045E7" w14:textId="77777777" w:rsidR="00416A6B" w:rsidRDefault="00416A6B" w:rsidP="00416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F8C7FE" w14:textId="77777777" w:rsidR="00416A6B" w:rsidRDefault="00416A6B" w:rsidP="00416A6B">
      <w:r>
        <w:separator/>
      </w:r>
    </w:p>
  </w:footnote>
  <w:footnote w:type="continuationSeparator" w:id="0">
    <w:p w14:paraId="08F85A6C" w14:textId="77777777" w:rsidR="00416A6B" w:rsidRDefault="00416A6B" w:rsidP="00416A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4D47AA"/>
    <w:multiLevelType w:val="hybridMultilevel"/>
    <w:tmpl w:val="FC665BAE"/>
    <w:lvl w:ilvl="0" w:tplc="DFDEF6EE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8325D3"/>
    <w:multiLevelType w:val="hybridMultilevel"/>
    <w:tmpl w:val="7B8E5D08"/>
    <w:lvl w:ilvl="0" w:tplc="DFDEF6E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B3D78"/>
    <w:multiLevelType w:val="hybridMultilevel"/>
    <w:tmpl w:val="6D2EEC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C41E5F"/>
    <w:multiLevelType w:val="hybridMultilevel"/>
    <w:tmpl w:val="D59450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AD0996"/>
    <w:multiLevelType w:val="hybridMultilevel"/>
    <w:tmpl w:val="4A121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3357EB"/>
    <w:multiLevelType w:val="hybridMultilevel"/>
    <w:tmpl w:val="2CD446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00A84"/>
    <w:multiLevelType w:val="hybridMultilevel"/>
    <w:tmpl w:val="2D9C07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78C5ABC"/>
    <w:multiLevelType w:val="hybridMultilevel"/>
    <w:tmpl w:val="5A5E3B88"/>
    <w:lvl w:ilvl="0" w:tplc="DFDEF6E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42872"/>
    <w:multiLevelType w:val="hybridMultilevel"/>
    <w:tmpl w:val="B0B6D2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47293E"/>
    <w:multiLevelType w:val="hybridMultilevel"/>
    <w:tmpl w:val="1236E172"/>
    <w:lvl w:ilvl="0" w:tplc="DFDEF6E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6816528">
    <w:abstractNumId w:val="3"/>
  </w:num>
  <w:num w:numId="2" w16cid:durableId="2131975712">
    <w:abstractNumId w:val="6"/>
  </w:num>
  <w:num w:numId="3" w16cid:durableId="1280381462">
    <w:abstractNumId w:val="2"/>
  </w:num>
  <w:num w:numId="4" w16cid:durableId="1320694766">
    <w:abstractNumId w:val="9"/>
  </w:num>
  <w:num w:numId="5" w16cid:durableId="915746558">
    <w:abstractNumId w:val="1"/>
  </w:num>
  <w:num w:numId="6" w16cid:durableId="311570935">
    <w:abstractNumId w:val="4"/>
  </w:num>
  <w:num w:numId="7" w16cid:durableId="1605454666">
    <w:abstractNumId w:val="5"/>
  </w:num>
  <w:num w:numId="8" w16cid:durableId="1824856031">
    <w:abstractNumId w:val="0"/>
  </w:num>
  <w:num w:numId="9" w16cid:durableId="643857178">
    <w:abstractNumId w:val="7"/>
  </w:num>
  <w:num w:numId="10" w16cid:durableId="20637509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9E6"/>
    <w:rsid w:val="0002510C"/>
    <w:rsid w:val="001071FD"/>
    <w:rsid w:val="0014710D"/>
    <w:rsid w:val="00166C3F"/>
    <w:rsid w:val="001962A3"/>
    <w:rsid w:val="00325905"/>
    <w:rsid w:val="00344888"/>
    <w:rsid w:val="003D3D2C"/>
    <w:rsid w:val="00416A6B"/>
    <w:rsid w:val="00434A9E"/>
    <w:rsid w:val="004E2008"/>
    <w:rsid w:val="00563C2D"/>
    <w:rsid w:val="007339E6"/>
    <w:rsid w:val="00734BEB"/>
    <w:rsid w:val="008B71DF"/>
    <w:rsid w:val="0096636C"/>
    <w:rsid w:val="009A50B9"/>
    <w:rsid w:val="00AA261B"/>
    <w:rsid w:val="00AC69E3"/>
    <w:rsid w:val="00B37A1D"/>
    <w:rsid w:val="00CB721A"/>
    <w:rsid w:val="00D869B2"/>
    <w:rsid w:val="00DC1CC3"/>
    <w:rsid w:val="00E43229"/>
    <w:rsid w:val="00F06C70"/>
    <w:rsid w:val="00F8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9F9F0"/>
  <w15:chartTrackingRefBased/>
  <w15:docId w15:val="{3BA0291A-EEFE-AA46-B752-3E399B4FA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9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9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9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9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9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9E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9E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9E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9E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9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9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9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9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9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9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9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9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9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9E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3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9E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39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9E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9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9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9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9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9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9E6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1071FD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semiHidden/>
    <w:unhideWhenUsed/>
    <w:rsid w:val="00DC1CC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DC1CC3"/>
  </w:style>
  <w:style w:type="character" w:styleId="Hyperlink">
    <w:name w:val="Hyperlink"/>
    <w:basedOn w:val="DefaultParagraphFont"/>
    <w:uiPriority w:val="99"/>
    <w:unhideWhenUsed/>
    <w:rsid w:val="00DC1C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CC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16A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A6B"/>
  </w:style>
  <w:style w:type="paragraph" w:styleId="Footer">
    <w:name w:val="footer"/>
    <w:basedOn w:val="Normal"/>
    <w:link w:val="FooterChar"/>
    <w:uiPriority w:val="99"/>
    <w:unhideWhenUsed/>
    <w:rsid w:val="00416A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6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49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ncbi.nlm.nih.gov/pmc/articles/PMC10021789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cbi.nlm.nih.gov/pmc/articles/PMC10021789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4" ma:contentTypeDescription="Create a new document." ma:contentTypeScope="" ma:versionID="f26c1f1f3da4993cf484ea9cb03c996e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cb7c7188cf232c370e069ef01ac140a3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3DFC2B-6334-4FE0-9B33-59C41D1882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C1333E-89FB-4D13-B1E7-D808B68532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70B875-5EF8-4B52-9C7F-3101C63D9A8A}">
  <ds:schemaRefs>
    <ds:schemaRef ds:uri="f799553d-1ac0-48da-9ae3-fe400ced9c3b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760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Daniyah Ali</dc:creator>
  <cp:keywords/>
  <dc:description/>
  <cp:lastModifiedBy>Nazia Malik (2424839)</cp:lastModifiedBy>
  <cp:revision>2</cp:revision>
  <dcterms:created xsi:type="dcterms:W3CDTF">2025-10-17T12:15:00Z</dcterms:created>
  <dcterms:modified xsi:type="dcterms:W3CDTF">2025-10-17T12:15:00Z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</Properties>
</file>