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FAB33" w14:textId="77777777" w:rsidR="005143C1" w:rsidRPr="00952972" w:rsidRDefault="005143C1" w:rsidP="005143C1">
      <w:pPr>
        <w:jc w:val="center"/>
        <w:rPr>
          <w:rFonts w:cs="Arial"/>
          <w:sz w:val="38"/>
          <w:szCs w:val="38"/>
        </w:rPr>
      </w:pPr>
      <w:bookmarkStart w:id="0" w:name="_Hlk237110438"/>
      <w:bookmarkEnd w:id="0"/>
      <w:r w:rsidRPr="00952972">
        <w:rPr>
          <w:rFonts w:cs="Arial"/>
          <w:sz w:val="38"/>
          <w:szCs w:val="38"/>
        </w:rPr>
        <w:t>Master of Business Administration</w:t>
      </w:r>
    </w:p>
    <w:p w14:paraId="39277E46" w14:textId="77777777" w:rsidR="005143C1" w:rsidRPr="00952972" w:rsidRDefault="005143C1" w:rsidP="005143C1">
      <w:pPr>
        <w:jc w:val="center"/>
        <w:rPr>
          <w:rFonts w:cs="Arial"/>
          <w:sz w:val="32"/>
          <w:szCs w:val="32"/>
        </w:rPr>
      </w:pPr>
      <w:r w:rsidRPr="00952972">
        <w:rPr>
          <w:rFonts w:cs="Arial"/>
          <w:sz w:val="32"/>
          <w:szCs w:val="32"/>
        </w:rPr>
        <w:t>International Business pathway</w:t>
      </w:r>
    </w:p>
    <w:p w14:paraId="3B24067E" w14:textId="77777777" w:rsidR="005143C1" w:rsidRPr="00952972" w:rsidRDefault="005143C1" w:rsidP="005143C1">
      <w:pPr>
        <w:jc w:val="center"/>
        <w:rPr>
          <w:rFonts w:cs="Arial"/>
          <w:sz w:val="28"/>
        </w:rPr>
      </w:pPr>
      <w:r w:rsidRPr="00952972">
        <w:rPr>
          <w:rFonts w:cs="Arial"/>
          <w:sz w:val="32"/>
          <w:szCs w:val="32"/>
        </w:rPr>
        <w:drawing>
          <wp:inline distT="0" distB="0" distL="0" distR="0" wp14:anchorId="5B2DA7A5" wp14:editId="0185569D">
            <wp:extent cx="2257425" cy="1876425"/>
            <wp:effectExtent l="0" t="0" r="9525" b="9525"/>
            <wp:docPr id="7320409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57425" cy="1876425"/>
                    </a:xfrm>
                    <a:prstGeom prst="rect">
                      <a:avLst/>
                    </a:prstGeom>
                    <a:noFill/>
                    <a:ln>
                      <a:noFill/>
                    </a:ln>
                  </pic:spPr>
                </pic:pic>
              </a:graphicData>
            </a:graphic>
          </wp:inline>
        </w:drawing>
      </w:r>
    </w:p>
    <w:p w14:paraId="7019D90D" w14:textId="77777777" w:rsidR="005143C1" w:rsidRPr="00952972" w:rsidRDefault="005143C1" w:rsidP="005143C1">
      <w:pPr>
        <w:jc w:val="center"/>
        <w:rPr>
          <w:rFonts w:cs="Arial"/>
          <w:b/>
          <w:bCs/>
          <w:color w:val="EE0000"/>
          <w:sz w:val="48"/>
          <w:szCs w:val="48"/>
        </w:rPr>
      </w:pPr>
      <w:r w:rsidRPr="00952972">
        <w:rPr>
          <w:rFonts w:cs="Arial"/>
          <w:b/>
          <w:bCs/>
          <w:color w:val="EE0000"/>
          <w:sz w:val="48"/>
          <w:szCs w:val="48"/>
        </w:rPr>
        <w:t>Contemporary employability skills</w:t>
      </w:r>
    </w:p>
    <w:p w14:paraId="2AA8BA4A" w14:textId="77777777" w:rsidR="005143C1" w:rsidRPr="00952972" w:rsidRDefault="005143C1" w:rsidP="005143C1">
      <w:pPr>
        <w:jc w:val="center"/>
        <w:rPr>
          <w:rFonts w:cs="Arial"/>
          <w:color w:val="EE0000"/>
          <w:sz w:val="28"/>
        </w:rPr>
      </w:pPr>
      <w:r w:rsidRPr="00952972">
        <w:rPr>
          <w:rFonts w:cs="Arial"/>
          <w:sz w:val="28"/>
        </w:rPr>
        <w:t xml:space="preserve">Assessment </w:t>
      </w:r>
      <w:r w:rsidRPr="00952972">
        <w:rPr>
          <w:rFonts w:cs="Arial"/>
          <w:color w:val="EE0000"/>
          <w:sz w:val="28"/>
        </w:rPr>
        <w:t>1: Individual report</w:t>
      </w:r>
      <w:r w:rsidRPr="00952972">
        <w:rPr>
          <w:rFonts w:cs="Arial"/>
          <w:sz w:val="28"/>
        </w:rPr>
        <w:t xml:space="preserve">. Weight: </w:t>
      </w:r>
      <w:r w:rsidRPr="00952972">
        <w:rPr>
          <w:rFonts w:cs="Arial"/>
          <w:color w:val="EE0000"/>
          <w:sz w:val="28"/>
        </w:rPr>
        <w:t>100%</w:t>
      </w:r>
    </w:p>
    <w:p w14:paraId="25FF7862" w14:textId="77777777" w:rsidR="005143C1" w:rsidRPr="00952972" w:rsidRDefault="005143C1" w:rsidP="005143C1">
      <w:pPr>
        <w:jc w:val="center"/>
        <w:rPr>
          <w:rFonts w:cs="Arial"/>
          <w:sz w:val="28"/>
        </w:rPr>
      </w:pPr>
      <w:r w:rsidRPr="00952972">
        <w:rPr>
          <w:rFonts w:cs="Arial"/>
          <w:b/>
          <w:bCs/>
          <w:sz w:val="28"/>
        </w:rPr>
        <w:t>Module name:</w:t>
      </w:r>
      <w:r w:rsidRPr="00952972">
        <w:rPr>
          <w:rFonts w:cs="Arial"/>
        </w:rPr>
        <w:t xml:space="preserve"> </w:t>
      </w:r>
      <w:r w:rsidRPr="00952972">
        <w:rPr>
          <w:rFonts w:cs="Arial"/>
          <w:sz w:val="28"/>
        </w:rPr>
        <w:t>Strategic Management</w:t>
      </w:r>
    </w:p>
    <w:p w14:paraId="54BA16BA" w14:textId="20FD260C" w:rsidR="005143C1" w:rsidRPr="00952972" w:rsidRDefault="005143C1" w:rsidP="005143C1">
      <w:pPr>
        <w:jc w:val="center"/>
        <w:rPr>
          <w:rFonts w:cs="Arial"/>
          <w:sz w:val="28"/>
        </w:rPr>
      </w:pPr>
      <w:r w:rsidRPr="00952972">
        <w:rPr>
          <w:rFonts w:cs="Arial"/>
          <w:b/>
          <w:bCs/>
          <w:sz w:val="28"/>
        </w:rPr>
        <w:t>Module code</w:t>
      </w:r>
      <w:r w:rsidRPr="00952972">
        <w:rPr>
          <w:rFonts w:cs="Arial"/>
          <w:sz w:val="28"/>
        </w:rPr>
        <w:t>:</w:t>
      </w:r>
      <w:r w:rsidRPr="00952972">
        <w:rPr>
          <w:rFonts w:cs="Arial"/>
        </w:rPr>
        <w:t xml:space="preserve"> </w:t>
      </w:r>
      <w:r w:rsidRPr="00952972">
        <w:rPr>
          <w:rFonts w:cs="Arial"/>
          <w:sz w:val="28"/>
        </w:rPr>
        <w:t>LCMB7003</w:t>
      </w:r>
    </w:p>
    <w:p w14:paraId="2AA96524" w14:textId="77777777" w:rsidR="004D34C6" w:rsidRPr="00952972" w:rsidRDefault="004D34C6" w:rsidP="005143C1">
      <w:pPr>
        <w:jc w:val="center"/>
        <w:rPr>
          <w:rFonts w:cs="Arial"/>
          <w:sz w:val="28"/>
        </w:rPr>
      </w:pPr>
    </w:p>
    <w:p w14:paraId="0206B038" w14:textId="21625FD8" w:rsidR="005143C1" w:rsidRPr="00952972" w:rsidRDefault="005143C1" w:rsidP="005143C1">
      <w:pPr>
        <w:spacing w:line="240" w:lineRule="auto"/>
        <w:jc w:val="center"/>
        <w:rPr>
          <w:rFonts w:eastAsia="Times New Roman" w:cs="Arial"/>
          <w:sz w:val="28"/>
          <w:szCs w:val="28"/>
        </w:rPr>
      </w:pPr>
      <w:r w:rsidRPr="00952972">
        <w:rPr>
          <w:rFonts w:cs="Arial"/>
          <w:b/>
          <w:bCs/>
          <w:sz w:val="28"/>
        </w:rPr>
        <w:t>Lecturer name</w:t>
      </w:r>
      <w:r w:rsidRPr="00952972">
        <w:rPr>
          <w:rFonts w:cs="Arial"/>
          <w:sz w:val="28"/>
        </w:rPr>
        <w:t xml:space="preserve">: </w:t>
      </w:r>
      <w:r w:rsidRPr="00952972">
        <w:rPr>
          <w:rFonts w:eastAsia="Times New Roman" w:cs="Arial"/>
          <w:sz w:val="28"/>
          <w:szCs w:val="28"/>
        </w:rPr>
        <w:t>Dr Hoang Dang Nguyen</w:t>
      </w:r>
    </w:p>
    <w:p w14:paraId="5603982A" w14:textId="77777777" w:rsidR="004D34C6" w:rsidRPr="00952972" w:rsidRDefault="004D34C6" w:rsidP="005143C1">
      <w:pPr>
        <w:spacing w:line="240" w:lineRule="auto"/>
        <w:jc w:val="center"/>
        <w:rPr>
          <w:rFonts w:cs="Arial"/>
          <w:b/>
          <w:bCs/>
          <w:szCs w:val="22"/>
        </w:rPr>
      </w:pPr>
    </w:p>
    <w:p w14:paraId="228B4C0E" w14:textId="77777777" w:rsidR="005143C1" w:rsidRPr="00952972" w:rsidRDefault="005143C1" w:rsidP="005143C1">
      <w:pPr>
        <w:jc w:val="center"/>
        <w:rPr>
          <w:rFonts w:cs="Arial"/>
          <w:b/>
          <w:bCs/>
        </w:rPr>
      </w:pPr>
    </w:p>
    <w:p w14:paraId="6AA7F352" w14:textId="3D4F3404" w:rsidR="005143C1" w:rsidRPr="00952972" w:rsidRDefault="005143C1" w:rsidP="005143C1">
      <w:pPr>
        <w:jc w:val="center"/>
        <w:rPr>
          <w:rFonts w:cs="Arial"/>
          <w:b/>
          <w:bCs/>
        </w:rPr>
      </w:pPr>
      <w:r w:rsidRPr="00952972">
        <w:rPr>
          <w:rFonts w:cs="Arial"/>
          <w:b/>
          <w:bCs/>
        </w:rPr>
        <w:t>Student Name:</w:t>
      </w:r>
      <w:r w:rsidRPr="00952972">
        <w:rPr>
          <w:rFonts w:cs="Arial"/>
        </w:rPr>
        <w:t xml:space="preserve"> Abdullah Al Mamun PAVEL</w:t>
      </w:r>
    </w:p>
    <w:p w14:paraId="482E8FCB" w14:textId="77777777" w:rsidR="005143C1" w:rsidRPr="00952972" w:rsidRDefault="005143C1" w:rsidP="005143C1">
      <w:pPr>
        <w:jc w:val="center"/>
        <w:rPr>
          <w:rFonts w:cs="Arial"/>
        </w:rPr>
      </w:pPr>
      <w:r w:rsidRPr="00952972">
        <w:rPr>
          <w:rFonts w:cs="Arial"/>
          <w:b/>
          <w:bCs/>
        </w:rPr>
        <w:t xml:space="preserve">Student Id: </w:t>
      </w:r>
      <w:r w:rsidRPr="00952972">
        <w:rPr>
          <w:rFonts w:cs="Arial"/>
        </w:rPr>
        <w:t>2528449</w:t>
      </w:r>
    </w:p>
    <w:p w14:paraId="7A85DC2F" w14:textId="77777777" w:rsidR="005143C1" w:rsidRPr="00952972" w:rsidRDefault="005143C1" w:rsidP="005143C1">
      <w:pPr>
        <w:jc w:val="center"/>
        <w:rPr>
          <w:rFonts w:eastAsia="Times New Roman" w:cs="Arial"/>
          <w:szCs w:val="24"/>
        </w:rPr>
      </w:pPr>
    </w:p>
    <w:p w14:paraId="7C5CFF5E" w14:textId="30ABACFD" w:rsidR="005143C1" w:rsidRPr="00952972" w:rsidRDefault="005143C1" w:rsidP="005143C1">
      <w:pPr>
        <w:jc w:val="center"/>
        <w:rPr>
          <w:rFonts w:cs="Arial"/>
          <w:b/>
          <w:bCs/>
        </w:rPr>
      </w:pPr>
      <w:r w:rsidRPr="00952972">
        <w:rPr>
          <w:rFonts w:cs="Arial"/>
          <w:b/>
          <w:bCs/>
          <w:sz w:val="28"/>
        </w:rPr>
        <w:t>Word count</w:t>
      </w:r>
      <w:r w:rsidRPr="00952972">
        <w:rPr>
          <w:rFonts w:cs="Arial"/>
          <w:sz w:val="28"/>
        </w:rPr>
        <w:t xml:space="preserve">: </w:t>
      </w:r>
      <w:r w:rsidRPr="00952972">
        <w:rPr>
          <w:rFonts w:cs="Arial"/>
        </w:rPr>
        <w:t>5485</w:t>
      </w:r>
    </w:p>
    <w:p w14:paraId="16BDA293" w14:textId="77777777" w:rsidR="005143C1" w:rsidRPr="00952972" w:rsidRDefault="005143C1" w:rsidP="005143C1">
      <w:pPr>
        <w:rPr>
          <w:rFonts w:cs="Arial"/>
          <w:sz w:val="28"/>
        </w:rPr>
      </w:pPr>
    </w:p>
    <w:p w14:paraId="0412AAC3" w14:textId="77777777" w:rsidR="005143C1" w:rsidRPr="00952972" w:rsidRDefault="005143C1" w:rsidP="005143C1">
      <w:pPr>
        <w:jc w:val="center"/>
        <w:rPr>
          <w:rFonts w:cs="Arial"/>
          <w:sz w:val="28"/>
        </w:rPr>
      </w:pPr>
      <w:r w:rsidRPr="00952972">
        <w:rPr>
          <w:rFonts w:cs="Arial"/>
          <w:b/>
          <w:bCs/>
          <w:sz w:val="28"/>
        </w:rPr>
        <w:t>Submission date</w:t>
      </w:r>
      <w:r w:rsidRPr="00952972">
        <w:rPr>
          <w:rFonts w:cs="Arial"/>
          <w:sz w:val="28"/>
        </w:rPr>
        <w:t>: 12-08-2026</w:t>
      </w:r>
    </w:p>
    <w:p w14:paraId="34E81B46" w14:textId="77777777" w:rsidR="005143C1" w:rsidRPr="00952972" w:rsidRDefault="005143C1" w:rsidP="0048500D">
      <w:pPr>
        <w:jc w:val="center"/>
        <w:rPr>
          <w:rFonts w:cs="Arial"/>
        </w:rPr>
      </w:pPr>
    </w:p>
    <w:p w14:paraId="75BBEA52" w14:textId="77777777" w:rsidR="005143C1" w:rsidRPr="00952972" w:rsidRDefault="005143C1" w:rsidP="0048500D">
      <w:pPr>
        <w:jc w:val="center"/>
        <w:rPr>
          <w:rFonts w:cs="Arial"/>
        </w:rPr>
      </w:pPr>
    </w:p>
    <w:p w14:paraId="5914DED3" w14:textId="476B2D76" w:rsidR="00044F8A" w:rsidRPr="00952972" w:rsidRDefault="00044F8A" w:rsidP="0048500D">
      <w:pPr>
        <w:jc w:val="center"/>
        <w:rPr>
          <w:rFonts w:cs="Arial"/>
        </w:rPr>
      </w:pPr>
      <w:r w:rsidRPr="00952972">
        <w:rPr>
          <w:rFonts w:cs="Arial"/>
        </w:rPr>
        <w:fldChar w:fldCharType="begin"/>
      </w:r>
      <w:r w:rsidRPr="00952972">
        <w:rPr>
          <w:rFonts w:cs="Arial"/>
        </w:rPr>
        <w:instrText xml:space="preserve"> INCLUDEPICTURE "C:\\Users\\AzZedin01\\Library\\Group Containers\\UBF8T346G9.ms\\WebArchiveCopyPasteTempFiles\\com.microsoft.Word\\8P2xdp3q1g646AAAAAElFTkSuQmCC" \* MERGEFORMAT </w:instrText>
      </w:r>
      <w:r w:rsidRPr="00952972">
        <w:rPr>
          <w:rFonts w:cs="Arial"/>
        </w:rPr>
        <w:fldChar w:fldCharType="end"/>
      </w:r>
    </w:p>
    <w:p w14:paraId="10B5314D" w14:textId="77777777" w:rsidR="00044F8A" w:rsidRPr="00952972" w:rsidRDefault="00044F8A" w:rsidP="00E21334">
      <w:pPr>
        <w:jc w:val="center"/>
        <w:rPr>
          <w:rFonts w:cs="Arial"/>
        </w:rPr>
      </w:pPr>
    </w:p>
    <w:p w14:paraId="7BED9FB2" w14:textId="77777777" w:rsidR="0040202B" w:rsidRPr="00952972" w:rsidRDefault="0040202B" w:rsidP="004D34C6">
      <w:pPr>
        <w:rPr>
          <w:rFonts w:cs="Arial"/>
          <w:b/>
          <w:bCs/>
        </w:rPr>
      </w:pPr>
    </w:p>
    <w:p w14:paraId="70616467" w14:textId="6B080A79" w:rsidR="0040202B" w:rsidRPr="00952972" w:rsidRDefault="0040202B" w:rsidP="0040202B">
      <w:pPr>
        <w:rPr>
          <w:rFonts w:cs="Arial"/>
          <w:b/>
          <w:bCs/>
          <w:sz w:val="28"/>
          <w:szCs w:val="22"/>
        </w:rPr>
      </w:pPr>
      <w:r w:rsidRPr="00952972">
        <w:rPr>
          <w:rFonts w:cs="Arial"/>
          <w:b/>
          <w:bCs/>
          <w:sz w:val="28"/>
          <w:szCs w:val="22"/>
        </w:rPr>
        <w:lastRenderedPageBreak/>
        <w:t>AI Acknowledgement</w:t>
      </w:r>
    </w:p>
    <w:p w14:paraId="366E07EB" w14:textId="4C1D0628" w:rsidR="0040202B" w:rsidRPr="00952972" w:rsidRDefault="004D34C6" w:rsidP="00E46E55">
      <w:pPr>
        <w:jc w:val="center"/>
        <w:rPr>
          <w:rFonts w:cs="Arial"/>
          <w:b/>
          <w:bCs/>
        </w:rPr>
      </w:pPr>
      <w:r w:rsidRPr="00952972">
        <w:rPr>
          <w:rFonts w:cs="Arial"/>
        </w:rPr>
        <w:drawing>
          <wp:inline distT="0" distB="0" distL="0" distR="0" wp14:anchorId="1082077F" wp14:editId="274519D7">
            <wp:extent cx="5943600" cy="14744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1474470"/>
                    </a:xfrm>
                    <a:prstGeom prst="rect">
                      <a:avLst/>
                    </a:prstGeom>
                  </pic:spPr>
                </pic:pic>
              </a:graphicData>
            </a:graphic>
          </wp:inline>
        </w:drawing>
      </w:r>
    </w:p>
    <w:p w14:paraId="65FBC7C5" w14:textId="77777777" w:rsidR="009D76AB" w:rsidRPr="00952972" w:rsidRDefault="009D76AB" w:rsidP="00BA2ED7">
      <w:pPr>
        <w:rPr>
          <w:rFonts w:cs="Arial"/>
        </w:rPr>
      </w:pPr>
      <w:r w:rsidRPr="00952972">
        <w:rPr>
          <w:rFonts w:cs="Arial"/>
        </w:rPr>
        <w:br w:type="page"/>
      </w:r>
    </w:p>
    <w:sdt>
      <w:sdtPr>
        <w:rPr>
          <w:rFonts w:ascii="Arial" w:eastAsia="Arial" w:hAnsi="Arial" w:cs="Arial"/>
          <w:noProof/>
          <w:color w:val="auto"/>
          <w:sz w:val="24"/>
          <w:szCs w:val="24"/>
          <w:lang w:val="en-GB"/>
        </w:rPr>
        <w:id w:val="843214866"/>
        <w:docPartObj>
          <w:docPartGallery w:val="Table of Contents"/>
          <w:docPartUnique/>
        </w:docPartObj>
      </w:sdtPr>
      <w:sdtEndPr>
        <w:rPr>
          <w:b/>
          <w:bCs/>
        </w:rPr>
      </w:sdtEndPr>
      <w:sdtContent>
        <w:p w14:paraId="48A662FD" w14:textId="3C04A458" w:rsidR="004F2CB3" w:rsidRPr="006F14DE" w:rsidRDefault="004F2CB3" w:rsidP="006F14DE">
          <w:pPr>
            <w:pStyle w:val="TOCHeading"/>
            <w:spacing w:line="360" w:lineRule="auto"/>
            <w:rPr>
              <w:rFonts w:ascii="Arial" w:hAnsi="Arial" w:cs="Arial"/>
              <w:i/>
              <w:iCs/>
              <w:sz w:val="36"/>
              <w:szCs w:val="36"/>
            </w:rPr>
          </w:pPr>
          <w:r w:rsidRPr="006F14DE">
            <w:rPr>
              <w:rFonts w:ascii="Arial" w:hAnsi="Arial" w:cs="Arial"/>
              <w:i/>
              <w:iCs/>
              <w:sz w:val="36"/>
              <w:szCs w:val="36"/>
              <w:lang w:val="en-GB"/>
            </w:rPr>
            <w:t>Table of Contents</w:t>
          </w:r>
        </w:p>
        <w:p w14:paraId="689AC37A" w14:textId="4DCDCDF0" w:rsidR="00097145" w:rsidRPr="006F14DE" w:rsidRDefault="004F2CB3" w:rsidP="006F14DE">
          <w:pPr>
            <w:pStyle w:val="TOC1"/>
            <w:tabs>
              <w:tab w:val="right" w:leader="dot" w:pos="9350"/>
            </w:tabs>
            <w:rPr>
              <w:rFonts w:eastAsiaTheme="minorEastAsia" w:cs="Arial"/>
              <w:i/>
              <w:iCs/>
              <w:kern w:val="2"/>
              <w:sz w:val="20"/>
              <w:lang w:eastAsia="en-GB"/>
              <w14:ligatures w14:val="standardContextual"/>
            </w:rPr>
          </w:pPr>
          <w:r w:rsidRPr="006F14DE">
            <w:rPr>
              <w:rFonts w:cs="Arial"/>
              <w:i/>
              <w:iCs/>
              <w:sz w:val="20"/>
            </w:rPr>
            <w:fldChar w:fldCharType="begin"/>
          </w:r>
          <w:r w:rsidRPr="006F14DE">
            <w:rPr>
              <w:rFonts w:cs="Arial"/>
              <w:i/>
              <w:iCs/>
              <w:sz w:val="20"/>
            </w:rPr>
            <w:instrText xml:space="preserve"> TOC \o "1-3" \h \z \u </w:instrText>
          </w:r>
          <w:r w:rsidRPr="006F14DE">
            <w:rPr>
              <w:rFonts w:cs="Arial"/>
              <w:i/>
              <w:iCs/>
              <w:sz w:val="20"/>
            </w:rPr>
            <w:fldChar w:fldCharType="separate"/>
          </w:r>
          <w:hyperlink w:anchor="_Toc235477841" w:history="1">
            <w:r w:rsidR="00097145" w:rsidRPr="006F14DE">
              <w:rPr>
                <w:rStyle w:val="Hyperlink"/>
                <w:rFonts w:cs="Arial"/>
                <w:i/>
                <w:iCs/>
                <w:sz w:val="20"/>
              </w:rPr>
              <w:t>Introduction</w:t>
            </w:r>
            <w:r w:rsidR="00097145" w:rsidRPr="006F14DE">
              <w:rPr>
                <w:rFonts w:cs="Arial"/>
                <w:i/>
                <w:iCs/>
                <w:webHidden/>
                <w:sz w:val="20"/>
              </w:rPr>
              <w:tab/>
            </w:r>
            <w:r w:rsidR="00097145" w:rsidRPr="006F14DE">
              <w:rPr>
                <w:rFonts w:cs="Arial"/>
                <w:i/>
                <w:iCs/>
                <w:webHidden/>
                <w:sz w:val="20"/>
              </w:rPr>
              <w:fldChar w:fldCharType="begin"/>
            </w:r>
            <w:r w:rsidR="00097145" w:rsidRPr="006F14DE">
              <w:rPr>
                <w:rFonts w:cs="Arial"/>
                <w:i/>
                <w:iCs/>
                <w:webHidden/>
                <w:sz w:val="20"/>
              </w:rPr>
              <w:instrText xml:space="preserve"> PAGEREF _Toc235477841 \h </w:instrText>
            </w:r>
            <w:r w:rsidR="00097145" w:rsidRPr="006F14DE">
              <w:rPr>
                <w:rFonts w:cs="Arial"/>
                <w:i/>
                <w:iCs/>
                <w:webHidden/>
                <w:sz w:val="20"/>
              </w:rPr>
            </w:r>
            <w:r w:rsidR="00097145" w:rsidRPr="006F14DE">
              <w:rPr>
                <w:rFonts w:cs="Arial"/>
                <w:i/>
                <w:iCs/>
                <w:webHidden/>
                <w:sz w:val="20"/>
              </w:rPr>
              <w:fldChar w:fldCharType="separate"/>
            </w:r>
            <w:r w:rsidR="006F14DE" w:rsidRPr="006F14DE">
              <w:rPr>
                <w:rFonts w:cs="Arial"/>
                <w:i/>
                <w:iCs/>
                <w:webHidden/>
                <w:sz w:val="20"/>
              </w:rPr>
              <w:t>5</w:t>
            </w:r>
            <w:r w:rsidR="00097145" w:rsidRPr="006F14DE">
              <w:rPr>
                <w:rFonts w:cs="Arial"/>
                <w:i/>
                <w:iCs/>
                <w:webHidden/>
                <w:sz w:val="20"/>
              </w:rPr>
              <w:fldChar w:fldCharType="end"/>
            </w:r>
          </w:hyperlink>
        </w:p>
        <w:p w14:paraId="144A1C14" w14:textId="3614D0D3" w:rsidR="00097145" w:rsidRPr="006F14DE" w:rsidRDefault="00C263A9" w:rsidP="006F14DE">
          <w:pPr>
            <w:pStyle w:val="TOC1"/>
            <w:tabs>
              <w:tab w:val="right" w:leader="dot" w:pos="9350"/>
            </w:tabs>
            <w:rPr>
              <w:rFonts w:eastAsiaTheme="minorEastAsia" w:cs="Arial"/>
              <w:i/>
              <w:iCs/>
              <w:kern w:val="2"/>
              <w:sz w:val="20"/>
              <w:lang w:eastAsia="en-GB"/>
              <w14:ligatures w14:val="standardContextual"/>
            </w:rPr>
          </w:pPr>
          <w:hyperlink w:anchor="_Toc235477842" w:history="1">
            <w:r w:rsidR="00097145" w:rsidRPr="006F14DE">
              <w:rPr>
                <w:rStyle w:val="Hyperlink"/>
                <w:rFonts w:cs="Arial"/>
                <w:i/>
                <w:iCs/>
                <w:sz w:val="20"/>
              </w:rPr>
              <w:t>Section 1</w:t>
            </w:r>
            <w:r w:rsidR="00097145" w:rsidRPr="006F14DE">
              <w:rPr>
                <w:rFonts w:cs="Arial"/>
                <w:i/>
                <w:iCs/>
                <w:webHidden/>
                <w:sz w:val="20"/>
              </w:rPr>
              <w:tab/>
            </w:r>
            <w:r w:rsidR="00097145" w:rsidRPr="006F14DE">
              <w:rPr>
                <w:rFonts w:cs="Arial"/>
                <w:i/>
                <w:iCs/>
                <w:webHidden/>
                <w:sz w:val="20"/>
              </w:rPr>
              <w:fldChar w:fldCharType="begin"/>
            </w:r>
            <w:r w:rsidR="00097145" w:rsidRPr="006F14DE">
              <w:rPr>
                <w:rFonts w:cs="Arial"/>
                <w:i/>
                <w:iCs/>
                <w:webHidden/>
                <w:sz w:val="20"/>
              </w:rPr>
              <w:instrText xml:space="preserve"> PAGEREF _Toc235477842 \h </w:instrText>
            </w:r>
            <w:r w:rsidR="00097145" w:rsidRPr="006F14DE">
              <w:rPr>
                <w:rFonts w:cs="Arial"/>
                <w:i/>
                <w:iCs/>
                <w:webHidden/>
                <w:sz w:val="20"/>
              </w:rPr>
            </w:r>
            <w:r w:rsidR="00097145" w:rsidRPr="006F14DE">
              <w:rPr>
                <w:rFonts w:cs="Arial"/>
                <w:i/>
                <w:iCs/>
                <w:webHidden/>
                <w:sz w:val="20"/>
              </w:rPr>
              <w:fldChar w:fldCharType="separate"/>
            </w:r>
            <w:r w:rsidR="006F14DE" w:rsidRPr="006F14DE">
              <w:rPr>
                <w:rFonts w:cs="Arial"/>
                <w:i/>
                <w:iCs/>
                <w:webHidden/>
                <w:sz w:val="20"/>
              </w:rPr>
              <w:t>6</w:t>
            </w:r>
            <w:r w:rsidR="00097145" w:rsidRPr="006F14DE">
              <w:rPr>
                <w:rFonts w:cs="Arial"/>
                <w:i/>
                <w:iCs/>
                <w:webHidden/>
                <w:sz w:val="20"/>
              </w:rPr>
              <w:fldChar w:fldCharType="end"/>
            </w:r>
          </w:hyperlink>
        </w:p>
        <w:p w14:paraId="7A23EF4C" w14:textId="192F4DBD" w:rsidR="00097145" w:rsidRPr="006F14DE" w:rsidRDefault="00C263A9" w:rsidP="006F14DE">
          <w:pPr>
            <w:pStyle w:val="TOC1"/>
            <w:tabs>
              <w:tab w:val="right" w:leader="dot" w:pos="9350"/>
            </w:tabs>
            <w:rPr>
              <w:rFonts w:eastAsiaTheme="minorEastAsia" w:cs="Arial"/>
              <w:i/>
              <w:iCs/>
              <w:kern w:val="2"/>
              <w:sz w:val="20"/>
              <w:lang w:eastAsia="en-GB"/>
              <w14:ligatures w14:val="standardContextual"/>
            </w:rPr>
          </w:pPr>
          <w:hyperlink w:anchor="_Toc235477843" w:history="1">
            <w:r w:rsidR="00097145" w:rsidRPr="006F14DE">
              <w:rPr>
                <w:rStyle w:val="Hyperlink"/>
                <w:rFonts w:cs="Arial"/>
                <w:i/>
                <w:iCs/>
                <w:sz w:val="20"/>
              </w:rPr>
              <w:t>1. Organisational Context and Overview</w:t>
            </w:r>
            <w:r w:rsidR="00097145" w:rsidRPr="006F14DE">
              <w:rPr>
                <w:rFonts w:cs="Arial"/>
                <w:i/>
                <w:iCs/>
                <w:webHidden/>
                <w:sz w:val="20"/>
              </w:rPr>
              <w:tab/>
            </w:r>
            <w:r w:rsidR="00097145" w:rsidRPr="006F14DE">
              <w:rPr>
                <w:rFonts w:cs="Arial"/>
                <w:i/>
                <w:iCs/>
                <w:webHidden/>
                <w:sz w:val="20"/>
              </w:rPr>
              <w:fldChar w:fldCharType="begin"/>
            </w:r>
            <w:r w:rsidR="00097145" w:rsidRPr="006F14DE">
              <w:rPr>
                <w:rFonts w:cs="Arial"/>
                <w:i/>
                <w:iCs/>
                <w:webHidden/>
                <w:sz w:val="20"/>
              </w:rPr>
              <w:instrText xml:space="preserve"> PAGEREF _Toc235477843 \h </w:instrText>
            </w:r>
            <w:r w:rsidR="00097145" w:rsidRPr="006F14DE">
              <w:rPr>
                <w:rFonts w:cs="Arial"/>
                <w:i/>
                <w:iCs/>
                <w:webHidden/>
                <w:sz w:val="20"/>
              </w:rPr>
            </w:r>
            <w:r w:rsidR="00097145" w:rsidRPr="006F14DE">
              <w:rPr>
                <w:rFonts w:cs="Arial"/>
                <w:i/>
                <w:iCs/>
                <w:webHidden/>
                <w:sz w:val="20"/>
              </w:rPr>
              <w:fldChar w:fldCharType="separate"/>
            </w:r>
            <w:r w:rsidR="006F14DE" w:rsidRPr="006F14DE">
              <w:rPr>
                <w:rFonts w:cs="Arial"/>
                <w:i/>
                <w:iCs/>
                <w:webHidden/>
                <w:sz w:val="20"/>
              </w:rPr>
              <w:t>6</w:t>
            </w:r>
            <w:r w:rsidR="00097145" w:rsidRPr="006F14DE">
              <w:rPr>
                <w:rFonts w:cs="Arial"/>
                <w:i/>
                <w:iCs/>
                <w:webHidden/>
                <w:sz w:val="20"/>
              </w:rPr>
              <w:fldChar w:fldCharType="end"/>
            </w:r>
          </w:hyperlink>
        </w:p>
        <w:p w14:paraId="4FA0341D" w14:textId="384F0B8E" w:rsidR="00097145" w:rsidRPr="006F14DE" w:rsidRDefault="00C263A9" w:rsidP="006F14DE">
          <w:pPr>
            <w:pStyle w:val="TOC1"/>
            <w:tabs>
              <w:tab w:val="right" w:leader="dot" w:pos="9350"/>
            </w:tabs>
            <w:rPr>
              <w:rFonts w:eastAsiaTheme="minorEastAsia" w:cs="Arial"/>
              <w:i/>
              <w:iCs/>
              <w:kern w:val="2"/>
              <w:sz w:val="20"/>
              <w:lang w:eastAsia="en-GB"/>
              <w14:ligatures w14:val="standardContextual"/>
            </w:rPr>
          </w:pPr>
          <w:hyperlink w:anchor="_Toc235477844" w:history="1">
            <w:r w:rsidR="00097145" w:rsidRPr="006F14DE">
              <w:rPr>
                <w:rStyle w:val="Hyperlink"/>
                <w:rFonts w:cs="Arial"/>
                <w:i/>
                <w:iCs/>
                <w:sz w:val="20"/>
              </w:rPr>
              <w:t>2. External and Internal Environment Analysis</w:t>
            </w:r>
            <w:r w:rsidR="00097145" w:rsidRPr="006F14DE">
              <w:rPr>
                <w:rFonts w:cs="Arial"/>
                <w:i/>
                <w:iCs/>
                <w:webHidden/>
                <w:sz w:val="20"/>
              </w:rPr>
              <w:tab/>
            </w:r>
            <w:r w:rsidR="00097145" w:rsidRPr="006F14DE">
              <w:rPr>
                <w:rFonts w:cs="Arial"/>
                <w:i/>
                <w:iCs/>
                <w:webHidden/>
                <w:sz w:val="20"/>
              </w:rPr>
              <w:fldChar w:fldCharType="begin"/>
            </w:r>
            <w:r w:rsidR="00097145" w:rsidRPr="006F14DE">
              <w:rPr>
                <w:rFonts w:cs="Arial"/>
                <w:i/>
                <w:iCs/>
                <w:webHidden/>
                <w:sz w:val="20"/>
              </w:rPr>
              <w:instrText xml:space="preserve"> PAGEREF _Toc235477844 \h </w:instrText>
            </w:r>
            <w:r w:rsidR="00097145" w:rsidRPr="006F14DE">
              <w:rPr>
                <w:rFonts w:cs="Arial"/>
                <w:i/>
                <w:iCs/>
                <w:webHidden/>
                <w:sz w:val="20"/>
              </w:rPr>
            </w:r>
            <w:r w:rsidR="00097145" w:rsidRPr="006F14DE">
              <w:rPr>
                <w:rFonts w:cs="Arial"/>
                <w:i/>
                <w:iCs/>
                <w:webHidden/>
                <w:sz w:val="20"/>
              </w:rPr>
              <w:fldChar w:fldCharType="separate"/>
            </w:r>
            <w:r w:rsidR="006F14DE" w:rsidRPr="006F14DE">
              <w:rPr>
                <w:rFonts w:cs="Arial"/>
                <w:i/>
                <w:iCs/>
                <w:webHidden/>
                <w:sz w:val="20"/>
              </w:rPr>
              <w:t>9</w:t>
            </w:r>
            <w:r w:rsidR="00097145" w:rsidRPr="006F14DE">
              <w:rPr>
                <w:rFonts w:cs="Arial"/>
                <w:i/>
                <w:iCs/>
                <w:webHidden/>
                <w:sz w:val="20"/>
              </w:rPr>
              <w:fldChar w:fldCharType="end"/>
            </w:r>
          </w:hyperlink>
        </w:p>
        <w:p w14:paraId="4FFC1FF7" w14:textId="4D080DBC" w:rsidR="00097145" w:rsidRPr="006F14DE" w:rsidRDefault="00C263A9" w:rsidP="006F14DE">
          <w:pPr>
            <w:pStyle w:val="TOC2"/>
            <w:tabs>
              <w:tab w:val="right" w:leader="dot" w:pos="9350"/>
            </w:tabs>
            <w:rPr>
              <w:rFonts w:eastAsiaTheme="minorEastAsia" w:cs="Arial"/>
              <w:i/>
              <w:iCs/>
              <w:kern w:val="2"/>
              <w:sz w:val="20"/>
              <w:lang w:eastAsia="en-GB"/>
              <w14:ligatures w14:val="standardContextual"/>
            </w:rPr>
          </w:pPr>
          <w:hyperlink w:anchor="_Toc235477845" w:history="1">
            <w:r w:rsidR="00097145" w:rsidRPr="006F14DE">
              <w:rPr>
                <w:rStyle w:val="Hyperlink"/>
                <w:rFonts w:cs="Arial"/>
                <w:i/>
                <w:iCs/>
                <w:sz w:val="20"/>
              </w:rPr>
              <w:t>2.1 External Environment: PESTEL Analysis</w:t>
            </w:r>
            <w:r w:rsidR="00097145" w:rsidRPr="006F14DE">
              <w:rPr>
                <w:rFonts w:cs="Arial"/>
                <w:i/>
                <w:iCs/>
                <w:webHidden/>
                <w:sz w:val="20"/>
              </w:rPr>
              <w:tab/>
            </w:r>
            <w:r w:rsidR="00097145" w:rsidRPr="006F14DE">
              <w:rPr>
                <w:rFonts w:cs="Arial"/>
                <w:i/>
                <w:iCs/>
                <w:webHidden/>
                <w:sz w:val="20"/>
              </w:rPr>
              <w:fldChar w:fldCharType="begin"/>
            </w:r>
            <w:r w:rsidR="00097145" w:rsidRPr="006F14DE">
              <w:rPr>
                <w:rFonts w:cs="Arial"/>
                <w:i/>
                <w:iCs/>
                <w:webHidden/>
                <w:sz w:val="20"/>
              </w:rPr>
              <w:instrText xml:space="preserve"> PAGEREF _Toc235477845 \h </w:instrText>
            </w:r>
            <w:r w:rsidR="00097145" w:rsidRPr="006F14DE">
              <w:rPr>
                <w:rFonts w:cs="Arial"/>
                <w:i/>
                <w:iCs/>
                <w:webHidden/>
                <w:sz w:val="20"/>
              </w:rPr>
            </w:r>
            <w:r w:rsidR="00097145" w:rsidRPr="006F14DE">
              <w:rPr>
                <w:rFonts w:cs="Arial"/>
                <w:i/>
                <w:iCs/>
                <w:webHidden/>
                <w:sz w:val="20"/>
              </w:rPr>
              <w:fldChar w:fldCharType="separate"/>
            </w:r>
            <w:r w:rsidR="006F14DE" w:rsidRPr="006F14DE">
              <w:rPr>
                <w:rFonts w:cs="Arial"/>
                <w:i/>
                <w:iCs/>
                <w:webHidden/>
                <w:sz w:val="20"/>
              </w:rPr>
              <w:t>9</w:t>
            </w:r>
            <w:r w:rsidR="00097145" w:rsidRPr="006F14DE">
              <w:rPr>
                <w:rFonts w:cs="Arial"/>
                <w:i/>
                <w:iCs/>
                <w:webHidden/>
                <w:sz w:val="20"/>
              </w:rPr>
              <w:fldChar w:fldCharType="end"/>
            </w:r>
          </w:hyperlink>
        </w:p>
        <w:p w14:paraId="166321FF" w14:textId="31D95B98" w:rsidR="00097145" w:rsidRPr="006F14DE" w:rsidRDefault="00C263A9" w:rsidP="006F14DE">
          <w:pPr>
            <w:pStyle w:val="TOC2"/>
            <w:tabs>
              <w:tab w:val="right" w:leader="dot" w:pos="9350"/>
            </w:tabs>
            <w:rPr>
              <w:rFonts w:eastAsiaTheme="minorEastAsia" w:cs="Arial"/>
              <w:i/>
              <w:iCs/>
              <w:kern w:val="2"/>
              <w:sz w:val="20"/>
              <w:lang w:eastAsia="en-GB"/>
              <w14:ligatures w14:val="standardContextual"/>
            </w:rPr>
          </w:pPr>
          <w:hyperlink w:anchor="_Toc235477846" w:history="1">
            <w:r w:rsidR="00097145" w:rsidRPr="006F14DE">
              <w:rPr>
                <w:rStyle w:val="Hyperlink"/>
                <w:rFonts w:cs="Arial"/>
                <w:i/>
                <w:iCs/>
                <w:sz w:val="20"/>
              </w:rPr>
              <w:t>2.2 Internal Environment: VRIO Framework Analysis</w:t>
            </w:r>
            <w:r w:rsidR="00097145" w:rsidRPr="006F14DE">
              <w:rPr>
                <w:rFonts w:cs="Arial"/>
                <w:i/>
                <w:iCs/>
                <w:webHidden/>
                <w:sz w:val="20"/>
              </w:rPr>
              <w:tab/>
            </w:r>
            <w:r w:rsidR="00097145" w:rsidRPr="006F14DE">
              <w:rPr>
                <w:rFonts w:cs="Arial"/>
                <w:i/>
                <w:iCs/>
                <w:webHidden/>
                <w:sz w:val="20"/>
              </w:rPr>
              <w:fldChar w:fldCharType="begin"/>
            </w:r>
            <w:r w:rsidR="00097145" w:rsidRPr="006F14DE">
              <w:rPr>
                <w:rFonts w:cs="Arial"/>
                <w:i/>
                <w:iCs/>
                <w:webHidden/>
                <w:sz w:val="20"/>
              </w:rPr>
              <w:instrText xml:space="preserve"> PAGEREF _Toc235477846 \h </w:instrText>
            </w:r>
            <w:r w:rsidR="00097145" w:rsidRPr="006F14DE">
              <w:rPr>
                <w:rFonts w:cs="Arial"/>
                <w:i/>
                <w:iCs/>
                <w:webHidden/>
                <w:sz w:val="20"/>
              </w:rPr>
            </w:r>
            <w:r w:rsidR="00097145" w:rsidRPr="006F14DE">
              <w:rPr>
                <w:rFonts w:cs="Arial"/>
                <w:i/>
                <w:iCs/>
                <w:webHidden/>
                <w:sz w:val="20"/>
              </w:rPr>
              <w:fldChar w:fldCharType="separate"/>
            </w:r>
            <w:r w:rsidR="006F14DE" w:rsidRPr="006F14DE">
              <w:rPr>
                <w:rFonts w:cs="Arial"/>
                <w:i/>
                <w:iCs/>
                <w:webHidden/>
                <w:sz w:val="20"/>
              </w:rPr>
              <w:t>11</w:t>
            </w:r>
            <w:r w:rsidR="00097145" w:rsidRPr="006F14DE">
              <w:rPr>
                <w:rFonts w:cs="Arial"/>
                <w:i/>
                <w:iCs/>
                <w:webHidden/>
                <w:sz w:val="20"/>
              </w:rPr>
              <w:fldChar w:fldCharType="end"/>
            </w:r>
          </w:hyperlink>
        </w:p>
        <w:p w14:paraId="741BF040" w14:textId="3D45F498" w:rsidR="00097145" w:rsidRPr="006F14DE" w:rsidRDefault="00C263A9" w:rsidP="006F14DE">
          <w:pPr>
            <w:pStyle w:val="TOC2"/>
            <w:tabs>
              <w:tab w:val="right" w:leader="dot" w:pos="9350"/>
            </w:tabs>
            <w:rPr>
              <w:rFonts w:eastAsiaTheme="minorEastAsia" w:cs="Arial"/>
              <w:i/>
              <w:iCs/>
              <w:kern w:val="2"/>
              <w:sz w:val="20"/>
              <w:lang w:eastAsia="en-GB"/>
              <w14:ligatures w14:val="standardContextual"/>
            </w:rPr>
          </w:pPr>
          <w:hyperlink w:anchor="_Toc235477847" w:history="1">
            <w:r w:rsidR="00097145" w:rsidRPr="006F14DE">
              <w:rPr>
                <w:rStyle w:val="Hyperlink"/>
                <w:rFonts w:cs="Arial"/>
                <w:i/>
                <w:iCs/>
                <w:sz w:val="20"/>
              </w:rPr>
              <w:t>2.3 SWOT Analysis</w:t>
            </w:r>
            <w:r w:rsidR="00097145" w:rsidRPr="006F14DE">
              <w:rPr>
                <w:rFonts w:cs="Arial"/>
                <w:i/>
                <w:iCs/>
                <w:webHidden/>
                <w:sz w:val="20"/>
              </w:rPr>
              <w:tab/>
            </w:r>
            <w:r w:rsidR="00097145" w:rsidRPr="006F14DE">
              <w:rPr>
                <w:rFonts w:cs="Arial"/>
                <w:i/>
                <w:iCs/>
                <w:webHidden/>
                <w:sz w:val="20"/>
              </w:rPr>
              <w:fldChar w:fldCharType="begin"/>
            </w:r>
            <w:r w:rsidR="00097145" w:rsidRPr="006F14DE">
              <w:rPr>
                <w:rFonts w:cs="Arial"/>
                <w:i/>
                <w:iCs/>
                <w:webHidden/>
                <w:sz w:val="20"/>
              </w:rPr>
              <w:instrText xml:space="preserve"> PAGEREF _Toc235477847 \h </w:instrText>
            </w:r>
            <w:r w:rsidR="00097145" w:rsidRPr="006F14DE">
              <w:rPr>
                <w:rFonts w:cs="Arial"/>
                <w:i/>
                <w:iCs/>
                <w:webHidden/>
                <w:sz w:val="20"/>
              </w:rPr>
            </w:r>
            <w:r w:rsidR="00097145" w:rsidRPr="006F14DE">
              <w:rPr>
                <w:rFonts w:cs="Arial"/>
                <w:i/>
                <w:iCs/>
                <w:webHidden/>
                <w:sz w:val="20"/>
              </w:rPr>
              <w:fldChar w:fldCharType="separate"/>
            </w:r>
            <w:r w:rsidR="006F14DE" w:rsidRPr="006F14DE">
              <w:rPr>
                <w:rFonts w:cs="Arial"/>
                <w:i/>
                <w:iCs/>
                <w:webHidden/>
                <w:sz w:val="20"/>
              </w:rPr>
              <w:t>14</w:t>
            </w:r>
            <w:r w:rsidR="00097145" w:rsidRPr="006F14DE">
              <w:rPr>
                <w:rFonts w:cs="Arial"/>
                <w:i/>
                <w:iCs/>
                <w:webHidden/>
                <w:sz w:val="20"/>
              </w:rPr>
              <w:fldChar w:fldCharType="end"/>
            </w:r>
          </w:hyperlink>
        </w:p>
        <w:p w14:paraId="6EDCC56D" w14:textId="0C7BB332" w:rsidR="00097145" w:rsidRPr="006F14DE" w:rsidRDefault="00C263A9" w:rsidP="006F14DE">
          <w:pPr>
            <w:pStyle w:val="TOC1"/>
            <w:tabs>
              <w:tab w:val="right" w:leader="dot" w:pos="9350"/>
            </w:tabs>
            <w:rPr>
              <w:rFonts w:eastAsiaTheme="minorEastAsia" w:cs="Arial"/>
              <w:i/>
              <w:iCs/>
              <w:kern w:val="2"/>
              <w:sz w:val="20"/>
              <w:lang w:eastAsia="en-GB"/>
              <w14:ligatures w14:val="standardContextual"/>
            </w:rPr>
          </w:pPr>
          <w:hyperlink w:anchor="_Toc235477848" w:history="1">
            <w:r w:rsidR="00097145" w:rsidRPr="006F14DE">
              <w:rPr>
                <w:rStyle w:val="Hyperlink"/>
                <w:rFonts w:cs="Arial"/>
                <w:i/>
                <w:iCs/>
                <w:sz w:val="20"/>
              </w:rPr>
              <w:t>3. Comprehensive and Holistic View of the Organisation</w:t>
            </w:r>
            <w:r w:rsidR="00097145" w:rsidRPr="006F14DE">
              <w:rPr>
                <w:rFonts w:cs="Arial"/>
                <w:i/>
                <w:iCs/>
                <w:webHidden/>
                <w:sz w:val="20"/>
              </w:rPr>
              <w:tab/>
            </w:r>
            <w:r w:rsidR="00097145" w:rsidRPr="006F14DE">
              <w:rPr>
                <w:rFonts w:cs="Arial"/>
                <w:i/>
                <w:iCs/>
                <w:webHidden/>
                <w:sz w:val="20"/>
              </w:rPr>
              <w:fldChar w:fldCharType="begin"/>
            </w:r>
            <w:r w:rsidR="00097145" w:rsidRPr="006F14DE">
              <w:rPr>
                <w:rFonts w:cs="Arial"/>
                <w:i/>
                <w:iCs/>
                <w:webHidden/>
                <w:sz w:val="20"/>
              </w:rPr>
              <w:instrText xml:space="preserve"> PAGEREF _Toc235477848 \h </w:instrText>
            </w:r>
            <w:r w:rsidR="00097145" w:rsidRPr="006F14DE">
              <w:rPr>
                <w:rFonts w:cs="Arial"/>
                <w:i/>
                <w:iCs/>
                <w:webHidden/>
                <w:sz w:val="20"/>
              </w:rPr>
            </w:r>
            <w:r w:rsidR="00097145" w:rsidRPr="006F14DE">
              <w:rPr>
                <w:rFonts w:cs="Arial"/>
                <w:i/>
                <w:iCs/>
                <w:webHidden/>
                <w:sz w:val="20"/>
              </w:rPr>
              <w:fldChar w:fldCharType="separate"/>
            </w:r>
            <w:r w:rsidR="006F14DE" w:rsidRPr="006F14DE">
              <w:rPr>
                <w:rFonts w:cs="Arial"/>
                <w:i/>
                <w:iCs/>
                <w:webHidden/>
                <w:sz w:val="20"/>
              </w:rPr>
              <w:t>16</w:t>
            </w:r>
            <w:r w:rsidR="00097145" w:rsidRPr="006F14DE">
              <w:rPr>
                <w:rFonts w:cs="Arial"/>
                <w:i/>
                <w:iCs/>
                <w:webHidden/>
                <w:sz w:val="20"/>
              </w:rPr>
              <w:fldChar w:fldCharType="end"/>
            </w:r>
          </w:hyperlink>
        </w:p>
        <w:p w14:paraId="268EE24E" w14:textId="1EFEF221" w:rsidR="00097145" w:rsidRPr="006F14DE" w:rsidRDefault="00C263A9" w:rsidP="006F14DE">
          <w:pPr>
            <w:pStyle w:val="TOC2"/>
            <w:tabs>
              <w:tab w:val="right" w:leader="dot" w:pos="9350"/>
            </w:tabs>
            <w:rPr>
              <w:rFonts w:eastAsiaTheme="minorEastAsia" w:cs="Arial"/>
              <w:i/>
              <w:iCs/>
              <w:kern w:val="2"/>
              <w:sz w:val="20"/>
              <w:lang w:eastAsia="en-GB"/>
              <w14:ligatures w14:val="standardContextual"/>
            </w:rPr>
          </w:pPr>
          <w:hyperlink w:anchor="_Toc235477849" w:history="1">
            <w:r w:rsidR="00097145" w:rsidRPr="006F14DE">
              <w:rPr>
                <w:rStyle w:val="Hyperlink"/>
                <w:rFonts w:cs="Arial"/>
                <w:i/>
                <w:iCs/>
                <w:sz w:val="20"/>
              </w:rPr>
              <w:t>3.1 Corporate Social Responsibility Strategy and Business Alignment</w:t>
            </w:r>
            <w:r w:rsidR="00097145" w:rsidRPr="006F14DE">
              <w:rPr>
                <w:rFonts w:cs="Arial"/>
                <w:i/>
                <w:iCs/>
                <w:webHidden/>
                <w:sz w:val="20"/>
              </w:rPr>
              <w:tab/>
            </w:r>
            <w:r w:rsidR="00097145" w:rsidRPr="006F14DE">
              <w:rPr>
                <w:rFonts w:cs="Arial"/>
                <w:i/>
                <w:iCs/>
                <w:webHidden/>
                <w:sz w:val="20"/>
              </w:rPr>
              <w:fldChar w:fldCharType="begin"/>
            </w:r>
            <w:r w:rsidR="00097145" w:rsidRPr="006F14DE">
              <w:rPr>
                <w:rFonts w:cs="Arial"/>
                <w:i/>
                <w:iCs/>
                <w:webHidden/>
                <w:sz w:val="20"/>
              </w:rPr>
              <w:instrText xml:space="preserve"> PAGEREF _Toc235477849 \h </w:instrText>
            </w:r>
            <w:r w:rsidR="00097145" w:rsidRPr="006F14DE">
              <w:rPr>
                <w:rFonts w:cs="Arial"/>
                <w:i/>
                <w:iCs/>
                <w:webHidden/>
                <w:sz w:val="20"/>
              </w:rPr>
            </w:r>
            <w:r w:rsidR="00097145" w:rsidRPr="006F14DE">
              <w:rPr>
                <w:rFonts w:cs="Arial"/>
                <w:i/>
                <w:iCs/>
                <w:webHidden/>
                <w:sz w:val="20"/>
              </w:rPr>
              <w:fldChar w:fldCharType="separate"/>
            </w:r>
            <w:r w:rsidR="006F14DE" w:rsidRPr="006F14DE">
              <w:rPr>
                <w:rFonts w:cs="Arial"/>
                <w:i/>
                <w:iCs/>
                <w:webHidden/>
                <w:sz w:val="20"/>
              </w:rPr>
              <w:t>16</w:t>
            </w:r>
            <w:r w:rsidR="00097145" w:rsidRPr="006F14DE">
              <w:rPr>
                <w:rFonts w:cs="Arial"/>
                <w:i/>
                <w:iCs/>
                <w:webHidden/>
                <w:sz w:val="20"/>
              </w:rPr>
              <w:fldChar w:fldCharType="end"/>
            </w:r>
          </w:hyperlink>
        </w:p>
        <w:p w14:paraId="528C9FFA" w14:textId="302B73BE" w:rsidR="00097145" w:rsidRPr="006F14DE" w:rsidRDefault="00C263A9" w:rsidP="006F14DE">
          <w:pPr>
            <w:pStyle w:val="TOC2"/>
            <w:tabs>
              <w:tab w:val="right" w:leader="dot" w:pos="9350"/>
            </w:tabs>
            <w:rPr>
              <w:rFonts w:eastAsiaTheme="minorEastAsia" w:cs="Arial"/>
              <w:i/>
              <w:iCs/>
              <w:kern w:val="2"/>
              <w:sz w:val="20"/>
              <w:lang w:eastAsia="en-GB"/>
              <w14:ligatures w14:val="standardContextual"/>
            </w:rPr>
          </w:pPr>
          <w:hyperlink w:anchor="_Toc235477850" w:history="1">
            <w:r w:rsidR="00097145" w:rsidRPr="006F14DE">
              <w:rPr>
                <w:rStyle w:val="Hyperlink"/>
                <w:rFonts w:cs="Arial"/>
                <w:i/>
                <w:iCs/>
                <w:sz w:val="20"/>
              </w:rPr>
              <w:t>3.2 Balanced Scorecard Analysis</w:t>
            </w:r>
            <w:r w:rsidR="00097145" w:rsidRPr="006F14DE">
              <w:rPr>
                <w:rFonts w:cs="Arial"/>
                <w:i/>
                <w:iCs/>
                <w:webHidden/>
                <w:sz w:val="20"/>
              </w:rPr>
              <w:tab/>
            </w:r>
            <w:r w:rsidR="00097145" w:rsidRPr="006F14DE">
              <w:rPr>
                <w:rFonts w:cs="Arial"/>
                <w:i/>
                <w:iCs/>
                <w:webHidden/>
                <w:sz w:val="20"/>
              </w:rPr>
              <w:fldChar w:fldCharType="begin"/>
            </w:r>
            <w:r w:rsidR="00097145" w:rsidRPr="006F14DE">
              <w:rPr>
                <w:rFonts w:cs="Arial"/>
                <w:i/>
                <w:iCs/>
                <w:webHidden/>
                <w:sz w:val="20"/>
              </w:rPr>
              <w:instrText xml:space="preserve"> PAGEREF _Toc235477850 \h </w:instrText>
            </w:r>
            <w:r w:rsidR="00097145" w:rsidRPr="006F14DE">
              <w:rPr>
                <w:rFonts w:cs="Arial"/>
                <w:i/>
                <w:iCs/>
                <w:webHidden/>
                <w:sz w:val="20"/>
              </w:rPr>
            </w:r>
            <w:r w:rsidR="00097145" w:rsidRPr="006F14DE">
              <w:rPr>
                <w:rFonts w:cs="Arial"/>
                <w:i/>
                <w:iCs/>
                <w:webHidden/>
                <w:sz w:val="20"/>
              </w:rPr>
              <w:fldChar w:fldCharType="separate"/>
            </w:r>
            <w:r w:rsidR="006F14DE" w:rsidRPr="006F14DE">
              <w:rPr>
                <w:rFonts w:cs="Arial"/>
                <w:i/>
                <w:iCs/>
                <w:webHidden/>
                <w:sz w:val="20"/>
              </w:rPr>
              <w:t>17</w:t>
            </w:r>
            <w:r w:rsidR="00097145" w:rsidRPr="006F14DE">
              <w:rPr>
                <w:rFonts w:cs="Arial"/>
                <w:i/>
                <w:iCs/>
                <w:webHidden/>
                <w:sz w:val="20"/>
              </w:rPr>
              <w:fldChar w:fldCharType="end"/>
            </w:r>
          </w:hyperlink>
        </w:p>
        <w:p w14:paraId="77E22B42" w14:textId="4F105D11" w:rsidR="00097145" w:rsidRPr="006F14DE" w:rsidRDefault="00C263A9" w:rsidP="006F14DE">
          <w:pPr>
            <w:pStyle w:val="TOC1"/>
            <w:tabs>
              <w:tab w:val="right" w:leader="dot" w:pos="9350"/>
            </w:tabs>
            <w:rPr>
              <w:rFonts w:eastAsiaTheme="minorEastAsia" w:cs="Arial"/>
              <w:i/>
              <w:iCs/>
              <w:kern w:val="2"/>
              <w:sz w:val="20"/>
              <w:lang w:eastAsia="en-GB"/>
              <w14:ligatures w14:val="standardContextual"/>
            </w:rPr>
          </w:pPr>
          <w:hyperlink w:anchor="_Toc235477851" w:history="1">
            <w:r w:rsidR="00097145" w:rsidRPr="006F14DE">
              <w:rPr>
                <w:rStyle w:val="Hyperlink"/>
                <w:rFonts w:cs="Arial"/>
                <w:i/>
                <w:iCs/>
                <w:sz w:val="20"/>
              </w:rPr>
              <w:t>4. Strategic Choices and Implementation</w:t>
            </w:r>
            <w:r w:rsidR="00097145" w:rsidRPr="006F14DE">
              <w:rPr>
                <w:rFonts w:cs="Arial"/>
                <w:i/>
                <w:iCs/>
                <w:webHidden/>
                <w:sz w:val="20"/>
              </w:rPr>
              <w:tab/>
            </w:r>
            <w:r w:rsidR="00097145" w:rsidRPr="006F14DE">
              <w:rPr>
                <w:rFonts w:cs="Arial"/>
                <w:i/>
                <w:iCs/>
                <w:webHidden/>
                <w:sz w:val="20"/>
              </w:rPr>
              <w:fldChar w:fldCharType="begin"/>
            </w:r>
            <w:r w:rsidR="00097145" w:rsidRPr="006F14DE">
              <w:rPr>
                <w:rFonts w:cs="Arial"/>
                <w:i/>
                <w:iCs/>
                <w:webHidden/>
                <w:sz w:val="20"/>
              </w:rPr>
              <w:instrText xml:space="preserve"> PAGEREF _Toc235477851 \h </w:instrText>
            </w:r>
            <w:r w:rsidR="00097145" w:rsidRPr="006F14DE">
              <w:rPr>
                <w:rFonts w:cs="Arial"/>
                <w:i/>
                <w:iCs/>
                <w:webHidden/>
                <w:sz w:val="20"/>
              </w:rPr>
            </w:r>
            <w:r w:rsidR="00097145" w:rsidRPr="006F14DE">
              <w:rPr>
                <w:rFonts w:cs="Arial"/>
                <w:i/>
                <w:iCs/>
                <w:webHidden/>
                <w:sz w:val="20"/>
              </w:rPr>
              <w:fldChar w:fldCharType="separate"/>
            </w:r>
            <w:r w:rsidR="006F14DE" w:rsidRPr="006F14DE">
              <w:rPr>
                <w:rFonts w:cs="Arial"/>
                <w:i/>
                <w:iCs/>
                <w:webHidden/>
                <w:sz w:val="20"/>
              </w:rPr>
              <w:t>19</w:t>
            </w:r>
            <w:r w:rsidR="00097145" w:rsidRPr="006F14DE">
              <w:rPr>
                <w:rFonts w:cs="Arial"/>
                <w:i/>
                <w:iCs/>
                <w:webHidden/>
                <w:sz w:val="20"/>
              </w:rPr>
              <w:fldChar w:fldCharType="end"/>
            </w:r>
          </w:hyperlink>
        </w:p>
        <w:p w14:paraId="3AA28354" w14:textId="46CC8149" w:rsidR="00097145" w:rsidRPr="006F14DE" w:rsidRDefault="00C263A9" w:rsidP="006F14DE">
          <w:pPr>
            <w:pStyle w:val="TOC2"/>
            <w:tabs>
              <w:tab w:val="right" w:leader="dot" w:pos="9350"/>
            </w:tabs>
            <w:rPr>
              <w:rFonts w:eastAsiaTheme="minorEastAsia" w:cs="Arial"/>
              <w:i/>
              <w:iCs/>
              <w:kern w:val="2"/>
              <w:sz w:val="20"/>
              <w:lang w:eastAsia="en-GB"/>
              <w14:ligatures w14:val="standardContextual"/>
            </w:rPr>
          </w:pPr>
          <w:hyperlink w:anchor="_Toc235477852" w:history="1">
            <w:r w:rsidR="00097145" w:rsidRPr="006F14DE">
              <w:rPr>
                <w:rStyle w:val="Hyperlink"/>
                <w:rFonts w:cs="Arial"/>
                <w:i/>
                <w:iCs/>
                <w:sz w:val="20"/>
              </w:rPr>
              <w:t>4.1 Business Level Strategic Options</w:t>
            </w:r>
            <w:r w:rsidR="00097145" w:rsidRPr="006F14DE">
              <w:rPr>
                <w:rFonts w:cs="Arial"/>
                <w:i/>
                <w:iCs/>
                <w:webHidden/>
                <w:sz w:val="20"/>
              </w:rPr>
              <w:tab/>
            </w:r>
            <w:r w:rsidR="00097145" w:rsidRPr="006F14DE">
              <w:rPr>
                <w:rFonts w:cs="Arial"/>
                <w:i/>
                <w:iCs/>
                <w:webHidden/>
                <w:sz w:val="20"/>
              </w:rPr>
              <w:fldChar w:fldCharType="begin"/>
            </w:r>
            <w:r w:rsidR="00097145" w:rsidRPr="006F14DE">
              <w:rPr>
                <w:rFonts w:cs="Arial"/>
                <w:i/>
                <w:iCs/>
                <w:webHidden/>
                <w:sz w:val="20"/>
              </w:rPr>
              <w:instrText xml:space="preserve"> PAGEREF _Toc235477852 \h </w:instrText>
            </w:r>
            <w:r w:rsidR="00097145" w:rsidRPr="006F14DE">
              <w:rPr>
                <w:rFonts w:cs="Arial"/>
                <w:i/>
                <w:iCs/>
                <w:webHidden/>
                <w:sz w:val="20"/>
              </w:rPr>
            </w:r>
            <w:r w:rsidR="00097145" w:rsidRPr="006F14DE">
              <w:rPr>
                <w:rFonts w:cs="Arial"/>
                <w:i/>
                <w:iCs/>
                <w:webHidden/>
                <w:sz w:val="20"/>
              </w:rPr>
              <w:fldChar w:fldCharType="separate"/>
            </w:r>
            <w:r w:rsidR="006F14DE" w:rsidRPr="006F14DE">
              <w:rPr>
                <w:rFonts w:cs="Arial"/>
                <w:i/>
                <w:iCs/>
                <w:webHidden/>
                <w:sz w:val="20"/>
              </w:rPr>
              <w:t>19</w:t>
            </w:r>
            <w:r w:rsidR="00097145" w:rsidRPr="006F14DE">
              <w:rPr>
                <w:rFonts w:cs="Arial"/>
                <w:i/>
                <w:iCs/>
                <w:webHidden/>
                <w:sz w:val="20"/>
              </w:rPr>
              <w:fldChar w:fldCharType="end"/>
            </w:r>
          </w:hyperlink>
        </w:p>
        <w:p w14:paraId="07950D34" w14:textId="4BBA23E5" w:rsidR="00097145" w:rsidRPr="006F14DE" w:rsidRDefault="00C263A9" w:rsidP="006F14DE">
          <w:pPr>
            <w:pStyle w:val="TOC2"/>
            <w:tabs>
              <w:tab w:val="right" w:leader="dot" w:pos="9350"/>
            </w:tabs>
            <w:rPr>
              <w:rFonts w:eastAsiaTheme="minorEastAsia" w:cs="Arial"/>
              <w:i/>
              <w:iCs/>
              <w:kern w:val="2"/>
              <w:sz w:val="20"/>
              <w:lang w:eastAsia="en-GB"/>
              <w14:ligatures w14:val="standardContextual"/>
            </w:rPr>
          </w:pPr>
          <w:hyperlink w:anchor="_Toc235477853" w:history="1">
            <w:r w:rsidR="00097145" w:rsidRPr="006F14DE">
              <w:rPr>
                <w:rStyle w:val="Hyperlink"/>
                <w:rFonts w:cs="Arial"/>
                <w:i/>
                <w:iCs/>
                <w:sz w:val="20"/>
              </w:rPr>
              <w:t>4.2 Strategic Validation Using Porter's Five Forces and Ansoff's Matrix</w:t>
            </w:r>
            <w:r w:rsidR="00097145" w:rsidRPr="006F14DE">
              <w:rPr>
                <w:rFonts w:cs="Arial"/>
                <w:i/>
                <w:iCs/>
                <w:webHidden/>
                <w:sz w:val="20"/>
              </w:rPr>
              <w:tab/>
            </w:r>
            <w:r w:rsidR="00097145" w:rsidRPr="006F14DE">
              <w:rPr>
                <w:rFonts w:cs="Arial"/>
                <w:i/>
                <w:iCs/>
                <w:webHidden/>
                <w:sz w:val="20"/>
              </w:rPr>
              <w:fldChar w:fldCharType="begin"/>
            </w:r>
            <w:r w:rsidR="00097145" w:rsidRPr="006F14DE">
              <w:rPr>
                <w:rFonts w:cs="Arial"/>
                <w:i/>
                <w:iCs/>
                <w:webHidden/>
                <w:sz w:val="20"/>
              </w:rPr>
              <w:instrText xml:space="preserve"> PAGEREF _Toc235477853 \h </w:instrText>
            </w:r>
            <w:r w:rsidR="00097145" w:rsidRPr="006F14DE">
              <w:rPr>
                <w:rFonts w:cs="Arial"/>
                <w:i/>
                <w:iCs/>
                <w:webHidden/>
                <w:sz w:val="20"/>
              </w:rPr>
            </w:r>
            <w:r w:rsidR="00097145" w:rsidRPr="006F14DE">
              <w:rPr>
                <w:rFonts w:cs="Arial"/>
                <w:i/>
                <w:iCs/>
                <w:webHidden/>
                <w:sz w:val="20"/>
              </w:rPr>
              <w:fldChar w:fldCharType="separate"/>
            </w:r>
            <w:r w:rsidR="006F14DE" w:rsidRPr="006F14DE">
              <w:rPr>
                <w:rFonts w:cs="Arial"/>
                <w:i/>
                <w:iCs/>
                <w:webHidden/>
                <w:sz w:val="20"/>
              </w:rPr>
              <w:t>20</w:t>
            </w:r>
            <w:r w:rsidR="00097145" w:rsidRPr="006F14DE">
              <w:rPr>
                <w:rFonts w:cs="Arial"/>
                <w:i/>
                <w:iCs/>
                <w:webHidden/>
                <w:sz w:val="20"/>
              </w:rPr>
              <w:fldChar w:fldCharType="end"/>
            </w:r>
          </w:hyperlink>
        </w:p>
        <w:p w14:paraId="7C2835A4" w14:textId="7A7DB3D7" w:rsidR="00097145" w:rsidRPr="006F14DE" w:rsidRDefault="00C263A9" w:rsidP="006F14DE">
          <w:pPr>
            <w:pStyle w:val="TOC2"/>
            <w:tabs>
              <w:tab w:val="right" w:leader="dot" w:pos="9350"/>
            </w:tabs>
            <w:rPr>
              <w:rFonts w:eastAsiaTheme="minorEastAsia" w:cs="Arial"/>
              <w:i/>
              <w:iCs/>
              <w:kern w:val="2"/>
              <w:sz w:val="20"/>
              <w:lang w:eastAsia="en-GB"/>
              <w14:ligatures w14:val="standardContextual"/>
            </w:rPr>
          </w:pPr>
          <w:hyperlink w:anchor="_Toc235477854" w:history="1">
            <w:r w:rsidR="00097145" w:rsidRPr="006F14DE">
              <w:rPr>
                <w:rStyle w:val="Hyperlink"/>
                <w:rFonts w:cs="Arial"/>
                <w:i/>
                <w:iCs/>
                <w:sz w:val="20"/>
              </w:rPr>
              <w:t>4.3 Strategic Benefits of the Recommended Strategy</w:t>
            </w:r>
            <w:r w:rsidR="00097145" w:rsidRPr="006F14DE">
              <w:rPr>
                <w:rFonts w:cs="Arial"/>
                <w:i/>
                <w:iCs/>
                <w:webHidden/>
                <w:sz w:val="20"/>
              </w:rPr>
              <w:tab/>
            </w:r>
            <w:r w:rsidR="00097145" w:rsidRPr="006F14DE">
              <w:rPr>
                <w:rFonts w:cs="Arial"/>
                <w:i/>
                <w:iCs/>
                <w:webHidden/>
                <w:sz w:val="20"/>
              </w:rPr>
              <w:fldChar w:fldCharType="begin"/>
            </w:r>
            <w:r w:rsidR="00097145" w:rsidRPr="006F14DE">
              <w:rPr>
                <w:rFonts w:cs="Arial"/>
                <w:i/>
                <w:iCs/>
                <w:webHidden/>
                <w:sz w:val="20"/>
              </w:rPr>
              <w:instrText xml:space="preserve"> PAGEREF _Toc235477854 \h </w:instrText>
            </w:r>
            <w:r w:rsidR="00097145" w:rsidRPr="006F14DE">
              <w:rPr>
                <w:rFonts w:cs="Arial"/>
                <w:i/>
                <w:iCs/>
                <w:webHidden/>
                <w:sz w:val="20"/>
              </w:rPr>
            </w:r>
            <w:r w:rsidR="00097145" w:rsidRPr="006F14DE">
              <w:rPr>
                <w:rFonts w:cs="Arial"/>
                <w:i/>
                <w:iCs/>
                <w:webHidden/>
                <w:sz w:val="20"/>
              </w:rPr>
              <w:fldChar w:fldCharType="separate"/>
            </w:r>
            <w:r w:rsidR="006F14DE" w:rsidRPr="006F14DE">
              <w:rPr>
                <w:rFonts w:cs="Arial"/>
                <w:i/>
                <w:iCs/>
                <w:webHidden/>
                <w:sz w:val="20"/>
              </w:rPr>
              <w:t>23</w:t>
            </w:r>
            <w:r w:rsidR="00097145" w:rsidRPr="006F14DE">
              <w:rPr>
                <w:rFonts w:cs="Arial"/>
                <w:i/>
                <w:iCs/>
                <w:webHidden/>
                <w:sz w:val="20"/>
              </w:rPr>
              <w:fldChar w:fldCharType="end"/>
            </w:r>
          </w:hyperlink>
        </w:p>
        <w:p w14:paraId="2D9EC5CC" w14:textId="3818E696" w:rsidR="00097145" w:rsidRPr="006F14DE" w:rsidRDefault="00C263A9" w:rsidP="006F14DE">
          <w:pPr>
            <w:pStyle w:val="TOC2"/>
            <w:tabs>
              <w:tab w:val="right" w:leader="dot" w:pos="9350"/>
            </w:tabs>
            <w:rPr>
              <w:rFonts w:eastAsiaTheme="minorEastAsia" w:cs="Arial"/>
              <w:i/>
              <w:iCs/>
              <w:kern w:val="2"/>
              <w:sz w:val="20"/>
              <w:lang w:eastAsia="en-GB"/>
              <w14:ligatures w14:val="standardContextual"/>
            </w:rPr>
          </w:pPr>
          <w:hyperlink w:anchor="_Toc235477855" w:history="1">
            <w:r w:rsidR="00097145" w:rsidRPr="006F14DE">
              <w:rPr>
                <w:rStyle w:val="Hyperlink"/>
                <w:rFonts w:cs="Arial"/>
                <w:i/>
                <w:iCs/>
                <w:sz w:val="20"/>
              </w:rPr>
              <w:t>4.4 Implementation Challenges and Mitigation Strategies</w:t>
            </w:r>
            <w:r w:rsidR="00097145" w:rsidRPr="006F14DE">
              <w:rPr>
                <w:rFonts w:cs="Arial"/>
                <w:i/>
                <w:iCs/>
                <w:webHidden/>
                <w:sz w:val="20"/>
              </w:rPr>
              <w:tab/>
            </w:r>
            <w:r w:rsidR="00097145" w:rsidRPr="006F14DE">
              <w:rPr>
                <w:rFonts w:cs="Arial"/>
                <w:i/>
                <w:iCs/>
                <w:webHidden/>
                <w:sz w:val="20"/>
              </w:rPr>
              <w:fldChar w:fldCharType="begin"/>
            </w:r>
            <w:r w:rsidR="00097145" w:rsidRPr="006F14DE">
              <w:rPr>
                <w:rFonts w:cs="Arial"/>
                <w:i/>
                <w:iCs/>
                <w:webHidden/>
                <w:sz w:val="20"/>
              </w:rPr>
              <w:instrText xml:space="preserve"> PAGEREF _Toc235477855 \h </w:instrText>
            </w:r>
            <w:r w:rsidR="00097145" w:rsidRPr="006F14DE">
              <w:rPr>
                <w:rFonts w:cs="Arial"/>
                <w:i/>
                <w:iCs/>
                <w:webHidden/>
                <w:sz w:val="20"/>
              </w:rPr>
            </w:r>
            <w:r w:rsidR="00097145" w:rsidRPr="006F14DE">
              <w:rPr>
                <w:rFonts w:cs="Arial"/>
                <w:i/>
                <w:iCs/>
                <w:webHidden/>
                <w:sz w:val="20"/>
              </w:rPr>
              <w:fldChar w:fldCharType="separate"/>
            </w:r>
            <w:r w:rsidR="006F14DE" w:rsidRPr="006F14DE">
              <w:rPr>
                <w:rFonts w:cs="Arial"/>
                <w:i/>
                <w:iCs/>
                <w:webHidden/>
                <w:sz w:val="20"/>
              </w:rPr>
              <w:t>23</w:t>
            </w:r>
            <w:r w:rsidR="00097145" w:rsidRPr="006F14DE">
              <w:rPr>
                <w:rFonts w:cs="Arial"/>
                <w:i/>
                <w:iCs/>
                <w:webHidden/>
                <w:sz w:val="20"/>
              </w:rPr>
              <w:fldChar w:fldCharType="end"/>
            </w:r>
          </w:hyperlink>
        </w:p>
        <w:p w14:paraId="3F16E845" w14:textId="3CD5C7A5" w:rsidR="00097145" w:rsidRPr="006F14DE" w:rsidRDefault="00C263A9" w:rsidP="006F14DE">
          <w:pPr>
            <w:pStyle w:val="TOC1"/>
            <w:tabs>
              <w:tab w:val="right" w:leader="dot" w:pos="9350"/>
            </w:tabs>
            <w:rPr>
              <w:rFonts w:eastAsiaTheme="minorEastAsia" w:cs="Arial"/>
              <w:i/>
              <w:iCs/>
              <w:kern w:val="2"/>
              <w:sz w:val="20"/>
              <w:lang w:eastAsia="en-GB"/>
              <w14:ligatures w14:val="standardContextual"/>
            </w:rPr>
          </w:pPr>
          <w:hyperlink w:anchor="_Toc235477856" w:history="1">
            <w:r w:rsidR="00097145" w:rsidRPr="006F14DE">
              <w:rPr>
                <w:rStyle w:val="Hyperlink"/>
                <w:rFonts w:cs="Arial"/>
                <w:i/>
                <w:iCs/>
                <w:sz w:val="20"/>
              </w:rPr>
              <w:t>Conclusion</w:t>
            </w:r>
            <w:r w:rsidR="00097145" w:rsidRPr="006F14DE">
              <w:rPr>
                <w:rFonts w:cs="Arial"/>
                <w:i/>
                <w:iCs/>
                <w:webHidden/>
                <w:sz w:val="20"/>
              </w:rPr>
              <w:tab/>
            </w:r>
            <w:r w:rsidR="00097145" w:rsidRPr="006F14DE">
              <w:rPr>
                <w:rFonts w:cs="Arial"/>
                <w:i/>
                <w:iCs/>
                <w:webHidden/>
                <w:sz w:val="20"/>
              </w:rPr>
              <w:fldChar w:fldCharType="begin"/>
            </w:r>
            <w:r w:rsidR="00097145" w:rsidRPr="006F14DE">
              <w:rPr>
                <w:rFonts w:cs="Arial"/>
                <w:i/>
                <w:iCs/>
                <w:webHidden/>
                <w:sz w:val="20"/>
              </w:rPr>
              <w:instrText xml:space="preserve"> PAGEREF _Toc235477856 \h </w:instrText>
            </w:r>
            <w:r w:rsidR="00097145" w:rsidRPr="006F14DE">
              <w:rPr>
                <w:rFonts w:cs="Arial"/>
                <w:i/>
                <w:iCs/>
                <w:webHidden/>
                <w:sz w:val="20"/>
              </w:rPr>
            </w:r>
            <w:r w:rsidR="00097145" w:rsidRPr="006F14DE">
              <w:rPr>
                <w:rFonts w:cs="Arial"/>
                <w:i/>
                <w:iCs/>
                <w:webHidden/>
                <w:sz w:val="20"/>
              </w:rPr>
              <w:fldChar w:fldCharType="separate"/>
            </w:r>
            <w:r w:rsidR="006F14DE" w:rsidRPr="006F14DE">
              <w:rPr>
                <w:rFonts w:cs="Arial"/>
                <w:i/>
                <w:iCs/>
                <w:webHidden/>
                <w:sz w:val="20"/>
              </w:rPr>
              <w:t>24</w:t>
            </w:r>
            <w:r w:rsidR="00097145" w:rsidRPr="006F14DE">
              <w:rPr>
                <w:rFonts w:cs="Arial"/>
                <w:i/>
                <w:iCs/>
                <w:webHidden/>
                <w:sz w:val="20"/>
              </w:rPr>
              <w:fldChar w:fldCharType="end"/>
            </w:r>
          </w:hyperlink>
        </w:p>
        <w:p w14:paraId="6CD96BA4" w14:textId="1DC340AF" w:rsidR="00097145" w:rsidRPr="006F14DE" w:rsidRDefault="00C263A9" w:rsidP="006F14DE">
          <w:pPr>
            <w:pStyle w:val="TOC1"/>
            <w:tabs>
              <w:tab w:val="right" w:leader="dot" w:pos="9350"/>
            </w:tabs>
            <w:rPr>
              <w:rFonts w:eastAsiaTheme="minorEastAsia" w:cs="Arial"/>
              <w:i/>
              <w:iCs/>
              <w:kern w:val="2"/>
              <w:sz w:val="20"/>
              <w:lang w:eastAsia="en-GB"/>
              <w14:ligatures w14:val="standardContextual"/>
            </w:rPr>
          </w:pPr>
          <w:hyperlink w:anchor="_Toc235477857" w:history="1">
            <w:r w:rsidR="00097145" w:rsidRPr="006F14DE">
              <w:rPr>
                <w:rStyle w:val="Hyperlink"/>
                <w:rFonts w:cs="Arial"/>
                <w:i/>
                <w:iCs/>
                <w:sz w:val="20"/>
              </w:rPr>
              <w:t>SECTION 2: REFLECTIVE ACCOUNT</w:t>
            </w:r>
            <w:r w:rsidR="00097145" w:rsidRPr="006F14DE">
              <w:rPr>
                <w:rFonts w:cs="Arial"/>
                <w:i/>
                <w:iCs/>
                <w:webHidden/>
                <w:sz w:val="20"/>
              </w:rPr>
              <w:tab/>
            </w:r>
            <w:r w:rsidR="00097145" w:rsidRPr="006F14DE">
              <w:rPr>
                <w:rFonts w:cs="Arial"/>
                <w:i/>
                <w:iCs/>
                <w:webHidden/>
                <w:sz w:val="20"/>
              </w:rPr>
              <w:fldChar w:fldCharType="begin"/>
            </w:r>
            <w:r w:rsidR="00097145" w:rsidRPr="006F14DE">
              <w:rPr>
                <w:rFonts w:cs="Arial"/>
                <w:i/>
                <w:iCs/>
                <w:webHidden/>
                <w:sz w:val="20"/>
              </w:rPr>
              <w:instrText xml:space="preserve"> PAGEREF _Toc235477857 \h </w:instrText>
            </w:r>
            <w:r w:rsidR="00097145" w:rsidRPr="006F14DE">
              <w:rPr>
                <w:rFonts w:cs="Arial"/>
                <w:i/>
                <w:iCs/>
                <w:webHidden/>
                <w:sz w:val="20"/>
              </w:rPr>
            </w:r>
            <w:r w:rsidR="00097145" w:rsidRPr="006F14DE">
              <w:rPr>
                <w:rFonts w:cs="Arial"/>
                <w:i/>
                <w:iCs/>
                <w:webHidden/>
                <w:sz w:val="20"/>
              </w:rPr>
              <w:fldChar w:fldCharType="separate"/>
            </w:r>
            <w:r w:rsidR="006F14DE" w:rsidRPr="006F14DE">
              <w:rPr>
                <w:rFonts w:cs="Arial"/>
                <w:i/>
                <w:iCs/>
                <w:webHidden/>
                <w:sz w:val="20"/>
              </w:rPr>
              <w:t>25</w:t>
            </w:r>
            <w:r w:rsidR="00097145" w:rsidRPr="006F14DE">
              <w:rPr>
                <w:rFonts w:cs="Arial"/>
                <w:i/>
                <w:iCs/>
                <w:webHidden/>
                <w:sz w:val="20"/>
              </w:rPr>
              <w:fldChar w:fldCharType="end"/>
            </w:r>
          </w:hyperlink>
        </w:p>
        <w:p w14:paraId="6C0364D7" w14:textId="03E29DEA" w:rsidR="00097145" w:rsidRPr="006F14DE" w:rsidRDefault="00C263A9" w:rsidP="006F14DE">
          <w:pPr>
            <w:pStyle w:val="TOC2"/>
            <w:tabs>
              <w:tab w:val="right" w:leader="dot" w:pos="9350"/>
            </w:tabs>
            <w:rPr>
              <w:rFonts w:eastAsiaTheme="minorEastAsia" w:cs="Arial"/>
              <w:i/>
              <w:iCs/>
              <w:kern w:val="2"/>
              <w:sz w:val="20"/>
              <w:lang w:eastAsia="en-GB"/>
              <w14:ligatures w14:val="standardContextual"/>
            </w:rPr>
          </w:pPr>
          <w:hyperlink w:anchor="_Toc235477858" w:history="1">
            <w:r w:rsidR="00097145" w:rsidRPr="006F14DE">
              <w:rPr>
                <w:rStyle w:val="Hyperlink"/>
                <w:rFonts w:cs="Arial"/>
                <w:i/>
                <w:iCs/>
                <w:sz w:val="20"/>
              </w:rPr>
              <w:t>Applying Gibbs' Reflective Cycle</w:t>
            </w:r>
            <w:r w:rsidR="00097145" w:rsidRPr="006F14DE">
              <w:rPr>
                <w:rFonts w:cs="Arial"/>
                <w:i/>
                <w:iCs/>
                <w:webHidden/>
                <w:sz w:val="20"/>
              </w:rPr>
              <w:tab/>
            </w:r>
            <w:r w:rsidR="00097145" w:rsidRPr="006F14DE">
              <w:rPr>
                <w:rFonts w:cs="Arial"/>
                <w:i/>
                <w:iCs/>
                <w:webHidden/>
                <w:sz w:val="20"/>
              </w:rPr>
              <w:fldChar w:fldCharType="begin"/>
            </w:r>
            <w:r w:rsidR="00097145" w:rsidRPr="006F14DE">
              <w:rPr>
                <w:rFonts w:cs="Arial"/>
                <w:i/>
                <w:iCs/>
                <w:webHidden/>
                <w:sz w:val="20"/>
              </w:rPr>
              <w:instrText xml:space="preserve"> PAGEREF _Toc235477858 \h </w:instrText>
            </w:r>
            <w:r w:rsidR="00097145" w:rsidRPr="006F14DE">
              <w:rPr>
                <w:rFonts w:cs="Arial"/>
                <w:i/>
                <w:iCs/>
                <w:webHidden/>
                <w:sz w:val="20"/>
              </w:rPr>
            </w:r>
            <w:r w:rsidR="00097145" w:rsidRPr="006F14DE">
              <w:rPr>
                <w:rFonts w:cs="Arial"/>
                <w:i/>
                <w:iCs/>
                <w:webHidden/>
                <w:sz w:val="20"/>
              </w:rPr>
              <w:fldChar w:fldCharType="separate"/>
            </w:r>
            <w:r w:rsidR="006F14DE" w:rsidRPr="006F14DE">
              <w:rPr>
                <w:rFonts w:cs="Arial"/>
                <w:i/>
                <w:iCs/>
                <w:webHidden/>
                <w:sz w:val="20"/>
              </w:rPr>
              <w:t>25</w:t>
            </w:r>
            <w:r w:rsidR="00097145" w:rsidRPr="006F14DE">
              <w:rPr>
                <w:rFonts w:cs="Arial"/>
                <w:i/>
                <w:iCs/>
                <w:webHidden/>
                <w:sz w:val="20"/>
              </w:rPr>
              <w:fldChar w:fldCharType="end"/>
            </w:r>
          </w:hyperlink>
        </w:p>
        <w:p w14:paraId="59408C75" w14:textId="12CF040C" w:rsidR="00097145" w:rsidRPr="006F14DE" w:rsidRDefault="00C263A9" w:rsidP="006F14DE">
          <w:pPr>
            <w:pStyle w:val="TOC1"/>
            <w:tabs>
              <w:tab w:val="right" w:leader="dot" w:pos="9350"/>
            </w:tabs>
            <w:rPr>
              <w:rFonts w:eastAsiaTheme="minorEastAsia" w:cs="Arial"/>
              <w:i/>
              <w:iCs/>
              <w:kern w:val="2"/>
              <w:sz w:val="20"/>
              <w:lang w:eastAsia="en-GB"/>
              <w14:ligatures w14:val="standardContextual"/>
            </w:rPr>
          </w:pPr>
          <w:hyperlink w:anchor="_Toc235477859" w:history="1">
            <w:r w:rsidR="00097145" w:rsidRPr="006F14DE">
              <w:rPr>
                <w:rStyle w:val="Hyperlink"/>
                <w:rFonts w:cs="Arial"/>
                <w:i/>
                <w:iCs/>
                <w:sz w:val="20"/>
                <w:lang w:val="en-US"/>
              </w:rPr>
              <w:t>References</w:t>
            </w:r>
            <w:r w:rsidR="00097145" w:rsidRPr="006F14DE">
              <w:rPr>
                <w:rFonts w:cs="Arial"/>
                <w:i/>
                <w:iCs/>
                <w:webHidden/>
                <w:sz w:val="20"/>
              </w:rPr>
              <w:tab/>
            </w:r>
            <w:r w:rsidR="00097145" w:rsidRPr="006F14DE">
              <w:rPr>
                <w:rFonts w:cs="Arial"/>
                <w:i/>
                <w:iCs/>
                <w:webHidden/>
                <w:sz w:val="20"/>
              </w:rPr>
              <w:fldChar w:fldCharType="begin"/>
            </w:r>
            <w:r w:rsidR="00097145" w:rsidRPr="006F14DE">
              <w:rPr>
                <w:rFonts w:cs="Arial"/>
                <w:i/>
                <w:iCs/>
                <w:webHidden/>
                <w:sz w:val="20"/>
              </w:rPr>
              <w:instrText xml:space="preserve"> PAGEREF _Toc235477859 \h </w:instrText>
            </w:r>
            <w:r w:rsidR="00097145" w:rsidRPr="006F14DE">
              <w:rPr>
                <w:rFonts w:cs="Arial"/>
                <w:i/>
                <w:iCs/>
                <w:webHidden/>
                <w:sz w:val="20"/>
              </w:rPr>
            </w:r>
            <w:r w:rsidR="00097145" w:rsidRPr="006F14DE">
              <w:rPr>
                <w:rFonts w:cs="Arial"/>
                <w:i/>
                <w:iCs/>
                <w:webHidden/>
                <w:sz w:val="20"/>
              </w:rPr>
              <w:fldChar w:fldCharType="separate"/>
            </w:r>
            <w:r w:rsidR="006F14DE" w:rsidRPr="006F14DE">
              <w:rPr>
                <w:rFonts w:cs="Arial"/>
                <w:i/>
                <w:iCs/>
                <w:webHidden/>
                <w:sz w:val="20"/>
              </w:rPr>
              <w:t>29</w:t>
            </w:r>
            <w:r w:rsidR="00097145" w:rsidRPr="006F14DE">
              <w:rPr>
                <w:rFonts w:cs="Arial"/>
                <w:i/>
                <w:iCs/>
                <w:webHidden/>
                <w:sz w:val="20"/>
              </w:rPr>
              <w:fldChar w:fldCharType="end"/>
            </w:r>
          </w:hyperlink>
        </w:p>
        <w:p w14:paraId="3230652B" w14:textId="1C594431" w:rsidR="004F2CB3" w:rsidRPr="00952972" w:rsidRDefault="004F2CB3" w:rsidP="006F14DE">
          <w:pPr>
            <w:rPr>
              <w:rFonts w:cs="Arial"/>
              <w:szCs w:val="24"/>
            </w:rPr>
          </w:pPr>
          <w:r w:rsidRPr="006F14DE">
            <w:rPr>
              <w:rFonts w:cs="Arial"/>
              <w:i/>
              <w:iCs/>
              <w:sz w:val="20"/>
            </w:rPr>
            <w:fldChar w:fldCharType="end"/>
          </w:r>
        </w:p>
      </w:sdtContent>
    </w:sdt>
    <w:p w14:paraId="15FB5010" w14:textId="77777777" w:rsidR="00C22A4E" w:rsidRPr="00952972" w:rsidRDefault="00C22A4E" w:rsidP="00BA2ED7">
      <w:pPr>
        <w:rPr>
          <w:rFonts w:cs="Arial"/>
        </w:rPr>
      </w:pPr>
    </w:p>
    <w:p w14:paraId="77E9FAD5" w14:textId="77777777" w:rsidR="004F2CB3" w:rsidRPr="00952972" w:rsidRDefault="004F2CB3" w:rsidP="00BA2ED7">
      <w:pPr>
        <w:rPr>
          <w:rFonts w:cs="Arial"/>
        </w:rPr>
      </w:pPr>
    </w:p>
    <w:p w14:paraId="2CF607AA" w14:textId="77777777" w:rsidR="00C22A4E" w:rsidRPr="00952972" w:rsidRDefault="00C22A4E" w:rsidP="00BA2ED7">
      <w:pPr>
        <w:rPr>
          <w:rFonts w:cs="Arial"/>
        </w:rPr>
      </w:pPr>
    </w:p>
    <w:p w14:paraId="4DD95999" w14:textId="30D3EFAE" w:rsidR="00C53DF9" w:rsidRDefault="00C53DF9">
      <w:pPr>
        <w:rPr>
          <w:rFonts w:cs="Arial"/>
        </w:rPr>
      </w:pPr>
      <w:r>
        <w:rPr>
          <w:rFonts w:cs="Arial"/>
        </w:rPr>
        <w:br w:type="page"/>
      </w:r>
    </w:p>
    <w:p w14:paraId="4D9EC1C6" w14:textId="6D51ACE3" w:rsidR="0040202B" w:rsidRPr="00B64E48" w:rsidRDefault="00C53DF9" w:rsidP="00BA2ED7">
      <w:pPr>
        <w:rPr>
          <w:rFonts w:cs="Arial"/>
          <w:b/>
          <w:bCs/>
        </w:rPr>
      </w:pPr>
      <w:r w:rsidRPr="00B64E48">
        <w:rPr>
          <w:rFonts w:cs="Arial"/>
          <w:b/>
          <w:bCs/>
        </w:rPr>
        <w:lastRenderedPageBreak/>
        <w:t>List of Figures</w:t>
      </w:r>
    </w:p>
    <w:p w14:paraId="69A55608" w14:textId="59ECF437" w:rsidR="00B64E48" w:rsidRDefault="00B64E48">
      <w:pPr>
        <w:pStyle w:val="TableofFigures"/>
        <w:tabs>
          <w:tab w:val="right" w:leader="dot" w:pos="9350"/>
        </w:tabs>
        <w:rPr>
          <w:rFonts w:asciiTheme="minorHAnsi" w:eastAsiaTheme="minorEastAsia" w:hAnsiTheme="minorHAnsi" w:cstheme="minorBidi"/>
          <w:i w:val="0"/>
          <w:sz w:val="22"/>
          <w:szCs w:val="22"/>
          <w:lang w:val="en-US"/>
        </w:rPr>
      </w:pPr>
      <w:r>
        <w:rPr>
          <w:rFonts w:cs="Arial"/>
        </w:rPr>
        <w:fldChar w:fldCharType="begin"/>
      </w:r>
      <w:r>
        <w:rPr>
          <w:rFonts w:cs="Arial"/>
        </w:rPr>
        <w:instrText xml:space="preserve"> TOC \h \z \c "Figure" </w:instrText>
      </w:r>
      <w:r>
        <w:rPr>
          <w:rFonts w:cs="Arial"/>
        </w:rPr>
        <w:fldChar w:fldCharType="separate"/>
      </w:r>
      <w:hyperlink w:anchor="_Toc237370029" w:history="1">
        <w:r w:rsidRPr="00B4359C">
          <w:rPr>
            <w:rStyle w:val="Hyperlink"/>
          </w:rPr>
          <w:t>Figure 1: Apple’s Revenue in Q3 2024</w:t>
        </w:r>
        <w:r>
          <w:rPr>
            <w:webHidden/>
          </w:rPr>
          <w:tab/>
        </w:r>
        <w:r>
          <w:rPr>
            <w:webHidden/>
          </w:rPr>
          <w:fldChar w:fldCharType="begin"/>
        </w:r>
        <w:r>
          <w:rPr>
            <w:webHidden/>
          </w:rPr>
          <w:instrText xml:space="preserve"> PAGEREF _Toc237370029 \h </w:instrText>
        </w:r>
        <w:r>
          <w:rPr>
            <w:webHidden/>
          </w:rPr>
        </w:r>
        <w:r>
          <w:rPr>
            <w:webHidden/>
          </w:rPr>
          <w:fldChar w:fldCharType="separate"/>
        </w:r>
        <w:r>
          <w:rPr>
            <w:webHidden/>
          </w:rPr>
          <w:t>6</w:t>
        </w:r>
        <w:r>
          <w:rPr>
            <w:webHidden/>
          </w:rPr>
          <w:fldChar w:fldCharType="end"/>
        </w:r>
      </w:hyperlink>
    </w:p>
    <w:p w14:paraId="06E25850" w14:textId="5F8F7CFF" w:rsidR="00B64E48" w:rsidRDefault="00B64E48">
      <w:pPr>
        <w:pStyle w:val="TableofFigures"/>
        <w:tabs>
          <w:tab w:val="right" w:leader="dot" w:pos="9350"/>
        </w:tabs>
        <w:rPr>
          <w:rFonts w:asciiTheme="minorHAnsi" w:eastAsiaTheme="minorEastAsia" w:hAnsiTheme="minorHAnsi" w:cstheme="minorBidi"/>
          <w:i w:val="0"/>
          <w:sz w:val="22"/>
          <w:szCs w:val="22"/>
          <w:lang w:val="en-US"/>
        </w:rPr>
      </w:pPr>
      <w:hyperlink w:anchor="_Toc237370030" w:history="1">
        <w:r w:rsidRPr="00B4359C">
          <w:rPr>
            <w:rStyle w:val="Hyperlink"/>
          </w:rPr>
          <w:t>Figure 2: UK Personal Computer Market</w:t>
        </w:r>
        <w:r>
          <w:rPr>
            <w:webHidden/>
          </w:rPr>
          <w:tab/>
        </w:r>
        <w:r>
          <w:rPr>
            <w:webHidden/>
          </w:rPr>
          <w:fldChar w:fldCharType="begin"/>
        </w:r>
        <w:r>
          <w:rPr>
            <w:webHidden/>
          </w:rPr>
          <w:instrText xml:space="preserve"> PAGEREF _Toc237370030 \h </w:instrText>
        </w:r>
        <w:r>
          <w:rPr>
            <w:webHidden/>
          </w:rPr>
        </w:r>
        <w:r>
          <w:rPr>
            <w:webHidden/>
          </w:rPr>
          <w:fldChar w:fldCharType="separate"/>
        </w:r>
        <w:r>
          <w:rPr>
            <w:webHidden/>
          </w:rPr>
          <w:t>7</w:t>
        </w:r>
        <w:r>
          <w:rPr>
            <w:webHidden/>
          </w:rPr>
          <w:fldChar w:fldCharType="end"/>
        </w:r>
      </w:hyperlink>
    </w:p>
    <w:p w14:paraId="34629BA7" w14:textId="79366439" w:rsidR="00B64E48" w:rsidRDefault="00B64E48">
      <w:pPr>
        <w:pStyle w:val="TableofFigures"/>
        <w:tabs>
          <w:tab w:val="right" w:leader="dot" w:pos="9350"/>
        </w:tabs>
        <w:rPr>
          <w:rFonts w:asciiTheme="minorHAnsi" w:eastAsiaTheme="minorEastAsia" w:hAnsiTheme="minorHAnsi" w:cstheme="minorBidi"/>
          <w:i w:val="0"/>
          <w:sz w:val="22"/>
          <w:szCs w:val="22"/>
          <w:lang w:val="en-US"/>
        </w:rPr>
      </w:pPr>
      <w:hyperlink w:anchor="_Toc237370031" w:history="1">
        <w:r w:rsidRPr="00B4359C">
          <w:rPr>
            <w:rStyle w:val="Hyperlink"/>
          </w:rPr>
          <w:t>Figure 3: Perceptual map for Apple</w:t>
        </w:r>
        <w:r>
          <w:rPr>
            <w:webHidden/>
          </w:rPr>
          <w:tab/>
        </w:r>
        <w:r>
          <w:rPr>
            <w:webHidden/>
          </w:rPr>
          <w:fldChar w:fldCharType="begin"/>
        </w:r>
        <w:r>
          <w:rPr>
            <w:webHidden/>
          </w:rPr>
          <w:instrText xml:space="preserve"> PAGEREF _Toc237370031 \h </w:instrText>
        </w:r>
        <w:r>
          <w:rPr>
            <w:webHidden/>
          </w:rPr>
        </w:r>
        <w:r>
          <w:rPr>
            <w:webHidden/>
          </w:rPr>
          <w:fldChar w:fldCharType="separate"/>
        </w:r>
        <w:r>
          <w:rPr>
            <w:webHidden/>
          </w:rPr>
          <w:t>8</w:t>
        </w:r>
        <w:r>
          <w:rPr>
            <w:webHidden/>
          </w:rPr>
          <w:fldChar w:fldCharType="end"/>
        </w:r>
      </w:hyperlink>
    </w:p>
    <w:p w14:paraId="45FA1E0C" w14:textId="4C597B06" w:rsidR="00B64E48" w:rsidRDefault="00B64E48">
      <w:pPr>
        <w:pStyle w:val="TableofFigures"/>
        <w:tabs>
          <w:tab w:val="right" w:leader="dot" w:pos="9350"/>
        </w:tabs>
        <w:rPr>
          <w:rFonts w:asciiTheme="minorHAnsi" w:eastAsiaTheme="minorEastAsia" w:hAnsiTheme="minorHAnsi" w:cstheme="minorBidi"/>
          <w:i w:val="0"/>
          <w:sz w:val="22"/>
          <w:szCs w:val="22"/>
          <w:lang w:val="en-US"/>
        </w:rPr>
      </w:pPr>
      <w:hyperlink w:anchor="_Toc237370032" w:history="1">
        <w:r w:rsidRPr="00B4359C">
          <w:rPr>
            <w:rStyle w:val="Hyperlink"/>
          </w:rPr>
          <w:t>Figure 4: PESTLE Analysis</w:t>
        </w:r>
        <w:r>
          <w:rPr>
            <w:webHidden/>
          </w:rPr>
          <w:tab/>
        </w:r>
        <w:r>
          <w:rPr>
            <w:webHidden/>
          </w:rPr>
          <w:fldChar w:fldCharType="begin"/>
        </w:r>
        <w:r>
          <w:rPr>
            <w:webHidden/>
          </w:rPr>
          <w:instrText xml:space="preserve"> PAGEREF _Toc237370032 \h </w:instrText>
        </w:r>
        <w:r>
          <w:rPr>
            <w:webHidden/>
          </w:rPr>
        </w:r>
        <w:r>
          <w:rPr>
            <w:webHidden/>
          </w:rPr>
          <w:fldChar w:fldCharType="separate"/>
        </w:r>
        <w:r>
          <w:rPr>
            <w:webHidden/>
          </w:rPr>
          <w:t>9</w:t>
        </w:r>
        <w:r>
          <w:rPr>
            <w:webHidden/>
          </w:rPr>
          <w:fldChar w:fldCharType="end"/>
        </w:r>
      </w:hyperlink>
    </w:p>
    <w:p w14:paraId="275F9E08" w14:textId="0C5449CA" w:rsidR="00B64E48" w:rsidRDefault="00B64E48">
      <w:pPr>
        <w:pStyle w:val="TableofFigures"/>
        <w:tabs>
          <w:tab w:val="right" w:leader="dot" w:pos="9350"/>
        </w:tabs>
        <w:rPr>
          <w:rFonts w:asciiTheme="minorHAnsi" w:eastAsiaTheme="minorEastAsia" w:hAnsiTheme="minorHAnsi" w:cstheme="minorBidi"/>
          <w:i w:val="0"/>
          <w:sz w:val="22"/>
          <w:szCs w:val="22"/>
          <w:lang w:val="en-US"/>
        </w:rPr>
      </w:pPr>
      <w:hyperlink w:anchor="_Toc237370033" w:history="1">
        <w:r w:rsidRPr="00B4359C">
          <w:rPr>
            <w:rStyle w:val="Hyperlink"/>
          </w:rPr>
          <w:t>Figure 5: VRIO Framework Analysis</w:t>
        </w:r>
        <w:r>
          <w:rPr>
            <w:webHidden/>
          </w:rPr>
          <w:tab/>
        </w:r>
        <w:r>
          <w:rPr>
            <w:webHidden/>
          </w:rPr>
          <w:fldChar w:fldCharType="begin"/>
        </w:r>
        <w:r>
          <w:rPr>
            <w:webHidden/>
          </w:rPr>
          <w:instrText xml:space="preserve"> PAGEREF _Toc237370033 \h </w:instrText>
        </w:r>
        <w:r>
          <w:rPr>
            <w:webHidden/>
          </w:rPr>
        </w:r>
        <w:r>
          <w:rPr>
            <w:webHidden/>
          </w:rPr>
          <w:fldChar w:fldCharType="separate"/>
        </w:r>
        <w:r>
          <w:rPr>
            <w:webHidden/>
          </w:rPr>
          <w:t>11</w:t>
        </w:r>
        <w:r>
          <w:rPr>
            <w:webHidden/>
          </w:rPr>
          <w:fldChar w:fldCharType="end"/>
        </w:r>
      </w:hyperlink>
    </w:p>
    <w:p w14:paraId="1A3E736C" w14:textId="73246A2E" w:rsidR="00B64E48" w:rsidRDefault="00B64E48">
      <w:pPr>
        <w:pStyle w:val="TableofFigures"/>
        <w:tabs>
          <w:tab w:val="right" w:leader="dot" w:pos="9350"/>
        </w:tabs>
        <w:rPr>
          <w:rFonts w:asciiTheme="minorHAnsi" w:eastAsiaTheme="minorEastAsia" w:hAnsiTheme="minorHAnsi" w:cstheme="minorBidi"/>
          <w:i w:val="0"/>
          <w:sz w:val="22"/>
          <w:szCs w:val="22"/>
          <w:lang w:val="en-US"/>
        </w:rPr>
      </w:pPr>
      <w:hyperlink w:anchor="_Toc237370034" w:history="1">
        <w:r w:rsidRPr="00B4359C">
          <w:rPr>
            <w:rStyle w:val="Hyperlink"/>
          </w:rPr>
          <w:t>Figure 6: SWOT Analysis</w:t>
        </w:r>
        <w:r>
          <w:rPr>
            <w:webHidden/>
          </w:rPr>
          <w:tab/>
        </w:r>
        <w:r>
          <w:rPr>
            <w:webHidden/>
          </w:rPr>
          <w:fldChar w:fldCharType="begin"/>
        </w:r>
        <w:r>
          <w:rPr>
            <w:webHidden/>
          </w:rPr>
          <w:instrText xml:space="preserve"> PAGEREF _Toc237370034 \h </w:instrText>
        </w:r>
        <w:r>
          <w:rPr>
            <w:webHidden/>
          </w:rPr>
        </w:r>
        <w:r>
          <w:rPr>
            <w:webHidden/>
          </w:rPr>
          <w:fldChar w:fldCharType="separate"/>
        </w:r>
        <w:r>
          <w:rPr>
            <w:webHidden/>
          </w:rPr>
          <w:t>14</w:t>
        </w:r>
        <w:r>
          <w:rPr>
            <w:webHidden/>
          </w:rPr>
          <w:fldChar w:fldCharType="end"/>
        </w:r>
      </w:hyperlink>
    </w:p>
    <w:p w14:paraId="68DEB9E4" w14:textId="3126E1E0" w:rsidR="00B64E48" w:rsidRDefault="00B64E48">
      <w:pPr>
        <w:pStyle w:val="TableofFigures"/>
        <w:tabs>
          <w:tab w:val="right" w:leader="dot" w:pos="9350"/>
        </w:tabs>
        <w:rPr>
          <w:rFonts w:asciiTheme="minorHAnsi" w:eastAsiaTheme="minorEastAsia" w:hAnsiTheme="minorHAnsi" w:cstheme="minorBidi"/>
          <w:i w:val="0"/>
          <w:sz w:val="22"/>
          <w:szCs w:val="22"/>
          <w:lang w:val="en-US"/>
        </w:rPr>
      </w:pPr>
      <w:hyperlink w:anchor="_Toc237370035" w:history="1">
        <w:r w:rsidRPr="00B4359C">
          <w:rPr>
            <w:rStyle w:val="Hyperlink"/>
          </w:rPr>
          <w:t>Figure 7: Porter's Five Forces Model</w:t>
        </w:r>
        <w:r>
          <w:rPr>
            <w:webHidden/>
          </w:rPr>
          <w:tab/>
        </w:r>
        <w:r>
          <w:rPr>
            <w:webHidden/>
          </w:rPr>
          <w:fldChar w:fldCharType="begin"/>
        </w:r>
        <w:r>
          <w:rPr>
            <w:webHidden/>
          </w:rPr>
          <w:instrText xml:space="preserve"> PAGEREF _Toc237370035 \h </w:instrText>
        </w:r>
        <w:r>
          <w:rPr>
            <w:webHidden/>
          </w:rPr>
        </w:r>
        <w:r>
          <w:rPr>
            <w:webHidden/>
          </w:rPr>
          <w:fldChar w:fldCharType="separate"/>
        </w:r>
        <w:r>
          <w:rPr>
            <w:webHidden/>
          </w:rPr>
          <w:t>20</w:t>
        </w:r>
        <w:r>
          <w:rPr>
            <w:webHidden/>
          </w:rPr>
          <w:fldChar w:fldCharType="end"/>
        </w:r>
      </w:hyperlink>
    </w:p>
    <w:p w14:paraId="438E60DB" w14:textId="3E990B46" w:rsidR="00B64E48" w:rsidRDefault="00B64E48">
      <w:pPr>
        <w:pStyle w:val="TableofFigures"/>
        <w:tabs>
          <w:tab w:val="right" w:leader="dot" w:pos="9350"/>
        </w:tabs>
        <w:rPr>
          <w:rFonts w:asciiTheme="minorHAnsi" w:eastAsiaTheme="minorEastAsia" w:hAnsiTheme="minorHAnsi" w:cstheme="minorBidi"/>
          <w:i w:val="0"/>
          <w:sz w:val="22"/>
          <w:szCs w:val="22"/>
          <w:lang w:val="en-US"/>
        </w:rPr>
      </w:pPr>
      <w:hyperlink w:anchor="_Toc237370036" w:history="1">
        <w:r w:rsidRPr="00B4359C">
          <w:rPr>
            <w:rStyle w:val="Hyperlink"/>
          </w:rPr>
          <w:t>Figure 8: Ansoff's Matrix</w:t>
        </w:r>
        <w:r>
          <w:rPr>
            <w:webHidden/>
          </w:rPr>
          <w:tab/>
        </w:r>
        <w:r>
          <w:rPr>
            <w:webHidden/>
          </w:rPr>
          <w:fldChar w:fldCharType="begin"/>
        </w:r>
        <w:r>
          <w:rPr>
            <w:webHidden/>
          </w:rPr>
          <w:instrText xml:space="preserve"> PAGEREF _Toc237370036 \h </w:instrText>
        </w:r>
        <w:r>
          <w:rPr>
            <w:webHidden/>
          </w:rPr>
        </w:r>
        <w:r>
          <w:rPr>
            <w:webHidden/>
          </w:rPr>
          <w:fldChar w:fldCharType="separate"/>
        </w:r>
        <w:r>
          <w:rPr>
            <w:webHidden/>
          </w:rPr>
          <w:t>22</w:t>
        </w:r>
        <w:r>
          <w:rPr>
            <w:webHidden/>
          </w:rPr>
          <w:fldChar w:fldCharType="end"/>
        </w:r>
      </w:hyperlink>
    </w:p>
    <w:p w14:paraId="48268328" w14:textId="3F6A2A5C" w:rsidR="00B64E48" w:rsidRDefault="00B64E48">
      <w:pPr>
        <w:pStyle w:val="TableofFigures"/>
        <w:tabs>
          <w:tab w:val="right" w:leader="dot" w:pos="9350"/>
        </w:tabs>
        <w:rPr>
          <w:rFonts w:asciiTheme="minorHAnsi" w:eastAsiaTheme="minorEastAsia" w:hAnsiTheme="minorHAnsi" w:cstheme="minorBidi"/>
          <w:i w:val="0"/>
          <w:sz w:val="22"/>
          <w:szCs w:val="22"/>
          <w:lang w:val="en-US"/>
        </w:rPr>
      </w:pPr>
      <w:hyperlink w:anchor="_Toc237370037" w:history="1">
        <w:r w:rsidRPr="00B4359C">
          <w:rPr>
            <w:rStyle w:val="Hyperlink"/>
          </w:rPr>
          <w:t>Figure 9: Gibbs' Reflective Cycle</w:t>
        </w:r>
        <w:r>
          <w:rPr>
            <w:webHidden/>
          </w:rPr>
          <w:tab/>
        </w:r>
        <w:r>
          <w:rPr>
            <w:webHidden/>
          </w:rPr>
          <w:fldChar w:fldCharType="begin"/>
        </w:r>
        <w:r>
          <w:rPr>
            <w:webHidden/>
          </w:rPr>
          <w:instrText xml:space="preserve"> PAGEREF _Toc237370037 \h </w:instrText>
        </w:r>
        <w:r>
          <w:rPr>
            <w:webHidden/>
          </w:rPr>
        </w:r>
        <w:r>
          <w:rPr>
            <w:webHidden/>
          </w:rPr>
          <w:fldChar w:fldCharType="separate"/>
        </w:r>
        <w:r>
          <w:rPr>
            <w:webHidden/>
          </w:rPr>
          <w:t>25</w:t>
        </w:r>
        <w:r>
          <w:rPr>
            <w:webHidden/>
          </w:rPr>
          <w:fldChar w:fldCharType="end"/>
        </w:r>
      </w:hyperlink>
    </w:p>
    <w:p w14:paraId="1525039C" w14:textId="088267F5" w:rsidR="00C53DF9" w:rsidRDefault="00B64E48" w:rsidP="00C53DF9">
      <w:pPr>
        <w:pStyle w:val="TableofFigures"/>
        <w:tabs>
          <w:tab w:val="right" w:leader="dot" w:pos="9350"/>
        </w:tabs>
        <w:rPr>
          <w:rFonts w:asciiTheme="minorHAnsi" w:eastAsiaTheme="minorEastAsia" w:hAnsiTheme="minorHAnsi" w:cstheme="minorBidi"/>
          <w:i w:val="0"/>
          <w:sz w:val="22"/>
          <w:szCs w:val="22"/>
          <w:lang w:val="en-US"/>
        </w:rPr>
      </w:pPr>
      <w:r>
        <w:rPr>
          <w:rFonts w:cs="Arial"/>
        </w:rPr>
        <w:fldChar w:fldCharType="end"/>
      </w:r>
      <w:r w:rsidR="00C53DF9">
        <w:rPr>
          <w:rFonts w:cs="Arial"/>
        </w:rPr>
        <w:fldChar w:fldCharType="begin"/>
      </w:r>
      <w:r w:rsidR="00C53DF9">
        <w:rPr>
          <w:rFonts w:cs="Arial"/>
        </w:rPr>
        <w:instrText xml:space="preserve"> TOC \h \z \c "Figure" </w:instrText>
      </w:r>
      <w:r w:rsidR="00C53DF9">
        <w:rPr>
          <w:rFonts w:cs="Arial"/>
        </w:rPr>
        <w:fldChar w:fldCharType="separate"/>
      </w:r>
    </w:p>
    <w:p w14:paraId="71626AC9" w14:textId="75F3303D" w:rsidR="00C53DF9" w:rsidRPr="00B64E48" w:rsidRDefault="00C53DF9" w:rsidP="00BA2ED7">
      <w:pPr>
        <w:rPr>
          <w:rFonts w:cs="Arial"/>
          <w:b/>
          <w:bCs/>
        </w:rPr>
      </w:pPr>
      <w:r>
        <w:rPr>
          <w:rFonts w:cs="Arial"/>
        </w:rPr>
        <w:fldChar w:fldCharType="end"/>
      </w:r>
      <w:r w:rsidR="00B64E48" w:rsidRPr="00B64E48">
        <w:rPr>
          <w:rFonts w:cs="Arial"/>
          <w:b/>
          <w:bCs/>
        </w:rPr>
        <w:t>List of Table</w:t>
      </w:r>
    </w:p>
    <w:p w14:paraId="3CA230D9" w14:textId="7FCDF82D" w:rsidR="006F14DE" w:rsidRDefault="006F14DE">
      <w:pPr>
        <w:pStyle w:val="TableofFigures"/>
        <w:tabs>
          <w:tab w:val="right" w:leader="dot" w:pos="9350"/>
        </w:tabs>
        <w:rPr>
          <w:rFonts w:asciiTheme="minorHAnsi" w:eastAsiaTheme="minorEastAsia" w:hAnsiTheme="minorHAnsi" w:cstheme="minorBidi"/>
          <w:i w:val="0"/>
          <w:sz w:val="22"/>
          <w:szCs w:val="22"/>
          <w:lang w:val="en-US"/>
        </w:rPr>
      </w:pPr>
      <w:r>
        <w:rPr>
          <w:rFonts w:cs="Arial"/>
        </w:rPr>
        <w:fldChar w:fldCharType="begin"/>
      </w:r>
      <w:r>
        <w:rPr>
          <w:rFonts w:cs="Arial"/>
        </w:rPr>
        <w:instrText xml:space="preserve"> TOC \h \z \c "Table" </w:instrText>
      </w:r>
      <w:r>
        <w:rPr>
          <w:rFonts w:cs="Arial"/>
        </w:rPr>
        <w:fldChar w:fldCharType="separate"/>
      </w:r>
      <w:hyperlink w:anchor="_Toc237370215" w:history="1">
        <w:r w:rsidRPr="0078554B">
          <w:rPr>
            <w:rStyle w:val="Hyperlink"/>
          </w:rPr>
          <w:t>Table 1: My Peronal Development Actions Plan</w:t>
        </w:r>
        <w:r>
          <w:rPr>
            <w:webHidden/>
          </w:rPr>
          <w:tab/>
        </w:r>
        <w:r>
          <w:rPr>
            <w:webHidden/>
          </w:rPr>
          <w:fldChar w:fldCharType="begin"/>
        </w:r>
        <w:r>
          <w:rPr>
            <w:webHidden/>
          </w:rPr>
          <w:instrText xml:space="preserve"> PAGEREF _Toc237370215 \h </w:instrText>
        </w:r>
        <w:r>
          <w:rPr>
            <w:webHidden/>
          </w:rPr>
        </w:r>
        <w:r>
          <w:rPr>
            <w:webHidden/>
          </w:rPr>
          <w:fldChar w:fldCharType="separate"/>
        </w:r>
        <w:r>
          <w:rPr>
            <w:webHidden/>
          </w:rPr>
          <w:t>28</w:t>
        </w:r>
        <w:r>
          <w:rPr>
            <w:webHidden/>
          </w:rPr>
          <w:fldChar w:fldCharType="end"/>
        </w:r>
      </w:hyperlink>
    </w:p>
    <w:p w14:paraId="438C5235" w14:textId="3538B6B2" w:rsidR="0040202B" w:rsidRPr="00952972" w:rsidRDefault="006F14DE" w:rsidP="00BA2ED7">
      <w:pPr>
        <w:rPr>
          <w:rFonts w:cs="Arial"/>
        </w:rPr>
      </w:pPr>
      <w:r>
        <w:rPr>
          <w:rFonts w:cs="Arial"/>
        </w:rPr>
        <w:fldChar w:fldCharType="end"/>
      </w:r>
    </w:p>
    <w:p w14:paraId="65C1AAEE" w14:textId="3F0D8CB6" w:rsidR="0040202B" w:rsidRPr="00952972" w:rsidRDefault="0040202B" w:rsidP="00BA2ED7">
      <w:pPr>
        <w:rPr>
          <w:rFonts w:cs="Arial"/>
        </w:rPr>
      </w:pPr>
    </w:p>
    <w:p w14:paraId="6A94FE86" w14:textId="77777777" w:rsidR="00B64E48" w:rsidRDefault="00B64E48">
      <w:pPr>
        <w:rPr>
          <w:rFonts w:cs="Arial"/>
          <w:b/>
          <w:color w:val="0070C0"/>
          <w:sz w:val="32"/>
          <w:szCs w:val="32"/>
          <w:lang w:eastAsia="en-GB"/>
        </w:rPr>
      </w:pPr>
      <w:bookmarkStart w:id="1" w:name="_Toc235477841"/>
      <w:r>
        <w:rPr>
          <w:rFonts w:cs="Arial"/>
        </w:rPr>
        <w:br w:type="page"/>
      </w:r>
    </w:p>
    <w:p w14:paraId="27E15C08" w14:textId="66E7EDA7" w:rsidR="00BB060A" w:rsidRPr="00952972" w:rsidRDefault="00512871" w:rsidP="00BB060A">
      <w:pPr>
        <w:pStyle w:val="Heading1"/>
        <w:rPr>
          <w:rFonts w:cs="Arial"/>
        </w:rPr>
      </w:pPr>
      <w:r w:rsidRPr="00952972">
        <w:rPr>
          <w:rFonts w:cs="Arial"/>
        </w:rPr>
        <w:lastRenderedPageBreak/>
        <w:t>Introduction</w:t>
      </w:r>
      <w:bookmarkEnd w:id="1"/>
      <w:r w:rsidRPr="00952972">
        <w:rPr>
          <w:rFonts w:cs="Arial"/>
        </w:rPr>
        <w:t xml:space="preserve"> </w:t>
      </w:r>
    </w:p>
    <w:p w14:paraId="604C67B4" w14:textId="0248529C" w:rsidR="003B5630" w:rsidRPr="00952972" w:rsidRDefault="00BB060A" w:rsidP="00BB060A">
      <w:pPr>
        <w:rPr>
          <w:rFonts w:cs="Arial"/>
        </w:rPr>
      </w:pPr>
      <w:r w:rsidRPr="00952972">
        <w:rPr>
          <w:rFonts w:cs="Arial"/>
        </w:rPr>
        <w:t>Strategic management is the process of formulating, implementing, and evaluating long term organisational strategies to achieve sustainable competitive advantage while responding effectively to changes in the external and internal business environment (</w:t>
      </w:r>
      <w:r w:rsidR="00D873FD" w:rsidRPr="00952972">
        <w:rPr>
          <w:rFonts w:cs="Arial"/>
        </w:rPr>
        <w:t>Hill</w:t>
      </w:r>
      <w:r w:rsidRPr="00952972">
        <w:rPr>
          <w:rFonts w:cs="Arial"/>
        </w:rPr>
        <w:t>, 20</w:t>
      </w:r>
      <w:r w:rsidR="00D873FD" w:rsidRPr="00952972">
        <w:rPr>
          <w:rFonts w:cs="Arial"/>
        </w:rPr>
        <w:t>17</w:t>
      </w:r>
      <w:r w:rsidRPr="00952972">
        <w:rPr>
          <w:rFonts w:cs="Arial"/>
        </w:rPr>
        <w:t>). It enables organisations to align resources, capabilities, and strategic objectives with market opportunities to enhance performance and competitiveness</w:t>
      </w:r>
      <w:r w:rsidR="00D873FD" w:rsidRPr="00952972">
        <w:rPr>
          <w:rFonts w:cs="Arial"/>
        </w:rPr>
        <w:t xml:space="preserve"> (Wheelen et al., 2018)</w:t>
      </w:r>
      <w:r w:rsidRPr="00952972">
        <w:rPr>
          <w:rFonts w:cs="Arial"/>
        </w:rPr>
        <w:t>. For Apple Inc., strategic management is fundamental to maintaining its leadership in the United Kingdom's premium laptop market, where the MacBook Neo competes through innovation, ecosystem integration, and product differentiation. This report aims to evaluate Apple's strategic position in the UK market. Its objectives are to analyse the external and internal business environment, assess corporate social responsibility and strategic performance, evaluate suitable strategic options, and recommend an appropriate business strategy with implementation approaches to achieve sustainable competitive advantage.</w:t>
      </w:r>
    </w:p>
    <w:p w14:paraId="0A39A157" w14:textId="77777777" w:rsidR="0055175A" w:rsidRPr="00952972" w:rsidRDefault="0055175A" w:rsidP="00BB060A">
      <w:pPr>
        <w:rPr>
          <w:rFonts w:cs="Arial"/>
        </w:rPr>
      </w:pPr>
    </w:p>
    <w:p w14:paraId="76E7910F" w14:textId="77777777" w:rsidR="0055175A" w:rsidRPr="00952972" w:rsidRDefault="0055175A" w:rsidP="00BB060A">
      <w:pPr>
        <w:rPr>
          <w:rFonts w:cs="Arial"/>
        </w:rPr>
      </w:pPr>
    </w:p>
    <w:p w14:paraId="30A5F9EC" w14:textId="77777777" w:rsidR="0055175A" w:rsidRPr="00952972" w:rsidRDefault="0055175A" w:rsidP="00BB060A">
      <w:pPr>
        <w:rPr>
          <w:rFonts w:cs="Arial"/>
        </w:rPr>
      </w:pPr>
    </w:p>
    <w:p w14:paraId="2210E1F4" w14:textId="77777777" w:rsidR="0055175A" w:rsidRPr="00952972" w:rsidRDefault="0055175A" w:rsidP="00BB060A">
      <w:pPr>
        <w:rPr>
          <w:rFonts w:cs="Arial"/>
        </w:rPr>
      </w:pPr>
    </w:p>
    <w:p w14:paraId="61F0BC1C" w14:textId="77777777" w:rsidR="0055175A" w:rsidRPr="00952972" w:rsidRDefault="0055175A" w:rsidP="00BB060A">
      <w:pPr>
        <w:rPr>
          <w:rFonts w:cs="Arial"/>
        </w:rPr>
      </w:pPr>
    </w:p>
    <w:p w14:paraId="5FA4DC6E" w14:textId="77777777" w:rsidR="0055175A" w:rsidRPr="00952972" w:rsidRDefault="0055175A" w:rsidP="00BB060A">
      <w:pPr>
        <w:rPr>
          <w:rFonts w:cs="Arial"/>
        </w:rPr>
      </w:pPr>
    </w:p>
    <w:p w14:paraId="43119E5A" w14:textId="77777777" w:rsidR="0055175A" w:rsidRPr="00952972" w:rsidRDefault="0055175A" w:rsidP="00BB060A">
      <w:pPr>
        <w:rPr>
          <w:rFonts w:cs="Arial"/>
        </w:rPr>
      </w:pPr>
    </w:p>
    <w:p w14:paraId="671FFA64" w14:textId="77777777" w:rsidR="0055175A" w:rsidRPr="00952972" w:rsidRDefault="0055175A" w:rsidP="00BB060A">
      <w:pPr>
        <w:rPr>
          <w:rFonts w:cs="Arial"/>
        </w:rPr>
      </w:pPr>
    </w:p>
    <w:p w14:paraId="31E0316E" w14:textId="77777777" w:rsidR="0055175A" w:rsidRPr="00952972" w:rsidRDefault="0055175A" w:rsidP="00BB060A">
      <w:pPr>
        <w:rPr>
          <w:rFonts w:cs="Arial"/>
        </w:rPr>
      </w:pPr>
    </w:p>
    <w:p w14:paraId="08CAC4FF" w14:textId="77777777" w:rsidR="0055175A" w:rsidRPr="00952972" w:rsidRDefault="0055175A" w:rsidP="00BB060A">
      <w:pPr>
        <w:rPr>
          <w:rFonts w:cs="Arial"/>
        </w:rPr>
      </w:pPr>
    </w:p>
    <w:p w14:paraId="62C6899A" w14:textId="77777777" w:rsidR="0055175A" w:rsidRPr="00952972" w:rsidRDefault="0055175A" w:rsidP="00BB060A">
      <w:pPr>
        <w:rPr>
          <w:rFonts w:cs="Arial"/>
        </w:rPr>
      </w:pPr>
    </w:p>
    <w:p w14:paraId="265264D6" w14:textId="77777777" w:rsidR="0055175A" w:rsidRPr="00952972" w:rsidRDefault="0055175A" w:rsidP="00BB060A">
      <w:pPr>
        <w:rPr>
          <w:rFonts w:cs="Arial"/>
        </w:rPr>
      </w:pPr>
    </w:p>
    <w:p w14:paraId="2AE993AA" w14:textId="77777777" w:rsidR="0055175A" w:rsidRPr="00952972" w:rsidRDefault="0055175A" w:rsidP="00BB060A">
      <w:pPr>
        <w:rPr>
          <w:rFonts w:cs="Arial"/>
        </w:rPr>
      </w:pPr>
    </w:p>
    <w:p w14:paraId="785E907A" w14:textId="77777777" w:rsidR="0055175A" w:rsidRPr="00952972" w:rsidRDefault="0055175A" w:rsidP="00BB060A">
      <w:pPr>
        <w:rPr>
          <w:rFonts w:cs="Arial"/>
        </w:rPr>
      </w:pPr>
    </w:p>
    <w:p w14:paraId="58F749E1" w14:textId="77777777" w:rsidR="0055175A" w:rsidRPr="00952972" w:rsidRDefault="0055175A" w:rsidP="00BB060A">
      <w:pPr>
        <w:rPr>
          <w:rFonts w:cs="Arial"/>
        </w:rPr>
      </w:pPr>
    </w:p>
    <w:p w14:paraId="72BF4313" w14:textId="77777777" w:rsidR="00D873FD" w:rsidRPr="00952972" w:rsidRDefault="00D873FD" w:rsidP="00BB060A">
      <w:pPr>
        <w:rPr>
          <w:rFonts w:cs="Arial"/>
        </w:rPr>
      </w:pPr>
    </w:p>
    <w:p w14:paraId="3535A9C2" w14:textId="17F01894" w:rsidR="004F2CB3" w:rsidRPr="00952972" w:rsidRDefault="004F2CB3" w:rsidP="004F2CB3">
      <w:pPr>
        <w:pStyle w:val="Heading1"/>
        <w:rPr>
          <w:rFonts w:cs="Arial"/>
        </w:rPr>
      </w:pPr>
      <w:bookmarkStart w:id="2" w:name="_Toc235477842"/>
      <w:r w:rsidRPr="00952972">
        <w:rPr>
          <w:rFonts w:cs="Arial"/>
        </w:rPr>
        <w:lastRenderedPageBreak/>
        <w:t>Section 1</w:t>
      </w:r>
      <w:bookmarkEnd w:id="2"/>
    </w:p>
    <w:p w14:paraId="39B3AA89" w14:textId="41960BD8" w:rsidR="00871A8B" w:rsidRPr="00952972" w:rsidRDefault="00871A8B" w:rsidP="00871A8B">
      <w:pPr>
        <w:pStyle w:val="Heading1"/>
        <w:rPr>
          <w:rFonts w:cs="Arial"/>
        </w:rPr>
      </w:pPr>
      <w:bookmarkStart w:id="3" w:name="_Toc235477843"/>
      <w:r w:rsidRPr="00952972">
        <w:rPr>
          <w:rFonts w:cs="Arial"/>
        </w:rPr>
        <w:t>1. Organisational Context and Overview</w:t>
      </w:r>
      <w:bookmarkEnd w:id="3"/>
    </w:p>
    <w:p w14:paraId="532D7543" w14:textId="77777777" w:rsidR="00D3141B" w:rsidRPr="00952972" w:rsidRDefault="00D3141B" w:rsidP="00D3141B">
      <w:pPr>
        <w:rPr>
          <w:rFonts w:cs="Arial"/>
          <w:b/>
          <w:bCs/>
          <w:lang w:eastAsia="en-GB"/>
        </w:rPr>
      </w:pPr>
      <w:r w:rsidRPr="00952972">
        <w:rPr>
          <w:rFonts w:cs="Arial"/>
          <w:b/>
          <w:bCs/>
          <w:lang w:eastAsia="en-GB"/>
        </w:rPr>
        <w:t>Company Background</w:t>
      </w:r>
    </w:p>
    <w:p w14:paraId="20E6ED05" w14:textId="385CD3AE" w:rsidR="0028333C" w:rsidRPr="00952972" w:rsidRDefault="0028333C" w:rsidP="0028333C">
      <w:pPr>
        <w:rPr>
          <w:rFonts w:cs="Arial"/>
          <w:lang w:eastAsia="en-GB"/>
        </w:rPr>
      </w:pPr>
      <w:r w:rsidRPr="00952972">
        <w:rPr>
          <w:rFonts w:cs="Arial"/>
          <w:lang w:eastAsia="en-GB"/>
        </w:rPr>
        <w:t>Apple Inc. was established by Steve Jobs, Steve Wozniak, and Ronald Wayne in Cupertino, California in 1976. The company went through a transformation from being a personal computer manufacturer to one of the most commercially successful technology corporations in the world in just over 50 years (Apple Inc., 2024). Apple's sustained competitive relevance reflects its capacity to continuously redefine product categories, most recently through the introduction of its proprietary M series silicon chips across the MacBook product line (Chen et al., 2021).</w:t>
      </w:r>
    </w:p>
    <w:p w14:paraId="561F8FBD" w14:textId="77777777" w:rsidR="0028333C" w:rsidRPr="00952972" w:rsidRDefault="0028333C" w:rsidP="0028333C">
      <w:pPr>
        <w:rPr>
          <w:rFonts w:cs="Arial"/>
          <w:b/>
          <w:bCs/>
          <w:lang w:eastAsia="en-GB"/>
        </w:rPr>
      </w:pPr>
      <w:r w:rsidRPr="00952972">
        <w:rPr>
          <w:rFonts w:cs="Arial"/>
          <w:b/>
          <w:bCs/>
          <w:lang w:eastAsia="en-GB"/>
        </w:rPr>
        <w:t>Mission, Vision, and Business Model</w:t>
      </w:r>
    </w:p>
    <w:p w14:paraId="3443CA35" w14:textId="4FFFAD5C" w:rsidR="00EE7F08" w:rsidRPr="00952972" w:rsidRDefault="0028333C" w:rsidP="0028333C">
      <w:pPr>
        <w:rPr>
          <w:rFonts w:cs="Arial"/>
          <w:lang w:eastAsia="en-GB"/>
        </w:rPr>
      </w:pPr>
      <w:r w:rsidRPr="00952972">
        <w:rPr>
          <w:rFonts w:cs="Arial"/>
          <w:lang w:eastAsia="en-GB"/>
        </w:rPr>
        <w:t>Apple's mission is to bring the best user experience to customers through innovative hardware, software, and services (Okundia, 2021). It offers a vertically integrated business model, with its own hardware, software and direct retail channel, thus reducing margins of deviation in pricing and consistency in branding. In addition to the core products MacBook Air, MacBook Pro</w:t>
      </w:r>
      <w:r w:rsidR="00CE4089" w:rsidRPr="00952972">
        <w:rPr>
          <w:rFonts w:cs="Arial"/>
          <w:lang w:eastAsia="en-GB"/>
        </w:rPr>
        <w:t>; they have a</w:t>
      </w:r>
      <w:r w:rsidRPr="00952972">
        <w:rPr>
          <w:rFonts w:cs="Arial"/>
          <w:lang w:eastAsia="en-GB"/>
        </w:rPr>
        <w:t xml:space="preserve"> services division</w:t>
      </w:r>
      <w:r w:rsidR="00CE4089" w:rsidRPr="00952972">
        <w:rPr>
          <w:rFonts w:cs="Arial"/>
          <w:lang w:eastAsia="en-GB"/>
        </w:rPr>
        <w:t xml:space="preserve"> line that offers</w:t>
      </w:r>
      <w:r w:rsidRPr="00952972">
        <w:rPr>
          <w:rFonts w:cs="Arial"/>
          <w:lang w:eastAsia="en-GB"/>
        </w:rPr>
        <w:t xml:space="preserve"> iCloud, App Store and Apple TV Plus. </w:t>
      </w:r>
    </w:p>
    <w:p w14:paraId="1660CDE9" w14:textId="77777777" w:rsidR="00DB0EB5" w:rsidRDefault="00EE7F08" w:rsidP="00DB0EB5">
      <w:pPr>
        <w:keepNext/>
        <w:jc w:val="center"/>
      </w:pPr>
      <w:r w:rsidRPr="00952972">
        <w:rPr>
          <w:rFonts w:cs="Arial"/>
          <w:lang w:eastAsia="en-GB"/>
        </w:rPr>
        <w:drawing>
          <wp:inline distT="0" distB="0" distL="0" distR="0" wp14:anchorId="422F6CE6" wp14:editId="7BDF4274">
            <wp:extent cx="4698215" cy="3086100"/>
            <wp:effectExtent l="0" t="0" r="7620" b="0"/>
            <wp:docPr id="1534160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160523" name=""/>
                    <pic:cNvPicPr/>
                  </pic:nvPicPr>
                  <pic:blipFill>
                    <a:blip r:embed="rId11"/>
                    <a:stretch>
                      <a:fillRect/>
                    </a:stretch>
                  </pic:blipFill>
                  <pic:spPr>
                    <a:xfrm>
                      <a:off x="0" y="0"/>
                      <a:ext cx="4735343" cy="3110488"/>
                    </a:xfrm>
                    <a:prstGeom prst="rect">
                      <a:avLst/>
                    </a:prstGeom>
                  </pic:spPr>
                </pic:pic>
              </a:graphicData>
            </a:graphic>
          </wp:inline>
        </w:drawing>
      </w:r>
    </w:p>
    <w:p w14:paraId="51331960" w14:textId="659F429F" w:rsidR="00EE7F08" w:rsidRPr="00952972" w:rsidRDefault="00DB0EB5" w:rsidP="00C53DF9">
      <w:pPr>
        <w:pStyle w:val="Caption"/>
        <w:rPr>
          <w:rFonts w:cs="Arial"/>
          <w:lang w:eastAsia="en-GB"/>
        </w:rPr>
      </w:pPr>
      <w:bookmarkStart w:id="4" w:name="_Toc237369419"/>
      <w:bookmarkStart w:id="5" w:name="_Toc237370029"/>
      <w:r>
        <w:t xml:space="preserve">Figure </w:t>
      </w:r>
      <w:r>
        <w:fldChar w:fldCharType="begin"/>
      </w:r>
      <w:r>
        <w:instrText xml:space="preserve"> SEQ Figure \* ARABIC </w:instrText>
      </w:r>
      <w:r>
        <w:fldChar w:fldCharType="separate"/>
      </w:r>
      <w:r w:rsidR="00195C5D">
        <w:t>1</w:t>
      </w:r>
      <w:r>
        <w:fldChar w:fldCharType="end"/>
      </w:r>
      <w:r>
        <w:t xml:space="preserve">: </w:t>
      </w:r>
      <w:r w:rsidRPr="00382E35">
        <w:t>Apple’s Revenue in Q3 2024</w:t>
      </w:r>
      <w:bookmarkEnd w:id="4"/>
      <w:bookmarkEnd w:id="5"/>
    </w:p>
    <w:p w14:paraId="718BFEA3" w14:textId="20849602" w:rsidR="00CE4089" w:rsidRPr="00952972" w:rsidRDefault="00CE4089" w:rsidP="00EE7F08">
      <w:pPr>
        <w:jc w:val="center"/>
        <w:rPr>
          <w:rFonts w:cs="Arial"/>
          <w:lang w:eastAsia="en-GB"/>
        </w:rPr>
      </w:pPr>
      <w:r w:rsidRPr="00952972">
        <w:rPr>
          <w:rFonts w:cs="Arial"/>
          <w:lang w:eastAsia="en-GB"/>
        </w:rPr>
        <w:lastRenderedPageBreak/>
        <w:t>Source: (Apple Inc., 2024)</w:t>
      </w:r>
    </w:p>
    <w:p w14:paraId="32C919BB" w14:textId="27B1205B" w:rsidR="0028333C" w:rsidRPr="00952972" w:rsidRDefault="0028333C" w:rsidP="0028333C">
      <w:pPr>
        <w:rPr>
          <w:rFonts w:cs="Arial"/>
          <w:lang w:eastAsia="en-GB"/>
        </w:rPr>
      </w:pPr>
      <w:r w:rsidRPr="00952972">
        <w:rPr>
          <w:rFonts w:cs="Arial"/>
          <w:lang w:eastAsia="en-GB"/>
        </w:rPr>
        <w:t>Global net revenue reached approximately 391 billion United States dollars in the financial year ending September 2024, with services contributing an increasingly significant share of total income (</w:t>
      </w:r>
      <w:r w:rsidR="0055175A" w:rsidRPr="00952972">
        <w:rPr>
          <w:rFonts w:cs="Arial"/>
          <w:lang w:eastAsia="en-GB"/>
        </w:rPr>
        <w:t xml:space="preserve">Statista, </w:t>
      </w:r>
      <w:r w:rsidRPr="00952972">
        <w:rPr>
          <w:rFonts w:cs="Arial"/>
          <w:lang w:eastAsia="en-GB"/>
        </w:rPr>
        <w:t>2024</w:t>
      </w:r>
      <w:r w:rsidR="0055175A" w:rsidRPr="00952972">
        <w:rPr>
          <w:rFonts w:cs="Arial"/>
          <w:lang w:eastAsia="en-GB"/>
        </w:rPr>
        <w:t>a</w:t>
      </w:r>
      <w:r w:rsidRPr="00952972">
        <w:rPr>
          <w:rFonts w:cs="Arial"/>
          <w:lang w:eastAsia="en-GB"/>
        </w:rPr>
        <w:t>). Apple's ecosystem strategy further assists in retaining customers by developing high switching costs among the devices and platforms that make up the ecosystem (Lu et al., 2023).</w:t>
      </w:r>
    </w:p>
    <w:p w14:paraId="67ECFA64" w14:textId="77777777" w:rsidR="0028333C" w:rsidRPr="00952972" w:rsidRDefault="0028333C" w:rsidP="0028333C">
      <w:pPr>
        <w:rPr>
          <w:rFonts w:cs="Arial"/>
          <w:b/>
          <w:bCs/>
          <w:lang w:eastAsia="en-GB"/>
        </w:rPr>
      </w:pPr>
      <w:r w:rsidRPr="00952972">
        <w:rPr>
          <w:rFonts w:cs="Arial"/>
          <w:b/>
          <w:bCs/>
          <w:lang w:eastAsia="en-GB"/>
        </w:rPr>
        <w:t>Industry and UK Operations</w:t>
      </w:r>
    </w:p>
    <w:p w14:paraId="0E201FFF" w14:textId="6B5E4048" w:rsidR="00CE4089" w:rsidRPr="00952972" w:rsidRDefault="0028333C" w:rsidP="0028333C">
      <w:pPr>
        <w:rPr>
          <w:rFonts w:cs="Arial"/>
          <w:lang w:eastAsia="en-GB"/>
        </w:rPr>
      </w:pPr>
      <w:r w:rsidRPr="00952972">
        <w:rPr>
          <w:rFonts w:cs="Arial"/>
          <w:lang w:eastAsia="en-GB"/>
        </w:rPr>
        <w:t>Apple is part of a very competitive global personal computer and consumer technology sector. The United Kingdom's comput</w:t>
      </w:r>
      <w:r w:rsidR="00EE7F08" w:rsidRPr="00952972">
        <w:rPr>
          <w:rFonts w:cs="Arial"/>
          <w:lang w:eastAsia="en-GB"/>
        </w:rPr>
        <w:t>er</w:t>
      </w:r>
      <w:r w:rsidRPr="00952972">
        <w:rPr>
          <w:rFonts w:cs="Arial"/>
          <w:lang w:eastAsia="en-GB"/>
        </w:rPr>
        <w:t xml:space="preserve"> market is expected to make around 6.4 billion U.S. dollars in 2024 (Statista, 2024</w:t>
      </w:r>
      <w:r w:rsidR="000C1DA3" w:rsidRPr="00952972">
        <w:rPr>
          <w:rFonts w:cs="Arial"/>
          <w:lang w:eastAsia="en-GB"/>
        </w:rPr>
        <w:t>a</w:t>
      </w:r>
      <w:r w:rsidRPr="00952972">
        <w:rPr>
          <w:rFonts w:cs="Arial"/>
          <w:lang w:eastAsia="en-GB"/>
        </w:rPr>
        <w:t xml:space="preserve">), with continued growth in the professional, educational, and creative user base. </w:t>
      </w:r>
    </w:p>
    <w:p w14:paraId="03A63B9F" w14:textId="77777777" w:rsidR="00DB0EB5" w:rsidRDefault="00CE4089" w:rsidP="00DB0EB5">
      <w:pPr>
        <w:keepNext/>
      </w:pPr>
      <w:r w:rsidRPr="00952972">
        <w:rPr>
          <w:rFonts w:cs="Arial"/>
          <w:lang w:eastAsia="en-GB"/>
        </w:rPr>
        <w:drawing>
          <wp:inline distT="0" distB="0" distL="0" distR="0" wp14:anchorId="5195CC06" wp14:editId="3213447A">
            <wp:extent cx="5943600" cy="3015615"/>
            <wp:effectExtent l="0" t="0" r="0" b="0"/>
            <wp:docPr id="1946616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616933" name=""/>
                    <pic:cNvPicPr/>
                  </pic:nvPicPr>
                  <pic:blipFill>
                    <a:blip r:embed="rId12"/>
                    <a:stretch>
                      <a:fillRect/>
                    </a:stretch>
                  </pic:blipFill>
                  <pic:spPr>
                    <a:xfrm>
                      <a:off x="0" y="0"/>
                      <a:ext cx="5943600" cy="3015615"/>
                    </a:xfrm>
                    <a:prstGeom prst="rect">
                      <a:avLst/>
                    </a:prstGeom>
                  </pic:spPr>
                </pic:pic>
              </a:graphicData>
            </a:graphic>
          </wp:inline>
        </w:drawing>
      </w:r>
    </w:p>
    <w:p w14:paraId="7C4A6D7A" w14:textId="501EBC8F" w:rsidR="00CE4089" w:rsidRPr="00952972" w:rsidRDefault="00DB0EB5" w:rsidP="00C53DF9">
      <w:pPr>
        <w:pStyle w:val="Caption"/>
        <w:rPr>
          <w:rFonts w:cs="Arial"/>
          <w:lang w:eastAsia="en-GB"/>
        </w:rPr>
      </w:pPr>
      <w:bookmarkStart w:id="6" w:name="_Toc237369420"/>
      <w:bookmarkStart w:id="7" w:name="_Toc237370030"/>
      <w:r>
        <w:t xml:space="preserve">Figure </w:t>
      </w:r>
      <w:r>
        <w:fldChar w:fldCharType="begin"/>
      </w:r>
      <w:r>
        <w:instrText xml:space="preserve"> SEQ Figure \* ARABIC </w:instrText>
      </w:r>
      <w:r>
        <w:fldChar w:fldCharType="separate"/>
      </w:r>
      <w:r w:rsidR="00195C5D">
        <w:t>2</w:t>
      </w:r>
      <w:r>
        <w:fldChar w:fldCharType="end"/>
      </w:r>
      <w:r>
        <w:t xml:space="preserve">: </w:t>
      </w:r>
      <w:r w:rsidRPr="00C15937">
        <w:t>UK Personal Computer Market</w:t>
      </w:r>
      <w:bookmarkEnd w:id="6"/>
      <w:bookmarkEnd w:id="7"/>
    </w:p>
    <w:p w14:paraId="1EA9EE43" w14:textId="0ED10B1A" w:rsidR="00CE4089" w:rsidRPr="00952972" w:rsidRDefault="00CE4089" w:rsidP="000C1DA3">
      <w:pPr>
        <w:jc w:val="center"/>
        <w:rPr>
          <w:rFonts w:cs="Arial"/>
          <w:lang w:eastAsia="en-GB"/>
        </w:rPr>
      </w:pPr>
      <w:r w:rsidRPr="00952972">
        <w:rPr>
          <w:rFonts w:cs="Arial"/>
          <w:lang w:eastAsia="en-GB"/>
        </w:rPr>
        <w:t xml:space="preserve">Source: </w:t>
      </w:r>
      <w:r w:rsidR="000C1DA3" w:rsidRPr="00952972">
        <w:rPr>
          <w:rFonts w:cs="Arial"/>
          <w:lang w:eastAsia="en-GB"/>
        </w:rPr>
        <w:t>(Statista, 2024b)</w:t>
      </w:r>
    </w:p>
    <w:p w14:paraId="2BF1F023" w14:textId="18B6EE51" w:rsidR="0028333C" w:rsidRPr="00952972" w:rsidRDefault="0028333C" w:rsidP="0028333C">
      <w:pPr>
        <w:rPr>
          <w:rFonts w:cs="Arial"/>
          <w:lang w:eastAsia="en-GB"/>
        </w:rPr>
      </w:pPr>
      <w:r w:rsidRPr="00952972">
        <w:rPr>
          <w:rFonts w:cs="Arial"/>
          <w:lang w:eastAsia="en-GB"/>
        </w:rPr>
        <w:t>While MacBooks' higher price makes them the the top of the UK laptop market, their specifications aren't just about performance power; design, integration with the Apple ecosystem and chip performance are all fair game for competition</w:t>
      </w:r>
      <w:r w:rsidR="000C1DA3" w:rsidRPr="00952972">
        <w:rPr>
          <w:rFonts w:cs="Arial"/>
          <w:lang w:eastAsia="en-GB"/>
        </w:rPr>
        <w:t xml:space="preserve"> (Statista, 2020b)</w:t>
      </w:r>
      <w:r w:rsidRPr="00952972">
        <w:rPr>
          <w:rFonts w:cs="Arial"/>
          <w:lang w:eastAsia="en-GB"/>
        </w:rPr>
        <w:t>.</w:t>
      </w:r>
    </w:p>
    <w:p w14:paraId="7B9632AC" w14:textId="77777777" w:rsidR="0028333C" w:rsidRPr="00952972" w:rsidRDefault="0028333C" w:rsidP="0028333C">
      <w:pPr>
        <w:rPr>
          <w:rFonts w:cs="Arial"/>
          <w:b/>
          <w:bCs/>
          <w:lang w:eastAsia="en-GB"/>
        </w:rPr>
      </w:pPr>
      <w:r w:rsidRPr="00952972">
        <w:rPr>
          <w:rFonts w:cs="Arial"/>
          <w:b/>
          <w:bCs/>
          <w:lang w:eastAsia="en-GB"/>
        </w:rPr>
        <w:t>Key Competitors and Market Position</w:t>
      </w:r>
    </w:p>
    <w:p w14:paraId="386C1CE4" w14:textId="72A07093" w:rsidR="00916964" w:rsidRPr="00952972" w:rsidRDefault="0028333C" w:rsidP="0028333C">
      <w:pPr>
        <w:rPr>
          <w:rFonts w:cs="Arial"/>
          <w:lang w:eastAsia="en-GB"/>
        </w:rPr>
      </w:pPr>
      <w:r w:rsidRPr="00952972">
        <w:rPr>
          <w:rFonts w:cs="Arial"/>
          <w:lang w:eastAsia="en-GB"/>
        </w:rPr>
        <w:t xml:space="preserve">Apple holds a distinctive premium-innovation position in the UK laptop market, in contrast to Lenovo and HP, which lead by unit volume at competitive price points, and </w:t>
      </w:r>
      <w:r w:rsidRPr="00952972">
        <w:rPr>
          <w:rFonts w:cs="Arial"/>
          <w:lang w:eastAsia="en-GB"/>
        </w:rPr>
        <w:lastRenderedPageBreak/>
        <w:t>Microsoft Surface, which competes directly in the premium professional segment (Statista, 202</w:t>
      </w:r>
      <w:r w:rsidR="0055175A" w:rsidRPr="00952972">
        <w:rPr>
          <w:rFonts w:cs="Arial"/>
          <w:lang w:eastAsia="en-GB"/>
        </w:rPr>
        <w:t>4b</w:t>
      </w:r>
      <w:r w:rsidR="00D3141B" w:rsidRPr="00952972">
        <w:rPr>
          <w:rFonts w:cs="Arial"/>
          <w:lang w:eastAsia="en-GB"/>
        </w:rPr>
        <w:t xml:space="preserve">). </w:t>
      </w:r>
    </w:p>
    <w:p w14:paraId="07A8CA57" w14:textId="77777777" w:rsidR="00DB0EB5" w:rsidRDefault="00916964" w:rsidP="00DB0EB5">
      <w:pPr>
        <w:keepNext/>
      </w:pPr>
      <w:r w:rsidRPr="00952972">
        <w:rPr>
          <w:rFonts w:cs="Arial"/>
          <w:lang w:eastAsia="en-GB"/>
        </w:rPr>
        <w:drawing>
          <wp:inline distT="0" distB="0" distL="0" distR="0" wp14:anchorId="17680305" wp14:editId="0C4882BA">
            <wp:extent cx="5068007" cy="4258269"/>
            <wp:effectExtent l="0" t="0" r="0" b="9525"/>
            <wp:docPr id="1972056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056685" name=""/>
                    <pic:cNvPicPr/>
                  </pic:nvPicPr>
                  <pic:blipFill>
                    <a:blip r:embed="rId13"/>
                    <a:stretch>
                      <a:fillRect/>
                    </a:stretch>
                  </pic:blipFill>
                  <pic:spPr>
                    <a:xfrm>
                      <a:off x="0" y="0"/>
                      <a:ext cx="5068007" cy="4258269"/>
                    </a:xfrm>
                    <a:prstGeom prst="rect">
                      <a:avLst/>
                    </a:prstGeom>
                  </pic:spPr>
                </pic:pic>
              </a:graphicData>
            </a:graphic>
          </wp:inline>
        </w:drawing>
      </w:r>
    </w:p>
    <w:p w14:paraId="77106569" w14:textId="6CABECE2" w:rsidR="00916964" w:rsidRPr="00952972" w:rsidRDefault="00DB0EB5" w:rsidP="00C53DF9">
      <w:pPr>
        <w:pStyle w:val="Caption"/>
        <w:rPr>
          <w:rFonts w:cs="Arial"/>
          <w:lang w:eastAsia="en-GB"/>
        </w:rPr>
      </w:pPr>
      <w:bookmarkStart w:id="8" w:name="_Toc237369421"/>
      <w:bookmarkStart w:id="9" w:name="_Toc237370031"/>
      <w:r>
        <w:t xml:space="preserve">Figure </w:t>
      </w:r>
      <w:r>
        <w:fldChar w:fldCharType="begin"/>
      </w:r>
      <w:r>
        <w:instrText xml:space="preserve"> SEQ Figure \* ARABIC </w:instrText>
      </w:r>
      <w:r>
        <w:fldChar w:fldCharType="separate"/>
      </w:r>
      <w:r w:rsidR="00195C5D">
        <w:t>3</w:t>
      </w:r>
      <w:r>
        <w:fldChar w:fldCharType="end"/>
      </w:r>
      <w:r>
        <w:t xml:space="preserve">: </w:t>
      </w:r>
      <w:r w:rsidRPr="00622C14">
        <w:t>Perceptual map for Apple</w:t>
      </w:r>
      <w:bookmarkEnd w:id="8"/>
      <w:bookmarkEnd w:id="9"/>
    </w:p>
    <w:p w14:paraId="7BB4AB09" w14:textId="3C333A1A" w:rsidR="00916964" w:rsidRPr="00952972" w:rsidRDefault="00916964" w:rsidP="00916964">
      <w:pPr>
        <w:jc w:val="center"/>
        <w:rPr>
          <w:rFonts w:cs="Arial"/>
          <w:lang w:eastAsia="en-GB"/>
        </w:rPr>
      </w:pPr>
      <w:r w:rsidRPr="00952972">
        <w:rPr>
          <w:rFonts w:cs="Arial"/>
          <w:lang w:eastAsia="en-GB"/>
        </w:rPr>
        <w:t>Source:</w:t>
      </w:r>
      <w:r w:rsidRPr="00952972">
        <w:rPr>
          <w:rFonts w:cs="Arial"/>
        </w:rPr>
        <w:t xml:space="preserve"> </w:t>
      </w:r>
      <w:r w:rsidR="0055175A" w:rsidRPr="00952972">
        <w:rPr>
          <w:rFonts w:cs="Arial"/>
        </w:rPr>
        <w:t>(Apple Inc., 2024)</w:t>
      </w:r>
    </w:p>
    <w:p w14:paraId="208116DC" w14:textId="4EA93D95" w:rsidR="00871A8B" w:rsidRPr="00952972" w:rsidRDefault="0028333C" w:rsidP="00D3141B">
      <w:pPr>
        <w:rPr>
          <w:rFonts w:cs="Arial"/>
          <w:lang w:eastAsia="en-GB"/>
        </w:rPr>
      </w:pPr>
      <w:r w:rsidRPr="00952972">
        <w:rPr>
          <w:rFonts w:cs="Arial"/>
          <w:lang w:eastAsia="en-GB"/>
        </w:rPr>
        <w:t>Apple's prominent and entrenched role in mobile ecosystems UK markets was confirmed by the Competition and Markets Authority's investigation (Competition and Markets Authority, 2023) into the UK digital technology markets. Apple had triumphantly asserted their brand preference among consumers in the reputable and academic marketplace, with Apple-branded laptops consistently achieving the highest average selling prices for their device sales in the UK computing market (Statista, 2020a), even facing competition from ARM-powered Windows devices</w:t>
      </w:r>
      <w:r w:rsidR="00D3141B" w:rsidRPr="00952972">
        <w:rPr>
          <w:rFonts w:cs="Arial"/>
          <w:lang w:eastAsia="en-GB"/>
        </w:rPr>
        <w:t>.</w:t>
      </w:r>
    </w:p>
    <w:p w14:paraId="6E33608B" w14:textId="780371C1" w:rsidR="003B5630" w:rsidRPr="00952972" w:rsidRDefault="003B5630" w:rsidP="004F2CB3">
      <w:pPr>
        <w:pStyle w:val="Heading1"/>
        <w:rPr>
          <w:rFonts w:cs="Arial"/>
        </w:rPr>
      </w:pPr>
      <w:bookmarkStart w:id="10" w:name="_Toc235477844"/>
      <w:r w:rsidRPr="00952972">
        <w:rPr>
          <w:rFonts w:cs="Arial"/>
        </w:rPr>
        <w:lastRenderedPageBreak/>
        <w:t>2. External and Internal Environment Analysis</w:t>
      </w:r>
      <w:bookmarkEnd w:id="10"/>
      <w:r w:rsidRPr="00952972">
        <w:rPr>
          <w:rFonts w:cs="Arial"/>
        </w:rPr>
        <w:t xml:space="preserve"> </w:t>
      </w:r>
    </w:p>
    <w:p w14:paraId="440BB3E0" w14:textId="77777777" w:rsidR="003B5630" w:rsidRPr="00952972" w:rsidRDefault="003B5630" w:rsidP="00B279EA">
      <w:pPr>
        <w:pStyle w:val="Heading2"/>
      </w:pPr>
      <w:bookmarkStart w:id="11" w:name="_Toc235477845"/>
      <w:r w:rsidRPr="00952972">
        <w:t>2.1 External Environment: PESTEL Analysis</w:t>
      </w:r>
      <w:bookmarkEnd w:id="11"/>
    </w:p>
    <w:p w14:paraId="688ECFD4" w14:textId="49C7E064" w:rsidR="00C53DF9" w:rsidRPr="00C53DF9" w:rsidRDefault="00F443A8" w:rsidP="00C53DF9">
      <w:pPr>
        <w:rPr>
          <w:rFonts w:cs="Arial"/>
        </w:rPr>
      </w:pPr>
      <w:r w:rsidRPr="00952972">
        <w:rPr>
          <w:rFonts w:cs="Arial"/>
          <w:lang w:eastAsia="en-GB"/>
        </w:rPr>
        <w:t>PESTEL is a macro-environmental analysis technique which deals with Political, Economic, Social, Technological, Environmental and Legal factors that affect organizational strategy (Johnson et al., 2017). PESTEL analysis is particularly valuable, since the MacBook is part of a highly regulated, technology-driven, sustainability-driven market that is teeming with external factors that impact consumer demand, competitive positioning, and strategic decision-making (Lynch, 20</w:t>
      </w:r>
      <w:r w:rsidR="00605787" w:rsidRPr="00952972">
        <w:rPr>
          <w:rFonts w:cs="Arial"/>
          <w:lang w:eastAsia="en-GB"/>
        </w:rPr>
        <w:t>18</w:t>
      </w:r>
      <w:r w:rsidRPr="00952972">
        <w:rPr>
          <w:rFonts w:cs="Arial"/>
          <w:lang w:eastAsia="en-GB"/>
        </w:rPr>
        <w:t>)</w:t>
      </w:r>
      <w:r w:rsidR="004837A0" w:rsidRPr="00952972">
        <w:rPr>
          <w:rFonts w:cs="Arial"/>
        </w:rPr>
        <w:t>.</w:t>
      </w:r>
    </w:p>
    <w:p w14:paraId="609B2C15" w14:textId="77777777" w:rsidR="00C53DF9" w:rsidRDefault="00C53DF9" w:rsidP="00C53DF9">
      <w:pPr>
        <w:keepNext/>
        <w:jc w:val="center"/>
      </w:pPr>
      <w:r>
        <w:drawing>
          <wp:inline distT="0" distB="0" distL="0" distR="0" wp14:anchorId="7FE192C1" wp14:editId="48426F84">
            <wp:extent cx="5943600" cy="3724275"/>
            <wp:effectExtent l="0" t="0" r="0" b="9525"/>
            <wp:docPr id="2" name="Picture 2" descr="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pic:cNvPicPr>
                      <a:picLocks noChangeAspect="1" noChangeArrowheads="1"/>
                    </pic:cNvPicPr>
                  </pic:nvPicPr>
                  <pic:blipFill rotWithShape="1">
                    <a:blip r:embed="rId14">
                      <a:extLst>
                        <a:ext uri="{28A0092B-C50C-407E-A947-70E740481C1C}">
                          <a14:useLocalDpi xmlns:a14="http://schemas.microsoft.com/office/drawing/2010/main" val="0"/>
                        </a:ext>
                      </a:extLst>
                    </a:blip>
                    <a:srcRect t="7693" b="8760"/>
                    <a:stretch/>
                  </pic:blipFill>
                  <pic:spPr bwMode="auto">
                    <a:xfrm>
                      <a:off x="0" y="0"/>
                      <a:ext cx="5943600" cy="3724275"/>
                    </a:xfrm>
                    <a:prstGeom prst="rect">
                      <a:avLst/>
                    </a:prstGeom>
                    <a:noFill/>
                    <a:ln>
                      <a:noFill/>
                    </a:ln>
                    <a:extLst>
                      <a:ext uri="{53640926-AAD7-44D8-BBD7-CCE9431645EC}">
                        <a14:shadowObscured xmlns:a14="http://schemas.microsoft.com/office/drawing/2010/main"/>
                      </a:ext>
                    </a:extLst>
                  </pic:spPr>
                </pic:pic>
              </a:graphicData>
            </a:graphic>
          </wp:inline>
        </w:drawing>
      </w:r>
    </w:p>
    <w:p w14:paraId="1810D428" w14:textId="5D908C09" w:rsidR="003C4959" w:rsidRPr="00952972" w:rsidRDefault="00C53DF9" w:rsidP="00C53DF9">
      <w:pPr>
        <w:pStyle w:val="Caption"/>
        <w:rPr>
          <w:rFonts w:cs="Arial"/>
        </w:rPr>
      </w:pPr>
      <w:bookmarkStart w:id="12" w:name="_Toc237370032"/>
      <w:r>
        <w:t xml:space="preserve">Figure </w:t>
      </w:r>
      <w:r>
        <w:fldChar w:fldCharType="begin"/>
      </w:r>
      <w:r>
        <w:instrText xml:space="preserve"> SEQ Figure \* ARABIC </w:instrText>
      </w:r>
      <w:r>
        <w:fldChar w:fldCharType="separate"/>
      </w:r>
      <w:r w:rsidR="00195C5D">
        <w:t>4</w:t>
      </w:r>
      <w:r>
        <w:fldChar w:fldCharType="end"/>
      </w:r>
      <w:r>
        <w:t xml:space="preserve">: </w:t>
      </w:r>
      <w:r w:rsidRPr="005C78A8">
        <w:t>PESTLE Analysis</w:t>
      </w:r>
      <w:bookmarkEnd w:id="12"/>
    </w:p>
    <w:p w14:paraId="70D4CC92" w14:textId="5D381ADC" w:rsidR="00176585" w:rsidRPr="00952972" w:rsidRDefault="00E9076B" w:rsidP="00176585">
      <w:pPr>
        <w:jc w:val="center"/>
        <w:rPr>
          <w:rFonts w:cs="Arial"/>
        </w:rPr>
      </w:pPr>
      <w:r w:rsidRPr="00952972">
        <w:rPr>
          <w:rFonts w:cs="Arial"/>
        </w:rPr>
        <w:t xml:space="preserve">Source: </w:t>
      </w:r>
      <w:r w:rsidR="0055175A" w:rsidRPr="00952972">
        <w:rPr>
          <w:rFonts w:cs="Arial"/>
        </w:rPr>
        <w:t>( Chen et al., 2021)</w:t>
      </w:r>
    </w:p>
    <w:p w14:paraId="2EB8E005" w14:textId="05A61676" w:rsidR="00176585" w:rsidRPr="00952972" w:rsidRDefault="00176585" w:rsidP="00176585">
      <w:pPr>
        <w:rPr>
          <w:rFonts w:cs="Arial"/>
          <w:b/>
          <w:bCs/>
        </w:rPr>
      </w:pPr>
      <w:r w:rsidRPr="00952972">
        <w:rPr>
          <w:rFonts w:cs="Arial"/>
          <w:b/>
          <w:bCs/>
        </w:rPr>
        <w:t>Political Factors</w:t>
      </w:r>
    </w:p>
    <w:p w14:paraId="799B3BA8" w14:textId="466DD96C" w:rsidR="00C53DF9" w:rsidRPr="00952972" w:rsidRDefault="00F443A8" w:rsidP="00F443A8">
      <w:pPr>
        <w:rPr>
          <w:rFonts w:cs="Arial"/>
        </w:rPr>
      </w:pPr>
      <w:r w:rsidRPr="00952972">
        <w:rPr>
          <w:rFonts w:cs="Arial"/>
        </w:rPr>
        <w:t xml:space="preserve">Material implications of the regulatory environment on Apple's MacBook business exist. The CMA investigation into Apple's mobile ecosystems highlighted issues of market dominance in mobile browsers and cloud gaming, and their recommendations could impact ability to interoperability changes across Apple's wider ecosystem. (CMA, 2023). At the same time, the UK Government's digital investment pledges, as announced in the </w:t>
      </w:r>
      <w:r w:rsidRPr="00952972">
        <w:rPr>
          <w:rFonts w:cs="Arial"/>
        </w:rPr>
        <w:lastRenderedPageBreak/>
        <w:t>Spring Budget 2024, offer a broadly positive policy outlook for technology enterprise and innovation (HM Treasury, 2024).</w:t>
      </w:r>
    </w:p>
    <w:p w14:paraId="0B997784" w14:textId="77777777" w:rsidR="00F443A8" w:rsidRPr="00952972" w:rsidRDefault="00F443A8" w:rsidP="00F443A8">
      <w:pPr>
        <w:rPr>
          <w:rFonts w:cs="Arial"/>
          <w:b/>
          <w:bCs/>
        </w:rPr>
      </w:pPr>
      <w:r w:rsidRPr="00952972">
        <w:rPr>
          <w:rFonts w:cs="Arial"/>
          <w:b/>
          <w:bCs/>
        </w:rPr>
        <w:t>Economic Factors</w:t>
      </w:r>
    </w:p>
    <w:p w14:paraId="198AACFE" w14:textId="100B9FEE" w:rsidR="00F443A8" w:rsidRPr="00952972" w:rsidRDefault="00F443A8" w:rsidP="00F443A8">
      <w:pPr>
        <w:rPr>
          <w:rFonts w:cs="Arial"/>
        </w:rPr>
      </w:pPr>
      <w:r w:rsidRPr="00952972">
        <w:rPr>
          <w:rFonts w:cs="Arial"/>
        </w:rPr>
        <w:t>Persistent inflationary pressures and elevated Bank of England interest rates have constrained UK household discretionary spending, directly suppressing demand for premium-priced consumer electronics such as the MacBook, which retails above one thousand pounds sterling (HM Treasury, 2024). While these pressures are exerted, the total returns achieved from UK computing, reached about 6,4 billion US dollars in 2024, highlighting the resilience of the market structure around persistent demand in the professions and education (Statista, 2024</w:t>
      </w:r>
      <w:r w:rsidR="0055175A" w:rsidRPr="00952972">
        <w:rPr>
          <w:rFonts w:cs="Arial"/>
        </w:rPr>
        <w:t>a</w:t>
      </w:r>
      <w:r w:rsidRPr="00952972">
        <w:rPr>
          <w:rFonts w:cs="Arial"/>
        </w:rPr>
        <w:t>). In FY 2024, Apple's total outstanding global revenue at 391 billion USD shows its ability to stick to a high margin price structure despite challenging economic times (Apple Inc., 2024).</w:t>
      </w:r>
    </w:p>
    <w:p w14:paraId="781B3BED" w14:textId="77777777" w:rsidR="00F443A8" w:rsidRPr="00952972" w:rsidRDefault="00F443A8" w:rsidP="00F443A8">
      <w:pPr>
        <w:rPr>
          <w:rFonts w:cs="Arial"/>
          <w:b/>
          <w:bCs/>
        </w:rPr>
      </w:pPr>
      <w:r w:rsidRPr="00952972">
        <w:rPr>
          <w:rFonts w:cs="Arial"/>
          <w:b/>
          <w:bCs/>
        </w:rPr>
        <w:t>Social Factors</w:t>
      </w:r>
    </w:p>
    <w:p w14:paraId="47D6E104" w14:textId="77777777" w:rsidR="00F443A8" w:rsidRPr="00952972" w:rsidRDefault="00F443A8" w:rsidP="00F443A8">
      <w:pPr>
        <w:rPr>
          <w:rFonts w:cs="Arial"/>
        </w:rPr>
      </w:pPr>
      <w:r w:rsidRPr="00952972">
        <w:rPr>
          <w:rFonts w:cs="Arial"/>
        </w:rPr>
        <w:t>UK customers are open to technology brands that are perceived to have a focus on quality, design and protecting their privacy. In the UK, Apple has an extremely high brand loyalty with the MacBook being a strong performer in the professional, creative and academically active category (Statista, 2020a). Since 2020, and even throughout the pandemic, the growth of remote and hybrid work has helped to maintain the MacBook's societal relevance across all professional demographics, during and in the wake of economic uncertainty.</w:t>
      </w:r>
    </w:p>
    <w:p w14:paraId="19834247" w14:textId="77777777" w:rsidR="00F443A8" w:rsidRPr="00952972" w:rsidRDefault="00F443A8" w:rsidP="00F443A8">
      <w:pPr>
        <w:rPr>
          <w:rFonts w:cs="Arial"/>
          <w:b/>
          <w:bCs/>
        </w:rPr>
      </w:pPr>
      <w:r w:rsidRPr="00952972">
        <w:rPr>
          <w:rFonts w:cs="Arial"/>
          <w:b/>
          <w:bCs/>
        </w:rPr>
        <w:t>Technological Factors</w:t>
      </w:r>
    </w:p>
    <w:p w14:paraId="5B925FE1" w14:textId="7F3AD155" w:rsidR="00F443A8" w:rsidRDefault="00F443A8" w:rsidP="00F443A8">
      <w:pPr>
        <w:rPr>
          <w:rFonts w:cs="Arial"/>
        </w:rPr>
      </w:pPr>
      <w:r w:rsidRPr="00952972">
        <w:rPr>
          <w:rFonts w:cs="Arial"/>
        </w:rPr>
        <w:t>The company's proprietary M series chip architecture has played a crucial role in changing the performance game in the entire laptop market. Compared with those that rely on external semiconductor companies (Apple Inc., 2024), the M3 and M4 generations offer greater processing power and energy efficiency. As Apple continues to embed its AI system, Apple Intelligence, into MacBook devices, it marks a strategically significant avenue for future differentiation that rivals with third-party chip designs are not able to easily copy ( Chen et al., 2021).</w:t>
      </w:r>
    </w:p>
    <w:p w14:paraId="0E7DA690" w14:textId="056B9F62" w:rsidR="0068506E" w:rsidRDefault="0068506E" w:rsidP="00F443A8">
      <w:pPr>
        <w:rPr>
          <w:rFonts w:cs="Arial"/>
        </w:rPr>
      </w:pPr>
    </w:p>
    <w:p w14:paraId="0CCE2781" w14:textId="5BCE3C7B" w:rsidR="0068506E" w:rsidRDefault="0068506E" w:rsidP="00F443A8">
      <w:pPr>
        <w:rPr>
          <w:rFonts w:cs="Arial"/>
        </w:rPr>
      </w:pPr>
    </w:p>
    <w:p w14:paraId="11F31281" w14:textId="77777777" w:rsidR="0068506E" w:rsidRPr="00952972" w:rsidRDefault="0068506E" w:rsidP="00F443A8">
      <w:pPr>
        <w:rPr>
          <w:rFonts w:cs="Arial"/>
        </w:rPr>
      </w:pPr>
    </w:p>
    <w:p w14:paraId="19751C86" w14:textId="77777777" w:rsidR="00F443A8" w:rsidRPr="00952972" w:rsidRDefault="00F443A8" w:rsidP="00F443A8">
      <w:pPr>
        <w:rPr>
          <w:rFonts w:cs="Arial"/>
          <w:b/>
          <w:bCs/>
        </w:rPr>
      </w:pPr>
      <w:r w:rsidRPr="00952972">
        <w:rPr>
          <w:rFonts w:cs="Arial"/>
          <w:b/>
          <w:bCs/>
        </w:rPr>
        <w:lastRenderedPageBreak/>
        <w:t>Environmental Factors</w:t>
      </w:r>
    </w:p>
    <w:p w14:paraId="3CD3F5BB" w14:textId="77777777" w:rsidR="00F443A8" w:rsidRPr="00952972" w:rsidRDefault="00F443A8" w:rsidP="00F443A8">
      <w:pPr>
        <w:rPr>
          <w:rFonts w:cs="Arial"/>
        </w:rPr>
      </w:pPr>
      <w:r w:rsidRPr="00952972">
        <w:rPr>
          <w:rFonts w:cs="Arial"/>
        </w:rPr>
        <w:t xml:space="preserve">Sustainability is a key strategic factor in the technology procurement decision in the UK. Apple committed to achieving carbon neutrality across its entire supply chain and product life cycle by 2030, with the Environmental Progress </w:t>
      </w:r>
    </w:p>
    <w:p w14:paraId="45A35735" w14:textId="4276920A" w:rsidR="00176585" w:rsidRPr="00952972" w:rsidRDefault="00F443A8" w:rsidP="00F443A8">
      <w:pPr>
        <w:rPr>
          <w:rFonts w:cs="Arial"/>
        </w:rPr>
      </w:pPr>
      <w:r w:rsidRPr="00952972">
        <w:rPr>
          <w:rFonts w:cs="Arial"/>
        </w:rPr>
        <w:t>The enclosure for MacBook made up 100 percent from recycled aluminium, as revealed in a report (Apple Inc., 2023). UK institutional buyers, such as universities and government departments, are more frequently integrating sustainability into their procurement strategies and are seeing tangible economic benefits from Apple's environmental assurances (Lu et al., 2023)</w:t>
      </w:r>
      <w:r w:rsidR="00176585" w:rsidRPr="00952972">
        <w:rPr>
          <w:rFonts w:cs="Arial"/>
        </w:rPr>
        <w:t>.</w:t>
      </w:r>
    </w:p>
    <w:p w14:paraId="26556BF0" w14:textId="3A04E4F1" w:rsidR="00176585" w:rsidRPr="00952972" w:rsidRDefault="00176585" w:rsidP="00176585">
      <w:pPr>
        <w:rPr>
          <w:rFonts w:cs="Arial"/>
          <w:b/>
          <w:bCs/>
        </w:rPr>
      </w:pPr>
      <w:r w:rsidRPr="00952972">
        <w:rPr>
          <w:rFonts w:cs="Arial"/>
          <w:b/>
          <w:bCs/>
        </w:rPr>
        <w:t>Legal Factors</w:t>
      </w:r>
    </w:p>
    <w:p w14:paraId="54C1A1E4" w14:textId="65CB03F4" w:rsidR="003B5630" w:rsidRPr="00952972" w:rsidRDefault="000D5C5F" w:rsidP="00176585">
      <w:pPr>
        <w:rPr>
          <w:rFonts w:cs="Arial"/>
        </w:rPr>
      </w:pPr>
      <w:r w:rsidRPr="00952972">
        <w:rPr>
          <w:rFonts w:cs="Arial"/>
        </w:rPr>
        <w:t>Technology companies that process large amounts of personal data face strict compliance standards under the UK General Data Protection Regulation (GDPR) framework and the Data Protection Act 2018. Apple's key privacy positioning is playing well with UK data protection. But as the CMA investigates Apple's ecosystem practices there's a complicated law-making bill under way in the UK that could force changes to the closed ecosystem ecosystem that underpins the competitive value proposition of the MacBook (Grant, 2018)</w:t>
      </w:r>
      <w:r w:rsidR="00854F2B" w:rsidRPr="00952972">
        <w:rPr>
          <w:rFonts w:cs="Arial"/>
        </w:rPr>
        <w:t>.</w:t>
      </w:r>
    </w:p>
    <w:p w14:paraId="5A6C6E57" w14:textId="21B445E4" w:rsidR="00491C5A" w:rsidRPr="00952972" w:rsidRDefault="00491C5A" w:rsidP="00491C5A">
      <w:pPr>
        <w:pStyle w:val="Heading2"/>
      </w:pPr>
      <w:bookmarkStart w:id="13" w:name="_Toc235477846"/>
      <w:r w:rsidRPr="00952972">
        <w:t>2.2 Internal Environment: VRIO Framework Analysis</w:t>
      </w:r>
      <w:bookmarkEnd w:id="13"/>
    </w:p>
    <w:p w14:paraId="5162AB96" w14:textId="33825942" w:rsidR="00226C23" w:rsidRPr="00952972" w:rsidRDefault="000D5C5F" w:rsidP="00491C5A">
      <w:pPr>
        <w:rPr>
          <w:rFonts w:cs="Arial"/>
        </w:rPr>
      </w:pPr>
      <w:r w:rsidRPr="00952972">
        <w:rPr>
          <w:rFonts w:cs="Arial"/>
        </w:rPr>
        <w:t>Barney (1991) proposed a model known as the VRIO framework, which assesses an organisation's capability and resources in four dimensions: Value, Rarity, Imitability and Organisation</w:t>
      </w:r>
      <w:r w:rsidR="00491C5A" w:rsidRPr="00952972">
        <w:rPr>
          <w:rFonts w:cs="Arial"/>
        </w:rPr>
        <w:t>.</w:t>
      </w:r>
    </w:p>
    <w:p w14:paraId="35861A93" w14:textId="77777777" w:rsidR="00C53DF9" w:rsidRDefault="00226C23" w:rsidP="00C53DF9">
      <w:pPr>
        <w:keepNext/>
      </w:pPr>
      <w:r w:rsidRPr="00952972">
        <w:rPr>
          <w:rFonts w:cs="Arial"/>
        </w:rPr>
        <w:lastRenderedPageBreak/>
        <w:drawing>
          <wp:inline distT="0" distB="0" distL="0" distR="0" wp14:anchorId="13CB8903" wp14:editId="726F80CF">
            <wp:extent cx="5943600" cy="3018790"/>
            <wp:effectExtent l="0" t="0" r="0" b="0"/>
            <wp:docPr id="281985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985893" name=""/>
                    <pic:cNvPicPr/>
                  </pic:nvPicPr>
                  <pic:blipFill>
                    <a:blip r:embed="rId15"/>
                    <a:stretch>
                      <a:fillRect/>
                    </a:stretch>
                  </pic:blipFill>
                  <pic:spPr>
                    <a:xfrm>
                      <a:off x="0" y="0"/>
                      <a:ext cx="5943600" cy="3018790"/>
                    </a:xfrm>
                    <a:prstGeom prst="rect">
                      <a:avLst/>
                    </a:prstGeom>
                  </pic:spPr>
                </pic:pic>
              </a:graphicData>
            </a:graphic>
          </wp:inline>
        </w:drawing>
      </w:r>
    </w:p>
    <w:p w14:paraId="0D09886B" w14:textId="5ACB6CE1" w:rsidR="00226C23" w:rsidRPr="00952972" w:rsidRDefault="00C53DF9" w:rsidP="00C53DF9">
      <w:pPr>
        <w:pStyle w:val="Caption"/>
        <w:rPr>
          <w:rFonts w:cs="Arial"/>
        </w:rPr>
      </w:pPr>
      <w:bookmarkStart w:id="14" w:name="_Toc237370033"/>
      <w:r>
        <w:t xml:space="preserve">Figure </w:t>
      </w:r>
      <w:r>
        <w:fldChar w:fldCharType="begin"/>
      </w:r>
      <w:r>
        <w:instrText xml:space="preserve"> SEQ Figure \* ARABIC </w:instrText>
      </w:r>
      <w:r>
        <w:fldChar w:fldCharType="separate"/>
      </w:r>
      <w:r w:rsidR="00195C5D">
        <w:t>5</w:t>
      </w:r>
      <w:r>
        <w:fldChar w:fldCharType="end"/>
      </w:r>
      <w:r>
        <w:t xml:space="preserve">: </w:t>
      </w:r>
      <w:r w:rsidRPr="004A5B38">
        <w:t>VRIO Framework Analysis</w:t>
      </w:r>
      <w:bookmarkEnd w:id="14"/>
    </w:p>
    <w:p w14:paraId="2ABEB661" w14:textId="7B45B281" w:rsidR="00226C23" w:rsidRPr="00952972" w:rsidRDefault="00226C23" w:rsidP="00226C23">
      <w:pPr>
        <w:jc w:val="center"/>
        <w:rPr>
          <w:rFonts w:cs="Arial"/>
        </w:rPr>
      </w:pPr>
      <w:r w:rsidRPr="00952972">
        <w:rPr>
          <w:rFonts w:cs="Arial"/>
        </w:rPr>
        <w:t>Source:</w:t>
      </w:r>
      <w:r w:rsidR="00A3216A" w:rsidRPr="00952972">
        <w:rPr>
          <w:rFonts w:cs="Arial"/>
        </w:rPr>
        <w:t xml:space="preserve"> (Barney, 1991)</w:t>
      </w:r>
      <w:r w:rsidRPr="00952972">
        <w:rPr>
          <w:rFonts w:cs="Arial"/>
        </w:rPr>
        <w:t xml:space="preserve"> </w:t>
      </w:r>
    </w:p>
    <w:p w14:paraId="26D94609" w14:textId="7E39C8A9" w:rsidR="00896BB7" w:rsidRPr="00952972" w:rsidRDefault="000D5C5F" w:rsidP="00491C5A">
      <w:pPr>
        <w:rPr>
          <w:rFonts w:cs="Arial"/>
        </w:rPr>
      </w:pPr>
      <w:r w:rsidRPr="00952972">
        <w:rPr>
          <w:rFonts w:cs="Arial"/>
        </w:rPr>
        <w:t>In the framework of the resource-based view of the firm, VRIO defines resources that create sustainable competitive advantages, which are hard to copy by competitors (Kero and Bogale, 2023)</w:t>
      </w:r>
      <w:r w:rsidR="00491C5A" w:rsidRPr="00952972">
        <w:rPr>
          <w:rFonts w:cs="Arial"/>
        </w:rPr>
        <w:t xml:space="preserve">. </w:t>
      </w:r>
    </w:p>
    <w:p w14:paraId="5AAA7CE3" w14:textId="77777777" w:rsidR="00896BB7" w:rsidRPr="00952972" w:rsidRDefault="00896BB7" w:rsidP="00896BB7">
      <w:pPr>
        <w:rPr>
          <w:rFonts w:cs="Arial"/>
          <w:b/>
          <w:bCs/>
        </w:rPr>
      </w:pPr>
      <w:r w:rsidRPr="00952972">
        <w:rPr>
          <w:rFonts w:cs="Arial"/>
          <w:b/>
          <w:bCs/>
        </w:rPr>
        <w:t>Proprietary M Series Silicon Architecture</w:t>
      </w:r>
    </w:p>
    <w:p w14:paraId="418F9513" w14:textId="05FAE0DF" w:rsidR="000D5C5F" w:rsidRPr="00952972" w:rsidRDefault="000D5C5F" w:rsidP="000D5C5F">
      <w:pPr>
        <w:rPr>
          <w:rFonts w:cs="Arial"/>
        </w:rPr>
      </w:pPr>
      <w:r w:rsidRPr="00952972">
        <w:rPr>
          <w:rFonts w:cs="Arial"/>
        </w:rPr>
        <w:t>In the UK, professional MacBook users consistently value processing power and energy efficiency over any other feature, with the M series chips that Apple has developed on its own being the best in the category (Apple Inc., 2024). The resource is Rare in that there is no other laptop manufacturer who offers vertically integrated ARM based processor chips on the same performance level. It's expensive to copy, and the semiconductor industry is filled with decades of accumulated knowledge and billions of dollars and capital assets that are difficult to copy in any reasonable time. With both Apple working under a single Hardware and Software Engineering department, Apple is quite Organised to utilize this power.</w:t>
      </w:r>
    </w:p>
    <w:p w14:paraId="3C56CF0F" w14:textId="77777777" w:rsidR="000D5C5F" w:rsidRPr="00952972" w:rsidRDefault="000D5C5F" w:rsidP="000D5C5F">
      <w:pPr>
        <w:rPr>
          <w:rFonts w:cs="Arial"/>
          <w:b/>
          <w:bCs/>
        </w:rPr>
      </w:pPr>
      <w:r w:rsidRPr="00952972">
        <w:rPr>
          <w:rFonts w:cs="Arial"/>
          <w:b/>
          <w:bCs/>
        </w:rPr>
        <w:t>Brand Equity and Customer Loyalty</w:t>
      </w:r>
    </w:p>
    <w:p w14:paraId="14E6A8D3" w14:textId="61708A21" w:rsidR="000D5C5F" w:rsidRPr="00952972" w:rsidRDefault="000D5C5F" w:rsidP="000D5C5F">
      <w:pPr>
        <w:rPr>
          <w:rFonts w:cs="Arial"/>
        </w:rPr>
      </w:pPr>
      <w:r w:rsidRPr="00952972">
        <w:rPr>
          <w:rFonts w:cs="Arial"/>
        </w:rPr>
        <w:t>Apple's value equity is high and has achieved high pricing premium and high customer loyalty among the professional and academic circle in the UK ( Chen</w:t>
      </w:r>
      <w:r w:rsidR="00D61156" w:rsidRPr="00952972">
        <w:rPr>
          <w:rFonts w:cs="Arial"/>
        </w:rPr>
        <w:t xml:space="preserve"> et al., </w:t>
      </w:r>
      <w:r w:rsidRPr="00952972">
        <w:rPr>
          <w:rFonts w:cs="Arial"/>
        </w:rPr>
        <w:t xml:space="preserve">2021). Aspirational positioning and the strictness of functional credibility make it actually a Rare </w:t>
      </w:r>
      <w:r w:rsidRPr="00952972">
        <w:rPr>
          <w:rFonts w:cs="Arial"/>
        </w:rPr>
        <w:lastRenderedPageBreak/>
        <w:t>among global technology competitors. It takes multiple decades of investments in design, communications, and in the retail experience to make Costly to Imitate, just by allocating resources</w:t>
      </w:r>
      <w:r w:rsidR="00A55F43" w:rsidRPr="00952972">
        <w:rPr>
          <w:rFonts w:cs="Arial"/>
        </w:rPr>
        <w:t xml:space="preserve"> (Graebner et al., 2023)</w:t>
      </w:r>
      <w:r w:rsidRPr="00952972">
        <w:rPr>
          <w:rFonts w:cs="Arial"/>
        </w:rPr>
        <w:t>. A strong brand positioning is reinforced all along the customer journey in the UK by Apple's marketing and customer experience (Dess et al., 2021).</w:t>
      </w:r>
    </w:p>
    <w:p w14:paraId="6FE76E95" w14:textId="77777777" w:rsidR="000D5C5F" w:rsidRPr="00952972" w:rsidRDefault="000D5C5F" w:rsidP="000D5C5F">
      <w:pPr>
        <w:rPr>
          <w:rFonts w:cs="Arial"/>
          <w:b/>
          <w:bCs/>
        </w:rPr>
      </w:pPr>
      <w:r w:rsidRPr="00952972">
        <w:rPr>
          <w:rFonts w:cs="Arial"/>
          <w:b/>
          <w:bCs/>
        </w:rPr>
        <w:t>Vertical Ecosystem Integration</w:t>
      </w:r>
    </w:p>
    <w:p w14:paraId="7CBA9A02" w14:textId="09D3F335" w:rsidR="000D5C5F" w:rsidRDefault="000D5C5F" w:rsidP="000D5C5F">
      <w:pPr>
        <w:rPr>
          <w:rFonts w:cs="Arial"/>
        </w:rPr>
      </w:pPr>
      <w:r w:rsidRPr="00952972">
        <w:rPr>
          <w:rFonts w:cs="Arial"/>
        </w:rPr>
        <w:t>The seamless integration between macOS, iCloud, iPhone, iPad and MacBook makes switching costs among UK users significantly higher, therefore adding tremendous value to the product. It is Rare because it is a differentiator that no other technology company can match at Apple's scale. Co-developed products and software makes it Costly to Imitate over a decade ago. As Apple's organisational structure is unified, this advantage in ecosystem is ensured to continuously be further refined and expanded with the next generation of products (Grant, 2018).</w:t>
      </w:r>
    </w:p>
    <w:p w14:paraId="2325FCD1" w14:textId="77777777" w:rsidR="00C53DF9" w:rsidRPr="00952972" w:rsidRDefault="00C53DF9" w:rsidP="000D5C5F">
      <w:pPr>
        <w:rPr>
          <w:rFonts w:cs="Arial"/>
        </w:rPr>
      </w:pPr>
    </w:p>
    <w:p w14:paraId="1DB32D79" w14:textId="77777777" w:rsidR="000D5C5F" w:rsidRPr="00952972" w:rsidRDefault="000D5C5F" w:rsidP="000D5C5F">
      <w:pPr>
        <w:rPr>
          <w:rFonts w:cs="Arial"/>
          <w:b/>
          <w:bCs/>
        </w:rPr>
      </w:pPr>
      <w:r w:rsidRPr="00952972">
        <w:rPr>
          <w:rFonts w:cs="Arial"/>
          <w:b/>
          <w:bCs/>
        </w:rPr>
        <w:t>Privacy and Data Security Infrastructure</w:t>
      </w:r>
    </w:p>
    <w:p w14:paraId="38880AF5" w14:textId="209DCFB8" w:rsidR="000D5C5F" w:rsidRPr="00952972" w:rsidRDefault="000D5C5F" w:rsidP="000D5C5F">
      <w:pPr>
        <w:rPr>
          <w:rFonts w:cs="Arial"/>
        </w:rPr>
      </w:pPr>
      <w:r w:rsidRPr="00952972">
        <w:rPr>
          <w:rFonts w:cs="Arial"/>
        </w:rPr>
        <w:t>Apple's institutional transparency for privacy is valuable in the UK market where the implementation of the GDPR and data ethics are important for consumer trust and even institutional purchase decisions (Lu et al., 2023). Rare among large-scale tech manufacturers is Privacy by Design on hardware and software level. Costly to Imitate, it necessitates changes in fundamental product architecture that are made throughout the product development process, not just at the policy level. Apple is Organised via specialised privacy engineering groups and clear, open talking that enable them to make use of this power commercially (CMA, 2023).</w:t>
      </w:r>
    </w:p>
    <w:p w14:paraId="56193AEF" w14:textId="77777777" w:rsidR="000D5C5F" w:rsidRPr="00952972" w:rsidRDefault="000D5C5F" w:rsidP="000D5C5F">
      <w:pPr>
        <w:rPr>
          <w:rFonts w:cs="Arial"/>
          <w:b/>
          <w:bCs/>
        </w:rPr>
      </w:pPr>
      <w:r w:rsidRPr="00952972">
        <w:rPr>
          <w:rFonts w:cs="Arial"/>
          <w:b/>
          <w:bCs/>
        </w:rPr>
        <w:t>Retail and After-Sales Experience</w:t>
      </w:r>
    </w:p>
    <w:p w14:paraId="6933C039" w14:textId="4222A8E8" w:rsidR="00491C5A" w:rsidRPr="00952972" w:rsidRDefault="000D5C5F" w:rsidP="000D5C5F">
      <w:pPr>
        <w:rPr>
          <w:rFonts w:cs="Arial"/>
        </w:rPr>
      </w:pPr>
      <w:r w:rsidRPr="00952972">
        <w:rPr>
          <w:rFonts w:cs="Arial"/>
        </w:rPr>
        <w:t xml:space="preserve">Apple's UK retail presence, encompassing flagship Apple Stores and the Genius Bar programme, is Valuable in enhancing purchase confidence and post-sale satisfaction among premium-segment MacBook customers. Partially Rare in that there is no similar premium retail experience, at Apple's Geographic scale, like the competitive technology brand. Significant capital investment in prime retail locations and specialist staff training mean that the model is Partially Imitable over the longer term (Thompson et al., 2020). Apple has Organised its retail business to becomes integral to its product and customer </w:t>
      </w:r>
      <w:r w:rsidRPr="00952972">
        <w:rPr>
          <w:rFonts w:cs="Arial"/>
        </w:rPr>
        <w:lastRenderedPageBreak/>
        <w:t>lifecycle management strategy. Competitive advantage for a time only, but with good likelihood of more continuous improvement of services for sustained differentiation (Lynch 20</w:t>
      </w:r>
      <w:r w:rsidR="00CE4089" w:rsidRPr="00952972">
        <w:rPr>
          <w:rFonts w:cs="Arial"/>
        </w:rPr>
        <w:t>18</w:t>
      </w:r>
      <w:r w:rsidRPr="00952972">
        <w:rPr>
          <w:rFonts w:cs="Arial"/>
        </w:rPr>
        <w:t>)</w:t>
      </w:r>
      <w:r w:rsidR="00491C5A" w:rsidRPr="00952972">
        <w:rPr>
          <w:rFonts w:cs="Arial"/>
        </w:rPr>
        <w:t>.</w:t>
      </w:r>
    </w:p>
    <w:p w14:paraId="552DE7D4" w14:textId="77777777" w:rsidR="00A3216A" w:rsidRPr="00952972" w:rsidRDefault="00A3216A" w:rsidP="00A3216A">
      <w:pPr>
        <w:pStyle w:val="Heading2"/>
      </w:pPr>
      <w:bookmarkStart w:id="15" w:name="_Toc235477847"/>
      <w:r w:rsidRPr="00952972">
        <w:t>2.3 SWOT Analysis</w:t>
      </w:r>
      <w:bookmarkEnd w:id="15"/>
    </w:p>
    <w:p w14:paraId="20851205" w14:textId="77777777" w:rsidR="00D61156" w:rsidRPr="00952972" w:rsidRDefault="00D61156" w:rsidP="00D61156">
      <w:pPr>
        <w:rPr>
          <w:rFonts w:cs="Arial"/>
        </w:rPr>
      </w:pPr>
      <w:r w:rsidRPr="00952972">
        <w:rPr>
          <w:rFonts w:cs="Arial"/>
        </w:rPr>
        <w:t>The SWOT combines results from both the external PESTEL and the internal VRIO analyses to provide a structured strategic overview and allows organizations to match internal resources with external circumstances and find internal weaknesses that need to be addressed in order to survive (Johnson et al., 2017). As applied to Apple's MacBook competitive position in the United Kingdom, the SWOT looks robust particularly given from a strategic game perspective but vulnerable due to regulatory moves and actions.</w:t>
      </w:r>
    </w:p>
    <w:p w14:paraId="45393DD5" w14:textId="77777777" w:rsidR="00C53DF9" w:rsidRDefault="00192C30" w:rsidP="00C53DF9">
      <w:pPr>
        <w:keepNext/>
      </w:pPr>
      <w:r w:rsidRPr="00952972">
        <w:rPr>
          <w:rFonts w:cs="Arial"/>
          <w:lang w:eastAsia="en-GB"/>
        </w:rPr>
        <w:drawing>
          <wp:inline distT="0" distB="0" distL="0" distR="0" wp14:anchorId="1C95823C" wp14:editId="57D77017">
            <wp:extent cx="5943600" cy="2786380"/>
            <wp:effectExtent l="0" t="0" r="0" b="0"/>
            <wp:docPr id="776483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483719" name=""/>
                    <pic:cNvPicPr/>
                  </pic:nvPicPr>
                  <pic:blipFill>
                    <a:blip r:embed="rId16">
                      <a:duotone>
                        <a:prstClr val="black"/>
                        <a:srgbClr val="D9C3A5">
                          <a:tint val="50000"/>
                          <a:satMod val="180000"/>
                        </a:srgbClr>
                      </a:duotone>
                    </a:blip>
                    <a:stretch>
                      <a:fillRect/>
                    </a:stretch>
                  </pic:blipFill>
                  <pic:spPr>
                    <a:xfrm>
                      <a:off x="0" y="0"/>
                      <a:ext cx="5943600" cy="2786380"/>
                    </a:xfrm>
                    <a:prstGeom prst="rect">
                      <a:avLst/>
                    </a:prstGeom>
                  </pic:spPr>
                </pic:pic>
              </a:graphicData>
            </a:graphic>
          </wp:inline>
        </w:drawing>
      </w:r>
    </w:p>
    <w:p w14:paraId="4258C25C" w14:textId="2B220F7A" w:rsidR="00192C30" w:rsidRPr="00952972" w:rsidRDefault="00C53DF9" w:rsidP="00C53DF9">
      <w:pPr>
        <w:pStyle w:val="Caption"/>
        <w:rPr>
          <w:rFonts w:cs="Arial"/>
        </w:rPr>
      </w:pPr>
      <w:bookmarkStart w:id="16" w:name="_Toc237370034"/>
      <w:r>
        <w:t xml:space="preserve">Figure </w:t>
      </w:r>
      <w:r>
        <w:fldChar w:fldCharType="begin"/>
      </w:r>
      <w:r>
        <w:instrText xml:space="preserve"> SEQ Figure \* ARABIC </w:instrText>
      </w:r>
      <w:r>
        <w:fldChar w:fldCharType="separate"/>
      </w:r>
      <w:r w:rsidR="00195C5D">
        <w:t>6</w:t>
      </w:r>
      <w:r>
        <w:fldChar w:fldCharType="end"/>
      </w:r>
      <w:r>
        <w:t xml:space="preserve">: </w:t>
      </w:r>
      <w:r w:rsidRPr="00416FC1">
        <w:t>SWOT Analysis</w:t>
      </w:r>
      <w:bookmarkEnd w:id="16"/>
    </w:p>
    <w:p w14:paraId="70C987C7" w14:textId="082D7E44" w:rsidR="00192C30" w:rsidRPr="00952972" w:rsidRDefault="00192C30" w:rsidP="00192C30">
      <w:pPr>
        <w:jc w:val="center"/>
        <w:rPr>
          <w:rFonts w:cs="Arial"/>
        </w:rPr>
      </w:pPr>
      <w:r w:rsidRPr="00952972">
        <w:rPr>
          <w:rFonts w:cs="Arial"/>
        </w:rPr>
        <w:t>Source:</w:t>
      </w:r>
      <w:r w:rsidR="0055175A" w:rsidRPr="00952972">
        <w:rPr>
          <w:rFonts w:cs="Arial"/>
        </w:rPr>
        <w:t xml:space="preserve"> (Chen et el., 2021)</w:t>
      </w:r>
    </w:p>
    <w:p w14:paraId="35B391B3" w14:textId="77777777" w:rsidR="00D61156" w:rsidRPr="00952972" w:rsidRDefault="00D61156" w:rsidP="00D61156">
      <w:pPr>
        <w:rPr>
          <w:rFonts w:cs="Arial"/>
          <w:b/>
          <w:bCs/>
        </w:rPr>
      </w:pPr>
      <w:r w:rsidRPr="00952972">
        <w:rPr>
          <w:rFonts w:cs="Arial"/>
          <w:b/>
          <w:bCs/>
        </w:rPr>
        <w:t>Strengths</w:t>
      </w:r>
    </w:p>
    <w:p w14:paraId="47F58223" w14:textId="60C488EE" w:rsidR="00D61156" w:rsidRPr="00952972" w:rsidRDefault="00D61156" w:rsidP="00D61156">
      <w:pPr>
        <w:rPr>
          <w:rFonts w:cs="Arial"/>
        </w:rPr>
      </w:pPr>
      <w:r w:rsidRPr="00952972">
        <w:rPr>
          <w:rFonts w:cs="Arial"/>
        </w:rPr>
        <w:t>Apple's most significant strength is its proprietary M series silicon architecture, which delivers category-leading processing performance and energy efficiency that competitors reliant on external semiconductor suppliers cannot immediately replicate. This is reinforced by universal high levels of brand equity and customer loyalty</w:t>
      </w:r>
      <w:r w:rsidR="0055175A" w:rsidRPr="00952972">
        <w:rPr>
          <w:rFonts w:cs="Arial"/>
        </w:rPr>
        <w:t>;</w:t>
      </w:r>
      <w:r w:rsidRPr="00952972">
        <w:rPr>
          <w:rFonts w:cs="Arial"/>
        </w:rPr>
        <w:t xml:space="preserve"> Apple has a consistent premium pricing power in the professional and academic marketplace in the UK, and high repurchase rates ( </w:t>
      </w:r>
      <w:r w:rsidR="0055175A" w:rsidRPr="00952972">
        <w:rPr>
          <w:rFonts w:cs="Arial"/>
        </w:rPr>
        <w:t>Apple Inc</w:t>
      </w:r>
      <w:r w:rsidRPr="00952972">
        <w:rPr>
          <w:rFonts w:cs="Arial"/>
        </w:rPr>
        <w:t>, 202</w:t>
      </w:r>
      <w:r w:rsidR="0055175A" w:rsidRPr="00952972">
        <w:rPr>
          <w:rFonts w:cs="Arial"/>
        </w:rPr>
        <w:t>4</w:t>
      </w:r>
      <w:r w:rsidRPr="00952972">
        <w:rPr>
          <w:rFonts w:cs="Arial"/>
        </w:rPr>
        <w:t xml:space="preserve">). The synergy of macOS, iCloud, </w:t>
      </w:r>
      <w:r w:rsidRPr="00952972">
        <w:rPr>
          <w:rFonts w:cs="Arial"/>
        </w:rPr>
        <w:lastRenderedPageBreak/>
        <w:t>iPhone and MacBook, makes the switching cost much higher, which not only helps but doesn't need to be challenged by other offers with comparable features so they can guarantee customer loyalty. Furthermore, Apple's commitment to carbon neutrality throughout its supply chain by 2030 and the adoption of 100 percent recycled aluminium for MacBook enclosures solidifies its sustainability-first lead for UK institutional buyers looking to ensure environmentally-conscious product sourcing (Apple Inc., 2023).</w:t>
      </w:r>
    </w:p>
    <w:p w14:paraId="308E606B" w14:textId="77777777" w:rsidR="00D61156" w:rsidRPr="00952972" w:rsidRDefault="00D61156" w:rsidP="00D61156">
      <w:pPr>
        <w:rPr>
          <w:rFonts w:cs="Arial"/>
          <w:b/>
          <w:bCs/>
        </w:rPr>
      </w:pPr>
      <w:r w:rsidRPr="00952972">
        <w:rPr>
          <w:rFonts w:cs="Arial"/>
          <w:b/>
          <w:bCs/>
        </w:rPr>
        <w:t>Weaknesses</w:t>
      </w:r>
    </w:p>
    <w:p w14:paraId="175ABA24" w14:textId="251FEC2D" w:rsidR="00D61156" w:rsidRPr="00952972" w:rsidRDefault="00D61156" w:rsidP="00D61156">
      <w:pPr>
        <w:rPr>
          <w:rFonts w:cs="Arial"/>
        </w:rPr>
      </w:pPr>
      <w:r w:rsidRPr="00952972">
        <w:rPr>
          <w:rFonts w:cs="Arial"/>
        </w:rPr>
        <w:t>Although Apple provides a premium product pricing, the company leaves some space for margins, it leaves very few room beyond HPI audiences for responding to competing brands which are still focused on the top end of the market, in the UK laptop market (Statista, 2020</w:t>
      </w:r>
      <w:r w:rsidR="0055175A" w:rsidRPr="00952972">
        <w:rPr>
          <w:rFonts w:cs="Arial"/>
        </w:rPr>
        <w:t>a</w:t>
      </w:r>
      <w:r w:rsidRPr="00952972">
        <w:rPr>
          <w:rFonts w:cs="Arial"/>
        </w:rPr>
        <w:t>). Featured as a differentiator, the closed ecosystem also inhibits hardware vendor flexibility and creates user customisation limitations, putting pressure on the bottom line of price-sensitive Enterprise buyers who demand interoperability in a mix of technology environments (Lynch, 20</w:t>
      </w:r>
      <w:r w:rsidR="00605787" w:rsidRPr="00952972">
        <w:rPr>
          <w:rFonts w:cs="Arial"/>
        </w:rPr>
        <w:t>18</w:t>
      </w:r>
      <w:r w:rsidRPr="00952972">
        <w:rPr>
          <w:rFonts w:cs="Arial"/>
        </w:rPr>
        <w:t>). Moreover, Apple's manufacturing China is an issue in supply chain resilience, and if there is any geopolitical instability, there will be a problem in accessing Apple's products because there were only limited supply sources available in Asia-Pacific, which is Apple's main production area (Apple Inc., 2024).</w:t>
      </w:r>
    </w:p>
    <w:p w14:paraId="0EA3BDE4" w14:textId="77777777" w:rsidR="00D61156" w:rsidRPr="00952972" w:rsidRDefault="00D61156" w:rsidP="00D61156">
      <w:pPr>
        <w:rPr>
          <w:rFonts w:cs="Arial"/>
          <w:b/>
          <w:bCs/>
        </w:rPr>
      </w:pPr>
      <w:r w:rsidRPr="00952972">
        <w:rPr>
          <w:rFonts w:cs="Arial"/>
          <w:b/>
          <w:bCs/>
        </w:rPr>
        <w:t>Opportunities</w:t>
      </w:r>
    </w:p>
    <w:p w14:paraId="2F735855" w14:textId="4158A37D" w:rsidR="00A3216A" w:rsidRPr="00952972" w:rsidRDefault="00D61156" w:rsidP="00A3216A">
      <w:pPr>
        <w:rPr>
          <w:rFonts w:cs="Arial"/>
        </w:rPr>
      </w:pPr>
      <w:r w:rsidRPr="00952972">
        <w:rPr>
          <w:rFonts w:cs="Arial"/>
        </w:rPr>
        <w:t>The sustained expansion of remote and hybrid working in the United Kingdom has reinforced structural demand for high-performance portable computing, creating an enduring growth opportunity for the MacBook's professional segment positioning (HM Treasury, 2024). Apple Intelligence's integration into MacBook systems positions them as a prominent product development opportunity, further enhancing the technology lead and justifying the premium price in tech-minded UK users' eyes (Dyer et al., 2021). UK public sector and institutional procurement processes driving increasing sustainability requirements also offer additional commercialization potential from the Apple's verified environmental attributes (Lu et al., 2023).</w:t>
      </w:r>
    </w:p>
    <w:p w14:paraId="4F761922" w14:textId="77777777" w:rsidR="00A3216A" w:rsidRPr="00952972" w:rsidRDefault="00A3216A" w:rsidP="00A3216A">
      <w:pPr>
        <w:rPr>
          <w:rFonts w:cs="Arial"/>
          <w:b/>
          <w:bCs/>
        </w:rPr>
      </w:pPr>
      <w:r w:rsidRPr="00952972">
        <w:rPr>
          <w:rFonts w:cs="Arial"/>
          <w:b/>
          <w:bCs/>
        </w:rPr>
        <w:t>Threats</w:t>
      </w:r>
    </w:p>
    <w:p w14:paraId="37C60C83" w14:textId="3E8D5E1E" w:rsidR="00A3216A" w:rsidRPr="00952972" w:rsidRDefault="009C003D" w:rsidP="009C003D">
      <w:pPr>
        <w:rPr>
          <w:rFonts w:cs="Arial"/>
        </w:rPr>
      </w:pPr>
      <w:r w:rsidRPr="00952972">
        <w:rPr>
          <w:rFonts w:cs="Arial"/>
        </w:rPr>
        <w:t xml:space="preserve">The biggest current threat is the Competition &amp; Markets Authority investigation into Apple's mobile and digital ecosystem practices which could mean their interoperability </w:t>
      </w:r>
      <w:r w:rsidRPr="00952972">
        <w:rPr>
          <w:rFonts w:cs="Arial"/>
        </w:rPr>
        <w:lastRenderedPageBreak/>
        <w:t>remedies could undermine the closed ecosystem model that holds a central role in MacBook market success. (CMA, 2023) The competition from ARM-powered Windows devices is increasing, with products such as the Microsoft Surface range, and high-end versions of the ThinkPad based on ARM architecture, making performance differentiation in the premium segment increasingly difficult for Apple in the UK (Statista, 2020</w:t>
      </w:r>
      <w:r w:rsidR="0055175A" w:rsidRPr="00952972">
        <w:rPr>
          <w:rFonts w:cs="Arial"/>
        </w:rPr>
        <w:t>b</w:t>
      </w:r>
      <w:r w:rsidRPr="00952972">
        <w:rPr>
          <w:rFonts w:cs="Arial"/>
        </w:rPr>
        <w:t>). According to HM Treasury, (2024) UK's households remain under pressure to restrain their discretionary spending, as they deal with continuing inflationary pressures and increasing interest rates, making it difficult to afford anything more than a thousand pounds laptop</w:t>
      </w:r>
      <w:r w:rsidR="00A3216A" w:rsidRPr="00952972">
        <w:rPr>
          <w:rFonts w:cs="Arial"/>
        </w:rPr>
        <w:t>.</w:t>
      </w:r>
    </w:p>
    <w:p w14:paraId="4CB8B9B8" w14:textId="4FD6E961" w:rsidR="00192C30" w:rsidRPr="00952972" w:rsidRDefault="00192C30" w:rsidP="00192C30">
      <w:pPr>
        <w:pStyle w:val="Heading1"/>
        <w:rPr>
          <w:rFonts w:cs="Arial"/>
        </w:rPr>
      </w:pPr>
      <w:bookmarkStart w:id="17" w:name="_Toc235477848"/>
      <w:r w:rsidRPr="00952972">
        <w:rPr>
          <w:rFonts w:cs="Arial"/>
        </w:rPr>
        <w:t>3. Comprehensive and Holistic View of the Organisation</w:t>
      </w:r>
      <w:bookmarkEnd w:id="17"/>
    </w:p>
    <w:p w14:paraId="49B2F0A3" w14:textId="77777777" w:rsidR="00192C30" w:rsidRPr="00952972" w:rsidRDefault="00192C30" w:rsidP="00192C30">
      <w:pPr>
        <w:pStyle w:val="Heading2"/>
      </w:pPr>
      <w:bookmarkStart w:id="18" w:name="_Toc235477849"/>
      <w:r w:rsidRPr="00952972">
        <w:t>3.1 Corporate Social Responsibility Strategy and Business Alignment</w:t>
      </w:r>
      <w:bookmarkEnd w:id="18"/>
    </w:p>
    <w:p w14:paraId="163AED33" w14:textId="69045A9C" w:rsidR="00B67B48" w:rsidRPr="00952972" w:rsidRDefault="00B67B48" w:rsidP="00B67B48">
      <w:pPr>
        <w:rPr>
          <w:rFonts w:cs="Arial"/>
        </w:rPr>
      </w:pPr>
      <w:r w:rsidRPr="00952972">
        <w:rPr>
          <w:rFonts w:cs="Arial"/>
        </w:rPr>
        <w:t>Corporate Social Responsibility has evolved from discretionary philanthropic engagement into a core strategic imperative for multinational technology corporations, encompassing environmental sustainability, ethical supply chain governance, privacy protection, and community investment (Carroll, 1991). For the Apple MacBook mainstream business in the UK, CSR alignment with business goals is not just a reputation management but a legitimate way of differentiation which plays a direct role in institutional procurement decisions, brand equity and regulatory relationship (Kujala et al., 2022).</w:t>
      </w:r>
    </w:p>
    <w:p w14:paraId="2B3551CA" w14:textId="379BA48C" w:rsidR="00B67B48" w:rsidRPr="00952972" w:rsidRDefault="00B67B48" w:rsidP="00B67B48">
      <w:pPr>
        <w:rPr>
          <w:rFonts w:cs="Arial"/>
          <w:b/>
          <w:bCs/>
        </w:rPr>
      </w:pPr>
      <w:r w:rsidRPr="00952972">
        <w:rPr>
          <w:rFonts w:cs="Arial"/>
          <w:b/>
          <w:bCs/>
        </w:rPr>
        <w:t xml:space="preserve">Environmental Sustainability: </w:t>
      </w:r>
      <w:r w:rsidRPr="00952972">
        <w:rPr>
          <w:rFonts w:cs="Arial"/>
        </w:rPr>
        <w:t>Apple's Environmental Program is the company's most prominent and commercially meaningful CSR initiative. The company has committed to be carbon-neutral in its total supply chain and product life cycle by 2030, fifteen years ahead of the 2050 target set by the Paris Agreement (Apple Inc., 2023). The shift to 100 per cent recycled aluminum in MacBook enclosures and the use of recycled rare earth materials in components, such as in the Liquid Cooling System, have been documented as progress in the Environmental Progress Report. This position in the environment is particularly aligned with Apple's commercial goals in the UK, as universities, Government departments and large corporations increasingly begin using sustainability metrics for their technology purchasing programs, presenting a concrete revenue opportunity in institutional sales channels (Lu et al., 2023).</w:t>
      </w:r>
    </w:p>
    <w:p w14:paraId="0C8F33CB" w14:textId="1BDA9290" w:rsidR="00B67B48" w:rsidRPr="00952972" w:rsidRDefault="00B67B48" w:rsidP="00B67B48">
      <w:pPr>
        <w:rPr>
          <w:rFonts w:cs="Arial"/>
        </w:rPr>
      </w:pPr>
      <w:r w:rsidRPr="00952972">
        <w:rPr>
          <w:rFonts w:cs="Arial"/>
          <w:b/>
          <w:bCs/>
        </w:rPr>
        <w:lastRenderedPageBreak/>
        <w:t>Supply Chain Responsibility:</w:t>
      </w:r>
    </w:p>
    <w:p w14:paraId="04585466" w14:textId="7A4D6B84" w:rsidR="00B67B48" w:rsidRPr="00952972" w:rsidRDefault="00B67B48" w:rsidP="00B67B48">
      <w:pPr>
        <w:rPr>
          <w:rFonts w:cs="Arial"/>
        </w:rPr>
      </w:pPr>
      <w:r w:rsidRPr="00952972">
        <w:rPr>
          <w:rFonts w:cs="Arial"/>
        </w:rPr>
        <w:t>With the introduction of its supply chain responsibility programme, Apple has set itself high standards for labor practices, worker training and environmental performance for its suppliers around the globe (Apple Inc., 2023). The Supplier Responsibility Progress Report is a systematic auditing and corrective action process that was implemented in hundreds of suppliers based in Asia Pacific, manufacturing. The move acknowledges Apple's premium brand positioning in the UK, where transparency and ethical supply chain management are key expectations of consumers and institutional buyers when buying the iPhone brand (Kujala et al, 2022). Chained responsibility also protects against the potential for reputation damage affecting Apple's high-end UK image disproportionately.</w:t>
      </w:r>
    </w:p>
    <w:p w14:paraId="5E8DF6F6" w14:textId="1839BE7C" w:rsidR="00B67B48" w:rsidRPr="00952972" w:rsidRDefault="00B67B48" w:rsidP="00B67B48">
      <w:pPr>
        <w:rPr>
          <w:rFonts w:cs="Arial"/>
          <w:b/>
          <w:bCs/>
        </w:rPr>
      </w:pPr>
      <w:r w:rsidRPr="00952972">
        <w:rPr>
          <w:rFonts w:cs="Arial"/>
          <w:b/>
          <w:bCs/>
        </w:rPr>
        <w:t xml:space="preserve">Privacy as a CSR Commitment: </w:t>
      </w:r>
      <w:r w:rsidRPr="00952972">
        <w:rPr>
          <w:rFonts w:cs="Arial"/>
        </w:rPr>
        <w:t>Apple's core message of "privacy as product and ethical good" is a unique ingredient of CSR strategy which has not been imitated by competitors to a similar extent (Singh and Misra, 2022). In terms of privacy architecture, Apple's compliance with GDPR and its stance on data ethics hold significant importance in the UK context where consumer trust and institutional accountability are paramount, not only in bolstering Apple's reputation as a CSR but also by further emphasizing product differentiation (CMA, 2023).</w:t>
      </w:r>
    </w:p>
    <w:p w14:paraId="26C0DCC0" w14:textId="1DEF1933" w:rsidR="00192C30" w:rsidRPr="00952972" w:rsidRDefault="00B67B48" w:rsidP="00B67B48">
      <w:pPr>
        <w:rPr>
          <w:rFonts w:cs="Arial"/>
          <w:b/>
          <w:bCs/>
        </w:rPr>
      </w:pPr>
      <w:r w:rsidRPr="00952972">
        <w:rPr>
          <w:rFonts w:cs="Arial"/>
          <w:b/>
          <w:bCs/>
        </w:rPr>
        <w:t xml:space="preserve">Critical Tension Between CSR and Competitive Model: </w:t>
      </w:r>
      <w:r w:rsidRPr="00952972">
        <w:rPr>
          <w:rFonts w:cs="Arial"/>
        </w:rPr>
        <w:t>There is a clear conflict between Apple's public CSR values and their closed ecosystem competitive strategy. Apple is heavily interventioned by regulatory bodies due to its ecosystem, as developing customer's loyalty and maintaining high margins, and it has triggered heavy criticism from the Competition and Markets Authority about its practices being anti-competitive (CMA, 2023). The potential financial sustainability conflict with the fair competition aspect of responsible market conduct is the greatest lack of coherence in Apple's CSR stance in the United Kingdom, and one that strategic management has a direct responsibility to tackle in order to retain long-term legitimacy</w:t>
      </w:r>
      <w:r w:rsidR="00192C30" w:rsidRPr="00952972">
        <w:rPr>
          <w:rFonts w:cs="Arial"/>
        </w:rPr>
        <w:t>.</w:t>
      </w:r>
    </w:p>
    <w:p w14:paraId="6F8938BF" w14:textId="00B2FDF9" w:rsidR="00192C30" w:rsidRPr="00952972" w:rsidRDefault="00192C30" w:rsidP="00192C30">
      <w:pPr>
        <w:pStyle w:val="Heading2"/>
      </w:pPr>
      <w:bookmarkStart w:id="19" w:name="_Toc235477850"/>
      <w:r w:rsidRPr="00952972">
        <w:t>3.2 Balanced Scorecard Analysis</w:t>
      </w:r>
      <w:bookmarkEnd w:id="19"/>
    </w:p>
    <w:p w14:paraId="34D99A88" w14:textId="51311EE0" w:rsidR="00BF6676" w:rsidRDefault="00BF6676" w:rsidP="00BF6676">
      <w:pPr>
        <w:rPr>
          <w:rFonts w:cs="Arial"/>
          <w:lang w:eastAsia="en-GB"/>
        </w:rPr>
      </w:pPr>
      <w:r w:rsidRPr="00952972">
        <w:rPr>
          <w:rFonts w:cs="Arial"/>
          <w:lang w:eastAsia="en-GB"/>
        </w:rPr>
        <w:t xml:space="preserve">The Balanced Scorecard (BSC), developed by Kaplan and Norton (1992), is a management system that supports organisations in defining their strategies into measurable targets for four measures: Financial, Customer, Internal Business </w:t>
      </w:r>
      <w:r w:rsidRPr="00952972">
        <w:rPr>
          <w:rFonts w:cs="Arial"/>
          <w:lang w:eastAsia="en-GB"/>
        </w:rPr>
        <w:lastRenderedPageBreak/>
        <w:t>Processes and Learning and Growth. The framework does not only focus on financial results, but also on intangible assets, customer relationships and the capabilities of the organisation as important pillars for sustainable value creation. The Balanced Scorecard, when introduced to Apple's MacBook operation in the United Kingdom, can help in providing a comprehensive evaluation of strategic performance beyond the mere revenue parameters and include elements of innovation, sustainability, and customer loyalty (</w:t>
      </w:r>
      <w:r w:rsidR="008B68AD" w:rsidRPr="00952972">
        <w:rPr>
          <w:rFonts w:cs="Arial"/>
          <w:lang w:eastAsia="en-GB"/>
        </w:rPr>
        <w:t>(Apple Inc., 2024)</w:t>
      </w:r>
      <w:r w:rsidRPr="00952972">
        <w:rPr>
          <w:rFonts w:cs="Arial"/>
          <w:lang w:eastAsia="en-GB"/>
        </w:rPr>
        <w:t>.</w:t>
      </w:r>
    </w:p>
    <w:p w14:paraId="647A5CC0" w14:textId="454528BC" w:rsidR="00C53DF9" w:rsidRDefault="00C53DF9" w:rsidP="00BF6676">
      <w:pPr>
        <w:rPr>
          <w:rFonts w:cs="Arial"/>
          <w:lang w:eastAsia="en-GB"/>
        </w:rPr>
      </w:pPr>
    </w:p>
    <w:p w14:paraId="09389F39" w14:textId="77777777" w:rsidR="00C53DF9" w:rsidRPr="00952972" w:rsidRDefault="00C53DF9" w:rsidP="00BF6676">
      <w:pPr>
        <w:rPr>
          <w:rFonts w:cs="Arial"/>
          <w:lang w:eastAsia="en-GB"/>
        </w:rPr>
      </w:pPr>
    </w:p>
    <w:p w14:paraId="6ECA4ED3" w14:textId="0B99AB7C" w:rsidR="00BF6676" w:rsidRPr="00952972" w:rsidRDefault="00BF6676" w:rsidP="00BF6676">
      <w:pPr>
        <w:rPr>
          <w:rFonts w:cs="Arial"/>
          <w:b/>
          <w:bCs/>
          <w:u w:val="single"/>
          <w:lang w:eastAsia="en-GB"/>
        </w:rPr>
      </w:pPr>
      <w:r w:rsidRPr="00952972">
        <w:rPr>
          <w:rFonts w:cs="Arial"/>
          <w:b/>
          <w:bCs/>
          <w:u w:val="single"/>
          <w:lang w:eastAsia="en-GB"/>
        </w:rPr>
        <w:t>Financial Perspective</w:t>
      </w:r>
    </w:p>
    <w:p w14:paraId="623EF4A1" w14:textId="77777777" w:rsidR="00BF6676" w:rsidRPr="00952972" w:rsidRDefault="00BF6676" w:rsidP="00BF6676">
      <w:pPr>
        <w:rPr>
          <w:rFonts w:cs="Arial"/>
          <w:lang w:eastAsia="en-GB"/>
        </w:rPr>
      </w:pPr>
      <w:r w:rsidRPr="00952972">
        <w:rPr>
          <w:rFonts w:cs="Arial"/>
          <w:b/>
          <w:bCs/>
          <w:lang w:eastAsia="en-GB"/>
        </w:rPr>
        <w:t>Objectives:</w:t>
      </w:r>
      <w:r w:rsidRPr="00952972">
        <w:rPr>
          <w:rFonts w:cs="Arial"/>
          <w:lang w:eastAsia="en-GB"/>
        </w:rPr>
        <w:t xml:space="preserve"> Expanding MacBook sales in the premium laptop market without undermining gross margin integrity and gross margin stability in the face of growing competition from ARM-augmented Windows laptops.</w:t>
      </w:r>
    </w:p>
    <w:p w14:paraId="243BA79F" w14:textId="2E08F577" w:rsidR="00BF6676" w:rsidRPr="00952972" w:rsidRDefault="00BF6676" w:rsidP="00BF6676">
      <w:pPr>
        <w:rPr>
          <w:rFonts w:cs="Arial"/>
          <w:lang w:eastAsia="en-GB"/>
        </w:rPr>
      </w:pPr>
      <w:r w:rsidRPr="00952972">
        <w:rPr>
          <w:rFonts w:cs="Arial"/>
          <w:b/>
          <w:bCs/>
          <w:lang w:eastAsia="en-GB"/>
        </w:rPr>
        <w:t xml:space="preserve">KPI: </w:t>
      </w:r>
      <w:r w:rsidRPr="00952972">
        <w:rPr>
          <w:rFonts w:cs="Arial"/>
          <w:lang w:eastAsia="en-GB"/>
        </w:rPr>
        <w:t>UK MacBook revenue growth rate and gross margin percentage.</w:t>
      </w:r>
    </w:p>
    <w:p w14:paraId="1F9A3E27" w14:textId="54681CE2" w:rsidR="00BF6676" w:rsidRPr="00952972" w:rsidRDefault="00BF6676" w:rsidP="00BF6676">
      <w:pPr>
        <w:rPr>
          <w:rFonts w:cs="Arial"/>
          <w:lang w:eastAsia="en-GB"/>
        </w:rPr>
      </w:pPr>
      <w:r w:rsidRPr="00952972">
        <w:rPr>
          <w:rFonts w:cs="Arial"/>
          <w:b/>
          <w:bCs/>
          <w:lang w:eastAsia="en-GB"/>
        </w:rPr>
        <w:t>Targets:</w:t>
      </w:r>
      <w:r w:rsidRPr="00952972">
        <w:rPr>
          <w:rFonts w:cs="Arial"/>
          <w:lang w:eastAsia="en-GB"/>
        </w:rPr>
        <w:t xml:space="preserve"> Achieve 8 percent annual revenue growth and maintain a gross margin of 40 percent.</w:t>
      </w:r>
    </w:p>
    <w:p w14:paraId="273BCC63" w14:textId="215466ED" w:rsidR="00BF6676" w:rsidRPr="00952972" w:rsidRDefault="00BF6676" w:rsidP="00BF6676">
      <w:pPr>
        <w:rPr>
          <w:rFonts w:cs="Arial"/>
          <w:lang w:eastAsia="en-GB"/>
        </w:rPr>
      </w:pPr>
      <w:r w:rsidRPr="00952972">
        <w:rPr>
          <w:rFonts w:cs="Arial"/>
          <w:b/>
          <w:bCs/>
          <w:lang w:eastAsia="en-GB"/>
        </w:rPr>
        <w:t>Initiatives:</w:t>
      </w:r>
      <w:r w:rsidRPr="00952972">
        <w:rPr>
          <w:rFonts w:cs="Arial"/>
          <w:lang w:eastAsia="en-GB"/>
        </w:rPr>
        <w:t xml:space="preserve"> expand the MacBook Pro M4 range in the UK's retail markets and add enterprise leasing to the options for organisational buyers (Apple Inc., 2024). Financial performance functions as a lagging indicator of deeper organisational health rather than a strategic driver in isolation (Kaplan and Norton, 1992).</w:t>
      </w:r>
    </w:p>
    <w:p w14:paraId="3373A12C" w14:textId="3DFD5263" w:rsidR="00BF6676" w:rsidRPr="00952972" w:rsidRDefault="00BF6676" w:rsidP="00BF6676">
      <w:pPr>
        <w:rPr>
          <w:rFonts w:cs="Arial"/>
          <w:b/>
          <w:bCs/>
          <w:u w:val="single"/>
          <w:lang w:eastAsia="en-GB"/>
        </w:rPr>
      </w:pPr>
      <w:r w:rsidRPr="00952972">
        <w:rPr>
          <w:rFonts w:cs="Arial"/>
          <w:b/>
          <w:bCs/>
          <w:u w:val="single"/>
          <w:lang w:eastAsia="en-GB"/>
        </w:rPr>
        <w:t>Customer Perspective</w:t>
      </w:r>
    </w:p>
    <w:p w14:paraId="75FAD199" w14:textId="77777777" w:rsidR="00BF6676" w:rsidRPr="00952972" w:rsidRDefault="00BF6676" w:rsidP="00BF6676">
      <w:pPr>
        <w:rPr>
          <w:rFonts w:cs="Arial"/>
          <w:lang w:eastAsia="en-GB"/>
        </w:rPr>
      </w:pPr>
      <w:r w:rsidRPr="00952972">
        <w:rPr>
          <w:rFonts w:cs="Arial"/>
          <w:b/>
          <w:bCs/>
          <w:lang w:eastAsia="en-GB"/>
        </w:rPr>
        <w:t>Objectives:</w:t>
      </w:r>
      <w:r w:rsidRPr="00952972">
        <w:rPr>
          <w:rFonts w:cs="Arial"/>
          <w:lang w:eastAsia="en-GB"/>
        </w:rPr>
        <w:t xml:space="preserve"> Increase customer satisfaction and brand loyalty among the professional, creative and academic communities of the UK.</w:t>
      </w:r>
    </w:p>
    <w:p w14:paraId="3247D8C3" w14:textId="0836E139" w:rsidR="00BF6676" w:rsidRPr="00952972" w:rsidRDefault="00BF6676" w:rsidP="00BF6676">
      <w:pPr>
        <w:rPr>
          <w:rFonts w:cs="Arial"/>
          <w:lang w:eastAsia="en-GB"/>
        </w:rPr>
      </w:pPr>
      <w:r w:rsidRPr="00952972">
        <w:rPr>
          <w:rFonts w:cs="Arial"/>
          <w:b/>
          <w:bCs/>
          <w:lang w:eastAsia="en-GB"/>
        </w:rPr>
        <w:t xml:space="preserve">KPI: </w:t>
      </w:r>
      <w:r w:rsidRPr="00952972">
        <w:rPr>
          <w:rFonts w:cs="Arial"/>
          <w:lang w:eastAsia="en-GB"/>
        </w:rPr>
        <w:t>Net Promoter Score, repeat purchase rate, premium segment market share.</w:t>
      </w:r>
    </w:p>
    <w:p w14:paraId="09538630" w14:textId="685E1CDE" w:rsidR="00BF6676" w:rsidRPr="00952972" w:rsidRDefault="006F79E3" w:rsidP="00BF6676">
      <w:pPr>
        <w:rPr>
          <w:rFonts w:cs="Arial"/>
          <w:lang w:eastAsia="en-GB"/>
        </w:rPr>
      </w:pPr>
      <w:r w:rsidRPr="00952972">
        <w:rPr>
          <w:rFonts w:cs="Arial"/>
          <w:b/>
          <w:bCs/>
          <w:lang w:eastAsia="en-GB"/>
        </w:rPr>
        <w:t>T</w:t>
      </w:r>
      <w:r w:rsidR="00BF6676" w:rsidRPr="00952972">
        <w:rPr>
          <w:rFonts w:cs="Arial"/>
          <w:b/>
          <w:bCs/>
          <w:lang w:eastAsia="en-GB"/>
        </w:rPr>
        <w:t>argets:</w:t>
      </w:r>
      <w:r w:rsidR="00BF6676" w:rsidRPr="00952972">
        <w:rPr>
          <w:rFonts w:cs="Arial"/>
          <w:lang w:eastAsia="en-GB"/>
        </w:rPr>
        <w:t xml:space="preserve"> They hope to hit a Net Promoter Score of more than 70 percent, maintain a repurchase rate of more than 85 percent and capture 28 percent of the UK's premium laptop market.</w:t>
      </w:r>
    </w:p>
    <w:p w14:paraId="5B20140D" w14:textId="69198537" w:rsidR="00BF6676" w:rsidRPr="00952972" w:rsidRDefault="00BF6676" w:rsidP="00BF6676">
      <w:pPr>
        <w:rPr>
          <w:rFonts w:cs="Arial"/>
          <w:lang w:eastAsia="en-GB"/>
        </w:rPr>
      </w:pPr>
      <w:r w:rsidRPr="00952972">
        <w:rPr>
          <w:rFonts w:cs="Arial"/>
          <w:b/>
          <w:bCs/>
          <w:lang w:eastAsia="en-GB"/>
        </w:rPr>
        <w:t>Initiatives</w:t>
      </w:r>
      <w:r w:rsidR="006F79E3" w:rsidRPr="00952972">
        <w:rPr>
          <w:rFonts w:cs="Arial"/>
          <w:b/>
          <w:bCs/>
          <w:lang w:eastAsia="en-GB"/>
        </w:rPr>
        <w:t>:</w:t>
      </w:r>
      <w:r w:rsidRPr="00952972">
        <w:rPr>
          <w:rFonts w:cs="Arial"/>
          <w:lang w:eastAsia="en-GB"/>
        </w:rPr>
        <w:t xml:space="preserve"> </w:t>
      </w:r>
      <w:r w:rsidR="006F79E3" w:rsidRPr="00952972">
        <w:rPr>
          <w:rFonts w:cs="Arial"/>
          <w:lang w:eastAsia="en-GB"/>
        </w:rPr>
        <w:t>I</w:t>
      </w:r>
      <w:r w:rsidRPr="00952972">
        <w:rPr>
          <w:rFonts w:cs="Arial"/>
          <w:lang w:eastAsia="en-GB"/>
        </w:rPr>
        <w:t>mprove service provision of Genius Bars, to the launch of specific education and enterprise-product bundles and promotion of trade-in programmes to lower the financial barriers to the adoption of MacBooks (</w:t>
      </w:r>
      <w:r w:rsidR="008B68AD" w:rsidRPr="00952972">
        <w:rPr>
          <w:rFonts w:cs="Arial"/>
          <w:lang w:eastAsia="en-GB"/>
        </w:rPr>
        <w:t>Statista, 2020b)</w:t>
      </w:r>
      <w:r w:rsidRPr="00952972">
        <w:rPr>
          <w:rFonts w:cs="Arial"/>
          <w:lang w:eastAsia="en-GB"/>
        </w:rPr>
        <w:t xml:space="preserve">). Apple's </w:t>
      </w:r>
      <w:r w:rsidRPr="00952972">
        <w:rPr>
          <w:rFonts w:cs="Arial"/>
          <w:lang w:eastAsia="en-GB"/>
        </w:rPr>
        <w:lastRenderedPageBreak/>
        <w:t xml:space="preserve">ecosystem strategy keeps these goals of customer retention in place as switching costs remain high. </w:t>
      </w:r>
    </w:p>
    <w:p w14:paraId="49620E9D" w14:textId="2B57467C" w:rsidR="00BF6676" w:rsidRPr="00952972" w:rsidRDefault="00BF6676" w:rsidP="00BF6676">
      <w:pPr>
        <w:rPr>
          <w:rFonts w:cs="Arial"/>
          <w:b/>
          <w:bCs/>
          <w:u w:val="single"/>
          <w:lang w:eastAsia="en-GB"/>
        </w:rPr>
      </w:pPr>
      <w:r w:rsidRPr="00952972">
        <w:rPr>
          <w:rFonts w:cs="Arial"/>
          <w:b/>
          <w:bCs/>
          <w:u w:val="single"/>
          <w:lang w:eastAsia="en-GB"/>
        </w:rPr>
        <w:t>Internal Business Processes Perspective</w:t>
      </w:r>
    </w:p>
    <w:p w14:paraId="51D771C7" w14:textId="77777777" w:rsidR="00BF6676" w:rsidRPr="00952972" w:rsidRDefault="00BF6676" w:rsidP="00BF6676">
      <w:pPr>
        <w:rPr>
          <w:rFonts w:cs="Arial"/>
          <w:lang w:eastAsia="en-GB"/>
        </w:rPr>
      </w:pPr>
      <w:r w:rsidRPr="00952972">
        <w:rPr>
          <w:rFonts w:cs="Arial"/>
          <w:b/>
          <w:bCs/>
          <w:lang w:eastAsia="en-GB"/>
        </w:rPr>
        <w:t>Objectives:</w:t>
      </w:r>
      <w:r w:rsidRPr="00952972">
        <w:rPr>
          <w:rFonts w:cs="Arial"/>
          <w:lang w:eastAsia="en-GB"/>
        </w:rPr>
        <w:t xml:space="preserve"> Strengthen supply chain resilience, achieve product development efficiency improvement, and deliver environmental sustainability performance improvement.</w:t>
      </w:r>
    </w:p>
    <w:p w14:paraId="5134C9D7" w14:textId="2E0C7D0C" w:rsidR="00BF6676" w:rsidRPr="00952972" w:rsidRDefault="00BF6676" w:rsidP="00BF6676">
      <w:pPr>
        <w:rPr>
          <w:rFonts w:cs="Arial"/>
          <w:lang w:eastAsia="en-GB"/>
        </w:rPr>
      </w:pPr>
      <w:r w:rsidRPr="00952972">
        <w:rPr>
          <w:rFonts w:cs="Arial"/>
          <w:b/>
          <w:bCs/>
          <w:lang w:eastAsia="en-GB"/>
        </w:rPr>
        <w:t>KPI:</w:t>
      </w:r>
      <w:r w:rsidRPr="00952972">
        <w:rPr>
          <w:rFonts w:cs="Arial"/>
          <w:lang w:eastAsia="en-GB"/>
        </w:rPr>
        <w:t xml:space="preserve"> Supplier code compliance rate, carbon footprint per MacBook unit &amp; product development cycle time.</w:t>
      </w:r>
    </w:p>
    <w:p w14:paraId="7130222E" w14:textId="77777777" w:rsidR="00BF6676" w:rsidRPr="00952972" w:rsidRDefault="00BF6676" w:rsidP="00BF6676">
      <w:pPr>
        <w:rPr>
          <w:rFonts w:cs="Arial"/>
          <w:lang w:eastAsia="en-GB"/>
        </w:rPr>
      </w:pPr>
      <w:r w:rsidRPr="00952972">
        <w:rPr>
          <w:rFonts w:cs="Arial"/>
          <w:b/>
          <w:bCs/>
          <w:lang w:eastAsia="en-GB"/>
        </w:rPr>
        <w:t>Targets:</w:t>
      </w:r>
      <w:r w:rsidRPr="00952972">
        <w:rPr>
          <w:rFonts w:cs="Arial"/>
          <w:lang w:eastAsia="en-GB"/>
        </w:rPr>
        <w:t xml:space="preserve"> 100% supplier compliance, 10% reduction in carbon footprint annually for every ton of goods produced, and 18 months product development time.</w:t>
      </w:r>
    </w:p>
    <w:p w14:paraId="6862F752" w14:textId="5E9C402F" w:rsidR="00371DDE" w:rsidRPr="00952972" w:rsidRDefault="00BF6676" w:rsidP="00BF6676">
      <w:pPr>
        <w:rPr>
          <w:rFonts w:cs="Arial"/>
          <w:lang w:eastAsia="en-GB"/>
        </w:rPr>
      </w:pPr>
      <w:r w:rsidRPr="00952972">
        <w:rPr>
          <w:rFonts w:cs="Arial"/>
          <w:b/>
          <w:bCs/>
          <w:lang w:eastAsia="en-GB"/>
        </w:rPr>
        <w:t>Initiatives:</w:t>
      </w:r>
      <w:r w:rsidRPr="00952972">
        <w:rPr>
          <w:rFonts w:cs="Arial"/>
          <w:lang w:eastAsia="en-GB"/>
        </w:rPr>
        <w:t xml:space="preserve"> Parallels Manufacturing diversification (India and Vietnam) and Extensive integration of recycled material in Macbook manufacturing (Apple Inc., 2023). From a UK market continuity perspective, Thompson et al (2020) clearly recognize a threat from geopolitical concentration risk, which can be addressed directly via supply chain resilience.</w:t>
      </w:r>
    </w:p>
    <w:p w14:paraId="37B6EB38" w14:textId="77777777" w:rsidR="00371DDE" w:rsidRPr="00952972" w:rsidRDefault="00371DDE" w:rsidP="00371DDE">
      <w:pPr>
        <w:rPr>
          <w:rFonts w:cs="Arial"/>
          <w:b/>
          <w:bCs/>
          <w:lang w:eastAsia="en-GB"/>
        </w:rPr>
      </w:pPr>
      <w:r w:rsidRPr="00952972">
        <w:rPr>
          <w:rFonts w:cs="Arial"/>
          <w:b/>
          <w:bCs/>
          <w:lang w:eastAsia="en-GB"/>
        </w:rPr>
        <w:t>Learning and Growth Perspective</w:t>
      </w:r>
    </w:p>
    <w:p w14:paraId="5A7B9F43" w14:textId="77777777" w:rsidR="00627CD3" w:rsidRPr="00952972" w:rsidRDefault="00627CD3" w:rsidP="00627CD3">
      <w:pPr>
        <w:rPr>
          <w:rFonts w:cs="Arial"/>
          <w:lang w:eastAsia="en-GB"/>
        </w:rPr>
      </w:pPr>
      <w:r w:rsidRPr="00952972">
        <w:rPr>
          <w:rFonts w:cs="Arial"/>
          <w:b/>
          <w:bCs/>
          <w:lang w:eastAsia="en-GB"/>
        </w:rPr>
        <w:t>Objectives:</w:t>
      </w:r>
      <w:r w:rsidRPr="00952972">
        <w:rPr>
          <w:rFonts w:cs="Arial"/>
          <w:lang w:eastAsia="en-GB"/>
        </w:rPr>
        <w:t xml:space="preserve"> To create next-generation AI and chip design skills that will sustain the uniqueness of MacBooks over the course of the next few cycles.</w:t>
      </w:r>
    </w:p>
    <w:p w14:paraId="5399BC9C" w14:textId="70A5462F" w:rsidR="00627CD3" w:rsidRPr="00952972" w:rsidRDefault="00627CD3" w:rsidP="00627CD3">
      <w:pPr>
        <w:rPr>
          <w:rFonts w:cs="Arial"/>
          <w:lang w:eastAsia="en-GB"/>
        </w:rPr>
      </w:pPr>
      <w:r w:rsidRPr="00952972">
        <w:rPr>
          <w:rFonts w:cs="Arial"/>
          <w:b/>
          <w:bCs/>
          <w:lang w:eastAsia="en-GB"/>
        </w:rPr>
        <w:t>KPI:</w:t>
      </w:r>
      <w:r w:rsidRPr="00952972">
        <w:rPr>
          <w:rFonts w:cs="Arial"/>
          <w:lang w:eastAsia="en-GB"/>
        </w:rPr>
        <w:t xml:space="preserve"> Annual research and development investment growth rate, new patents filed, and Apple Intelligence feature adoption rate among UK MacBook users.</w:t>
      </w:r>
    </w:p>
    <w:p w14:paraId="4BE57C65" w14:textId="77777777" w:rsidR="00627CD3" w:rsidRPr="00952972" w:rsidRDefault="00627CD3" w:rsidP="00627CD3">
      <w:pPr>
        <w:rPr>
          <w:rFonts w:cs="Arial"/>
          <w:lang w:eastAsia="en-GB"/>
        </w:rPr>
      </w:pPr>
      <w:r w:rsidRPr="00952972">
        <w:rPr>
          <w:rFonts w:cs="Arial"/>
          <w:b/>
          <w:bCs/>
          <w:lang w:eastAsia="en-GB"/>
        </w:rPr>
        <w:t>Targets:</w:t>
      </w:r>
      <w:r w:rsidRPr="00952972">
        <w:rPr>
          <w:rFonts w:cs="Arial"/>
          <w:lang w:eastAsia="en-GB"/>
        </w:rPr>
        <w:t xml:space="preserve"> Increase research and development investment by 15 percent annually, file 500 new patents per year, and achieve 60 per cent Apple Intelligence feature adoption among UK users.</w:t>
      </w:r>
    </w:p>
    <w:p w14:paraId="7EC3ED7A" w14:textId="3DE212B9" w:rsidR="00E9076B" w:rsidRPr="00952972" w:rsidRDefault="00627CD3" w:rsidP="00627CD3">
      <w:pPr>
        <w:rPr>
          <w:rFonts w:cs="Arial"/>
          <w:lang w:eastAsia="en-GB"/>
        </w:rPr>
      </w:pPr>
      <w:r w:rsidRPr="00952972">
        <w:rPr>
          <w:rFonts w:cs="Arial"/>
          <w:b/>
          <w:bCs/>
          <w:lang w:eastAsia="en-GB"/>
        </w:rPr>
        <w:t>Initiatives:</w:t>
      </w:r>
      <w:r w:rsidRPr="00952972">
        <w:rPr>
          <w:rFonts w:cs="Arial"/>
          <w:lang w:eastAsia="en-GB"/>
        </w:rPr>
        <w:t xml:space="preserve"> Accelerate Apple Intelligence feature rollout across MacBook models and invest in UK engineering talent recruitment (Dess et al., 2021). This vision serves as the ultimate catalyst for the rest of the scorecard, as organisations' capability development needs to precede and support improvement in the other dimensions.</w:t>
      </w:r>
      <w:r w:rsidR="00371DDE" w:rsidRPr="00952972">
        <w:rPr>
          <w:rFonts w:cs="Arial"/>
          <w:lang w:eastAsia="en-GB"/>
        </w:rPr>
        <w:t>.</w:t>
      </w:r>
    </w:p>
    <w:p w14:paraId="53A77A19" w14:textId="77777777" w:rsidR="000C5B96" w:rsidRPr="00952972" w:rsidRDefault="000C5B96" w:rsidP="000C5B96">
      <w:pPr>
        <w:pStyle w:val="Heading1"/>
        <w:rPr>
          <w:rFonts w:cs="Arial"/>
        </w:rPr>
      </w:pPr>
      <w:bookmarkStart w:id="20" w:name="_Toc235477851"/>
      <w:r w:rsidRPr="00952972">
        <w:rPr>
          <w:rFonts w:cs="Arial"/>
        </w:rPr>
        <w:t>4. Strategic Choices and Implementation</w:t>
      </w:r>
      <w:bookmarkEnd w:id="20"/>
    </w:p>
    <w:p w14:paraId="3A6B0B68" w14:textId="5B03F423" w:rsidR="000D7852" w:rsidRPr="00952972" w:rsidRDefault="000C5B96" w:rsidP="000C5B96">
      <w:pPr>
        <w:pStyle w:val="Heading2"/>
      </w:pPr>
      <w:bookmarkStart w:id="21" w:name="_Toc235477852"/>
      <w:r w:rsidRPr="00952972">
        <w:t>4.1 Business Level Strategic Options</w:t>
      </w:r>
      <w:bookmarkEnd w:id="21"/>
    </w:p>
    <w:p w14:paraId="156F6CC0" w14:textId="77777777" w:rsidR="00FB0E54" w:rsidRPr="00952972" w:rsidRDefault="00FB0E54" w:rsidP="00FB0E54">
      <w:pPr>
        <w:rPr>
          <w:rFonts w:cs="Arial"/>
          <w:lang w:eastAsia="en-GB"/>
        </w:rPr>
      </w:pPr>
      <w:r w:rsidRPr="00952972">
        <w:rPr>
          <w:rFonts w:cs="Arial"/>
          <w:lang w:eastAsia="en-GB"/>
        </w:rPr>
        <w:t xml:space="preserve">Porter (1980) describes three generic business level strategies that an organisation may pursue in defined market segments: cost leadership, focus, and differentiation. They all </w:t>
      </w:r>
      <w:r w:rsidRPr="00952972">
        <w:rPr>
          <w:rFonts w:cs="Arial"/>
          <w:lang w:eastAsia="en-GB"/>
        </w:rPr>
        <w:lastRenderedPageBreak/>
        <w:t>represent a basic different means of attaining the competitive advantage and should be chosen accordingly to the available resources in the organisation and the conditions of the market.</w:t>
      </w:r>
    </w:p>
    <w:p w14:paraId="6EABAF01" w14:textId="77777777" w:rsidR="00FB0E54" w:rsidRPr="00952972" w:rsidRDefault="00FB0E54" w:rsidP="00FB0E54">
      <w:pPr>
        <w:rPr>
          <w:rFonts w:cs="Arial"/>
          <w:lang w:eastAsia="en-GB"/>
        </w:rPr>
      </w:pPr>
      <w:r w:rsidRPr="00952972">
        <w:rPr>
          <w:rFonts w:cs="Arial"/>
          <w:lang w:eastAsia="en-GB"/>
        </w:rPr>
        <w:t>Cost leadership requires competing primarily on price through operational efficiencies and scale economies. This approach is obviously not suitable for Apple's UK MacBook business, where the proprietary chip development scheme, high manufacturing standards and retail strategy designs such machines as flowering brands rather than products for competition in volume.</w:t>
      </w:r>
    </w:p>
    <w:p w14:paraId="4B65AE7A" w14:textId="77777777" w:rsidR="00FB0E54" w:rsidRPr="00952972" w:rsidRDefault="00FB0E54" w:rsidP="00FB0E54">
      <w:pPr>
        <w:rPr>
          <w:rFonts w:cs="Arial"/>
          <w:lang w:eastAsia="en-GB"/>
        </w:rPr>
      </w:pPr>
      <w:r w:rsidRPr="00952972">
        <w:rPr>
          <w:rFonts w:cs="Arial"/>
          <w:lang w:eastAsia="en-GB"/>
        </w:rPr>
        <w:t>Broad differentiation aims at a broad market but offers a consistently high range of products. Apple's differentiation might work because consumers may value the brand enough to defy the price competitive threshold, but Johnson et al. (2017) warn that the natural application of the concept of broad differentiation may erode premiumification in a way that may ultimately create a situation where consumers perceive that the value of the product is decreasing.</w:t>
      </w:r>
    </w:p>
    <w:p w14:paraId="257E8B25" w14:textId="2A2FF4C7" w:rsidR="000C5B96" w:rsidRPr="00952972" w:rsidRDefault="00FB0E54" w:rsidP="00FB0E54">
      <w:pPr>
        <w:rPr>
          <w:rFonts w:cs="Arial"/>
          <w:lang w:eastAsia="en-GB"/>
        </w:rPr>
      </w:pPr>
      <w:r w:rsidRPr="00952972">
        <w:rPr>
          <w:rFonts w:cs="Arial"/>
          <w:lang w:eastAsia="en-GB"/>
        </w:rPr>
        <w:t>In the UK, focused differentiation, using limited resources to target a specific premium segment and a clearly superior proposition, is the most strategically sensible approach that Apple can take with their MacBook. However, when there is a company with rare and inimitable resources, focused differentiation is the most sustainable margins as stated in a research of Thompson et al. (2020)</w:t>
      </w:r>
      <w:r w:rsidR="000C5B96" w:rsidRPr="00952972">
        <w:rPr>
          <w:rFonts w:cs="Arial"/>
          <w:lang w:eastAsia="en-GB"/>
        </w:rPr>
        <w:t>.</w:t>
      </w:r>
    </w:p>
    <w:p w14:paraId="5BBD81CD" w14:textId="0CCE2F51" w:rsidR="000C5B96" w:rsidRPr="00952972" w:rsidRDefault="000C5B96" w:rsidP="00FB0E54">
      <w:pPr>
        <w:pStyle w:val="Heading2"/>
      </w:pPr>
      <w:bookmarkStart w:id="22" w:name="_Toc235477853"/>
      <w:r w:rsidRPr="00952972">
        <w:t>4.2 Strategic Validation Using Porter's Five Forces and Ansoff's Matrix</w:t>
      </w:r>
      <w:bookmarkEnd w:id="22"/>
    </w:p>
    <w:p w14:paraId="10298D5C" w14:textId="77777777" w:rsidR="000C5B96" w:rsidRPr="00952972" w:rsidRDefault="000C5B96" w:rsidP="000C5B96">
      <w:pPr>
        <w:rPr>
          <w:rFonts w:cs="Arial"/>
          <w:b/>
          <w:bCs/>
          <w:u w:val="single"/>
          <w:lang w:eastAsia="en-GB"/>
        </w:rPr>
      </w:pPr>
      <w:r w:rsidRPr="00952972">
        <w:rPr>
          <w:rFonts w:cs="Arial"/>
          <w:b/>
          <w:bCs/>
          <w:u w:val="single"/>
          <w:lang w:eastAsia="en-GB"/>
        </w:rPr>
        <w:t>Porter's Five Forces Analysis</w:t>
      </w:r>
    </w:p>
    <w:p w14:paraId="7686E0D7" w14:textId="4C799B1B" w:rsidR="000C5B96" w:rsidRPr="00952972" w:rsidRDefault="00FB0E54" w:rsidP="000C5B96">
      <w:pPr>
        <w:rPr>
          <w:rFonts w:cs="Arial"/>
          <w:lang w:eastAsia="en-GB"/>
        </w:rPr>
      </w:pPr>
      <w:r w:rsidRPr="00952972">
        <w:rPr>
          <w:rFonts w:cs="Arial"/>
          <w:lang w:eastAsia="en-GB"/>
        </w:rPr>
        <w:t>According to Porter (1979), an industry's structural attractiveness and the viability of a strategy individuals may choose is derived from the combined strength of the five competitive forces that exist within it. The differentiation strategy is the most defensible strategy that can be applied to Apple's MacBook strategy in the United Kingdom</w:t>
      </w:r>
      <w:r w:rsidR="000C5B96" w:rsidRPr="00952972">
        <w:rPr>
          <w:rFonts w:cs="Arial"/>
          <w:lang w:eastAsia="en-GB"/>
        </w:rPr>
        <w:t>.</w:t>
      </w:r>
    </w:p>
    <w:p w14:paraId="7F8B69E1" w14:textId="77777777" w:rsidR="00C53DF9" w:rsidRDefault="00C53DF9" w:rsidP="00C53DF9">
      <w:pPr>
        <w:keepNext/>
        <w:jc w:val="center"/>
      </w:pPr>
      <w:r>
        <w:lastRenderedPageBreak/>
        <w:drawing>
          <wp:inline distT="0" distB="0" distL="0" distR="0" wp14:anchorId="2B72A42F" wp14:editId="6942D92B">
            <wp:extent cx="5943600" cy="2486025"/>
            <wp:effectExtent l="0" t="0" r="0" b="9525"/>
            <wp:docPr id="4" name="Picture 4" descr="Porter's Five Forces - Expert Program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ter's Five Forces - Expert Program Managemen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2486025"/>
                    </a:xfrm>
                    <a:prstGeom prst="rect">
                      <a:avLst/>
                    </a:prstGeom>
                    <a:noFill/>
                    <a:ln>
                      <a:noFill/>
                    </a:ln>
                  </pic:spPr>
                </pic:pic>
              </a:graphicData>
            </a:graphic>
          </wp:inline>
        </w:drawing>
      </w:r>
    </w:p>
    <w:p w14:paraId="2F6C8979" w14:textId="509C7236" w:rsidR="000C5B96" w:rsidRPr="00952972" w:rsidRDefault="00C53DF9" w:rsidP="00C53DF9">
      <w:pPr>
        <w:pStyle w:val="Caption"/>
        <w:rPr>
          <w:rFonts w:cs="Arial"/>
          <w:lang w:eastAsia="en-GB"/>
        </w:rPr>
      </w:pPr>
      <w:bookmarkStart w:id="23" w:name="_Toc237370035"/>
      <w:r>
        <w:t xml:space="preserve">Figure </w:t>
      </w:r>
      <w:r>
        <w:fldChar w:fldCharType="begin"/>
      </w:r>
      <w:r>
        <w:instrText xml:space="preserve"> SEQ Figure \* ARABIC </w:instrText>
      </w:r>
      <w:r>
        <w:fldChar w:fldCharType="separate"/>
      </w:r>
      <w:r w:rsidR="00195C5D">
        <w:t>7</w:t>
      </w:r>
      <w:r>
        <w:fldChar w:fldCharType="end"/>
      </w:r>
      <w:r>
        <w:t xml:space="preserve">: </w:t>
      </w:r>
      <w:r w:rsidRPr="003A4AFA">
        <w:t>Porter's Five Forces Model</w:t>
      </w:r>
      <w:bookmarkEnd w:id="23"/>
    </w:p>
    <w:p w14:paraId="2197E589" w14:textId="57FBC714" w:rsidR="000C1DA3" w:rsidRPr="00952972" w:rsidRDefault="000C1DA3" w:rsidP="006800F8">
      <w:pPr>
        <w:jc w:val="center"/>
        <w:rPr>
          <w:rFonts w:cs="Arial"/>
          <w:lang w:eastAsia="en-GB"/>
        </w:rPr>
      </w:pPr>
      <w:r w:rsidRPr="00952972">
        <w:rPr>
          <w:rFonts w:cs="Arial"/>
          <w:lang w:eastAsia="en-GB"/>
        </w:rPr>
        <w:t>Source: (Porter, 1979)</w:t>
      </w:r>
    </w:p>
    <w:p w14:paraId="05DABFAA" w14:textId="71ECF088" w:rsidR="00FB0E54" w:rsidRPr="00952972" w:rsidRDefault="00FB0E54" w:rsidP="00FB0E54">
      <w:pPr>
        <w:rPr>
          <w:rFonts w:cs="Arial"/>
          <w:lang w:eastAsia="en-GB"/>
        </w:rPr>
      </w:pPr>
      <w:r w:rsidRPr="00952972">
        <w:rPr>
          <w:rFonts w:cs="Arial"/>
          <w:b/>
          <w:bCs/>
          <w:lang w:eastAsia="en-GB"/>
        </w:rPr>
        <w:t>Threat of New Entrants:</w:t>
      </w:r>
      <w:r w:rsidRPr="00952972">
        <w:rPr>
          <w:rFonts w:cs="Arial"/>
          <w:lang w:eastAsia="en-GB"/>
        </w:rPr>
        <w:t xml:space="preserve"> High capital estimates for proprietary chip architecture, brand development, and premium retail stores ensure that there is no genuine competition to enter Apple's premium channel, at least in the short term and give the company above average margins (Porter, 1980).</w:t>
      </w:r>
    </w:p>
    <w:p w14:paraId="3DFA41B9" w14:textId="09CF5498" w:rsidR="00FB0E54" w:rsidRPr="00952972" w:rsidRDefault="00FB0E54" w:rsidP="00FB0E54">
      <w:pPr>
        <w:rPr>
          <w:rFonts w:cs="Arial"/>
          <w:lang w:eastAsia="en-GB"/>
        </w:rPr>
      </w:pPr>
      <w:r w:rsidRPr="00952972">
        <w:rPr>
          <w:rFonts w:cs="Arial"/>
          <w:b/>
          <w:bCs/>
          <w:lang w:eastAsia="en-GB"/>
        </w:rPr>
        <w:t>Bargaining Power of Suppliers:</w:t>
      </w:r>
      <w:r w:rsidRPr="00952972">
        <w:rPr>
          <w:rFonts w:cs="Arial"/>
          <w:lang w:eastAsia="en-GB"/>
        </w:rPr>
        <w:t xml:space="preserve"> Apple's own M series design of chips reduces its vulnerability to component prices for better protection against external component suppliers' bargaining power, as compared to Windows players who rely on outside manufacturers for semiconductors (Apple Inc., 2024).</w:t>
      </w:r>
    </w:p>
    <w:p w14:paraId="6AB5FB68" w14:textId="0ED5BFF2" w:rsidR="00FB0E54" w:rsidRPr="00952972" w:rsidRDefault="00FB0E54" w:rsidP="00FB0E54">
      <w:pPr>
        <w:rPr>
          <w:rFonts w:cs="Arial"/>
          <w:lang w:eastAsia="en-GB"/>
        </w:rPr>
      </w:pPr>
      <w:r w:rsidRPr="00952972">
        <w:rPr>
          <w:rFonts w:cs="Arial"/>
          <w:b/>
          <w:bCs/>
          <w:lang w:eastAsia="en-GB"/>
        </w:rPr>
        <w:t>Bargaining Power of Buyers:</w:t>
      </w:r>
      <w:r w:rsidRPr="00952972">
        <w:rPr>
          <w:rFonts w:cs="Arial"/>
          <w:lang w:eastAsia="en-GB"/>
        </w:rPr>
        <w:t xml:space="preserve"> In the premium segment, buyer power is moderated by the high switching costs generated by Apple's ecosystem integration and the strong brand preference exhibited by UK professional and academic communities, limiting price sensitivity among the target demographic (</w:t>
      </w:r>
      <w:r w:rsidR="001D4270" w:rsidRPr="00952972">
        <w:rPr>
          <w:rFonts w:cs="Arial"/>
          <w:lang w:eastAsia="en-GB"/>
        </w:rPr>
        <w:t>Hill</w:t>
      </w:r>
      <w:r w:rsidRPr="00952972">
        <w:rPr>
          <w:rFonts w:cs="Arial"/>
          <w:lang w:eastAsia="en-GB"/>
        </w:rPr>
        <w:t>, 201</w:t>
      </w:r>
      <w:r w:rsidR="001D4270" w:rsidRPr="00952972">
        <w:rPr>
          <w:rFonts w:cs="Arial"/>
          <w:lang w:eastAsia="en-GB"/>
        </w:rPr>
        <w:t>7</w:t>
      </w:r>
      <w:r w:rsidRPr="00952972">
        <w:rPr>
          <w:rFonts w:cs="Arial"/>
          <w:lang w:eastAsia="en-GB"/>
        </w:rPr>
        <w:t>).</w:t>
      </w:r>
    </w:p>
    <w:p w14:paraId="1820A909" w14:textId="0FDCAD7B" w:rsidR="00FB0E54" w:rsidRPr="00952972" w:rsidRDefault="00FB0E54" w:rsidP="00FB0E54">
      <w:pPr>
        <w:rPr>
          <w:rFonts w:cs="Arial"/>
          <w:lang w:eastAsia="en-GB"/>
        </w:rPr>
      </w:pPr>
      <w:r w:rsidRPr="00952972">
        <w:rPr>
          <w:rFonts w:cs="Arial"/>
          <w:b/>
          <w:bCs/>
          <w:lang w:eastAsia="en-GB"/>
        </w:rPr>
        <w:t>Threat of Substitutes:</w:t>
      </w:r>
      <w:r w:rsidRPr="00952972">
        <w:rPr>
          <w:rFonts w:cs="Arial"/>
          <w:lang w:eastAsia="en-GB"/>
        </w:rPr>
        <w:t xml:space="preserve"> Tablet computers and ARMs-based Windows ultrabooks are partial substitute products, but Macbook's processing power and professional software application environment yet make this a market in which there's an ambulatory market position that's hard to defy (Lynch, 20</w:t>
      </w:r>
      <w:r w:rsidR="00605787" w:rsidRPr="00952972">
        <w:rPr>
          <w:rFonts w:cs="Arial"/>
          <w:lang w:eastAsia="en-GB"/>
        </w:rPr>
        <w:t>18</w:t>
      </w:r>
      <w:r w:rsidRPr="00952972">
        <w:rPr>
          <w:rFonts w:cs="Arial"/>
          <w:lang w:eastAsia="en-GB"/>
        </w:rPr>
        <w:t>).</w:t>
      </w:r>
    </w:p>
    <w:p w14:paraId="380181A2" w14:textId="77777777" w:rsidR="00FB0E54" w:rsidRPr="00952972" w:rsidRDefault="00FB0E54" w:rsidP="00FB0E54">
      <w:pPr>
        <w:rPr>
          <w:rFonts w:cs="Arial"/>
          <w:lang w:eastAsia="en-GB"/>
        </w:rPr>
      </w:pPr>
      <w:r w:rsidRPr="00952972">
        <w:rPr>
          <w:rFonts w:cs="Arial"/>
          <w:b/>
          <w:bCs/>
          <w:lang w:eastAsia="en-GB"/>
        </w:rPr>
        <w:t>Competitive Rivalry:</w:t>
      </w:r>
      <w:r w:rsidRPr="00952972">
        <w:rPr>
          <w:rFonts w:cs="Arial"/>
          <w:lang w:eastAsia="en-GB"/>
        </w:rPr>
        <w:t xml:space="preserve"> Sustained innovation investment is critical to maintain differentiation in the UK premium segment, with Microsoft Surface, Dell XPS, and premium Lenovo models causing intense competition. (Porter, 1979).</w:t>
      </w:r>
    </w:p>
    <w:p w14:paraId="4FEA9549" w14:textId="77777777" w:rsidR="000C5B96" w:rsidRPr="00952972" w:rsidRDefault="000C5B96" w:rsidP="000C5B96">
      <w:pPr>
        <w:rPr>
          <w:rFonts w:cs="Arial"/>
          <w:b/>
          <w:bCs/>
          <w:u w:val="single"/>
          <w:lang w:eastAsia="en-GB"/>
        </w:rPr>
      </w:pPr>
      <w:r w:rsidRPr="00952972">
        <w:rPr>
          <w:rFonts w:cs="Arial"/>
          <w:b/>
          <w:bCs/>
          <w:u w:val="single"/>
          <w:lang w:eastAsia="en-GB"/>
        </w:rPr>
        <w:lastRenderedPageBreak/>
        <w:t>Ansoff's Matrix Analysis</w:t>
      </w:r>
    </w:p>
    <w:p w14:paraId="16F9026E" w14:textId="4FF5FBB6" w:rsidR="000C5B96" w:rsidRPr="00952972" w:rsidRDefault="001D4270" w:rsidP="000C5B96">
      <w:pPr>
        <w:rPr>
          <w:rFonts w:cs="Arial"/>
          <w:lang w:eastAsia="en-GB"/>
        </w:rPr>
      </w:pPr>
      <w:r w:rsidRPr="00952972">
        <w:rPr>
          <w:rFonts w:cs="Arial"/>
          <w:lang w:eastAsia="en-GB"/>
        </w:rPr>
        <w:t>Ansoff (1957) develops a model of Product- Market Growth which outlines four strategic routes for organisations to grow, each with varying risks which must be evaluated alongside an organisation's capabilities</w:t>
      </w:r>
      <w:r w:rsidR="000C5B96" w:rsidRPr="00952972">
        <w:rPr>
          <w:rFonts w:cs="Arial"/>
          <w:lang w:eastAsia="en-GB"/>
        </w:rPr>
        <w:t>.</w:t>
      </w:r>
    </w:p>
    <w:p w14:paraId="3AB20177" w14:textId="77777777" w:rsidR="00C53DF9" w:rsidRDefault="006800F8" w:rsidP="00C53DF9">
      <w:pPr>
        <w:keepNext/>
      </w:pPr>
      <w:r w:rsidRPr="00952972">
        <w:rPr>
          <w:rFonts w:cs="Arial"/>
          <w:lang w:eastAsia="en-GB"/>
        </w:rPr>
        <w:drawing>
          <wp:inline distT="0" distB="0" distL="0" distR="0" wp14:anchorId="5EEB2A21" wp14:editId="781F76AB">
            <wp:extent cx="5943600" cy="3811270"/>
            <wp:effectExtent l="0" t="0" r="0" b="0"/>
            <wp:docPr id="1030863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863168" name=""/>
                    <pic:cNvPicPr/>
                  </pic:nvPicPr>
                  <pic:blipFill>
                    <a:blip r:embed="rId18">
                      <a:duotone>
                        <a:schemeClr val="accent1">
                          <a:shade val="45000"/>
                          <a:satMod val="135000"/>
                        </a:schemeClr>
                        <a:prstClr val="white"/>
                      </a:duotone>
                    </a:blip>
                    <a:stretch>
                      <a:fillRect/>
                    </a:stretch>
                  </pic:blipFill>
                  <pic:spPr>
                    <a:xfrm>
                      <a:off x="0" y="0"/>
                      <a:ext cx="5943600" cy="3811270"/>
                    </a:xfrm>
                    <a:prstGeom prst="rect">
                      <a:avLst/>
                    </a:prstGeom>
                  </pic:spPr>
                </pic:pic>
              </a:graphicData>
            </a:graphic>
          </wp:inline>
        </w:drawing>
      </w:r>
    </w:p>
    <w:p w14:paraId="69DEF62C" w14:textId="77DD8059" w:rsidR="000C5B96" w:rsidRPr="00952972" w:rsidRDefault="00C53DF9" w:rsidP="00C53DF9">
      <w:pPr>
        <w:pStyle w:val="Caption"/>
        <w:rPr>
          <w:rFonts w:cs="Arial"/>
          <w:lang w:eastAsia="en-GB"/>
        </w:rPr>
      </w:pPr>
      <w:bookmarkStart w:id="24" w:name="_Toc237370036"/>
      <w:r>
        <w:t xml:space="preserve">Figure </w:t>
      </w:r>
      <w:r>
        <w:fldChar w:fldCharType="begin"/>
      </w:r>
      <w:r>
        <w:instrText xml:space="preserve"> SEQ Figure \* ARABIC </w:instrText>
      </w:r>
      <w:r>
        <w:fldChar w:fldCharType="separate"/>
      </w:r>
      <w:r w:rsidR="00195C5D">
        <w:t>8</w:t>
      </w:r>
      <w:r>
        <w:fldChar w:fldCharType="end"/>
      </w:r>
      <w:r>
        <w:t xml:space="preserve">: </w:t>
      </w:r>
      <w:r w:rsidRPr="002075C9">
        <w:t>Ansoff's Matrix</w:t>
      </w:r>
      <w:bookmarkEnd w:id="24"/>
    </w:p>
    <w:p w14:paraId="4B3C28C2" w14:textId="01EB2EEA" w:rsidR="001D4270" w:rsidRPr="00952972" w:rsidRDefault="000C1DA3" w:rsidP="000C1DA3">
      <w:pPr>
        <w:jc w:val="center"/>
        <w:rPr>
          <w:rFonts w:cs="Arial"/>
          <w:lang w:eastAsia="en-GB"/>
        </w:rPr>
      </w:pPr>
      <w:r w:rsidRPr="00952972">
        <w:rPr>
          <w:rFonts w:cs="Arial"/>
          <w:lang w:eastAsia="en-GB"/>
        </w:rPr>
        <w:t xml:space="preserve">Source: </w:t>
      </w:r>
      <w:r w:rsidR="001D4270" w:rsidRPr="00952972">
        <w:rPr>
          <w:rFonts w:cs="Arial"/>
          <w:lang w:eastAsia="en-GB"/>
        </w:rPr>
        <w:t>(Ansoff, 1957)</w:t>
      </w:r>
    </w:p>
    <w:p w14:paraId="6D358912" w14:textId="29032FED" w:rsidR="001D4270" w:rsidRPr="00952972" w:rsidRDefault="001D4270" w:rsidP="001D4270">
      <w:pPr>
        <w:rPr>
          <w:rFonts w:cs="Arial"/>
          <w:lang w:eastAsia="en-GB"/>
        </w:rPr>
      </w:pPr>
      <w:r w:rsidRPr="00952972">
        <w:rPr>
          <w:rFonts w:cs="Arial"/>
          <w:b/>
          <w:bCs/>
          <w:lang w:eastAsia="en-GB"/>
        </w:rPr>
        <w:t>Market Penetration:</w:t>
      </w:r>
      <w:r w:rsidRPr="00952972">
        <w:rPr>
          <w:rFonts w:cs="Arial"/>
          <w:lang w:eastAsia="en-GB"/>
        </w:rPr>
        <w:t xml:space="preserve"> Improve Genius Bar Service, apple Education bundles and enterprise Laptop Leasing is the path with the least risk as it consolidates and strengthens existing customer relationships and brand identification in the UK premium laptop market (</w:t>
      </w:r>
      <w:r w:rsidR="00A55F43" w:rsidRPr="00952972">
        <w:rPr>
          <w:rFonts w:cs="Arial"/>
          <w:lang w:eastAsia="en-GB"/>
        </w:rPr>
        <w:t>Graebner et al</w:t>
      </w:r>
      <w:r w:rsidRPr="00952972">
        <w:rPr>
          <w:rFonts w:cs="Arial"/>
          <w:lang w:eastAsia="en-GB"/>
        </w:rPr>
        <w:t>., 202</w:t>
      </w:r>
      <w:r w:rsidR="00A55F43" w:rsidRPr="00952972">
        <w:rPr>
          <w:rFonts w:cs="Arial"/>
          <w:lang w:eastAsia="en-GB"/>
        </w:rPr>
        <w:t>3</w:t>
      </w:r>
      <w:r w:rsidRPr="00952972">
        <w:rPr>
          <w:rFonts w:cs="Arial"/>
          <w:lang w:eastAsia="en-GB"/>
        </w:rPr>
        <w:t>).</w:t>
      </w:r>
    </w:p>
    <w:p w14:paraId="3EC7592B" w14:textId="3643A196" w:rsidR="001D4270" w:rsidRPr="00952972" w:rsidRDefault="001D4270" w:rsidP="001D4270">
      <w:pPr>
        <w:rPr>
          <w:rFonts w:cs="Arial"/>
          <w:lang w:eastAsia="en-GB"/>
        </w:rPr>
      </w:pPr>
      <w:r w:rsidRPr="00952972">
        <w:rPr>
          <w:rFonts w:cs="Arial"/>
          <w:b/>
          <w:bCs/>
          <w:lang w:eastAsia="en-GB"/>
        </w:rPr>
        <w:t>Market Development:</w:t>
      </w:r>
      <w:r w:rsidRPr="00952972">
        <w:rPr>
          <w:rFonts w:cs="Arial"/>
          <w:lang w:eastAsia="en-GB"/>
        </w:rPr>
        <w:t xml:space="preserve"> Targeting underserved UK organisational and public sector buyers with tailored MacBook enterprise solutions represents a credible adjacent growth opportunity requiring modest product adaptation (Hill, 2017).</w:t>
      </w:r>
    </w:p>
    <w:p w14:paraId="2E1D6DCA" w14:textId="22020473" w:rsidR="001D4270" w:rsidRPr="00952972" w:rsidRDefault="001D4270" w:rsidP="001D4270">
      <w:pPr>
        <w:rPr>
          <w:rFonts w:cs="Arial"/>
          <w:lang w:eastAsia="en-GB"/>
        </w:rPr>
      </w:pPr>
      <w:r w:rsidRPr="00952972">
        <w:rPr>
          <w:rFonts w:cs="Arial"/>
          <w:b/>
          <w:bCs/>
          <w:lang w:eastAsia="en-GB"/>
        </w:rPr>
        <w:t>Product Development:</w:t>
      </w:r>
      <w:r w:rsidRPr="00952972">
        <w:rPr>
          <w:rFonts w:cs="Arial"/>
          <w:lang w:eastAsia="en-GB"/>
        </w:rPr>
        <w:t xml:space="preserve"> The incorporation of the Apple Intelligence feature-set and next-generation M-series silicon into the current MacBook variety also helps meet the </w:t>
      </w:r>
      <w:r w:rsidRPr="00952972">
        <w:rPr>
          <w:rFonts w:cs="Arial"/>
          <w:lang w:eastAsia="en-GB"/>
        </w:rPr>
        <w:lastRenderedPageBreak/>
        <w:t>criteria for continued differentiation within a known segment of the UK market, which is traditionally a high-margin one (Dess et al., 2021).</w:t>
      </w:r>
    </w:p>
    <w:p w14:paraId="51F4B707" w14:textId="04433983" w:rsidR="000C5B96" w:rsidRPr="00952972" w:rsidRDefault="001D4270" w:rsidP="001D4270">
      <w:pPr>
        <w:rPr>
          <w:rFonts w:cs="Arial"/>
          <w:lang w:eastAsia="en-GB"/>
        </w:rPr>
      </w:pPr>
      <w:r w:rsidRPr="00952972">
        <w:rPr>
          <w:rFonts w:cs="Arial"/>
          <w:b/>
          <w:bCs/>
          <w:lang w:eastAsia="en-GB"/>
        </w:rPr>
        <w:t>Diversification:</w:t>
      </w:r>
      <w:r w:rsidRPr="00952972">
        <w:rPr>
          <w:rFonts w:cs="Arial"/>
          <w:lang w:eastAsia="en-GB"/>
        </w:rPr>
        <w:t xml:space="preserve"> Entering in to new product categories in markets that are unrelated to Apple's present positioning risks the highest in terms of both risk and strategic appropriateness as there is still a vast opportunity in Apple's current Premium laptop positioning available (Wheelen et al., 2018).</w:t>
      </w:r>
    </w:p>
    <w:p w14:paraId="7EFE9204" w14:textId="7A524EFE" w:rsidR="00B15DEE" w:rsidRPr="00952972" w:rsidRDefault="006800F8" w:rsidP="0055175A">
      <w:pPr>
        <w:pStyle w:val="Heading2"/>
      </w:pPr>
      <w:bookmarkStart w:id="25" w:name="_Toc235477854"/>
      <w:r w:rsidRPr="00952972">
        <w:t xml:space="preserve">4.3 </w:t>
      </w:r>
      <w:r w:rsidR="001721A0" w:rsidRPr="00952972">
        <w:t>Strategic Benefits of the Recommended Strategy</w:t>
      </w:r>
      <w:bookmarkEnd w:id="25"/>
    </w:p>
    <w:p w14:paraId="078E8BC4" w14:textId="64BED6A3" w:rsidR="00B15DEE" w:rsidRPr="00952972" w:rsidRDefault="00B15DEE" w:rsidP="00B15DEE">
      <w:pPr>
        <w:rPr>
          <w:rFonts w:cs="Arial"/>
          <w:lang w:eastAsia="en-GB"/>
        </w:rPr>
      </w:pPr>
      <w:r w:rsidRPr="00952972">
        <w:rPr>
          <w:rFonts w:cs="Arial"/>
          <w:lang w:eastAsia="en-GB"/>
        </w:rPr>
        <w:t>The advised approach to the Apple's Macbook segment in UK is focused differentiation they should target premium professional, creative, and academic user segment by offering a significantly better products' proposition, as competitive pricing would be unable to match (CMA, 2023).</w:t>
      </w:r>
    </w:p>
    <w:p w14:paraId="1B20D54E" w14:textId="2F86B2A0" w:rsidR="00B15DEE" w:rsidRPr="00952972" w:rsidRDefault="00B15DEE" w:rsidP="00B15DEE">
      <w:pPr>
        <w:rPr>
          <w:rFonts w:cs="Arial"/>
          <w:lang w:eastAsia="en-GB"/>
        </w:rPr>
      </w:pPr>
      <w:r w:rsidRPr="00952972">
        <w:rPr>
          <w:rFonts w:cs="Arial"/>
          <w:lang w:eastAsia="en-GB"/>
        </w:rPr>
        <w:t>According to Porter 1985, firms achieve sustainable competitive advantage either through lower costs than their competitors or through providing comparative advantages for the buyer that are sufficient to justify higher prices. The other condition, gross margins that allow Apple to invest continuously in new research and development to sustain the growth of innovation, is satisfied by Apple's ecosystem integration and its own brand equity, combined with its M series chip architecture. Such reinvestment will go on to create an innovation leadership characteristic that puts the MacBook fresh with each successive release (Barney 1991).</w:t>
      </w:r>
    </w:p>
    <w:p w14:paraId="55A3CE54" w14:textId="77777777" w:rsidR="00B15DEE" w:rsidRPr="00952972" w:rsidRDefault="00B15DEE" w:rsidP="00B15DEE">
      <w:pPr>
        <w:rPr>
          <w:rFonts w:cs="Arial"/>
          <w:lang w:eastAsia="en-GB"/>
        </w:rPr>
      </w:pPr>
      <w:r w:rsidRPr="00952972">
        <w:rPr>
          <w:rFonts w:cs="Arial"/>
          <w:lang w:eastAsia="en-GB"/>
        </w:rPr>
        <w:t>Whittington (2020) further emphasizes that the competitive advantage of an organisation must be continually pushed or pulled as it perceives opportunities in the market and rearranges its internal resources. Moreover, Apple's use of Apple Intelligence in MacBook systems is an example of this functionality first for a system, which spurs competitors to follow suit (Dess et al., 2021).</w:t>
      </w:r>
    </w:p>
    <w:p w14:paraId="003A1254" w14:textId="0E6708EB" w:rsidR="006800F8" w:rsidRPr="00952972" w:rsidRDefault="00B15DEE" w:rsidP="00B15DEE">
      <w:pPr>
        <w:rPr>
          <w:rFonts w:cs="Arial"/>
          <w:lang w:eastAsia="en-GB"/>
        </w:rPr>
      </w:pPr>
      <w:r w:rsidRPr="00952972">
        <w:rPr>
          <w:rFonts w:cs="Arial"/>
          <w:lang w:eastAsia="en-GB"/>
        </w:rPr>
        <w:t>Real-world evidence supports this trajectory. As reported by Statista (202</w:t>
      </w:r>
      <w:r w:rsidR="0055175A" w:rsidRPr="00952972">
        <w:rPr>
          <w:rFonts w:cs="Arial"/>
          <w:lang w:eastAsia="en-GB"/>
        </w:rPr>
        <w:t>4</w:t>
      </w:r>
      <w:r w:rsidRPr="00952972">
        <w:rPr>
          <w:rFonts w:cs="Arial"/>
          <w:lang w:eastAsia="en-GB"/>
        </w:rPr>
        <w:t>a), Apple's MacBook maintained the strongest AAMP in the UK computing market, even at premium prices, supporting the earlier claims that premium technology provides better revenue quality than mass made devices</w:t>
      </w:r>
      <w:r w:rsidR="006800F8" w:rsidRPr="00952972">
        <w:rPr>
          <w:rFonts w:cs="Arial"/>
          <w:lang w:eastAsia="en-GB"/>
        </w:rPr>
        <w:t>.</w:t>
      </w:r>
    </w:p>
    <w:p w14:paraId="578C190D" w14:textId="5A82260E" w:rsidR="007A6C8F" w:rsidRPr="00952972" w:rsidRDefault="000D7852" w:rsidP="007A6C8F">
      <w:pPr>
        <w:pStyle w:val="Heading2"/>
      </w:pPr>
      <w:bookmarkStart w:id="26" w:name="_Toc235477855"/>
      <w:r w:rsidRPr="00952972">
        <w:t>4.4 Implementation Challenges and Mitigation Strategies</w:t>
      </w:r>
      <w:bookmarkEnd w:id="26"/>
    </w:p>
    <w:p w14:paraId="77FF37C9" w14:textId="1255D386" w:rsidR="007A6C8F" w:rsidRPr="00952972" w:rsidRDefault="007A6C8F" w:rsidP="007A6C8F">
      <w:pPr>
        <w:rPr>
          <w:rFonts w:cs="Arial"/>
          <w:lang w:eastAsia="en-GB"/>
        </w:rPr>
      </w:pPr>
      <w:r w:rsidRPr="00952972">
        <w:rPr>
          <w:rFonts w:cs="Arial"/>
          <w:lang w:eastAsia="en-GB"/>
        </w:rPr>
        <w:t xml:space="preserve">The implementation of the proposed differentiated strategy for a focus on MacBook Neo in the United Kingdom would face four major challenges, which can be mitigated </w:t>
      </w:r>
      <w:r w:rsidRPr="00952972">
        <w:rPr>
          <w:rFonts w:cs="Arial"/>
          <w:lang w:eastAsia="en-GB"/>
        </w:rPr>
        <w:lastRenderedPageBreak/>
        <w:t>through specific developments and adoptions. These challenges and their strategic mitigations are</w:t>
      </w:r>
      <w:r w:rsidR="000000F6" w:rsidRPr="00952972">
        <w:rPr>
          <w:rFonts w:cs="Arial"/>
          <w:lang w:eastAsia="en-GB"/>
        </w:rPr>
        <w:t xml:space="preserve"> discussed below:</w:t>
      </w:r>
    </w:p>
    <w:p w14:paraId="23D93BF6" w14:textId="4F9A52F7" w:rsidR="007A6C8F" w:rsidRPr="00952972" w:rsidRDefault="000000F6" w:rsidP="000000F6">
      <w:pPr>
        <w:rPr>
          <w:rFonts w:cs="Arial"/>
          <w:lang w:eastAsia="en-GB"/>
        </w:rPr>
      </w:pPr>
      <w:r w:rsidRPr="00952972">
        <w:rPr>
          <w:rFonts w:cs="Arial"/>
          <w:b/>
          <w:bCs/>
          <w:lang w:eastAsia="en-GB"/>
        </w:rPr>
        <w:t xml:space="preserve">1. </w:t>
      </w:r>
      <w:r w:rsidR="007A6C8F" w:rsidRPr="00952972">
        <w:rPr>
          <w:rFonts w:cs="Arial"/>
          <w:b/>
          <w:bCs/>
          <w:lang w:eastAsia="en-GB"/>
        </w:rPr>
        <w:t>Regulatory Scrutiny:</w:t>
      </w:r>
      <w:r w:rsidR="007A6C8F" w:rsidRPr="00952972">
        <w:rPr>
          <w:rFonts w:cs="Arial"/>
          <w:lang w:eastAsia="en-GB"/>
        </w:rPr>
        <w:t xml:space="preserve"> The Digital Markets, Competition and Consumers Act 2024 may require Apple to increase ecosystem openness, reducing switching costs and weakening differentiation. Apple should enhance the regulatory compliance, and invest in product performance and Apple Intelligence and industrial design to preserve its competitive edge (CMA, 2023).</w:t>
      </w:r>
    </w:p>
    <w:p w14:paraId="74087EED" w14:textId="52970D3F" w:rsidR="007A6C8F" w:rsidRPr="00952972" w:rsidRDefault="000000F6" w:rsidP="007A6C8F">
      <w:pPr>
        <w:rPr>
          <w:rFonts w:cs="Arial"/>
          <w:b/>
          <w:bCs/>
          <w:lang w:eastAsia="en-GB"/>
        </w:rPr>
      </w:pPr>
      <w:r w:rsidRPr="00952972">
        <w:rPr>
          <w:rFonts w:cs="Arial"/>
          <w:b/>
          <w:bCs/>
          <w:lang w:eastAsia="en-GB"/>
        </w:rPr>
        <w:t xml:space="preserve">2. </w:t>
      </w:r>
      <w:r w:rsidR="007A6C8F" w:rsidRPr="00952972">
        <w:rPr>
          <w:rFonts w:cs="Arial"/>
          <w:b/>
          <w:bCs/>
          <w:lang w:eastAsia="en-GB"/>
        </w:rPr>
        <w:t xml:space="preserve">Economic Pressures: </w:t>
      </w:r>
      <w:r w:rsidR="007A6C8F" w:rsidRPr="00952972">
        <w:rPr>
          <w:rFonts w:cs="Arial"/>
          <w:lang w:eastAsia="en-GB"/>
        </w:rPr>
        <w:t>Selling premium laptops in the UK could be impacted with the increase in living expenses and interest costs. Apple can tackle this by increasing the Apple Trade In and Upgrade Programme, allowing flexible financing and closing the gap with the educational institutions and SMEs to enhance the affordability</w:t>
      </w:r>
      <w:r w:rsidR="0055175A" w:rsidRPr="00952972">
        <w:rPr>
          <w:rFonts w:cs="Arial"/>
          <w:lang w:eastAsia="en-GB"/>
        </w:rPr>
        <w:t xml:space="preserve"> (</w:t>
      </w:r>
      <w:r w:rsidR="0055175A" w:rsidRPr="00952972">
        <w:rPr>
          <w:rFonts w:cs="Arial"/>
        </w:rPr>
        <w:t>Statista, 2024b)</w:t>
      </w:r>
      <w:r w:rsidR="007A6C8F" w:rsidRPr="00952972">
        <w:rPr>
          <w:rFonts w:cs="Arial"/>
          <w:lang w:eastAsia="en-GB"/>
        </w:rPr>
        <w:t>.</w:t>
      </w:r>
    </w:p>
    <w:p w14:paraId="17D66B5D" w14:textId="4D90F2A6" w:rsidR="007A6C8F" w:rsidRPr="00952972" w:rsidRDefault="000000F6" w:rsidP="007A6C8F">
      <w:pPr>
        <w:rPr>
          <w:rFonts w:cs="Arial"/>
          <w:lang w:eastAsia="en-GB"/>
        </w:rPr>
      </w:pPr>
      <w:r w:rsidRPr="00952972">
        <w:rPr>
          <w:rFonts w:cs="Arial"/>
          <w:b/>
          <w:bCs/>
          <w:lang w:eastAsia="en-GB"/>
        </w:rPr>
        <w:t xml:space="preserve">3. </w:t>
      </w:r>
      <w:r w:rsidR="007A6C8F" w:rsidRPr="00952972">
        <w:rPr>
          <w:rFonts w:cs="Arial"/>
          <w:b/>
          <w:bCs/>
          <w:lang w:eastAsia="en-GB"/>
        </w:rPr>
        <w:t>Supply Chain Risk:</w:t>
      </w:r>
      <w:r w:rsidR="007A6C8F" w:rsidRPr="00952972">
        <w:rPr>
          <w:rFonts w:cs="Arial"/>
          <w:lang w:eastAsia="en-GB"/>
        </w:rPr>
        <w:t xml:space="preserve"> Apple's reliance on Taiwan and China for its manufacturing and components leaves it vulnerable to geopolitical tensions and manufacturing interruptions raised by both locations. This diversification of production capacity in two countries (India and Vietnam) combined with strategic inventory will enhance supply chain resilience</w:t>
      </w:r>
      <w:r w:rsidR="0055175A" w:rsidRPr="00952972">
        <w:rPr>
          <w:rFonts w:cs="Arial"/>
          <w:lang w:eastAsia="en-GB"/>
        </w:rPr>
        <w:t xml:space="preserve"> (Apple Inc, 2023)</w:t>
      </w:r>
      <w:r w:rsidR="007A6C8F" w:rsidRPr="00952972">
        <w:rPr>
          <w:rFonts w:cs="Arial"/>
          <w:lang w:eastAsia="en-GB"/>
        </w:rPr>
        <w:t>.</w:t>
      </w:r>
    </w:p>
    <w:p w14:paraId="667178DA" w14:textId="05FBCE82" w:rsidR="000D7852" w:rsidRPr="00952972" w:rsidRDefault="000000F6" w:rsidP="007A6C8F">
      <w:pPr>
        <w:rPr>
          <w:rFonts w:cs="Arial"/>
          <w:b/>
          <w:bCs/>
          <w:lang w:eastAsia="en-GB"/>
        </w:rPr>
      </w:pPr>
      <w:r w:rsidRPr="00952972">
        <w:rPr>
          <w:rFonts w:cs="Arial"/>
          <w:b/>
          <w:bCs/>
          <w:lang w:eastAsia="en-GB"/>
        </w:rPr>
        <w:t xml:space="preserve">4. </w:t>
      </w:r>
      <w:r w:rsidR="007A6C8F" w:rsidRPr="00952972">
        <w:rPr>
          <w:rFonts w:cs="Arial"/>
          <w:b/>
          <w:bCs/>
          <w:lang w:eastAsia="en-GB"/>
        </w:rPr>
        <w:t xml:space="preserve">AI Competition: </w:t>
      </w:r>
      <w:r w:rsidR="007A6C8F" w:rsidRPr="00952972">
        <w:rPr>
          <w:rFonts w:cs="Arial"/>
          <w:lang w:eastAsia="en-GB"/>
        </w:rPr>
        <w:t>Competition takes a significant boost in the premium laptop sector from Microsoft's Q fever-powered Copilot+ AI PCs and other brands like Qualcomm, HP, and Dell. Apple should work to differentiate further by moving Apple Intelligence forward, build nuanced Apple-only AI tools for creativity and highlight its privacy-focused AI ecosystem to retain its long-term dominance (Lynch, 20</w:t>
      </w:r>
      <w:r w:rsidR="00605787" w:rsidRPr="00952972">
        <w:rPr>
          <w:rFonts w:cs="Arial"/>
          <w:lang w:eastAsia="en-GB"/>
        </w:rPr>
        <w:t>18</w:t>
      </w:r>
      <w:r w:rsidR="007A6C8F" w:rsidRPr="00952972">
        <w:rPr>
          <w:rFonts w:cs="Arial"/>
          <w:lang w:eastAsia="en-GB"/>
        </w:rPr>
        <w:t>).</w:t>
      </w:r>
    </w:p>
    <w:p w14:paraId="1A4E7918" w14:textId="51D97FC5" w:rsidR="00D873FD" w:rsidRPr="00952972" w:rsidRDefault="00D873FD" w:rsidP="00D873FD">
      <w:pPr>
        <w:pStyle w:val="Heading1"/>
        <w:rPr>
          <w:rFonts w:cs="Arial"/>
        </w:rPr>
      </w:pPr>
      <w:bookmarkStart w:id="27" w:name="_Toc235477856"/>
      <w:r w:rsidRPr="00952972">
        <w:rPr>
          <w:rFonts w:cs="Arial"/>
        </w:rPr>
        <w:t>Conclusion</w:t>
      </w:r>
      <w:bookmarkEnd w:id="27"/>
      <w:r w:rsidRPr="00952972">
        <w:rPr>
          <w:rFonts w:cs="Arial"/>
        </w:rPr>
        <w:t xml:space="preserve"> </w:t>
      </w:r>
    </w:p>
    <w:p w14:paraId="083F70AE" w14:textId="7312BFEF" w:rsidR="00D873FD" w:rsidRPr="00952972" w:rsidRDefault="000000F6" w:rsidP="00D873FD">
      <w:pPr>
        <w:rPr>
          <w:rFonts w:cs="Arial"/>
          <w:lang w:eastAsia="en-GB"/>
        </w:rPr>
      </w:pPr>
      <w:r w:rsidRPr="00952972">
        <w:rPr>
          <w:rFonts w:cs="Arial"/>
          <w:lang w:eastAsia="en-GB"/>
        </w:rPr>
        <w:t xml:space="preserve">Apple Inc. demonstrates a strong strategic position for the MacBook Neo in the United Kingdom through its innovation capability, premium brand image, integrated ecosystem, and commitment to sustainability. The use of PESTEL, VRIO, SWOT, Balanced Scorecard and the strategic management tools indicates that these are all contributing to achieving long term competitive advantage in the UK premium laptop market. Focused differentiation is the most suitable strategy because it aligns with Apple's distinctive capabilities and customer expectations. With proper implementation measures, Apple has the potential to mitigate challenges such as regulations, costs, </w:t>
      </w:r>
      <w:r w:rsidRPr="00952972">
        <w:rPr>
          <w:rFonts w:cs="Arial"/>
          <w:lang w:eastAsia="en-GB"/>
        </w:rPr>
        <w:lastRenderedPageBreak/>
        <w:t>supply chains and competition, thereby enhancing its market performance and making sure of future growt</w:t>
      </w:r>
      <w:r w:rsidR="000C1DA3" w:rsidRPr="00952972">
        <w:rPr>
          <w:rFonts w:cs="Arial"/>
          <w:lang w:eastAsia="en-GB"/>
        </w:rPr>
        <w:t>h</w:t>
      </w:r>
      <w:r w:rsidR="00D873FD" w:rsidRPr="00952972">
        <w:rPr>
          <w:rFonts w:cs="Arial"/>
          <w:lang w:eastAsia="en-GB"/>
        </w:rPr>
        <w:t>.</w:t>
      </w:r>
    </w:p>
    <w:p w14:paraId="029685D7" w14:textId="77777777" w:rsidR="000000F6" w:rsidRPr="00952972" w:rsidRDefault="000000F6" w:rsidP="000C1DA3">
      <w:pPr>
        <w:rPr>
          <w:rFonts w:cs="Arial"/>
          <w:lang w:eastAsia="en-GB"/>
        </w:rPr>
      </w:pPr>
    </w:p>
    <w:p w14:paraId="5F14F1A9" w14:textId="77777777" w:rsidR="007A6C8F" w:rsidRPr="00952972" w:rsidRDefault="007A6C8F" w:rsidP="000B2D87">
      <w:pPr>
        <w:jc w:val="center"/>
        <w:rPr>
          <w:rFonts w:cs="Arial"/>
          <w:lang w:eastAsia="en-GB"/>
        </w:rPr>
      </w:pPr>
    </w:p>
    <w:p w14:paraId="38A2F224" w14:textId="7A342617" w:rsidR="003B5630" w:rsidRPr="00952972" w:rsidRDefault="003B5630" w:rsidP="004F2CB3">
      <w:pPr>
        <w:pStyle w:val="Heading1"/>
        <w:rPr>
          <w:rFonts w:cs="Arial"/>
        </w:rPr>
      </w:pPr>
      <w:bookmarkStart w:id="28" w:name="_Toc235477857"/>
      <w:r w:rsidRPr="00952972">
        <w:rPr>
          <w:rFonts w:cs="Arial"/>
        </w:rPr>
        <w:t>SECTION 2: REFLECTIVE ACCOUNT</w:t>
      </w:r>
      <w:bookmarkEnd w:id="28"/>
      <w:r w:rsidRPr="00952972">
        <w:rPr>
          <w:rFonts w:cs="Arial"/>
        </w:rPr>
        <w:t xml:space="preserve"> </w:t>
      </w:r>
    </w:p>
    <w:p w14:paraId="5E301403" w14:textId="0FAEC26E" w:rsidR="003B5630" w:rsidRPr="00952972" w:rsidRDefault="003B5630" w:rsidP="00B279EA">
      <w:pPr>
        <w:pStyle w:val="Heading2"/>
      </w:pPr>
      <w:bookmarkStart w:id="29" w:name="_Toc235477858"/>
      <w:r w:rsidRPr="00952972">
        <w:t>Applying Gibbs' Reflective Cycle</w:t>
      </w:r>
      <w:bookmarkEnd w:id="29"/>
      <w:r w:rsidRPr="00952972">
        <w:t xml:space="preserve"> </w:t>
      </w:r>
    </w:p>
    <w:p w14:paraId="6A33C949" w14:textId="73384560" w:rsidR="00F231A0" w:rsidRPr="00952972" w:rsidRDefault="007A6C8F" w:rsidP="00F231A0">
      <w:pPr>
        <w:rPr>
          <w:rFonts w:cs="Arial"/>
        </w:rPr>
      </w:pPr>
      <w:r w:rsidRPr="00952972">
        <w:rPr>
          <w:rFonts w:cs="Arial"/>
        </w:rPr>
        <w:t>Gibbs (1988) Reflective practice is a systematic learning process that allows individuals to reflect on experiences and make improvements for subsequent practice. Therefore, I employed Gibbs' Reflective Cycle as the reflection tool for the process of strategic management report for Apple Macbook Neo in the United Kingdom</w:t>
      </w:r>
      <w:r w:rsidR="00F231A0" w:rsidRPr="00952972">
        <w:rPr>
          <w:rFonts w:cs="Arial"/>
        </w:rPr>
        <w:t>.</w:t>
      </w:r>
    </w:p>
    <w:p w14:paraId="4A9D71D8" w14:textId="77777777" w:rsidR="00195C5D" w:rsidRDefault="00660B96" w:rsidP="00195C5D">
      <w:pPr>
        <w:keepNext/>
        <w:jc w:val="center"/>
      </w:pPr>
      <w:r w:rsidRPr="00952972">
        <w:rPr>
          <w:rFonts w:cs="Arial"/>
        </w:rPr>
        <w:drawing>
          <wp:inline distT="0" distB="0" distL="0" distR="0" wp14:anchorId="733E9E44" wp14:editId="44CB8B3C">
            <wp:extent cx="4540250" cy="3657600"/>
            <wp:effectExtent l="0" t="0" r="0" b="0"/>
            <wp:docPr id="830358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358693" name=""/>
                    <pic:cNvPicPr/>
                  </pic:nvPicPr>
                  <pic:blipFill>
                    <a:blip r:embed="rId19">
                      <a:duotone>
                        <a:schemeClr val="accent2">
                          <a:shade val="45000"/>
                          <a:satMod val="135000"/>
                        </a:schemeClr>
                        <a:prstClr val="white"/>
                      </a:duotone>
                    </a:blip>
                    <a:stretch>
                      <a:fillRect/>
                    </a:stretch>
                  </pic:blipFill>
                  <pic:spPr>
                    <a:xfrm>
                      <a:off x="0" y="0"/>
                      <a:ext cx="4540886" cy="3658112"/>
                    </a:xfrm>
                    <a:prstGeom prst="rect">
                      <a:avLst/>
                    </a:prstGeom>
                  </pic:spPr>
                </pic:pic>
              </a:graphicData>
            </a:graphic>
          </wp:inline>
        </w:drawing>
      </w:r>
    </w:p>
    <w:p w14:paraId="01A63441" w14:textId="69660BA9" w:rsidR="00F231A0" w:rsidRPr="00952972" w:rsidRDefault="00195C5D" w:rsidP="00195C5D">
      <w:pPr>
        <w:pStyle w:val="Caption"/>
        <w:rPr>
          <w:rFonts w:cs="Arial"/>
        </w:rPr>
      </w:pPr>
      <w:bookmarkStart w:id="30" w:name="_Toc237370037"/>
      <w:r>
        <w:t xml:space="preserve">Figure </w:t>
      </w:r>
      <w:r>
        <w:fldChar w:fldCharType="begin"/>
      </w:r>
      <w:r>
        <w:instrText xml:space="preserve"> SEQ Figure \* ARABIC </w:instrText>
      </w:r>
      <w:r>
        <w:fldChar w:fldCharType="separate"/>
      </w:r>
      <w:r>
        <w:t>9</w:t>
      </w:r>
      <w:r>
        <w:fldChar w:fldCharType="end"/>
      </w:r>
      <w:r>
        <w:t xml:space="preserve">: </w:t>
      </w:r>
      <w:r w:rsidRPr="00194A0A">
        <w:t>Gibbs' Reflective Cycle</w:t>
      </w:r>
      <w:bookmarkEnd w:id="30"/>
    </w:p>
    <w:p w14:paraId="5FBDDE45" w14:textId="3D8B7E7F" w:rsidR="00F231A0" w:rsidRPr="00952972" w:rsidRDefault="00F231A0" w:rsidP="00BE49E0">
      <w:pPr>
        <w:jc w:val="center"/>
        <w:rPr>
          <w:rFonts w:cs="Arial"/>
        </w:rPr>
      </w:pPr>
      <w:r w:rsidRPr="00952972">
        <w:rPr>
          <w:rFonts w:cs="Arial"/>
        </w:rPr>
        <w:t xml:space="preserve">Source: </w:t>
      </w:r>
      <w:r w:rsidR="00BB060A" w:rsidRPr="00952972">
        <w:rPr>
          <w:rFonts w:cs="Arial"/>
        </w:rPr>
        <w:t>(Gibbs, 1988)</w:t>
      </w:r>
    </w:p>
    <w:p w14:paraId="7B3B214B" w14:textId="77777777" w:rsidR="007A6C8F" w:rsidRPr="00952972" w:rsidRDefault="007A6C8F" w:rsidP="007A6C8F">
      <w:pPr>
        <w:rPr>
          <w:rFonts w:cs="Arial"/>
          <w:b/>
          <w:bCs/>
          <w:u w:val="single"/>
          <w:lang w:eastAsia="en-GB"/>
        </w:rPr>
      </w:pPr>
      <w:r w:rsidRPr="00952972">
        <w:rPr>
          <w:rFonts w:cs="Arial"/>
          <w:b/>
          <w:bCs/>
          <w:u w:val="single"/>
          <w:lang w:eastAsia="en-GB"/>
        </w:rPr>
        <w:t>Description</w:t>
      </w:r>
    </w:p>
    <w:p w14:paraId="144B3986" w14:textId="214CDDA1" w:rsidR="007A6C8F" w:rsidRPr="00952972" w:rsidRDefault="007A6C8F" w:rsidP="007A6C8F">
      <w:pPr>
        <w:rPr>
          <w:rFonts w:cs="Arial"/>
          <w:lang w:eastAsia="en-GB"/>
        </w:rPr>
      </w:pPr>
      <w:r w:rsidRPr="00952972">
        <w:rPr>
          <w:rFonts w:cs="Arial"/>
          <w:lang w:eastAsia="en-GB"/>
        </w:rPr>
        <w:t xml:space="preserve">In this assignment, I had to take the role of an executive strategic management consultant, and provide analysis of Apple's MacBook product line and make a comprehensive strategic report to the Board of Directors in the UK. This involved </w:t>
      </w:r>
      <w:r w:rsidRPr="00952972">
        <w:rPr>
          <w:rFonts w:cs="Arial"/>
          <w:lang w:eastAsia="en-GB"/>
        </w:rPr>
        <w:lastRenderedPageBreak/>
        <w:t>engaging with various analytical tools, such as Internal Business Environment (PESTEL), VRIO analysis, SWOT analysis, Balanced Score Card, Porter's Five Forces and Ansoff's Matrix, in order to provide a range of integrated strategic insights and suitable action points and recommendations. I selected Apple's MacBook because of the availability of credible primary data, including Apple's annual reports and authenticated third-party market research, which provided a strong evidential foundation throughout the research process.</w:t>
      </w:r>
    </w:p>
    <w:p w14:paraId="24EA88C5" w14:textId="77777777" w:rsidR="007A6C8F" w:rsidRPr="00952972" w:rsidRDefault="007A6C8F" w:rsidP="007A6C8F">
      <w:pPr>
        <w:rPr>
          <w:rFonts w:cs="Arial"/>
          <w:b/>
          <w:bCs/>
          <w:u w:val="single"/>
          <w:lang w:eastAsia="en-GB"/>
        </w:rPr>
      </w:pPr>
      <w:r w:rsidRPr="00952972">
        <w:rPr>
          <w:rFonts w:cs="Arial"/>
          <w:b/>
          <w:bCs/>
          <w:u w:val="single"/>
          <w:lang w:eastAsia="en-GB"/>
        </w:rPr>
        <w:t>Feelings</w:t>
      </w:r>
    </w:p>
    <w:p w14:paraId="5DD17655" w14:textId="536D4069" w:rsidR="007A6C8F" w:rsidRPr="00952972" w:rsidRDefault="007A6C8F" w:rsidP="007A6C8F">
      <w:pPr>
        <w:rPr>
          <w:rFonts w:cs="Arial"/>
          <w:lang w:eastAsia="en-GB"/>
        </w:rPr>
      </w:pPr>
      <w:r w:rsidRPr="00952972">
        <w:rPr>
          <w:rFonts w:cs="Arial"/>
          <w:lang w:eastAsia="en-GB"/>
        </w:rPr>
        <w:t>There was some trepidation at the beginning of this assignment about the analytical depth and cross-framework integration I needed to achieve at level 7. The requirement to make critical, evidence-based strategic judgements and decisions was a real intellectual challenge, as it required candidates to move beyond describing framework applications. The PESTEL and VRIO analysis helped increase my confidence incrementally as I started to make any meaningful correlation between Apple's environment and their core competencies. The VRIO analysis was especially interesting as I had to raise questions about Apple's capability as to whether Barney's (1991) theoretical dimensions were applied. I felt like I was really activating and engaged in the analytical process by the time I reached the strategic choices section.</w:t>
      </w:r>
    </w:p>
    <w:p w14:paraId="47B57CCF" w14:textId="77777777" w:rsidR="007A6C8F" w:rsidRPr="00952972" w:rsidRDefault="007A6C8F" w:rsidP="007A6C8F">
      <w:pPr>
        <w:rPr>
          <w:rFonts w:cs="Arial"/>
          <w:b/>
          <w:bCs/>
          <w:u w:val="single"/>
          <w:lang w:eastAsia="en-GB"/>
        </w:rPr>
      </w:pPr>
      <w:r w:rsidRPr="00952972">
        <w:rPr>
          <w:rFonts w:cs="Arial"/>
          <w:b/>
          <w:bCs/>
          <w:u w:val="single"/>
          <w:lang w:eastAsia="en-GB"/>
        </w:rPr>
        <w:t>Evaluation</w:t>
      </w:r>
    </w:p>
    <w:p w14:paraId="4D75B589" w14:textId="24B1C8B3" w:rsidR="007A6C8F" w:rsidRPr="00952972" w:rsidRDefault="007A6C8F" w:rsidP="007A6C8F">
      <w:pPr>
        <w:rPr>
          <w:rFonts w:cs="Arial"/>
          <w:lang w:eastAsia="en-GB"/>
        </w:rPr>
      </w:pPr>
      <w:r w:rsidRPr="00952972">
        <w:rPr>
          <w:rFonts w:cs="Arial"/>
          <w:lang w:eastAsia="en-GB"/>
        </w:rPr>
        <w:t>The experience made for a long start of intellectual development! Key strengths of my approach were the systematic verification of all literature cited sources from accessible academic and industry sources, the multiple theoretical approach used and the incorporation of raw statistical data sourced from Apple's corporate documents and market research sources. My original draft of the CSR section, however, was limited in scope, placing too much emphasis on the objectives Apple has made to address its environmental footprint while unduly dismissing connections to Apple's ecosystem closure strategy and obligations to fair competition. This required significant revision, consuming time that could have been allocated more efficiently with better initial planning.</w:t>
      </w:r>
    </w:p>
    <w:p w14:paraId="37C21918" w14:textId="77777777" w:rsidR="007A6C8F" w:rsidRPr="00952972" w:rsidRDefault="007A6C8F" w:rsidP="007A6C8F">
      <w:pPr>
        <w:rPr>
          <w:rFonts w:cs="Arial"/>
          <w:b/>
          <w:bCs/>
          <w:u w:val="single"/>
          <w:lang w:eastAsia="en-GB"/>
        </w:rPr>
      </w:pPr>
      <w:r w:rsidRPr="00952972">
        <w:rPr>
          <w:rFonts w:cs="Arial"/>
          <w:b/>
          <w:bCs/>
          <w:u w:val="single"/>
          <w:lang w:eastAsia="en-GB"/>
        </w:rPr>
        <w:t>Analysis</w:t>
      </w:r>
    </w:p>
    <w:p w14:paraId="1A445D3F" w14:textId="00C30A92" w:rsidR="007A6C8F" w:rsidRPr="00952972" w:rsidRDefault="007A6C8F" w:rsidP="007A6C8F">
      <w:pPr>
        <w:rPr>
          <w:rFonts w:cs="Arial"/>
          <w:lang w:eastAsia="en-GB"/>
        </w:rPr>
      </w:pPr>
      <w:r w:rsidRPr="00952972">
        <w:rPr>
          <w:rFonts w:cs="Arial"/>
          <w:lang w:eastAsia="en-GB"/>
        </w:rPr>
        <w:lastRenderedPageBreak/>
        <w:t>The most challenging dimension of the analytical process, from a thinking perspective, was being rigorously objective academically about Apple as a subject of study. Apple's powerful brand narrative and widely admired sustainability commitments create conditions in which uncritical analysis is easily produced. I found that consulting regulatory sources, particularly the Competition and Markets Authority investigation findings, provided an important counterweight to Apple's corporate communications and compelled me to acknowledge genuine strategic contradictions within the organisation's model. I realised that strategy analysis not only does not perpetuate existing narratives, but it also serves as a useful catalyst to interrogate organisational realities. I was also aware that framing as part of a strategic narrative instead of a standalone thing required a level of analytical synthesis I hadn't thought I'd be able to bring to the job quite.</w:t>
      </w:r>
    </w:p>
    <w:p w14:paraId="4BB9FEE5" w14:textId="77777777" w:rsidR="007A6C8F" w:rsidRPr="00952972" w:rsidRDefault="007A6C8F" w:rsidP="007A6C8F">
      <w:pPr>
        <w:rPr>
          <w:rFonts w:cs="Arial"/>
          <w:b/>
          <w:bCs/>
          <w:u w:val="single"/>
          <w:lang w:eastAsia="en-GB"/>
        </w:rPr>
      </w:pPr>
      <w:r w:rsidRPr="00952972">
        <w:rPr>
          <w:rFonts w:cs="Arial"/>
          <w:b/>
          <w:bCs/>
          <w:u w:val="single"/>
          <w:lang w:eastAsia="en-GB"/>
        </w:rPr>
        <w:t>Conclusion</w:t>
      </w:r>
    </w:p>
    <w:p w14:paraId="254D586E" w14:textId="47ADECEC" w:rsidR="00BB060A" w:rsidRPr="00952972" w:rsidRDefault="007A6C8F" w:rsidP="007A6C8F">
      <w:pPr>
        <w:rPr>
          <w:rFonts w:cs="Arial"/>
          <w:lang w:eastAsia="en-GB"/>
        </w:rPr>
      </w:pPr>
      <w:r w:rsidRPr="00952972">
        <w:rPr>
          <w:rFonts w:cs="Arial"/>
          <w:lang w:eastAsia="en-GB"/>
        </w:rPr>
        <w:t>This assignment has significantly contributed to my competence in strategic management analysis, including the ability to deliver coherent and evidence-based strategic recommendations, to integrate and contribute to the synthesis of various theories. I understand that I must continue developing my ability to integrate different context of frameworks and to critically reflect on corporate narratives. Improved time allocation in the early drafting stages would have allowed more thorough critical engagement with each section from the outset rather than during revision.</w:t>
      </w:r>
    </w:p>
    <w:p w14:paraId="234635D3" w14:textId="77777777" w:rsidR="00BB060A" w:rsidRPr="00952972" w:rsidRDefault="00BB060A" w:rsidP="00BB060A">
      <w:pPr>
        <w:rPr>
          <w:rFonts w:cs="Arial"/>
          <w:u w:val="single"/>
          <w:lang w:eastAsia="en-GB"/>
        </w:rPr>
      </w:pPr>
      <w:r w:rsidRPr="00952972">
        <w:rPr>
          <w:rFonts w:cs="Arial"/>
          <w:b/>
          <w:bCs/>
          <w:u w:val="single"/>
          <w:lang w:eastAsia="en-GB"/>
        </w:rPr>
        <w:t>Action Plan</w:t>
      </w:r>
    </w:p>
    <w:tbl>
      <w:tblPr>
        <w:tblStyle w:val="GridTable4-Accent5"/>
        <w:tblW w:w="0" w:type="auto"/>
        <w:tblLook w:val="04A0" w:firstRow="1" w:lastRow="0" w:firstColumn="1" w:lastColumn="0" w:noHBand="0" w:noVBand="1"/>
      </w:tblPr>
      <w:tblGrid>
        <w:gridCol w:w="1941"/>
        <w:gridCol w:w="4034"/>
        <w:gridCol w:w="3601"/>
      </w:tblGrid>
      <w:tr w:rsidR="000000F6" w:rsidRPr="00952972" w14:paraId="756DCCE7" w14:textId="77777777" w:rsidTr="000000F6">
        <w:trPr>
          <w:cnfStyle w:val="100000000000" w:firstRow="1" w:lastRow="0" w:firstColumn="0" w:lastColumn="0" w:oddVBand="0" w:evenVBand="0" w:oddHBand="0" w:evenHBand="0" w:firstRowFirstColumn="0" w:firstRowLastColumn="0" w:lastRowFirstColumn="0" w:lastRowLastColumn="0"/>
          <w:trHeight w:val="961"/>
        </w:trPr>
        <w:tc>
          <w:tcPr>
            <w:cnfStyle w:val="001000000000" w:firstRow="0" w:lastRow="0" w:firstColumn="1" w:lastColumn="0" w:oddVBand="0" w:evenVBand="0" w:oddHBand="0" w:evenHBand="0" w:firstRowFirstColumn="0" w:firstRowLastColumn="0" w:lastRowFirstColumn="0" w:lastRowLastColumn="0"/>
            <w:tcW w:w="1991" w:type="dxa"/>
            <w:hideMark/>
          </w:tcPr>
          <w:p w14:paraId="3769A4CA" w14:textId="77777777" w:rsidR="000000F6" w:rsidRPr="00952972" w:rsidRDefault="000000F6" w:rsidP="000000F6">
            <w:pPr>
              <w:spacing w:line="360" w:lineRule="auto"/>
              <w:jc w:val="center"/>
              <w:rPr>
                <w:rFonts w:cs="Arial"/>
                <w:lang w:eastAsia="en-GB"/>
              </w:rPr>
            </w:pPr>
            <w:r w:rsidRPr="00952972">
              <w:rPr>
                <w:rFonts w:cs="Arial"/>
                <w:lang w:eastAsia="en-GB"/>
              </w:rPr>
              <w:t>Development Area</w:t>
            </w:r>
          </w:p>
        </w:tc>
        <w:tc>
          <w:tcPr>
            <w:tcW w:w="4559" w:type="dxa"/>
            <w:hideMark/>
          </w:tcPr>
          <w:p w14:paraId="6AE3B265" w14:textId="77777777" w:rsidR="000000F6" w:rsidRPr="00952972" w:rsidRDefault="000000F6" w:rsidP="000000F6">
            <w:pPr>
              <w:spacing w:line="360" w:lineRule="auto"/>
              <w:jc w:val="center"/>
              <w:cnfStyle w:val="100000000000" w:firstRow="1" w:lastRow="0" w:firstColumn="0" w:lastColumn="0" w:oddVBand="0" w:evenVBand="0" w:oddHBand="0" w:evenHBand="0" w:firstRowFirstColumn="0" w:firstRowLastColumn="0" w:lastRowFirstColumn="0" w:lastRowLastColumn="0"/>
              <w:rPr>
                <w:rFonts w:cs="Arial"/>
                <w:lang w:eastAsia="en-GB"/>
              </w:rPr>
            </w:pPr>
            <w:r w:rsidRPr="00952972">
              <w:rPr>
                <w:rFonts w:cs="Arial"/>
                <w:lang w:eastAsia="en-GB"/>
              </w:rPr>
              <w:t>Action Plan</w:t>
            </w:r>
          </w:p>
        </w:tc>
        <w:tc>
          <w:tcPr>
            <w:tcW w:w="4010" w:type="dxa"/>
            <w:hideMark/>
          </w:tcPr>
          <w:p w14:paraId="3C3FC4CD" w14:textId="77777777" w:rsidR="000000F6" w:rsidRPr="00952972" w:rsidRDefault="000000F6" w:rsidP="000000F6">
            <w:pPr>
              <w:spacing w:line="360" w:lineRule="auto"/>
              <w:jc w:val="center"/>
              <w:cnfStyle w:val="100000000000" w:firstRow="1" w:lastRow="0" w:firstColumn="0" w:lastColumn="0" w:oddVBand="0" w:evenVBand="0" w:oddHBand="0" w:evenHBand="0" w:firstRowFirstColumn="0" w:firstRowLastColumn="0" w:lastRowFirstColumn="0" w:lastRowLastColumn="0"/>
              <w:rPr>
                <w:rFonts w:cs="Arial"/>
                <w:lang w:eastAsia="en-GB"/>
              </w:rPr>
            </w:pPr>
            <w:r w:rsidRPr="00952972">
              <w:rPr>
                <w:rFonts w:cs="Arial"/>
                <w:lang w:eastAsia="en-GB"/>
              </w:rPr>
              <w:t>Expected Outcome</w:t>
            </w:r>
          </w:p>
        </w:tc>
      </w:tr>
      <w:tr w:rsidR="000000F6" w:rsidRPr="00952972" w14:paraId="3F944244" w14:textId="77777777" w:rsidTr="000000F6">
        <w:trPr>
          <w:cnfStyle w:val="000000100000" w:firstRow="0" w:lastRow="0" w:firstColumn="0" w:lastColumn="0" w:oddVBand="0" w:evenVBand="0" w:oddHBand="1" w:evenHBand="0" w:firstRowFirstColumn="0" w:firstRowLastColumn="0" w:lastRowFirstColumn="0" w:lastRowLastColumn="0"/>
          <w:trHeight w:val="1326"/>
        </w:trPr>
        <w:tc>
          <w:tcPr>
            <w:cnfStyle w:val="001000000000" w:firstRow="0" w:lastRow="0" w:firstColumn="1" w:lastColumn="0" w:oddVBand="0" w:evenVBand="0" w:oddHBand="0" w:evenHBand="0" w:firstRowFirstColumn="0" w:firstRowLastColumn="0" w:lastRowFirstColumn="0" w:lastRowLastColumn="0"/>
            <w:tcW w:w="1991" w:type="dxa"/>
            <w:hideMark/>
          </w:tcPr>
          <w:p w14:paraId="105AB15B" w14:textId="77777777" w:rsidR="000000F6" w:rsidRPr="00952972" w:rsidRDefault="000000F6" w:rsidP="000000F6">
            <w:pPr>
              <w:spacing w:line="360" w:lineRule="auto"/>
              <w:jc w:val="center"/>
              <w:rPr>
                <w:rFonts w:cs="Arial"/>
                <w:lang w:eastAsia="en-GB"/>
              </w:rPr>
            </w:pPr>
            <w:r w:rsidRPr="00952972">
              <w:rPr>
                <w:rFonts w:cs="Arial"/>
                <w:lang w:eastAsia="en-GB"/>
              </w:rPr>
              <w:t>Cross-framework Synthesis</w:t>
            </w:r>
          </w:p>
        </w:tc>
        <w:tc>
          <w:tcPr>
            <w:tcW w:w="4559" w:type="dxa"/>
            <w:hideMark/>
          </w:tcPr>
          <w:p w14:paraId="0252B838" w14:textId="77777777" w:rsidR="000000F6" w:rsidRPr="00952972" w:rsidRDefault="000000F6" w:rsidP="000000F6">
            <w:pPr>
              <w:spacing w:line="360" w:lineRule="auto"/>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52972">
              <w:rPr>
                <w:rFonts w:cs="Arial"/>
                <w:lang w:eastAsia="en-GB"/>
              </w:rPr>
              <w:t>Practise integrating PESTEL, VRIO, and Five Forces into one coherent narrative through regular case study exercises</w:t>
            </w:r>
          </w:p>
        </w:tc>
        <w:tc>
          <w:tcPr>
            <w:tcW w:w="4010" w:type="dxa"/>
            <w:hideMark/>
          </w:tcPr>
          <w:p w14:paraId="3A71ECC0" w14:textId="77777777" w:rsidR="000000F6" w:rsidRPr="00952972" w:rsidRDefault="000000F6" w:rsidP="000000F6">
            <w:pPr>
              <w:spacing w:line="360" w:lineRule="auto"/>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52972">
              <w:rPr>
                <w:rFonts w:cs="Arial"/>
                <w:lang w:eastAsia="en-GB"/>
              </w:rPr>
              <w:t>Produce holistic, interconnected strategic analysis rather than isolated framework applications</w:t>
            </w:r>
          </w:p>
        </w:tc>
      </w:tr>
      <w:tr w:rsidR="000000F6" w:rsidRPr="00952972" w14:paraId="53D4A994" w14:textId="77777777" w:rsidTr="000000F6">
        <w:trPr>
          <w:trHeight w:val="1683"/>
        </w:trPr>
        <w:tc>
          <w:tcPr>
            <w:cnfStyle w:val="001000000000" w:firstRow="0" w:lastRow="0" w:firstColumn="1" w:lastColumn="0" w:oddVBand="0" w:evenVBand="0" w:oddHBand="0" w:evenHBand="0" w:firstRowFirstColumn="0" w:firstRowLastColumn="0" w:lastRowFirstColumn="0" w:lastRowLastColumn="0"/>
            <w:tcW w:w="1991" w:type="dxa"/>
            <w:hideMark/>
          </w:tcPr>
          <w:p w14:paraId="35BF043E" w14:textId="77777777" w:rsidR="000000F6" w:rsidRPr="00952972" w:rsidRDefault="000000F6" w:rsidP="000000F6">
            <w:pPr>
              <w:spacing w:line="360" w:lineRule="auto"/>
              <w:jc w:val="center"/>
              <w:rPr>
                <w:rFonts w:cs="Arial"/>
                <w:lang w:eastAsia="en-GB"/>
              </w:rPr>
            </w:pPr>
            <w:r w:rsidRPr="00952972">
              <w:rPr>
                <w:rFonts w:cs="Arial"/>
                <w:lang w:eastAsia="en-GB"/>
              </w:rPr>
              <w:t>Critical Evaluation Skills</w:t>
            </w:r>
          </w:p>
        </w:tc>
        <w:tc>
          <w:tcPr>
            <w:tcW w:w="4559" w:type="dxa"/>
            <w:hideMark/>
          </w:tcPr>
          <w:p w14:paraId="7C129AAF" w14:textId="77777777" w:rsidR="000000F6" w:rsidRPr="00952972" w:rsidRDefault="000000F6" w:rsidP="000000F6">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52972">
              <w:rPr>
                <w:rFonts w:cs="Arial"/>
                <w:lang w:eastAsia="en-GB"/>
              </w:rPr>
              <w:t>Consult regulatory sources and independent academic critiques alongside corporate reports when analysing any organisation</w:t>
            </w:r>
          </w:p>
        </w:tc>
        <w:tc>
          <w:tcPr>
            <w:tcW w:w="4010" w:type="dxa"/>
            <w:hideMark/>
          </w:tcPr>
          <w:p w14:paraId="70C51572" w14:textId="77777777" w:rsidR="000000F6" w:rsidRPr="00952972" w:rsidRDefault="000000F6" w:rsidP="000000F6">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52972">
              <w:rPr>
                <w:rFonts w:cs="Arial"/>
                <w:lang w:eastAsia="en-GB"/>
              </w:rPr>
              <w:t>Stronger capacity to identify strategic contradictions and produce genuinely critical Level 7 analysis</w:t>
            </w:r>
          </w:p>
        </w:tc>
      </w:tr>
      <w:tr w:rsidR="000000F6" w:rsidRPr="00952972" w14:paraId="1B30E5B1" w14:textId="77777777" w:rsidTr="000000F6">
        <w:trPr>
          <w:cnfStyle w:val="000000100000" w:firstRow="0" w:lastRow="0" w:firstColumn="0" w:lastColumn="0" w:oddVBand="0" w:evenVBand="0" w:oddHBand="1" w:evenHBand="0" w:firstRowFirstColumn="0" w:firstRowLastColumn="0" w:lastRowFirstColumn="0" w:lastRowLastColumn="0"/>
          <w:trHeight w:val="1326"/>
        </w:trPr>
        <w:tc>
          <w:tcPr>
            <w:cnfStyle w:val="001000000000" w:firstRow="0" w:lastRow="0" w:firstColumn="1" w:lastColumn="0" w:oddVBand="0" w:evenVBand="0" w:oddHBand="0" w:evenHBand="0" w:firstRowFirstColumn="0" w:firstRowLastColumn="0" w:lastRowFirstColumn="0" w:lastRowLastColumn="0"/>
            <w:tcW w:w="1991" w:type="dxa"/>
            <w:hideMark/>
          </w:tcPr>
          <w:p w14:paraId="207A73A6" w14:textId="77777777" w:rsidR="000000F6" w:rsidRPr="00952972" w:rsidRDefault="000000F6" w:rsidP="000000F6">
            <w:pPr>
              <w:spacing w:line="360" w:lineRule="auto"/>
              <w:jc w:val="center"/>
              <w:rPr>
                <w:rFonts w:cs="Arial"/>
                <w:lang w:eastAsia="en-GB"/>
              </w:rPr>
            </w:pPr>
            <w:r w:rsidRPr="00952972">
              <w:rPr>
                <w:rFonts w:cs="Arial"/>
                <w:lang w:eastAsia="en-GB"/>
              </w:rPr>
              <w:lastRenderedPageBreak/>
              <w:t>Time Management</w:t>
            </w:r>
          </w:p>
        </w:tc>
        <w:tc>
          <w:tcPr>
            <w:tcW w:w="4559" w:type="dxa"/>
            <w:hideMark/>
          </w:tcPr>
          <w:p w14:paraId="14B37BD4" w14:textId="77777777" w:rsidR="000000F6" w:rsidRPr="00952972" w:rsidRDefault="000000F6" w:rsidP="000000F6">
            <w:pPr>
              <w:spacing w:line="360" w:lineRule="auto"/>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52972">
              <w:rPr>
                <w:rFonts w:cs="Arial"/>
                <w:lang w:eastAsia="en-GB"/>
              </w:rPr>
              <w:t>Develop a structured assignment timeline with defined milestones immediately upon receiving any future brief</w:t>
            </w:r>
          </w:p>
        </w:tc>
        <w:tc>
          <w:tcPr>
            <w:tcW w:w="4010" w:type="dxa"/>
            <w:hideMark/>
          </w:tcPr>
          <w:p w14:paraId="44A2234C" w14:textId="77777777" w:rsidR="000000F6" w:rsidRPr="00952972" w:rsidRDefault="000000F6" w:rsidP="000000F6">
            <w:pPr>
              <w:spacing w:line="360" w:lineRule="auto"/>
              <w:jc w:val="center"/>
              <w:cnfStyle w:val="000000100000" w:firstRow="0" w:lastRow="0" w:firstColumn="0" w:lastColumn="0" w:oddVBand="0" w:evenVBand="0" w:oddHBand="1" w:evenHBand="0" w:firstRowFirstColumn="0" w:firstRowLastColumn="0" w:lastRowFirstColumn="0" w:lastRowLastColumn="0"/>
              <w:rPr>
                <w:rFonts w:cs="Arial"/>
                <w:lang w:eastAsia="en-GB"/>
              </w:rPr>
            </w:pPr>
            <w:r w:rsidRPr="00952972">
              <w:rPr>
                <w:rFonts w:cs="Arial"/>
                <w:lang w:eastAsia="en-GB"/>
              </w:rPr>
              <w:t>Reduced revision pressure and consistently higher quality first drafts</w:t>
            </w:r>
          </w:p>
        </w:tc>
      </w:tr>
      <w:tr w:rsidR="000000F6" w:rsidRPr="00952972" w14:paraId="7BC069E4" w14:textId="77777777" w:rsidTr="000000F6">
        <w:trPr>
          <w:trHeight w:val="1326"/>
        </w:trPr>
        <w:tc>
          <w:tcPr>
            <w:cnfStyle w:val="001000000000" w:firstRow="0" w:lastRow="0" w:firstColumn="1" w:lastColumn="0" w:oddVBand="0" w:evenVBand="0" w:oddHBand="0" w:evenHBand="0" w:firstRowFirstColumn="0" w:firstRowLastColumn="0" w:lastRowFirstColumn="0" w:lastRowLastColumn="0"/>
            <w:tcW w:w="1991" w:type="dxa"/>
            <w:hideMark/>
          </w:tcPr>
          <w:p w14:paraId="3DE86AED" w14:textId="77777777" w:rsidR="000000F6" w:rsidRPr="00952972" w:rsidRDefault="000000F6" w:rsidP="000000F6">
            <w:pPr>
              <w:spacing w:line="360" w:lineRule="auto"/>
              <w:jc w:val="center"/>
              <w:rPr>
                <w:rFonts w:cs="Arial"/>
                <w:lang w:eastAsia="en-GB"/>
              </w:rPr>
            </w:pPr>
            <w:r w:rsidRPr="00952972">
              <w:rPr>
                <w:rFonts w:cs="Arial"/>
                <w:lang w:eastAsia="en-GB"/>
              </w:rPr>
              <w:t>Academic Research</w:t>
            </w:r>
          </w:p>
        </w:tc>
        <w:tc>
          <w:tcPr>
            <w:tcW w:w="4559" w:type="dxa"/>
            <w:hideMark/>
          </w:tcPr>
          <w:p w14:paraId="185AE5B5" w14:textId="77777777" w:rsidR="000000F6" w:rsidRPr="00952972" w:rsidRDefault="000000F6" w:rsidP="000000F6">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52972">
              <w:rPr>
                <w:rFonts w:cs="Arial"/>
                <w:lang w:eastAsia="en-GB"/>
              </w:rPr>
              <w:t>Engage systematically with peer-reviewed journals and verified industry reports rather than relying on secondary summaries</w:t>
            </w:r>
          </w:p>
        </w:tc>
        <w:tc>
          <w:tcPr>
            <w:tcW w:w="4010" w:type="dxa"/>
            <w:hideMark/>
          </w:tcPr>
          <w:p w14:paraId="722B21E6" w14:textId="77777777" w:rsidR="000000F6" w:rsidRPr="00952972" w:rsidRDefault="000000F6" w:rsidP="00716018">
            <w:pPr>
              <w:keepNext/>
              <w:spacing w:line="360" w:lineRule="auto"/>
              <w:jc w:val="center"/>
              <w:cnfStyle w:val="000000000000" w:firstRow="0" w:lastRow="0" w:firstColumn="0" w:lastColumn="0" w:oddVBand="0" w:evenVBand="0" w:oddHBand="0" w:evenHBand="0" w:firstRowFirstColumn="0" w:firstRowLastColumn="0" w:lastRowFirstColumn="0" w:lastRowLastColumn="0"/>
              <w:rPr>
                <w:rFonts w:cs="Arial"/>
                <w:lang w:eastAsia="en-GB"/>
              </w:rPr>
            </w:pPr>
            <w:r w:rsidRPr="00952972">
              <w:rPr>
                <w:rFonts w:cs="Arial"/>
                <w:lang w:eastAsia="en-GB"/>
              </w:rPr>
              <w:t>Stronger evidential foundation and improved reference quality across all future academic submissions</w:t>
            </w:r>
          </w:p>
        </w:tc>
      </w:tr>
    </w:tbl>
    <w:p w14:paraId="03EF0B24" w14:textId="60056CC7" w:rsidR="00195C5D" w:rsidRDefault="00716018" w:rsidP="00716018">
      <w:pPr>
        <w:pStyle w:val="Caption"/>
        <w:rPr>
          <w:rFonts w:cs="Arial"/>
          <w:lang w:eastAsia="en-GB"/>
        </w:rPr>
      </w:pPr>
      <w:bookmarkStart w:id="31" w:name="_Toc237370215"/>
      <w:r>
        <w:t xml:space="preserve">Table </w:t>
      </w:r>
      <w:r>
        <w:fldChar w:fldCharType="begin"/>
      </w:r>
      <w:r>
        <w:instrText xml:space="preserve"> SEQ Table \* ARABIC </w:instrText>
      </w:r>
      <w:r>
        <w:fldChar w:fldCharType="separate"/>
      </w:r>
      <w:r>
        <w:t>1</w:t>
      </w:r>
      <w:r>
        <w:fldChar w:fldCharType="end"/>
      </w:r>
      <w:r>
        <w:t xml:space="preserve">: </w:t>
      </w:r>
      <w:r w:rsidRPr="009E2351">
        <w:t>My Peronal Development Actions Plan</w:t>
      </w:r>
      <w:bookmarkEnd w:id="31"/>
    </w:p>
    <w:p w14:paraId="7D08AFCA" w14:textId="4B2B0B0C" w:rsidR="00297896" w:rsidRPr="00952972" w:rsidRDefault="00297896" w:rsidP="00195C5D">
      <w:pPr>
        <w:jc w:val="center"/>
        <w:rPr>
          <w:rFonts w:cs="Arial"/>
          <w:lang w:eastAsia="en-GB"/>
        </w:rPr>
      </w:pPr>
    </w:p>
    <w:p w14:paraId="28469277" w14:textId="77777777" w:rsidR="007A6C8F" w:rsidRPr="00952972" w:rsidRDefault="007A6C8F" w:rsidP="0032287D">
      <w:pPr>
        <w:rPr>
          <w:rFonts w:cs="Arial"/>
          <w:lang w:eastAsia="en-GB"/>
        </w:rPr>
      </w:pPr>
    </w:p>
    <w:p w14:paraId="28033480" w14:textId="77777777" w:rsidR="007A6C8F" w:rsidRPr="00952972" w:rsidRDefault="007A6C8F" w:rsidP="0032287D">
      <w:pPr>
        <w:rPr>
          <w:rFonts w:cs="Arial"/>
          <w:lang w:eastAsia="en-GB"/>
        </w:rPr>
      </w:pPr>
    </w:p>
    <w:p w14:paraId="54F1A2D9" w14:textId="77777777" w:rsidR="00A55F43" w:rsidRPr="00952972" w:rsidRDefault="00A55F43" w:rsidP="0032287D">
      <w:pPr>
        <w:rPr>
          <w:rFonts w:cs="Arial"/>
          <w:lang w:eastAsia="en-GB"/>
        </w:rPr>
      </w:pPr>
    </w:p>
    <w:p w14:paraId="298EFFAD" w14:textId="77777777" w:rsidR="00A55F43" w:rsidRPr="00952972" w:rsidRDefault="00A55F43" w:rsidP="0032287D">
      <w:pPr>
        <w:rPr>
          <w:rFonts w:cs="Arial"/>
          <w:lang w:eastAsia="en-GB"/>
        </w:rPr>
      </w:pPr>
    </w:p>
    <w:p w14:paraId="44DA6FF3" w14:textId="77777777" w:rsidR="00A55F43" w:rsidRPr="00952972" w:rsidRDefault="00A55F43" w:rsidP="0032287D">
      <w:pPr>
        <w:rPr>
          <w:rFonts w:cs="Arial"/>
          <w:lang w:eastAsia="en-GB"/>
        </w:rPr>
      </w:pPr>
    </w:p>
    <w:p w14:paraId="05405722" w14:textId="77777777" w:rsidR="00A55F43" w:rsidRPr="00952972" w:rsidRDefault="00A55F43" w:rsidP="0032287D">
      <w:pPr>
        <w:rPr>
          <w:rFonts w:cs="Arial"/>
          <w:lang w:eastAsia="en-GB"/>
        </w:rPr>
      </w:pPr>
    </w:p>
    <w:p w14:paraId="0AFE6D5C" w14:textId="77777777" w:rsidR="00A55F43" w:rsidRPr="00952972" w:rsidRDefault="00A55F43" w:rsidP="0032287D">
      <w:pPr>
        <w:rPr>
          <w:rFonts w:cs="Arial"/>
          <w:lang w:eastAsia="en-GB"/>
        </w:rPr>
      </w:pPr>
    </w:p>
    <w:p w14:paraId="102BB261" w14:textId="77777777" w:rsidR="00A55F43" w:rsidRPr="00952972" w:rsidRDefault="00A55F43" w:rsidP="0032287D">
      <w:pPr>
        <w:rPr>
          <w:rFonts w:cs="Arial"/>
          <w:lang w:eastAsia="en-GB"/>
        </w:rPr>
      </w:pPr>
    </w:p>
    <w:p w14:paraId="2FBCF1C6" w14:textId="77777777" w:rsidR="00A55F43" w:rsidRPr="00952972" w:rsidRDefault="00A55F43" w:rsidP="0032287D">
      <w:pPr>
        <w:rPr>
          <w:rFonts w:cs="Arial"/>
          <w:lang w:eastAsia="en-GB"/>
        </w:rPr>
      </w:pPr>
    </w:p>
    <w:p w14:paraId="1F7736C5" w14:textId="77777777" w:rsidR="00A55F43" w:rsidRPr="00952972" w:rsidRDefault="00A55F43" w:rsidP="0032287D">
      <w:pPr>
        <w:rPr>
          <w:rFonts w:cs="Arial"/>
          <w:lang w:eastAsia="en-GB"/>
        </w:rPr>
      </w:pPr>
    </w:p>
    <w:p w14:paraId="0837F0EB" w14:textId="77777777" w:rsidR="00A55F43" w:rsidRPr="00952972" w:rsidRDefault="00A55F43" w:rsidP="0032287D">
      <w:pPr>
        <w:rPr>
          <w:rFonts w:cs="Arial"/>
          <w:lang w:eastAsia="en-GB"/>
        </w:rPr>
      </w:pPr>
    </w:p>
    <w:p w14:paraId="0A10C57A" w14:textId="77777777" w:rsidR="00A55F43" w:rsidRPr="00952972" w:rsidRDefault="00A55F43" w:rsidP="0032287D">
      <w:pPr>
        <w:rPr>
          <w:rFonts w:cs="Arial"/>
          <w:lang w:eastAsia="en-GB"/>
        </w:rPr>
      </w:pPr>
    </w:p>
    <w:p w14:paraId="0900A71A" w14:textId="77777777" w:rsidR="00A55F43" w:rsidRPr="00952972" w:rsidRDefault="00A55F43" w:rsidP="0032287D">
      <w:pPr>
        <w:rPr>
          <w:rFonts w:cs="Arial"/>
          <w:lang w:eastAsia="en-GB"/>
        </w:rPr>
      </w:pPr>
    </w:p>
    <w:p w14:paraId="5636C29E" w14:textId="77777777" w:rsidR="00A55F43" w:rsidRPr="00952972" w:rsidRDefault="00A55F43" w:rsidP="0032287D">
      <w:pPr>
        <w:rPr>
          <w:rFonts w:cs="Arial"/>
          <w:lang w:eastAsia="en-GB"/>
        </w:rPr>
      </w:pPr>
    </w:p>
    <w:p w14:paraId="33451C64" w14:textId="77777777" w:rsidR="00A55F43" w:rsidRPr="00952972" w:rsidRDefault="00A55F43" w:rsidP="0032287D">
      <w:pPr>
        <w:rPr>
          <w:rFonts w:cs="Arial"/>
          <w:lang w:eastAsia="en-GB"/>
        </w:rPr>
      </w:pPr>
    </w:p>
    <w:p w14:paraId="72FEE2D7" w14:textId="77777777" w:rsidR="00A55F43" w:rsidRPr="00952972" w:rsidRDefault="00A55F43" w:rsidP="0032287D">
      <w:pPr>
        <w:rPr>
          <w:rFonts w:cs="Arial"/>
          <w:lang w:eastAsia="en-GB"/>
        </w:rPr>
      </w:pPr>
    </w:p>
    <w:p w14:paraId="3373AE43" w14:textId="77777777" w:rsidR="00A55F43" w:rsidRPr="00952972" w:rsidRDefault="00A55F43" w:rsidP="0032287D">
      <w:pPr>
        <w:rPr>
          <w:rFonts w:cs="Arial"/>
          <w:lang w:eastAsia="en-GB"/>
        </w:rPr>
      </w:pPr>
    </w:p>
    <w:p w14:paraId="4F7B5726" w14:textId="77777777" w:rsidR="00A55F43" w:rsidRPr="00952972" w:rsidRDefault="00A55F43" w:rsidP="0032287D">
      <w:pPr>
        <w:rPr>
          <w:rFonts w:cs="Arial"/>
          <w:lang w:eastAsia="en-GB"/>
        </w:rPr>
      </w:pPr>
    </w:p>
    <w:p w14:paraId="0AB491E3" w14:textId="77777777" w:rsidR="00A55F43" w:rsidRPr="00952972" w:rsidRDefault="00A55F43" w:rsidP="0032287D">
      <w:pPr>
        <w:rPr>
          <w:rFonts w:cs="Arial"/>
          <w:lang w:eastAsia="en-GB"/>
        </w:rPr>
      </w:pPr>
    </w:p>
    <w:p w14:paraId="117878E9" w14:textId="77777777" w:rsidR="00A55F43" w:rsidRPr="00952972" w:rsidRDefault="00A55F43" w:rsidP="0032287D">
      <w:pPr>
        <w:rPr>
          <w:rFonts w:cs="Arial"/>
          <w:lang w:eastAsia="en-GB"/>
        </w:rPr>
      </w:pPr>
    </w:p>
    <w:p w14:paraId="46C2FC37" w14:textId="53D3A782" w:rsidR="00B35458" w:rsidRPr="00952972" w:rsidRDefault="00B35458" w:rsidP="004F2CB3">
      <w:pPr>
        <w:pStyle w:val="Heading1"/>
        <w:rPr>
          <w:rFonts w:cs="Arial"/>
          <w:lang w:val="en-US"/>
        </w:rPr>
      </w:pPr>
      <w:bookmarkStart w:id="32" w:name="_Toc235477859"/>
      <w:r w:rsidRPr="00952972">
        <w:rPr>
          <w:rFonts w:cs="Arial"/>
          <w:lang w:val="en-US"/>
        </w:rPr>
        <w:lastRenderedPageBreak/>
        <w:t>References</w:t>
      </w:r>
      <w:bookmarkEnd w:id="32"/>
      <w:r w:rsidRPr="00952972">
        <w:rPr>
          <w:rFonts w:cs="Arial"/>
          <w:lang w:val="en-US"/>
        </w:rPr>
        <w:t xml:space="preserve"> </w:t>
      </w:r>
    </w:p>
    <w:p w14:paraId="6660C001" w14:textId="77777777" w:rsidR="0055175A" w:rsidRPr="00952972" w:rsidRDefault="0055175A" w:rsidP="00176585">
      <w:pPr>
        <w:spacing w:after="120"/>
        <w:ind w:left="720" w:hanging="720"/>
        <w:rPr>
          <w:rFonts w:cs="Arial"/>
        </w:rPr>
      </w:pPr>
      <w:r w:rsidRPr="00952972">
        <w:rPr>
          <w:rFonts w:cs="Arial"/>
          <w:szCs w:val="24"/>
        </w:rPr>
        <w:t>Ansoff, H.I. (1957) 'Strategies for diversification', Harvard Business Review, 35(5), pp. 113–124.</w:t>
      </w:r>
    </w:p>
    <w:p w14:paraId="28B2CB5E" w14:textId="77777777" w:rsidR="0055175A" w:rsidRPr="00952972" w:rsidRDefault="0055175A" w:rsidP="00176585">
      <w:pPr>
        <w:spacing w:after="120"/>
        <w:ind w:left="720" w:hanging="720"/>
        <w:rPr>
          <w:rFonts w:cs="Arial"/>
        </w:rPr>
      </w:pPr>
      <w:r w:rsidRPr="00952972">
        <w:rPr>
          <w:rFonts w:cs="Arial"/>
          <w:szCs w:val="24"/>
        </w:rPr>
        <w:t xml:space="preserve">Apple Inc. (2023) Apple Environmental Progress Report 2023. Cupertino: Apple Inc. Available at: </w:t>
      </w:r>
      <w:hyperlink r:id="rId20" w:history="1">
        <w:r w:rsidRPr="00952972">
          <w:rPr>
            <w:rStyle w:val="Hyperlink"/>
            <w:rFonts w:cs="Arial"/>
          </w:rPr>
          <w:t>https://www.apple.com/environment/pdf/Apple_Environmental_Progress_Report_2023.pdf</w:t>
        </w:r>
      </w:hyperlink>
      <w:r w:rsidRPr="00952972">
        <w:rPr>
          <w:rFonts w:cs="Arial"/>
        </w:rPr>
        <w:t xml:space="preserve"> </w:t>
      </w:r>
      <w:r w:rsidRPr="00952972">
        <w:rPr>
          <w:rFonts w:cs="Arial"/>
          <w:szCs w:val="24"/>
        </w:rPr>
        <w:t xml:space="preserve"> (Accessed: 1</w:t>
      </w:r>
      <w:r w:rsidRPr="00952972">
        <w:rPr>
          <w:rFonts w:cs="Arial"/>
        </w:rPr>
        <w:t>7</w:t>
      </w:r>
      <w:r w:rsidRPr="00952972">
        <w:rPr>
          <w:rFonts w:cs="Arial"/>
          <w:szCs w:val="24"/>
        </w:rPr>
        <w:t xml:space="preserve"> July 2026).</w:t>
      </w:r>
    </w:p>
    <w:p w14:paraId="6E30A94A" w14:textId="77777777" w:rsidR="0055175A" w:rsidRPr="00952972" w:rsidRDefault="0055175A" w:rsidP="00176585">
      <w:pPr>
        <w:spacing w:after="120"/>
        <w:ind w:left="720" w:hanging="720"/>
        <w:rPr>
          <w:rFonts w:cs="Arial"/>
        </w:rPr>
      </w:pPr>
      <w:r w:rsidRPr="00952972">
        <w:rPr>
          <w:rFonts w:cs="Arial"/>
        </w:rPr>
        <w:t xml:space="preserve">Apple Inc. (2023) Supplier Responsibility Progress Report 2023. Apple Inc. Available at: </w:t>
      </w:r>
      <w:hyperlink r:id="rId21" w:history="1">
        <w:r w:rsidRPr="00952972">
          <w:rPr>
            <w:rStyle w:val="Hyperlink"/>
            <w:rFonts w:cs="Arial"/>
          </w:rPr>
          <w:t>https://www.apple.com/supplier-responsibility/</w:t>
        </w:r>
      </w:hyperlink>
      <w:r w:rsidRPr="00952972">
        <w:rPr>
          <w:rFonts w:cs="Arial"/>
        </w:rPr>
        <w:t xml:space="preserve">  (Accessed: 18 July 2025).</w:t>
      </w:r>
    </w:p>
    <w:p w14:paraId="5BDB7B69" w14:textId="77777777" w:rsidR="0055175A" w:rsidRPr="00952972" w:rsidRDefault="0055175A" w:rsidP="00176585">
      <w:pPr>
        <w:spacing w:after="120"/>
        <w:ind w:left="720" w:hanging="720"/>
        <w:rPr>
          <w:rFonts w:cs="Arial"/>
        </w:rPr>
      </w:pPr>
      <w:r w:rsidRPr="00952972">
        <w:rPr>
          <w:rFonts w:cs="Arial"/>
        </w:rPr>
        <w:t xml:space="preserve">Apple Inc. (2024) Annual Report 2024 (Form 10-K). Washington, DC: U.S. Securities and Exchange Commission. Available at: </w:t>
      </w:r>
      <w:hyperlink r:id="rId22" w:history="1">
        <w:r w:rsidRPr="00952972">
          <w:rPr>
            <w:rStyle w:val="Hyperlink"/>
            <w:rFonts w:cs="Arial"/>
          </w:rPr>
          <w:t>https://www.sec.gov/Archives/edgar/data/320193/000032019324000123/aapl-20240928.htm</w:t>
        </w:r>
      </w:hyperlink>
      <w:r w:rsidRPr="00952972">
        <w:rPr>
          <w:rFonts w:cs="Arial"/>
        </w:rPr>
        <w:t xml:space="preserve">  (Accessed: 17 July 2026).</w:t>
      </w:r>
    </w:p>
    <w:p w14:paraId="0E1A4AFB" w14:textId="17C98A69" w:rsidR="0055175A" w:rsidRPr="00952972" w:rsidRDefault="0055175A" w:rsidP="00176585">
      <w:pPr>
        <w:spacing w:after="120"/>
        <w:ind w:left="720" w:hanging="720"/>
        <w:rPr>
          <w:rFonts w:cs="Arial"/>
        </w:rPr>
      </w:pPr>
      <w:r w:rsidRPr="00952972">
        <w:rPr>
          <w:rFonts w:cs="Arial"/>
        </w:rPr>
        <w:t xml:space="preserve">Apple Inc. (2024) Apple Environmental Progress Report 2024. Apple Inc. Available at: </w:t>
      </w:r>
      <w:hyperlink r:id="rId23" w:history="1">
        <w:r w:rsidRPr="00952972">
          <w:rPr>
            <w:rStyle w:val="Hyperlink"/>
            <w:rFonts w:cs="Arial"/>
          </w:rPr>
          <w:t>https://www.apple.com/environment/</w:t>
        </w:r>
      </w:hyperlink>
      <w:r w:rsidRPr="00952972">
        <w:rPr>
          <w:rFonts w:cs="Arial"/>
        </w:rPr>
        <w:t xml:space="preserve">  (Accessed: </w:t>
      </w:r>
      <w:r w:rsidR="00716018">
        <w:rPr>
          <w:rFonts w:cs="Arial"/>
        </w:rPr>
        <w:t>20</w:t>
      </w:r>
      <w:r w:rsidRPr="00952972">
        <w:rPr>
          <w:rFonts w:cs="Arial"/>
        </w:rPr>
        <w:t xml:space="preserve"> July 2025).</w:t>
      </w:r>
    </w:p>
    <w:p w14:paraId="21BB3EE0" w14:textId="77777777" w:rsidR="0055175A" w:rsidRPr="00952972" w:rsidRDefault="0055175A" w:rsidP="00176585">
      <w:pPr>
        <w:spacing w:after="120"/>
        <w:ind w:left="720" w:hanging="720"/>
        <w:rPr>
          <w:rFonts w:cs="Arial"/>
        </w:rPr>
      </w:pPr>
      <w:r w:rsidRPr="00952972">
        <w:rPr>
          <w:rFonts w:cs="Arial"/>
          <w:szCs w:val="24"/>
        </w:rPr>
        <w:t xml:space="preserve">Barney, J. (1991) 'Firm resources and sustained competitive advantage', Journal of Management, 17(1), pp. 99–120. </w:t>
      </w:r>
    </w:p>
    <w:p w14:paraId="2767D9FD" w14:textId="77777777" w:rsidR="0055175A" w:rsidRPr="00952972" w:rsidRDefault="0055175A" w:rsidP="00176585">
      <w:pPr>
        <w:spacing w:after="120"/>
        <w:ind w:left="720" w:hanging="720"/>
        <w:rPr>
          <w:rFonts w:cs="Arial"/>
        </w:rPr>
      </w:pPr>
      <w:r w:rsidRPr="00952972">
        <w:rPr>
          <w:rFonts w:cs="Arial"/>
          <w:szCs w:val="24"/>
        </w:rPr>
        <w:t xml:space="preserve">Carroll, A.B. (1991) 'The pyramid of corporate social responsibility: toward the moral management of organisational stakeholders', Business Horizons, 34(4), pp. 39–48. </w:t>
      </w:r>
    </w:p>
    <w:p w14:paraId="562284BE" w14:textId="77777777" w:rsidR="0055175A" w:rsidRPr="00952972" w:rsidRDefault="0055175A" w:rsidP="00176585">
      <w:pPr>
        <w:spacing w:after="120"/>
        <w:ind w:left="720" w:hanging="720"/>
        <w:rPr>
          <w:rFonts w:cs="Arial"/>
        </w:rPr>
      </w:pPr>
      <w:r w:rsidRPr="00952972">
        <w:rPr>
          <w:rFonts w:cs="Arial"/>
        </w:rPr>
        <w:t>Chen, X., Liu, Y. and Gong, H. (2021) 'Apple Inc. strategic marketing analysis and evaluation', in Proceedings of the 2021 3rd International Conference on Economic Management and Cultural Industry (ICEMCI 2021). Paris: Atlantis Press, pp. 3053–3061.</w:t>
      </w:r>
    </w:p>
    <w:p w14:paraId="054B51F5" w14:textId="1D0F1B8C" w:rsidR="0055175A" w:rsidRPr="00952972" w:rsidRDefault="0055175A" w:rsidP="00176585">
      <w:pPr>
        <w:spacing w:after="120"/>
        <w:ind w:left="720" w:hanging="720"/>
        <w:rPr>
          <w:rFonts w:cs="Arial"/>
        </w:rPr>
      </w:pPr>
      <w:r w:rsidRPr="00952972">
        <w:rPr>
          <w:rFonts w:cs="Arial"/>
          <w:szCs w:val="24"/>
        </w:rPr>
        <w:t xml:space="preserve">Competition and Markets Authority (2023) Mobile Ecosystems Market Study: Final Report. London: CMA. Available at: </w:t>
      </w:r>
      <w:hyperlink r:id="rId24" w:history="1">
        <w:r w:rsidRPr="00952972">
          <w:rPr>
            <w:rStyle w:val="Hyperlink"/>
            <w:rFonts w:cs="Arial"/>
          </w:rPr>
          <w:t>https://www.gov.uk/cma-cases/mobile-ecosystems-market-study</w:t>
        </w:r>
      </w:hyperlink>
      <w:r w:rsidRPr="00952972">
        <w:rPr>
          <w:rFonts w:cs="Arial"/>
        </w:rPr>
        <w:t xml:space="preserve"> </w:t>
      </w:r>
      <w:r w:rsidRPr="00952972">
        <w:rPr>
          <w:rFonts w:cs="Arial"/>
          <w:szCs w:val="24"/>
        </w:rPr>
        <w:t xml:space="preserve"> (Accessed: 1</w:t>
      </w:r>
      <w:r w:rsidR="00716018">
        <w:rPr>
          <w:rFonts w:cs="Arial"/>
        </w:rPr>
        <w:t>7</w:t>
      </w:r>
      <w:r w:rsidRPr="00952972">
        <w:rPr>
          <w:rFonts w:cs="Arial"/>
          <w:szCs w:val="24"/>
        </w:rPr>
        <w:t xml:space="preserve"> July 2026).</w:t>
      </w:r>
    </w:p>
    <w:p w14:paraId="3593CAD1" w14:textId="77777777" w:rsidR="0055175A" w:rsidRPr="00952972" w:rsidRDefault="0055175A" w:rsidP="00176585">
      <w:pPr>
        <w:spacing w:after="120"/>
        <w:ind w:left="720" w:hanging="720"/>
        <w:rPr>
          <w:rFonts w:cs="Arial"/>
        </w:rPr>
      </w:pPr>
      <w:r w:rsidRPr="00952972">
        <w:rPr>
          <w:rFonts w:cs="Arial"/>
          <w:szCs w:val="24"/>
        </w:rPr>
        <w:lastRenderedPageBreak/>
        <w:t>Dess, G.G., McNamara, G. and Eisner, A.B. (2021) Strategic Management: Text and Cases. 10th edn. New York: McGraw-Hill.</w:t>
      </w:r>
    </w:p>
    <w:p w14:paraId="01D89137" w14:textId="77777777" w:rsidR="0055175A" w:rsidRPr="00952972" w:rsidRDefault="0055175A" w:rsidP="00176585">
      <w:pPr>
        <w:spacing w:after="120"/>
        <w:ind w:left="720" w:hanging="720"/>
        <w:rPr>
          <w:rFonts w:cs="Arial"/>
        </w:rPr>
      </w:pPr>
      <w:r w:rsidRPr="00952972">
        <w:rPr>
          <w:rFonts w:cs="Arial"/>
        </w:rPr>
        <w:t>Dyer, J.H., Godfrey, P.C., Jensen, R.J. and Bryce, D.J. (2021) Strategic management: Concepts and cases. 3rd edn. Hoboken, NJ: John Wiley &amp; Sons.</w:t>
      </w:r>
    </w:p>
    <w:p w14:paraId="6C47A3EC" w14:textId="77777777" w:rsidR="0055175A" w:rsidRPr="00952972" w:rsidRDefault="0055175A" w:rsidP="00176585">
      <w:pPr>
        <w:spacing w:after="120"/>
        <w:ind w:left="720" w:hanging="720"/>
        <w:rPr>
          <w:rFonts w:cs="Arial"/>
        </w:rPr>
      </w:pPr>
      <w:r w:rsidRPr="00952972">
        <w:rPr>
          <w:rFonts w:cs="Arial"/>
          <w:szCs w:val="24"/>
        </w:rPr>
        <w:t>Gibbs, G. (1988) Learning by Doing: A Guide to Teaching and Learning Methods. Oxford: Further Education Unit, Oxford Polytechnic.</w:t>
      </w:r>
    </w:p>
    <w:p w14:paraId="136896BE" w14:textId="77777777" w:rsidR="0055175A" w:rsidRPr="00952972" w:rsidRDefault="0055175A" w:rsidP="00176585">
      <w:pPr>
        <w:spacing w:after="120"/>
        <w:ind w:left="720" w:hanging="720"/>
        <w:rPr>
          <w:rFonts w:cs="Arial"/>
        </w:rPr>
      </w:pPr>
      <w:r w:rsidRPr="00952972">
        <w:rPr>
          <w:rFonts w:cs="Arial"/>
        </w:rPr>
        <w:t>Graebner, M.E., Knott, A.M., Lieberman, M.B. and Mitchell, W. (2023) 'Empirical inquiry without hypotheses: A question driven, phenomenon based approach to strategic management research', Strategic Management Journal, 44(1), pp. 3–10.</w:t>
      </w:r>
    </w:p>
    <w:p w14:paraId="2E6BA0C3" w14:textId="77777777" w:rsidR="0055175A" w:rsidRPr="00952972" w:rsidRDefault="0055175A" w:rsidP="000B2D87">
      <w:pPr>
        <w:spacing w:after="120"/>
        <w:ind w:left="720" w:hanging="720"/>
        <w:rPr>
          <w:rFonts w:cs="Arial"/>
        </w:rPr>
      </w:pPr>
      <w:r w:rsidRPr="00952972">
        <w:rPr>
          <w:rFonts w:cs="Arial"/>
        </w:rPr>
        <w:t>Grant, R. M., (2018). Contemporary Strategy Analysis. 10 ed. NJ: John Wiley &amp; Sons, Inc.</w:t>
      </w:r>
    </w:p>
    <w:p w14:paraId="720312FB" w14:textId="77777777" w:rsidR="0055175A" w:rsidRPr="00952972" w:rsidRDefault="0055175A" w:rsidP="000B2D87">
      <w:pPr>
        <w:spacing w:after="120"/>
        <w:ind w:left="720" w:hanging="720"/>
        <w:rPr>
          <w:rFonts w:cs="Arial"/>
        </w:rPr>
      </w:pPr>
      <w:r w:rsidRPr="00952972">
        <w:rPr>
          <w:rFonts w:cs="Arial"/>
        </w:rPr>
        <w:t>Hill, C. W. L., Schilling, M. A. &amp; Jones, G. R., (2017). Strategic Management, Theory. 12 ed. Boston: Cengage Learning.</w:t>
      </w:r>
    </w:p>
    <w:p w14:paraId="7AFC2596" w14:textId="693CCBA4" w:rsidR="0055175A" w:rsidRPr="00952972" w:rsidRDefault="0055175A" w:rsidP="00176585">
      <w:pPr>
        <w:spacing w:after="120"/>
        <w:ind w:left="720" w:hanging="720"/>
        <w:rPr>
          <w:rFonts w:cs="Arial"/>
        </w:rPr>
      </w:pPr>
      <w:r w:rsidRPr="00952972">
        <w:rPr>
          <w:rFonts w:cs="Arial"/>
          <w:szCs w:val="24"/>
        </w:rPr>
        <w:t xml:space="preserve">HM Treasury (2024) Spring Budget 2024. London: HMSO. Available at: </w:t>
      </w:r>
      <w:hyperlink r:id="rId25" w:history="1">
        <w:r w:rsidRPr="00952972">
          <w:rPr>
            <w:rStyle w:val="Hyperlink"/>
            <w:rFonts w:cs="Arial"/>
          </w:rPr>
          <w:t>https://www.gov.uk/government/publications/spring-budget-2024</w:t>
        </w:r>
      </w:hyperlink>
      <w:r w:rsidRPr="00952972">
        <w:rPr>
          <w:rFonts w:cs="Arial"/>
        </w:rPr>
        <w:t xml:space="preserve"> </w:t>
      </w:r>
      <w:r w:rsidRPr="00952972">
        <w:rPr>
          <w:rFonts w:cs="Arial"/>
          <w:szCs w:val="24"/>
        </w:rPr>
        <w:t xml:space="preserve"> (Accessed: </w:t>
      </w:r>
      <w:r w:rsidR="00716018">
        <w:rPr>
          <w:rFonts w:cs="Arial"/>
          <w:szCs w:val="24"/>
        </w:rPr>
        <w:t>20</w:t>
      </w:r>
      <w:r w:rsidRPr="00952972">
        <w:rPr>
          <w:rFonts w:cs="Arial"/>
          <w:szCs w:val="24"/>
        </w:rPr>
        <w:t xml:space="preserve"> July 2026).</w:t>
      </w:r>
    </w:p>
    <w:p w14:paraId="363AD5D1" w14:textId="77777777" w:rsidR="0055175A" w:rsidRPr="00952972" w:rsidRDefault="0055175A" w:rsidP="00176585">
      <w:pPr>
        <w:spacing w:after="120"/>
        <w:ind w:left="720" w:hanging="720"/>
        <w:rPr>
          <w:rFonts w:cs="Arial"/>
        </w:rPr>
      </w:pPr>
      <w:r w:rsidRPr="00952972">
        <w:rPr>
          <w:rFonts w:cs="Arial"/>
          <w:szCs w:val="24"/>
        </w:rPr>
        <w:t>Johnson, G., Whittington, R., Scholes, K., Angwin, D. and Regner, P. (2017) Exploring Strategy: Text and Cases. 11th edn. Harlow: Pearson Education.</w:t>
      </w:r>
    </w:p>
    <w:p w14:paraId="0A29832D" w14:textId="77777777" w:rsidR="0055175A" w:rsidRPr="00952972" w:rsidRDefault="0055175A" w:rsidP="00176585">
      <w:pPr>
        <w:spacing w:after="120"/>
        <w:ind w:left="720" w:hanging="720"/>
        <w:rPr>
          <w:rFonts w:cs="Arial"/>
        </w:rPr>
      </w:pPr>
      <w:r w:rsidRPr="00952972">
        <w:rPr>
          <w:rFonts w:cs="Arial"/>
          <w:szCs w:val="24"/>
        </w:rPr>
        <w:t>Kaplan, R.S. and Norton, D.P. (1992) 'The balanced scorecard: measures that drive performance', Harvard Business Review, 70(1), pp. 71–79.</w:t>
      </w:r>
    </w:p>
    <w:p w14:paraId="759A1D6D" w14:textId="77777777" w:rsidR="0055175A" w:rsidRPr="00952972" w:rsidRDefault="0055175A" w:rsidP="00176585">
      <w:pPr>
        <w:spacing w:after="120"/>
        <w:ind w:left="720" w:hanging="720"/>
        <w:rPr>
          <w:rFonts w:cs="Arial"/>
        </w:rPr>
      </w:pPr>
      <w:r w:rsidRPr="00952972">
        <w:rPr>
          <w:rFonts w:cs="Arial"/>
          <w:szCs w:val="24"/>
        </w:rPr>
        <w:t>Kaplan, R.S. and Norton, D.P. (1996) The Balanced Scorecard: Translating Strategy into Action. Boston: Harvard Business School Press.</w:t>
      </w:r>
    </w:p>
    <w:p w14:paraId="3467D4C3" w14:textId="77777777" w:rsidR="0055175A" w:rsidRPr="00952972" w:rsidRDefault="0055175A" w:rsidP="00176585">
      <w:pPr>
        <w:spacing w:after="120"/>
        <w:ind w:left="720" w:hanging="720"/>
        <w:rPr>
          <w:rFonts w:cs="Arial"/>
        </w:rPr>
      </w:pPr>
      <w:r w:rsidRPr="00952972">
        <w:rPr>
          <w:rFonts w:cs="Arial"/>
        </w:rPr>
        <w:t>Kero, C.A. and Bogale, A.T., 2023. A Systematic Review of Resource-Based View and Dynamic Capabilities of Firms and Future Research Avenues. International Journal of Sustainable Development &amp; Planning, 18(10).</w:t>
      </w:r>
    </w:p>
    <w:p w14:paraId="0E5A018D" w14:textId="77777777" w:rsidR="0055175A" w:rsidRPr="00952972" w:rsidRDefault="0055175A" w:rsidP="00176585">
      <w:pPr>
        <w:spacing w:after="120"/>
        <w:ind w:left="720" w:hanging="720"/>
        <w:rPr>
          <w:rFonts w:cs="Arial"/>
        </w:rPr>
      </w:pPr>
      <w:r w:rsidRPr="00952972">
        <w:rPr>
          <w:rFonts w:cs="Arial"/>
        </w:rPr>
        <w:t>Kujala, J., Sachs, S., Leinonen, H., Heikkinen, A. and Laude, D., 2022. Stakeholder engagement: Past, present, and future. Business &amp; Society, 61(5), pp.1136-1196.</w:t>
      </w:r>
    </w:p>
    <w:p w14:paraId="2DFA475B" w14:textId="77777777" w:rsidR="0055175A" w:rsidRPr="00952972" w:rsidRDefault="0055175A" w:rsidP="00176585">
      <w:pPr>
        <w:spacing w:after="120"/>
        <w:ind w:left="720" w:hanging="720"/>
        <w:rPr>
          <w:rFonts w:cs="Arial"/>
        </w:rPr>
      </w:pPr>
      <w:r w:rsidRPr="00952972">
        <w:rPr>
          <w:rFonts w:cs="Arial"/>
        </w:rPr>
        <w:lastRenderedPageBreak/>
        <w:t>Lu, W.M., Kweh, Q.L., Ting, I.W.K. and Ren, C. (2023) 'How does stakeholder engagement through environmental, social, and governance affect eco efficiency and profitability efficiency? Zooming into Apple Inc.'s counterparts', Business Strategy and the Environment, 32(1), pp. 587–601.</w:t>
      </w:r>
    </w:p>
    <w:p w14:paraId="75902C52" w14:textId="77777777" w:rsidR="0055175A" w:rsidRPr="00952972" w:rsidRDefault="0055175A" w:rsidP="00176585">
      <w:pPr>
        <w:spacing w:after="120"/>
        <w:ind w:left="720" w:hanging="720"/>
        <w:rPr>
          <w:rFonts w:cs="Arial"/>
        </w:rPr>
      </w:pPr>
      <w:r w:rsidRPr="00952972">
        <w:rPr>
          <w:rFonts w:cs="Arial"/>
          <w:szCs w:val="24"/>
        </w:rPr>
        <w:t>Lynch, R. (2018) Strategic Management. 8th edn. Harlow: Pearson Education.</w:t>
      </w:r>
    </w:p>
    <w:p w14:paraId="469396D8" w14:textId="77777777" w:rsidR="0055175A" w:rsidRPr="00952972" w:rsidRDefault="0055175A" w:rsidP="00176585">
      <w:pPr>
        <w:spacing w:after="120"/>
        <w:ind w:left="720" w:hanging="720"/>
        <w:rPr>
          <w:rFonts w:cs="Arial"/>
        </w:rPr>
      </w:pPr>
      <w:r w:rsidRPr="00952972">
        <w:rPr>
          <w:rFonts w:cs="Arial"/>
        </w:rPr>
        <w:t>Okundia, J. (2021) The relationship between corporate mission statement and social responsibility: A case study of Apple Incorporation. pp. 9–11.</w:t>
      </w:r>
    </w:p>
    <w:p w14:paraId="270EC838" w14:textId="77777777" w:rsidR="0055175A" w:rsidRPr="00952972" w:rsidRDefault="0055175A" w:rsidP="00176585">
      <w:pPr>
        <w:spacing w:after="120"/>
        <w:ind w:left="720" w:hanging="720"/>
        <w:rPr>
          <w:rFonts w:cs="Arial"/>
        </w:rPr>
      </w:pPr>
      <w:r w:rsidRPr="00952972">
        <w:rPr>
          <w:rFonts w:cs="Arial"/>
          <w:szCs w:val="24"/>
        </w:rPr>
        <w:t>Porter, M.E. (1979) 'How competitive forces shape strategy', Harvard Business Review, 57(2), pp. 137–145.</w:t>
      </w:r>
    </w:p>
    <w:p w14:paraId="7D23C775" w14:textId="77777777" w:rsidR="0055175A" w:rsidRPr="00952972" w:rsidRDefault="0055175A" w:rsidP="00176585">
      <w:pPr>
        <w:spacing w:after="120"/>
        <w:ind w:left="720" w:hanging="720"/>
        <w:rPr>
          <w:rFonts w:cs="Arial"/>
        </w:rPr>
      </w:pPr>
      <w:r w:rsidRPr="00952972">
        <w:rPr>
          <w:rFonts w:cs="Arial"/>
          <w:szCs w:val="24"/>
        </w:rPr>
        <w:t>Porter, M.E. (1980) Competitive Strategy: Techniques for Analysing Industries and Competitors. New York: Free Press.</w:t>
      </w:r>
    </w:p>
    <w:p w14:paraId="60A7DFC5" w14:textId="77777777" w:rsidR="0055175A" w:rsidRPr="00952972" w:rsidRDefault="0055175A" w:rsidP="00176585">
      <w:pPr>
        <w:spacing w:after="120"/>
        <w:ind w:left="720" w:hanging="720"/>
        <w:rPr>
          <w:rFonts w:cs="Arial"/>
        </w:rPr>
      </w:pPr>
      <w:r w:rsidRPr="00952972">
        <w:rPr>
          <w:rFonts w:cs="Arial"/>
          <w:szCs w:val="24"/>
        </w:rPr>
        <w:t>Porter, M.E. (1985) Competitive Advantage: Creating and Sustaining Superior Performance. New York: Free Press.</w:t>
      </w:r>
    </w:p>
    <w:p w14:paraId="2340639B" w14:textId="77777777" w:rsidR="0055175A" w:rsidRPr="00952972" w:rsidRDefault="0055175A" w:rsidP="00176585">
      <w:pPr>
        <w:spacing w:after="120"/>
        <w:ind w:left="720" w:hanging="720"/>
        <w:rPr>
          <w:rFonts w:cs="Arial"/>
        </w:rPr>
      </w:pPr>
      <w:r w:rsidRPr="00952972">
        <w:rPr>
          <w:rFonts w:cs="Arial"/>
        </w:rPr>
        <w:t>Singh, K. and Misra, M. (2022) 'The evolving path of CSR: Toward business and society relationship', Journal of Economic and Administrative Sciences, 38(2), pp. 304–332.</w:t>
      </w:r>
    </w:p>
    <w:p w14:paraId="7839FF61" w14:textId="01FC3777" w:rsidR="0055175A" w:rsidRPr="00952972" w:rsidRDefault="0055175A" w:rsidP="00176585">
      <w:pPr>
        <w:spacing w:after="120"/>
        <w:ind w:left="720" w:hanging="720"/>
        <w:rPr>
          <w:rFonts w:cs="Arial"/>
        </w:rPr>
      </w:pPr>
      <w:r w:rsidRPr="00952972">
        <w:rPr>
          <w:rFonts w:cs="Arial"/>
        </w:rPr>
        <w:t xml:space="preserve">Statista (2020a). Topic: PC market in the UK. [online] Statista. Available at: </w:t>
      </w:r>
      <w:hyperlink r:id="rId26" w:history="1">
        <w:r w:rsidRPr="00952972">
          <w:rPr>
            <w:rStyle w:val="Hyperlink"/>
            <w:rFonts w:cs="Arial"/>
          </w:rPr>
          <w:t>https://www.statista.com/topics/7130/pc-market-in-the-uk/?srsltid=afmboopfrp36rb-xam8myidfoemspvkoh_cmtjp8c3spbqgvt1-tu6cg</w:t>
        </w:r>
      </w:hyperlink>
      <w:r w:rsidRPr="00952972">
        <w:rPr>
          <w:rFonts w:cs="Arial"/>
        </w:rPr>
        <w:t xml:space="preserve">  [Accessed </w:t>
      </w:r>
      <w:r w:rsidR="00716018">
        <w:rPr>
          <w:rFonts w:cs="Arial"/>
        </w:rPr>
        <w:t>25</w:t>
      </w:r>
      <w:r w:rsidRPr="00952972">
        <w:rPr>
          <w:rFonts w:cs="Arial"/>
        </w:rPr>
        <w:t xml:space="preserve"> July 2026].</w:t>
      </w:r>
    </w:p>
    <w:p w14:paraId="640736C7" w14:textId="77777777" w:rsidR="0055175A" w:rsidRPr="00952972" w:rsidRDefault="0055175A" w:rsidP="00176585">
      <w:pPr>
        <w:spacing w:after="120"/>
        <w:ind w:left="720" w:hanging="720"/>
        <w:rPr>
          <w:rFonts w:cs="Arial"/>
        </w:rPr>
      </w:pPr>
      <w:r w:rsidRPr="00952972">
        <w:rPr>
          <w:rFonts w:cs="Arial"/>
        </w:rPr>
        <w:t xml:space="preserve">Statista (2020b). Topic: Apple in the UK. [online] Statista. Available at: </w:t>
      </w:r>
      <w:hyperlink r:id="rId27" w:history="1">
        <w:r w:rsidRPr="00952972">
          <w:rPr>
            <w:rStyle w:val="Hyperlink"/>
            <w:rFonts w:cs="Arial"/>
          </w:rPr>
          <w:t>https://www.statista.com/topics/8884/apple-in-the-uk/?srsltid=afmbooph6edfncsqldbm9w7rmp6rp6rgb04iobd7c33tgswt3ewx7eaa</w:t>
        </w:r>
      </w:hyperlink>
      <w:r w:rsidRPr="00952972">
        <w:rPr>
          <w:rFonts w:cs="Arial"/>
        </w:rPr>
        <w:t xml:space="preserve">  [Accessed 19 July 2026].</w:t>
      </w:r>
    </w:p>
    <w:p w14:paraId="03CD6AF4" w14:textId="05A73835" w:rsidR="0055175A" w:rsidRPr="00952972" w:rsidRDefault="0055175A" w:rsidP="00176585">
      <w:pPr>
        <w:spacing w:after="120"/>
        <w:ind w:left="720" w:hanging="720"/>
        <w:rPr>
          <w:rFonts w:cs="Arial"/>
        </w:rPr>
      </w:pPr>
      <w:r w:rsidRPr="00952972">
        <w:rPr>
          <w:rFonts w:cs="Arial"/>
        </w:rPr>
        <w:t xml:space="preserve">Statista (2024a) Computing Market in the United Kingdom. Hamburg: Statista. Available at: </w:t>
      </w:r>
      <w:hyperlink r:id="rId28" w:history="1">
        <w:r w:rsidRPr="00952972">
          <w:rPr>
            <w:rStyle w:val="Hyperlink"/>
            <w:rFonts w:cs="Arial"/>
          </w:rPr>
          <w:t>https://www.statista.com/outlook/cmo/consumer-electronics/computing/united-kingdom</w:t>
        </w:r>
      </w:hyperlink>
      <w:r w:rsidRPr="00952972">
        <w:rPr>
          <w:rFonts w:cs="Arial"/>
        </w:rPr>
        <w:t xml:space="preserve">  (Accessed: </w:t>
      </w:r>
      <w:r w:rsidR="00716018">
        <w:rPr>
          <w:rFonts w:cs="Arial"/>
        </w:rPr>
        <w:t>22</w:t>
      </w:r>
      <w:r w:rsidRPr="00952972">
        <w:rPr>
          <w:rFonts w:cs="Arial"/>
        </w:rPr>
        <w:t xml:space="preserve"> July 2026).</w:t>
      </w:r>
    </w:p>
    <w:p w14:paraId="7A8CD360" w14:textId="3D6A1890" w:rsidR="0055175A" w:rsidRPr="00952972" w:rsidRDefault="0055175A" w:rsidP="00176585">
      <w:pPr>
        <w:spacing w:after="120"/>
        <w:ind w:left="720" w:hanging="720"/>
        <w:rPr>
          <w:rFonts w:cs="Arial"/>
        </w:rPr>
      </w:pPr>
      <w:r w:rsidRPr="00952972">
        <w:rPr>
          <w:rFonts w:cs="Arial"/>
          <w:szCs w:val="24"/>
        </w:rPr>
        <w:lastRenderedPageBreak/>
        <w:t xml:space="preserve">Statista (2024b) Personal Computers in the United Kingdom. Hamburg: Statista. Available at: </w:t>
      </w:r>
      <w:hyperlink r:id="rId29" w:history="1">
        <w:r w:rsidRPr="00952972">
          <w:rPr>
            <w:rStyle w:val="Hyperlink"/>
            <w:rFonts w:cs="Arial"/>
          </w:rPr>
          <w:t>https://www.statista.com/outlook/tmo/consumer-electronics/computers-tablets/personal-computers/united-kingdom</w:t>
        </w:r>
      </w:hyperlink>
      <w:r w:rsidRPr="00952972">
        <w:rPr>
          <w:rFonts w:cs="Arial"/>
        </w:rPr>
        <w:t xml:space="preserve"> </w:t>
      </w:r>
      <w:r w:rsidRPr="00952972">
        <w:rPr>
          <w:rFonts w:cs="Arial"/>
          <w:szCs w:val="24"/>
        </w:rPr>
        <w:t xml:space="preserve"> (Accessed: </w:t>
      </w:r>
      <w:r w:rsidR="00716018">
        <w:rPr>
          <w:rFonts w:cs="Arial"/>
          <w:szCs w:val="24"/>
        </w:rPr>
        <w:t>23</w:t>
      </w:r>
      <w:r w:rsidRPr="00952972">
        <w:rPr>
          <w:rFonts w:cs="Arial"/>
          <w:szCs w:val="24"/>
        </w:rPr>
        <w:t xml:space="preserve"> July 2026).</w:t>
      </w:r>
    </w:p>
    <w:p w14:paraId="079607AF" w14:textId="77777777" w:rsidR="0055175A" w:rsidRPr="00952972" w:rsidRDefault="0055175A" w:rsidP="00A55F43">
      <w:pPr>
        <w:spacing w:after="120"/>
        <w:ind w:left="720" w:hanging="720"/>
        <w:rPr>
          <w:rFonts w:cs="Arial"/>
        </w:rPr>
      </w:pPr>
      <w:r w:rsidRPr="00952972">
        <w:rPr>
          <w:rFonts w:cs="Arial"/>
          <w:szCs w:val="24"/>
        </w:rPr>
        <w:t>Thompson, A.A., Peteraf, M.A., Gamble, J.E. and Strickland, A.J. (2020) Crafting and Executing Strategy: The Quest for Competitive Advantage. 22nd edn. New York: McGraw-Hill.</w:t>
      </w:r>
    </w:p>
    <w:p w14:paraId="21B17727" w14:textId="77777777" w:rsidR="0055175A" w:rsidRPr="00952972" w:rsidRDefault="0055175A" w:rsidP="000B2D87">
      <w:pPr>
        <w:spacing w:after="120"/>
        <w:ind w:left="720" w:hanging="720"/>
        <w:rPr>
          <w:rFonts w:cs="Arial"/>
        </w:rPr>
      </w:pPr>
      <w:r w:rsidRPr="00952972">
        <w:rPr>
          <w:rFonts w:cs="Arial"/>
        </w:rPr>
        <w:t>Wheelen, T. L., Hunger, J. D., Hoffman, A. N. &amp; Bamford, C. E., (2018). Strategic Management and Business Policy: Globalization, Innovation and Sustainability. 15 ed. Harlow: Pearson Education.</w:t>
      </w:r>
    </w:p>
    <w:p w14:paraId="3034DDF3" w14:textId="77777777" w:rsidR="0055175A" w:rsidRPr="00952972" w:rsidRDefault="0055175A" w:rsidP="00D873FD">
      <w:pPr>
        <w:spacing w:after="120"/>
        <w:ind w:left="720" w:hanging="720"/>
        <w:rPr>
          <w:rFonts w:cs="Arial"/>
        </w:rPr>
      </w:pPr>
      <w:r w:rsidRPr="00952972">
        <w:rPr>
          <w:rFonts w:cs="Arial"/>
        </w:rPr>
        <w:t>Whittington, R. et al., (2020). Exploring Strategy. 12 ed. Harlow: Pearson Education Limited.</w:t>
      </w:r>
    </w:p>
    <w:p w14:paraId="2D8A8B41" w14:textId="51AE637E" w:rsidR="00810EDE" w:rsidRPr="00952972" w:rsidRDefault="00810EDE" w:rsidP="00810EDE">
      <w:pPr>
        <w:spacing w:before="100" w:beforeAutospacing="1" w:after="100" w:afterAutospacing="1"/>
        <w:jc w:val="left"/>
        <w:rPr>
          <w:rFonts w:eastAsia="Times New Roman" w:cs="Arial"/>
          <w:noProof w:val="0"/>
          <w:szCs w:val="24"/>
          <w:lang w:val="en-US"/>
        </w:rPr>
      </w:pPr>
    </w:p>
    <w:sectPr w:rsidR="00810EDE" w:rsidRPr="00952972" w:rsidSect="004173F6">
      <w:footerReference w:type="default" r:id="rId3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A80927" w14:textId="77777777" w:rsidR="00C263A9" w:rsidRDefault="00C263A9">
      <w:pPr>
        <w:spacing w:line="240" w:lineRule="auto"/>
      </w:pPr>
      <w:r>
        <w:separator/>
      </w:r>
    </w:p>
  </w:endnote>
  <w:endnote w:type="continuationSeparator" w:id="0">
    <w:p w14:paraId="3DC6C5AF" w14:textId="77777777" w:rsidR="00C263A9" w:rsidRDefault="00C263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2CE70A" w14:textId="77777777" w:rsidR="003163B5" w:rsidRDefault="003163B5">
    <w:pPr>
      <w:pBdr>
        <w:top w:val="nil"/>
        <w:left w:val="nil"/>
        <w:bottom w:val="nil"/>
        <w:right w:val="nil"/>
        <w:between w:val="nil"/>
      </w:pBdr>
      <w:tabs>
        <w:tab w:val="center" w:pos="4680"/>
        <w:tab w:val="right" w:pos="9360"/>
      </w:tabs>
      <w:spacing w:line="240" w:lineRule="auto"/>
      <w:jc w:val="center"/>
      <w:rPr>
        <w:rFonts w:cs="Arial"/>
        <w:color w:val="000000"/>
        <w:szCs w:val="24"/>
      </w:rPr>
    </w:pPr>
    <w:r>
      <w:rPr>
        <w:rFonts w:cs="Arial"/>
        <w:color w:val="000000"/>
        <w:szCs w:val="24"/>
      </w:rPr>
      <w:fldChar w:fldCharType="begin"/>
    </w:r>
    <w:r>
      <w:rPr>
        <w:rFonts w:cs="Arial"/>
        <w:color w:val="000000"/>
        <w:szCs w:val="24"/>
      </w:rPr>
      <w:instrText>PAGE</w:instrText>
    </w:r>
    <w:r>
      <w:rPr>
        <w:rFonts w:cs="Arial"/>
        <w:color w:val="000000"/>
        <w:szCs w:val="24"/>
      </w:rPr>
      <w:fldChar w:fldCharType="separate"/>
    </w:r>
    <w:r w:rsidR="00E21334">
      <w:rPr>
        <w:rFonts w:cs="Arial"/>
        <w:color w:val="000000"/>
        <w:szCs w:val="24"/>
      </w:rPr>
      <w:t>1</w:t>
    </w:r>
    <w:r>
      <w:rPr>
        <w:rFonts w:cs="Arial"/>
        <w:color w:val="000000"/>
        <w:szCs w:val="24"/>
      </w:rPr>
      <w:fldChar w:fldCharType="end"/>
    </w:r>
  </w:p>
  <w:p w14:paraId="30A82873" w14:textId="77777777" w:rsidR="003163B5" w:rsidRDefault="003163B5">
    <w:pPr>
      <w:pBdr>
        <w:top w:val="nil"/>
        <w:left w:val="nil"/>
        <w:bottom w:val="nil"/>
        <w:right w:val="nil"/>
        <w:between w:val="nil"/>
      </w:pBdr>
      <w:tabs>
        <w:tab w:val="center" w:pos="4680"/>
        <w:tab w:val="right" w:pos="9360"/>
      </w:tabs>
      <w:spacing w:line="240" w:lineRule="auto"/>
      <w:rPr>
        <w:rFonts w:cs="Arial"/>
        <w:color w:val="00000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8EF97A" w14:textId="77777777" w:rsidR="00C263A9" w:rsidRDefault="00C263A9">
      <w:pPr>
        <w:spacing w:line="240" w:lineRule="auto"/>
      </w:pPr>
      <w:r>
        <w:separator/>
      </w:r>
    </w:p>
  </w:footnote>
  <w:footnote w:type="continuationSeparator" w:id="0">
    <w:p w14:paraId="1A125946" w14:textId="77777777" w:rsidR="00C263A9" w:rsidRDefault="00C263A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55DFD"/>
    <w:multiLevelType w:val="hybridMultilevel"/>
    <w:tmpl w:val="47247EC0"/>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A5033"/>
    <w:multiLevelType w:val="multilevel"/>
    <w:tmpl w:val="190A0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B34251"/>
    <w:multiLevelType w:val="hybridMultilevel"/>
    <w:tmpl w:val="56740710"/>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394DEE"/>
    <w:multiLevelType w:val="hybridMultilevel"/>
    <w:tmpl w:val="EFAAF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9B73FF"/>
    <w:multiLevelType w:val="hybridMultilevel"/>
    <w:tmpl w:val="B0F07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FD3258"/>
    <w:multiLevelType w:val="hybridMultilevel"/>
    <w:tmpl w:val="51267484"/>
    <w:lvl w:ilvl="0" w:tplc="9ABA3E16">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63702D"/>
    <w:multiLevelType w:val="hybridMultilevel"/>
    <w:tmpl w:val="7F80E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B47E87"/>
    <w:multiLevelType w:val="hybridMultilevel"/>
    <w:tmpl w:val="BC0E1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E107AB"/>
    <w:multiLevelType w:val="hybridMultilevel"/>
    <w:tmpl w:val="91EC8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CA0AF5"/>
    <w:multiLevelType w:val="hybridMultilevel"/>
    <w:tmpl w:val="8E584C8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901AC6"/>
    <w:multiLevelType w:val="hybridMultilevel"/>
    <w:tmpl w:val="9E06B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65038F"/>
    <w:multiLevelType w:val="hybridMultilevel"/>
    <w:tmpl w:val="58D41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AA1213"/>
    <w:multiLevelType w:val="hybridMultilevel"/>
    <w:tmpl w:val="38F0BC9C"/>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342040"/>
    <w:multiLevelType w:val="hybridMultilevel"/>
    <w:tmpl w:val="E2C89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C71C22"/>
    <w:multiLevelType w:val="hybridMultilevel"/>
    <w:tmpl w:val="7FDEF2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3AD75AB"/>
    <w:multiLevelType w:val="hybridMultilevel"/>
    <w:tmpl w:val="583E9FF4"/>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E342CB"/>
    <w:multiLevelType w:val="hybridMultilevel"/>
    <w:tmpl w:val="5D668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5"/>
  </w:num>
  <w:num w:numId="3">
    <w:abstractNumId w:val="8"/>
  </w:num>
  <w:num w:numId="4">
    <w:abstractNumId w:val="1"/>
  </w:num>
  <w:num w:numId="5">
    <w:abstractNumId w:val="10"/>
  </w:num>
  <w:num w:numId="6">
    <w:abstractNumId w:val="15"/>
  </w:num>
  <w:num w:numId="7">
    <w:abstractNumId w:val="11"/>
  </w:num>
  <w:num w:numId="8">
    <w:abstractNumId w:val="0"/>
  </w:num>
  <w:num w:numId="9">
    <w:abstractNumId w:val="4"/>
  </w:num>
  <w:num w:numId="10">
    <w:abstractNumId w:val="2"/>
  </w:num>
  <w:num w:numId="11">
    <w:abstractNumId w:val="3"/>
  </w:num>
  <w:num w:numId="12">
    <w:abstractNumId w:val="12"/>
  </w:num>
  <w:num w:numId="13">
    <w:abstractNumId w:val="7"/>
  </w:num>
  <w:num w:numId="14">
    <w:abstractNumId w:val="9"/>
  </w:num>
  <w:num w:numId="15">
    <w:abstractNumId w:val="6"/>
  </w:num>
  <w:num w:numId="16">
    <w:abstractNumId w:val="14"/>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zQ2MTY3tbQ0t7QwNzFV0lEKTi0uzszPAykwM6wFADKy7yAtAAAA"/>
  </w:docVars>
  <w:rsids>
    <w:rsidRoot w:val="00E86CC8"/>
    <w:rsid w:val="000000F6"/>
    <w:rsid w:val="00000E24"/>
    <w:rsid w:val="00003414"/>
    <w:rsid w:val="00003D86"/>
    <w:rsid w:val="00006B46"/>
    <w:rsid w:val="00006BC9"/>
    <w:rsid w:val="00006E4D"/>
    <w:rsid w:val="00007621"/>
    <w:rsid w:val="00007B98"/>
    <w:rsid w:val="0001104D"/>
    <w:rsid w:val="00011057"/>
    <w:rsid w:val="00011A4C"/>
    <w:rsid w:val="000122DD"/>
    <w:rsid w:val="00012326"/>
    <w:rsid w:val="00012716"/>
    <w:rsid w:val="00013DBC"/>
    <w:rsid w:val="0001409F"/>
    <w:rsid w:val="00014106"/>
    <w:rsid w:val="00014C59"/>
    <w:rsid w:val="00016748"/>
    <w:rsid w:val="00016B6E"/>
    <w:rsid w:val="00016CD0"/>
    <w:rsid w:val="0001741E"/>
    <w:rsid w:val="00017C05"/>
    <w:rsid w:val="00020361"/>
    <w:rsid w:val="00020F8D"/>
    <w:rsid w:val="000215FF"/>
    <w:rsid w:val="00021850"/>
    <w:rsid w:val="00024347"/>
    <w:rsid w:val="00024487"/>
    <w:rsid w:val="00024981"/>
    <w:rsid w:val="0002595B"/>
    <w:rsid w:val="00027132"/>
    <w:rsid w:val="00032804"/>
    <w:rsid w:val="00033B47"/>
    <w:rsid w:val="00033B9C"/>
    <w:rsid w:val="000343EA"/>
    <w:rsid w:val="000361CE"/>
    <w:rsid w:val="000371E9"/>
    <w:rsid w:val="00042A7F"/>
    <w:rsid w:val="00043065"/>
    <w:rsid w:val="0004369A"/>
    <w:rsid w:val="00044B6A"/>
    <w:rsid w:val="00044F8A"/>
    <w:rsid w:val="00045F8B"/>
    <w:rsid w:val="0004672E"/>
    <w:rsid w:val="0004686A"/>
    <w:rsid w:val="0004768D"/>
    <w:rsid w:val="0005194E"/>
    <w:rsid w:val="00051FFA"/>
    <w:rsid w:val="00052B60"/>
    <w:rsid w:val="000530EB"/>
    <w:rsid w:val="0005366B"/>
    <w:rsid w:val="00053A3C"/>
    <w:rsid w:val="00053D32"/>
    <w:rsid w:val="0005417A"/>
    <w:rsid w:val="00054EF1"/>
    <w:rsid w:val="00055307"/>
    <w:rsid w:val="0005689D"/>
    <w:rsid w:val="0005763C"/>
    <w:rsid w:val="000576AF"/>
    <w:rsid w:val="0005789C"/>
    <w:rsid w:val="00057A00"/>
    <w:rsid w:val="000605A9"/>
    <w:rsid w:val="00060A03"/>
    <w:rsid w:val="00061546"/>
    <w:rsid w:val="00063210"/>
    <w:rsid w:val="000636EF"/>
    <w:rsid w:val="00063EA9"/>
    <w:rsid w:val="00064518"/>
    <w:rsid w:val="00066189"/>
    <w:rsid w:val="000661F7"/>
    <w:rsid w:val="00066A46"/>
    <w:rsid w:val="00070A0E"/>
    <w:rsid w:val="00072635"/>
    <w:rsid w:val="000726AE"/>
    <w:rsid w:val="000737FC"/>
    <w:rsid w:val="000743E3"/>
    <w:rsid w:val="00074449"/>
    <w:rsid w:val="00075AD5"/>
    <w:rsid w:val="0007630D"/>
    <w:rsid w:val="00076B15"/>
    <w:rsid w:val="00077525"/>
    <w:rsid w:val="00082BC3"/>
    <w:rsid w:val="00083344"/>
    <w:rsid w:val="00084102"/>
    <w:rsid w:val="00084D72"/>
    <w:rsid w:val="00084FC6"/>
    <w:rsid w:val="00085DEB"/>
    <w:rsid w:val="0008742E"/>
    <w:rsid w:val="0008778C"/>
    <w:rsid w:val="00087F3B"/>
    <w:rsid w:val="00091112"/>
    <w:rsid w:val="00091118"/>
    <w:rsid w:val="00091704"/>
    <w:rsid w:val="0009181A"/>
    <w:rsid w:val="00091A22"/>
    <w:rsid w:val="00091C93"/>
    <w:rsid w:val="00092D6F"/>
    <w:rsid w:val="00092DCC"/>
    <w:rsid w:val="00093AC3"/>
    <w:rsid w:val="00093CCF"/>
    <w:rsid w:val="00095691"/>
    <w:rsid w:val="00095797"/>
    <w:rsid w:val="00097145"/>
    <w:rsid w:val="000A209D"/>
    <w:rsid w:val="000A2DC5"/>
    <w:rsid w:val="000A3DE2"/>
    <w:rsid w:val="000A478D"/>
    <w:rsid w:val="000A4ED9"/>
    <w:rsid w:val="000A5FE6"/>
    <w:rsid w:val="000A7CED"/>
    <w:rsid w:val="000B0401"/>
    <w:rsid w:val="000B0915"/>
    <w:rsid w:val="000B0D76"/>
    <w:rsid w:val="000B1134"/>
    <w:rsid w:val="000B11CD"/>
    <w:rsid w:val="000B11F2"/>
    <w:rsid w:val="000B1E0B"/>
    <w:rsid w:val="000B1F49"/>
    <w:rsid w:val="000B2A6A"/>
    <w:rsid w:val="000B2D87"/>
    <w:rsid w:val="000B2FCD"/>
    <w:rsid w:val="000B457A"/>
    <w:rsid w:val="000B64CD"/>
    <w:rsid w:val="000B666E"/>
    <w:rsid w:val="000B6BAD"/>
    <w:rsid w:val="000B6F08"/>
    <w:rsid w:val="000B76C1"/>
    <w:rsid w:val="000B7DA3"/>
    <w:rsid w:val="000C052A"/>
    <w:rsid w:val="000C0B1E"/>
    <w:rsid w:val="000C14A3"/>
    <w:rsid w:val="000C17C6"/>
    <w:rsid w:val="000C1DA3"/>
    <w:rsid w:val="000C4A27"/>
    <w:rsid w:val="000C5B96"/>
    <w:rsid w:val="000D0243"/>
    <w:rsid w:val="000D17A1"/>
    <w:rsid w:val="000D1804"/>
    <w:rsid w:val="000D222A"/>
    <w:rsid w:val="000D264D"/>
    <w:rsid w:val="000D27BA"/>
    <w:rsid w:val="000D2F6A"/>
    <w:rsid w:val="000D37A4"/>
    <w:rsid w:val="000D4725"/>
    <w:rsid w:val="000D4788"/>
    <w:rsid w:val="000D49A6"/>
    <w:rsid w:val="000D5708"/>
    <w:rsid w:val="000D5C5F"/>
    <w:rsid w:val="000D5DE8"/>
    <w:rsid w:val="000D61A6"/>
    <w:rsid w:val="000D7852"/>
    <w:rsid w:val="000E0C6B"/>
    <w:rsid w:val="000E1E54"/>
    <w:rsid w:val="000E2566"/>
    <w:rsid w:val="000E339F"/>
    <w:rsid w:val="000E44CA"/>
    <w:rsid w:val="000E4B52"/>
    <w:rsid w:val="000E5A2A"/>
    <w:rsid w:val="000E6573"/>
    <w:rsid w:val="000E7834"/>
    <w:rsid w:val="000E7B40"/>
    <w:rsid w:val="000E7F79"/>
    <w:rsid w:val="000F0DBA"/>
    <w:rsid w:val="000F112A"/>
    <w:rsid w:val="000F1ECF"/>
    <w:rsid w:val="000F2DF2"/>
    <w:rsid w:val="000F35F3"/>
    <w:rsid w:val="000F395A"/>
    <w:rsid w:val="000F3BD1"/>
    <w:rsid w:val="000F5940"/>
    <w:rsid w:val="000F5CA6"/>
    <w:rsid w:val="001005F0"/>
    <w:rsid w:val="00101703"/>
    <w:rsid w:val="00102100"/>
    <w:rsid w:val="00104EDC"/>
    <w:rsid w:val="001057BE"/>
    <w:rsid w:val="0010626C"/>
    <w:rsid w:val="001063A7"/>
    <w:rsid w:val="00107806"/>
    <w:rsid w:val="0011004F"/>
    <w:rsid w:val="00110267"/>
    <w:rsid w:val="00111926"/>
    <w:rsid w:val="0011378D"/>
    <w:rsid w:val="00114CE8"/>
    <w:rsid w:val="00115986"/>
    <w:rsid w:val="00115D45"/>
    <w:rsid w:val="00115EB1"/>
    <w:rsid w:val="001161DE"/>
    <w:rsid w:val="0011755B"/>
    <w:rsid w:val="001179AD"/>
    <w:rsid w:val="00117DBB"/>
    <w:rsid w:val="00120541"/>
    <w:rsid w:val="001229BB"/>
    <w:rsid w:val="00122C4F"/>
    <w:rsid w:val="00125AB6"/>
    <w:rsid w:val="001261DC"/>
    <w:rsid w:val="00126328"/>
    <w:rsid w:val="00126A60"/>
    <w:rsid w:val="00127024"/>
    <w:rsid w:val="0012713D"/>
    <w:rsid w:val="001301FF"/>
    <w:rsid w:val="001317F7"/>
    <w:rsid w:val="00131A54"/>
    <w:rsid w:val="001336CF"/>
    <w:rsid w:val="00133A14"/>
    <w:rsid w:val="00135C33"/>
    <w:rsid w:val="00135F1F"/>
    <w:rsid w:val="00140BF6"/>
    <w:rsid w:val="00140DDE"/>
    <w:rsid w:val="00141B03"/>
    <w:rsid w:val="00141C32"/>
    <w:rsid w:val="00141D0C"/>
    <w:rsid w:val="00142715"/>
    <w:rsid w:val="00142B06"/>
    <w:rsid w:val="0014304B"/>
    <w:rsid w:val="00143A7A"/>
    <w:rsid w:val="00143BD5"/>
    <w:rsid w:val="00144A05"/>
    <w:rsid w:val="00145445"/>
    <w:rsid w:val="00145E4F"/>
    <w:rsid w:val="00146E5C"/>
    <w:rsid w:val="00146F77"/>
    <w:rsid w:val="00146FB5"/>
    <w:rsid w:val="001474A8"/>
    <w:rsid w:val="0014758B"/>
    <w:rsid w:val="00150C08"/>
    <w:rsid w:val="00150D4D"/>
    <w:rsid w:val="00151E37"/>
    <w:rsid w:val="00151FBA"/>
    <w:rsid w:val="00152047"/>
    <w:rsid w:val="001523C8"/>
    <w:rsid w:val="00152627"/>
    <w:rsid w:val="00155402"/>
    <w:rsid w:val="00155AF7"/>
    <w:rsid w:val="00157632"/>
    <w:rsid w:val="00160B5F"/>
    <w:rsid w:val="00160E4D"/>
    <w:rsid w:val="00161844"/>
    <w:rsid w:val="00162370"/>
    <w:rsid w:val="00162B88"/>
    <w:rsid w:val="00162E6B"/>
    <w:rsid w:val="00164A43"/>
    <w:rsid w:val="00164BBA"/>
    <w:rsid w:val="00165132"/>
    <w:rsid w:val="00165784"/>
    <w:rsid w:val="00167636"/>
    <w:rsid w:val="001715F9"/>
    <w:rsid w:val="00171790"/>
    <w:rsid w:val="00171AE8"/>
    <w:rsid w:val="001721A0"/>
    <w:rsid w:val="001728FE"/>
    <w:rsid w:val="00172C4C"/>
    <w:rsid w:val="001748D3"/>
    <w:rsid w:val="0017564C"/>
    <w:rsid w:val="00176585"/>
    <w:rsid w:val="001804B1"/>
    <w:rsid w:val="00180992"/>
    <w:rsid w:val="001810CA"/>
    <w:rsid w:val="00181B6D"/>
    <w:rsid w:val="00181C09"/>
    <w:rsid w:val="001843C7"/>
    <w:rsid w:val="00185ED9"/>
    <w:rsid w:val="00186403"/>
    <w:rsid w:val="00186C35"/>
    <w:rsid w:val="00187211"/>
    <w:rsid w:val="00191536"/>
    <w:rsid w:val="00192393"/>
    <w:rsid w:val="0019269B"/>
    <w:rsid w:val="00192C30"/>
    <w:rsid w:val="00192EFC"/>
    <w:rsid w:val="00193787"/>
    <w:rsid w:val="001940EB"/>
    <w:rsid w:val="00194350"/>
    <w:rsid w:val="00194742"/>
    <w:rsid w:val="001959C8"/>
    <w:rsid w:val="00195C5D"/>
    <w:rsid w:val="001963C5"/>
    <w:rsid w:val="00196580"/>
    <w:rsid w:val="00197977"/>
    <w:rsid w:val="001A0115"/>
    <w:rsid w:val="001A085B"/>
    <w:rsid w:val="001A1E2D"/>
    <w:rsid w:val="001A2AA0"/>
    <w:rsid w:val="001A2C57"/>
    <w:rsid w:val="001A2C9E"/>
    <w:rsid w:val="001A3BB2"/>
    <w:rsid w:val="001A3BCF"/>
    <w:rsid w:val="001A725F"/>
    <w:rsid w:val="001A74C4"/>
    <w:rsid w:val="001B024B"/>
    <w:rsid w:val="001B1176"/>
    <w:rsid w:val="001B1920"/>
    <w:rsid w:val="001B273E"/>
    <w:rsid w:val="001B2E7A"/>
    <w:rsid w:val="001B3085"/>
    <w:rsid w:val="001B3391"/>
    <w:rsid w:val="001B35D8"/>
    <w:rsid w:val="001B6171"/>
    <w:rsid w:val="001B6D96"/>
    <w:rsid w:val="001B74B6"/>
    <w:rsid w:val="001B75F2"/>
    <w:rsid w:val="001B76B1"/>
    <w:rsid w:val="001C014D"/>
    <w:rsid w:val="001C0ECE"/>
    <w:rsid w:val="001C19C2"/>
    <w:rsid w:val="001C19E9"/>
    <w:rsid w:val="001C1F61"/>
    <w:rsid w:val="001C4D8D"/>
    <w:rsid w:val="001C50ED"/>
    <w:rsid w:val="001C5E04"/>
    <w:rsid w:val="001C64C0"/>
    <w:rsid w:val="001C7EED"/>
    <w:rsid w:val="001D0A92"/>
    <w:rsid w:val="001D0C42"/>
    <w:rsid w:val="001D0DDA"/>
    <w:rsid w:val="001D14FF"/>
    <w:rsid w:val="001D2988"/>
    <w:rsid w:val="001D38F3"/>
    <w:rsid w:val="001D4270"/>
    <w:rsid w:val="001D5428"/>
    <w:rsid w:val="001D5861"/>
    <w:rsid w:val="001D5C15"/>
    <w:rsid w:val="001D5E0B"/>
    <w:rsid w:val="001D7A2C"/>
    <w:rsid w:val="001D7B5F"/>
    <w:rsid w:val="001E036D"/>
    <w:rsid w:val="001E4AB1"/>
    <w:rsid w:val="001E4D18"/>
    <w:rsid w:val="001E5AA4"/>
    <w:rsid w:val="001E5EDA"/>
    <w:rsid w:val="001E6E02"/>
    <w:rsid w:val="001E70DE"/>
    <w:rsid w:val="001E7BD3"/>
    <w:rsid w:val="001E7D4D"/>
    <w:rsid w:val="001F050F"/>
    <w:rsid w:val="001F0FF2"/>
    <w:rsid w:val="001F1CAD"/>
    <w:rsid w:val="001F2937"/>
    <w:rsid w:val="001F33A4"/>
    <w:rsid w:val="001F3DBA"/>
    <w:rsid w:val="001F3F80"/>
    <w:rsid w:val="001F430E"/>
    <w:rsid w:val="001F4489"/>
    <w:rsid w:val="001F46A6"/>
    <w:rsid w:val="001F496C"/>
    <w:rsid w:val="001F7048"/>
    <w:rsid w:val="001F71F6"/>
    <w:rsid w:val="002006C5"/>
    <w:rsid w:val="00200C83"/>
    <w:rsid w:val="00200F85"/>
    <w:rsid w:val="00201E06"/>
    <w:rsid w:val="00203C01"/>
    <w:rsid w:val="00204491"/>
    <w:rsid w:val="00204D59"/>
    <w:rsid w:val="002051E4"/>
    <w:rsid w:val="0020541E"/>
    <w:rsid w:val="0020617A"/>
    <w:rsid w:val="0020657B"/>
    <w:rsid w:val="002070CB"/>
    <w:rsid w:val="002079A6"/>
    <w:rsid w:val="00207EE0"/>
    <w:rsid w:val="00214020"/>
    <w:rsid w:val="002148EC"/>
    <w:rsid w:val="00220847"/>
    <w:rsid w:val="00221F78"/>
    <w:rsid w:val="002229C4"/>
    <w:rsid w:val="00223D2B"/>
    <w:rsid w:val="00224337"/>
    <w:rsid w:val="002266C3"/>
    <w:rsid w:val="00226C23"/>
    <w:rsid w:val="00226D43"/>
    <w:rsid w:val="0023070F"/>
    <w:rsid w:val="002315C9"/>
    <w:rsid w:val="00232607"/>
    <w:rsid w:val="0023278D"/>
    <w:rsid w:val="002333CB"/>
    <w:rsid w:val="002341FD"/>
    <w:rsid w:val="00235691"/>
    <w:rsid w:val="00235B0C"/>
    <w:rsid w:val="00236022"/>
    <w:rsid w:val="00240B3D"/>
    <w:rsid w:val="0024141D"/>
    <w:rsid w:val="002419D4"/>
    <w:rsid w:val="00243299"/>
    <w:rsid w:val="00243BC8"/>
    <w:rsid w:val="002446A7"/>
    <w:rsid w:val="00245450"/>
    <w:rsid w:val="00245960"/>
    <w:rsid w:val="00250EF6"/>
    <w:rsid w:val="002511C6"/>
    <w:rsid w:val="0025329E"/>
    <w:rsid w:val="00253892"/>
    <w:rsid w:val="00253C5C"/>
    <w:rsid w:val="00254CBB"/>
    <w:rsid w:val="00256E16"/>
    <w:rsid w:val="0025744A"/>
    <w:rsid w:val="0026035D"/>
    <w:rsid w:val="00260384"/>
    <w:rsid w:val="002609F7"/>
    <w:rsid w:val="002628AA"/>
    <w:rsid w:val="00262A8E"/>
    <w:rsid w:val="002634C7"/>
    <w:rsid w:val="00264D26"/>
    <w:rsid w:val="002655CB"/>
    <w:rsid w:val="002662E1"/>
    <w:rsid w:val="00266EE0"/>
    <w:rsid w:val="0027069D"/>
    <w:rsid w:val="00273A40"/>
    <w:rsid w:val="00274309"/>
    <w:rsid w:val="00274E1E"/>
    <w:rsid w:val="00275311"/>
    <w:rsid w:val="002754D2"/>
    <w:rsid w:val="00275FB4"/>
    <w:rsid w:val="00276504"/>
    <w:rsid w:val="0027723C"/>
    <w:rsid w:val="00280B00"/>
    <w:rsid w:val="00281A93"/>
    <w:rsid w:val="00281F72"/>
    <w:rsid w:val="00282125"/>
    <w:rsid w:val="0028333C"/>
    <w:rsid w:val="002839BF"/>
    <w:rsid w:val="00283B08"/>
    <w:rsid w:val="00285778"/>
    <w:rsid w:val="002859BA"/>
    <w:rsid w:val="00287202"/>
    <w:rsid w:val="0028795F"/>
    <w:rsid w:val="002918AE"/>
    <w:rsid w:val="00291ACE"/>
    <w:rsid w:val="002925E8"/>
    <w:rsid w:val="00296261"/>
    <w:rsid w:val="002963FE"/>
    <w:rsid w:val="00296D1F"/>
    <w:rsid w:val="00297896"/>
    <w:rsid w:val="002A012F"/>
    <w:rsid w:val="002A2DCE"/>
    <w:rsid w:val="002A3CD2"/>
    <w:rsid w:val="002A3FD7"/>
    <w:rsid w:val="002A4B34"/>
    <w:rsid w:val="002A635E"/>
    <w:rsid w:val="002A68C4"/>
    <w:rsid w:val="002A716F"/>
    <w:rsid w:val="002B08AB"/>
    <w:rsid w:val="002B0EAC"/>
    <w:rsid w:val="002B1F7D"/>
    <w:rsid w:val="002B2081"/>
    <w:rsid w:val="002B29B4"/>
    <w:rsid w:val="002B3357"/>
    <w:rsid w:val="002B3CE8"/>
    <w:rsid w:val="002B4028"/>
    <w:rsid w:val="002B696B"/>
    <w:rsid w:val="002B7CC2"/>
    <w:rsid w:val="002B7D29"/>
    <w:rsid w:val="002C0AEC"/>
    <w:rsid w:val="002C13C3"/>
    <w:rsid w:val="002C193D"/>
    <w:rsid w:val="002C1E76"/>
    <w:rsid w:val="002C2CA5"/>
    <w:rsid w:val="002C3542"/>
    <w:rsid w:val="002C4118"/>
    <w:rsid w:val="002C4D4F"/>
    <w:rsid w:val="002C5CBA"/>
    <w:rsid w:val="002C625E"/>
    <w:rsid w:val="002C6280"/>
    <w:rsid w:val="002C6714"/>
    <w:rsid w:val="002C7444"/>
    <w:rsid w:val="002D0C15"/>
    <w:rsid w:val="002D0E03"/>
    <w:rsid w:val="002D0E1A"/>
    <w:rsid w:val="002D35EE"/>
    <w:rsid w:val="002D44C3"/>
    <w:rsid w:val="002D5DD7"/>
    <w:rsid w:val="002D7C8D"/>
    <w:rsid w:val="002D7D30"/>
    <w:rsid w:val="002E159F"/>
    <w:rsid w:val="002E2979"/>
    <w:rsid w:val="002E50BD"/>
    <w:rsid w:val="002E5575"/>
    <w:rsid w:val="002E56D2"/>
    <w:rsid w:val="002E5E40"/>
    <w:rsid w:val="002E64D7"/>
    <w:rsid w:val="002E6D71"/>
    <w:rsid w:val="002E7A63"/>
    <w:rsid w:val="002E7CC1"/>
    <w:rsid w:val="002F03A8"/>
    <w:rsid w:val="002F06A9"/>
    <w:rsid w:val="002F0CC1"/>
    <w:rsid w:val="002F0E5F"/>
    <w:rsid w:val="002F0E94"/>
    <w:rsid w:val="002F1F08"/>
    <w:rsid w:val="002F29EF"/>
    <w:rsid w:val="002F2E25"/>
    <w:rsid w:val="002F4FD6"/>
    <w:rsid w:val="002F5138"/>
    <w:rsid w:val="002F62AC"/>
    <w:rsid w:val="002F6A84"/>
    <w:rsid w:val="002F73AF"/>
    <w:rsid w:val="002F7A55"/>
    <w:rsid w:val="002F7F74"/>
    <w:rsid w:val="003010FE"/>
    <w:rsid w:val="00301EA6"/>
    <w:rsid w:val="00303353"/>
    <w:rsid w:val="00303B49"/>
    <w:rsid w:val="00303BA8"/>
    <w:rsid w:val="00304592"/>
    <w:rsid w:val="00304B7B"/>
    <w:rsid w:val="0030538A"/>
    <w:rsid w:val="00307694"/>
    <w:rsid w:val="00310072"/>
    <w:rsid w:val="00310628"/>
    <w:rsid w:val="003107B7"/>
    <w:rsid w:val="00310CA5"/>
    <w:rsid w:val="00311A90"/>
    <w:rsid w:val="00311EEE"/>
    <w:rsid w:val="00312781"/>
    <w:rsid w:val="00312DB9"/>
    <w:rsid w:val="003136F8"/>
    <w:rsid w:val="00313EF3"/>
    <w:rsid w:val="00313F8A"/>
    <w:rsid w:val="003144A2"/>
    <w:rsid w:val="00314616"/>
    <w:rsid w:val="00314FE9"/>
    <w:rsid w:val="003163B5"/>
    <w:rsid w:val="00317A8F"/>
    <w:rsid w:val="003204BF"/>
    <w:rsid w:val="0032287D"/>
    <w:rsid w:val="0032536D"/>
    <w:rsid w:val="00325491"/>
    <w:rsid w:val="00325BD2"/>
    <w:rsid w:val="003266EA"/>
    <w:rsid w:val="0032729C"/>
    <w:rsid w:val="00332DDA"/>
    <w:rsid w:val="003344EC"/>
    <w:rsid w:val="00334981"/>
    <w:rsid w:val="00334FB8"/>
    <w:rsid w:val="0033679B"/>
    <w:rsid w:val="00337BD3"/>
    <w:rsid w:val="00337FE1"/>
    <w:rsid w:val="003417C3"/>
    <w:rsid w:val="003420A9"/>
    <w:rsid w:val="00343A42"/>
    <w:rsid w:val="0034542E"/>
    <w:rsid w:val="00345698"/>
    <w:rsid w:val="00345E11"/>
    <w:rsid w:val="00346666"/>
    <w:rsid w:val="00346B49"/>
    <w:rsid w:val="0035086D"/>
    <w:rsid w:val="00350C38"/>
    <w:rsid w:val="00351589"/>
    <w:rsid w:val="00351C11"/>
    <w:rsid w:val="0035286A"/>
    <w:rsid w:val="003536B2"/>
    <w:rsid w:val="00354552"/>
    <w:rsid w:val="00354859"/>
    <w:rsid w:val="00354F3B"/>
    <w:rsid w:val="00354F5E"/>
    <w:rsid w:val="003554F9"/>
    <w:rsid w:val="003568B5"/>
    <w:rsid w:val="0035709C"/>
    <w:rsid w:val="00357446"/>
    <w:rsid w:val="00357C3C"/>
    <w:rsid w:val="00360414"/>
    <w:rsid w:val="003604B5"/>
    <w:rsid w:val="00360E03"/>
    <w:rsid w:val="00360E60"/>
    <w:rsid w:val="003617C1"/>
    <w:rsid w:val="003624DB"/>
    <w:rsid w:val="00362ACA"/>
    <w:rsid w:val="00362C6D"/>
    <w:rsid w:val="00363F39"/>
    <w:rsid w:val="003652B9"/>
    <w:rsid w:val="00366148"/>
    <w:rsid w:val="00366BD2"/>
    <w:rsid w:val="00366C7A"/>
    <w:rsid w:val="00367FD7"/>
    <w:rsid w:val="0037022B"/>
    <w:rsid w:val="00370661"/>
    <w:rsid w:val="00371DDE"/>
    <w:rsid w:val="00372299"/>
    <w:rsid w:val="0037264D"/>
    <w:rsid w:val="003736A7"/>
    <w:rsid w:val="00375477"/>
    <w:rsid w:val="003759D2"/>
    <w:rsid w:val="00375BD2"/>
    <w:rsid w:val="00376607"/>
    <w:rsid w:val="00381AEF"/>
    <w:rsid w:val="00382885"/>
    <w:rsid w:val="00382BB7"/>
    <w:rsid w:val="00386B69"/>
    <w:rsid w:val="00387EDB"/>
    <w:rsid w:val="003901DB"/>
    <w:rsid w:val="00390F8F"/>
    <w:rsid w:val="00391651"/>
    <w:rsid w:val="00391D8A"/>
    <w:rsid w:val="00391DC8"/>
    <w:rsid w:val="00393C21"/>
    <w:rsid w:val="003952E3"/>
    <w:rsid w:val="003957E4"/>
    <w:rsid w:val="00395DC7"/>
    <w:rsid w:val="00396A83"/>
    <w:rsid w:val="00397116"/>
    <w:rsid w:val="00397FB5"/>
    <w:rsid w:val="003A2095"/>
    <w:rsid w:val="003A2F8E"/>
    <w:rsid w:val="003A36BF"/>
    <w:rsid w:val="003A47BA"/>
    <w:rsid w:val="003A56DE"/>
    <w:rsid w:val="003A63C5"/>
    <w:rsid w:val="003A6B74"/>
    <w:rsid w:val="003A73EA"/>
    <w:rsid w:val="003A7650"/>
    <w:rsid w:val="003A7C4E"/>
    <w:rsid w:val="003A7DF1"/>
    <w:rsid w:val="003A7F72"/>
    <w:rsid w:val="003B080F"/>
    <w:rsid w:val="003B12D0"/>
    <w:rsid w:val="003B2562"/>
    <w:rsid w:val="003B3CC4"/>
    <w:rsid w:val="003B4B56"/>
    <w:rsid w:val="003B4ED6"/>
    <w:rsid w:val="003B5630"/>
    <w:rsid w:val="003B5BB8"/>
    <w:rsid w:val="003B6238"/>
    <w:rsid w:val="003B6499"/>
    <w:rsid w:val="003B7D4F"/>
    <w:rsid w:val="003C01CF"/>
    <w:rsid w:val="003C3631"/>
    <w:rsid w:val="003C37CD"/>
    <w:rsid w:val="003C39FA"/>
    <w:rsid w:val="003C3CFF"/>
    <w:rsid w:val="003C43BB"/>
    <w:rsid w:val="003C4959"/>
    <w:rsid w:val="003C579B"/>
    <w:rsid w:val="003C7E50"/>
    <w:rsid w:val="003D02FE"/>
    <w:rsid w:val="003D0600"/>
    <w:rsid w:val="003D1B45"/>
    <w:rsid w:val="003D30FB"/>
    <w:rsid w:val="003D33D5"/>
    <w:rsid w:val="003D3997"/>
    <w:rsid w:val="003D3E4D"/>
    <w:rsid w:val="003D3FB7"/>
    <w:rsid w:val="003D4A47"/>
    <w:rsid w:val="003D4DBA"/>
    <w:rsid w:val="003D5334"/>
    <w:rsid w:val="003D5653"/>
    <w:rsid w:val="003D56DE"/>
    <w:rsid w:val="003D5F20"/>
    <w:rsid w:val="003D6247"/>
    <w:rsid w:val="003D67C1"/>
    <w:rsid w:val="003D6AAC"/>
    <w:rsid w:val="003D75E0"/>
    <w:rsid w:val="003E057A"/>
    <w:rsid w:val="003E05DC"/>
    <w:rsid w:val="003E09D1"/>
    <w:rsid w:val="003E2205"/>
    <w:rsid w:val="003E27DB"/>
    <w:rsid w:val="003E33A6"/>
    <w:rsid w:val="003E346A"/>
    <w:rsid w:val="003E4D68"/>
    <w:rsid w:val="003E4D95"/>
    <w:rsid w:val="003E5DF3"/>
    <w:rsid w:val="003E5F14"/>
    <w:rsid w:val="003E61EA"/>
    <w:rsid w:val="003E66B5"/>
    <w:rsid w:val="003E6890"/>
    <w:rsid w:val="003E7CC5"/>
    <w:rsid w:val="003E7DB6"/>
    <w:rsid w:val="003F1EA9"/>
    <w:rsid w:val="003F3732"/>
    <w:rsid w:val="003F3960"/>
    <w:rsid w:val="003F4BFA"/>
    <w:rsid w:val="003F5196"/>
    <w:rsid w:val="003F5D26"/>
    <w:rsid w:val="00400597"/>
    <w:rsid w:val="0040062F"/>
    <w:rsid w:val="00400666"/>
    <w:rsid w:val="00400EB9"/>
    <w:rsid w:val="00401796"/>
    <w:rsid w:val="0040202B"/>
    <w:rsid w:val="0040273C"/>
    <w:rsid w:val="00402B93"/>
    <w:rsid w:val="0040397D"/>
    <w:rsid w:val="00403EEC"/>
    <w:rsid w:val="00404599"/>
    <w:rsid w:val="00405262"/>
    <w:rsid w:val="00406316"/>
    <w:rsid w:val="00407D1E"/>
    <w:rsid w:val="00411E69"/>
    <w:rsid w:val="00412A0B"/>
    <w:rsid w:val="0041417C"/>
    <w:rsid w:val="00415549"/>
    <w:rsid w:val="00415924"/>
    <w:rsid w:val="0041624C"/>
    <w:rsid w:val="004164BE"/>
    <w:rsid w:val="004171A1"/>
    <w:rsid w:val="004173F6"/>
    <w:rsid w:val="00420D8D"/>
    <w:rsid w:val="00420FCC"/>
    <w:rsid w:val="00421735"/>
    <w:rsid w:val="00421F0B"/>
    <w:rsid w:val="00421FD1"/>
    <w:rsid w:val="004231A7"/>
    <w:rsid w:val="004244FC"/>
    <w:rsid w:val="00424644"/>
    <w:rsid w:val="00425175"/>
    <w:rsid w:val="004254DF"/>
    <w:rsid w:val="00426124"/>
    <w:rsid w:val="00426551"/>
    <w:rsid w:val="0042708E"/>
    <w:rsid w:val="0042746F"/>
    <w:rsid w:val="004274FF"/>
    <w:rsid w:val="00427A7B"/>
    <w:rsid w:val="00427AB0"/>
    <w:rsid w:val="00430AF2"/>
    <w:rsid w:val="0043135F"/>
    <w:rsid w:val="00431431"/>
    <w:rsid w:val="00432606"/>
    <w:rsid w:val="004332D6"/>
    <w:rsid w:val="0043459E"/>
    <w:rsid w:val="00434A8A"/>
    <w:rsid w:val="00434C49"/>
    <w:rsid w:val="004363CA"/>
    <w:rsid w:val="00436A7A"/>
    <w:rsid w:val="00436E70"/>
    <w:rsid w:val="00437C40"/>
    <w:rsid w:val="00437E82"/>
    <w:rsid w:val="00443035"/>
    <w:rsid w:val="0044377A"/>
    <w:rsid w:val="00446353"/>
    <w:rsid w:val="00446DB4"/>
    <w:rsid w:val="00450A69"/>
    <w:rsid w:val="00450E3F"/>
    <w:rsid w:val="00450E8D"/>
    <w:rsid w:val="00450F5B"/>
    <w:rsid w:val="004511E5"/>
    <w:rsid w:val="00451CB3"/>
    <w:rsid w:val="00452678"/>
    <w:rsid w:val="004526F9"/>
    <w:rsid w:val="00452754"/>
    <w:rsid w:val="00452CB1"/>
    <w:rsid w:val="00452EC8"/>
    <w:rsid w:val="00453F1B"/>
    <w:rsid w:val="0045473D"/>
    <w:rsid w:val="00456C4E"/>
    <w:rsid w:val="00457BD6"/>
    <w:rsid w:val="00460B02"/>
    <w:rsid w:val="00461324"/>
    <w:rsid w:val="0046191A"/>
    <w:rsid w:val="00461BB0"/>
    <w:rsid w:val="004622E0"/>
    <w:rsid w:val="00463B20"/>
    <w:rsid w:val="00464835"/>
    <w:rsid w:val="00465F54"/>
    <w:rsid w:val="0046663A"/>
    <w:rsid w:val="00466AF7"/>
    <w:rsid w:val="00466D49"/>
    <w:rsid w:val="00467981"/>
    <w:rsid w:val="00467F61"/>
    <w:rsid w:val="00470178"/>
    <w:rsid w:val="00471141"/>
    <w:rsid w:val="00471ED8"/>
    <w:rsid w:val="00472074"/>
    <w:rsid w:val="00472964"/>
    <w:rsid w:val="00473357"/>
    <w:rsid w:val="00473C9A"/>
    <w:rsid w:val="00474D0A"/>
    <w:rsid w:val="004752CA"/>
    <w:rsid w:val="0047542C"/>
    <w:rsid w:val="0047692C"/>
    <w:rsid w:val="00480179"/>
    <w:rsid w:val="0048053F"/>
    <w:rsid w:val="00482832"/>
    <w:rsid w:val="00482DA3"/>
    <w:rsid w:val="004837A0"/>
    <w:rsid w:val="0048444C"/>
    <w:rsid w:val="00484BE8"/>
    <w:rsid w:val="00484DED"/>
    <w:rsid w:val="0048500D"/>
    <w:rsid w:val="0048573B"/>
    <w:rsid w:val="00486178"/>
    <w:rsid w:val="00487074"/>
    <w:rsid w:val="0048715F"/>
    <w:rsid w:val="004903EF"/>
    <w:rsid w:val="00490D92"/>
    <w:rsid w:val="004919BE"/>
    <w:rsid w:val="00491C5A"/>
    <w:rsid w:val="0049251E"/>
    <w:rsid w:val="0049349B"/>
    <w:rsid w:val="0049499D"/>
    <w:rsid w:val="00494D42"/>
    <w:rsid w:val="00494EE0"/>
    <w:rsid w:val="00496FAB"/>
    <w:rsid w:val="004A03E4"/>
    <w:rsid w:val="004A0941"/>
    <w:rsid w:val="004A0A8F"/>
    <w:rsid w:val="004A0AAE"/>
    <w:rsid w:val="004A0E8A"/>
    <w:rsid w:val="004A6293"/>
    <w:rsid w:val="004A6A6C"/>
    <w:rsid w:val="004A75CF"/>
    <w:rsid w:val="004A7736"/>
    <w:rsid w:val="004A7DBB"/>
    <w:rsid w:val="004B05F7"/>
    <w:rsid w:val="004B082E"/>
    <w:rsid w:val="004B0910"/>
    <w:rsid w:val="004B228D"/>
    <w:rsid w:val="004B2C69"/>
    <w:rsid w:val="004B2D4E"/>
    <w:rsid w:val="004B3AAD"/>
    <w:rsid w:val="004B497D"/>
    <w:rsid w:val="004B5517"/>
    <w:rsid w:val="004B5A0F"/>
    <w:rsid w:val="004C2174"/>
    <w:rsid w:val="004C3870"/>
    <w:rsid w:val="004C44E7"/>
    <w:rsid w:val="004C501C"/>
    <w:rsid w:val="004C69B8"/>
    <w:rsid w:val="004C6D41"/>
    <w:rsid w:val="004C7A8D"/>
    <w:rsid w:val="004D0477"/>
    <w:rsid w:val="004D0F79"/>
    <w:rsid w:val="004D34C6"/>
    <w:rsid w:val="004D45AA"/>
    <w:rsid w:val="004D4B04"/>
    <w:rsid w:val="004D4E1A"/>
    <w:rsid w:val="004D5FF8"/>
    <w:rsid w:val="004D6229"/>
    <w:rsid w:val="004D6259"/>
    <w:rsid w:val="004D657B"/>
    <w:rsid w:val="004D6916"/>
    <w:rsid w:val="004D7125"/>
    <w:rsid w:val="004D7289"/>
    <w:rsid w:val="004D78EC"/>
    <w:rsid w:val="004D7AF4"/>
    <w:rsid w:val="004E05DE"/>
    <w:rsid w:val="004E0D96"/>
    <w:rsid w:val="004E1DB8"/>
    <w:rsid w:val="004E2BC8"/>
    <w:rsid w:val="004E3468"/>
    <w:rsid w:val="004E37C0"/>
    <w:rsid w:val="004E3AD0"/>
    <w:rsid w:val="004E5292"/>
    <w:rsid w:val="004E5A64"/>
    <w:rsid w:val="004E65D8"/>
    <w:rsid w:val="004E6927"/>
    <w:rsid w:val="004E7202"/>
    <w:rsid w:val="004E7D00"/>
    <w:rsid w:val="004F01E6"/>
    <w:rsid w:val="004F0217"/>
    <w:rsid w:val="004F14D3"/>
    <w:rsid w:val="004F1B75"/>
    <w:rsid w:val="004F20DB"/>
    <w:rsid w:val="004F26E6"/>
    <w:rsid w:val="004F2CB3"/>
    <w:rsid w:val="004F2F39"/>
    <w:rsid w:val="004F3096"/>
    <w:rsid w:val="004F4095"/>
    <w:rsid w:val="004F41DA"/>
    <w:rsid w:val="004F4D2E"/>
    <w:rsid w:val="004F5E7E"/>
    <w:rsid w:val="004F5FB8"/>
    <w:rsid w:val="004F611B"/>
    <w:rsid w:val="0050053D"/>
    <w:rsid w:val="005032A9"/>
    <w:rsid w:val="005036D8"/>
    <w:rsid w:val="005046C3"/>
    <w:rsid w:val="0050536B"/>
    <w:rsid w:val="005062FD"/>
    <w:rsid w:val="00506C92"/>
    <w:rsid w:val="005106A4"/>
    <w:rsid w:val="00510C56"/>
    <w:rsid w:val="00511074"/>
    <w:rsid w:val="0051133C"/>
    <w:rsid w:val="00512531"/>
    <w:rsid w:val="005127BB"/>
    <w:rsid w:val="00512871"/>
    <w:rsid w:val="005133C9"/>
    <w:rsid w:val="00513DE3"/>
    <w:rsid w:val="005143C1"/>
    <w:rsid w:val="00514D0E"/>
    <w:rsid w:val="005153C0"/>
    <w:rsid w:val="00516111"/>
    <w:rsid w:val="005163F8"/>
    <w:rsid w:val="00516BEE"/>
    <w:rsid w:val="00516FDD"/>
    <w:rsid w:val="00517BC7"/>
    <w:rsid w:val="00520F2F"/>
    <w:rsid w:val="00521CC5"/>
    <w:rsid w:val="00523CB2"/>
    <w:rsid w:val="005253EA"/>
    <w:rsid w:val="0052548B"/>
    <w:rsid w:val="00526781"/>
    <w:rsid w:val="00526881"/>
    <w:rsid w:val="0052694F"/>
    <w:rsid w:val="00526BA3"/>
    <w:rsid w:val="00527367"/>
    <w:rsid w:val="00527AAD"/>
    <w:rsid w:val="00531E09"/>
    <w:rsid w:val="00531F75"/>
    <w:rsid w:val="0053223E"/>
    <w:rsid w:val="0053253D"/>
    <w:rsid w:val="0053287B"/>
    <w:rsid w:val="00532AF3"/>
    <w:rsid w:val="00533920"/>
    <w:rsid w:val="00533A03"/>
    <w:rsid w:val="0053590B"/>
    <w:rsid w:val="00535B47"/>
    <w:rsid w:val="0053628B"/>
    <w:rsid w:val="005365C6"/>
    <w:rsid w:val="005370A9"/>
    <w:rsid w:val="005375BF"/>
    <w:rsid w:val="00537BF9"/>
    <w:rsid w:val="00541B37"/>
    <w:rsid w:val="00541DA7"/>
    <w:rsid w:val="00542509"/>
    <w:rsid w:val="005428B8"/>
    <w:rsid w:val="00543669"/>
    <w:rsid w:val="005446DA"/>
    <w:rsid w:val="00544793"/>
    <w:rsid w:val="00544E98"/>
    <w:rsid w:val="00545E71"/>
    <w:rsid w:val="005467E6"/>
    <w:rsid w:val="0054759F"/>
    <w:rsid w:val="00547A13"/>
    <w:rsid w:val="00550054"/>
    <w:rsid w:val="00550F28"/>
    <w:rsid w:val="0055175A"/>
    <w:rsid w:val="00551F1B"/>
    <w:rsid w:val="00551F9D"/>
    <w:rsid w:val="00553624"/>
    <w:rsid w:val="00555226"/>
    <w:rsid w:val="0055646B"/>
    <w:rsid w:val="0055658C"/>
    <w:rsid w:val="005576C1"/>
    <w:rsid w:val="00557C0D"/>
    <w:rsid w:val="0056395D"/>
    <w:rsid w:val="00563CFB"/>
    <w:rsid w:val="005651B9"/>
    <w:rsid w:val="005653A0"/>
    <w:rsid w:val="0056590F"/>
    <w:rsid w:val="00565FE6"/>
    <w:rsid w:val="00567985"/>
    <w:rsid w:val="00567CA8"/>
    <w:rsid w:val="00570877"/>
    <w:rsid w:val="005714EA"/>
    <w:rsid w:val="00571545"/>
    <w:rsid w:val="0057200F"/>
    <w:rsid w:val="00572AE0"/>
    <w:rsid w:val="00573344"/>
    <w:rsid w:val="0057364E"/>
    <w:rsid w:val="00573B7F"/>
    <w:rsid w:val="00573C2C"/>
    <w:rsid w:val="00574F1A"/>
    <w:rsid w:val="00576767"/>
    <w:rsid w:val="00577072"/>
    <w:rsid w:val="00577584"/>
    <w:rsid w:val="00577F00"/>
    <w:rsid w:val="00582335"/>
    <w:rsid w:val="00582DD9"/>
    <w:rsid w:val="005833CD"/>
    <w:rsid w:val="00586530"/>
    <w:rsid w:val="00586958"/>
    <w:rsid w:val="00590523"/>
    <w:rsid w:val="0059070E"/>
    <w:rsid w:val="00591A21"/>
    <w:rsid w:val="00591E7B"/>
    <w:rsid w:val="0059256C"/>
    <w:rsid w:val="00592712"/>
    <w:rsid w:val="00592902"/>
    <w:rsid w:val="00593E34"/>
    <w:rsid w:val="005943B3"/>
    <w:rsid w:val="0059491C"/>
    <w:rsid w:val="00595EFC"/>
    <w:rsid w:val="00596A24"/>
    <w:rsid w:val="00597C0B"/>
    <w:rsid w:val="005A1CFE"/>
    <w:rsid w:val="005A2FE4"/>
    <w:rsid w:val="005A343A"/>
    <w:rsid w:val="005A420C"/>
    <w:rsid w:val="005A4483"/>
    <w:rsid w:val="005A4E2B"/>
    <w:rsid w:val="005A58C5"/>
    <w:rsid w:val="005A6DA8"/>
    <w:rsid w:val="005A76E9"/>
    <w:rsid w:val="005A7C98"/>
    <w:rsid w:val="005B2548"/>
    <w:rsid w:val="005B365D"/>
    <w:rsid w:val="005B38C1"/>
    <w:rsid w:val="005B5EAF"/>
    <w:rsid w:val="005B5EF2"/>
    <w:rsid w:val="005B60ED"/>
    <w:rsid w:val="005B6108"/>
    <w:rsid w:val="005B672D"/>
    <w:rsid w:val="005B70B2"/>
    <w:rsid w:val="005B7338"/>
    <w:rsid w:val="005C0E8D"/>
    <w:rsid w:val="005C0F22"/>
    <w:rsid w:val="005C1C34"/>
    <w:rsid w:val="005C2718"/>
    <w:rsid w:val="005C323D"/>
    <w:rsid w:val="005C3456"/>
    <w:rsid w:val="005C46D3"/>
    <w:rsid w:val="005C4F2C"/>
    <w:rsid w:val="005C5179"/>
    <w:rsid w:val="005C553A"/>
    <w:rsid w:val="005C5730"/>
    <w:rsid w:val="005C5736"/>
    <w:rsid w:val="005C5F1A"/>
    <w:rsid w:val="005C5F22"/>
    <w:rsid w:val="005C639C"/>
    <w:rsid w:val="005D1151"/>
    <w:rsid w:val="005D2BE7"/>
    <w:rsid w:val="005D4361"/>
    <w:rsid w:val="005D4C0C"/>
    <w:rsid w:val="005D5054"/>
    <w:rsid w:val="005D59CC"/>
    <w:rsid w:val="005D5A60"/>
    <w:rsid w:val="005D6DB4"/>
    <w:rsid w:val="005D78BD"/>
    <w:rsid w:val="005D7EDF"/>
    <w:rsid w:val="005D7F72"/>
    <w:rsid w:val="005E06EA"/>
    <w:rsid w:val="005E345B"/>
    <w:rsid w:val="005E41B7"/>
    <w:rsid w:val="005E41E9"/>
    <w:rsid w:val="005E46B2"/>
    <w:rsid w:val="005E715D"/>
    <w:rsid w:val="005E72C2"/>
    <w:rsid w:val="005E7CB7"/>
    <w:rsid w:val="005F014D"/>
    <w:rsid w:val="005F1478"/>
    <w:rsid w:val="005F18F6"/>
    <w:rsid w:val="005F1D29"/>
    <w:rsid w:val="005F1EA9"/>
    <w:rsid w:val="005F45AD"/>
    <w:rsid w:val="005F4604"/>
    <w:rsid w:val="005F4A2C"/>
    <w:rsid w:val="005F5756"/>
    <w:rsid w:val="005F63CF"/>
    <w:rsid w:val="005F727E"/>
    <w:rsid w:val="00600882"/>
    <w:rsid w:val="00600E22"/>
    <w:rsid w:val="00600EE1"/>
    <w:rsid w:val="006015A2"/>
    <w:rsid w:val="00601A7F"/>
    <w:rsid w:val="00602DAF"/>
    <w:rsid w:val="0060331B"/>
    <w:rsid w:val="006049AF"/>
    <w:rsid w:val="0060553E"/>
    <w:rsid w:val="00605787"/>
    <w:rsid w:val="00606252"/>
    <w:rsid w:val="0061003B"/>
    <w:rsid w:val="0061021F"/>
    <w:rsid w:val="006109F0"/>
    <w:rsid w:val="006147A1"/>
    <w:rsid w:val="00615B5E"/>
    <w:rsid w:val="006163FA"/>
    <w:rsid w:val="00616F53"/>
    <w:rsid w:val="00621E4A"/>
    <w:rsid w:val="00621F95"/>
    <w:rsid w:val="006247F1"/>
    <w:rsid w:val="0062498B"/>
    <w:rsid w:val="00624F8F"/>
    <w:rsid w:val="00625267"/>
    <w:rsid w:val="00627CD3"/>
    <w:rsid w:val="0063052D"/>
    <w:rsid w:val="0063122C"/>
    <w:rsid w:val="00632763"/>
    <w:rsid w:val="006328FD"/>
    <w:rsid w:val="00632C52"/>
    <w:rsid w:val="00633C5E"/>
    <w:rsid w:val="0063422B"/>
    <w:rsid w:val="0063771E"/>
    <w:rsid w:val="0063775F"/>
    <w:rsid w:val="006377DB"/>
    <w:rsid w:val="00637BA4"/>
    <w:rsid w:val="00640896"/>
    <w:rsid w:val="00640F16"/>
    <w:rsid w:val="00641C7D"/>
    <w:rsid w:val="0064205D"/>
    <w:rsid w:val="006424A9"/>
    <w:rsid w:val="006437A7"/>
    <w:rsid w:val="006437DE"/>
    <w:rsid w:val="00644404"/>
    <w:rsid w:val="00644D4E"/>
    <w:rsid w:val="006456A6"/>
    <w:rsid w:val="00646342"/>
    <w:rsid w:val="00647E77"/>
    <w:rsid w:val="00651326"/>
    <w:rsid w:val="00651513"/>
    <w:rsid w:val="00652257"/>
    <w:rsid w:val="00652DB8"/>
    <w:rsid w:val="00654577"/>
    <w:rsid w:val="006545BF"/>
    <w:rsid w:val="00655163"/>
    <w:rsid w:val="00655298"/>
    <w:rsid w:val="00655461"/>
    <w:rsid w:val="006557F4"/>
    <w:rsid w:val="00655C1E"/>
    <w:rsid w:val="00656621"/>
    <w:rsid w:val="006571C5"/>
    <w:rsid w:val="0065741F"/>
    <w:rsid w:val="006574B7"/>
    <w:rsid w:val="006577B3"/>
    <w:rsid w:val="00660B96"/>
    <w:rsid w:val="00661161"/>
    <w:rsid w:val="0066161B"/>
    <w:rsid w:val="006626FC"/>
    <w:rsid w:val="00662C85"/>
    <w:rsid w:val="00663846"/>
    <w:rsid w:val="00663F24"/>
    <w:rsid w:val="00664440"/>
    <w:rsid w:val="0066621D"/>
    <w:rsid w:val="00666B17"/>
    <w:rsid w:val="00666F13"/>
    <w:rsid w:val="00667BA0"/>
    <w:rsid w:val="00670889"/>
    <w:rsid w:val="00670C80"/>
    <w:rsid w:val="006718E1"/>
    <w:rsid w:val="00671994"/>
    <w:rsid w:val="0067339D"/>
    <w:rsid w:val="006756FE"/>
    <w:rsid w:val="00675E76"/>
    <w:rsid w:val="00676DD2"/>
    <w:rsid w:val="006800F8"/>
    <w:rsid w:val="00680A59"/>
    <w:rsid w:val="006810EF"/>
    <w:rsid w:val="00681344"/>
    <w:rsid w:val="0068246A"/>
    <w:rsid w:val="006824D0"/>
    <w:rsid w:val="00682C04"/>
    <w:rsid w:val="00683F32"/>
    <w:rsid w:val="00684271"/>
    <w:rsid w:val="0068506E"/>
    <w:rsid w:val="006853A3"/>
    <w:rsid w:val="00685A01"/>
    <w:rsid w:val="00685A54"/>
    <w:rsid w:val="006860EC"/>
    <w:rsid w:val="006863E0"/>
    <w:rsid w:val="006866C0"/>
    <w:rsid w:val="00687374"/>
    <w:rsid w:val="0069163C"/>
    <w:rsid w:val="006916F9"/>
    <w:rsid w:val="00691848"/>
    <w:rsid w:val="00692C9F"/>
    <w:rsid w:val="00693642"/>
    <w:rsid w:val="00693E2C"/>
    <w:rsid w:val="006944B7"/>
    <w:rsid w:val="006944DE"/>
    <w:rsid w:val="00694F55"/>
    <w:rsid w:val="00695B3A"/>
    <w:rsid w:val="006A06AA"/>
    <w:rsid w:val="006A0F62"/>
    <w:rsid w:val="006A125C"/>
    <w:rsid w:val="006A1F98"/>
    <w:rsid w:val="006A2276"/>
    <w:rsid w:val="006A31AA"/>
    <w:rsid w:val="006A32E1"/>
    <w:rsid w:val="006A42E7"/>
    <w:rsid w:val="006A4991"/>
    <w:rsid w:val="006A5901"/>
    <w:rsid w:val="006A5CD0"/>
    <w:rsid w:val="006A5DEB"/>
    <w:rsid w:val="006A60B4"/>
    <w:rsid w:val="006A6C6D"/>
    <w:rsid w:val="006B0A27"/>
    <w:rsid w:val="006B289B"/>
    <w:rsid w:val="006B342E"/>
    <w:rsid w:val="006B350D"/>
    <w:rsid w:val="006B3F4F"/>
    <w:rsid w:val="006B4E0D"/>
    <w:rsid w:val="006B5D83"/>
    <w:rsid w:val="006B5FDB"/>
    <w:rsid w:val="006B6F34"/>
    <w:rsid w:val="006B7A97"/>
    <w:rsid w:val="006C1D3C"/>
    <w:rsid w:val="006C36CF"/>
    <w:rsid w:val="006C3E92"/>
    <w:rsid w:val="006C590A"/>
    <w:rsid w:val="006C60BC"/>
    <w:rsid w:val="006C706A"/>
    <w:rsid w:val="006C71D5"/>
    <w:rsid w:val="006C728E"/>
    <w:rsid w:val="006C7D13"/>
    <w:rsid w:val="006D0171"/>
    <w:rsid w:val="006D04A3"/>
    <w:rsid w:val="006D0F46"/>
    <w:rsid w:val="006D1299"/>
    <w:rsid w:val="006D1C2C"/>
    <w:rsid w:val="006D1DC6"/>
    <w:rsid w:val="006D3A84"/>
    <w:rsid w:val="006D3EC7"/>
    <w:rsid w:val="006D5D8C"/>
    <w:rsid w:val="006D609D"/>
    <w:rsid w:val="006D63D2"/>
    <w:rsid w:val="006D6682"/>
    <w:rsid w:val="006D6CE4"/>
    <w:rsid w:val="006D709F"/>
    <w:rsid w:val="006D7B21"/>
    <w:rsid w:val="006E0666"/>
    <w:rsid w:val="006E074D"/>
    <w:rsid w:val="006E2256"/>
    <w:rsid w:val="006E288D"/>
    <w:rsid w:val="006E31EA"/>
    <w:rsid w:val="006E3415"/>
    <w:rsid w:val="006E3FDB"/>
    <w:rsid w:val="006E424E"/>
    <w:rsid w:val="006E4CF5"/>
    <w:rsid w:val="006E724F"/>
    <w:rsid w:val="006E7A1A"/>
    <w:rsid w:val="006F0CDC"/>
    <w:rsid w:val="006F1383"/>
    <w:rsid w:val="006F14DE"/>
    <w:rsid w:val="006F26F0"/>
    <w:rsid w:val="006F2DFA"/>
    <w:rsid w:val="006F3BBA"/>
    <w:rsid w:val="006F4CC1"/>
    <w:rsid w:val="006F79E3"/>
    <w:rsid w:val="00700740"/>
    <w:rsid w:val="00700791"/>
    <w:rsid w:val="0070114C"/>
    <w:rsid w:val="007011C2"/>
    <w:rsid w:val="00701AAB"/>
    <w:rsid w:val="00702A63"/>
    <w:rsid w:val="00702BCE"/>
    <w:rsid w:val="00703A74"/>
    <w:rsid w:val="00703B7D"/>
    <w:rsid w:val="007043F1"/>
    <w:rsid w:val="00704FAF"/>
    <w:rsid w:val="00705913"/>
    <w:rsid w:val="007060DC"/>
    <w:rsid w:val="00706785"/>
    <w:rsid w:val="00706B3E"/>
    <w:rsid w:val="00707E5B"/>
    <w:rsid w:val="00710242"/>
    <w:rsid w:val="00710CDB"/>
    <w:rsid w:val="007111E7"/>
    <w:rsid w:val="0071425A"/>
    <w:rsid w:val="00716018"/>
    <w:rsid w:val="00716E42"/>
    <w:rsid w:val="0071729B"/>
    <w:rsid w:val="0071782A"/>
    <w:rsid w:val="00720188"/>
    <w:rsid w:val="007206E9"/>
    <w:rsid w:val="00721E1C"/>
    <w:rsid w:val="00723F32"/>
    <w:rsid w:val="0072405B"/>
    <w:rsid w:val="007254AB"/>
    <w:rsid w:val="007254DB"/>
    <w:rsid w:val="00725B30"/>
    <w:rsid w:val="00725B31"/>
    <w:rsid w:val="00725EC9"/>
    <w:rsid w:val="0072651A"/>
    <w:rsid w:val="007269EC"/>
    <w:rsid w:val="00727014"/>
    <w:rsid w:val="007301F7"/>
    <w:rsid w:val="00730A87"/>
    <w:rsid w:val="00731DD2"/>
    <w:rsid w:val="0073244A"/>
    <w:rsid w:val="00732D7D"/>
    <w:rsid w:val="0073382E"/>
    <w:rsid w:val="007338F5"/>
    <w:rsid w:val="007340F3"/>
    <w:rsid w:val="00735445"/>
    <w:rsid w:val="00737460"/>
    <w:rsid w:val="00737557"/>
    <w:rsid w:val="00737597"/>
    <w:rsid w:val="00741F41"/>
    <w:rsid w:val="007430F5"/>
    <w:rsid w:val="00743E23"/>
    <w:rsid w:val="00746DD4"/>
    <w:rsid w:val="00750338"/>
    <w:rsid w:val="00751ACF"/>
    <w:rsid w:val="00753049"/>
    <w:rsid w:val="0075308B"/>
    <w:rsid w:val="0075311E"/>
    <w:rsid w:val="00753201"/>
    <w:rsid w:val="00754CD5"/>
    <w:rsid w:val="00755314"/>
    <w:rsid w:val="00756643"/>
    <w:rsid w:val="007624EF"/>
    <w:rsid w:val="00762ED7"/>
    <w:rsid w:val="00763075"/>
    <w:rsid w:val="007633F3"/>
    <w:rsid w:val="00763DBB"/>
    <w:rsid w:val="007652E9"/>
    <w:rsid w:val="0076576A"/>
    <w:rsid w:val="00766729"/>
    <w:rsid w:val="00766D38"/>
    <w:rsid w:val="0077136D"/>
    <w:rsid w:val="0077499B"/>
    <w:rsid w:val="00774AA4"/>
    <w:rsid w:val="00774CFF"/>
    <w:rsid w:val="00775599"/>
    <w:rsid w:val="0077578A"/>
    <w:rsid w:val="0077605B"/>
    <w:rsid w:val="00776671"/>
    <w:rsid w:val="00777622"/>
    <w:rsid w:val="00777895"/>
    <w:rsid w:val="00777A99"/>
    <w:rsid w:val="0078067A"/>
    <w:rsid w:val="00780FDD"/>
    <w:rsid w:val="00782F32"/>
    <w:rsid w:val="00783892"/>
    <w:rsid w:val="00783DAD"/>
    <w:rsid w:val="00783FCA"/>
    <w:rsid w:val="00784C8A"/>
    <w:rsid w:val="00785AF4"/>
    <w:rsid w:val="00785B2F"/>
    <w:rsid w:val="0078788A"/>
    <w:rsid w:val="00790450"/>
    <w:rsid w:val="00791947"/>
    <w:rsid w:val="00791CCC"/>
    <w:rsid w:val="007925DF"/>
    <w:rsid w:val="0079261D"/>
    <w:rsid w:val="0079454B"/>
    <w:rsid w:val="00794695"/>
    <w:rsid w:val="0079528C"/>
    <w:rsid w:val="00795387"/>
    <w:rsid w:val="007954F3"/>
    <w:rsid w:val="00796ABA"/>
    <w:rsid w:val="00797E25"/>
    <w:rsid w:val="007A02BD"/>
    <w:rsid w:val="007A106F"/>
    <w:rsid w:val="007A1B70"/>
    <w:rsid w:val="007A1E28"/>
    <w:rsid w:val="007A1E63"/>
    <w:rsid w:val="007A22D2"/>
    <w:rsid w:val="007A3789"/>
    <w:rsid w:val="007A3F8A"/>
    <w:rsid w:val="007A4180"/>
    <w:rsid w:val="007A473F"/>
    <w:rsid w:val="007A6B0B"/>
    <w:rsid w:val="007A6C8F"/>
    <w:rsid w:val="007A7E57"/>
    <w:rsid w:val="007B0FC2"/>
    <w:rsid w:val="007B1EB9"/>
    <w:rsid w:val="007B35FB"/>
    <w:rsid w:val="007B46FF"/>
    <w:rsid w:val="007B510B"/>
    <w:rsid w:val="007B5142"/>
    <w:rsid w:val="007B5E6B"/>
    <w:rsid w:val="007B7268"/>
    <w:rsid w:val="007C1212"/>
    <w:rsid w:val="007C1220"/>
    <w:rsid w:val="007C18AE"/>
    <w:rsid w:val="007C2101"/>
    <w:rsid w:val="007C215C"/>
    <w:rsid w:val="007C5B4B"/>
    <w:rsid w:val="007C5D58"/>
    <w:rsid w:val="007C6037"/>
    <w:rsid w:val="007C6C7E"/>
    <w:rsid w:val="007C6D01"/>
    <w:rsid w:val="007C7C2B"/>
    <w:rsid w:val="007D007D"/>
    <w:rsid w:val="007D1889"/>
    <w:rsid w:val="007D1B64"/>
    <w:rsid w:val="007D25CF"/>
    <w:rsid w:val="007D53D9"/>
    <w:rsid w:val="007D6696"/>
    <w:rsid w:val="007D6D0F"/>
    <w:rsid w:val="007E03F7"/>
    <w:rsid w:val="007E0AFF"/>
    <w:rsid w:val="007E0E66"/>
    <w:rsid w:val="007E0E6D"/>
    <w:rsid w:val="007E0F65"/>
    <w:rsid w:val="007E14CC"/>
    <w:rsid w:val="007E351C"/>
    <w:rsid w:val="007E3E40"/>
    <w:rsid w:val="007E4576"/>
    <w:rsid w:val="007E4A50"/>
    <w:rsid w:val="007E4ACA"/>
    <w:rsid w:val="007F0229"/>
    <w:rsid w:val="007F057F"/>
    <w:rsid w:val="007F06E5"/>
    <w:rsid w:val="007F0E05"/>
    <w:rsid w:val="007F15C1"/>
    <w:rsid w:val="007F15F6"/>
    <w:rsid w:val="007F257C"/>
    <w:rsid w:val="007F26A9"/>
    <w:rsid w:val="007F2957"/>
    <w:rsid w:val="007F2BF9"/>
    <w:rsid w:val="007F2C4F"/>
    <w:rsid w:val="007F4AE5"/>
    <w:rsid w:val="007F5BD3"/>
    <w:rsid w:val="007F6081"/>
    <w:rsid w:val="007F6CB5"/>
    <w:rsid w:val="007F756C"/>
    <w:rsid w:val="0080001C"/>
    <w:rsid w:val="0080286E"/>
    <w:rsid w:val="00802941"/>
    <w:rsid w:val="00803F0C"/>
    <w:rsid w:val="0080427A"/>
    <w:rsid w:val="008046BF"/>
    <w:rsid w:val="00804BDD"/>
    <w:rsid w:val="00805118"/>
    <w:rsid w:val="00805D62"/>
    <w:rsid w:val="008100AA"/>
    <w:rsid w:val="00810EDE"/>
    <w:rsid w:val="00812833"/>
    <w:rsid w:val="0081381E"/>
    <w:rsid w:val="0081429E"/>
    <w:rsid w:val="0081432C"/>
    <w:rsid w:val="008145BA"/>
    <w:rsid w:val="008146A9"/>
    <w:rsid w:val="008179F6"/>
    <w:rsid w:val="00820AD5"/>
    <w:rsid w:val="00820CFF"/>
    <w:rsid w:val="008210D4"/>
    <w:rsid w:val="0082418E"/>
    <w:rsid w:val="00824881"/>
    <w:rsid w:val="00825016"/>
    <w:rsid w:val="0082508B"/>
    <w:rsid w:val="008262D7"/>
    <w:rsid w:val="0082677F"/>
    <w:rsid w:val="00827373"/>
    <w:rsid w:val="00827AAE"/>
    <w:rsid w:val="00827BF2"/>
    <w:rsid w:val="0083102D"/>
    <w:rsid w:val="00832182"/>
    <w:rsid w:val="008321A4"/>
    <w:rsid w:val="00832B16"/>
    <w:rsid w:val="00832FF7"/>
    <w:rsid w:val="008339FF"/>
    <w:rsid w:val="00840735"/>
    <w:rsid w:val="008433C0"/>
    <w:rsid w:val="008436AE"/>
    <w:rsid w:val="008447C6"/>
    <w:rsid w:val="00844BEE"/>
    <w:rsid w:val="00844CF6"/>
    <w:rsid w:val="00845ABD"/>
    <w:rsid w:val="00845DC2"/>
    <w:rsid w:val="008463BA"/>
    <w:rsid w:val="00846A36"/>
    <w:rsid w:val="00847ADC"/>
    <w:rsid w:val="00847F41"/>
    <w:rsid w:val="00851ACD"/>
    <w:rsid w:val="0085380E"/>
    <w:rsid w:val="00854184"/>
    <w:rsid w:val="00854208"/>
    <w:rsid w:val="00854BF0"/>
    <w:rsid w:val="00854F2B"/>
    <w:rsid w:val="008551CF"/>
    <w:rsid w:val="0085574A"/>
    <w:rsid w:val="00855E5A"/>
    <w:rsid w:val="00856161"/>
    <w:rsid w:val="00856B67"/>
    <w:rsid w:val="00857217"/>
    <w:rsid w:val="00857C74"/>
    <w:rsid w:val="00857CCB"/>
    <w:rsid w:val="00860C78"/>
    <w:rsid w:val="0086160B"/>
    <w:rsid w:val="0086174B"/>
    <w:rsid w:val="00866800"/>
    <w:rsid w:val="00866BA7"/>
    <w:rsid w:val="008671B2"/>
    <w:rsid w:val="00867AAE"/>
    <w:rsid w:val="008708C7"/>
    <w:rsid w:val="00871913"/>
    <w:rsid w:val="00871A8B"/>
    <w:rsid w:val="00871B08"/>
    <w:rsid w:val="00871E77"/>
    <w:rsid w:val="00874172"/>
    <w:rsid w:val="008745A8"/>
    <w:rsid w:val="00876042"/>
    <w:rsid w:val="00877C9F"/>
    <w:rsid w:val="008804B5"/>
    <w:rsid w:val="00880DA5"/>
    <w:rsid w:val="00880E9F"/>
    <w:rsid w:val="00880F18"/>
    <w:rsid w:val="008831EC"/>
    <w:rsid w:val="008833B6"/>
    <w:rsid w:val="00884760"/>
    <w:rsid w:val="008862AE"/>
    <w:rsid w:val="00886B82"/>
    <w:rsid w:val="00890335"/>
    <w:rsid w:val="00890A6D"/>
    <w:rsid w:val="00891588"/>
    <w:rsid w:val="00892393"/>
    <w:rsid w:val="008924E5"/>
    <w:rsid w:val="00892B3B"/>
    <w:rsid w:val="00892C5A"/>
    <w:rsid w:val="00893226"/>
    <w:rsid w:val="00893A18"/>
    <w:rsid w:val="008962C5"/>
    <w:rsid w:val="00896BB7"/>
    <w:rsid w:val="00897175"/>
    <w:rsid w:val="008A0456"/>
    <w:rsid w:val="008A04BF"/>
    <w:rsid w:val="008A0F5A"/>
    <w:rsid w:val="008A1778"/>
    <w:rsid w:val="008A2AB1"/>
    <w:rsid w:val="008A2DA7"/>
    <w:rsid w:val="008A333B"/>
    <w:rsid w:val="008A3DAD"/>
    <w:rsid w:val="008A50EE"/>
    <w:rsid w:val="008A514E"/>
    <w:rsid w:val="008A67CB"/>
    <w:rsid w:val="008A72BA"/>
    <w:rsid w:val="008A7A80"/>
    <w:rsid w:val="008A7F41"/>
    <w:rsid w:val="008B0872"/>
    <w:rsid w:val="008B0944"/>
    <w:rsid w:val="008B0C2F"/>
    <w:rsid w:val="008B15B8"/>
    <w:rsid w:val="008B1C5A"/>
    <w:rsid w:val="008B254A"/>
    <w:rsid w:val="008B38FF"/>
    <w:rsid w:val="008B43B0"/>
    <w:rsid w:val="008B55C9"/>
    <w:rsid w:val="008B68AD"/>
    <w:rsid w:val="008B6B1C"/>
    <w:rsid w:val="008B70E0"/>
    <w:rsid w:val="008B7115"/>
    <w:rsid w:val="008B7126"/>
    <w:rsid w:val="008B7627"/>
    <w:rsid w:val="008C0D99"/>
    <w:rsid w:val="008C11D2"/>
    <w:rsid w:val="008C1782"/>
    <w:rsid w:val="008C1C37"/>
    <w:rsid w:val="008C2D47"/>
    <w:rsid w:val="008C36A0"/>
    <w:rsid w:val="008C414D"/>
    <w:rsid w:val="008C4447"/>
    <w:rsid w:val="008C44DE"/>
    <w:rsid w:val="008C64C4"/>
    <w:rsid w:val="008D16BF"/>
    <w:rsid w:val="008D1FCE"/>
    <w:rsid w:val="008D2281"/>
    <w:rsid w:val="008D24CC"/>
    <w:rsid w:val="008D271E"/>
    <w:rsid w:val="008D4094"/>
    <w:rsid w:val="008D4C1D"/>
    <w:rsid w:val="008D53DE"/>
    <w:rsid w:val="008D5AEC"/>
    <w:rsid w:val="008D626F"/>
    <w:rsid w:val="008D6C62"/>
    <w:rsid w:val="008E0901"/>
    <w:rsid w:val="008E0915"/>
    <w:rsid w:val="008E0A7C"/>
    <w:rsid w:val="008E1100"/>
    <w:rsid w:val="008E1224"/>
    <w:rsid w:val="008E1914"/>
    <w:rsid w:val="008E1DAC"/>
    <w:rsid w:val="008E2483"/>
    <w:rsid w:val="008E360E"/>
    <w:rsid w:val="008E4225"/>
    <w:rsid w:val="008E4B1C"/>
    <w:rsid w:val="008E5F3E"/>
    <w:rsid w:val="008E61EE"/>
    <w:rsid w:val="008E6E23"/>
    <w:rsid w:val="008E7188"/>
    <w:rsid w:val="008F0160"/>
    <w:rsid w:val="008F129B"/>
    <w:rsid w:val="008F17DE"/>
    <w:rsid w:val="008F40D0"/>
    <w:rsid w:val="008F411F"/>
    <w:rsid w:val="008F42ED"/>
    <w:rsid w:val="008F4C0C"/>
    <w:rsid w:val="008F57C3"/>
    <w:rsid w:val="009004A9"/>
    <w:rsid w:val="00901163"/>
    <w:rsid w:val="009014DE"/>
    <w:rsid w:val="00901588"/>
    <w:rsid w:val="00901E2B"/>
    <w:rsid w:val="00903229"/>
    <w:rsid w:val="00904480"/>
    <w:rsid w:val="00905F59"/>
    <w:rsid w:val="009066AB"/>
    <w:rsid w:val="00906AA9"/>
    <w:rsid w:val="00907067"/>
    <w:rsid w:val="0090741E"/>
    <w:rsid w:val="00907DDF"/>
    <w:rsid w:val="009101EB"/>
    <w:rsid w:val="00910495"/>
    <w:rsid w:val="00910880"/>
    <w:rsid w:val="00910A3C"/>
    <w:rsid w:val="009118F9"/>
    <w:rsid w:val="00911DB1"/>
    <w:rsid w:val="009122D7"/>
    <w:rsid w:val="0091270A"/>
    <w:rsid w:val="00912D81"/>
    <w:rsid w:val="0091375D"/>
    <w:rsid w:val="00914C1A"/>
    <w:rsid w:val="0091503C"/>
    <w:rsid w:val="00915EBE"/>
    <w:rsid w:val="00916964"/>
    <w:rsid w:val="009170EA"/>
    <w:rsid w:val="0091731E"/>
    <w:rsid w:val="00917669"/>
    <w:rsid w:val="009216DB"/>
    <w:rsid w:val="00921738"/>
    <w:rsid w:val="00921C14"/>
    <w:rsid w:val="00923B46"/>
    <w:rsid w:val="00923D84"/>
    <w:rsid w:val="00924793"/>
    <w:rsid w:val="00925B95"/>
    <w:rsid w:val="00927718"/>
    <w:rsid w:val="00930D63"/>
    <w:rsid w:val="00931384"/>
    <w:rsid w:val="00931C8A"/>
    <w:rsid w:val="00931FDE"/>
    <w:rsid w:val="00932996"/>
    <w:rsid w:val="00932FDC"/>
    <w:rsid w:val="009336EC"/>
    <w:rsid w:val="00934808"/>
    <w:rsid w:val="0093563C"/>
    <w:rsid w:val="009356E4"/>
    <w:rsid w:val="00935DDD"/>
    <w:rsid w:val="009362C3"/>
    <w:rsid w:val="00936DC2"/>
    <w:rsid w:val="00937CFB"/>
    <w:rsid w:val="00937EEA"/>
    <w:rsid w:val="0094079F"/>
    <w:rsid w:val="00941D10"/>
    <w:rsid w:val="00942CD4"/>
    <w:rsid w:val="0094371C"/>
    <w:rsid w:val="00945DC3"/>
    <w:rsid w:val="00945EAB"/>
    <w:rsid w:val="00946355"/>
    <w:rsid w:val="0094769F"/>
    <w:rsid w:val="0095024A"/>
    <w:rsid w:val="00952972"/>
    <w:rsid w:val="009538E3"/>
    <w:rsid w:val="00953E86"/>
    <w:rsid w:val="009549A7"/>
    <w:rsid w:val="00955466"/>
    <w:rsid w:val="00955A02"/>
    <w:rsid w:val="009570BF"/>
    <w:rsid w:val="009572EF"/>
    <w:rsid w:val="00957322"/>
    <w:rsid w:val="0095757E"/>
    <w:rsid w:val="00960CCC"/>
    <w:rsid w:val="00961D45"/>
    <w:rsid w:val="009626A6"/>
    <w:rsid w:val="009632FE"/>
    <w:rsid w:val="009635ED"/>
    <w:rsid w:val="00964A34"/>
    <w:rsid w:val="00965115"/>
    <w:rsid w:val="0096547D"/>
    <w:rsid w:val="00966FF6"/>
    <w:rsid w:val="00967C6C"/>
    <w:rsid w:val="00972E34"/>
    <w:rsid w:val="0097303C"/>
    <w:rsid w:val="00973176"/>
    <w:rsid w:val="009736B9"/>
    <w:rsid w:val="009749F5"/>
    <w:rsid w:val="00975973"/>
    <w:rsid w:val="00976730"/>
    <w:rsid w:val="00977616"/>
    <w:rsid w:val="0097793D"/>
    <w:rsid w:val="00977A45"/>
    <w:rsid w:val="009803FB"/>
    <w:rsid w:val="00981392"/>
    <w:rsid w:val="00981B16"/>
    <w:rsid w:val="00982023"/>
    <w:rsid w:val="00982EFE"/>
    <w:rsid w:val="0098335A"/>
    <w:rsid w:val="009833AD"/>
    <w:rsid w:val="00983D5B"/>
    <w:rsid w:val="00984238"/>
    <w:rsid w:val="00984C52"/>
    <w:rsid w:val="009851E1"/>
    <w:rsid w:val="009861E9"/>
    <w:rsid w:val="009865D5"/>
    <w:rsid w:val="00986923"/>
    <w:rsid w:val="00986B96"/>
    <w:rsid w:val="009878C8"/>
    <w:rsid w:val="0099069F"/>
    <w:rsid w:val="00990760"/>
    <w:rsid w:val="0099084C"/>
    <w:rsid w:val="00991098"/>
    <w:rsid w:val="00991633"/>
    <w:rsid w:val="009922CD"/>
    <w:rsid w:val="00993490"/>
    <w:rsid w:val="009940C8"/>
    <w:rsid w:val="00995132"/>
    <w:rsid w:val="009955E6"/>
    <w:rsid w:val="00995983"/>
    <w:rsid w:val="009962C0"/>
    <w:rsid w:val="00996871"/>
    <w:rsid w:val="00996EC6"/>
    <w:rsid w:val="00997444"/>
    <w:rsid w:val="009974D1"/>
    <w:rsid w:val="00997527"/>
    <w:rsid w:val="009975D6"/>
    <w:rsid w:val="0099791E"/>
    <w:rsid w:val="00997B18"/>
    <w:rsid w:val="009A0E16"/>
    <w:rsid w:val="009A0F41"/>
    <w:rsid w:val="009A13D4"/>
    <w:rsid w:val="009A1D5A"/>
    <w:rsid w:val="009A2659"/>
    <w:rsid w:val="009A459B"/>
    <w:rsid w:val="009A5F60"/>
    <w:rsid w:val="009A76D9"/>
    <w:rsid w:val="009B07DE"/>
    <w:rsid w:val="009B1D44"/>
    <w:rsid w:val="009B28CA"/>
    <w:rsid w:val="009B3474"/>
    <w:rsid w:val="009B459B"/>
    <w:rsid w:val="009B4C24"/>
    <w:rsid w:val="009B4E65"/>
    <w:rsid w:val="009B5808"/>
    <w:rsid w:val="009B64A4"/>
    <w:rsid w:val="009B6CD3"/>
    <w:rsid w:val="009B7100"/>
    <w:rsid w:val="009B759C"/>
    <w:rsid w:val="009C003D"/>
    <w:rsid w:val="009C0614"/>
    <w:rsid w:val="009C09C5"/>
    <w:rsid w:val="009C1342"/>
    <w:rsid w:val="009C2C19"/>
    <w:rsid w:val="009C2CA0"/>
    <w:rsid w:val="009C36EB"/>
    <w:rsid w:val="009C41B6"/>
    <w:rsid w:val="009C4ABB"/>
    <w:rsid w:val="009C4C8D"/>
    <w:rsid w:val="009C4D2D"/>
    <w:rsid w:val="009C7F5D"/>
    <w:rsid w:val="009D009A"/>
    <w:rsid w:val="009D197D"/>
    <w:rsid w:val="009D1BE1"/>
    <w:rsid w:val="009D1C5D"/>
    <w:rsid w:val="009D465D"/>
    <w:rsid w:val="009D4C55"/>
    <w:rsid w:val="009D59A1"/>
    <w:rsid w:val="009D5CB6"/>
    <w:rsid w:val="009D76AB"/>
    <w:rsid w:val="009D777F"/>
    <w:rsid w:val="009E1228"/>
    <w:rsid w:val="009E2DF6"/>
    <w:rsid w:val="009E33CC"/>
    <w:rsid w:val="009E41F0"/>
    <w:rsid w:val="009E4834"/>
    <w:rsid w:val="009E52C6"/>
    <w:rsid w:val="009E55A6"/>
    <w:rsid w:val="009E6239"/>
    <w:rsid w:val="009E6C8A"/>
    <w:rsid w:val="009E7CCA"/>
    <w:rsid w:val="009F00FE"/>
    <w:rsid w:val="009F0210"/>
    <w:rsid w:val="009F0BCA"/>
    <w:rsid w:val="009F1E17"/>
    <w:rsid w:val="009F2440"/>
    <w:rsid w:val="009F25D8"/>
    <w:rsid w:val="009F264E"/>
    <w:rsid w:val="009F2F33"/>
    <w:rsid w:val="009F390B"/>
    <w:rsid w:val="009F4AC6"/>
    <w:rsid w:val="009F4DE2"/>
    <w:rsid w:val="009F7909"/>
    <w:rsid w:val="00A00D65"/>
    <w:rsid w:val="00A00E2E"/>
    <w:rsid w:val="00A01813"/>
    <w:rsid w:val="00A01FBA"/>
    <w:rsid w:val="00A02F30"/>
    <w:rsid w:val="00A043E6"/>
    <w:rsid w:val="00A0514D"/>
    <w:rsid w:val="00A05F96"/>
    <w:rsid w:val="00A064BA"/>
    <w:rsid w:val="00A06681"/>
    <w:rsid w:val="00A0743B"/>
    <w:rsid w:val="00A0791C"/>
    <w:rsid w:val="00A1054D"/>
    <w:rsid w:val="00A10859"/>
    <w:rsid w:val="00A10E6E"/>
    <w:rsid w:val="00A11986"/>
    <w:rsid w:val="00A1204B"/>
    <w:rsid w:val="00A120A4"/>
    <w:rsid w:val="00A123BA"/>
    <w:rsid w:val="00A1242B"/>
    <w:rsid w:val="00A141E2"/>
    <w:rsid w:val="00A14B1B"/>
    <w:rsid w:val="00A14C3F"/>
    <w:rsid w:val="00A16ED7"/>
    <w:rsid w:val="00A1767C"/>
    <w:rsid w:val="00A17683"/>
    <w:rsid w:val="00A17BA3"/>
    <w:rsid w:val="00A20C41"/>
    <w:rsid w:val="00A20D0F"/>
    <w:rsid w:val="00A22CA5"/>
    <w:rsid w:val="00A24156"/>
    <w:rsid w:val="00A24C40"/>
    <w:rsid w:val="00A26244"/>
    <w:rsid w:val="00A26BB3"/>
    <w:rsid w:val="00A27C3F"/>
    <w:rsid w:val="00A30B68"/>
    <w:rsid w:val="00A318E1"/>
    <w:rsid w:val="00A3216A"/>
    <w:rsid w:val="00A32225"/>
    <w:rsid w:val="00A32674"/>
    <w:rsid w:val="00A34A10"/>
    <w:rsid w:val="00A355F2"/>
    <w:rsid w:val="00A35997"/>
    <w:rsid w:val="00A36150"/>
    <w:rsid w:val="00A3694E"/>
    <w:rsid w:val="00A40173"/>
    <w:rsid w:val="00A403FD"/>
    <w:rsid w:val="00A40EB0"/>
    <w:rsid w:val="00A4309A"/>
    <w:rsid w:val="00A43D32"/>
    <w:rsid w:val="00A43FAF"/>
    <w:rsid w:val="00A445E6"/>
    <w:rsid w:val="00A45899"/>
    <w:rsid w:val="00A45A04"/>
    <w:rsid w:val="00A47634"/>
    <w:rsid w:val="00A476FE"/>
    <w:rsid w:val="00A47D4B"/>
    <w:rsid w:val="00A51694"/>
    <w:rsid w:val="00A51804"/>
    <w:rsid w:val="00A51C5A"/>
    <w:rsid w:val="00A53426"/>
    <w:rsid w:val="00A53E1B"/>
    <w:rsid w:val="00A541D7"/>
    <w:rsid w:val="00A55425"/>
    <w:rsid w:val="00A554A4"/>
    <w:rsid w:val="00A556B3"/>
    <w:rsid w:val="00A558A1"/>
    <w:rsid w:val="00A55ADA"/>
    <w:rsid w:val="00A55F43"/>
    <w:rsid w:val="00A56B7F"/>
    <w:rsid w:val="00A5730E"/>
    <w:rsid w:val="00A57B75"/>
    <w:rsid w:val="00A57C4B"/>
    <w:rsid w:val="00A600B8"/>
    <w:rsid w:val="00A60FA4"/>
    <w:rsid w:val="00A612A5"/>
    <w:rsid w:val="00A615C9"/>
    <w:rsid w:val="00A61CA6"/>
    <w:rsid w:val="00A623B4"/>
    <w:rsid w:val="00A62EE1"/>
    <w:rsid w:val="00A6343D"/>
    <w:rsid w:val="00A638D9"/>
    <w:rsid w:val="00A6421E"/>
    <w:rsid w:val="00A64AB0"/>
    <w:rsid w:val="00A64D41"/>
    <w:rsid w:val="00A654B1"/>
    <w:rsid w:val="00A65D2E"/>
    <w:rsid w:val="00A67076"/>
    <w:rsid w:val="00A6732F"/>
    <w:rsid w:val="00A67518"/>
    <w:rsid w:val="00A67C2E"/>
    <w:rsid w:val="00A700B6"/>
    <w:rsid w:val="00A703A9"/>
    <w:rsid w:val="00A70733"/>
    <w:rsid w:val="00A70B9B"/>
    <w:rsid w:val="00A71961"/>
    <w:rsid w:val="00A71AD3"/>
    <w:rsid w:val="00A723A8"/>
    <w:rsid w:val="00A724C3"/>
    <w:rsid w:val="00A72BDF"/>
    <w:rsid w:val="00A72F8B"/>
    <w:rsid w:val="00A72F9B"/>
    <w:rsid w:val="00A7316F"/>
    <w:rsid w:val="00A7636E"/>
    <w:rsid w:val="00A812D3"/>
    <w:rsid w:val="00A82632"/>
    <w:rsid w:val="00A839C1"/>
    <w:rsid w:val="00A83BFC"/>
    <w:rsid w:val="00A8501D"/>
    <w:rsid w:val="00A862F3"/>
    <w:rsid w:val="00A86993"/>
    <w:rsid w:val="00A87035"/>
    <w:rsid w:val="00A87630"/>
    <w:rsid w:val="00A877B0"/>
    <w:rsid w:val="00A87C23"/>
    <w:rsid w:val="00A87C2A"/>
    <w:rsid w:val="00A91EDD"/>
    <w:rsid w:val="00A92836"/>
    <w:rsid w:val="00A949F5"/>
    <w:rsid w:val="00A95B6D"/>
    <w:rsid w:val="00A95D5F"/>
    <w:rsid w:val="00A962A6"/>
    <w:rsid w:val="00A96513"/>
    <w:rsid w:val="00A966D3"/>
    <w:rsid w:val="00A96719"/>
    <w:rsid w:val="00A96B00"/>
    <w:rsid w:val="00A97437"/>
    <w:rsid w:val="00AA0375"/>
    <w:rsid w:val="00AA157A"/>
    <w:rsid w:val="00AA2723"/>
    <w:rsid w:val="00AA5315"/>
    <w:rsid w:val="00AA5391"/>
    <w:rsid w:val="00AA5874"/>
    <w:rsid w:val="00AA6D64"/>
    <w:rsid w:val="00AA6FD7"/>
    <w:rsid w:val="00AB078C"/>
    <w:rsid w:val="00AB1DEC"/>
    <w:rsid w:val="00AB287C"/>
    <w:rsid w:val="00AB3AE8"/>
    <w:rsid w:val="00AB45BD"/>
    <w:rsid w:val="00AB4640"/>
    <w:rsid w:val="00AB788C"/>
    <w:rsid w:val="00AB7F27"/>
    <w:rsid w:val="00AC0EF9"/>
    <w:rsid w:val="00AC2509"/>
    <w:rsid w:val="00AC38DD"/>
    <w:rsid w:val="00AC4849"/>
    <w:rsid w:val="00AC56F6"/>
    <w:rsid w:val="00AC6A14"/>
    <w:rsid w:val="00AD0169"/>
    <w:rsid w:val="00AD0260"/>
    <w:rsid w:val="00AD030D"/>
    <w:rsid w:val="00AD0500"/>
    <w:rsid w:val="00AD1108"/>
    <w:rsid w:val="00AD170E"/>
    <w:rsid w:val="00AD188E"/>
    <w:rsid w:val="00AD3473"/>
    <w:rsid w:val="00AD5CF1"/>
    <w:rsid w:val="00AD7091"/>
    <w:rsid w:val="00AE0607"/>
    <w:rsid w:val="00AE0DB3"/>
    <w:rsid w:val="00AE13BF"/>
    <w:rsid w:val="00AE180A"/>
    <w:rsid w:val="00AE1E5F"/>
    <w:rsid w:val="00AE220B"/>
    <w:rsid w:val="00AE25CB"/>
    <w:rsid w:val="00AE2928"/>
    <w:rsid w:val="00AE3590"/>
    <w:rsid w:val="00AE413E"/>
    <w:rsid w:val="00AE4D60"/>
    <w:rsid w:val="00AE64B5"/>
    <w:rsid w:val="00AE7029"/>
    <w:rsid w:val="00AF00EA"/>
    <w:rsid w:val="00AF0794"/>
    <w:rsid w:val="00AF1193"/>
    <w:rsid w:val="00AF127A"/>
    <w:rsid w:val="00AF24C0"/>
    <w:rsid w:val="00AF39C0"/>
    <w:rsid w:val="00AF3F89"/>
    <w:rsid w:val="00AF44D7"/>
    <w:rsid w:val="00AF4BAF"/>
    <w:rsid w:val="00AF6C7C"/>
    <w:rsid w:val="00AF7B49"/>
    <w:rsid w:val="00AF7D77"/>
    <w:rsid w:val="00B001A8"/>
    <w:rsid w:val="00B0089B"/>
    <w:rsid w:val="00B013DE"/>
    <w:rsid w:val="00B01CDC"/>
    <w:rsid w:val="00B0489B"/>
    <w:rsid w:val="00B04C9C"/>
    <w:rsid w:val="00B07337"/>
    <w:rsid w:val="00B1002A"/>
    <w:rsid w:val="00B10E5E"/>
    <w:rsid w:val="00B10E68"/>
    <w:rsid w:val="00B11784"/>
    <w:rsid w:val="00B11FCD"/>
    <w:rsid w:val="00B125B8"/>
    <w:rsid w:val="00B12709"/>
    <w:rsid w:val="00B129E6"/>
    <w:rsid w:val="00B12D77"/>
    <w:rsid w:val="00B12FF9"/>
    <w:rsid w:val="00B130E9"/>
    <w:rsid w:val="00B13BAF"/>
    <w:rsid w:val="00B14251"/>
    <w:rsid w:val="00B148B3"/>
    <w:rsid w:val="00B14E6F"/>
    <w:rsid w:val="00B158F6"/>
    <w:rsid w:val="00B15DEE"/>
    <w:rsid w:val="00B163AF"/>
    <w:rsid w:val="00B16497"/>
    <w:rsid w:val="00B1718B"/>
    <w:rsid w:val="00B22905"/>
    <w:rsid w:val="00B233CE"/>
    <w:rsid w:val="00B23CAA"/>
    <w:rsid w:val="00B23E2A"/>
    <w:rsid w:val="00B24360"/>
    <w:rsid w:val="00B257B4"/>
    <w:rsid w:val="00B27358"/>
    <w:rsid w:val="00B277D1"/>
    <w:rsid w:val="00B279EA"/>
    <w:rsid w:val="00B308B1"/>
    <w:rsid w:val="00B32C43"/>
    <w:rsid w:val="00B33D28"/>
    <w:rsid w:val="00B34B16"/>
    <w:rsid w:val="00B352C3"/>
    <w:rsid w:val="00B35458"/>
    <w:rsid w:val="00B354CB"/>
    <w:rsid w:val="00B3552D"/>
    <w:rsid w:val="00B367CC"/>
    <w:rsid w:val="00B377B3"/>
    <w:rsid w:val="00B37E29"/>
    <w:rsid w:val="00B414D7"/>
    <w:rsid w:val="00B418D7"/>
    <w:rsid w:val="00B425BD"/>
    <w:rsid w:val="00B42F6D"/>
    <w:rsid w:val="00B42F7F"/>
    <w:rsid w:val="00B4358E"/>
    <w:rsid w:val="00B43BEE"/>
    <w:rsid w:val="00B44077"/>
    <w:rsid w:val="00B44F4D"/>
    <w:rsid w:val="00B4569E"/>
    <w:rsid w:val="00B45EAE"/>
    <w:rsid w:val="00B46C17"/>
    <w:rsid w:val="00B46D89"/>
    <w:rsid w:val="00B46FF7"/>
    <w:rsid w:val="00B47A5A"/>
    <w:rsid w:val="00B47EAF"/>
    <w:rsid w:val="00B500DF"/>
    <w:rsid w:val="00B509B9"/>
    <w:rsid w:val="00B514F9"/>
    <w:rsid w:val="00B51947"/>
    <w:rsid w:val="00B52047"/>
    <w:rsid w:val="00B5229D"/>
    <w:rsid w:val="00B52C8C"/>
    <w:rsid w:val="00B53DA7"/>
    <w:rsid w:val="00B54E0F"/>
    <w:rsid w:val="00B5517E"/>
    <w:rsid w:val="00B5571F"/>
    <w:rsid w:val="00B55850"/>
    <w:rsid w:val="00B564AB"/>
    <w:rsid w:val="00B567B0"/>
    <w:rsid w:val="00B6007C"/>
    <w:rsid w:val="00B60801"/>
    <w:rsid w:val="00B6087B"/>
    <w:rsid w:val="00B64E48"/>
    <w:rsid w:val="00B64EF9"/>
    <w:rsid w:val="00B64F90"/>
    <w:rsid w:val="00B650CA"/>
    <w:rsid w:val="00B65F4C"/>
    <w:rsid w:val="00B66467"/>
    <w:rsid w:val="00B67B48"/>
    <w:rsid w:val="00B67EB9"/>
    <w:rsid w:val="00B70992"/>
    <w:rsid w:val="00B7126F"/>
    <w:rsid w:val="00B717DA"/>
    <w:rsid w:val="00B7195F"/>
    <w:rsid w:val="00B7294D"/>
    <w:rsid w:val="00B76700"/>
    <w:rsid w:val="00B7740C"/>
    <w:rsid w:val="00B77803"/>
    <w:rsid w:val="00B77F9F"/>
    <w:rsid w:val="00B80FB3"/>
    <w:rsid w:val="00B815F0"/>
    <w:rsid w:val="00B81608"/>
    <w:rsid w:val="00B81713"/>
    <w:rsid w:val="00B81EBB"/>
    <w:rsid w:val="00B8239E"/>
    <w:rsid w:val="00B82638"/>
    <w:rsid w:val="00B82710"/>
    <w:rsid w:val="00B82789"/>
    <w:rsid w:val="00B827BD"/>
    <w:rsid w:val="00B83168"/>
    <w:rsid w:val="00B8550F"/>
    <w:rsid w:val="00B871D6"/>
    <w:rsid w:val="00B87E8D"/>
    <w:rsid w:val="00B90A25"/>
    <w:rsid w:val="00B91B9A"/>
    <w:rsid w:val="00B91EAB"/>
    <w:rsid w:val="00B929F2"/>
    <w:rsid w:val="00B92C9E"/>
    <w:rsid w:val="00B938E8"/>
    <w:rsid w:val="00B947A4"/>
    <w:rsid w:val="00B9584B"/>
    <w:rsid w:val="00B9611B"/>
    <w:rsid w:val="00B97F42"/>
    <w:rsid w:val="00BA032C"/>
    <w:rsid w:val="00BA2DB5"/>
    <w:rsid w:val="00BA2ED7"/>
    <w:rsid w:val="00BA318D"/>
    <w:rsid w:val="00BA37D8"/>
    <w:rsid w:val="00BA3B9B"/>
    <w:rsid w:val="00BA3C89"/>
    <w:rsid w:val="00BA40F9"/>
    <w:rsid w:val="00BA497A"/>
    <w:rsid w:val="00BA523B"/>
    <w:rsid w:val="00BA52DE"/>
    <w:rsid w:val="00BA6653"/>
    <w:rsid w:val="00BA6DFB"/>
    <w:rsid w:val="00BA6F5E"/>
    <w:rsid w:val="00BA7234"/>
    <w:rsid w:val="00BA7DC3"/>
    <w:rsid w:val="00BB0241"/>
    <w:rsid w:val="00BB02F4"/>
    <w:rsid w:val="00BB060A"/>
    <w:rsid w:val="00BB069C"/>
    <w:rsid w:val="00BB1956"/>
    <w:rsid w:val="00BB225E"/>
    <w:rsid w:val="00BB3C43"/>
    <w:rsid w:val="00BB3D1F"/>
    <w:rsid w:val="00BB3DC9"/>
    <w:rsid w:val="00BB404A"/>
    <w:rsid w:val="00BB5E7B"/>
    <w:rsid w:val="00BB6E34"/>
    <w:rsid w:val="00BB7312"/>
    <w:rsid w:val="00BB7F41"/>
    <w:rsid w:val="00BC4A6D"/>
    <w:rsid w:val="00BC568F"/>
    <w:rsid w:val="00BC758B"/>
    <w:rsid w:val="00BD0DF6"/>
    <w:rsid w:val="00BD2DBF"/>
    <w:rsid w:val="00BD3559"/>
    <w:rsid w:val="00BD4015"/>
    <w:rsid w:val="00BD60DB"/>
    <w:rsid w:val="00BD6376"/>
    <w:rsid w:val="00BD679E"/>
    <w:rsid w:val="00BD69D7"/>
    <w:rsid w:val="00BD75A0"/>
    <w:rsid w:val="00BD7C1C"/>
    <w:rsid w:val="00BD7C7F"/>
    <w:rsid w:val="00BE04EB"/>
    <w:rsid w:val="00BE14E3"/>
    <w:rsid w:val="00BE1FD6"/>
    <w:rsid w:val="00BE2288"/>
    <w:rsid w:val="00BE3325"/>
    <w:rsid w:val="00BE3C5A"/>
    <w:rsid w:val="00BE3D9B"/>
    <w:rsid w:val="00BE468D"/>
    <w:rsid w:val="00BE491F"/>
    <w:rsid w:val="00BE49E0"/>
    <w:rsid w:val="00BE4A9B"/>
    <w:rsid w:val="00BE4DDA"/>
    <w:rsid w:val="00BE658E"/>
    <w:rsid w:val="00BE7FDE"/>
    <w:rsid w:val="00BF02F6"/>
    <w:rsid w:val="00BF03EA"/>
    <w:rsid w:val="00BF182F"/>
    <w:rsid w:val="00BF1DFF"/>
    <w:rsid w:val="00BF1EE4"/>
    <w:rsid w:val="00BF268B"/>
    <w:rsid w:val="00BF26AD"/>
    <w:rsid w:val="00BF3541"/>
    <w:rsid w:val="00BF4CAF"/>
    <w:rsid w:val="00BF5533"/>
    <w:rsid w:val="00BF5DD8"/>
    <w:rsid w:val="00BF6676"/>
    <w:rsid w:val="00BF74E3"/>
    <w:rsid w:val="00BF7B67"/>
    <w:rsid w:val="00C000EE"/>
    <w:rsid w:val="00C0126A"/>
    <w:rsid w:val="00C021BA"/>
    <w:rsid w:val="00C02CD8"/>
    <w:rsid w:val="00C02EFE"/>
    <w:rsid w:val="00C02F1C"/>
    <w:rsid w:val="00C03F21"/>
    <w:rsid w:val="00C0537C"/>
    <w:rsid w:val="00C0574A"/>
    <w:rsid w:val="00C06AD4"/>
    <w:rsid w:val="00C06BF1"/>
    <w:rsid w:val="00C07865"/>
    <w:rsid w:val="00C10214"/>
    <w:rsid w:val="00C10386"/>
    <w:rsid w:val="00C104BC"/>
    <w:rsid w:val="00C10ADF"/>
    <w:rsid w:val="00C141A8"/>
    <w:rsid w:val="00C14DE6"/>
    <w:rsid w:val="00C16D42"/>
    <w:rsid w:val="00C177F2"/>
    <w:rsid w:val="00C178E1"/>
    <w:rsid w:val="00C2040B"/>
    <w:rsid w:val="00C2053F"/>
    <w:rsid w:val="00C208EC"/>
    <w:rsid w:val="00C20909"/>
    <w:rsid w:val="00C20B49"/>
    <w:rsid w:val="00C20C86"/>
    <w:rsid w:val="00C21D68"/>
    <w:rsid w:val="00C22A4E"/>
    <w:rsid w:val="00C22A9F"/>
    <w:rsid w:val="00C22CFF"/>
    <w:rsid w:val="00C23131"/>
    <w:rsid w:val="00C24C15"/>
    <w:rsid w:val="00C24D62"/>
    <w:rsid w:val="00C24F6F"/>
    <w:rsid w:val="00C25BEB"/>
    <w:rsid w:val="00C25D2B"/>
    <w:rsid w:val="00C25D47"/>
    <w:rsid w:val="00C2611D"/>
    <w:rsid w:val="00C263A9"/>
    <w:rsid w:val="00C2792C"/>
    <w:rsid w:val="00C27EA4"/>
    <w:rsid w:val="00C31D3F"/>
    <w:rsid w:val="00C31F28"/>
    <w:rsid w:val="00C32D7C"/>
    <w:rsid w:val="00C33BDF"/>
    <w:rsid w:val="00C34BF1"/>
    <w:rsid w:val="00C3651E"/>
    <w:rsid w:val="00C36841"/>
    <w:rsid w:val="00C36E04"/>
    <w:rsid w:val="00C3784C"/>
    <w:rsid w:val="00C40092"/>
    <w:rsid w:val="00C41A81"/>
    <w:rsid w:val="00C41D29"/>
    <w:rsid w:val="00C4264E"/>
    <w:rsid w:val="00C42B20"/>
    <w:rsid w:val="00C43276"/>
    <w:rsid w:val="00C43BEB"/>
    <w:rsid w:val="00C45333"/>
    <w:rsid w:val="00C463AF"/>
    <w:rsid w:val="00C46D7D"/>
    <w:rsid w:val="00C476B5"/>
    <w:rsid w:val="00C47FB3"/>
    <w:rsid w:val="00C53DF9"/>
    <w:rsid w:val="00C543F3"/>
    <w:rsid w:val="00C54E8A"/>
    <w:rsid w:val="00C55725"/>
    <w:rsid w:val="00C561F1"/>
    <w:rsid w:val="00C56BB6"/>
    <w:rsid w:val="00C57A91"/>
    <w:rsid w:val="00C60D43"/>
    <w:rsid w:val="00C61B6B"/>
    <w:rsid w:val="00C62150"/>
    <w:rsid w:val="00C63E44"/>
    <w:rsid w:val="00C6414B"/>
    <w:rsid w:val="00C641CB"/>
    <w:rsid w:val="00C64416"/>
    <w:rsid w:val="00C65074"/>
    <w:rsid w:val="00C654FC"/>
    <w:rsid w:val="00C67836"/>
    <w:rsid w:val="00C679E0"/>
    <w:rsid w:val="00C705F7"/>
    <w:rsid w:val="00C70854"/>
    <w:rsid w:val="00C709BF"/>
    <w:rsid w:val="00C70DCD"/>
    <w:rsid w:val="00C71406"/>
    <w:rsid w:val="00C724D2"/>
    <w:rsid w:val="00C73463"/>
    <w:rsid w:val="00C7370F"/>
    <w:rsid w:val="00C7465F"/>
    <w:rsid w:val="00C75FF6"/>
    <w:rsid w:val="00C76530"/>
    <w:rsid w:val="00C76EDA"/>
    <w:rsid w:val="00C776E8"/>
    <w:rsid w:val="00C77D73"/>
    <w:rsid w:val="00C77F02"/>
    <w:rsid w:val="00C8041C"/>
    <w:rsid w:val="00C8050D"/>
    <w:rsid w:val="00C81838"/>
    <w:rsid w:val="00C8235C"/>
    <w:rsid w:val="00C82DEF"/>
    <w:rsid w:val="00C8357E"/>
    <w:rsid w:val="00C83749"/>
    <w:rsid w:val="00C8411E"/>
    <w:rsid w:val="00C84A7E"/>
    <w:rsid w:val="00C85766"/>
    <w:rsid w:val="00C86AE6"/>
    <w:rsid w:val="00C86B04"/>
    <w:rsid w:val="00C90C2B"/>
    <w:rsid w:val="00C91A07"/>
    <w:rsid w:val="00C921D4"/>
    <w:rsid w:val="00C94441"/>
    <w:rsid w:val="00C95363"/>
    <w:rsid w:val="00C956A1"/>
    <w:rsid w:val="00C9669E"/>
    <w:rsid w:val="00C96CC6"/>
    <w:rsid w:val="00C96E2A"/>
    <w:rsid w:val="00C96F73"/>
    <w:rsid w:val="00C97E4F"/>
    <w:rsid w:val="00CA1850"/>
    <w:rsid w:val="00CA1E1A"/>
    <w:rsid w:val="00CA1F16"/>
    <w:rsid w:val="00CA3BA4"/>
    <w:rsid w:val="00CA42C4"/>
    <w:rsid w:val="00CA452B"/>
    <w:rsid w:val="00CA46FB"/>
    <w:rsid w:val="00CA5FD0"/>
    <w:rsid w:val="00CA720F"/>
    <w:rsid w:val="00CA7DC6"/>
    <w:rsid w:val="00CB1515"/>
    <w:rsid w:val="00CB19B3"/>
    <w:rsid w:val="00CB245D"/>
    <w:rsid w:val="00CB3AC5"/>
    <w:rsid w:val="00CB3B01"/>
    <w:rsid w:val="00CB3E9F"/>
    <w:rsid w:val="00CB5322"/>
    <w:rsid w:val="00CB573B"/>
    <w:rsid w:val="00CB5BCB"/>
    <w:rsid w:val="00CB6B9D"/>
    <w:rsid w:val="00CB7816"/>
    <w:rsid w:val="00CC0B94"/>
    <w:rsid w:val="00CC22DA"/>
    <w:rsid w:val="00CC2361"/>
    <w:rsid w:val="00CC26B1"/>
    <w:rsid w:val="00CC2F80"/>
    <w:rsid w:val="00CC3619"/>
    <w:rsid w:val="00CC424D"/>
    <w:rsid w:val="00CC4C2F"/>
    <w:rsid w:val="00CC666B"/>
    <w:rsid w:val="00CC6835"/>
    <w:rsid w:val="00CC73FB"/>
    <w:rsid w:val="00CC743F"/>
    <w:rsid w:val="00CC7740"/>
    <w:rsid w:val="00CC7D18"/>
    <w:rsid w:val="00CD040D"/>
    <w:rsid w:val="00CD17FC"/>
    <w:rsid w:val="00CD2542"/>
    <w:rsid w:val="00CD2979"/>
    <w:rsid w:val="00CD3DC0"/>
    <w:rsid w:val="00CD4DD1"/>
    <w:rsid w:val="00CD6218"/>
    <w:rsid w:val="00CD62E3"/>
    <w:rsid w:val="00CD63B1"/>
    <w:rsid w:val="00CD7230"/>
    <w:rsid w:val="00CD7650"/>
    <w:rsid w:val="00CE0174"/>
    <w:rsid w:val="00CE0243"/>
    <w:rsid w:val="00CE05B6"/>
    <w:rsid w:val="00CE21D3"/>
    <w:rsid w:val="00CE4089"/>
    <w:rsid w:val="00CE4213"/>
    <w:rsid w:val="00CE5CBB"/>
    <w:rsid w:val="00CE5DC8"/>
    <w:rsid w:val="00CE6135"/>
    <w:rsid w:val="00CE69CB"/>
    <w:rsid w:val="00CF099B"/>
    <w:rsid w:val="00CF14E3"/>
    <w:rsid w:val="00CF239A"/>
    <w:rsid w:val="00CF3160"/>
    <w:rsid w:val="00CF31EA"/>
    <w:rsid w:val="00CF47D6"/>
    <w:rsid w:val="00CF4A3D"/>
    <w:rsid w:val="00CF67C9"/>
    <w:rsid w:val="00CF6A46"/>
    <w:rsid w:val="00CF6A4E"/>
    <w:rsid w:val="00CF75DA"/>
    <w:rsid w:val="00CF7ECA"/>
    <w:rsid w:val="00D007C1"/>
    <w:rsid w:val="00D03504"/>
    <w:rsid w:val="00D03877"/>
    <w:rsid w:val="00D03A99"/>
    <w:rsid w:val="00D03C44"/>
    <w:rsid w:val="00D059D3"/>
    <w:rsid w:val="00D071E5"/>
    <w:rsid w:val="00D07685"/>
    <w:rsid w:val="00D07879"/>
    <w:rsid w:val="00D07C63"/>
    <w:rsid w:val="00D11094"/>
    <w:rsid w:val="00D11FC8"/>
    <w:rsid w:val="00D12AC5"/>
    <w:rsid w:val="00D148FA"/>
    <w:rsid w:val="00D14F17"/>
    <w:rsid w:val="00D1551D"/>
    <w:rsid w:val="00D21C59"/>
    <w:rsid w:val="00D222A8"/>
    <w:rsid w:val="00D22412"/>
    <w:rsid w:val="00D22A0C"/>
    <w:rsid w:val="00D23B83"/>
    <w:rsid w:val="00D24D75"/>
    <w:rsid w:val="00D24F30"/>
    <w:rsid w:val="00D25E5C"/>
    <w:rsid w:val="00D2688F"/>
    <w:rsid w:val="00D26C06"/>
    <w:rsid w:val="00D278EF"/>
    <w:rsid w:val="00D27D04"/>
    <w:rsid w:val="00D3132F"/>
    <w:rsid w:val="00D3141B"/>
    <w:rsid w:val="00D315F7"/>
    <w:rsid w:val="00D316DF"/>
    <w:rsid w:val="00D31D5C"/>
    <w:rsid w:val="00D328BA"/>
    <w:rsid w:val="00D33206"/>
    <w:rsid w:val="00D36827"/>
    <w:rsid w:val="00D369FD"/>
    <w:rsid w:val="00D36C79"/>
    <w:rsid w:val="00D36D70"/>
    <w:rsid w:val="00D379DE"/>
    <w:rsid w:val="00D400D2"/>
    <w:rsid w:val="00D4254F"/>
    <w:rsid w:val="00D43954"/>
    <w:rsid w:val="00D43C03"/>
    <w:rsid w:val="00D43D90"/>
    <w:rsid w:val="00D44DAF"/>
    <w:rsid w:val="00D4598B"/>
    <w:rsid w:val="00D459B4"/>
    <w:rsid w:val="00D45B0D"/>
    <w:rsid w:val="00D46400"/>
    <w:rsid w:val="00D47014"/>
    <w:rsid w:val="00D476C2"/>
    <w:rsid w:val="00D47B1D"/>
    <w:rsid w:val="00D50784"/>
    <w:rsid w:val="00D50AC4"/>
    <w:rsid w:val="00D51226"/>
    <w:rsid w:val="00D51A4C"/>
    <w:rsid w:val="00D51DB4"/>
    <w:rsid w:val="00D61156"/>
    <w:rsid w:val="00D613AA"/>
    <w:rsid w:val="00D624D8"/>
    <w:rsid w:val="00D6309F"/>
    <w:rsid w:val="00D64596"/>
    <w:rsid w:val="00D647E3"/>
    <w:rsid w:val="00D6491F"/>
    <w:rsid w:val="00D64D08"/>
    <w:rsid w:val="00D674C9"/>
    <w:rsid w:val="00D67F9B"/>
    <w:rsid w:val="00D7263A"/>
    <w:rsid w:val="00D74048"/>
    <w:rsid w:val="00D74BF4"/>
    <w:rsid w:val="00D7516B"/>
    <w:rsid w:val="00D75821"/>
    <w:rsid w:val="00D7645E"/>
    <w:rsid w:val="00D76DAB"/>
    <w:rsid w:val="00D76E60"/>
    <w:rsid w:val="00D80E3A"/>
    <w:rsid w:val="00D81189"/>
    <w:rsid w:val="00D81815"/>
    <w:rsid w:val="00D81E7A"/>
    <w:rsid w:val="00D82911"/>
    <w:rsid w:val="00D85365"/>
    <w:rsid w:val="00D8576B"/>
    <w:rsid w:val="00D862BB"/>
    <w:rsid w:val="00D86BED"/>
    <w:rsid w:val="00D873FD"/>
    <w:rsid w:val="00D87753"/>
    <w:rsid w:val="00D877EB"/>
    <w:rsid w:val="00D9087C"/>
    <w:rsid w:val="00D93EEA"/>
    <w:rsid w:val="00D94748"/>
    <w:rsid w:val="00D94ACC"/>
    <w:rsid w:val="00D94D3B"/>
    <w:rsid w:val="00D95B1D"/>
    <w:rsid w:val="00D95F12"/>
    <w:rsid w:val="00D95FDB"/>
    <w:rsid w:val="00D96058"/>
    <w:rsid w:val="00D9623F"/>
    <w:rsid w:val="00D9646F"/>
    <w:rsid w:val="00D96498"/>
    <w:rsid w:val="00D975E5"/>
    <w:rsid w:val="00D97AD1"/>
    <w:rsid w:val="00DA06AE"/>
    <w:rsid w:val="00DA2049"/>
    <w:rsid w:val="00DA21E2"/>
    <w:rsid w:val="00DA33D6"/>
    <w:rsid w:val="00DA4E6E"/>
    <w:rsid w:val="00DA505C"/>
    <w:rsid w:val="00DA59F1"/>
    <w:rsid w:val="00DA6018"/>
    <w:rsid w:val="00DA658A"/>
    <w:rsid w:val="00DA66E7"/>
    <w:rsid w:val="00DB0370"/>
    <w:rsid w:val="00DB0EB5"/>
    <w:rsid w:val="00DB114F"/>
    <w:rsid w:val="00DB1D4D"/>
    <w:rsid w:val="00DB275D"/>
    <w:rsid w:val="00DB2FB5"/>
    <w:rsid w:val="00DB3034"/>
    <w:rsid w:val="00DB3369"/>
    <w:rsid w:val="00DB3EE5"/>
    <w:rsid w:val="00DB5ABD"/>
    <w:rsid w:val="00DB6D02"/>
    <w:rsid w:val="00DB7372"/>
    <w:rsid w:val="00DB791E"/>
    <w:rsid w:val="00DC03AE"/>
    <w:rsid w:val="00DC03C7"/>
    <w:rsid w:val="00DC05AD"/>
    <w:rsid w:val="00DC0619"/>
    <w:rsid w:val="00DC2070"/>
    <w:rsid w:val="00DC26B8"/>
    <w:rsid w:val="00DC3448"/>
    <w:rsid w:val="00DC54A5"/>
    <w:rsid w:val="00DC7C5C"/>
    <w:rsid w:val="00DD08B3"/>
    <w:rsid w:val="00DD2061"/>
    <w:rsid w:val="00DD276B"/>
    <w:rsid w:val="00DD31DF"/>
    <w:rsid w:val="00DD3F2B"/>
    <w:rsid w:val="00DD4430"/>
    <w:rsid w:val="00DD47D0"/>
    <w:rsid w:val="00DD518F"/>
    <w:rsid w:val="00DD60CE"/>
    <w:rsid w:val="00DD61CD"/>
    <w:rsid w:val="00DD655D"/>
    <w:rsid w:val="00DD72CF"/>
    <w:rsid w:val="00DD734A"/>
    <w:rsid w:val="00DD7391"/>
    <w:rsid w:val="00DD73B3"/>
    <w:rsid w:val="00DD7E3E"/>
    <w:rsid w:val="00DD7FA3"/>
    <w:rsid w:val="00DE082D"/>
    <w:rsid w:val="00DE0BA5"/>
    <w:rsid w:val="00DE159D"/>
    <w:rsid w:val="00DE1DA0"/>
    <w:rsid w:val="00DE2C7D"/>
    <w:rsid w:val="00DE2F1A"/>
    <w:rsid w:val="00DE417D"/>
    <w:rsid w:val="00DE4E33"/>
    <w:rsid w:val="00DE7319"/>
    <w:rsid w:val="00DE7D59"/>
    <w:rsid w:val="00DF04F9"/>
    <w:rsid w:val="00DF0B3F"/>
    <w:rsid w:val="00DF18B3"/>
    <w:rsid w:val="00DF2169"/>
    <w:rsid w:val="00DF2A59"/>
    <w:rsid w:val="00DF3414"/>
    <w:rsid w:val="00DF3734"/>
    <w:rsid w:val="00DF40D7"/>
    <w:rsid w:val="00DF484C"/>
    <w:rsid w:val="00DF4C7C"/>
    <w:rsid w:val="00DF53BC"/>
    <w:rsid w:val="00DF6096"/>
    <w:rsid w:val="00DF6BCE"/>
    <w:rsid w:val="00E00028"/>
    <w:rsid w:val="00E003BB"/>
    <w:rsid w:val="00E00843"/>
    <w:rsid w:val="00E015B9"/>
    <w:rsid w:val="00E018FE"/>
    <w:rsid w:val="00E01AAF"/>
    <w:rsid w:val="00E021AA"/>
    <w:rsid w:val="00E031F1"/>
    <w:rsid w:val="00E03E52"/>
    <w:rsid w:val="00E04A46"/>
    <w:rsid w:val="00E07449"/>
    <w:rsid w:val="00E07C66"/>
    <w:rsid w:val="00E11C0B"/>
    <w:rsid w:val="00E1227A"/>
    <w:rsid w:val="00E13470"/>
    <w:rsid w:val="00E13EE5"/>
    <w:rsid w:val="00E141B7"/>
    <w:rsid w:val="00E149E7"/>
    <w:rsid w:val="00E14D39"/>
    <w:rsid w:val="00E153C5"/>
    <w:rsid w:val="00E15A1B"/>
    <w:rsid w:val="00E163B0"/>
    <w:rsid w:val="00E163CF"/>
    <w:rsid w:val="00E169F4"/>
    <w:rsid w:val="00E16D0B"/>
    <w:rsid w:val="00E173AC"/>
    <w:rsid w:val="00E1768C"/>
    <w:rsid w:val="00E17A6F"/>
    <w:rsid w:val="00E17BD9"/>
    <w:rsid w:val="00E17DDA"/>
    <w:rsid w:val="00E204BE"/>
    <w:rsid w:val="00E205DB"/>
    <w:rsid w:val="00E21201"/>
    <w:rsid w:val="00E21214"/>
    <w:rsid w:val="00E21334"/>
    <w:rsid w:val="00E21D20"/>
    <w:rsid w:val="00E21ED7"/>
    <w:rsid w:val="00E22FE4"/>
    <w:rsid w:val="00E23ADF"/>
    <w:rsid w:val="00E24241"/>
    <w:rsid w:val="00E246BA"/>
    <w:rsid w:val="00E24E48"/>
    <w:rsid w:val="00E250D3"/>
    <w:rsid w:val="00E26E72"/>
    <w:rsid w:val="00E274B4"/>
    <w:rsid w:val="00E30E7B"/>
    <w:rsid w:val="00E31080"/>
    <w:rsid w:val="00E319A1"/>
    <w:rsid w:val="00E32BBF"/>
    <w:rsid w:val="00E32FB2"/>
    <w:rsid w:val="00E33680"/>
    <w:rsid w:val="00E340FB"/>
    <w:rsid w:val="00E344A7"/>
    <w:rsid w:val="00E3458C"/>
    <w:rsid w:val="00E35106"/>
    <w:rsid w:val="00E3573F"/>
    <w:rsid w:val="00E35E44"/>
    <w:rsid w:val="00E35FC8"/>
    <w:rsid w:val="00E37C98"/>
    <w:rsid w:val="00E403D6"/>
    <w:rsid w:val="00E412FB"/>
    <w:rsid w:val="00E4197B"/>
    <w:rsid w:val="00E43827"/>
    <w:rsid w:val="00E44101"/>
    <w:rsid w:val="00E44567"/>
    <w:rsid w:val="00E44948"/>
    <w:rsid w:val="00E449A7"/>
    <w:rsid w:val="00E44F33"/>
    <w:rsid w:val="00E46123"/>
    <w:rsid w:val="00E46A55"/>
    <w:rsid w:val="00E46B1A"/>
    <w:rsid w:val="00E46E55"/>
    <w:rsid w:val="00E474EF"/>
    <w:rsid w:val="00E47AAE"/>
    <w:rsid w:val="00E50C20"/>
    <w:rsid w:val="00E53947"/>
    <w:rsid w:val="00E5402E"/>
    <w:rsid w:val="00E54B4D"/>
    <w:rsid w:val="00E560B3"/>
    <w:rsid w:val="00E57206"/>
    <w:rsid w:val="00E607C6"/>
    <w:rsid w:val="00E6103A"/>
    <w:rsid w:val="00E61FF3"/>
    <w:rsid w:val="00E63151"/>
    <w:rsid w:val="00E638BB"/>
    <w:rsid w:val="00E64219"/>
    <w:rsid w:val="00E642CB"/>
    <w:rsid w:val="00E64B86"/>
    <w:rsid w:val="00E654CA"/>
    <w:rsid w:val="00E65E05"/>
    <w:rsid w:val="00E6620A"/>
    <w:rsid w:val="00E70CC0"/>
    <w:rsid w:val="00E74C79"/>
    <w:rsid w:val="00E77D3C"/>
    <w:rsid w:val="00E82238"/>
    <w:rsid w:val="00E83FED"/>
    <w:rsid w:val="00E847AF"/>
    <w:rsid w:val="00E86CC8"/>
    <w:rsid w:val="00E871D8"/>
    <w:rsid w:val="00E877A8"/>
    <w:rsid w:val="00E902F5"/>
    <w:rsid w:val="00E9076B"/>
    <w:rsid w:val="00E9091F"/>
    <w:rsid w:val="00E90A6F"/>
    <w:rsid w:val="00E9106A"/>
    <w:rsid w:val="00E91C37"/>
    <w:rsid w:val="00E91E6E"/>
    <w:rsid w:val="00E9287A"/>
    <w:rsid w:val="00E93193"/>
    <w:rsid w:val="00E9328A"/>
    <w:rsid w:val="00E942E6"/>
    <w:rsid w:val="00E9434E"/>
    <w:rsid w:val="00E946FA"/>
    <w:rsid w:val="00E95882"/>
    <w:rsid w:val="00E9743A"/>
    <w:rsid w:val="00E97CE3"/>
    <w:rsid w:val="00EA457B"/>
    <w:rsid w:val="00EA5080"/>
    <w:rsid w:val="00EA566E"/>
    <w:rsid w:val="00EA5D99"/>
    <w:rsid w:val="00EA63B4"/>
    <w:rsid w:val="00EA6479"/>
    <w:rsid w:val="00EA69A1"/>
    <w:rsid w:val="00EA6D63"/>
    <w:rsid w:val="00EB08B3"/>
    <w:rsid w:val="00EB138C"/>
    <w:rsid w:val="00EB1C26"/>
    <w:rsid w:val="00EB3609"/>
    <w:rsid w:val="00EB3DBA"/>
    <w:rsid w:val="00EB4BE2"/>
    <w:rsid w:val="00EB5723"/>
    <w:rsid w:val="00EB6328"/>
    <w:rsid w:val="00EB6575"/>
    <w:rsid w:val="00EB66ED"/>
    <w:rsid w:val="00EB71F2"/>
    <w:rsid w:val="00EB727C"/>
    <w:rsid w:val="00EB7859"/>
    <w:rsid w:val="00EC07CF"/>
    <w:rsid w:val="00EC1621"/>
    <w:rsid w:val="00EC279D"/>
    <w:rsid w:val="00EC2981"/>
    <w:rsid w:val="00EC3454"/>
    <w:rsid w:val="00EC401A"/>
    <w:rsid w:val="00EC65ED"/>
    <w:rsid w:val="00EC7D23"/>
    <w:rsid w:val="00ED0398"/>
    <w:rsid w:val="00ED1961"/>
    <w:rsid w:val="00ED1CFF"/>
    <w:rsid w:val="00ED2486"/>
    <w:rsid w:val="00ED2CE9"/>
    <w:rsid w:val="00ED2E4E"/>
    <w:rsid w:val="00ED3602"/>
    <w:rsid w:val="00ED424B"/>
    <w:rsid w:val="00ED5146"/>
    <w:rsid w:val="00ED5CE2"/>
    <w:rsid w:val="00ED6354"/>
    <w:rsid w:val="00ED6C5E"/>
    <w:rsid w:val="00ED7374"/>
    <w:rsid w:val="00ED796E"/>
    <w:rsid w:val="00EE0DFB"/>
    <w:rsid w:val="00EE15AD"/>
    <w:rsid w:val="00EE15B9"/>
    <w:rsid w:val="00EE2BC4"/>
    <w:rsid w:val="00EE337A"/>
    <w:rsid w:val="00EE3B80"/>
    <w:rsid w:val="00EE609C"/>
    <w:rsid w:val="00EE6331"/>
    <w:rsid w:val="00EE661D"/>
    <w:rsid w:val="00EE664E"/>
    <w:rsid w:val="00EE6685"/>
    <w:rsid w:val="00EE6976"/>
    <w:rsid w:val="00EE7F08"/>
    <w:rsid w:val="00EF01B6"/>
    <w:rsid w:val="00EF032E"/>
    <w:rsid w:val="00EF0BD6"/>
    <w:rsid w:val="00EF0CE2"/>
    <w:rsid w:val="00EF10C0"/>
    <w:rsid w:val="00EF1D1A"/>
    <w:rsid w:val="00EF4E37"/>
    <w:rsid w:val="00EF71FD"/>
    <w:rsid w:val="00EF784E"/>
    <w:rsid w:val="00F015A7"/>
    <w:rsid w:val="00F0186C"/>
    <w:rsid w:val="00F02454"/>
    <w:rsid w:val="00F024FC"/>
    <w:rsid w:val="00F02721"/>
    <w:rsid w:val="00F029BC"/>
    <w:rsid w:val="00F03346"/>
    <w:rsid w:val="00F0344C"/>
    <w:rsid w:val="00F04CA4"/>
    <w:rsid w:val="00F04DBF"/>
    <w:rsid w:val="00F054FC"/>
    <w:rsid w:val="00F05572"/>
    <w:rsid w:val="00F071FF"/>
    <w:rsid w:val="00F079B6"/>
    <w:rsid w:val="00F11530"/>
    <w:rsid w:val="00F11534"/>
    <w:rsid w:val="00F12376"/>
    <w:rsid w:val="00F1240A"/>
    <w:rsid w:val="00F12BE6"/>
    <w:rsid w:val="00F15A05"/>
    <w:rsid w:val="00F15E2C"/>
    <w:rsid w:val="00F15F52"/>
    <w:rsid w:val="00F1611A"/>
    <w:rsid w:val="00F16192"/>
    <w:rsid w:val="00F1677D"/>
    <w:rsid w:val="00F169CD"/>
    <w:rsid w:val="00F16D9A"/>
    <w:rsid w:val="00F212D5"/>
    <w:rsid w:val="00F231A0"/>
    <w:rsid w:val="00F23F7F"/>
    <w:rsid w:val="00F25108"/>
    <w:rsid w:val="00F25986"/>
    <w:rsid w:val="00F26735"/>
    <w:rsid w:val="00F267E5"/>
    <w:rsid w:val="00F27147"/>
    <w:rsid w:val="00F271B1"/>
    <w:rsid w:val="00F278D9"/>
    <w:rsid w:val="00F27C57"/>
    <w:rsid w:val="00F3027C"/>
    <w:rsid w:val="00F31691"/>
    <w:rsid w:val="00F317FA"/>
    <w:rsid w:val="00F32142"/>
    <w:rsid w:val="00F3258C"/>
    <w:rsid w:val="00F32735"/>
    <w:rsid w:val="00F33994"/>
    <w:rsid w:val="00F342E8"/>
    <w:rsid w:val="00F34464"/>
    <w:rsid w:val="00F348FD"/>
    <w:rsid w:val="00F35A13"/>
    <w:rsid w:val="00F35CEF"/>
    <w:rsid w:val="00F3613E"/>
    <w:rsid w:val="00F374B1"/>
    <w:rsid w:val="00F41255"/>
    <w:rsid w:val="00F42254"/>
    <w:rsid w:val="00F4257D"/>
    <w:rsid w:val="00F42986"/>
    <w:rsid w:val="00F43872"/>
    <w:rsid w:val="00F43F85"/>
    <w:rsid w:val="00F443A8"/>
    <w:rsid w:val="00F45C93"/>
    <w:rsid w:val="00F45F91"/>
    <w:rsid w:val="00F4662E"/>
    <w:rsid w:val="00F46A49"/>
    <w:rsid w:val="00F46CA4"/>
    <w:rsid w:val="00F47410"/>
    <w:rsid w:val="00F47548"/>
    <w:rsid w:val="00F47E84"/>
    <w:rsid w:val="00F501FD"/>
    <w:rsid w:val="00F509CD"/>
    <w:rsid w:val="00F50F01"/>
    <w:rsid w:val="00F524ED"/>
    <w:rsid w:val="00F5250A"/>
    <w:rsid w:val="00F52F98"/>
    <w:rsid w:val="00F54303"/>
    <w:rsid w:val="00F55BA2"/>
    <w:rsid w:val="00F55C65"/>
    <w:rsid w:val="00F569C8"/>
    <w:rsid w:val="00F56ED5"/>
    <w:rsid w:val="00F571C6"/>
    <w:rsid w:val="00F5726E"/>
    <w:rsid w:val="00F60468"/>
    <w:rsid w:val="00F61B62"/>
    <w:rsid w:val="00F6219B"/>
    <w:rsid w:val="00F625C0"/>
    <w:rsid w:val="00F631FF"/>
    <w:rsid w:val="00F67601"/>
    <w:rsid w:val="00F71C13"/>
    <w:rsid w:val="00F75B5B"/>
    <w:rsid w:val="00F76355"/>
    <w:rsid w:val="00F76CA1"/>
    <w:rsid w:val="00F771EE"/>
    <w:rsid w:val="00F803FB"/>
    <w:rsid w:val="00F80826"/>
    <w:rsid w:val="00F8086D"/>
    <w:rsid w:val="00F80E62"/>
    <w:rsid w:val="00F81BCA"/>
    <w:rsid w:val="00F8331B"/>
    <w:rsid w:val="00F84671"/>
    <w:rsid w:val="00F84D76"/>
    <w:rsid w:val="00F85FAC"/>
    <w:rsid w:val="00F861A7"/>
    <w:rsid w:val="00F86331"/>
    <w:rsid w:val="00F867E9"/>
    <w:rsid w:val="00F872AD"/>
    <w:rsid w:val="00F875D3"/>
    <w:rsid w:val="00F8791D"/>
    <w:rsid w:val="00F902BD"/>
    <w:rsid w:val="00F91128"/>
    <w:rsid w:val="00F91ADC"/>
    <w:rsid w:val="00F9288B"/>
    <w:rsid w:val="00F92E71"/>
    <w:rsid w:val="00F9344C"/>
    <w:rsid w:val="00F93512"/>
    <w:rsid w:val="00F96179"/>
    <w:rsid w:val="00F962AF"/>
    <w:rsid w:val="00F964CE"/>
    <w:rsid w:val="00F973F0"/>
    <w:rsid w:val="00F97C18"/>
    <w:rsid w:val="00F97D1F"/>
    <w:rsid w:val="00FA0007"/>
    <w:rsid w:val="00FA19CE"/>
    <w:rsid w:val="00FA3493"/>
    <w:rsid w:val="00FA36C7"/>
    <w:rsid w:val="00FA3912"/>
    <w:rsid w:val="00FA4C30"/>
    <w:rsid w:val="00FA4D9C"/>
    <w:rsid w:val="00FA6140"/>
    <w:rsid w:val="00FA69AA"/>
    <w:rsid w:val="00FA6C23"/>
    <w:rsid w:val="00FA6C8B"/>
    <w:rsid w:val="00FA6E3F"/>
    <w:rsid w:val="00FB0130"/>
    <w:rsid w:val="00FB0335"/>
    <w:rsid w:val="00FB0615"/>
    <w:rsid w:val="00FB0A17"/>
    <w:rsid w:val="00FB0E54"/>
    <w:rsid w:val="00FB182E"/>
    <w:rsid w:val="00FB1EE5"/>
    <w:rsid w:val="00FB2127"/>
    <w:rsid w:val="00FB28A6"/>
    <w:rsid w:val="00FB3012"/>
    <w:rsid w:val="00FB3D91"/>
    <w:rsid w:val="00FB4489"/>
    <w:rsid w:val="00FB4BF6"/>
    <w:rsid w:val="00FB5702"/>
    <w:rsid w:val="00FB58EB"/>
    <w:rsid w:val="00FB5C9F"/>
    <w:rsid w:val="00FB5F0E"/>
    <w:rsid w:val="00FB7D28"/>
    <w:rsid w:val="00FC0776"/>
    <w:rsid w:val="00FC0A74"/>
    <w:rsid w:val="00FC0EEB"/>
    <w:rsid w:val="00FC1106"/>
    <w:rsid w:val="00FC27D2"/>
    <w:rsid w:val="00FC3C1E"/>
    <w:rsid w:val="00FC5E94"/>
    <w:rsid w:val="00FC6242"/>
    <w:rsid w:val="00FC65E2"/>
    <w:rsid w:val="00FC6C4A"/>
    <w:rsid w:val="00FC6EBB"/>
    <w:rsid w:val="00FC75AA"/>
    <w:rsid w:val="00FD05A4"/>
    <w:rsid w:val="00FD06D0"/>
    <w:rsid w:val="00FD1330"/>
    <w:rsid w:val="00FD1A3B"/>
    <w:rsid w:val="00FD2683"/>
    <w:rsid w:val="00FD2B5E"/>
    <w:rsid w:val="00FD2C52"/>
    <w:rsid w:val="00FD314F"/>
    <w:rsid w:val="00FD4102"/>
    <w:rsid w:val="00FD4645"/>
    <w:rsid w:val="00FD684F"/>
    <w:rsid w:val="00FD6D09"/>
    <w:rsid w:val="00FD754C"/>
    <w:rsid w:val="00FE0A0E"/>
    <w:rsid w:val="00FE12B3"/>
    <w:rsid w:val="00FE1730"/>
    <w:rsid w:val="00FE2649"/>
    <w:rsid w:val="00FE38C7"/>
    <w:rsid w:val="00FE3B00"/>
    <w:rsid w:val="00FE5CD1"/>
    <w:rsid w:val="00FE6CDD"/>
    <w:rsid w:val="00FF2538"/>
    <w:rsid w:val="00FF2B2F"/>
    <w:rsid w:val="00FF2BAF"/>
    <w:rsid w:val="00FF3097"/>
    <w:rsid w:val="00FF3261"/>
    <w:rsid w:val="00FF3A3E"/>
    <w:rsid w:val="00FF61E1"/>
    <w:rsid w:val="00FF6D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E6407C"/>
  <w15:docId w15:val="{A872BBDA-AC35-408C-B7AC-384D4BDDB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43C1"/>
    <w:rPr>
      <w:rFonts w:cs="Times New Roman"/>
      <w:noProof/>
      <w:szCs w:val="20"/>
      <w:lang w:val="en-GB"/>
    </w:rPr>
  </w:style>
  <w:style w:type="paragraph" w:styleId="Heading1">
    <w:name w:val="heading 1"/>
    <w:basedOn w:val="Normal"/>
    <w:next w:val="Normal"/>
    <w:link w:val="Heading1Char"/>
    <w:autoRedefine/>
    <w:uiPriority w:val="9"/>
    <w:qFormat/>
    <w:rsid w:val="004F2CB3"/>
    <w:pPr>
      <w:keepNext/>
      <w:keepLines/>
      <w:spacing w:before="240"/>
      <w:outlineLvl w:val="0"/>
    </w:pPr>
    <w:rPr>
      <w:b/>
      <w:color w:val="0070C0"/>
      <w:sz w:val="32"/>
      <w:szCs w:val="32"/>
      <w:lang w:eastAsia="en-GB"/>
    </w:rPr>
  </w:style>
  <w:style w:type="paragraph" w:styleId="Heading2">
    <w:name w:val="heading 2"/>
    <w:basedOn w:val="Normal"/>
    <w:next w:val="Normal"/>
    <w:link w:val="Heading2Char"/>
    <w:autoRedefine/>
    <w:uiPriority w:val="9"/>
    <w:unhideWhenUsed/>
    <w:qFormat/>
    <w:rsid w:val="00B279EA"/>
    <w:pPr>
      <w:keepNext/>
      <w:keepLines/>
      <w:outlineLvl w:val="1"/>
    </w:pPr>
    <w:rPr>
      <w:rFonts w:eastAsia="Times New Roman" w:cs="Arial"/>
      <w:b/>
      <w:sz w:val="28"/>
      <w:szCs w:val="26"/>
      <w:lang w:eastAsia="en-GB"/>
    </w:rPr>
  </w:style>
  <w:style w:type="paragraph" w:styleId="Heading3">
    <w:name w:val="heading 3"/>
    <w:basedOn w:val="Normal"/>
    <w:next w:val="Normal"/>
    <w:link w:val="Heading3Char"/>
    <w:autoRedefine/>
    <w:uiPriority w:val="9"/>
    <w:unhideWhenUsed/>
    <w:qFormat/>
    <w:rsid w:val="008A04BF"/>
    <w:pPr>
      <w:keepNext/>
      <w:keepLines/>
      <w:spacing w:before="40"/>
      <w:outlineLvl w:val="2"/>
    </w:pPr>
    <w:rPr>
      <w:rFonts w:eastAsiaTheme="majorEastAsia" w:cstheme="majorBidi"/>
      <w:b/>
      <w:color w:val="002060"/>
      <w:szCs w:val="24"/>
    </w:rPr>
  </w:style>
  <w:style w:type="paragraph" w:styleId="Heading4">
    <w:name w:val="heading 4"/>
    <w:basedOn w:val="Normal"/>
    <w:next w:val="Normal"/>
    <w:link w:val="Heading4Char"/>
    <w:uiPriority w:val="9"/>
    <w:unhideWhenUsed/>
    <w:qFormat/>
    <w:rsid w:val="00190069"/>
    <w:pPr>
      <w:keepNext/>
      <w:keepLines/>
      <w:spacing w:before="20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2Char">
    <w:name w:val="Heading 2 Char"/>
    <w:basedOn w:val="DefaultParagraphFont"/>
    <w:link w:val="Heading2"/>
    <w:uiPriority w:val="9"/>
    <w:rsid w:val="00B279EA"/>
    <w:rPr>
      <w:rFonts w:eastAsia="Times New Roman"/>
      <w:b/>
      <w:noProof/>
      <w:sz w:val="28"/>
      <w:szCs w:val="26"/>
      <w:lang w:val="en-GB" w:eastAsia="en-GB"/>
    </w:rPr>
  </w:style>
  <w:style w:type="paragraph" w:styleId="Caption">
    <w:name w:val="caption"/>
    <w:basedOn w:val="Normal"/>
    <w:next w:val="Normal"/>
    <w:autoRedefine/>
    <w:uiPriority w:val="35"/>
    <w:unhideWhenUsed/>
    <w:qFormat/>
    <w:rsid w:val="00C53DF9"/>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4F2CB3"/>
    <w:rPr>
      <w:rFonts w:cs="Times New Roman"/>
      <w:b/>
      <w:noProof/>
      <w:color w:val="0070C0"/>
      <w:sz w:val="32"/>
      <w:szCs w:val="32"/>
      <w:lang w:val="en-GB" w:eastAsia="en-GB"/>
    </w:rPr>
  </w:style>
  <w:style w:type="table" w:styleId="TableGrid">
    <w:name w:val="Table Grid"/>
    <w:basedOn w:val="TableNormal"/>
    <w:uiPriority w:val="59"/>
    <w:qFormat/>
    <w:rsid w:val="00C2781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C27815"/>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8A04BF"/>
    <w:rPr>
      <w:rFonts w:eastAsiaTheme="majorEastAsia" w:cstheme="majorBidi"/>
      <w:b/>
      <w:noProof/>
      <w:color w:val="002060"/>
      <w:lang w:val="en-GB"/>
    </w:rPr>
  </w:style>
  <w:style w:type="paragraph" w:styleId="Header">
    <w:name w:val="header"/>
    <w:basedOn w:val="Normal"/>
    <w:link w:val="HeaderChar"/>
    <w:uiPriority w:val="99"/>
    <w:unhideWhenUsed/>
    <w:qFormat/>
    <w:rsid w:val="005A0EFC"/>
    <w:pPr>
      <w:tabs>
        <w:tab w:val="center" w:pos="4680"/>
        <w:tab w:val="right" w:pos="9360"/>
      </w:tabs>
      <w:spacing w:line="240" w:lineRule="auto"/>
    </w:pPr>
  </w:style>
  <w:style w:type="character" w:customStyle="1" w:styleId="HeaderChar">
    <w:name w:val="Header Char"/>
    <w:basedOn w:val="DefaultParagraphFont"/>
    <w:link w:val="Header"/>
    <w:uiPriority w:val="99"/>
    <w:qFormat/>
    <w:rsid w:val="005A0EFC"/>
    <w:rPr>
      <w:rFonts w:ascii="Times New Roman" w:hAnsi="Times New Roman" w:cs="Times New Roman"/>
      <w:noProof/>
      <w:sz w:val="24"/>
      <w:szCs w:val="20"/>
      <w:lang w:val="en-GB"/>
    </w:rPr>
  </w:style>
  <w:style w:type="paragraph" w:styleId="Footer">
    <w:name w:val="footer"/>
    <w:basedOn w:val="Normal"/>
    <w:link w:val="FooterChar"/>
    <w:uiPriority w:val="99"/>
    <w:unhideWhenUsed/>
    <w:rsid w:val="005A0EFC"/>
    <w:pPr>
      <w:tabs>
        <w:tab w:val="center" w:pos="4680"/>
        <w:tab w:val="right" w:pos="9360"/>
      </w:tabs>
      <w:spacing w:line="240" w:lineRule="auto"/>
    </w:pPr>
  </w:style>
  <w:style w:type="character" w:customStyle="1" w:styleId="FooterChar">
    <w:name w:val="Footer Char"/>
    <w:basedOn w:val="DefaultParagraphFont"/>
    <w:link w:val="Footer"/>
    <w:uiPriority w:val="99"/>
    <w:rsid w:val="005A0EFC"/>
    <w:rPr>
      <w:rFonts w:ascii="Times New Roman" w:hAnsi="Times New Roman" w:cs="Times New Roman"/>
      <w:noProof/>
      <w:sz w:val="24"/>
      <w:szCs w:val="20"/>
      <w:lang w:val="en-GB"/>
    </w:rPr>
  </w:style>
  <w:style w:type="paragraph" w:styleId="TOCHeading">
    <w:name w:val="TOC Heading"/>
    <w:basedOn w:val="Heading1"/>
    <w:next w:val="Normal"/>
    <w:uiPriority w:val="39"/>
    <w:unhideWhenUsed/>
    <w:qFormat/>
    <w:rsid w:val="004F32E0"/>
    <w:pPr>
      <w:spacing w:line="259" w:lineRule="auto"/>
      <w:jc w:val="left"/>
      <w:outlineLvl w:val="9"/>
    </w:pPr>
    <w:rPr>
      <w:rFonts w:asciiTheme="majorHAnsi" w:eastAsiaTheme="majorEastAsia" w:hAnsiTheme="majorHAnsi" w:cstheme="majorBidi"/>
      <w:b w:val="0"/>
      <w:noProof w:val="0"/>
      <w:color w:val="2F5496" w:themeColor="accent1" w:themeShade="BF"/>
      <w:lang w:val="en-US" w:eastAsia="en-US"/>
    </w:rPr>
  </w:style>
  <w:style w:type="paragraph" w:styleId="TOC1">
    <w:name w:val="toc 1"/>
    <w:basedOn w:val="Normal"/>
    <w:next w:val="Normal"/>
    <w:autoRedefine/>
    <w:uiPriority w:val="39"/>
    <w:unhideWhenUsed/>
    <w:rsid w:val="004F32E0"/>
    <w:pPr>
      <w:spacing w:after="100"/>
    </w:pPr>
  </w:style>
  <w:style w:type="paragraph" w:styleId="TOC2">
    <w:name w:val="toc 2"/>
    <w:basedOn w:val="Normal"/>
    <w:next w:val="Normal"/>
    <w:autoRedefine/>
    <w:uiPriority w:val="39"/>
    <w:unhideWhenUsed/>
    <w:rsid w:val="004F32E0"/>
    <w:pPr>
      <w:spacing w:after="100"/>
      <w:ind w:left="240"/>
    </w:pPr>
  </w:style>
  <w:style w:type="character" w:styleId="Hyperlink">
    <w:name w:val="Hyperlink"/>
    <w:basedOn w:val="DefaultParagraphFont"/>
    <w:uiPriority w:val="99"/>
    <w:unhideWhenUsed/>
    <w:rsid w:val="004F32E0"/>
    <w:rPr>
      <w:color w:val="0563C1" w:themeColor="hyperlink"/>
      <w:u w:val="single"/>
    </w:rPr>
  </w:style>
  <w:style w:type="table" w:customStyle="1" w:styleId="GridTable1Light-Accent31">
    <w:name w:val="Grid Table 1 Light - Accent 31"/>
    <w:basedOn w:val="TableNormal"/>
    <w:uiPriority w:val="46"/>
    <w:rsid w:val="004F32E0"/>
    <w:pPr>
      <w:spacing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43072F"/>
    <w:pPr>
      <w:spacing w:before="100" w:beforeAutospacing="1" w:after="100" w:afterAutospacing="1" w:line="240" w:lineRule="auto"/>
      <w:jc w:val="left"/>
    </w:pPr>
    <w:rPr>
      <w:noProof w:val="0"/>
      <w:szCs w:val="24"/>
      <w:lang w:val="en-US"/>
    </w:rPr>
  </w:style>
  <w:style w:type="character" w:styleId="Strong">
    <w:name w:val="Strong"/>
    <w:basedOn w:val="DefaultParagraphFont"/>
    <w:uiPriority w:val="22"/>
    <w:qFormat/>
    <w:rsid w:val="0043072F"/>
    <w:rPr>
      <w:b/>
      <w:bCs/>
    </w:rPr>
  </w:style>
  <w:style w:type="paragraph" w:styleId="ListParagraph">
    <w:name w:val="List Paragraph"/>
    <w:basedOn w:val="Normal"/>
    <w:uiPriority w:val="34"/>
    <w:qFormat/>
    <w:rsid w:val="0091145A"/>
    <w:pPr>
      <w:ind w:left="720"/>
      <w:contextualSpacing/>
    </w:pPr>
  </w:style>
  <w:style w:type="paragraph" w:styleId="TOC3">
    <w:name w:val="toc 3"/>
    <w:basedOn w:val="Normal"/>
    <w:next w:val="Normal"/>
    <w:autoRedefine/>
    <w:uiPriority w:val="39"/>
    <w:unhideWhenUsed/>
    <w:rsid w:val="005C586F"/>
    <w:pPr>
      <w:spacing w:after="100"/>
      <w:ind w:left="480"/>
    </w:pPr>
  </w:style>
  <w:style w:type="paragraph" w:styleId="BalloonText">
    <w:name w:val="Balloon Text"/>
    <w:basedOn w:val="Normal"/>
    <w:link w:val="BalloonTextChar"/>
    <w:uiPriority w:val="99"/>
    <w:semiHidden/>
    <w:unhideWhenUsed/>
    <w:rsid w:val="005C58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586F"/>
    <w:rPr>
      <w:rFonts w:ascii="Tahoma" w:hAnsi="Tahoma" w:cs="Tahoma"/>
      <w:noProof/>
      <w:sz w:val="16"/>
      <w:szCs w:val="16"/>
      <w:lang w:val="en-GB"/>
    </w:rPr>
  </w:style>
  <w:style w:type="table" w:styleId="LightShading-Accent1">
    <w:name w:val="Light Shading Accent 1"/>
    <w:basedOn w:val="TableNormal"/>
    <w:uiPriority w:val="60"/>
    <w:rsid w:val="008813E6"/>
    <w:pPr>
      <w:spacing w:line="240" w:lineRule="auto"/>
    </w:pPr>
    <w:rPr>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8813E6"/>
    <w:pPr>
      <w:spacing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8813E6"/>
    <w:pPr>
      <w:spacing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
    <w:name w:val="Light Shading"/>
    <w:basedOn w:val="TableNormal"/>
    <w:uiPriority w:val="60"/>
    <w:rsid w:val="008813E6"/>
    <w:pPr>
      <w:spacing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customStyle="1" w:styleId="Heading4Char">
    <w:name w:val="Heading 4 Char"/>
    <w:basedOn w:val="DefaultParagraphFont"/>
    <w:link w:val="Heading4"/>
    <w:uiPriority w:val="9"/>
    <w:rsid w:val="00190069"/>
    <w:rPr>
      <w:rFonts w:asciiTheme="majorHAnsi" w:eastAsiaTheme="majorEastAsia" w:hAnsiTheme="majorHAnsi" w:cstheme="majorBidi"/>
      <w:b/>
      <w:bCs/>
      <w:i/>
      <w:iCs/>
      <w:noProof/>
      <w:color w:val="4472C4" w:themeColor="accent1"/>
      <w:sz w:val="24"/>
      <w:szCs w:val="20"/>
      <w:lang w:val="en-GB"/>
    </w:rPr>
  </w:style>
  <w:style w:type="paragraph" w:customStyle="1" w:styleId="TableParagraph">
    <w:name w:val="Table Paragraph"/>
    <w:basedOn w:val="Normal"/>
    <w:uiPriority w:val="1"/>
    <w:rsid w:val="006311AC"/>
    <w:pPr>
      <w:widowControl w:val="0"/>
      <w:autoSpaceDE w:val="0"/>
      <w:autoSpaceDN w:val="0"/>
      <w:spacing w:line="240" w:lineRule="auto"/>
      <w:ind w:left="102"/>
      <w:jc w:val="left"/>
    </w:pPr>
    <w:rPr>
      <w:rFonts w:cs="Arial"/>
      <w:noProof w:val="0"/>
      <w:sz w:val="22"/>
      <w:szCs w:val="22"/>
      <w:lang w:val="en-US"/>
    </w:rPr>
  </w:style>
  <w:style w:type="character" w:styleId="CommentReference">
    <w:name w:val="annotation reference"/>
    <w:basedOn w:val="DefaultParagraphFont"/>
    <w:uiPriority w:val="99"/>
    <w:semiHidden/>
    <w:unhideWhenUsed/>
    <w:rsid w:val="00567C34"/>
    <w:rPr>
      <w:sz w:val="16"/>
      <w:szCs w:val="16"/>
    </w:rPr>
  </w:style>
  <w:style w:type="paragraph" w:styleId="CommentText">
    <w:name w:val="annotation text"/>
    <w:basedOn w:val="Normal"/>
    <w:link w:val="CommentTextChar"/>
    <w:uiPriority w:val="99"/>
    <w:semiHidden/>
    <w:unhideWhenUsed/>
    <w:rsid w:val="00567C34"/>
    <w:pPr>
      <w:spacing w:line="240" w:lineRule="auto"/>
    </w:pPr>
    <w:rPr>
      <w:sz w:val="20"/>
    </w:rPr>
  </w:style>
  <w:style w:type="character" w:customStyle="1" w:styleId="CommentTextChar">
    <w:name w:val="Comment Text Char"/>
    <w:basedOn w:val="DefaultParagraphFont"/>
    <w:link w:val="CommentText"/>
    <w:uiPriority w:val="99"/>
    <w:semiHidden/>
    <w:rsid w:val="00567C34"/>
    <w:rPr>
      <w:rFonts w:ascii="Arial" w:hAnsi="Arial" w:cs="Times New Roman"/>
      <w:noProof/>
      <w:sz w:val="20"/>
      <w:szCs w:val="20"/>
      <w:lang w:val="en-GB"/>
    </w:rPr>
  </w:style>
  <w:style w:type="paragraph" w:styleId="CommentSubject">
    <w:name w:val="annotation subject"/>
    <w:basedOn w:val="CommentText"/>
    <w:next w:val="CommentText"/>
    <w:link w:val="CommentSubjectChar"/>
    <w:uiPriority w:val="99"/>
    <w:semiHidden/>
    <w:unhideWhenUsed/>
    <w:rsid w:val="00567C34"/>
    <w:rPr>
      <w:b/>
      <w:bCs/>
    </w:rPr>
  </w:style>
  <w:style w:type="character" w:customStyle="1" w:styleId="CommentSubjectChar">
    <w:name w:val="Comment Subject Char"/>
    <w:basedOn w:val="CommentTextChar"/>
    <w:link w:val="CommentSubject"/>
    <w:uiPriority w:val="99"/>
    <w:semiHidden/>
    <w:rsid w:val="00567C34"/>
    <w:rPr>
      <w:rFonts w:ascii="Arial" w:hAnsi="Arial" w:cs="Times New Roman"/>
      <w:b/>
      <w:bCs/>
      <w:noProof/>
      <w:sz w:val="20"/>
      <w:szCs w:val="20"/>
      <w:lang w:val="en-GB"/>
    </w:rPr>
  </w:style>
  <w:style w:type="character" w:styleId="Emphasis">
    <w:name w:val="Emphasis"/>
    <w:basedOn w:val="DefaultParagraphFont"/>
    <w:uiPriority w:val="20"/>
    <w:qFormat/>
    <w:rsid w:val="00F37F15"/>
    <w:rPr>
      <w:i/>
      <w:iCs/>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line="240" w:lineRule="auto"/>
    </w:pPr>
    <w:rPr>
      <w:color w:val="000000"/>
    </w:rPr>
    <w:tblPr>
      <w:tblStyleRowBandSize w:val="1"/>
      <w:tblStyleColBandSize w:val="1"/>
    </w:tblPr>
  </w:style>
  <w:style w:type="table" w:customStyle="1" w:styleId="a0">
    <w:basedOn w:val="TableNormal"/>
    <w:pPr>
      <w:spacing w:line="240" w:lineRule="auto"/>
    </w:pPr>
    <w:rPr>
      <w:color w:val="000000"/>
    </w:rPr>
    <w:tblPr>
      <w:tblStyleRowBandSize w:val="1"/>
      <w:tblStyleColBandSize w:val="1"/>
    </w:tblPr>
  </w:style>
  <w:style w:type="paragraph" w:styleId="TableofFigures">
    <w:name w:val="table of figures"/>
    <w:basedOn w:val="Normal"/>
    <w:next w:val="Normal"/>
    <w:uiPriority w:val="99"/>
    <w:unhideWhenUsed/>
    <w:rsid w:val="00B64E48"/>
    <w:rPr>
      <w:i/>
      <w:sz w:val="20"/>
    </w:rPr>
  </w:style>
  <w:style w:type="paragraph" w:styleId="NoSpacing">
    <w:name w:val="No Spacing"/>
    <w:uiPriority w:val="1"/>
    <w:qFormat/>
    <w:rsid w:val="007A7E57"/>
    <w:pPr>
      <w:spacing w:line="240" w:lineRule="auto"/>
    </w:pPr>
    <w:rPr>
      <w:rFonts w:cs="Times New Roman"/>
      <w:noProof/>
      <w:szCs w:val="20"/>
      <w:lang w:val="en-GB"/>
    </w:rPr>
  </w:style>
  <w:style w:type="paragraph" w:styleId="BodyText">
    <w:name w:val="Body Text"/>
    <w:basedOn w:val="Normal"/>
    <w:link w:val="BodyTextChar"/>
    <w:uiPriority w:val="99"/>
    <w:rsid w:val="00064518"/>
    <w:pPr>
      <w:widowControl w:val="0"/>
      <w:spacing w:line="240" w:lineRule="auto"/>
    </w:pPr>
    <w:rPr>
      <w:rFonts w:ascii="Calibri Light" w:eastAsia="Times New Roman" w:hAnsi="Calibri Light"/>
      <w:noProof w:val="0"/>
      <w:color w:val="FF0000"/>
      <w:szCs w:val="22"/>
      <w:lang w:eastAsia="en-GB"/>
    </w:rPr>
  </w:style>
  <w:style w:type="character" w:customStyle="1" w:styleId="BodyTextChar">
    <w:name w:val="Body Text Char"/>
    <w:basedOn w:val="DefaultParagraphFont"/>
    <w:link w:val="BodyText"/>
    <w:uiPriority w:val="99"/>
    <w:rsid w:val="00064518"/>
    <w:rPr>
      <w:rFonts w:ascii="Calibri Light" w:eastAsia="Times New Roman" w:hAnsi="Calibri Light" w:cs="Times New Roman"/>
      <w:color w:val="FF0000"/>
      <w:szCs w:val="22"/>
      <w:lang w:val="en-GB" w:eastAsia="en-GB"/>
    </w:rPr>
  </w:style>
  <w:style w:type="character" w:customStyle="1" w:styleId="ms-1">
    <w:name w:val="ms-1"/>
    <w:basedOn w:val="DefaultParagraphFont"/>
    <w:rsid w:val="00274309"/>
  </w:style>
  <w:style w:type="character" w:customStyle="1" w:styleId="max-w-15ch">
    <w:name w:val="max-w-[15ch]"/>
    <w:basedOn w:val="DefaultParagraphFont"/>
    <w:rsid w:val="00274309"/>
  </w:style>
  <w:style w:type="character" w:customStyle="1" w:styleId="-me-1">
    <w:name w:val="-me-1"/>
    <w:basedOn w:val="DefaultParagraphFont"/>
    <w:rsid w:val="00274309"/>
  </w:style>
  <w:style w:type="table" w:customStyle="1" w:styleId="Style52">
    <w:name w:val="_Style 52"/>
    <w:basedOn w:val="TableNormal"/>
    <w:rsid w:val="0047692C"/>
    <w:pPr>
      <w:spacing w:after="200" w:line="276" w:lineRule="auto"/>
      <w:jc w:val="left"/>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47692C"/>
    <w:pPr>
      <w:spacing w:after="200" w:line="276" w:lineRule="auto"/>
      <w:jc w:val="left"/>
    </w:pPr>
    <w:rPr>
      <w:rFonts w:ascii="Tahoma" w:eastAsia="Tahoma" w:hAnsi="Tahoma" w:cs="Tahoma"/>
      <w:sz w:val="20"/>
      <w:szCs w:val="20"/>
    </w:rPr>
    <w:tblPr>
      <w:tblCellMar>
        <w:left w:w="113" w:type="dxa"/>
        <w:right w:w="113" w:type="dxa"/>
      </w:tblCellMar>
    </w:tblPr>
  </w:style>
  <w:style w:type="paragraph" w:styleId="BodyText2">
    <w:name w:val="Body Text 2"/>
    <w:basedOn w:val="Normal"/>
    <w:link w:val="BodyText2Char"/>
    <w:uiPriority w:val="99"/>
    <w:semiHidden/>
    <w:unhideWhenUsed/>
    <w:rsid w:val="00A60FA4"/>
    <w:pPr>
      <w:spacing w:after="120" w:line="480" w:lineRule="auto"/>
    </w:pPr>
  </w:style>
  <w:style w:type="character" w:customStyle="1" w:styleId="BodyText2Char">
    <w:name w:val="Body Text 2 Char"/>
    <w:basedOn w:val="DefaultParagraphFont"/>
    <w:link w:val="BodyText2"/>
    <w:uiPriority w:val="99"/>
    <w:semiHidden/>
    <w:rsid w:val="00A60FA4"/>
    <w:rPr>
      <w:rFonts w:cs="Times New Roman"/>
      <w:noProof/>
      <w:szCs w:val="20"/>
      <w:lang w:val="en-GB"/>
    </w:rPr>
  </w:style>
  <w:style w:type="character" w:customStyle="1" w:styleId="cursor-pointer">
    <w:name w:val="cursor-pointer"/>
    <w:basedOn w:val="DefaultParagraphFont"/>
    <w:rsid w:val="00C8235C"/>
  </w:style>
  <w:style w:type="character" w:customStyle="1" w:styleId="whitespace-normal">
    <w:name w:val="whitespace-normal"/>
    <w:basedOn w:val="DefaultParagraphFont"/>
    <w:rsid w:val="009D76AB"/>
  </w:style>
  <w:style w:type="character" w:styleId="FollowedHyperlink">
    <w:name w:val="FollowedHyperlink"/>
    <w:basedOn w:val="DefaultParagraphFont"/>
    <w:uiPriority w:val="99"/>
    <w:semiHidden/>
    <w:unhideWhenUsed/>
    <w:rsid w:val="0032287D"/>
    <w:rPr>
      <w:color w:val="954F72" w:themeColor="followedHyperlink"/>
      <w:u w:val="single"/>
    </w:rPr>
  </w:style>
  <w:style w:type="character" w:styleId="UnresolvedMention">
    <w:name w:val="Unresolved Mention"/>
    <w:basedOn w:val="DefaultParagraphFont"/>
    <w:uiPriority w:val="99"/>
    <w:semiHidden/>
    <w:unhideWhenUsed/>
    <w:rsid w:val="0032287D"/>
    <w:rPr>
      <w:color w:val="605E5C"/>
      <w:shd w:val="clear" w:color="auto" w:fill="E1DFDD"/>
    </w:rPr>
  </w:style>
  <w:style w:type="table" w:styleId="GridTable4-Accent5">
    <w:name w:val="Grid Table 4 Accent 5"/>
    <w:basedOn w:val="TableNormal"/>
    <w:uiPriority w:val="49"/>
    <w:rsid w:val="00B279EA"/>
    <w:pPr>
      <w:spacing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F04CA4"/>
    <w:pPr>
      <w:spacing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5Dark-Accent5">
    <w:name w:val="Grid Table 5 Dark Accent 5"/>
    <w:basedOn w:val="TableNormal"/>
    <w:uiPriority w:val="50"/>
    <w:rsid w:val="00DF3414"/>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3">
    <w:name w:val="Grid Table 4 Accent 3"/>
    <w:basedOn w:val="TableNormal"/>
    <w:uiPriority w:val="49"/>
    <w:rsid w:val="00BB060A"/>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1248">
      <w:bodyDiv w:val="1"/>
      <w:marLeft w:val="0"/>
      <w:marRight w:val="0"/>
      <w:marTop w:val="0"/>
      <w:marBottom w:val="0"/>
      <w:divBdr>
        <w:top w:val="none" w:sz="0" w:space="0" w:color="auto"/>
        <w:left w:val="none" w:sz="0" w:space="0" w:color="auto"/>
        <w:bottom w:val="none" w:sz="0" w:space="0" w:color="auto"/>
        <w:right w:val="none" w:sz="0" w:space="0" w:color="auto"/>
      </w:divBdr>
    </w:div>
    <w:div w:id="1594513">
      <w:bodyDiv w:val="1"/>
      <w:marLeft w:val="0"/>
      <w:marRight w:val="0"/>
      <w:marTop w:val="0"/>
      <w:marBottom w:val="0"/>
      <w:divBdr>
        <w:top w:val="none" w:sz="0" w:space="0" w:color="auto"/>
        <w:left w:val="none" w:sz="0" w:space="0" w:color="auto"/>
        <w:bottom w:val="none" w:sz="0" w:space="0" w:color="auto"/>
        <w:right w:val="none" w:sz="0" w:space="0" w:color="auto"/>
      </w:divBdr>
    </w:div>
    <w:div w:id="4867496">
      <w:bodyDiv w:val="1"/>
      <w:marLeft w:val="0"/>
      <w:marRight w:val="0"/>
      <w:marTop w:val="0"/>
      <w:marBottom w:val="0"/>
      <w:divBdr>
        <w:top w:val="none" w:sz="0" w:space="0" w:color="auto"/>
        <w:left w:val="none" w:sz="0" w:space="0" w:color="auto"/>
        <w:bottom w:val="none" w:sz="0" w:space="0" w:color="auto"/>
        <w:right w:val="none" w:sz="0" w:space="0" w:color="auto"/>
      </w:divBdr>
    </w:div>
    <w:div w:id="6567707">
      <w:bodyDiv w:val="1"/>
      <w:marLeft w:val="0"/>
      <w:marRight w:val="0"/>
      <w:marTop w:val="0"/>
      <w:marBottom w:val="0"/>
      <w:divBdr>
        <w:top w:val="none" w:sz="0" w:space="0" w:color="auto"/>
        <w:left w:val="none" w:sz="0" w:space="0" w:color="auto"/>
        <w:bottom w:val="none" w:sz="0" w:space="0" w:color="auto"/>
        <w:right w:val="none" w:sz="0" w:space="0" w:color="auto"/>
      </w:divBdr>
    </w:div>
    <w:div w:id="9263552">
      <w:bodyDiv w:val="1"/>
      <w:marLeft w:val="0"/>
      <w:marRight w:val="0"/>
      <w:marTop w:val="0"/>
      <w:marBottom w:val="0"/>
      <w:divBdr>
        <w:top w:val="none" w:sz="0" w:space="0" w:color="auto"/>
        <w:left w:val="none" w:sz="0" w:space="0" w:color="auto"/>
        <w:bottom w:val="none" w:sz="0" w:space="0" w:color="auto"/>
        <w:right w:val="none" w:sz="0" w:space="0" w:color="auto"/>
      </w:divBdr>
    </w:div>
    <w:div w:id="17463888">
      <w:bodyDiv w:val="1"/>
      <w:marLeft w:val="0"/>
      <w:marRight w:val="0"/>
      <w:marTop w:val="0"/>
      <w:marBottom w:val="0"/>
      <w:divBdr>
        <w:top w:val="none" w:sz="0" w:space="0" w:color="auto"/>
        <w:left w:val="none" w:sz="0" w:space="0" w:color="auto"/>
        <w:bottom w:val="none" w:sz="0" w:space="0" w:color="auto"/>
        <w:right w:val="none" w:sz="0" w:space="0" w:color="auto"/>
      </w:divBdr>
    </w:div>
    <w:div w:id="17707180">
      <w:bodyDiv w:val="1"/>
      <w:marLeft w:val="0"/>
      <w:marRight w:val="0"/>
      <w:marTop w:val="0"/>
      <w:marBottom w:val="0"/>
      <w:divBdr>
        <w:top w:val="none" w:sz="0" w:space="0" w:color="auto"/>
        <w:left w:val="none" w:sz="0" w:space="0" w:color="auto"/>
        <w:bottom w:val="none" w:sz="0" w:space="0" w:color="auto"/>
        <w:right w:val="none" w:sz="0" w:space="0" w:color="auto"/>
      </w:divBdr>
      <w:divsChild>
        <w:div w:id="1525050175">
          <w:marLeft w:val="0"/>
          <w:marRight w:val="0"/>
          <w:marTop w:val="0"/>
          <w:marBottom w:val="0"/>
          <w:divBdr>
            <w:top w:val="none" w:sz="0" w:space="0" w:color="auto"/>
            <w:left w:val="none" w:sz="0" w:space="0" w:color="auto"/>
            <w:bottom w:val="none" w:sz="0" w:space="0" w:color="auto"/>
            <w:right w:val="none" w:sz="0" w:space="0" w:color="auto"/>
          </w:divBdr>
        </w:div>
      </w:divsChild>
    </w:div>
    <w:div w:id="20059884">
      <w:bodyDiv w:val="1"/>
      <w:marLeft w:val="0"/>
      <w:marRight w:val="0"/>
      <w:marTop w:val="0"/>
      <w:marBottom w:val="0"/>
      <w:divBdr>
        <w:top w:val="none" w:sz="0" w:space="0" w:color="auto"/>
        <w:left w:val="none" w:sz="0" w:space="0" w:color="auto"/>
        <w:bottom w:val="none" w:sz="0" w:space="0" w:color="auto"/>
        <w:right w:val="none" w:sz="0" w:space="0" w:color="auto"/>
      </w:divBdr>
      <w:divsChild>
        <w:div w:id="486167317">
          <w:marLeft w:val="0"/>
          <w:marRight w:val="0"/>
          <w:marTop w:val="0"/>
          <w:marBottom w:val="0"/>
          <w:divBdr>
            <w:top w:val="none" w:sz="0" w:space="0" w:color="auto"/>
            <w:left w:val="none" w:sz="0" w:space="0" w:color="auto"/>
            <w:bottom w:val="none" w:sz="0" w:space="0" w:color="auto"/>
            <w:right w:val="none" w:sz="0" w:space="0" w:color="auto"/>
          </w:divBdr>
          <w:divsChild>
            <w:div w:id="325666008">
              <w:marLeft w:val="0"/>
              <w:marRight w:val="0"/>
              <w:marTop w:val="0"/>
              <w:marBottom w:val="0"/>
              <w:divBdr>
                <w:top w:val="none" w:sz="0" w:space="0" w:color="auto"/>
                <w:left w:val="none" w:sz="0" w:space="0" w:color="auto"/>
                <w:bottom w:val="none" w:sz="0" w:space="0" w:color="auto"/>
                <w:right w:val="none" w:sz="0" w:space="0" w:color="auto"/>
              </w:divBdr>
            </w:div>
          </w:divsChild>
        </w:div>
        <w:div w:id="1091588852">
          <w:marLeft w:val="0"/>
          <w:marRight w:val="0"/>
          <w:marTop w:val="0"/>
          <w:marBottom w:val="0"/>
          <w:divBdr>
            <w:top w:val="none" w:sz="0" w:space="0" w:color="auto"/>
            <w:left w:val="none" w:sz="0" w:space="0" w:color="auto"/>
            <w:bottom w:val="none" w:sz="0" w:space="0" w:color="auto"/>
            <w:right w:val="none" w:sz="0" w:space="0" w:color="auto"/>
          </w:divBdr>
          <w:divsChild>
            <w:div w:id="643239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73272">
      <w:bodyDiv w:val="1"/>
      <w:marLeft w:val="0"/>
      <w:marRight w:val="0"/>
      <w:marTop w:val="0"/>
      <w:marBottom w:val="0"/>
      <w:divBdr>
        <w:top w:val="none" w:sz="0" w:space="0" w:color="auto"/>
        <w:left w:val="none" w:sz="0" w:space="0" w:color="auto"/>
        <w:bottom w:val="none" w:sz="0" w:space="0" w:color="auto"/>
        <w:right w:val="none" w:sz="0" w:space="0" w:color="auto"/>
      </w:divBdr>
    </w:div>
    <w:div w:id="25369936">
      <w:bodyDiv w:val="1"/>
      <w:marLeft w:val="0"/>
      <w:marRight w:val="0"/>
      <w:marTop w:val="0"/>
      <w:marBottom w:val="0"/>
      <w:divBdr>
        <w:top w:val="none" w:sz="0" w:space="0" w:color="auto"/>
        <w:left w:val="none" w:sz="0" w:space="0" w:color="auto"/>
        <w:bottom w:val="none" w:sz="0" w:space="0" w:color="auto"/>
        <w:right w:val="none" w:sz="0" w:space="0" w:color="auto"/>
      </w:divBdr>
    </w:div>
    <w:div w:id="26299413">
      <w:bodyDiv w:val="1"/>
      <w:marLeft w:val="0"/>
      <w:marRight w:val="0"/>
      <w:marTop w:val="0"/>
      <w:marBottom w:val="0"/>
      <w:divBdr>
        <w:top w:val="none" w:sz="0" w:space="0" w:color="auto"/>
        <w:left w:val="none" w:sz="0" w:space="0" w:color="auto"/>
        <w:bottom w:val="none" w:sz="0" w:space="0" w:color="auto"/>
        <w:right w:val="none" w:sz="0" w:space="0" w:color="auto"/>
      </w:divBdr>
    </w:div>
    <w:div w:id="31922569">
      <w:bodyDiv w:val="1"/>
      <w:marLeft w:val="0"/>
      <w:marRight w:val="0"/>
      <w:marTop w:val="0"/>
      <w:marBottom w:val="0"/>
      <w:divBdr>
        <w:top w:val="none" w:sz="0" w:space="0" w:color="auto"/>
        <w:left w:val="none" w:sz="0" w:space="0" w:color="auto"/>
        <w:bottom w:val="none" w:sz="0" w:space="0" w:color="auto"/>
        <w:right w:val="none" w:sz="0" w:space="0" w:color="auto"/>
      </w:divBdr>
    </w:div>
    <w:div w:id="32771026">
      <w:bodyDiv w:val="1"/>
      <w:marLeft w:val="0"/>
      <w:marRight w:val="0"/>
      <w:marTop w:val="0"/>
      <w:marBottom w:val="0"/>
      <w:divBdr>
        <w:top w:val="none" w:sz="0" w:space="0" w:color="auto"/>
        <w:left w:val="none" w:sz="0" w:space="0" w:color="auto"/>
        <w:bottom w:val="none" w:sz="0" w:space="0" w:color="auto"/>
        <w:right w:val="none" w:sz="0" w:space="0" w:color="auto"/>
      </w:divBdr>
    </w:div>
    <w:div w:id="38558539">
      <w:bodyDiv w:val="1"/>
      <w:marLeft w:val="0"/>
      <w:marRight w:val="0"/>
      <w:marTop w:val="0"/>
      <w:marBottom w:val="0"/>
      <w:divBdr>
        <w:top w:val="none" w:sz="0" w:space="0" w:color="auto"/>
        <w:left w:val="none" w:sz="0" w:space="0" w:color="auto"/>
        <w:bottom w:val="none" w:sz="0" w:space="0" w:color="auto"/>
        <w:right w:val="none" w:sz="0" w:space="0" w:color="auto"/>
      </w:divBdr>
    </w:div>
    <w:div w:id="42946133">
      <w:bodyDiv w:val="1"/>
      <w:marLeft w:val="0"/>
      <w:marRight w:val="0"/>
      <w:marTop w:val="0"/>
      <w:marBottom w:val="0"/>
      <w:divBdr>
        <w:top w:val="none" w:sz="0" w:space="0" w:color="auto"/>
        <w:left w:val="none" w:sz="0" w:space="0" w:color="auto"/>
        <w:bottom w:val="none" w:sz="0" w:space="0" w:color="auto"/>
        <w:right w:val="none" w:sz="0" w:space="0" w:color="auto"/>
      </w:divBdr>
    </w:div>
    <w:div w:id="59330035">
      <w:bodyDiv w:val="1"/>
      <w:marLeft w:val="0"/>
      <w:marRight w:val="0"/>
      <w:marTop w:val="0"/>
      <w:marBottom w:val="0"/>
      <w:divBdr>
        <w:top w:val="none" w:sz="0" w:space="0" w:color="auto"/>
        <w:left w:val="none" w:sz="0" w:space="0" w:color="auto"/>
        <w:bottom w:val="none" w:sz="0" w:space="0" w:color="auto"/>
        <w:right w:val="none" w:sz="0" w:space="0" w:color="auto"/>
      </w:divBdr>
      <w:divsChild>
        <w:div w:id="1527057325">
          <w:marLeft w:val="0"/>
          <w:marRight w:val="0"/>
          <w:marTop w:val="0"/>
          <w:marBottom w:val="0"/>
          <w:divBdr>
            <w:top w:val="none" w:sz="0" w:space="0" w:color="auto"/>
            <w:left w:val="none" w:sz="0" w:space="0" w:color="auto"/>
            <w:bottom w:val="none" w:sz="0" w:space="0" w:color="auto"/>
            <w:right w:val="none" w:sz="0" w:space="0" w:color="auto"/>
          </w:divBdr>
          <w:divsChild>
            <w:div w:id="964121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20073">
      <w:bodyDiv w:val="1"/>
      <w:marLeft w:val="0"/>
      <w:marRight w:val="0"/>
      <w:marTop w:val="0"/>
      <w:marBottom w:val="0"/>
      <w:divBdr>
        <w:top w:val="none" w:sz="0" w:space="0" w:color="auto"/>
        <w:left w:val="none" w:sz="0" w:space="0" w:color="auto"/>
        <w:bottom w:val="none" w:sz="0" w:space="0" w:color="auto"/>
        <w:right w:val="none" w:sz="0" w:space="0" w:color="auto"/>
      </w:divBdr>
    </w:div>
    <w:div w:id="65031169">
      <w:bodyDiv w:val="1"/>
      <w:marLeft w:val="0"/>
      <w:marRight w:val="0"/>
      <w:marTop w:val="0"/>
      <w:marBottom w:val="0"/>
      <w:divBdr>
        <w:top w:val="none" w:sz="0" w:space="0" w:color="auto"/>
        <w:left w:val="none" w:sz="0" w:space="0" w:color="auto"/>
        <w:bottom w:val="none" w:sz="0" w:space="0" w:color="auto"/>
        <w:right w:val="none" w:sz="0" w:space="0" w:color="auto"/>
      </w:divBdr>
      <w:divsChild>
        <w:div w:id="1572230447">
          <w:marLeft w:val="0"/>
          <w:marRight w:val="0"/>
          <w:marTop w:val="0"/>
          <w:marBottom w:val="0"/>
          <w:divBdr>
            <w:top w:val="none" w:sz="0" w:space="0" w:color="auto"/>
            <w:left w:val="none" w:sz="0" w:space="0" w:color="auto"/>
            <w:bottom w:val="none" w:sz="0" w:space="0" w:color="auto"/>
            <w:right w:val="none" w:sz="0" w:space="0" w:color="auto"/>
          </w:divBdr>
          <w:divsChild>
            <w:div w:id="1466586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88478">
      <w:bodyDiv w:val="1"/>
      <w:marLeft w:val="0"/>
      <w:marRight w:val="0"/>
      <w:marTop w:val="0"/>
      <w:marBottom w:val="0"/>
      <w:divBdr>
        <w:top w:val="none" w:sz="0" w:space="0" w:color="auto"/>
        <w:left w:val="none" w:sz="0" w:space="0" w:color="auto"/>
        <w:bottom w:val="none" w:sz="0" w:space="0" w:color="auto"/>
        <w:right w:val="none" w:sz="0" w:space="0" w:color="auto"/>
      </w:divBdr>
      <w:divsChild>
        <w:div w:id="188378723">
          <w:marLeft w:val="0"/>
          <w:marRight w:val="0"/>
          <w:marTop w:val="0"/>
          <w:marBottom w:val="0"/>
          <w:divBdr>
            <w:top w:val="none" w:sz="0" w:space="0" w:color="auto"/>
            <w:left w:val="none" w:sz="0" w:space="0" w:color="auto"/>
            <w:bottom w:val="none" w:sz="0" w:space="0" w:color="auto"/>
            <w:right w:val="none" w:sz="0" w:space="0" w:color="auto"/>
          </w:divBdr>
          <w:divsChild>
            <w:div w:id="325861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665307">
      <w:bodyDiv w:val="1"/>
      <w:marLeft w:val="0"/>
      <w:marRight w:val="0"/>
      <w:marTop w:val="0"/>
      <w:marBottom w:val="0"/>
      <w:divBdr>
        <w:top w:val="none" w:sz="0" w:space="0" w:color="auto"/>
        <w:left w:val="none" w:sz="0" w:space="0" w:color="auto"/>
        <w:bottom w:val="none" w:sz="0" w:space="0" w:color="auto"/>
        <w:right w:val="none" w:sz="0" w:space="0" w:color="auto"/>
      </w:divBdr>
    </w:div>
    <w:div w:id="73669403">
      <w:bodyDiv w:val="1"/>
      <w:marLeft w:val="0"/>
      <w:marRight w:val="0"/>
      <w:marTop w:val="0"/>
      <w:marBottom w:val="0"/>
      <w:divBdr>
        <w:top w:val="none" w:sz="0" w:space="0" w:color="auto"/>
        <w:left w:val="none" w:sz="0" w:space="0" w:color="auto"/>
        <w:bottom w:val="none" w:sz="0" w:space="0" w:color="auto"/>
        <w:right w:val="none" w:sz="0" w:space="0" w:color="auto"/>
      </w:divBdr>
    </w:div>
    <w:div w:id="76824480">
      <w:bodyDiv w:val="1"/>
      <w:marLeft w:val="0"/>
      <w:marRight w:val="0"/>
      <w:marTop w:val="0"/>
      <w:marBottom w:val="0"/>
      <w:divBdr>
        <w:top w:val="none" w:sz="0" w:space="0" w:color="auto"/>
        <w:left w:val="none" w:sz="0" w:space="0" w:color="auto"/>
        <w:bottom w:val="none" w:sz="0" w:space="0" w:color="auto"/>
        <w:right w:val="none" w:sz="0" w:space="0" w:color="auto"/>
      </w:divBdr>
    </w:div>
    <w:div w:id="84345489">
      <w:bodyDiv w:val="1"/>
      <w:marLeft w:val="0"/>
      <w:marRight w:val="0"/>
      <w:marTop w:val="0"/>
      <w:marBottom w:val="0"/>
      <w:divBdr>
        <w:top w:val="none" w:sz="0" w:space="0" w:color="auto"/>
        <w:left w:val="none" w:sz="0" w:space="0" w:color="auto"/>
        <w:bottom w:val="none" w:sz="0" w:space="0" w:color="auto"/>
        <w:right w:val="none" w:sz="0" w:space="0" w:color="auto"/>
      </w:divBdr>
    </w:div>
    <w:div w:id="85739012">
      <w:bodyDiv w:val="1"/>
      <w:marLeft w:val="0"/>
      <w:marRight w:val="0"/>
      <w:marTop w:val="0"/>
      <w:marBottom w:val="0"/>
      <w:divBdr>
        <w:top w:val="none" w:sz="0" w:space="0" w:color="auto"/>
        <w:left w:val="none" w:sz="0" w:space="0" w:color="auto"/>
        <w:bottom w:val="none" w:sz="0" w:space="0" w:color="auto"/>
        <w:right w:val="none" w:sz="0" w:space="0" w:color="auto"/>
      </w:divBdr>
    </w:div>
    <w:div w:id="88082996">
      <w:bodyDiv w:val="1"/>
      <w:marLeft w:val="0"/>
      <w:marRight w:val="0"/>
      <w:marTop w:val="0"/>
      <w:marBottom w:val="0"/>
      <w:divBdr>
        <w:top w:val="none" w:sz="0" w:space="0" w:color="auto"/>
        <w:left w:val="none" w:sz="0" w:space="0" w:color="auto"/>
        <w:bottom w:val="none" w:sz="0" w:space="0" w:color="auto"/>
        <w:right w:val="none" w:sz="0" w:space="0" w:color="auto"/>
      </w:divBdr>
    </w:div>
    <w:div w:id="88162474">
      <w:bodyDiv w:val="1"/>
      <w:marLeft w:val="0"/>
      <w:marRight w:val="0"/>
      <w:marTop w:val="0"/>
      <w:marBottom w:val="0"/>
      <w:divBdr>
        <w:top w:val="none" w:sz="0" w:space="0" w:color="auto"/>
        <w:left w:val="none" w:sz="0" w:space="0" w:color="auto"/>
        <w:bottom w:val="none" w:sz="0" w:space="0" w:color="auto"/>
        <w:right w:val="none" w:sz="0" w:space="0" w:color="auto"/>
      </w:divBdr>
    </w:div>
    <w:div w:id="91055052">
      <w:bodyDiv w:val="1"/>
      <w:marLeft w:val="0"/>
      <w:marRight w:val="0"/>
      <w:marTop w:val="0"/>
      <w:marBottom w:val="0"/>
      <w:divBdr>
        <w:top w:val="none" w:sz="0" w:space="0" w:color="auto"/>
        <w:left w:val="none" w:sz="0" w:space="0" w:color="auto"/>
        <w:bottom w:val="none" w:sz="0" w:space="0" w:color="auto"/>
        <w:right w:val="none" w:sz="0" w:space="0" w:color="auto"/>
      </w:divBdr>
    </w:div>
    <w:div w:id="97911037">
      <w:bodyDiv w:val="1"/>
      <w:marLeft w:val="0"/>
      <w:marRight w:val="0"/>
      <w:marTop w:val="0"/>
      <w:marBottom w:val="0"/>
      <w:divBdr>
        <w:top w:val="none" w:sz="0" w:space="0" w:color="auto"/>
        <w:left w:val="none" w:sz="0" w:space="0" w:color="auto"/>
        <w:bottom w:val="none" w:sz="0" w:space="0" w:color="auto"/>
        <w:right w:val="none" w:sz="0" w:space="0" w:color="auto"/>
      </w:divBdr>
    </w:div>
    <w:div w:id="98110977">
      <w:bodyDiv w:val="1"/>
      <w:marLeft w:val="0"/>
      <w:marRight w:val="0"/>
      <w:marTop w:val="0"/>
      <w:marBottom w:val="0"/>
      <w:divBdr>
        <w:top w:val="none" w:sz="0" w:space="0" w:color="auto"/>
        <w:left w:val="none" w:sz="0" w:space="0" w:color="auto"/>
        <w:bottom w:val="none" w:sz="0" w:space="0" w:color="auto"/>
        <w:right w:val="none" w:sz="0" w:space="0" w:color="auto"/>
      </w:divBdr>
      <w:divsChild>
        <w:div w:id="154225841">
          <w:marLeft w:val="0"/>
          <w:marRight w:val="0"/>
          <w:marTop w:val="0"/>
          <w:marBottom w:val="0"/>
          <w:divBdr>
            <w:top w:val="none" w:sz="0" w:space="0" w:color="auto"/>
            <w:left w:val="none" w:sz="0" w:space="0" w:color="auto"/>
            <w:bottom w:val="none" w:sz="0" w:space="0" w:color="auto"/>
            <w:right w:val="none" w:sz="0" w:space="0" w:color="auto"/>
          </w:divBdr>
          <w:divsChild>
            <w:div w:id="793600888">
              <w:marLeft w:val="0"/>
              <w:marRight w:val="0"/>
              <w:marTop w:val="0"/>
              <w:marBottom w:val="0"/>
              <w:divBdr>
                <w:top w:val="none" w:sz="0" w:space="0" w:color="auto"/>
                <w:left w:val="none" w:sz="0" w:space="0" w:color="auto"/>
                <w:bottom w:val="none" w:sz="0" w:space="0" w:color="auto"/>
                <w:right w:val="none" w:sz="0" w:space="0" w:color="auto"/>
              </w:divBdr>
            </w:div>
          </w:divsChild>
        </w:div>
        <w:div w:id="2118745769">
          <w:blockQuote w:val="1"/>
          <w:marLeft w:val="720"/>
          <w:marRight w:val="720"/>
          <w:marTop w:val="100"/>
          <w:marBottom w:val="100"/>
          <w:divBdr>
            <w:top w:val="none" w:sz="0" w:space="0" w:color="auto"/>
            <w:left w:val="none" w:sz="0" w:space="0" w:color="auto"/>
            <w:bottom w:val="none" w:sz="0" w:space="0" w:color="auto"/>
            <w:right w:val="none" w:sz="0" w:space="0" w:color="auto"/>
          </w:divBdr>
        </w:div>
        <w:div w:id="1627542532">
          <w:blockQuote w:val="1"/>
          <w:marLeft w:val="720"/>
          <w:marRight w:val="720"/>
          <w:marTop w:val="100"/>
          <w:marBottom w:val="100"/>
          <w:divBdr>
            <w:top w:val="none" w:sz="0" w:space="0" w:color="auto"/>
            <w:left w:val="none" w:sz="0" w:space="0" w:color="auto"/>
            <w:bottom w:val="none" w:sz="0" w:space="0" w:color="auto"/>
            <w:right w:val="none" w:sz="0" w:space="0" w:color="auto"/>
          </w:divBdr>
        </w:div>
        <w:div w:id="1857190562">
          <w:blockQuote w:val="1"/>
          <w:marLeft w:val="720"/>
          <w:marRight w:val="720"/>
          <w:marTop w:val="100"/>
          <w:marBottom w:val="100"/>
          <w:divBdr>
            <w:top w:val="none" w:sz="0" w:space="0" w:color="auto"/>
            <w:left w:val="none" w:sz="0" w:space="0" w:color="auto"/>
            <w:bottom w:val="none" w:sz="0" w:space="0" w:color="auto"/>
            <w:right w:val="none" w:sz="0" w:space="0" w:color="auto"/>
          </w:divBdr>
        </w:div>
        <w:div w:id="1484858398">
          <w:blockQuote w:val="1"/>
          <w:marLeft w:val="720"/>
          <w:marRight w:val="720"/>
          <w:marTop w:val="100"/>
          <w:marBottom w:val="100"/>
          <w:divBdr>
            <w:top w:val="none" w:sz="0" w:space="0" w:color="auto"/>
            <w:left w:val="none" w:sz="0" w:space="0" w:color="auto"/>
            <w:bottom w:val="none" w:sz="0" w:space="0" w:color="auto"/>
            <w:right w:val="none" w:sz="0" w:space="0" w:color="auto"/>
          </w:divBdr>
        </w:div>
        <w:div w:id="531916534">
          <w:marLeft w:val="0"/>
          <w:marRight w:val="0"/>
          <w:marTop w:val="0"/>
          <w:marBottom w:val="0"/>
          <w:divBdr>
            <w:top w:val="none" w:sz="0" w:space="0" w:color="auto"/>
            <w:left w:val="none" w:sz="0" w:space="0" w:color="auto"/>
            <w:bottom w:val="none" w:sz="0" w:space="0" w:color="auto"/>
            <w:right w:val="none" w:sz="0" w:space="0" w:color="auto"/>
          </w:divBdr>
          <w:divsChild>
            <w:div w:id="680355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52562">
      <w:bodyDiv w:val="1"/>
      <w:marLeft w:val="0"/>
      <w:marRight w:val="0"/>
      <w:marTop w:val="0"/>
      <w:marBottom w:val="0"/>
      <w:divBdr>
        <w:top w:val="none" w:sz="0" w:space="0" w:color="auto"/>
        <w:left w:val="none" w:sz="0" w:space="0" w:color="auto"/>
        <w:bottom w:val="none" w:sz="0" w:space="0" w:color="auto"/>
        <w:right w:val="none" w:sz="0" w:space="0" w:color="auto"/>
      </w:divBdr>
    </w:div>
    <w:div w:id="102506888">
      <w:bodyDiv w:val="1"/>
      <w:marLeft w:val="0"/>
      <w:marRight w:val="0"/>
      <w:marTop w:val="0"/>
      <w:marBottom w:val="0"/>
      <w:divBdr>
        <w:top w:val="none" w:sz="0" w:space="0" w:color="auto"/>
        <w:left w:val="none" w:sz="0" w:space="0" w:color="auto"/>
        <w:bottom w:val="none" w:sz="0" w:space="0" w:color="auto"/>
        <w:right w:val="none" w:sz="0" w:space="0" w:color="auto"/>
      </w:divBdr>
    </w:div>
    <w:div w:id="111218676">
      <w:bodyDiv w:val="1"/>
      <w:marLeft w:val="0"/>
      <w:marRight w:val="0"/>
      <w:marTop w:val="0"/>
      <w:marBottom w:val="0"/>
      <w:divBdr>
        <w:top w:val="none" w:sz="0" w:space="0" w:color="auto"/>
        <w:left w:val="none" w:sz="0" w:space="0" w:color="auto"/>
        <w:bottom w:val="none" w:sz="0" w:space="0" w:color="auto"/>
        <w:right w:val="none" w:sz="0" w:space="0" w:color="auto"/>
      </w:divBdr>
    </w:div>
    <w:div w:id="117262664">
      <w:bodyDiv w:val="1"/>
      <w:marLeft w:val="0"/>
      <w:marRight w:val="0"/>
      <w:marTop w:val="0"/>
      <w:marBottom w:val="0"/>
      <w:divBdr>
        <w:top w:val="none" w:sz="0" w:space="0" w:color="auto"/>
        <w:left w:val="none" w:sz="0" w:space="0" w:color="auto"/>
        <w:bottom w:val="none" w:sz="0" w:space="0" w:color="auto"/>
        <w:right w:val="none" w:sz="0" w:space="0" w:color="auto"/>
      </w:divBdr>
    </w:div>
    <w:div w:id="119886670">
      <w:bodyDiv w:val="1"/>
      <w:marLeft w:val="0"/>
      <w:marRight w:val="0"/>
      <w:marTop w:val="0"/>
      <w:marBottom w:val="0"/>
      <w:divBdr>
        <w:top w:val="none" w:sz="0" w:space="0" w:color="auto"/>
        <w:left w:val="none" w:sz="0" w:space="0" w:color="auto"/>
        <w:bottom w:val="none" w:sz="0" w:space="0" w:color="auto"/>
        <w:right w:val="none" w:sz="0" w:space="0" w:color="auto"/>
      </w:divBdr>
      <w:divsChild>
        <w:div w:id="2116755131">
          <w:marLeft w:val="0"/>
          <w:marRight w:val="0"/>
          <w:marTop w:val="0"/>
          <w:marBottom w:val="0"/>
          <w:divBdr>
            <w:top w:val="none" w:sz="0" w:space="0" w:color="auto"/>
            <w:left w:val="none" w:sz="0" w:space="0" w:color="auto"/>
            <w:bottom w:val="none" w:sz="0" w:space="0" w:color="auto"/>
            <w:right w:val="none" w:sz="0" w:space="0" w:color="auto"/>
          </w:divBdr>
        </w:div>
        <w:div w:id="121852080">
          <w:marLeft w:val="0"/>
          <w:marRight w:val="0"/>
          <w:marTop w:val="0"/>
          <w:marBottom w:val="0"/>
          <w:divBdr>
            <w:top w:val="none" w:sz="0" w:space="0" w:color="auto"/>
            <w:left w:val="none" w:sz="0" w:space="0" w:color="auto"/>
            <w:bottom w:val="none" w:sz="0" w:space="0" w:color="auto"/>
            <w:right w:val="none" w:sz="0" w:space="0" w:color="auto"/>
          </w:divBdr>
        </w:div>
      </w:divsChild>
    </w:div>
    <w:div w:id="121848154">
      <w:bodyDiv w:val="1"/>
      <w:marLeft w:val="0"/>
      <w:marRight w:val="0"/>
      <w:marTop w:val="0"/>
      <w:marBottom w:val="0"/>
      <w:divBdr>
        <w:top w:val="none" w:sz="0" w:space="0" w:color="auto"/>
        <w:left w:val="none" w:sz="0" w:space="0" w:color="auto"/>
        <w:bottom w:val="none" w:sz="0" w:space="0" w:color="auto"/>
        <w:right w:val="none" w:sz="0" w:space="0" w:color="auto"/>
      </w:divBdr>
    </w:div>
    <w:div w:id="123888322">
      <w:bodyDiv w:val="1"/>
      <w:marLeft w:val="0"/>
      <w:marRight w:val="0"/>
      <w:marTop w:val="0"/>
      <w:marBottom w:val="0"/>
      <w:divBdr>
        <w:top w:val="none" w:sz="0" w:space="0" w:color="auto"/>
        <w:left w:val="none" w:sz="0" w:space="0" w:color="auto"/>
        <w:bottom w:val="none" w:sz="0" w:space="0" w:color="auto"/>
        <w:right w:val="none" w:sz="0" w:space="0" w:color="auto"/>
      </w:divBdr>
    </w:div>
    <w:div w:id="123892495">
      <w:bodyDiv w:val="1"/>
      <w:marLeft w:val="0"/>
      <w:marRight w:val="0"/>
      <w:marTop w:val="0"/>
      <w:marBottom w:val="0"/>
      <w:divBdr>
        <w:top w:val="none" w:sz="0" w:space="0" w:color="auto"/>
        <w:left w:val="none" w:sz="0" w:space="0" w:color="auto"/>
        <w:bottom w:val="none" w:sz="0" w:space="0" w:color="auto"/>
        <w:right w:val="none" w:sz="0" w:space="0" w:color="auto"/>
      </w:divBdr>
      <w:divsChild>
        <w:div w:id="1223710725">
          <w:marLeft w:val="0"/>
          <w:marRight w:val="0"/>
          <w:marTop w:val="0"/>
          <w:marBottom w:val="0"/>
          <w:divBdr>
            <w:top w:val="none" w:sz="0" w:space="0" w:color="auto"/>
            <w:left w:val="none" w:sz="0" w:space="0" w:color="auto"/>
            <w:bottom w:val="none" w:sz="0" w:space="0" w:color="auto"/>
            <w:right w:val="none" w:sz="0" w:space="0" w:color="auto"/>
          </w:divBdr>
          <w:divsChild>
            <w:div w:id="623074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07038">
      <w:bodyDiv w:val="1"/>
      <w:marLeft w:val="0"/>
      <w:marRight w:val="0"/>
      <w:marTop w:val="0"/>
      <w:marBottom w:val="0"/>
      <w:divBdr>
        <w:top w:val="none" w:sz="0" w:space="0" w:color="auto"/>
        <w:left w:val="none" w:sz="0" w:space="0" w:color="auto"/>
        <w:bottom w:val="none" w:sz="0" w:space="0" w:color="auto"/>
        <w:right w:val="none" w:sz="0" w:space="0" w:color="auto"/>
      </w:divBdr>
    </w:div>
    <w:div w:id="134489056">
      <w:bodyDiv w:val="1"/>
      <w:marLeft w:val="0"/>
      <w:marRight w:val="0"/>
      <w:marTop w:val="0"/>
      <w:marBottom w:val="0"/>
      <w:divBdr>
        <w:top w:val="none" w:sz="0" w:space="0" w:color="auto"/>
        <w:left w:val="none" w:sz="0" w:space="0" w:color="auto"/>
        <w:bottom w:val="none" w:sz="0" w:space="0" w:color="auto"/>
        <w:right w:val="none" w:sz="0" w:space="0" w:color="auto"/>
      </w:divBdr>
    </w:div>
    <w:div w:id="137692302">
      <w:bodyDiv w:val="1"/>
      <w:marLeft w:val="0"/>
      <w:marRight w:val="0"/>
      <w:marTop w:val="0"/>
      <w:marBottom w:val="0"/>
      <w:divBdr>
        <w:top w:val="none" w:sz="0" w:space="0" w:color="auto"/>
        <w:left w:val="none" w:sz="0" w:space="0" w:color="auto"/>
        <w:bottom w:val="none" w:sz="0" w:space="0" w:color="auto"/>
        <w:right w:val="none" w:sz="0" w:space="0" w:color="auto"/>
      </w:divBdr>
    </w:div>
    <w:div w:id="140387045">
      <w:bodyDiv w:val="1"/>
      <w:marLeft w:val="0"/>
      <w:marRight w:val="0"/>
      <w:marTop w:val="0"/>
      <w:marBottom w:val="0"/>
      <w:divBdr>
        <w:top w:val="none" w:sz="0" w:space="0" w:color="auto"/>
        <w:left w:val="none" w:sz="0" w:space="0" w:color="auto"/>
        <w:bottom w:val="none" w:sz="0" w:space="0" w:color="auto"/>
        <w:right w:val="none" w:sz="0" w:space="0" w:color="auto"/>
      </w:divBdr>
      <w:divsChild>
        <w:div w:id="1578173867">
          <w:marLeft w:val="0"/>
          <w:marRight w:val="0"/>
          <w:marTop w:val="0"/>
          <w:marBottom w:val="0"/>
          <w:divBdr>
            <w:top w:val="none" w:sz="0" w:space="0" w:color="auto"/>
            <w:left w:val="none" w:sz="0" w:space="0" w:color="auto"/>
            <w:bottom w:val="none" w:sz="0" w:space="0" w:color="auto"/>
            <w:right w:val="none" w:sz="0" w:space="0" w:color="auto"/>
          </w:divBdr>
        </w:div>
      </w:divsChild>
    </w:div>
    <w:div w:id="141582893">
      <w:bodyDiv w:val="1"/>
      <w:marLeft w:val="0"/>
      <w:marRight w:val="0"/>
      <w:marTop w:val="0"/>
      <w:marBottom w:val="0"/>
      <w:divBdr>
        <w:top w:val="none" w:sz="0" w:space="0" w:color="auto"/>
        <w:left w:val="none" w:sz="0" w:space="0" w:color="auto"/>
        <w:bottom w:val="none" w:sz="0" w:space="0" w:color="auto"/>
        <w:right w:val="none" w:sz="0" w:space="0" w:color="auto"/>
      </w:divBdr>
    </w:div>
    <w:div w:id="142282667">
      <w:bodyDiv w:val="1"/>
      <w:marLeft w:val="0"/>
      <w:marRight w:val="0"/>
      <w:marTop w:val="0"/>
      <w:marBottom w:val="0"/>
      <w:divBdr>
        <w:top w:val="none" w:sz="0" w:space="0" w:color="auto"/>
        <w:left w:val="none" w:sz="0" w:space="0" w:color="auto"/>
        <w:bottom w:val="none" w:sz="0" w:space="0" w:color="auto"/>
        <w:right w:val="none" w:sz="0" w:space="0" w:color="auto"/>
      </w:divBdr>
    </w:div>
    <w:div w:id="156187515">
      <w:bodyDiv w:val="1"/>
      <w:marLeft w:val="0"/>
      <w:marRight w:val="0"/>
      <w:marTop w:val="0"/>
      <w:marBottom w:val="0"/>
      <w:divBdr>
        <w:top w:val="none" w:sz="0" w:space="0" w:color="auto"/>
        <w:left w:val="none" w:sz="0" w:space="0" w:color="auto"/>
        <w:bottom w:val="none" w:sz="0" w:space="0" w:color="auto"/>
        <w:right w:val="none" w:sz="0" w:space="0" w:color="auto"/>
      </w:divBdr>
    </w:div>
    <w:div w:id="159588682">
      <w:bodyDiv w:val="1"/>
      <w:marLeft w:val="0"/>
      <w:marRight w:val="0"/>
      <w:marTop w:val="0"/>
      <w:marBottom w:val="0"/>
      <w:divBdr>
        <w:top w:val="none" w:sz="0" w:space="0" w:color="auto"/>
        <w:left w:val="none" w:sz="0" w:space="0" w:color="auto"/>
        <w:bottom w:val="none" w:sz="0" w:space="0" w:color="auto"/>
        <w:right w:val="none" w:sz="0" w:space="0" w:color="auto"/>
      </w:divBdr>
    </w:div>
    <w:div w:id="160198456">
      <w:bodyDiv w:val="1"/>
      <w:marLeft w:val="0"/>
      <w:marRight w:val="0"/>
      <w:marTop w:val="0"/>
      <w:marBottom w:val="0"/>
      <w:divBdr>
        <w:top w:val="none" w:sz="0" w:space="0" w:color="auto"/>
        <w:left w:val="none" w:sz="0" w:space="0" w:color="auto"/>
        <w:bottom w:val="none" w:sz="0" w:space="0" w:color="auto"/>
        <w:right w:val="none" w:sz="0" w:space="0" w:color="auto"/>
      </w:divBdr>
    </w:div>
    <w:div w:id="160974931">
      <w:bodyDiv w:val="1"/>
      <w:marLeft w:val="0"/>
      <w:marRight w:val="0"/>
      <w:marTop w:val="0"/>
      <w:marBottom w:val="0"/>
      <w:divBdr>
        <w:top w:val="none" w:sz="0" w:space="0" w:color="auto"/>
        <w:left w:val="none" w:sz="0" w:space="0" w:color="auto"/>
        <w:bottom w:val="none" w:sz="0" w:space="0" w:color="auto"/>
        <w:right w:val="none" w:sz="0" w:space="0" w:color="auto"/>
      </w:divBdr>
    </w:div>
    <w:div w:id="169879413">
      <w:bodyDiv w:val="1"/>
      <w:marLeft w:val="0"/>
      <w:marRight w:val="0"/>
      <w:marTop w:val="0"/>
      <w:marBottom w:val="0"/>
      <w:divBdr>
        <w:top w:val="none" w:sz="0" w:space="0" w:color="auto"/>
        <w:left w:val="none" w:sz="0" w:space="0" w:color="auto"/>
        <w:bottom w:val="none" w:sz="0" w:space="0" w:color="auto"/>
        <w:right w:val="none" w:sz="0" w:space="0" w:color="auto"/>
      </w:divBdr>
    </w:div>
    <w:div w:id="170805797">
      <w:bodyDiv w:val="1"/>
      <w:marLeft w:val="0"/>
      <w:marRight w:val="0"/>
      <w:marTop w:val="0"/>
      <w:marBottom w:val="0"/>
      <w:divBdr>
        <w:top w:val="none" w:sz="0" w:space="0" w:color="auto"/>
        <w:left w:val="none" w:sz="0" w:space="0" w:color="auto"/>
        <w:bottom w:val="none" w:sz="0" w:space="0" w:color="auto"/>
        <w:right w:val="none" w:sz="0" w:space="0" w:color="auto"/>
      </w:divBdr>
      <w:divsChild>
        <w:div w:id="1539201524">
          <w:marLeft w:val="0"/>
          <w:marRight w:val="0"/>
          <w:marTop w:val="0"/>
          <w:marBottom w:val="0"/>
          <w:divBdr>
            <w:top w:val="none" w:sz="0" w:space="0" w:color="auto"/>
            <w:left w:val="none" w:sz="0" w:space="0" w:color="auto"/>
            <w:bottom w:val="none" w:sz="0" w:space="0" w:color="auto"/>
            <w:right w:val="none" w:sz="0" w:space="0" w:color="auto"/>
          </w:divBdr>
          <w:divsChild>
            <w:div w:id="350839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89997">
      <w:bodyDiv w:val="1"/>
      <w:marLeft w:val="0"/>
      <w:marRight w:val="0"/>
      <w:marTop w:val="0"/>
      <w:marBottom w:val="0"/>
      <w:divBdr>
        <w:top w:val="none" w:sz="0" w:space="0" w:color="auto"/>
        <w:left w:val="none" w:sz="0" w:space="0" w:color="auto"/>
        <w:bottom w:val="none" w:sz="0" w:space="0" w:color="auto"/>
        <w:right w:val="none" w:sz="0" w:space="0" w:color="auto"/>
      </w:divBdr>
    </w:div>
    <w:div w:id="178469699">
      <w:bodyDiv w:val="1"/>
      <w:marLeft w:val="0"/>
      <w:marRight w:val="0"/>
      <w:marTop w:val="0"/>
      <w:marBottom w:val="0"/>
      <w:divBdr>
        <w:top w:val="none" w:sz="0" w:space="0" w:color="auto"/>
        <w:left w:val="none" w:sz="0" w:space="0" w:color="auto"/>
        <w:bottom w:val="none" w:sz="0" w:space="0" w:color="auto"/>
        <w:right w:val="none" w:sz="0" w:space="0" w:color="auto"/>
      </w:divBdr>
    </w:div>
    <w:div w:id="190805297">
      <w:bodyDiv w:val="1"/>
      <w:marLeft w:val="0"/>
      <w:marRight w:val="0"/>
      <w:marTop w:val="0"/>
      <w:marBottom w:val="0"/>
      <w:divBdr>
        <w:top w:val="none" w:sz="0" w:space="0" w:color="auto"/>
        <w:left w:val="none" w:sz="0" w:space="0" w:color="auto"/>
        <w:bottom w:val="none" w:sz="0" w:space="0" w:color="auto"/>
        <w:right w:val="none" w:sz="0" w:space="0" w:color="auto"/>
      </w:divBdr>
    </w:div>
    <w:div w:id="196703212">
      <w:bodyDiv w:val="1"/>
      <w:marLeft w:val="0"/>
      <w:marRight w:val="0"/>
      <w:marTop w:val="0"/>
      <w:marBottom w:val="0"/>
      <w:divBdr>
        <w:top w:val="none" w:sz="0" w:space="0" w:color="auto"/>
        <w:left w:val="none" w:sz="0" w:space="0" w:color="auto"/>
        <w:bottom w:val="none" w:sz="0" w:space="0" w:color="auto"/>
        <w:right w:val="none" w:sz="0" w:space="0" w:color="auto"/>
      </w:divBdr>
    </w:div>
    <w:div w:id="198251580">
      <w:bodyDiv w:val="1"/>
      <w:marLeft w:val="0"/>
      <w:marRight w:val="0"/>
      <w:marTop w:val="0"/>
      <w:marBottom w:val="0"/>
      <w:divBdr>
        <w:top w:val="none" w:sz="0" w:space="0" w:color="auto"/>
        <w:left w:val="none" w:sz="0" w:space="0" w:color="auto"/>
        <w:bottom w:val="none" w:sz="0" w:space="0" w:color="auto"/>
        <w:right w:val="none" w:sz="0" w:space="0" w:color="auto"/>
      </w:divBdr>
    </w:div>
    <w:div w:id="202210957">
      <w:bodyDiv w:val="1"/>
      <w:marLeft w:val="0"/>
      <w:marRight w:val="0"/>
      <w:marTop w:val="0"/>
      <w:marBottom w:val="0"/>
      <w:divBdr>
        <w:top w:val="none" w:sz="0" w:space="0" w:color="auto"/>
        <w:left w:val="none" w:sz="0" w:space="0" w:color="auto"/>
        <w:bottom w:val="none" w:sz="0" w:space="0" w:color="auto"/>
        <w:right w:val="none" w:sz="0" w:space="0" w:color="auto"/>
      </w:divBdr>
      <w:divsChild>
        <w:div w:id="1756590115">
          <w:marLeft w:val="0"/>
          <w:marRight w:val="0"/>
          <w:marTop w:val="0"/>
          <w:marBottom w:val="0"/>
          <w:divBdr>
            <w:top w:val="none" w:sz="0" w:space="0" w:color="auto"/>
            <w:left w:val="none" w:sz="0" w:space="0" w:color="auto"/>
            <w:bottom w:val="none" w:sz="0" w:space="0" w:color="auto"/>
            <w:right w:val="none" w:sz="0" w:space="0" w:color="auto"/>
          </w:divBdr>
          <w:divsChild>
            <w:div w:id="905147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63082">
      <w:bodyDiv w:val="1"/>
      <w:marLeft w:val="0"/>
      <w:marRight w:val="0"/>
      <w:marTop w:val="0"/>
      <w:marBottom w:val="0"/>
      <w:divBdr>
        <w:top w:val="none" w:sz="0" w:space="0" w:color="auto"/>
        <w:left w:val="none" w:sz="0" w:space="0" w:color="auto"/>
        <w:bottom w:val="none" w:sz="0" w:space="0" w:color="auto"/>
        <w:right w:val="none" w:sz="0" w:space="0" w:color="auto"/>
      </w:divBdr>
      <w:divsChild>
        <w:div w:id="836578698">
          <w:marLeft w:val="0"/>
          <w:marRight w:val="0"/>
          <w:marTop w:val="0"/>
          <w:marBottom w:val="0"/>
          <w:divBdr>
            <w:top w:val="none" w:sz="0" w:space="0" w:color="auto"/>
            <w:left w:val="none" w:sz="0" w:space="0" w:color="auto"/>
            <w:bottom w:val="none" w:sz="0" w:space="0" w:color="auto"/>
            <w:right w:val="none" w:sz="0" w:space="0" w:color="auto"/>
          </w:divBdr>
        </w:div>
      </w:divsChild>
    </w:div>
    <w:div w:id="207227985">
      <w:bodyDiv w:val="1"/>
      <w:marLeft w:val="0"/>
      <w:marRight w:val="0"/>
      <w:marTop w:val="0"/>
      <w:marBottom w:val="0"/>
      <w:divBdr>
        <w:top w:val="none" w:sz="0" w:space="0" w:color="auto"/>
        <w:left w:val="none" w:sz="0" w:space="0" w:color="auto"/>
        <w:bottom w:val="none" w:sz="0" w:space="0" w:color="auto"/>
        <w:right w:val="none" w:sz="0" w:space="0" w:color="auto"/>
      </w:divBdr>
    </w:div>
    <w:div w:id="229313857">
      <w:bodyDiv w:val="1"/>
      <w:marLeft w:val="0"/>
      <w:marRight w:val="0"/>
      <w:marTop w:val="0"/>
      <w:marBottom w:val="0"/>
      <w:divBdr>
        <w:top w:val="none" w:sz="0" w:space="0" w:color="auto"/>
        <w:left w:val="none" w:sz="0" w:space="0" w:color="auto"/>
        <w:bottom w:val="none" w:sz="0" w:space="0" w:color="auto"/>
        <w:right w:val="none" w:sz="0" w:space="0" w:color="auto"/>
      </w:divBdr>
    </w:div>
    <w:div w:id="230165707">
      <w:bodyDiv w:val="1"/>
      <w:marLeft w:val="0"/>
      <w:marRight w:val="0"/>
      <w:marTop w:val="0"/>
      <w:marBottom w:val="0"/>
      <w:divBdr>
        <w:top w:val="none" w:sz="0" w:space="0" w:color="auto"/>
        <w:left w:val="none" w:sz="0" w:space="0" w:color="auto"/>
        <w:bottom w:val="none" w:sz="0" w:space="0" w:color="auto"/>
        <w:right w:val="none" w:sz="0" w:space="0" w:color="auto"/>
      </w:divBdr>
    </w:div>
    <w:div w:id="233247868">
      <w:bodyDiv w:val="1"/>
      <w:marLeft w:val="0"/>
      <w:marRight w:val="0"/>
      <w:marTop w:val="0"/>
      <w:marBottom w:val="0"/>
      <w:divBdr>
        <w:top w:val="none" w:sz="0" w:space="0" w:color="auto"/>
        <w:left w:val="none" w:sz="0" w:space="0" w:color="auto"/>
        <w:bottom w:val="none" w:sz="0" w:space="0" w:color="auto"/>
        <w:right w:val="none" w:sz="0" w:space="0" w:color="auto"/>
      </w:divBdr>
    </w:div>
    <w:div w:id="234166319">
      <w:bodyDiv w:val="1"/>
      <w:marLeft w:val="0"/>
      <w:marRight w:val="0"/>
      <w:marTop w:val="0"/>
      <w:marBottom w:val="0"/>
      <w:divBdr>
        <w:top w:val="none" w:sz="0" w:space="0" w:color="auto"/>
        <w:left w:val="none" w:sz="0" w:space="0" w:color="auto"/>
        <w:bottom w:val="none" w:sz="0" w:space="0" w:color="auto"/>
        <w:right w:val="none" w:sz="0" w:space="0" w:color="auto"/>
      </w:divBdr>
    </w:div>
    <w:div w:id="248660732">
      <w:bodyDiv w:val="1"/>
      <w:marLeft w:val="0"/>
      <w:marRight w:val="0"/>
      <w:marTop w:val="0"/>
      <w:marBottom w:val="0"/>
      <w:divBdr>
        <w:top w:val="none" w:sz="0" w:space="0" w:color="auto"/>
        <w:left w:val="none" w:sz="0" w:space="0" w:color="auto"/>
        <w:bottom w:val="none" w:sz="0" w:space="0" w:color="auto"/>
        <w:right w:val="none" w:sz="0" w:space="0" w:color="auto"/>
      </w:divBdr>
    </w:div>
    <w:div w:id="248735753">
      <w:bodyDiv w:val="1"/>
      <w:marLeft w:val="0"/>
      <w:marRight w:val="0"/>
      <w:marTop w:val="0"/>
      <w:marBottom w:val="0"/>
      <w:divBdr>
        <w:top w:val="none" w:sz="0" w:space="0" w:color="auto"/>
        <w:left w:val="none" w:sz="0" w:space="0" w:color="auto"/>
        <w:bottom w:val="none" w:sz="0" w:space="0" w:color="auto"/>
        <w:right w:val="none" w:sz="0" w:space="0" w:color="auto"/>
      </w:divBdr>
    </w:div>
    <w:div w:id="261844017">
      <w:bodyDiv w:val="1"/>
      <w:marLeft w:val="0"/>
      <w:marRight w:val="0"/>
      <w:marTop w:val="0"/>
      <w:marBottom w:val="0"/>
      <w:divBdr>
        <w:top w:val="none" w:sz="0" w:space="0" w:color="auto"/>
        <w:left w:val="none" w:sz="0" w:space="0" w:color="auto"/>
        <w:bottom w:val="none" w:sz="0" w:space="0" w:color="auto"/>
        <w:right w:val="none" w:sz="0" w:space="0" w:color="auto"/>
      </w:divBdr>
    </w:div>
    <w:div w:id="266541364">
      <w:bodyDiv w:val="1"/>
      <w:marLeft w:val="0"/>
      <w:marRight w:val="0"/>
      <w:marTop w:val="0"/>
      <w:marBottom w:val="0"/>
      <w:divBdr>
        <w:top w:val="none" w:sz="0" w:space="0" w:color="auto"/>
        <w:left w:val="none" w:sz="0" w:space="0" w:color="auto"/>
        <w:bottom w:val="none" w:sz="0" w:space="0" w:color="auto"/>
        <w:right w:val="none" w:sz="0" w:space="0" w:color="auto"/>
      </w:divBdr>
      <w:divsChild>
        <w:div w:id="738480821">
          <w:marLeft w:val="0"/>
          <w:marRight w:val="0"/>
          <w:marTop w:val="0"/>
          <w:marBottom w:val="0"/>
          <w:divBdr>
            <w:top w:val="none" w:sz="0" w:space="0" w:color="auto"/>
            <w:left w:val="none" w:sz="0" w:space="0" w:color="auto"/>
            <w:bottom w:val="none" w:sz="0" w:space="0" w:color="auto"/>
            <w:right w:val="none" w:sz="0" w:space="0" w:color="auto"/>
          </w:divBdr>
          <w:divsChild>
            <w:div w:id="55593693">
              <w:marLeft w:val="0"/>
              <w:marRight w:val="0"/>
              <w:marTop w:val="0"/>
              <w:marBottom w:val="0"/>
              <w:divBdr>
                <w:top w:val="none" w:sz="0" w:space="0" w:color="auto"/>
                <w:left w:val="none" w:sz="0" w:space="0" w:color="auto"/>
                <w:bottom w:val="none" w:sz="0" w:space="0" w:color="auto"/>
                <w:right w:val="none" w:sz="0" w:space="0" w:color="auto"/>
              </w:divBdr>
              <w:divsChild>
                <w:div w:id="274824808">
                  <w:marLeft w:val="0"/>
                  <w:marRight w:val="0"/>
                  <w:marTop w:val="0"/>
                  <w:marBottom w:val="0"/>
                  <w:divBdr>
                    <w:top w:val="none" w:sz="0" w:space="0" w:color="auto"/>
                    <w:left w:val="none" w:sz="0" w:space="0" w:color="auto"/>
                    <w:bottom w:val="none" w:sz="0" w:space="0" w:color="auto"/>
                    <w:right w:val="none" w:sz="0" w:space="0" w:color="auto"/>
                  </w:divBdr>
                  <w:divsChild>
                    <w:div w:id="1200818133">
                      <w:marLeft w:val="0"/>
                      <w:marRight w:val="0"/>
                      <w:marTop w:val="0"/>
                      <w:marBottom w:val="0"/>
                      <w:divBdr>
                        <w:top w:val="none" w:sz="0" w:space="0" w:color="auto"/>
                        <w:left w:val="none" w:sz="0" w:space="0" w:color="auto"/>
                        <w:bottom w:val="none" w:sz="0" w:space="0" w:color="auto"/>
                        <w:right w:val="none" w:sz="0" w:space="0" w:color="auto"/>
                      </w:divBdr>
                      <w:divsChild>
                        <w:div w:id="581255855">
                          <w:marLeft w:val="0"/>
                          <w:marRight w:val="0"/>
                          <w:marTop w:val="0"/>
                          <w:marBottom w:val="0"/>
                          <w:divBdr>
                            <w:top w:val="none" w:sz="0" w:space="0" w:color="auto"/>
                            <w:left w:val="none" w:sz="0" w:space="0" w:color="auto"/>
                            <w:bottom w:val="none" w:sz="0" w:space="0" w:color="auto"/>
                            <w:right w:val="none" w:sz="0" w:space="0" w:color="auto"/>
                          </w:divBdr>
                          <w:divsChild>
                            <w:div w:id="38670128">
                              <w:marLeft w:val="0"/>
                              <w:marRight w:val="0"/>
                              <w:marTop w:val="0"/>
                              <w:marBottom w:val="0"/>
                              <w:divBdr>
                                <w:top w:val="none" w:sz="0" w:space="0" w:color="auto"/>
                                <w:left w:val="none" w:sz="0" w:space="0" w:color="auto"/>
                                <w:bottom w:val="none" w:sz="0" w:space="0" w:color="auto"/>
                                <w:right w:val="none" w:sz="0" w:space="0" w:color="auto"/>
                              </w:divBdr>
                              <w:divsChild>
                                <w:div w:id="123616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7589338">
      <w:bodyDiv w:val="1"/>
      <w:marLeft w:val="0"/>
      <w:marRight w:val="0"/>
      <w:marTop w:val="0"/>
      <w:marBottom w:val="0"/>
      <w:divBdr>
        <w:top w:val="none" w:sz="0" w:space="0" w:color="auto"/>
        <w:left w:val="none" w:sz="0" w:space="0" w:color="auto"/>
        <w:bottom w:val="none" w:sz="0" w:space="0" w:color="auto"/>
        <w:right w:val="none" w:sz="0" w:space="0" w:color="auto"/>
      </w:divBdr>
    </w:div>
    <w:div w:id="270818160">
      <w:bodyDiv w:val="1"/>
      <w:marLeft w:val="0"/>
      <w:marRight w:val="0"/>
      <w:marTop w:val="0"/>
      <w:marBottom w:val="0"/>
      <w:divBdr>
        <w:top w:val="none" w:sz="0" w:space="0" w:color="auto"/>
        <w:left w:val="none" w:sz="0" w:space="0" w:color="auto"/>
        <w:bottom w:val="none" w:sz="0" w:space="0" w:color="auto"/>
        <w:right w:val="none" w:sz="0" w:space="0" w:color="auto"/>
      </w:divBdr>
      <w:divsChild>
        <w:div w:id="2132550425">
          <w:marLeft w:val="0"/>
          <w:marRight w:val="0"/>
          <w:marTop w:val="0"/>
          <w:marBottom w:val="0"/>
          <w:divBdr>
            <w:top w:val="none" w:sz="0" w:space="0" w:color="auto"/>
            <w:left w:val="none" w:sz="0" w:space="0" w:color="auto"/>
            <w:bottom w:val="none" w:sz="0" w:space="0" w:color="auto"/>
            <w:right w:val="none" w:sz="0" w:space="0" w:color="auto"/>
          </w:divBdr>
        </w:div>
      </w:divsChild>
    </w:div>
    <w:div w:id="271212640">
      <w:bodyDiv w:val="1"/>
      <w:marLeft w:val="0"/>
      <w:marRight w:val="0"/>
      <w:marTop w:val="0"/>
      <w:marBottom w:val="0"/>
      <w:divBdr>
        <w:top w:val="none" w:sz="0" w:space="0" w:color="auto"/>
        <w:left w:val="none" w:sz="0" w:space="0" w:color="auto"/>
        <w:bottom w:val="none" w:sz="0" w:space="0" w:color="auto"/>
        <w:right w:val="none" w:sz="0" w:space="0" w:color="auto"/>
      </w:divBdr>
    </w:div>
    <w:div w:id="272445911">
      <w:bodyDiv w:val="1"/>
      <w:marLeft w:val="0"/>
      <w:marRight w:val="0"/>
      <w:marTop w:val="0"/>
      <w:marBottom w:val="0"/>
      <w:divBdr>
        <w:top w:val="none" w:sz="0" w:space="0" w:color="auto"/>
        <w:left w:val="none" w:sz="0" w:space="0" w:color="auto"/>
        <w:bottom w:val="none" w:sz="0" w:space="0" w:color="auto"/>
        <w:right w:val="none" w:sz="0" w:space="0" w:color="auto"/>
      </w:divBdr>
    </w:div>
    <w:div w:id="291326234">
      <w:bodyDiv w:val="1"/>
      <w:marLeft w:val="0"/>
      <w:marRight w:val="0"/>
      <w:marTop w:val="0"/>
      <w:marBottom w:val="0"/>
      <w:divBdr>
        <w:top w:val="none" w:sz="0" w:space="0" w:color="auto"/>
        <w:left w:val="none" w:sz="0" w:space="0" w:color="auto"/>
        <w:bottom w:val="none" w:sz="0" w:space="0" w:color="auto"/>
        <w:right w:val="none" w:sz="0" w:space="0" w:color="auto"/>
      </w:divBdr>
    </w:div>
    <w:div w:id="292056594">
      <w:bodyDiv w:val="1"/>
      <w:marLeft w:val="0"/>
      <w:marRight w:val="0"/>
      <w:marTop w:val="0"/>
      <w:marBottom w:val="0"/>
      <w:divBdr>
        <w:top w:val="none" w:sz="0" w:space="0" w:color="auto"/>
        <w:left w:val="none" w:sz="0" w:space="0" w:color="auto"/>
        <w:bottom w:val="none" w:sz="0" w:space="0" w:color="auto"/>
        <w:right w:val="none" w:sz="0" w:space="0" w:color="auto"/>
      </w:divBdr>
    </w:div>
    <w:div w:id="297225463">
      <w:bodyDiv w:val="1"/>
      <w:marLeft w:val="0"/>
      <w:marRight w:val="0"/>
      <w:marTop w:val="0"/>
      <w:marBottom w:val="0"/>
      <w:divBdr>
        <w:top w:val="none" w:sz="0" w:space="0" w:color="auto"/>
        <w:left w:val="none" w:sz="0" w:space="0" w:color="auto"/>
        <w:bottom w:val="none" w:sz="0" w:space="0" w:color="auto"/>
        <w:right w:val="none" w:sz="0" w:space="0" w:color="auto"/>
      </w:divBdr>
    </w:div>
    <w:div w:id="306739911">
      <w:bodyDiv w:val="1"/>
      <w:marLeft w:val="0"/>
      <w:marRight w:val="0"/>
      <w:marTop w:val="0"/>
      <w:marBottom w:val="0"/>
      <w:divBdr>
        <w:top w:val="none" w:sz="0" w:space="0" w:color="auto"/>
        <w:left w:val="none" w:sz="0" w:space="0" w:color="auto"/>
        <w:bottom w:val="none" w:sz="0" w:space="0" w:color="auto"/>
        <w:right w:val="none" w:sz="0" w:space="0" w:color="auto"/>
      </w:divBdr>
    </w:div>
    <w:div w:id="316031695">
      <w:bodyDiv w:val="1"/>
      <w:marLeft w:val="0"/>
      <w:marRight w:val="0"/>
      <w:marTop w:val="0"/>
      <w:marBottom w:val="0"/>
      <w:divBdr>
        <w:top w:val="none" w:sz="0" w:space="0" w:color="auto"/>
        <w:left w:val="none" w:sz="0" w:space="0" w:color="auto"/>
        <w:bottom w:val="none" w:sz="0" w:space="0" w:color="auto"/>
        <w:right w:val="none" w:sz="0" w:space="0" w:color="auto"/>
      </w:divBdr>
    </w:div>
    <w:div w:id="319694468">
      <w:bodyDiv w:val="1"/>
      <w:marLeft w:val="0"/>
      <w:marRight w:val="0"/>
      <w:marTop w:val="0"/>
      <w:marBottom w:val="0"/>
      <w:divBdr>
        <w:top w:val="none" w:sz="0" w:space="0" w:color="auto"/>
        <w:left w:val="none" w:sz="0" w:space="0" w:color="auto"/>
        <w:bottom w:val="none" w:sz="0" w:space="0" w:color="auto"/>
        <w:right w:val="none" w:sz="0" w:space="0" w:color="auto"/>
      </w:divBdr>
    </w:div>
    <w:div w:id="325595280">
      <w:bodyDiv w:val="1"/>
      <w:marLeft w:val="0"/>
      <w:marRight w:val="0"/>
      <w:marTop w:val="0"/>
      <w:marBottom w:val="0"/>
      <w:divBdr>
        <w:top w:val="none" w:sz="0" w:space="0" w:color="auto"/>
        <w:left w:val="none" w:sz="0" w:space="0" w:color="auto"/>
        <w:bottom w:val="none" w:sz="0" w:space="0" w:color="auto"/>
        <w:right w:val="none" w:sz="0" w:space="0" w:color="auto"/>
      </w:divBdr>
    </w:div>
    <w:div w:id="331418207">
      <w:bodyDiv w:val="1"/>
      <w:marLeft w:val="0"/>
      <w:marRight w:val="0"/>
      <w:marTop w:val="0"/>
      <w:marBottom w:val="0"/>
      <w:divBdr>
        <w:top w:val="none" w:sz="0" w:space="0" w:color="auto"/>
        <w:left w:val="none" w:sz="0" w:space="0" w:color="auto"/>
        <w:bottom w:val="none" w:sz="0" w:space="0" w:color="auto"/>
        <w:right w:val="none" w:sz="0" w:space="0" w:color="auto"/>
      </w:divBdr>
      <w:divsChild>
        <w:div w:id="860584158">
          <w:marLeft w:val="0"/>
          <w:marRight w:val="0"/>
          <w:marTop w:val="0"/>
          <w:marBottom w:val="0"/>
          <w:divBdr>
            <w:top w:val="none" w:sz="0" w:space="0" w:color="auto"/>
            <w:left w:val="none" w:sz="0" w:space="0" w:color="auto"/>
            <w:bottom w:val="none" w:sz="0" w:space="0" w:color="auto"/>
            <w:right w:val="none" w:sz="0" w:space="0" w:color="auto"/>
          </w:divBdr>
        </w:div>
      </w:divsChild>
    </w:div>
    <w:div w:id="331487975">
      <w:bodyDiv w:val="1"/>
      <w:marLeft w:val="0"/>
      <w:marRight w:val="0"/>
      <w:marTop w:val="0"/>
      <w:marBottom w:val="0"/>
      <w:divBdr>
        <w:top w:val="none" w:sz="0" w:space="0" w:color="auto"/>
        <w:left w:val="none" w:sz="0" w:space="0" w:color="auto"/>
        <w:bottom w:val="none" w:sz="0" w:space="0" w:color="auto"/>
        <w:right w:val="none" w:sz="0" w:space="0" w:color="auto"/>
      </w:divBdr>
    </w:div>
    <w:div w:id="336081851">
      <w:bodyDiv w:val="1"/>
      <w:marLeft w:val="0"/>
      <w:marRight w:val="0"/>
      <w:marTop w:val="0"/>
      <w:marBottom w:val="0"/>
      <w:divBdr>
        <w:top w:val="none" w:sz="0" w:space="0" w:color="auto"/>
        <w:left w:val="none" w:sz="0" w:space="0" w:color="auto"/>
        <w:bottom w:val="none" w:sz="0" w:space="0" w:color="auto"/>
        <w:right w:val="none" w:sz="0" w:space="0" w:color="auto"/>
      </w:divBdr>
    </w:div>
    <w:div w:id="338460023">
      <w:bodyDiv w:val="1"/>
      <w:marLeft w:val="0"/>
      <w:marRight w:val="0"/>
      <w:marTop w:val="0"/>
      <w:marBottom w:val="0"/>
      <w:divBdr>
        <w:top w:val="none" w:sz="0" w:space="0" w:color="auto"/>
        <w:left w:val="none" w:sz="0" w:space="0" w:color="auto"/>
        <w:bottom w:val="none" w:sz="0" w:space="0" w:color="auto"/>
        <w:right w:val="none" w:sz="0" w:space="0" w:color="auto"/>
      </w:divBdr>
    </w:div>
    <w:div w:id="343631252">
      <w:bodyDiv w:val="1"/>
      <w:marLeft w:val="0"/>
      <w:marRight w:val="0"/>
      <w:marTop w:val="0"/>
      <w:marBottom w:val="0"/>
      <w:divBdr>
        <w:top w:val="none" w:sz="0" w:space="0" w:color="auto"/>
        <w:left w:val="none" w:sz="0" w:space="0" w:color="auto"/>
        <w:bottom w:val="none" w:sz="0" w:space="0" w:color="auto"/>
        <w:right w:val="none" w:sz="0" w:space="0" w:color="auto"/>
      </w:divBdr>
    </w:div>
    <w:div w:id="344095185">
      <w:bodyDiv w:val="1"/>
      <w:marLeft w:val="0"/>
      <w:marRight w:val="0"/>
      <w:marTop w:val="0"/>
      <w:marBottom w:val="0"/>
      <w:divBdr>
        <w:top w:val="none" w:sz="0" w:space="0" w:color="auto"/>
        <w:left w:val="none" w:sz="0" w:space="0" w:color="auto"/>
        <w:bottom w:val="none" w:sz="0" w:space="0" w:color="auto"/>
        <w:right w:val="none" w:sz="0" w:space="0" w:color="auto"/>
      </w:divBdr>
    </w:div>
    <w:div w:id="345714122">
      <w:bodyDiv w:val="1"/>
      <w:marLeft w:val="0"/>
      <w:marRight w:val="0"/>
      <w:marTop w:val="0"/>
      <w:marBottom w:val="0"/>
      <w:divBdr>
        <w:top w:val="none" w:sz="0" w:space="0" w:color="auto"/>
        <w:left w:val="none" w:sz="0" w:space="0" w:color="auto"/>
        <w:bottom w:val="none" w:sz="0" w:space="0" w:color="auto"/>
        <w:right w:val="none" w:sz="0" w:space="0" w:color="auto"/>
      </w:divBdr>
    </w:div>
    <w:div w:id="347368161">
      <w:bodyDiv w:val="1"/>
      <w:marLeft w:val="0"/>
      <w:marRight w:val="0"/>
      <w:marTop w:val="0"/>
      <w:marBottom w:val="0"/>
      <w:divBdr>
        <w:top w:val="none" w:sz="0" w:space="0" w:color="auto"/>
        <w:left w:val="none" w:sz="0" w:space="0" w:color="auto"/>
        <w:bottom w:val="none" w:sz="0" w:space="0" w:color="auto"/>
        <w:right w:val="none" w:sz="0" w:space="0" w:color="auto"/>
      </w:divBdr>
      <w:divsChild>
        <w:div w:id="1061563449">
          <w:marLeft w:val="0"/>
          <w:marRight w:val="0"/>
          <w:marTop w:val="0"/>
          <w:marBottom w:val="0"/>
          <w:divBdr>
            <w:top w:val="none" w:sz="0" w:space="0" w:color="auto"/>
            <w:left w:val="none" w:sz="0" w:space="0" w:color="auto"/>
            <w:bottom w:val="none" w:sz="0" w:space="0" w:color="auto"/>
            <w:right w:val="none" w:sz="0" w:space="0" w:color="auto"/>
          </w:divBdr>
          <w:divsChild>
            <w:div w:id="279456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4235742">
      <w:bodyDiv w:val="1"/>
      <w:marLeft w:val="0"/>
      <w:marRight w:val="0"/>
      <w:marTop w:val="0"/>
      <w:marBottom w:val="0"/>
      <w:divBdr>
        <w:top w:val="none" w:sz="0" w:space="0" w:color="auto"/>
        <w:left w:val="none" w:sz="0" w:space="0" w:color="auto"/>
        <w:bottom w:val="none" w:sz="0" w:space="0" w:color="auto"/>
        <w:right w:val="none" w:sz="0" w:space="0" w:color="auto"/>
      </w:divBdr>
    </w:div>
    <w:div w:id="356396614">
      <w:bodyDiv w:val="1"/>
      <w:marLeft w:val="0"/>
      <w:marRight w:val="0"/>
      <w:marTop w:val="0"/>
      <w:marBottom w:val="0"/>
      <w:divBdr>
        <w:top w:val="none" w:sz="0" w:space="0" w:color="auto"/>
        <w:left w:val="none" w:sz="0" w:space="0" w:color="auto"/>
        <w:bottom w:val="none" w:sz="0" w:space="0" w:color="auto"/>
        <w:right w:val="none" w:sz="0" w:space="0" w:color="auto"/>
      </w:divBdr>
    </w:div>
    <w:div w:id="360786397">
      <w:bodyDiv w:val="1"/>
      <w:marLeft w:val="0"/>
      <w:marRight w:val="0"/>
      <w:marTop w:val="0"/>
      <w:marBottom w:val="0"/>
      <w:divBdr>
        <w:top w:val="none" w:sz="0" w:space="0" w:color="auto"/>
        <w:left w:val="none" w:sz="0" w:space="0" w:color="auto"/>
        <w:bottom w:val="none" w:sz="0" w:space="0" w:color="auto"/>
        <w:right w:val="none" w:sz="0" w:space="0" w:color="auto"/>
      </w:divBdr>
      <w:divsChild>
        <w:div w:id="149978471">
          <w:marLeft w:val="0"/>
          <w:marRight w:val="0"/>
          <w:marTop w:val="0"/>
          <w:marBottom w:val="0"/>
          <w:divBdr>
            <w:top w:val="none" w:sz="0" w:space="0" w:color="auto"/>
            <w:left w:val="none" w:sz="0" w:space="0" w:color="auto"/>
            <w:bottom w:val="none" w:sz="0" w:space="0" w:color="auto"/>
            <w:right w:val="none" w:sz="0" w:space="0" w:color="auto"/>
          </w:divBdr>
          <w:divsChild>
            <w:div w:id="1985891133">
              <w:marLeft w:val="0"/>
              <w:marRight w:val="0"/>
              <w:marTop w:val="0"/>
              <w:marBottom w:val="0"/>
              <w:divBdr>
                <w:top w:val="none" w:sz="0" w:space="0" w:color="auto"/>
                <w:left w:val="none" w:sz="0" w:space="0" w:color="auto"/>
                <w:bottom w:val="none" w:sz="0" w:space="0" w:color="auto"/>
                <w:right w:val="none" w:sz="0" w:space="0" w:color="auto"/>
              </w:divBdr>
              <w:divsChild>
                <w:div w:id="128674760">
                  <w:marLeft w:val="0"/>
                  <w:marRight w:val="0"/>
                  <w:marTop w:val="0"/>
                  <w:marBottom w:val="0"/>
                  <w:divBdr>
                    <w:top w:val="none" w:sz="0" w:space="0" w:color="auto"/>
                    <w:left w:val="none" w:sz="0" w:space="0" w:color="auto"/>
                    <w:bottom w:val="none" w:sz="0" w:space="0" w:color="auto"/>
                    <w:right w:val="none" w:sz="0" w:space="0" w:color="auto"/>
                  </w:divBdr>
                  <w:divsChild>
                    <w:div w:id="1549342525">
                      <w:marLeft w:val="0"/>
                      <w:marRight w:val="0"/>
                      <w:marTop w:val="0"/>
                      <w:marBottom w:val="0"/>
                      <w:divBdr>
                        <w:top w:val="none" w:sz="0" w:space="0" w:color="auto"/>
                        <w:left w:val="none" w:sz="0" w:space="0" w:color="auto"/>
                        <w:bottom w:val="none" w:sz="0" w:space="0" w:color="auto"/>
                        <w:right w:val="none" w:sz="0" w:space="0" w:color="auto"/>
                      </w:divBdr>
                      <w:divsChild>
                        <w:div w:id="364402883">
                          <w:marLeft w:val="0"/>
                          <w:marRight w:val="0"/>
                          <w:marTop w:val="0"/>
                          <w:marBottom w:val="0"/>
                          <w:divBdr>
                            <w:top w:val="none" w:sz="0" w:space="0" w:color="auto"/>
                            <w:left w:val="none" w:sz="0" w:space="0" w:color="auto"/>
                            <w:bottom w:val="none" w:sz="0" w:space="0" w:color="auto"/>
                            <w:right w:val="none" w:sz="0" w:space="0" w:color="auto"/>
                          </w:divBdr>
                          <w:divsChild>
                            <w:div w:id="1373992652">
                              <w:marLeft w:val="0"/>
                              <w:marRight w:val="0"/>
                              <w:marTop w:val="0"/>
                              <w:marBottom w:val="0"/>
                              <w:divBdr>
                                <w:top w:val="none" w:sz="0" w:space="0" w:color="auto"/>
                                <w:left w:val="none" w:sz="0" w:space="0" w:color="auto"/>
                                <w:bottom w:val="none" w:sz="0" w:space="0" w:color="auto"/>
                                <w:right w:val="none" w:sz="0" w:space="0" w:color="auto"/>
                              </w:divBdr>
                              <w:divsChild>
                                <w:div w:id="341981627">
                                  <w:marLeft w:val="0"/>
                                  <w:marRight w:val="0"/>
                                  <w:marTop w:val="0"/>
                                  <w:marBottom w:val="0"/>
                                  <w:divBdr>
                                    <w:top w:val="none" w:sz="0" w:space="0" w:color="auto"/>
                                    <w:left w:val="none" w:sz="0" w:space="0" w:color="auto"/>
                                    <w:bottom w:val="none" w:sz="0" w:space="0" w:color="auto"/>
                                    <w:right w:val="none" w:sz="0" w:space="0" w:color="auto"/>
                                  </w:divBdr>
                                  <w:divsChild>
                                    <w:div w:id="334115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4447896">
      <w:bodyDiv w:val="1"/>
      <w:marLeft w:val="0"/>
      <w:marRight w:val="0"/>
      <w:marTop w:val="0"/>
      <w:marBottom w:val="0"/>
      <w:divBdr>
        <w:top w:val="none" w:sz="0" w:space="0" w:color="auto"/>
        <w:left w:val="none" w:sz="0" w:space="0" w:color="auto"/>
        <w:bottom w:val="none" w:sz="0" w:space="0" w:color="auto"/>
        <w:right w:val="none" w:sz="0" w:space="0" w:color="auto"/>
      </w:divBdr>
    </w:div>
    <w:div w:id="366566308">
      <w:bodyDiv w:val="1"/>
      <w:marLeft w:val="0"/>
      <w:marRight w:val="0"/>
      <w:marTop w:val="0"/>
      <w:marBottom w:val="0"/>
      <w:divBdr>
        <w:top w:val="none" w:sz="0" w:space="0" w:color="auto"/>
        <w:left w:val="none" w:sz="0" w:space="0" w:color="auto"/>
        <w:bottom w:val="none" w:sz="0" w:space="0" w:color="auto"/>
        <w:right w:val="none" w:sz="0" w:space="0" w:color="auto"/>
      </w:divBdr>
    </w:div>
    <w:div w:id="367486739">
      <w:bodyDiv w:val="1"/>
      <w:marLeft w:val="0"/>
      <w:marRight w:val="0"/>
      <w:marTop w:val="0"/>
      <w:marBottom w:val="0"/>
      <w:divBdr>
        <w:top w:val="none" w:sz="0" w:space="0" w:color="auto"/>
        <w:left w:val="none" w:sz="0" w:space="0" w:color="auto"/>
        <w:bottom w:val="none" w:sz="0" w:space="0" w:color="auto"/>
        <w:right w:val="none" w:sz="0" w:space="0" w:color="auto"/>
      </w:divBdr>
    </w:div>
    <w:div w:id="368145413">
      <w:bodyDiv w:val="1"/>
      <w:marLeft w:val="0"/>
      <w:marRight w:val="0"/>
      <w:marTop w:val="0"/>
      <w:marBottom w:val="0"/>
      <w:divBdr>
        <w:top w:val="none" w:sz="0" w:space="0" w:color="auto"/>
        <w:left w:val="none" w:sz="0" w:space="0" w:color="auto"/>
        <w:bottom w:val="none" w:sz="0" w:space="0" w:color="auto"/>
        <w:right w:val="none" w:sz="0" w:space="0" w:color="auto"/>
      </w:divBdr>
      <w:divsChild>
        <w:div w:id="737943458">
          <w:marLeft w:val="0"/>
          <w:marRight w:val="0"/>
          <w:marTop w:val="0"/>
          <w:marBottom w:val="0"/>
          <w:divBdr>
            <w:top w:val="none" w:sz="0" w:space="0" w:color="auto"/>
            <w:left w:val="none" w:sz="0" w:space="0" w:color="auto"/>
            <w:bottom w:val="none" w:sz="0" w:space="0" w:color="auto"/>
            <w:right w:val="none" w:sz="0" w:space="0" w:color="auto"/>
          </w:divBdr>
        </w:div>
      </w:divsChild>
    </w:div>
    <w:div w:id="370766495">
      <w:bodyDiv w:val="1"/>
      <w:marLeft w:val="0"/>
      <w:marRight w:val="0"/>
      <w:marTop w:val="0"/>
      <w:marBottom w:val="0"/>
      <w:divBdr>
        <w:top w:val="none" w:sz="0" w:space="0" w:color="auto"/>
        <w:left w:val="none" w:sz="0" w:space="0" w:color="auto"/>
        <w:bottom w:val="none" w:sz="0" w:space="0" w:color="auto"/>
        <w:right w:val="none" w:sz="0" w:space="0" w:color="auto"/>
      </w:divBdr>
    </w:div>
    <w:div w:id="381245964">
      <w:bodyDiv w:val="1"/>
      <w:marLeft w:val="0"/>
      <w:marRight w:val="0"/>
      <w:marTop w:val="0"/>
      <w:marBottom w:val="0"/>
      <w:divBdr>
        <w:top w:val="none" w:sz="0" w:space="0" w:color="auto"/>
        <w:left w:val="none" w:sz="0" w:space="0" w:color="auto"/>
        <w:bottom w:val="none" w:sz="0" w:space="0" w:color="auto"/>
        <w:right w:val="none" w:sz="0" w:space="0" w:color="auto"/>
      </w:divBdr>
    </w:div>
    <w:div w:id="385376876">
      <w:bodyDiv w:val="1"/>
      <w:marLeft w:val="0"/>
      <w:marRight w:val="0"/>
      <w:marTop w:val="0"/>
      <w:marBottom w:val="0"/>
      <w:divBdr>
        <w:top w:val="none" w:sz="0" w:space="0" w:color="auto"/>
        <w:left w:val="none" w:sz="0" w:space="0" w:color="auto"/>
        <w:bottom w:val="none" w:sz="0" w:space="0" w:color="auto"/>
        <w:right w:val="none" w:sz="0" w:space="0" w:color="auto"/>
      </w:divBdr>
    </w:div>
    <w:div w:id="390543030">
      <w:bodyDiv w:val="1"/>
      <w:marLeft w:val="0"/>
      <w:marRight w:val="0"/>
      <w:marTop w:val="0"/>
      <w:marBottom w:val="0"/>
      <w:divBdr>
        <w:top w:val="none" w:sz="0" w:space="0" w:color="auto"/>
        <w:left w:val="none" w:sz="0" w:space="0" w:color="auto"/>
        <w:bottom w:val="none" w:sz="0" w:space="0" w:color="auto"/>
        <w:right w:val="none" w:sz="0" w:space="0" w:color="auto"/>
      </w:divBdr>
    </w:div>
    <w:div w:id="398359222">
      <w:bodyDiv w:val="1"/>
      <w:marLeft w:val="0"/>
      <w:marRight w:val="0"/>
      <w:marTop w:val="0"/>
      <w:marBottom w:val="0"/>
      <w:divBdr>
        <w:top w:val="none" w:sz="0" w:space="0" w:color="auto"/>
        <w:left w:val="none" w:sz="0" w:space="0" w:color="auto"/>
        <w:bottom w:val="none" w:sz="0" w:space="0" w:color="auto"/>
        <w:right w:val="none" w:sz="0" w:space="0" w:color="auto"/>
      </w:divBdr>
    </w:div>
    <w:div w:id="400979896">
      <w:bodyDiv w:val="1"/>
      <w:marLeft w:val="0"/>
      <w:marRight w:val="0"/>
      <w:marTop w:val="0"/>
      <w:marBottom w:val="0"/>
      <w:divBdr>
        <w:top w:val="none" w:sz="0" w:space="0" w:color="auto"/>
        <w:left w:val="none" w:sz="0" w:space="0" w:color="auto"/>
        <w:bottom w:val="none" w:sz="0" w:space="0" w:color="auto"/>
        <w:right w:val="none" w:sz="0" w:space="0" w:color="auto"/>
      </w:divBdr>
    </w:div>
    <w:div w:id="410465655">
      <w:bodyDiv w:val="1"/>
      <w:marLeft w:val="0"/>
      <w:marRight w:val="0"/>
      <w:marTop w:val="0"/>
      <w:marBottom w:val="0"/>
      <w:divBdr>
        <w:top w:val="none" w:sz="0" w:space="0" w:color="auto"/>
        <w:left w:val="none" w:sz="0" w:space="0" w:color="auto"/>
        <w:bottom w:val="none" w:sz="0" w:space="0" w:color="auto"/>
        <w:right w:val="none" w:sz="0" w:space="0" w:color="auto"/>
      </w:divBdr>
    </w:div>
    <w:div w:id="411239737">
      <w:bodyDiv w:val="1"/>
      <w:marLeft w:val="0"/>
      <w:marRight w:val="0"/>
      <w:marTop w:val="0"/>
      <w:marBottom w:val="0"/>
      <w:divBdr>
        <w:top w:val="none" w:sz="0" w:space="0" w:color="auto"/>
        <w:left w:val="none" w:sz="0" w:space="0" w:color="auto"/>
        <w:bottom w:val="none" w:sz="0" w:space="0" w:color="auto"/>
        <w:right w:val="none" w:sz="0" w:space="0" w:color="auto"/>
      </w:divBdr>
    </w:div>
    <w:div w:id="421730575">
      <w:bodyDiv w:val="1"/>
      <w:marLeft w:val="0"/>
      <w:marRight w:val="0"/>
      <w:marTop w:val="0"/>
      <w:marBottom w:val="0"/>
      <w:divBdr>
        <w:top w:val="none" w:sz="0" w:space="0" w:color="auto"/>
        <w:left w:val="none" w:sz="0" w:space="0" w:color="auto"/>
        <w:bottom w:val="none" w:sz="0" w:space="0" w:color="auto"/>
        <w:right w:val="none" w:sz="0" w:space="0" w:color="auto"/>
      </w:divBdr>
    </w:div>
    <w:div w:id="425423823">
      <w:bodyDiv w:val="1"/>
      <w:marLeft w:val="0"/>
      <w:marRight w:val="0"/>
      <w:marTop w:val="0"/>
      <w:marBottom w:val="0"/>
      <w:divBdr>
        <w:top w:val="none" w:sz="0" w:space="0" w:color="auto"/>
        <w:left w:val="none" w:sz="0" w:space="0" w:color="auto"/>
        <w:bottom w:val="none" w:sz="0" w:space="0" w:color="auto"/>
        <w:right w:val="none" w:sz="0" w:space="0" w:color="auto"/>
      </w:divBdr>
    </w:div>
    <w:div w:id="429009825">
      <w:bodyDiv w:val="1"/>
      <w:marLeft w:val="0"/>
      <w:marRight w:val="0"/>
      <w:marTop w:val="0"/>
      <w:marBottom w:val="0"/>
      <w:divBdr>
        <w:top w:val="none" w:sz="0" w:space="0" w:color="auto"/>
        <w:left w:val="none" w:sz="0" w:space="0" w:color="auto"/>
        <w:bottom w:val="none" w:sz="0" w:space="0" w:color="auto"/>
        <w:right w:val="none" w:sz="0" w:space="0" w:color="auto"/>
      </w:divBdr>
    </w:div>
    <w:div w:id="429667217">
      <w:bodyDiv w:val="1"/>
      <w:marLeft w:val="0"/>
      <w:marRight w:val="0"/>
      <w:marTop w:val="0"/>
      <w:marBottom w:val="0"/>
      <w:divBdr>
        <w:top w:val="none" w:sz="0" w:space="0" w:color="auto"/>
        <w:left w:val="none" w:sz="0" w:space="0" w:color="auto"/>
        <w:bottom w:val="none" w:sz="0" w:space="0" w:color="auto"/>
        <w:right w:val="none" w:sz="0" w:space="0" w:color="auto"/>
      </w:divBdr>
    </w:div>
    <w:div w:id="432746630">
      <w:bodyDiv w:val="1"/>
      <w:marLeft w:val="0"/>
      <w:marRight w:val="0"/>
      <w:marTop w:val="0"/>
      <w:marBottom w:val="0"/>
      <w:divBdr>
        <w:top w:val="none" w:sz="0" w:space="0" w:color="auto"/>
        <w:left w:val="none" w:sz="0" w:space="0" w:color="auto"/>
        <w:bottom w:val="none" w:sz="0" w:space="0" w:color="auto"/>
        <w:right w:val="none" w:sz="0" w:space="0" w:color="auto"/>
      </w:divBdr>
    </w:div>
    <w:div w:id="433788207">
      <w:bodyDiv w:val="1"/>
      <w:marLeft w:val="0"/>
      <w:marRight w:val="0"/>
      <w:marTop w:val="0"/>
      <w:marBottom w:val="0"/>
      <w:divBdr>
        <w:top w:val="none" w:sz="0" w:space="0" w:color="auto"/>
        <w:left w:val="none" w:sz="0" w:space="0" w:color="auto"/>
        <w:bottom w:val="none" w:sz="0" w:space="0" w:color="auto"/>
        <w:right w:val="none" w:sz="0" w:space="0" w:color="auto"/>
      </w:divBdr>
    </w:div>
    <w:div w:id="434208286">
      <w:bodyDiv w:val="1"/>
      <w:marLeft w:val="0"/>
      <w:marRight w:val="0"/>
      <w:marTop w:val="0"/>
      <w:marBottom w:val="0"/>
      <w:divBdr>
        <w:top w:val="none" w:sz="0" w:space="0" w:color="auto"/>
        <w:left w:val="none" w:sz="0" w:space="0" w:color="auto"/>
        <w:bottom w:val="none" w:sz="0" w:space="0" w:color="auto"/>
        <w:right w:val="none" w:sz="0" w:space="0" w:color="auto"/>
      </w:divBdr>
    </w:div>
    <w:div w:id="440497671">
      <w:bodyDiv w:val="1"/>
      <w:marLeft w:val="0"/>
      <w:marRight w:val="0"/>
      <w:marTop w:val="0"/>
      <w:marBottom w:val="0"/>
      <w:divBdr>
        <w:top w:val="none" w:sz="0" w:space="0" w:color="auto"/>
        <w:left w:val="none" w:sz="0" w:space="0" w:color="auto"/>
        <w:bottom w:val="none" w:sz="0" w:space="0" w:color="auto"/>
        <w:right w:val="none" w:sz="0" w:space="0" w:color="auto"/>
      </w:divBdr>
      <w:divsChild>
        <w:div w:id="205412482">
          <w:marLeft w:val="0"/>
          <w:marRight w:val="0"/>
          <w:marTop w:val="0"/>
          <w:marBottom w:val="0"/>
          <w:divBdr>
            <w:top w:val="none" w:sz="0" w:space="0" w:color="auto"/>
            <w:left w:val="none" w:sz="0" w:space="0" w:color="auto"/>
            <w:bottom w:val="none" w:sz="0" w:space="0" w:color="auto"/>
            <w:right w:val="none" w:sz="0" w:space="0" w:color="auto"/>
          </w:divBdr>
          <w:divsChild>
            <w:div w:id="33226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044161">
      <w:bodyDiv w:val="1"/>
      <w:marLeft w:val="0"/>
      <w:marRight w:val="0"/>
      <w:marTop w:val="0"/>
      <w:marBottom w:val="0"/>
      <w:divBdr>
        <w:top w:val="none" w:sz="0" w:space="0" w:color="auto"/>
        <w:left w:val="none" w:sz="0" w:space="0" w:color="auto"/>
        <w:bottom w:val="none" w:sz="0" w:space="0" w:color="auto"/>
        <w:right w:val="none" w:sz="0" w:space="0" w:color="auto"/>
      </w:divBdr>
    </w:div>
    <w:div w:id="451362615">
      <w:bodyDiv w:val="1"/>
      <w:marLeft w:val="0"/>
      <w:marRight w:val="0"/>
      <w:marTop w:val="0"/>
      <w:marBottom w:val="0"/>
      <w:divBdr>
        <w:top w:val="none" w:sz="0" w:space="0" w:color="auto"/>
        <w:left w:val="none" w:sz="0" w:space="0" w:color="auto"/>
        <w:bottom w:val="none" w:sz="0" w:space="0" w:color="auto"/>
        <w:right w:val="none" w:sz="0" w:space="0" w:color="auto"/>
      </w:divBdr>
    </w:div>
    <w:div w:id="455760421">
      <w:bodyDiv w:val="1"/>
      <w:marLeft w:val="0"/>
      <w:marRight w:val="0"/>
      <w:marTop w:val="0"/>
      <w:marBottom w:val="0"/>
      <w:divBdr>
        <w:top w:val="none" w:sz="0" w:space="0" w:color="auto"/>
        <w:left w:val="none" w:sz="0" w:space="0" w:color="auto"/>
        <w:bottom w:val="none" w:sz="0" w:space="0" w:color="auto"/>
        <w:right w:val="none" w:sz="0" w:space="0" w:color="auto"/>
      </w:divBdr>
    </w:div>
    <w:div w:id="455879199">
      <w:bodyDiv w:val="1"/>
      <w:marLeft w:val="0"/>
      <w:marRight w:val="0"/>
      <w:marTop w:val="0"/>
      <w:marBottom w:val="0"/>
      <w:divBdr>
        <w:top w:val="none" w:sz="0" w:space="0" w:color="auto"/>
        <w:left w:val="none" w:sz="0" w:space="0" w:color="auto"/>
        <w:bottom w:val="none" w:sz="0" w:space="0" w:color="auto"/>
        <w:right w:val="none" w:sz="0" w:space="0" w:color="auto"/>
      </w:divBdr>
    </w:div>
    <w:div w:id="457916843">
      <w:bodyDiv w:val="1"/>
      <w:marLeft w:val="0"/>
      <w:marRight w:val="0"/>
      <w:marTop w:val="0"/>
      <w:marBottom w:val="0"/>
      <w:divBdr>
        <w:top w:val="none" w:sz="0" w:space="0" w:color="auto"/>
        <w:left w:val="none" w:sz="0" w:space="0" w:color="auto"/>
        <w:bottom w:val="none" w:sz="0" w:space="0" w:color="auto"/>
        <w:right w:val="none" w:sz="0" w:space="0" w:color="auto"/>
      </w:divBdr>
    </w:div>
    <w:div w:id="458572078">
      <w:bodyDiv w:val="1"/>
      <w:marLeft w:val="0"/>
      <w:marRight w:val="0"/>
      <w:marTop w:val="0"/>
      <w:marBottom w:val="0"/>
      <w:divBdr>
        <w:top w:val="none" w:sz="0" w:space="0" w:color="auto"/>
        <w:left w:val="none" w:sz="0" w:space="0" w:color="auto"/>
        <w:bottom w:val="none" w:sz="0" w:space="0" w:color="auto"/>
        <w:right w:val="none" w:sz="0" w:space="0" w:color="auto"/>
      </w:divBdr>
      <w:divsChild>
        <w:div w:id="94642282">
          <w:marLeft w:val="0"/>
          <w:marRight w:val="0"/>
          <w:marTop w:val="0"/>
          <w:marBottom w:val="0"/>
          <w:divBdr>
            <w:top w:val="none" w:sz="0" w:space="0" w:color="auto"/>
            <w:left w:val="none" w:sz="0" w:space="0" w:color="auto"/>
            <w:bottom w:val="none" w:sz="0" w:space="0" w:color="auto"/>
            <w:right w:val="none" w:sz="0" w:space="0" w:color="auto"/>
          </w:divBdr>
          <w:divsChild>
            <w:div w:id="315112369">
              <w:marLeft w:val="0"/>
              <w:marRight w:val="0"/>
              <w:marTop w:val="0"/>
              <w:marBottom w:val="0"/>
              <w:divBdr>
                <w:top w:val="none" w:sz="0" w:space="0" w:color="auto"/>
                <w:left w:val="none" w:sz="0" w:space="0" w:color="auto"/>
                <w:bottom w:val="none" w:sz="0" w:space="0" w:color="auto"/>
                <w:right w:val="none" w:sz="0" w:space="0" w:color="auto"/>
              </w:divBdr>
              <w:divsChild>
                <w:div w:id="1841920272">
                  <w:marLeft w:val="0"/>
                  <w:marRight w:val="0"/>
                  <w:marTop w:val="0"/>
                  <w:marBottom w:val="0"/>
                  <w:divBdr>
                    <w:top w:val="none" w:sz="0" w:space="0" w:color="auto"/>
                    <w:left w:val="none" w:sz="0" w:space="0" w:color="auto"/>
                    <w:bottom w:val="none" w:sz="0" w:space="0" w:color="auto"/>
                    <w:right w:val="none" w:sz="0" w:space="0" w:color="auto"/>
                  </w:divBdr>
                  <w:divsChild>
                    <w:div w:id="834341885">
                      <w:marLeft w:val="0"/>
                      <w:marRight w:val="0"/>
                      <w:marTop w:val="0"/>
                      <w:marBottom w:val="0"/>
                      <w:divBdr>
                        <w:top w:val="none" w:sz="0" w:space="0" w:color="auto"/>
                        <w:left w:val="none" w:sz="0" w:space="0" w:color="auto"/>
                        <w:bottom w:val="none" w:sz="0" w:space="0" w:color="auto"/>
                        <w:right w:val="none" w:sz="0" w:space="0" w:color="auto"/>
                      </w:divBdr>
                      <w:divsChild>
                        <w:div w:id="72893252">
                          <w:marLeft w:val="0"/>
                          <w:marRight w:val="0"/>
                          <w:marTop w:val="0"/>
                          <w:marBottom w:val="0"/>
                          <w:divBdr>
                            <w:top w:val="none" w:sz="0" w:space="0" w:color="auto"/>
                            <w:left w:val="none" w:sz="0" w:space="0" w:color="auto"/>
                            <w:bottom w:val="none" w:sz="0" w:space="0" w:color="auto"/>
                            <w:right w:val="none" w:sz="0" w:space="0" w:color="auto"/>
                          </w:divBdr>
                          <w:divsChild>
                            <w:div w:id="309598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4084369">
      <w:bodyDiv w:val="1"/>
      <w:marLeft w:val="0"/>
      <w:marRight w:val="0"/>
      <w:marTop w:val="0"/>
      <w:marBottom w:val="0"/>
      <w:divBdr>
        <w:top w:val="none" w:sz="0" w:space="0" w:color="auto"/>
        <w:left w:val="none" w:sz="0" w:space="0" w:color="auto"/>
        <w:bottom w:val="none" w:sz="0" w:space="0" w:color="auto"/>
        <w:right w:val="none" w:sz="0" w:space="0" w:color="auto"/>
      </w:divBdr>
    </w:div>
    <w:div w:id="465896785">
      <w:bodyDiv w:val="1"/>
      <w:marLeft w:val="0"/>
      <w:marRight w:val="0"/>
      <w:marTop w:val="0"/>
      <w:marBottom w:val="0"/>
      <w:divBdr>
        <w:top w:val="none" w:sz="0" w:space="0" w:color="auto"/>
        <w:left w:val="none" w:sz="0" w:space="0" w:color="auto"/>
        <w:bottom w:val="none" w:sz="0" w:space="0" w:color="auto"/>
        <w:right w:val="none" w:sz="0" w:space="0" w:color="auto"/>
      </w:divBdr>
      <w:divsChild>
        <w:div w:id="1034575566">
          <w:marLeft w:val="0"/>
          <w:marRight w:val="0"/>
          <w:marTop w:val="0"/>
          <w:marBottom w:val="0"/>
          <w:divBdr>
            <w:top w:val="none" w:sz="0" w:space="0" w:color="auto"/>
            <w:left w:val="none" w:sz="0" w:space="0" w:color="auto"/>
            <w:bottom w:val="none" w:sz="0" w:space="0" w:color="auto"/>
            <w:right w:val="none" w:sz="0" w:space="0" w:color="auto"/>
          </w:divBdr>
          <w:divsChild>
            <w:div w:id="1452742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283228">
      <w:bodyDiv w:val="1"/>
      <w:marLeft w:val="0"/>
      <w:marRight w:val="0"/>
      <w:marTop w:val="0"/>
      <w:marBottom w:val="0"/>
      <w:divBdr>
        <w:top w:val="none" w:sz="0" w:space="0" w:color="auto"/>
        <w:left w:val="none" w:sz="0" w:space="0" w:color="auto"/>
        <w:bottom w:val="none" w:sz="0" w:space="0" w:color="auto"/>
        <w:right w:val="none" w:sz="0" w:space="0" w:color="auto"/>
      </w:divBdr>
    </w:div>
    <w:div w:id="470249558">
      <w:bodyDiv w:val="1"/>
      <w:marLeft w:val="0"/>
      <w:marRight w:val="0"/>
      <w:marTop w:val="0"/>
      <w:marBottom w:val="0"/>
      <w:divBdr>
        <w:top w:val="none" w:sz="0" w:space="0" w:color="auto"/>
        <w:left w:val="none" w:sz="0" w:space="0" w:color="auto"/>
        <w:bottom w:val="none" w:sz="0" w:space="0" w:color="auto"/>
        <w:right w:val="none" w:sz="0" w:space="0" w:color="auto"/>
      </w:divBdr>
    </w:div>
    <w:div w:id="481776919">
      <w:bodyDiv w:val="1"/>
      <w:marLeft w:val="0"/>
      <w:marRight w:val="0"/>
      <w:marTop w:val="0"/>
      <w:marBottom w:val="0"/>
      <w:divBdr>
        <w:top w:val="none" w:sz="0" w:space="0" w:color="auto"/>
        <w:left w:val="none" w:sz="0" w:space="0" w:color="auto"/>
        <w:bottom w:val="none" w:sz="0" w:space="0" w:color="auto"/>
        <w:right w:val="none" w:sz="0" w:space="0" w:color="auto"/>
      </w:divBdr>
    </w:div>
    <w:div w:id="483475159">
      <w:bodyDiv w:val="1"/>
      <w:marLeft w:val="0"/>
      <w:marRight w:val="0"/>
      <w:marTop w:val="0"/>
      <w:marBottom w:val="0"/>
      <w:divBdr>
        <w:top w:val="none" w:sz="0" w:space="0" w:color="auto"/>
        <w:left w:val="none" w:sz="0" w:space="0" w:color="auto"/>
        <w:bottom w:val="none" w:sz="0" w:space="0" w:color="auto"/>
        <w:right w:val="none" w:sz="0" w:space="0" w:color="auto"/>
      </w:divBdr>
    </w:div>
    <w:div w:id="484391813">
      <w:bodyDiv w:val="1"/>
      <w:marLeft w:val="0"/>
      <w:marRight w:val="0"/>
      <w:marTop w:val="0"/>
      <w:marBottom w:val="0"/>
      <w:divBdr>
        <w:top w:val="none" w:sz="0" w:space="0" w:color="auto"/>
        <w:left w:val="none" w:sz="0" w:space="0" w:color="auto"/>
        <w:bottom w:val="none" w:sz="0" w:space="0" w:color="auto"/>
        <w:right w:val="none" w:sz="0" w:space="0" w:color="auto"/>
      </w:divBdr>
    </w:div>
    <w:div w:id="486440615">
      <w:bodyDiv w:val="1"/>
      <w:marLeft w:val="0"/>
      <w:marRight w:val="0"/>
      <w:marTop w:val="0"/>
      <w:marBottom w:val="0"/>
      <w:divBdr>
        <w:top w:val="none" w:sz="0" w:space="0" w:color="auto"/>
        <w:left w:val="none" w:sz="0" w:space="0" w:color="auto"/>
        <w:bottom w:val="none" w:sz="0" w:space="0" w:color="auto"/>
        <w:right w:val="none" w:sz="0" w:space="0" w:color="auto"/>
      </w:divBdr>
    </w:div>
    <w:div w:id="489441820">
      <w:bodyDiv w:val="1"/>
      <w:marLeft w:val="0"/>
      <w:marRight w:val="0"/>
      <w:marTop w:val="0"/>
      <w:marBottom w:val="0"/>
      <w:divBdr>
        <w:top w:val="none" w:sz="0" w:space="0" w:color="auto"/>
        <w:left w:val="none" w:sz="0" w:space="0" w:color="auto"/>
        <w:bottom w:val="none" w:sz="0" w:space="0" w:color="auto"/>
        <w:right w:val="none" w:sz="0" w:space="0" w:color="auto"/>
      </w:divBdr>
    </w:div>
    <w:div w:id="493573933">
      <w:bodyDiv w:val="1"/>
      <w:marLeft w:val="0"/>
      <w:marRight w:val="0"/>
      <w:marTop w:val="0"/>
      <w:marBottom w:val="0"/>
      <w:divBdr>
        <w:top w:val="none" w:sz="0" w:space="0" w:color="auto"/>
        <w:left w:val="none" w:sz="0" w:space="0" w:color="auto"/>
        <w:bottom w:val="none" w:sz="0" w:space="0" w:color="auto"/>
        <w:right w:val="none" w:sz="0" w:space="0" w:color="auto"/>
      </w:divBdr>
    </w:div>
    <w:div w:id="496265535">
      <w:bodyDiv w:val="1"/>
      <w:marLeft w:val="0"/>
      <w:marRight w:val="0"/>
      <w:marTop w:val="0"/>
      <w:marBottom w:val="0"/>
      <w:divBdr>
        <w:top w:val="none" w:sz="0" w:space="0" w:color="auto"/>
        <w:left w:val="none" w:sz="0" w:space="0" w:color="auto"/>
        <w:bottom w:val="none" w:sz="0" w:space="0" w:color="auto"/>
        <w:right w:val="none" w:sz="0" w:space="0" w:color="auto"/>
      </w:divBdr>
    </w:div>
    <w:div w:id="506289813">
      <w:bodyDiv w:val="1"/>
      <w:marLeft w:val="0"/>
      <w:marRight w:val="0"/>
      <w:marTop w:val="0"/>
      <w:marBottom w:val="0"/>
      <w:divBdr>
        <w:top w:val="none" w:sz="0" w:space="0" w:color="auto"/>
        <w:left w:val="none" w:sz="0" w:space="0" w:color="auto"/>
        <w:bottom w:val="none" w:sz="0" w:space="0" w:color="auto"/>
        <w:right w:val="none" w:sz="0" w:space="0" w:color="auto"/>
      </w:divBdr>
    </w:div>
    <w:div w:id="506332083">
      <w:bodyDiv w:val="1"/>
      <w:marLeft w:val="0"/>
      <w:marRight w:val="0"/>
      <w:marTop w:val="0"/>
      <w:marBottom w:val="0"/>
      <w:divBdr>
        <w:top w:val="none" w:sz="0" w:space="0" w:color="auto"/>
        <w:left w:val="none" w:sz="0" w:space="0" w:color="auto"/>
        <w:bottom w:val="none" w:sz="0" w:space="0" w:color="auto"/>
        <w:right w:val="none" w:sz="0" w:space="0" w:color="auto"/>
      </w:divBdr>
    </w:div>
    <w:div w:id="509952331">
      <w:bodyDiv w:val="1"/>
      <w:marLeft w:val="0"/>
      <w:marRight w:val="0"/>
      <w:marTop w:val="0"/>
      <w:marBottom w:val="0"/>
      <w:divBdr>
        <w:top w:val="none" w:sz="0" w:space="0" w:color="auto"/>
        <w:left w:val="none" w:sz="0" w:space="0" w:color="auto"/>
        <w:bottom w:val="none" w:sz="0" w:space="0" w:color="auto"/>
        <w:right w:val="none" w:sz="0" w:space="0" w:color="auto"/>
      </w:divBdr>
    </w:div>
    <w:div w:id="519663925">
      <w:bodyDiv w:val="1"/>
      <w:marLeft w:val="0"/>
      <w:marRight w:val="0"/>
      <w:marTop w:val="0"/>
      <w:marBottom w:val="0"/>
      <w:divBdr>
        <w:top w:val="none" w:sz="0" w:space="0" w:color="auto"/>
        <w:left w:val="none" w:sz="0" w:space="0" w:color="auto"/>
        <w:bottom w:val="none" w:sz="0" w:space="0" w:color="auto"/>
        <w:right w:val="none" w:sz="0" w:space="0" w:color="auto"/>
      </w:divBdr>
      <w:divsChild>
        <w:div w:id="1127896928">
          <w:marLeft w:val="0"/>
          <w:marRight w:val="0"/>
          <w:marTop w:val="0"/>
          <w:marBottom w:val="0"/>
          <w:divBdr>
            <w:top w:val="none" w:sz="0" w:space="0" w:color="auto"/>
            <w:left w:val="none" w:sz="0" w:space="0" w:color="auto"/>
            <w:bottom w:val="none" w:sz="0" w:space="0" w:color="auto"/>
            <w:right w:val="none" w:sz="0" w:space="0" w:color="auto"/>
          </w:divBdr>
          <w:divsChild>
            <w:div w:id="44265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090632">
      <w:bodyDiv w:val="1"/>
      <w:marLeft w:val="0"/>
      <w:marRight w:val="0"/>
      <w:marTop w:val="0"/>
      <w:marBottom w:val="0"/>
      <w:divBdr>
        <w:top w:val="none" w:sz="0" w:space="0" w:color="auto"/>
        <w:left w:val="none" w:sz="0" w:space="0" w:color="auto"/>
        <w:bottom w:val="none" w:sz="0" w:space="0" w:color="auto"/>
        <w:right w:val="none" w:sz="0" w:space="0" w:color="auto"/>
      </w:divBdr>
    </w:div>
    <w:div w:id="521213141">
      <w:bodyDiv w:val="1"/>
      <w:marLeft w:val="0"/>
      <w:marRight w:val="0"/>
      <w:marTop w:val="0"/>
      <w:marBottom w:val="0"/>
      <w:divBdr>
        <w:top w:val="none" w:sz="0" w:space="0" w:color="auto"/>
        <w:left w:val="none" w:sz="0" w:space="0" w:color="auto"/>
        <w:bottom w:val="none" w:sz="0" w:space="0" w:color="auto"/>
        <w:right w:val="none" w:sz="0" w:space="0" w:color="auto"/>
      </w:divBdr>
    </w:div>
    <w:div w:id="526064007">
      <w:bodyDiv w:val="1"/>
      <w:marLeft w:val="0"/>
      <w:marRight w:val="0"/>
      <w:marTop w:val="0"/>
      <w:marBottom w:val="0"/>
      <w:divBdr>
        <w:top w:val="none" w:sz="0" w:space="0" w:color="auto"/>
        <w:left w:val="none" w:sz="0" w:space="0" w:color="auto"/>
        <w:bottom w:val="none" w:sz="0" w:space="0" w:color="auto"/>
        <w:right w:val="none" w:sz="0" w:space="0" w:color="auto"/>
      </w:divBdr>
    </w:div>
    <w:div w:id="528832138">
      <w:bodyDiv w:val="1"/>
      <w:marLeft w:val="0"/>
      <w:marRight w:val="0"/>
      <w:marTop w:val="0"/>
      <w:marBottom w:val="0"/>
      <w:divBdr>
        <w:top w:val="none" w:sz="0" w:space="0" w:color="auto"/>
        <w:left w:val="none" w:sz="0" w:space="0" w:color="auto"/>
        <w:bottom w:val="none" w:sz="0" w:space="0" w:color="auto"/>
        <w:right w:val="none" w:sz="0" w:space="0" w:color="auto"/>
      </w:divBdr>
    </w:div>
    <w:div w:id="537401512">
      <w:bodyDiv w:val="1"/>
      <w:marLeft w:val="0"/>
      <w:marRight w:val="0"/>
      <w:marTop w:val="0"/>
      <w:marBottom w:val="0"/>
      <w:divBdr>
        <w:top w:val="none" w:sz="0" w:space="0" w:color="auto"/>
        <w:left w:val="none" w:sz="0" w:space="0" w:color="auto"/>
        <w:bottom w:val="none" w:sz="0" w:space="0" w:color="auto"/>
        <w:right w:val="none" w:sz="0" w:space="0" w:color="auto"/>
      </w:divBdr>
    </w:div>
    <w:div w:id="541357904">
      <w:bodyDiv w:val="1"/>
      <w:marLeft w:val="0"/>
      <w:marRight w:val="0"/>
      <w:marTop w:val="0"/>
      <w:marBottom w:val="0"/>
      <w:divBdr>
        <w:top w:val="none" w:sz="0" w:space="0" w:color="auto"/>
        <w:left w:val="none" w:sz="0" w:space="0" w:color="auto"/>
        <w:bottom w:val="none" w:sz="0" w:space="0" w:color="auto"/>
        <w:right w:val="none" w:sz="0" w:space="0" w:color="auto"/>
      </w:divBdr>
    </w:div>
    <w:div w:id="545144037">
      <w:bodyDiv w:val="1"/>
      <w:marLeft w:val="0"/>
      <w:marRight w:val="0"/>
      <w:marTop w:val="0"/>
      <w:marBottom w:val="0"/>
      <w:divBdr>
        <w:top w:val="none" w:sz="0" w:space="0" w:color="auto"/>
        <w:left w:val="none" w:sz="0" w:space="0" w:color="auto"/>
        <w:bottom w:val="none" w:sz="0" w:space="0" w:color="auto"/>
        <w:right w:val="none" w:sz="0" w:space="0" w:color="auto"/>
      </w:divBdr>
    </w:div>
    <w:div w:id="546113640">
      <w:bodyDiv w:val="1"/>
      <w:marLeft w:val="0"/>
      <w:marRight w:val="0"/>
      <w:marTop w:val="0"/>
      <w:marBottom w:val="0"/>
      <w:divBdr>
        <w:top w:val="none" w:sz="0" w:space="0" w:color="auto"/>
        <w:left w:val="none" w:sz="0" w:space="0" w:color="auto"/>
        <w:bottom w:val="none" w:sz="0" w:space="0" w:color="auto"/>
        <w:right w:val="none" w:sz="0" w:space="0" w:color="auto"/>
      </w:divBdr>
      <w:divsChild>
        <w:div w:id="896667536">
          <w:marLeft w:val="0"/>
          <w:marRight w:val="0"/>
          <w:marTop w:val="0"/>
          <w:marBottom w:val="0"/>
          <w:divBdr>
            <w:top w:val="none" w:sz="0" w:space="0" w:color="auto"/>
            <w:left w:val="none" w:sz="0" w:space="0" w:color="auto"/>
            <w:bottom w:val="none" w:sz="0" w:space="0" w:color="auto"/>
            <w:right w:val="none" w:sz="0" w:space="0" w:color="auto"/>
          </w:divBdr>
          <w:divsChild>
            <w:div w:id="711728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764887">
      <w:bodyDiv w:val="1"/>
      <w:marLeft w:val="0"/>
      <w:marRight w:val="0"/>
      <w:marTop w:val="0"/>
      <w:marBottom w:val="0"/>
      <w:divBdr>
        <w:top w:val="none" w:sz="0" w:space="0" w:color="auto"/>
        <w:left w:val="none" w:sz="0" w:space="0" w:color="auto"/>
        <w:bottom w:val="none" w:sz="0" w:space="0" w:color="auto"/>
        <w:right w:val="none" w:sz="0" w:space="0" w:color="auto"/>
      </w:divBdr>
    </w:div>
    <w:div w:id="548567303">
      <w:bodyDiv w:val="1"/>
      <w:marLeft w:val="0"/>
      <w:marRight w:val="0"/>
      <w:marTop w:val="0"/>
      <w:marBottom w:val="0"/>
      <w:divBdr>
        <w:top w:val="none" w:sz="0" w:space="0" w:color="auto"/>
        <w:left w:val="none" w:sz="0" w:space="0" w:color="auto"/>
        <w:bottom w:val="none" w:sz="0" w:space="0" w:color="auto"/>
        <w:right w:val="none" w:sz="0" w:space="0" w:color="auto"/>
      </w:divBdr>
    </w:div>
    <w:div w:id="548764555">
      <w:bodyDiv w:val="1"/>
      <w:marLeft w:val="0"/>
      <w:marRight w:val="0"/>
      <w:marTop w:val="0"/>
      <w:marBottom w:val="0"/>
      <w:divBdr>
        <w:top w:val="none" w:sz="0" w:space="0" w:color="auto"/>
        <w:left w:val="none" w:sz="0" w:space="0" w:color="auto"/>
        <w:bottom w:val="none" w:sz="0" w:space="0" w:color="auto"/>
        <w:right w:val="none" w:sz="0" w:space="0" w:color="auto"/>
      </w:divBdr>
    </w:div>
    <w:div w:id="557277606">
      <w:bodyDiv w:val="1"/>
      <w:marLeft w:val="0"/>
      <w:marRight w:val="0"/>
      <w:marTop w:val="0"/>
      <w:marBottom w:val="0"/>
      <w:divBdr>
        <w:top w:val="none" w:sz="0" w:space="0" w:color="auto"/>
        <w:left w:val="none" w:sz="0" w:space="0" w:color="auto"/>
        <w:bottom w:val="none" w:sz="0" w:space="0" w:color="auto"/>
        <w:right w:val="none" w:sz="0" w:space="0" w:color="auto"/>
      </w:divBdr>
      <w:divsChild>
        <w:div w:id="1715888719">
          <w:marLeft w:val="0"/>
          <w:marRight w:val="0"/>
          <w:marTop w:val="0"/>
          <w:marBottom w:val="0"/>
          <w:divBdr>
            <w:top w:val="none" w:sz="0" w:space="0" w:color="auto"/>
            <w:left w:val="none" w:sz="0" w:space="0" w:color="auto"/>
            <w:bottom w:val="none" w:sz="0" w:space="0" w:color="auto"/>
            <w:right w:val="none" w:sz="0" w:space="0" w:color="auto"/>
          </w:divBdr>
          <w:divsChild>
            <w:div w:id="1318076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846154">
      <w:bodyDiv w:val="1"/>
      <w:marLeft w:val="0"/>
      <w:marRight w:val="0"/>
      <w:marTop w:val="0"/>
      <w:marBottom w:val="0"/>
      <w:divBdr>
        <w:top w:val="none" w:sz="0" w:space="0" w:color="auto"/>
        <w:left w:val="none" w:sz="0" w:space="0" w:color="auto"/>
        <w:bottom w:val="none" w:sz="0" w:space="0" w:color="auto"/>
        <w:right w:val="none" w:sz="0" w:space="0" w:color="auto"/>
      </w:divBdr>
    </w:div>
    <w:div w:id="569467316">
      <w:bodyDiv w:val="1"/>
      <w:marLeft w:val="0"/>
      <w:marRight w:val="0"/>
      <w:marTop w:val="0"/>
      <w:marBottom w:val="0"/>
      <w:divBdr>
        <w:top w:val="none" w:sz="0" w:space="0" w:color="auto"/>
        <w:left w:val="none" w:sz="0" w:space="0" w:color="auto"/>
        <w:bottom w:val="none" w:sz="0" w:space="0" w:color="auto"/>
        <w:right w:val="none" w:sz="0" w:space="0" w:color="auto"/>
      </w:divBdr>
      <w:divsChild>
        <w:div w:id="1845053422">
          <w:marLeft w:val="0"/>
          <w:marRight w:val="0"/>
          <w:marTop w:val="0"/>
          <w:marBottom w:val="0"/>
          <w:divBdr>
            <w:top w:val="none" w:sz="0" w:space="0" w:color="auto"/>
            <w:left w:val="none" w:sz="0" w:space="0" w:color="auto"/>
            <w:bottom w:val="none" w:sz="0" w:space="0" w:color="auto"/>
            <w:right w:val="none" w:sz="0" w:space="0" w:color="auto"/>
          </w:divBdr>
        </w:div>
      </w:divsChild>
    </w:div>
    <w:div w:id="570502463">
      <w:bodyDiv w:val="1"/>
      <w:marLeft w:val="0"/>
      <w:marRight w:val="0"/>
      <w:marTop w:val="0"/>
      <w:marBottom w:val="0"/>
      <w:divBdr>
        <w:top w:val="none" w:sz="0" w:space="0" w:color="auto"/>
        <w:left w:val="none" w:sz="0" w:space="0" w:color="auto"/>
        <w:bottom w:val="none" w:sz="0" w:space="0" w:color="auto"/>
        <w:right w:val="none" w:sz="0" w:space="0" w:color="auto"/>
      </w:divBdr>
    </w:div>
    <w:div w:id="574125321">
      <w:bodyDiv w:val="1"/>
      <w:marLeft w:val="0"/>
      <w:marRight w:val="0"/>
      <w:marTop w:val="0"/>
      <w:marBottom w:val="0"/>
      <w:divBdr>
        <w:top w:val="none" w:sz="0" w:space="0" w:color="auto"/>
        <w:left w:val="none" w:sz="0" w:space="0" w:color="auto"/>
        <w:bottom w:val="none" w:sz="0" w:space="0" w:color="auto"/>
        <w:right w:val="none" w:sz="0" w:space="0" w:color="auto"/>
      </w:divBdr>
    </w:div>
    <w:div w:id="576401638">
      <w:bodyDiv w:val="1"/>
      <w:marLeft w:val="0"/>
      <w:marRight w:val="0"/>
      <w:marTop w:val="0"/>
      <w:marBottom w:val="0"/>
      <w:divBdr>
        <w:top w:val="none" w:sz="0" w:space="0" w:color="auto"/>
        <w:left w:val="none" w:sz="0" w:space="0" w:color="auto"/>
        <w:bottom w:val="none" w:sz="0" w:space="0" w:color="auto"/>
        <w:right w:val="none" w:sz="0" w:space="0" w:color="auto"/>
      </w:divBdr>
      <w:divsChild>
        <w:div w:id="480848172">
          <w:marLeft w:val="0"/>
          <w:marRight w:val="0"/>
          <w:marTop w:val="0"/>
          <w:marBottom w:val="0"/>
          <w:divBdr>
            <w:top w:val="none" w:sz="0" w:space="0" w:color="auto"/>
            <w:left w:val="none" w:sz="0" w:space="0" w:color="auto"/>
            <w:bottom w:val="none" w:sz="0" w:space="0" w:color="auto"/>
            <w:right w:val="none" w:sz="0" w:space="0" w:color="auto"/>
          </w:divBdr>
          <w:divsChild>
            <w:div w:id="1005672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254084">
      <w:bodyDiv w:val="1"/>
      <w:marLeft w:val="0"/>
      <w:marRight w:val="0"/>
      <w:marTop w:val="0"/>
      <w:marBottom w:val="0"/>
      <w:divBdr>
        <w:top w:val="none" w:sz="0" w:space="0" w:color="auto"/>
        <w:left w:val="none" w:sz="0" w:space="0" w:color="auto"/>
        <w:bottom w:val="none" w:sz="0" w:space="0" w:color="auto"/>
        <w:right w:val="none" w:sz="0" w:space="0" w:color="auto"/>
      </w:divBdr>
    </w:div>
    <w:div w:id="589045132">
      <w:bodyDiv w:val="1"/>
      <w:marLeft w:val="0"/>
      <w:marRight w:val="0"/>
      <w:marTop w:val="0"/>
      <w:marBottom w:val="0"/>
      <w:divBdr>
        <w:top w:val="none" w:sz="0" w:space="0" w:color="auto"/>
        <w:left w:val="none" w:sz="0" w:space="0" w:color="auto"/>
        <w:bottom w:val="none" w:sz="0" w:space="0" w:color="auto"/>
        <w:right w:val="none" w:sz="0" w:space="0" w:color="auto"/>
      </w:divBdr>
      <w:divsChild>
        <w:div w:id="1566837348">
          <w:marLeft w:val="0"/>
          <w:marRight w:val="0"/>
          <w:marTop w:val="0"/>
          <w:marBottom w:val="0"/>
          <w:divBdr>
            <w:top w:val="none" w:sz="0" w:space="0" w:color="auto"/>
            <w:left w:val="none" w:sz="0" w:space="0" w:color="auto"/>
            <w:bottom w:val="none" w:sz="0" w:space="0" w:color="auto"/>
            <w:right w:val="none" w:sz="0" w:space="0" w:color="auto"/>
          </w:divBdr>
        </w:div>
      </w:divsChild>
    </w:div>
    <w:div w:id="590508181">
      <w:bodyDiv w:val="1"/>
      <w:marLeft w:val="0"/>
      <w:marRight w:val="0"/>
      <w:marTop w:val="0"/>
      <w:marBottom w:val="0"/>
      <w:divBdr>
        <w:top w:val="none" w:sz="0" w:space="0" w:color="auto"/>
        <w:left w:val="none" w:sz="0" w:space="0" w:color="auto"/>
        <w:bottom w:val="none" w:sz="0" w:space="0" w:color="auto"/>
        <w:right w:val="none" w:sz="0" w:space="0" w:color="auto"/>
      </w:divBdr>
    </w:div>
    <w:div w:id="596211236">
      <w:bodyDiv w:val="1"/>
      <w:marLeft w:val="0"/>
      <w:marRight w:val="0"/>
      <w:marTop w:val="0"/>
      <w:marBottom w:val="0"/>
      <w:divBdr>
        <w:top w:val="none" w:sz="0" w:space="0" w:color="auto"/>
        <w:left w:val="none" w:sz="0" w:space="0" w:color="auto"/>
        <w:bottom w:val="none" w:sz="0" w:space="0" w:color="auto"/>
        <w:right w:val="none" w:sz="0" w:space="0" w:color="auto"/>
      </w:divBdr>
    </w:div>
    <w:div w:id="597711866">
      <w:bodyDiv w:val="1"/>
      <w:marLeft w:val="0"/>
      <w:marRight w:val="0"/>
      <w:marTop w:val="0"/>
      <w:marBottom w:val="0"/>
      <w:divBdr>
        <w:top w:val="none" w:sz="0" w:space="0" w:color="auto"/>
        <w:left w:val="none" w:sz="0" w:space="0" w:color="auto"/>
        <w:bottom w:val="none" w:sz="0" w:space="0" w:color="auto"/>
        <w:right w:val="none" w:sz="0" w:space="0" w:color="auto"/>
      </w:divBdr>
    </w:div>
    <w:div w:id="598608582">
      <w:bodyDiv w:val="1"/>
      <w:marLeft w:val="0"/>
      <w:marRight w:val="0"/>
      <w:marTop w:val="0"/>
      <w:marBottom w:val="0"/>
      <w:divBdr>
        <w:top w:val="none" w:sz="0" w:space="0" w:color="auto"/>
        <w:left w:val="none" w:sz="0" w:space="0" w:color="auto"/>
        <w:bottom w:val="none" w:sz="0" w:space="0" w:color="auto"/>
        <w:right w:val="none" w:sz="0" w:space="0" w:color="auto"/>
      </w:divBdr>
    </w:div>
    <w:div w:id="602879930">
      <w:bodyDiv w:val="1"/>
      <w:marLeft w:val="0"/>
      <w:marRight w:val="0"/>
      <w:marTop w:val="0"/>
      <w:marBottom w:val="0"/>
      <w:divBdr>
        <w:top w:val="none" w:sz="0" w:space="0" w:color="auto"/>
        <w:left w:val="none" w:sz="0" w:space="0" w:color="auto"/>
        <w:bottom w:val="none" w:sz="0" w:space="0" w:color="auto"/>
        <w:right w:val="none" w:sz="0" w:space="0" w:color="auto"/>
      </w:divBdr>
    </w:div>
    <w:div w:id="612320344">
      <w:bodyDiv w:val="1"/>
      <w:marLeft w:val="0"/>
      <w:marRight w:val="0"/>
      <w:marTop w:val="0"/>
      <w:marBottom w:val="0"/>
      <w:divBdr>
        <w:top w:val="none" w:sz="0" w:space="0" w:color="auto"/>
        <w:left w:val="none" w:sz="0" w:space="0" w:color="auto"/>
        <w:bottom w:val="none" w:sz="0" w:space="0" w:color="auto"/>
        <w:right w:val="none" w:sz="0" w:space="0" w:color="auto"/>
      </w:divBdr>
    </w:div>
    <w:div w:id="614142080">
      <w:bodyDiv w:val="1"/>
      <w:marLeft w:val="0"/>
      <w:marRight w:val="0"/>
      <w:marTop w:val="0"/>
      <w:marBottom w:val="0"/>
      <w:divBdr>
        <w:top w:val="none" w:sz="0" w:space="0" w:color="auto"/>
        <w:left w:val="none" w:sz="0" w:space="0" w:color="auto"/>
        <w:bottom w:val="none" w:sz="0" w:space="0" w:color="auto"/>
        <w:right w:val="none" w:sz="0" w:space="0" w:color="auto"/>
      </w:divBdr>
    </w:div>
    <w:div w:id="614144213">
      <w:bodyDiv w:val="1"/>
      <w:marLeft w:val="0"/>
      <w:marRight w:val="0"/>
      <w:marTop w:val="0"/>
      <w:marBottom w:val="0"/>
      <w:divBdr>
        <w:top w:val="none" w:sz="0" w:space="0" w:color="auto"/>
        <w:left w:val="none" w:sz="0" w:space="0" w:color="auto"/>
        <w:bottom w:val="none" w:sz="0" w:space="0" w:color="auto"/>
        <w:right w:val="none" w:sz="0" w:space="0" w:color="auto"/>
      </w:divBdr>
    </w:div>
    <w:div w:id="616251788">
      <w:bodyDiv w:val="1"/>
      <w:marLeft w:val="0"/>
      <w:marRight w:val="0"/>
      <w:marTop w:val="0"/>
      <w:marBottom w:val="0"/>
      <w:divBdr>
        <w:top w:val="none" w:sz="0" w:space="0" w:color="auto"/>
        <w:left w:val="none" w:sz="0" w:space="0" w:color="auto"/>
        <w:bottom w:val="none" w:sz="0" w:space="0" w:color="auto"/>
        <w:right w:val="none" w:sz="0" w:space="0" w:color="auto"/>
      </w:divBdr>
      <w:divsChild>
        <w:div w:id="794374538">
          <w:marLeft w:val="0"/>
          <w:marRight w:val="0"/>
          <w:marTop w:val="0"/>
          <w:marBottom w:val="0"/>
          <w:divBdr>
            <w:top w:val="none" w:sz="0" w:space="0" w:color="auto"/>
            <w:left w:val="none" w:sz="0" w:space="0" w:color="auto"/>
            <w:bottom w:val="none" w:sz="0" w:space="0" w:color="auto"/>
            <w:right w:val="none" w:sz="0" w:space="0" w:color="auto"/>
          </w:divBdr>
        </w:div>
      </w:divsChild>
    </w:div>
    <w:div w:id="616764215">
      <w:bodyDiv w:val="1"/>
      <w:marLeft w:val="0"/>
      <w:marRight w:val="0"/>
      <w:marTop w:val="0"/>
      <w:marBottom w:val="0"/>
      <w:divBdr>
        <w:top w:val="none" w:sz="0" w:space="0" w:color="auto"/>
        <w:left w:val="none" w:sz="0" w:space="0" w:color="auto"/>
        <w:bottom w:val="none" w:sz="0" w:space="0" w:color="auto"/>
        <w:right w:val="none" w:sz="0" w:space="0" w:color="auto"/>
      </w:divBdr>
      <w:divsChild>
        <w:div w:id="1145274201">
          <w:marLeft w:val="0"/>
          <w:marRight w:val="0"/>
          <w:marTop w:val="0"/>
          <w:marBottom w:val="0"/>
          <w:divBdr>
            <w:top w:val="none" w:sz="0" w:space="0" w:color="auto"/>
            <w:left w:val="none" w:sz="0" w:space="0" w:color="auto"/>
            <w:bottom w:val="none" w:sz="0" w:space="0" w:color="auto"/>
            <w:right w:val="none" w:sz="0" w:space="0" w:color="auto"/>
          </w:divBdr>
        </w:div>
      </w:divsChild>
    </w:div>
    <w:div w:id="619142959">
      <w:bodyDiv w:val="1"/>
      <w:marLeft w:val="0"/>
      <w:marRight w:val="0"/>
      <w:marTop w:val="0"/>
      <w:marBottom w:val="0"/>
      <w:divBdr>
        <w:top w:val="none" w:sz="0" w:space="0" w:color="auto"/>
        <w:left w:val="none" w:sz="0" w:space="0" w:color="auto"/>
        <w:bottom w:val="none" w:sz="0" w:space="0" w:color="auto"/>
        <w:right w:val="none" w:sz="0" w:space="0" w:color="auto"/>
      </w:divBdr>
      <w:divsChild>
        <w:div w:id="229076667">
          <w:marLeft w:val="0"/>
          <w:marRight w:val="0"/>
          <w:marTop w:val="0"/>
          <w:marBottom w:val="0"/>
          <w:divBdr>
            <w:top w:val="none" w:sz="0" w:space="0" w:color="auto"/>
            <w:left w:val="none" w:sz="0" w:space="0" w:color="auto"/>
            <w:bottom w:val="none" w:sz="0" w:space="0" w:color="auto"/>
            <w:right w:val="none" w:sz="0" w:space="0" w:color="auto"/>
          </w:divBdr>
        </w:div>
        <w:div w:id="1930772598">
          <w:marLeft w:val="0"/>
          <w:marRight w:val="0"/>
          <w:marTop w:val="0"/>
          <w:marBottom w:val="0"/>
          <w:divBdr>
            <w:top w:val="none" w:sz="0" w:space="0" w:color="auto"/>
            <w:left w:val="none" w:sz="0" w:space="0" w:color="auto"/>
            <w:bottom w:val="none" w:sz="0" w:space="0" w:color="auto"/>
            <w:right w:val="none" w:sz="0" w:space="0" w:color="auto"/>
          </w:divBdr>
        </w:div>
        <w:div w:id="201675961">
          <w:marLeft w:val="0"/>
          <w:marRight w:val="0"/>
          <w:marTop w:val="0"/>
          <w:marBottom w:val="0"/>
          <w:divBdr>
            <w:top w:val="none" w:sz="0" w:space="0" w:color="auto"/>
            <w:left w:val="none" w:sz="0" w:space="0" w:color="auto"/>
            <w:bottom w:val="none" w:sz="0" w:space="0" w:color="auto"/>
            <w:right w:val="none" w:sz="0" w:space="0" w:color="auto"/>
          </w:divBdr>
        </w:div>
      </w:divsChild>
    </w:div>
    <w:div w:id="622998327">
      <w:bodyDiv w:val="1"/>
      <w:marLeft w:val="0"/>
      <w:marRight w:val="0"/>
      <w:marTop w:val="0"/>
      <w:marBottom w:val="0"/>
      <w:divBdr>
        <w:top w:val="none" w:sz="0" w:space="0" w:color="auto"/>
        <w:left w:val="none" w:sz="0" w:space="0" w:color="auto"/>
        <w:bottom w:val="none" w:sz="0" w:space="0" w:color="auto"/>
        <w:right w:val="none" w:sz="0" w:space="0" w:color="auto"/>
      </w:divBdr>
      <w:divsChild>
        <w:div w:id="1138688962">
          <w:marLeft w:val="0"/>
          <w:marRight w:val="0"/>
          <w:marTop w:val="0"/>
          <w:marBottom w:val="0"/>
          <w:divBdr>
            <w:top w:val="none" w:sz="0" w:space="0" w:color="auto"/>
            <w:left w:val="none" w:sz="0" w:space="0" w:color="auto"/>
            <w:bottom w:val="none" w:sz="0" w:space="0" w:color="auto"/>
            <w:right w:val="none" w:sz="0" w:space="0" w:color="auto"/>
          </w:divBdr>
          <w:divsChild>
            <w:div w:id="594634721">
              <w:marLeft w:val="0"/>
              <w:marRight w:val="0"/>
              <w:marTop w:val="0"/>
              <w:marBottom w:val="0"/>
              <w:divBdr>
                <w:top w:val="none" w:sz="0" w:space="0" w:color="auto"/>
                <w:left w:val="none" w:sz="0" w:space="0" w:color="auto"/>
                <w:bottom w:val="none" w:sz="0" w:space="0" w:color="auto"/>
                <w:right w:val="none" w:sz="0" w:space="0" w:color="auto"/>
              </w:divBdr>
              <w:divsChild>
                <w:div w:id="187199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434798">
      <w:bodyDiv w:val="1"/>
      <w:marLeft w:val="0"/>
      <w:marRight w:val="0"/>
      <w:marTop w:val="0"/>
      <w:marBottom w:val="0"/>
      <w:divBdr>
        <w:top w:val="none" w:sz="0" w:space="0" w:color="auto"/>
        <w:left w:val="none" w:sz="0" w:space="0" w:color="auto"/>
        <w:bottom w:val="none" w:sz="0" w:space="0" w:color="auto"/>
        <w:right w:val="none" w:sz="0" w:space="0" w:color="auto"/>
      </w:divBdr>
    </w:div>
    <w:div w:id="634918060">
      <w:bodyDiv w:val="1"/>
      <w:marLeft w:val="0"/>
      <w:marRight w:val="0"/>
      <w:marTop w:val="0"/>
      <w:marBottom w:val="0"/>
      <w:divBdr>
        <w:top w:val="none" w:sz="0" w:space="0" w:color="auto"/>
        <w:left w:val="none" w:sz="0" w:space="0" w:color="auto"/>
        <w:bottom w:val="none" w:sz="0" w:space="0" w:color="auto"/>
        <w:right w:val="none" w:sz="0" w:space="0" w:color="auto"/>
      </w:divBdr>
      <w:divsChild>
        <w:div w:id="1122651162">
          <w:marLeft w:val="0"/>
          <w:marRight w:val="0"/>
          <w:marTop w:val="0"/>
          <w:marBottom w:val="0"/>
          <w:divBdr>
            <w:top w:val="none" w:sz="0" w:space="0" w:color="auto"/>
            <w:left w:val="none" w:sz="0" w:space="0" w:color="auto"/>
            <w:bottom w:val="none" w:sz="0" w:space="0" w:color="auto"/>
            <w:right w:val="none" w:sz="0" w:space="0" w:color="auto"/>
          </w:divBdr>
          <w:divsChild>
            <w:div w:id="115572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7419489">
      <w:bodyDiv w:val="1"/>
      <w:marLeft w:val="0"/>
      <w:marRight w:val="0"/>
      <w:marTop w:val="0"/>
      <w:marBottom w:val="0"/>
      <w:divBdr>
        <w:top w:val="none" w:sz="0" w:space="0" w:color="auto"/>
        <w:left w:val="none" w:sz="0" w:space="0" w:color="auto"/>
        <w:bottom w:val="none" w:sz="0" w:space="0" w:color="auto"/>
        <w:right w:val="none" w:sz="0" w:space="0" w:color="auto"/>
      </w:divBdr>
      <w:divsChild>
        <w:div w:id="1470366194">
          <w:marLeft w:val="0"/>
          <w:marRight w:val="0"/>
          <w:marTop w:val="0"/>
          <w:marBottom w:val="0"/>
          <w:divBdr>
            <w:top w:val="none" w:sz="0" w:space="0" w:color="auto"/>
            <w:left w:val="none" w:sz="0" w:space="0" w:color="auto"/>
            <w:bottom w:val="none" w:sz="0" w:space="0" w:color="auto"/>
            <w:right w:val="none" w:sz="0" w:space="0" w:color="auto"/>
          </w:divBdr>
        </w:div>
      </w:divsChild>
    </w:div>
    <w:div w:id="645815693">
      <w:bodyDiv w:val="1"/>
      <w:marLeft w:val="0"/>
      <w:marRight w:val="0"/>
      <w:marTop w:val="0"/>
      <w:marBottom w:val="0"/>
      <w:divBdr>
        <w:top w:val="none" w:sz="0" w:space="0" w:color="auto"/>
        <w:left w:val="none" w:sz="0" w:space="0" w:color="auto"/>
        <w:bottom w:val="none" w:sz="0" w:space="0" w:color="auto"/>
        <w:right w:val="none" w:sz="0" w:space="0" w:color="auto"/>
      </w:divBdr>
      <w:divsChild>
        <w:div w:id="917445668">
          <w:marLeft w:val="0"/>
          <w:marRight w:val="0"/>
          <w:marTop w:val="0"/>
          <w:marBottom w:val="0"/>
          <w:divBdr>
            <w:top w:val="none" w:sz="0" w:space="0" w:color="auto"/>
            <w:left w:val="none" w:sz="0" w:space="0" w:color="auto"/>
            <w:bottom w:val="none" w:sz="0" w:space="0" w:color="auto"/>
            <w:right w:val="none" w:sz="0" w:space="0" w:color="auto"/>
          </w:divBdr>
          <w:divsChild>
            <w:div w:id="151026104">
              <w:marLeft w:val="0"/>
              <w:marRight w:val="0"/>
              <w:marTop w:val="0"/>
              <w:marBottom w:val="0"/>
              <w:divBdr>
                <w:top w:val="none" w:sz="0" w:space="0" w:color="auto"/>
                <w:left w:val="none" w:sz="0" w:space="0" w:color="auto"/>
                <w:bottom w:val="none" w:sz="0" w:space="0" w:color="auto"/>
                <w:right w:val="none" w:sz="0" w:space="0" w:color="auto"/>
              </w:divBdr>
              <w:divsChild>
                <w:div w:id="1840340869">
                  <w:marLeft w:val="0"/>
                  <w:marRight w:val="0"/>
                  <w:marTop w:val="0"/>
                  <w:marBottom w:val="0"/>
                  <w:divBdr>
                    <w:top w:val="none" w:sz="0" w:space="0" w:color="auto"/>
                    <w:left w:val="none" w:sz="0" w:space="0" w:color="auto"/>
                    <w:bottom w:val="none" w:sz="0" w:space="0" w:color="auto"/>
                    <w:right w:val="none" w:sz="0" w:space="0" w:color="auto"/>
                  </w:divBdr>
                  <w:divsChild>
                    <w:div w:id="1636762774">
                      <w:marLeft w:val="0"/>
                      <w:marRight w:val="0"/>
                      <w:marTop w:val="0"/>
                      <w:marBottom w:val="0"/>
                      <w:divBdr>
                        <w:top w:val="none" w:sz="0" w:space="0" w:color="auto"/>
                        <w:left w:val="none" w:sz="0" w:space="0" w:color="auto"/>
                        <w:bottom w:val="none" w:sz="0" w:space="0" w:color="auto"/>
                        <w:right w:val="none" w:sz="0" w:space="0" w:color="auto"/>
                      </w:divBdr>
                      <w:divsChild>
                        <w:div w:id="471987">
                          <w:marLeft w:val="0"/>
                          <w:marRight w:val="0"/>
                          <w:marTop w:val="0"/>
                          <w:marBottom w:val="0"/>
                          <w:divBdr>
                            <w:top w:val="none" w:sz="0" w:space="0" w:color="auto"/>
                            <w:left w:val="none" w:sz="0" w:space="0" w:color="auto"/>
                            <w:bottom w:val="none" w:sz="0" w:space="0" w:color="auto"/>
                            <w:right w:val="none" w:sz="0" w:space="0" w:color="auto"/>
                          </w:divBdr>
                          <w:divsChild>
                            <w:div w:id="902325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9023734">
      <w:bodyDiv w:val="1"/>
      <w:marLeft w:val="0"/>
      <w:marRight w:val="0"/>
      <w:marTop w:val="0"/>
      <w:marBottom w:val="0"/>
      <w:divBdr>
        <w:top w:val="none" w:sz="0" w:space="0" w:color="auto"/>
        <w:left w:val="none" w:sz="0" w:space="0" w:color="auto"/>
        <w:bottom w:val="none" w:sz="0" w:space="0" w:color="auto"/>
        <w:right w:val="none" w:sz="0" w:space="0" w:color="auto"/>
      </w:divBdr>
    </w:div>
    <w:div w:id="662702689">
      <w:bodyDiv w:val="1"/>
      <w:marLeft w:val="0"/>
      <w:marRight w:val="0"/>
      <w:marTop w:val="0"/>
      <w:marBottom w:val="0"/>
      <w:divBdr>
        <w:top w:val="none" w:sz="0" w:space="0" w:color="auto"/>
        <w:left w:val="none" w:sz="0" w:space="0" w:color="auto"/>
        <w:bottom w:val="none" w:sz="0" w:space="0" w:color="auto"/>
        <w:right w:val="none" w:sz="0" w:space="0" w:color="auto"/>
      </w:divBdr>
    </w:div>
    <w:div w:id="666443720">
      <w:bodyDiv w:val="1"/>
      <w:marLeft w:val="0"/>
      <w:marRight w:val="0"/>
      <w:marTop w:val="0"/>
      <w:marBottom w:val="0"/>
      <w:divBdr>
        <w:top w:val="none" w:sz="0" w:space="0" w:color="auto"/>
        <w:left w:val="none" w:sz="0" w:space="0" w:color="auto"/>
        <w:bottom w:val="none" w:sz="0" w:space="0" w:color="auto"/>
        <w:right w:val="none" w:sz="0" w:space="0" w:color="auto"/>
      </w:divBdr>
    </w:div>
    <w:div w:id="666978680">
      <w:bodyDiv w:val="1"/>
      <w:marLeft w:val="0"/>
      <w:marRight w:val="0"/>
      <w:marTop w:val="0"/>
      <w:marBottom w:val="0"/>
      <w:divBdr>
        <w:top w:val="none" w:sz="0" w:space="0" w:color="auto"/>
        <w:left w:val="none" w:sz="0" w:space="0" w:color="auto"/>
        <w:bottom w:val="none" w:sz="0" w:space="0" w:color="auto"/>
        <w:right w:val="none" w:sz="0" w:space="0" w:color="auto"/>
      </w:divBdr>
      <w:divsChild>
        <w:div w:id="1585988901">
          <w:marLeft w:val="0"/>
          <w:marRight w:val="0"/>
          <w:marTop w:val="0"/>
          <w:marBottom w:val="0"/>
          <w:divBdr>
            <w:top w:val="none" w:sz="0" w:space="0" w:color="auto"/>
            <w:left w:val="none" w:sz="0" w:space="0" w:color="auto"/>
            <w:bottom w:val="none" w:sz="0" w:space="0" w:color="auto"/>
            <w:right w:val="none" w:sz="0" w:space="0" w:color="auto"/>
          </w:divBdr>
        </w:div>
      </w:divsChild>
    </w:div>
    <w:div w:id="667247661">
      <w:bodyDiv w:val="1"/>
      <w:marLeft w:val="0"/>
      <w:marRight w:val="0"/>
      <w:marTop w:val="0"/>
      <w:marBottom w:val="0"/>
      <w:divBdr>
        <w:top w:val="none" w:sz="0" w:space="0" w:color="auto"/>
        <w:left w:val="none" w:sz="0" w:space="0" w:color="auto"/>
        <w:bottom w:val="none" w:sz="0" w:space="0" w:color="auto"/>
        <w:right w:val="none" w:sz="0" w:space="0" w:color="auto"/>
      </w:divBdr>
    </w:div>
    <w:div w:id="677804385">
      <w:bodyDiv w:val="1"/>
      <w:marLeft w:val="0"/>
      <w:marRight w:val="0"/>
      <w:marTop w:val="0"/>
      <w:marBottom w:val="0"/>
      <w:divBdr>
        <w:top w:val="none" w:sz="0" w:space="0" w:color="auto"/>
        <w:left w:val="none" w:sz="0" w:space="0" w:color="auto"/>
        <w:bottom w:val="none" w:sz="0" w:space="0" w:color="auto"/>
        <w:right w:val="none" w:sz="0" w:space="0" w:color="auto"/>
      </w:divBdr>
    </w:div>
    <w:div w:id="683165052">
      <w:bodyDiv w:val="1"/>
      <w:marLeft w:val="0"/>
      <w:marRight w:val="0"/>
      <w:marTop w:val="0"/>
      <w:marBottom w:val="0"/>
      <w:divBdr>
        <w:top w:val="none" w:sz="0" w:space="0" w:color="auto"/>
        <w:left w:val="none" w:sz="0" w:space="0" w:color="auto"/>
        <w:bottom w:val="none" w:sz="0" w:space="0" w:color="auto"/>
        <w:right w:val="none" w:sz="0" w:space="0" w:color="auto"/>
      </w:divBdr>
    </w:div>
    <w:div w:id="686953017">
      <w:bodyDiv w:val="1"/>
      <w:marLeft w:val="0"/>
      <w:marRight w:val="0"/>
      <w:marTop w:val="0"/>
      <w:marBottom w:val="0"/>
      <w:divBdr>
        <w:top w:val="none" w:sz="0" w:space="0" w:color="auto"/>
        <w:left w:val="none" w:sz="0" w:space="0" w:color="auto"/>
        <w:bottom w:val="none" w:sz="0" w:space="0" w:color="auto"/>
        <w:right w:val="none" w:sz="0" w:space="0" w:color="auto"/>
      </w:divBdr>
      <w:divsChild>
        <w:div w:id="1222445111">
          <w:marLeft w:val="0"/>
          <w:marRight w:val="0"/>
          <w:marTop w:val="0"/>
          <w:marBottom w:val="0"/>
          <w:divBdr>
            <w:top w:val="none" w:sz="0" w:space="0" w:color="auto"/>
            <w:left w:val="none" w:sz="0" w:space="0" w:color="auto"/>
            <w:bottom w:val="none" w:sz="0" w:space="0" w:color="auto"/>
            <w:right w:val="none" w:sz="0" w:space="0" w:color="auto"/>
          </w:divBdr>
          <w:divsChild>
            <w:div w:id="1346320363">
              <w:marLeft w:val="0"/>
              <w:marRight w:val="0"/>
              <w:marTop w:val="0"/>
              <w:marBottom w:val="0"/>
              <w:divBdr>
                <w:top w:val="none" w:sz="0" w:space="0" w:color="auto"/>
                <w:left w:val="none" w:sz="0" w:space="0" w:color="auto"/>
                <w:bottom w:val="none" w:sz="0" w:space="0" w:color="auto"/>
                <w:right w:val="none" w:sz="0" w:space="0" w:color="auto"/>
              </w:divBdr>
            </w:div>
          </w:divsChild>
        </w:div>
        <w:div w:id="1121609035">
          <w:marLeft w:val="0"/>
          <w:marRight w:val="0"/>
          <w:marTop w:val="0"/>
          <w:marBottom w:val="0"/>
          <w:divBdr>
            <w:top w:val="none" w:sz="0" w:space="0" w:color="auto"/>
            <w:left w:val="none" w:sz="0" w:space="0" w:color="auto"/>
            <w:bottom w:val="none" w:sz="0" w:space="0" w:color="auto"/>
            <w:right w:val="none" w:sz="0" w:space="0" w:color="auto"/>
          </w:divBdr>
          <w:divsChild>
            <w:div w:id="784471480">
              <w:marLeft w:val="0"/>
              <w:marRight w:val="0"/>
              <w:marTop w:val="0"/>
              <w:marBottom w:val="0"/>
              <w:divBdr>
                <w:top w:val="none" w:sz="0" w:space="0" w:color="auto"/>
                <w:left w:val="none" w:sz="0" w:space="0" w:color="auto"/>
                <w:bottom w:val="none" w:sz="0" w:space="0" w:color="auto"/>
                <w:right w:val="none" w:sz="0" w:space="0" w:color="auto"/>
              </w:divBdr>
            </w:div>
          </w:divsChild>
        </w:div>
        <w:div w:id="1034698209">
          <w:marLeft w:val="0"/>
          <w:marRight w:val="0"/>
          <w:marTop w:val="0"/>
          <w:marBottom w:val="0"/>
          <w:divBdr>
            <w:top w:val="none" w:sz="0" w:space="0" w:color="auto"/>
            <w:left w:val="none" w:sz="0" w:space="0" w:color="auto"/>
            <w:bottom w:val="none" w:sz="0" w:space="0" w:color="auto"/>
            <w:right w:val="none" w:sz="0" w:space="0" w:color="auto"/>
          </w:divBdr>
          <w:divsChild>
            <w:div w:id="240607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756236">
      <w:bodyDiv w:val="1"/>
      <w:marLeft w:val="0"/>
      <w:marRight w:val="0"/>
      <w:marTop w:val="0"/>
      <w:marBottom w:val="0"/>
      <w:divBdr>
        <w:top w:val="none" w:sz="0" w:space="0" w:color="auto"/>
        <w:left w:val="none" w:sz="0" w:space="0" w:color="auto"/>
        <w:bottom w:val="none" w:sz="0" w:space="0" w:color="auto"/>
        <w:right w:val="none" w:sz="0" w:space="0" w:color="auto"/>
      </w:divBdr>
    </w:div>
    <w:div w:id="694041444">
      <w:bodyDiv w:val="1"/>
      <w:marLeft w:val="0"/>
      <w:marRight w:val="0"/>
      <w:marTop w:val="0"/>
      <w:marBottom w:val="0"/>
      <w:divBdr>
        <w:top w:val="none" w:sz="0" w:space="0" w:color="auto"/>
        <w:left w:val="none" w:sz="0" w:space="0" w:color="auto"/>
        <w:bottom w:val="none" w:sz="0" w:space="0" w:color="auto"/>
        <w:right w:val="none" w:sz="0" w:space="0" w:color="auto"/>
      </w:divBdr>
    </w:div>
    <w:div w:id="694421937">
      <w:bodyDiv w:val="1"/>
      <w:marLeft w:val="0"/>
      <w:marRight w:val="0"/>
      <w:marTop w:val="0"/>
      <w:marBottom w:val="0"/>
      <w:divBdr>
        <w:top w:val="none" w:sz="0" w:space="0" w:color="auto"/>
        <w:left w:val="none" w:sz="0" w:space="0" w:color="auto"/>
        <w:bottom w:val="none" w:sz="0" w:space="0" w:color="auto"/>
        <w:right w:val="none" w:sz="0" w:space="0" w:color="auto"/>
      </w:divBdr>
    </w:div>
    <w:div w:id="695234807">
      <w:bodyDiv w:val="1"/>
      <w:marLeft w:val="0"/>
      <w:marRight w:val="0"/>
      <w:marTop w:val="0"/>
      <w:marBottom w:val="0"/>
      <w:divBdr>
        <w:top w:val="none" w:sz="0" w:space="0" w:color="auto"/>
        <w:left w:val="none" w:sz="0" w:space="0" w:color="auto"/>
        <w:bottom w:val="none" w:sz="0" w:space="0" w:color="auto"/>
        <w:right w:val="none" w:sz="0" w:space="0" w:color="auto"/>
      </w:divBdr>
      <w:divsChild>
        <w:div w:id="613176981">
          <w:marLeft w:val="0"/>
          <w:marRight w:val="0"/>
          <w:marTop w:val="0"/>
          <w:marBottom w:val="0"/>
          <w:divBdr>
            <w:top w:val="none" w:sz="0" w:space="0" w:color="auto"/>
            <w:left w:val="none" w:sz="0" w:space="0" w:color="auto"/>
            <w:bottom w:val="none" w:sz="0" w:space="0" w:color="auto"/>
            <w:right w:val="none" w:sz="0" w:space="0" w:color="auto"/>
          </w:divBdr>
        </w:div>
      </w:divsChild>
    </w:div>
    <w:div w:id="696807258">
      <w:bodyDiv w:val="1"/>
      <w:marLeft w:val="0"/>
      <w:marRight w:val="0"/>
      <w:marTop w:val="0"/>
      <w:marBottom w:val="0"/>
      <w:divBdr>
        <w:top w:val="none" w:sz="0" w:space="0" w:color="auto"/>
        <w:left w:val="none" w:sz="0" w:space="0" w:color="auto"/>
        <w:bottom w:val="none" w:sz="0" w:space="0" w:color="auto"/>
        <w:right w:val="none" w:sz="0" w:space="0" w:color="auto"/>
      </w:divBdr>
      <w:divsChild>
        <w:div w:id="496772126">
          <w:marLeft w:val="0"/>
          <w:marRight w:val="0"/>
          <w:marTop w:val="0"/>
          <w:marBottom w:val="0"/>
          <w:divBdr>
            <w:top w:val="none" w:sz="0" w:space="0" w:color="auto"/>
            <w:left w:val="none" w:sz="0" w:space="0" w:color="auto"/>
            <w:bottom w:val="none" w:sz="0" w:space="0" w:color="auto"/>
            <w:right w:val="none" w:sz="0" w:space="0" w:color="auto"/>
          </w:divBdr>
          <w:divsChild>
            <w:div w:id="1071002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210833">
      <w:bodyDiv w:val="1"/>
      <w:marLeft w:val="0"/>
      <w:marRight w:val="0"/>
      <w:marTop w:val="0"/>
      <w:marBottom w:val="0"/>
      <w:divBdr>
        <w:top w:val="none" w:sz="0" w:space="0" w:color="auto"/>
        <w:left w:val="none" w:sz="0" w:space="0" w:color="auto"/>
        <w:bottom w:val="none" w:sz="0" w:space="0" w:color="auto"/>
        <w:right w:val="none" w:sz="0" w:space="0" w:color="auto"/>
      </w:divBdr>
    </w:div>
    <w:div w:id="701051354">
      <w:bodyDiv w:val="1"/>
      <w:marLeft w:val="0"/>
      <w:marRight w:val="0"/>
      <w:marTop w:val="0"/>
      <w:marBottom w:val="0"/>
      <w:divBdr>
        <w:top w:val="none" w:sz="0" w:space="0" w:color="auto"/>
        <w:left w:val="none" w:sz="0" w:space="0" w:color="auto"/>
        <w:bottom w:val="none" w:sz="0" w:space="0" w:color="auto"/>
        <w:right w:val="none" w:sz="0" w:space="0" w:color="auto"/>
      </w:divBdr>
    </w:div>
    <w:div w:id="713651322">
      <w:bodyDiv w:val="1"/>
      <w:marLeft w:val="0"/>
      <w:marRight w:val="0"/>
      <w:marTop w:val="0"/>
      <w:marBottom w:val="0"/>
      <w:divBdr>
        <w:top w:val="none" w:sz="0" w:space="0" w:color="auto"/>
        <w:left w:val="none" w:sz="0" w:space="0" w:color="auto"/>
        <w:bottom w:val="none" w:sz="0" w:space="0" w:color="auto"/>
        <w:right w:val="none" w:sz="0" w:space="0" w:color="auto"/>
      </w:divBdr>
    </w:div>
    <w:div w:id="716852473">
      <w:bodyDiv w:val="1"/>
      <w:marLeft w:val="0"/>
      <w:marRight w:val="0"/>
      <w:marTop w:val="0"/>
      <w:marBottom w:val="0"/>
      <w:divBdr>
        <w:top w:val="none" w:sz="0" w:space="0" w:color="auto"/>
        <w:left w:val="none" w:sz="0" w:space="0" w:color="auto"/>
        <w:bottom w:val="none" w:sz="0" w:space="0" w:color="auto"/>
        <w:right w:val="none" w:sz="0" w:space="0" w:color="auto"/>
      </w:divBdr>
      <w:divsChild>
        <w:div w:id="1414863365">
          <w:marLeft w:val="0"/>
          <w:marRight w:val="0"/>
          <w:marTop w:val="0"/>
          <w:marBottom w:val="0"/>
          <w:divBdr>
            <w:top w:val="none" w:sz="0" w:space="0" w:color="auto"/>
            <w:left w:val="none" w:sz="0" w:space="0" w:color="auto"/>
            <w:bottom w:val="none" w:sz="0" w:space="0" w:color="auto"/>
            <w:right w:val="none" w:sz="0" w:space="0" w:color="auto"/>
          </w:divBdr>
          <w:divsChild>
            <w:div w:id="293871770">
              <w:marLeft w:val="0"/>
              <w:marRight w:val="0"/>
              <w:marTop w:val="0"/>
              <w:marBottom w:val="0"/>
              <w:divBdr>
                <w:top w:val="none" w:sz="0" w:space="0" w:color="auto"/>
                <w:left w:val="none" w:sz="0" w:space="0" w:color="auto"/>
                <w:bottom w:val="none" w:sz="0" w:space="0" w:color="auto"/>
                <w:right w:val="none" w:sz="0" w:space="0" w:color="auto"/>
              </w:divBdr>
            </w:div>
          </w:divsChild>
        </w:div>
        <w:div w:id="2020039404">
          <w:marLeft w:val="0"/>
          <w:marRight w:val="0"/>
          <w:marTop w:val="0"/>
          <w:marBottom w:val="0"/>
          <w:divBdr>
            <w:top w:val="none" w:sz="0" w:space="0" w:color="auto"/>
            <w:left w:val="none" w:sz="0" w:space="0" w:color="auto"/>
            <w:bottom w:val="none" w:sz="0" w:space="0" w:color="auto"/>
            <w:right w:val="none" w:sz="0" w:space="0" w:color="auto"/>
          </w:divBdr>
          <w:divsChild>
            <w:div w:id="462232467">
              <w:marLeft w:val="0"/>
              <w:marRight w:val="0"/>
              <w:marTop w:val="0"/>
              <w:marBottom w:val="0"/>
              <w:divBdr>
                <w:top w:val="none" w:sz="0" w:space="0" w:color="auto"/>
                <w:left w:val="none" w:sz="0" w:space="0" w:color="auto"/>
                <w:bottom w:val="none" w:sz="0" w:space="0" w:color="auto"/>
                <w:right w:val="none" w:sz="0" w:space="0" w:color="auto"/>
              </w:divBdr>
            </w:div>
          </w:divsChild>
        </w:div>
        <w:div w:id="71700794">
          <w:marLeft w:val="0"/>
          <w:marRight w:val="0"/>
          <w:marTop w:val="0"/>
          <w:marBottom w:val="0"/>
          <w:divBdr>
            <w:top w:val="none" w:sz="0" w:space="0" w:color="auto"/>
            <w:left w:val="none" w:sz="0" w:space="0" w:color="auto"/>
            <w:bottom w:val="none" w:sz="0" w:space="0" w:color="auto"/>
            <w:right w:val="none" w:sz="0" w:space="0" w:color="auto"/>
          </w:divBdr>
          <w:divsChild>
            <w:div w:id="1645424033">
              <w:marLeft w:val="0"/>
              <w:marRight w:val="0"/>
              <w:marTop w:val="0"/>
              <w:marBottom w:val="0"/>
              <w:divBdr>
                <w:top w:val="none" w:sz="0" w:space="0" w:color="auto"/>
                <w:left w:val="none" w:sz="0" w:space="0" w:color="auto"/>
                <w:bottom w:val="none" w:sz="0" w:space="0" w:color="auto"/>
                <w:right w:val="none" w:sz="0" w:space="0" w:color="auto"/>
              </w:divBdr>
            </w:div>
          </w:divsChild>
        </w:div>
        <w:div w:id="915432188">
          <w:marLeft w:val="0"/>
          <w:marRight w:val="0"/>
          <w:marTop w:val="0"/>
          <w:marBottom w:val="0"/>
          <w:divBdr>
            <w:top w:val="none" w:sz="0" w:space="0" w:color="auto"/>
            <w:left w:val="none" w:sz="0" w:space="0" w:color="auto"/>
            <w:bottom w:val="none" w:sz="0" w:space="0" w:color="auto"/>
            <w:right w:val="none" w:sz="0" w:space="0" w:color="auto"/>
          </w:divBdr>
          <w:divsChild>
            <w:div w:id="1663729474">
              <w:marLeft w:val="0"/>
              <w:marRight w:val="0"/>
              <w:marTop w:val="0"/>
              <w:marBottom w:val="0"/>
              <w:divBdr>
                <w:top w:val="none" w:sz="0" w:space="0" w:color="auto"/>
                <w:left w:val="none" w:sz="0" w:space="0" w:color="auto"/>
                <w:bottom w:val="none" w:sz="0" w:space="0" w:color="auto"/>
                <w:right w:val="none" w:sz="0" w:space="0" w:color="auto"/>
              </w:divBdr>
            </w:div>
          </w:divsChild>
        </w:div>
        <w:div w:id="1804814343">
          <w:marLeft w:val="0"/>
          <w:marRight w:val="0"/>
          <w:marTop w:val="0"/>
          <w:marBottom w:val="0"/>
          <w:divBdr>
            <w:top w:val="none" w:sz="0" w:space="0" w:color="auto"/>
            <w:left w:val="none" w:sz="0" w:space="0" w:color="auto"/>
            <w:bottom w:val="none" w:sz="0" w:space="0" w:color="auto"/>
            <w:right w:val="none" w:sz="0" w:space="0" w:color="auto"/>
          </w:divBdr>
          <w:divsChild>
            <w:div w:id="720057704">
              <w:marLeft w:val="0"/>
              <w:marRight w:val="0"/>
              <w:marTop w:val="0"/>
              <w:marBottom w:val="0"/>
              <w:divBdr>
                <w:top w:val="none" w:sz="0" w:space="0" w:color="auto"/>
                <w:left w:val="none" w:sz="0" w:space="0" w:color="auto"/>
                <w:bottom w:val="none" w:sz="0" w:space="0" w:color="auto"/>
                <w:right w:val="none" w:sz="0" w:space="0" w:color="auto"/>
              </w:divBdr>
            </w:div>
          </w:divsChild>
        </w:div>
        <w:div w:id="400753887">
          <w:marLeft w:val="0"/>
          <w:marRight w:val="0"/>
          <w:marTop w:val="0"/>
          <w:marBottom w:val="0"/>
          <w:divBdr>
            <w:top w:val="none" w:sz="0" w:space="0" w:color="auto"/>
            <w:left w:val="none" w:sz="0" w:space="0" w:color="auto"/>
            <w:bottom w:val="none" w:sz="0" w:space="0" w:color="auto"/>
            <w:right w:val="none" w:sz="0" w:space="0" w:color="auto"/>
          </w:divBdr>
          <w:divsChild>
            <w:div w:id="494994743">
              <w:marLeft w:val="0"/>
              <w:marRight w:val="0"/>
              <w:marTop w:val="0"/>
              <w:marBottom w:val="0"/>
              <w:divBdr>
                <w:top w:val="none" w:sz="0" w:space="0" w:color="auto"/>
                <w:left w:val="none" w:sz="0" w:space="0" w:color="auto"/>
                <w:bottom w:val="none" w:sz="0" w:space="0" w:color="auto"/>
                <w:right w:val="none" w:sz="0" w:space="0" w:color="auto"/>
              </w:divBdr>
            </w:div>
          </w:divsChild>
        </w:div>
        <w:div w:id="615915570">
          <w:marLeft w:val="0"/>
          <w:marRight w:val="0"/>
          <w:marTop w:val="0"/>
          <w:marBottom w:val="0"/>
          <w:divBdr>
            <w:top w:val="none" w:sz="0" w:space="0" w:color="auto"/>
            <w:left w:val="none" w:sz="0" w:space="0" w:color="auto"/>
            <w:bottom w:val="none" w:sz="0" w:space="0" w:color="auto"/>
            <w:right w:val="none" w:sz="0" w:space="0" w:color="auto"/>
          </w:divBdr>
          <w:divsChild>
            <w:div w:id="1608005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087770">
      <w:bodyDiv w:val="1"/>
      <w:marLeft w:val="0"/>
      <w:marRight w:val="0"/>
      <w:marTop w:val="0"/>
      <w:marBottom w:val="0"/>
      <w:divBdr>
        <w:top w:val="none" w:sz="0" w:space="0" w:color="auto"/>
        <w:left w:val="none" w:sz="0" w:space="0" w:color="auto"/>
        <w:bottom w:val="none" w:sz="0" w:space="0" w:color="auto"/>
        <w:right w:val="none" w:sz="0" w:space="0" w:color="auto"/>
      </w:divBdr>
    </w:div>
    <w:div w:id="731779461">
      <w:bodyDiv w:val="1"/>
      <w:marLeft w:val="0"/>
      <w:marRight w:val="0"/>
      <w:marTop w:val="0"/>
      <w:marBottom w:val="0"/>
      <w:divBdr>
        <w:top w:val="none" w:sz="0" w:space="0" w:color="auto"/>
        <w:left w:val="none" w:sz="0" w:space="0" w:color="auto"/>
        <w:bottom w:val="none" w:sz="0" w:space="0" w:color="auto"/>
        <w:right w:val="none" w:sz="0" w:space="0" w:color="auto"/>
      </w:divBdr>
    </w:div>
    <w:div w:id="756288629">
      <w:bodyDiv w:val="1"/>
      <w:marLeft w:val="0"/>
      <w:marRight w:val="0"/>
      <w:marTop w:val="0"/>
      <w:marBottom w:val="0"/>
      <w:divBdr>
        <w:top w:val="none" w:sz="0" w:space="0" w:color="auto"/>
        <w:left w:val="none" w:sz="0" w:space="0" w:color="auto"/>
        <w:bottom w:val="none" w:sz="0" w:space="0" w:color="auto"/>
        <w:right w:val="none" w:sz="0" w:space="0" w:color="auto"/>
      </w:divBdr>
    </w:div>
    <w:div w:id="758018276">
      <w:bodyDiv w:val="1"/>
      <w:marLeft w:val="0"/>
      <w:marRight w:val="0"/>
      <w:marTop w:val="0"/>
      <w:marBottom w:val="0"/>
      <w:divBdr>
        <w:top w:val="none" w:sz="0" w:space="0" w:color="auto"/>
        <w:left w:val="none" w:sz="0" w:space="0" w:color="auto"/>
        <w:bottom w:val="none" w:sz="0" w:space="0" w:color="auto"/>
        <w:right w:val="none" w:sz="0" w:space="0" w:color="auto"/>
      </w:divBdr>
    </w:div>
    <w:div w:id="765616019">
      <w:bodyDiv w:val="1"/>
      <w:marLeft w:val="0"/>
      <w:marRight w:val="0"/>
      <w:marTop w:val="0"/>
      <w:marBottom w:val="0"/>
      <w:divBdr>
        <w:top w:val="none" w:sz="0" w:space="0" w:color="auto"/>
        <w:left w:val="none" w:sz="0" w:space="0" w:color="auto"/>
        <w:bottom w:val="none" w:sz="0" w:space="0" w:color="auto"/>
        <w:right w:val="none" w:sz="0" w:space="0" w:color="auto"/>
      </w:divBdr>
    </w:div>
    <w:div w:id="770390974">
      <w:bodyDiv w:val="1"/>
      <w:marLeft w:val="0"/>
      <w:marRight w:val="0"/>
      <w:marTop w:val="0"/>
      <w:marBottom w:val="0"/>
      <w:divBdr>
        <w:top w:val="none" w:sz="0" w:space="0" w:color="auto"/>
        <w:left w:val="none" w:sz="0" w:space="0" w:color="auto"/>
        <w:bottom w:val="none" w:sz="0" w:space="0" w:color="auto"/>
        <w:right w:val="none" w:sz="0" w:space="0" w:color="auto"/>
      </w:divBdr>
    </w:div>
    <w:div w:id="773325320">
      <w:bodyDiv w:val="1"/>
      <w:marLeft w:val="0"/>
      <w:marRight w:val="0"/>
      <w:marTop w:val="0"/>
      <w:marBottom w:val="0"/>
      <w:divBdr>
        <w:top w:val="none" w:sz="0" w:space="0" w:color="auto"/>
        <w:left w:val="none" w:sz="0" w:space="0" w:color="auto"/>
        <w:bottom w:val="none" w:sz="0" w:space="0" w:color="auto"/>
        <w:right w:val="none" w:sz="0" w:space="0" w:color="auto"/>
      </w:divBdr>
    </w:div>
    <w:div w:id="778336715">
      <w:bodyDiv w:val="1"/>
      <w:marLeft w:val="0"/>
      <w:marRight w:val="0"/>
      <w:marTop w:val="0"/>
      <w:marBottom w:val="0"/>
      <w:divBdr>
        <w:top w:val="none" w:sz="0" w:space="0" w:color="auto"/>
        <w:left w:val="none" w:sz="0" w:space="0" w:color="auto"/>
        <w:bottom w:val="none" w:sz="0" w:space="0" w:color="auto"/>
        <w:right w:val="none" w:sz="0" w:space="0" w:color="auto"/>
      </w:divBdr>
    </w:div>
    <w:div w:id="779643305">
      <w:bodyDiv w:val="1"/>
      <w:marLeft w:val="0"/>
      <w:marRight w:val="0"/>
      <w:marTop w:val="0"/>
      <w:marBottom w:val="0"/>
      <w:divBdr>
        <w:top w:val="none" w:sz="0" w:space="0" w:color="auto"/>
        <w:left w:val="none" w:sz="0" w:space="0" w:color="auto"/>
        <w:bottom w:val="none" w:sz="0" w:space="0" w:color="auto"/>
        <w:right w:val="none" w:sz="0" w:space="0" w:color="auto"/>
      </w:divBdr>
    </w:div>
    <w:div w:id="788859790">
      <w:bodyDiv w:val="1"/>
      <w:marLeft w:val="0"/>
      <w:marRight w:val="0"/>
      <w:marTop w:val="0"/>
      <w:marBottom w:val="0"/>
      <w:divBdr>
        <w:top w:val="none" w:sz="0" w:space="0" w:color="auto"/>
        <w:left w:val="none" w:sz="0" w:space="0" w:color="auto"/>
        <w:bottom w:val="none" w:sz="0" w:space="0" w:color="auto"/>
        <w:right w:val="none" w:sz="0" w:space="0" w:color="auto"/>
      </w:divBdr>
    </w:div>
    <w:div w:id="792019095">
      <w:bodyDiv w:val="1"/>
      <w:marLeft w:val="0"/>
      <w:marRight w:val="0"/>
      <w:marTop w:val="0"/>
      <w:marBottom w:val="0"/>
      <w:divBdr>
        <w:top w:val="none" w:sz="0" w:space="0" w:color="auto"/>
        <w:left w:val="none" w:sz="0" w:space="0" w:color="auto"/>
        <w:bottom w:val="none" w:sz="0" w:space="0" w:color="auto"/>
        <w:right w:val="none" w:sz="0" w:space="0" w:color="auto"/>
      </w:divBdr>
    </w:div>
    <w:div w:id="815073493">
      <w:bodyDiv w:val="1"/>
      <w:marLeft w:val="0"/>
      <w:marRight w:val="0"/>
      <w:marTop w:val="0"/>
      <w:marBottom w:val="0"/>
      <w:divBdr>
        <w:top w:val="none" w:sz="0" w:space="0" w:color="auto"/>
        <w:left w:val="none" w:sz="0" w:space="0" w:color="auto"/>
        <w:bottom w:val="none" w:sz="0" w:space="0" w:color="auto"/>
        <w:right w:val="none" w:sz="0" w:space="0" w:color="auto"/>
      </w:divBdr>
      <w:divsChild>
        <w:div w:id="1724674354">
          <w:marLeft w:val="0"/>
          <w:marRight w:val="0"/>
          <w:marTop w:val="0"/>
          <w:marBottom w:val="0"/>
          <w:divBdr>
            <w:top w:val="none" w:sz="0" w:space="0" w:color="auto"/>
            <w:left w:val="none" w:sz="0" w:space="0" w:color="auto"/>
            <w:bottom w:val="none" w:sz="0" w:space="0" w:color="auto"/>
            <w:right w:val="none" w:sz="0" w:space="0" w:color="auto"/>
          </w:divBdr>
          <w:divsChild>
            <w:div w:id="1080641777">
              <w:marLeft w:val="0"/>
              <w:marRight w:val="0"/>
              <w:marTop w:val="0"/>
              <w:marBottom w:val="0"/>
              <w:divBdr>
                <w:top w:val="none" w:sz="0" w:space="0" w:color="auto"/>
                <w:left w:val="none" w:sz="0" w:space="0" w:color="auto"/>
                <w:bottom w:val="none" w:sz="0" w:space="0" w:color="auto"/>
                <w:right w:val="none" w:sz="0" w:space="0" w:color="auto"/>
              </w:divBdr>
              <w:divsChild>
                <w:div w:id="2125926900">
                  <w:marLeft w:val="0"/>
                  <w:marRight w:val="0"/>
                  <w:marTop w:val="0"/>
                  <w:marBottom w:val="0"/>
                  <w:divBdr>
                    <w:top w:val="none" w:sz="0" w:space="0" w:color="auto"/>
                    <w:left w:val="none" w:sz="0" w:space="0" w:color="auto"/>
                    <w:bottom w:val="none" w:sz="0" w:space="0" w:color="auto"/>
                    <w:right w:val="none" w:sz="0" w:space="0" w:color="auto"/>
                  </w:divBdr>
                  <w:divsChild>
                    <w:div w:id="1006325555">
                      <w:marLeft w:val="0"/>
                      <w:marRight w:val="0"/>
                      <w:marTop w:val="0"/>
                      <w:marBottom w:val="0"/>
                      <w:divBdr>
                        <w:top w:val="none" w:sz="0" w:space="0" w:color="auto"/>
                        <w:left w:val="none" w:sz="0" w:space="0" w:color="auto"/>
                        <w:bottom w:val="none" w:sz="0" w:space="0" w:color="auto"/>
                        <w:right w:val="none" w:sz="0" w:space="0" w:color="auto"/>
                      </w:divBdr>
                      <w:divsChild>
                        <w:div w:id="77872144">
                          <w:marLeft w:val="0"/>
                          <w:marRight w:val="0"/>
                          <w:marTop w:val="0"/>
                          <w:marBottom w:val="0"/>
                          <w:divBdr>
                            <w:top w:val="none" w:sz="0" w:space="0" w:color="auto"/>
                            <w:left w:val="none" w:sz="0" w:space="0" w:color="auto"/>
                            <w:bottom w:val="none" w:sz="0" w:space="0" w:color="auto"/>
                            <w:right w:val="none" w:sz="0" w:space="0" w:color="auto"/>
                          </w:divBdr>
                          <w:divsChild>
                            <w:div w:id="2125344094">
                              <w:marLeft w:val="0"/>
                              <w:marRight w:val="0"/>
                              <w:marTop w:val="0"/>
                              <w:marBottom w:val="0"/>
                              <w:divBdr>
                                <w:top w:val="none" w:sz="0" w:space="0" w:color="auto"/>
                                <w:left w:val="none" w:sz="0" w:space="0" w:color="auto"/>
                                <w:bottom w:val="none" w:sz="0" w:space="0" w:color="auto"/>
                                <w:right w:val="none" w:sz="0" w:space="0" w:color="auto"/>
                              </w:divBdr>
                              <w:divsChild>
                                <w:div w:id="77946810">
                                  <w:marLeft w:val="0"/>
                                  <w:marRight w:val="0"/>
                                  <w:marTop w:val="0"/>
                                  <w:marBottom w:val="0"/>
                                  <w:divBdr>
                                    <w:top w:val="none" w:sz="0" w:space="0" w:color="auto"/>
                                    <w:left w:val="none" w:sz="0" w:space="0" w:color="auto"/>
                                    <w:bottom w:val="none" w:sz="0" w:space="0" w:color="auto"/>
                                    <w:right w:val="none" w:sz="0" w:space="0" w:color="auto"/>
                                  </w:divBdr>
                                  <w:divsChild>
                                    <w:div w:id="132797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4635435">
          <w:marLeft w:val="0"/>
          <w:marRight w:val="0"/>
          <w:marTop w:val="0"/>
          <w:marBottom w:val="0"/>
          <w:divBdr>
            <w:top w:val="none" w:sz="0" w:space="0" w:color="auto"/>
            <w:left w:val="none" w:sz="0" w:space="0" w:color="auto"/>
            <w:bottom w:val="none" w:sz="0" w:space="0" w:color="auto"/>
            <w:right w:val="none" w:sz="0" w:space="0" w:color="auto"/>
          </w:divBdr>
          <w:divsChild>
            <w:div w:id="463816600">
              <w:marLeft w:val="0"/>
              <w:marRight w:val="0"/>
              <w:marTop w:val="0"/>
              <w:marBottom w:val="0"/>
              <w:divBdr>
                <w:top w:val="none" w:sz="0" w:space="0" w:color="auto"/>
                <w:left w:val="none" w:sz="0" w:space="0" w:color="auto"/>
                <w:bottom w:val="none" w:sz="0" w:space="0" w:color="auto"/>
                <w:right w:val="none" w:sz="0" w:space="0" w:color="auto"/>
              </w:divBdr>
              <w:divsChild>
                <w:div w:id="977035491">
                  <w:marLeft w:val="0"/>
                  <w:marRight w:val="0"/>
                  <w:marTop w:val="0"/>
                  <w:marBottom w:val="0"/>
                  <w:divBdr>
                    <w:top w:val="none" w:sz="0" w:space="0" w:color="auto"/>
                    <w:left w:val="none" w:sz="0" w:space="0" w:color="auto"/>
                    <w:bottom w:val="none" w:sz="0" w:space="0" w:color="auto"/>
                    <w:right w:val="none" w:sz="0" w:space="0" w:color="auto"/>
                  </w:divBdr>
                  <w:divsChild>
                    <w:div w:id="1523393720">
                      <w:marLeft w:val="0"/>
                      <w:marRight w:val="0"/>
                      <w:marTop w:val="0"/>
                      <w:marBottom w:val="0"/>
                      <w:divBdr>
                        <w:top w:val="none" w:sz="0" w:space="0" w:color="auto"/>
                        <w:left w:val="none" w:sz="0" w:space="0" w:color="auto"/>
                        <w:bottom w:val="none" w:sz="0" w:space="0" w:color="auto"/>
                        <w:right w:val="none" w:sz="0" w:space="0" w:color="auto"/>
                      </w:divBdr>
                      <w:divsChild>
                        <w:div w:id="256714553">
                          <w:marLeft w:val="0"/>
                          <w:marRight w:val="0"/>
                          <w:marTop w:val="0"/>
                          <w:marBottom w:val="0"/>
                          <w:divBdr>
                            <w:top w:val="none" w:sz="0" w:space="0" w:color="auto"/>
                            <w:left w:val="none" w:sz="0" w:space="0" w:color="auto"/>
                            <w:bottom w:val="none" w:sz="0" w:space="0" w:color="auto"/>
                            <w:right w:val="none" w:sz="0" w:space="0" w:color="auto"/>
                          </w:divBdr>
                          <w:divsChild>
                            <w:div w:id="1327171475">
                              <w:marLeft w:val="0"/>
                              <w:marRight w:val="0"/>
                              <w:marTop w:val="0"/>
                              <w:marBottom w:val="0"/>
                              <w:divBdr>
                                <w:top w:val="none" w:sz="0" w:space="0" w:color="auto"/>
                                <w:left w:val="none" w:sz="0" w:space="0" w:color="auto"/>
                                <w:bottom w:val="none" w:sz="0" w:space="0" w:color="auto"/>
                                <w:right w:val="none" w:sz="0" w:space="0" w:color="auto"/>
                              </w:divBdr>
                              <w:divsChild>
                                <w:div w:id="96489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891883">
          <w:marLeft w:val="0"/>
          <w:marRight w:val="0"/>
          <w:marTop w:val="0"/>
          <w:marBottom w:val="0"/>
          <w:divBdr>
            <w:top w:val="none" w:sz="0" w:space="0" w:color="auto"/>
            <w:left w:val="none" w:sz="0" w:space="0" w:color="auto"/>
            <w:bottom w:val="none" w:sz="0" w:space="0" w:color="auto"/>
            <w:right w:val="none" w:sz="0" w:space="0" w:color="auto"/>
          </w:divBdr>
          <w:divsChild>
            <w:div w:id="399134198">
              <w:marLeft w:val="0"/>
              <w:marRight w:val="0"/>
              <w:marTop w:val="0"/>
              <w:marBottom w:val="0"/>
              <w:divBdr>
                <w:top w:val="none" w:sz="0" w:space="0" w:color="auto"/>
                <w:left w:val="none" w:sz="0" w:space="0" w:color="auto"/>
                <w:bottom w:val="none" w:sz="0" w:space="0" w:color="auto"/>
                <w:right w:val="none" w:sz="0" w:space="0" w:color="auto"/>
              </w:divBdr>
              <w:divsChild>
                <w:div w:id="571619356">
                  <w:marLeft w:val="0"/>
                  <w:marRight w:val="0"/>
                  <w:marTop w:val="0"/>
                  <w:marBottom w:val="0"/>
                  <w:divBdr>
                    <w:top w:val="none" w:sz="0" w:space="0" w:color="auto"/>
                    <w:left w:val="none" w:sz="0" w:space="0" w:color="auto"/>
                    <w:bottom w:val="none" w:sz="0" w:space="0" w:color="auto"/>
                    <w:right w:val="none" w:sz="0" w:space="0" w:color="auto"/>
                  </w:divBdr>
                  <w:divsChild>
                    <w:div w:id="605187557">
                      <w:marLeft w:val="0"/>
                      <w:marRight w:val="0"/>
                      <w:marTop w:val="0"/>
                      <w:marBottom w:val="0"/>
                      <w:divBdr>
                        <w:top w:val="none" w:sz="0" w:space="0" w:color="auto"/>
                        <w:left w:val="none" w:sz="0" w:space="0" w:color="auto"/>
                        <w:bottom w:val="none" w:sz="0" w:space="0" w:color="auto"/>
                        <w:right w:val="none" w:sz="0" w:space="0" w:color="auto"/>
                      </w:divBdr>
                      <w:divsChild>
                        <w:div w:id="1164471518">
                          <w:marLeft w:val="0"/>
                          <w:marRight w:val="0"/>
                          <w:marTop w:val="0"/>
                          <w:marBottom w:val="0"/>
                          <w:divBdr>
                            <w:top w:val="none" w:sz="0" w:space="0" w:color="auto"/>
                            <w:left w:val="none" w:sz="0" w:space="0" w:color="auto"/>
                            <w:bottom w:val="none" w:sz="0" w:space="0" w:color="auto"/>
                            <w:right w:val="none" w:sz="0" w:space="0" w:color="auto"/>
                          </w:divBdr>
                          <w:divsChild>
                            <w:div w:id="138110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9441621">
      <w:bodyDiv w:val="1"/>
      <w:marLeft w:val="0"/>
      <w:marRight w:val="0"/>
      <w:marTop w:val="0"/>
      <w:marBottom w:val="0"/>
      <w:divBdr>
        <w:top w:val="none" w:sz="0" w:space="0" w:color="auto"/>
        <w:left w:val="none" w:sz="0" w:space="0" w:color="auto"/>
        <w:bottom w:val="none" w:sz="0" w:space="0" w:color="auto"/>
        <w:right w:val="none" w:sz="0" w:space="0" w:color="auto"/>
      </w:divBdr>
      <w:divsChild>
        <w:div w:id="1382174898">
          <w:marLeft w:val="0"/>
          <w:marRight w:val="0"/>
          <w:marTop w:val="0"/>
          <w:marBottom w:val="0"/>
          <w:divBdr>
            <w:top w:val="none" w:sz="0" w:space="0" w:color="auto"/>
            <w:left w:val="none" w:sz="0" w:space="0" w:color="auto"/>
            <w:bottom w:val="none" w:sz="0" w:space="0" w:color="auto"/>
            <w:right w:val="none" w:sz="0" w:space="0" w:color="auto"/>
          </w:divBdr>
        </w:div>
        <w:div w:id="980840094">
          <w:marLeft w:val="0"/>
          <w:marRight w:val="0"/>
          <w:marTop w:val="0"/>
          <w:marBottom w:val="0"/>
          <w:divBdr>
            <w:top w:val="none" w:sz="0" w:space="0" w:color="auto"/>
            <w:left w:val="none" w:sz="0" w:space="0" w:color="auto"/>
            <w:bottom w:val="none" w:sz="0" w:space="0" w:color="auto"/>
            <w:right w:val="none" w:sz="0" w:space="0" w:color="auto"/>
          </w:divBdr>
        </w:div>
        <w:div w:id="691034062">
          <w:marLeft w:val="0"/>
          <w:marRight w:val="0"/>
          <w:marTop w:val="0"/>
          <w:marBottom w:val="0"/>
          <w:divBdr>
            <w:top w:val="none" w:sz="0" w:space="0" w:color="auto"/>
            <w:left w:val="none" w:sz="0" w:space="0" w:color="auto"/>
            <w:bottom w:val="none" w:sz="0" w:space="0" w:color="auto"/>
            <w:right w:val="none" w:sz="0" w:space="0" w:color="auto"/>
          </w:divBdr>
        </w:div>
      </w:divsChild>
    </w:div>
    <w:div w:id="829902511">
      <w:bodyDiv w:val="1"/>
      <w:marLeft w:val="0"/>
      <w:marRight w:val="0"/>
      <w:marTop w:val="0"/>
      <w:marBottom w:val="0"/>
      <w:divBdr>
        <w:top w:val="none" w:sz="0" w:space="0" w:color="auto"/>
        <w:left w:val="none" w:sz="0" w:space="0" w:color="auto"/>
        <w:bottom w:val="none" w:sz="0" w:space="0" w:color="auto"/>
        <w:right w:val="none" w:sz="0" w:space="0" w:color="auto"/>
      </w:divBdr>
    </w:div>
    <w:div w:id="830558494">
      <w:bodyDiv w:val="1"/>
      <w:marLeft w:val="0"/>
      <w:marRight w:val="0"/>
      <w:marTop w:val="0"/>
      <w:marBottom w:val="0"/>
      <w:divBdr>
        <w:top w:val="none" w:sz="0" w:space="0" w:color="auto"/>
        <w:left w:val="none" w:sz="0" w:space="0" w:color="auto"/>
        <w:bottom w:val="none" w:sz="0" w:space="0" w:color="auto"/>
        <w:right w:val="none" w:sz="0" w:space="0" w:color="auto"/>
      </w:divBdr>
    </w:div>
    <w:div w:id="832142619">
      <w:bodyDiv w:val="1"/>
      <w:marLeft w:val="0"/>
      <w:marRight w:val="0"/>
      <w:marTop w:val="0"/>
      <w:marBottom w:val="0"/>
      <w:divBdr>
        <w:top w:val="none" w:sz="0" w:space="0" w:color="auto"/>
        <w:left w:val="none" w:sz="0" w:space="0" w:color="auto"/>
        <w:bottom w:val="none" w:sz="0" w:space="0" w:color="auto"/>
        <w:right w:val="none" w:sz="0" w:space="0" w:color="auto"/>
      </w:divBdr>
    </w:div>
    <w:div w:id="835267438">
      <w:bodyDiv w:val="1"/>
      <w:marLeft w:val="0"/>
      <w:marRight w:val="0"/>
      <w:marTop w:val="0"/>
      <w:marBottom w:val="0"/>
      <w:divBdr>
        <w:top w:val="none" w:sz="0" w:space="0" w:color="auto"/>
        <w:left w:val="none" w:sz="0" w:space="0" w:color="auto"/>
        <w:bottom w:val="none" w:sz="0" w:space="0" w:color="auto"/>
        <w:right w:val="none" w:sz="0" w:space="0" w:color="auto"/>
      </w:divBdr>
    </w:div>
    <w:div w:id="847519869">
      <w:bodyDiv w:val="1"/>
      <w:marLeft w:val="0"/>
      <w:marRight w:val="0"/>
      <w:marTop w:val="0"/>
      <w:marBottom w:val="0"/>
      <w:divBdr>
        <w:top w:val="none" w:sz="0" w:space="0" w:color="auto"/>
        <w:left w:val="none" w:sz="0" w:space="0" w:color="auto"/>
        <w:bottom w:val="none" w:sz="0" w:space="0" w:color="auto"/>
        <w:right w:val="none" w:sz="0" w:space="0" w:color="auto"/>
      </w:divBdr>
      <w:divsChild>
        <w:div w:id="448166301">
          <w:marLeft w:val="0"/>
          <w:marRight w:val="0"/>
          <w:marTop w:val="0"/>
          <w:marBottom w:val="0"/>
          <w:divBdr>
            <w:top w:val="none" w:sz="0" w:space="0" w:color="auto"/>
            <w:left w:val="none" w:sz="0" w:space="0" w:color="auto"/>
            <w:bottom w:val="none" w:sz="0" w:space="0" w:color="auto"/>
            <w:right w:val="none" w:sz="0" w:space="0" w:color="auto"/>
          </w:divBdr>
          <w:divsChild>
            <w:div w:id="1479881762">
              <w:marLeft w:val="0"/>
              <w:marRight w:val="0"/>
              <w:marTop w:val="0"/>
              <w:marBottom w:val="0"/>
              <w:divBdr>
                <w:top w:val="none" w:sz="0" w:space="0" w:color="auto"/>
                <w:left w:val="none" w:sz="0" w:space="0" w:color="auto"/>
                <w:bottom w:val="none" w:sz="0" w:space="0" w:color="auto"/>
                <w:right w:val="none" w:sz="0" w:space="0" w:color="auto"/>
              </w:divBdr>
              <w:divsChild>
                <w:div w:id="1728799880">
                  <w:marLeft w:val="0"/>
                  <w:marRight w:val="0"/>
                  <w:marTop w:val="0"/>
                  <w:marBottom w:val="0"/>
                  <w:divBdr>
                    <w:top w:val="none" w:sz="0" w:space="0" w:color="auto"/>
                    <w:left w:val="none" w:sz="0" w:space="0" w:color="auto"/>
                    <w:bottom w:val="none" w:sz="0" w:space="0" w:color="auto"/>
                    <w:right w:val="none" w:sz="0" w:space="0" w:color="auto"/>
                  </w:divBdr>
                  <w:divsChild>
                    <w:div w:id="2135631700">
                      <w:marLeft w:val="0"/>
                      <w:marRight w:val="0"/>
                      <w:marTop w:val="0"/>
                      <w:marBottom w:val="0"/>
                      <w:divBdr>
                        <w:top w:val="none" w:sz="0" w:space="0" w:color="auto"/>
                        <w:left w:val="none" w:sz="0" w:space="0" w:color="auto"/>
                        <w:bottom w:val="none" w:sz="0" w:space="0" w:color="auto"/>
                        <w:right w:val="none" w:sz="0" w:space="0" w:color="auto"/>
                      </w:divBdr>
                      <w:divsChild>
                        <w:div w:id="475728560">
                          <w:marLeft w:val="0"/>
                          <w:marRight w:val="0"/>
                          <w:marTop w:val="0"/>
                          <w:marBottom w:val="0"/>
                          <w:divBdr>
                            <w:top w:val="none" w:sz="0" w:space="0" w:color="auto"/>
                            <w:left w:val="none" w:sz="0" w:space="0" w:color="auto"/>
                            <w:bottom w:val="none" w:sz="0" w:space="0" w:color="auto"/>
                            <w:right w:val="none" w:sz="0" w:space="0" w:color="auto"/>
                          </w:divBdr>
                          <w:divsChild>
                            <w:div w:id="29860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4000910">
      <w:bodyDiv w:val="1"/>
      <w:marLeft w:val="0"/>
      <w:marRight w:val="0"/>
      <w:marTop w:val="0"/>
      <w:marBottom w:val="0"/>
      <w:divBdr>
        <w:top w:val="none" w:sz="0" w:space="0" w:color="auto"/>
        <w:left w:val="none" w:sz="0" w:space="0" w:color="auto"/>
        <w:bottom w:val="none" w:sz="0" w:space="0" w:color="auto"/>
        <w:right w:val="none" w:sz="0" w:space="0" w:color="auto"/>
      </w:divBdr>
    </w:div>
    <w:div w:id="854073405">
      <w:bodyDiv w:val="1"/>
      <w:marLeft w:val="0"/>
      <w:marRight w:val="0"/>
      <w:marTop w:val="0"/>
      <w:marBottom w:val="0"/>
      <w:divBdr>
        <w:top w:val="none" w:sz="0" w:space="0" w:color="auto"/>
        <w:left w:val="none" w:sz="0" w:space="0" w:color="auto"/>
        <w:bottom w:val="none" w:sz="0" w:space="0" w:color="auto"/>
        <w:right w:val="none" w:sz="0" w:space="0" w:color="auto"/>
      </w:divBdr>
    </w:div>
    <w:div w:id="862279692">
      <w:bodyDiv w:val="1"/>
      <w:marLeft w:val="0"/>
      <w:marRight w:val="0"/>
      <w:marTop w:val="0"/>
      <w:marBottom w:val="0"/>
      <w:divBdr>
        <w:top w:val="none" w:sz="0" w:space="0" w:color="auto"/>
        <w:left w:val="none" w:sz="0" w:space="0" w:color="auto"/>
        <w:bottom w:val="none" w:sz="0" w:space="0" w:color="auto"/>
        <w:right w:val="none" w:sz="0" w:space="0" w:color="auto"/>
      </w:divBdr>
    </w:div>
    <w:div w:id="862790878">
      <w:bodyDiv w:val="1"/>
      <w:marLeft w:val="0"/>
      <w:marRight w:val="0"/>
      <w:marTop w:val="0"/>
      <w:marBottom w:val="0"/>
      <w:divBdr>
        <w:top w:val="none" w:sz="0" w:space="0" w:color="auto"/>
        <w:left w:val="none" w:sz="0" w:space="0" w:color="auto"/>
        <w:bottom w:val="none" w:sz="0" w:space="0" w:color="auto"/>
        <w:right w:val="none" w:sz="0" w:space="0" w:color="auto"/>
      </w:divBdr>
    </w:div>
    <w:div w:id="863832463">
      <w:bodyDiv w:val="1"/>
      <w:marLeft w:val="0"/>
      <w:marRight w:val="0"/>
      <w:marTop w:val="0"/>
      <w:marBottom w:val="0"/>
      <w:divBdr>
        <w:top w:val="none" w:sz="0" w:space="0" w:color="auto"/>
        <w:left w:val="none" w:sz="0" w:space="0" w:color="auto"/>
        <w:bottom w:val="none" w:sz="0" w:space="0" w:color="auto"/>
        <w:right w:val="none" w:sz="0" w:space="0" w:color="auto"/>
      </w:divBdr>
    </w:div>
    <w:div w:id="871964540">
      <w:bodyDiv w:val="1"/>
      <w:marLeft w:val="0"/>
      <w:marRight w:val="0"/>
      <w:marTop w:val="0"/>
      <w:marBottom w:val="0"/>
      <w:divBdr>
        <w:top w:val="none" w:sz="0" w:space="0" w:color="auto"/>
        <w:left w:val="none" w:sz="0" w:space="0" w:color="auto"/>
        <w:bottom w:val="none" w:sz="0" w:space="0" w:color="auto"/>
        <w:right w:val="none" w:sz="0" w:space="0" w:color="auto"/>
      </w:divBdr>
      <w:divsChild>
        <w:div w:id="130758388">
          <w:marLeft w:val="0"/>
          <w:marRight w:val="0"/>
          <w:marTop w:val="0"/>
          <w:marBottom w:val="0"/>
          <w:divBdr>
            <w:top w:val="none" w:sz="0" w:space="0" w:color="auto"/>
            <w:left w:val="none" w:sz="0" w:space="0" w:color="auto"/>
            <w:bottom w:val="none" w:sz="0" w:space="0" w:color="auto"/>
            <w:right w:val="none" w:sz="0" w:space="0" w:color="auto"/>
          </w:divBdr>
          <w:divsChild>
            <w:div w:id="177913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034163">
      <w:bodyDiv w:val="1"/>
      <w:marLeft w:val="0"/>
      <w:marRight w:val="0"/>
      <w:marTop w:val="0"/>
      <w:marBottom w:val="0"/>
      <w:divBdr>
        <w:top w:val="none" w:sz="0" w:space="0" w:color="auto"/>
        <w:left w:val="none" w:sz="0" w:space="0" w:color="auto"/>
        <w:bottom w:val="none" w:sz="0" w:space="0" w:color="auto"/>
        <w:right w:val="none" w:sz="0" w:space="0" w:color="auto"/>
      </w:divBdr>
    </w:div>
    <w:div w:id="876701845">
      <w:bodyDiv w:val="1"/>
      <w:marLeft w:val="0"/>
      <w:marRight w:val="0"/>
      <w:marTop w:val="0"/>
      <w:marBottom w:val="0"/>
      <w:divBdr>
        <w:top w:val="none" w:sz="0" w:space="0" w:color="auto"/>
        <w:left w:val="none" w:sz="0" w:space="0" w:color="auto"/>
        <w:bottom w:val="none" w:sz="0" w:space="0" w:color="auto"/>
        <w:right w:val="none" w:sz="0" w:space="0" w:color="auto"/>
      </w:divBdr>
    </w:div>
    <w:div w:id="890768401">
      <w:bodyDiv w:val="1"/>
      <w:marLeft w:val="0"/>
      <w:marRight w:val="0"/>
      <w:marTop w:val="0"/>
      <w:marBottom w:val="0"/>
      <w:divBdr>
        <w:top w:val="none" w:sz="0" w:space="0" w:color="auto"/>
        <w:left w:val="none" w:sz="0" w:space="0" w:color="auto"/>
        <w:bottom w:val="none" w:sz="0" w:space="0" w:color="auto"/>
        <w:right w:val="none" w:sz="0" w:space="0" w:color="auto"/>
      </w:divBdr>
      <w:divsChild>
        <w:div w:id="1369259187">
          <w:marLeft w:val="0"/>
          <w:marRight w:val="0"/>
          <w:marTop w:val="0"/>
          <w:marBottom w:val="0"/>
          <w:divBdr>
            <w:top w:val="none" w:sz="0" w:space="0" w:color="auto"/>
            <w:left w:val="none" w:sz="0" w:space="0" w:color="auto"/>
            <w:bottom w:val="none" w:sz="0" w:space="0" w:color="auto"/>
            <w:right w:val="none" w:sz="0" w:space="0" w:color="auto"/>
          </w:divBdr>
          <w:divsChild>
            <w:div w:id="1281036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237299">
      <w:bodyDiv w:val="1"/>
      <w:marLeft w:val="0"/>
      <w:marRight w:val="0"/>
      <w:marTop w:val="0"/>
      <w:marBottom w:val="0"/>
      <w:divBdr>
        <w:top w:val="none" w:sz="0" w:space="0" w:color="auto"/>
        <w:left w:val="none" w:sz="0" w:space="0" w:color="auto"/>
        <w:bottom w:val="none" w:sz="0" w:space="0" w:color="auto"/>
        <w:right w:val="none" w:sz="0" w:space="0" w:color="auto"/>
      </w:divBdr>
      <w:divsChild>
        <w:div w:id="768087993">
          <w:marLeft w:val="0"/>
          <w:marRight w:val="0"/>
          <w:marTop w:val="0"/>
          <w:marBottom w:val="0"/>
          <w:divBdr>
            <w:top w:val="none" w:sz="0" w:space="0" w:color="auto"/>
            <w:left w:val="none" w:sz="0" w:space="0" w:color="auto"/>
            <w:bottom w:val="none" w:sz="0" w:space="0" w:color="auto"/>
            <w:right w:val="none" w:sz="0" w:space="0" w:color="auto"/>
          </w:divBdr>
        </w:div>
      </w:divsChild>
    </w:div>
    <w:div w:id="894047210">
      <w:bodyDiv w:val="1"/>
      <w:marLeft w:val="0"/>
      <w:marRight w:val="0"/>
      <w:marTop w:val="0"/>
      <w:marBottom w:val="0"/>
      <w:divBdr>
        <w:top w:val="none" w:sz="0" w:space="0" w:color="auto"/>
        <w:left w:val="none" w:sz="0" w:space="0" w:color="auto"/>
        <w:bottom w:val="none" w:sz="0" w:space="0" w:color="auto"/>
        <w:right w:val="none" w:sz="0" w:space="0" w:color="auto"/>
      </w:divBdr>
    </w:div>
    <w:div w:id="899635971">
      <w:bodyDiv w:val="1"/>
      <w:marLeft w:val="0"/>
      <w:marRight w:val="0"/>
      <w:marTop w:val="0"/>
      <w:marBottom w:val="0"/>
      <w:divBdr>
        <w:top w:val="none" w:sz="0" w:space="0" w:color="auto"/>
        <w:left w:val="none" w:sz="0" w:space="0" w:color="auto"/>
        <w:bottom w:val="none" w:sz="0" w:space="0" w:color="auto"/>
        <w:right w:val="none" w:sz="0" w:space="0" w:color="auto"/>
      </w:divBdr>
    </w:div>
    <w:div w:id="900555697">
      <w:bodyDiv w:val="1"/>
      <w:marLeft w:val="0"/>
      <w:marRight w:val="0"/>
      <w:marTop w:val="0"/>
      <w:marBottom w:val="0"/>
      <w:divBdr>
        <w:top w:val="none" w:sz="0" w:space="0" w:color="auto"/>
        <w:left w:val="none" w:sz="0" w:space="0" w:color="auto"/>
        <w:bottom w:val="none" w:sz="0" w:space="0" w:color="auto"/>
        <w:right w:val="none" w:sz="0" w:space="0" w:color="auto"/>
      </w:divBdr>
    </w:div>
    <w:div w:id="907884354">
      <w:bodyDiv w:val="1"/>
      <w:marLeft w:val="0"/>
      <w:marRight w:val="0"/>
      <w:marTop w:val="0"/>
      <w:marBottom w:val="0"/>
      <w:divBdr>
        <w:top w:val="none" w:sz="0" w:space="0" w:color="auto"/>
        <w:left w:val="none" w:sz="0" w:space="0" w:color="auto"/>
        <w:bottom w:val="none" w:sz="0" w:space="0" w:color="auto"/>
        <w:right w:val="none" w:sz="0" w:space="0" w:color="auto"/>
      </w:divBdr>
    </w:div>
    <w:div w:id="917979778">
      <w:bodyDiv w:val="1"/>
      <w:marLeft w:val="0"/>
      <w:marRight w:val="0"/>
      <w:marTop w:val="0"/>
      <w:marBottom w:val="0"/>
      <w:divBdr>
        <w:top w:val="none" w:sz="0" w:space="0" w:color="auto"/>
        <w:left w:val="none" w:sz="0" w:space="0" w:color="auto"/>
        <w:bottom w:val="none" w:sz="0" w:space="0" w:color="auto"/>
        <w:right w:val="none" w:sz="0" w:space="0" w:color="auto"/>
      </w:divBdr>
    </w:div>
    <w:div w:id="919481837">
      <w:bodyDiv w:val="1"/>
      <w:marLeft w:val="0"/>
      <w:marRight w:val="0"/>
      <w:marTop w:val="0"/>
      <w:marBottom w:val="0"/>
      <w:divBdr>
        <w:top w:val="none" w:sz="0" w:space="0" w:color="auto"/>
        <w:left w:val="none" w:sz="0" w:space="0" w:color="auto"/>
        <w:bottom w:val="none" w:sz="0" w:space="0" w:color="auto"/>
        <w:right w:val="none" w:sz="0" w:space="0" w:color="auto"/>
      </w:divBdr>
    </w:div>
    <w:div w:id="924847739">
      <w:bodyDiv w:val="1"/>
      <w:marLeft w:val="0"/>
      <w:marRight w:val="0"/>
      <w:marTop w:val="0"/>
      <w:marBottom w:val="0"/>
      <w:divBdr>
        <w:top w:val="none" w:sz="0" w:space="0" w:color="auto"/>
        <w:left w:val="none" w:sz="0" w:space="0" w:color="auto"/>
        <w:bottom w:val="none" w:sz="0" w:space="0" w:color="auto"/>
        <w:right w:val="none" w:sz="0" w:space="0" w:color="auto"/>
      </w:divBdr>
      <w:divsChild>
        <w:div w:id="187263101">
          <w:marLeft w:val="0"/>
          <w:marRight w:val="0"/>
          <w:marTop w:val="0"/>
          <w:marBottom w:val="0"/>
          <w:divBdr>
            <w:top w:val="none" w:sz="0" w:space="0" w:color="auto"/>
            <w:left w:val="none" w:sz="0" w:space="0" w:color="auto"/>
            <w:bottom w:val="none" w:sz="0" w:space="0" w:color="auto"/>
            <w:right w:val="none" w:sz="0" w:space="0" w:color="auto"/>
          </w:divBdr>
          <w:divsChild>
            <w:div w:id="486937868">
              <w:marLeft w:val="0"/>
              <w:marRight w:val="0"/>
              <w:marTop w:val="0"/>
              <w:marBottom w:val="0"/>
              <w:divBdr>
                <w:top w:val="none" w:sz="0" w:space="0" w:color="auto"/>
                <w:left w:val="none" w:sz="0" w:space="0" w:color="auto"/>
                <w:bottom w:val="none" w:sz="0" w:space="0" w:color="auto"/>
                <w:right w:val="none" w:sz="0" w:space="0" w:color="auto"/>
              </w:divBdr>
              <w:divsChild>
                <w:div w:id="652098338">
                  <w:marLeft w:val="0"/>
                  <w:marRight w:val="0"/>
                  <w:marTop w:val="0"/>
                  <w:marBottom w:val="0"/>
                  <w:divBdr>
                    <w:top w:val="none" w:sz="0" w:space="0" w:color="auto"/>
                    <w:left w:val="none" w:sz="0" w:space="0" w:color="auto"/>
                    <w:bottom w:val="none" w:sz="0" w:space="0" w:color="auto"/>
                    <w:right w:val="none" w:sz="0" w:space="0" w:color="auto"/>
                  </w:divBdr>
                  <w:divsChild>
                    <w:div w:id="1878395662">
                      <w:marLeft w:val="0"/>
                      <w:marRight w:val="0"/>
                      <w:marTop w:val="0"/>
                      <w:marBottom w:val="0"/>
                      <w:divBdr>
                        <w:top w:val="none" w:sz="0" w:space="0" w:color="auto"/>
                        <w:left w:val="none" w:sz="0" w:space="0" w:color="auto"/>
                        <w:bottom w:val="none" w:sz="0" w:space="0" w:color="auto"/>
                        <w:right w:val="none" w:sz="0" w:space="0" w:color="auto"/>
                      </w:divBdr>
                      <w:divsChild>
                        <w:div w:id="1220552269">
                          <w:marLeft w:val="0"/>
                          <w:marRight w:val="0"/>
                          <w:marTop w:val="0"/>
                          <w:marBottom w:val="0"/>
                          <w:divBdr>
                            <w:top w:val="none" w:sz="0" w:space="0" w:color="auto"/>
                            <w:left w:val="none" w:sz="0" w:space="0" w:color="auto"/>
                            <w:bottom w:val="none" w:sz="0" w:space="0" w:color="auto"/>
                            <w:right w:val="none" w:sz="0" w:space="0" w:color="auto"/>
                          </w:divBdr>
                          <w:divsChild>
                            <w:div w:id="761873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7227412">
      <w:bodyDiv w:val="1"/>
      <w:marLeft w:val="0"/>
      <w:marRight w:val="0"/>
      <w:marTop w:val="0"/>
      <w:marBottom w:val="0"/>
      <w:divBdr>
        <w:top w:val="none" w:sz="0" w:space="0" w:color="auto"/>
        <w:left w:val="none" w:sz="0" w:space="0" w:color="auto"/>
        <w:bottom w:val="none" w:sz="0" w:space="0" w:color="auto"/>
        <w:right w:val="none" w:sz="0" w:space="0" w:color="auto"/>
      </w:divBdr>
    </w:div>
    <w:div w:id="928465668">
      <w:bodyDiv w:val="1"/>
      <w:marLeft w:val="0"/>
      <w:marRight w:val="0"/>
      <w:marTop w:val="0"/>
      <w:marBottom w:val="0"/>
      <w:divBdr>
        <w:top w:val="none" w:sz="0" w:space="0" w:color="auto"/>
        <w:left w:val="none" w:sz="0" w:space="0" w:color="auto"/>
        <w:bottom w:val="none" w:sz="0" w:space="0" w:color="auto"/>
        <w:right w:val="none" w:sz="0" w:space="0" w:color="auto"/>
      </w:divBdr>
    </w:div>
    <w:div w:id="931858575">
      <w:bodyDiv w:val="1"/>
      <w:marLeft w:val="0"/>
      <w:marRight w:val="0"/>
      <w:marTop w:val="0"/>
      <w:marBottom w:val="0"/>
      <w:divBdr>
        <w:top w:val="none" w:sz="0" w:space="0" w:color="auto"/>
        <w:left w:val="none" w:sz="0" w:space="0" w:color="auto"/>
        <w:bottom w:val="none" w:sz="0" w:space="0" w:color="auto"/>
        <w:right w:val="none" w:sz="0" w:space="0" w:color="auto"/>
      </w:divBdr>
    </w:div>
    <w:div w:id="933635448">
      <w:bodyDiv w:val="1"/>
      <w:marLeft w:val="0"/>
      <w:marRight w:val="0"/>
      <w:marTop w:val="0"/>
      <w:marBottom w:val="0"/>
      <w:divBdr>
        <w:top w:val="none" w:sz="0" w:space="0" w:color="auto"/>
        <w:left w:val="none" w:sz="0" w:space="0" w:color="auto"/>
        <w:bottom w:val="none" w:sz="0" w:space="0" w:color="auto"/>
        <w:right w:val="none" w:sz="0" w:space="0" w:color="auto"/>
      </w:divBdr>
    </w:div>
    <w:div w:id="938175096">
      <w:bodyDiv w:val="1"/>
      <w:marLeft w:val="0"/>
      <w:marRight w:val="0"/>
      <w:marTop w:val="0"/>
      <w:marBottom w:val="0"/>
      <w:divBdr>
        <w:top w:val="none" w:sz="0" w:space="0" w:color="auto"/>
        <w:left w:val="none" w:sz="0" w:space="0" w:color="auto"/>
        <w:bottom w:val="none" w:sz="0" w:space="0" w:color="auto"/>
        <w:right w:val="none" w:sz="0" w:space="0" w:color="auto"/>
      </w:divBdr>
    </w:div>
    <w:div w:id="956182116">
      <w:bodyDiv w:val="1"/>
      <w:marLeft w:val="0"/>
      <w:marRight w:val="0"/>
      <w:marTop w:val="0"/>
      <w:marBottom w:val="0"/>
      <w:divBdr>
        <w:top w:val="none" w:sz="0" w:space="0" w:color="auto"/>
        <w:left w:val="none" w:sz="0" w:space="0" w:color="auto"/>
        <w:bottom w:val="none" w:sz="0" w:space="0" w:color="auto"/>
        <w:right w:val="none" w:sz="0" w:space="0" w:color="auto"/>
      </w:divBdr>
    </w:div>
    <w:div w:id="959263314">
      <w:bodyDiv w:val="1"/>
      <w:marLeft w:val="0"/>
      <w:marRight w:val="0"/>
      <w:marTop w:val="0"/>
      <w:marBottom w:val="0"/>
      <w:divBdr>
        <w:top w:val="none" w:sz="0" w:space="0" w:color="auto"/>
        <w:left w:val="none" w:sz="0" w:space="0" w:color="auto"/>
        <w:bottom w:val="none" w:sz="0" w:space="0" w:color="auto"/>
        <w:right w:val="none" w:sz="0" w:space="0" w:color="auto"/>
      </w:divBdr>
      <w:divsChild>
        <w:div w:id="338314696">
          <w:marLeft w:val="720"/>
          <w:marRight w:val="0"/>
          <w:marTop w:val="0"/>
          <w:marBottom w:val="0"/>
          <w:divBdr>
            <w:top w:val="none" w:sz="0" w:space="0" w:color="auto"/>
            <w:left w:val="none" w:sz="0" w:space="0" w:color="auto"/>
            <w:bottom w:val="none" w:sz="0" w:space="0" w:color="auto"/>
            <w:right w:val="none" w:sz="0" w:space="0" w:color="auto"/>
          </w:divBdr>
        </w:div>
        <w:div w:id="1489981072">
          <w:marLeft w:val="720"/>
          <w:marRight w:val="0"/>
          <w:marTop w:val="0"/>
          <w:marBottom w:val="0"/>
          <w:divBdr>
            <w:top w:val="none" w:sz="0" w:space="0" w:color="auto"/>
            <w:left w:val="none" w:sz="0" w:space="0" w:color="auto"/>
            <w:bottom w:val="none" w:sz="0" w:space="0" w:color="auto"/>
            <w:right w:val="none" w:sz="0" w:space="0" w:color="auto"/>
          </w:divBdr>
        </w:div>
        <w:div w:id="1814516653">
          <w:marLeft w:val="720"/>
          <w:marRight w:val="0"/>
          <w:marTop w:val="0"/>
          <w:marBottom w:val="0"/>
          <w:divBdr>
            <w:top w:val="none" w:sz="0" w:space="0" w:color="auto"/>
            <w:left w:val="none" w:sz="0" w:space="0" w:color="auto"/>
            <w:bottom w:val="none" w:sz="0" w:space="0" w:color="auto"/>
            <w:right w:val="none" w:sz="0" w:space="0" w:color="auto"/>
          </w:divBdr>
        </w:div>
      </w:divsChild>
    </w:div>
    <w:div w:id="962272681">
      <w:bodyDiv w:val="1"/>
      <w:marLeft w:val="0"/>
      <w:marRight w:val="0"/>
      <w:marTop w:val="0"/>
      <w:marBottom w:val="0"/>
      <w:divBdr>
        <w:top w:val="none" w:sz="0" w:space="0" w:color="auto"/>
        <w:left w:val="none" w:sz="0" w:space="0" w:color="auto"/>
        <w:bottom w:val="none" w:sz="0" w:space="0" w:color="auto"/>
        <w:right w:val="none" w:sz="0" w:space="0" w:color="auto"/>
      </w:divBdr>
      <w:divsChild>
        <w:div w:id="2104300326">
          <w:marLeft w:val="0"/>
          <w:marRight w:val="0"/>
          <w:marTop w:val="0"/>
          <w:marBottom w:val="0"/>
          <w:divBdr>
            <w:top w:val="none" w:sz="0" w:space="0" w:color="auto"/>
            <w:left w:val="none" w:sz="0" w:space="0" w:color="auto"/>
            <w:bottom w:val="none" w:sz="0" w:space="0" w:color="auto"/>
            <w:right w:val="none" w:sz="0" w:space="0" w:color="auto"/>
          </w:divBdr>
          <w:divsChild>
            <w:div w:id="1144277854">
              <w:marLeft w:val="0"/>
              <w:marRight w:val="0"/>
              <w:marTop w:val="0"/>
              <w:marBottom w:val="0"/>
              <w:divBdr>
                <w:top w:val="none" w:sz="0" w:space="0" w:color="auto"/>
                <w:left w:val="none" w:sz="0" w:space="0" w:color="auto"/>
                <w:bottom w:val="none" w:sz="0" w:space="0" w:color="auto"/>
                <w:right w:val="none" w:sz="0" w:space="0" w:color="auto"/>
              </w:divBdr>
            </w:div>
          </w:divsChild>
        </w:div>
        <w:div w:id="1145590261">
          <w:marLeft w:val="0"/>
          <w:marRight w:val="0"/>
          <w:marTop w:val="0"/>
          <w:marBottom w:val="0"/>
          <w:divBdr>
            <w:top w:val="none" w:sz="0" w:space="0" w:color="auto"/>
            <w:left w:val="none" w:sz="0" w:space="0" w:color="auto"/>
            <w:bottom w:val="none" w:sz="0" w:space="0" w:color="auto"/>
            <w:right w:val="none" w:sz="0" w:space="0" w:color="auto"/>
          </w:divBdr>
          <w:divsChild>
            <w:div w:id="300115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941559">
      <w:bodyDiv w:val="1"/>
      <w:marLeft w:val="0"/>
      <w:marRight w:val="0"/>
      <w:marTop w:val="0"/>
      <w:marBottom w:val="0"/>
      <w:divBdr>
        <w:top w:val="none" w:sz="0" w:space="0" w:color="auto"/>
        <w:left w:val="none" w:sz="0" w:space="0" w:color="auto"/>
        <w:bottom w:val="none" w:sz="0" w:space="0" w:color="auto"/>
        <w:right w:val="none" w:sz="0" w:space="0" w:color="auto"/>
      </w:divBdr>
    </w:div>
    <w:div w:id="971206367">
      <w:bodyDiv w:val="1"/>
      <w:marLeft w:val="0"/>
      <w:marRight w:val="0"/>
      <w:marTop w:val="0"/>
      <w:marBottom w:val="0"/>
      <w:divBdr>
        <w:top w:val="none" w:sz="0" w:space="0" w:color="auto"/>
        <w:left w:val="none" w:sz="0" w:space="0" w:color="auto"/>
        <w:bottom w:val="none" w:sz="0" w:space="0" w:color="auto"/>
        <w:right w:val="none" w:sz="0" w:space="0" w:color="auto"/>
      </w:divBdr>
    </w:div>
    <w:div w:id="972641076">
      <w:bodyDiv w:val="1"/>
      <w:marLeft w:val="0"/>
      <w:marRight w:val="0"/>
      <w:marTop w:val="0"/>
      <w:marBottom w:val="0"/>
      <w:divBdr>
        <w:top w:val="none" w:sz="0" w:space="0" w:color="auto"/>
        <w:left w:val="none" w:sz="0" w:space="0" w:color="auto"/>
        <w:bottom w:val="none" w:sz="0" w:space="0" w:color="auto"/>
        <w:right w:val="none" w:sz="0" w:space="0" w:color="auto"/>
      </w:divBdr>
    </w:div>
    <w:div w:id="972826103">
      <w:bodyDiv w:val="1"/>
      <w:marLeft w:val="0"/>
      <w:marRight w:val="0"/>
      <w:marTop w:val="0"/>
      <w:marBottom w:val="0"/>
      <w:divBdr>
        <w:top w:val="none" w:sz="0" w:space="0" w:color="auto"/>
        <w:left w:val="none" w:sz="0" w:space="0" w:color="auto"/>
        <w:bottom w:val="none" w:sz="0" w:space="0" w:color="auto"/>
        <w:right w:val="none" w:sz="0" w:space="0" w:color="auto"/>
      </w:divBdr>
    </w:div>
    <w:div w:id="972831082">
      <w:bodyDiv w:val="1"/>
      <w:marLeft w:val="0"/>
      <w:marRight w:val="0"/>
      <w:marTop w:val="0"/>
      <w:marBottom w:val="0"/>
      <w:divBdr>
        <w:top w:val="none" w:sz="0" w:space="0" w:color="auto"/>
        <w:left w:val="none" w:sz="0" w:space="0" w:color="auto"/>
        <w:bottom w:val="none" w:sz="0" w:space="0" w:color="auto"/>
        <w:right w:val="none" w:sz="0" w:space="0" w:color="auto"/>
      </w:divBdr>
      <w:divsChild>
        <w:div w:id="910390628">
          <w:marLeft w:val="0"/>
          <w:marRight w:val="0"/>
          <w:marTop w:val="0"/>
          <w:marBottom w:val="0"/>
          <w:divBdr>
            <w:top w:val="none" w:sz="0" w:space="0" w:color="auto"/>
            <w:left w:val="none" w:sz="0" w:space="0" w:color="auto"/>
            <w:bottom w:val="none" w:sz="0" w:space="0" w:color="auto"/>
            <w:right w:val="none" w:sz="0" w:space="0" w:color="auto"/>
          </w:divBdr>
          <w:divsChild>
            <w:div w:id="2038191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138832">
      <w:bodyDiv w:val="1"/>
      <w:marLeft w:val="0"/>
      <w:marRight w:val="0"/>
      <w:marTop w:val="0"/>
      <w:marBottom w:val="0"/>
      <w:divBdr>
        <w:top w:val="none" w:sz="0" w:space="0" w:color="auto"/>
        <w:left w:val="none" w:sz="0" w:space="0" w:color="auto"/>
        <w:bottom w:val="none" w:sz="0" w:space="0" w:color="auto"/>
        <w:right w:val="none" w:sz="0" w:space="0" w:color="auto"/>
      </w:divBdr>
      <w:divsChild>
        <w:div w:id="489563497">
          <w:marLeft w:val="432"/>
          <w:marRight w:val="0"/>
          <w:marTop w:val="53"/>
          <w:marBottom w:val="0"/>
          <w:divBdr>
            <w:top w:val="none" w:sz="0" w:space="0" w:color="auto"/>
            <w:left w:val="none" w:sz="0" w:space="0" w:color="auto"/>
            <w:bottom w:val="none" w:sz="0" w:space="0" w:color="auto"/>
            <w:right w:val="none" w:sz="0" w:space="0" w:color="auto"/>
          </w:divBdr>
        </w:div>
        <w:div w:id="356590902">
          <w:marLeft w:val="432"/>
          <w:marRight w:val="0"/>
          <w:marTop w:val="53"/>
          <w:marBottom w:val="0"/>
          <w:divBdr>
            <w:top w:val="none" w:sz="0" w:space="0" w:color="auto"/>
            <w:left w:val="none" w:sz="0" w:space="0" w:color="auto"/>
            <w:bottom w:val="none" w:sz="0" w:space="0" w:color="auto"/>
            <w:right w:val="none" w:sz="0" w:space="0" w:color="auto"/>
          </w:divBdr>
        </w:div>
        <w:div w:id="1606763269">
          <w:marLeft w:val="432"/>
          <w:marRight w:val="0"/>
          <w:marTop w:val="53"/>
          <w:marBottom w:val="0"/>
          <w:divBdr>
            <w:top w:val="none" w:sz="0" w:space="0" w:color="auto"/>
            <w:left w:val="none" w:sz="0" w:space="0" w:color="auto"/>
            <w:bottom w:val="none" w:sz="0" w:space="0" w:color="auto"/>
            <w:right w:val="none" w:sz="0" w:space="0" w:color="auto"/>
          </w:divBdr>
        </w:div>
        <w:div w:id="226578606">
          <w:marLeft w:val="432"/>
          <w:marRight w:val="0"/>
          <w:marTop w:val="53"/>
          <w:marBottom w:val="0"/>
          <w:divBdr>
            <w:top w:val="none" w:sz="0" w:space="0" w:color="auto"/>
            <w:left w:val="none" w:sz="0" w:space="0" w:color="auto"/>
            <w:bottom w:val="none" w:sz="0" w:space="0" w:color="auto"/>
            <w:right w:val="none" w:sz="0" w:space="0" w:color="auto"/>
          </w:divBdr>
        </w:div>
        <w:div w:id="519708203">
          <w:marLeft w:val="432"/>
          <w:marRight w:val="0"/>
          <w:marTop w:val="53"/>
          <w:marBottom w:val="0"/>
          <w:divBdr>
            <w:top w:val="none" w:sz="0" w:space="0" w:color="auto"/>
            <w:left w:val="none" w:sz="0" w:space="0" w:color="auto"/>
            <w:bottom w:val="none" w:sz="0" w:space="0" w:color="auto"/>
            <w:right w:val="none" w:sz="0" w:space="0" w:color="auto"/>
          </w:divBdr>
        </w:div>
        <w:div w:id="1800680121">
          <w:marLeft w:val="432"/>
          <w:marRight w:val="0"/>
          <w:marTop w:val="53"/>
          <w:marBottom w:val="0"/>
          <w:divBdr>
            <w:top w:val="none" w:sz="0" w:space="0" w:color="auto"/>
            <w:left w:val="none" w:sz="0" w:space="0" w:color="auto"/>
            <w:bottom w:val="none" w:sz="0" w:space="0" w:color="auto"/>
            <w:right w:val="none" w:sz="0" w:space="0" w:color="auto"/>
          </w:divBdr>
        </w:div>
        <w:div w:id="347299364">
          <w:marLeft w:val="432"/>
          <w:marRight w:val="0"/>
          <w:marTop w:val="53"/>
          <w:marBottom w:val="0"/>
          <w:divBdr>
            <w:top w:val="none" w:sz="0" w:space="0" w:color="auto"/>
            <w:left w:val="none" w:sz="0" w:space="0" w:color="auto"/>
            <w:bottom w:val="none" w:sz="0" w:space="0" w:color="auto"/>
            <w:right w:val="none" w:sz="0" w:space="0" w:color="auto"/>
          </w:divBdr>
        </w:div>
        <w:div w:id="1961641099">
          <w:marLeft w:val="432"/>
          <w:marRight w:val="0"/>
          <w:marTop w:val="53"/>
          <w:marBottom w:val="0"/>
          <w:divBdr>
            <w:top w:val="none" w:sz="0" w:space="0" w:color="auto"/>
            <w:left w:val="none" w:sz="0" w:space="0" w:color="auto"/>
            <w:bottom w:val="none" w:sz="0" w:space="0" w:color="auto"/>
            <w:right w:val="none" w:sz="0" w:space="0" w:color="auto"/>
          </w:divBdr>
        </w:div>
        <w:div w:id="1967078652">
          <w:marLeft w:val="432"/>
          <w:marRight w:val="0"/>
          <w:marTop w:val="53"/>
          <w:marBottom w:val="0"/>
          <w:divBdr>
            <w:top w:val="none" w:sz="0" w:space="0" w:color="auto"/>
            <w:left w:val="none" w:sz="0" w:space="0" w:color="auto"/>
            <w:bottom w:val="none" w:sz="0" w:space="0" w:color="auto"/>
            <w:right w:val="none" w:sz="0" w:space="0" w:color="auto"/>
          </w:divBdr>
        </w:div>
        <w:div w:id="2015717183">
          <w:marLeft w:val="432"/>
          <w:marRight w:val="0"/>
          <w:marTop w:val="53"/>
          <w:marBottom w:val="0"/>
          <w:divBdr>
            <w:top w:val="none" w:sz="0" w:space="0" w:color="auto"/>
            <w:left w:val="none" w:sz="0" w:space="0" w:color="auto"/>
            <w:bottom w:val="none" w:sz="0" w:space="0" w:color="auto"/>
            <w:right w:val="none" w:sz="0" w:space="0" w:color="auto"/>
          </w:divBdr>
        </w:div>
        <w:div w:id="50425953">
          <w:marLeft w:val="432"/>
          <w:marRight w:val="0"/>
          <w:marTop w:val="53"/>
          <w:marBottom w:val="0"/>
          <w:divBdr>
            <w:top w:val="none" w:sz="0" w:space="0" w:color="auto"/>
            <w:left w:val="none" w:sz="0" w:space="0" w:color="auto"/>
            <w:bottom w:val="none" w:sz="0" w:space="0" w:color="auto"/>
            <w:right w:val="none" w:sz="0" w:space="0" w:color="auto"/>
          </w:divBdr>
        </w:div>
        <w:div w:id="1654987246">
          <w:marLeft w:val="432"/>
          <w:marRight w:val="0"/>
          <w:marTop w:val="53"/>
          <w:marBottom w:val="0"/>
          <w:divBdr>
            <w:top w:val="none" w:sz="0" w:space="0" w:color="auto"/>
            <w:left w:val="none" w:sz="0" w:space="0" w:color="auto"/>
            <w:bottom w:val="none" w:sz="0" w:space="0" w:color="auto"/>
            <w:right w:val="none" w:sz="0" w:space="0" w:color="auto"/>
          </w:divBdr>
        </w:div>
        <w:div w:id="704409159">
          <w:marLeft w:val="432"/>
          <w:marRight w:val="0"/>
          <w:marTop w:val="53"/>
          <w:marBottom w:val="0"/>
          <w:divBdr>
            <w:top w:val="none" w:sz="0" w:space="0" w:color="auto"/>
            <w:left w:val="none" w:sz="0" w:space="0" w:color="auto"/>
            <w:bottom w:val="none" w:sz="0" w:space="0" w:color="auto"/>
            <w:right w:val="none" w:sz="0" w:space="0" w:color="auto"/>
          </w:divBdr>
        </w:div>
      </w:divsChild>
    </w:div>
    <w:div w:id="981425008">
      <w:bodyDiv w:val="1"/>
      <w:marLeft w:val="0"/>
      <w:marRight w:val="0"/>
      <w:marTop w:val="0"/>
      <w:marBottom w:val="0"/>
      <w:divBdr>
        <w:top w:val="none" w:sz="0" w:space="0" w:color="auto"/>
        <w:left w:val="none" w:sz="0" w:space="0" w:color="auto"/>
        <w:bottom w:val="none" w:sz="0" w:space="0" w:color="auto"/>
        <w:right w:val="none" w:sz="0" w:space="0" w:color="auto"/>
      </w:divBdr>
      <w:divsChild>
        <w:div w:id="765270546">
          <w:marLeft w:val="0"/>
          <w:marRight w:val="0"/>
          <w:marTop w:val="0"/>
          <w:marBottom w:val="0"/>
          <w:divBdr>
            <w:top w:val="none" w:sz="0" w:space="0" w:color="auto"/>
            <w:left w:val="none" w:sz="0" w:space="0" w:color="auto"/>
            <w:bottom w:val="none" w:sz="0" w:space="0" w:color="auto"/>
            <w:right w:val="none" w:sz="0" w:space="0" w:color="auto"/>
          </w:divBdr>
        </w:div>
      </w:divsChild>
    </w:div>
    <w:div w:id="992216478">
      <w:bodyDiv w:val="1"/>
      <w:marLeft w:val="0"/>
      <w:marRight w:val="0"/>
      <w:marTop w:val="0"/>
      <w:marBottom w:val="0"/>
      <w:divBdr>
        <w:top w:val="none" w:sz="0" w:space="0" w:color="auto"/>
        <w:left w:val="none" w:sz="0" w:space="0" w:color="auto"/>
        <w:bottom w:val="none" w:sz="0" w:space="0" w:color="auto"/>
        <w:right w:val="none" w:sz="0" w:space="0" w:color="auto"/>
      </w:divBdr>
    </w:div>
    <w:div w:id="993874686">
      <w:bodyDiv w:val="1"/>
      <w:marLeft w:val="0"/>
      <w:marRight w:val="0"/>
      <w:marTop w:val="0"/>
      <w:marBottom w:val="0"/>
      <w:divBdr>
        <w:top w:val="none" w:sz="0" w:space="0" w:color="auto"/>
        <w:left w:val="none" w:sz="0" w:space="0" w:color="auto"/>
        <w:bottom w:val="none" w:sz="0" w:space="0" w:color="auto"/>
        <w:right w:val="none" w:sz="0" w:space="0" w:color="auto"/>
      </w:divBdr>
    </w:div>
    <w:div w:id="1004238483">
      <w:bodyDiv w:val="1"/>
      <w:marLeft w:val="0"/>
      <w:marRight w:val="0"/>
      <w:marTop w:val="0"/>
      <w:marBottom w:val="0"/>
      <w:divBdr>
        <w:top w:val="none" w:sz="0" w:space="0" w:color="auto"/>
        <w:left w:val="none" w:sz="0" w:space="0" w:color="auto"/>
        <w:bottom w:val="none" w:sz="0" w:space="0" w:color="auto"/>
        <w:right w:val="none" w:sz="0" w:space="0" w:color="auto"/>
      </w:divBdr>
    </w:div>
    <w:div w:id="1006055376">
      <w:bodyDiv w:val="1"/>
      <w:marLeft w:val="0"/>
      <w:marRight w:val="0"/>
      <w:marTop w:val="0"/>
      <w:marBottom w:val="0"/>
      <w:divBdr>
        <w:top w:val="none" w:sz="0" w:space="0" w:color="auto"/>
        <w:left w:val="none" w:sz="0" w:space="0" w:color="auto"/>
        <w:bottom w:val="none" w:sz="0" w:space="0" w:color="auto"/>
        <w:right w:val="none" w:sz="0" w:space="0" w:color="auto"/>
      </w:divBdr>
    </w:div>
    <w:div w:id="1013805601">
      <w:bodyDiv w:val="1"/>
      <w:marLeft w:val="0"/>
      <w:marRight w:val="0"/>
      <w:marTop w:val="0"/>
      <w:marBottom w:val="0"/>
      <w:divBdr>
        <w:top w:val="none" w:sz="0" w:space="0" w:color="auto"/>
        <w:left w:val="none" w:sz="0" w:space="0" w:color="auto"/>
        <w:bottom w:val="none" w:sz="0" w:space="0" w:color="auto"/>
        <w:right w:val="none" w:sz="0" w:space="0" w:color="auto"/>
      </w:divBdr>
    </w:div>
    <w:div w:id="1017929515">
      <w:bodyDiv w:val="1"/>
      <w:marLeft w:val="0"/>
      <w:marRight w:val="0"/>
      <w:marTop w:val="0"/>
      <w:marBottom w:val="0"/>
      <w:divBdr>
        <w:top w:val="none" w:sz="0" w:space="0" w:color="auto"/>
        <w:left w:val="none" w:sz="0" w:space="0" w:color="auto"/>
        <w:bottom w:val="none" w:sz="0" w:space="0" w:color="auto"/>
        <w:right w:val="none" w:sz="0" w:space="0" w:color="auto"/>
      </w:divBdr>
    </w:div>
    <w:div w:id="1019967203">
      <w:bodyDiv w:val="1"/>
      <w:marLeft w:val="0"/>
      <w:marRight w:val="0"/>
      <w:marTop w:val="0"/>
      <w:marBottom w:val="0"/>
      <w:divBdr>
        <w:top w:val="none" w:sz="0" w:space="0" w:color="auto"/>
        <w:left w:val="none" w:sz="0" w:space="0" w:color="auto"/>
        <w:bottom w:val="none" w:sz="0" w:space="0" w:color="auto"/>
        <w:right w:val="none" w:sz="0" w:space="0" w:color="auto"/>
      </w:divBdr>
      <w:divsChild>
        <w:div w:id="1208176051">
          <w:marLeft w:val="0"/>
          <w:marRight w:val="0"/>
          <w:marTop w:val="0"/>
          <w:marBottom w:val="0"/>
          <w:divBdr>
            <w:top w:val="none" w:sz="0" w:space="0" w:color="auto"/>
            <w:left w:val="none" w:sz="0" w:space="0" w:color="auto"/>
            <w:bottom w:val="none" w:sz="0" w:space="0" w:color="auto"/>
            <w:right w:val="none" w:sz="0" w:space="0" w:color="auto"/>
          </w:divBdr>
          <w:divsChild>
            <w:div w:id="777794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440995">
      <w:bodyDiv w:val="1"/>
      <w:marLeft w:val="0"/>
      <w:marRight w:val="0"/>
      <w:marTop w:val="0"/>
      <w:marBottom w:val="0"/>
      <w:divBdr>
        <w:top w:val="none" w:sz="0" w:space="0" w:color="auto"/>
        <w:left w:val="none" w:sz="0" w:space="0" w:color="auto"/>
        <w:bottom w:val="none" w:sz="0" w:space="0" w:color="auto"/>
        <w:right w:val="none" w:sz="0" w:space="0" w:color="auto"/>
      </w:divBdr>
    </w:div>
    <w:div w:id="1025519655">
      <w:bodyDiv w:val="1"/>
      <w:marLeft w:val="0"/>
      <w:marRight w:val="0"/>
      <w:marTop w:val="0"/>
      <w:marBottom w:val="0"/>
      <w:divBdr>
        <w:top w:val="none" w:sz="0" w:space="0" w:color="auto"/>
        <w:left w:val="none" w:sz="0" w:space="0" w:color="auto"/>
        <w:bottom w:val="none" w:sz="0" w:space="0" w:color="auto"/>
        <w:right w:val="none" w:sz="0" w:space="0" w:color="auto"/>
      </w:divBdr>
    </w:div>
    <w:div w:id="1028027589">
      <w:bodyDiv w:val="1"/>
      <w:marLeft w:val="0"/>
      <w:marRight w:val="0"/>
      <w:marTop w:val="0"/>
      <w:marBottom w:val="0"/>
      <w:divBdr>
        <w:top w:val="none" w:sz="0" w:space="0" w:color="auto"/>
        <w:left w:val="none" w:sz="0" w:space="0" w:color="auto"/>
        <w:bottom w:val="none" w:sz="0" w:space="0" w:color="auto"/>
        <w:right w:val="none" w:sz="0" w:space="0" w:color="auto"/>
      </w:divBdr>
    </w:div>
    <w:div w:id="1039669194">
      <w:bodyDiv w:val="1"/>
      <w:marLeft w:val="0"/>
      <w:marRight w:val="0"/>
      <w:marTop w:val="0"/>
      <w:marBottom w:val="0"/>
      <w:divBdr>
        <w:top w:val="none" w:sz="0" w:space="0" w:color="auto"/>
        <w:left w:val="none" w:sz="0" w:space="0" w:color="auto"/>
        <w:bottom w:val="none" w:sz="0" w:space="0" w:color="auto"/>
        <w:right w:val="none" w:sz="0" w:space="0" w:color="auto"/>
      </w:divBdr>
    </w:div>
    <w:div w:id="1045175091">
      <w:bodyDiv w:val="1"/>
      <w:marLeft w:val="0"/>
      <w:marRight w:val="0"/>
      <w:marTop w:val="0"/>
      <w:marBottom w:val="0"/>
      <w:divBdr>
        <w:top w:val="none" w:sz="0" w:space="0" w:color="auto"/>
        <w:left w:val="none" w:sz="0" w:space="0" w:color="auto"/>
        <w:bottom w:val="none" w:sz="0" w:space="0" w:color="auto"/>
        <w:right w:val="none" w:sz="0" w:space="0" w:color="auto"/>
      </w:divBdr>
    </w:div>
    <w:div w:id="1048190263">
      <w:bodyDiv w:val="1"/>
      <w:marLeft w:val="0"/>
      <w:marRight w:val="0"/>
      <w:marTop w:val="0"/>
      <w:marBottom w:val="0"/>
      <w:divBdr>
        <w:top w:val="none" w:sz="0" w:space="0" w:color="auto"/>
        <w:left w:val="none" w:sz="0" w:space="0" w:color="auto"/>
        <w:bottom w:val="none" w:sz="0" w:space="0" w:color="auto"/>
        <w:right w:val="none" w:sz="0" w:space="0" w:color="auto"/>
      </w:divBdr>
    </w:div>
    <w:div w:id="1049955511">
      <w:bodyDiv w:val="1"/>
      <w:marLeft w:val="0"/>
      <w:marRight w:val="0"/>
      <w:marTop w:val="0"/>
      <w:marBottom w:val="0"/>
      <w:divBdr>
        <w:top w:val="none" w:sz="0" w:space="0" w:color="auto"/>
        <w:left w:val="none" w:sz="0" w:space="0" w:color="auto"/>
        <w:bottom w:val="none" w:sz="0" w:space="0" w:color="auto"/>
        <w:right w:val="none" w:sz="0" w:space="0" w:color="auto"/>
      </w:divBdr>
    </w:div>
    <w:div w:id="1051541968">
      <w:bodyDiv w:val="1"/>
      <w:marLeft w:val="0"/>
      <w:marRight w:val="0"/>
      <w:marTop w:val="0"/>
      <w:marBottom w:val="0"/>
      <w:divBdr>
        <w:top w:val="none" w:sz="0" w:space="0" w:color="auto"/>
        <w:left w:val="none" w:sz="0" w:space="0" w:color="auto"/>
        <w:bottom w:val="none" w:sz="0" w:space="0" w:color="auto"/>
        <w:right w:val="none" w:sz="0" w:space="0" w:color="auto"/>
      </w:divBdr>
    </w:div>
    <w:div w:id="1054162452">
      <w:bodyDiv w:val="1"/>
      <w:marLeft w:val="0"/>
      <w:marRight w:val="0"/>
      <w:marTop w:val="0"/>
      <w:marBottom w:val="0"/>
      <w:divBdr>
        <w:top w:val="none" w:sz="0" w:space="0" w:color="auto"/>
        <w:left w:val="none" w:sz="0" w:space="0" w:color="auto"/>
        <w:bottom w:val="none" w:sz="0" w:space="0" w:color="auto"/>
        <w:right w:val="none" w:sz="0" w:space="0" w:color="auto"/>
      </w:divBdr>
    </w:div>
    <w:div w:id="1058473769">
      <w:bodyDiv w:val="1"/>
      <w:marLeft w:val="0"/>
      <w:marRight w:val="0"/>
      <w:marTop w:val="0"/>
      <w:marBottom w:val="0"/>
      <w:divBdr>
        <w:top w:val="none" w:sz="0" w:space="0" w:color="auto"/>
        <w:left w:val="none" w:sz="0" w:space="0" w:color="auto"/>
        <w:bottom w:val="none" w:sz="0" w:space="0" w:color="auto"/>
        <w:right w:val="none" w:sz="0" w:space="0" w:color="auto"/>
      </w:divBdr>
    </w:div>
    <w:div w:id="1064059434">
      <w:bodyDiv w:val="1"/>
      <w:marLeft w:val="0"/>
      <w:marRight w:val="0"/>
      <w:marTop w:val="0"/>
      <w:marBottom w:val="0"/>
      <w:divBdr>
        <w:top w:val="none" w:sz="0" w:space="0" w:color="auto"/>
        <w:left w:val="none" w:sz="0" w:space="0" w:color="auto"/>
        <w:bottom w:val="none" w:sz="0" w:space="0" w:color="auto"/>
        <w:right w:val="none" w:sz="0" w:space="0" w:color="auto"/>
      </w:divBdr>
    </w:div>
    <w:div w:id="1074863611">
      <w:bodyDiv w:val="1"/>
      <w:marLeft w:val="0"/>
      <w:marRight w:val="0"/>
      <w:marTop w:val="0"/>
      <w:marBottom w:val="0"/>
      <w:divBdr>
        <w:top w:val="none" w:sz="0" w:space="0" w:color="auto"/>
        <w:left w:val="none" w:sz="0" w:space="0" w:color="auto"/>
        <w:bottom w:val="none" w:sz="0" w:space="0" w:color="auto"/>
        <w:right w:val="none" w:sz="0" w:space="0" w:color="auto"/>
      </w:divBdr>
    </w:div>
    <w:div w:id="1076633348">
      <w:bodyDiv w:val="1"/>
      <w:marLeft w:val="0"/>
      <w:marRight w:val="0"/>
      <w:marTop w:val="0"/>
      <w:marBottom w:val="0"/>
      <w:divBdr>
        <w:top w:val="none" w:sz="0" w:space="0" w:color="auto"/>
        <w:left w:val="none" w:sz="0" w:space="0" w:color="auto"/>
        <w:bottom w:val="none" w:sz="0" w:space="0" w:color="auto"/>
        <w:right w:val="none" w:sz="0" w:space="0" w:color="auto"/>
      </w:divBdr>
      <w:divsChild>
        <w:div w:id="793907169">
          <w:marLeft w:val="0"/>
          <w:marRight w:val="0"/>
          <w:marTop w:val="0"/>
          <w:marBottom w:val="0"/>
          <w:divBdr>
            <w:top w:val="none" w:sz="0" w:space="0" w:color="auto"/>
            <w:left w:val="none" w:sz="0" w:space="0" w:color="auto"/>
            <w:bottom w:val="none" w:sz="0" w:space="0" w:color="auto"/>
            <w:right w:val="none" w:sz="0" w:space="0" w:color="auto"/>
          </w:divBdr>
        </w:div>
      </w:divsChild>
    </w:div>
    <w:div w:id="1083337895">
      <w:bodyDiv w:val="1"/>
      <w:marLeft w:val="0"/>
      <w:marRight w:val="0"/>
      <w:marTop w:val="0"/>
      <w:marBottom w:val="0"/>
      <w:divBdr>
        <w:top w:val="none" w:sz="0" w:space="0" w:color="auto"/>
        <w:left w:val="none" w:sz="0" w:space="0" w:color="auto"/>
        <w:bottom w:val="none" w:sz="0" w:space="0" w:color="auto"/>
        <w:right w:val="none" w:sz="0" w:space="0" w:color="auto"/>
      </w:divBdr>
      <w:divsChild>
        <w:div w:id="1557160081">
          <w:marLeft w:val="0"/>
          <w:marRight w:val="0"/>
          <w:marTop w:val="0"/>
          <w:marBottom w:val="0"/>
          <w:divBdr>
            <w:top w:val="none" w:sz="0" w:space="0" w:color="auto"/>
            <w:left w:val="none" w:sz="0" w:space="0" w:color="auto"/>
            <w:bottom w:val="none" w:sz="0" w:space="0" w:color="auto"/>
            <w:right w:val="none" w:sz="0" w:space="0" w:color="auto"/>
          </w:divBdr>
        </w:div>
      </w:divsChild>
    </w:div>
    <w:div w:id="1085759473">
      <w:bodyDiv w:val="1"/>
      <w:marLeft w:val="0"/>
      <w:marRight w:val="0"/>
      <w:marTop w:val="0"/>
      <w:marBottom w:val="0"/>
      <w:divBdr>
        <w:top w:val="none" w:sz="0" w:space="0" w:color="auto"/>
        <w:left w:val="none" w:sz="0" w:space="0" w:color="auto"/>
        <w:bottom w:val="none" w:sz="0" w:space="0" w:color="auto"/>
        <w:right w:val="none" w:sz="0" w:space="0" w:color="auto"/>
      </w:divBdr>
    </w:div>
    <w:div w:id="1086028021">
      <w:bodyDiv w:val="1"/>
      <w:marLeft w:val="0"/>
      <w:marRight w:val="0"/>
      <w:marTop w:val="0"/>
      <w:marBottom w:val="0"/>
      <w:divBdr>
        <w:top w:val="none" w:sz="0" w:space="0" w:color="auto"/>
        <w:left w:val="none" w:sz="0" w:space="0" w:color="auto"/>
        <w:bottom w:val="none" w:sz="0" w:space="0" w:color="auto"/>
        <w:right w:val="none" w:sz="0" w:space="0" w:color="auto"/>
      </w:divBdr>
      <w:divsChild>
        <w:div w:id="1352101381">
          <w:marLeft w:val="0"/>
          <w:marRight w:val="0"/>
          <w:marTop w:val="0"/>
          <w:marBottom w:val="0"/>
          <w:divBdr>
            <w:top w:val="none" w:sz="0" w:space="0" w:color="auto"/>
            <w:left w:val="none" w:sz="0" w:space="0" w:color="auto"/>
            <w:bottom w:val="none" w:sz="0" w:space="0" w:color="auto"/>
            <w:right w:val="none" w:sz="0" w:space="0" w:color="auto"/>
          </w:divBdr>
          <w:divsChild>
            <w:div w:id="1865361166">
              <w:marLeft w:val="0"/>
              <w:marRight w:val="0"/>
              <w:marTop w:val="0"/>
              <w:marBottom w:val="0"/>
              <w:divBdr>
                <w:top w:val="none" w:sz="0" w:space="0" w:color="auto"/>
                <w:left w:val="none" w:sz="0" w:space="0" w:color="auto"/>
                <w:bottom w:val="none" w:sz="0" w:space="0" w:color="auto"/>
                <w:right w:val="none" w:sz="0" w:space="0" w:color="auto"/>
              </w:divBdr>
            </w:div>
          </w:divsChild>
        </w:div>
        <w:div w:id="894510433">
          <w:marLeft w:val="0"/>
          <w:marRight w:val="0"/>
          <w:marTop w:val="0"/>
          <w:marBottom w:val="0"/>
          <w:divBdr>
            <w:top w:val="none" w:sz="0" w:space="0" w:color="auto"/>
            <w:left w:val="none" w:sz="0" w:space="0" w:color="auto"/>
            <w:bottom w:val="none" w:sz="0" w:space="0" w:color="auto"/>
            <w:right w:val="none" w:sz="0" w:space="0" w:color="auto"/>
          </w:divBdr>
          <w:divsChild>
            <w:div w:id="1092386776">
              <w:marLeft w:val="0"/>
              <w:marRight w:val="0"/>
              <w:marTop w:val="0"/>
              <w:marBottom w:val="0"/>
              <w:divBdr>
                <w:top w:val="none" w:sz="0" w:space="0" w:color="auto"/>
                <w:left w:val="none" w:sz="0" w:space="0" w:color="auto"/>
                <w:bottom w:val="none" w:sz="0" w:space="0" w:color="auto"/>
                <w:right w:val="none" w:sz="0" w:space="0" w:color="auto"/>
              </w:divBdr>
            </w:div>
          </w:divsChild>
        </w:div>
        <w:div w:id="543559390">
          <w:blockQuote w:val="1"/>
          <w:marLeft w:val="720"/>
          <w:marRight w:val="720"/>
          <w:marTop w:val="100"/>
          <w:marBottom w:val="100"/>
          <w:divBdr>
            <w:top w:val="none" w:sz="0" w:space="0" w:color="auto"/>
            <w:left w:val="none" w:sz="0" w:space="0" w:color="auto"/>
            <w:bottom w:val="none" w:sz="0" w:space="0" w:color="auto"/>
            <w:right w:val="none" w:sz="0" w:space="0" w:color="auto"/>
          </w:divBdr>
        </w:div>
        <w:div w:id="1667635019">
          <w:blockQuote w:val="1"/>
          <w:marLeft w:val="720"/>
          <w:marRight w:val="720"/>
          <w:marTop w:val="100"/>
          <w:marBottom w:val="100"/>
          <w:divBdr>
            <w:top w:val="none" w:sz="0" w:space="0" w:color="auto"/>
            <w:left w:val="none" w:sz="0" w:space="0" w:color="auto"/>
            <w:bottom w:val="none" w:sz="0" w:space="0" w:color="auto"/>
            <w:right w:val="none" w:sz="0" w:space="0" w:color="auto"/>
          </w:divBdr>
        </w:div>
        <w:div w:id="904343073">
          <w:blockQuote w:val="1"/>
          <w:marLeft w:val="720"/>
          <w:marRight w:val="720"/>
          <w:marTop w:val="100"/>
          <w:marBottom w:val="100"/>
          <w:divBdr>
            <w:top w:val="none" w:sz="0" w:space="0" w:color="auto"/>
            <w:left w:val="none" w:sz="0" w:space="0" w:color="auto"/>
            <w:bottom w:val="none" w:sz="0" w:space="0" w:color="auto"/>
            <w:right w:val="none" w:sz="0" w:space="0" w:color="auto"/>
          </w:divBdr>
        </w:div>
        <w:div w:id="900942785">
          <w:blockQuote w:val="1"/>
          <w:marLeft w:val="720"/>
          <w:marRight w:val="720"/>
          <w:marTop w:val="100"/>
          <w:marBottom w:val="100"/>
          <w:divBdr>
            <w:top w:val="none" w:sz="0" w:space="0" w:color="auto"/>
            <w:left w:val="none" w:sz="0" w:space="0" w:color="auto"/>
            <w:bottom w:val="none" w:sz="0" w:space="0" w:color="auto"/>
            <w:right w:val="none" w:sz="0" w:space="0" w:color="auto"/>
          </w:divBdr>
        </w:div>
        <w:div w:id="1582526360">
          <w:marLeft w:val="0"/>
          <w:marRight w:val="0"/>
          <w:marTop w:val="0"/>
          <w:marBottom w:val="0"/>
          <w:divBdr>
            <w:top w:val="none" w:sz="0" w:space="0" w:color="auto"/>
            <w:left w:val="none" w:sz="0" w:space="0" w:color="auto"/>
            <w:bottom w:val="none" w:sz="0" w:space="0" w:color="auto"/>
            <w:right w:val="none" w:sz="0" w:space="0" w:color="auto"/>
          </w:divBdr>
          <w:divsChild>
            <w:div w:id="192375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486430">
      <w:bodyDiv w:val="1"/>
      <w:marLeft w:val="0"/>
      <w:marRight w:val="0"/>
      <w:marTop w:val="0"/>
      <w:marBottom w:val="0"/>
      <w:divBdr>
        <w:top w:val="none" w:sz="0" w:space="0" w:color="auto"/>
        <w:left w:val="none" w:sz="0" w:space="0" w:color="auto"/>
        <w:bottom w:val="none" w:sz="0" w:space="0" w:color="auto"/>
        <w:right w:val="none" w:sz="0" w:space="0" w:color="auto"/>
      </w:divBdr>
    </w:div>
    <w:div w:id="1104348963">
      <w:bodyDiv w:val="1"/>
      <w:marLeft w:val="0"/>
      <w:marRight w:val="0"/>
      <w:marTop w:val="0"/>
      <w:marBottom w:val="0"/>
      <w:divBdr>
        <w:top w:val="none" w:sz="0" w:space="0" w:color="auto"/>
        <w:left w:val="none" w:sz="0" w:space="0" w:color="auto"/>
        <w:bottom w:val="none" w:sz="0" w:space="0" w:color="auto"/>
        <w:right w:val="none" w:sz="0" w:space="0" w:color="auto"/>
      </w:divBdr>
    </w:div>
    <w:div w:id="1104614233">
      <w:bodyDiv w:val="1"/>
      <w:marLeft w:val="0"/>
      <w:marRight w:val="0"/>
      <w:marTop w:val="0"/>
      <w:marBottom w:val="0"/>
      <w:divBdr>
        <w:top w:val="none" w:sz="0" w:space="0" w:color="auto"/>
        <w:left w:val="none" w:sz="0" w:space="0" w:color="auto"/>
        <w:bottom w:val="none" w:sz="0" w:space="0" w:color="auto"/>
        <w:right w:val="none" w:sz="0" w:space="0" w:color="auto"/>
      </w:divBdr>
    </w:div>
    <w:div w:id="1112868487">
      <w:bodyDiv w:val="1"/>
      <w:marLeft w:val="0"/>
      <w:marRight w:val="0"/>
      <w:marTop w:val="0"/>
      <w:marBottom w:val="0"/>
      <w:divBdr>
        <w:top w:val="none" w:sz="0" w:space="0" w:color="auto"/>
        <w:left w:val="none" w:sz="0" w:space="0" w:color="auto"/>
        <w:bottom w:val="none" w:sz="0" w:space="0" w:color="auto"/>
        <w:right w:val="none" w:sz="0" w:space="0" w:color="auto"/>
      </w:divBdr>
    </w:div>
    <w:div w:id="1120222913">
      <w:bodyDiv w:val="1"/>
      <w:marLeft w:val="0"/>
      <w:marRight w:val="0"/>
      <w:marTop w:val="0"/>
      <w:marBottom w:val="0"/>
      <w:divBdr>
        <w:top w:val="none" w:sz="0" w:space="0" w:color="auto"/>
        <w:left w:val="none" w:sz="0" w:space="0" w:color="auto"/>
        <w:bottom w:val="none" w:sz="0" w:space="0" w:color="auto"/>
        <w:right w:val="none" w:sz="0" w:space="0" w:color="auto"/>
      </w:divBdr>
      <w:divsChild>
        <w:div w:id="508494243">
          <w:marLeft w:val="0"/>
          <w:marRight w:val="0"/>
          <w:marTop w:val="0"/>
          <w:marBottom w:val="0"/>
          <w:divBdr>
            <w:top w:val="none" w:sz="0" w:space="0" w:color="auto"/>
            <w:left w:val="none" w:sz="0" w:space="0" w:color="auto"/>
            <w:bottom w:val="none" w:sz="0" w:space="0" w:color="auto"/>
            <w:right w:val="none" w:sz="0" w:space="0" w:color="auto"/>
          </w:divBdr>
          <w:divsChild>
            <w:div w:id="1765302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771362">
      <w:bodyDiv w:val="1"/>
      <w:marLeft w:val="0"/>
      <w:marRight w:val="0"/>
      <w:marTop w:val="0"/>
      <w:marBottom w:val="0"/>
      <w:divBdr>
        <w:top w:val="none" w:sz="0" w:space="0" w:color="auto"/>
        <w:left w:val="none" w:sz="0" w:space="0" w:color="auto"/>
        <w:bottom w:val="none" w:sz="0" w:space="0" w:color="auto"/>
        <w:right w:val="none" w:sz="0" w:space="0" w:color="auto"/>
      </w:divBdr>
      <w:divsChild>
        <w:div w:id="1447770978">
          <w:marLeft w:val="0"/>
          <w:marRight w:val="0"/>
          <w:marTop w:val="0"/>
          <w:marBottom w:val="0"/>
          <w:divBdr>
            <w:top w:val="none" w:sz="0" w:space="0" w:color="auto"/>
            <w:left w:val="none" w:sz="0" w:space="0" w:color="auto"/>
            <w:bottom w:val="none" w:sz="0" w:space="0" w:color="auto"/>
            <w:right w:val="none" w:sz="0" w:space="0" w:color="auto"/>
          </w:divBdr>
          <w:divsChild>
            <w:div w:id="2004968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374687">
      <w:bodyDiv w:val="1"/>
      <w:marLeft w:val="0"/>
      <w:marRight w:val="0"/>
      <w:marTop w:val="0"/>
      <w:marBottom w:val="0"/>
      <w:divBdr>
        <w:top w:val="none" w:sz="0" w:space="0" w:color="auto"/>
        <w:left w:val="none" w:sz="0" w:space="0" w:color="auto"/>
        <w:bottom w:val="none" w:sz="0" w:space="0" w:color="auto"/>
        <w:right w:val="none" w:sz="0" w:space="0" w:color="auto"/>
      </w:divBdr>
    </w:div>
    <w:div w:id="1136870604">
      <w:bodyDiv w:val="1"/>
      <w:marLeft w:val="0"/>
      <w:marRight w:val="0"/>
      <w:marTop w:val="0"/>
      <w:marBottom w:val="0"/>
      <w:divBdr>
        <w:top w:val="none" w:sz="0" w:space="0" w:color="auto"/>
        <w:left w:val="none" w:sz="0" w:space="0" w:color="auto"/>
        <w:bottom w:val="none" w:sz="0" w:space="0" w:color="auto"/>
        <w:right w:val="none" w:sz="0" w:space="0" w:color="auto"/>
      </w:divBdr>
    </w:div>
    <w:div w:id="1137647681">
      <w:bodyDiv w:val="1"/>
      <w:marLeft w:val="0"/>
      <w:marRight w:val="0"/>
      <w:marTop w:val="0"/>
      <w:marBottom w:val="0"/>
      <w:divBdr>
        <w:top w:val="none" w:sz="0" w:space="0" w:color="auto"/>
        <w:left w:val="none" w:sz="0" w:space="0" w:color="auto"/>
        <w:bottom w:val="none" w:sz="0" w:space="0" w:color="auto"/>
        <w:right w:val="none" w:sz="0" w:space="0" w:color="auto"/>
      </w:divBdr>
    </w:div>
    <w:div w:id="1141382908">
      <w:bodyDiv w:val="1"/>
      <w:marLeft w:val="0"/>
      <w:marRight w:val="0"/>
      <w:marTop w:val="0"/>
      <w:marBottom w:val="0"/>
      <w:divBdr>
        <w:top w:val="none" w:sz="0" w:space="0" w:color="auto"/>
        <w:left w:val="none" w:sz="0" w:space="0" w:color="auto"/>
        <w:bottom w:val="none" w:sz="0" w:space="0" w:color="auto"/>
        <w:right w:val="none" w:sz="0" w:space="0" w:color="auto"/>
      </w:divBdr>
    </w:div>
    <w:div w:id="1143085901">
      <w:bodyDiv w:val="1"/>
      <w:marLeft w:val="0"/>
      <w:marRight w:val="0"/>
      <w:marTop w:val="0"/>
      <w:marBottom w:val="0"/>
      <w:divBdr>
        <w:top w:val="none" w:sz="0" w:space="0" w:color="auto"/>
        <w:left w:val="none" w:sz="0" w:space="0" w:color="auto"/>
        <w:bottom w:val="none" w:sz="0" w:space="0" w:color="auto"/>
        <w:right w:val="none" w:sz="0" w:space="0" w:color="auto"/>
      </w:divBdr>
      <w:divsChild>
        <w:div w:id="2028827544">
          <w:marLeft w:val="0"/>
          <w:marRight w:val="0"/>
          <w:marTop w:val="0"/>
          <w:marBottom w:val="0"/>
          <w:divBdr>
            <w:top w:val="none" w:sz="0" w:space="0" w:color="auto"/>
            <w:left w:val="none" w:sz="0" w:space="0" w:color="auto"/>
            <w:bottom w:val="none" w:sz="0" w:space="0" w:color="auto"/>
            <w:right w:val="none" w:sz="0" w:space="0" w:color="auto"/>
          </w:divBdr>
          <w:divsChild>
            <w:div w:id="1400126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312624">
      <w:bodyDiv w:val="1"/>
      <w:marLeft w:val="0"/>
      <w:marRight w:val="0"/>
      <w:marTop w:val="0"/>
      <w:marBottom w:val="0"/>
      <w:divBdr>
        <w:top w:val="none" w:sz="0" w:space="0" w:color="auto"/>
        <w:left w:val="none" w:sz="0" w:space="0" w:color="auto"/>
        <w:bottom w:val="none" w:sz="0" w:space="0" w:color="auto"/>
        <w:right w:val="none" w:sz="0" w:space="0" w:color="auto"/>
      </w:divBdr>
    </w:div>
    <w:div w:id="1157115956">
      <w:bodyDiv w:val="1"/>
      <w:marLeft w:val="0"/>
      <w:marRight w:val="0"/>
      <w:marTop w:val="0"/>
      <w:marBottom w:val="0"/>
      <w:divBdr>
        <w:top w:val="none" w:sz="0" w:space="0" w:color="auto"/>
        <w:left w:val="none" w:sz="0" w:space="0" w:color="auto"/>
        <w:bottom w:val="none" w:sz="0" w:space="0" w:color="auto"/>
        <w:right w:val="none" w:sz="0" w:space="0" w:color="auto"/>
      </w:divBdr>
    </w:div>
    <w:div w:id="1158611141">
      <w:bodyDiv w:val="1"/>
      <w:marLeft w:val="0"/>
      <w:marRight w:val="0"/>
      <w:marTop w:val="0"/>
      <w:marBottom w:val="0"/>
      <w:divBdr>
        <w:top w:val="none" w:sz="0" w:space="0" w:color="auto"/>
        <w:left w:val="none" w:sz="0" w:space="0" w:color="auto"/>
        <w:bottom w:val="none" w:sz="0" w:space="0" w:color="auto"/>
        <w:right w:val="none" w:sz="0" w:space="0" w:color="auto"/>
      </w:divBdr>
    </w:div>
    <w:div w:id="1169907259">
      <w:bodyDiv w:val="1"/>
      <w:marLeft w:val="0"/>
      <w:marRight w:val="0"/>
      <w:marTop w:val="0"/>
      <w:marBottom w:val="0"/>
      <w:divBdr>
        <w:top w:val="none" w:sz="0" w:space="0" w:color="auto"/>
        <w:left w:val="none" w:sz="0" w:space="0" w:color="auto"/>
        <w:bottom w:val="none" w:sz="0" w:space="0" w:color="auto"/>
        <w:right w:val="none" w:sz="0" w:space="0" w:color="auto"/>
      </w:divBdr>
      <w:divsChild>
        <w:div w:id="112140192">
          <w:marLeft w:val="0"/>
          <w:marRight w:val="0"/>
          <w:marTop w:val="0"/>
          <w:marBottom w:val="0"/>
          <w:divBdr>
            <w:top w:val="none" w:sz="0" w:space="0" w:color="auto"/>
            <w:left w:val="none" w:sz="0" w:space="0" w:color="auto"/>
            <w:bottom w:val="none" w:sz="0" w:space="0" w:color="auto"/>
            <w:right w:val="none" w:sz="0" w:space="0" w:color="auto"/>
          </w:divBdr>
        </w:div>
      </w:divsChild>
    </w:div>
    <w:div w:id="1178731063">
      <w:bodyDiv w:val="1"/>
      <w:marLeft w:val="0"/>
      <w:marRight w:val="0"/>
      <w:marTop w:val="0"/>
      <w:marBottom w:val="0"/>
      <w:divBdr>
        <w:top w:val="none" w:sz="0" w:space="0" w:color="auto"/>
        <w:left w:val="none" w:sz="0" w:space="0" w:color="auto"/>
        <w:bottom w:val="none" w:sz="0" w:space="0" w:color="auto"/>
        <w:right w:val="none" w:sz="0" w:space="0" w:color="auto"/>
      </w:divBdr>
    </w:div>
    <w:div w:id="1179347113">
      <w:bodyDiv w:val="1"/>
      <w:marLeft w:val="0"/>
      <w:marRight w:val="0"/>
      <w:marTop w:val="0"/>
      <w:marBottom w:val="0"/>
      <w:divBdr>
        <w:top w:val="none" w:sz="0" w:space="0" w:color="auto"/>
        <w:left w:val="none" w:sz="0" w:space="0" w:color="auto"/>
        <w:bottom w:val="none" w:sz="0" w:space="0" w:color="auto"/>
        <w:right w:val="none" w:sz="0" w:space="0" w:color="auto"/>
      </w:divBdr>
    </w:div>
    <w:div w:id="1182428416">
      <w:bodyDiv w:val="1"/>
      <w:marLeft w:val="0"/>
      <w:marRight w:val="0"/>
      <w:marTop w:val="0"/>
      <w:marBottom w:val="0"/>
      <w:divBdr>
        <w:top w:val="none" w:sz="0" w:space="0" w:color="auto"/>
        <w:left w:val="none" w:sz="0" w:space="0" w:color="auto"/>
        <w:bottom w:val="none" w:sz="0" w:space="0" w:color="auto"/>
        <w:right w:val="none" w:sz="0" w:space="0" w:color="auto"/>
      </w:divBdr>
      <w:divsChild>
        <w:div w:id="1022129796">
          <w:marLeft w:val="0"/>
          <w:marRight w:val="0"/>
          <w:marTop w:val="0"/>
          <w:marBottom w:val="0"/>
          <w:divBdr>
            <w:top w:val="none" w:sz="0" w:space="0" w:color="auto"/>
            <w:left w:val="none" w:sz="0" w:space="0" w:color="auto"/>
            <w:bottom w:val="none" w:sz="0" w:space="0" w:color="auto"/>
            <w:right w:val="none" w:sz="0" w:space="0" w:color="auto"/>
          </w:divBdr>
          <w:divsChild>
            <w:div w:id="106183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495918">
      <w:bodyDiv w:val="1"/>
      <w:marLeft w:val="0"/>
      <w:marRight w:val="0"/>
      <w:marTop w:val="0"/>
      <w:marBottom w:val="0"/>
      <w:divBdr>
        <w:top w:val="none" w:sz="0" w:space="0" w:color="auto"/>
        <w:left w:val="none" w:sz="0" w:space="0" w:color="auto"/>
        <w:bottom w:val="none" w:sz="0" w:space="0" w:color="auto"/>
        <w:right w:val="none" w:sz="0" w:space="0" w:color="auto"/>
      </w:divBdr>
    </w:div>
    <w:div w:id="1195119944">
      <w:bodyDiv w:val="1"/>
      <w:marLeft w:val="0"/>
      <w:marRight w:val="0"/>
      <w:marTop w:val="0"/>
      <w:marBottom w:val="0"/>
      <w:divBdr>
        <w:top w:val="none" w:sz="0" w:space="0" w:color="auto"/>
        <w:left w:val="none" w:sz="0" w:space="0" w:color="auto"/>
        <w:bottom w:val="none" w:sz="0" w:space="0" w:color="auto"/>
        <w:right w:val="none" w:sz="0" w:space="0" w:color="auto"/>
      </w:divBdr>
    </w:div>
    <w:div w:id="1195390772">
      <w:bodyDiv w:val="1"/>
      <w:marLeft w:val="0"/>
      <w:marRight w:val="0"/>
      <w:marTop w:val="0"/>
      <w:marBottom w:val="0"/>
      <w:divBdr>
        <w:top w:val="none" w:sz="0" w:space="0" w:color="auto"/>
        <w:left w:val="none" w:sz="0" w:space="0" w:color="auto"/>
        <w:bottom w:val="none" w:sz="0" w:space="0" w:color="auto"/>
        <w:right w:val="none" w:sz="0" w:space="0" w:color="auto"/>
      </w:divBdr>
    </w:div>
    <w:div w:id="1195775883">
      <w:bodyDiv w:val="1"/>
      <w:marLeft w:val="0"/>
      <w:marRight w:val="0"/>
      <w:marTop w:val="0"/>
      <w:marBottom w:val="0"/>
      <w:divBdr>
        <w:top w:val="none" w:sz="0" w:space="0" w:color="auto"/>
        <w:left w:val="none" w:sz="0" w:space="0" w:color="auto"/>
        <w:bottom w:val="none" w:sz="0" w:space="0" w:color="auto"/>
        <w:right w:val="none" w:sz="0" w:space="0" w:color="auto"/>
      </w:divBdr>
    </w:div>
    <w:div w:id="1207642146">
      <w:bodyDiv w:val="1"/>
      <w:marLeft w:val="0"/>
      <w:marRight w:val="0"/>
      <w:marTop w:val="0"/>
      <w:marBottom w:val="0"/>
      <w:divBdr>
        <w:top w:val="none" w:sz="0" w:space="0" w:color="auto"/>
        <w:left w:val="none" w:sz="0" w:space="0" w:color="auto"/>
        <w:bottom w:val="none" w:sz="0" w:space="0" w:color="auto"/>
        <w:right w:val="none" w:sz="0" w:space="0" w:color="auto"/>
      </w:divBdr>
    </w:div>
    <w:div w:id="1207909462">
      <w:bodyDiv w:val="1"/>
      <w:marLeft w:val="0"/>
      <w:marRight w:val="0"/>
      <w:marTop w:val="0"/>
      <w:marBottom w:val="0"/>
      <w:divBdr>
        <w:top w:val="none" w:sz="0" w:space="0" w:color="auto"/>
        <w:left w:val="none" w:sz="0" w:space="0" w:color="auto"/>
        <w:bottom w:val="none" w:sz="0" w:space="0" w:color="auto"/>
        <w:right w:val="none" w:sz="0" w:space="0" w:color="auto"/>
      </w:divBdr>
      <w:divsChild>
        <w:div w:id="1908101193">
          <w:marLeft w:val="0"/>
          <w:marRight w:val="0"/>
          <w:marTop w:val="0"/>
          <w:marBottom w:val="0"/>
          <w:divBdr>
            <w:top w:val="none" w:sz="0" w:space="0" w:color="auto"/>
            <w:left w:val="none" w:sz="0" w:space="0" w:color="auto"/>
            <w:bottom w:val="none" w:sz="0" w:space="0" w:color="auto"/>
            <w:right w:val="none" w:sz="0" w:space="0" w:color="auto"/>
          </w:divBdr>
        </w:div>
        <w:div w:id="538277521">
          <w:marLeft w:val="0"/>
          <w:marRight w:val="0"/>
          <w:marTop w:val="0"/>
          <w:marBottom w:val="0"/>
          <w:divBdr>
            <w:top w:val="none" w:sz="0" w:space="0" w:color="auto"/>
            <w:left w:val="none" w:sz="0" w:space="0" w:color="auto"/>
            <w:bottom w:val="none" w:sz="0" w:space="0" w:color="auto"/>
            <w:right w:val="none" w:sz="0" w:space="0" w:color="auto"/>
          </w:divBdr>
        </w:div>
        <w:div w:id="934442206">
          <w:marLeft w:val="0"/>
          <w:marRight w:val="0"/>
          <w:marTop w:val="0"/>
          <w:marBottom w:val="0"/>
          <w:divBdr>
            <w:top w:val="none" w:sz="0" w:space="0" w:color="auto"/>
            <w:left w:val="none" w:sz="0" w:space="0" w:color="auto"/>
            <w:bottom w:val="none" w:sz="0" w:space="0" w:color="auto"/>
            <w:right w:val="none" w:sz="0" w:space="0" w:color="auto"/>
          </w:divBdr>
        </w:div>
        <w:div w:id="380909321">
          <w:marLeft w:val="0"/>
          <w:marRight w:val="0"/>
          <w:marTop w:val="0"/>
          <w:marBottom w:val="0"/>
          <w:divBdr>
            <w:top w:val="none" w:sz="0" w:space="0" w:color="auto"/>
            <w:left w:val="none" w:sz="0" w:space="0" w:color="auto"/>
            <w:bottom w:val="none" w:sz="0" w:space="0" w:color="auto"/>
            <w:right w:val="none" w:sz="0" w:space="0" w:color="auto"/>
          </w:divBdr>
        </w:div>
        <w:div w:id="1786658883">
          <w:marLeft w:val="0"/>
          <w:marRight w:val="0"/>
          <w:marTop w:val="0"/>
          <w:marBottom w:val="0"/>
          <w:divBdr>
            <w:top w:val="none" w:sz="0" w:space="0" w:color="auto"/>
            <w:left w:val="none" w:sz="0" w:space="0" w:color="auto"/>
            <w:bottom w:val="none" w:sz="0" w:space="0" w:color="auto"/>
            <w:right w:val="none" w:sz="0" w:space="0" w:color="auto"/>
          </w:divBdr>
        </w:div>
      </w:divsChild>
    </w:div>
    <w:div w:id="1210873375">
      <w:bodyDiv w:val="1"/>
      <w:marLeft w:val="0"/>
      <w:marRight w:val="0"/>
      <w:marTop w:val="0"/>
      <w:marBottom w:val="0"/>
      <w:divBdr>
        <w:top w:val="none" w:sz="0" w:space="0" w:color="auto"/>
        <w:left w:val="none" w:sz="0" w:space="0" w:color="auto"/>
        <w:bottom w:val="none" w:sz="0" w:space="0" w:color="auto"/>
        <w:right w:val="none" w:sz="0" w:space="0" w:color="auto"/>
      </w:divBdr>
    </w:div>
    <w:div w:id="1213079237">
      <w:bodyDiv w:val="1"/>
      <w:marLeft w:val="0"/>
      <w:marRight w:val="0"/>
      <w:marTop w:val="0"/>
      <w:marBottom w:val="0"/>
      <w:divBdr>
        <w:top w:val="none" w:sz="0" w:space="0" w:color="auto"/>
        <w:left w:val="none" w:sz="0" w:space="0" w:color="auto"/>
        <w:bottom w:val="none" w:sz="0" w:space="0" w:color="auto"/>
        <w:right w:val="none" w:sz="0" w:space="0" w:color="auto"/>
      </w:divBdr>
    </w:div>
    <w:div w:id="1214343392">
      <w:bodyDiv w:val="1"/>
      <w:marLeft w:val="0"/>
      <w:marRight w:val="0"/>
      <w:marTop w:val="0"/>
      <w:marBottom w:val="0"/>
      <w:divBdr>
        <w:top w:val="none" w:sz="0" w:space="0" w:color="auto"/>
        <w:left w:val="none" w:sz="0" w:space="0" w:color="auto"/>
        <w:bottom w:val="none" w:sz="0" w:space="0" w:color="auto"/>
        <w:right w:val="none" w:sz="0" w:space="0" w:color="auto"/>
      </w:divBdr>
    </w:div>
    <w:div w:id="1222593518">
      <w:bodyDiv w:val="1"/>
      <w:marLeft w:val="0"/>
      <w:marRight w:val="0"/>
      <w:marTop w:val="0"/>
      <w:marBottom w:val="0"/>
      <w:divBdr>
        <w:top w:val="none" w:sz="0" w:space="0" w:color="auto"/>
        <w:left w:val="none" w:sz="0" w:space="0" w:color="auto"/>
        <w:bottom w:val="none" w:sz="0" w:space="0" w:color="auto"/>
        <w:right w:val="none" w:sz="0" w:space="0" w:color="auto"/>
      </w:divBdr>
      <w:divsChild>
        <w:div w:id="707339074">
          <w:marLeft w:val="0"/>
          <w:marRight w:val="0"/>
          <w:marTop w:val="0"/>
          <w:marBottom w:val="0"/>
          <w:divBdr>
            <w:top w:val="none" w:sz="0" w:space="0" w:color="auto"/>
            <w:left w:val="none" w:sz="0" w:space="0" w:color="auto"/>
            <w:bottom w:val="none" w:sz="0" w:space="0" w:color="auto"/>
            <w:right w:val="none" w:sz="0" w:space="0" w:color="auto"/>
          </w:divBdr>
          <w:divsChild>
            <w:div w:id="1730378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978777">
      <w:bodyDiv w:val="1"/>
      <w:marLeft w:val="0"/>
      <w:marRight w:val="0"/>
      <w:marTop w:val="0"/>
      <w:marBottom w:val="0"/>
      <w:divBdr>
        <w:top w:val="none" w:sz="0" w:space="0" w:color="auto"/>
        <w:left w:val="none" w:sz="0" w:space="0" w:color="auto"/>
        <w:bottom w:val="none" w:sz="0" w:space="0" w:color="auto"/>
        <w:right w:val="none" w:sz="0" w:space="0" w:color="auto"/>
      </w:divBdr>
    </w:div>
    <w:div w:id="1225332177">
      <w:bodyDiv w:val="1"/>
      <w:marLeft w:val="0"/>
      <w:marRight w:val="0"/>
      <w:marTop w:val="0"/>
      <w:marBottom w:val="0"/>
      <w:divBdr>
        <w:top w:val="none" w:sz="0" w:space="0" w:color="auto"/>
        <w:left w:val="none" w:sz="0" w:space="0" w:color="auto"/>
        <w:bottom w:val="none" w:sz="0" w:space="0" w:color="auto"/>
        <w:right w:val="none" w:sz="0" w:space="0" w:color="auto"/>
      </w:divBdr>
      <w:divsChild>
        <w:div w:id="716708701">
          <w:marLeft w:val="0"/>
          <w:marRight w:val="0"/>
          <w:marTop w:val="0"/>
          <w:marBottom w:val="0"/>
          <w:divBdr>
            <w:top w:val="none" w:sz="0" w:space="0" w:color="auto"/>
            <w:left w:val="none" w:sz="0" w:space="0" w:color="auto"/>
            <w:bottom w:val="none" w:sz="0" w:space="0" w:color="auto"/>
            <w:right w:val="none" w:sz="0" w:space="0" w:color="auto"/>
          </w:divBdr>
        </w:div>
      </w:divsChild>
    </w:div>
    <w:div w:id="1233276147">
      <w:bodyDiv w:val="1"/>
      <w:marLeft w:val="0"/>
      <w:marRight w:val="0"/>
      <w:marTop w:val="0"/>
      <w:marBottom w:val="0"/>
      <w:divBdr>
        <w:top w:val="none" w:sz="0" w:space="0" w:color="auto"/>
        <w:left w:val="none" w:sz="0" w:space="0" w:color="auto"/>
        <w:bottom w:val="none" w:sz="0" w:space="0" w:color="auto"/>
        <w:right w:val="none" w:sz="0" w:space="0" w:color="auto"/>
      </w:divBdr>
    </w:div>
    <w:div w:id="1241982429">
      <w:bodyDiv w:val="1"/>
      <w:marLeft w:val="0"/>
      <w:marRight w:val="0"/>
      <w:marTop w:val="0"/>
      <w:marBottom w:val="0"/>
      <w:divBdr>
        <w:top w:val="none" w:sz="0" w:space="0" w:color="auto"/>
        <w:left w:val="none" w:sz="0" w:space="0" w:color="auto"/>
        <w:bottom w:val="none" w:sz="0" w:space="0" w:color="auto"/>
        <w:right w:val="none" w:sz="0" w:space="0" w:color="auto"/>
      </w:divBdr>
    </w:div>
    <w:div w:id="1251814383">
      <w:bodyDiv w:val="1"/>
      <w:marLeft w:val="0"/>
      <w:marRight w:val="0"/>
      <w:marTop w:val="0"/>
      <w:marBottom w:val="0"/>
      <w:divBdr>
        <w:top w:val="none" w:sz="0" w:space="0" w:color="auto"/>
        <w:left w:val="none" w:sz="0" w:space="0" w:color="auto"/>
        <w:bottom w:val="none" w:sz="0" w:space="0" w:color="auto"/>
        <w:right w:val="none" w:sz="0" w:space="0" w:color="auto"/>
      </w:divBdr>
    </w:div>
    <w:div w:id="1256548297">
      <w:bodyDiv w:val="1"/>
      <w:marLeft w:val="0"/>
      <w:marRight w:val="0"/>
      <w:marTop w:val="0"/>
      <w:marBottom w:val="0"/>
      <w:divBdr>
        <w:top w:val="none" w:sz="0" w:space="0" w:color="auto"/>
        <w:left w:val="none" w:sz="0" w:space="0" w:color="auto"/>
        <w:bottom w:val="none" w:sz="0" w:space="0" w:color="auto"/>
        <w:right w:val="none" w:sz="0" w:space="0" w:color="auto"/>
      </w:divBdr>
      <w:divsChild>
        <w:div w:id="1985618211">
          <w:marLeft w:val="0"/>
          <w:marRight w:val="0"/>
          <w:marTop w:val="0"/>
          <w:marBottom w:val="0"/>
          <w:divBdr>
            <w:top w:val="none" w:sz="0" w:space="0" w:color="auto"/>
            <w:left w:val="none" w:sz="0" w:space="0" w:color="auto"/>
            <w:bottom w:val="none" w:sz="0" w:space="0" w:color="auto"/>
            <w:right w:val="none" w:sz="0" w:space="0" w:color="auto"/>
          </w:divBdr>
        </w:div>
      </w:divsChild>
    </w:div>
    <w:div w:id="1259143268">
      <w:bodyDiv w:val="1"/>
      <w:marLeft w:val="0"/>
      <w:marRight w:val="0"/>
      <w:marTop w:val="0"/>
      <w:marBottom w:val="0"/>
      <w:divBdr>
        <w:top w:val="none" w:sz="0" w:space="0" w:color="auto"/>
        <w:left w:val="none" w:sz="0" w:space="0" w:color="auto"/>
        <w:bottom w:val="none" w:sz="0" w:space="0" w:color="auto"/>
        <w:right w:val="none" w:sz="0" w:space="0" w:color="auto"/>
      </w:divBdr>
    </w:div>
    <w:div w:id="1260991172">
      <w:bodyDiv w:val="1"/>
      <w:marLeft w:val="0"/>
      <w:marRight w:val="0"/>
      <w:marTop w:val="0"/>
      <w:marBottom w:val="0"/>
      <w:divBdr>
        <w:top w:val="none" w:sz="0" w:space="0" w:color="auto"/>
        <w:left w:val="none" w:sz="0" w:space="0" w:color="auto"/>
        <w:bottom w:val="none" w:sz="0" w:space="0" w:color="auto"/>
        <w:right w:val="none" w:sz="0" w:space="0" w:color="auto"/>
      </w:divBdr>
    </w:div>
    <w:div w:id="1264454456">
      <w:bodyDiv w:val="1"/>
      <w:marLeft w:val="0"/>
      <w:marRight w:val="0"/>
      <w:marTop w:val="0"/>
      <w:marBottom w:val="0"/>
      <w:divBdr>
        <w:top w:val="none" w:sz="0" w:space="0" w:color="auto"/>
        <w:left w:val="none" w:sz="0" w:space="0" w:color="auto"/>
        <w:bottom w:val="none" w:sz="0" w:space="0" w:color="auto"/>
        <w:right w:val="none" w:sz="0" w:space="0" w:color="auto"/>
      </w:divBdr>
    </w:div>
    <w:div w:id="1266111252">
      <w:bodyDiv w:val="1"/>
      <w:marLeft w:val="0"/>
      <w:marRight w:val="0"/>
      <w:marTop w:val="0"/>
      <w:marBottom w:val="0"/>
      <w:divBdr>
        <w:top w:val="none" w:sz="0" w:space="0" w:color="auto"/>
        <w:left w:val="none" w:sz="0" w:space="0" w:color="auto"/>
        <w:bottom w:val="none" w:sz="0" w:space="0" w:color="auto"/>
        <w:right w:val="none" w:sz="0" w:space="0" w:color="auto"/>
      </w:divBdr>
    </w:div>
    <w:div w:id="1266498706">
      <w:bodyDiv w:val="1"/>
      <w:marLeft w:val="0"/>
      <w:marRight w:val="0"/>
      <w:marTop w:val="0"/>
      <w:marBottom w:val="0"/>
      <w:divBdr>
        <w:top w:val="none" w:sz="0" w:space="0" w:color="auto"/>
        <w:left w:val="none" w:sz="0" w:space="0" w:color="auto"/>
        <w:bottom w:val="none" w:sz="0" w:space="0" w:color="auto"/>
        <w:right w:val="none" w:sz="0" w:space="0" w:color="auto"/>
      </w:divBdr>
    </w:div>
    <w:div w:id="1287468469">
      <w:bodyDiv w:val="1"/>
      <w:marLeft w:val="0"/>
      <w:marRight w:val="0"/>
      <w:marTop w:val="0"/>
      <w:marBottom w:val="0"/>
      <w:divBdr>
        <w:top w:val="none" w:sz="0" w:space="0" w:color="auto"/>
        <w:left w:val="none" w:sz="0" w:space="0" w:color="auto"/>
        <w:bottom w:val="none" w:sz="0" w:space="0" w:color="auto"/>
        <w:right w:val="none" w:sz="0" w:space="0" w:color="auto"/>
      </w:divBdr>
    </w:div>
    <w:div w:id="1287660563">
      <w:bodyDiv w:val="1"/>
      <w:marLeft w:val="0"/>
      <w:marRight w:val="0"/>
      <w:marTop w:val="0"/>
      <w:marBottom w:val="0"/>
      <w:divBdr>
        <w:top w:val="none" w:sz="0" w:space="0" w:color="auto"/>
        <w:left w:val="none" w:sz="0" w:space="0" w:color="auto"/>
        <w:bottom w:val="none" w:sz="0" w:space="0" w:color="auto"/>
        <w:right w:val="none" w:sz="0" w:space="0" w:color="auto"/>
      </w:divBdr>
    </w:div>
    <w:div w:id="1289508396">
      <w:bodyDiv w:val="1"/>
      <w:marLeft w:val="0"/>
      <w:marRight w:val="0"/>
      <w:marTop w:val="0"/>
      <w:marBottom w:val="0"/>
      <w:divBdr>
        <w:top w:val="none" w:sz="0" w:space="0" w:color="auto"/>
        <w:left w:val="none" w:sz="0" w:space="0" w:color="auto"/>
        <w:bottom w:val="none" w:sz="0" w:space="0" w:color="auto"/>
        <w:right w:val="none" w:sz="0" w:space="0" w:color="auto"/>
      </w:divBdr>
    </w:div>
    <w:div w:id="1297640720">
      <w:bodyDiv w:val="1"/>
      <w:marLeft w:val="0"/>
      <w:marRight w:val="0"/>
      <w:marTop w:val="0"/>
      <w:marBottom w:val="0"/>
      <w:divBdr>
        <w:top w:val="none" w:sz="0" w:space="0" w:color="auto"/>
        <w:left w:val="none" w:sz="0" w:space="0" w:color="auto"/>
        <w:bottom w:val="none" w:sz="0" w:space="0" w:color="auto"/>
        <w:right w:val="none" w:sz="0" w:space="0" w:color="auto"/>
      </w:divBdr>
    </w:div>
    <w:div w:id="1304389082">
      <w:bodyDiv w:val="1"/>
      <w:marLeft w:val="0"/>
      <w:marRight w:val="0"/>
      <w:marTop w:val="0"/>
      <w:marBottom w:val="0"/>
      <w:divBdr>
        <w:top w:val="none" w:sz="0" w:space="0" w:color="auto"/>
        <w:left w:val="none" w:sz="0" w:space="0" w:color="auto"/>
        <w:bottom w:val="none" w:sz="0" w:space="0" w:color="auto"/>
        <w:right w:val="none" w:sz="0" w:space="0" w:color="auto"/>
      </w:divBdr>
    </w:div>
    <w:div w:id="1306473306">
      <w:bodyDiv w:val="1"/>
      <w:marLeft w:val="0"/>
      <w:marRight w:val="0"/>
      <w:marTop w:val="0"/>
      <w:marBottom w:val="0"/>
      <w:divBdr>
        <w:top w:val="none" w:sz="0" w:space="0" w:color="auto"/>
        <w:left w:val="none" w:sz="0" w:space="0" w:color="auto"/>
        <w:bottom w:val="none" w:sz="0" w:space="0" w:color="auto"/>
        <w:right w:val="none" w:sz="0" w:space="0" w:color="auto"/>
      </w:divBdr>
    </w:div>
    <w:div w:id="1308781086">
      <w:bodyDiv w:val="1"/>
      <w:marLeft w:val="0"/>
      <w:marRight w:val="0"/>
      <w:marTop w:val="0"/>
      <w:marBottom w:val="0"/>
      <w:divBdr>
        <w:top w:val="none" w:sz="0" w:space="0" w:color="auto"/>
        <w:left w:val="none" w:sz="0" w:space="0" w:color="auto"/>
        <w:bottom w:val="none" w:sz="0" w:space="0" w:color="auto"/>
        <w:right w:val="none" w:sz="0" w:space="0" w:color="auto"/>
      </w:divBdr>
    </w:div>
    <w:div w:id="1310474509">
      <w:bodyDiv w:val="1"/>
      <w:marLeft w:val="0"/>
      <w:marRight w:val="0"/>
      <w:marTop w:val="0"/>
      <w:marBottom w:val="0"/>
      <w:divBdr>
        <w:top w:val="none" w:sz="0" w:space="0" w:color="auto"/>
        <w:left w:val="none" w:sz="0" w:space="0" w:color="auto"/>
        <w:bottom w:val="none" w:sz="0" w:space="0" w:color="auto"/>
        <w:right w:val="none" w:sz="0" w:space="0" w:color="auto"/>
      </w:divBdr>
    </w:div>
    <w:div w:id="1313288039">
      <w:bodyDiv w:val="1"/>
      <w:marLeft w:val="0"/>
      <w:marRight w:val="0"/>
      <w:marTop w:val="0"/>
      <w:marBottom w:val="0"/>
      <w:divBdr>
        <w:top w:val="none" w:sz="0" w:space="0" w:color="auto"/>
        <w:left w:val="none" w:sz="0" w:space="0" w:color="auto"/>
        <w:bottom w:val="none" w:sz="0" w:space="0" w:color="auto"/>
        <w:right w:val="none" w:sz="0" w:space="0" w:color="auto"/>
      </w:divBdr>
    </w:div>
    <w:div w:id="1313288216">
      <w:bodyDiv w:val="1"/>
      <w:marLeft w:val="0"/>
      <w:marRight w:val="0"/>
      <w:marTop w:val="0"/>
      <w:marBottom w:val="0"/>
      <w:divBdr>
        <w:top w:val="none" w:sz="0" w:space="0" w:color="auto"/>
        <w:left w:val="none" w:sz="0" w:space="0" w:color="auto"/>
        <w:bottom w:val="none" w:sz="0" w:space="0" w:color="auto"/>
        <w:right w:val="none" w:sz="0" w:space="0" w:color="auto"/>
      </w:divBdr>
    </w:div>
    <w:div w:id="1317105025">
      <w:bodyDiv w:val="1"/>
      <w:marLeft w:val="0"/>
      <w:marRight w:val="0"/>
      <w:marTop w:val="0"/>
      <w:marBottom w:val="0"/>
      <w:divBdr>
        <w:top w:val="none" w:sz="0" w:space="0" w:color="auto"/>
        <w:left w:val="none" w:sz="0" w:space="0" w:color="auto"/>
        <w:bottom w:val="none" w:sz="0" w:space="0" w:color="auto"/>
        <w:right w:val="none" w:sz="0" w:space="0" w:color="auto"/>
      </w:divBdr>
    </w:div>
    <w:div w:id="1318653089">
      <w:bodyDiv w:val="1"/>
      <w:marLeft w:val="0"/>
      <w:marRight w:val="0"/>
      <w:marTop w:val="0"/>
      <w:marBottom w:val="0"/>
      <w:divBdr>
        <w:top w:val="none" w:sz="0" w:space="0" w:color="auto"/>
        <w:left w:val="none" w:sz="0" w:space="0" w:color="auto"/>
        <w:bottom w:val="none" w:sz="0" w:space="0" w:color="auto"/>
        <w:right w:val="none" w:sz="0" w:space="0" w:color="auto"/>
      </w:divBdr>
    </w:div>
    <w:div w:id="1323700358">
      <w:bodyDiv w:val="1"/>
      <w:marLeft w:val="0"/>
      <w:marRight w:val="0"/>
      <w:marTop w:val="0"/>
      <w:marBottom w:val="0"/>
      <w:divBdr>
        <w:top w:val="none" w:sz="0" w:space="0" w:color="auto"/>
        <w:left w:val="none" w:sz="0" w:space="0" w:color="auto"/>
        <w:bottom w:val="none" w:sz="0" w:space="0" w:color="auto"/>
        <w:right w:val="none" w:sz="0" w:space="0" w:color="auto"/>
      </w:divBdr>
    </w:div>
    <w:div w:id="1329676319">
      <w:bodyDiv w:val="1"/>
      <w:marLeft w:val="0"/>
      <w:marRight w:val="0"/>
      <w:marTop w:val="0"/>
      <w:marBottom w:val="0"/>
      <w:divBdr>
        <w:top w:val="none" w:sz="0" w:space="0" w:color="auto"/>
        <w:left w:val="none" w:sz="0" w:space="0" w:color="auto"/>
        <w:bottom w:val="none" w:sz="0" w:space="0" w:color="auto"/>
        <w:right w:val="none" w:sz="0" w:space="0" w:color="auto"/>
      </w:divBdr>
    </w:div>
    <w:div w:id="1331055333">
      <w:bodyDiv w:val="1"/>
      <w:marLeft w:val="0"/>
      <w:marRight w:val="0"/>
      <w:marTop w:val="0"/>
      <w:marBottom w:val="0"/>
      <w:divBdr>
        <w:top w:val="none" w:sz="0" w:space="0" w:color="auto"/>
        <w:left w:val="none" w:sz="0" w:space="0" w:color="auto"/>
        <w:bottom w:val="none" w:sz="0" w:space="0" w:color="auto"/>
        <w:right w:val="none" w:sz="0" w:space="0" w:color="auto"/>
      </w:divBdr>
    </w:div>
    <w:div w:id="1332101210">
      <w:bodyDiv w:val="1"/>
      <w:marLeft w:val="0"/>
      <w:marRight w:val="0"/>
      <w:marTop w:val="0"/>
      <w:marBottom w:val="0"/>
      <w:divBdr>
        <w:top w:val="none" w:sz="0" w:space="0" w:color="auto"/>
        <w:left w:val="none" w:sz="0" w:space="0" w:color="auto"/>
        <w:bottom w:val="none" w:sz="0" w:space="0" w:color="auto"/>
        <w:right w:val="none" w:sz="0" w:space="0" w:color="auto"/>
      </w:divBdr>
    </w:div>
    <w:div w:id="1332634905">
      <w:bodyDiv w:val="1"/>
      <w:marLeft w:val="0"/>
      <w:marRight w:val="0"/>
      <w:marTop w:val="0"/>
      <w:marBottom w:val="0"/>
      <w:divBdr>
        <w:top w:val="none" w:sz="0" w:space="0" w:color="auto"/>
        <w:left w:val="none" w:sz="0" w:space="0" w:color="auto"/>
        <w:bottom w:val="none" w:sz="0" w:space="0" w:color="auto"/>
        <w:right w:val="none" w:sz="0" w:space="0" w:color="auto"/>
      </w:divBdr>
    </w:div>
    <w:div w:id="1337490271">
      <w:bodyDiv w:val="1"/>
      <w:marLeft w:val="0"/>
      <w:marRight w:val="0"/>
      <w:marTop w:val="0"/>
      <w:marBottom w:val="0"/>
      <w:divBdr>
        <w:top w:val="none" w:sz="0" w:space="0" w:color="auto"/>
        <w:left w:val="none" w:sz="0" w:space="0" w:color="auto"/>
        <w:bottom w:val="none" w:sz="0" w:space="0" w:color="auto"/>
        <w:right w:val="none" w:sz="0" w:space="0" w:color="auto"/>
      </w:divBdr>
      <w:divsChild>
        <w:div w:id="1726373960">
          <w:marLeft w:val="0"/>
          <w:marRight w:val="0"/>
          <w:marTop w:val="0"/>
          <w:marBottom w:val="0"/>
          <w:divBdr>
            <w:top w:val="none" w:sz="0" w:space="0" w:color="auto"/>
            <w:left w:val="none" w:sz="0" w:space="0" w:color="auto"/>
            <w:bottom w:val="none" w:sz="0" w:space="0" w:color="auto"/>
            <w:right w:val="none" w:sz="0" w:space="0" w:color="auto"/>
          </w:divBdr>
        </w:div>
      </w:divsChild>
    </w:div>
    <w:div w:id="1339772183">
      <w:bodyDiv w:val="1"/>
      <w:marLeft w:val="0"/>
      <w:marRight w:val="0"/>
      <w:marTop w:val="0"/>
      <w:marBottom w:val="0"/>
      <w:divBdr>
        <w:top w:val="none" w:sz="0" w:space="0" w:color="auto"/>
        <w:left w:val="none" w:sz="0" w:space="0" w:color="auto"/>
        <w:bottom w:val="none" w:sz="0" w:space="0" w:color="auto"/>
        <w:right w:val="none" w:sz="0" w:space="0" w:color="auto"/>
      </w:divBdr>
    </w:div>
    <w:div w:id="1350373297">
      <w:bodyDiv w:val="1"/>
      <w:marLeft w:val="0"/>
      <w:marRight w:val="0"/>
      <w:marTop w:val="0"/>
      <w:marBottom w:val="0"/>
      <w:divBdr>
        <w:top w:val="none" w:sz="0" w:space="0" w:color="auto"/>
        <w:left w:val="none" w:sz="0" w:space="0" w:color="auto"/>
        <w:bottom w:val="none" w:sz="0" w:space="0" w:color="auto"/>
        <w:right w:val="none" w:sz="0" w:space="0" w:color="auto"/>
      </w:divBdr>
    </w:div>
    <w:div w:id="1351108122">
      <w:bodyDiv w:val="1"/>
      <w:marLeft w:val="0"/>
      <w:marRight w:val="0"/>
      <w:marTop w:val="0"/>
      <w:marBottom w:val="0"/>
      <w:divBdr>
        <w:top w:val="none" w:sz="0" w:space="0" w:color="auto"/>
        <w:left w:val="none" w:sz="0" w:space="0" w:color="auto"/>
        <w:bottom w:val="none" w:sz="0" w:space="0" w:color="auto"/>
        <w:right w:val="none" w:sz="0" w:space="0" w:color="auto"/>
      </w:divBdr>
      <w:divsChild>
        <w:div w:id="628441915">
          <w:marLeft w:val="0"/>
          <w:marRight w:val="0"/>
          <w:marTop w:val="0"/>
          <w:marBottom w:val="0"/>
          <w:divBdr>
            <w:top w:val="none" w:sz="0" w:space="0" w:color="auto"/>
            <w:left w:val="none" w:sz="0" w:space="0" w:color="auto"/>
            <w:bottom w:val="none" w:sz="0" w:space="0" w:color="auto"/>
            <w:right w:val="none" w:sz="0" w:space="0" w:color="auto"/>
          </w:divBdr>
        </w:div>
      </w:divsChild>
    </w:div>
    <w:div w:id="1351562146">
      <w:bodyDiv w:val="1"/>
      <w:marLeft w:val="0"/>
      <w:marRight w:val="0"/>
      <w:marTop w:val="0"/>
      <w:marBottom w:val="0"/>
      <w:divBdr>
        <w:top w:val="none" w:sz="0" w:space="0" w:color="auto"/>
        <w:left w:val="none" w:sz="0" w:space="0" w:color="auto"/>
        <w:bottom w:val="none" w:sz="0" w:space="0" w:color="auto"/>
        <w:right w:val="none" w:sz="0" w:space="0" w:color="auto"/>
      </w:divBdr>
    </w:div>
    <w:div w:id="1363438004">
      <w:bodyDiv w:val="1"/>
      <w:marLeft w:val="0"/>
      <w:marRight w:val="0"/>
      <w:marTop w:val="0"/>
      <w:marBottom w:val="0"/>
      <w:divBdr>
        <w:top w:val="none" w:sz="0" w:space="0" w:color="auto"/>
        <w:left w:val="none" w:sz="0" w:space="0" w:color="auto"/>
        <w:bottom w:val="none" w:sz="0" w:space="0" w:color="auto"/>
        <w:right w:val="none" w:sz="0" w:space="0" w:color="auto"/>
      </w:divBdr>
      <w:divsChild>
        <w:div w:id="11802526">
          <w:marLeft w:val="720"/>
          <w:marRight w:val="0"/>
          <w:marTop w:val="0"/>
          <w:marBottom w:val="0"/>
          <w:divBdr>
            <w:top w:val="none" w:sz="0" w:space="0" w:color="auto"/>
            <w:left w:val="none" w:sz="0" w:space="0" w:color="auto"/>
            <w:bottom w:val="none" w:sz="0" w:space="0" w:color="auto"/>
            <w:right w:val="none" w:sz="0" w:space="0" w:color="auto"/>
          </w:divBdr>
        </w:div>
        <w:div w:id="1682275358">
          <w:marLeft w:val="720"/>
          <w:marRight w:val="0"/>
          <w:marTop w:val="0"/>
          <w:marBottom w:val="0"/>
          <w:divBdr>
            <w:top w:val="none" w:sz="0" w:space="0" w:color="auto"/>
            <w:left w:val="none" w:sz="0" w:space="0" w:color="auto"/>
            <w:bottom w:val="none" w:sz="0" w:space="0" w:color="auto"/>
            <w:right w:val="none" w:sz="0" w:space="0" w:color="auto"/>
          </w:divBdr>
        </w:div>
        <w:div w:id="647129159">
          <w:marLeft w:val="720"/>
          <w:marRight w:val="0"/>
          <w:marTop w:val="0"/>
          <w:marBottom w:val="0"/>
          <w:divBdr>
            <w:top w:val="none" w:sz="0" w:space="0" w:color="auto"/>
            <w:left w:val="none" w:sz="0" w:space="0" w:color="auto"/>
            <w:bottom w:val="none" w:sz="0" w:space="0" w:color="auto"/>
            <w:right w:val="none" w:sz="0" w:space="0" w:color="auto"/>
          </w:divBdr>
        </w:div>
        <w:div w:id="466244622">
          <w:marLeft w:val="720"/>
          <w:marRight w:val="0"/>
          <w:marTop w:val="0"/>
          <w:marBottom w:val="0"/>
          <w:divBdr>
            <w:top w:val="none" w:sz="0" w:space="0" w:color="auto"/>
            <w:left w:val="none" w:sz="0" w:space="0" w:color="auto"/>
            <w:bottom w:val="none" w:sz="0" w:space="0" w:color="auto"/>
            <w:right w:val="none" w:sz="0" w:space="0" w:color="auto"/>
          </w:divBdr>
        </w:div>
      </w:divsChild>
    </w:div>
    <w:div w:id="1365595565">
      <w:bodyDiv w:val="1"/>
      <w:marLeft w:val="0"/>
      <w:marRight w:val="0"/>
      <w:marTop w:val="0"/>
      <w:marBottom w:val="0"/>
      <w:divBdr>
        <w:top w:val="none" w:sz="0" w:space="0" w:color="auto"/>
        <w:left w:val="none" w:sz="0" w:space="0" w:color="auto"/>
        <w:bottom w:val="none" w:sz="0" w:space="0" w:color="auto"/>
        <w:right w:val="none" w:sz="0" w:space="0" w:color="auto"/>
      </w:divBdr>
    </w:div>
    <w:div w:id="1367440822">
      <w:bodyDiv w:val="1"/>
      <w:marLeft w:val="0"/>
      <w:marRight w:val="0"/>
      <w:marTop w:val="0"/>
      <w:marBottom w:val="0"/>
      <w:divBdr>
        <w:top w:val="none" w:sz="0" w:space="0" w:color="auto"/>
        <w:left w:val="none" w:sz="0" w:space="0" w:color="auto"/>
        <w:bottom w:val="none" w:sz="0" w:space="0" w:color="auto"/>
        <w:right w:val="none" w:sz="0" w:space="0" w:color="auto"/>
      </w:divBdr>
    </w:div>
    <w:div w:id="1368019338">
      <w:bodyDiv w:val="1"/>
      <w:marLeft w:val="0"/>
      <w:marRight w:val="0"/>
      <w:marTop w:val="0"/>
      <w:marBottom w:val="0"/>
      <w:divBdr>
        <w:top w:val="none" w:sz="0" w:space="0" w:color="auto"/>
        <w:left w:val="none" w:sz="0" w:space="0" w:color="auto"/>
        <w:bottom w:val="none" w:sz="0" w:space="0" w:color="auto"/>
        <w:right w:val="none" w:sz="0" w:space="0" w:color="auto"/>
      </w:divBdr>
      <w:divsChild>
        <w:div w:id="722754001">
          <w:marLeft w:val="0"/>
          <w:marRight w:val="0"/>
          <w:marTop w:val="0"/>
          <w:marBottom w:val="0"/>
          <w:divBdr>
            <w:top w:val="none" w:sz="0" w:space="0" w:color="auto"/>
            <w:left w:val="none" w:sz="0" w:space="0" w:color="auto"/>
            <w:bottom w:val="none" w:sz="0" w:space="0" w:color="auto"/>
            <w:right w:val="none" w:sz="0" w:space="0" w:color="auto"/>
          </w:divBdr>
          <w:divsChild>
            <w:div w:id="763383925">
              <w:marLeft w:val="0"/>
              <w:marRight w:val="0"/>
              <w:marTop w:val="0"/>
              <w:marBottom w:val="0"/>
              <w:divBdr>
                <w:top w:val="none" w:sz="0" w:space="0" w:color="auto"/>
                <w:left w:val="none" w:sz="0" w:space="0" w:color="auto"/>
                <w:bottom w:val="none" w:sz="0" w:space="0" w:color="auto"/>
                <w:right w:val="none" w:sz="0" w:space="0" w:color="auto"/>
              </w:divBdr>
            </w:div>
          </w:divsChild>
        </w:div>
        <w:div w:id="18246175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69642799">
      <w:bodyDiv w:val="1"/>
      <w:marLeft w:val="0"/>
      <w:marRight w:val="0"/>
      <w:marTop w:val="0"/>
      <w:marBottom w:val="0"/>
      <w:divBdr>
        <w:top w:val="none" w:sz="0" w:space="0" w:color="auto"/>
        <w:left w:val="none" w:sz="0" w:space="0" w:color="auto"/>
        <w:bottom w:val="none" w:sz="0" w:space="0" w:color="auto"/>
        <w:right w:val="none" w:sz="0" w:space="0" w:color="auto"/>
      </w:divBdr>
    </w:div>
    <w:div w:id="1370641689">
      <w:bodyDiv w:val="1"/>
      <w:marLeft w:val="0"/>
      <w:marRight w:val="0"/>
      <w:marTop w:val="0"/>
      <w:marBottom w:val="0"/>
      <w:divBdr>
        <w:top w:val="none" w:sz="0" w:space="0" w:color="auto"/>
        <w:left w:val="none" w:sz="0" w:space="0" w:color="auto"/>
        <w:bottom w:val="none" w:sz="0" w:space="0" w:color="auto"/>
        <w:right w:val="none" w:sz="0" w:space="0" w:color="auto"/>
      </w:divBdr>
    </w:div>
    <w:div w:id="1372194786">
      <w:bodyDiv w:val="1"/>
      <w:marLeft w:val="0"/>
      <w:marRight w:val="0"/>
      <w:marTop w:val="0"/>
      <w:marBottom w:val="0"/>
      <w:divBdr>
        <w:top w:val="none" w:sz="0" w:space="0" w:color="auto"/>
        <w:left w:val="none" w:sz="0" w:space="0" w:color="auto"/>
        <w:bottom w:val="none" w:sz="0" w:space="0" w:color="auto"/>
        <w:right w:val="none" w:sz="0" w:space="0" w:color="auto"/>
      </w:divBdr>
    </w:div>
    <w:div w:id="1379359604">
      <w:bodyDiv w:val="1"/>
      <w:marLeft w:val="0"/>
      <w:marRight w:val="0"/>
      <w:marTop w:val="0"/>
      <w:marBottom w:val="0"/>
      <w:divBdr>
        <w:top w:val="none" w:sz="0" w:space="0" w:color="auto"/>
        <w:left w:val="none" w:sz="0" w:space="0" w:color="auto"/>
        <w:bottom w:val="none" w:sz="0" w:space="0" w:color="auto"/>
        <w:right w:val="none" w:sz="0" w:space="0" w:color="auto"/>
      </w:divBdr>
    </w:div>
    <w:div w:id="1383938505">
      <w:bodyDiv w:val="1"/>
      <w:marLeft w:val="0"/>
      <w:marRight w:val="0"/>
      <w:marTop w:val="0"/>
      <w:marBottom w:val="0"/>
      <w:divBdr>
        <w:top w:val="none" w:sz="0" w:space="0" w:color="auto"/>
        <w:left w:val="none" w:sz="0" w:space="0" w:color="auto"/>
        <w:bottom w:val="none" w:sz="0" w:space="0" w:color="auto"/>
        <w:right w:val="none" w:sz="0" w:space="0" w:color="auto"/>
      </w:divBdr>
    </w:div>
    <w:div w:id="1389452225">
      <w:bodyDiv w:val="1"/>
      <w:marLeft w:val="0"/>
      <w:marRight w:val="0"/>
      <w:marTop w:val="0"/>
      <w:marBottom w:val="0"/>
      <w:divBdr>
        <w:top w:val="none" w:sz="0" w:space="0" w:color="auto"/>
        <w:left w:val="none" w:sz="0" w:space="0" w:color="auto"/>
        <w:bottom w:val="none" w:sz="0" w:space="0" w:color="auto"/>
        <w:right w:val="none" w:sz="0" w:space="0" w:color="auto"/>
      </w:divBdr>
      <w:divsChild>
        <w:div w:id="1382746141">
          <w:marLeft w:val="0"/>
          <w:marRight w:val="0"/>
          <w:marTop w:val="0"/>
          <w:marBottom w:val="0"/>
          <w:divBdr>
            <w:top w:val="none" w:sz="0" w:space="0" w:color="auto"/>
            <w:left w:val="none" w:sz="0" w:space="0" w:color="auto"/>
            <w:bottom w:val="none" w:sz="0" w:space="0" w:color="auto"/>
            <w:right w:val="none" w:sz="0" w:space="0" w:color="auto"/>
          </w:divBdr>
        </w:div>
      </w:divsChild>
    </w:div>
    <w:div w:id="1397240717">
      <w:bodyDiv w:val="1"/>
      <w:marLeft w:val="0"/>
      <w:marRight w:val="0"/>
      <w:marTop w:val="0"/>
      <w:marBottom w:val="0"/>
      <w:divBdr>
        <w:top w:val="none" w:sz="0" w:space="0" w:color="auto"/>
        <w:left w:val="none" w:sz="0" w:space="0" w:color="auto"/>
        <w:bottom w:val="none" w:sz="0" w:space="0" w:color="auto"/>
        <w:right w:val="none" w:sz="0" w:space="0" w:color="auto"/>
      </w:divBdr>
    </w:div>
    <w:div w:id="1398935698">
      <w:bodyDiv w:val="1"/>
      <w:marLeft w:val="0"/>
      <w:marRight w:val="0"/>
      <w:marTop w:val="0"/>
      <w:marBottom w:val="0"/>
      <w:divBdr>
        <w:top w:val="none" w:sz="0" w:space="0" w:color="auto"/>
        <w:left w:val="none" w:sz="0" w:space="0" w:color="auto"/>
        <w:bottom w:val="none" w:sz="0" w:space="0" w:color="auto"/>
        <w:right w:val="none" w:sz="0" w:space="0" w:color="auto"/>
      </w:divBdr>
    </w:div>
    <w:div w:id="1401827910">
      <w:bodyDiv w:val="1"/>
      <w:marLeft w:val="0"/>
      <w:marRight w:val="0"/>
      <w:marTop w:val="0"/>
      <w:marBottom w:val="0"/>
      <w:divBdr>
        <w:top w:val="none" w:sz="0" w:space="0" w:color="auto"/>
        <w:left w:val="none" w:sz="0" w:space="0" w:color="auto"/>
        <w:bottom w:val="none" w:sz="0" w:space="0" w:color="auto"/>
        <w:right w:val="none" w:sz="0" w:space="0" w:color="auto"/>
      </w:divBdr>
    </w:div>
    <w:div w:id="1406101706">
      <w:bodyDiv w:val="1"/>
      <w:marLeft w:val="0"/>
      <w:marRight w:val="0"/>
      <w:marTop w:val="0"/>
      <w:marBottom w:val="0"/>
      <w:divBdr>
        <w:top w:val="none" w:sz="0" w:space="0" w:color="auto"/>
        <w:left w:val="none" w:sz="0" w:space="0" w:color="auto"/>
        <w:bottom w:val="none" w:sz="0" w:space="0" w:color="auto"/>
        <w:right w:val="none" w:sz="0" w:space="0" w:color="auto"/>
      </w:divBdr>
    </w:div>
    <w:div w:id="1411854109">
      <w:bodyDiv w:val="1"/>
      <w:marLeft w:val="0"/>
      <w:marRight w:val="0"/>
      <w:marTop w:val="0"/>
      <w:marBottom w:val="0"/>
      <w:divBdr>
        <w:top w:val="none" w:sz="0" w:space="0" w:color="auto"/>
        <w:left w:val="none" w:sz="0" w:space="0" w:color="auto"/>
        <w:bottom w:val="none" w:sz="0" w:space="0" w:color="auto"/>
        <w:right w:val="none" w:sz="0" w:space="0" w:color="auto"/>
      </w:divBdr>
      <w:divsChild>
        <w:div w:id="832834590">
          <w:marLeft w:val="0"/>
          <w:marRight w:val="0"/>
          <w:marTop w:val="0"/>
          <w:marBottom w:val="0"/>
          <w:divBdr>
            <w:top w:val="none" w:sz="0" w:space="0" w:color="auto"/>
            <w:left w:val="none" w:sz="0" w:space="0" w:color="auto"/>
            <w:bottom w:val="none" w:sz="0" w:space="0" w:color="auto"/>
            <w:right w:val="none" w:sz="0" w:space="0" w:color="auto"/>
          </w:divBdr>
          <w:divsChild>
            <w:div w:id="312684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2048110">
      <w:bodyDiv w:val="1"/>
      <w:marLeft w:val="0"/>
      <w:marRight w:val="0"/>
      <w:marTop w:val="0"/>
      <w:marBottom w:val="0"/>
      <w:divBdr>
        <w:top w:val="none" w:sz="0" w:space="0" w:color="auto"/>
        <w:left w:val="none" w:sz="0" w:space="0" w:color="auto"/>
        <w:bottom w:val="none" w:sz="0" w:space="0" w:color="auto"/>
        <w:right w:val="none" w:sz="0" w:space="0" w:color="auto"/>
      </w:divBdr>
    </w:div>
    <w:div w:id="1418283434">
      <w:bodyDiv w:val="1"/>
      <w:marLeft w:val="0"/>
      <w:marRight w:val="0"/>
      <w:marTop w:val="0"/>
      <w:marBottom w:val="0"/>
      <w:divBdr>
        <w:top w:val="none" w:sz="0" w:space="0" w:color="auto"/>
        <w:left w:val="none" w:sz="0" w:space="0" w:color="auto"/>
        <w:bottom w:val="none" w:sz="0" w:space="0" w:color="auto"/>
        <w:right w:val="none" w:sz="0" w:space="0" w:color="auto"/>
      </w:divBdr>
    </w:div>
    <w:div w:id="1430735211">
      <w:bodyDiv w:val="1"/>
      <w:marLeft w:val="0"/>
      <w:marRight w:val="0"/>
      <w:marTop w:val="0"/>
      <w:marBottom w:val="0"/>
      <w:divBdr>
        <w:top w:val="none" w:sz="0" w:space="0" w:color="auto"/>
        <w:left w:val="none" w:sz="0" w:space="0" w:color="auto"/>
        <w:bottom w:val="none" w:sz="0" w:space="0" w:color="auto"/>
        <w:right w:val="none" w:sz="0" w:space="0" w:color="auto"/>
      </w:divBdr>
    </w:div>
    <w:div w:id="1431775827">
      <w:bodyDiv w:val="1"/>
      <w:marLeft w:val="0"/>
      <w:marRight w:val="0"/>
      <w:marTop w:val="0"/>
      <w:marBottom w:val="0"/>
      <w:divBdr>
        <w:top w:val="none" w:sz="0" w:space="0" w:color="auto"/>
        <w:left w:val="none" w:sz="0" w:space="0" w:color="auto"/>
        <w:bottom w:val="none" w:sz="0" w:space="0" w:color="auto"/>
        <w:right w:val="none" w:sz="0" w:space="0" w:color="auto"/>
      </w:divBdr>
    </w:div>
    <w:div w:id="1431926267">
      <w:bodyDiv w:val="1"/>
      <w:marLeft w:val="0"/>
      <w:marRight w:val="0"/>
      <w:marTop w:val="0"/>
      <w:marBottom w:val="0"/>
      <w:divBdr>
        <w:top w:val="none" w:sz="0" w:space="0" w:color="auto"/>
        <w:left w:val="none" w:sz="0" w:space="0" w:color="auto"/>
        <w:bottom w:val="none" w:sz="0" w:space="0" w:color="auto"/>
        <w:right w:val="none" w:sz="0" w:space="0" w:color="auto"/>
      </w:divBdr>
      <w:divsChild>
        <w:div w:id="1927375638">
          <w:marLeft w:val="0"/>
          <w:marRight w:val="0"/>
          <w:marTop w:val="0"/>
          <w:marBottom w:val="0"/>
          <w:divBdr>
            <w:top w:val="none" w:sz="0" w:space="0" w:color="auto"/>
            <w:left w:val="none" w:sz="0" w:space="0" w:color="auto"/>
            <w:bottom w:val="none" w:sz="0" w:space="0" w:color="auto"/>
            <w:right w:val="none" w:sz="0" w:space="0" w:color="auto"/>
          </w:divBdr>
          <w:divsChild>
            <w:div w:id="926185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135610">
      <w:bodyDiv w:val="1"/>
      <w:marLeft w:val="0"/>
      <w:marRight w:val="0"/>
      <w:marTop w:val="0"/>
      <w:marBottom w:val="0"/>
      <w:divBdr>
        <w:top w:val="none" w:sz="0" w:space="0" w:color="auto"/>
        <w:left w:val="none" w:sz="0" w:space="0" w:color="auto"/>
        <w:bottom w:val="none" w:sz="0" w:space="0" w:color="auto"/>
        <w:right w:val="none" w:sz="0" w:space="0" w:color="auto"/>
      </w:divBdr>
      <w:divsChild>
        <w:div w:id="525290840">
          <w:marLeft w:val="0"/>
          <w:marRight w:val="0"/>
          <w:marTop w:val="0"/>
          <w:marBottom w:val="0"/>
          <w:divBdr>
            <w:top w:val="none" w:sz="0" w:space="0" w:color="auto"/>
            <w:left w:val="none" w:sz="0" w:space="0" w:color="auto"/>
            <w:bottom w:val="none" w:sz="0" w:space="0" w:color="auto"/>
            <w:right w:val="none" w:sz="0" w:space="0" w:color="auto"/>
          </w:divBdr>
        </w:div>
      </w:divsChild>
    </w:div>
    <w:div w:id="1439564856">
      <w:bodyDiv w:val="1"/>
      <w:marLeft w:val="0"/>
      <w:marRight w:val="0"/>
      <w:marTop w:val="0"/>
      <w:marBottom w:val="0"/>
      <w:divBdr>
        <w:top w:val="none" w:sz="0" w:space="0" w:color="auto"/>
        <w:left w:val="none" w:sz="0" w:space="0" w:color="auto"/>
        <w:bottom w:val="none" w:sz="0" w:space="0" w:color="auto"/>
        <w:right w:val="none" w:sz="0" w:space="0" w:color="auto"/>
      </w:divBdr>
    </w:div>
    <w:div w:id="1440566269">
      <w:bodyDiv w:val="1"/>
      <w:marLeft w:val="0"/>
      <w:marRight w:val="0"/>
      <w:marTop w:val="0"/>
      <w:marBottom w:val="0"/>
      <w:divBdr>
        <w:top w:val="none" w:sz="0" w:space="0" w:color="auto"/>
        <w:left w:val="none" w:sz="0" w:space="0" w:color="auto"/>
        <w:bottom w:val="none" w:sz="0" w:space="0" w:color="auto"/>
        <w:right w:val="none" w:sz="0" w:space="0" w:color="auto"/>
      </w:divBdr>
    </w:div>
    <w:div w:id="1443109099">
      <w:bodyDiv w:val="1"/>
      <w:marLeft w:val="0"/>
      <w:marRight w:val="0"/>
      <w:marTop w:val="0"/>
      <w:marBottom w:val="0"/>
      <w:divBdr>
        <w:top w:val="none" w:sz="0" w:space="0" w:color="auto"/>
        <w:left w:val="none" w:sz="0" w:space="0" w:color="auto"/>
        <w:bottom w:val="none" w:sz="0" w:space="0" w:color="auto"/>
        <w:right w:val="none" w:sz="0" w:space="0" w:color="auto"/>
      </w:divBdr>
    </w:div>
    <w:div w:id="1445929727">
      <w:bodyDiv w:val="1"/>
      <w:marLeft w:val="0"/>
      <w:marRight w:val="0"/>
      <w:marTop w:val="0"/>
      <w:marBottom w:val="0"/>
      <w:divBdr>
        <w:top w:val="none" w:sz="0" w:space="0" w:color="auto"/>
        <w:left w:val="none" w:sz="0" w:space="0" w:color="auto"/>
        <w:bottom w:val="none" w:sz="0" w:space="0" w:color="auto"/>
        <w:right w:val="none" w:sz="0" w:space="0" w:color="auto"/>
      </w:divBdr>
      <w:divsChild>
        <w:div w:id="130490586">
          <w:marLeft w:val="-720"/>
          <w:marRight w:val="0"/>
          <w:marTop w:val="0"/>
          <w:marBottom w:val="0"/>
          <w:divBdr>
            <w:top w:val="none" w:sz="0" w:space="0" w:color="auto"/>
            <w:left w:val="none" w:sz="0" w:space="0" w:color="auto"/>
            <w:bottom w:val="none" w:sz="0" w:space="0" w:color="auto"/>
            <w:right w:val="none" w:sz="0" w:space="0" w:color="auto"/>
          </w:divBdr>
        </w:div>
      </w:divsChild>
    </w:div>
    <w:div w:id="1447120629">
      <w:bodyDiv w:val="1"/>
      <w:marLeft w:val="0"/>
      <w:marRight w:val="0"/>
      <w:marTop w:val="0"/>
      <w:marBottom w:val="0"/>
      <w:divBdr>
        <w:top w:val="none" w:sz="0" w:space="0" w:color="auto"/>
        <w:left w:val="none" w:sz="0" w:space="0" w:color="auto"/>
        <w:bottom w:val="none" w:sz="0" w:space="0" w:color="auto"/>
        <w:right w:val="none" w:sz="0" w:space="0" w:color="auto"/>
      </w:divBdr>
    </w:div>
    <w:div w:id="1447507856">
      <w:bodyDiv w:val="1"/>
      <w:marLeft w:val="0"/>
      <w:marRight w:val="0"/>
      <w:marTop w:val="0"/>
      <w:marBottom w:val="0"/>
      <w:divBdr>
        <w:top w:val="none" w:sz="0" w:space="0" w:color="auto"/>
        <w:left w:val="none" w:sz="0" w:space="0" w:color="auto"/>
        <w:bottom w:val="none" w:sz="0" w:space="0" w:color="auto"/>
        <w:right w:val="none" w:sz="0" w:space="0" w:color="auto"/>
      </w:divBdr>
    </w:div>
    <w:div w:id="1454130397">
      <w:bodyDiv w:val="1"/>
      <w:marLeft w:val="0"/>
      <w:marRight w:val="0"/>
      <w:marTop w:val="0"/>
      <w:marBottom w:val="0"/>
      <w:divBdr>
        <w:top w:val="none" w:sz="0" w:space="0" w:color="auto"/>
        <w:left w:val="none" w:sz="0" w:space="0" w:color="auto"/>
        <w:bottom w:val="none" w:sz="0" w:space="0" w:color="auto"/>
        <w:right w:val="none" w:sz="0" w:space="0" w:color="auto"/>
      </w:divBdr>
      <w:divsChild>
        <w:div w:id="387076564">
          <w:marLeft w:val="0"/>
          <w:marRight w:val="0"/>
          <w:marTop w:val="0"/>
          <w:marBottom w:val="0"/>
          <w:divBdr>
            <w:top w:val="none" w:sz="0" w:space="0" w:color="auto"/>
            <w:left w:val="none" w:sz="0" w:space="0" w:color="auto"/>
            <w:bottom w:val="none" w:sz="0" w:space="0" w:color="auto"/>
            <w:right w:val="none" w:sz="0" w:space="0" w:color="auto"/>
          </w:divBdr>
        </w:div>
      </w:divsChild>
    </w:div>
    <w:div w:id="1456026849">
      <w:bodyDiv w:val="1"/>
      <w:marLeft w:val="0"/>
      <w:marRight w:val="0"/>
      <w:marTop w:val="0"/>
      <w:marBottom w:val="0"/>
      <w:divBdr>
        <w:top w:val="none" w:sz="0" w:space="0" w:color="auto"/>
        <w:left w:val="none" w:sz="0" w:space="0" w:color="auto"/>
        <w:bottom w:val="none" w:sz="0" w:space="0" w:color="auto"/>
        <w:right w:val="none" w:sz="0" w:space="0" w:color="auto"/>
      </w:divBdr>
    </w:div>
    <w:div w:id="1457988674">
      <w:bodyDiv w:val="1"/>
      <w:marLeft w:val="0"/>
      <w:marRight w:val="0"/>
      <w:marTop w:val="0"/>
      <w:marBottom w:val="0"/>
      <w:divBdr>
        <w:top w:val="none" w:sz="0" w:space="0" w:color="auto"/>
        <w:left w:val="none" w:sz="0" w:space="0" w:color="auto"/>
        <w:bottom w:val="none" w:sz="0" w:space="0" w:color="auto"/>
        <w:right w:val="none" w:sz="0" w:space="0" w:color="auto"/>
      </w:divBdr>
    </w:div>
    <w:div w:id="1464611962">
      <w:bodyDiv w:val="1"/>
      <w:marLeft w:val="0"/>
      <w:marRight w:val="0"/>
      <w:marTop w:val="0"/>
      <w:marBottom w:val="0"/>
      <w:divBdr>
        <w:top w:val="none" w:sz="0" w:space="0" w:color="auto"/>
        <w:left w:val="none" w:sz="0" w:space="0" w:color="auto"/>
        <w:bottom w:val="none" w:sz="0" w:space="0" w:color="auto"/>
        <w:right w:val="none" w:sz="0" w:space="0" w:color="auto"/>
      </w:divBdr>
      <w:divsChild>
        <w:div w:id="1535970530">
          <w:marLeft w:val="0"/>
          <w:marRight w:val="0"/>
          <w:marTop w:val="0"/>
          <w:marBottom w:val="0"/>
          <w:divBdr>
            <w:top w:val="none" w:sz="0" w:space="0" w:color="auto"/>
            <w:left w:val="none" w:sz="0" w:space="0" w:color="auto"/>
            <w:bottom w:val="none" w:sz="0" w:space="0" w:color="auto"/>
            <w:right w:val="none" w:sz="0" w:space="0" w:color="auto"/>
          </w:divBdr>
        </w:div>
      </w:divsChild>
    </w:div>
    <w:div w:id="1464887170">
      <w:bodyDiv w:val="1"/>
      <w:marLeft w:val="0"/>
      <w:marRight w:val="0"/>
      <w:marTop w:val="0"/>
      <w:marBottom w:val="0"/>
      <w:divBdr>
        <w:top w:val="none" w:sz="0" w:space="0" w:color="auto"/>
        <w:left w:val="none" w:sz="0" w:space="0" w:color="auto"/>
        <w:bottom w:val="none" w:sz="0" w:space="0" w:color="auto"/>
        <w:right w:val="none" w:sz="0" w:space="0" w:color="auto"/>
      </w:divBdr>
    </w:div>
    <w:div w:id="1474106271">
      <w:bodyDiv w:val="1"/>
      <w:marLeft w:val="0"/>
      <w:marRight w:val="0"/>
      <w:marTop w:val="0"/>
      <w:marBottom w:val="0"/>
      <w:divBdr>
        <w:top w:val="none" w:sz="0" w:space="0" w:color="auto"/>
        <w:left w:val="none" w:sz="0" w:space="0" w:color="auto"/>
        <w:bottom w:val="none" w:sz="0" w:space="0" w:color="auto"/>
        <w:right w:val="none" w:sz="0" w:space="0" w:color="auto"/>
      </w:divBdr>
    </w:div>
    <w:div w:id="1475677942">
      <w:bodyDiv w:val="1"/>
      <w:marLeft w:val="0"/>
      <w:marRight w:val="0"/>
      <w:marTop w:val="0"/>
      <w:marBottom w:val="0"/>
      <w:divBdr>
        <w:top w:val="none" w:sz="0" w:space="0" w:color="auto"/>
        <w:left w:val="none" w:sz="0" w:space="0" w:color="auto"/>
        <w:bottom w:val="none" w:sz="0" w:space="0" w:color="auto"/>
        <w:right w:val="none" w:sz="0" w:space="0" w:color="auto"/>
      </w:divBdr>
    </w:div>
    <w:div w:id="1478955751">
      <w:bodyDiv w:val="1"/>
      <w:marLeft w:val="0"/>
      <w:marRight w:val="0"/>
      <w:marTop w:val="0"/>
      <w:marBottom w:val="0"/>
      <w:divBdr>
        <w:top w:val="none" w:sz="0" w:space="0" w:color="auto"/>
        <w:left w:val="none" w:sz="0" w:space="0" w:color="auto"/>
        <w:bottom w:val="none" w:sz="0" w:space="0" w:color="auto"/>
        <w:right w:val="none" w:sz="0" w:space="0" w:color="auto"/>
      </w:divBdr>
    </w:div>
    <w:div w:id="1484269979">
      <w:bodyDiv w:val="1"/>
      <w:marLeft w:val="0"/>
      <w:marRight w:val="0"/>
      <w:marTop w:val="0"/>
      <w:marBottom w:val="0"/>
      <w:divBdr>
        <w:top w:val="none" w:sz="0" w:space="0" w:color="auto"/>
        <w:left w:val="none" w:sz="0" w:space="0" w:color="auto"/>
        <w:bottom w:val="none" w:sz="0" w:space="0" w:color="auto"/>
        <w:right w:val="none" w:sz="0" w:space="0" w:color="auto"/>
      </w:divBdr>
    </w:div>
    <w:div w:id="1484857398">
      <w:bodyDiv w:val="1"/>
      <w:marLeft w:val="0"/>
      <w:marRight w:val="0"/>
      <w:marTop w:val="0"/>
      <w:marBottom w:val="0"/>
      <w:divBdr>
        <w:top w:val="none" w:sz="0" w:space="0" w:color="auto"/>
        <w:left w:val="none" w:sz="0" w:space="0" w:color="auto"/>
        <w:bottom w:val="none" w:sz="0" w:space="0" w:color="auto"/>
        <w:right w:val="none" w:sz="0" w:space="0" w:color="auto"/>
      </w:divBdr>
    </w:div>
    <w:div w:id="1490756043">
      <w:bodyDiv w:val="1"/>
      <w:marLeft w:val="0"/>
      <w:marRight w:val="0"/>
      <w:marTop w:val="0"/>
      <w:marBottom w:val="0"/>
      <w:divBdr>
        <w:top w:val="none" w:sz="0" w:space="0" w:color="auto"/>
        <w:left w:val="none" w:sz="0" w:space="0" w:color="auto"/>
        <w:bottom w:val="none" w:sz="0" w:space="0" w:color="auto"/>
        <w:right w:val="none" w:sz="0" w:space="0" w:color="auto"/>
      </w:divBdr>
      <w:divsChild>
        <w:div w:id="1762486827">
          <w:marLeft w:val="0"/>
          <w:marRight w:val="0"/>
          <w:marTop w:val="0"/>
          <w:marBottom w:val="0"/>
          <w:divBdr>
            <w:top w:val="none" w:sz="0" w:space="0" w:color="auto"/>
            <w:left w:val="none" w:sz="0" w:space="0" w:color="auto"/>
            <w:bottom w:val="none" w:sz="0" w:space="0" w:color="auto"/>
            <w:right w:val="none" w:sz="0" w:space="0" w:color="auto"/>
          </w:divBdr>
          <w:divsChild>
            <w:div w:id="1688408982">
              <w:marLeft w:val="0"/>
              <w:marRight w:val="0"/>
              <w:marTop w:val="0"/>
              <w:marBottom w:val="0"/>
              <w:divBdr>
                <w:top w:val="none" w:sz="0" w:space="0" w:color="auto"/>
                <w:left w:val="none" w:sz="0" w:space="0" w:color="auto"/>
                <w:bottom w:val="none" w:sz="0" w:space="0" w:color="auto"/>
                <w:right w:val="none" w:sz="0" w:space="0" w:color="auto"/>
              </w:divBdr>
            </w:div>
          </w:divsChild>
        </w:div>
        <w:div w:id="75059769">
          <w:marLeft w:val="0"/>
          <w:marRight w:val="0"/>
          <w:marTop w:val="0"/>
          <w:marBottom w:val="0"/>
          <w:divBdr>
            <w:top w:val="none" w:sz="0" w:space="0" w:color="auto"/>
            <w:left w:val="none" w:sz="0" w:space="0" w:color="auto"/>
            <w:bottom w:val="none" w:sz="0" w:space="0" w:color="auto"/>
            <w:right w:val="none" w:sz="0" w:space="0" w:color="auto"/>
          </w:divBdr>
          <w:divsChild>
            <w:div w:id="217790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2984309">
      <w:bodyDiv w:val="1"/>
      <w:marLeft w:val="0"/>
      <w:marRight w:val="0"/>
      <w:marTop w:val="0"/>
      <w:marBottom w:val="0"/>
      <w:divBdr>
        <w:top w:val="none" w:sz="0" w:space="0" w:color="auto"/>
        <w:left w:val="none" w:sz="0" w:space="0" w:color="auto"/>
        <w:bottom w:val="none" w:sz="0" w:space="0" w:color="auto"/>
        <w:right w:val="none" w:sz="0" w:space="0" w:color="auto"/>
      </w:divBdr>
    </w:div>
    <w:div w:id="1493060748">
      <w:bodyDiv w:val="1"/>
      <w:marLeft w:val="0"/>
      <w:marRight w:val="0"/>
      <w:marTop w:val="0"/>
      <w:marBottom w:val="0"/>
      <w:divBdr>
        <w:top w:val="none" w:sz="0" w:space="0" w:color="auto"/>
        <w:left w:val="none" w:sz="0" w:space="0" w:color="auto"/>
        <w:bottom w:val="none" w:sz="0" w:space="0" w:color="auto"/>
        <w:right w:val="none" w:sz="0" w:space="0" w:color="auto"/>
      </w:divBdr>
    </w:div>
    <w:div w:id="1497457888">
      <w:bodyDiv w:val="1"/>
      <w:marLeft w:val="0"/>
      <w:marRight w:val="0"/>
      <w:marTop w:val="0"/>
      <w:marBottom w:val="0"/>
      <w:divBdr>
        <w:top w:val="none" w:sz="0" w:space="0" w:color="auto"/>
        <w:left w:val="none" w:sz="0" w:space="0" w:color="auto"/>
        <w:bottom w:val="none" w:sz="0" w:space="0" w:color="auto"/>
        <w:right w:val="none" w:sz="0" w:space="0" w:color="auto"/>
      </w:divBdr>
    </w:div>
    <w:div w:id="1498224104">
      <w:bodyDiv w:val="1"/>
      <w:marLeft w:val="0"/>
      <w:marRight w:val="0"/>
      <w:marTop w:val="0"/>
      <w:marBottom w:val="0"/>
      <w:divBdr>
        <w:top w:val="none" w:sz="0" w:space="0" w:color="auto"/>
        <w:left w:val="none" w:sz="0" w:space="0" w:color="auto"/>
        <w:bottom w:val="none" w:sz="0" w:space="0" w:color="auto"/>
        <w:right w:val="none" w:sz="0" w:space="0" w:color="auto"/>
      </w:divBdr>
    </w:div>
    <w:div w:id="1501120069">
      <w:bodyDiv w:val="1"/>
      <w:marLeft w:val="0"/>
      <w:marRight w:val="0"/>
      <w:marTop w:val="0"/>
      <w:marBottom w:val="0"/>
      <w:divBdr>
        <w:top w:val="none" w:sz="0" w:space="0" w:color="auto"/>
        <w:left w:val="none" w:sz="0" w:space="0" w:color="auto"/>
        <w:bottom w:val="none" w:sz="0" w:space="0" w:color="auto"/>
        <w:right w:val="none" w:sz="0" w:space="0" w:color="auto"/>
      </w:divBdr>
      <w:divsChild>
        <w:div w:id="1009255833">
          <w:marLeft w:val="0"/>
          <w:marRight w:val="0"/>
          <w:marTop w:val="0"/>
          <w:marBottom w:val="0"/>
          <w:divBdr>
            <w:top w:val="none" w:sz="0" w:space="0" w:color="auto"/>
            <w:left w:val="none" w:sz="0" w:space="0" w:color="auto"/>
            <w:bottom w:val="none" w:sz="0" w:space="0" w:color="auto"/>
            <w:right w:val="none" w:sz="0" w:space="0" w:color="auto"/>
          </w:divBdr>
        </w:div>
      </w:divsChild>
    </w:div>
    <w:div w:id="1502158671">
      <w:bodyDiv w:val="1"/>
      <w:marLeft w:val="0"/>
      <w:marRight w:val="0"/>
      <w:marTop w:val="0"/>
      <w:marBottom w:val="0"/>
      <w:divBdr>
        <w:top w:val="none" w:sz="0" w:space="0" w:color="auto"/>
        <w:left w:val="none" w:sz="0" w:space="0" w:color="auto"/>
        <w:bottom w:val="none" w:sz="0" w:space="0" w:color="auto"/>
        <w:right w:val="none" w:sz="0" w:space="0" w:color="auto"/>
      </w:divBdr>
    </w:div>
    <w:div w:id="1506944329">
      <w:bodyDiv w:val="1"/>
      <w:marLeft w:val="0"/>
      <w:marRight w:val="0"/>
      <w:marTop w:val="0"/>
      <w:marBottom w:val="0"/>
      <w:divBdr>
        <w:top w:val="none" w:sz="0" w:space="0" w:color="auto"/>
        <w:left w:val="none" w:sz="0" w:space="0" w:color="auto"/>
        <w:bottom w:val="none" w:sz="0" w:space="0" w:color="auto"/>
        <w:right w:val="none" w:sz="0" w:space="0" w:color="auto"/>
      </w:divBdr>
      <w:divsChild>
        <w:div w:id="758605006">
          <w:marLeft w:val="0"/>
          <w:marRight w:val="0"/>
          <w:marTop w:val="0"/>
          <w:marBottom w:val="0"/>
          <w:divBdr>
            <w:top w:val="none" w:sz="0" w:space="0" w:color="auto"/>
            <w:left w:val="none" w:sz="0" w:space="0" w:color="auto"/>
            <w:bottom w:val="none" w:sz="0" w:space="0" w:color="auto"/>
            <w:right w:val="none" w:sz="0" w:space="0" w:color="auto"/>
          </w:divBdr>
          <w:divsChild>
            <w:div w:id="1359551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103618">
      <w:bodyDiv w:val="1"/>
      <w:marLeft w:val="0"/>
      <w:marRight w:val="0"/>
      <w:marTop w:val="0"/>
      <w:marBottom w:val="0"/>
      <w:divBdr>
        <w:top w:val="none" w:sz="0" w:space="0" w:color="auto"/>
        <w:left w:val="none" w:sz="0" w:space="0" w:color="auto"/>
        <w:bottom w:val="none" w:sz="0" w:space="0" w:color="auto"/>
        <w:right w:val="none" w:sz="0" w:space="0" w:color="auto"/>
      </w:divBdr>
      <w:divsChild>
        <w:div w:id="1783105569">
          <w:marLeft w:val="0"/>
          <w:marRight w:val="0"/>
          <w:marTop w:val="0"/>
          <w:marBottom w:val="0"/>
          <w:divBdr>
            <w:top w:val="none" w:sz="0" w:space="0" w:color="auto"/>
            <w:left w:val="none" w:sz="0" w:space="0" w:color="auto"/>
            <w:bottom w:val="none" w:sz="0" w:space="0" w:color="auto"/>
            <w:right w:val="none" w:sz="0" w:space="0" w:color="auto"/>
          </w:divBdr>
          <w:divsChild>
            <w:div w:id="116863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524468">
      <w:bodyDiv w:val="1"/>
      <w:marLeft w:val="0"/>
      <w:marRight w:val="0"/>
      <w:marTop w:val="0"/>
      <w:marBottom w:val="0"/>
      <w:divBdr>
        <w:top w:val="none" w:sz="0" w:space="0" w:color="auto"/>
        <w:left w:val="none" w:sz="0" w:space="0" w:color="auto"/>
        <w:bottom w:val="none" w:sz="0" w:space="0" w:color="auto"/>
        <w:right w:val="none" w:sz="0" w:space="0" w:color="auto"/>
      </w:divBdr>
      <w:divsChild>
        <w:div w:id="1803957169">
          <w:marLeft w:val="0"/>
          <w:marRight w:val="0"/>
          <w:marTop w:val="0"/>
          <w:marBottom w:val="0"/>
          <w:divBdr>
            <w:top w:val="none" w:sz="0" w:space="0" w:color="auto"/>
            <w:left w:val="none" w:sz="0" w:space="0" w:color="auto"/>
            <w:bottom w:val="none" w:sz="0" w:space="0" w:color="auto"/>
            <w:right w:val="none" w:sz="0" w:space="0" w:color="auto"/>
          </w:divBdr>
          <w:divsChild>
            <w:div w:id="61217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851354">
      <w:bodyDiv w:val="1"/>
      <w:marLeft w:val="0"/>
      <w:marRight w:val="0"/>
      <w:marTop w:val="0"/>
      <w:marBottom w:val="0"/>
      <w:divBdr>
        <w:top w:val="none" w:sz="0" w:space="0" w:color="auto"/>
        <w:left w:val="none" w:sz="0" w:space="0" w:color="auto"/>
        <w:bottom w:val="none" w:sz="0" w:space="0" w:color="auto"/>
        <w:right w:val="none" w:sz="0" w:space="0" w:color="auto"/>
      </w:divBdr>
    </w:div>
    <w:div w:id="1524198895">
      <w:bodyDiv w:val="1"/>
      <w:marLeft w:val="0"/>
      <w:marRight w:val="0"/>
      <w:marTop w:val="0"/>
      <w:marBottom w:val="0"/>
      <w:divBdr>
        <w:top w:val="none" w:sz="0" w:space="0" w:color="auto"/>
        <w:left w:val="none" w:sz="0" w:space="0" w:color="auto"/>
        <w:bottom w:val="none" w:sz="0" w:space="0" w:color="auto"/>
        <w:right w:val="none" w:sz="0" w:space="0" w:color="auto"/>
      </w:divBdr>
    </w:div>
    <w:div w:id="1532526160">
      <w:bodyDiv w:val="1"/>
      <w:marLeft w:val="0"/>
      <w:marRight w:val="0"/>
      <w:marTop w:val="0"/>
      <w:marBottom w:val="0"/>
      <w:divBdr>
        <w:top w:val="none" w:sz="0" w:space="0" w:color="auto"/>
        <w:left w:val="none" w:sz="0" w:space="0" w:color="auto"/>
        <w:bottom w:val="none" w:sz="0" w:space="0" w:color="auto"/>
        <w:right w:val="none" w:sz="0" w:space="0" w:color="auto"/>
      </w:divBdr>
    </w:div>
    <w:div w:id="1532720087">
      <w:bodyDiv w:val="1"/>
      <w:marLeft w:val="0"/>
      <w:marRight w:val="0"/>
      <w:marTop w:val="0"/>
      <w:marBottom w:val="0"/>
      <w:divBdr>
        <w:top w:val="none" w:sz="0" w:space="0" w:color="auto"/>
        <w:left w:val="none" w:sz="0" w:space="0" w:color="auto"/>
        <w:bottom w:val="none" w:sz="0" w:space="0" w:color="auto"/>
        <w:right w:val="none" w:sz="0" w:space="0" w:color="auto"/>
      </w:divBdr>
    </w:div>
    <w:div w:id="1537236257">
      <w:bodyDiv w:val="1"/>
      <w:marLeft w:val="0"/>
      <w:marRight w:val="0"/>
      <w:marTop w:val="0"/>
      <w:marBottom w:val="0"/>
      <w:divBdr>
        <w:top w:val="none" w:sz="0" w:space="0" w:color="auto"/>
        <w:left w:val="none" w:sz="0" w:space="0" w:color="auto"/>
        <w:bottom w:val="none" w:sz="0" w:space="0" w:color="auto"/>
        <w:right w:val="none" w:sz="0" w:space="0" w:color="auto"/>
      </w:divBdr>
    </w:div>
    <w:div w:id="1538929465">
      <w:bodyDiv w:val="1"/>
      <w:marLeft w:val="0"/>
      <w:marRight w:val="0"/>
      <w:marTop w:val="0"/>
      <w:marBottom w:val="0"/>
      <w:divBdr>
        <w:top w:val="none" w:sz="0" w:space="0" w:color="auto"/>
        <w:left w:val="none" w:sz="0" w:space="0" w:color="auto"/>
        <w:bottom w:val="none" w:sz="0" w:space="0" w:color="auto"/>
        <w:right w:val="none" w:sz="0" w:space="0" w:color="auto"/>
      </w:divBdr>
      <w:divsChild>
        <w:div w:id="200367917">
          <w:marLeft w:val="0"/>
          <w:marRight w:val="0"/>
          <w:marTop w:val="0"/>
          <w:marBottom w:val="0"/>
          <w:divBdr>
            <w:top w:val="none" w:sz="0" w:space="0" w:color="auto"/>
            <w:left w:val="none" w:sz="0" w:space="0" w:color="auto"/>
            <w:bottom w:val="none" w:sz="0" w:space="0" w:color="auto"/>
            <w:right w:val="none" w:sz="0" w:space="0" w:color="auto"/>
          </w:divBdr>
        </w:div>
      </w:divsChild>
    </w:div>
    <w:div w:id="1543859405">
      <w:bodyDiv w:val="1"/>
      <w:marLeft w:val="0"/>
      <w:marRight w:val="0"/>
      <w:marTop w:val="0"/>
      <w:marBottom w:val="0"/>
      <w:divBdr>
        <w:top w:val="none" w:sz="0" w:space="0" w:color="auto"/>
        <w:left w:val="none" w:sz="0" w:space="0" w:color="auto"/>
        <w:bottom w:val="none" w:sz="0" w:space="0" w:color="auto"/>
        <w:right w:val="none" w:sz="0" w:space="0" w:color="auto"/>
      </w:divBdr>
    </w:div>
    <w:div w:id="1544713986">
      <w:bodyDiv w:val="1"/>
      <w:marLeft w:val="0"/>
      <w:marRight w:val="0"/>
      <w:marTop w:val="0"/>
      <w:marBottom w:val="0"/>
      <w:divBdr>
        <w:top w:val="none" w:sz="0" w:space="0" w:color="auto"/>
        <w:left w:val="none" w:sz="0" w:space="0" w:color="auto"/>
        <w:bottom w:val="none" w:sz="0" w:space="0" w:color="auto"/>
        <w:right w:val="none" w:sz="0" w:space="0" w:color="auto"/>
      </w:divBdr>
      <w:divsChild>
        <w:div w:id="1578443899">
          <w:marLeft w:val="0"/>
          <w:marRight w:val="0"/>
          <w:marTop w:val="0"/>
          <w:marBottom w:val="0"/>
          <w:divBdr>
            <w:top w:val="none" w:sz="0" w:space="0" w:color="auto"/>
            <w:left w:val="none" w:sz="0" w:space="0" w:color="auto"/>
            <w:bottom w:val="none" w:sz="0" w:space="0" w:color="auto"/>
            <w:right w:val="none" w:sz="0" w:space="0" w:color="auto"/>
          </w:divBdr>
        </w:div>
        <w:div w:id="121458709">
          <w:marLeft w:val="0"/>
          <w:marRight w:val="0"/>
          <w:marTop w:val="0"/>
          <w:marBottom w:val="0"/>
          <w:divBdr>
            <w:top w:val="none" w:sz="0" w:space="0" w:color="auto"/>
            <w:left w:val="none" w:sz="0" w:space="0" w:color="auto"/>
            <w:bottom w:val="none" w:sz="0" w:space="0" w:color="auto"/>
            <w:right w:val="none" w:sz="0" w:space="0" w:color="auto"/>
          </w:divBdr>
        </w:div>
        <w:div w:id="1345283365">
          <w:marLeft w:val="0"/>
          <w:marRight w:val="0"/>
          <w:marTop w:val="0"/>
          <w:marBottom w:val="0"/>
          <w:divBdr>
            <w:top w:val="none" w:sz="0" w:space="0" w:color="auto"/>
            <w:left w:val="none" w:sz="0" w:space="0" w:color="auto"/>
            <w:bottom w:val="none" w:sz="0" w:space="0" w:color="auto"/>
            <w:right w:val="none" w:sz="0" w:space="0" w:color="auto"/>
          </w:divBdr>
          <w:divsChild>
            <w:div w:id="606275069">
              <w:marLeft w:val="0"/>
              <w:marRight w:val="0"/>
              <w:marTop w:val="0"/>
              <w:marBottom w:val="0"/>
              <w:divBdr>
                <w:top w:val="none" w:sz="0" w:space="0" w:color="auto"/>
                <w:left w:val="none" w:sz="0" w:space="0" w:color="auto"/>
                <w:bottom w:val="none" w:sz="0" w:space="0" w:color="auto"/>
                <w:right w:val="none" w:sz="0" w:space="0" w:color="auto"/>
              </w:divBdr>
              <w:divsChild>
                <w:div w:id="1662923271">
                  <w:marLeft w:val="0"/>
                  <w:marRight w:val="0"/>
                  <w:marTop w:val="0"/>
                  <w:marBottom w:val="0"/>
                  <w:divBdr>
                    <w:top w:val="none" w:sz="0" w:space="0" w:color="auto"/>
                    <w:left w:val="none" w:sz="0" w:space="0" w:color="auto"/>
                    <w:bottom w:val="none" w:sz="0" w:space="0" w:color="auto"/>
                    <w:right w:val="none" w:sz="0" w:space="0" w:color="auto"/>
                  </w:divBdr>
                </w:div>
                <w:div w:id="517037387">
                  <w:marLeft w:val="0"/>
                  <w:marRight w:val="0"/>
                  <w:marTop w:val="0"/>
                  <w:marBottom w:val="0"/>
                  <w:divBdr>
                    <w:top w:val="none" w:sz="0" w:space="0" w:color="auto"/>
                    <w:left w:val="none" w:sz="0" w:space="0" w:color="auto"/>
                    <w:bottom w:val="none" w:sz="0" w:space="0" w:color="auto"/>
                    <w:right w:val="none" w:sz="0" w:space="0" w:color="auto"/>
                  </w:divBdr>
                  <w:divsChild>
                    <w:div w:id="1563059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0916373">
      <w:bodyDiv w:val="1"/>
      <w:marLeft w:val="0"/>
      <w:marRight w:val="0"/>
      <w:marTop w:val="0"/>
      <w:marBottom w:val="0"/>
      <w:divBdr>
        <w:top w:val="none" w:sz="0" w:space="0" w:color="auto"/>
        <w:left w:val="none" w:sz="0" w:space="0" w:color="auto"/>
        <w:bottom w:val="none" w:sz="0" w:space="0" w:color="auto"/>
        <w:right w:val="none" w:sz="0" w:space="0" w:color="auto"/>
      </w:divBdr>
      <w:divsChild>
        <w:div w:id="1794056874">
          <w:marLeft w:val="0"/>
          <w:marRight w:val="0"/>
          <w:marTop w:val="0"/>
          <w:marBottom w:val="0"/>
          <w:divBdr>
            <w:top w:val="none" w:sz="0" w:space="0" w:color="auto"/>
            <w:left w:val="none" w:sz="0" w:space="0" w:color="auto"/>
            <w:bottom w:val="none" w:sz="0" w:space="0" w:color="auto"/>
            <w:right w:val="none" w:sz="0" w:space="0" w:color="auto"/>
          </w:divBdr>
        </w:div>
      </w:divsChild>
    </w:div>
    <w:div w:id="1554273586">
      <w:bodyDiv w:val="1"/>
      <w:marLeft w:val="0"/>
      <w:marRight w:val="0"/>
      <w:marTop w:val="0"/>
      <w:marBottom w:val="0"/>
      <w:divBdr>
        <w:top w:val="none" w:sz="0" w:space="0" w:color="auto"/>
        <w:left w:val="none" w:sz="0" w:space="0" w:color="auto"/>
        <w:bottom w:val="none" w:sz="0" w:space="0" w:color="auto"/>
        <w:right w:val="none" w:sz="0" w:space="0" w:color="auto"/>
      </w:divBdr>
      <w:divsChild>
        <w:div w:id="207836629">
          <w:marLeft w:val="0"/>
          <w:marRight w:val="0"/>
          <w:marTop w:val="0"/>
          <w:marBottom w:val="0"/>
          <w:divBdr>
            <w:top w:val="none" w:sz="0" w:space="0" w:color="auto"/>
            <w:left w:val="none" w:sz="0" w:space="0" w:color="auto"/>
            <w:bottom w:val="none" w:sz="0" w:space="0" w:color="auto"/>
            <w:right w:val="none" w:sz="0" w:space="0" w:color="auto"/>
          </w:divBdr>
          <w:divsChild>
            <w:div w:id="30516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7668195">
      <w:bodyDiv w:val="1"/>
      <w:marLeft w:val="0"/>
      <w:marRight w:val="0"/>
      <w:marTop w:val="0"/>
      <w:marBottom w:val="0"/>
      <w:divBdr>
        <w:top w:val="none" w:sz="0" w:space="0" w:color="auto"/>
        <w:left w:val="none" w:sz="0" w:space="0" w:color="auto"/>
        <w:bottom w:val="none" w:sz="0" w:space="0" w:color="auto"/>
        <w:right w:val="none" w:sz="0" w:space="0" w:color="auto"/>
      </w:divBdr>
    </w:div>
    <w:div w:id="1559781030">
      <w:bodyDiv w:val="1"/>
      <w:marLeft w:val="0"/>
      <w:marRight w:val="0"/>
      <w:marTop w:val="0"/>
      <w:marBottom w:val="0"/>
      <w:divBdr>
        <w:top w:val="none" w:sz="0" w:space="0" w:color="auto"/>
        <w:left w:val="none" w:sz="0" w:space="0" w:color="auto"/>
        <w:bottom w:val="none" w:sz="0" w:space="0" w:color="auto"/>
        <w:right w:val="none" w:sz="0" w:space="0" w:color="auto"/>
      </w:divBdr>
      <w:divsChild>
        <w:div w:id="818378743">
          <w:marLeft w:val="0"/>
          <w:marRight w:val="0"/>
          <w:marTop w:val="0"/>
          <w:marBottom w:val="0"/>
          <w:divBdr>
            <w:top w:val="none" w:sz="0" w:space="0" w:color="auto"/>
            <w:left w:val="none" w:sz="0" w:space="0" w:color="auto"/>
            <w:bottom w:val="none" w:sz="0" w:space="0" w:color="auto"/>
            <w:right w:val="none" w:sz="0" w:space="0" w:color="auto"/>
          </w:divBdr>
          <w:divsChild>
            <w:div w:id="24669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410530">
      <w:bodyDiv w:val="1"/>
      <w:marLeft w:val="0"/>
      <w:marRight w:val="0"/>
      <w:marTop w:val="0"/>
      <w:marBottom w:val="0"/>
      <w:divBdr>
        <w:top w:val="none" w:sz="0" w:space="0" w:color="auto"/>
        <w:left w:val="none" w:sz="0" w:space="0" w:color="auto"/>
        <w:bottom w:val="none" w:sz="0" w:space="0" w:color="auto"/>
        <w:right w:val="none" w:sz="0" w:space="0" w:color="auto"/>
      </w:divBdr>
    </w:div>
    <w:div w:id="1566649300">
      <w:bodyDiv w:val="1"/>
      <w:marLeft w:val="0"/>
      <w:marRight w:val="0"/>
      <w:marTop w:val="0"/>
      <w:marBottom w:val="0"/>
      <w:divBdr>
        <w:top w:val="none" w:sz="0" w:space="0" w:color="auto"/>
        <w:left w:val="none" w:sz="0" w:space="0" w:color="auto"/>
        <w:bottom w:val="none" w:sz="0" w:space="0" w:color="auto"/>
        <w:right w:val="none" w:sz="0" w:space="0" w:color="auto"/>
      </w:divBdr>
    </w:div>
    <w:div w:id="1568031096">
      <w:bodyDiv w:val="1"/>
      <w:marLeft w:val="0"/>
      <w:marRight w:val="0"/>
      <w:marTop w:val="0"/>
      <w:marBottom w:val="0"/>
      <w:divBdr>
        <w:top w:val="none" w:sz="0" w:space="0" w:color="auto"/>
        <w:left w:val="none" w:sz="0" w:space="0" w:color="auto"/>
        <w:bottom w:val="none" w:sz="0" w:space="0" w:color="auto"/>
        <w:right w:val="none" w:sz="0" w:space="0" w:color="auto"/>
      </w:divBdr>
    </w:div>
    <w:div w:id="1568221128">
      <w:bodyDiv w:val="1"/>
      <w:marLeft w:val="0"/>
      <w:marRight w:val="0"/>
      <w:marTop w:val="0"/>
      <w:marBottom w:val="0"/>
      <w:divBdr>
        <w:top w:val="none" w:sz="0" w:space="0" w:color="auto"/>
        <w:left w:val="none" w:sz="0" w:space="0" w:color="auto"/>
        <w:bottom w:val="none" w:sz="0" w:space="0" w:color="auto"/>
        <w:right w:val="none" w:sz="0" w:space="0" w:color="auto"/>
      </w:divBdr>
    </w:div>
    <w:div w:id="1569657654">
      <w:bodyDiv w:val="1"/>
      <w:marLeft w:val="0"/>
      <w:marRight w:val="0"/>
      <w:marTop w:val="0"/>
      <w:marBottom w:val="0"/>
      <w:divBdr>
        <w:top w:val="none" w:sz="0" w:space="0" w:color="auto"/>
        <w:left w:val="none" w:sz="0" w:space="0" w:color="auto"/>
        <w:bottom w:val="none" w:sz="0" w:space="0" w:color="auto"/>
        <w:right w:val="none" w:sz="0" w:space="0" w:color="auto"/>
      </w:divBdr>
    </w:div>
    <w:div w:id="1586264596">
      <w:bodyDiv w:val="1"/>
      <w:marLeft w:val="0"/>
      <w:marRight w:val="0"/>
      <w:marTop w:val="0"/>
      <w:marBottom w:val="0"/>
      <w:divBdr>
        <w:top w:val="none" w:sz="0" w:space="0" w:color="auto"/>
        <w:left w:val="none" w:sz="0" w:space="0" w:color="auto"/>
        <w:bottom w:val="none" w:sz="0" w:space="0" w:color="auto"/>
        <w:right w:val="none" w:sz="0" w:space="0" w:color="auto"/>
      </w:divBdr>
    </w:div>
    <w:div w:id="1587422499">
      <w:bodyDiv w:val="1"/>
      <w:marLeft w:val="0"/>
      <w:marRight w:val="0"/>
      <w:marTop w:val="0"/>
      <w:marBottom w:val="0"/>
      <w:divBdr>
        <w:top w:val="none" w:sz="0" w:space="0" w:color="auto"/>
        <w:left w:val="none" w:sz="0" w:space="0" w:color="auto"/>
        <w:bottom w:val="none" w:sz="0" w:space="0" w:color="auto"/>
        <w:right w:val="none" w:sz="0" w:space="0" w:color="auto"/>
      </w:divBdr>
      <w:divsChild>
        <w:div w:id="1269653019">
          <w:marLeft w:val="0"/>
          <w:marRight w:val="0"/>
          <w:marTop w:val="0"/>
          <w:marBottom w:val="0"/>
          <w:divBdr>
            <w:top w:val="none" w:sz="0" w:space="0" w:color="auto"/>
            <w:left w:val="none" w:sz="0" w:space="0" w:color="auto"/>
            <w:bottom w:val="none" w:sz="0" w:space="0" w:color="auto"/>
            <w:right w:val="none" w:sz="0" w:space="0" w:color="auto"/>
          </w:divBdr>
          <w:divsChild>
            <w:div w:id="808864418">
              <w:marLeft w:val="0"/>
              <w:marRight w:val="0"/>
              <w:marTop w:val="0"/>
              <w:marBottom w:val="0"/>
              <w:divBdr>
                <w:top w:val="none" w:sz="0" w:space="0" w:color="auto"/>
                <w:left w:val="none" w:sz="0" w:space="0" w:color="auto"/>
                <w:bottom w:val="none" w:sz="0" w:space="0" w:color="auto"/>
                <w:right w:val="none" w:sz="0" w:space="0" w:color="auto"/>
              </w:divBdr>
              <w:divsChild>
                <w:div w:id="1229027531">
                  <w:marLeft w:val="0"/>
                  <w:marRight w:val="0"/>
                  <w:marTop w:val="0"/>
                  <w:marBottom w:val="0"/>
                  <w:divBdr>
                    <w:top w:val="none" w:sz="0" w:space="0" w:color="auto"/>
                    <w:left w:val="none" w:sz="0" w:space="0" w:color="auto"/>
                    <w:bottom w:val="none" w:sz="0" w:space="0" w:color="auto"/>
                    <w:right w:val="none" w:sz="0" w:space="0" w:color="auto"/>
                  </w:divBdr>
                  <w:divsChild>
                    <w:div w:id="933588635">
                      <w:marLeft w:val="0"/>
                      <w:marRight w:val="0"/>
                      <w:marTop w:val="0"/>
                      <w:marBottom w:val="0"/>
                      <w:divBdr>
                        <w:top w:val="none" w:sz="0" w:space="0" w:color="auto"/>
                        <w:left w:val="none" w:sz="0" w:space="0" w:color="auto"/>
                        <w:bottom w:val="none" w:sz="0" w:space="0" w:color="auto"/>
                        <w:right w:val="none" w:sz="0" w:space="0" w:color="auto"/>
                      </w:divBdr>
                      <w:divsChild>
                        <w:div w:id="1950234399">
                          <w:marLeft w:val="0"/>
                          <w:marRight w:val="0"/>
                          <w:marTop w:val="0"/>
                          <w:marBottom w:val="0"/>
                          <w:divBdr>
                            <w:top w:val="none" w:sz="0" w:space="0" w:color="auto"/>
                            <w:left w:val="none" w:sz="0" w:space="0" w:color="auto"/>
                            <w:bottom w:val="none" w:sz="0" w:space="0" w:color="auto"/>
                            <w:right w:val="none" w:sz="0" w:space="0" w:color="auto"/>
                          </w:divBdr>
                          <w:divsChild>
                            <w:div w:id="182701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8223783">
      <w:bodyDiv w:val="1"/>
      <w:marLeft w:val="0"/>
      <w:marRight w:val="0"/>
      <w:marTop w:val="0"/>
      <w:marBottom w:val="0"/>
      <w:divBdr>
        <w:top w:val="none" w:sz="0" w:space="0" w:color="auto"/>
        <w:left w:val="none" w:sz="0" w:space="0" w:color="auto"/>
        <w:bottom w:val="none" w:sz="0" w:space="0" w:color="auto"/>
        <w:right w:val="none" w:sz="0" w:space="0" w:color="auto"/>
      </w:divBdr>
      <w:divsChild>
        <w:div w:id="974599564">
          <w:marLeft w:val="0"/>
          <w:marRight w:val="0"/>
          <w:marTop w:val="0"/>
          <w:marBottom w:val="0"/>
          <w:divBdr>
            <w:top w:val="none" w:sz="0" w:space="0" w:color="auto"/>
            <w:left w:val="none" w:sz="0" w:space="0" w:color="auto"/>
            <w:bottom w:val="none" w:sz="0" w:space="0" w:color="auto"/>
            <w:right w:val="none" w:sz="0" w:space="0" w:color="auto"/>
          </w:divBdr>
          <w:divsChild>
            <w:div w:id="931738929">
              <w:marLeft w:val="0"/>
              <w:marRight w:val="0"/>
              <w:marTop w:val="0"/>
              <w:marBottom w:val="0"/>
              <w:divBdr>
                <w:top w:val="none" w:sz="0" w:space="0" w:color="auto"/>
                <w:left w:val="none" w:sz="0" w:space="0" w:color="auto"/>
                <w:bottom w:val="none" w:sz="0" w:space="0" w:color="auto"/>
                <w:right w:val="none" w:sz="0" w:space="0" w:color="auto"/>
              </w:divBdr>
              <w:divsChild>
                <w:div w:id="1808011924">
                  <w:marLeft w:val="0"/>
                  <w:marRight w:val="0"/>
                  <w:marTop w:val="0"/>
                  <w:marBottom w:val="0"/>
                  <w:divBdr>
                    <w:top w:val="none" w:sz="0" w:space="0" w:color="auto"/>
                    <w:left w:val="none" w:sz="0" w:space="0" w:color="auto"/>
                    <w:bottom w:val="none" w:sz="0" w:space="0" w:color="auto"/>
                    <w:right w:val="none" w:sz="0" w:space="0" w:color="auto"/>
                  </w:divBdr>
                  <w:divsChild>
                    <w:div w:id="1573734291">
                      <w:marLeft w:val="0"/>
                      <w:marRight w:val="0"/>
                      <w:marTop w:val="0"/>
                      <w:marBottom w:val="0"/>
                      <w:divBdr>
                        <w:top w:val="none" w:sz="0" w:space="0" w:color="auto"/>
                        <w:left w:val="none" w:sz="0" w:space="0" w:color="auto"/>
                        <w:bottom w:val="none" w:sz="0" w:space="0" w:color="auto"/>
                        <w:right w:val="none" w:sz="0" w:space="0" w:color="auto"/>
                      </w:divBdr>
                      <w:divsChild>
                        <w:div w:id="1515267644">
                          <w:marLeft w:val="0"/>
                          <w:marRight w:val="0"/>
                          <w:marTop w:val="0"/>
                          <w:marBottom w:val="0"/>
                          <w:divBdr>
                            <w:top w:val="none" w:sz="0" w:space="0" w:color="auto"/>
                            <w:left w:val="none" w:sz="0" w:space="0" w:color="auto"/>
                            <w:bottom w:val="none" w:sz="0" w:space="0" w:color="auto"/>
                            <w:right w:val="none" w:sz="0" w:space="0" w:color="auto"/>
                          </w:divBdr>
                          <w:divsChild>
                            <w:div w:id="994647902">
                              <w:marLeft w:val="0"/>
                              <w:marRight w:val="0"/>
                              <w:marTop w:val="0"/>
                              <w:marBottom w:val="0"/>
                              <w:divBdr>
                                <w:top w:val="none" w:sz="0" w:space="0" w:color="auto"/>
                                <w:left w:val="none" w:sz="0" w:space="0" w:color="auto"/>
                                <w:bottom w:val="none" w:sz="0" w:space="0" w:color="auto"/>
                                <w:right w:val="none" w:sz="0" w:space="0" w:color="auto"/>
                              </w:divBdr>
                              <w:divsChild>
                                <w:div w:id="102112326">
                                  <w:marLeft w:val="0"/>
                                  <w:marRight w:val="0"/>
                                  <w:marTop w:val="0"/>
                                  <w:marBottom w:val="0"/>
                                  <w:divBdr>
                                    <w:top w:val="none" w:sz="0" w:space="0" w:color="auto"/>
                                    <w:left w:val="none" w:sz="0" w:space="0" w:color="auto"/>
                                    <w:bottom w:val="none" w:sz="0" w:space="0" w:color="auto"/>
                                    <w:right w:val="none" w:sz="0" w:space="0" w:color="auto"/>
                                  </w:divBdr>
                                  <w:divsChild>
                                    <w:div w:id="533082409">
                                      <w:marLeft w:val="0"/>
                                      <w:marRight w:val="0"/>
                                      <w:marTop w:val="0"/>
                                      <w:marBottom w:val="0"/>
                                      <w:divBdr>
                                        <w:top w:val="none" w:sz="0" w:space="0" w:color="auto"/>
                                        <w:left w:val="none" w:sz="0" w:space="0" w:color="auto"/>
                                        <w:bottom w:val="none" w:sz="0" w:space="0" w:color="auto"/>
                                        <w:right w:val="none" w:sz="0" w:space="0" w:color="auto"/>
                                      </w:divBdr>
                                      <w:divsChild>
                                        <w:div w:id="1496334905">
                                          <w:marLeft w:val="0"/>
                                          <w:marRight w:val="0"/>
                                          <w:marTop w:val="0"/>
                                          <w:marBottom w:val="0"/>
                                          <w:divBdr>
                                            <w:top w:val="none" w:sz="0" w:space="0" w:color="auto"/>
                                            <w:left w:val="none" w:sz="0" w:space="0" w:color="auto"/>
                                            <w:bottom w:val="none" w:sz="0" w:space="0" w:color="auto"/>
                                            <w:right w:val="none" w:sz="0" w:space="0" w:color="auto"/>
                                          </w:divBdr>
                                          <w:divsChild>
                                            <w:div w:id="485979517">
                                              <w:marLeft w:val="0"/>
                                              <w:marRight w:val="0"/>
                                              <w:marTop w:val="0"/>
                                              <w:marBottom w:val="0"/>
                                              <w:divBdr>
                                                <w:top w:val="none" w:sz="0" w:space="0" w:color="auto"/>
                                                <w:left w:val="none" w:sz="0" w:space="0" w:color="auto"/>
                                                <w:bottom w:val="none" w:sz="0" w:space="0" w:color="auto"/>
                                                <w:right w:val="none" w:sz="0" w:space="0" w:color="auto"/>
                                              </w:divBdr>
                                              <w:divsChild>
                                                <w:div w:id="1825780777">
                                                  <w:marLeft w:val="0"/>
                                                  <w:marRight w:val="0"/>
                                                  <w:marTop w:val="0"/>
                                                  <w:marBottom w:val="0"/>
                                                  <w:divBdr>
                                                    <w:top w:val="none" w:sz="0" w:space="0" w:color="auto"/>
                                                    <w:left w:val="none" w:sz="0" w:space="0" w:color="auto"/>
                                                    <w:bottom w:val="none" w:sz="0" w:space="0" w:color="auto"/>
                                                    <w:right w:val="none" w:sz="0" w:space="0" w:color="auto"/>
                                                  </w:divBdr>
                                                  <w:divsChild>
                                                    <w:div w:id="263920988">
                                                      <w:marLeft w:val="0"/>
                                                      <w:marRight w:val="0"/>
                                                      <w:marTop w:val="0"/>
                                                      <w:marBottom w:val="0"/>
                                                      <w:divBdr>
                                                        <w:top w:val="none" w:sz="0" w:space="0" w:color="auto"/>
                                                        <w:left w:val="none" w:sz="0" w:space="0" w:color="auto"/>
                                                        <w:bottom w:val="none" w:sz="0" w:space="0" w:color="auto"/>
                                                        <w:right w:val="none" w:sz="0" w:space="0" w:color="auto"/>
                                                      </w:divBdr>
                                                      <w:divsChild>
                                                        <w:div w:id="1229263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05532663">
      <w:bodyDiv w:val="1"/>
      <w:marLeft w:val="0"/>
      <w:marRight w:val="0"/>
      <w:marTop w:val="0"/>
      <w:marBottom w:val="0"/>
      <w:divBdr>
        <w:top w:val="none" w:sz="0" w:space="0" w:color="auto"/>
        <w:left w:val="none" w:sz="0" w:space="0" w:color="auto"/>
        <w:bottom w:val="none" w:sz="0" w:space="0" w:color="auto"/>
        <w:right w:val="none" w:sz="0" w:space="0" w:color="auto"/>
      </w:divBdr>
    </w:div>
    <w:div w:id="1612861511">
      <w:bodyDiv w:val="1"/>
      <w:marLeft w:val="0"/>
      <w:marRight w:val="0"/>
      <w:marTop w:val="0"/>
      <w:marBottom w:val="0"/>
      <w:divBdr>
        <w:top w:val="none" w:sz="0" w:space="0" w:color="auto"/>
        <w:left w:val="none" w:sz="0" w:space="0" w:color="auto"/>
        <w:bottom w:val="none" w:sz="0" w:space="0" w:color="auto"/>
        <w:right w:val="none" w:sz="0" w:space="0" w:color="auto"/>
      </w:divBdr>
    </w:div>
    <w:div w:id="1619679150">
      <w:bodyDiv w:val="1"/>
      <w:marLeft w:val="0"/>
      <w:marRight w:val="0"/>
      <w:marTop w:val="0"/>
      <w:marBottom w:val="0"/>
      <w:divBdr>
        <w:top w:val="none" w:sz="0" w:space="0" w:color="auto"/>
        <w:left w:val="none" w:sz="0" w:space="0" w:color="auto"/>
        <w:bottom w:val="none" w:sz="0" w:space="0" w:color="auto"/>
        <w:right w:val="none" w:sz="0" w:space="0" w:color="auto"/>
      </w:divBdr>
      <w:divsChild>
        <w:div w:id="736364744">
          <w:marLeft w:val="0"/>
          <w:marRight w:val="0"/>
          <w:marTop w:val="0"/>
          <w:marBottom w:val="0"/>
          <w:divBdr>
            <w:top w:val="none" w:sz="0" w:space="0" w:color="auto"/>
            <w:left w:val="none" w:sz="0" w:space="0" w:color="auto"/>
            <w:bottom w:val="none" w:sz="0" w:space="0" w:color="auto"/>
            <w:right w:val="none" w:sz="0" w:space="0" w:color="auto"/>
          </w:divBdr>
          <w:divsChild>
            <w:div w:id="19285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227270">
      <w:bodyDiv w:val="1"/>
      <w:marLeft w:val="0"/>
      <w:marRight w:val="0"/>
      <w:marTop w:val="0"/>
      <w:marBottom w:val="0"/>
      <w:divBdr>
        <w:top w:val="none" w:sz="0" w:space="0" w:color="auto"/>
        <w:left w:val="none" w:sz="0" w:space="0" w:color="auto"/>
        <w:bottom w:val="none" w:sz="0" w:space="0" w:color="auto"/>
        <w:right w:val="none" w:sz="0" w:space="0" w:color="auto"/>
      </w:divBdr>
    </w:div>
    <w:div w:id="1625844580">
      <w:bodyDiv w:val="1"/>
      <w:marLeft w:val="0"/>
      <w:marRight w:val="0"/>
      <w:marTop w:val="0"/>
      <w:marBottom w:val="0"/>
      <w:divBdr>
        <w:top w:val="none" w:sz="0" w:space="0" w:color="auto"/>
        <w:left w:val="none" w:sz="0" w:space="0" w:color="auto"/>
        <w:bottom w:val="none" w:sz="0" w:space="0" w:color="auto"/>
        <w:right w:val="none" w:sz="0" w:space="0" w:color="auto"/>
      </w:divBdr>
    </w:div>
    <w:div w:id="1628589179">
      <w:bodyDiv w:val="1"/>
      <w:marLeft w:val="0"/>
      <w:marRight w:val="0"/>
      <w:marTop w:val="0"/>
      <w:marBottom w:val="0"/>
      <w:divBdr>
        <w:top w:val="none" w:sz="0" w:space="0" w:color="auto"/>
        <w:left w:val="none" w:sz="0" w:space="0" w:color="auto"/>
        <w:bottom w:val="none" w:sz="0" w:space="0" w:color="auto"/>
        <w:right w:val="none" w:sz="0" w:space="0" w:color="auto"/>
      </w:divBdr>
    </w:div>
    <w:div w:id="1629816448">
      <w:bodyDiv w:val="1"/>
      <w:marLeft w:val="0"/>
      <w:marRight w:val="0"/>
      <w:marTop w:val="0"/>
      <w:marBottom w:val="0"/>
      <w:divBdr>
        <w:top w:val="none" w:sz="0" w:space="0" w:color="auto"/>
        <w:left w:val="none" w:sz="0" w:space="0" w:color="auto"/>
        <w:bottom w:val="none" w:sz="0" w:space="0" w:color="auto"/>
        <w:right w:val="none" w:sz="0" w:space="0" w:color="auto"/>
      </w:divBdr>
      <w:divsChild>
        <w:div w:id="1846164680">
          <w:marLeft w:val="0"/>
          <w:marRight w:val="0"/>
          <w:marTop w:val="0"/>
          <w:marBottom w:val="0"/>
          <w:divBdr>
            <w:top w:val="none" w:sz="0" w:space="0" w:color="auto"/>
            <w:left w:val="none" w:sz="0" w:space="0" w:color="auto"/>
            <w:bottom w:val="none" w:sz="0" w:space="0" w:color="auto"/>
            <w:right w:val="none" w:sz="0" w:space="0" w:color="auto"/>
          </w:divBdr>
        </w:div>
      </w:divsChild>
    </w:div>
    <w:div w:id="1631669257">
      <w:bodyDiv w:val="1"/>
      <w:marLeft w:val="0"/>
      <w:marRight w:val="0"/>
      <w:marTop w:val="0"/>
      <w:marBottom w:val="0"/>
      <w:divBdr>
        <w:top w:val="none" w:sz="0" w:space="0" w:color="auto"/>
        <w:left w:val="none" w:sz="0" w:space="0" w:color="auto"/>
        <w:bottom w:val="none" w:sz="0" w:space="0" w:color="auto"/>
        <w:right w:val="none" w:sz="0" w:space="0" w:color="auto"/>
      </w:divBdr>
    </w:div>
    <w:div w:id="1635136597">
      <w:bodyDiv w:val="1"/>
      <w:marLeft w:val="0"/>
      <w:marRight w:val="0"/>
      <w:marTop w:val="0"/>
      <w:marBottom w:val="0"/>
      <w:divBdr>
        <w:top w:val="none" w:sz="0" w:space="0" w:color="auto"/>
        <w:left w:val="none" w:sz="0" w:space="0" w:color="auto"/>
        <w:bottom w:val="none" w:sz="0" w:space="0" w:color="auto"/>
        <w:right w:val="none" w:sz="0" w:space="0" w:color="auto"/>
      </w:divBdr>
      <w:divsChild>
        <w:div w:id="1845390062">
          <w:marLeft w:val="0"/>
          <w:marRight w:val="0"/>
          <w:marTop w:val="0"/>
          <w:marBottom w:val="0"/>
          <w:divBdr>
            <w:top w:val="none" w:sz="0" w:space="0" w:color="auto"/>
            <w:left w:val="none" w:sz="0" w:space="0" w:color="auto"/>
            <w:bottom w:val="none" w:sz="0" w:space="0" w:color="auto"/>
            <w:right w:val="none" w:sz="0" w:space="0" w:color="auto"/>
          </w:divBdr>
        </w:div>
      </w:divsChild>
    </w:div>
    <w:div w:id="1643150312">
      <w:bodyDiv w:val="1"/>
      <w:marLeft w:val="0"/>
      <w:marRight w:val="0"/>
      <w:marTop w:val="0"/>
      <w:marBottom w:val="0"/>
      <w:divBdr>
        <w:top w:val="none" w:sz="0" w:space="0" w:color="auto"/>
        <w:left w:val="none" w:sz="0" w:space="0" w:color="auto"/>
        <w:bottom w:val="none" w:sz="0" w:space="0" w:color="auto"/>
        <w:right w:val="none" w:sz="0" w:space="0" w:color="auto"/>
      </w:divBdr>
    </w:div>
    <w:div w:id="1643652961">
      <w:bodyDiv w:val="1"/>
      <w:marLeft w:val="0"/>
      <w:marRight w:val="0"/>
      <w:marTop w:val="0"/>
      <w:marBottom w:val="0"/>
      <w:divBdr>
        <w:top w:val="none" w:sz="0" w:space="0" w:color="auto"/>
        <w:left w:val="none" w:sz="0" w:space="0" w:color="auto"/>
        <w:bottom w:val="none" w:sz="0" w:space="0" w:color="auto"/>
        <w:right w:val="none" w:sz="0" w:space="0" w:color="auto"/>
      </w:divBdr>
      <w:divsChild>
        <w:div w:id="1932471592">
          <w:marLeft w:val="0"/>
          <w:marRight w:val="0"/>
          <w:marTop w:val="0"/>
          <w:marBottom w:val="0"/>
          <w:divBdr>
            <w:top w:val="none" w:sz="0" w:space="0" w:color="auto"/>
            <w:left w:val="none" w:sz="0" w:space="0" w:color="auto"/>
            <w:bottom w:val="none" w:sz="0" w:space="0" w:color="auto"/>
            <w:right w:val="none" w:sz="0" w:space="0" w:color="auto"/>
          </w:divBdr>
          <w:divsChild>
            <w:div w:id="61748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120979">
      <w:bodyDiv w:val="1"/>
      <w:marLeft w:val="0"/>
      <w:marRight w:val="0"/>
      <w:marTop w:val="0"/>
      <w:marBottom w:val="0"/>
      <w:divBdr>
        <w:top w:val="none" w:sz="0" w:space="0" w:color="auto"/>
        <w:left w:val="none" w:sz="0" w:space="0" w:color="auto"/>
        <w:bottom w:val="none" w:sz="0" w:space="0" w:color="auto"/>
        <w:right w:val="none" w:sz="0" w:space="0" w:color="auto"/>
      </w:divBdr>
    </w:div>
    <w:div w:id="1648778599">
      <w:bodyDiv w:val="1"/>
      <w:marLeft w:val="0"/>
      <w:marRight w:val="0"/>
      <w:marTop w:val="0"/>
      <w:marBottom w:val="0"/>
      <w:divBdr>
        <w:top w:val="none" w:sz="0" w:space="0" w:color="auto"/>
        <w:left w:val="none" w:sz="0" w:space="0" w:color="auto"/>
        <w:bottom w:val="none" w:sz="0" w:space="0" w:color="auto"/>
        <w:right w:val="none" w:sz="0" w:space="0" w:color="auto"/>
      </w:divBdr>
    </w:div>
    <w:div w:id="1655835909">
      <w:bodyDiv w:val="1"/>
      <w:marLeft w:val="0"/>
      <w:marRight w:val="0"/>
      <w:marTop w:val="0"/>
      <w:marBottom w:val="0"/>
      <w:divBdr>
        <w:top w:val="none" w:sz="0" w:space="0" w:color="auto"/>
        <w:left w:val="none" w:sz="0" w:space="0" w:color="auto"/>
        <w:bottom w:val="none" w:sz="0" w:space="0" w:color="auto"/>
        <w:right w:val="none" w:sz="0" w:space="0" w:color="auto"/>
      </w:divBdr>
    </w:div>
    <w:div w:id="1655908591">
      <w:bodyDiv w:val="1"/>
      <w:marLeft w:val="0"/>
      <w:marRight w:val="0"/>
      <w:marTop w:val="0"/>
      <w:marBottom w:val="0"/>
      <w:divBdr>
        <w:top w:val="none" w:sz="0" w:space="0" w:color="auto"/>
        <w:left w:val="none" w:sz="0" w:space="0" w:color="auto"/>
        <w:bottom w:val="none" w:sz="0" w:space="0" w:color="auto"/>
        <w:right w:val="none" w:sz="0" w:space="0" w:color="auto"/>
      </w:divBdr>
    </w:div>
    <w:div w:id="1659335871">
      <w:bodyDiv w:val="1"/>
      <w:marLeft w:val="0"/>
      <w:marRight w:val="0"/>
      <w:marTop w:val="0"/>
      <w:marBottom w:val="0"/>
      <w:divBdr>
        <w:top w:val="none" w:sz="0" w:space="0" w:color="auto"/>
        <w:left w:val="none" w:sz="0" w:space="0" w:color="auto"/>
        <w:bottom w:val="none" w:sz="0" w:space="0" w:color="auto"/>
        <w:right w:val="none" w:sz="0" w:space="0" w:color="auto"/>
      </w:divBdr>
      <w:divsChild>
        <w:div w:id="1131091528">
          <w:marLeft w:val="0"/>
          <w:marRight w:val="0"/>
          <w:marTop w:val="0"/>
          <w:marBottom w:val="0"/>
          <w:divBdr>
            <w:top w:val="none" w:sz="0" w:space="0" w:color="auto"/>
            <w:left w:val="none" w:sz="0" w:space="0" w:color="auto"/>
            <w:bottom w:val="none" w:sz="0" w:space="0" w:color="auto"/>
            <w:right w:val="none" w:sz="0" w:space="0" w:color="auto"/>
          </w:divBdr>
          <w:divsChild>
            <w:div w:id="392630809">
              <w:marLeft w:val="0"/>
              <w:marRight w:val="0"/>
              <w:marTop w:val="0"/>
              <w:marBottom w:val="0"/>
              <w:divBdr>
                <w:top w:val="none" w:sz="0" w:space="0" w:color="auto"/>
                <w:left w:val="none" w:sz="0" w:space="0" w:color="auto"/>
                <w:bottom w:val="none" w:sz="0" w:space="0" w:color="auto"/>
                <w:right w:val="none" w:sz="0" w:space="0" w:color="auto"/>
              </w:divBdr>
              <w:divsChild>
                <w:div w:id="1209224955">
                  <w:marLeft w:val="0"/>
                  <w:marRight w:val="0"/>
                  <w:marTop w:val="0"/>
                  <w:marBottom w:val="0"/>
                  <w:divBdr>
                    <w:top w:val="none" w:sz="0" w:space="0" w:color="auto"/>
                    <w:left w:val="none" w:sz="0" w:space="0" w:color="auto"/>
                    <w:bottom w:val="none" w:sz="0" w:space="0" w:color="auto"/>
                    <w:right w:val="none" w:sz="0" w:space="0" w:color="auto"/>
                  </w:divBdr>
                  <w:divsChild>
                    <w:div w:id="686104613">
                      <w:marLeft w:val="0"/>
                      <w:marRight w:val="0"/>
                      <w:marTop w:val="0"/>
                      <w:marBottom w:val="0"/>
                      <w:divBdr>
                        <w:top w:val="none" w:sz="0" w:space="0" w:color="auto"/>
                        <w:left w:val="none" w:sz="0" w:space="0" w:color="auto"/>
                        <w:bottom w:val="none" w:sz="0" w:space="0" w:color="auto"/>
                        <w:right w:val="none" w:sz="0" w:space="0" w:color="auto"/>
                      </w:divBdr>
                      <w:divsChild>
                        <w:div w:id="1285649497">
                          <w:marLeft w:val="0"/>
                          <w:marRight w:val="0"/>
                          <w:marTop w:val="0"/>
                          <w:marBottom w:val="0"/>
                          <w:divBdr>
                            <w:top w:val="none" w:sz="0" w:space="0" w:color="auto"/>
                            <w:left w:val="none" w:sz="0" w:space="0" w:color="auto"/>
                            <w:bottom w:val="none" w:sz="0" w:space="0" w:color="auto"/>
                            <w:right w:val="none" w:sz="0" w:space="0" w:color="auto"/>
                          </w:divBdr>
                          <w:divsChild>
                            <w:div w:id="2019378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514067">
                  <w:marLeft w:val="0"/>
                  <w:marRight w:val="0"/>
                  <w:marTop w:val="0"/>
                  <w:marBottom w:val="0"/>
                  <w:divBdr>
                    <w:top w:val="none" w:sz="0" w:space="0" w:color="auto"/>
                    <w:left w:val="none" w:sz="0" w:space="0" w:color="auto"/>
                    <w:bottom w:val="none" w:sz="0" w:space="0" w:color="auto"/>
                    <w:right w:val="none" w:sz="0" w:space="0" w:color="auto"/>
                  </w:divBdr>
                  <w:divsChild>
                    <w:div w:id="2040349090">
                      <w:marLeft w:val="0"/>
                      <w:marRight w:val="0"/>
                      <w:marTop w:val="0"/>
                      <w:marBottom w:val="0"/>
                      <w:divBdr>
                        <w:top w:val="none" w:sz="0" w:space="0" w:color="auto"/>
                        <w:left w:val="none" w:sz="0" w:space="0" w:color="auto"/>
                        <w:bottom w:val="none" w:sz="0" w:space="0" w:color="auto"/>
                        <w:right w:val="none" w:sz="0" w:space="0" w:color="auto"/>
                      </w:divBdr>
                      <w:divsChild>
                        <w:div w:id="34432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3300998">
          <w:marLeft w:val="0"/>
          <w:marRight w:val="0"/>
          <w:marTop w:val="0"/>
          <w:marBottom w:val="0"/>
          <w:divBdr>
            <w:top w:val="none" w:sz="0" w:space="0" w:color="auto"/>
            <w:left w:val="none" w:sz="0" w:space="0" w:color="auto"/>
            <w:bottom w:val="none" w:sz="0" w:space="0" w:color="auto"/>
            <w:right w:val="none" w:sz="0" w:space="0" w:color="auto"/>
          </w:divBdr>
          <w:divsChild>
            <w:div w:id="1371953187">
              <w:marLeft w:val="0"/>
              <w:marRight w:val="0"/>
              <w:marTop w:val="0"/>
              <w:marBottom w:val="0"/>
              <w:divBdr>
                <w:top w:val="none" w:sz="0" w:space="0" w:color="auto"/>
                <w:left w:val="none" w:sz="0" w:space="0" w:color="auto"/>
                <w:bottom w:val="none" w:sz="0" w:space="0" w:color="auto"/>
                <w:right w:val="none" w:sz="0" w:space="0" w:color="auto"/>
              </w:divBdr>
              <w:divsChild>
                <w:div w:id="637957747">
                  <w:marLeft w:val="0"/>
                  <w:marRight w:val="0"/>
                  <w:marTop w:val="0"/>
                  <w:marBottom w:val="0"/>
                  <w:divBdr>
                    <w:top w:val="none" w:sz="0" w:space="0" w:color="auto"/>
                    <w:left w:val="none" w:sz="0" w:space="0" w:color="auto"/>
                    <w:bottom w:val="none" w:sz="0" w:space="0" w:color="auto"/>
                    <w:right w:val="none" w:sz="0" w:space="0" w:color="auto"/>
                  </w:divBdr>
                  <w:divsChild>
                    <w:div w:id="1892157041">
                      <w:marLeft w:val="0"/>
                      <w:marRight w:val="0"/>
                      <w:marTop w:val="0"/>
                      <w:marBottom w:val="0"/>
                      <w:divBdr>
                        <w:top w:val="none" w:sz="0" w:space="0" w:color="auto"/>
                        <w:left w:val="none" w:sz="0" w:space="0" w:color="auto"/>
                        <w:bottom w:val="none" w:sz="0" w:space="0" w:color="auto"/>
                        <w:right w:val="none" w:sz="0" w:space="0" w:color="auto"/>
                      </w:divBdr>
                      <w:divsChild>
                        <w:div w:id="219446203">
                          <w:marLeft w:val="0"/>
                          <w:marRight w:val="0"/>
                          <w:marTop w:val="0"/>
                          <w:marBottom w:val="0"/>
                          <w:divBdr>
                            <w:top w:val="none" w:sz="0" w:space="0" w:color="auto"/>
                            <w:left w:val="none" w:sz="0" w:space="0" w:color="auto"/>
                            <w:bottom w:val="none" w:sz="0" w:space="0" w:color="auto"/>
                            <w:right w:val="none" w:sz="0" w:space="0" w:color="auto"/>
                          </w:divBdr>
                          <w:divsChild>
                            <w:div w:id="50231922">
                              <w:marLeft w:val="0"/>
                              <w:marRight w:val="0"/>
                              <w:marTop w:val="0"/>
                              <w:marBottom w:val="0"/>
                              <w:divBdr>
                                <w:top w:val="none" w:sz="0" w:space="0" w:color="auto"/>
                                <w:left w:val="none" w:sz="0" w:space="0" w:color="auto"/>
                                <w:bottom w:val="none" w:sz="0" w:space="0" w:color="auto"/>
                                <w:right w:val="none" w:sz="0" w:space="0" w:color="auto"/>
                              </w:divBdr>
                              <w:divsChild>
                                <w:div w:id="1563172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8339400">
          <w:marLeft w:val="0"/>
          <w:marRight w:val="0"/>
          <w:marTop w:val="0"/>
          <w:marBottom w:val="0"/>
          <w:divBdr>
            <w:top w:val="none" w:sz="0" w:space="0" w:color="auto"/>
            <w:left w:val="none" w:sz="0" w:space="0" w:color="auto"/>
            <w:bottom w:val="none" w:sz="0" w:space="0" w:color="auto"/>
            <w:right w:val="none" w:sz="0" w:space="0" w:color="auto"/>
          </w:divBdr>
          <w:divsChild>
            <w:div w:id="2050714986">
              <w:marLeft w:val="0"/>
              <w:marRight w:val="0"/>
              <w:marTop w:val="0"/>
              <w:marBottom w:val="0"/>
              <w:divBdr>
                <w:top w:val="none" w:sz="0" w:space="0" w:color="auto"/>
                <w:left w:val="none" w:sz="0" w:space="0" w:color="auto"/>
                <w:bottom w:val="none" w:sz="0" w:space="0" w:color="auto"/>
                <w:right w:val="none" w:sz="0" w:space="0" w:color="auto"/>
              </w:divBdr>
              <w:divsChild>
                <w:div w:id="2080979931">
                  <w:marLeft w:val="0"/>
                  <w:marRight w:val="0"/>
                  <w:marTop w:val="0"/>
                  <w:marBottom w:val="0"/>
                  <w:divBdr>
                    <w:top w:val="none" w:sz="0" w:space="0" w:color="auto"/>
                    <w:left w:val="none" w:sz="0" w:space="0" w:color="auto"/>
                    <w:bottom w:val="none" w:sz="0" w:space="0" w:color="auto"/>
                    <w:right w:val="none" w:sz="0" w:space="0" w:color="auto"/>
                  </w:divBdr>
                  <w:divsChild>
                    <w:div w:id="1577470898">
                      <w:marLeft w:val="0"/>
                      <w:marRight w:val="0"/>
                      <w:marTop w:val="0"/>
                      <w:marBottom w:val="0"/>
                      <w:divBdr>
                        <w:top w:val="none" w:sz="0" w:space="0" w:color="auto"/>
                        <w:left w:val="none" w:sz="0" w:space="0" w:color="auto"/>
                        <w:bottom w:val="none" w:sz="0" w:space="0" w:color="auto"/>
                        <w:right w:val="none" w:sz="0" w:space="0" w:color="auto"/>
                      </w:divBdr>
                      <w:divsChild>
                        <w:div w:id="2109080625">
                          <w:marLeft w:val="0"/>
                          <w:marRight w:val="0"/>
                          <w:marTop w:val="0"/>
                          <w:marBottom w:val="0"/>
                          <w:divBdr>
                            <w:top w:val="none" w:sz="0" w:space="0" w:color="auto"/>
                            <w:left w:val="none" w:sz="0" w:space="0" w:color="auto"/>
                            <w:bottom w:val="none" w:sz="0" w:space="0" w:color="auto"/>
                            <w:right w:val="none" w:sz="0" w:space="0" w:color="auto"/>
                          </w:divBdr>
                          <w:divsChild>
                            <w:div w:id="151953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018892">
                  <w:marLeft w:val="0"/>
                  <w:marRight w:val="0"/>
                  <w:marTop w:val="0"/>
                  <w:marBottom w:val="0"/>
                  <w:divBdr>
                    <w:top w:val="none" w:sz="0" w:space="0" w:color="auto"/>
                    <w:left w:val="none" w:sz="0" w:space="0" w:color="auto"/>
                    <w:bottom w:val="none" w:sz="0" w:space="0" w:color="auto"/>
                    <w:right w:val="none" w:sz="0" w:space="0" w:color="auto"/>
                  </w:divBdr>
                  <w:divsChild>
                    <w:div w:id="234511865">
                      <w:marLeft w:val="0"/>
                      <w:marRight w:val="0"/>
                      <w:marTop w:val="0"/>
                      <w:marBottom w:val="0"/>
                      <w:divBdr>
                        <w:top w:val="none" w:sz="0" w:space="0" w:color="auto"/>
                        <w:left w:val="none" w:sz="0" w:space="0" w:color="auto"/>
                        <w:bottom w:val="none" w:sz="0" w:space="0" w:color="auto"/>
                        <w:right w:val="none" w:sz="0" w:space="0" w:color="auto"/>
                      </w:divBdr>
                      <w:divsChild>
                        <w:div w:id="125088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9169677">
          <w:marLeft w:val="0"/>
          <w:marRight w:val="0"/>
          <w:marTop w:val="0"/>
          <w:marBottom w:val="0"/>
          <w:divBdr>
            <w:top w:val="none" w:sz="0" w:space="0" w:color="auto"/>
            <w:left w:val="none" w:sz="0" w:space="0" w:color="auto"/>
            <w:bottom w:val="none" w:sz="0" w:space="0" w:color="auto"/>
            <w:right w:val="none" w:sz="0" w:space="0" w:color="auto"/>
          </w:divBdr>
          <w:divsChild>
            <w:div w:id="1154687120">
              <w:marLeft w:val="0"/>
              <w:marRight w:val="0"/>
              <w:marTop w:val="0"/>
              <w:marBottom w:val="0"/>
              <w:divBdr>
                <w:top w:val="none" w:sz="0" w:space="0" w:color="auto"/>
                <w:left w:val="none" w:sz="0" w:space="0" w:color="auto"/>
                <w:bottom w:val="none" w:sz="0" w:space="0" w:color="auto"/>
                <w:right w:val="none" w:sz="0" w:space="0" w:color="auto"/>
              </w:divBdr>
              <w:divsChild>
                <w:div w:id="1003363985">
                  <w:marLeft w:val="0"/>
                  <w:marRight w:val="0"/>
                  <w:marTop w:val="0"/>
                  <w:marBottom w:val="0"/>
                  <w:divBdr>
                    <w:top w:val="none" w:sz="0" w:space="0" w:color="auto"/>
                    <w:left w:val="none" w:sz="0" w:space="0" w:color="auto"/>
                    <w:bottom w:val="none" w:sz="0" w:space="0" w:color="auto"/>
                    <w:right w:val="none" w:sz="0" w:space="0" w:color="auto"/>
                  </w:divBdr>
                  <w:divsChild>
                    <w:div w:id="865291965">
                      <w:marLeft w:val="0"/>
                      <w:marRight w:val="0"/>
                      <w:marTop w:val="0"/>
                      <w:marBottom w:val="0"/>
                      <w:divBdr>
                        <w:top w:val="none" w:sz="0" w:space="0" w:color="auto"/>
                        <w:left w:val="none" w:sz="0" w:space="0" w:color="auto"/>
                        <w:bottom w:val="none" w:sz="0" w:space="0" w:color="auto"/>
                        <w:right w:val="none" w:sz="0" w:space="0" w:color="auto"/>
                      </w:divBdr>
                      <w:divsChild>
                        <w:div w:id="661323827">
                          <w:marLeft w:val="0"/>
                          <w:marRight w:val="0"/>
                          <w:marTop w:val="0"/>
                          <w:marBottom w:val="0"/>
                          <w:divBdr>
                            <w:top w:val="none" w:sz="0" w:space="0" w:color="auto"/>
                            <w:left w:val="none" w:sz="0" w:space="0" w:color="auto"/>
                            <w:bottom w:val="none" w:sz="0" w:space="0" w:color="auto"/>
                            <w:right w:val="none" w:sz="0" w:space="0" w:color="auto"/>
                          </w:divBdr>
                          <w:divsChild>
                            <w:div w:id="1376468540">
                              <w:marLeft w:val="0"/>
                              <w:marRight w:val="0"/>
                              <w:marTop w:val="0"/>
                              <w:marBottom w:val="0"/>
                              <w:divBdr>
                                <w:top w:val="none" w:sz="0" w:space="0" w:color="auto"/>
                                <w:left w:val="none" w:sz="0" w:space="0" w:color="auto"/>
                                <w:bottom w:val="none" w:sz="0" w:space="0" w:color="auto"/>
                                <w:right w:val="none" w:sz="0" w:space="0" w:color="auto"/>
                              </w:divBdr>
                              <w:divsChild>
                                <w:div w:id="94584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1021633">
          <w:marLeft w:val="0"/>
          <w:marRight w:val="0"/>
          <w:marTop w:val="0"/>
          <w:marBottom w:val="0"/>
          <w:divBdr>
            <w:top w:val="none" w:sz="0" w:space="0" w:color="auto"/>
            <w:left w:val="none" w:sz="0" w:space="0" w:color="auto"/>
            <w:bottom w:val="none" w:sz="0" w:space="0" w:color="auto"/>
            <w:right w:val="none" w:sz="0" w:space="0" w:color="auto"/>
          </w:divBdr>
          <w:divsChild>
            <w:div w:id="826358295">
              <w:marLeft w:val="0"/>
              <w:marRight w:val="0"/>
              <w:marTop w:val="0"/>
              <w:marBottom w:val="0"/>
              <w:divBdr>
                <w:top w:val="none" w:sz="0" w:space="0" w:color="auto"/>
                <w:left w:val="none" w:sz="0" w:space="0" w:color="auto"/>
                <w:bottom w:val="none" w:sz="0" w:space="0" w:color="auto"/>
                <w:right w:val="none" w:sz="0" w:space="0" w:color="auto"/>
              </w:divBdr>
              <w:divsChild>
                <w:div w:id="381828321">
                  <w:marLeft w:val="0"/>
                  <w:marRight w:val="0"/>
                  <w:marTop w:val="0"/>
                  <w:marBottom w:val="0"/>
                  <w:divBdr>
                    <w:top w:val="none" w:sz="0" w:space="0" w:color="auto"/>
                    <w:left w:val="none" w:sz="0" w:space="0" w:color="auto"/>
                    <w:bottom w:val="none" w:sz="0" w:space="0" w:color="auto"/>
                    <w:right w:val="none" w:sz="0" w:space="0" w:color="auto"/>
                  </w:divBdr>
                  <w:divsChild>
                    <w:div w:id="1706171171">
                      <w:marLeft w:val="0"/>
                      <w:marRight w:val="0"/>
                      <w:marTop w:val="0"/>
                      <w:marBottom w:val="0"/>
                      <w:divBdr>
                        <w:top w:val="none" w:sz="0" w:space="0" w:color="auto"/>
                        <w:left w:val="none" w:sz="0" w:space="0" w:color="auto"/>
                        <w:bottom w:val="none" w:sz="0" w:space="0" w:color="auto"/>
                        <w:right w:val="none" w:sz="0" w:space="0" w:color="auto"/>
                      </w:divBdr>
                      <w:divsChild>
                        <w:div w:id="1782534729">
                          <w:marLeft w:val="0"/>
                          <w:marRight w:val="0"/>
                          <w:marTop w:val="0"/>
                          <w:marBottom w:val="0"/>
                          <w:divBdr>
                            <w:top w:val="none" w:sz="0" w:space="0" w:color="auto"/>
                            <w:left w:val="none" w:sz="0" w:space="0" w:color="auto"/>
                            <w:bottom w:val="none" w:sz="0" w:space="0" w:color="auto"/>
                            <w:right w:val="none" w:sz="0" w:space="0" w:color="auto"/>
                          </w:divBdr>
                          <w:divsChild>
                            <w:div w:id="1383674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723203">
                  <w:marLeft w:val="0"/>
                  <w:marRight w:val="0"/>
                  <w:marTop w:val="0"/>
                  <w:marBottom w:val="0"/>
                  <w:divBdr>
                    <w:top w:val="none" w:sz="0" w:space="0" w:color="auto"/>
                    <w:left w:val="none" w:sz="0" w:space="0" w:color="auto"/>
                    <w:bottom w:val="none" w:sz="0" w:space="0" w:color="auto"/>
                    <w:right w:val="none" w:sz="0" w:space="0" w:color="auto"/>
                  </w:divBdr>
                  <w:divsChild>
                    <w:div w:id="400712135">
                      <w:marLeft w:val="0"/>
                      <w:marRight w:val="0"/>
                      <w:marTop w:val="0"/>
                      <w:marBottom w:val="0"/>
                      <w:divBdr>
                        <w:top w:val="none" w:sz="0" w:space="0" w:color="auto"/>
                        <w:left w:val="none" w:sz="0" w:space="0" w:color="auto"/>
                        <w:bottom w:val="none" w:sz="0" w:space="0" w:color="auto"/>
                        <w:right w:val="none" w:sz="0" w:space="0" w:color="auto"/>
                      </w:divBdr>
                      <w:divsChild>
                        <w:div w:id="385028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5459619">
          <w:marLeft w:val="0"/>
          <w:marRight w:val="0"/>
          <w:marTop w:val="0"/>
          <w:marBottom w:val="0"/>
          <w:divBdr>
            <w:top w:val="none" w:sz="0" w:space="0" w:color="auto"/>
            <w:left w:val="none" w:sz="0" w:space="0" w:color="auto"/>
            <w:bottom w:val="none" w:sz="0" w:space="0" w:color="auto"/>
            <w:right w:val="none" w:sz="0" w:space="0" w:color="auto"/>
          </w:divBdr>
          <w:divsChild>
            <w:div w:id="1933663754">
              <w:marLeft w:val="0"/>
              <w:marRight w:val="0"/>
              <w:marTop w:val="0"/>
              <w:marBottom w:val="0"/>
              <w:divBdr>
                <w:top w:val="none" w:sz="0" w:space="0" w:color="auto"/>
                <w:left w:val="none" w:sz="0" w:space="0" w:color="auto"/>
                <w:bottom w:val="none" w:sz="0" w:space="0" w:color="auto"/>
                <w:right w:val="none" w:sz="0" w:space="0" w:color="auto"/>
              </w:divBdr>
              <w:divsChild>
                <w:div w:id="1715276520">
                  <w:marLeft w:val="0"/>
                  <w:marRight w:val="0"/>
                  <w:marTop w:val="0"/>
                  <w:marBottom w:val="0"/>
                  <w:divBdr>
                    <w:top w:val="none" w:sz="0" w:space="0" w:color="auto"/>
                    <w:left w:val="none" w:sz="0" w:space="0" w:color="auto"/>
                    <w:bottom w:val="none" w:sz="0" w:space="0" w:color="auto"/>
                    <w:right w:val="none" w:sz="0" w:space="0" w:color="auto"/>
                  </w:divBdr>
                  <w:divsChild>
                    <w:div w:id="815729644">
                      <w:marLeft w:val="0"/>
                      <w:marRight w:val="0"/>
                      <w:marTop w:val="0"/>
                      <w:marBottom w:val="0"/>
                      <w:divBdr>
                        <w:top w:val="none" w:sz="0" w:space="0" w:color="auto"/>
                        <w:left w:val="none" w:sz="0" w:space="0" w:color="auto"/>
                        <w:bottom w:val="none" w:sz="0" w:space="0" w:color="auto"/>
                        <w:right w:val="none" w:sz="0" w:space="0" w:color="auto"/>
                      </w:divBdr>
                      <w:divsChild>
                        <w:div w:id="313800792">
                          <w:marLeft w:val="0"/>
                          <w:marRight w:val="0"/>
                          <w:marTop w:val="0"/>
                          <w:marBottom w:val="0"/>
                          <w:divBdr>
                            <w:top w:val="none" w:sz="0" w:space="0" w:color="auto"/>
                            <w:left w:val="none" w:sz="0" w:space="0" w:color="auto"/>
                            <w:bottom w:val="none" w:sz="0" w:space="0" w:color="auto"/>
                            <w:right w:val="none" w:sz="0" w:space="0" w:color="auto"/>
                          </w:divBdr>
                          <w:divsChild>
                            <w:div w:id="1593006730">
                              <w:marLeft w:val="0"/>
                              <w:marRight w:val="0"/>
                              <w:marTop w:val="0"/>
                              <w:marBottom w:val="0"/>
                              <w:divBdr>
                                <w:top w:val="none" w:sz="0" w:space="0" w:color="auto"/>
                                <w:left w:val="none" w:sz="0" w:space="0" w:color="auto"/>
                                <w:bottom w:val="none" w:sz="0" w:space="0" w:color="auto"/>
                                <w:right w:val="none" w:sz="0" w:space="0" w:color="auto"/>
                              </w:divBdr>
                              <w:divsChild>
                                <w:div w:id="130739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1694040">
          <w:marLeft w:val="0"/>
          <w:marRight w:val="0"/>
          <w:marTop w:val="0"/>
          <w:marBottom w:val="0"/>
          <w:divBdr>
            <w:top w:val="none" w:sz="0" w:space="0" w:color="auto"/>
            <w:left w:val="none" w:sz="0" w:space="0" w:color="auto"/>
            <w:bottom w:val="none" w:sz="0" w:space="0" w:color="auto"/>
            <w:right w:val="none" w:sz="0" w:space="0" w:color="auto"/>
          </w:divBdr>
          <w:divsChild>
            <w:div w:id="1460537912">
              <w:marLeft w:val="0"/>
              <w:marRight w:val="0"/>
              <w:marTop w:val="0"/>
              <w:marBottom w:val="0"/>
              <w:divBdr>
                <w:top w:val="none" w:sz="0" w:space="0" w:color="auto"/>
                <w:left w:val="none" w:sz="0" w:space="0" w:color="auto"/>
                <w:bottom w:val="none" w:sz="0" w:space="0" w:color="auto"/>
                <w:right w:val="none" w:sz="0" w:space="0" w:color="auto"/>
              </w:divBdr>
              <w:divsChild>
                <w:div w:id="386270279">
                  <w:marLeft w:val="0"/>
                  <w:marRight w:val="0"/>
                  <w:marTop w:val="0"/>
                  <w:marBottom w:val="0"/>
                  <w:divBdr>
                    <w:top w:val="none" w:sz="0" w:space="0" w:color="auto"/>
                    <w:left w:val="none" w:sz="0" w:space="0" w:color="auto"/>
                    <w:bottom w:val="none" w:sz="0" w:space="0" w:color="auto"/>
                    <w:right w:val="none" w:sz="0" w:space="0" w:color="auto"/>
                  </w:divBdr>
                  <w:divsChild>
                    <w:div w:id="1424495334">
                      <w:marLeft w:val="0"/>
                      <w:marRight w:val="0"/>
                      <w:marTop w:val="0"/>
                      <w:marBottom w:val="0"/>
                      <w:divBdr>
                        <w:top w:val="none" w:sz="0" w:space="0" w:color="auto"/>
                        <w:left w:val="none" w:sz="0" w:space="0" w:color="auto"/>
                        <w:bottom w:val="none" w:sz="0" w:space="0" w:color="auto"/>
                        <w:right w:val="none" w:sz="0" w:space="0" w:color="auto"/>
                      </w:divBdr>
                      <w:divsChild>
                        <w:div w:id="754739670">
                          <w:marLeft w:val="0"/>
                          <w:marRight w:val="0"/>
                          <w:marTop w:val="0"/>
                          <w:marBottom w:val="0"/>
                          <w:divBdr>
                            <w:top w:val="none" w:sz="0" w:space="0" w:color="auto"/>
                            <w:left w:val="none" w:sz="0" w:space="0" w:color="auto"/>
                            <w:bottom w:val="none" w:sz="0" w:space="0" w:color="auto"/>
                            <w:right w:val="none" w:sz="0" w:space="0" w:color="auto"/>
                          </w:divBdr>
                          <w:divsChild>
                            <w:div w:id="1497645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793321">
                  <w:marLeft w:val="0"/>
                  <w:marRight w:val="0"/>
                  <w:marTop w:val="0"/>
                  <w:marBottom w:val="0"/>
                  <w:divBdr>
                    <w:top w:val="none" w:sz="0" w:space="0" w:color="auto"/>
                    <w:left w:val="none" w:sz="0" w:space="0" w:color="auto"/>
                    <w:bottom w:val="none" w:sz="0" w:space="0" w:color="auto"/>
                    <w:right w:val="none" w:sz="0" w:space="0" w:color="auto"/>
                  </w:divBdr>
                  <w:divsChild>
                    <w:div w:id="1271469934">
                      <w:marLeft w:val="0"/>
                      <w:marRight w:val="0"/>
                      <w:marTop w:val="0"/>
                      <w:marBottom w:val="0"/>
                      <w:divBdr>
                        <w:top w:val="none" w:sz="0" w:space="0" w:color="auto"/>
                        <w:left w:val="none" w:sz="0" w:space="0" w:color="auto"/>
                        <w:bottom w:val="none" w:sz="0" w:space="0" w:color="auto"/>
                        <w:right w:val="none" w:sz="0" w:space="0" w:color="auto"/>
                      </w:divBdr>
                      <w:divsChild>
                        <w:div w:id="858396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158339">
          <w:marLeft w:val="0"/>
          <w:marRight w:val="0"/>
          <w:marTop w:val="0"/>
          <w:marBottom w:val="0"/>
          <w:divBdr>
            <w:top w:val="none" w:sz="0" w:space="0" w:color="auto"/>
            <w:left w:val="none" w:sz="0" w:space="0" w:color="auto"/>
            <w:bottom w:val="none" w:sz="0" w:space="0" w:color="auto"/>
            <w:right w:val="none" w:sz="0" w:space="0" w:color="auto"/>
          </w:divBdr>
          <w:divsChild>
            <w:div w:id="1057974192">
              <w:marLeft w:val="0"/>
              <w:marRight w:val="0"/>
              <w:marTop w:val="0"/>
              <w:marBottom w:val="0"/>
              <w:divBdr>
                <w:top w:val="none" w:sz="0" w:space="0" w:color="auto"/>
                <w:left w:val="none" w:sz="0" w:space="0" w:color="auto"/>
                <w:bottom w:val="none" w:sz="0" w:space="0" w:color="auto"/>
                <w:right w:val="none" w:sz="0" w:space="0" w:color="auto"/>
              </w:divBdr>
              <w:divsChild>
                <w:div w:id="1958682191">
                  <w:marLeft w:val="0"/>
                  <w:marRight w:val="0"/>
                  <w:marTop w:val="0"/>
                  <w:marBottom w:val="0"/>
                  <w:divBdr>
                    <w:top w:val="none" w:sz="0" w:space="0" w:color="auto"/>
                    <w:left w:val="none" w:sz="0" w:space="0" w:color="auto"/>
                    <w:bottom w:val="none" w:sz="0" w:space="0" w:color="auto"/>
                    <w:right w:val="none" w:sz="0" w:space="0" w:color="auto"/>
                  </w:divBdr>
                  <w:divsChild>
                    <w:div w:id="2040353150">
                      <w:marLeft w:val="0"/>
                      <w:marRight w:val="0"/>
                      <w:marTop w:val="0"/>
                      <w:marBottom w:val="0"/>
                      <w:divBdr>
                        <w:top w:val="none" w:sz="0" w:space="0" w:color="auto"/>
                        <w:left w:val="none" w:sz="0" w:space="0" w:color="auto"/>
                        <w:bottom w:val="none" w:sz="0" w:space="0" w:color="auto"/>
                        <w:right w:val="none" w:sz="0" w:space="0" w:color="auto"/>
                      </w:divBdr>
                      <w:divsChild>
                        <w:div w:id="426266783">
                          <w:marLeft w:val="0"/>
                          <w:marRight w:val="0"/>
                          <w:marTop w:val="0"/>
                          <w:marBottom w:val="0"/>
                          <w:divBdr>
                            <w:top w:val="none" w:sz="0" w:space="0" w:color="auto"/>
                            <w:left w:val="none" w:sz="0" w:space="0" w:color="auto"/>
                            <w:bottom w:val="none" w:sz="0" w:space="0" w:color="auto"/>
                            <w:right w:val="none" w:sz="0" w:space="0" w:color="auto"/>
                          </w:divBdr>
                          <w:divsChild>
                            <w:div w:id="1635257525">
                              <w:marLeft w:val="0"/>
                              <w:marRight w:val="0"/>
                              <w:marTop w:val="0"/>
                              <w:marBottom w:val="0"/>
                              <w:divBdr>
                                <w:top w:val="none" w:sz="0" w:space="0" w:color="auto"/>
                                <w:left w:val="none" w:sz="0" w:space="0" w:color="auto"/>
                                <w:bottom w:val="none" w:sz="0" w:space="0" w:color="auto"/>
                                <w:right w:val="none" w:sz="0" w:space="0" w:color="auto"/>
                              </w:divBdr>
                              <w:divsChild>
                                <w:div w:id="1907180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8277050">
          <w:marLeft w:val="0"/>
          <w:marRight w:val="0"/>
          <w:marTop w:val="0"/>
          <w:marBottom w:val="0"/>
          <w:divBdr>
            <w:top w:val="none" w:sz="0" w:space="0" w:color="auto"/>
            <w:left w:val="none" w:sz="0" w:space="0" w:color="auto"/>
            <w:bottom w:val="none" w:sz="0" w:space="0" w:color="auto"/>
            <w:right w:val="none" w:sz="0" w:space="0" w:color="auto"/>
          </w:divBdr>
          <w:divsChild>
            <w:div w:id="2041586311">
              <w:marLeft w:val="0"/>
              <w:marRight w:val="0"/>
              <w:marTop w:val="0"/>
              <w:marBottom w:val="0"/>
              <w:divBdr>
                <w:top w:val="none" w:sz="0" w:space="0" w:color="auto"/>
                <w:left w:val="none" w:sz="0" w:space="0" w:color="auto"/>
                <w:bottom w:val="none" w:sz="0" w:space="0" w:color="auto"/>
                <w:right w:val="none" w:sz="0" w:space="0" w:color="auto"/>
              </w:divBdr>
              <w:divsChild>
                <w:div w:id="1420325420">
                  <w:marLeft w:val="0"/>
                  <w:marRight w:val="0"/>
                  <w:marTop w:val="0"/>
                  <w:marBottom w:val="0"/>
                  <w:divBdr>
                    <w:top w:val="none" w:sz="0" w:space="0" w:color="auto"/>
                    <w:left w:val="none" w:sz="0" w:space="0" w:color="auto"/>
                    <w:bottom w:val="none" w:sz="0" w:space="0" w:color="auto"/>
                    <w:right w:val="none" w:sz="0" w:space="0" w:color="auto"/>
                  </w:divBdr>
                  <w:divsChild>
                    <w:div w:id="1720281931">
                      <w:marLeft w:val="0"/>
                      <w:marRight w:val="0"/>
                      <w:marTop w:val="0"/>
                      <w:marBottom w:val="0"/>
                      <w:divBdr>
                        <w:top w:val="none" w:sz="0" w:space="0" w:color="auto"/>
                        <w:left w:val="none" w:sz="0" w:space="0" w:color="auto"/>
                        <w:bottom w:val="none" w:sz="0" w:space="0" w:color="auto"/>
                        <w:right w:val="none" w:sz="0" w:space="0" w:color="auto"/>
                      </w:divBdr>
                      <w:divsChild>
                        <w:div w:id="2118215480">
                          <w:marLeft w:val="0"/>
                          <w:marRight w:val="0"/>
                          <w:marTop w:val="0"/>
                          <w:marBottom w:val="0"/>
                          <w:divBdr>
                            <w:top w:val="none" w:sz="0" w:space="0" w:color="auto"/>
                            <w:left w:val="none" w:sz="0" w:space="0" w:color="auto"/>
                            <w:bottom w:val="none" w:sz="0" w:space="0" w:color="auto"/>
                            <w:right w:val="none" w:sz="0" w:space="0" w:color="auto"/>
                          </w:divBdr>
                          <w:divsChild>
                            <w:div w:id="187295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41472">
                  <w:marLeft w:val="0"/>
                  <w:marRight w:val="0"/>
                  <w:marTop w:val="0"/>
                  <w:marBottom w:val="0"/>
                  <w:divBdr>
                    <w:top w:val="none" w:sz="0" w:space="0" w:color="auto"/>
                    <w:left w:val="none" w:sz="0" w:space="0" w:color="auto"/>
                    <w:bottom w:val="none" w:sz="0" w:space="0" w:color="auto"/>
                    <w:right w:val="none" w:sz="0" w:space="0" w:color="auto"/>
                  </w:divBdr>
                  <w:divsChild>
                    <w:div w:id="265508520">
                      <w:marLeft w:val="0"/>
                      <w:marRight w:val="0"/>
                      <w:marTop w:val="0"/>
                      <w:marBottom w:val="0"/>
                      <w:divBdr>
                        <w:top w:val="none" w:sz="0" w:space="0" w:color="auto"/>
                        <w:left w:val="none" w:sz="0" w:space="0" w:color="auto"/>
                        <w:bottom w:val="none" w:sz="0" w:space="0" w:color="auto"/>
                        <w:right w:val="none" w:sz="0" w:space="0" w:color="auto"/>
                      </w:divBdr>
                      <w:divsChild>
                        <w:div w:id="853037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5494738">
          <w:marLeft w:val="0"/>
          <w:marRight w:val="0"/>
          <w:marTop w:val="0"/>
          <w:marBottom w:val="0"/>
          <w:divBdr>
            <w:top w:val="none" w:sz="0" w:space="0" w:color="auto"/>
            <w:left w:val="none" w:sz="0" w:space="0" w:color="auto"/>
            <w:bottom w:val="none" w:sz="0" w:space="0" w:color="auto"/>
            <w:right w:val="none" w:sz="0" w:space="0" w:color="auto"/>
          </w:divBdr>
          <w:divsChild>
            <w:div w:id="1285040669">
              <w:marLeft w:val="0"/>
              <w:marRight w:val="0"/>
              <w:marTop w:val="0"/>
              <w:marBottom w:val="0"/>
              <w:divBdr>
                <w:top w:val="none" w:sz="0" w:space="0" w:color="auto"/>
                <w:left w:val="none" w:sz="0" w:space="0" w:color="auto"/>
                <w:bottom w:val="none" w:sz="0" w:space="0" w:color="auto"/>
                <w:right w:val="none" w:sz="0" w:space="0" w:color="auto"/>
              </w:divBdr>
              <w:divsChild>
                <w:div w:id="793984857">
                  <w:marLeft w:val="0"/>
                  <w:marRight w:val="0"/>
                  <w:marTop w:val="0"/>
                  <w:marBottom w:val="0"/>
                  <w:divBdr>
                    <w:top w:val="none" w:sz="0" w:space="0" w:color="auto"/>
                    <w:left w:val="none" w:sz="0" w:space="0" w:color="auto"/>
                    <w:bottom w:val="none" w:sz="0" w:space="0" w:color="auto"/>
                    <w:right w:val="none" w:sz="0" w:space="0" w:color="auto"/>
                  </w:divBdr>
                  <w:divsChild>
                    <w:div w:id="346178326">
                      <w:marLeft w:val="0"/>
                      <w:marRight w:val="0"/>
                      <w:marTop w:val="0"/>
                      <w:marBottom w:val="0"/>
                      <w:divBdr>
                        <w:top w:val="none" w:sz="0" w:space="0" w:color="auto"/>
                        <w:left w:val="none" w:sz="0" w:space="0" w:color="auto"/>
                        <w:bottom w:val="none" w:sz="0" w:space="0" w:color="auto"/>
                        <w:right w:val="none" w:sz="0" w:space="0" w:color="auto"/>
                      </w:divBdr>
                      <w:divsChild>
                        <w:div w:id="727150941">
                          <w:marLeft w:val="0"/>
                          <w:marRight w:val="0"/>
                          <w:marTop w:val="0"/>
                          <w:marBottom w:val="0"/>
                          <w:divBdr>
                            <w:top w:val="none" w:sz="0" w:space="0" w:color="auto"/>
                            <w:left w:val="none" w:sz="0" w:space="0" w:color="auto"/>
                            <w:bottom w:val="none" w:sz="0" w:space="0" w:color="auto"/>
                            <w:right w:val="none" w:sz="0" w:space="0" w:color="auto"/>
                          </w:divBdr>
                          <w:divsChild>
                            <w:div w:id="1308315778">
                              <w:marLeft w:val="0"/>
                              <w:marRight w:val="0"/>
                              <w:marTop w:val="0"/>
                              <w:marBottom w:val="0"/>
                              <w:divBdr>
                                <w:top w:val="none" w:sz="0" w:space="0" w:color="auto"/>
                                <w:left w:val="none" w:sz="0" w:space="0" w:color="auto"/>
                                <w:bottom w:val="none" w:sz="0" w:space="0" w:color="auto"/>
                                <w:right w:val="none" w:sz="0" w:space="0" w:color="auto"/>
                              </w:divBdr>
                              <w:divsChild>
                                <w:div w:id="213190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1306875">
          <w:marLeft w:val="0"/>
          <w:marRight w:val="0"/>
          <w:marTop w:val="0"/>
          <w:marBottom w:val="0"/>
          <w:divBdr>
            <w:top w:val="none" w:sz="0" w:space="0" w:color="auto"/>
            <w:left w:val="none" w:sz="0" w:space="0" w:color="auto"/>
            <w:bottom w:val="none" w:sz="0" w:space="0" w:color="auto"/>
            <w:right w:val="none" w:sz="0" w:space="0" w:color="auto"/>
          </w:divBdr>
          <w:divsChild>
            <w:div w:id="1590701457">
              <w:marLeft w:val="0"/>
              <w:marRight w:val="0"/>
              <w:marTop w:val="0"/>
              <w:marBottom w:val="0"/>
              <w:divBdr>
                <w:top w:val="none" w:sz="0" w:space="0" w:color="auto"/>
                <w:left w:val="none" w:sz="0" w:space="0" w:color="auto"/>
                <w:bottom w:val="none" w:sz="0" w:space="0" w:color="auto"/>
                <w:right w:val="none" w:sz="0" w:space="0" w:color="auto"/>
              </w:divBdr>
              <w:divsChild>
                <w:div w:id="1266114115">
                  <w:marLeft w:val="0"/>
                  <w:marRight w:val="0"/>
                  <w:marTop w:val="0"/>
                  <w:marBottom w:val="0"/>
                  <w:divBdr>
                    <w:top w:val="none" w:sz="0" w:space="0" w:color="auto"/>
                    <w:left w:val="none" w:sz="0" w:space="0" w:color="auto"/>
                    <w:bottom w:val="none" w:sz="0" w:space="0" w:color="auto"/>
                    <w:right w:val="none" w:sz="0" w:space="0" w:color="auto"/>
                  </w:divBdr>
                  <w:divsChild>
                    <w:div w:id="337345189">
                      <w:marLeft w:val="0"/>
                      <w:marRight w:val="0"/>
                      <w:marTop w:val="0"/>
                      <w:marBottom w:val="0"/>
                      <w:divBdr>
                        <w:top w:val="none" w:sz="0" w:space="0" w:color="auto"/>
                        <w:left w:val="none" w:sz="0" w:space="0" w:color="auto"/>
                        <w:bottom w:val="none" w:sz="0" w:space="0" w:color="auto"/>
                        <w:right w:val="none" w:sz="0" w:space="0" w:color="auto"/>
                      </w:divBdr>
                      <w:divsChild>
                        <w:div w:id="798836468">
                          <w:marLeft w:val="0"/>
                          <w:marRight w:val="0"/>
                          <w:marTop w:val="0"/>
                          <w:marBottom w:val="0"/>
                          <w:divBdr>
                            <w:top w:val="none" w:sz="0" w:space="0" w:color="auto"/>
                            <w:left w:val="none" w:sz="0" w:space="0" w:color="auto"/>
                            <w:bottom w:val="none" w:sz="0" w:space="0" w:color="auto"/>
                            <w:right w:val="none" w:sz="0" w:space="0" w:color="auto"/>
                          </w:divBdr>
                          <w:divsChild>
                            <w:div w:id="1878620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9839600">
      <w:bodyDiv w:val="1"/>
      <w:marLeft w:val="0"/>
      <w:marRight w:val="0"/>
      <w:marTop w:val="0"/>
      <w:marBottom w:val="0"/>
      <w:divBdr>
        <w:top w:val="none" w:sz="0" w:space="0" w:color="auto"/>
        <w:left w:val="none" w:sz="0" w:space="0" w:color="auto"/>
        <w:bottom w:val="none" w:sz="0" w:space="0" w:color="auto"/>
        <w:right w:val="none" w:sz="0" w:space="0" w:color="auto"/>
      </w:divBdr>
      <w:divsChild>
        <w:div w:id="2000113348">
          <w:marLeft w:val="0"/>
          <w:marRight w:val="0"/>
          <w:marTop w:val="0"/>
          <w:marBottom w:val="0"/>
          <w:divBdr>
            <w:top w:val="none" w:sz="0" w:space="0" w:color="auto"/>
            <w:left w:val="none" w:sz="0" w:space="0" w:color="auto"/>
            <w:bottom w:val="none" w:sz="0" w:space="0" w:color="auto"/>
            <w:right w:val="none" w:sz="0" w:space="0" w:color="auto"/>
          </w:divBdr>
        </w:div>
      </w:divsChild>
    </w:div>
    <w:div w:id="1673023440">
      <w:bodyDiv w:val="1"/>
      <w:marLeft w:val="0"/>
      <w:marRight w:val="0"/>
      <w:marTop w:val="0"/>
      <w:marBottom w:val="0"/>
      <w:divBdr>
        <w:top w:val="none" w:sz="0" w:space="0" w:color="auto"/>
        <w:left w:val="none" w:sz="0" w:space="0" w:color="auto"/>
        <w:bottom w:val="none" w:sz="0" w:space="0" w:color="auto"/>
        <w:right w:val="none" w:sz="0" w:space="0" w:color="auto"/>
      </w:divBdr>
    </w:div>
    <w:div w:id="1677876657">
      <w:bodyDiv w:val="1"/>
      <w:marLeft w:val="0"/>
      <w:marRight w:val="0"/>
      <w:marTop w:val="0"/>
      <w:marBottom w:val="0"/>
      <w:divBdr>
        <w:top w:val="none" w:sz="0" w:space="0" w:color="auto"/>
        <w:left w:val="none" w:sz="0" w:space="0" w:color="auto"/>
        <w:bottom w:val="none" w:sz="0" w:space="0" w:color="auto"/>
        <w:right w:val="none" w:sz="0" w:space="0" w:color="auto"/>
      </w:divBdr>
    </w:div>
    <w:div w:id="1679889278">
      <w:bodyDiv w:val="1"/>
      <w:marLeft w:val="0"/>
      <w:marRight w:val="0"/>
      <w:marTop w:val="0"/>
      <w:marBottom w:val="0"/>
      <w:divBdr>
        <w:top w:val="none" w:sz="0" w:space="0" w:color="auto"/>
        <w:left w:val="none" w:sz="0" w:space="0" w:color="auto"/>
        <w:bottom w:val="none" w:sz="0" w:space="0" w:color="auto"/>
        <w:right w:val="none" w:sz="0" w:space="0" w:color="auto"/>
      </w:divBdr>
    </w:div>
    <w:div w:id="1681471290">
      <w:bodyDiv w:val="1"/>
      <w:marLeft w:val="0"/>
      <w:marRight w:val="0"/>
      <w:marTop w:val="0"/>
      <w:marBottom w:val="0"/>
      <w:divBdr>
        <w:top w:val="none" w:sz="0" w:space="0" w:color="auto"/>
        <w:left w:val="none" w:sz="0" w:space="0" w:color="auto"/>
        <w:bottom w:val="none" w:sz="0" w:space="0" w:color="auto"/>
        <w:right w:val="none" w:sz="0" w:space="0" w:color="auto"/>
      </w:divBdr>
    </w:div>
    <w:div w:id="1684240948">
      <w:bodyDiv w:val="1"/>
      <w:marLeft w:val="0"/>
      <w:marRight w:val="0"/>
      <w:marTop w:val="0"/>
      <w:marBottom w:val="0"/>
      <w:divBdr>
        <w:top w:val="none" w:sz="0" w:space="0" w:color="auto"/>
        <w:left w:val="none" w:sz="0" w:space="0" w:color="auto"/>
        <w:bottom w:val="none" w:sz="0" w:space="0" w:color="auto"/>
        <w:right w:val="none" w:sz="0" w:space="0" w:color="auto"/>
      </w:divBdr>
    </w:div>
    <w:div w:id="1687631958">
      <w:bodyDiv w:val="1"/>
      <w:marLeft w:val="0"/>
      <w:marRight w:val="0"/>
      <w:marTop w:val="0"/>
      <w:marBottom w:val="0"/>
      <w:divBdr>
        <w:top w:val="none" w:sz="0" w:space="0" w:color="auto"/>
        <w:left w:val="none" w:sz="0" w:space="0" w:color="auto"/>
        <w:bottom w:val="none" w:sz="0" w:space="0" w:color="auto"/>
        <w:right w:val="none" w:sz="0" w:space="0" w:color="auto"/>
      </w:divBdr>
    </w:div>
    <w:div w:id="1689140135">
      <w:bodyDiv w:val="1"/>
      <w:marLeft w:val="0"/>
      <w:marRight w:val="0"/>
      <w:marTop w:val="0"/>
      <w:marBottom w:val="0"/>
      <w:divBdr>
        <w:top w:val="none" w:sz="0" w:space="0" w:color="auto"/>
        <w:left w:val="none" w:sz="0" w:space="0" w:color="auto"/>
        <w:bottom w:val="none" w:sz="0" w:space="0" w:color="auto"/>
        <w:right w:val="none" w:sz="0" w:space="0" w:color="auto"/>
      </w:divBdr>
    </w:div>
    <w:div w:id="1689406256">
      <w:bodyDiv w:val="1"/>
      <w:marLeft w:val="0"/>
      <w:marRight w:val="0"/>
      <w:marTop w:val="0"/>
      <w:marBottom w:val="0"/>
      <w:divBdr>
        <w:top w:val="none" w:sz="0" w:space="0" w:color="auto"/>
        <w:left w:val="none" w:sz="0" w:space="0" w:color="auto"/>
        <w:bottom w:val="none" w:sz="0" w:space="0" w:color="auto"/>
        <w:right w:val="none" w:sz="0" w:space="0" w:color="auto"/>
      </w:divBdr>
    </w:div>
    <w:div w:id="1695694974">
      <w:bodyDiv w:val="1"/>
      <w:marLeft w:val="0"/>
      <w:marRight w:val="0"/>
      <w:marTop w:val="0"/>
      <w:marBottom w:val="0"/>
      <w:divBdr>
        <w:top w:val="none" w:sz="0" w:space="0" w:color="auto"/>
        <w:left w:val="none" w:sz="0" w:space="0" w:color="auto"/>
        <w:bottom w:val="none" w:sz="0" w:space="0" w:color="auto"/>
        <w:right w:val="none" w:sz="0" w:space="0" w:color="auto"/>
      </w:divBdr>
    </w:div>
    <w:div w:id="1698117424">
      <w:bodyDiv w:val="1"/>
      <w:marLeft w:val="0"/>
      <w:marRight w:val="0"/>
      <w:marTop w:val="0"/>
      <w:marBottom w:val="0"/>
      <w:divBdr>
        <w:top w:val="none" w:sz="0" w:space="0" w:color="auto"/>
        <w:left w:val="none" w:sz="0" w:space="0" w:color="auto"/>
        <w:bottom w:val="none" w:sz="0" w:space="0" w:color="auto"/>
        <w:right w:val="none" w:sz="0" w:space="0" w:color="auto"/>
      </w:divBdr>
    </w:div>
    <w:div w:id="1700158376">
      <w:bodyDiv w:val="1"/>
      <w:marLeft w:val="0"/>
      <w:marRight w:val="0"/>
      <w:marTop w:val="0"/>
      <w:marBottom w:val="0"/>
      <w:divBdr>
        <w:top w:val="none" w:sz="0" w:space="0" w:color="auto"/>
        <w:left w:val="none" w:sz="0" w:space="0" w:color="auto"/>
        <w:bottom w:val="none" w:sz="0" w:space="0" w:color="auto"/>
        <w:right w:val="none" w:sz="0" w:space="0" w:color="auto"/>
      </w:divBdr>
      <w:divsChild>
        <w:div w:id="629284952">
          <w:marLeft w:val="0"/>
          <w:marRight w:val="0"/>
          <w:marTop w:val="0"/>
          <w:marBottom w:val="0"/>
          <w:divBdr>
            <w:top w:val="none" w:sz="0" w:space="0" w:color="auto"/>
            <w:left w:val="none" w:sz="0" w:space="0" w:color="auto"/>
            <w:bottom w:val="none" w:sz="0" w:space="0" w:color="auto"/>
            <w:right w:val="none" w:sz="0" w:space="0" w:color="auto"/>
          </w:divBdr>
          <w:divsChild>
            <w:div w:id="1998222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168913">
      <w:bodyDiv w:val="1"/>
      <w:marLeft w:val="0"/>
      <w:marRight w:val="0"/>
      <w:marTop w:val="0"/>
      <w:marBottom w:val="0"/>
      <w:divBdr>
        <w:top w:val="none" w:sz="0" w:space="0" w:color="auto"/>
        <w:left w:val="none" w:sz="0" w:space="0" w:color="auto"/>
        <w:bottom w:val="none" w:sz="0" w:space="0" w:color="auto"/>
        <w:right w:val="none" w:sz="0" w:space="0" w:color="auto"/>
      </w:divBdr>
    </w:div>
    <w:div w:id="1703898841">
      <w:bodyDiv w:val="1"/>
      <w:marLeft w:val="0"/>
      <w:marRight w:val="0"/>
      <w:marTop w:val="0"/>
      <w:marBottom w:val="0"/>
      <w:divBdr>
        <w:top w:val="none" w:sz="0" w:space="0" w:color="auto"/>
        <w:left w:val="none" w:sz="0" w:space="0" w:color="auto"/>
        <w:bottom w:val="none" w:sz="0" w:space="0" w:color="auto"/>
        <w:right w:val="none" w:sz="0" w:space="0" w:color="auto"/>
      </w:divBdr>
    </w:div>
    <w:div w:id="1705405712">
      <w:bodyDiv w:val="1"/>
      <w:marLeft w:val="0"/>
      <w:marRight w:val="0"/>
      <w:marTop w:val="0"/>
      <w:marBottom w:val="0"/>
      <w:divBdr>
        <w:top w:val="none" w:sz="0" w:space="0" w:color="auto"/>
        <w:left w:val="none" w:sz="0" w:space="0" w:color="auto"/>
        <w:bottom w:val="none" w:sz="0" w:space="0" w:color="auto"/>
        <w:right w:val="none" w:sz="0" w:space="0" w:color="auto"/>
      </w:divBdr>
    </w:div>
    <w:div w:id="1718042194">
      <w:bodyDiv w:val="1"/>
      <w:marLeft w:val="0"/>
      <w:marRight w:val="0"/>
      <w:marTop w:val="0"/>
      <w:marBottom w:val="0"/>
      <w:divBdr>
        <w:top w:val="none" w:sz="0" w:space="0" w:color="auto"/>
        <w:left w:val="none" w:sz="0" w:space="0" w:color="auto"/>
        <w:bottom w:val="none" w:sz="0" w:space="0" w:color="auto"/>
        <w:right w:val="none" w:sz="0" w:space="0" w:color="auto"/>
      </w:divBdr>
    </w:div>
    <w:div w:id="1722823032">
      <w:bodyDiv w:val="1"/>
      <w:marLeft w:val="0"/>
      <w:marRight w:val="0"/>
      <w:marTop w:val="0"/>
      <w:marBottom w:val="0"/>
      <w:divBdr>
        <w:top w:val="none" w:sz="0" w:space="0" w:color="auto"/>
        <w:left w:val="none" w:sz="0" w:space="0" w:color="auto"/>
        <w:bottom w:val="none" w:sz="0" w:space="0" w:color="auto"/>
        <w:right w:val="none" w:sz="0" w:space="0" w:color="auto"/>
      </w:divBdr>
    </w:div>
    <w:div w:id="1724595676">
      <w:bodyDiv w:val="1"/>
      <w:marLeft w:val="0"/>
      <w:marRight w:val="0"/>
      <w:marTop w:val="0"/>
      <w:marBottom w:val="0"/>
      <w:divBdr>
        <w:top w:val="none" w:sz="0" w:space="0" w:color="auto"/>
        <w:left w:val="none" w:sz="0" w:space="0" w:color="auto"/>
        <w:bottom w:val="none" w:sz="0" w:space="0" w:color="auto"/>
        <w:right w:val="none" w:sz="0" w:space="0" w:color="auto"/>
      </w:divBdr>
    </w:div>
    <w:div w:id="1736005323">
      <w:bodyDiv w:val="1"/>
      <w:marLeft w:val="0"/>
      <w:marRight w:val="0"/>
      <w:marTop w:val="0"/>
      <w:marBottom w:val="0"/>
      <w:divBdr>
        <w:top w:val="none" w:sz="0" w:space="0" w:color="auto"/>
        <w:left w:val="none" w:sz="0" w:space="0" w:color="auto"/>
        <w:bottom w:val="none" w:sz="0" w:space="0" w:color="auto"/>
        <w:right w:val="none" w:sz="0" w:space="0" w:color="auto"/>
      </w:divBdr>
    </w:div>
    <w:div w:id="1737437100">
      <w:bodyDiv w:val="1"/>
      <w:marLeft w:val="0"/>
      <w:marRight w:val="0"/>
      <w:marTop w:val="0"/>
      <w:marBottom w:val="0"/>
      <w:divBdr>
        <w:top w:val="none" w:sz="0" w:space="0" w:color="auto"/>
        <w:left w:val="none" w:sz="0" w:space="0" w:color="auto"/>
        <w:bottom w:val="none" w:sz="0" w:space="0" w:color="auto"/>
        <w:right w:val="none" w:sz="0" w:space="0" w:color="auto"/>
      </w:divBdr>
    </w:div>
    <w:div w:id="1742558716">
      <w:bodyDiv w:val="1"/>
      <w:marLeft w:val="0"/>
      <w:marRight w:val="0"/>
      <w:marTop w:val="0"/>
      <w:marBottom w:val="0"/>
      <w:divBdr>
        <w:top w:val="none" w:sz="0" w:space="0" w:color="auto"/>
        <w:left w:val="none" w:sz="0" w:space="0" w:color="auto"/>
        <w:bottom w:val="none" w:sz="0" w:space="0" w:color="auto"/>
        <w:right w:val="none" w:sz="0" w:space="0" w:color="auto"/>
      </w:divBdr>
    </w:div>
    <w:div w:id="1743482660">
      <w:bodyDiv w:val="1"/>
      <w:marLeft w:val="0"/>
      <w:marRight w:val="0"/>
      <w:marTop w:val="0"/>
      <w:marBottom w:val="0"/>
      <w:divBdr>
        <w:top w:val="none" w:sz="0" w:space="0" w:color="auto"/>
        <w:left w:val="none" w:sz="0" w:space="0" w:color="auto"/>
        <w:bottom w:val="none" w:sz="0" w:space="0" w:color="auto"/>
        <w:right w:val="none" w:sz="0" w:space="0" w:color="auto"/>
      </w:divBdr>
    </w:div>
    <w:div w:id="1750074892">
      <w:bodyDiv w:val="1"/>
      <w:marLeft w:val="0"/>
      <w:marRight w:val="0"/>
      <w:marTop w:val="0"/>
      <w:marBottom w:val="0"/>
      <w:divBdr>
        <w:top w:val="none" w:sz="0" w:space="0" w:color="auto"/>
        <w:left w:val="none" w:sz="0" w:space="0" w:color="auto"/>
        <w:bottom w:val="none" w:sz="0" w:space="0" w:color="auto"/>
        <w:right w:val="none" w:sz="0" w:space="0" w:color="auto"/>
      </w:divBdr>
    </w:div>
    <w:div w:id="1757677000">
      <w:bodyDiv w:val="1"/>
      <w:marLeft w:val="0"/>
      <w:marRight w:val="0"/>
      <w:marTop w:val="0"/>
      <w:marBottom w:val="0"/>
      <w:divBdr>
        <w:top w:val="none" w:sz="0" w:space="0" w:color="auto"/>
        <w:left w:val="none" w:sz="0" w:space="0" w:color="auto"/>
        <w:bottom w:val="none" w:sz="0" w:space="0" w:color="auto"/>
        <w:right w:val="none" w:sz="0" w:space="0" w:color="auto"/>
      </w:divBdr>
    </w:div>
    <w:div w:id="1758021112">
      <w:bodyDiv w:val="1"/>
      <w:marLeft w:val="0"/>
      <w:marRight w:val="0"/>
      <w:marTop w:val="0"/>
      <w:marBottom w:val="0"/>
      <w:divBdr>
        <w:top w:val="none" w:sz="0" w:space="0" w:color="auto"/>
        <w:left w:val="none" w:sz="0" w:space="0" w:color="auto"/>
        <w:bottom w:val="none" w:sz="0" w:space="0" w:color="auto"/>
        <w:right w:val="none" w:sz="0" w:space="0" w:color="auto"/>
      </w:divBdr>
    </w:div>
    <w:div w:id="1762679677">
      <w:bodyDiv w:val="1"/>
      <w:marLeft w:val="0"/>
      <w:marRight w:val="0"/>
      <w:marTop w:val="0"/>
      <w:marBottom w:val="0"/>
      <w:divBdr>
        <w:top w:val="none" w:sz="0" w:space="0" w:color="auto"/>
        <w:left w:val="none" w:sz="0" w:space="0" w:color="auto"/>
        <w:bottom w:val="none" w:sz="0" w:space="0" w:color="auto"/>
        <w:right w:val="none" w:sz="0" w:space="0" w:color="auto"/>
      </w:divBdr>
    </w:div>
    <w:div w:id="1768041150">
      <w:bodyDiv w:val="1"/>
      <w:marLeft w:val="0"/>
      <w:marRight w:val="0"/>
      <w:marTop w:val="0"/>
      <w:marBottom w:val="0"/>
      <w:divBdr>
        <w:top w:val="none" w:sz="0" w:space="0" w:color="auto"/>
        <w:left w:val="none" w:sz="0" w:space="0" w:color="auto"/>
        <w:bottom w:val="none" w:sz="0" w:space="0" w:color="auto"/>
        <w:right w:val="none" w:sz="0" w:space="0" w:color="auto"/>
      </w:divBdr>
      <w:divsChild>
        <w:div w:id="1864633267">
          <w:marLeft w:val="0"/>
          <w:marRight w:val="0"/>
          <w:marTop w:val="0"/>
          <w:marBottom w:val="0"/>
          <w:divBdr>
            <w:top w:val="none" w:sz="0" w:space="0" w:color="auto"/>
            <w:left w:val="none" w:sz="0" w:space="0" w:color="auto"/>
            <w:bottom w:val="none" w:sz="0" w:space="0" w:color="auto"/>
            <w:right w:val="none" w:sz="0" w:space="0" w:color="auto"/>
          </w:divBdr>
        </w:div>
      </w:divsChild>
    </w:div>
    <w:div w:id="1771124621">
      <w:bodyDiv w:val="1"/>
      <w:marLeft w:val="0"/>
      <w:marRight w:val="0"/>
      <w:marTop w:val="0"/>
      <w:marBottom w:val="0"/>
      <w:divBdr>
        <w:top w:val="none" w:sz="0" w:space="0" w:color="auto"/>
        <w:left w:val="none" w:sz="0" w:space="0" w:color="auto"/>
        <w:bottom w:val="none" w:sz="0" w:space="0" w:color="auto"/>
        <w:right w:val="none" w:sz="0" w:space="0" w:color="auto"/>
      </w:divBdr>
      <w:divsChild>
        <w:div w:id="813525460">
          <w:marLeft w:val="0"/>
          <w:marRight w:val="0"/>
          <w:marTop w:val="0"/>
          <w:marBottom w:val="0"/>
          <w:divBdr>
            <w:top w:val="none" w:sz="0" w:space="0" w:color="auto"/>
            <w:left w:val="none" w:sz="0" w:space="0" w:color="auto"/>
            <w:bottom w:val="none" w:sz="0" w:space="0" w:color="auto"/>
            <w:right w:val="none" w:sz="0" w:space="0" w:color="auto"/>
          </w:divBdr>
        </w:div>
      </w:divsChild>
    </w:div>
    <w:div w:id="1773429073">
      <w:bodyDiv w:val="1"/>
      <w:marLeft w:val="0"/>
      <w:marRight w:val="0"/>
      <w:marTop w:val="0"/>
      <w:marBottom w:val="0"/>
      <w:divBdr>
        <w:top w:val="none" w:sz="0" w:space="0" w:color="auto"/>
        <w:left w:val="none" w:sz="0" w:space="0" w:color="auto"/>
        <w:bottom w:val="none" w:sz="0" w:space="0" w:color="auto"/>
        <w:right w:val="none" w:sz="0" w:space="0" w:color="auto"/>
      </w:divBdr>
    </w:div>
    <w:div w:id="1799763941">
      <w:bodyDiv w:val="1"/>
      <w:marLeft w:val="0"/>
      <w:marRight w:val="0"/>
      <w:marTop w:val="0"/>
      <w:marBottom w:val="0"/>
      <w:divBdr>
        <w:top w:val="none" w:sz="0" w:space="0" w:color="auto"/>
        <w:left w:val="none" w:sz="0" w:space="0" w:color="auto"/>
        <w:bottom w:val="none" w:sz="0" w:space="0" w:color="auto"/>
        <w:right w:val="none" w:sz="0" w:space="0" w:color="auto"/>
      </w:divBdr>
    </w:div>
    <w:div w:id="1806922027">
      <w:bodyDiv w:val="1"/>
      <w:marLeft w:val="0"/>
      <w:marRight w:val="0"/>
      <w:marTop w:val="0"/>
      <w:marBottom w:val="0"/>
      <w:divBdr>
        <w:top w:val="none" w:sz="0" w:space="0" w:color="auto"/>
        <w:left w:val="none" w:sz="0" w:space="0" w:color="auto"/>
        <w:bottom w:val="none" w:sz="0" w:space="0" w:color="auto"/>
        <w:right w:val="none" w:sz="0" w:space="0" w:color="auto"/>
      </w:divBdr>
    </w:div>
    <w:div w:id="1816068809">
      <w:bodyDiv w:val="1"/>
      <w:marLeft w:val="0"/>
      <w:marRight w:val="0"/>
      <w:marTop w:val="0"/>
      <w:marBottom w:val="0"/>
      <w:divBdr>
        <w:top w:val="none" w:sz="0" w:space="0" w:color="auto"/>
        <w:left w:val="none" w:sz="0" w:space="0" w:color="auto"/>
        <w:bottom w:val="none" w:sz="0" w:space="0" w:color="auto"/>
        <w:right w:val="none" w:sz="0" w:space="0" w:color="auto"/>
      </w:divBdr>
    </w:div>
    <w:div w:id="1821728370">
      <w:bodyDiv w:val="1"/>
      <w:marLeft w:val="0"/>
      <w:marRight w:val="0"/>
      <w:marTop w:val="0"/>
      <w:marBottom w:val="0"/>
      <w:divBdr>
        <w:top w:val="none" w:sz="0" w:space="0" w:color="auto"/>
        <w:left w:val="none" w:sz="0" w:space="0" w:color="auto"/>
        <w:bottom w:val="none" w:sz="0" w:space="0" w:color="auto"/>
        <w:right w:val="none" w:sz="0" w:space="0" w:color="auto"/>
      </w:divBdr>
    </w:div>
    <w:div w:id="1823421634">
      <w:bodyDiv w:val="1"/>
      <w:marLeft w:val="0"/>
      <w:marRight w:val="0"/>
      <w:marTop w:val="0"/>
      <w:marBottom w:val="0"/>
      <w:divBdr>
        <w:top w:val="none" w:sz="0" w:space="0" w:color="auto"/>
        <w:left w:val="none" w:sz="0" w:space="0" w:color="auto"/>
        <w:bottom w:val="none" w:sz="0" w:space="0" w:color="auto"/>
        <w:right w:val="none" w:sz="0" w:space="0" w:color="auto"/>
      </w:divBdr>
    </w:div>
    <w:div w:id="1824006131">
      <w:bodyDiv w:val="1"/>
      <w:marLeft w:val="0"/>
      <w:marRight w:val="0"/>
      <w:marTop w:val="0"/>
      <w:marBottom w:val="0"/>
      <w:divBdr>
        <w:top w:val="none" w:sz="0" w:space="0" w:color="auto"/>
        <w:left w:val="none" w:sz="0" w:space="0" w:color="auto"/>
        <w:bottom w:val="none" w:sz="0" w:space="0" w:color="auto"/>
        <w:right w:val="none" w:sz="0" w:space="0" w:color="auto"/>
      </w:divBdr>
    </w:div>
    <w:div w:id="1826699148">
      <w:bodyDiv w:val="1"/>
      <w:marLeft w:val="0"/>
      <w:marRight w:val="0"/>
      <w:marTop w:val="0"/>
      <w:marBottom w:val="0"/>
      <w:divBdr>
        <w:top w:val="none" w:sz="0" w:space="0" w:color="auto"/>
        <w:left w:val="none" w:sz="0" w:space="0" w:color="auto"/>
        <w:bottom w:val="none" w:sz="0" w:space="0" w:color="auto"/>
        <w:right w:val="none" w:sz="0" w:space="0" w:color="auto"/>
      </w:divBdr>
    </w:div>
    <w:div w:id="1827352493">
      <w:bodyDiv w:val="1"/>
      <w:marLeft w:val="0"/>
      <w:marRight w:val="0"/>
      <w:marTop w:val="0"/>
      <w:marBottom w:val="0"/>
      <w:divBdr>
        <w:top w:val="none" w:sz="0" w:space="0" w:color="auto"/>
        <w:left w:val="none" w:sz="0" w:space="0" w:color="auto"/>
        <w:bottom w:val="none" w:sz="0" w:space="0" w:color="auto"/>
        <w:right w:val="none" w:sz="0" w:space="0" w:color="auto"/>
      </w:divBdr>
    </w:div>
    <w:div w:id="1828940729">
      <w:bodyDiv w:val="1"/>
      <w:marLeft w:val="0"/>
      <w:marRight w:val="0"/>
      <w:marTop w:val="0"/>
      <w:marBottom w:val="0"/>
      <w:divBdr>
        <w:top w:val="none" w:sz="0" w:space="0" w:color="auto"/>
        <w:left w:val="none" w:sz="0" w:space="0" w:color="auto"/>
        <w:bottom w:val="none" w:sz="0" w:space="0" w:color="auto"/>
        <w:right w:val="none" w:sz="0" w:space="0" w:color="auto"/>
      </w:divBdr>
    </w:div>
    <w:div w:id="1829008025">
      <w:bodyDiv w:val="1"/>
      <w:marLeft w:val="0"/>
      <w:marRight w:val="0"/>
      <w:marTop w:val="0"/>
      <w:marBottom w:val="0"/>
      <w:divBdr>
        <w:top w:val="none" w:sz="0" w:space="0" w:color="auto"/>
        <w:left w:val="none" w:sz="0" w:space="0" w:color="auto"/>
        <w:bottom w:val="none" w:sz="0" w:space="0" w:color="auto"/>
        <w:right w:val="none" w:sz="0" w:space="0" w:color="auto"/>
      </w:divBdr>
    </w:div>
    <w:div w:id="1832286425">
      <w:bodyDiv w:val="1"/>
      <w:marLeft w:val="0"/>
      <w:marRight w:val="0"/>
      <w:marTop w:val="0"/>
      <w:marBottom w:val="0"/>
      <w:divBdr>
        <w:top w:val="none" w:sz="0" w:space="0" w:color="auto"/>
        <w:left w:val="none" w:sz="0" w:space="0" w:color="auto"/>
        <w:bottom w:val="none" w:sz="0" w:space="0" w:color="auto"/>
        <w:right w:val="none" w:sz="0" w:space="0" w:color="auto"/>
      </w:divBdr>
    </w:div>
    <w:div w:id="1836340788">
      <w:bodyDiv w:val="1"/>
      <w:marLeft w:val="0"/>
      <w:marRight w:val="0"/>
      <w:marTop w:val="0"/>
      <w:marBottom w:val="0"/>
      <w:divBdr>
        <w:top w:val="none" w:sz="0" w:space="0" w:color="auto"/>
        <w:left w:val="none" w:sz="0" w:space="0" w:color="auto"/>
        <w:bottom w:val="none" w:sz="0" w:space="0" w:color="auto"/>
        <w:right w:val="none" w:sz="0" w:space="0" w:color="auto"/>
      </w:divBdr>
    </w:div>
    <w:div w:id="1841962067">
      <w:bodyDiv w:val="1"/>
      <w:marLeft w:val="0"/>
      <w:marRight w:val="0"/>
      <w:marTop w:val="0"/>
      <w:marBottom w:val="0"/>
      <w:divBdr>
        <w:top w:val="none" w:sz="0" w:space="0" w:color="auto"/>
        <w:left w:val="none" w:sz="0" w:space="0" w:color="auto"/>
        <w:bottom w:val="none" w:sz="0" w:space="0" w:color="auto"/>
        <w:right w:val="none" w:sz="0" w:space="0" w:color="auto"/>
      </w:divBdr>
    </w:div>
    <w:div w:id="1847010951">
      <w:bodyDiv w:val="1"/>
      <w:marLeft w:val="0"/>
      <w:marRight w:val="0"/>
      <w:marTop w:val="0"/>
      <w:marBottom w:val="0"/>
      <w:divBdr>
        <w:top w:val="none" w:sz="0" w:space="0" w:color="auto"/>
        <w:left w:val="none" w:sz="0" w:space="0" w:color="auto"/>
        <w:bottom w:val="none" w:sz="0" w:space="0" w:color="auto"/>
        <w:right w:val="none" w:sz="0" w:space="0" w:color="auto"/>
      </w:divBdr>
    </w:div>
    <w:div w:id="1848132055">
      <w:bodyDiv w:val="1"/>
      <w:marLeft w:val="0"/>
      <w:marRight w:val="0"/>
      <w:marTop w:val="0"/>
      <w:marBottom w:val="0"/>
      <w:divBdr>
        <w:top w:val="none" w:sz="0" w:space="0" w:color="auto"/>
        <w:left w:val="none" w:sz="0" w:space="0" w:color="auto"/>
        <w:bottom w:val="none" w:sz="0" w:space="0" w:color="auto"/>
        <w:right w:val="none" w:sz="0" w:space="0" w:color="auto"/>
      </w:divBdr>
    </w:div>
    <w:div w:id="1853302987">
      <w:bodyDiv w:val="1"/>
      <w:marLeft w:val="0"/>
      <w:marRight w:val="0"/>
      <w:marTop w:val="0"/>
      <w:marBottom w:val="0"/>
      <w:divBdr>
        <w:top w:val="none" w:sz="0" w:space="0" w:color="auto"/>
        <w:left w:val="none" w:sz="0" w:space="0" w:color="auto"/>
        <w:bottom w:val="none" w:sz="0" w:space="0" w:color="auto"/>
        <w:right w:val="none" w:sz="0" w:space="0" w:color="auto"/>
      </w:divBdr>
    </w:div>
    <w:div w:id="1856727822">
      <w:bodyDiv w:val="1"/>
      <w:marLeft w:val="0"/>
      <w:marRight w:val="0"/>
      <w:marTop w:val="0"/>
      <w:marBottom w:val="0"/>
      <w:divBdr>
        <w:top w:val="none" w:sz="0" w:space="0" w:color="auto"/>
        <w:left w:val="none" w:sz="0" w:space="0" w:color="auto"/>
        <w:bottom w:val="none" w:sz="0" w:space="0" w:color="auto"/>
        <w:right w:val="none" w:sz="0" w:space="0" w:color="auto"/>
      </w:divBdr>
    </w:div>
    <w:div w:id="1860000643">
      <w:bodyDiv w:val="1"/>
      <w:marLeft w:val="0"/>
      <w:marRight w:val="0"/>
      <w:marTop w:val="0"/>
      <w:marBottom w:val="0"/>
      <w:divBdr>
        <w:top w:val="none" w:sz="0" w:space="0" w:color="auto"/>
        <w:left w:val="none" w:sz="0" w:space="0" w:color="auto"/>
        <w:bottom w:val="none" w:sz="0" w:space="0" w:color="auto"/>
        <w:right w:val="none" w:sz="0" w:space="0" w:color="auto"/>
      </w:divBdr>
    </w:div>
    <w:div w:id="1860044904">
      <w:bodyDiv w:val="1"/>
      <w:marLeft w:val="0"/>
      <w:marRight w:val="0"/>
      <w:marTop w:val="0"/>
      <w:marBottom w:val="0"/>
      <w:divBdr>
        <w:top w:val="none" w:sz="0" w:space="0" w:color="auto"/>
        <w:left w:val="none" w:sz="0" w:space="0" w:color="auto"/>
        <w:bottom w:val="none" w:sz="0" w:space="0" w:color="auto"/>
        <w:right w:val="none" w:sz="0" w:space="0" w:color="auto"/>
      </w:divBdr>
    </w:div>
    <w:div w:id="1860115801">
      <w:bodyDiv w:val="1"/>
      <w:marLeft w:val="0"/>
      <w:marRight w:val="0"/>
      <w:marTop w:val="0"/>
      <w:marBottom w:val="0"/>
      <w:divBdr>
        <w:top w:val="none" w:sz="0" w:space="0" w:color="auto"/>
        <w:left w:val="none" w:sz="0" w:space="0" w:color="auto"/>
        <w:bottom w:val="none" w:sz="0" w:space="0" w:color="auto"/>
        <w:right w:val="none" w:sz="0" w:space="0" w:color="auto"/>
      </w:divBdr>
    </w:div>
    <w:div w:id="1863127349">
      <w:bodyDiv w:val="1"/>
      <w:marLeft w:val="0"/>
      <w:marRight w:val="0"/>
      <w:marTop w:val="0"/>
      <w:marBottom w:val="0"/>
      <w:divBdr>
        <w:top w:val="none" w:sz="0" w:space="0" w:color="auto"/>
        <w:left w:val="none" w:sz="0" w:space="0" w:color="auto"/>
        <w:bottom w:val="none" w:sz="0" w:space="0" w:color="auto"/>
        <w:right w:val="none" w:sz="0" w:space="0" w:color="auto"/>
      </w:divBdr>
      <w:divsChild>
        <w:div w:id="1392654800">
          <w:marLeft w:val="0"/>
          <w:marRight w:val="0"/>
          <w:marTop w:val="0"/>
          <w:marBottom w:val="0"/>
          <w:divBdr>
            <w:top w:val="none" w:sz="0" w:space="0" w:color="auto"/>
            <w:left w:val="none" w:sz="0" w:space="0" w:color="auto"/>
            <w:bottom w:val="none" w:sz="0" w:space="0" w:color="auto"/>
            <w:right w:val="none" w:sz="0" w:space="0" w:color="auto"/>
          </w:divBdr>
          <w:divsChild>
            <w:div w:id="1495684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319629">
      <w:bodyDiv w:val="1"/>
      <w:marLeft w:val="0"/>
      <w:marRight w:val="0"/>
      <w:marTop w:val="0"/>
      <w:marBottom w:val="0"/>
      <w:divBdr>
        <w:top w:val="none" w:sz="0" w:space="0" w:color="auto"/>
        <w:left w:val="none" w:sz="0" w:space="0" w:color="auto"/>
        <w:bottom w:val="none" w:sz="0" w:space="0" w:color="auto"/>
        <w:right w:val="none" w:sz="0" w:space="0" w:color="auto"/>
      </w:divBdr>
    </w:div>
    <w:div w:id="1870028054">
      <w:bodyDiv w:val="1"/>
      <w:marLeft w:val="0"/>
      <w:marRight w:val="0"/>
      <w:marTop w:val="0"/>
      <w:marBottom w:val="0"/>
      <w:divBdr>
        <w:top w:val="none" w:sz="0" w:space="0" w:color="auto"/>
        <w:left w:val="none" w:sz="0" w:space="0" w:color="auto"/>
        <w:bottom w:val="none" w:sz="0" w:space="0" w:color="auto"/>
        <w:right w:val="none" w:sz="0" w:space="0" w:color="auto"/>
      </w:divBdr>
    </w:div>
    <w:div w:id="1874658381">
      <w:bodyDiv w:val="1"/>
      <w:marLeft w:val="0"/>
      <w:marRight w:val="0"/>
      <w:marTop w:val="0"/>
      <w:marBottom w:val="0"/>
      <w:divBdr>
        <w:top w:val="none" w:sz="0" w:space="0" w:color="auto"/>
        <w:left w:val="none" w:sz="0" w:space="0" w:color="auto"/>
        <w:bottom w:val="none" w:sz="0" w:space="0" w:color="auto"/>
        <w:right w:val="none" w:sz="0" w:space="0" w:color="auto"/>
      </w:divBdr>
    </w:div>
    <w:div w:id="1874882690">
      <w:bodyDiv w:val="1"/>
      <w:marLeft w:val="0"/>
      <w:marRight w:val="0"/>
      <w:marTop w:val="0"/>
      <w:marBottom w:val="0"/>
      <w:divBdr>
        <w:top w:val="none" w:sz="0" w:space="0" w:color="auto"/>
        <w:left w:val="none" w:sz="0" w:space="0" w:color="auto"/>
        <w:bottom w:val="none" w:sz="0" w:space="0" w:color="auto"/>
        <w:right w:val="none" w:sz="0" w:space="0" w:color="auto"/>
      </w:divBdr>
    </w:div>
    <w:div w:id="1875995709">
      <w:bodyDiv w:val="1"/>
      <w:marLeft w:val="0"/>
      <w:marRight w:val="0"/>
      <w:marTop w:val="0"/>
      <w:marBottom w:val="0"/>
      <w:divBdr>
        <w:top w:val="none" w:sz="0" w:space="0" w:color="auto"/>
        <w:left w:val="none" w:sz="0" w:space="0" w:color="auto"/>
        <w:bottom w:val="none" w:sz="0" w:space="0" w:color="auto"/>
        <w:right w:val="none" w:sz="0" w:space="0" w:color="auto"/>
      </w:divBdr>
    </w:div>
    <w:div w:id="1877497211">
      <w:bodyDiv w:val="1"/>
      <w:marLeft w:val="0"/>
      <w:marRight w:val="0"/>
      <w:marTop w:val="0"/>
      <w:marBottom w:val="0"/>
      <w:divBdr>
        <w:top w:val="none" w:sz="0" w:space="0" w:color="auto"/>
        <w:left w:val="none" w:sz="0" w:space="0" w:color="auto"/>
        <w:bottom w:val="none" w:sz="0" w:space="0" w:color="auto"/>
        <w:right w:val="none" w:sz="0" w:space="0" w:color="auto"/>
      </w:divBdr>
    </w:div>
    <w:div w:id="1878001586">
      <w:bodyDiv w:val="1"/>
      <w:marLeft w:val="0"/>
      <w:marRight w:val="0"/>
      <w:marTop w:val="0"/>
      <w:marBottom w:val="0"/>
      <w:divBdr>
        <w:top w:val="none" w:sz="0" w:space="0" w:color="auto"/>
        <w:left w:val="none" w:sz="0" w:space="0" w:color="auto"/>
        <w:bottom w:val="none" w:sz="0" w:space="0" w:color="auto"/>
        <w:right w:val="none" w:sz="0" w:space="0" w:color="auto"/>
      </w:divBdr>
    </w:div>
    <w:div w:id="1880775097">
      <w:bodyDiv w:val="1"/>
      <w:marLeft w:val="0"/>
      <w:marRight w:val="0"/>
      <w:marTop w:val="0"/>
      <w:marBottom w:val="0"/>
      <w:divBdr>
        <w:top w:val="none" w:sz="0" w:space="0" w:color="auto"/>
        <w:left w:val="none" w:sz="0" w:space="0" w:color="auto"/>
        <w:bottom w:val="none" w:sz="0" w:space="0" w:color="auto"/>
        <w:right w:val="none" w:sz="0" w:space="0" w:color="auto"/>
      </w:divBdr>
      <w:divsChild>
        <w:div w:id="1205869266">
          <w:marLeft w:val="0"/>
          <w:marRight w:val="0"/>
          <w:marTop w:val="0"/>
          <w:marBottom w:val="0"/>
          <w:divBdr>
            <w:top w:val="none" w:sz="0" w:space="0" w:color="auto"/>
            <w:left w:val="none" w:sz="0" w:space="0" w:color="auto"/>
            <w:bottom w:val="none" w:sz="0" w:space="0" w:color="auto"/>
            <w:right w:val="none" w:sz="0" w:space="0" w:color="auto"/>
          </w:divBdr>
        </w:div>
      </w:divsChild>
    </w:div>
    <w:div w:id="1884440827">
      <w:bodyDiv w:val="1"/>
      <w:marLeft w:val="0"/>
      <w:marRight w:val="0"/>
      <w:marTop w:val="0"/>
      <w:marBottom w:val="0"/>
      <w:divBdr>
        <w:top w:val="none" w:sz="0" w:space="0" w:color="auto"/>
        <w:left w:val="none" w:sz="0" w:space="0" w:color="auto"/>
        <w:bottom w:val="none" w:sz="0" w:space="0" w:color="auto"/>
        <w:right w:val="none" w:sz="0" w:space="0" w:color="auto"/>
      </w:divBdr>
    </w:div>
    <w:div w:id="1895507020">
      <w:bodyDiv w:val="1"/>
      <w:marLeft w:val="0"/>
      <w:marRight w:val="0"/>
      <w:marTop w:val="0"/>
      <w:marBottom w:val="0"/>
      <w:divBdr>
        <w:top w:val="none" w:sz="0" w:space="0" w:color="auto"/>
        <w:left w:val="none" w:sz="0" w:space="0" w:color="auto"/>
        <w:bottom w:val="none" w:sz="0" w:space="0" w:color="auto"/>
        <w:right w:val="none" w:sz="0" w:space="0" w:color="auto"/>
      </w:divBdr>
    </w:div>
    <w:div w:id="1900898968">
      <w:bodyDiv w:val="1"/>
      <w:marLeft w:val="0"/>
      <w:marRight w:val="0"/>
      <w:marTop w:val="0"/>
      <w:marBottom w:val="0"/>
      <w:divBdr>
        <w:top w:val="none" w:sz="0" w:space="0" w:color="auto"/>
        <w:left w:val="none" w:sz="0" w:space="0" w:color="auto"/>
        <w:bottom w:val="none" w:sz="0" w:space="0" w:color="auto"/>
        <w:right w:val="none" w:sz="0" w:space="0" w:color="auto"/>
      </w:divBdr>
    </w:div>
    <w:div w:id="1903827849">
      <w:bodyDiv w:val="1"/>
      <w:marLeft w:val="0"/>
      <w:marRight w:val="0"/>
      <w:marTop w:val="0"/>
      <w:marBottom w:val="0"/>
      <w:divBdr>
        <w:top w:val="none" w:sz="0" w:space="0" w:color="auto"/>
        <w:left w:val="none" w:sz="0" w:space="0" w:color="auto"/>
        <w:bottom w:val="none" w:sz="0" w:space="0" w:color="auto"/>
        <w:right w:val="none" w:sz="0" w:space="0" w:color="auto"/>
      </w:divBdr>
    </w:div>
    <w:div w:id="1908608728">
      <w:bodyDiv w:val="1"/>
      <w:marLeft w:val="0"/>
      <w:marRight w:val="0"/>
      <w:marTop w:val="0"/>
      <w:marBottom w:val="0"/>
      <w:divBdr>
        <w:top w:val="none" w:sz="0" w:space="0" w:color="auto"/>
        <w:left w:val="none" w:sz="0" w:space="0" w:color="auto"/>
        <w:bottom w:val="none" w:sz="0" w:space="0" w:color="auto"/>
        <w:right w:val="none" w:sz="0" w:space="0" w:color="auto"/>
      </w:divBdr>
    </w:div>
    <w:div w:id="1915315095">
      <w:bodyDiv w:val="1"/>
      <w:marLeft w:val="0"/>
      <w:marRight w:val="0"/>
      <w:marTop w:val="0"/>
      <w:marBottom w:val="0"/>
      <w:divBdr>
        <w:top w:val="none" w:sz="0" w:space="0" w:color="auto"/>
        <w:left w:val="none" w:sz="0" w:space="0" w:color="auto"/>
        <w:bottom w:val="none" w:sz="0" w:space="0" w:color="auto"/>
        <w:right w:val="none" w:sz="0" w:space="0" w:color="auto"/>
      </w:divBdr>
    </w:div>
    <w:div w:id="1918905341">
      <w:bodyDiv w:val="1"/>
      <w:marLeft w:val="0"/>
      <w:marRight w:val="0"/>
      <w:marTop w:val="0"/>
      <w:marBottom w:val="0"/>
      <w:divBdr>
        <w:top w:val="none" w:sz="0" w:space="0" w:color="auto"/>
        <w:left w:val="none" w:sz="0" w:space="0" w:color="auto"/>
        <w:bottom w:val="none" w:sz="0" w:space="0" w:color="auto"/>
        <w:right w:val="none" w:sz="0" w:space="0" w:color="auto"/>
      </w:divBdr>
    </w:div>
    <w:div w:id="1925722357">
      <w:bodyDiv w:val="1"/>
      <w:marLeft w:val="0"/>
      <w:marRight w:val="0"/>
      <w:marTop w:val="0"/>
      <w:marBottom w:val="0"/>
      <w:divBdr>
        <w:top w:val="none" w:sz="0" w:space="0" w:color="auto"/>
        <w:left w:val="none" w:sz="0" w:space="0" w:color="auto"/>
        <w:bottom w:val="none" w:sz="0" w:space="0" w:color="auto"/>
        <w:right w:val="none" w:sz="0" w:space="0" w:color="auto"/>
      </w:divBdr>
    </w:div>
    <w:div w:id="1942031325">
      <w:bodyDiv w:val="1"/>
      <w:marLeft w:val="0"/>
      <w:marRight w:val="0"/>
      <w:marTop w:val="0"/>
      <w:marBottom w:val="0"/>
      <w:divBdr>
        <w:top w:val="none" w:sz="0" w:space="0" w:color="auto"/>
        <w:left w:val="none" w:sz="0" w:space="0" w:color="auto"/>
        <w:bottom w:val="none" w:sz="0" w:space="0" w:color="auto"/>
        <w:right w:val="none" w:sz="0" w:space="0" w:color="auto"/>
      </w:divBdr>
    </w:div>
    <w:div w:id="1950430345">
      <w:bodyDiv w:val="1"/>
      <w:marLeft w:val="0"/>
      <w:marRight w:val="0"/>
      <w:marTop w:val="0"/>
      <w:marBottom w:val="0"/>
      <w:divBdr>
        <w:top w:val="none" w:sz="0" w:space="0" w:color="auto"/>
        <w:left w:val="none" w:sz="0" w:space="0" w:color="auto"/>
        <w:bottom w:val="none" w:sz="0" w:space="0" w:color="auto"/>
        <w:right w:val="none" w:sz="0" w:space="0" w:color="auto"/>
      </w:divBdr>
      <w:divsChild>
        <w:div w:id="1120294864">
          <w:marLeft w:val="0"/>
          <w:marRight w:val="0"/>
          <w:marTop w:val="0"/>
          <w:marBottom w:val="0"/>
          <w:divBdr>
            <w:top w:val="none" w:sz="0" w:space="0" w:color="auto"/>
            <w:left w:val="none" w:sz="0" w:space="0" w:color="auto"/>
            <w:bottom w:val="none" w:sz="0" w:space="0" w:color="auto"/>
            <w:right w:val="none" w:sz="0" w:space="0" w:color="auto"/>
          </w:divBdr>
        </w:div>
      </w:divsChild>
    </w:div>
    <w:div w:id="1952323550">
      <w:bodyDiv w:val="1"/>
      <w:marLeft w:val="0"/>
      <w:marRight w:val="0"/>
      <w:marTop w:val="0"/>
      <w:marBottom w:val="0"/>
      <w:divBdr>
        <w:top w:val="none" w:sz="0" w:space="0" w:color="auto"/>
        <w:left w:val="none" w:sz="0" w:space="0" w:color="auto"/>
        <w:bottom w:val="none" w:sz="0" w:space="0" w:color="auto"/>
        <w:right w:val="none" w:sz="0" w:space="0" w:color="auto"/>
      </w:divBdr>
      <w:divsChild>
        <w:div w:id="1865555980">
          <w:marLeft w:val="0"/>
          <w:marRight w:val="0"/>
          <w:marTop w:val="0"/>
          <w:marBottom w:val="0"/>
          <w:divBdr>
            <w:top w:val="none" w:sz="0" w:space="0" w:color="auto"/>
            <w:left w:val="none" w:sz="0" w:space="0" w:color="auto"/>
            <w:bottom w:val="none" w:sz="0" w:space="0" w:color="auto"/>
            <w:right w:val="none" w:sz="0" w:space="0" w:color="auto"/>
          </w:divBdr>
        </w:div>
      </w:divsChild>
    </w:div>
    <w:div w:id="1956212948">
      <w:bodyDiv w:val="1"/>
      <w:marLeft w:val="0"/>
      <w:marRight w:val="0"/>
      <w:marTop w:val="0"/>
      <w:marBottom w:val="0"/>
      <w:divBdr>
        <w:top w:val="none" w:sz="0" w:space="0" w:color="auto"/>
        <w:left w:val="none" w:sz="0" w:space="0" w:color="auto"/>
        <w:bottom w:val="none" w:sz="0" w:space="0" w:color="auto"/>
        <w:right w:val="none" w:sz="0" w:space="0" w:color="auto"/>
      </w:divBdr>
    </w:div>
    <w:div w:id="1957984676">
      <w:bodyDiv w:val="1"/>
      <w:marLeft w:val="0"/>
      <w:marRight w:val="0"/>
      <w:marTop w:val="0"/>
      <w:marBottom w:val="0"/>
      <w:divBdr>
        <w:top w:val="none" w:sz="0" w:space="0" w:color="auto"/>
        <w:left w:val="none" w:sz="0" w:space="0" w:color="auto"/>
        <w:bottom w:val="none" w:sz="0" w:space="0" w:color="auto"/>
        <w:right w:val="none" w:sz="0" w:space="0" w:color="auto"/>
      </w:divBdr>
      <w:divsChild>
        <w:div w:id="446586012">
          <w:marLeft w:val="0"/>
          <w:marRight w:val="0"/>
          <w:marTop w:val="0"/>
          <w:marBottom w:val="0"/>
          <w:divBdr>
            <w:top w:val="none" w:sz="0" w:space="0" w:color="auto"/>
            <w:left w:val="none" w:sz="0" w:space="0" w:color="auto"/>
            <w:bottom w:val="none" w:sz="0" w:space="0" w:color="auto"/>
            <w:right w:val="none" w:sz="0" w:space="0" w:color="auto"/>
          </w:divBdr>
          <w:divsChild>
            <w:div w:id="87950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834666">
      <w:bodyDiv w:val="1"/>
      <w:marLeft w:val="0"/>
      <w:marRight w:val="0"/>
      <w:marTop w:val="0"/>
      <w:marBottom w:val="0"/>
      <w:divBdr>
        <w:top w:val="none" w:sz="0" w:space="0" w:color="auto"/>
        <w:left w:val="none" w:sz="0" w:space="0" w:color="auto"/>
        <w:bottom w:val="none" w:sz="0" w:space="0" w:color="auto"/>
        <w:right w:val="none" w:sz="0" w:space="0" w:color="auto"/>
      </w:divBdr>
    </w:div>
    <w:div w:id="1959094897">
      <w:bodyDiv w:val="1"/>
      <w:marLeft w:val="0"/>
      <w:marRight w:val="0"/>
      <w:marTop w:val="0"/>
      <w:marBottom w:val="0"/>
      <w:divBdr>
        <w:top w:val="none" w:sz="0" w:space="0" w:color="auto"/>
        <w:left w:val="none" w:sz="0" w:space="0" w:color="auto"/>
        <w:bottom w:val="none" w:sz="0" w:space="0" w:color="auto"/>
        <w:right w:val="none" w:sz="0" w:space="0" w:color="auto"/>
      </w:divBdr>
    </w:div>
    <w:div w:id="1959095828">
      <w:bodyDiv w:val="1"/>
      <w:marLeft w:val="0"/>
      <w:marRight w:val="0"/>
      <w:marTop w:val="0"/>
      <w:marBottom w:val="0"/>
      <w:divBdr>
        <w:top w:val="none" w:sz="0" w:space="0" w:color="auto"/>
        <w:left w:val="none" w:sz="0" w:space="0" w:color="auto"/>
        <w:bottom w:val="none" w:sz="0" w:space="0" w:color="auto"/>
        <w:right w:val="none" w:sz="0" w:space="0" w:color="auto"/>
      </w:divBdr>
    </w:div>
    <w:div w:id="1964336491">
      <w:bodyDiv w:val="1"/>
      <w:marLeft w:val="0"/>
      <w:marRight w:val="0"/>
      <w:marTop w:val="0"/>
      <w:marBottom w:val="0"/>
      <w:divBdr>
        <w:top w:val="none" w:sz="0" w:space="0" w:color="auto"/>
        <w:left w:val="none" w:sz="0" w:space="0" w:color="auto"/>
        <w:bottom w:val="none" w:sz="0" w:space="0" w:color="auto"/>
        <w:right w:val="none" w:sz="0" w:space="0" w:color="auto"/>
      </w:divBdr>
      <w:divsChild>
        <w:div w:id="1083574746">
          <w:marLeft w:val="0"/>
          <w:marRight w:val="0"/>
          <w:marTop w:val="0"/>
          <w:marBottom w:val="0"/>
          <w:divBdr>
            <w:top w:val="none" w:sz="0" w:space="0" w:color="auto"/>
            <w:left w:val="none" w:sz="0" w:space="0" w:color="auto"/>
            <w:bottom w:val="none" w:sz="0" w:space="0" w:color="auto"/>
            <w:right w:val="none" w:sz="0" w:space="0" w:color="auto"/>
          </w:divBdr>
        </w:div>
      </w:divsChild>
    </w:div>
    <w:div w:id="1967471053">
      <w:bodyDiv w:val="1"/>
      <w:marLeft w:val="0"/>
      <w:marRight w:val="0"/>
      <w:marTop w:val="0"/>
      <w:marBottom w:val="0"/>
      <w:divBdr>
        <w:top w:val="none" w:sz="0" w:space="0" w:color="auto"/>
        <w:left w:val="none" w:sz="0" w:space="0" w:color="auto"/>
        <w:bottom w:val="none" w:sz="0" w:space="0" w:color="auto"/>
        <w:right w:val="none" w:sz="0" w:space="0" w:color="auto"/>
      </w:divBdr>
      <w:divsChild>
        <w:div w:id="1220046015">
          <w:marLeft w:val="0"/>
          <w:marRight w:val="0"/>
          <w:marTop w:val="0"/>
          <w:marBottom w:val="0"/>
          <w:divBdr>
            <w:top w:val="none" w:sz="0" w:space="0" w:color="auto"/>
            <w:left w:val="none" w:sz="0" w:space="0" w:color="auto"/>
            <w:bottom w:val="none" w:sz="0" w:space="0" w:color="auto"/>
            <w:right w:val="none" w:sz="0" w:space="0" w:color="auto"/>
          </w:divBdr>
          <w:divsChild>
            <w:div w:id="887958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744477">
      <w:bodyDiv w:val="1"/>
      <w:marLeft w:val="0"/>
      <w:marRight w:val="0"/>
      <w:marTop w:val="0"/>
      <w:marBottom w:val="0"/>
      <w:divBdr>
        <w:top w:val="none" w:sz="0" w:space="0" w:color="auto"/>
        <w:left w:val="none" w:sz="0" w:space="0" w:color="auto"/>
        <w:bottom w:val="none" w:sz="0" w:space="0" w:color="auto"/>
        <w:right w:val="none" w:sz="0" w:space="0" w:color="auto"/>
      </w:divBdr>
      <w:divsChild>
        <w:div w:id="155071741">
          <w:marLeft w:val="0"/>
          <w:marRight w:val="0"/>
          <w:marTop w:val="0"/>
          <w:marBottom w:val="0"/>
          <w:divBdr>
            <w:top w:val="none" w:sz="0" w:space="0" w:color="auto"/>
            <w:left w:val="none" w:sz="0" w:space="0" w:color="auto"/>
            <w:bottom w:val="none" w:sz="0" w:space="0" w:color="auto"/>
            <w:right w:val="none" w:sz="0" w:space="0" w:color="auto"/>
          </w:divBdr>
          <w:divsChild>
            <w:div w:id="2098362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055227">
      <w:bodyDiv w:val="1"/>
      <w:marLeft w:val="0"/>
      <w:marRight w:val="0"/>
      <w:marTop w:val="0"/>
      <w:marBottom w:val="0"/>
      <w:divBdr>
        <w:top w:val="none" w:sz="0" w:space="0" w:color="auto"/>
        <w:left w:val="none" w:sz="0" w:space="0" w:color="auto"/>
        <w:bottom w:val="none" w:sz="0" w:space="0" w:color="auto"/>
        <w:right w:val="none" w:sz="0" w:space="0" w:color="auto"/>
      </w:divBdr>
    </w:div>
    <w:div w:id="1977370106">
      <w:bodyDiv w:val="1"/>
      <w:marLeft w:val="0"/>
      <w:marRight w:val="0"/>
      <w:marTop w:val="0"/>
      <w:marBottom w:val="0"/>
      <w:divBdr>
        <w:top w:val="none" w:sz="0" w:space="0" w:color="auto"/>
        <w:left w:val="none" w:sz="0" w:space="0" w:color="auto"/>
        <w:bottom w:val="none" w:sz="0" w:space="0" w:color="auto"/>
        <w:right w:val="none" w:sz="0" w:space="0" w:color="auto"/>
      </w:divBdr>
    </w:div>
    <w:div w:id="1986549219">
      <w:bodyDiv w:val="1"/>
      <w:marLeft w:val="0"/>
      <w:marRight w:val="0"/>
      <w:marTop w:val="0"/>
      <w:marBottom w:val="0"/>
      <w:divBdr>
        <w:top w:val="none" w:sz="0" w:space="0" w:color="auto"/>
        <w:left w:val="none" w:sz="0" w:space="0" w:color="auto"/>
        <w:bottom w:val="none" w:sz="0" w:space="0" w:color="auto"/>
        <w:right w:val="none" w:sz="0" w:space="0" w:color="auto"/>
      </w:divBdr>
    </w:div>
    <w:div w:id="1987077553">
      <w:bodyDiv w:val="1"/>
      <w:marLeft w:val="0"/>
      <w:marRight w:val="0"/>
      <w:marTop w:val="0"/>
      <w:marBottom w:val="0"/>
      <w:divBdr>
        <w:top w:val="none" w:sz="0" w:space="0" w:color="auto"/>
        <w:left w:val="none" w:sz="0" w:space="0" w:color="auto"/>
        <w:bottom w:val="none" w:sz="0" w:space="0" w:color="auto"/>
        <w:right w:val="none" w:sz="0" w:space="0" w:color="auto"/>
      </w:divBdr>
    </w:div>
    <w:div w:id="1989892441">
      <w:bodyDiv w:val="1"/>
      <w:marLeft w:val="0"/>
      <w:marRight w:val="0"/>
      <w:marTop w:val="0"/>
      <w:marBottom w:val="0"/>
      <w:divBdr>
        <w:top w:val="none" w:sz="0" w:space="0" w:color="auto"/>
        <w:left w:val="none" w:sz="0" w:space="0" w:color="auto"/>
        <w:bottom w:val="none" w:sz="0" w:space="0" w:color="auto"/>
        <w:right w:val="none" w:sz="0" w:space="0" w:color="auto"/>
      </w:divBdr>
    </w:div>
    <w:div w:id="1991325287">
      <w:bodyDiv w:val="1"/>
      <w:marLeft w:val="0"/>
      <w:marRight w:val="0"/>
      <w:marTop w:val="0"/>
      <w:marBottom w:val="0"/>
      <w:divBdr>
        <w:top w:val="none" w:sz="0" w:space="0" w:color="auto"/>
        <w:left w:val="none" w:sz="0" w:space="0" w:color="auto"/>
        <w:bottom w:val="none" w:sz="0" w:space="0" w:color="auto"/>
        <w:right w:val="none" w:sz="0" w:space="0" w:color="auto"/>
      </w:divBdr>
    </w:div>
    <w:div w:id="1999572075">
      <w:bodyDiv w:val="1"/>
      <w:marLeft w:val="0"/>
      <w:marRight w:val="0"/>
      <w:marTop w:val="0"/>
      <w:marBottom w:val="0"/>
      <w:divBdr>
        <w:top w:val="none" w:sz="0" w:space="0" w:color="auto"/>
        <w:left w:val="none" w:sz="0" w:space="0" w:color="auto"/>
        <w:bottom w:val="none" w:sz="0" w:space="0" w:color="auto"/>
        <w:right w:val="none" w:sz="0" w:space="0" w:color="auto"/>
      </w:divBdr>
      <w:divsChild>
        <w:div w:id="221066080">
          <w:marLeft w:val="0"/>
          <w:marRight w:val="0"/>
          <w:marTop w:val="0"/>
          <w:marBottom w:val="0"/>
          <w:divBdr>
            <w:top w:val="none" w:sz="0" w:space="0" w:color="auto"/>
            <w:left w:val="none" w:sz="0" w:space="0" w:color="auto"/>
            <w:bottom w:val="none" w:sz="0" w:space="0" w:color="auto"/>
            <w:right w:val="none" w:sz="0" w:space="0" w:color="auto"/>
          </w:divBdr>
        </w:div>
      </w:divsChild>
    </w:div>
    <w:div w:id="2001345329">
      <w:bodyDiv w:val="1"/>
      <w:marLeft w:val="0"/>
      <w:marRight w:val="0"/>
      <w:marTop w:val="0"/>
      <w:marBottom w:val="0"/>
      <w:divBdr>
        <w:top w:val="none" w:sz="0" w:space="0" w:color="auto"/>
        <w:left w:val="none" w:sz="0" w:space="0" w:color="auto"/>
        <w:bottom w:val="none" w:sz="0" w:space="0" w:color="auto"/>
        <w:right w:val="none" w:sz="0" w:space="0" w:color="auto"/>
      </w:divBdr>
    </w:div>
    <w:div w:id="2013755197">
      <w:bodyDiv w:val="1"/>
      <w:marLeft w:val="0"/>
      <w:marRight w:val="0"/>
      <w:marTop w:val="0"/>
      <w:marBottom w:val="0"/>
      <w:divBdr>
        <w:top w:val="none" w:sz="0" w:space="0" w:color="auto"/>
        <w:left w:val="none" w:sz="0" w:space="0" w:color="auto"/>
        <w:bottom w:val="none" w:sz="0" w:space="0" w:color="auto"/>
        <w:right w:val="none" w:sz="0" w:space="0" w:color="auto"/>
      </w:divBdr>
      <w:divsChild>
        <w:div w:id="902061980">
          <w:marLeft w:val="0"/>
          <w:marRight w:val="0"/>
          <w:marTop w:val="0"/>
          <w:marBottom w:val="0"/>
          <w:divBdr>
            <w:top w:val="none" w:sz="0" w:space="0" w:color="auto"/>
            <w:left w:val="none" w:sz="0" w:space="0" w:color="auto"/>
            <w:bottom w:val="none" w:sz="0" w:space="0" w:color="auto"/>
            <w:right w:val="none" w:sz="0" w:space="0" w:color="auto"/>
          </w:divBdr>
        </w:div>
      </w:divsChild>
    </w:div>
    <w:div w:id="2018849668">
      <w:bodyDiv w:val="1"/>
      <w:marLeft w:val="0"/>
      <w:marRight w:val="0"/>
      <w:marTop w:val="0"/>
      <w:marBottom w:val="0"/>
      <w:divBdr>
        <w:top w:val="none" w:sz="0" w:space="0" w:color="auto"/>
        <w:left w:val="none" w:sz="0" w:space="0" w:color="auto"/>
        <w:bottom w:val="none" w:sz="0" w:space="0" w:color="auto"/>
        <w:right w:val="none" w:sz="0" w:space="0" w:color="auto"/>
      </w:divBdr>
      <w:divsChild>
        <w:div w:id="721710558">
          <w:marLeft w:val="0"/>
          <w:marRight w:val="0"/>
          <w:marTop w:val="0"/>
          <w:marBottom w:val="0"/>
          <w:divBdr>
            <w:top w:val="none" w:sz="0" w:space="0" w:color="auto"/>
            <w:left w:val="none" w:sz="0" w:space="0" w:color="auto"/>
            <w:bottom w:val="none" w:sz="0" w:space="0" w:color="auto"/>
            <w:right w:val="none" w:sz="0" w:space="0" w:color="auto"/>
          </w:divBdr>
          <w:divsChild>
            <w:div w:id="74456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697095">
      <w:bodyDiv w:val="1"/>
      <w:marLeft w:val="0"/>
      <w:marRight w:val="0"/>
      <w:marTop w:val="0"/>
      <w:marBottom w:val="0"/>
      <w:divBdr>
        <w:top w:val="none" w:sz="0" w:space="0" w:color="auto"/>
        <w:left w:val="none" w:sz="0" w:space="0" w:color="auto"/>
        <w:bottom w:val="none" w:sz="0" w:space="0" w:color="auto"/>
        <w:right w:val="none" w:sz="0" w:space="0" w:color="auto"/>
      </w:divBdr>
    </w:div>
    <w:div w:id="2019771433">
      <w:bodyDiv w:val="1"/>
      <w:marLeft w:val="0"/>
      <w:marRight w:val="0"/>
      <w:marTop w:val="0"/>
      <w:marBottom w:val="0"/>
      <w:divBdr>
        <w:top w:val="none" w:sz="0" w:space="0" w:color="auto"/>
        <w:left w:val="none" w:sz="0" w:space="0" w:color="auto"/>
        <w:bottom w:val="none" w:sz="0" w:space="0" w:color="auto"/>
        <w:right w:val="none" w:sz="0" w:space="0" w:color="auto"/>
      </w:divBdr>
    </w:div>
    <w:div w:id="2027245939">
      <w:bodyDiv w:val="1"/>
      <w:marLeft w:val="0"/>
      <w:marRight w:val="0"/>
      <w:marTop w:val="0"/>
      <w:marBottom w:val="0"/>
      <w:divBdr>
        <w:top w:val="none" w:sz="0" w:space="0" w:color="auto"/>
        <w:left w:val="none" w:sz="0" w:space="0" w:color="auto"/>
        <w:bottom w:val="none" w:sz="0" w:space="0" w:color="auto"/>
        <w:right w:val="none" w:sz="0" w:space="0" w:color="auto"/>
      </w:divBdr>
    </w:div>
    <w:div w:id="2030448892">
      <w:bodyDiv w:val="1"/>
      <w:marLeft w:val="0"/>
      <w:marRight w:val="0"/>
      <w:marTop w:val="0"/>
      <w:marBottom w:val="0"/>
      <w:divBdr>
        <w:top w:val="none" w:sz="0" w:space="0" w:color="auto"/>
        <w:left w:val="none" w:sz="0" w:space="0" w:color="auto"/>
        <w:bottom w:val="none" w:sz="0" w:space="0" w:color="auto"/>
        <w:right w:val="none" w:sz="0" w:space="0" w:color="auto"/>
      </w:divBdr>
    </w:div>
    <w:div w:id="2039894587">
      <w:bodyDiv w:val="1"/>
      <w:marLeft w:val="0"/>
      <w:marRight w:val="0"/>
      <w:marTop w:val="0"/>
      <w:marBottom w:val="0"/>
      <w:divBdr>
        <w:top w:val="none" w:sz="0" w:space="0" w:color="auto"/>
        <w:left w:val="none" w:sz="0" w:space="0" w:color="auto"/>
        <w:bottom w:val="none" w:sz="0" w:space="0" w:color="auto"/>
        <w:right w:val="none" w:sz="0" w:space="0" w:color="auto"/>
      </w:divBdr>
    </w:div>
    <w:div w:id="2043703827">
      <w:bodyDiv w:val="1"/>
      <w:marLeft w:val="0"/>
      <w:marRight w:val="0"/>
      <w:marTop w:val="0"/>
      <w:marBottom w:val="0"/>
      <w:divBdr>
        <w:top w:val="none" w:sz="0" w:space="0" w:color="auto"/>
        <w:left w:val="none" w:sz="0" w:space="0" w:color="auto"/>
        <w:bottom w:val="none" w:sz="0" w:space="0" w:color="auto"/>
        <w:right w:val="none" w:sz="0" w:space="0" w:color="auto"/>
      </w:divBdr>
    </w:div>
    <w:div w:id="2052997442">
      <w:bodyDiv w:val="1"/>
      <w:marLeft w:val="0"/>
      <w:marRight w:val="0"/>
      <w:marTop w:val="0"/>
      <w:marBottom w:val="0"/>
      <w:divBdr>
        <w:top w:val="none" w:sz="0" w:space="0" w:color="auto"/>
        <w:left w:val="none" w:sz="0" w:space="0" w:color="auto"/>
        <w:bottom w:val="none" w:sz="0" w:space="0" w:color="auto"/>
        <w:right w:val="none" w:sz="0" w:space="0" w:color="auto"/>
      </w:divBdr>
    </w:div>
    <w:div w:id="2055080808">
      <w:bodyDiv w:val="1"/>
      <w:marLeft w:val="0"/>
      <w:marRight w:val="0"/>
      <w:marTop w:val="0"/>
      <w:marBottom w:val="0"/>
      <w:divBdr>
        <w:top w:val="none" w:sz="0" w:space="0" w:color="auto"/>
        <w:left w:val="none" w:sz="0" w:space="0" w:color="auto"/>
        <w:bottom w:val="none" w:sz="0" w:space="0" w:color="auto"/>
        <w:right w:val="none" w:sz="0" w:space="0" w:color="auto"/>
      </w:divBdr>
    </w:div>
    <w:div w:id="2057267509">
      <w:bodyDiv w:val="1"/>
      <w:marLeft w:val="0"/>
      <w:marRight w:val="0"/>
      <w:marTop w:val="0"/>
      <w:marBottom w:val="0"/>
      <w:divBdr>
        <w:top w:val="none" w:sz="0" w:space="0" w:color="auto"/>
        <w:left w:val="none" w:sz="0" w:space="0" w:color="auto"/>
        <w:bottom w:val="none" w:sz="0" w:space="0" w:color="auto"/>
        <w:right w:val="none" w:sz="0" w:space="0" w:color="auto"/>
      </w:divBdr>
    </w:div>
    <w:div w:id="2057508101">
      <w:bodyDiv w:val="1"/>
      <w:marLeft w:val="0"/>
      <w:marRight w:val="0"/>
      <w:marTop w:val="0"/>
      <w:marBottom w:val="0"/>
      <w:divBdr>
        <w:top w:val="none" w:sz="0" w:space="0" w:color="auto"/>
        <w:left w:val="none" w:sz="0" w:space="0" w:color="auto"/>
        <w:bottom w:val="none" w:sz="0" w:space="0" w:color="auto"/>
        <w:right w:val="none" w:sz="0" w:space="0" w:color="auto"/>
      </w:divBdr>
      <w:divsChild>
        <w:div w:id="459147414">
          <w:marLeft w:val="0"/>
          <w:marRight w:val="0"/>
          <w:marTop w:val="0"/>
          <w:marBottom w:val="0"/>
          <w:divBdr>
            <w:top w:val="none" w:sz="0" w:space="0" w:color="auto"/>
            <w:left w:val="none" w:sz="0" w:space="0" w:color="auto"/>
            <w:bottom w:val="none" w:sz="0" w:space="0" w:color="auto"/>
            <w:right w:val="none" w:sz="0" w:space="0" w:color="auto"/>
          </w:divBdr>
        </w:div>
      </w:divsChild>
    </w:div>
    <w:div w:id="2079279666">
      <w:bodyDiv w:val="1"/>
      <w:marLeft w:val="0"/>
      <w:marRight w:val="0"/>
      <w:marTop w:val="0"/>
      <w:marBottom w:val="0"/>
      <w:divBdr>
        <w:top w:val="none" w:sz="0" w:space="0" w:color="auto"/>
        <w:left w:val="none" w:sz="0" w:space="0" w:color="auto"/>
        <w:bottom w:val="none" w:sz="0" w:space="0" w:color="auto"/>
        <w:right w:val="none" w:sz="0" w:space="0" w:color="auto"/>
      </w:divBdr>
    </w:div>
    <w:div w:id="2083064175">
      <w:bodyDiv w:val="1"/>
      <w:marLeft w:val="0"/>
      <w:marRight w:val="0"/>
      <w:marTop w:val="0"/>
      <w:marBottom w:val="0"/>
      <w:divBdr>
        <w:top w:val="none" w:sz="0" w:space="0" w:color="auto"/>
        <w:left w:val="none" w:sz="0" w:space="0" w:color="auto"/>
        <w:bottom w:val="none" w:sz="0" w:space="0" w:color="auto"/>
        <w:right w:val="none" w:sz="0" w:space="0" w:color="auto"/>
      </w:divBdr>
    </w:div>
    <w:div w:id="2092652974">
      <w:bodyDiv w:val="1"/>
      <w:marLeft w:val="0"/>
      <w:marRight w:val="0"/>
      <w:marTop w:val="0"/>
      <w:marBottom w:val="0"/>
      <w:divBdr>
        <w:top w:val="none" w:sz="0" w:space="0" w:color="auto"/>
        <w:left w:val="none" w:sz="0" w:space="0" w:color="auto"/>
        <w:bottom w:val="none" w:sz="0" w:space="0" w:color="auto"/>
        <w:right w:val="none" w:sz="0" w:space="0" w:color="auto"/>
      </w:divBdr>
    </w:div>
    <w:div w:id="2102068660">
      <w:bodyDiv w:val="1"/>
      <w:marLeft w:val="0"/>
      <w:marRight w:val="0"/>
      <w:marTop w:val="0"/>
      <w:marBottom w:val="0"/>
      <w:divBdr>
        <w:top w:val="none" w:sz="0" w:space="0" w:color="auto"/>
        <w:left w:val="none" w:sz="0" w:space="0" w:color="auto"/>
        <w:bottom w:val="none" w:sz="0" w:space="0" w:color="auto"/>
        <w:right w:val="none" w:sz="0" w:space="0" w:color="auto"/>
      </w:divBdr>
    </w:div>
    <w:div w:id="2116946090">
      <w:bodyDiv w:val="1"/>
      <w:marLeft w:val="0"/>
      <w:marRight w:val="0"/>
      <w:marTop w:val="0"/>
      <w:marBottom w:val="0"/>
      <w:divBdr>
        <w:top w:val="none" w:sz="0" w:space="0" w:color="auto"/>
        <w:left w:val="none" w:sz="0" w:space="0" w:color="auto"/>
        <w:bottom w:val="none" w:sz="0" w:space="0" w:color="auto"/>
        <w:right w:val="none" w:sz="0" w:space="0" w:color="auto"/>
      </w:divBdr>
    </w:div>
    <w:div w:id="2118065644">
      <w:bodyDiv w:val="1"/>
      <w:marLeft w:val="0"/>
      <w:marRight w:val="0"/>
      <w:marTop w:val="0"/>
      <w:marBottom w:val="0"/>
      <w:divBdr>
        <w:top w:val="none" w:sz="0" w:space="0" w:color="auto"/>
        <w:left w:val="none" w:sz="0" w:space="0" w:color="auto"/>
        <w:bottom w:val="none" w:sz="0" w:space="0" w:color="auto"/>
        <w:right w:val="none" w:sz="0" w:space="0" w:color="auto"/>
      </w:divBdr>
    </w:div>
    <w:div w:id="2120756222">
      <w:bodyDiv w:val="1"/>
      <w:marLeft w:val="0"/>
      <w:marRight w:val="0"/>
      <w:marTop w:val="0"/>
      <w:marBottom w:val="0"/>
      <w:divBdr>
        <w:top w:val="none" w:sz="0" w:space="0" w:color="auto"/>
        <w:left w:val="none" w:sz="0" w:space="0" w:color="auto"/>
        <w:bottom w:val="none" w:sz="0" w:space="0" w:color="auto"/>
        <w:right w:val="none" w:sz="0" w:space="0" w:color="auto"/>
      </w:divBdr>
      <w:divsChild>
        <w:div w:id="300384092">
          <w:marLeft w:val="0"/>
          <w:marRight w:val="0"/>
          <w:marTop w:val="0"/>
          <w:marBottom w:val="0"/>
          <w:divBdr>
            <w:top w:val="none" w:sz="0" w:space="0" w:color="auto"/>
            <w:left w:val="none" w:sz="0" w:space="0" w:color="auto"/>
            <w:bottom w:val="none" w:sz="0" w:space="0" w:color="auto"/>
            <w:right w:val="none" w:sz="0" w:space="0" w:color="auto"/>
          </w:divBdr>
        </w:div>
        <w:div w:id="1993291057">
          <w:marLeft w:val="0"/>
          <w:marRight w:val="0"/>
          <w:marTop w:val="0"/>
          <w:marBottom w:val="0"/>
          <w:divBdr>
            <w:top w:val="none" w:sz="0" w:space="0" w:color="auto"/>
            <w:left w:val="none" w:sz="0" w:space="0" w:color="auto"/>
            <w:bottom w:val="none" w:sz="0" w:space="0" w:color="auto"/>
            <w:right w:val="none" w:sz="0" w:space="0" w:color="auto"/>
          </w:divBdr>
        </w:div>
        <w:div w:id="584072601">
          <w:marLeft w:val="0"/>
          <w:marRight w:val="0"/>
          <w:marTop w:val="0"/>
          <w:marBottom w:val="0"/>
          <w:divBdr>
            <w:top w:val="none" w:sz="0" w:space="0" w:color="auto"/>
            <w:left w:val="none" w:sz="0" w:space="0" w:color="auto"/>
            <w:bottom w:val="none" w:sz="0" w:space="0" w:color="auto"/>
            <w:right w:val="none" w:sz="0" w:space="0" w:color="auto"/>
          </w:divBdr>
        </w:div>
        <w:div w:id="897284090">
          <w:marLeft w:val="0"/>
          <w:marRight w:val="0"/>
          <w:marTop w:val="0"/>
          <w:marBottom w:val="0"/>
          <w:divBdr>
            <w:top w:val="none" w:sz="0" w:space="0" w:color="auto"/>
            <w:left w:val="none" w:sz="0" w:space="0" w:color="auto"/>
            <w:bottom w:val="none" w:sz="0" w:space="0" w:color="auto"/>
            <w:right w:val="none" w:sz="0" w:space="0" w:color="auto"/>
          </w:divBdr>
        </w:div>
        <w:div w:id="1432508131">
          <w:marLeft w:val="0"/>
          <w:marRight w:val="0"/>
          <w:marTop w:val="0"/>
          <w:marBottom w:val="0"/>
          <w:divBdr>
            <w:top w:val="none" w:sz="0" w:space="0" w:color="auto"/>
            <w:left w:val="none" w:sz="0" w:space="0" w:color="auto"/>
            <w:bottom w:val="none" w:sz="0" w:space="0" w:color="auto"/>
            <w:right w:val="none" w:sz="0" w:space="0" w:color="auto"/>
          </w:divBdr>
        </w:div>
        <w:div w:id="955596382">
          <w:marLeft w:val="0"/>
          <w:marRight w:val="0"/>
          <w:marTop w:val="0"/>
          <w:marBottom w:val="0"/>
          <w:divBdr>
            <w:top w:val="none" w:sz="0" w:space="0" w:color="auto"/>
            <w:left w:val="none" w:sz="0" w:space="0" w:color="auto"/>
            <w:bottom w:val="none" w:sz="0" w:space="0" w:color="auto"/>
            <w:right w:val="none" w:sz="0" w:space="0" w:color="auto"/>
          </w:divBdr>
        </w:div>
        <w:div w:id="1131904765">
          <w:marLeft w:val="0"/>
          <w:marRight w:val="0"/>
          <w:marTop w:val="0"/>
          <w:marBottom w:val="0"/>
          <w:divBdr>
            <w:top w:val="none" w:sz="0" w:space="0" w:color="auto"/>
            <w:left w:val="none" w:sz="0" w:space="0" w:color="auto"/>
            <w:bottom w:val="none" w:sz="0" w:space="0" w:color="auto"/>
            <w:right w:val="none" w:sz="0" w:space="0" w:color="auto"/>
          </w:divBdr>
        </w:div>
      </w:divsChild>
    </w:div>
    <w:div w:id="2129660024">
      <w:bodyDiv w:val="1"/>
      <w:marLeft w:val="0"/>
      <w:marRight w:val="0"/>
      <w:marTop w:val="0"/>
      <w:marBottom w:val="0"/>
      <w:divBdr>
        <w:top w:val="none" w:sz="0" w:space="0" w:color="auto"/>
        <w:left w:val="none" w:sz="0" w:space="0" w:color="auto"/>
        <w:bottom w:val="none" w:sz="0" w:space="0" w:color="auto"/>
        <w:right w:val="none" w:sz="0" w:space="0" w:color="auto"/>
      </w:divBdr>
    </w:div>
    <w:div w:id="2136678625">
      <w:bodyDiv w:val="1"/>
      <w:marLeft w:val="0"/>
      <w:marRight w:val="0"/>
      <w:marTop w:val="0"/>
      <w:marBottom w:val="0"/>
      <w:divBdr>
        <w:top w:val="none" w:sz="0" w:space="0" w:color="auto"/>
        <w:left w:val="none" w:sz="0" w:space="0" w:color="auto"/>
        <w:bottom w:val="none" w:sz="0" w:space="0" w:color="auto"/>
        <w:right w:val="none" w:sz="0" w:space="0" w:color="auto"/>
      </w:divBdr>
      <w:divsChild>
        <w:div w:id="133917470">
          <w:marLeft w:val="0"/>
          <w:marRight w:val="0"/>
          <w:marTop w:val="0"/>
          <w:marBottom w:val="0"/>
          <w:divBdr>
            <w:top w:val="none" w:sz="0" w:space="0" w:color="auto"/>
            <w:left w:val="none" w:sz="0" w:space="0" w:color="auto"/>
            <w:bottom w:val="none" w:sz="0" w:space="0" w:color="auto"/>
            <w:right w:val="none" w:sz="0" w:space="0" w:color="auto"/>
          </w:divBdr>
        </w:div>
      </w:divsChild>
    </w:div>
    <w:div w:id="2140875835">
      <w:bodyDiv w:val="1"/>
      <w:marLeft w:val="0"/>
      <w:marRight w:val="0"/>
      <w:marTop w:val="0"/>
      <w:marBottom w:val="0"/>
      <w:divBdr>
        <w:top w:val="none" w:sz="0" w:space="0" w:color="auto"/>
        <w:left w:val="none" w:sz="0" w:space="0" w:color="auto"/>
        <w:bottom w:val="none" w:sz="0" w:space="0" w:color="auto"/>
        <w:right w:val="none" w:sz="0" w:space="0" w:color="auto"/>
      </w:divBdr>
      <w:divsChild>
        <w:div w:id="1382747217">
          <w:marLeft w:val="0"/>
          <w:marRight w:val="0"/>
          <w:marTop w:val="0"/>
          <w:marBottom w:val="0"/>
          <w:divBdr>
            <w:top w:val="none" w:sz="0" w:space="0" w:color="auto"/>
            <w:left w:val="none" w:sz="0" w:space="0" w:color="auto"/>
            <w:bottom w:val="none" w:sz="0" w:space="0" w:color="auto"/>
            <w:right w:val="none" w:sz="0" w:space="0" w:color="auto"/>
          </w:divBdr>
        </w:div>
      </w:divsChild>
    </w:div>
    <w:div w:id="2145348163">
      <w:bodyDiv w:val="1"/>
      <w:marLeft w:val="0"/>
      <w:marRight w:val="0"/>
      <w:marTop w:val="0"/>
      <w:marBottom w:val="0"/>
      <w:divBdr>
        <w:top w:val="none" w:sz="0" w:space="0" w:color="auto"/>
        <w:left w:val="none" w:sz="0" w:space="0" w:color="auto"/>
        <w:bottom w:val="none" w:sz="0" w:space="0" w:color="auto"/>
        <w:right w:val="none" w:sz="0" w:space="0" w:color="auto"/>
      </w:divBdr>
    </w:div>
    <w:div w:id="21460481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statista.com/topics/7130/pc-market-in-the-uk/?srsltid=afmboopfrp36rb-xam8myidfoemspvkoh_cmtjp8c3spbqgvt1-tu6cg" TargetMode="External"/><Relationship Id="rId3" Type="http://schemas.openxmlformats.org/officeDocument/2006/relationships/numbering" Target="numbering.xml"/><Relationship Id="rId21" Type="http://schemas.openxmlformats.org/officeDocument/2006/relationships/hyperlink" Target="https://www.apple.com/supplier-responsibility/"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gov.uk/government/publications/spring-budget-2024"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apple.com/environment/pdf/Apple_Environmental_Progress_Report_2023.pdf" TargetMode="External"/><Relationship Id="rId29" Type="http://schemas.openxmlformats.org/officeDocument/2006/relationships/hyperlink" Target="https://www.statista.com/outlook/tmo/consumer-electronics/computers-tablets/personal-computers/united-kingd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gov.uk/cma-cases/mobile-ecosystems-market-study"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apple.com/environment/" TargetMode="External"/><Relationship Id="rId28" Type="http://schemas.openxmlformats.org/officeDocument/2006/relationships/hyperlink" Target="https://www.statista.com/outlook/cmo/consumer-electronics/computing/united-kingdom"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www.sec.gov/Archives/edgar/data/320193/000032019324000123/aapl-20240928.htm" TargetMode="External"/><Relationship Id="rId27" Type="http://schemas.openxmlformats.org/officeDocument/2006/relationships/hyperlink" Target="https://www.statista.com/topics/8884/apple-in-the-uk/?srsltid=afmbooph6edfncsqldbm9w7rmp6rp6rgb04iobd7c33tgswt3ewx7eaa"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yyuCQiOaoh8kZBafzQQmA2UpsAQ==">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</go:docsCustomData>
</go:gDocsCustomXmlDataStorage>
</file>

<file path=customXml/itemProps1.xml><?xml version="1.0" encoding="utf-8"?>
<ds:datastoreItem xmlns:ds="http://schemas.openxmlformats.org/officeDocument/2006/customXml" ds:itemID="{EEEF0D61-D66B-46CB-AF0B-082EE1E06584}">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1493</TotalTime>
  <Pages>32</Pages>
  <Words>7389</Words>
  <Characters>42122</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13</cp:revision>
  <dcterms:created xsi:type="dcterms:W3CDTF">2026-04-04T10:36:00Z</dcterms:created>
  <dcterms:modified xsi:type="dcterms:W3CDTF">2026-08-11T13:51:00Z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b3bad163-4920-40d1-8625-9ac7bb1c796d</vt:lpwstr>
  </property>
</Properties>
</file>