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6ABE" w:rsidRPr="005E17BC" w:rsidRDefault="001F1508">
      <w:pPr>
        <w:rPr>
          <w:rFonts w:ascii="Arial" w:hAnsi="Arial" w:cs="Arial"/>
          <w:sz w:val="24"/>
          <w:szCs w:val="24"/>
        </w:rPr>
      </w:pPr>
      <w:r w:rsidRPr="005E17BC">
        <w:rPr>
          <w:rFonts w:ascii="Arial" w:hAnsi="Arial" w:cs="Arial"/>
          <w:sz w:val="24"/>
          <w:szCs w:val="24"/>
        </w:rPr>
        <w:t>Charlotte Goodway-Sims</w:t>
      </w:r>
    </w:p>
    <w:p w:rsidR="001F1508" w:rsidRPr="005E17BC" w:rsidRDefault="00EE273E">
      <w:pPr>
        <w:rPr>
          <w:rFonts w:ascii="Arial" w:hAnsi="Arial" w:cs="Arial"/>
          <w:sz w:val="24"/>
          <w:szCs w:val="24"/>
        </w:rPr>
      </w:pPr>
      <w:r w:rsidRPr="005E17BC">
        <w:rPr>
          <w:rFonts w:ascii="Arial" w:hAnsi="Arial" w:cs="Arial"/>
          <w:sz w:val="24"/>
          <w:szCs w:val="24"/>
        </w:rPr>
        <w:t xml:space="preserve">PC </w:t>
      </w:r>
      <w:r w:rsidR="001F1508" w:rsidRPr="005E17BC">
        <w:rPr>
          <w:rFonts w:ascii="Arial" w:hAnsi="Arial" w:cs="Arial"/>
          <w:sz w:val="24"/>
          <w:szCs w:val="24"/>
        </w:rPr>
        <w:t xml:space="preserve">6732 </w:t>
      </w:r>
      <w:r w:rsidRPr="005E17BC">
        <w:rPr>
          <w:rFonts w:ascii="Arial" w:hAnsi="Arial" w:cs="Arial"/>
          <w:sz w:val="24"/>
          <w:szCs w:val="24"/>
        </w:rPr>
        <w:t>South Wales Police</w:t>
      </w:r>
    </w:p>
    <w:p w:rsidR="001F1508" w:rsidRPr="005E17BC" w:rsidRDefault="00EE273E">
      <w:pPr>
        <w:rPr>
          <w:rFonts w:ascii="Arial" w:hAnsi="Arial" w:cs="Arial"/>
          <w:sz w:val="24"/>
          <w:szCs w:val="24"/>
        </w:rPr>
      </w:pPr>
      <w:r w:rsidRPr="005E17BC">
        <w:rPr>
          <w:rFonts w:ascii="Arial" w:hAnsi="Arial" w:cs="Arial"/>
          <w:sz w:val="24"/>
          <w:szCs w:val="24"/>
        </w:rPr>
        <w:t xml:space="preserve">Student No: </w:t>
      </w:r>
      <w:r w:rsidR="001F1508" w:rsidRPr="005E17BC">
        <w:rPr>
          <w:rFonts w:ascii="Arial" w:hAnsi="Arial" w:cs="Arial"/>
          <w:sz w:val="24"/>
          <w:szCs w:val="24"/>
        </w:rPr>
        <w:t>1922404</w:t>
      </w:r>
    </w:p>
    <w:p w:rsidR="001F1508" w:rsidRPr="005E17BC" w:rsidRDefault="00EE273E">
      <w:pPr>
        <w:rPr>
          <w:rFonts w:ascii="Arial" w:hAnsi="Arial" w:cs="Arial"/>
          <w:sz w:val="24"/>
          <w:szCs w:val="24"/>
        </w:rPr>
      </w:pPr>
      <w:r w:rsidRPr="005E17BC">
        <w:rPr>
          <w:rFonts w:ascii="Arial" w:hAnsi="Arial" w:cs="Arial"/>
          <w:sz w:val="24"/>
          <w:szCs w:val="24"/>
        </w:rPr>
        <w:t xml:space="preserve">Exam 1 -  </w:t>
      </w:r>
      <w:r w:rsidR="001F1508" w:rsidRPr="005E17BC">
        <w:rPr>
          <w:rFonts w:ascii="Arial" w:hAnsi="Arial" w:cs="Arial"/>
          <w:sz w:val="24"/>
          <w:szCs w:val="24"/>
        </w:rPr>
        <w:t>04/09/20</w:t>
      </w:r>
    </w:p>
    <w:p w:rsidR="005E17BC" w:rsidRPr="005E17BC" w:rsidRDefault="005E17BC">
      <w:pPr>
        <w:rPr>
          <w:rFonts w:ascii="Arial" w:hAnsi="Arial" w:cs="Arial"/>
          <w:sz w:val="24"/>
          <w:szCs w:val="24"/>
        </w:rPr>
      </w:pPr>
    </w:p>
    <w:p w:rsidR="005E17BC" w:rsidRDefault="005E17BC" w:rsidP="005E17BC">
      <w:pPr>
        <w:rPr>
          <w:rFonts w:ascii="Arial" w:hAnsi="Arial" w:cs="Arial"/>
          <w:sz w:val="24"/>
          <w:szCs w:val="24"/>
        </w:rPr>
      </w:pPr>
      <w:bookmarkStart w:id="0" w:name="_GoBack"/>
      <w:r w:rsidRPr="005E17BC">
        <w:rPr>
          <w:rFonts w:ascii="Arial" w:hAnsi="Arial" w:cs="Arial"/>
          <w:sz w:val="24"/>
          <w:szCs w:val="24"/>
        </w:rPr>
        <w:t>Question 1</w:t>
      </w:r>
    </w:p>
    <w:p w:rsidR="000B5754" w:rsidRPr="005E17BC" w:rsidRDefault="000B5754" w:rsidP="005E17BC">
      <w:pPr>
        <w:rPr>
          <w:rFonts w:ascii="Arial" w:hAnsi="Arial" w:cs="Arial"/>
          <w:sz w:val="24"/>
          <w:szCs w:val="24"/>
        </w:rPr>
      </w:pPr>
      <w:r>
        <w:rPr>
          <w:rFonts w:ascii="Arial" w:hAnsi="Arial" w:cs="Arial"/>
          <w:sz w:val="24"/>
          <w:szCs w:val="24"/>
        </w:rPr>
        <w:t>Guilty of Burglary if they enter a building or part of a building as a trespasser with the intent to steal anything therein or inflict GBH to any person therein or do any damage to the building or part of the building or anything therein.</w:t>
      </w: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2</w:t>
      </w:r>
    </w:p>
    <w:p w:rsidR="005E17BC" w:rsidRPr="005E17BC" w:rsidRDefault="001F1BB3" w:rsidP="005E17BC">
      <w:pPr>
        <w:rPr>
          <w:rFonts w:ascii="Arial" w:hAnsi="Arial" w:cs="Arial"/>
          <w:sz w:val="24"/>
          <w:szCs w:val="24"/>
        </w:rPr>
      </w:pPr>
      <w:r>
        <w:rPr>
          <w:rFonts w:ascii="Arial" w:hAnsi="Arial" w:cs="Arial"/>
          <w:sz w:val="24"/>
          <w:szCs w:val="24"/>
        </w:rPr>
        <w:t xml:space="preserve">When first arriving at a crime or incident you should first assess the situation. If you do not assess the situation you may not chose the right action or decision moving forward. When assessing it’s important to consider </w:t>
      </w:r>
      <w:r w:rsidR="00912DAE">
        <w:rPr>
          <w:rFonts w:ascii="Arial" w:hAnsi="Arial" w:cs="Arial"/>
          <w:sz w:val="24"/>
          <w:szCs w:val="24"/>
        </w:rPr>
        <w:t>all options. Protecting evidence, the scene, the victim, witnesses is vitally important. If you do not protect the scene vital evidence may be lost, the victim or witnesses may suffer further and the investigation may be hindered. Communication is critical as if there isn’t effective communication then things may be missed, evidence may be lost or missed, the scene may be adversely affected.</w:t>
      </w: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3</w:t>
      </w:r>
    </w:p>
    <w:p w:rsidR="005E17BC" w:rsidRPr="005E17BC" w:rsidRDefault="007A63D4" w:rsidP="005E17BC">
      <w:pPr>
        <w:rPr>
          <w:rFonts w:ascii="Arial" w:hAnsi="Arial" w:cs="Arial"/>
          <w:sz w:val="24"/>
          <w:szCs w:val="24"/>
        </w:rPr>
      </w:pPr>
      <w:r>
        <w:rPr>
          <w:rFonts w:ascii="Arial" w:hAnsi="Arial" w:cs="Arial"/>
          <w:sz w:val="24"/>
          <w:szCs w:val="24"/>
        </w:rPr>
        <w:t>The Golden hour is the one hour period immediately following an incident or crime. This is the most important and critical period. Within this first hour the gathering and retention of evidence of a crime is important as it is the freshest. Any physical evidence such as DNA, fingerprints, blood, weapons need to be gathered as quickly and as effectively as possible to ensu</w:t>
      </w:r>
      <w:r w:rsidR="007479ED">
        <w:rPr>
          <w:rFonts w:ascii="Arial" w:hAnsi="Arial" w:cs="Arial"/>
          <w:sz w:val="24"/>
          <w:szCs w:val="24"/>
        </w:rPr>
        <w:t>re all evidence is collected, nothing is missed, evidence isn’t tampered with, altered or contaminated.</w:t>
      </w:r>
      <w:r>
        <w:rPr>
          <w:rFonts w:ascii="Arial" w:hAnsi="Arial" w:cs="Arial"/>
          <w:sz w:val="24"/>
          <w:szCs w:val="24"/>
        </w:rPr>
        <w:t xml:space="preserve"> It’s also important all evidence is collected correctly following all guidelines and chain of evidence</w:t>
      </w:r>
      <w:r w:rsidR="007479ED">
        <w:rPr>
          <w:rFonts w:ascii="Arial" w:hAnsi="Arial" w:cs="Arial"/>
          <w:sz w:val="24"/>
          <w:szCs w:val="24"/>
        </w:rPr>
        <w:t xml:space="preserve"> to ensure it is </w:t>
      </w:r>
      <w:r w:rsidR="00593280">
        <w:rPr>
          <w:rFonts w:ascii="Arial" w:hAnsi="Arial" w:cs="Arial"/>
          <w:sz w:val="24"/>
          <w:szCs w:val="24"/>
        </w:rPr>
        <w:t>admissible</w:t>
      </w:r>
      <w:r>
        <w:rPr>
          <w:rFonts w:ascii="Arial" w:hAnsi="Arial" w:cs="Arial"/>
          <w:sz w:val="24"/>
          <w:szCs w:val="24"/>
        </w:rPr>
        <w:t>. If there is any witnesses to the crime</w:t>
      </w:r>
      <w:r w:rsidR="007479ED">
        <w:rPr>
          <w:rFonts w:ascii="Arial" w:hAnsi="Arial" w:cs="Arial"/>
          <w:sz w:val="24"/>
          <w:szCs w:val="24"/>
        </w:rPr>
        <w:t>,</w:t>
      </w:r>
      <w:r>
        <w:rPr>
          <w:rFonts w:ascii="Arial" w:hAnsi="Arial" w:cs="Arial"/>
          <w:sz w:val="24"/>
          <w:szCs w:val="24"/>
        </w:rPr>
        <w:t xml:space="preserve"> the incident will be clearer in their mind and recall of the incident will be more accurate and include better detail. Gathering as much accurate and useful evidence as possible in the golden hour provides you with better tools for a thoroug</w:t>
      </w:r>
      <w:r w:rsidR="007479ED">
        <w:rPr>
          <w:rFonts w:ascii="Arial" w:hAnsi="Arial" w:cs="Arial"/>
          <w:sz w:val="24"/>
          <w:szCs w:val="24"/>
        </w:rPr>
        <w:t>h investigation.</w:t>
      </w: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4</w:t>
      </w:r>
    </w:p>
    <w:p w:rsidR="005E17BC" w:rsidRPr="005E17BC" w:rsidRDefault="007A63D4" w:rsidP="005E17BC">
      <w:pPr>
        <w:rPr>
          <w:rFonts w:ascii="Arial" w:hAnsi="Arial" w:cs="Arial"/>
          <w:sz w:val="24"/>
          <w:szCs w:val="24"/>
        </w:rPr>
      </w:pPr>
      <w:r>
        <w:rPr>
          <w:rFonts w:ascii="Arial" w:hAnsi="Arial" w:cs="Arial"/>
          <w:sz w:val="24"/>
          <w:szCs w:val="24"/>
        </w:rPr>
        <w:t xml:space="preserve">A </w:t>
      </w:r>
      <w:r w:rsidR="000405B3">
        <w:rPr>
          <w:rFonts w:ascii="Arial" w:hAnsi="Arial" w:cs="Arial"/>
          <w:sz w:val="24"/>
          <w:szCs w:val="24"/>
        </w:rPr>
        <w:t>person is guilty of Robbery if they steal and immediately before doing so, at the time of doing so or in order to do so use force on any person or puts or seeks to put any person in fear of being subjected to immediate force.</w:t>
      </w: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5</w:t>
      </w:r>
    </w:p>
    <w:p w:rsidR="005E17BC" w:rsidRPr="005E17BC" w:rsidRDefault="00912DAE" w:rsidP="005E17BC">
      <w:pPr>
        <w:rPr>
          <w:rFonts w:ascii="Arial" w:hAnsi="Arial" w:cs="Arial"/>
          <w:sz w:val="24"/>
          <w:szCs w:val="24"/>
        </w:rPr>
      </w:pPr>
      <w:r>
        <w:rPr>
          <w:rFonts w:ascii="Arial" w:hAnsi="Arial" w:cs="Arial"/>
          <w:sz w:val="24"/>
          <w:szCs w:val="24"/>
        </w:rPr>
        <w:t>A person is guilty of criminal damage if they intentionally cause damage to property belonging to another or are reckless to the fact damage could be caused.</w:t>
      </w:r>
    </w:p>
    <w:p w:rsidR="005E17BC" w:rsidRPr="005E17BC" w:rsidRDefault="005E17BC" w:rsidP="005E17BC">
      <w:pPr>
        <w:rPr>
          <w:rFonts w:ascii="Arial" w:hAnsi="Arial" w:cs="Arial"/>
          <w:sz w:val="24"/>
          <w:szCs w:val="24"/>
        </w:rPr>
      </w:pPr>
    </w:p>
    <w:p w:rsidR="005E17BC" w:rsidRDefault="005E17BC" w:rsidP="005E17BC">
      <w:pPr>
        <w:rPr>
          <w:rFonts w:ascii="Arial" w:hAnsi="Arial" w:cs="Arial"/>
          <w:sz w:val="24"/>
          <w:szCs w:val="24"/>
        </w:rPr>
      </w:pPr>
      <w:r w:rsidRPr="005E17BC">
        <w:rPr>
          <w:rFonts w:ascii="Arial" w:hAnsi="Arial" w:cs="Arial"/>
          <w:sz w:val="24"/>
          <w:szCs w:val="24"/>
        </w:rPr>
        <w:t>Question 6</w:t>
      </w:r>
    </w:p>
    <w:p w:rsidR="00BD1AC1" w:rsidRPr="005E17BC" w:rsidRDefault="00BD1AC1" w:rsidP="005E17BC">
      <w:pPr>
        <w:rPr>
          <w:rFonts w:ascii="Arial" w:hAnsi="Arial" w:cs="Arial"/>
          <w:sz w:val="24"/>
          <w:szCs w:val="24"/>
        </w:rPr>
      </w:pPr>
      <w:r>
        <w:rPr>
          <w:rFonts w:ascii="Arial" w:hAnsi="Arial" w:cs="Arial"/>
          <w:sz w:val="24"/>
          <w:szCs w:val="24"/>
        </w:rPr>
        <w:t>A constable has the power to arrest any person without warrant if they are guilty of the offence or he has reasonable ground for suspecting they are guilty of it.</w:t>
      </w: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7</w:t>
      </w:r>
    </w:p>
    <w:p w:rsidR="005E17BC" w:rsidRDefault="00EE4DC9" w:rsidP="005E17BC">
      <w:pPr>
        <w:rPr>
          <w:rFonts w:ascii="Arial" w:hAnsi="Arial" w:cs="Arial"/>
          <w:sz w:val="24"/>
          <w:szCs w:val="24"/>
        </w:rPr>
      </w:pPr>
      <w:r>
        <w:rPr>
          <w:rFonts w:ascii="Arial" w:hAnsi="Arial" w:cs="Arial"/>
          <w:sz w:val="24"/>
          <w:szCs w:val="24"/>
        </w:rPr>
        <w:t>Code G of the Police And Criminal Evidence act (PACE) covers statutory powers of arrest. The necessary criteria for making an arrest are for the effective investigation  of an offence, to ensure the individual doesn’t disappear, to protect a child or vulnerable person, for the obstruction of a highway, to prevent physical injury to themselves or others, to ensure public d</w:t>
      </w:r>
      <w:r w:rsidR="00CC2169">
        <w:rPr>
          <w:rFonts w:ascii="Arial" w:hAnsi="Arial" w:cs="Arial"/>
          <w:sz w:val="24"/>
          <w:szCs w:val="24"/>
        </w:rPr>
        <w:t>ecency</w:t>
      </w:r>
      <w:r>
        <w:rPr>
          <w:rFonts w:ascii="Arial" w:hAnsi="Arial" w:cs="Arial"/>
          <w:sz w:val="24"/>
          <w:szCs w:val="24"/>
        </w:rPr>
        <w:t xml:space="preserve"> , to prevent loss or damage, to obtain their address if required and not given or to obtain their name if required but not given.</w:t>
      </w:r>
    </w:p>
    <w:p w:rsidR="00EE4DC9" w:rsidRPr="005E17BC" w:rsidRDefault="00EE4DC9" w:rsidP="005E17BC">
      <w:pPr>
        <w:rPr>
          <w:rFonts w:ascii="Arial" w:hAnsi="Arial" w:cs="Arial"/>
          <w:sz w:val="24"/>
          <w:szCs w:val="24"/>
        </w:rPr>
      </w:pPr>
      <w:r>
        <w:rPr>
          <w:rFonts w:ascii="Arial" w:hAnsi="Arial" w:cs="Arial"/>
          <w:sz w:val="24"/>
          <w:szCs w:val="24"/>
        </w:rPr>
        <w:t>IDCOPPLAN</w:t>
      </w: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8</w:t>
      </w:r>
    </w:p>
    <w:p w:rsidR="005E17BC" w:rsidRPr="005E17BC" w:rsidRDefault="00CC2169" w:rsidP="005E17BC">
      <w:pPr>
        <w:rPr>
          <w:rFonts w:ascii="Arial" w:hAnsi="Arial" w:cs="Arial"/>
          <w:sz w:val="24"/>
          <w:szCs w:val="24"/>
        </w:rPr>
      </w:pPr>
      <w:r>
        <w:rPr>
          <w:rFonts w:ascii="Arial" w:hAnsi="Arial" w:cs="Arial"/>
          <w:sz w:val="24"/>
          <w:szCs w:val="24"/>
        </w:rPr>
        <w:t xml:space="preserve">117 of PACE provides guidance for officers to be able to use force if necessary and proportionate when carrying out another section of PACE. Common Law provides legislation on force in with regards to self defence. Section 3 of the Criminal Law act allows for guidance on force for the prevention of crime. Human Rights Act gives guidance on force for the right to life. </w:t>
      </w: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9</w:t>
      </w:r>
    </w:p>
    <w:p w:rsidR="005E17BC" w:rsidRPr="005E17BC" w:rsidRDefault="006D2FC4" w:rsidP="005E17BC">
      <w:pPr>
        <w:rPr>
          <w:rFonts w:ascii="Arial" w:hAnsi="Arial" w:cs="Arial"/>
          <w:sz w:val="24"/>
          <w:szCs w:val="24"/>
        </w:rPr>
      </w:pPr>
      <w:r>
        <w:rPr>
          <w:rFonts w:ascii="Arial" w:hAnsi="Arial" w:cs="Arial"/>
          <w:sz w:val="24"/>
          <w:szCs w:val="24"/>
        </w:rPr>
        <w:t>When making an arrest you must inform them they are under arrest, the necessity for arrest, what power you have to arrest them, provide the caution and the grounds for the arrest.</w:t>
      </w: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10</w:t>
      </w:r>
    </w:p>
    <w:p w:rsidR="006C2CFD" w:rsidRDefault="00F20874" w:rsidP="005E17BC">
      <w:pPr>
        <w:rPr>
          <w:rFonts w:ascii="Arial" w:hAnsi="Arial" w:cs="Arial"/>
          <w:sz w:val="24"/>
          <w:szCs w:val="24"/>
        </w:rPr>
      </w:pPr>
      <w:r>
        <w:rPr>
          <w:rFonts w:ascii="Arial" w:hAnsi="Arial" w:cs="Arial"/>
          <w:sz w:val="24"/>
          <w:szCs w:val="24"/>
        </w:rPr>
        <w:t xml:space="preserve">The National Decision Model </w:t>
      </w:r>
      <w:r w:rsidR="006C2CFD">
        <w:rPr>
          <w:rFonts w:ascii="Arial" w:hAnsi="Arial" w:cs="Arial"/>
          <w:sz w:val="24"/>
          <w:szCs w:val="24"/>
        </w:rPr>
        <w:t xml:space="preserve">begins with gathering information and intelligence. By doing this you are provided with a clearer picture and this allows you to have a variety of details in order to assess threat and risk. When assessing threat and risk </w:t>
      </w:r>
      <w:r w:rsidR="006C2CFD">
        <w:rPr>
          <w:rFonts w:ascii="Arial" w:hAnsi="Arial" w:cs="Arial"/>
          <w:sz w:val="24"/>
          <w:szCs w:val="24"/>
        </w:rPr>
        <w:lastRenderedPageBreak/>
        <w:t>you must consider two areas. Firstly impact factors such as weapons involves, size of an individual, the weather, fatigue, alcohol or drugs. Secondly offender profiles. Is the offender showing compliance, verbal resistance, passive resistance, aggressive resistance or seriously aggravated resistance. From this you consider powers and policy. What powers and policies do you have to help your decisions and justify your actions. This would include 117 of PACE for the use of force, Common Law for the right to defend yourself, the Human Rights act for the right to life and section 3 of the criminal law act to prevent crime. Then after considering all of those previous points you would consider your options and contingencies. At this stage you would consider officer presence, tactical communication and offensive, defensive skills. Finally you would take action by making the most appropriate decision and review what you did after by using the NDM model. In the centre of the NDM is the code of ethics which includes</w:t>
      </w:r>
      <w:r w:rsidR="00797A3E">
        <w:rPr>
          <w:rFonts w:ascii="Arial" w:hAnsi="Arial" w:cs="Arial"/>
          <w:sz w:val="24"/>
          <w:szCs w:val="24"/>
        </w:rPr>
        <w:t xml:space="preserve"> selflessness, openness, honesty and these should be considered in every stage on the NDM. </w:t>
      </w:r>
    </w:p>
    <w:p w:rsidR="005E17BC" w:rsidRPr="005E17BC" w:rsidRDefault="00573E7C" w:rsidP="005E17BC">
      <w:pPr>
        <w:rPr>
          <w:rFonts w:ascii="Arial" w:hAnsi="Arial" w:cs="Arial"/>
          <w:sz w:val="24"/>
          <w:szCs w:val="24"/>
        </w:rPr>
      </w:pPr>
      <w:r>
        <w:rPr>
          <w:rFonts w:ascii="Arial" w:hAnsi="Arial" w:cs="Arial"/>
          <w:sz w:val="24"/>
          <w:szCs w:val="24"/>
        </w:rPr>
        <w:t xml:space="preserve">Your decision will vary depending on the criteria applicable for each stage of the NDM which helps with decision making for </w:t>
      </w:r>
      <w:r w:rsidR="00696CE0">
        <w:rPr>
          <w:rFonts w:ascii="Arial" w:hAnsi="Arial" w:cs="Arial"/>
          <w:sz w:val="24"/>
          <w:szCs w:val="24"/>
        </w:rPr>
        <w:t>changing crimes, incidents and behaviours.</w:t>
      </w:r>
    </w:p>
    <w:p w:rsidR="005E17BC" w:rsidRPr="005E17BC" w:rsidRDefault="005E17BC" w:rsidP="005E17BC">
      <w:pPr>
        <w:rPr>
          <w:rFonts w:ascii="Arial" w:hAnsi="Arial" w:cs="Arial"/>
          <w:sz w:val="24"/>
          <w:szCs w:val="24"/>
        </w:rPr>
      </w:pPr>
      <w:r w:rsidRPr="005E17BC">
        <w:rPr>
          <w:rFonts w:ascii="Arial" w:hAnsi="Arial" w:cs="Arial"/>
          <w:sz w:val="24"/>
          <w:szCs w:val="24"/>
        </w:rPr>
        <w:t>Question 11</w:t>
      </w:r>
    </w:p>
    <w:p w:rsidR="00D60963" w:rsidRDefault="00696CE0" w:rsidP="005E17BC">
      <w:pPr>
        <w:rPr>
          <w:rFonts w:ascii="Arial" w:hAnsi="Arial" w:cs="Arial"/>
          <w:sz w:val="24"/>
          <w:szCs w:val="24"/>
        </w:rPr>
      </w:pPr>
      <w:r>
        <w:rPr>
          <w:rFonts w:ascii="Arial" w:hAnsi="Arial" w:cs="Arial"/>
          <w:sz w:val="24"/>
          <w:szCs w:val="24"/>
        </w:rPr>
        <w:t>Section 17 PAC</w:t>
      </w:r>
      <w:r w:rsidR="00D60963">
        <w:rPr>
          <w:rFonts w:ascii="Arial" w:hAnsi="Arial" w:cs="Arial"/>
          <w:sz w:val="24"/>
          <w:szCs w:val="24"/>
        </w:rPr>
        <w:t>E details a constables right to</w:t>
      </w:r>
      <w:r>
        <w:rPr>
          <w:rFonts w:ascii="Arial" w:hAnsi="Arial" w:cs="Arial"/>
          <w:sz w:val="24"/>
          <w:szCs w:val="24"/>
        </w:rPr>
        <w:t xml:space="preserve"> enter and search a premises. </w:t>
      </w:r>
    </w:p>
    <w:p w:rsidR="005E17BC" w:rsidRPr="005E17BC" w:rsidRDefault="00696CE0" w:rsidP="005E17BC">
      <w:pPr>
        <w:rPr>
          <w:rFonts w:ascii="Arial" w:hAnsi="Arial" w:cs="Arial"/>
          <w:sz w:val="24"/>
          <w:szCs w:val="24"/>
        </w:rPr>
      </w:pPr>
      <w:r>
        <w:rPr>
          <w:rFonts w:ascii="Arial" w:hAnsi="Arial" w:cs="Arial"/>
          <w:sz w:val="24"/>
          <w:szCs w:val="24"/>
        </w:rPr>
        <w:t xml:space="preserve">A police constable may enter and search </w:t>
      </w:r>
      <w:r w:rsidR="00D60963">
        <w:rPr>
          <w:rFonts w:ascii="Arial" w:hAnsi="Arial" w:cs="Arial"/>
          <w:sz w:val="24"/>
          <w:szCs w:val="24"/>
        </w:rPr>
        <w:t xml:space="preserve">without warrant </w:t>
      </w:r>
      <w:r>
        <w:rPr>
          <w:rFonts w:ascii="Arial" w:hAnsi="Arial" w:cs="Arial"/>
          <w:sz w:val="24"/>
          <w:szCs w:val="24"/>
        </w:rPr>
        <w:t>to arrest</w:t>
      </w:r>
      <w:r w:rsidR="00D60963">
        <w:rPr>
          <w:rFonts w:ascii="Arial" w:hAnsi="Arial" w:cs="Arial"/>
          <w:sz w:val="24"/>
          <w:szCs w:val="24"/>
        </w:rPr>
        <w:t xml:space="preserve"> any person</w:t>
      </w:r>
      <w:r>
        <w:rPr>
          <w:rFonts w:ascii="Arial" w:hAnsi="Arial" w:cs="Arial"/>
          <w:sz w:val="24"/>
          <w:szCs w:val="24"/>
        </w:rPr>
        <w:t>, re</w:t>
      </w:r>
      <w:r w:rsidR="00D60963">
        <w:rPr>
          <w:rFonts w:ascii="Arial" w:hAnsi="Arial" w:cs="Arial"/>
          <w:sz w:val="24"/>
          <w:szCs w:val="24"/>
        </w:rPr>
        <w:t>-</w:t>
      </w:r>
      <w:r>
        <w:rPr>
          <w:rFonts w:ascii="Arial" w:hAnsi="Arial" w:cs="Arial"/>
          <w:sz w:val="24"/>
          <w:szCs w:val="24"/>
        </w:rPr>
        <w:t>arrest someone unlawfully at large and pursing and to protect life and limb and prevent serious damage to property.</w:t>
      </w: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12</w:t>
      </w:r>
    </w:p>
    <w:p w:rsidR="005E17BC" w:rsidRDefault="00D60963" w:rsidP="005E17BC">
      <w:pPr>
        <w:rPr>
          <w:rFonts w:ascii="Arial" w:hAnsi="Arial" w:cs="Arial"/>
          <w:sz w:val="24"/>
          <w:szCs w:val="24"/>
        </w:rPr>
      </w:pPr>
      <w:r>
        <w:rPr>
          <w:rFonts w:ascii="Arial" w:hAnsi="Arial" w:cs="Arial"/>
          <w:sz w:val="24"/>
          <w:szCs w:val="24"/>
        </w:rPr>
        <w:t>A police constable may enter and search any premises occupied or controlled by any person under arrest for an indictable offence if they have reasonable grounds for suspecting there is evidence relating to the offence they have been arrested therein</w:t>
      </w:r>
      <w:r w:rsidR="00EE5578">
        <w:rPr>
          <w:rFonts w:ascii="Arial" w:hAnsi="Arial" w:cs="Arial"/>
          <w:sz w:val="24"/>
          <w:szCs w:val="24"/>
        </w:rPr>
        <w:t>.</w:t>
      </w:r>
    </w:p>
    <w:p w:rsidR="00EE5578" w:rsidRPr="005E17BC" w:rsidRDefault="00EE5578" w:rsidP="005E17BC">
      <w:pPr>
        <w:rPr>
          <w:rFonts w:ascii="Arial" w:hAnsi="Arial" w:cs="Arial"/>
          <w:sz w:val="24"/>
          <w:szCs w:val="24"/>
        </w:rPr>
      </w:pP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13</w:t>
      </w:r>
    </w:p>
    <w:p w:rsidR="00CA2D81" w:rsidRDefault="00593280" w:rsidP="005E17BC">
      <w:pPr>
        <w:rPr>
          <w:rFonts w:ascii="Arial" w:hAnsi="Arial" w:cs="Arial"/>
          <w:sz w:val="24"/>
          <w:szCs w:val="24"/>
        </w:rPr>
      </w:pPr>
      <w:r>
        <w:rPr>
          <w:rFonts w:ascii="Arial" w:hAnsi="Arial" w:cs="Arial"/>
          <w:sz w:val="24"/>
          <w:szCs w:val="24"/>
        </w:rPr>
        <w:t xml:space="preserve">3x5x5 </w:t>
      </w:r>
      <w:r w:rsidR="008E0648">
        <w:rPr>
          <w:rFonts w:ascii="Arial" w:hAnsi="Arial" w:cs="Arial"/>
          <w:sz w:val="24"/>
          <w:szCs w:val="24"/>
        </w:rPr>
        <w:t>model which takes information and assesses it.</w:t>
      </w:r>
    </w:p>
    <w:p w:rsidR="00593280" w:rsidRDefault="008E0648" w:rsidP="005E17BC">
      <w:pPr>
        <w:rPr>
          <w:rFonts w:ascii="Arial" w:hAnsi="Arial" w:cs="Arial"/>
          <w:sz w:val="24"/>
          <w:szCs w:val="24"/>
        </w:rPr>
      </w:pPr>
      <w:r>
        <w:rPr>
          <w:rFonts w:ascii="Arial" w:hAnsi="Arial" w:cs="Arial"/>
          <w:sz w:val="24"/>
          <w:szCs w:val="24"/>
        </w:rPr>
        <w:t>The first stage is the r</w:t>
      </w:r>
      <w:r w:rsidR="00593280">
        <w:rPr>
          <w:rFonts w:ascii="Arial" w:hAnsi="Arial" w:cs="Arial"/>
          <w:sz w:val="24"/>
          <w:szCs w:val="24"/>
        </w:rPr>
        <w:t xml:space="preserve">eliability of the </w:t>
      </w:r>
      <w:r>
        <w:rPr>
          <w:rFonts w:ascii="Arial" w:hAnsi="Arial" w:cs="Arial"/>
          <w:sz w:val="24"/>
          <w:szCs w:val="24"/>
        </w:rPr>
        <w:t>source, which</w:t>
      </w:r>
      <w:r w:rsidR="00593280">
        <w:rPr>
          <w:rFonts w:ascii="Arial" w:hAnsi="Arial" w:cs="Arial"/>
          <w:sz w:val="24"/>
          <w:szCs w:val="24"/>
        </w:rPr>
        <w:t xml:space="preserve"> includes reliable, untested or unreliable. </w:t>
      </w:r>
      <w:r>
        <w:rPr>
          <w:rFonts w:ascii="Arial" w:hAnsi="Arial" w:cs="Arial"/>
          <w:sz w:val="24"/>
          <w:szCs w:val="24"/>
        </w:rPr>
        <w:t>Next t</w:t>
      </w:r>
      <w:r w:rsidR="00593280">
        <w:rPr>
          <w:rFonts w:ascii="Arial" w:hAnsi="Arial" w:cs="Arial"/>
          <w:sz w:val="24"/>
          <w:szCs w:val="24"/>
        </w:rPr>
        <w:t xml:space="preserve">he reliability of the information which includes </w:t>
      </w:r>
      <w:r>
        <w:rPr>
          <w:rFonts w:ascii="Arial" w:hAnsi="Arial" w:cs="Arial"/>
          <w:sz w:val="24"/>
          <w:szCs w:val="24"/>
        </w:rPr>
        <w:t>known to the source, known to the source indirectly but corroborated, known to the source indirectly, not known to the source, suspected to be false. Finally The handling codes which are lawfully permitted and permitted with conditions.</w:t>
      </w:r>
    </w:p>
    <w:p w:rsidR="001231BE" w:rsidRPr="005E17BC" w:rsidRDefault="001231BE"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14</w:t>
      </w:r>
    </w:p>
    <w:p w:rsidR="005E17BC" w:rsidRPr="005E17BC" w:rsidRDefault="00836F32" w:rsidP="005E17BC">
      <w:pPr>
        <w:rPr>
          <w:rFonts w:ascii="Arial" w:hAnsi="Arial" w:cs="Arial"/>
          <w:sz w:val="24"/>
          <w:szCs w:val="24"/>
        </w:rPr>
      </w:pPr>
      <w:r>
        <w:rPr>
          <w:rFonts w:ascii="Arial" w:hAnsi="Arial" w:cs="Arial"/>
          <w:sz w:val="24"/>
          <w:szCs w:val="24"/>
        </w:rPr>
        <w:lastRenderedPageBreak/>
        <w:t>Vulnerability is due to a persons situation or circumstances they cannot look after or protect themselves or another from harm or exploitation.</w:t>
      </w: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15</w:t>
      </w:r>
    </w:p>
    <w:p w:rsidR="005E17BC" w:rsidRPr="005E17BC" w:rsidRDefault="00B4501F" w:rsidP="005E17BC">
      <w:pPr>
        <w:rPr>
          <w:rFonts w:ascii="Arial" w:hAnsi="Arial" w:cs="Arial"/>
          <w:sz w:val="24"/>
          <w:szCs w:val="24"/>
        </w:rPr>
      </w:pPr>
      <w:r>
        <w:rPr>
          <w:rFonts w:ascii="Arial" w:hAnsi="Arial" w:cs="Arial"/>
          <w:sz w:val="24"/>
          <w:szCs w:val="24"/>
        </w:rPr>
        <w:t>Anti social behaviour is any unwanted or nuisance behaviour that negatively impacts others</w:t>
      </w:r>
    </w:p>
    <w:p w:rsidR="005E17BC" w:rsidRPr="005E17BC" w:rsidRDefault="005E17BC" w:rsidP="005E17BC">
      <w:pPr>
        <w:rPr>
          <w:rFonts w:ascii="Arial" w:hAnsi="Arial" w:cs="Arial"/>
          <w:sz w:val="24"/>
          <w:szCs w:val="24"/>
        </w:rPr>
      </w:pPr>
    </w:p>
    <w:p w:rsidR="005E17BC" w:rsidRDefault="005E17BC" w:rsidP="005E17BC">
      <w:pPr>
        <w:rPr>
          <w:rFonts w:ascii="Arial" w:hAnsi="Arial" w:cs="Arial"/>
          <w:sz w:val="24"/>
          <w:szCs w:val="24"/>
        </w:rPr>
      </w:pPr>
      <w:r w:rsidRPr="005E17BC">
        <w:rPr>
          <w:rFonts w:ascii="Arial" w:hAnsi="Arial" w:cs="Arial"/>
          <w:sz w:val="24"/>
          <w:szCs w:val="24"/>
        </w:rPr>
        <w:t>Question 16</w:t>
      </w:r>
    </w:p>
    <w:p w:rsidR="00B4501F" w:rsidRPr="005E17BC" w:rsidRDefault="00B4501F" w:rsidP="005E17BC">
      <w:pPr>
        <w:rPr>
          <w:rFonts w:ascii="Arial" w:hAnsi="Arial" w:cs="Arial"/>
          <w:sz w:val="24"/>
          <w:szCs w:val="24"/>
        </w:rPr>
      </w:pPr>
      <w:r>
        <w:rPr>
          <w:rFonts w:ascii="Arial" w:hAnsi="Arial" w:cs="Arial"/>
          <w:sz w:val="24"/>
          <w:szCs w:val="24"/>
        </w:rPr>
        <w:t>Dispersal</w:t>
      </w:r>
      <w:r w:rsidR="00B4285F">
        <w:rPr>
          <w:rFonts w:ascii="Arial" w:hAnsi="Arial" w:cs="Arial"/>
          <w:sz w:val="24"/>
          <w:szCs w:val="24"/>
        </w:rPr>
        <w:t xml:space="preserve"> powers are </w:t>
      </w:r>
      <w:r>
        <w:rPr>
          <w:rFonts w:ascii="Arial" w:hAnsi="Arial" w:cs="Arial"/>
          <w:sz w:val="24"/>
          <w:szCs w:val="24"/>
        </w:rPr>
        <w:t xml:space="preserve">used to ensure individuals or groups are required to disperse and leave an area for up to 48 hours if they are displaying anti social behaviour. </w:t>
      </w: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17</w:t>
      </w:r>
    </w:p>
    <w:p w:rsidR="005E17BC" w:rsidRPr="005E17BC" w:rsidRDefault="00B4285F" w:rsidP="005E17BC">
      <w:pPr>
        <w:rPr>
          <w:rFonts w:ascii="Arial" w:hAnsi="Arial" w:cs="Arial"/>
          <w:sz w:val="24"/>
          <w:szCs w:val="24"/>
        </w:rPr>
      </w:pPr>
      <w:r>
        <w:rPr>
          <w:rFonts w:ascii="Arial" w:hAnsi="Arial" w:cs="Arial"/>
          <w:sz w:val="24"/>
          <w:szCs w:val="24"/>
        </w:rPr>
        <w:t>Anti social behaviour can cause individuals to feel unsafe, scared, worried, anxious. ASB can cause individuals to believe more acts of ASB will occur and will worry about continued and worse ASB behaviour. It can cause people to lose faith in the police and affect their communication with police, trust and relationship with police. It can also cause individuals to retaliate if they feel there is nothing being done or if they are fearful or worried.</w:t>
      </w: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18</w:t>
      </w: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19</w:t>
      </w:r>
    </w:p>
    <w:p w:rsidR="005E17BC" w:rsidRDefault="00651EAD" w:rsidP="005E17BC">
      <w:pPr>
        <w:rPr>
          <w:rFonts w:ascii="Arial" w:hAnsi="Arial" w:cs="Arial"/>
          <w:sz w:val="24"/>
          <w:szCs w:val="24"/>
        </w:rPr>
      </w:pPr>
      <w:r>
        <w:rPr>
          <w:rFonts w:ascii="Arial" w:hAnsi="Arial" w:cs="Arial"/>
          <w:sz w:val="24"/>
          <w:szCs w:val="24"/>
        </w:rPr>
        <w:t>The OSARA Model can be used to analyse and solve crimes. First you look at what your objective is. What is the problem? For example youths breaking in and stealing cigarettes and tobacco from a Tesco in Cardiff. Then you would scan. You would gather information and intelligence and work with other agencies. This stage allows you to look at how they are breaking in, where they are entering, where are they coming from. Next you would analyse. You would identify the problems and prioritise them. An aid at this stage if the PAT model. The problem analysis triangle model suggests that problems require 3 elements. A victim such as the company of Tesco, a location such the stores location and an offender such as teenagers. This model suggests that if you remove one of the elements then the problem may not occur. Next you respond using knowledge gathered from the previous stages. At this point the RAT model is helpful. Rational activity triangle looks at why a crime is occurring and focuses on ways to prevent ASB. RAT suggested that crimes occur due to</w:t>
      </w:r>
      <w:r w:rsidR="00136249">
        <w:rPr>
          <w:rFonts w:ascii="Arial" w:hAnsi="Arial" w:cs="Arial"/>
          <w:sz w:val="24"/>
          <w:szCs w:val="24"/>
        </w:rPr>
        <w:t xml:space="preserve"> 3 factors,</w:t>
      </w:r>
      <w:r>
        <w:rPr>
          <w:rFonts w:ascii="Arial" w:hAnsi="Arial" w:cs="Arial"/>
          <w:sz w:val="24"/>
          <w:szCs w:val="24"/>
        </w:rPr>
        <w:t xml:space="preserve"> the absence of a capable guardian such as CCTV, security guards</w:t>
      </w:r>
      <w:r w:rsidR="00136249">
        <w:rPr>
          <w:rFonts w:ascii="Arial" w:hAnsi="Arial" w:cs="Arial"/>
          <w:sz w:val="24"/>
          <w:szCs w:val="24"/>
        </w:rPr>
        <w:t xml:space="preserve">, a </w:t>
      </w:r>
      <w:r w:rsidR="00136249">
        <w:rPr>
          <w:rFonts w:ascii="Arial" w:hAnsi="Arial" w:cs="Arial"/>
          <w:sz w:val="24"/>
          <w:szCs w:val="24"/>
        </w:rPr>
        <w:lastRenderedPageBreak/>
        <w:t xml:space="preserve">motivated offender such as their need or gain and a suitable target such as a person, a property a location. Once you have considered the previous stages you can respond in the best way possible such as turning wifi off after 8pm to discourage youths from loitering around tesco, installing noticeable CCTV and appropriate signage, having a noticeable security guard present, ensuring unlawful access to the building is improved such as installing wire on the roof, removing areas that allow climbing, anti climb pain. Finally you assess, has the problem been solved? Is the crime still occurring? </w:t>
      </w:r>
    </w:p>
    <w:p w:rsidR="002E37A4" w:rsidRDefault="002E37A4" w:rsidP="005E17BC">
      <w:pPr>
        <w:rPr>
          <w:rFonts w:ascii="Arial" w:hAnsi="Arial" w:cs="Arial"/>
          <w:sz w:val="24"/>
          <w:szCs w:val="24"/>
        </w:rPr>
      </w:pPr>
      <w:r>
        <w:rPr>
          <w:rFonts w:ascii="Arial" w:hAnsi="Arial" w:cs="Arial"/>
          <w:sz w:val="24"/>
          <w:szCs w:val="24"/>
        </w:rPr>
        <w:t xml:space="preserve">When PAT and RAT is used in conjunction the model becomes enhanced. </w:t>
      </w:r>
    </w:p>
    <w:p w:rsidR="001231BE" w:rsidRDefault="001231BE" w:rsidP="005E17BC">
      <w:pPr>
        <w:rPr>
          <w:rFonts w:ascii="Arial" w:hAnsi="Arial" w:cs="Arial"/>
          <w:sz w:val="24"/>
          <w:szCs w:val="24"/>
        </w:rPr>
      </w:pPr>
      <w:r>
        <w:rPr>
          <w:rFonts w:ascii="Arial" w:hAnsi="Arial" w:cs="Arial"/>
          <w:sz w:val="24"/>
          <w:szCs w:val="24"/>
        </w:rPr>
        <w:t>Nudge concept which indirectly promotes and encourages positive decision making. Such as health food and exercise adverts instead of junk food. Using a smalle</w:t>
      </w:r>
      <w:r w:rsidR="006248FC">
        <w:rPr>
          <w:rFonts w:ascii="Arial" w:hAnsi="Arial" w:cs="Arial"/>
          <w:sz w:val="24"/>
          <w:szCs w:val="24"/>
        </w:rPr>
        <w:t>r plat</w:t>
      </w:r>
      <w:r>
        <w:rPr>
          <w:rFonts w:ascii="Arial" w:hAnsi="Arial" w:cs="Arial"/>
          <w:sz w:val="24"/>
          <w:szCs w:val="24"/>
        </w:rPr>
        <w:t>e for portion control to lose weight. Positive reinforcement to encourage individuals to make better decisions</w:t>
      </w:r>
      <w:r w:rsidR="006248FC">
        <w:rPr>
          <w:rFonts w:ascii="Arial" w:hAnsi="Arial" w:cs="Arial"/>
          <w:sz w:val="24"/>
          <w:szCs w:val="24"/>
        </w:rPr>
        <w:t xml:space="preserve"> themselves opposed to making them do something. </w:t>
      </w: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20</w:t>
      </w:r>
    </w:p>
    <w:p w:rsidR="005E17BC" w:rsidRPr="005E17BC" w:rsidRDefault="002E37A4" w:rsidP="005E17BC">
      <w:pPr>
        <w:rPr>
          <w:rFonts w:ascii="Arial" w:hAnsi="Arial" w:cs="Arial"/>
          <w:sz w:val="24"/>
          <w:szCs w:val="24"/>
        </w:rPr>
      </w:pPr>
      <w:r>
        <w:rPr>
          <w:rFonts w:ascii="Arial" w:hAnsi="Arial" w:cs="Arial"/>
          <w:sz w:val="24"/>
          <w:szCs w:val="24"/>
        </w:rPr>
        <w:t>A critical incident is a serious incident that requires immediate assistance. The chief constable can declare an incident as critical.</w:t>
      </w: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21</w:t>
      </w:r>
    </w:p>
    <w:p w:rsidR="005E17BC" w:rsidRPr="005E17BC" w:rsidRDefault="00CA2D81" w:rsidP="005E17BC">
      <w:pPr>
        <w:rPr>
          <w:rFonts w:ascii="Arial" w:hAnsi="Arial" w:cs="Arial"/>
          <w:sz w:val="24"/>
          <w:szCs w:val="24"/>
        </w:rPr>
      </w:pPr>
      <w:r>
        <w:rPr>
          <w:rFonts w:ascii="Arial" w:hAnsi="Arial" w:cs="Arial"/>
          <w:sz w:val="24"/>
          <w:szCs w:val="24"/>
        </w:rPr>
        <w:t>Section 1 of PACE – A constable may detain any person</w:t>
      </w:r>
      <w:r w:rsidR="00507843">
        <w:rPr>
          <w:rFonts w:ascii="Arial" w:hAnsi="Arial" w:cs="Arial"/>
          <w:sz w:val="24"/>
          <w:szCs w:val="24"/>
        </w:rPr>
        <w:t xml:space="preserve"> for a search if he or she has reasonable ground for suspecting stolen or prohibited article, or prohibited firework, bladed or sharply pointed article will be found. Any article found during a search may be seized </w:t>
      </w: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22</w:t>
      </w:r>
    </w:p>
    <w:p w:rsidR="005E17BC" w:rsidRDefault="00B35C5A" w:rsidP="005E17BC">
      <w:pPr>
        <w:rPr>
          <w:rFonts w:ascii="Arial" w:hAnsi="Arial" w:cs="Arial"/>
          <w:sz w:val="24"/>
          <w:szCs w:val="24"/>
        </w:rPr>
      </w:pPr>
      <w:r>
        <w:rPr>
          <w:rFonts w:ascii="Arial" w:hAnsi="Arial" w:cs="Arial"/>
          <w:sz w:val="24"/>
          <w:szCs w:val="24"/>
        </w:rPr>
        <w:t>Prior to a search t</w:t>
      </w:r>
      <w:r w:rsidR="001E2FE8">
        <w:rPr>
          <w:rFonts w:ascii="Arial" w:hAnsi="Arial" w:cs="Arial"/>
          <w:sz w:val="24"/>
          <w:szCs w:val="24"/>
        </w:rPr>
        <w:t>hey must be g</w:t>
      </w:r>
      <w:r>
        <w:rPr>
          <w:rFonts w:ascii="Arial" w:hAnsi="Arial" w:cs="Arial"/>
          <w:sz w:val="24"/>
          <w:szCs w:val="24"/>
        </w:rPr>
        <w:t>iven the grounds for the search. They need to be</w:t>
      </w:r>
      <w:r w:rsidR="001E2FE8">
        <w:rPr>
          <w:rFonts w:ascii="Arial" w:hAnsi="Arial" w:cs="Arial"/>
          <w:sz w:val="24"/>
          <w:szCs w:val="24"/>
        </w:rPr>
        <w:t xml:space="preserve"> told what object they are being searched for, </w:t>
      </w:r>
      <w:r>
        <w:rPr>
          <w:rFonts w:ascii="Arial" w:hAnsi="Arial" w:cs="Arial"/>
          <w:sz w:val="24"/>
          <w:szCs w:val="24"/>
        </w:rPr>
        <w:t xml:space="preserve">the police constable must </w:t>
      </w:r>
      <w:r w:rsidR="001E2FE8">
        <w:rPr>
          <w:rFonts w:ascii="Arial" w:hAnsi="Arial" w:cs="Arial"/>
          <w:sz w:val="24"/>
          <w:szCs w:val="24"/>
        </w:rPr>
        <w:t xml:space="preserve">provide </w:t>
      </w:r>
      <w:r>
        <w:rPr>
          <w:rFonts w:ascii="Arial" w:hAnsi="Arial" w:cs="Arial"/>
          <w:sz w:val="24"/>
          <w:szCs w:val="24"/>
        </w:rPr>
        <w:t xml:space="preserve">their </w:t>
      </w:r>
      <w:r w:rsidR="001E2FE8">
        <w:rPr>
          <w:rFonts w:ascii="Arial" w:hAnsi="Arial" w:cs="Arial"/>
          <w:sz w:val="24"/>
          <w:szCs w:val="24"/>
        </w:rPr>
        <w:t xml:space="preserve">warrant card if requested or not in uniform, </w:t>
      </w:r>
      <w:r>
        <w:rPr>
          <w:rFonts w:ascii="Arial" w:hAnsi="Arial" w:cs="Arial"/>
          <w:sz w:val="24"/>
          <w:szCs w:val="24"/>
        </w:rPr>
        <w:t>the police constable must identify themselves</w:t>
      </w:r>
      <w:r w:rsidR="001E2FE8">
        <w:rPr>
          <w:rFonts w:ascii="Arial" w:hAnsi="Arial" w:cs="Arial"/>
          <w:sz w:val="24"/>
          <w:szCs w:val="24"/>
        </w:rPr>
        <w:t xml:space="preserve"> with </w:t>
      </w:r>
      <w:r>
        <w:rPr>
          <w:rFonts w:ascii="Arial" w:hAnsi="Arial" w:cs="Arial"/>
          <w:sz w:val="24"/>
          <w:szCs w:val="24"/>
        </w:rPr>
        <w:t>their full name and what station they are attached to. The police constable must inform them they are entitled to a copy of the search report after and that they are being detained for a search.</w:t>
      </w: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23</w:t>
      </w:r>
    </w:p>
    <w:p w:rsidR="005E17BC" w:rsidRPr="005E17BC" w:rsidRDefault="002E37A4" w:rsidP="005E17BC">
      <w:pPr>
        <w:rPr>
          <w:rFonts w:ascii="Arial" w:hAnsi="Arial" w:cs="Arial"/>
          <w:sz w:val="24"/>
          <w:szCs w:val="24"/>
        </w:rPr>
      </w:pPr>
      <w:r>
        <w:rPr>
          <w:rFonts w:ascii="Arial" w:hAnsi="Arial" w:cs="Arial"/>
          <w:sz w:val="24"/>
          <w:szCs w:val="24"/>
        </w:rPr>
        <w:t xml:space="preserve">Guilty of supplying drugs if you </w:t>
      </w:r>
      <w:r w:rsidR="00EE55DB">
        <w:rPr>
          <w:rFonts w:ascii="Arial" w:hAnsi="Arial" w:cs="Arial"/>
          <w:sz w:val="24"/>
          <w:szCs w:val="24"/>
        </w:rPr>
        <w:t>sell, supply or offer to supply drugs to any person.</w:t>
      </w: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r w:rsidRPr="005E17BC">
        <w:rPr>
          <w:rFonts w:ascii="Arial" w:hAnsi="Arial" w:cs="Arial"/>
          <w:sz w:val="24"/>
          <w:szCs w:val="24"/>
        </w:rPr>
        <w:t>Question 24</w:t>
      </w:r>
    </w:p>
    <w:p w:rsidR="00CA2D81" w:rsidRPr="005E17BC" w:rsidRDefault="00CA2D81" w:rsidP="00CA2D81">
      <w:pPr>
        <w:rPr>
          <w:rFonts w:ascii="Arial" w:hAnsi="Arial" w:cs="Arial"/>
          <w:sz w:val="24"/>
          <w:szCs w:val="24"/>
        </w:rPr>
      </w:pPr>
      <w:r>
        <w:rPr>
          <w:rFonts w:ascii="Arial" w:hAnsi="Arial" w:cs="Arial"/>
          <w:sz w:val="24"/>
          <w:szCs w:val="24"/>
        </w:rPr>
        <w:lastRenderedPageBreak/>
        <w:t xml:space="preserve">The National Intelligence Model is used to record, grade and disseminate incidents of crime. </w:t>
      </w:r>
      <w:r w:rsidR="000D7A68">
        <w:rPr>
          <w:rFonts w:ascii="Arial" w:hAnsi="Arial" w:cs="Arial"/>
          <w:sz w:val="24"/>
          <w:szCs w:val="24"/>
        </w:rPr>
        <w:t xml:space="preserve">Intelligence is information that has been gathered and put through a process or sanitised. </w:t>
      </w:r>
      <w:r>
        <w:rPr>
          <w:rFonts w:ascii="Arial" w:hAnsi="Arial" w:cs="Arial"/>
          <w:sz w:val="24"/>
          <w:szCs w:val="24"/>
        </w:rPr>
        <w:t>Level 1 is the local BCU level that relates to local crime that can be dealt with by local resources. Level 2 related to force, inter force and regional and this is often seen to require additional resources. Level 3 is National and this refers to serious crimes</w:t>
      </w:r>
    </w:p>
    <w:p w:rsidR="005E17BC" w:rsidRPr="005E17BC" w:rsidRDefault="005E17BC" w:rsidP="005E17BC">
      <w:pPr>
        <w:rPr>
          <w:rFonts w:ascii="Arial" w:hAnsi="Arial" w:cs="Arial"/>
          <w:sz w:val="24"/>
          <w:szCs w:val="24"/>
        </w:rPr>
      </w:pPr>
    </w:p>
    <w:p w:rsidR="005E17BC" w:rsidRPr="005E17BC" w:rsidRDefault="005E17BC" w:rsidP="005E17BC">
      <w:pPr>
        <w:rPr>
          <w:rFonts w:ascii="Arial" w:hAnsi="Arial" w:cs="Arial"/>
          <w:sz w:val="24"/>
          <w:szCs w:val="24"/>
        </w:rPr>
      </w:pPr>
    </w:p>
    <w:p w:rsidR="005E17BC" w:rsidRDefault="005E17BC" w:rsidP="005E17BC">
      <w:pPr>
        <w:rPr>
          <w:rFonts w:ascii="Arial" w:hAnsi="Arial" w:cs="Arial"/>
          <w:sz w:val="24"/>
          <w:szCs w:val="24"/>
        </w:rPr>
      </w:pPr>
      <w:r w:rsidRPr="005E17BC">
        <w:rPr>
          <w:rFonts w:ascii="Arial" w:hAnsi="Arial" w:cs="Arial"/>
          <w:sz w:val="24"/>
          <w:szCs w:val="24"/>
        </w:rPr>
        <w:t>Question 25</w:t>
      </w:r>
    </w:p>
    <w:p w:rsidR="00EE55DB" w:rsidRPr="005E17BC" w:rsidRDefault="00EE55DB" w:rsidP="005E17BC">
      <w:pPr>
        <w:rPr>
          <w:rFonts w:ascii="Arial" w:hAnsi="Arial" w:cs="Arial"/>
          <w:sz w:val="24"/>
          <w:szCs w:val="24"/>
        </w:rPr>
      </w:pPr>
    </w:p>
    <w:bookmarkEnd w:id="0"/>
    <w:p w:rsidR="005E17BC" w:rsidRPr="001F1508" w:rsidRDefault="005E17BC">
      <w:pPr>
        <w:rPr>
          <w:rFonts w:ascii="Arial" w:hAnsi="Arial" w:cs="Arial"/>
        </w:rPr>
      </w:pPr>
    </w:p>
    <w:sectPr w:rsidR="005E17BC" w:rsidRPr="001F1508" w:rsidSect="00E11A7A">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C678F" w:rsidRDefault="00FC678F" w:rsidP="00E11A7A">
      <w:pPr>
        <w:spacing w:after="0" w:line="240" w:lineRule="auto"/>
      </w:pPr>
      <w:r>
        <w:separator/>
      </w:r>
    </w:p>
  </w:endnote>
  <w:endnote w:type="continuationSeparator" w:id="0">
    <w:p w:rsidR="00FC678F" w:rsidRDefault="00FC678F" w:rsidP="00E11A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678F" w:rsidRDefault="00C46E0B" w:rsidP="00C46E0B">
    <w:pPr>
      <w:pStyle w:val="Footer"/>
      <w:rPr>
        <w:color w:val="000000"/>
        <w:sz w:val="17"/>
      </w:rPr>
    </w:pPr>
    <w:bookmarkStart w:id="3" w:name="TITUS1FooterEvenPages"/>
    <w:r>
      <w:rPr>
        <w:color w:val="000000"/>
        <w:sz w:val="17"/>
      </w:rPr>
      <w:t> </w:t>
    </w:r>
  </w:p>
  <w:bookmarkEnd w:id="3"/>
  <w:p w:rsidR="00FC678F" w:rsidRDefault="00FC678F" w:rsidP="001F1508">
    <w:pPr>
      <w:pStyle w:val="Footer"/>
    </w:pPr>
  </w:p>
  <w:p w:rsidR="00FC678F" w:rsidRDefault="00FC67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678F" w:rsidRDefault="00C46E0B" w:rsidP="00C46E0B">
    <w:pPr>
      <w:pStyle w:val="Footer"/>
      <w:rPr>
        <w:color w:val="000000"/>
        <w:sz w:val="17"/>
      </w:rPr>
    </w:pPr>
    <w:bookmarkStart w:id="4" w:name="TITUS1FooterPrimary"/>
    <w:r>
      <w:rPr>
        <w:color w:val="000000"/>
        <w:sz w:val="17"/>
      </w:rPr>
      <w:t> </w:t>
    </w:r>
  </w:p>
  <w:bookmarkEnd w:id="4"/>
  <w:p w:rsidR="00FC678F" w:rsidRDefault="00FC678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678F" w:rsidRDefault="00C46E0B" w:rsidP="00C46E0B">
    <w:pPr>
      <w:pStyle w:val="Footer"/>
      <w:rPr>
        <w:color w:val="000000"/>
        <w:sz w:val="17"/>
      </w:rPr>
    </w:pPr>
    <w:bookmarkStart w:id="6" w:name="TITUS1FooterFirstPage"/>
    <w:r>
      <w:rPr>
        <w:color w:val="000000"/>
        <w:sz w:val="17"/>
      </w:rPr>
      <w:t> </w:t>
    </w:r>
  </w:p>
  <w:bookmarkEnd w:id="6"/>
  <w:p w:rsidR="00FC678F" w:rsidRDefault="00FC67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C678F" w:rsidRDefault="00FC678F" w:rsidP="00E11A7A">
      <w:pPr>
        <w:spacing w:after="0" w:line="240" w:lineRule="auto"/>
      </w:pPr>
      <w:r>
        <w:separator/>
      </w:r>
    </w:p>
  </w:footnote>
  <w:footnote w:type="continuationSeparator" w:id="0">
    <w:p w:rsidR="00FC678F" w:rsidRDefault="00FC678F" w:rsidP="00E11A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678F" w:rsidRDefault="00C46E0B" w:rsidP="00C46E0B">
    <w:pPr>
      <w:pStyle w:val="Header"/>
      <w:rPr>
        <w:color w:val="000000"/>
        <w:sz w:val="17"/>
      </w:rPr>
    </w:pPr>
    <w:bookmarkStart w:id="1" w:name="TITUS1HeaderEvenPages"/>
    <w:r>
      <w:rPr>
        <w:color w:val="000000"/>
        <w:sz w:val="17"/>
      </w:rPr>
      <w:t> </w:t>
    </w:r>
  </w:p>
  <w:bookmarkEnd w:id="1"/>
  <w:p w:rsidR="00FC678F" w:rsidRDefault="00FC678F" w:rsidP="001F1508">
    <w:pPr>
      <w:pStyle w:val="Header"/>
    </w:pPr>
  </w:p>
  <w:p w:rsidR="00FC678F" w:rsidRDefault="00FC67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678F" w:rsidRDefault="00C46E0B" w:rsidP="00C46E0B">
    <w:pPr>
      <w:pStyle w:val="Header"/>
      <w:rPr>
        <w:color w:val="000000"/>
        <w:sz w:val="17"/>
      </w:rPr>
    </w:pPr>
    <w:bookmarkStart w:id="2" w:name="TITUS1HeaderPrimary"/>
    <w:r>
      <w:rPr>
        <w:color w:val="000000"/>
        <w:sz w:val="17"/>
      </w:rPr>
      <w:t> </w:t>
    </w:r>
  </w:p>
  <w:bookmarkEnd w:id="2"/>
  <w:p w:rsidR="00FC678F" w:rsidRDefault="00FC67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678F" w:rsidRDefault="00C46E0B" w:rsidP="00C46E0B">
    <w:pPr>
      <w:pStyle w:val="Header"/>
      <w:rPr>
        <w:color w:val="000000"/>
        <w:sz w:val="17"/>
      </w:rPr>
    </w:pPr>
    <w:bookmarkStart w:id="5" w:name="TITUS1HeaderFirstPage"/>
    <w:r>
      <w:rPr>
        <w:color w:val="000000"/>
        <w:sz w:val="17"/>
      </w:rPr>
      <w:t> </w:t>
    </w:r>
  </w:p>
  <w:bookmarkEnd w:id="5"/>
  <w:p w:rsidR="00FC678F" w:rsidRDefault="00FC67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1A7A"/>
    <w:rsid w:val="000405B3"/>
    <w:rsid w:val="00076ABE"/>
    <w:rsid w:val="000B5754"/>
    <w:rsid w:val="000D7A68"/>
    <w:rsid w:val="001231BE"/>
    <w:rsid w:val="00136249"/>
    <w:rsid w:val="001E2FE8"/>
    <w:rsid w:val="001F1508"/>
    <w:rsid w:val="001F1BB3"/>
    <w:rsid w:val="002E37A4"/>
    <w:rsid w:val="0045565A"/>
    <w:rsid w:val="00507843"/>
    <w:rsid w:val="00573E7C"/>
    <w:rsid w:val="00593280"/>
    <w:rsid w:val="005E17BC"/>
    <w:rsid w:val="006248FC"/>
    <w:rsid w:val="00651EAD"/>
    <w:rsid w:val="00696CE0"/>
    <w:rsid w:val="006C2CFD"/>
    <w:rsid w:val="006D2FC4"/>
    <w:rsid w:val="007479ED"/>
    <w:rsid w:val="00797A3E"/>
    <w:rsid w:val="007A63D4"/>
    <w:rsid w:val="00836F32"/>
    <w:rsid w:val="008E0648"/>
    <w:rsid w:val="00912DAE"/>
    <w:rsid w:val="00B05ADB"/>
    <w:rsid w:val="00B35C5A"/>
    <w:rsid w:val="00B4285F"/>
    <w:rsid w:val="00B4501F"/>
    <w:rsid w:val="00BD1AC1"/>
    <w:rsid w:val="00C46E0B"/>
    <w:rsid w:val="00CA2D81"/>
    <w:rsid w:val="00CC2169"/>
    <w:rsid w:val="00D60963"/>
    <w:rsid w:val="00DE548C"/>
    <w:rsid w:val="00E11A7A"/>
    <w:rsid w:val="00EE273E"/>
    <w:rsid w:val="00EE4DC9"/>
    <w:rsid w:val="00EE5578"/>
    <w:rsid w:val="00EE55DB"/>
    <w:rsid w:val="00F20874"/>
    <w:rsid w:val="00FC6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99A928"/>
  <w15:chartTrackingRefBased/>
  <w15:docId w15:val="{0EBEBBFD-5B38-49AB-87D0-329EB6A87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1A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A7A"/>
  </w:style>
  <w:style w:type="paragraph" w:styleId="Footer">
    <w:name w:val="footer"/>
    <w:basedOn w:val="Normal"/>
    <w:link w:val="FooterChar"/>
    <w:uiPriority w:val="99"/>
    <w:unhideWhenUsed/>
    <w:rsid w:val="00E11A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A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9974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6</Pages>
  <Words>1593</Words>
  <Characters>9085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Goodway-Sims,Charlotte swp6732</dc:creator>
  <cp:keywords/>
  <dc:description/>
  <cp:lastModifiedBy>Goodway-Sims,Charlotte swp6732</cp:lastModifiedBy>
  <cp:revision>24</cp:revision>
  <dcterms:created xsi:type="dcterms:W3CDTF">2020-09-04T12:27:00Z</dcterms:created>
  <dcterms:modified xsi:type="dcterms:W3CDTF">2020-09-04T14:05:00Z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a04e7684-ecff-4e4f-9390-39e5a4958c43</vt:lpwstr>
  </property>
  <property fmtid="{D5CDD505-2E9C-101B-9397-08002B2CF9AE}" pid="3" name="Classification">
    <vt:lpwstr>OFFICIAL</vt:lpwstr>
  </property>
  <property fmtid="{D5CDD505-2E9C-101B-9397-08002B2CF9AE}" pid="4" name="Visibility">
    <vt:lpwstr>NOT VISIBLE</vt:lpwstr>
  </property>
</Properties>
</file>