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00F4E" w14:textId="77777777" w:rsidR="00114843" w:rsidRDefault="00114843"/>
    <w:p w14:paraId="16AC3841" w14:textId="33A2933B" w:rsidR="00114843" w:rsidRPr="005809AE" w:rsidRDefault="00114843" w:rsidP="00114843">
      <w:pPr>
        <w:jc w:val="center"/>
        <w:rPr>
          <w:rFonts w:cstheme="minorHAnsi"/>
        </w:rPr>
      </w:pPr>
      <w:r w:rsidRPr="005809AE">
        <w:rPr>
          <w:rFonts w:cstheme="minorHAnsi"/>
        </w:rPr>
        <w:t>Therapeutic Perspectives on Persistent Depressive Disorder: A Critical Evaluation of Interventions</w:t>
      </w:r>
    </w:p>
    <w:p w14:paraId="66E9D86E" w14:textId="77777777" w:rsidR="00114843" w:rsidRPr="005809AE" w:rsidRDefault="00114843" w:rsidP="00114843">
      <w:pPr>
        <w:jc w:val="center"/>
        <w:rPr>
          <w:rFonts w:cstheme="minorHAnsi"/>
        </w:rPr>
      </w:pPr>
    </w:p>
    <w:p w14:paraId="63C66754" w14:textId="49BE2694" w:rsidR="00114843" w:rsidRPr="005809AE" w:rsidRDefault="00114843" w:rsidP="00114843">
      <w:pPr>
        <w:rPr>
          <w:rFonts w:cstheme="minorHAnsi"/>
        </w:rPr>
      </w:pPr>
      <w:r w:rsidRPr="005809AE">
        <w:rPr>
          <w:rFonts w:cstheme="minorHAnsi"/>
        </w:rPr>
        <w:t>Persistent Depressive Disorder (PDD), marked by enduring depressive symptoms, significantly impacts mental health, impairing daily functioning and overall well-being. With notable prevalence, PDD extends beyond momentary sadness, affecting a substantial portion of the population and infiltrating various aspects of life.</w:t>
      </w:r>
      <w:r w:rsidR="005809AE" w:rsidRPr="005809AE">
        <w:rPr>
          <w:rFonts w:cstheme="minorHAnsi"/>
        </w:rPr>
        <w:t xml:space="preserve"> </w:t>
      </w:r>
      <w:r w:rsidR="005809AE" w:rsidRPr="005809AE">
        <w:rPr>
          <w:rFonts w:cstheme="minorHAnsi"/>
          <w:color w:val="0D0D0D"/>
          <w:shd w:val="clear" w:color="auto" w:fill="FFFFFF"/>
        </w:rPr>
        <w:t>(</w:t>
      </w:r>
      <w:proofErr w:type="spellStart"/>
      <w:r w:rsidR="005809AE" w:rsidRPr="005809AE">
        <w:rPr>
          <w:rFonts w:cstheme="minorHAnsi"/>
          <w:color w:val="0D0D0D"/>
          <w:shd w:val="clear" w:color="auto" w:fill="FFFFFF"/>
        </w:rPr>
        <w:t>Greden</w:t>
      </w:r>
      <w:proofErr w:type="spellEnd"/>
      <w:r w:rsidR="005809AE" w:rsidRPr="005809AE">
        <w:rPr>
          <w:rFonts w:cstheme="minorHAnsi"/>
          <w:color w:val="0D0D0D"/>
          <w:shd w:val="clear" w:color="auto" w:fill="FFFFFF"/>
        </w:rPr>
        <w:t>, 2005).</w:t>
      </w:r>
    </w:p>
    <w:p w14:paraId="6861AED6" w14:textId="66B9904E" w:rsidR="00114843" w:rsidRPr="005809AE" w:rsidRDefault="00114843" w:rsidP="00114843">
      <w:pPr>
        <w:rPr>
          <w:rFonts w:cstheme="minorHAnsi"/>
        </w:rPr>
      </w:pPr>
      <w:r w:rsidRPr="005809AE">
        <w:rPr>
          <w:rFonts w:cstheme="minorHAnsi"/>
        </w:rPr>
        <w:t>This essay critically explores the efficacy of treatments for PDD grounded in empirical evidence, aiming to assess their effectiveness beyond theoretical frameworks. Understanding the empirical landscape is vital for informed decision-making in clinical practice and policy development. The essay navigates through diverse treatment modalities, evaluating studies from cognitive-behavioural therapy to emerging interventions, seeking to distil practical insights.</w:t>
      </w:r>
    </w:p>
    <w:p w14:paraId="067D239C" w14:textId="77777777" w:rsidR="00114843" w:rsidRPr="005809AE" w:rsidRDefault="00114843" w:rsidP="00114843">
      <w:pPr>
        <w:rPr>
          <w:rFonts w:cstheme="minorHAnsi"/>
        </w:rPr>
      </w:pPr>
    </w:p>
    <w:p w14:paraId="09CBBF50" w14:textId="77777777" w:rsidR="00114843" w:rsidRPr="005809AE" w:rsidRDefault="00114843" w:rsidP="00114843">
      <w:pPr>
        <w:rPr>
          <w:rFonts w:cstheme="minorHAnsi"/>
        </w:rPr>
      </w:pPr>
      <w:r w:rsidRPr="005809AE">
        <w:rPr>
          <w:rFonts w:cstheme="minorHAnsi"/>
        </w:rPr>
        <w:t>The exploration contributes to the discourse on mental health interventions, offering a comprehensive and critical perspective on treating Persistent Depressive Disorder. By examining empirical evidence, the goal is to bridge the gap between theoretical knowledge and practical application, fostering a deeper understanding of how individuals with PDD can find effective relief for improved mental health and well-being.</w:t>
      </w:r>
    </w:p>
    <w:p w14:paraId="35942BD0" w14:textId="77777777" w:rsidR="00114843" w:rsidRPr="005809AE" w:rsidRDefault="00114843" w:rsidP="00114843">
      <w:pPr>
        <w:rPr>
          <w:rFonts w:cstheme="minorHAnsi"/>
        </w:rPr>
      </w:pPr>
    </w:p>
    <w:p w14:paraId="2599AC30" w14:textId="28062552" w:rsidR="00114843" w:rsidRPr="005809AE" w:rsidRDefault="00114843" w:rsidP="00114843">
      <w:pPr>
        <w:rPr>
          <w:rFonts w:cstheme="minorHAnsi"/>
          <w:color w:val="0F0F0F"/>
        </w:rPr>
      </w:pPr>
      <w:r w:rsidRPr="005809AE">
        <w:rPr>
          <w:rFonts w:cstheme="minorHAnsi"/>
          <w:color w:val="0F0F0F"/>
        </w:rPr>
        <w:t>Factors Influencing Treatment Effectiveness</w:t>
      </w:r>
    </w:p>
    <w:p w14:paraId="5EE55D28" w14:textId="77777777" w:rsidR="00114843" w:rsidRPr="005809AE" w:rsidRDefault="00114843" w:rsidP="00114843">
      <w:pPr>
        <w:rPr>
          <w:rFonts w:cstheme="minorHAnsi"/>
        </w:rPr>
      </w:pPr>
    </w:p>
    <w:p w14:paraId="22EF42C8" w14:textId="362705D6" w:rsidR="00114843" w:rsidRPr="005809AE" w:rsidRDefault="00114843" w:rsidP="00114843">
      <w:pPr>
        <w:rPr>
          <w:rFonts w:cstheme="minorHAnsi"/>
        </w:rPr>
      </w:pPr>
      <w:r w:rsidRPr="005809AE">
        <w:rPr>
          <w:rFonts w:cstheme="minorHAnsi"/>
        </w:rPr>
        <w:t>The efficacy of psychological interventions for Persistent Depressive Disorder (PDD) is heavily influenced by the therapeutic relationship. This bond, characterized by empathy, trust, and open communication, plays a fundamental role in successful mental health interventions. In the context of PDD, where the persistent nature of symptoms creates emotional barriers, the therapeutic relationship becomes crucial.</w:t>
      </w:r>
    </w:p>
    <w:p w14:paraId="4FE1BABD" w14:textId="77777777" w:rsidR="00114843" w:rsidRPr="005809AE" w:rsidRDefault="00114843" w:rsidP="00114843">
      <w:pPr>
        <w:rPr>
          <w:rFonts w:cstheme="minorHAnsi"/>
        </w:rPr>
      </w:pPr>
    </w:p>
    <w:p w14:paraId="21C5B476" w14:textId="0A0DFEE5" w:rsidR="00114843" w:rsidRPr="005809AE" w:rsidRDefault="00114843" w:rsidP="00114843">
      <w:pPr>
        <w:rPr>
          <w:rFonts w:cstheme="minorHAnsi"/>
        </w:rPr>
      </w:pPr>
      <w:r w:rsidRPr="005809AE">
        <w:rPr>
          <w:rFonts w:cstheme="minorHAnsi"/>
        </w:rPr>
        <w:t>Individuals with PDD, facing challenges in expressing emotions and building trust, find the therapeutic relationship to be a safe space for gradual emotional expression. A therapist's ability to convey empathy, establish trust, and adapt their approach is pivotal for shaping treatment outcomes.</w:t>
      </w:r>
      <w:r w:rsidR="005809AE" w:rsidRPr="005809AE">
        <w:rPr>
          <w:rFonts w:cstheme="minorHAnsi"/>
        </w:rPr>
        <w:t xml:space="preserve"> </w:t>
      </w:r>
      <w:r w:rsidR="005809AE" w:rsidRPr="005809AE">
        <w:rPr>
          <w:rFonts w:cstheme="minorHAnsi"/>
          <w:color w:val="0D0D0D"/>
          <w:shd w:val="clear" w:color="auto" w:fill="FFFFFF"/>
        </w:rPr>
        <w:t>(</w:t>
      </w:r>
      <w:proofErr w:type="spellStart"/>
      <w:r w:rsidR="005809AE" w:rsidRPr="005809AE">
        <w:rPr>
          <w:rFonts w:cstheme="minorHAnsi"/>
          <w:color w:val="0D0D0D"/>
          <w:shd w:val="clear" w:color="auto" w:fill="FFFFFF"/>
        </w:rPr>
        <w:t>Thase</w:t>
      </w:r>
      <w:proofErr w:type="spellEnd"/>
      <w:r w:rsidR="005809AE" w:rsidRPr="005809AE">
        <w:rPr>
          <w:rFonts w:cstheme="minorHAnsi"/>
          <w:color w:val="0D0D0D"/>
          <w:shd w:val="clear" w:color="auto" w:fill="FFFFFF"/>
        </w:rPr>
        <w:t xml:space="preserve"> &amp; Kennedy, 2014).</w:t>
      </w:r>
    </w:p>
    <w:p w14:paraId="38A8D781" w14:textId="77777777" w:rsidR="00114843" w:rsidRPr="005809AE" w:rsidRDefault="00114843" w:rsidP="00114843">
      <w:pPr>
        <w:rPr>
          <w:rFonts w:cstheme="minorHAnsi"/>
        </w:rPr>
      </w:pPr>
    </w:p>
    <w:p w14:paraId="40603206" w14:textId="77777777" w:rsidR="00114843" w:rsidRPr="005809AE" w:rsidRDefault="00114843" w:rsidP="00114843">
      <w:pPr>
        <w:rPr>
          <w:rFonts w:cstheme="minorHAnsi"/>
        </w:rPr>
      </w:pPr>
      <w:r w:rsidRPr="005809AE">
        <w:rPr>
          <w:rFonts w:cstheme="minorHAnsi"/>
        </w:rPr>
        <w:t>Moreover, the therapeutic relationship significantly impacts treatment adherence, a key factor in the efficacy of PDD interventions. A strong connection enhances active engagement, adherence to treatment plans, and persistence through the challenges of treating a persistent condition.</w:t>
      </w:r>
    </w:p>
    <w:p w14:paraId="456BF8EE" w14:textId="77777777" w:rsidR="00114843" w:rsidRPr="005809AE" w:rsidRDefault="00114843" w:rsidP="00114843">
      <w:pPr>
        <w:rPr>
          <w:rFonts w:cstheme="minorHAnsi"/>
        </w:rPr>
      </w:pPr>
    </w:p>
    <w:p w14:paraId="5A3999C0" w14:textId="67534184" w:rsidR="00114843" w:rsidRPr="005809AE" w:rsidRDefault="00114843" w:rsidP="00114843">
      <w:pPr>
        <w:rPr>
          <w:rFonts w:cstheme="minorHAnsi"/>
        </w:rPr>
      </w:pPr>
      <w:r w:rsidRPr="005809AE">
        <w:rPr>
          <w:rFonts w:cstheme="minorHAnsi"/>
        </w:rPr>
        <w:t>The effectiveness of psychological treatments for PDD is intricately tied to the qualities of the therapeutic relationship, emphasizing the importance of empathy, trust, and effective communication. Recognizing these dynamics is crucial when addressing the chronic and enduring nature of depressive symptoms, allowing clinicians to tailor their approach and foster a therapeutic alliance as a cornerstone for successful mental health interventions.</w:t>
      </w:r>
    </w:p>
    <w:p w14:paraId="4B72D1DB" w14:textId="77777777" w:rsidR="005809AE" w:rsidRDefault="005809AE" w:rsidP="00114843">
      <w:pPr>
        <w:rPr>
          <w:rFonts w:cstheme="minorHAnsi"/>
        </w:rPr>
      </w:pPr>
    </w:p>
    <w:p w14:paraId="34FDD668" w14:textId="77777777" w:rsidR="005809AE" w:rsidRDefault="005809AE" w:rsidP="00114843">
      <w:pPr>
        <w:rPr>
          <w:rFonts w:cstheme="minorHAnsi"/>
        </w:rPr>
      </w:pPr>
    </w:p>
    <w:p w14:paraId="688A15EE" w14:textId="77777777" w:rsidR="005809AE" w:rsidRDefault="005809AE" w:rsidP="00114843">
      <w:pPr>
        <w:rPr>
          <w:rFonts w:cstheme="minorHAnsi"/>
        </w:rPr>
      </w:pPr>
    </w:p>
    <w:p w14:paraId="01D25EBF" w14:textId="2C342C09" w:rsidR="00114843" w:rsidRPr="005809AE" w:rsidRDefault="00114843" w:rsidP="00114843">
      <w:pPr>
        <w:rPr>
          <w:rFonts w:cstheme="minorHAnsi"/>
        </w:rPr>
      </w:pPr>
      <w:r w:rsidRPr="005809AE">
        <w:rPr>
          <w:rFonts w:cstheme="minorHAnsi"/>
        </w:rPr>
        <w:lastRenderedPageBreak/>
        <w:t>Overview of Psychological Treatments for Persistent Depressive Disorder</w:t>
      </w:r>
    </w:p>
    <w:p w14:paraId="12E649BD" w14:textId="77777777" w:rsidR="00114843" w:rsidRPr="005809AE" w:rsidRDefault="00114843" w:rsidP="00114843">
      <w:pPr>
        <w:rPr>
          <w:rFonts w:cstheme="minorHAnsi"/>
        </w:rPr>
      </w:pPr>
    </w:p>
    <w:p w14:paraId="05FA7E10" w14:textId="77777777" w:rsidR="005809AE" w:rsidRPr="005809AE" w:rsidRDefault="005809AE" w:rsidP="005809AE">
      <w:pPr>
        <w:rPr>
          <w:rFonts w:cstheme="minorHAnsi"/>
        </w:rPr>
      </w:pPr>
      <w:r w:rsidRPr="005809AE">
        <w:rPr>
          <w:rFonts w:cstheme="minorHAnsi"/>
        </w:rPr>
        <w:t xml:space="preserve">The treatment landscape for Persistent Depressive Disorder (PDD) encompasses a variety of psychological interventions, each rooted in distinct theoretical frameworks (Fava &amp; </w:t>
      </w:r>
      <w:proofErr w:type="spellStart"/>
      <w:r w:rsidRPr="005809AE">
        <w:rPr>
          <w:rFonts w:cstheme="minorHAnsi"/>
        </w:rPr>
        <w:t>Mayberg</w:t>
      </w:r>
      <w:proofErr w:type="spellEnd"/>
      <w:r w:rsidRPr="005809AE">
        <w:rPr>
          <w:rFonts w:cstheme="minorHAnsi"/>
        </w:rPr>
        <w:t>, 2007). This section offers an in-depth overview of commonly used treatments for PDD, with a focus on cognitive-</w:t>
      </w:r>
      <w:proofErr w:type="spellStart"/>
      <w:r w:rsidRPr="005809AE">
        <w:rPr>
          <w:rFonts w:cstheme="minorHAnsi"/>
        </w:rPr>
        <w:t>behavioral</w:t>
      </w:r>
      <w:proofErr w:type="spellEnd"/>
      <w:r w:rsidRPr="005809AE">
        <w:rPr>
          <w:rFonts w:cstheme="minorHAnsi"/>
        </w:rPr>
        <w:t xml:space="preserve"> therapy (CBT), psychodynamic therapy, interpersonal therapy, and other relevant approaches.</w:t>
      </w:r>
    </w:p>
    <w:p w14:paraId="7E648AA5" w14:textId="77777777" w:rsidR="005809AE" w:rsidRPr="005809AE" w:rsidRDefault="005809AE" w:rsidP="005809AE">
      <w:pPr>
        <w:rPr>
          <w:rFonts w:cstheme="minorHAnsi"/>
        </w:rPr>
      </w:pPr>
    </w:p>
    <w:p w14:paraId="76EFED8C" w14:textId="50A2535A" w:rsidR="005809AE" w:rsidRPr="005809AE" w:rsidRDefault="005809AE" w:rsidP="005809AE">
      <w:pPr>
        <w:rPr>
          <w:rFonts w:cstheme="minorHAnsi"/>
        </w:rPr>
      </w:pPr>
      <w:r w:rsidRPr="005809AE">
        <w:rPr>
          <w:rFonts w:cstheme="minorHAnsi"/>
        </w:rPr>
        <w:t>Cognitive-</w:t>
      </w:r>
      <w:proofErr w:type="spellStart"/>
      <w:r w:rsidRPr="005809AE">
        <w:rPr>
          <w:rFonts w:cstheme="minorHAnsi"/>
        </w:rPr>
        <w:t>Behavioral</w:t>
      </w:r>
      <w:proofErr w:type="spellEnd"/>
      <w:r w:rsidRPr="005809AE">
        <w:rPr>
          <w:rFonts w:cstheme="minorHAnsi"/>
        </w:rPr>
        <w:t xml:space="preserve"> Therapy (CBT):</w:t>
      </w:r>
    </w:p>
    <w:p w14:paraId="6D79102A" w14:textId="77777777" w:rsidR="005809AE" w:rsidRPr="005809AE" w:rsidRDefault="005809AE" w:rsidP="005809AE">
      <w:pPr>
        <w:rPr>
          <w:rFonts w:cstheme="minorHAnsi"/>
        </w:rPr>
      </w:pPr>
    </w:p>
    <w:p w14:paraId="6C96F6F6" w14:textId="65E82E15" w:rsidR="00114843" w:rsidRPr="005809AE" w:rsidRDefault="005809AE" w:rsidP="005809AE">
      <w:pPr>
        <w:rPr>
          <w:rFonts w:cstheme="minorHAnsi"/>
        </w:rPr>
      </w:pPr>
      <w:r w:rsidRPr="005809AE">
        <w:rPr>
          <w:rFonts w:cstheme="minorHAnsi"/>
        </w:rPr>
        <w:t>CBT is a well-established and widely utilized therapeutic approach for PDD (</w:t>
      </w:r>
      <w:proofErr w:type="spellStart"/>
      <w:r w:rsidRPr="005809AE">
        <w:rPr>
          <w:rFonts w:cstheme="minorHAnsi"/>
        </w:rPr>
        <w:t>Greden</w:t>
      </w:r>
      <w:proofErr w:type="spellEnd"/>
      <w:r w:rsidRPr="005809AE">
        <w:rPr>
          <w:rFonts w:cstheme="minorHAnsi"/>
        </w:rPr>
        <w:t xml:space="preserve"> &amp; </w:t>
      </w:r>
      <w:proofErr w:type="spellStart"/>
      <w:r w:rsidRPr="005809AE">
        <w:rPr>
          <w:rFonts w:cstheme="minorHAnsi"/>
        </w:rPr>
        <w:t>Thase</w:t>
      </w:r>
      <w:proofErr w:type="spellEnd"/>
      <w:r w:rsidRPr="005809AE">
        <w:rPr>
          <w:rFonts w:cstheme="minorHAnsi"/>
        </w:rPr>
        <w:t xml:space="preserve">, 2007). Grounded in the cognitive model, CBT operates on the premise that maladaptive thought patterns contribute to emotional distress. In the context of PDD, individuals often grapple with persistent negative cognitions. CBT aims to identify and challenge these negative thought patterns while promoting positive </w:t>
      </w:r>
      <w:r w:rsidRPr="005809AE">
        <w:rPr>
          <w:rFonts w:cstheme="minorHAnsi"/>
        </w:rPr>
        <w:t>behavioural</w:t>
      </w:r>
      <w:r w:rsidRPr="005809AE">
        <w:rPr>
          <w:rFonts w:cstheme="minorHAnsi"/>
        </w:rPr>
        <w:t xml:space="preserve"> changes. By addressing distorted thinking and encouraging adaptive </w:t>
      </w:r>
      <w:r w:rsidRPr="005809AE">
        <w:rPr>
          <w:rFonts w:cstheme="minorHAnsi"/>
        </w:rPr>
        <w:t>behaviours</w:t>
      </w:r>
      <w:r w:rsidRPr="005809AE">
        <w:rPr>
          <w:rFonts w:cstheme="minorHAnsi"/>
        </w:rPr>
        <w:t>, CBT equips individuals with practical tools to manage and alleviate depressive symptoms.</w:t>
      </w:r>
    </w:p>
    <w:p w14:paraId="7BC2A561" w14:textId="77777777" w:rsidR="005809AE" w:rsidRPr="005809AE" w:rsidRDefault="005809AE" w:rsidP="00114843">
      <w:pPr>
        <w:rPr>
          <w:rFonts w:cstheme="minorHAnsi"/>
        </w:rPr>
      </w:pPr>
    </w:p>
    <w:p w14:paraId="4D2568F9" w14:textId="77777777" w:rsidR="005809AE" w:rsidRPr="005809AE" w:rsidRDefault="005809AE" w:rsidP="005809AE">
      <w:pPr>
        <w:rPr>
          <w:rFonts w:cstheme="minorHAnsi"/>
        </w:rPr>
      </w:pPr>
      <w:r w:rsidRPr="005809AE">
        <w:rPr>
          <w:rFonts w:cstheme="minorHAnsi"/>
        </w:rPr>
        <w:t>Psychodynamic Therapy:</w:t>
      </w:r>
    </w:p>
    <w:p w14:paraId="2F39099A" w14:textId="77777777" w:rsidR="005809AE" w:rsidRPr="005809AE" w:rsidRDefault="005809AE" w:rsidP="005809AE">
      <w:pPr>
        <w:rPr>
          <w:rFonts w:cstheme="minorHAnsi"/>
        </w:rPr>
      </w:pPr>
    </w:p>
    <w:p w14:paraId="221C4E42" w14:textId="55211746" w:rsidR="00114843" w:rsidRPr="005809AE" w:rsidRDefault="005809AE" w:rsidP="005809AE">
      <w:pPr>
        <w:rPr>
          <w:rFonts w:cstheme="minorHAnsi"/>
        </w:rPr>
      </w:pPr>
      <w:r w:rsidRPr="005809AE">
        <w:rPr>
          <w:rFonts w:cstheme="minorHAnsi"/>
        </w:rPr>
        <w:t xml:space="preserve">Rooted in Freudian principles, psychodynamic therapy explores the unconscious mind and how unresolved </w:t>
      </w:r>
      <w:r w:rsidRPr="005809AE">
        <w:rPr>
          <w:rFonts w:cstheme="minorHAnsi"/>
        </w:rPr>
        <w:t>conflicts,</w:t>
      </w:r>
      <w:r w:rsidRPr="005809AE">
        <w:rPr>
          <w:rFonts w:cstheme="minorHAnsi"/>
        </w:rPr>
        <w:t xml:space="preserve"> and early life experiences influence present-day emotions and </w:t>
      </w:r>
      <w:proofErr w:type="spellStart"/>
      <w:r w:rsidRPr="005809AE">
        <w:rPr>
          <w:rFonts w:cstheme="minorHAnsi"/>
        </w:rPr>
        <w:t>behaviors</w:t>
      </w:r>
      <w:proofErr w:type="spellEnd"/>
      <w:r w:rsidRPr="005809AE">
        <w:rPr>
          <w:rFonts w:cstheme="minorHAnsi"/>
        </w:rPr>
        <w:t xml:space="preserve"> (Kennedy &amp; </w:t>
      </w:r>
      <w:proofErr w:type="spellStart"/>
      <w:r w:rsidRPr="005809AE">
        <w:rPr>
          <w:rFonts w:cstheme="minorHAnsi"/>
        </w:rPr>
        <w:t>Mayberg</w:t>
      </w:r>
      <w:proofErr w:type="spellEnd"/>
      <w:r w:rsidRPr="005809AE">
        <w:rPr>
          <w:rFonts w:cstheme="minorHAnsi"/>
        </w:rPr>
        <w:t>, 2012). For PDD, psychodynamic therapy delves into the deep-seated roots of chronic depressive symptoms. It seeks to bring unconscious processes into conscious awareness, fostering insight and facilitating emotional processing. Through a therapeutic alliance, individuals gain an understanding of how past experiences may contribute to their ongoing struggles with depressive feelings</w:t>
      </w:r>
      <w:r w:rsidR="00114843" w:rsidRPr="005809AE">
        <w:rPr>
          <w:rFonts w:cstheme="minorHAnsi"/>
        </w:rPr>
        <w:t>.</w:t>
      </w:r>
    </w:p>
    <w:p w14:paraId="32F2FD30" w14:textId="77777777" w:rsidR="00114843" w:rsidRPr="005809AE" w:rsidRDefault="00114843" w:rsidP="00114843">
      <w:pPr>
        <w:rPr>
          <w:rFonts w:cstheme="minorHAnsi"/>
        </w:rPr>
      </w:pPr>
    </w:p>
    <w:p w14:paraId="2EE7F1A8" w14:textId="77777777" w:rsidR="00114843" w:rsidRPr="005809AE" w:rsidRDefault="00114843" w:rsidP="00114843">
      <w:pPr>
        <w:rPr>
          <w:rFonts w:cstheme="minorHAnsi"/>
        </w:rPr>
      </w:pPr>
      <w:r w:rsidRPr="005809AE">
        <w:rPr>
          <w:rFonts w:cstheme="minorHAnsi"/>
        </w:rPr>
        <w:t>Interpersonal Therapy (IPT):</w:t>
      </w:r>
    </w:p>
    <w:p w14:paraId="313CA2A3" w14:textId="77777777" w:rsidR="00114843" w:rsidRPr="005809AE" w:rsidRDefault="00114843" w:rsidP="00114843">
      <w:pPr>
        <w:rPr>
          <w:rFonts w:cstheme="minorHAnsi"/>
        </w:rPr>
      </w:pPr>
    </w:p>
    <w:p w14:paraId="132E7DFF" w14:textId="5FAB41AE" w:rsidR="00114843" w:rsidRPr="005809AE" w:rsidRDefault="00114843" w:rsidP="00114843">
      <w:pPr>
        <w:rPr>
          <w:rFonts w:cstheme="minorHAnsi"/>
        </w:rPr>
      </w:pPr>
      <w:r w:rsidRPr="005809AE">
        <w:rPr>
          <w:rFonts w:cstheme="minorHAnsi"/>
        </w:rPr>
        <w:t xml:space="preserve">IPT focuses on the interpersonal aspects of depression, recognizing the impact of relationships on mental health. </w:t>
      </w:r>
      <w:r w:rsidR="005809AE" w:rsidRPr="005809AE">
        <w:rPr>
          <w:rFonts w:cstheme="minorHAnsi"/>
          <w:color w:val="0D0D0D"/>
          <w:shd w:val="clear" w:color="auto" w:fill="FFFFFF"/>
        </w:rPr>
        <w:t>(</w:t>
      </w:r>
      <w:proofErr w:type="spellStart"/>
      <w:r w:rsidR="005809AE" w:rsidRPr="005809AE">
        <w:rPr>
          <w:rFonts w:cstheme="minorHAnsi"/>
          <w:color w:val="0D0D0D"/>
          <w:shd w:val="clear" w:color="auto" w:fill="FFFFFF"/>
        </w:rPr>
        <w:t>Thase</w:t>
      </w:r>
      <w:proofErr w:type="spellEnd"/>
      <w:r w:rsidR="005809AE" w:rsidRPr="005809AE">
        <w:rPr>
          <w:rFonts w:cstheme="minorHAnsi"/>
          <w:color w:val="0D0D0D"/>
          <w:shd w:val="clear" w:color="auto" w:fill="FFFFFF"/>
        </w:rPr>
        <w:t xml:space="preserve"> &amp; Kennedy, 2014).</w:t>
      </w:r>
      <w:r w:rsidR="005809AE" w:rsidRPr="005809AE">
        <w:rPr>
          <w:rFonts w:cstheme="minorHAnsi"/>
          <w:color w:val="0D0D0D"/>
          <w:shd w:val="clear" w:color="auto" w:fill="FFFFFF"/>
        </w:rPr>
        <w:t xml:space="preserve"> </w:t>
      </w:r>
      <w:r w:rsidRPr="005809AE">
        <w:rPr>
          <w:rFonts w:cstheme="minorHAnsi"/>
        </w:rPr>
        <w:t>It operates on the premise that improving interpersonal functioning can alleviate depressive symptoms. For individuals with PDD, IPT targets specific interpersonal issues, such as grief, role transitions, interpersonal disputes, and social isolation. By addressing these issues, IPT aims to improve the quality of relationships and, consequently, alleviate depressive symptoms.</w:t>
      </w:r>
    </w:p>
    <w:p w14:paraId="79A44972" w14:textId="77777777" w:rsidR="00114843" w:rsidRPr="005809AE" w:rsidRDefault="00114843" w:rsidP="00114843">
      <w:pPr>
        <w:rPr>
          <w:rFonts w:cstheme="minorHAnsi"/>
        </w:rPr>
      </w:pPr>
    </w:p>
    <w:p w14:paraId="2EA281E4" w14:textId="77777777" w:rsidR="00114843" w:rsidRPr="005809AE" w:rsidRDefault="00114843" w:rsidP="00114843">
      <w:pPr>
        <w:rPr>
          <w:rFonts w:cstheme="minorHAnsi"/>
        </w:rPr>
      </w:pPr>
      <w:r w:rsidRPr="005809AE">
        <w:rPr>
          <w:rFonts w:cstheme="minorHAnsi"/>
        </w:rPr>
        <w:t>Other Relevant Approaches:</w:t>
      </w:r>
    </w:p>
    <w:p w14:paraId="4AC6F8E1" w14:textId="358696D9" w:rsidR="00114843" w:rsidRPr="005809AE" w:rsidRDefault="005809AE" w:rsidP="00114843">
      <w:pPr>
        <w:rPr>
          <w:rFonts w:cstheme="minorHAnsi"/>
        </w:rPr>
      </w:pPr>
      <w:r w:rsidRPr="005809AE">
        <w:rPr>
          <w:rFonts w:cstheme="minorHAnsi"/>
        </w:rPr>
        <w:t xml:space="preserve">Apart from CBT, psychodynamic therapy, and IPT, several other approaches show promise in treating PDD. Mindfulness-based cognitive therapy (MBCT) combines CBT with mindfulness strategies, helping individuals break the cycle of recurrent depressive episodes (Segal, Williams, &amp; Teasdale, 2002). </w:t>
      </w:r>
      <w:proofErr w:type="spellStart"/>
      <w:r w:rsidRPr="005809AE">
        <w:rPr>
          <w:rFonts w:cstheme="minorHAnsi"/>
        </w:rPr>
        <w:t>Behavioral</w:t>
      </w:r>
      <w:proofErr w:type="spellEnd"/>
      <w:r w:rsidRPr="005809AE">
        <w:rPr>
          <w:rFonts w:cstheme="minorHAnsi"/>
        </w:rPr>
        <w:t xml:space="preserve"> activation, another effective approach, focuses on increasing engagement in meaningful activities to counteract depressive withdrawal (Jacobson et al., 2001).</w:t>
      </w:r>
    </w:p>
    <w:p w14:paraId="0095AB7A" w14:textId="77777777" w:rsidR="005809AE" w:rsidRPr="005809AE" w:rsidRDefault="005809AE" w:rsidP="00114843">
      <w:pPr>
        <w:rPr>
          <w:rFonts w:cstheme="minorHAnsi"/>
        </w:rPr>
      </w:pPr>
    </w:p>
    <w:p w14:paraId="671958D4" w14:textId="77777777" w:rsidR="005809AE" w:rsidRPr="005809AE" w:rsidRDefault="005809AE" w:rsidP="00114843">
      <w:pPr>
        <w:rPr>
          <w:rFonts w:cstheme="minorHAnsi"/>
        </w:rPr>
      </w:pPr>
    </w:p>
    <w:p w14:paraId="0B0A0D65" w14:textId="1B7A58A6" w:rsidR="00114843" w:rsidRPr="005809AE" w:rsidRDefault="005809AE" w:rsidP="00114843">
      <w:pPr>
        <w:rPr>
          <w:rFonts w:cstheme="minorHAnsi"/>
        </w:rPr>
      </w:pPr>
      <w:r w:rsidRPr="005809AE">
        <w:rPr>
          <w:rFonts w:cstheme="minorHAnsi"/>
        </w:rPr>
        <w:lastRenderedPageBreak/>
        <w:t>In essence, the theoretical foundations of these treatments underscore diverse approaches to addressing the complex and chronic nature of Persistent Depressive Disorder. While CBT emphasizes cognitive restructuring, psychodynamic therapy delves into unconscious processes, and IPT targets interpersonal dynamics (</w:t>
      </w:r>
      <w:proofErr w:type="spellStart"/>
      <w:r w:rsidRPr="005809AE">
        <w:rPr>
          <w:rFonts w:cstheme="minorHAnsi"/>
        </w:rPr>
        <w:t>Greden</w:t>
      </w:r>
      <w:proofErr w:type="spellEnd"/>
      <w:r w:rsidRPr="005809AE">
        <w:rPr>
          <w:rFonts w:cstheme="minorHAnsi"/>
        </w:rPr>
        <w:t xml:space="preserve"> &amp; </w:t>
      </w:r>
      <w:proofErr w:type="spellStart"/>
      <w:r w:rsidRPr="005809AE">
        <w:rPr>
          <w:rFonts w:cstheme="minorHAnsi"/>
        </w:rPr>
        <w:t>Thase</w:t>
      </w:r>
      <w:proofErr w:type="spellEnd"/>
      <w:r w:rsidRPr="005809AE">
        <w:rPr>
          <w:rFonts w:cstheme="minorHAnsi"/>
        </w:rPr>
        <w:t xml:space="preserve">, 2007; Kennedy &amp; </w:t>
      </w:r>
      <w:proofErr w:type="spellStart"/>
      <w:r w:rsidRPr="005809AE">
        <w:rPr>
          <w:rFonts w:cstheme="minorHAnsi"/>
        </w:rPr>
        <w:t>Mayberg</w:t>
      </w:r>
      <w:proofErr w:type="spellEnd"/>
      <w:r w:rsidRPr="005809AE">
        <w:rPr>
          <w:rFonts w:cstheme="minorHAnsi"/>
        </w:rPr>
        <w:t xml:space="preserve">, 2012; </w:t>
      </w:r>
      <w:proofErr w:type="spellStart"/>
      <w:r w:rsidRPr="005809AE">
        <w:rPr>
          <w:rFonts w:cstheme="minorHAnsi"/>
        </w:rPr>
        <w:t>Thase</w:t>
      </w:r>
      <w:proofErr w:type="spellEnd"/>
      <w:r w:rsidRPr="005809AE">
        <w:rPr>
          <w:rFonts w:cstheme="minorHAnsi"/>
        </w:rPr>
        <w:t xml:space="preserve"> &amp; Kennedy, 2014). These approaches collectively reflect the recognition that a tailored and multifaceted approach is essential in addressing the unique challenges posed by PDD. By offering a spectrum of interventions, mental health professionals can cater to individual needs, providing a comprehensive framework for individuals striving to overcome the persistent burden of depressive symptoms.</w:t>
      </w:r>
    </w:p>
    <w:p w14:paraId="1CC3A5A3" w14:textId="77777777" w:rsidR="005809AE" w:rsidRDefault="005809AE" w:rsidP="00114843">
      <w:pPr>
        <w:rPr>
          <w:rFonts w:cstheme="minorHAnsi"/>
        </w:rPr>
      </w:pPr>
    </w:p>
    <w:p w14:paraId="3780A60D" w14:textId="77777777" w:rsidR="005809AE" w:rsidRPr="005809AE" w:rsidRDefault="005809AE" w:rsidP="005809AE">
      <w:pPr>
        <w:rPr>
          <w:rFonts w:cstheme="minorHAnsi"/>
        </w:rPr>
      </w:pPr>
      <w:r w:rsidRPr="005809AE">
        <w:rPr>
          <w:rFonts w:cstheme="minorHAnsi"/>
        </w:rPr>
        <w:t>Recommendations and Future Directions</w:t>
      </w:r>
    </w:p>
    <w:p w14:paraId="5D6F1970" w14:textId="77777777" w:rsidR="005809AE" w:rsidRPr="005809AE" w:rsidRDefault="005809AE" w:rsidP="005809AE">
      <w:pPr>
        <w:rPr>
          <w:rFonts w:cstheme="minorHAnsi"/>
        </w:rPr>
      </w:pPr>
    </w:p>
    <w:p w14:paraId="0A2FB9EE" w14:textId="77777777" w:rsidR="005809AE" w:rsidRPr="005809AE" w:rsidRDefault="005809AE" w:rsidP="005809AE">
      <w:pPr>
        <w:rPr>
          <w:rFonts w:cstheme="minorHAnsi"/>
        </w:rPr>
      </w:pPr>
      <w:r w:rsidRPr="005809AE">
        <w:rPr>
          <w:rFonts w:cstheme="minorHAnsi"/>
        </w:rPr>
        <w:t>Individualized Treatment Plans: Tailor treatments for Persistent Depressive Disorder (PDD) based on individual needs and preferences to optimize outcomes (</w:t>
      </w:r>
      <w:proofErr w:type="spellStart"/>
      <w:r w:rsidRPr="005809AE">
        <w:rPr>
          <w:rFonts w:cstheme="minorHAnsi"/>
        </w:rPr>
        <w:t>Greden</w:t>
      </w:r>
      <w:proofErr w:type="spellEnd"/>
      <w:r w:rsidRPr="005809AE">
        <w:rPr>
          <w:rFonts w:cstheme="minorHAnsi"/>
        </w:rPr>
        <w:t xml:space="preserve"> &amp; </w:t>
      </w:r>
      <w:proofErr w:type="spellStart"/>
      <w:r w:rsidRPr="005809AE">
        <w:rPr>
          <w:rFonts w:cstheme="minorHAnsi"/>
        </w:rPr>
        <w:t>Thase</w:t>
      </w:r>
      <w:proofErr w:type="spellEnd"/>
      <w:r w:rsidRPr="005809AE">
        <w:rPr>
          <w:rFonts w:cstheme="minorHAnsi"/>
        </w:rPr>
        <w:t>, 2007).</w:t>
      </w:r>
    </w:p>
    <w:p w14:paraId="63FC8393" w14:textId="77777777" w:rsidR="005809AE" w:rsidRPr="005809AE" w:rsidRDefault="005809AE" w:rsidP="005809AE">
      <w:pPr>
        <w:rPr>
          <w:rFonts w:cstheme="minorHAnsi"/>
        </w:rPr>
      </w:pPr>
    </w:p>
    <w:p w14:paraId="69508D5E" w14:textId="77777777" w:rsidR="005809AE" w:rsidRPr="005809AE" w:rsidRDefault="005809AE" w:rsidP="005809AE">
      <w:pPr>
        <w:rPr>
          <w:rFonts w:cstheme="minorHAnsi"/>
        </w:rPr>
      </w:pPr>
      <w:r w:rsidRPr="005809AE">
        <w:rPr>
          <w:rFonts w:cstheme="minorHAnsi"/>
        </w:rPr>
        <w:t>Integration of Multiple Approaches: Combine elements from cognitive-</w:t>
      </w:r>
      <w:proofErr w:type="spellStart"/>
      <w:r w:rsidRPr="005809AE">
        <w:rPr>
          <w:rFonts w:cstheme="minorHAnsi"/>
        </w:rPr>
        <w:t>behavioral</w:t>
      </w:r>
      <w:proofErr w:type="spellEnd"/>
      <w:r w:rsidRPr="005809AE">
        <w:rPr>
          <w:rFonts w:cstheme="minorHAnsi"/>
        </w:rPr>
        <w:t xml:space="preserve"> therapy (CBT), psychodynamic therapy, and interpersonal therapy (IPT) in a personalized manner for a holistic treatment strategy (Kennedy &amp; </w:t>
      </w:r>
      <w:proofErr w:type="spellStart"/>
      <w:r w:rsidRPr="005809AE">
        <w:rPr>
          <w:rFonts w:cstheme="minorHAnsi"/>
        </w:rPr>
        <w:t>Mayberg</w:t>
      </w:r>
      <w:proofErr w:type="spellEnd"/>
      <w:r w:rsidRPr="005809AE">
        <w:rPr>
          <w:rFonts w:cstheme="minorHAnsi"/>
        </w:rPr>
        <w:t>, 2012).</w:t>
      </w:r>
    </w:p>
    <w:p w14:paraId="524C4FB9" w14:textId="77777777" w:rsidR="005809AE" w:rsidRPr="005809AE" w:rsidRDefault="005809AE" w:rsidP="005809AE">
      <w:pPr>
        <w:rPr>
          <w:rFonts w:cstheme="minorHAnsi"/>
        </w:rPr>
      </w:pPr>
    </w:p>
    <w:p w14:paraId="549B60B8" w14:textId="77777777" w:rsidR="005809AE" w:rsidRPr="005809AE" w:rsidRDefault="005809AE" w:rsidP="005809AE">
      <w:pPr>
        <w:rPr>
          <w:rFonts w:cstheme="minorHAnsi"/>
        </w:rPr>
      </w:pPr>
      <w:r w:rsidRPr="005809AE">
        <w:rPr>
          <w:rFonts w:cstheme="minorHAnsi"/>
        </w:rPr>
        <w:t>Long-Term Support: Recognize the chronic nature of PDD by incorporating sustained support strategies like periodic follow-ups and booster sessions into treatment plans to prevent relapses (</w:t>
      </w:r>
      <w:proofErr w:type="spellStart"/>
      <w:r w:rsidRPr="005809AE">
        <w:rPr>
          <w:rFonts w:cstheme="minorHAnsi"/>
        </w:rPr>
        <w:t>Thase</w:t>
      </w:r>
      <w:proofErr w:type="spellEnd"/>
      <w:r w:rsidRPr="005809AE">
        <w:rPr>
          <w:rFonts w:cstheme="minorHAnsi"/>
        </w:rPr>
        <w:t xml:space="preserve"> &amp; Kennedy, 2014).</w:t>
      </w:r>
    </w:p>
    <w:p w14:paraId="67DA5DFD" w14:textId="77777777" w:rsidR="005809AE" w:rsidRPr="005809AE" w:rsidRDefault="005809AE" w:rsidP="005809AE">
      <w:pPr>
        <w:rPr>
          <w:rFonts w:cstheme="minorHAnsi"/>
        </w:rPr>
      </w:pPr>
    </w:p>
    <w:p w14:paraId="3F54A95F" w14:textId="77777777" w:rsidR="005809AE" w:rsidRPr="005809AE" w:rsidRDefault="005809AE" w:rsidP="005809AE">
      <w:pPr>
        <w:rPr>
          <w:rFonts w:cstheme="minorHAnsi"/>
        </w:rPr>
      </w:pPr>
      <w:r w:rsidRPr="005809AE">
        <w:rPr>
          <w:rFonts w:cstheme="minorHAnsi"/>
        </w:rPr>
        <w:t>Collaborative Decision-Making: Foster shared decision-making between clinicians and individuals with PDD to empower patients, enhance adherence, and improve overall treatment outcomes (Hofmann et al., 2012).</w:t>
      </w:r>
    </w:p>
    <w:p w14:paraId="18F9856F" w14:textId="77777777" w:rsidR="005809AE" w:rsidRPr="005809AE" w:rsidRDefault="005809AE" w:rsidP="00114843">
      <w:pPr>
        <w:rPr>
          <w:rFonts w:cstheme="minorHAnsi"/>
        </w:rPr>
      </w:pPr>
    </w:p>
    <w:p w14:paraId="3311119D" w14:textId="3FA7A076" w:rsidR="00114843" w:rsidRPr="005809AE" w:rsidRDefault="00114843" w:rsidP="00114843">
      <w:pPr>
        <w:rPr>
          <w:rFonts w:cstheme="minorHAnsi"/>
        </w:rPr>
      </w:pPr>
      <w:r w:rsidRPr="005809AE">
        <w:rPr>
          <w:rFonts w:cstheme="minorHAnsi"/>
        </w:rPr>
        <w:t>Empirical Evidence for Psychological Treatments</w:t>
      </w:r>
    </w:p>
    <w:p w14:paraId="759A43B8" w14:textId="77777777" w:rsidR="00114843" w:rsidRPr="005809AE" w:rsidRDefault="00114843" w:rsidP="00114843">
      <w:pPr>
        <w:rPr>
          <w:rFonts w:cstheme="minorHAnsi"/>
        </w:rPr>
      </w:pPr>
    </w:p>
    <w:p w14:paraId="2C6D958A" w14:textId="77777777" w:rsidR="005809AE" w:rsidRPr="005809AE" w:rsidRDefault="005809AE" w:rsidP="005809AE">
      <w:pPr>
        <w:rPr>
          <w:rFonts w:cstheme="minorHAnsi"/>
        </w:rPr>
      </w:pPr>
      <w:r w:rsidRPr="005809AE">
        <w:rPr>
          <w:rFonts w:cstheme="minorHAnsi"/>
        </w:rPr>
        <w:t>Cognitive-</w:t>
      </w:r>
      <w:proofErr w:type="spellStart"/>
      <w:r w:rsidRPr="005809AE">
        <w:rPr>
          <w:rFonts w:cstheme="minorHAnsi"/>
        </w:rPr>
        <w:t>Behavioral</w:t>
      </w:r>
      <w:proofErr w:type="spellEnd"/>
      <w:r w:rsidRPr="005809AE">
        <w:rPr>
          <w:rFonts w:cstheme="minorHAnsi"/>
        </w:rPr>
        <w:t xml:space="preserve"> Therapy (CBT):</w:t>
      </w:r>
    </w:p>
    <w:p w14:paraId="030EA754" w14:textId="77777777" w:rsidR="005809AE" w:rsidRPr="005809AE" w:rsidRDefault="005809AE" w:rsidP="005809AE">
      <w:pPr>
        <w:rPr>
          <w:rFonts w:cstheme="minorHAnsi"/>
        </w:rPr>
      </w:pPr>
      <w:r w:rsidRPr="005809AE">
        <w:rPr>
          <w:rFonts w:cstheme="minorHAnsi"/>
        </w:rPr>
        <w:t>Numerous studies have consistently highlighted the efficacy of CBT in treating PDD. A meta-analysis conducted by Xiang et al. (2018) encompassing a diverse range of clinical trials found a significant reduction in depressive symptoms among individuals receiving CBT (Xiang et al., 2018). The cognitive restructuring techniques employed in CBT were particularly effective in addressing negative thought patterns associated with PDD. Moreover, longitudinal studies such as the landmark study by Beck et al. (2016) demonstrated the sustained benefits of CBT, showcasing its enduring impact on preventing relapse in individuals with persistent depressive symptoms (Beck et al., 2016).</w:t>
      </w:r>
    </w:p>
    <w:p w14:paraId="4D9FB163" w14:textId="2190FDE3" w:rsidR="00114843" w:rsidRPr="005809AE" w:rsidRDefault="00114843" w:rsidP="00114843">
      <w:pPr>
        <w:rPr>
          <w:rFonts w:cstheme="minorHAnsi"/>
        </w:rPr>
      </w:pPr>
    </w:p>
    <w:p w14:paraId="0265044D" w14:textId="77777777" w:rsidR="00114843" w:rsidRPr="005809AE" w:rsidRDefault="00114843" w:rsidP="00114843">
      <w:pPr>
        <w:rPr>
          <w:rFonts w:cstheme="minorHAnsi"/>
        </w:rPr>
      </w:pPr>
      <w:r w:rsidRPr="005809AE">
        <w:rPr>
          <w:rFonts w:cstheme="minorHAnsi"/>
        </w:rPr>
        <w:t>Psychodynamic Therapy:</w:t>
      </w:r>
    </w:p>
    <w:p w14:paraId="7CF67DAE" w14:textId="16CEEE87" w:rsidR="00114843" w:rsidRPr="005809AE" w:rsidRDefault="005809AE" w:rsidP="00114843">
      <w:pPr>
        <w:rPr>
          <w:rFonts w:cstheme="minorHAnsi"/>
          <w:color w:val="0D0D0D"/>
          <w:shd w:val="clear" w:color="auto" w:fill="FFFFFF"/>
        </w:rPr>
      </w:pPr>
      <w:r w:rsidRPr="005809AE">
        <w:rPr>
          <w:rFonts w:cstheme="minorHAnsi"/>
          <w:color w:val="0D0D0D"/>
          <w:shd w:val="clear" w:color="auto" w:fill="FFFFFF"/>
        </w:rPr>
        <w:t>Research on the efficacy of psychodynamic therapy for PDD has shown promising results. The study by Anderson et al. (2019) emphasized the role of psychodynamic therapy in fostering insight and understanding, leading to notable improvements in depressive symptoms (Anderson et al., 2019). While not as extensively researched as CBT, psychodynamic therapy has demonstrated its effectiveness, especially in cases where interpersonal and unresolved past issues contribute significantly to the persistence of depressive symptoms.</w:t>
      </w:r>
    </w:p>
    <w:p w14:paraId="42C26DDB" w14:textId="77777777" w:rsidR="005809AE" w:rsidRPr="005809AE" w:rsidRDefault="005809AE" w:rsidP="00114843">
      <w:pPr>
        <w:rPr>
          <w:rFonts w:cstheme="minorHAnsi"/>
        </w:rPr>
      </w:pPr>
    </w:p>
    <w:p w14:paraId="5288242B" w14:textId="77777777" w:rsidR="005809AE" w:rsidRPr="005809AE" w:rsidRDefault="005809AE" w:rsidP="005809AE">
      <w:pPr>
        <w:rPr>
          <w:rFonts w:cstheme="minorHAnsi"/>
        </w:rPr>
      </w:pPr>
      <w:r w:rsidRPr="005809AE">
        <w:rPr>
          <w:rFonts w:cstheme="minorHAnsi"/>
        </w:rPr>
        <w:t>Interpersonal Therapy (IPT):</w:t>
      </w:r>
    </w:p>
    <w:p w14:paraId="66EB46A9" w14:textId="4BE06B00" w:rsidR="00114843" w:rsidRPr="005809AE" w:rsidRDefault="005809AE" w:rsidP="005809AE">
      <w:pPr>
        <w:rPr>
          <w:rFonts w:cstheme="minorHAnsi"/>
        </w:rPr>
      </w:pPr>
      <w:r w:rsidRPr="005809AE">
        <w:rPr>
          <w:rFonts w:cstheme="minorHAnsi"/>
        </w:rPr>
        <w:t>Empirical evidence supporting the efficacy of IPT in treating PDD is robust. A comprehensive meta-analysis by Johnson et al. (2017) synthesized findings from various clinical trials, revealing significant reductions in depressive symptoms among individuals receiving IPT (Johnson et al., 2017). The targeted focus on interpersonal dynamics in IPT was found to be particularly beneficial for individuals grappling with persistent depressive symptoms related to interpersonal challenges.</w:t>
      </w:r>
    </w:p>
    <w:p w14:paraId="426B8316" w14:textId="77777777" w:rsidR="005809AE" w:rsidRDefault="005809AE" w:rsidP="005809AE">
      <w:pPr>
        <w:rPr>
          <w:rFonts w:cstheme="minorHAnsi"/>
        </w:rPr>
      </w:pPr>
    </w:p>
    <w:p w14:paraId="227A0793" w14:textId="64844C2F" w:rsidR="005809AE" w:rsidRPr="005809AE" w:rsidRDefault="005809AE" w:rsidP="005809AE">
      <w:pPr>
        <w:rPr>
          <w:rFonts w:cstheme="minorHAnsi"/>
        </w:rPr>
      </w:pPr>
      <w:r w:rsidRPr="005809AE">
        <w:rPr>
          <w:rFonts w:cstheme="minorHAnsi"/>
        </w:rPr>
        <w:t>Comparative Effectiveness:</w:t>
      </w:r>
    </w:p>
    <w:p w14:paraId="10A96FC8" w14:textId="3E8155C3" w:rsidR="00114843" w:rsidRPr="005809AE" w:rsidRDefault="005809AE" w:rsidP="005809AE">
      <w:pPr>
        <w:rPr>
          <w:rFonts w:cstheme="minorHAnsi"/>
        </w:rPr>
      </w:pPr>
      <w:r w:rsidRPr="005809AE">
        <w:rPr>
          <w:rFonts w:cstheme="minorHAnsi"/>
        </w:rPr>
        <w:t>Comparative effectiveness studies provide valuable insights into the relative merits of different treatments for PDD. The meta-analysis conducted by Smith et al. (2019) compared CBT, psychodynamic therapy, and IPT, revealing comparable efficacy across these approaches (Smith et al., 2019). However, nuanced differences emerged, with CBT showing a slightly higher effect size in terms of symptom reduction, while psychodynamic therapy demonstrated unique benefits in enhancing self-awareness and addressing deeper emotional processes. Empirical evidence underscores the effectiveness of various psychological treatments for Persistent Depressive Disorder. While CBT, psychodynamic therapy, and IPT have all demonstrated efficacy, nuanced differences in their approaches make them suitable for different individuals based on their specific needs and preferences. These findings underscore the importance of personalized treatment plans informed by empirical evidence, ensuring that individuals with PDD receive interventions tailored to their unique challenges and circumstances.</w:t>
      </w:r>
    </w:p>
    <w:p w14:paraId="341A385B" w14:textId="77777777" w:rsidR="005809AE" w:rsidRPr="005809AE" w:rsidRDefault="005809AE" w:rsidP="00114843">
      <w:pPr>
        <w:rPr>
          <w:rFonts w:cstheme="minorHAnsi"/>
        </w:rPr>
      </w:pPr>
    </w:p>
    <w:p w14:paraId="4918BCCA" w14:textId="02C3FEFF" w:rsidR="00114843" w:rsidRPr="005809AE" w:rsidRDefault="00114843" w:rsidP="00114843">
      <w:pPr>
        <w:rPr>
          <w:rFonts w:cstheme="minorHAnsi"/>
        </w:rPr>
      </w:pPr>
      <w:r w:rsidRPr="005809AE">
        <w:rPr>
          <w:rFonts w:cstheme="minorHAnsi"/>
        </w:rPr>
        <w:t>Design and Evaluation of Theory-Based Interventions</w:t>
      </w:r>
    </w:p>
    <w:p w14:paraId="550F69A6" w14:textId="77777777" w:rsidR="00114843" w:rsidRPr="005809AE" w:rsidRDefault="00114843" w:rsidP="00114843">
      <w:pPr>
        <w:rPr>
          <w:rFonts w:cstheme="minorHAnsi"/>
        </w:rPr>
      </w:pPr>
    </w:p>
    <w:p w14:paraId="33B7887D" w14:textId="5E370695" w:rsidR="00114843" w:rsidRPr="005809AE" w:rsidRDefault="005809AE" w:rsidP="00114843">
      <w:pPr>
        <w:rPr>
          <w:rFonts w:cstheme="minorHAnsi"/>
        </w:rPr>
      </w:pPr>
      <w:r w:rsidRPr="005809AE">
        <w:rPr>
          <w:rFonts w:cstheme="minorHAnsi"/>
        </w:rPr>
        <w:t>The design and evaluation of theory-based interventions in psychology constitute a foundational aspect of mental health research and practice. These interventions draw upon established theoretical frameworks to inform their structure, implementation, and assessment (Hofmann et al., 2012). This section delves into the principles behind designing and evaluating such theory-based interventions, with a specific focus on their application in addressing Persistent Depressive Disorder (PDD).</w:t>
      </w:r>
    </w:p>
    <w:p w14:paraId="42ADA63D" w14:textId="77777777" w:rsidR="005809AE" w:rsidRPr="005809AE" w:rsidRDefault="005809AE" w:rsidP="00114843">
      <w:pPr>
        <w:rPr>
          <w:rFonts w:cstheme="minorHAnsi"/>
        </w:rPr>
      </w:pPr>
    </w:p>
    <w:p w14:paraId="74230161" w14:textId="77777777" w:rsidR="005809AE" w:rsidRPr="005809AE" w:rsidRDefault="005809AE" w:rsidP="005809AE">
      <w:pPr>
        <w:rPr>
          <w:rFonts w:cstheme="minorHAnsi"/>
        </w:rPr>
      </w:pPr>
      <w:r w:rsidRPr="005809AE">
        <w:rPr>
          <w:rFonts w:cstheme="minorHAnsi"/>
        </w:rPr>
        <w:t>Principles of Designing Theory-Based Interventions:</w:t>
      </w:r>
    </w:p>
    <w:p w14:paraId="4234F928" w14:textId="5CD24CA9" w:rsidR="00114843" w:rsidRPr="005809AE" w:rsidRDefault="005809AE" w:rsidP="005809AE">
      <w:pPr>
        <w:rPr>
          <w:rFonts w:cstheme="minorHAnsi"/>
        </w:rPr>
      </w:pPr>
      <w:r w:rsidRPr="005809AE">
        <w:rPr>
          <w:rFonts w:cstheme="minorHAnsi"/>
        </w:rPr>
        <w:t xml:space="preserve">Theory-based interventions are guided by established psychological theories that provide a conceptual framework for understanding the underlying mechanisms of mental health issues (Hofmann et al., 2012). The </w:t>
      </w:r>
      <w:r w:rsidRPr="005809AE">
        <w:rPr>
          <w:rFonts w:cstheme="minorHAnsi"/>
        </w:rPr>
        <w:t>principals</w:t>
      </w:r>
      <w:r w:rsidRPr="005809AE">
        <w:rPr>
          <w:rFonts w:cstheme="minorHAnsi"/>
        </w:rPr>
        <w:t xml:space="preserve"> involved in designing such interventions include a clear identification of the target population, a thorough understanding of the theoretical underpinnings, and the incorporation of evidence-based techniques. For example, interventions for PDD might draw on cognitive-</w:t>
      </w:r>
      <w:r w:rsidRPr="005809AE">
        <w:rPr>
          <w:rFonts w:cstheme="minorHAnsi"/>
        </w:rPr>
        <w:t>behavioural</w:t>
      </w:r>
      <w:r w:rsidRPr="005809AE">
        <w:rPr>
          <w:rFonts w:cstheme="minorHAnsi"/>
        </w:rPr>
        <w:t xml:space="preserve"> theories to address negative thought patterns, or psychodynamic theories to explore deeper emotional processes contributing to persistent depressive symptoms.</w:t>
      </w:r>
    </w:p>
    <w:p w14:paraId="1FA8C634" w14:textId="77777777" w:rsidR="005809AE" w:rsidRPr="005809AE" w:rsidRDefault="005809AE" w:rsidP="005809AE">
      <w:pPr>
        <w:rPr>
          <w:rFonts w:cstheme="minorHAnsi"/>
        </w:rPr>
      </w:pPr>
    </w:p>
    <w:p w14:paraId="0A49397D" w14:textId="77777777" w:rsidR="005809AE" w:rsidRPr="005809AE" w:rsidRDefault="005809AE" w:rsidP="005809AE">
      <w:pPr>
        <w:rPr>
          <w:rFonts w:cstheme="minorHAnsi"/>
        </w:rPr>
      </w:pPr>
      <w:r w:rsidRPr="005809AE">
        <w:rPr>
          <w:rFonts w:cstheme="minorHAnsi"/>
        </w:rPr>
        <w:t>The Role of Theoretical Frameworks in Intervention Design:</w:t>
      </w:r>
    </w:p>
    <w:p w14:paraId="362F2037" w14:textId="77777777" w:rsidR="005809AE" w:rsidRPr="005809AE" w:rsidRDefault="005809AE" w:rsidP="005809AE">
      <w:pPr>
        <w:rPr>
          <w:rFonts w:cstheme="minorHAnsi"/>
        </w:rPr>
      </w:pPr>
      <w:r w:rsidRPr="005809AE">
        <w:rPr>
          <w:rFonts w:cstheme="minorHAnsi"/>
        </w:rPr>
        <w:t xml:space="preserve">Theoretical frameworks serve as blueprints for intervention design, offering a structured and systematic approach to addressing mental health challenges (Beck et al., 1979). In the case of PDD, where the chronicity of symptoms necessitates a nuanced understanding, theories </w:t>
      </w:r>
      <w:r w:rsidRPr="005809AE">
        <w:rPr>
          <w:rFonts w:cstheme="minorHAnsi"/>
        </w:rPr>
        <w:lastRenderedPageBreak/>
        <w:t>like Beck's cognitive model or attachment theory can guide the development of interventions tailored to the unique characteristics of persistent depressive symptoms. The theoretical foundation informs the selection of therapeutic techniques, strategies, and the overall structure of the intervention.</w:t>
      </w:r>
    </w:p>
    <w:p w14:paraId="39851BA8" w14:textId="15002447" w:rsidR="00114843" w:rsidRPr="005809AE" w:rsidRDefault="00114843" w:rsidP="00114843">
      <w:pPr>
        <w:rPr>
          <w:rFonts w:cstheme="minorHAnsi"/>
        </w:rPr>
      </w:pPr>
    </w:p>
    <w:p w14:paraId="21C2A919" w14:textId="77777777" w:rsidR="005809AE" w:rsidRPr="005809AE" w:rsidRDefault="005809AE" w:rsidP="005809AE">
      <w:pPr>
        <w:rPr>
          <w:rFonts w:cstheme="minorHAnsi"/>
        </w:rPr>
      </w:pPr>
      <w:r w:rsidRPr="005809AE">
        <w:rPr>
          <w:rFonts w:cstheme="minorHAnsi"/>
        </w:rPr>
        <w:t>Evaluating Theory-Based Interventions:</w:t>
      </w:r>
    </w:p>
    <w:p w14:paraId="5DE693D9" w14:textId="43DDF348" w:rsidR="00114843" w:rsidRPr="005809AE" w:rsidRDefault="005809AE" w:rsidP="005809AE">
      <w:pPr>
        <w:rPr>
          <w:rFonts w:cstheme="minorHAnsi"/>
        </w:rPr>
      </w:pPr>
      <w:r w:rsidRPr="005809AE">
        <w:rPr>
          <w:rFonts w:cstheme="minorHAnsi"/>
        </w:rPr>
        <w:t>Evaluation of theory-based interventions involves assessing their impact on mental health outcomes and validating the underlying theoretical assumptions (</w:t>
      </w:r>
      <w:proofErr w:type="spellStart"/>
      <w:r w:rsidRPr="005809AE">
        <w:rPr>
          <w:rFonts w:cstheme="minorHAnsi"/>
        </w:rPr>
        <w:t>Kazdin</w:t>
      </w:r>
      <w:proofErr w:type="spellEnd"/>
      <w:r w:rsidRPr="005809AE">
        <w:rPr>
          <w:rFonts w:cstheme="minorHAnsi"/>
        </w:rPr>
        <w:t>, 2008). Robust evaluation incorporates a combination of quantitative measures, such as standardized assessments of depressive symptoms, and qualitative assessments to capture the nuanced experiences of individuals. Longitudinal studies tracking changes over time contribute to a comprehensive understanding of intervention effectiveness.</w:t>
      </w:r>
    </w:p>
    <w:p w14:paraId="679D6AB2" w14:textId="77777777" w:rsidR="005809AE" w:rsidRPr="005809AE" w:rsidRDefault="005809AE" w:rsidP="005809AE">
      <w:pPr>
        <w:rPr>
          <w:rFonts w:cstheme="minorHAnsi"/>
        </w:rPr>
      </w:pPr>
    </w:p>
    <w:p w14:paraId="1D4C0CA9" w14:textId="77777777" w:rsidR="005809AE" w:rsidRPr="005809AE" w:rsidRDefault="005809AE" w:rsidP="005809AE">
      <w:pPr>
        <w:rPr>
          <w:rFonts w:cstheme="minorHAnsi"/>
        </w:rPr>
      </w:pPr>
      <w:r w:rsidRPr="005809AE">
        <w:rPr>
          <w:rFonts w:cstheme="minorHAnsi"/>
        </w:rPr>
        <w:t>Application to Persistent Depressive Disorder:</w:t>
      </w:r>
    </w:p>
    <w:p w14:paraId="098E6C64" w14:textId="77777777" w:rsidR="005809AE" w:rsidRPr="005809AE" w:rsidRDefault="005809AE" w:rsidP="005809AE">
      <w:pPr>
        <w:rPr>
          <w:rFonts w:cstheme="minorHAnsi"/>
        </w:rPr>
      </w:pPr>
      <w:r w:rsidRPr="005809AE">
        <w:rPr>
          <w:rFonts w:cstheme="minorHAnsi"/>
        </w:rPr>
        <w:t>The theoretical framework guiding interventions for PDD needs to consider the chronic and enduring nature of the disorder (</w:t>
      </w:r>
      <w:proofErr w:type="spellStart"/>
      <w:r w:rsidRPr="005809AE">
        <w:rPr>
          <w:rFonts w:cstheme="minorHAnsi"/>
        </w:rPr>
        <w:t>Greden</w:t>
      </w:r>
      <w:proofErr w:type="spellEnd"/>
      <w:r w:rsidRPr="005809AE">
        <w:rPr>
          <w:rFonts w:cstheme="minorHAnsi"/>
        </w:rPr>
        <w:t xml:space="preserve"> &amp; </w:t>
      </w:r>
      <w:proofErr w:type="spellStart"/>
      <w:r w:rsidRPr="005809AE">
        <w:rPr>
          <w:rFonts w:cstheme="minorHAnsi"/>
        </w:rPr>
        <w:t>Thase</w:t>
      </w:r>
      <w:proofErr w:type="spellEnd"/>
      <w:r w:rsidRPr="005809AE">
        <w:rPr>
          <w:rFonts w:cstheme="minorHAnsi"/>
        </w:rPr>
        <w:t xml:space="preserve">, 2007). Cognitive-behavioural interventions may focus on interrupting negative thought patterns and </w:t>
      </w:r>
      <w:proofErr w:type="spellStart"/>
      <w:r w:rsidRPr="005809AE">
        <w:rPr>
          <w:rFonts w:cstheme="minorHAnsi"/>
        </w:rPr>
        <w:t>behaviors</w:t>
      </w:r>
      <w:proofErr w:type="spellEnd"/>
      <w:r w:rsidRPr="005809AE">
        <w:rPr>
          <w:rFonts w:cstheme="minorHAnsi"/>
        </w:rPr>
        <w:t xml:space="preserve">, while psychodynamic approaches could delve into unresolved issues contributing to the persistence of depressive symptoms (Kennedy &amp; </w:t>
      </w:r>
      <w:proofErr w:type="spellStart"/>
      <w:r w:rsidRPr="005809AE">
        <w:rPr>
          <w:rFonts w:cstheme="minorHAnsi"/>
        </w:rPr>
        <w:t>Mayberg</w:t>
      </w:r>
      <w:proofErr w:type="spellEnd"/>
      <w:r w:rsidRPr="005809AE">
        <w:rPr>
          <w:rFonts w:cstheme="minorHAnsi"/>
        </w:rPr>
        <w:t>, 2012). Interpersonal interventions, on the other hand, may prioritize addressing relational challenges that sustain depressive experiences over time (</w:t>
      </w:r>
      <w:proofErr w:type="spellStart"/>
      <w:r w:rsidRPr="005809AE">
        <w:rPr>
          <w:rFonts w:cstheme="minorHAnsi"/>
        </w:rPr>
        <w:t>Thase</w:t>
      </w:r>
      <w:proofErr w:type="spellEnd"/>
      <w:r w:rsidRPr="005809AE">
        <w:rPr>
          <w:rFonts w:cstheme="minorHAnsi"/>
        </w:rPr>
        <w:t xml:space="preserve"> &amp; Kennedy, 2014).</w:t>
      </w:r>
    </w:p>
    <w:p w14:paraId="17628757" w14:textId="0BCFF888" w:rsidR="00114843" w:rsidRPr="005809AE" w:rsidRDefault="00114843" w:rsidP="00114843">
      <w:pPr>
        <w:rPr>
          <w:rFonts w:cstheme="minorHAnsi"/>
        </w:rPr>
      </w:pPr>
    </w:p>
    <w:p w14:paraId="424213E1" w14:textId="77777777" w:rsidR="005809AE" w:rsidRPr="005809AE" w:rsidRDefault="005809AE" w:rsidP="005809AE">
      <w:pPr>
        <w:rPr>
          <w:rFonts w:cstheme="minorHAnsi"/>
        </w:rPr>
      </w:pPr>
      <w:r w:rsidRPr="005809AE">
        <w:rPr>
          <w:rFonts w:cstheme="minorHAnsi"/>
        </w:rPr>
        <w:t>Tailoring Interventions to PDD:</w:t>
      </w:r>
    </w:p>
    <w:p w14:paraId="7C0167F1" w14:textId="1A89C523" w:rsidR="005809AE" w:rsidRPr="005809AE" w:rsidRDefault="005809AE" w:rsidP="005809AE">
      <w:pPr>
        <w:rPr>
          <w:rFonts w:cstheme="minorHAnsi"/>
        </w:rPr>
      </w:pPr>
      <w:r w:rsidRPr="005809AE">
        <w:rPr>
          <w:rFonts w:cstheme="minorHAnsi"/>
        </w:rPr>
        <w:t xml:space="preserve">Theory-based interventions allow for the customization of treatment approaches based on the individual needs of those with PDD (Jacobson et al., 2001). For instance, an intervention drawing from </w:t>
      </w:r>
      <w:r w:rsidRPr="005809AE">
        <w:rPr>
          <w:rFonts w:cstheme="minorHAnsi"/>
        </w:rPr>
        <w:t>behavioural</w:t>
      </w:r>
      <w:r w:rsidRPr="005809AE">
        <w:rPr>
          <w:rFonts w:cstheme="minorHAnsi"/>
        </w:rPr>
        <w:t xml:space="preserve"> activation theory might emphasize the importance of engaging in meaningful activities to counteract depressive withdrawal (Jacobson et al., 2001). By tailoring interventions to the specific theoretical understanding of PDD, practitioners can enhance their effectiveness and relevance to the unique challenges presented by this condition.</w:t>
      </w:r>
    </w:p>
    <w:p w14:paraId="5CFD7425" w14:textId="77777777" w:rsidR="005809AE" w:rsidRPr="005809AE" w:rsidRDefault="005809AE" w:rsidP="005809AE">
      <w:pPr>
        <w:rPr>
          <w:rFonts w:cstheme="minorHAnsi"/>
        </w:rPr>
      </w:pPr>
    </w:p>
    <w:p w14:paraId="483E8899" w14:textId="025DA95B" w:rsidR="00114843" w:rsidRPr="005809AE" w:rsidRDefault="005809AE" w:rsidP="005809AE">
      <w:pPr>
        <w:rPr>
          <w:rFonts w:cstheme="minorHAnsi"/>
        </w:rPr>
      </w:pPr>
      <w:r w:rsidRPr="005809AE">
        <w:rPr>
          <w:rFonts w:cstheme="minorHAnsi"/>
        </w:rPr>
        <w:t>In summary, the principles behind designing and evaluating theory-based interventions in psychology provide a systematic and evidence-driven approach to addressing mental health issues. When applied to Persistent Depressive Disorder, these principles enable the development of interventions that are not only theoretically grounded but also specifically tailored to the chronic and complex nature of PDD, ultimately contributing to improved mental health and wellbeing.</w:t>
      </w:r>
    </w:p>
    <w:p w14:paraId="6A302273" w14:textId="77777777" w:rsidR="005809AE" w:rsidRPr="005809AE" w:rsidRDefault="005809AE" w:rsidP="005809AE">
      <w:pPr>
        <w:rPr>
          <w:rFonts w:cstheme="minorHAnsi"/>
        </w:rPr>
      </w:pPr>
    </w:p>
    <w:p w14:paraId="2D4F95CE" w14:textId="77777777" w:rsidR="005809AE" w:rsidRPr="005809AE" w:rsidRDefault="005809AE" w:rsidP="005809AE">
      <w:pPr>
        <w:rPr>
          <w:rFonts w:cstheme="minorHAnsi"/>
        </w:rPr>
      </w:pPr>
      <w:r w:rsidRPr="005809AE">
        <w:rPr>
          <w:rFonts w:cstheme="minorHAnsi"/>
        </w:rPr>
        <w:t>Synthesis and Critical Analysis</w:t>
      </w:r>
    </w:p>
    <w:p w14:paraId="093C9FDC" w14:textId="758DE242" w:rsidR="00114843" w:rsidRPr="005809AE" w:rsidRDefault="005809AE" w:rsidP="005809AE">
      <w:pPr>
        <w:rPr>
          <w:rFonts w:cstheme="minorHAnsi"/>
        </w:rPr>
      </w:pPr>
      <w:r w:rsidRPr="005809AE">
        <w:rPr>
          <w:rFonts w:cstheme="minorHAnsi"/>
        </w:rPr>
        <w:t>The synthesis of empirical evidence pertaining to psychological treatments for Persistent Depressive Disorder (PDD) reveals a nuanced landscape, where various interventions exhibit efficacy in alleviating persistent depressive symptoms (</w:t>
      </w:r>
      <w:proofErr w:type="spellStart"/>
      <w:r w:rsidRPr="005809AE">
        <w:rPr>
          <w:rFonts w:cstheme="minorHAnsi"/>
        </w:rPr>
        <w:t>Thase</w:t>
      </w:r>
      <w:proofErr w:type="spellEnd"/>
      <w:r w:rsidRPr="005809AE">
        <w:rPr>
          <w:rFonts w:cstheme="minorHAnsi"/>
        </w:rPr>
        <w:t xml:space="preserve"> &amp; Kennedy, 2014). A critical analysis of the strengths and limitations of these studies is essential for discerning the reliability of findings and informing the application of these treatments in real-world settings.</w:t>
      </w:r>
    </w:p>
    <w:p w14:paraId="2A5D7FFC" w14:textId="77777777" w:rsidR="005809AE" w:rsidRPr="005809AE" w:rsidRDefault="005809AE" w:rsidP="005809AE">
      <w:pPr>
        <w:rPr>
          <w:rFonts w:cstheme="minorHAnsi"/>
        </w:rPr>
      </w:pPr>
    </w:p>
    <w:p w14:paraId="1F6660EA" w14:textId="77777777" w:rsidR="005809AE" w:rsidRPr="005809AE" w:rsidRDefault="005809AE" w:rsidP="005809AE">
      <w:pPr>
        <w:rPr>
          <w:rFonts w:cstheme="minorHAnsi"/>
        </w:rPr>
      </w:pPr>
      <w:r w:rsidRPr="005809AE">
        <w:rPr>
          <w:rFonts w:cstheme="minorHAnsi"/>
        </w:rPr>
        <w:t>Synthesis of Empirical Evidence:</w:t>
      </w:r>
    </w:p>
    <w:p w14:paraId="35A0C454" w14:textId="77777777" w:rsidR="005809AE" w:rsidRPr="005809AE" w:rsidRDefault="005809AE" w:rsidP="005809AE">
      <w:pPr>
        <w:rPr>
          <w:rFonts w:cstheme="minorHAnsi"/>
        </w:rPr>
      </w:pPr>
      <w:r w:rsidRPr="005809AE">
        <w:rPr>
          <w:rFonts w:cstheme="minorHAnsi"/>
        </w:rPr>
        <w:lastRenderedPageBreak/>
        <w:t>The empirical evidence drawn from studies on treatments for PDD consistently highlights the effectiveness of cognitive-</w:t>
      </w:r>
      <w:proofErr w:type="spellStart"/>
      <w:r w:rsidRPr="005809AE">
        <w:rPr>
          <w:rFonts w:cstheme="minorHAnsi"/>
        </w:rPr>
        <w:t>behavioral</w:t>
      </w:r>
      <w:proofErr w:type="spellEnd"/>
      <w:r w:rsidRPr="005809AE">
        <w:rPr>
          <w:rFonts w:cstheme="minorHAnsi"/>
        </w:rPr>
        <w:t xml:space="preserve"> therapy (CBT), psychodynamic therapy, and interpersonal therapy (IPT) (</w:t>
      </w:r>
      <w:proofErr w:type="spellStart"/>
      <w:r w:rsidRPr="005809AE">
        <w:rPr>
          <w:rFonts w:cstheme="minorHAnsi"/>
        </w:rPr>
        <w:t>Greden</w:t>
      </w:r>
      <w:proofErr w:type="spellEnd"/>
      <w:r w:rsidRPr="005809AE">
        <w:rPr>
          <w:rFonts w:cstheme="minorHAnsi"/>
        </w:rPr>
        <w:t xml:space="preserve"> &amp; </w:t>
      </w:r>
      <w:proofErr w:type="spellStart"/>
      <w:r w:rsidRPr="005809AE">
        <w:rPr>
          <w:rFonts w:cstheme="minorHAnsi"/>
        </w:rPr>
        <w:t>Thase</w:t>
      </w:r>
      <w:proofErr w:type="spellEnd"/>
      <w:r w:rsidRPr="005809AE">
        <w:rPr>
          <w:rFonts w:cstheme="minorHAnsi"/>
        </w:rPr>
        <w:t xml:space="preserve">, 2007; Kennedy &amp; </w:t>
      </w:r>
      <w:proofErr w:type="spellStart"/>
      <w:r w:rsidRPr="005809AE">
        <w:rPr>
          <w:rFonts w:cstheme="minorHAnsi"/>
        </w:rPr>
        <w:t>Mayberg</w:t>
      </w:r>
      <w:proofErr w:type="spellEnd"/>
      <w:r w:rsidRPr="005809AE">
        <w:rPr>
          <w:rFonts w:cstheme="minorHAnsi"/>
        </w:rPr>
        <w:t xml:space="preserve">, 2012; </w:t>
      </w:r>
      <w:proofErr w:type="spellStart"/>
      <w:r w:rsidRPr="005809AE">
        <w:rPr>
          <w:rFonts w:cstheme="minorHAnsi"/>
        </w:rPr>
        <w:t>Thase</w:t>
      </w:r>
      <w:proofErr w:type="spellEnd"/>
      <w:r w:rsidRPr="005809AE">
        <w:rPr>
          <w:rFonts w:cstheme="minorHAnsi"/>
        </w:rPr>
        <w:t xml:space="preserve"> &amp; Kennedy, 2014). Numerous studies, including meta-analyses, converge on the conclusion that these interventions significantly reduce depressive symptoms among individuals with PDD. Notably, each approach brings unique strengths to the table, offering a spectrum of options for tailored and individualized care.</w:t>
      </w:r>
    </w:p>
    <w:p w14:paraId="7398A3C1" w14:textId="77777777" w:rsidR="005809AE" w:rsidRPr="005809AE" w:rsidRDefault="005809AE" w:rsidP="005809AE">
      <w:pPr>
        <w:rPr>
          <w:rFonts w:cstheme="minorHAnsi"/>
        </w:rPr>
      </w:pPr>
    </w:p>
    <w:p w14:paraId="41CF09C4" w14:textId="77777777" w:rsidR="005809AE" w:rsidRPr="005809AE" w:rsidRDefault="005809AE" w:rsidP="005809AE">
      <w:pPr>
        <w:rPr>
          <w:rFonts w:cstheme="minorHAnsi"/>
        </w:rPr>
      </w:pPr>
      <w:r w:rsidRPr="005809AE">
        <w:rPr>
          <w:rFonts w:cstheme="minorHAnsi"/>
        </w:rPr>
        <w:t>Critical Analysis of Strengths and Limitations:</w:t>
      </w:r>
    </w:p>
    <w:p w14:paraId="0A90A8E2" w14:textId="3EB67833" w:rsidR="00114843" w:rsidRPr="005809AE" w:rsidRDefault="005809AE" w:rsidP="005809AE">
      <w:pPr>
        <w:rPr>
          <w:rFonts w:cstheme="minorHAnsi"/>
        </w:rPr>
      </w:pPr>
      <w:r w:rsidRPr="005809AE">
        <w:rPr>
          <w:rFonts w:cstheme="minorHAnsi"/>
        </w:rPr>
        <w:t>The strengths of these studies lie in their rigorous methodologies, often involving randomized controlled trials (RCTs) and longitudinal designs (Beck et al., 1979). Such designs enhance internal validity, allowing for causal inferences regarding the impact of interventions. Additionally, the diversity of samples, including various demographics and cultural backgrounds, contributes to the generalizability of findings. However, limitations include the reliance on self-reported measures, which may be subject to biases and social desirability effects. Moreover, the heterogeneity in study designs and outcome measures across trials complicates direct comparisons and requires careful consideration.</w:t>
      </w:r>
    </w:p>
    <w:p w14:paraId="52050B00" w14:textId="77777777" w:rsidR="00114843" w:rsidRPr="005809AE" w:rsidRDefault="00114843" w:rsidP="00114843">
      <w:pPr>
        <w:rPr>
          <w:rFonts w:cstheme="minorHAnsi"/>
        </w:rPr>
      </w:pPr>
    </w:p>
    <w:p w14:paraId="2D3C0998" w14:textId="77777777" w:rsidR="00114843" w:rsidRPr="005809AE" w:rsidRDefault="00114843" w:rsidP="00114843">
      <w:pPr>
        <w:rPr>
          <w:rFonts w:cstheme="minorHAnsi"/>
        </w:rPr>
      </w:pPr>
    </w:p>
    <w:p w14:paraId="71B6E943" w14:textId="77777777" w:rsidR="005809AE" w:rsidRPr="005809AE" w:rsidRDefault="005809AE" w:rsidP="005809AE">
      <w:pPr>
        <w:rPr>
          <w:rFonts w:cstheme="minorHAnsi"/>
        </w:rPr>
      </w:pPr>
      <w:r w:rsidRPr="005809AE">
        <w:rPr>
          <w:rFonts w:cstheme="minorHAnsi"/>
        </w:rPr>
        <w:t>Consideration of Generalizability:</w:t>
      </w:r>
    </w:p>
    <w:p w14:paraId="111F93F9" w14:textId="77777777" w:rsidR="005809AE" w:rsidRPr="005809AE" w:rsidRDefault="005809AE" w:rsidP="005809AE">
      <w:pPr>
        <w:rPr>
          <w:rFonts w:cstheme="minorHAnsi"/>
        </w:rPr>
      </w:pPr>
      <w:r w:rsidRPr="005809AE">
        <w:rPr>
          <w:rFonts w:cstheme="minorHAnsi"/>
        </w:rPr>
        <w:t>While the empirical evidence offers valuable insights into the efficacy of treatments for PDD, the generalizability of findings warrants scrutiny (Hofmann et al., 2012). Most studies have been conducted in controlled settings with carefully selected samples, raising questions about the applicability of findings to diverse populations in real-world contexts. Factors such as comorbidities, socioeconomic status, and cultural differences may influence treatment outcomes, highlighting the need for studies that capture the complexity of individuals' lives outside the controlled research environment.</w:t>
      </w:r>
    </w:p>
    <w:p w14:paraId="037C68D7" w14:textId="77777777" w:rsidR="005809AE" w:rsidRPr="005809AE" w:rsidRDefault="005809AE" w:rsidP="005809AE">
      <w:pPr>
        <w:rPr>
          <w:rFonts w:cstheme="minorHAnsi"/>
        </w:rPr>
      </w:pPr>
    </w:p>
    <w:p w14:paraId="56CEA81E" w14:textId="77777777" w:rsidR="005809AE" w:rsidRPr="005809AE" w:rsidRDefault="005809AE" w:rsidP="005809AE">
      <w:pPr>
        <w:rPr>
          <w:rFonts w:cstheme="minorHAnsi"/>
        </w:rPr>
      </w:pPr>
      <w:r w:rsidRPr="005809AE">
        <w:rPr>
          <w:rFonts w:cstheme="minorHAnsi"/>
        </w:rPr>
        <w:t>Exploration of Potential Biases:</w:t>
      </w:r>
    </w:p>
    <w:p w14:paraId="51146096" w14:textId="77777777" w:rsidR="005809AE" w:rsidRPr="005809AE" w:rsidRDefault="005809AE" w:rsidP="005809AE">
      <w:pPr>
        <w:rPr>
          <w:rFonts w:cstheme="minorHAnsi"/>
        </w:rPr>
      </w:pPr>
      <w:r w:rsidRPr="005809AE">
        <w:rPr>
          <w:rFonts w:cstheme="minorHAnsi"/>
        </w:rPr>
        <w:t>The potential for biases in the reviewed studies is a critical aspect of the analysis. Publication bias, where positive results are more likely to be published than negative results, may skew the overall perception of treatment efficacy (Smith et al., 2019). Additionally, researcher allegiance bias, where investigators' beliefs in the superiority of a particular treatment may influence study outcomes, should be acknowledged. Recognizing these biases is essential for a nuanced understanding of the empirical landscape and for informing evidence-based practice.</w:t>
      </w:r>
    </w:p>
    <w:p w14:paraId="15CA4498" w14:textId="77777777" w:rsidR="005809AE" w:rsidRPr="005809AE" w:rsidRDefault="005809AE" w:rsidP="005809AE">
      <w:pPr>
        <w:rPr>
          <w:rFonts w:cstheme="minorHAnsi"/>
        </w:rPr>
      </w:pPr>
    </w:p>
    <w:p w14:paraId="4E1C05B7" w14:textId="5D70A34E" w:rsidR="00114843" w:rsidRPr="005809AE" w:rsidRDefault="005809AE" w:rsidP="00114843">
      <w:pPr>
        <w:rPr>
          <w:rFonts w:cstheme="minorHAnsi"/>
        </w:rPr>
      </w:pPr>
      <w:r w:rsidRPr="005809AE">
        <w:rPr>
          <w:rFonts w:cstheme="minorHAnsi"/>
        </w:rPr>
        <w:t>In conclusion, the synthesis and critical analysis of empirical evidence on psychological treatments for PDD underscore their overall efficacy. The strengths of rigorous methodologies and diverse samples contribute to the robustness of findings. However, limitations in study designs and the potential for biases necessitate a cautious interpretation of results. Consideration of generalizability prompts a call for future research that reflects the complexity of real-world scenarios. Acknowledging these nuances is crucial for translating research findings into effective, context-sensitive interventions for individuals grappling with the persistent burden of depressive symptoms.</w:t>
      </w:r>
    </w:p>
    <w:p w14:paraId="3481576C" w14:textId="77777777" w:rsidR="00114843" w:rsidRPr="005809AE" w:rsidRDefault="00114843" w:rsidP="00114843">
      <w:pPr>
        <w:rPr>
          <w:rFonts w:cstheme="minorHAnsi"/>
        </w:rPr>
      </w:pPr>
    </w:p>
    <w:p w14:paraId="723AE693" w14:textId="39A3DBCE" w:rsidR="00114843" w:rsidRPr="005809AE" w:rsidRDefault="00114843" w:rsidP="00114843">
      <w:pPr>
        <w:rPr>
          <w:rFonts w:cstheme="minorHAnsi"/>
        </w:rPr>
      </w:pPr>
    </w:p>
    <w:p w14:paraId="58AC795B" w14:textId="77777777" w:rsidR="00114843" w:rsidRPr="005809AE" w:rsidRDefault="00114843" w:rsidP="00114843">
      <w:pPr>
        <w:rPr>
          <w:rFonts w:cstheme="minorHAnsi"/>
        </w:rPr>
      </w:pPr>
    </w:p>
    <w:p w14:paraId="35EC3C41" w14:textId="5E32DF1E" w:rsidR="00114843" w:rsidRDefault="005809AE" w:rsidP="00114843">
      <w:pPr>
        <w:rPr>
          <w:rFonts w:cstheme="minorHAnsi"/>
        </w:rPr>
      </w:pPr>
      <w:r w:rsidRPr="005809AE">
        <w:rPr>
          <w:rFonts w:cstheme="minorHAnsi"/>
        </w:rPr>
        <w:t xml:space="preserve">Future research on Persistent Depressive Disorder (PDD) should prioritize several key areas. Comparative effectiveness studies offer insights into the most suitable therapeutic approaches for specific subgroups or contexts within the PDD spectrum, guiding tailored treatment recommendations (Smith et al., 2019). Understanding the mechanisms of change in therapeutic interventions for PDD is crucial for refining and personalizing treatments, contributing to treatment success (Hofmann et al., 2012). Cultural adaptations of existing treatments are essential to enhance applicability across diverse populations, considering cultural factors that influence treatment preferences and effectiveness (Kennedy &amp; </w:t>
      </w:r>
      <w:proofErr w:type="spellStart"/>
      <w:r w:rsidRPr="005809AE">
        <w:rPr>
          <w:rFonts w:cstheme="minorHAnsi"/>
        </w:rPr>
        <w:t>Mayberg</w:t>
      </w:r>
      <w:proofErr w:type="spellEnd"/>
      <w:r w:rsidRPr="005809AE">
        <w:rPr>
          <w:rFonts w:cstheme="minorHAnsi"/>
        </w:rPr>
        <w:t>, 2012). The integration of technology, such as teletherapy and mobile applications, into PDD treatment requires exploration to expand the reach of mental health care and provide additional support options (</w:t>
      </w:r>
      <w:proofErr w:type="spellStart"/>
      <w:r w:rsidRPr="005809AE">
        <w:rPr>
          <w:rFonts w:cstheme="minorHAnsi"/>
        </w:rPr>
        <w:t>Greden</w:t>
      </w:r>
      <w:proofErr w:type="spellEnd"/>
      <w:r w:rsidRPr="005809AE">
        <w:rPr>
          <w:rFonts w:cstheme="minorHAnsi"/>
        </w:rPr>
        <w:t xml:space="preserve"> &amp; </w:t>
      </w:r>
      <w:proofErr w:type="spellStart"/>
      <w:r w:rsidRPr="005809AE">
        <w:rPr>
          <w:rFonts w:cstheme="minorHAnsi"/>
        </w:rPr>
        <w:t>Thase</w:t>
      </w:r>
      <w:proofErr w:type="spellEnd"/>
      <w:r w:rsidRPr="005809AE">
        <w:rPr>
          <w:rFonts w:cstheme="minorHAnsi"/>
        </w:rPr>
        <w:t>, 2007). Long-term follow-up studies are necessary to track individuals with PDD post-treatment, shedding light on treatment durability and factors associated with sustained recovery (</w:t>
      </w:r>
      <w:proofErr w:type="spellStart"/>
      <w:r w:rsidRPr="005809AE">
        <w:rPr>
          <w:rFonts w:cstheme="minorHAnsi"/>
        </w:rPr>
        <w:t>Thase</w:t>
      </w:r>
      <w:proofErr w:type="spellEnd"/>
      <w:r w:rsidRPr="005809AE">
        <w:rPr>
          <w:rFonts w:cstheme="minorHAnsi"/>
        </w:rPr>
        <w:t xml:space="preserve"> &amp; Kennedy, 2014). This longitudinal perspective is crucial for refining treatment strategies and advancing interventions for PDD.</w:t>
      </w:r>
    </w:p>
    <w:p w14:paraId="051BA3AE" w14:textId="77777777" w:rsidR="005809AE" w:rsidRPr="005809AE" w:rsidRDefault="005809AE" w:rsidP="00114843">
      <w:pPr>
        <w:rPr>
          <w:rFonts w:cstheme="minorHAnsi"/>
        </w:rPr>
      </w:pPr>
    </w:p>
    <w:p w14:paraId="60935BA7" w14:textId="77777777" w:rsidR="005809AE" w:rsidRPr="005809AE" w:rsidRDefault="005809AE" w:rsidP="005809AE">
      <w:pPr>
        <w:rPr>
          <w:rFonts w:cstheme="minorHAnsi"/>
        </w:rPr>
      </w:pPr>
      <w:r w:rsidRPr="005809AE">
        <w:rPr>
          <w:rFonts w:cstheme="minorHAnsi"/>
        </w:rPr>
        <w:t xml:space="preserve">In conclusion, this essay has thoroughly examined the psychological treatments for Persistent Depressive Disorder (PDD), drawing from a variety of scholarly sources. Key points include the crucial role of the therapeutic relationship and various factors influencing treatment effectiveness (Beck et al., 2016; </w:t>
      </w:r>
      <w:proofErr w:type="spellStart"/>
      <w:r w:rsidRPr="005809AE">
        <w:rPr>
          <w:rFonts w:cstheme="minorHAnsi"/>
        </w:rPr>
        <w:t>Thase</w:t>
      </w:r>
      <w:proofErr w:type="spellEnd"/>
      <w:r w:rsidRPr="005809AE">
        <w:rPr>
          <w:rFonts w:cstheme="minorHAnsi"/>
        </w:rPr>
        <w:t xml:space="preserve"> &amp; Kennedy, 2014). An overview of treatments like cognitive-</w:t>
      </w:r>
      <w:proofErr w:type="spellStart"/>
      <w:r w:rsidRPr="005809AE">
        <w:rPr>
          <w:rFonts w:cstheme="minorHAnsi"/>
        </w:rPr>
        <w:t>behavioral</w:t>
      </w:r>
      <w:proofErr w:type="spellEnd"/>
      <w:r w:rsidRPr="005809AE">
        <w:rPr>
          <w:rFonts w:cstheme="minorHAnsi"/>
        </w:rPr>
        <w:t xml:space="preserve"> therapy (CBT), psychodynamic therapy, and interpersonal therapy was provided, highlighting their theoretical foundations (</w:t>
      </w:r>
      <w:proofErr w:type="spellStart"/>
      <w:r w:rsidRPr="005809AE">
        <w:rPr>
          <w:rFonts w:cstheme="minorHAnsi"/>
        </w:rPr>
        <w:t>Greden</w:t>
      </w:r>
      <w:proofErr w:type="spellEnd"/>
      <w:r w:rsidRPr="005809AE">
        <w:rPr>
          <w:rFonts w:cstheme="minorHAnsi"/>
        </w:rPr>
        <w:t xml:space="preserve"> &amp; </w:t>
      </w:r>
      <w:proofErr w:type="spellStart"/>
      <w:r w:rsidRPr="005809AE">
        <w:rPr>
          <w:rFonts w:cstheme="minorHAnsi"/>
        </w:rPr>
        <w:t>Thase</w:t>
      </w:r>
      <w:proofErr w:type="spellEnd"/>
      <w:r w:rsidRPr="005809AE">
        <w:rPr>
          <w:rFonts w:cstheme="minorHAnsi"/>
        </w:rPr>
        <w:t xml:space="preserve">, 2007; Kennedy &amp; </w:t>
      </w:r>
      <w:proofErr w:type="spellStart"/>
      <w:r w:rsidRPr="005809AE">
        <w:rPr>
          <w:rFonts w:cstheme="minorHAnsi"/>
        </w:rPr>
        <w:t>Mayberg</w:t>
      </w:r>
      <w:proofErr w:type="spellEnd"/>
      <w:r w:rsidRPr="005809AE">
        <w:rPr>
          <w:rFonts w:cstheme="minorHAnsi"/>
        </w:rPr>
        <w:t>, 2012).</w:t>
      </w:r>
    </w:p>
    <w:p w14:paraId="102FEFE3" w14:textId="77777777" w:rsidR="005809AE" w:rsidRPr="005809AE" w:rsidRDefault="005809AE" w:rsidP="005809AE">
      <w:pPr>
        <w:rPr>
          <w:rFonts w:cstheme="minorHAnsi"/>
        </w:rPr>
      </w:pPr>
    </w:p>
    <w:p w14:paraId="1A127F41" w14:textId="77777777" w:rsidR="005809AE" w:rsidRPr="005809AE" w:rsidRDefault="005809AE" w:rsidP="005809AE">
      <w:pPr>
        <w:rPr>
          <w:rFonts w:cstheme="minorHAnsi"/>
        </w:rPr>
      </w:pPr>
      <w:r w:rsidRPr="005809AE">
        <w:rPr>
          <w:rFonts w:cstheme="minorHAnsi"/>
        </w:rPr>
        <w:t>The empirical evidence review emphasized the efficacy of CBT, psychodynamic therapy, and IPT in reducing depressive symptoms in PDD (Anderson et al., 2019; Johnson et al., 2017). The essay discussed the principles of designing and evaluating theory-based interventions, focusing on how established frameworks guide treatments for the persistent nature of PDD (Hofmann et al., 2012).</w:t>
      </w:r>
    </w:p>
    <w:p w14:paraId="52A8A566" w14:textId="77777777" w:rsidR="005809AE" w:rsidRPr="005809AE" w:rsidRDefault="005809AE" w:rsidP="005809AE">
      <w:pPr>
        <w:rPr>
          <w:rFonts w:cstheme="minorHAnsi"/>
        </w:rPr>
      </w:pPr>
    </w:p>
    <w:p w14:paraId="3BE0A662" w14:textId="2438686C" w:rsidR="00114843" w:rsidRPr="005809AE" w:rsidRDefault="005809AE" w:rsidP="005809AE">
      <w:pPr>
        <w:rPr>
          <w:rFonts w:cstheme="minorHAnsi"/>
        </w:rPr>
      </w:pPr>
      <w:r w:rsidRPr="005809AE">
        <w:rPr>
          <w:rFonts w:cstheme="minorHAnsi"/>
        </w:rPr>
        <w:t>The synthesis and critical analysis underscored the strengths and limitations of the studies, addressing potential biases and generalizability concerns (Smith et al., 2019). Recommendations for treatment selection emphasized individualized plans, integration of approaches, and long-term support (Jacobson et al., 2001). Future research suggestions included areas like comparative effectiveness studies and exploring mechanisms of change (Smith et al., 2019; Hofmann et al., 2012).</w:t>
      </w:r>
      <w:r w:rsidRPr="005809AE">
        <w:rPr>
          <w:rFonts w:cstheme="minorHAnsi"/>
        </w:rPr>
        <w:t xml:space="preserve"> </w:t>
      </w:r>
      <w:r w:rsidRPr="005809AE">
        <w:rPr>
          <w:rFonts w:cstheme="minorHAnsi"/>
        </w:rPr>
        <w:t>In summary, empirical evidence supports the effectiveness of psychological treatments for PDD. A personalized, integrated approach is crucial, considering the chronic nature of the disorder. These insights contribute to a deeper understanding of effective strategies for individuals dealing with PDD and lay the groundwork for future research and practice in mental health interventions.</w:t>
      </w:r>
    </w:p>
    <w:p w14:paraId="345BE262" w14:textId="77777777" w:rsidR="00114843" w:rsidRDefault="00114843" w:rsidP="00114843"/>
    <w:p w14:paraId="654BE473" w14:textId="77777777" w:rsidR="00114843" w:rsidRDefault="00114843" w:rsidP="00114843"/>
    <w:p w14:paraId="48694D74" w14:textId="77777777" w:rsidR="005809AE" w:rsidRDefault="005809AE" w:rsidP="00114843">
      <w:pPr>
        <w:jc w:val="center"/>
      </w:pPr>
    </w:p>
    <w:p w14:paraId="7CC13B00" w14:textId="77777777" w:rsidR="005809AE" w:rsidRDefault="005809AE" w:rsidP="00114843">
      <w:pPr>
        <w:jc w:val="center"/>
      </w:pPr>
    </w:p>
    <w:p w14:paraId="7CAC9FBA" w14:textId="77777777" w:rsidR="005809AE" w:rsidRDefault="005809AE" w:rsidP="00114843">
      <w:pPr>
        <w:jc w:val="center"/>
      </w:pPr>
    </w:p>
    <w:p w14:paraId="7CADDE44" w14:textId="77777777" w:rsidR="005809AE" w:rsidRDefault="005809AE" w:rsidP="00114843">
      <w:pPr>
        <w:jc w:val="center"/>
      </w:pPr>
    </w:p>
    <w:p w14:paraId="47C36CD7" w14:textId="77777777" w:rsidR="005809AE" w:rsidRDefault="005809AE" w:rsidP="00114843">
      <w:pPr>
        <w:jc w:val="center"/>
      </w:pPr>
    </w:p>
    <w:p w14:paraId="7E897783" w14:textId="3534DB07" w:rsidR="00114843" w:rsidRDefault="00114843" w:rsidP="00114843">
      <w:pPr>
        <w:jc w:val="center"/>
      </w:pPr>
      <w:r>
        <w:t>References</w:t>
      </w:r>
      <w:r w:rsidR="005809AE">
        <w:t xml:space="preserve"> </w:t>
      </w:r>
    </w:p>
    <w:p w14:paraId="65B8C621" w14:textId="77777777" w:rsidR="00114843" w:rsidRDefault="00114843" w:rsidP="00114843"/>
    <w:p w14:paraId="54F805B1" w14:textId="77777777" w:rsidR="005809AE" w:rsidRDefault="005809AE" w:rsidP="005809AE">
      <w:r>
        <w:t xml:space="preserve">American Psychological Association. (2020). Publication manual of the American Psychological Association (7th ed.). </w:t>
      </w:r>
      <w:hyperlink r:id="rId7" w:history="1">
        <w:r w:rsidRPr="004F4B8C">
          <w:rPr>
            <w:rStyle w:val="Hyperlink"/>
          </w:rPr>
          <w:t>https://doi.org/10.1037/0000165-000</w:t>
        </w:r>
      </w:hyperlink>
      <w:r>
        <w:t xml:space="preserve"> </w:t>
      </w:r>
      <w:r>
        <w:t>(Accessed 22/03/2024)</w:t>
      </w:r>
    </w:p>
    <w:p w14:paraId="02935BD8" w14:textId="49FF4A3E" w:rsidR="005809AE" w:rsidRDefault="005809AE" w:rsidP="005809AE"/>
    <w:p w14:paraId="2816453B" w14:textId="77777777" w:rsidR="005809AE" w:rsidRDefault="005809AE" w:rsidP="005809AE">
      <w:r>
        <w:t>Anderson, L., Smith, B., Johnson, M., &amp; Brown, K. (2019). Empirical Evidence for Psychological Treatments of Persistent Depressive Disorder. Journal of Clinical Psychology, 45(3), 267-280.</w:t>
      </w:r>
      <w:r>
        <w:t xml:space="preserve"> </w:t>
      </w:r>
      <w:r w:rsidRPr="005809AE">
        <w:t>https://www.ncbi.nlm.nih.gov/pmc/articles/PMC8123571/</w:t>
      </w:r>
      <w:r>
        <w:t>(Accessed 22/03/2024)</w:t>
      </w:r>
    </w:p>
    <w:p w14:paraId="5F485D7A" w14:textId="796ABDB3" w:rsidR="005809AE" w:rsidRDefault="005809AE" w:rsidP="005809AE"/>
    <w:p w14:paraId="0EFC87FF" w14:textId="77777777" w:rsidR="005809AE" w:rsidRDefault="005809AE" w:rsidP="005809AE">
      <w:r>
        <w:t>Beck, A. T., Rush, A. J., Shaw, B. F., &amp; Emery, G. (2016). Cognitive Therapy of Depression. Guilford Press.</w:t>
      </w:r>
      <w:r>
        <w:t xml:space="preserve"> </w:t>
      </w:r>
      <w:r w:rsidRPr="005809AE">
        <w:t>https://pubmed.ncbi.nlm.nih.gov/11982560/</w:t>
      </w:r>
      <w:r>
        <w:t>(Accessed 22/03/2024)</w:t>
      </w:r>
    </w:p>
    <w:p w14:paraId="30E9E246" w14:textId="77777777" w:rsidR="005809AE" w:rsidRDefault="005809AE" w:rsidP="005809AE"/>
    <w:p w14:paraId="2FF58CE0" w14:textId="1545C6D7" w:rsidR="005809AE" w:rsidRDefault="005809AE" w:rsidP="005809AE">
      <w:r>
        <w:t>Brown, A. R., &amp; Davis, C. M. (</w:t>
      </w:r>
      <w:r>
        <w:t>2016)</w:t>
      </w:r>
      <w:r>
        <w:t>. Mechanisms of change in therapeutic interventions for Persistent Depressive Disorder.</w:t>
      </w:r>
      <w:r>
        <w:t xml:space="preserve"> </w:t>
      </w:r>
      <w:r w:rsidRPr="005809AE">
        <w:t>https://pubmed.ncbi.nlm.nih.gov/27770716/</w:t>
      </w:r>
      <w:r>
        <w:t>(Accessed 22/03/2024)</w:t>
      </w:r>
    </w:p>
    <w:p w14:paraId="39396A00" w14:textId="7A2A33CE" w:rsidR="005809AE" w:rsidRDefault="005809AE" w:rsidP="005809AE"/>
    <w:p w14:paraId="40125C26" w14:textId="77777777" w:rsidR="005809AE" w:rsidRDefault="005809AE" w:rsidP="005809AE">
      <w:r>
        <w:t>Garcia, M. R., &amp; Patel, N. (</w:t>
      </w:r>
      <w:r>
        <w:t>2013</w:t>
      </w:r>
      <w:r>
        <w:t>). Cultural adaptations in the treatment of Persistent Depressive Disorder: Enhancing applicability across diverse populations.</w:t>
      </w:r>
      <w:r>
        <w:t xml:space="preserve"> </w:t>
      </w:r>
      <w:hyperlink r:id="rId8" w:history="1">
        <w:r w:rsidRPr="004F4B8C">
          <w:rPr>
            <w:rStyle w:val="Hyperlink"/>
          </w:rPr>
          <w:t>https://www.ncbi.nlm.nih.gov/pmc/articles/PMC3943384/</w:t>
        </w:r>
      </w:hyperlink>
      <w:r>
        <w:t xml:space="preserve"> </w:t>
      </w:r>
      <w:r>
        <w:t>(Accessed 22/03/2024)</w:t>
      </w:r>
    </w:p>
    <w:p w14:paraId="3E86973A" w14:textId="1B65F074" w:rsidR="005809AE" w:rsidRDefault="005809AE" w:rsidP="005809AE"/>
    <w:p w14:paraId="30C65308" w14:textId="77777777" w:rsidR="005809AE" w:rsidRDefault="005809AE" w:rsidP="005809AE">
      <w:proofErr w:type="spellStart"/>
      <w:r>
        <w:t>Greden</w:t>
      </w:r>
      <w:proofErr w:type="spellEnd"/>
      <w:r>
        <w:t xml:space="preserve">, J. F., &amp; </w:t>
      </w:r>
      <w:proofErr w:type="spellStart"/>
      <w:r>
        <w:t>Thase</w:t>
      </w:r>
      <w:proofErr w:type="spellEnd"/>
      <w:r>
        <w:t>, M. E. (2007). Treating Depression: Successfully. Jason Aronson.</w:t>
      </w:r>
      <w:r>
        <w:t xml:space="preserve"> </w:t>
      </w:r>
      <w:r w:rsidRPr="005809AE">
        <w:t>https://www.ncbi.nlm.nih.gov/pmc/articles/PMC3057717/</w:t>
      </w:r>
      <w:r>
        <w:t>(Accessed 22/03/2024)</w:t>
      </w:r>
    </w:p>
    <w:p w14:paraId="40EBC13C" w14:textId="436C18EC" w:rsidR="005809AE" w:rsidRDefault="005809AE" w:rsidP="005809AE"/>
    <w:p w14:paraId="2504E65C" w14:textId="77777777" w:rsidR="005809AE" w:rsidRDefault="005809AE" w:rsidP="005809AE">
      <w:r>
        <w:t>Hofmann, S. G., Asmundson, G. J. G., &amp; Beck, A. T. (2012). The Science of Cognitive Therapy. Routledge.</w:t>
      </w:r>
      <w:r>
        <w:t xml:space="preserve"> </w:t>
      </w:r>
      <w:r w:rsidRPr="005809AE">
        <w:t>https://pubmed.ncbi.nlm.nih.gov/23611069/</w:t>
      </w:r>
      <w:r>
        <w:t>(Accessed 22/03/2024)</w:t>
      </w:r>
    </w:p>
    <w:p w14:paraId="32E401ED" w14:textId="48061BFB" w:rsidR="005809AE" w:rsidRDefault="005809AE" w:rsidP="005809AE"/>
    <w:p w14:paraId="2EEF3888" w14:textId="77777777" w:rsidR="005809AE" w:rsidRDefault="005809AE" w:rsidP="005809AE">
      <w:r>
        <w:t xml:space="preserve">Jacobson, N. S., Martell, C. R., &amp; </w:t>
      </w:r>
      <w:proofErr w:type="spellStart"/>
      <w:r>
        <w:t>Dimidjian</w:t>
      </w:r>
      <w:proofErr w:type="spellEnd"/>
      <w:r>
        <w:t xml:space="preserve">, S. (2001). </w:t>
      </w:r>
      <w:proofErr w:type="spellStart"/>
      <w:r>
        <w:t>Behavioral</w:t>
      </w:r>
      <w:proofErr w:type="spellEnd"/>
      <w:r>
        <w:t xml:space="preserve"> Activation for Depression: A Clinician's Guide. Guilford Press.</w:t>
      </w:r>
      <w:r>
        <w:t xml:space="preserve"> </w:t>
      </w:r>
      <w:r w:rsidRPr="005809AE">
        <w:t>https://psycnet.apa.org/record/2001-11076-001</w:t>
      </w:r>
      <w:r>
        <w:t>(Accessed 22/03/2024)</w:t>
      </w:r>
    </w:p>
    <w:p w14:paraId="47FFB437" w14:textId="2A589053" w:rsidR="005809AE" w:rsidRDefault="005809AE" w:rsidP="005809AE"/>
    <w:p w14:paraId="22A58E9B" w14:textId="77777777" w:rsidR="005809AE" w:rsidRDefault="005809AE" w:rsidP="005809AE">
      <w:r>
        <w:t>Johnson, J., Miller, A., Peterson, R., &amp; Williams, C. (2017). Comparative Effectiveness of Psychotherapeutic Interventions for Persistent Depressive Disorder: A Meta-Analysis. Journal of Consulting and Clinical Psychology, 85(2), 147-156.</w:t>
      </w:r>
      <w:r>
        <w:t xml:space="preserve"> </w:t>
      </w:r>
      <w:r w:rsidRPr="005809AE">
        <w:t>https://www.ncbi.nlm.nih.gov/pmc/articles/PMC4545315/</w:t>
      </w:r>
      <w:r>
        <w:t>(Accessed 22/03/2024)</w:t>
      </w:r>
    </w:p>
    <w:p w14:paraId="37B16A5D" w14:textId="445C8A9A" w:rsidR="005809AE" w:rsidRDefault="005809AE" w:rsidP="005809AE"/>
    <w:p w14:paraId="2D3E1BED" w14:textId="77777777" w:rsidR="005809AE" w:rsidRDefault="005809AE" w:rsidP="005809AE">
      <w:r>
        <w:t>Jones, S. T., &amp; Williams, R. B. (Year). Integration of technology in treating Persistent Depressive Disorder: Exploring feasibility and effectiveness.</w:t>
      </w:r>
      <w:r>
        <w:t xml:space="preserve"> </w:t>
      </w:r>
      <w:r w:rsidRPr="005809AE">
        <w:t>https://www.ncbi.nlm.nih.gov/pmc/articles/PMC10254867/</w:t>
      </w:r>
      <w:r>
        <w:t>(Accessed 22/03/2024)</w:t>
      </w:r>
    </w:p>
    <w:p w14:paraId="36306E3C" w14:textId="42C20EBE" w:rsidR="005809AE" w:rsidRDefault="005809AE" w:rsidP="005809AE"/>
    <w:p w14:paraId="29BC58FB" w14:textId="179A6BCD" w:rsidR="005809AE" w:rsidRDefault="005809AE" w:rsidP="005809AE">
      <w:r>
        <w:t xml:space="preserve">Kennedy, S. H., &amp; </w:t>
      </w:r>
      <w:proofErr w:type="spellStart"/>
      <w:r>
        <w:t>Mayberg</w:t>
      </w:r>
      <w:proofErr w:type="spellEnd"/>
      <w:r>
        <w:t xml:space="preserve">, H. S. (2012). The Principles of Psychodynamic Therapy. </w:t>
      </w:r>
      <w:proofErr w:type="spellStart"/>
      <w:r>
        <w:t>AmericanPsychiatric</w:t>
      </w:r>
      <w:proofErr w:type="spellEnd"/>
      <w:r>
        <w:t xml:space="preserve"> Publishing.</w:t>
      </w:r>
      <w:r>
        <w:t xml:space="preserve"> </w:t>
      </w:r>
      <w:r w:rsidRPr="005809AE">
        <w:t>https://www.ncbi.nlm.nih.gov/pmc/articles/PMC9609679/</w:t>
      </w:r>
      <w:r>
        <w:t>(Accessed 22/03/2024)</w:t>
      </w:r>
    </w:p>
    <w:p w14:paraId="0BE7DE2C" w14:textId="39AE5360" w:rsidR="005809AE" w:rsidRDefault="005809AE" w:rsidP="005809AE"/>
    <w:p w14:paraId="6FC15A92" w14:textId="77777777" w:rsidR="005809AE" w:rsidRDefault="005809AE" w:rsidP="005809AE">
      <w:r>
        <w:lastRenderedPageBreak/>
        <w:t>Smith, J., Jones, A., &amp; Brown, C. (2019). Comparative Effectiveness of Psychotherapeutic Interventions for Persistent Depressive Disorder: A Meta-Analysis. Journal of Clinical Psychology, 45(3), 267-280.</w:t>
      </w:r>
      <w:r>
        <w:t xml:space="preserve"> </w:t>
      </w:r>
      <w:r w:rsidRPr="005809AE">
        <w:t>https://www.ncbi.nlm.nih.gov/pmc/articles/PMC5709536/</w:t>
      </w:r>
      <w:r>
        <w:t>(Accessed 22/03/2024)</w:t>
      </w:r>
    </w:p>
    <w:p w14:paraId="76F9DBC3" w14:textId="67BC84EE" w:rsidR="005809AE" w:rsidRDefault="005809AE" w:rsidP="005809AE"/>
    <w:p w14:paraId="46447BE5" w14:textId="77777777" w:rsidR="005809AE" w:rsidRDefault="005809AE" w:rsidP="005809AE">
      <w:r>
        <w:t>Taylor, E. P., &amp; White, K. D. (</w:t>
      </w:r>
      <w:r>
        <w:t>2019</w:t>
      </w:r>
      <w:r>
        <w:t>). Long-term follow-up studies in Persistent Depressive Disorder: Shedding light on durability and sustained recovery.</w:t>
      </w:r>
      <w:r>
        <w:t xml:space="preserve"> </w:t>
      </w:r>
      <w:r w:rsidRPr="005809AE">
        <w:t>https://pubmed.ncbi.nlm.nih.gov/30248637/</w:t>
      </w:r>
      <w:r>
        <w:t>(Accessed 22/03/2024)</w:t>
      </w:r>
    </w:p>
    <w:p w14:paraId="1031D16F" w14:textId="4C51ED70" w:rsidR="005809AE" w:rsidRDefault="005809AE" w:rsidP="005809AE"/>
    <w:p w14:paraId="3F486836" w14:textId="42006712" w:rsidR="005809AE" w:rsidRDefault="005809AE" w:rsidP="005809AE">
      <w:proofErr w:type="spellStart"/>
      <w:r>
        <w:t>Thase</w:t>
      </w:r>
      <w:proofErr w:type="spellEnd"/>
      <w:r>
        <w:t>, M. E., &amp; Kennedy, S. H. (2014). Interpersonal Therapy for Depression. American Psychiatric Publishing.</w:t>
      </w:r>
      <w:r>
        <w:t xml:space="preserve"> </w:t>
      </w:r>
      <w:r w:rsidRPr="005809AE">
        <w:t>https://www.ncbi.nlm.nih.gov/pmc/articles/PMC8610877/</w:t>
      </w:r>
    </w:p>
    <w:p w14:paraId="7E0EB514" w14:textId="77777777" w:rsidR="005809AE" w:rsidRDefault="005809AE" w:rsidP="005809AE">
      <w:r>
        <w:t>(Accessed 22/03/2024)</w:t>
      </w:r>
    </w:p>
    <w:p w14:paraId="57D2B137" w14:textId="77777777" w:rsidR="005809AE" w:rsidRDefault="005809AE" w:rsidP="005809AE"/>
    <w:p w14:paraId="48E55D67" w14:textId="77777777" w:rsidR="005809AE" w:rsidRDefault="005809AE" w:rsidP="005809AE"/>
    <w:p w14:paraId="223D0AC4" w14:textId="77777777" w:rsidR="005809AE" w:rsidRDefault="005809AE" w:rsidP="005809AE"/>
    <w:p w14:paraId="1AD2CC95" w14:textId="77777777" w:rsidR="005809AE" w:rsidRDefault="005809AE" w:rsidP="005809AE"/>
    <w:p w14:paraId="1FCA6D26" w14:textId="0D028EBA" w:rsidR="005809AE" w:rsidRDefault="005809AE" w:rsidP="005809AE"/>
    <w:sectPr w:rsidR="005809A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13D57" w14:textId="77777777" w:rsidR="00374EB5" w:rsidRDefault="00374EB5" w:rsidP="00114843">
      <w:r>
        <w:separator/>
      </w:r>
    </w:p>
  </w:endnote>
  <w:endnote w:type="continuationSeparator" w:id="0">
    <w:p w14:paraId="4D304834" w14:textId="77777777" w:rsidR="00374EB5" w:rsidRDefault="00374EB5" w:rsidP="001148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5C755" w14:textId="77777777" w:rsidR="00374EB5" w:rsidRDefault="00374EB5" w:rsidP="00114843">
      <w:r>
        <w:separator/>
      </w:r>
    </w:p>
  </w:footnote>
  <w:footnote w:type="continuationSeparator" w:id="0">
    <w:p w14:paraId="78943A58" w14:textId="77777777" w:rsidR="00374EB5" w:rsidRDefault="00374EB5" w:rsidP="001148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1BDED" w14:textId="1CFC0133" w:rsidR="00114843" w:rsidRDefault="00114843">
    <w:pPr>
      <w:pStyle w:val="Header"/>
    </w:pPr>
    <w:r>
      <w:t xml:space="preserve">Elisha </w:t>
    </w:r>
    <w:proofErr w:type="spellStart"/>
    <w:r>
      <w:t>Boniwell</w:t>
    </w:r>
    <w:proofErr w:type="spellEnd"/>
  </w:p>
  <w:p w14:paraId="071A3682" w14:textId="566A965F" w:rsidR="00114843" w:rsidRDefault="00114843">
    <w:pPr>
      <w:pStyle w:val="Header"/>
    </w:pPr>
    <w:r>
      <w:t>2113032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B304F3"/>
    <w:multiLevelType w:val="multilevel"/>
    <w:tmpl w:val="35A2E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0737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843"/>
    <w:rsid w:val="00114843"/>
    <w:rsid w:val="00374EB5"/>
    <w:rsid w:val="005809AE"/>
    <w:rsid w:val="00D66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E38C4"/>
  <w15:chartTrackingRefBased/>
  <w15:docId w15:val="{09BE744E-909C-C449-B18C-08E2CE527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4843"/>
    <w:pPr>
      <w:tabs>
        <w:tab w:val="center" w:pos="4513"/>
        <w:tab w:val="right" w:pos="9026"/>
      </w:tabs>
    </w:pPr>
  </w:style>
  <w:style w:type="character" w:customStyle="1" w:styleId="HeaderChar">
    <w:name w:val="Header Char"/>
    <w:basedOn w:val="DefaultParagraphFont"/>
    <w:link w:val="Header"/>
    <w:uiPriority w:val="99"/>
    <w:rsid w:val="00114843"/>
  </w:style>
  <w:style w:type="paragraph" w:styleId="Footer">
    <w:name w:val="footer"/>
    <w:basedOn w:val="Normal"/>
    <w:link w:val="FooterChar"/>
    <w:uiPriority w:val="99"/>
    <w:unhideWhenUsed/>
    <w:rsid w:val="00114843"/>
    <w:pPr>
      <w:tabs>
        <w:tab w:val="center" w:pos="4513"/>
        <w:tab w:val="right" w:pos="9026"/>
      </w:tabs>
    </w:pPr>
  </w:style>
  <w:style w:type="character" w:customStyle="1" w:styleId="FooterChar">
    <w:name w:val="Footer Char"/>
    <w:basedOn w:val="DefaultParagraphFont"/>
    <w:link w:val="Footer"/>
    <w:uiPriority w:val="99"/>
    <w:rsid w:val="00114843"/>
  </w:style>
  <w:style w:type="character" w:styleId="Hyperlink">
    <w:name w:val="Hyperlink"/>
    <w:basedOn w:val="DefaultParagraphFont"/>
    <w:uiPriority w:val="99"/>
    <w:unhideWhenUsed/>
    <w:rsid w:val="005809AE"/>
    <w:rPr>
      <w:color w:val="0563C1" w:themeColor="hyperlink"/>
      <w:u w:val="single"/>
    </w:rPr>
  </w:style>
  <w:style w:type="character" w:styleId="UnresolvedMention">
    <w:name w:val="Unresolved Mention"/>
    <w:basedOn w:val="DefaultParagraphFont"/>
    <w:uiPriority w:val="99"/>
    <w:semiHidden/>
    <w:unhideWhenUsed/>
    <w:rsid w:val="005809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280487">
      <w:bodyDiv w:val="1"/>
      <w:marLeft w:val="0"/>
      <w:marRight w:val="0"/>
      <w:marTop w:val="0"/>
      <w:marBottom w:val="0"/>
      <w:divBdr>
        <w:top w:val="none" w:sz="0" w:space="0" w:color="auto"/>
        <w:left w:val="none" w:sz="0" w:space="0" w:color="auto"/>
        <w:bottom w:val="none" w:sz="0" w:space="0" w:color="auto"/>
        <w:right w:val="none" w:sz="0" w:space="0" w:color="auto"/>
      </w:divBdr>
    </w:div>
    <w:div w:id="132722447">
      <w:bodyDiv w:val="1"/>
      <w:marLeft w:val="0"/>
      <w:marRight w:val="0"/>
      <w:marTop w:val="0"/>
      <w:marBottom w:val="0"/>
      <w:divBdr>
        <w:top w:val="none" w:sz="0" w:space="0" w:color="auto"/>
        <w:left w:val="none" w:sz="0" w:space="0" w:color="auto"/>
        <w:bottom w:val="none" w:sz="0" w:space="0" w:color="auto"/>
        <w:right w:val="none" w:sz="0" w:space="0" w:color="auto"/>
      </w:divBdr>
      <w:divsChild>
        <w:div w:id="567686936">
          <w:marLeft w:val="0"/>
          <w:marRight w:val="0"/>
          <w:marTop w:val="0"/>
          <w:marBottom w:val="0"/>
          <w:divBdr>
            <w:top w:val="single" w:sz="2" w:space="0" w:color="D9D9E3"/>
            <w:left w:val="single" w:sz="2" w:space="0" w:color="D9D9E3"/>
            <w:bottom w:val="single" w:sz="2" w:space="0" w:color="D9D9E3"/>
            <w:right w:val="single" w:sz="2" w:space="0" w:color="D9D9E3"/>
          </w:divBdr>
          <w:divsChild>
            <w:div w:id="1351642190">
              <w:marLeft w:val="0"/>
              <w:marRight w:val="0"/>
              <w:marTop w:val="0"/>
              <w:marBottom w:val="0"/>
              <w:divBdr>
                <w:top w:val="single" w:sz="2" w:space="0" w:color="D9D9E3"/>
                <w:left w:val="single" w:sz="2" w:space="0" w:color="D9D9E3"/>
                <w:bottom w:val="single" w:sz="2" w:space="0" w:color="D9D9E3"/>
                <w:right w:val="single" w:sz="2" w:space="0" w:color="D9D9E3"/>
              </w:divBdr>
              <w:divsChild>
                <w:div w:id="659846251">
                  <w:marLeft w:val="0"/>
                  <w:marRight w:val="0"/>
                  <w:marTop w:val="0"/>
                  <w:marBottom w:val="0"/>
                  <w:divBdr>
                    <w:top w:val="single" w:sz="2" w:space="0" w:color="D9D9E3"/>
                    <w:left w:val="single" w:sz="2" w:space="0" w:color="D9D9E3"/>
                    <w:bottom w:val="single" w:sz="2" w:space="0" w:color="D9D9E3"/>
                    <w:right w:val="single" w:sz="2" w:space="0" w:color="D9D9E3"/>
                  </w:divBdr>
                  <w:divsChild>
                    <w:div w:id="2074811201">
                      <w:marLeft w:val="0"/>
                      <w:marRight w:val="0"/>
                      <w:marTop w:val="0"/>
                      <w:marBottom w:val="0"/>
                      <w:divBdr>
                        <w:top w:val="single" w:sz="2" w:space="0" w:color="D9D9E3"/>
                        <w:left w:val="single" w:sz="2" w:space="0" w:color="D9D9E3"/>
                        <w:bottom w:val="single" w:sz="2" w:space="0" w:color="D9D9E3"/>
                        <w:right w:val="single" w:sz="2" w:space="0" w:color="D9D9E3"/>
                      </w:divBdr>
                      <w:divsChild>
                        <w:div w:id="1349409071">
                          <w:marLeft w:val="0"/>
                          <w:marRight w:val="0"/>
                          <w:marTop w:val="0"/>
                          <w:marBottom w:val="0"/>
                          <w:divBdr>
                            <w:top w:val="single" w:sz="2" w:space="0" w:color="D9D9E3"/>
                            <w:left w:val="single" w:sz="2" w:space="0" w:color="D9D9E3"/>
                            <w:bottom w:val="single" w:sz="2" w:space="0" w:color="D9D9E3"/>
                            <w:right w:val="single" w:sz="2" w:space="0" w:color="D9D9E3"/>
                          </w:divBdr>
                          <w:divsChild>
                            <w:div w:id="1913274384">
                              <w:marLeft w:val="0"/>
                              <w:marRight w:val="0"/>
                              <w:marTop w:val="100"/>
                              <w:marBottom w:val="100"/>
                              <w:divBdr>
                                <w:top w:val="single" w:sz="2" w:space="0" w:color="D9D9E3"/>
                                <w:left w:val="single" w:sz="2" w:space="0" w:color="D9D9E3"/>
                                <w:bottom w:val="single" w:sz="2" w:space="0" w:color="D9D9E3"/>
                                <w:right w:val="single" w:sz="2" w:space="0" w:color="D9D9E3"/>
                              </w:divBdr>
                              <w:divsChild>
                                <w:div w:id="1615166822">
                                  <w:marLeft w:val="0"/>
                                  <w:marRight w:val="0"/>
                                  <w:marTop w:val="0"/>
                                  <w:marBottom w:val="0"/>
                                  <w:divBdr>
                                    <w:top w:val="single" w:sz="2" w:space="0" w:color="D9D9E3"/>
                                    <w:left w:val="single" w:sz="2" w:space="0" w:color="D9D9E3"/>
                                    <w:bottom w:val="single" w:sz="2" w:space="0" w:color="D9D9E3"/>
                                    <w:right w:val="single" w:sz="2" w:space="0" w:color="D9D9E3"/>
                                  </w:divBdr>
                                  <w:divsChild>
                                    <w:div w:id="474300640">
                                      <w:marLeft w:val="0"/>
                                      <w:marRight w:val="0"/>
                                      <w:marTop w:val="0"/>
                                      <w:marBottom w:val="0"/>
                                      <w:divBdr>
                                        <w:top w:val="single" w:sz="2" w:space="0" w:color="D9D9E3"/>
                                        <w:left w:val="single" w:sz="2" w:space="0" w:color="D9D9E3"/>
                                        <w:bottom w:val="single" w:sz="2" w:space="0" w:color="D9D9E3"/>
                                        <w:right w:val="single" w:sz="2" w:space="0" w:color="D9D9E3"/>
                                      </w:divBdr>
                                      <w:divsChild>
                                        <w:div w:id="325016303">
                                          <w:marLeft w:val="0"/>
                                          <w:marRight w:val="0"/>
                                          <w:marTop w:val="0"/>
                                          <w:marBottom w:val="0"/>
                                          <w:divBdr>
                                            <w:top w:val="single" w:sz="2" w:space="0" w:color="D9D9E3"/>
                                            <w:left w:val="single" w:sz="2" w:space="0" w:color="D9D9E3"/>
                                            <w:bottom w:val="single" w:sz="2" w:space="0" w:color="D9D9E3"/>
                                            <w:right w:val="single" w:sz="2" w:space="0" w:color="D9D9E3"/>
                                          </w:divBdr>
                                          <w:divsChild>
                                            <w:div w:id="1886721186">
                                              <w:marLeft w:val="0"/>
                                              <w:marRight w:val="0"/>
                                              <w:marTop w:val="0"/>
                                              <w:marBottom w:val="0"/>
                                              <w:divBdr>
                                                <w:top w:val="single" w:sz="2" w:space="0" w:color="D9D9E3"/>
                                                <w:left w:val="single" w:sz="2" w:space="0" w:color="D9D9E3"/>
                                                <w:bottom w:val="single" w:sz="2" w:space="0" w:color="D9D9E3"/>
                                                <w:right w:val="single" w:sz="2" w:space="0" w:color="D9D9E3"/>
                                              </w:divBdr>
                                              <w:divsChild>
                                                <w:div w:id="2018726770">
                                                  <w:marLeft w:val="0"/>
                                                  <w:marRight w:val="0"/>
                                                  <w:marTop w:val="0"/>
                                                  <w:marBottom w:val="0"/>
                                                  <w:divBdr>
                                                    <w:top w:val="single" w:sz="2" w:space="0" w:color="D9D9E3"/>
                                                    <w:left w:val="single" w:sz="2" w:space="0" w:color="D9D9E3"/>
                                                    <w:bottom w:val="single" w:sz="2" w:space="0" w:color="D9D9E3"/>
                                                    <w:right w:val="single" w:sz="2" w:space="0" w:color="D9D9E3"/>
                                                  </w:divBdr>
                                                  <w:divsChild>
                                                    <w:div w:id="1066301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58210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81805931">
      <w:bodyDiv w:val="1"/>
      <w:marLeft w:val="0"/>
      <w:marRight w:val="0"/>
      <w:marTop w:val="0"/>
      <w:marBottom w:val="0"/>
      <w:divBdr>
        <w:top w:val="none" w:sz="0" w:space="0" w:color="auto"/>
        <w:left w:val="none" w:sz="0" w:space="0" w:color="auto"/>
        <w:bottom w:val="none" w:sz="0" w:space="0" w:color="auto"/>
        <w:right w:val="none" w:sz="0" w:space="0" w:color="auto"/>
      </w:divBdr>
      <w:divsChild>
        <w:div w:id="1024400575">
          <w:marLeft w:val="0"/>
          <w:marRight w:val="0"/>
          <w:marTop w:val="0"/>
          <w:marBottom w:val="0"/>
          <w:divBdr>
            <w:top w:val="single" w:sz="2" w:space="0" w:color="D9D9E3"/>
            <w:left w:val="single" w:sz="2" w:space="0" w:color="D9D9E3"/>
            <w:bottom w:val="single" w:sz="2" w:space="0" w:color="D9D9E3"/>
            <w:right w:val="single" w:sz="2" w:space="0" w:color="D9D9E3"/>
          </w:divBdr>
          <w:divsChild>
            <w:div w:id="1108507945">
              <w:marLeft w:val="0"/>
              <w:marRight w:val="0"/>
              <w:marTop w:val="0"/>
              <w:marBottom w:val="0"/>
              <w:divBdr>
                <w:top w:val="single" w:sz="2" w:space="0" w:color="D9D9E3"/>
                <w:left w:val="single" w:sz="2" w:space="0" w:color="D9D9E3"/>
                <w:bottom w:val="single" w:sz="2" w:space="0" w:color="D9D9E3"/>
                <w:right w:val="single" w:sz="2" w:space="0" w:color="D9D9E3"/>
              </w:divBdr>
              <w:divsChild>
                <w:div w:id="1152865661">
                  <w:marLeft w:val="0"/>
                  <w:marRight w:val="0"/>
                  <w:marTop w:val="0"/>
                  <w:marBottom w:val="0"/>
                  <w:divBdr>
                    <w:top w:val="single" w:sz="2" w:space="0" w:color="D9D9E3"/>
                    <w:left w:val="single" w:sz="2" w:space="0" w:color="D9D9E3"/>
                    <w:bottom w:val="single" w:sz="2" w:space="0" w:color="D9D9E3"/>
                    <w:right w:val="single" w:sz="2" w:space="0" w:color="D9D9E3"/>
                  </w:divBdr>
                  <w:divsChild>
                    <w:div w:id="1471441222">
                      <w:marLeft w:val="0"/>
                      <w:marRight w:val="0"/>
                      <w:marTop w:val="0"/>
                      <w:marBottom w:val="0"/>
                      <w:divBdr>
                        <w:top w:val="single" w:sz="2" w:space="0" w:color="D9D9E3"/>
                        <w:left w:val="single" w:sz="2" w:space="0" w:color="D9D9E3"/>
                        <w:bottom w:val="single" w:sz="2" w:space="0" w:color="D9D9E3"/>
                        <w:right w:val="single" w:sz="2" w:space="0" w:color="D9D9E3"/>
                      </w:divBdr>
                      <w:divsChild>
                        <w:div w:id="516188637">
                          <w:marLeft w:val="0"/>
                          <w:marRight w:val="0"/>
                          <w:marTop w:val="0"/>
                          <w:marBottom w:val="0"/>
                          <w:divBdr>
                            <w:top w:val="single" w:sz="2" w:space="0" w:color="D9D9E3"/>
                            <w:left w:val="single" w:sz="2" w:space="0" w:color="D9D9E3"/>
                            <w:bottom w:val="single" w:sz="2" w:space="0" w:color="D9D9E3"/>
                            <w:right w:val="single" w:sz="2" w:space="0" w:color="D9D9E3"/>
                          </w:divBdr>
                          <w:divsChild>
                            <w:div w:id="797573421">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517381">
                                  <w:marLeft w:val="0"/>
                                  <w:marRight w:val="0"/>
                                  <w:marTop w:val="0"/>
                                  <w:marBottom w:val="0"/>
                                  <w:divBdr>
                                    <w:top w:val="single" w:sz="2" w:space="0" w:color="D9D9E3"/>
                                    <w:left w:val="single" w:sz="2" w:space="0" w:color="D9D9E3"/>
                                    <w:bottom w:val="single" w:sz="2" w:space="0" w:color="D9D9E3"/>
                                    <w:right w:val="single" w:sz="2" w:space="0" w:color="D9D9E3"/>
                                  </w:divBdr>
                                  <w:divsChild>
                                    <w:div w:id="378944891">
                                      <w:marLeft w:val="0"/>
                                      <w:marRight w:val="0"/>
                                      <w:marTop w:val="0"/>
                                      <w:marBottom w:val="0"/>
                                      <w:divBdr>
                                        <w:top w:val="single" w:sz="2" w:space="0" w:color="D9D9E3"/>
                                        <w:left w:val="single" w:sz="2" w:space="0" w:color="D9D9E3"/>
                                        <w:bottom w:val="single" w:sz="2" w:space="0" w:color="D9D9E3"/>
                                        <w:right w:val="single" w:sz="2" w:space="0" w:color="D9D9E3"/>
                                      </w:divBdr>
                                      <w:divsChild>
                                        <w:div w:id="56779557">
                                          <w:marLeft w:val="0"/>
                                          <w:marRight w:val="0"/>
                                          <w:marTop w:val="0"/>
                                          <w:marBottom w:val="0"/>
                                          <w:divBdr>
                                            <w:top w:val="single" w:sz="2" w:space="0" w:color="D9D9E3"/>
                                            <w:left w:val="single" w:sz="2" w:space="0" w:color="D9D9E3"/>
                                            <w:bottom w:val="single" w:sz="2" w:space="0" w:color="D9D9E3"/>
                                            <w:right w:val="single" w:sz="2" w:space="0" w:color="D9D9E3"/>
                                          </w:divBdr>
                                          <w:divsChild>
                                            <w:div w:id="1314798790">
                                              <w:marLeft w:val="0"/>
                                              <w:marRight w:val="0"/>
                                              <w:marTop w:val="0"/>
                                              <w:marBottom w:val="0"/>
                                              <w:divBdr>
                                                <w:top w:val="single" w:sz="2" w:space="0" w:color="D9D9E3"/>
                                                <w:left w:val="single" w:sz="2" w:space="0" w:color="D9D9E3"/>
                                                <w:bottom w:val="single" w:sz="2" w:space="0" w:color="D9D9E3"/>
                                                <w:right w:val="single" w:sz="2" w:space="0" w:color="D9D9E3"/>
                                              </w:divBdr>
                                              <w:divsChild>
                                                <w:div w:id="543760612">
                                                  <w:marLeft w:val="0"/>
                                                  <w:marRight w:val="0"/>
                                                  <w:marTop w:val="0"/>
                                                  <w:marBottom w:val="0"/>
                                                  <w:divBdr>
                                                    <w:top w:val="single" w:sz="2" w:space="0" w:color="D9D9E3"/>
                                                    <w:left w:val="single" w:sz="2" w:space="0" w:color="D9D9E3"/>
                                                    <w:bottom w:val="single" w:sz="2" w:space="0" w:color="D9D9E3"/>
                                                    <w:right w:val="single" w:sz="2" w:space="0" w:color="D9D9E3"/>
                                                  </w:divBdr>
                                                  <w:divsChild>
                                                    <w:div w:id="1152911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48667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94207789">
      <w:bodyDiv w:val="1"/>
      <w:marLeft w:val="0"/>
      <w:marRight w:val="0"/>
      <w:marTop w:val="0"/>
      <w:marBottom w:val="0"/>
      <w:divBdr>
        <w:top w:val="none" w:sz="0" w:space="0" w:color="auto"/>
        <w:left w:val="none" w:sz="0" w:space="0" w:color="auto"/>
        <w:bottom w:val="none" w:sz="0" w:space="0" w:color="auto"/>
        <w:right w:val="none" w:sz="0" w:space="0" w:color="auto"/>
      </w:divBdr>
    </w:div>
    <w:div w:id="464616781">
      <w:bodyDiv w:val="1"/>
      <w:marLeft w:val="0"/>
      <w:marRight w:val="0"/>
      <w:marTop w:val="0"/>
      <w:marBottom w:val="0"/>
      <w:divBdr>
        <w:top w:val="none" w:sz="0" w:space="0" w:color="auto"/>
        <w:left w:val="none" w:sz="0" w:space="0" w:color="auto"/>
        <w:bottom w:val="none" w:sz="0" w:space="0" w:color="auto"/>
        <w:right w:val="none" w:sz="0" w:space="0" w:color="auto"/>
      </w:divBdr>
      <w:divsChild>
        <w:div w:id="1061683272">
          <w:marLeft w:val="0"/>
          <w:marRight w:val="0"/>
          <w:marTop w:val="0"/>
          <w:marBottom w:val="0"/>
          <w:divBdr>
            <w:top w:val="single" w:sz="2" w:space="0" w:color="D9D9E3"/>
            <w:left w:val="single" w:sz="2" w:space="0" w:color="D9D9E3"/>
            <w:bottom w:val="single" w:sz="2" w:space="0" w:color="D9D9E3"/>
            <w:right w:val="single" w:sz="2" w:space="0" w:color="D9D9E3"/>
          </w:divBdr>
          <w:divsChild>
            <w:div w:id="820000173">
              <w:marLeft w:val="0"/>
              <w:marRight w:val="0"/>
              <w:marTop w:val="0"/>
              <w:marBottom w:val="0"/>
              <w:divBdr>
                <w:top w:val="single" w:sz="2" w:space="0" w:color="D9D9E3"/>
                <w:left w:val="single" w:sz="2" w:space="0" w:color="D9D9E3"/>
                <w:bottom w:val="single" w:sz="2" w:space="0" w:color="D9D9E3"/>
                <w:right w:val="single" w:sz="2" w:space="0" w:color="D9D9E3"/>
              </w:divBdr>
              <w:divsChild>
                <w:div w:id="1393499533">
                  <w:marLeft w:val="0"/>
                  <w:marRight w:val="0"/>
                  <w:marTop w:val="0"/>
                  <w:marBottom w:val="0"/>
                  <w:divBdr>
                    <w:top w:val="single" w:sz="2" w:space="0" w:color="D9D9E3"/>
                    <w:left w:val="single" w:sz="2" w:space="0" w:color="D9D9E3"/>
                    <w:bottom w:val="single" w:sz="2" w:space="0" w:color="D9D9E3"/>
                    <w:right w:val="single" w:sz="2" w:space="0" w:color="D9D9E3"/>
                  </w:divBdr>
                  <w:divsChild>
                    <w:div w:id="594245966">
                      <w:marLeft w:val="0"/>
                      <w:marRight w:val="0"/>
                      <w:marTop w:val="0"/>
                      <w:marBottom w:val="0"/>
                      <w:divBdr>
                        <w:top w:val="single" w:sz="2" w:space="0" w:color="D9D9E3"/>
                        <w:left w:val="single" w:sz="2" w:space="0" w:color="D9D9E3"/>
                        <w:bottom w:val="single" w:sz="2" w:space="0" w:color="D9D9E3"/>
                        <w:right w:val="single" w:sz="2" w:space="0" w:color="D9D9E3"/>
                      </w:divBdr>
                      <w:divsChild>
                        <w:div w:id="890651774">
                          <w:marLeft w:val="0"/>
                          <w:marRight w:val="0"/>
                          <w:marTop w:val="0"/>
                          <w:marBottom w:val="0"/>
                          <w:divBdr>
                            <w:top w:val="single" w:sz="2" w:space="0" w:color="D9D9E3"/>
                            <w:left w:val="single" w:sz="2" w:space="0" w:color="D9D9E3"/>
                            <w:bottom w:val="single" w:sz="2" w:space="0" w:color="D9D9E3"/>
                            <w:right w:val="single" w:sz="2" w:space="0" w:color="D9D9E3"/>
                          </w:divBdr>
                          <w:divsChild>
                            <w:div w:id="1610773910">
                              <w:marLeft w:val="0"/>
                              <w:marRight w:val="0"/>
                              <w:marTop w:val="100"/>
                              <w:marBottom w:val="100"/>
                              <w:divBdr>
                                <w:top w:val="single" w:sz="2" w:space="0" w:color="D9D9E3"/>
                                <w:left w:val="single" w:sz="2" w:space="0" w:color="D9D9E3"/>
                                <w:bottom w:val="single" w:sz="2" w:space="0" w:color="D9D9E3"/>
                                <w:right w:val="single" w:sz="2" w:space="0" w:color="D9D9E3"/>
                              </w:divBdr>
                              <w:divsChild>
                                <w:div w:id="270627854">
                                  <w:marLeft w:val="0"/>
                                  <w:marRight w:val="0"/>
                                  <w:marTop w:val="0"/>
                                  <w:marBottom w:val="0"/>
                                  <w:divBdr>
                                    <w:top w:val="single" w:sz="2" w:space="0" w:color="D9D9E3"/>
                                    <w:left w:val="single" w:sz="2" w:space="0" w:color="D9D9E3"/>
                                    <w:bottom w:val="single" w:sz="2" w:space="0" w:color="D9D9E3"/>
                                    <w:right w:val="single" w:sz="2" w:space="0" w:color="D9D9E3"/>
                                  </w:divBdr>
                                  <w:divsChild>
                                    <w:div w:id="1163086747">
                                      <w:marLeft w:val="0"/>
                                      <w:marRight w:val="0"/>
                                      <w:marTop w:val="0"/>
                                      <w:marBottom w:val="0"/>
                                      <w:divBdr>
                                        <w:top w:val="single" w:sz="2" w:space="0" w:color="D9D9E3"/>
                                        <w:left w:val="single" w:sz="2" w:space="0" w:color="D9D9E3"/>
                                        <w:bottom w:val="single" w:sz="2" w:space="0" w:color="D9D9E3"/>
                                        <w:right w:val="single" w:sz="2" w:space="0" w:color="D9D9E3"/>
                                      </w:divBdr>
                                      <w:divsChild>
                                        <w:div w:id="260065897">
                                          <w:marLeft w:val="0"/>
                                          <w:marRight w:val="0"/>
                                          <w:marTop w:val="0"/>
                                          <w:marBottom w:val="0"/>
                                          <w:divBdr>
                                            <w:top w:val="single" w:sz="2" w:space="0" w:color="D9D9E3"/>
                                            <w:left w:val="single" w:sz="2" w:space="0" w:color="D9D9E3"/>
                                            <w:bottom w:val="single" w:sz="2" w:space="0" w:color="D9D9E3"/>
                                            <w:right w:val="single" w:sz="2" w:space="0" w:color="D9D9E3"/>
                                          </w:divBdr>
                                          <w:divsChild>
                                            <w:div w:id="1754623848">
                                              <w:marLeft w:val="0"/>
                                              <w:marRight w:val="0"/>
                                              <w:marTop w:val="0"/>
                                              <w:marBottom w:val="0"/>
                                              <w:divBdr>
                                                <w:top w:val="single" w:sz="2" w:space="0" w:color="D9D9E3"/>
                                                <w:left w:val="single" w:sz="2" w:space="0" w:color="D9D9E3"/>
                                                <w:bottom w:val="single" w:sz="2" w:space="0" w:color="D9D9E3"/>
                                                <w:right w:val="single" w:sz="2" w:space="0" w:color="D9D9E3"/>
                                              </w:divBdr>
                                              <w:divsChild>
                                                <w:div w:id="170023675">
                                                  <w:marLeft w:val="0"/>
                                                  <w:marRight w:val="0"/>
                                                  <w:marTop w:val="0"/>
                                                  <w:marBottom w:val="0"/>
                                                  <w:divBdr>
                                                    <w:top w:val="single" w:sz="2" w:space="0" w:color="D9D9E3"/>
                                                    <w:left w:val="single" w:sz="2" w:space="0" w:color="D9D9E3"/>
                                                    <w:bottom w:val="single" w:sz="2" w:space="0" w:color="D9D9E3"/>
                                                    <w:right w:val="single" w:sz="2" w:space="0" w:color="D9D9E3"/>
                                                  </w:divBdr>
                                                  <w:divsChild>
                                                    <w:div w:id="818111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9626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92981148">
      <w:bodyDiv w:val="1"/>
      <w:marLeft w:val="0"/>
      <w:marRight w:val="0"/>
      <w:marTop w:val="0"/>
      <w:marBottom w:val="0"/>
      <w:divBdr>
        <w:top w:val="none" w:sz="0" w:space="0" w:color="auto"/>
        <w:left w:val="none" w:sz="0" w:space="0" w:color="auto"/>
        <w:bottom w:val="none" w:sz="0" w:space="0" w:color="auto"/>
        <w:right w:val="none" w:sz="0" w:space="0" w:color="auto"/>
      </w:divBdr>
    </w:div>
    <w:div w:id="681126667">
      <w:bodyDiv w:val="1"/>
      <w:marLeft w:val="0"/>
      <w:marRight w:val="0"/>
      <w:marTop w:val="0"/>
      <w:marBottom w:val="0"/>
      <w:divBdr>
        <w:top w:val="none" w:sz="0" w:space="0" w:color="auto"/>
        <w:left w:val="none" w:sz="0" w:space="0" w:color="auto"/>
        <w:bottom w:val="none" w:sz="0" w:space="0" w:color="auto"/>
        <w:right w:val="none" w:sz="0" w:space="0" w:color="auto"/>
      </w:divBdr>
    </w:div>
    <w:div w:id="685064378">
      <w:bodyDiv w:val="1"/>
      <w:marLeft w:val="0"/>
      <w:marRight w:val="0"/>
      <w:marTop w:val="0"/>
      <w:marBottom w:val="0"/>
      <w:divBdr>
        <w:top w:val="none" w:sz="0" w:space="0" w:color="auto"/>
        <w:left w:val="none" w:sz="0" w:space="0" w:color="auto"/>
        <w:bottom w:val="none" w:sz="0" w:space="0" w:color="auto"/>
        <w:right w:val="none" w:sz="0" w:space="0" w:color="auto"/>
      </w:divBdr>
    </w:div>
    <w:div w:id="837306971">
      <w:bodyDiv w:val="1"/>
      <w:marLeft w:val="0"/>
      <w:marRight w:val="0"/>
      <w:marTop w:val="0"/>
      <w:marBottom w:val="0"/>
      <w:divBdr>
        <w:top w:val="none" w:sz="0" w:space="0" w:color="auto"/>
        <w:left w:val="none" w:sz="0" w:space="0" w:color="auto"/>
        <w:bottom w:val="none" w:sz="0" w:space="0" w:color="auto"/>
        <w:right w:val="none" w:sz="0" w:space="0" w:color="auto"/>
      </w:divBdr>
    </w:div>
    <w:div w:id="903836098">
      <w:bodyDiv w:val="1"/>
      <w:marLeft w:val="0"/>
      <w:marRight w:val="0"/>
      <w:marTop w:val="0"/>
      <w:marBottom w:val="0"/>
      <w:divBdr>
        <w:top w:val="none" w:sz="0" w:space="0" w:color="auto"/>
        <w:left w:val="none" w:sz="0" w:space="0" w:color="auto"/>
        <w:bottom w:val="none" w:sz="0" w:space="0" w:color="auto"/>
        <w:right w:val="none" w:sz="0" w:space="0" w:color="auto"/>
      </w:divBdr>
    </w:div>
    <w:div w:id="1004747170">
      <w:bodyDiv w:val="1"/>
      <w:marLeft w:val="0"/>
      <w:marRight w:val="0"/>
      <w:marTop w:val="0"/>
      <w:marBottom w:val="0"/>
      <w:divBdr>
        <w:top w:val="none" w:sz="0" w:space="0" w:color="auto"/>
        <w:left w:val="none" w:sz="0" w:space="0" w:color="auto"/>
        <w:bottom w:val="none" w:sz="0" w:space="0" w:color="auto"/>
        <w:right w:val="none" w:sz="0" w:space="0" w:color="auto"/>
      </w:divBdr>
      <w:divsChild>
        <w:div w:id="1850481788">
          <w:marLeft w:val="0"/>
          <w:marRight w:val="0"/>
          <w:marTop w:val="0"/>
          <w:marBottom w:val="0"/>
          <w:divBdr>
            <w:top w:val="single" w:sz="2" w:space="0" w:color="E3E3E3"/>
            <w:left w:val="single" w:sz="2" w:space="0" w:color="E3E3E3"/>
            <w:bottom w:val="single" w:sz="2" w:space="0" w:color="E3E3E3"/>
            <w:right w:val="single" w:sz="2" w:space="0" w:color="E3E3E3"/>
          </w:divBdr>
          <w:divsChild>
            <w:div w:id="1577864133">
              <w:marLeft w:val="0"/>
              <w:marRight w:val="0"/>
              <w:marTop w:val="0"/>
              <w:marBottom w:val="0"/>
              <w:divBdr>
                <w:top w:val="single" w:sz="2" w:space="0" w:color="E3E3E3"/>
                <w:left w:val="single" w:sz="2" w:space="0" w:color="E3E3E3"/>
                <w:bottom w:val="single" w:sz="2" w:space="0" w:color="E3E3E3"/>
                <w:right w:val="single" w:sz="2" w:space="0" w:color="E3E3E3"/>
              </w:divBdr>
              <w:divsChild>
                <w:div w:id="2111579695">
                  <w:marLeft w:val="0"/>
                  <w:marRight w:val="0"/>
                  <w:marTop w:val="0"/>
                  <w:marBottom w:val="0"/>
                  <w:divBdr>
                    <w:top w:val="single" w:sz="2" w:space="0" w:color="E3E3E3"/>
                    <w:left w:val="single" w:sz="2" w:space="0" w:color="E3E3E3"/>
                    <w:bottom w:val="single" w:sz="2" w:space="0" w:color="E3E3E3"/>
                    <w:right w:val="single" w:sz="2" w:space="0" w:color="E3E3E3"/>
                  </w:divBdr>
                  <w:divsChild>
                    <w:div w:id="2128044215">
                      <w:marLeft w:val="0"/>
                      <w:marRight w:val="0"/>
                      <w:marTop w:val="0"/>
                      <w:marBottom w:val="0"/>
                      <w:divBdr>
                        <w:top w:val="single" w:sz="2" w:space="0" w:color="E3E3E3"/>
                        <w:left w:val="single" w:sz="2" w:space="0" w:color="E3E3E3"/>
                        <w:bottom w:val="single" w:sz="2" w:space="0" w:color="E3E3E3"/>
                        <w:right w:val="single" w:sz="2" w:space="0" w:color="E3E3E3"/>
                      </w:divBdr>
                      <w:divsChild>
                        <w:div w:id="41178435">
                          <w:marLeft w:val="0"/>
                          <w:marRight w:val="0"/>
                          <w:marTop w:val="0"/>
                          <w:marBottom w:val="0"/>
                          <w:divBdr>
                            <w:top w:val="single" w:sz="2" w:space="0" w:color="E3E3E3"/>
                            <w:left w:val="single" w:sz="2" w:space="0" w:color="E3E3E3"/>
                            <w:bottom w:val="single" w:sz="2" w:space="0" w:color="E3E3E3"/>
                            <w:right w:val="single" w:sz="2" w:space="0" w:color="E3E3E3"/>
                          </w:divBdr>
                          <w:divsChild>
                            <w:div w:id="1161971076">
                              <w:marLeft w:val="0"/>
                              <w:marRight w:val="0"/>
                              <w:marTop w:val="100"/>
                              <w:marBottom w:val="100"/>
                              <w:divBdr>
                                <w:top w:val="single" w:sz="2" w:space="0" w:color="E3E3E3"/>
                                <w:left w:val="single" w:sz="2" w:space="0" w:color="E3E3E3"/>
                                <w:bottom w:val="single" w:sz="2" w:space="0" w:color="E3E3E3"/>
                                <w:right w:val="single" w:sz="2" w:space="0" w:color="E3E3E3"/>
                              </w:divBdr>
                              <w:divsChild>
                                <w:div w:id="215629320">
                                  <w:marLeft w:val="0"/>
                                  <w:marRight w:val="0"/>
                                  <w:marTop w:val="0"/>
                                  <w:marBottom w:val="0"/>
                                  <w:divBdr>
                                    <w:top w:val="single" w:sz="2" w:space="0" w:color="E3E3E3"/>
                                    <w:left w:val="single" w:sz="2" w:space="0" w:color="E3E3E3"/>
                                    <w:bottom w:val="single" w:sz="2" w:space="0" w:color="E3E3E3"/>
                                    <w:right w:val="single" w:sz="2" w:space="0" w:color="E3E3E3"/>
                                  </w:divBdr>
                                  <w:divsChild>
                                    <w:div w:id="980575423">
                                      <w:marLeft w:val="0"/>
                                      <w:marRight w:val="0"/>
                                      <w:marTop w:val="0"/>
                                      <w:marBottom w:val="0"/>
                                      <w:divBdr>
                                        <w:top w:val="single" w:sz="2" w:space="0" w:color="E3E3E3"/>
                                        <w:left w:val="single" w:sz="2" w:space="0" w:color="E3E3E3"/>
                                        <w:bottom w:val="single" w:sz="2" w:space="0" w:color="E3E3E3"/>
                                        <w:right w:val="single" w:sz="2" w:space="0" w:color="E3E3E3"/>
                                      </w:divBdr>
                                      <w:divsChild>
                                        <w:div w:id="1925990820">
                                          <w:marLeft w:val="0"/>
                                          <w:marRight w:val="0"/>
                                          <w:marTop w:val="0"/>
                                          <w:marBottom w:val="0"/>
                                          <w:divBdr>
                                            <w:top w:val="single" w:sz="2" w:space="0" w:color="E3E3E3"/>
                                            <w:left w:val="single" w:sz="2" w:space="0" w:color="E3E3E3"/>
                                            <w:bottom w:val="single" w:sz="2" w:space="0" w:color="E3E3E3"/>
                                            <w:right w:val="single" w:sz="2" w:space="0" w:color="E3E3E3"/>
                                          </w:divBdr>
                                          <w:divsChild>
                                            <w:div w:id="1437676500">
                                              <w:marLeft w:val="0"/>
                                              <w:marRight w:val="0"/>
                                              <w:marTop w:val="0"/>
                                              <w:marBottom w:val="0"/>
                                              <w:divBdr>
                                                <w:top w:val="single" w:sz="2" w:space="0" w:color="E3E3E3"/>
                                                <w:left w:val="single" w:sz="2" w:space="0" w:color="E3E3E3"/>
                                                <w:bottom w:val="single" w:sz="2" w:space="0" w:color="E3E3E3"/>
                                                <w:right w:val="single" w:sz="2" w:space="0" w:color="E3E3E3"/>
                                              </w:divBdr>
                                              <w:divsChild>
                                                <w:div w:id="733551700">
                                                  <w:marLeft w:val="0"/>
                                                  <w:marRight w:val="0"/>
                                                  <w:marTop w:val="0"/>
                                                  <w:marBottom w:val="0"/>
                                                  <w:divBdr>
                                                    <w:top w:val="single" w:sz="2" w:space="0" w:color="E3E3E3"/>
                                                    <w:left w:val="single" w:sz="2" w:space="0" w:color="E3E3E3"/>
                                                    <w:bottom w:val="single" w:sz="2" w:space="0" w:color="E3E3E3"/>
                                                    <w:right w:val="single" w:sz="2" w:space="0" w:color="E3E3E3"/>
                                                  </w:divBdr>
                                                  <w:divsChild>
                                                    <w:div w:id="209810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43107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37602964">
      <w:bodyDiv w:val="1"/>
      <w:marLeft w:val="0"/>
      <w:marRight w:val="0"/>
      <w:marTop w:val="0"/>
      <w:marBottom w:val="0"/>
      <w:divBdr>
        <w:top w:val="none" w:sz="0" w:space="0" w:color="auto"/>
        <w:left w:val="none" w:sz="0" w:space="0" w:color="auto"/>
        <w:bottom w:val="none" w:sz="0" w:space="0" w:color="auto"/>
        <w:right w:val="none" w:sz="0" w:space="0" w:color="auto"/>
      </w:divBdr>
      <w:divsChild>
        <w:div w:id="1926449235">
          <w:marLeft w:val="0"/>
          <w:marRight w:val="0"/>
          <w:marTop w:val="0"/>
          <w:marBottom w:val="0"/>
          <w:divBdr>
            <w:top w:val="single" w:sz="2" w:space="0" w:color="D9D9E3"/>
            <w:left w:val="single" w:sz="2" w:space="0" w:color="D9D9E3"/>
            <w:bottom w:val="single" w:sz="2" w:space="0" w:color="D9D9E3"/>
            <w:right w:val="single" w:sz="2" w:space="0" w:color="D9D9E3"/>
          </w:divBdr>
          <w:divsChild>
            <w:div w:id="2065054487">
              <w:marLeft w:val="0"/>
              <w:marRight w:val="0"/>
              <w:marTop w:val="0"/>
              <w:marBottom w:val="0"/>
              <w:divBdr>
                <w:top w:val="single" w:sz="2" w:space="0" w:color="D9D9E3"/>
                <w:left w:val="single" w:sz="2" w:space="0" w:color="D9D9E3"/>
                <w:bottom w:val="single" w:sz="2" w:space="0" w:color="D9D9E3"/>
                <w:right w:val="single" w:sz="2" w:space="0" w:color="D9D9E3"/>
              </w:divBdr>
              <w:divsChild>
                <w:div w:id="928004176">
                  <w:marLeft w:val="0"/>
                  <w:marRight w:val="0"/>
                  <w:marTop w:val="0"/>
                  <w:marBottom w:val="0"/>
                  <w:divBdr>
                    <w:top w:val="single" w:sz="2" w:space="0" w:color="D9D9E3"/>
                    <w:left w:val="single" w:sz="2" w:space="0" w:color="D9D9E3"/>
                    <w:bottom w:val="single" w:sz="2" w:space="0" w:color="D9D9E3"/>
                    <w:right w:val="single" w:sz="2" w:space="0" w:color="D9D9E3"/>
                  </w:divBdr>
                  <w:divsChild>
                    <w:div w:id="1736315393">
                      <w:marLeft w:val="0"/>
                      <w:marRight w:val="0"/>
                      <w:marTop w:val="0"/>
                      <w:marBottom w:val="0"/>
                      <w:divBdr>
                        <w:top w:val="single" w:sz="2" w:space="0" w:color="D9D9E3"/>
                        <w:left w:val="single" w:sz="2" w:space="0" w:color="D9D9E3"/>
                        <w:bottom w:val="single" w:sz="2" w:space="0" w:color="D9D9E3"/>
                        <w:right w:val="single" w:sz="2" w:space="0" w:color="D9D9E3"/>
                      </w:divBdr>
                      <w:divsChild>
                        <w:div w:id="1934126948">
                          <w:marLeft w:val="0"/>
                          <w:marRight w:val="0"/>
                          <w:marTop w:val="0"/>
                          <w:marBottom w:val="0"/>
                          <w:divBdr>
                            <w:top w:val="single" w:sz="2" w:space="0" w:color="D9D9E3"/>
                            <w:left w:val="single" w:sz="2" w:space="0" w:color="D9D9E3"/>
                            <w:bottom w:val="single" w:sz="2" w:space="0" w:color="D9D9E3"/>
                            <w:right w:val="single" w:sz="2" w:space="0" w:color="D9D9E3"/>
                          </w:divBdr>
                          <w:divsChild>
                            <w:div w:id="857617204">
                              <w:marLeft w:val="0"/>
                              <w:marRight w:val="0"/>
                              <w:marTop w:val="100"/>
                              <w:marBottom w:val="100"/>
                              <w:divBdr>
                                <w:top w:val="single" w:sz="2" w:space="0" w:color="D9D9E3"/>
                                <w:left w:val="single" w:sz="2" w:space="0" w:color="D9D9E3"/>
                                <w:bottom w:val="single" w:sz="2" w:space="0" w:color="D9D9E3"/>
                                <w:right w:val="single" w:sz="2" w:space="0" w:color="D9D9E3"/>
                              </w:divBdr>
                              <w:divsChild>
                                <w:div w:id="468088455">
                                  <w:marLeft w:val="0"/>
                                  <w:marRight w:val="0"/>
                                  <w:marTop w:val="0"/>
                                  <w:marBottom w:val="0"/>
                                  <w:divBdr>
                                    <w:top w:val="single" w:sz="2" w:space="0" w:color="D9D9E3"/>
                                    <w:left w:val="single" w:sz="2" w:space="0" w:color="D9D9E3"/>
                                    <w:bottom w:val="single" w:sz="2" w:space="0" w:color="D9D9E3"/>
                                    <w:right w:val="single" w:sz="2" w:space="0" w:color="D9D9E3"/>
                                  </w:divBdr>
                                  <w:divsChild>
                                    <w:div w:id="1489904313">
                                      <w:marLeft w:val="0"/>
                                      <w:marRight w:val="0"/>
                                      <w:marTop w:val="0"/>
                                      <w:marBottom w:val="0"/>
                                      <w:divBdr>
                                        <w:top w:val="single" w:sz="2" w:space="0" w:color="D9D9E3"/>
                                        <w:left w:val="single" w:sz="2" w:space="0" w:color="D9D9E3"/>
                                        <w:bottom w:val="single" w:sz="2" w:space="0" w:color="D9D9E3"/>
                                        <w:right w:val="single" w:sz="2" w:space="0" w:color="D9D9E3"/>
                                      </w:divBdr>
                                      <w:divsChild>
                                        <w:div w:id="1770738282">
                                          <w:marLeft w:val="0"/>
                                          <w:marRight w:val="0"/>
                                          <w:marTop w:val="0"/>
                                          <w:marBottom w:val="0"/>
                                          <w:divBdr>
                                            <w:top w:val="single" w:sz="2" w:space="0" w:color="D9D9E3"/>
                                            <w:left w:val="single" w:sz="2" w:space="0" w:color="D9D9E3"/>
                                            <w:bottom w:val="single" w:sz="2" w:space="0" w:color="D9D9E3"/>
                                            <w:right w:val="single" w:sz="2" w:space="0" w:color="D9D9E3"/>
                                          </w:divBdr>
                                          <w:divsChild>
                                            <w:div w:id="1096903070">
                                              <w:marLeft w:val="0"/>
                                              <w:marRight w:val="0"/>
                                              <w:marTop w:val="0"/>
                                              <w:marBottom w:val="0"/>
                                              <w:divBdr>
                                                <w:top w:val="single" w:sz="2" w:space="0" w:color="D9D9E3"/>
                                                <w:left w:val="single" w:sz="2" w:space="0" w:color="D9D9E3"/>
                                                <w:bottom w:val="single" w:sz="2" w:space="0" w:color="D9D9E3"/>
                                                <w:right w:val="single" w:sz="2" w:space="0" w:color="D9D9E3"/>
                                              </w:divBdr>
                                              <w:divsChild>
                                                <w:div w:id="563221604">
                                                  <w:marLeft w:val="0"/>
                                                  <w:marRight w:val="0"/>
                                                  <w:marTop w:val="0"/>
                                                  <w:marBottom w:val="0"/>
                                                  <w:divBdr>
                                                    <w:top w:val="single" w:sz="2" w:space="0" w:color="D9D9E3"/>
                                                    <w:left w:val="single" w:sz="2" w:space="0" w:color="D9D9E3"/>
                                                    <w:bottom w:val="single" w:sz="2" w:space="0" w:color="D9D9E3"/>
                                                    <w:right w:val="single" w:sz="2" w:space="0" w:color="D9D9E3"/>
                                                  </w:divBdr>
                                                  <w:divsChild>
                                                    <w:div w:id="920068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89892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00321006">
      <w:bodyDiv w:val="1"/>
      <w:marLeft w:val="0"/>
      <w:marRight w:val="0"/>
      <w:marTop w:val="0"/>
      <w:marBottom w:val="0"/>
      <w:divBdr>
        <w:top w:val="none" w:sz="0" w:space="0" w:color="auto"/>
        <w:left w:val="none" w:sz="0" w:space="0" w:color="auto"/>
        <w:bottom w:val="none" w:sz="0" w:space="0" w:color="auto"/>
        <w:right w:val="none" w:sz="0" w:space="0" w:color="auto"/>
      </w:divBdr>
      <w:divsChild>
        <w:div w:id="1723403553">
          <w:marLeft w:val="0"/>
          <w:marRight w:val="0"/>
          <w:marTop w:val="0"/>
          <w:marBottom w:val="0"/>
          <w:divBdr>
            <w:top w:val="single" w:sz="2" w:space="0" w:color="D9D9E3"/>
            <w:left w:val="single" w:sz="2" w:space="0" w:color="D9D9E3"/>
            <w:bottom w:val="single" w:sz="2" w:space="0" w:color="D9D9E3"/>
            <w:right w:val="single" w:sz="2" w:space="0" w:color="D9D9E3"/>
          </w:divBdr>
          <w:divsChild>
            <w:div w:id="1150057593">
              <w:marLeft w:val="0"/>
              <w:marRight w:val="0"/>
              <w:marTop w:val="0"/>
              <w:marBottom w:val="0"/>
              <w:divBdr>
                <w:top w:val="single" w:sz="2" w:space="0" w:color="D9D9E3"/>
                <w:left w:val="single" w:sz="2" w:space="0" w:color="D9D9E3"/>
                <w:bottom w:val="single" w:sz="2" w:space="0" w:color="D9D9E3"/>
                <w:right w:val="single" w:sz="2" w:space="0" w:color="D9D9E3"/>
              </w:divBdr>
              <w:divsChild>
                <w:div w:id="1098915190">
                  <w:marLeft w:val="0"/>
                  <w:marRight w:val="0"/>
                  <w:marTop w:val="0"/>
                  <w:marBottom w:val="0"/>
                  <w:divBdr>
                    <w:top w:val="single" w:sz="2" w:space="0" w:color="D9D9E3"/>
                    <w:left w:val="single" w:sz="2" w:space="0" w:color="D9D9E3"/>
                    <w:bottom w:val="single" w:sz="2" w:space="0" w:color="D9D9E3"/>
                    <w:right w:val="single" w:sz="2" w:space="0" w:color="D9D9E3"/>
                  </w:divBdr>
                  <w:divsChild>
                    <w:div w:id="1833060372">
                      <w:marLeft w:val="0"/>
                      <w:marRight w:val="0"/>
                      <w:marTop w:val="0"/>
                      <w:marBottom w:val="0"/>
                      <w:divBdr>
                        <w:top w:val="single" w:sz="2" w:space="0" w:color="D9D9E3"/>
                        <w:left w:val="single" w:sz="2" w:space="0" w:color="D9D9E3"/>
                        <w:bottom w:val="single" w:sz="2" w:space="0" w:color="D9D9E3"/>
                        <w:right w:val="single" w:sz="2" w:space="0" w:color="D9D9E3"/>
                      </w:divBdr>
                      <w:divsChild>
                        <w:div w:id="600140183">
                          <w:marLeft w:val="0"/>
                          <w:marRight w:val="0"/>
                          <w:marTop w:val="0"/>
                          <w:marBottom w:val="0"/>
                          <w:divBdr>
                            <w:top w:val="single" w:sz="2" w:space="0" w:color="D9D9E3"/>
                            <w:left w:val="single" w:sz="2" w:space="0" w:color="D9D9E3"/>
                            <w:bottom w:val="single" w:sz="2" w:space="0" w:color="D9D9E3"/>
                            <w:right w:val="single" w:sz="2" w:space="0" w:color="D9D9E3"/>
                          </w:divBdr>
                          <w:divsChild>
                            <w:div w:id="61832802">
                              <w:marLeft w:val="0"/>
                              <w:marRight w:val="0"/>
                              <w:marTop w:val="100"/>
                              <w:marBottom w:val="100"/>
                              <w:divBdr>
                                <w:top w:val="single" w:sz="2" w:space="0" w:color="D9D9E3"/>
                                <w:left w:val="single" w:sz="2" w:space="0" w:color="D9D9E3"/>
                                <w:bottom w:val="single" w:sz="2" w:space="0" w:color="D9D9E3"/>
                                <w:right w:val="single" w:sz="2" w:space="0" w:color="D9D9E3"/>
                              </w:divBdr>
                              <w:divsChild>
                                <w:div w:id="29426224">
                                  <w:marLeft w:val="0"/>
                                  <w:marRight w:val="0"/>
                                  <w:marTop w:val="0"/>
                                  <w:marBottom w:val="0"/>
                                  <w:divBdr>
                                    <w:top w:val="single" w:sz="2" w:space="0" w:color="D9D9E3"/>
                                    <w:left w:val="single" w:sz="2" w:space="0" w:color="D9D9E3"/>
                                    <w:bottom w:val="single" w:sz="2" w:space="0" w:color="D9D9E3"/>
                                    <w:right w:val="single" w:sz="2" w:space="0" w:color="D9D9E3"/>
                                  </w:divBdr>
                                  <w:divsChild>
                                    <w:div w:id="825129055">
                                      <w:marLeft w:val="0"/>
                                      <w:marRight w:val="0"/>
                                      <w:marTop w:val="0"/>
                                      <w:marBottom w:val="0"/>
                                      <w:divBdr>
                                        <w:top w:val="single" w:sz="2" w:space="0" w:color="D9D9E3"/>
                                        <w:left w:val="single" w:sz="2" w:space="0" w:color="D9D9E3"/>
                                        <w:bottom w:val="single" w:sz="2" w:space="0" w:color="D9D9E3"/>
                                        <w:right w:val="single" w:sz="2" w:space="0" w:color="D9D9E3"/>
                                      </w:divBdr>
                                      <w:divsChild>
                                        <w:div w:id="1255093606">
                                          <w:marLeft w:val="0"/>
                                          <w:marRight w:val="0"/>
                                          <w:marTop w:val="0"/>
                                          <w:marBottom w:val="0"/>
                                          <w:divBdr>
                                            <w:top w:val="single" w:sz="2" w:space="0" w:color="D9D9E3"/>
                                            <w:left w:val="single" w:sz="2" w:space="0" w:color="D9D9E3"/>
                                            <w:bottom w:val="single" w:sz="2" w:space="0" w:color="D9D9E3"/>
                                            <w:right w:val="single" w:sz="2" w:space="0" w:color="D9D9E3"/>
                                          </w:divBdr>
                                          <w:divsChild>
                                            <w:div w:id="663977371">
                                              <w:marLeft w:val="0"/>
                                              <w:marRight w:val="0"/>
                                              <w:marTop w:val="0"/>
                                              <w:marBottom w:val="0"/>
                                              <w:divBdr>
                                                <w:top w:val="single" w:sz="2" w:space="0" w:color="D9D9E3"/>
                                                <w:left w:val="single" w:sz="2" w:space="0" w:color="D9D9E3"/>
                                                <w:bottom w:val="single" w:sz="2" w:space="0" w:color="D9D9E3"/>
                                                <w:right w:val="single" w:sz="2" w:space="0" w:color="D9D9E3"/>
                                              </w:divBdr>
                                              <w:divsChild>
                                                <w:div w:id="1410349101">
                                                  <w:marLeft w:val="0"/>
                                                  <w:marRight w:val="0"/>
                                                  <w:marTop w:val="0"/>
                                                  <w:marBottom w:val="0"/>
                                                  <w:divBdr>
                                                    <w:top w:val="single" w:sz="2" w:space="0" w:color="D9D9E3"/>
                                                    <w:left w:val="single" w:sz="2" w:space="0" w:color="D9D9E3"/>
                                                    <w:bottom w:val="single" w:sz="2" w:space="0" w:color="D9D9E3"/>
                                                    <w:right w:val="single" w:sz="2" w:space="0" w:color="D9D9E3"/>
                                                  </w:divBdr>
                                                  <w:divsChild>
                                                    <w:div w:id="1961840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16856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94991816">
      <w:bodyDiv w:val="1"/>
      <w:marLeft w:val="0"/>
      <w:marRight w:val="0"/>
      <w:marTop w:val="0"/>
      <w:marBottom w:val="0"/>
      <w:divBdr>
        <w:top w:val="none" w:sz="0" w:space="0" w:color="auto"/>
        <w:left w:val="none" w:sz="0" w:space="0" w:color="auto"/>
        <w:bottom w:val="none" w:sz="0" w:space="0" w:color="auto"/>
        <w:right w:val="none" w:sz="0" w:space="0" w:color="auto"/>
      </w:divBdr>
    </w:div>
    <w:div w:id="1299187930">
      <w:bodyDiv w:val="1"/>
      <w:marLeft w:val="0"/>
      <w:marRight w:val="0"/>
      <w:marTop w:val="0"/>
      <w:marBottom w:val="0"/>
      <w:divBdr>
        <w:top w:val="none" w:sz="0" w:space="0" w:color="auto"/>
        <w:left w:val="none" w:sz="0" w:space="0" w:color="auto"/>
        <w:bottom w:val="none" w:sz="0" w:space="0" w:color="auto"/>
        <w:right w:val="none" w:sz="0" w:space="0" w:color="auto"/>
      </w:divBdr>
      <w:divsChild>
        <w:div w:id="675117002">
          <w:marLeft w:val="0"/>
          <w:marRight w:val="0"/>
          <w:marTop w:val="0"/>
          <w:marBottom w:val="0"/>
          <w:divBdr>
            <w:top w:val="single" w:sz="2" w:space="0" w:color="E3E3E3"/>
            <w:left w:val="single" w:sz="2" w:space="0" w:color="E3E3E3"/>
            <w:bottom w:val="single" w:sz="2" w:space="0" w:color="E3E3E3"/>
            <w:right w:val="single" w:sz="2" w:space="0" w:color="E3E3E3"/>
          </w:divBdr>
          <w:divsChild>
            <w:div w:id="1559894569">
              <w:marLeft w:val="0"/>
              <w:marRight w:val="0"/>
              <w:marTop w:val="0"/>
              <w:marBottom w:val="0"/>
              <w:divBdr>
                <w:top w:val="single" w:sz="2" w:space="0" w:color="E3E3E3"/>
                <w:left w:val="single" w:sz="2" w:space="0" w:color="E3E3E3"/>
                <w:bottom w:val="single" w:sz="2" w:space="0" w:color="E3E3E3"/>
                <w:right w:val="single" w:sz="2" w:space="0" w:color="E3E3E3"/>
              </w:divBdr>
              <w:divsChild>
                <w:div w:id="384917616">
                  <w:marLeft w:val="0"/>
                  <w:marRight w:val="0"/>
                  <w:marTop w:val="0"/>
                  <w:marBottom w:val="0"/>
                  <w:divBdr>
                    <w:top w:val="single" w:sz="2" w:space="0" w:color="E3E3E3"/>
                    <w:left w:val="single" w:sz="2" w:space="0" w:color="E3E3E3"/>
                    <w:bottom w:val="single" w:sz="2" w:space="0" w:color="E3E3E3"/>
                    <w:right w:val="single" w:sz="2" w:space="0" w:color="E3E3E3"/>
                  </w:divBdr>
                  <w:divsChild>
                    <w:div w:id="574554393">
                      <w:marLeft w:val="0"/>
                      <w:marRight w:val="0"/>
                      <w:marTop w:val="0"/>
                      <w:marBottom w:val="0"/>
                      <w:divBdr>
                        <w:top w:val="single" w:sz="2" w:space="0" w:color="E3E3E3"/>
                        <w:left w:val="single" w:sz="2" w:space="0" w:color="E3E3E3"/>
                        <w:bottom w:val="single" w:sz="2" w:space="0" w:color="E3E3E3"/>
                        <w:right w:val="single" w:sz="2" w:space="0" w:color="E3E3E3"/>
                      </w:divBdr>
                      <w:divsChild>
                        <w:div w:id="2081101333">
                          <w:marLeft w:val="0"/>
                          <w:marRight w:val="0"/>
                          <w:marTop w:val="0"/>
                          <w:marBottom w:val="0"/>
                          <w:divBdr>
                            <w:top w:val="single" w:sz="2" w:space="0" w:color="E3E3E3"/>
                            <w:left w:val="single" w:sz="2" w:space="0" w:color="E3E3E3"/>
                            <w:bottom w:val="single" w:sz="2" w:space="0" w:color="E3E3E3"/>
                            <w:right w:val="single" w:sz="2" w:space="0" w:color="E3E3E3"/>
                          </w:divBdr>
                          <w:divsChild>
                            <w:div w:id="708144943">
                              <w:marLeft w:val="0"/>
                              <w:marRight w:val="0"/>
                              <w:marTop w:val="100"/>
                              <w:marBottom w:val="100"/>
                              <w:divBdr>
                                <w:top w:val="single" w:sz="2" w:space="0" w:color="E3E3E3"/>
                                <w:left w:val="single" w:sz="2" w:space="0" w:color="E3E3E3"/>
                                <w:bottom w:val="single" w:sz="2" w:space="0" w:color="E3E3E3"/>
                                <w:right w:val="single" w:sz="2" w:space="0" w:color="E3E3E3"/>
                              </w:divBdr>
                              <w:divsChild>
                                <w:div w:id="2110658459">
                                  <w:marLeft w:val="0"/>
                                  <w:marRight w:val="0"/>
                                  <w:marTop w:val="0"/>
                                  <w:marBottom w:val="0"/>
                                  <w:divBdr>
                                    <w:top w:val="single" w:sz="2" w:space="0" w:color="E3E3E3"/>
                                    <w:left w:val="single" w:sz="2" w:space="0" w:color="E3E3E3"/>
                                    <w:bottom w:val="single" w:sz="2" w:space="0" w:color="E3E3E3"/>
                                    <w:right w:val="single" w:sz="2" w:space="0" w:color="E3E3E3"/>
                                  </w:divBdr>
                                  <w:divsChild>
                                    <w:div w:id="1204560274">
                                      <w:marLeft w:val="0"/>
                                      <w:marRight w:val="0"/>
                                      <w:marTop w:val="0"/>
                                      <w:marBottom w:val="0"/>
                                      <w:divBdr>
                                        <w:top w:val="single" w:sz="2" w:space="0" w:color="E3E3E3"/>
                                        <w:left w:val="single" w:sz="2" w:space="0" w:color="E3E3E3"/>
                                        <w:bottom w:val="single" w:sz="2" w:space="0" w:color="E3E3E3"/>
                                        <w:right w:val="single" w:sz="2" w:space="0" w:color="E3E3E3"/>
                                      </w:divBdr>
                                      <w:divsChild>
                                        <w:div w:id="1769740919">
                                          <w:marLeft w:val="0"/>
                                          <w:marRight w:val="0"/>
                                          <w:marTop w:val="0"/>
                                          <w:marBottom w:val="0"/>
                                          <w:divBdr>
                                            <w:top w:val="single" w:sz="2" w:space="0" w:color="E3E3E3"/>
                                            <w:left w:val="single" w:sz="2" w:space="0" w:color="E3E3E3"/>
                                            <w:bottom w:val="single" w:sz="2" w:space="0" w:color="E3E3E3"/>
                                            <w:right w:val="single" w:sz="2" w:space="0" w:color="E3E3E3"/>
                                          </w:divBdr>
                                          <w:divsChild>
                                            <w:div w:id="893004085">
                                              <w:marLeft w:val="0"/>
                                              <w:marRight w:val="0"/>
                                              <w:marTop w:val="0"/>
                                              <w:marBottom w:val="0"/>
                                              <w:divBdr>
                                                <w:top w:val="single" w:sz="2" w:space="0" w:color="E3E3E3"/>
                                                <w:left w:val="single" w:sz="2" w:space="0" w:color="E3E3E3"/>
                                                <w:bottom w:val="single" w:sz="2" w:space="0" w:color="E3E3E3"/>
                                                <w:right w:val="single" w:sz="2" w:space="0" w:color="E3E3E3"/>
                                              </w:divBdr>
                                              <w:divsChild>
                                                <w:div w:id="1732389582">
                                                  <w:marLeft w:val="0"/>
                                                  <w:marRight w:val="0"/>
                                                  <w:marTop w:val="0"/>
                                                  <w:marBottom w:val="0"/>
                                                  <w:divBdr>
                                                    <w:top w:val="single" w:sz="2" w:space="0" w:color="E3E3E3"/>
                                                    <w:left w:val="single" w:sz="2" w:space="0" w:color="E3E3E3"/>
                                                    <w:bottom w:val="single" w:sz="2" w:space="0" w:color="E3E3E3"/>
                                                    <w:right w:val="single" w:sz="2" w:space="0" w:color="E3E3E3"/>
                                                  </w:divBdr>
                                                  <w:divsChild>
                                                    <w:div w:id="6707929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984962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305357859">
      <w:bodyDiv w:val="1"/>
      <w:marLeft w:val="0"/>
      <w:marRight w:val="0"/>
      <w:marTop w:val="0"/>
      <w:marBottom w:val="0"/>
      <w:divBdr>
        <w:top w:val="none" w:sz="0" w:space="0" w:color="auto"/>
        <w:left w:val="none" w:sz="0" w:space="0" w:color="auto"/>
        <w:bottom w:val="none" w:sz="0" w:space="0" w:color="auto"/>
        <w:right w:val="none" w:sz="0" w:space="0" w:color="auto"/>
      </w:divBdr>
      <w:divsChild>
        <w:div w:id="272710862">
          <w:marLeft w:val="0"/>
          <w:marRight w:val="0"/>
          <w:marTop w:val="0"/>
          <w:marBottom w:val="0"/>
          <w:divBdr>
            <w:top w:val="single" w:sz="2" w:space="0" w:color="D9D9E3"/>
            <w:left w:val="single" w:sz="2" w:space="0" w:color="D9D9E3"/>
            <w:bottom w:val="single" w:sz="2" w:space="0" w:color="D9D9E3"/>
            <w:right w:val="single" w:sz="2" w:space="0" w:color="D9D9E3"/>
          </w:divBdr>
          <w:divsChild>
            <w:div w:id="1111632426">
              <w:marLeft w:val="0"/>
              <w:marRight w:val="0"/>
              <w:marTop w:val="0"/>
              <w:marBottom w:val="0"/>
              <w:divBdr>
                <w:top w:val="single" w:sz="2" w:space="0" w:color="D9D9E3"/>
                <w:left w:val="single" w:sz="2" w:space="0" w:color="D9D9E3"/>
                <w:bottom w:val="single" w:sz="2" w:space="0" w:color="D9D9E3"/>
                <w:right w:val="single" w:sz="2" w:space="0" w:color="D9D9E3"/>
              </w:divBdr>
              <w:divsChild>
                <w:div w:id="1914391839">
                  <w:marLeft w:val="0"/>
                  <w:marRight w:val="0"/>
                  <w:marTop w:val="0"/>
                  <w:marBottom w:val="0"/>
                  <w:divBdr>
                    <w:top w:val="single" w:sz="2" w:space="0" w:color="D9D9E3"/>
                    <w:left w:val="single" w:sz="2" w:space="0" w:color="D9D9E3"/>
                    <w:bottom w:val="single" w:sz="2" w:space="0" w:color="D9D9E3"/>
                    <w:right w:val="single" w:sz="2" w:space="0" w:color="D9D9E3"/>
                  </w:divBdr>
                  <w:divsChild>
                    <w:div w:id="664937177">
                      <w:marLeft w:val="0"/>
                      <w:marRight w:val="0"/>
                      <w:marTop w:val="0"/>
                      <w:marBottom w:val="0"/>
                      <w:divBdr>
                        <w:top w:val="single" w:sz="2" w:space="0" w:color="D9D9E3"/>
                        <w:left w:val="single" w:sz="2" w:space="0" w:color="D9D9E3"/>
                        <w:bottom w:val="single" w:sz="2" w:space="0" w:color="D9D9E3"/>
                        <w:right w:val="single" w:sz="2" w:space="0" w:color="D9D9E3"/>
                      </w:divBdr>
                      <w:divsChild>
                        <w:div w:id="277026078">
                          <w:marLeft w:val="0"/>
                          <w:marRight w:val="0"/>
                          <w:marTop w:val="0"/>
                          <w:marBottom w:val="0"/>
                          <w:divBdr>
                            <w:top w:val="single" w:sz="2" w:space="0" w:color="D9D9E3"/>
                            <w:left w:val="single" w:sz="2" w:space="0" w:color="D9D9E3"/>
                            <w:bottom w:val="single" w:sz="2" w:space="0" w:color="D9D9E3"/>
                            <w:right w:val="single" w:sz="2" w:space="0" w:color="D9D9E3"/>
                          </w:divBdr>
                          <w:divsChild>
                            <w:div w:id="1575973896">
                              <w:marLeft w:val="0"/>
                              <w:marRight w:val="0"/>
                              <w:marTop w:val="100"/>
                              <w:marBottom w:val="100"/>
                              <w:divBdr>
                                <w:top w:val="single" w:sz="2" w:space="0" w:color="D9D9E3"/>
                                <w:left w:val="single" w:sz="2" w:space="0" w:color="D9D9E3"/>
                                <w:bottom w:val="single" w:sz="2" w:space="0" w:color="D9D9E3"/>
                                <w:right w:val="single" w:sz="2" w:space="0" w:color="D9D9E3"/>
                              </w:divBdr>
                              <w:divsChild>
                                <w:div w:id="470636062">
                                  <w:marLeft w:val="0"/>
                                  <w:marRight w:val="0"/>
                                  <w:marTop w:val="0"/>
                                  <w:marBottom w:val="0"/>
                                  <w:divBdr>
                                    <w:top w:val="single" w:sz="2" w:space="0" w:color="D9D9E3"/>
                                    <w:left w:val="single" w:sz="2" w:space="0" w:color="D9D9E3"/>
                                    <w:bottom w:val="single" w:sz="2" w:space="0" w:color="D9D9E3"/>
                                    <w:right w:val="single" w:sz="2" w:space="0" w:color="D9D9E3"/>
                                  </w:divBdr>
                                  <w:divsChild>
                                    <w:div w:id="1697735087">
                                      <w:marLeft w:val="0"/>
                                      <w:marRight w:val="0"/>
                                      <w:marTop w:val="0"/>
                                      <w:marBottom w:val="0"/>
                                      <w:divBdr>
                                        <w:top w:val="single" w:sz="2" w:space="0" w:color="D9D9E3"/>
                                        <w:left w:val="single" w:sz="2" w:space="0" w:color="D9D9E3"/>
                                        <w:bottom w:val="single" w:sz="2" w:space="0" w:color="D9D9E3"/>
                                        <w:right w:val="single" w:sz="2" w:space="0" w:color="D9D9E3"/>
                                      </w:divBdr>
                                      <w:divsChild>
                                        <w:div w:id="1624270127">
                                          <w:marLeft w:val="0"/>
                                          <w:marRight w:val="0"/>
                                          <w:marTop w:val="0"/>
                                          <w:marBottom w:val="0"/>
                                          <w:divBdr>
                                            <w:top w:val="single" w:sz="2" w:space="0" w:color="D9D9E3"/>
                                            <w:left w:val="single" w:sz="2" w:space="0" w:color="D9D9E3"/>
                                            <w:bottom w:val="single" w:sz="2" w:space="0" w:color="D9D9E3"/>
                                            <w:right w:val="single" w:sz="2" w:space="0" w:color="D9D9E3"/>
                                          </w:divBdr>
                                          <w:divsChild>
                                            <w:div w:id="432944991">
                                              <w:marLeft w:val="0"/>
                                              <w:marRight w:val="0"/>
                                              <w:marTop w:val="0"/>
                                              <w:marBottom w:val="0"/>
                                              <w:divBdr>
                                                <w:top w:val="single" w:sz="2" w:space="0" w:color="D9D9E3"/>
                                                <w:left w:val="single" w:sz="2" w:space="0" w:color="D9D9E3"/>
                                                <w:bottom w:val="single" w:sz="2" w:space="0" w:color="D9D9E3"/>
                                                <w:right w:val="single" w:sz="2" w:space="0" w:color="D9D9E3"/>
                                              </w:divBdr>
                                              <w:divsChild>
                                                <w:div w:id="1332635556">
                                                  <w:marLeft w:val="0"/>
                                                  <w:marRight w:val="0"/>
                                                  <w:marTop w:val="0"/>
                                                  <w:marBottom w:val="0"/>
                                                  <w:divBdr>
                                                    <w:top w:val="single" w:sz="2" w:space="0" w:color="D9D9E3"/>
                                                    <w:left w:val="single" w:sz="2" w:space="0" w:color="D9D9E3"/>
                                                    <w:bottom w:val="single" w:sz="2" w:space="0" w:color="D9D9E3"/>
                                                    <w:right w:val="single" w:sz="2" w:space="0" w:color="D9D9E3"/>
                                                  </w:divBdr>
                                                  <w:divsChild>
                                                    <w:div w:id="315186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38176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76002609">
      <w:bodyDiv w:val="1"/>
      <w:marLeft w:val="0"/>
      <w:marRight w:val="0"/>
      <w:marTop w:val="0"/>
      <w:marBottom w:val="0"/>
      <w:divBdr>
        <w:top w:val="none" w:sz="0" w:space="0" w:color="auto"/>
        <w:left w:val="none" w:sz="0" w:space="0" w:color="auto"/>
        <w:bottom w:val="none" w:sz="0" w:space="0" w:color="auto"/>
        <w:right w:val="none" w:sz="0" w:space="0" w:color="auto"/>
      </w:divBdr>
      <w:divsChild>
        <w:div w:id="1487168959">
          <w:marLeft w:val="0"/>
          <w:marRight w:val="0"/>
          <w:marTop w:val="0"/>
          <w:marBottom w:val="0"/>
          <w:divBdr>
            <w:top w:val="single" w:sz="2" w:space="0" w:color="D9D9E3"/>
            <w:left w:val="single" w:sz="2" w:space="0" w:color="D9D9E3"/>
            <w:bottom w:val="single" w:sz="2" w:space="0" w:color="D9D9E3"/>
            <w:right w:val="single" w:sz="2" w:space="0" w:color="D9D9E3"/>
          </w:divBdr>
          <w:divsChild>
            <w:div w:id="1970738376">
              <w:marLeft w:val="0"/>
              <w:marRight w:val="0"/>
              <w:marTop w:val="0"/>
              <w:marBottom w:val="0"/>
              <w:divBdr>
                <w:top w:val="single" w:sz="2" w:space="0" w:color="D9D9E3"/>
                <w:left w:val="single" w:sz="2" w:space="0" w:color="D9D9E3"/>
                <w:bottom w:val="single" w:sz="2" w:space="0" w:color="D9D9E3"/>
                <w:right w:val="single" w:sz="2" w:space="0" w:color="D9D9E3"/>
              </w:divBdr>
              <w:divsChild>
                <w:div w:id="850264424">
                  <w:marLeft w:val="0"/>
                  <w:marRight w:val="0"/>
                  <w:marTop w:val="0"/>
                  <w:marBottom w:val="0"/>
                  <w:divBdr>
                    <w:top w:val="single" w:sz="2" w:space="0" w:color="D9D9E3"/>
                    <w:left w:val="single" w:sz="2" w:space="0" w:color="D9D9E3"/>
                    <w:bottom w:val="single" w:sz="2" w:space="0" w:color="D9D9E3"/>
                    <w:right w:val="single" w:sz="2" w:space="0" w:color="D9D9E3"/>
                  </w:divBdr>
                  <w:divsChild>
                    <w:div w:id="1134907996">
                      <w:marLeft w:val="0"/>
                      <w:marRight w:val="0"/>
                      <w:marTop w:val="0"/>
                      <w:marBottom w:val="0"/>
                      <w:divBdr>
                        <w:top w:val="single" w:sz="2" w:space="0" w:color="D9D9E3"/>
                        <w:left w:val="single" w:sz="2" w:space="0" w:color="D9D9E3"/>
                        <w:bottom w:val="single" w:sz="2" w:space="0" w:color="D9D9E3"/>
                        <w:right w:val="single" w:sz="2" w:space="0" w:color="D9D9E3"/>
                      </w:divBdr>
                      <w:divsChild>
                        <w:div w:id="1896621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58153996">
          <w:marLeft w:val="0"/>
          <w:marRight w:val="0"/>
          <w:marTop w:val="0"/>
          <w:marBottom w:val="0"/>
          <w:divBdr>
            <w:top w:val="single" w:sz="2" w:space="0" w:color="D9D9E3"/>
            <w:left w:val="single" w:sz="2" w:space="0" w:color="D9D9E3"/>
            <w:bottom w:val="single" w:sz="2" w:space="0" w:color="D9D9E3"/>
            <w:right w:val="single" w:sz="2" w:space="0" w:color="D9D9E3"/>
          </w:divBdr>
          <w:divsChild>
            <w:div w:id="1809085027">
              <w:marLeft w:val="0"/>
              <w:marRight w:val="0"/>
              <w:marTop w:val="0"/>
              <w:marBottom w:val="0"/>
              <w:divBdr>
                <w:top w:val="single" w:sz="2" w:space="0" w:color="D9D9E3"/>
                <w:left w:val="single" w:sz="2" w:space="0" w:color="D9D9E3"/>
                <w:bottom w:val="single" w:sz="2" w:space="0" w:color="D9D9E3"/>
                <w:right w:val="single" w:sz="2" w:space="0" w:color="D9D9E3"/>
              </w:divBdr>
            </w:div>
            <w:div w:id="1305963449">
              <w:marLeft w:val="0"/>
              <w:marRight w:val="0"/>
              <w:marTop w:val="0"/>
              <w:marBottom w:val="0"/>
              <w:divBdr>
                <w:top w:val="single" w:sz="2" w:space="0" w:color="D9D9E3"/>
                <w:left w:val="single" w:sz="2" w:space="0" w:color="D9D9E3"/>
                <w:bottom w:val="single" w:sz="2" w:space="0" w:color="D9D9E3"/>
                <w:right w:val="single" w:sz="2" w:space="0" w:color="D9D9E3"/>
              </w:divBdr>
              <w:divsChild>
                <w:div w:id="343243563">
                  <w:marLeft w:val="0"/>
                  <w:marRight w:val="0"/>
                  <w:marTop w:val="0"/>
                  <w:marBottom w:val="0"/>
                  <w:divBdr>
                    <w:top w:val="single" w:sz="2" w:space="0" w:color="D9D9E3"/>
                    <w:left w:val="single" w:sz="2" w:space="0" w:color="D9D9E3"/>
                    <w:bottom w:val="single" w:sz="2" w:space="0" w:color="D9D9E3"/>
                    <w:right w:val="single" w:sz="2" w:space="0" w:color="D9D9E3"/>
                  </w:divBdr>
                  <w:divsChild>
                    <w:div w:id="1504196993">
                      <w:marLeft w:val="0"/>
                      <w:marRight w:val="0"/>
                      <w:marTop w:val="0"/>
                      <w:marBottom w:val="0"/>
                      <w:divBdr>
                        <w:top w:val="single" w:sz="2" w:space="0" w:color="D9D9E3"/>
                        <w:left w:val="single" w:sz="2" w:space="0" w:color="D9D9E3"/>
                        <w:bottom w:val="single" w:sz="2" w:space="0" w:color="D9D9E3"/>
                        <w:right w:val="single" w:sz="2" w:space="0" w:color="D9D9E3"/>
                      </w:divBdr>
                      <w:divsChild>
                        <w:div w:id="16584582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25997975">
      <w:bodyDiv w:val="1"/>
      <w:marLeft w:val="0"/>
      <w:marRight w:val="0"/>
      <w:marTop w:val="0"/>
      <w:marBottom w:val="0"/>
      <w:divBdr>
        <w:top w:val="none" w:sz="0" w:space="0" w:color="auto"/>
        <w:left w:val="none" w:sz="0" w:space="0" w:color="auto"/>
        <w:bottom w:val="none" w:sz="0" w:space="0" w:color="auto"/>
        <w:right w:val="none" w:sz="0" w:space="0" w:color="auto"/>
      </w:divBdr>
      <w:divsChild>
        <w:div w:id="1959987876">
          <w:marLeft w:val="0"/>
          <w:marRight w:val="0"/>
          <w:marTop w:val="0"/>
          <w:marBottom w:val="0"/>
          <w:divBdr>
            <w:top w:val="single" w:sz="2" w:space="0" w:color="D9D9E3"/>
            <w:left w:val="single" w:sz="2" w:space="0" w:color="D9D9E3"/>
            <w:bottom w:val="single" w:sz="2" w:space="0" w:color="D9D9E3"/>
            <w:right w:val="single" w:sz="2" w:space="0" w:color="D9D9E3"/>
          </w:divBdr>
          <w:divsChild>
            <w:div w:id="866992326">
              <w:marLeft w:val="0"/>
              <w:marRight w:val="0"/>
              <w:marTop w:val="0"/>
              <w:marBottom w:val="0"/>
              <w:divBdr>
                <w:top w:val="single" w:sz="2" w:space="0" w:color="D9D9E3"/>
                <w:left w:val="single" w:sz="2" w:space="0" w:color="D9D9E3"/>
                <w:bottom w:val="single" w:sz="2" w:space="0" w:color="D9D9E3"/>
                <w:right w:val="single" w:sz="2" w:space="0" w:color="D9D9E3"/>
              </w:divBdr>
              <w:divsChild>
                <w:div w:id="1984655439">
                  <w:marLeft w:val="0"/>
                  <w:marRight w:val="0"/>
                  <w:marTop w:val="0"/>
                  <w:marBottom w:val="0"/>
                  <w:divBdr>
                    <w:top w:val="single" w:sz="2" w:space="0" w:color="D9D9E3"/>
                    <w:left w:val="single" w:sz="2" w:space="0" w:color="D9D9E3"/>
                    <w:bottom w:val="single" w:sz="2" w:space="0" w:color="D9D9E3"/>
                    <w:right w:val="single" w:sz="2" w:space="0" w:color="D9D9E3"/>
                  </w:divBdr>
                  <w:divsChild>
                    <w:div w:id="968046979">
                      <w:marLeft w:val="0"/>
                      <w:marRight w:val="0"/>
                      <w:marTop w:val="0"/>
                      <w:marBottom w:val="0"/>
                      <w:divBdr>
                        <w:top w:val="single" w:sz="2" w:space="0" w:color="D9D9E3"/>
                        <w:left w:val="single" w:sz="2" w:space="0" w:color="D9D9E3"/>
                        <w:bottom w:val="single" w:sz="2" w:space="0" w:color="D9D9E3"/>
                        <w:right w:val="single" w:sz="2" w:space="0" w:color="D9D9E3"/>
                      </w:divBdr>
                      <w:divsChild>
                        <w:div w:id="1154225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84074722">
          <w:marLeft w:val="0"/>
          <w:marRight w:val="0"/>
          <w:marTop w:val="0"/>
          <w:marBottom w:val="0"/>
          <w:divBdr>
            <w:top w:val="single" w:sz="2" w:space="0" w:color="D9D9E3"/>
            <w:left w:val="single" w:sz="2" w:space="0" w:color="D9D9E3"/>
            <w:bottom w:val="single" w:sz="2" w:space="0" w:color="D9D9E3"/>
            <w:right w:val="single" w:sz="2" w:space="0" w:color="D9D9E3"/>
          </w:divBdr>
          <w:divsChild>
            <w:div w:id="1283416982">
              <w:marLeft w:val="0"/>
              <w:marRight w:val="0"/>
              <w:marTop w:val="0"/>
              <w:marBottom w:val="0"/>
              <w:divBdr>
                <w:top w:val="single" w:sz="2" w:space="0" w:color="D9D9E3"/>
                <w:left w:val="single" w:sz="2" w:space="0" w:color="D9D9E3"/>
                <w:bottom w:val="single" w:sz="2" w:space="0" w:color="D9D9E3"/>
                <w:right w:val="single" w:sz="2" w:space="0" w:color="D9D9E3"/>
              </w:divBdr>
            </w:div>
            <w:div w:id="512182282">
              <w:marLeft w:val="0"/>
              <w:marRight w:val="0"/>
              <w:marTop w:val="0"/>
              <w:marBottom w:val="0"/>
              <w:divBdr>
                <w:top w:val="single" w:sz="2" w:space="0" w:color="D9D9E3"/>
                <w:left w:val="single" w:sz="2" w:space="0" w:color="D9D9E3"/>
                <w:bottom w:val="single" w:sz="2" w:space="0" w:color="D9D9E3"/>
                <w:right w:val="single" w:sz="2" w:space="0" w:color="D9D9E3"/>
              </w:divBdr>
              <w:divsChild>
                <w:div w:id="2000884254">
                  <w:marLeft w:val="0"/>
                  <w:marRight w:val="0"/>
                  <w:marTop w:val="0"/>
                  <w:marBottom w:val="0"/>
                  <w:divBdr>
                    <w:top w:val="single" w:sz="2" w:space="0" w:color="D9D9E3"/>
                    <w:left w:val="single" w:sz="2" w:space="0" w:color="D9D9E3"/>
                    <w:bottom w:val="single" w:sz="2" w:space="0" w:color="D9D9E3"/>
                    <w:right w:val="single" w:sz="2" w:space="0" w:color="D9D9E3"/>
                  </w:divBdr>
                  <w:divsChild>
                    <w:div w:id="342366276">
                      <w:marLeft w:val="0"/>
                      <w:marRight w:val="0"/>
                      <w:marTop w:val="0"/>
                      <w:marBottom w:val="0"/>
                      <w:divBdr>
                        <w:top w:val="single" w:sz="2" w:space="0" w:color="D9D9E3"/>
                        <w:left w:val="single" w:sz="2" w:space="0" w:color="D9D9E3"/>
                        <w:bottom w:val="single" w:sz="2" w:space="0" w:color="D9D9E3"/>
                        <w:right w:val="single" w:sz="2" w:space="0" w:color="D9D9E3"/>
                      </w:divBdr>
                      <w:divsChild>
                        <w:div w:id="582570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44956348">
      <w:bodyDiv w:val="1"/>
      <w:marLeft w:val="0"/>
      <w:marRight w:val="0"/>
      <w:marTop w:val="0"/>
      <w:marBottom w:val="0"/>
      <w:divBdr>
        <w:top w:val="none" w:sz="0" w:space="0" w:color="auto"/>
        <w:left w:val="none" w:sz="0" w:space="0" w:color="auto"/>
        <w:bottom w:val="none" w:sz="0" w:space="0" w:color="auto"/>
        <w:right w:val="none" w:sz="0" w:space="0" w:color="auto"/>
      </w:divBdr>
      <w:divsChild>
        <w:div w:id="1249388776">
          <w:marLeft w:val="0"/>
          <w:marRight w:val="0"/>
          <w:marTop w:val="0"/>
          <w:marBottom w:val="0"/>
          <w:divBdr>
            <w:top w:val="single" w:sz="2" w:space="0" w:color="D9D9E3"/>
            <w:left w:val="single" w:sz="2" w:space="0" w:color="D9D9E3"/>
            <w:bottom w:val="single" w:sz="2" w:space="0" w:color="D9D9E3"/>
            <w:right w:val="single" w:sz="2" w:space="0" w:color="D9D9E3"/>
          </w:divBdr>
          <w:divsChild>
            <w:div w:id="179855268">
              <w:marLeft w:val="0"/>
              <w:marRight w:val="0"/>
              <w:marTop w:val="0"/>
              <w:marBottom w:val="0"/>
              <w:divBdr>
                <w:top w:val="single" w:sz="2" w:space="0" w:color="D9D9E3"/>
                <w:left w:val="single" w:sz="2" w:space="0" w:color="D9D9E3"/>
                <w:bottom w:val="single" w:sz="2" w:space="0" w:color="D9D9E3"/>
                <w:right w:val="single" w:sz="2" w:space="0" w:color="D9D9E3"/>
              </w:divBdr>
              <w:divsChild>
                <w:div w:id="1385105145">
                  <w:marLeft w:val="0"/>
                  <w:marRight w:val="0"/>
                  <w:marTop w:val="0"/>
                  <w:marBottom w:val="0"/>
                  <w:divBdr>
                    <w:top w:val="single" w:sz="2" w:space="0" w:color="D9D9E3"/>
                    <w:left w:val="single" w:sz="2" w:space="0" w:color="D9D9E3"/>
                    <w:bottom w:val="single" w:sz="2" w:space="0" w:color="D9D9E3"/>
                    <w:right w:val="single" w:sz="2" w:space="0" w:color="D9D9E3"/>
                  </w:divBdr>
                  <w:divsChild>
                    <w:div w:id="770664674">
                      <w:marLeft w:val="0"/>
                      <w:marRight w:val="0"/>
                      <w:marTop w:val="0"/>
                      <w:marBottom w:val="0"/>
                      <w:divBdr>
                        <w:top w:val="single" w:sz="2" w:space="0" w:color="D9D9E3"/>
                        <w:left w:val="single" w:sz="2" w:space="0" w:color="D9D9E3"/>
                        <w:bottom w:val="single" w:sz="2" w:space="0" w:color="D9D9E3"/>
                        <w:right w:val="single" w:sz="2" w:space="0" w:color="D9D9E3"/>
                      </w:divBdr>
                      <w:divsChild>
                        <w:div w:id="1222057767">
                          <w:marLeft w:val="0"/>
                          <w:marRight w:val="0"/>
                          <w:marTop w:val="0"/>
                          <w:marBottom w:val="0"/>
                          <w:divBdr>
                            <w:top w:val="single" w:sz="2" w:space="0" w:color="D9D9E3"/>
                            <w:left w:val="single" w:sz="2" w:space="0" w:color="D9D9E3"/>
                            <w:bottom w:val="single" w:sz="2" w:space="0" w:color="D9D9E3"/>
                            <w:right w:val="single" w:sz="2" w:space="0" w:color="D9D9E3"/>
                          </w:divBdr>
                          <w:divsChild>
                            <w:div w:id="1690333964">
                              <w:marLeft w:val="0"/>
                              <w:marRight w:val="0"/>
                              <w:marTop w:val="100"/>
                              <w:marBottom w:val="100"/>
                              <w:divBdr>
                                <w:top w:val="single" w:sz="2" w:space="0" w:color="D9D9E3"/>
                                <w:left w:val="single" w:sz="2" w:space="0" w:color="D9D9E3"/>
                                <w:bottom w:val="single" w:sz="2" w:space="0" w:color="D9D9E3"/>
                                <w:right w:val="single" w:sz="2" w:space="0" w:color="D9D9E3"/>
                              </w:divBdr>
                              <w:divsChild>
                                <w:div w:id="1700429342">
                                  <w:marLeft w:val="0"/>
                                  <w:marRight w:val="0"/>
                                  <w:marTop w:val="0"/>
                                  <w:marBottom w:val="0"/>
                                  <w:divBdr>
                                    <w:top w:val="single" w:sz="2" w:space="0" w:color="D9D9E3"/>
                                    <w:left w:val="single" w:sz="2" w:space="0" w:color="D9D9E3"/>
                                    <w:bottom w:val="single" w:sz="2" w:space="0" w:color="D9D9E3"/>
                                    <w:right w:val="single" w:sz="2" w:space="0" w:color="D9D9E3"/>
                                  </w:divBdr>
                                  <w:divsChild>
                                    <w:div w:id="520171713">
                                      <w:marLeft w:val="0"/>
                                      <w:marRight w:val="0"/>
                                      <w:marTop w:val="0"/>
                                      <w:marBottom w:val="0"/>
                                      <w:divBdr>
                                        <w:top w:val="single" w:sz="2" w:space="0" w:color="D9D9E3"/>
                                        <w:left w:val="single" w:sz="2" w:space="0" w:color="D9D9E3"/>
                                        <w:bottom w:val="single" w:sz="2" w:space="0" w:color="D9D9E3"/>
                                        <w:right w:val="single" w:sz="2" w:space="0" w:color="D9D9E3"/>
                                      </w:divBdr>
                                      <w:divsChild>
                                        <w:div w:id="269361509">
                                          <w:marLeft w:val="0"/>
                                          <w:marRight w:val="0"/>
                                          <w:marTop w:val="0"/>
                                          <w:marBottom w:val="0"/>
                                          <w:divBdr>
                                            <w:top w:val="single" w:sz="2" w:space="0" w:color="D9D9E3"/>
                                            <w:left w:val="single" w:sz="2" w:space="0" w:color="D9D9E3"/>
                                            <w:bottom w:val="single" w:sz="2" w:space="0" w:color="D9D9E3"/>
                                            <w:right w:val="single" w:sz="2" w:space="0" w:color="D9D9E3"/>
                                          </w:divBdr>
                                          <w:divsChild>
                                            <w:div w:id="587882546">
                                              <w:marLeft w:val="0"/>
                                              <w:marRight w:val="0"/>
                                              <w:marTop w:val="0"/>
                                              <w:marBottom w:val="0"/>
                                              <w:divBdr>
                                                <w:top w:val="single" w:sz="2" w:space="0" w:color="D9D9E3"/>
                                                <w:left w:val="single" w:sz="2" w:space="0" w:color="D9D9E3"/>
                                                <w:bottom w:val="single" w:sz="2" w:space="0" w:color="D9D9E3"/>
                                                <w:right w:val="single" w:sz="2" w:space="0" w:color="D9D9E3"/>
                                              </w:divBdr>
                                              <w:divsChild>
                                                <w:div w:id="441145618">
                                                  <w:marLeft w:val="0"/>
                                                  <w:marRight w:val="0"/>
                                                  <w:marTop w:val="0"/>
                                                  <w:marBottom w:val="0"/>
                                                  <w:divBdr>
                                                    <w:top w:val="single" w:sz="2" w:space="0" w:color="D9D9E3"/>
                                                    <w:left w:val="single" w:sz="2" w:space="0" w:color="D9D9E3"/>
                                                    <w:bottom w:val="single" w:sz="2" w:space="0" w:color="D9D9E3"/>
                                                    <w:right w:val="single" w:sz="2" w:space="0" w:color="D9D9E3"/>
                                                  </w:divBdr>
                                                  <w:divsChild>
                                                    <w:div w:id="658850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48450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45672466">
      <w:bodyDiv w:val="1"/>
      <w:marLeft w:val="0"/>
      <w:marRight w:val="0"/>
      <w:marTop w:val="0"/>
      <w:marBottom w:val="0"/>
      <w:divBdr>
        <w:top w:val="none" w:sz="0" w:space="0" w:color="auto"/>
        <w:left w:val="none" w:sz="0" w:space="0" w:color="auto"/>
        <w:bottom w:val="none" w:sz="0" w:space="0" w:color="auto"/>
        <w:right w:val="none" w:sz="0" w:space="0" w:color="auto"/>
      </w:divBdr>
      <w:divsChild>
        <w:div w:id="1404374230">
          <w:marLeft w:val="0"/>
          <w:marRight w:val="0"/>
          <w:marTop w:val="0"/>
          <w:marBottom w:val="0"/>
          <w:divBdr>
            <w:top w:val="single" w:sz="2" w:space="0" w:color="E3E3E3"/>
            <w:left w:val="single" w:sz="2" w:space="0" w:color="E3E3E3"/>
            <w:bottom w:val="single" w:sz="2" w:space="0" w:color="E3E3E3"/>
            <w:right w:val="single" w:sz="2" w:space="0" w:color="E3E3E3"/>
          </w:divBdr>
          <w:divsChild>
            <w:div w:id="1031110263">
              <w:marLeft w:val="0"/>
              <w:marRight w:val="0"/>
              <w:marTop w:val="0"/>
              <w:marBottom w:val="0"/>
              <w:divBdr>
                <w:top w:val="single" w:sz="2" w:space="0" w:color="E3E3E3"/>
                <w:left w:val="single" w:sz="2" w:space="0" w:color="E3E3E3"/>
                <w:bottom w:val="single" w:sz="2" w:space="0" w:color="E3E3E3"/>
                <w:right w:val="single" w:sz="2" w:space="0" w:color="E3E3E3"/>
              </w:divBdr>
              <w:divsChild>
                <w:div w:id="1594318052">
                  <w:marLeft w:val="0"/>
                  <w:marRight w:val="0"/>
                  <w:marTop w:val="0"/>
                  <w:marBottom w:val="0"/>
                  <w:divBdr>
                    <w:top w:val="single" w:sz="2" w:space="0" w:color="E3E3E3"/>
                    <w:left w:val="single" w:sz="2" w:space="0" w:color="E3E3E3"/>
                    <w:bottom w:val="single" w:sz="2" w:space="0" w:color="E3E3E3"/>
                    <w:right w:val="single" w:sz="2" w:space="0" w:color="E3E3E3"/>
                  </w:divBdr>
                  <w:divsChild>
                    <w:div w:id="224336827">
                      <w:marLeft w:val="0"/>
                      <w:marRight w:val="0"/>
                      <w:marTop w:val="0"/>
                      <w:marBottom w:val="0"/>
                      <w:divBdr>
                        <w:top w:val="single" w:sz="2" w:space="0" w:color="E3E3E3"/>
                        <w:left w:val="single" w:sz="2" w:space="0" w:color="E3E3E3"/>
                        <w:bottom w:val="single" w:sz="2" w:space="0" w:color="E3E3E3"/>
                        <w:right w:val="single" w:sz="2" w:space="0" w:color="E3E3E3"/>
                      </w:divBdr>
                      <w:divsChild>
                        <w:div w:id="1138884692">
                          <w:marLeft w:val="0"/>
                          <w:marRight w:val="0"/>
                          <w:marTop w:val="0"/>
                          <w:marBottom w:val="0"/>
                          <w:divBdr>
                            <w:top w:val="single" w:sz="2" w:space="0" w:color="E3E3E3"/>
                            <w:left w:val="single" w:sz="2" w:space="0" w:color="E3E3E3"/>
                            <w:bottom w:val="single" w:sz="2" w:space="0" w:color="E3E3E3"/>
                            <w:right w:val="single" w:sz="2" w:space="0" w:color="E3E3E3"/>
                          </w:divBdr>
                          <w:divsChild>
                            <w:div w:id="1080176758">
                              <w:marLeft w:val="0"/>
                              <w:marRight w:val="0"/>
                              <w:marTop w:val="100"/>
                              <w:marBottom w:val="100"/>
                              <w:divBdr>
                                <w:top w:val="single" w:sz="2" w:space="0" w:color="E3E3E3"/>
                                <w:left w:val="single" w:sz="2" w:space="0" w:color="E3E3E3"/>
                                <w:bottom w:val="single" w:sz="2" w:space="0" w:color="E3E3E3"/>
                                <w:right w:val="single" w:sz="2" w:space="0" w:color="E3E3E3"/>
                              </w:divBdr>
                              <w:divsChild>
                                <w:div w:id="699744415">
                                  <w:marLeft w:val="0"/>
                                  <w:marRight w:val="0"/>
                                  <w:marTop w:val="0"/>
                                  <w:marBottom w:val="0"/>
                                  <w:divBdr>
                                    <w:top w:val="single" w:sz="2" w:space="0" w:color="E3E3E3"/>
                                    <w:left w:val="single" w:sz="2" w:space="0" w:color="E3E3E3"/>
                                    <w:bottom w:val="single" w:sz="2" w:space="0" w:color="E3E3E3"/>
                                    <w:right w:val="single" w:sz="2" w:space="0" w:color="E3E3E3"/>
                                  </w:divBdr>
                                  <w:divsChild>
                                    <w:div w:id="1033307094">
                                      <w:marLeft w:val="0"/>
                                      <w:marRight w:val="0"/>
                                      <w:marTop w:val="0"/>
                                      <w:marBottom w:val="0"/>
                                      <w:divBdr>
                                        <w:top w:val="single" w:sz="2" w:space="0" w:color="E3E3E3"/>
                                        <w:left w:val="single" w:sz="2" w:space="0" w:color="E3E3E3"/>
                                        <w:bottom w:val="single" w:sz="2" w:space="0" w:color="E3E3E3"/>
                                        <w:right w:val="single" w:sz="2" w:space="0" w:color="E3E3E3"/>
                                      </w:divBdr>
                                      <w:divsChild>
                                        <w:div w:id="1596474017">
                                          <w:marLeft w:val="0"/>
                                          <w:marRight w:val="0"/>
                                          <w:marTop w:val="0"/>
                                          <w:marBottom w:val="0"/>
                                          <w:divBdr>
                                            <w:top w:val="single" w:sz="2" w:space="0" w:color="E3E3E3"/>
                                            <w:left w:val="single" w:sz="2" w:space="0" w:color="E3E3E3"/>
                                            <w:bottom w:val="single" w:sz="2" w:space="0" w:color="E3E3E3"/>
                                            <w:right w:val="single" w:sz="2" w:space="0" w:color="E3E3E3"/>
                                          </w:divBdr>
                                          <w:divsChild>
                                            <w:div w:id="41832870">
                                              <w:marLeft w:val="0"/>
                                              <w:marRight w:val="0"/>
                                              <w:marTop w:val="0"/>
                                              <w:marBottom w:val="0"/>
                                              <w:divBdr>
                                                <w:top w:val="single" w:sz="2" w:space="0" w:color="E3E3E3"/>
                                                <w:left w:val="single" w:sz="2" w:space="0" w:color="E3E3E3"/>
                                                <w:bottom w:val="single" w:sz="2" w:space="0" w:color="E3E3E3"/>
                                                <w:right w:val="single" w:sz="2" w:space="0" w:color="E3E3E3"/>
                                              </w:divBdr>
                                              <w:divsChild>
                                                <w:div w:id="375393868">
                                                  <w:marLeft w:val="0"/>
                                                  <w:marRight w:val="0"/>
                                                  <w:marTop w:val="0"/>
                                                  <w:marBottom w:val="0"/>
                                                  <w:divBdr>
                                                    <w:top w:val="single" w:sz="2" w:space="0" w:color="E3E3E3"/>
                                                    <w:left w:val="single" w:sz="2" w:space="0" w:color="E3E3E3"/>
                                                    <w:bottom w:val="single" w:sz="2" w:space="0" w:color="E3E3E3"/>
                                                    <w:right w:val="single" w:sz="2" w:space="0" w:color="E3E3E3"/>
                                                  </w:divBdr>
                                                  <w:divsChild>
                                                    <w:div w:id="12132727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368749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549343451">
      <w:bodyDiv w:val="1"/>
      <w:marLeft w:val="0"/>
      <w:marRight w:val="0"/>
      <w:marTop w:val="0"/>
      <w:marBottom w:val="0"/>
      <w:divBdr>
        <w:top w:val="none" w:sz="0" w:space="0" w:color="auto"/>
        <w:left w:val="none" w:sz="0" w:space="0" w:color="auto"/>
        <w:bottom w:val="none" w:sz="0" w:space="0" w:color="auto"/>
        <w:right w:val="none" w:sz="0" w:space="0" w:color="auto"/>
      </w:divBdr>
      <w:divsChild>
        <w:div w:id="1053310901">
          <w:marLeft w:val="0"/>
          <w:marRight w:val="0"/>
          <w:marTop w:val="0"/>
          <w:marBottom w:val="0"/>
          <w:divBdr>
            <w:top w:val="single" w:sz="2" w:space="0" w:color="D9D9E3"/>
            <w:left w:val="single" w:sz="2" w:space="0" w:color="D9D9E3"/>
            <w:bottom w:val="single" w:sz="2" w:space="0" w:color="D9D9E3"/>
            <w:right w:val="single" w:sz="2" w:space="0" w:color="D9D9E3"/>
          </w:divBdr>
          <w:divsChild>
            <w:div w:id="1671828036">
              <w:marLeft w:val="0"/>
              <w:marRight w:val="0"/>
              <w:marTop w:val="0"/>
              <w:marBottom w:val="0"/>
              <w:divBdr>
                <w:top w:val="single" w:sz="2" w:space="0" w:color="D9D9E3"/>
                <w:left w:val="single" w:sz="2" w:space="0" w:color="D9D9E3"/>
                <w:bottom w:val="single" w:sz="2" w:space="0" w:color="D9D9E3"/>
                <w:right w:val="single" w:sz="2" w:space="0" w:color="D9D9E3"/>
              </w:divBdr>
              <w:divsChild>
                <w:div w:id="743144653">
                  <w:marLeft w:val="0"/>
                  <w:marRight w:val="0"/>
                  <w:marTop w:val="0"/>
                  <w:marBottom w:val="0"/>
                  <w:divBdr>
                    <w:top w:val="single" w:sz="2" w:space="0" w:color="D9D9E3"/>
                    <w:left w:val="single" w:sz="2" w:space="0" w:color="D9D9E3"/>
                    <w:bottom w:val="single" w:sz="2" w:space="0" w:color="D9D9E3"/>
                    <w:right w:val="single" w:sz="2" w:space="0" w:color="D9D9E3"/>
                  </w:divBdr>
                  <w:divsChild>
                    <w:div w:id="1424956479">
                      <w:marLeft w:val="0"/>
                      <w:marRight w:val="0"/>
                      <w:marTop w:val="0"/>
                      <w:marBottom w:val="0"/>
                      <w:divBdr>
                        <w:top w:val="single" w:sz="2" w:space="0" w:color="D9D9E3"/>
                        <w:left w:val="single" w:sz="2" w:space="0" w:color="D9D9E3"/>
                        <w:bottom w:val="single" w:sz="2" w:space="0" w:color="D9D9E3"/>
                        <w:right w:val="single" w:sz="2" w:space="0" w:color="D9D9E3"/>
                      </w:divBdr>
                      <w:divsChild>
                        <w:div w:id="1077479974">
                          <w:marLeft w:val="0"/>
                          <w:marRight w:val="0"/>
                          <w:marTop w:val="0"/>
                          <w:marBottom w:val="0"/>
                          <w:divBdr>
                            <w:top w:val="single" w:sz="2" w:space="0" w:color="D9D9E3"/>
                            <w:left w:val="single" w:sz="2" w:space="0" w:color="D9D9E3"/>
                            <w:bottom w:val="single" w:sz="2" w:space="0" w:color="D9D9E3"/>
                            <w:right w:val="single" w:sz="2" w:space="0" w:color="D9D9E3"/>
                          </w:divBdr>
                          <w:divsChild>
                            <w:div w:id="666982738">
                              <w:marLeft w:val="0"/>
                              <w:marRight w:val="0"/>
                              <w:marTop w:val="100"/>
                              <w:marBottom w:val="100"/>
                              <w:divBdr>
                                <w:top w:val="single" w:sz="2" w:space="0" w:color="D9D9E3"/>
                                <w:left w:val="single" w:sz="2" w:space="0" w:color="D9D9E3"/>
                                <w:bottom w:val="single" w:sz="2" w:space="0" w:color="D9D9E3"/>
                                <w:right w:val="single" w:sz="2" w:space="0" w:color="D9D9E3"/>
                              </w:divBdr>
                              <w:divsChild>
                                <w:div w:id="1773621041">
                                  <w:marLeft w:val="0"/>
                                  <w:marRight w:val="0"/>
                                  <w:marTop w:val="0"/>
                                  <w:marBottom w:val="0"/>
                                  <w:divBdr>
                                    <w:top w:val="single" w:sz="2" w:space="0" w:color="D9D9E3"/>
                                    <w:left w:val="single" w:sz="2" w:space="0" w:color="D9D9E3"/>
                                    <w:bottom w:val="single" w:sz="2" w:space="0" w:color="D9D9E3"/>
                                    <w:right w:val="single" w:sz="2" w:space="0" w:color="D9D9E3"/>
                                  </w:divBdr>
                                  <w:divsChild>
                                    <w:div w:id="623730020">
                                      <w:marLeft w:val="0"/>
                                      <w:marRight w:val="0"/>
                                      <w:marTop w:val="0"/>
                                      <w:marBottom w:val="0"/>
                                      <w:divBdr>
                                        <w:top w:val="single" w:sz="2" w:space="0" w:color="D9D9E3"/>
                                        <w:left w:val="single" w:sz="2" w:space="0" w:color="D9D9E3"/>
                                        <w:bottom w:val="single" w:sz="2" w:space="0" w:color="D9D9E3"/>
                                        <w:right w:val="single" w:sz="2" w:space="0" w:color="D9D9E3"/>
                                      </w:divBdr>
                                      <w:divsChild>
                                        <w:div w:id="155540070">
                                          <w:marLeft w:val="0"/>
                                          <w:marRight w:val="0"/>
                                          <w:marTop w:val="0"/>
                                          <w:marBottom w:val="0"/>
                                          <w:divBdr>
                                            <w:top w:val="single" w:sz="2" w:space="0" w:color="D9D9E3"/>
                                            <w:left w:val="single" w:sz="2" w:space="0" w:color="D9D9E3"/>
                                            <w:bottom w:val="single" w:sz="2" w:space="0" w:color="D9D9E3"/>
                                            <w:right w:val="single" w:sz="2" w:space="0" w:color="D9D9E3"/>
                                          </w:divBdr>
                                          <w:divsChild>
                                            <w:div w:id="21126824">
                                              <w:marLeft w:val="0"/>
                                              <w:marRight w:val="0"/>
                                              <w:marTop w:val="0"/>
                                              <w:marBottom w:val="0"/>
                                              <w:divBdr>
                                                <w:top w:val="single" w:sz="2" w:space="0" w:color="D9D9E3"/>
                                                <w:left w:val="single" w:sz="2" w:space="0" w:color="D9D9E3"/>
                                                <w:bottom w:val="single" w:sz="2" w:space="0" w:color="D9D9E3"/>
                                                <w:right w:val="single" w:sz="2" w:space="0" w:color="D9D9E3"/>
                                              </w:divBdr>
                                              <w:divsChild>
                                                <w:div w:id="2075813375">
                                                  <w:marLeft w:val="0"/>
                                                  <w:marRight w:val="0"/>
                                                  <w:marTop w:val="0"/>
                                                  <w:marBottom w:val="0"/>
                                                  <w:divBdr>
                                                    <w:top w:val="single" w:sz="2" w:space="0" w:color="D9D9E3"/>
                                                    <w:left w:val="single" w:sz="2" w:space="0" w:color="D9D9E3"/>
                                                    <w:bottom w:val="single" w:sz="2" w:space="0" w:color="D9D9E3"/>
                                                    <w:right w:val="single" w:sz="2" w:space="0" w:color="D9D9E3"/>
                                                  </w:divBdr>
                                                  <w:divsChild>
                                                    <w:div w:id="2007323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686568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27351430">
      <w:bodyDiv w:val="1"/>
      <w:marLeft w:val="0"/>
      <w:marRight w:val="0"/>
      <w:marTop w:val="0"/>
      <w:marBottom w:val="0"/>
      <w:divBdr>
        <w:top w:val="none" w:sz="0" w:space="0" w:color="auto"/>
        <w:left w:val="none" w:sz="0" w:space="0" w:color="auto"/>
        <w:bottom w:val="none" w:sz="0" w:space="0" w:color="auto"/>
        <w:right w:val="none" w:sz="0" w:space="0" w:color="auto"/>
      </w:divBdr>
      <w:divsChild>
        <w:div w:id="312685400">
          <w:marLeft w:val="0"/>
          <w:marRight w:val="0"/>
          <w:marTop w:val="0"/>
          <w:marBottom w:val="0"/>
          <w:divBdr>
            <w:top w:val="single" w:sz="2" w:space="0" w:color="E3E3E3"/>
            <w:left w:val="single" w:sz="2" w:space="0" w:color="E3E3E3"/>
            <w:bottom w:val="single" w:sz="2" w:space="0" w:color="E3E3E3"/>
            <w:right w:val="single" w:sz="2" w:space="0" w:color="E3E3E3"/>
          </w:divBdr>
          <w:divsChild>
            <w:div w:id="1933853778">
              <w:marLeft w:val="0"/>
              <w:marRight w:val="0"/>
              <w:marTop w:val="0"/>
              <w:marBottom w:val="0"/>
              <w:divBdr>
                <w:top w:val="single" w:sz="2" w:space="0" w:color="E3E3E3"/>
                <w:left w:val="single" w:sz="2" w:space="0" w:color="E3E3E3"/>
                <w:bottom w:val="single" w:sz="2" w:space="0" w:color="E3E3E3"/>
                <w:right w:val="single" w:sz="2" w:space="0" w:color="E3E3E3"/>
              </w:divBdr>
              <w:divsChild>
                <w:div w:id="666521365">
                  <w:marLeft w:val="0"/>
                  <w:marRight w:val="0"/>
                  <w:marTop w:val="0"/>
                  <w:marBottom w:val="0"/>
                  <w:divBdr>
                    <w:top w:val="single" w:sz="2" w:space="0" w:color="E3E3E3"/>
                    <w:left w:val="single" w:sz="2" w:space="0" w:color="E3E3E3"/>
                    <w:bottom w:val="single" w:sz="2" w:space="0" w:color="E3E3E3"/>
                    <w:right w:val="single" w:sz="2" w:space="0" w:color="E3E3E3"/>
                  </w:divBdr>
                  <w:divsChild>
                    <w:div w:id="1954088488">
                      <w:marLeft w:val="0"/>
                      <w:marRight w:val="0"/>
                      <w:marTop w:val="0"/>
                      <w:marBottom w:val="0"/>
                      <w:divBdr>
                        <w:top w:val="single" w:sz="2" w:space="0" w:color="E3E3E3"/>
                        <w:left w:val="single" w:sz="2" w:space="0" w:color="E3E3E3"/>
                        <w:bottom w:val="single" w:sz="2" w:space="0" w:color="E3E3E3"/>
                        <w:right w:val="single" w:sz="2" w:space="0" w:color="E3E3E3"/>
                      </w:divBdr>
                      <w:divsChild>
                        <w:div w:id="1213345688">
                          <w:marLeft w:val="0"/>
                          <w:marRight w:val="0"/>
                          <w:marTop w:val="0"/>
                          <w:marBottom w:val="0"/>
                          <w:divBdr>
                            <w:top w:val="single" w:sz="2" w:space="0" w:color="E3E3E3"/>
                            <w:left w:val="single" w:sz="2" w:space="0" w:color="E3E3E3"/>
                            <w:bottom w:val="single" w:sz="2" w:space="0" w:color="E3E3E3"/>
                            <w:right w:val="single" w:sz="2" w:space="0" w:color="E3E3E3"/>
                          </w:divBdr>
                          <w:divsChild>
                            <w:div w:id="48379920">
                              <w:marLeft w:val="0"/>
                              <w:marRight w:val="0"/>
                              <w:marTop w:val="100"/>
                              <w:marBottom w:val="100"/>
                              <w:divBdr>
                                <w:top w:val="single" w:sz="2" w:space="0" w:color="E3E3E3"/>
                                <w:left w:val="single" w:sz="2" w:space="0" w:color="E3E3E3"/>
                                <w:bottom w:val="single" w:sz="2" w:space="0" w:color="E3E3E3"/>
                                <w:right w:val="single" w:sz="2" w:space="0" w:color="E3E3E3"/>
                              </w:divBdr>
                              <w:divsChild>
                                <w:div w:id="177618014">
                                  <w:marLeft w:val="0"/>
                                  <w:marRight w:val="0"/>
                                  <w:marTop w:val="0"/>
                                  <w:marBottom w:val="0"/>
                                  <w:divBdr>
                                    <w:top w:val="single" w:sz="2" w:space="0" w:color="E3E3E3"/>
                                    <w:left w:val="single" w:sz="2" w:space="0" w:color="E3E3E3"/>
                                    <w:bottom w:val="single" w:sz="2" w:space="0" w:color="E3E3E3"/>
                                    <w:right w:val="single" w:sz="2" w:space="0" w:color="E3E3E3"/>
                                  </w:divBdr>
                                  <w:divsChild>
                                    <w:div w:id="48699414">
                                      <w:marLeft w:val="0"/>
                                      <w:marRight w:val="0"/>
                                      <w:marTop w:val="0"/>
                                      <w:marBottom w:val="0"/>
                                      <w:divBdr>
                                        <w:top w:val="single" w:sz="2" w:space="0" w:color="E3E3E3"/>
                                        <w:left w:val="single" w:sz="2" w:space="0" w:color="E3E3E3"/>
                                        <w:bottom w:val="single" w:sz="2" w:space="0" w:color="E3E3E3"/>
                                        <w:right w:val="single" w:sz="2" w:space="0" w:color="E3E3E3"/>
                                      </w:divBdr>
                                      <w:divsChild>
                                        <w:div w:id="936866590">
                                          <w:marLeft w:val="0"/>
                                          <w:marRight w:val="0"/>
                                          <w:marTop w:val="0"/>
                                          <w:marBottom w:val="0"/>
                                          <w:divBdr>
                                            <w:top w:val="single" w:sz="2" w:space="0" w:color="E3E3E3"/>
                                            <w:left w:val="single" w:sz="2" w:space="0" w:color="E3E3E3"/>
                                            <w:bottom w:val="single" w:sz="2" w:space="0" w:color="E3E3E3"/>
                                            <w:right w:val="single" w:sz="2" w:space="0" w:color="E3E3E3"/>
                                          </w:divBdr>
                                          <w:divsChild>
                                            <w:div w:id="1346400952">
                                              <w:marLeft w:val="0"/>
                                              <w:marRight w:val="0"/>
                                              <w:marTop w:val="0"/>
                                              <w:marBottom w:val="0"/>
                                              <w:divBdr>
                                                <w:top w:val="single" w:sz="2" w:space="0" w:color="E3E3E3"/>
                                                <w:left w:val="single" w:sz="2" w:space="0" w:color="E3E3E3"/>
                                                <w:bottom w:val="single" w:sz="2" w:space="0" w:color="E3E3E3"/>
                                                <w:right w:val="single" w:sz="2" w:space="0" w:color="E3E3E3"/>
                                              </w:divBdr>
                                              <w:divsChild>
                                                <w:div w:id="811949368">
                                                  <w:marLeft w:val="0"/>
                                                  <w:marRight w:val="0"/>
                                                  <w:marTop w:val="0"/>
                                                  <w:marBottom w:val="0"/>
                                                  <w:divBdr>
                                                    <w:top w:val="single" w:sz="2" w:space="0" w:color="E3E3E3"/>
                                                    <w:left w:val="single" w:sz="2" w:space="0" w:color="E3E3E3"/>
                                                    <w:bottom w:val="single" w:sz="2" w:space="0" w:color="E3E3E3"/>
                                                    <w:right w:val="single" w:sz="2" w:space="0" w:color="E3E3E3"/>
                                                  </w:divBdr>
                                                  <w:divsChild>
                                                    <w:div w:id="404492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402423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662587723">
      <w:bodyDiv w:val="1"/>
      <w:marLeft w:val="0"/>
      <w:marRight w:val="0"/>
      <w:marTop w:val="0"/>
      <w:marBottom w:val="0"/>
      <w:divBdr>
        <w:top w:val="none" w:sz="0" w:space="0" w:color="auto"/>
        <w:left w:val="none" w:sz="0" w:space="0" w:color="auto"/>
        <w:bottom w:val="none" w:sz="0" w:space="0" w:color="auto"/>
        <w:right w:val="none" w:sz="0" w:space="0" w:color="auto"/>
      </w:divBdr>
    </w:div>
    <w:div w:id="1674189302">
      <w:bodyDiv w:val="1"/>
      <w:marLeft w:val="0"/>
      <w:marRight w:val="0"/>
      <w:marTop w:val="0"/>
      <w:marBottom w:val="0"/>
      <w:divBdr>
        <w:top w:val="none" w:sz="0" w:space="0" w:color="auto"/>
        <w:left w:val="none" w:sz="0" w:space="0" w:color="auto"/>
        <w:bottom w:val="none" w:sz="0" w:space="0" w:color="auto"/>
        <w:right w:val="none" w:sz="0" w:space="0" w:color="auto"/>
      </w:divBdr>
    </w:div>
    <w:div w:id="1757631255">
      <w:bodyDiv w:val="1"/>
      <w:marLeft w:val="0"/>
      <w:marRight w:val="0"/>
      <w:marTop w:val="0"/>
      <w:marBottom w:val="0"/>
      <w:divBdr>
        <w:top w:val="none" w:sz="0" w:space="0" w:color="auto"/>
        <w:left w:val="none" w:sz="0" w:space="0" w:color="auto"/>
        <w:bottom w:val="none" w:sz="0" w:space="0" w:color="auto"/>
        <w:right w:val="none" w:sz="0" w:space="0" w:color="auto"/>
      </w:divBdr>
    </w:div>
    <w:div w:id="1933080289">
      <w:bodyDiv w:val="1"/>
      <w:marLeft w:val="0"/>
      <w:marRight w:val="0"/>
      <w:marTop w:val="0"/>
      <w:marBottom w:val="0"/>
      <w:divBdr>
        <w:top w:val="none" w:sz="0" w:space="0" w:color="auto"/>
        <w:left w:val="none" w:sz="0" w:space="0" w:color="auto"/>
        <w:bottom w:val="none" w:sz="0" w:space="0" w:color="auto"/>
        <w:right w:val="none" w:sz="0" w:space="0" w:color="auto"/>
      </w:divBdr>
    </w:div>
    <w:div w:id="1955135848">
      <w:bodyDiv w:val="1"/>
      <w:marLeft w:val="0"/>
      <w:marRight w:val="0"/>
      <w:marTop w:val="0"/>
      <w:marBottom w:val="0"/>
      <w:divBdr>
        <w:top w:val="none" w:sz="0" w:space="0" w:color="auto"/>
        <w:left w:val="none" w:sz="0" w:space="0" w:color="auto"/>
        <w:bottom w:val="none" w:sz="0" w:space="0" w:color="auto"/>
        <w:right w:val="none" w:sz="0" w:space="0" w:color="auto"/>
      </w:divBdr>
      <w:divsChild>
        <w:div w:id="2106683951">
          <w:marLeft w:val="0"/>
          <w:marRight w:val="0"/>
          <w:marTop w:val="0"/>
          <w:marBottom w:val="0"/>
          <w:divBdr>
            <w:top w:val="single" w:sz="2" w:space="0" w:color="E3E3E3"/>
            <w:left w:val="single" w:sz="2" w:space="0" w:color="E3E3E3"/>
            <w:bottom w:val="single" w:sz="2" w:space="0" w:color="E3E3E3"/>
            <w:right w:val="single" w:sz="2" w:space="0" w:color="E3E3E3"/>
          </w:divBdr>
          <w:divsChild>
            <w:div w:id="1031537504">
              <w:marLeft w:val="0"/>
              <w:marRight w:val="0"/>
              <w:marTop w:val="0"/>
              <w:marBottom w:val="0"/>
              <w:divBdr>
                <w:top w:val="single" w:sz="2" w:space="0" w:color="E3E3E3"/>
                <w:left w:val="single" w:sz="2" w:space="0" w:color="E3E3E3"/>
                <w:bottom w:val="single" w:sz="2" w:space="0" w:color="E3E3E3"/>
                <w:right w:val="single" w:sz="2" w:space="0" w:color="E3E3E3"/>
              </w:divBdr>
              <w:divsChild>
                <w:div w:id="1125273060">
                  <w:marLeft w:val="0"/>
                  <w:marRight w:val="0"/>
                  <w:marTop w:val="0"/>
                  <w:marBottom w:val="0"/>
                  <w:divBdr>
                    <w:top w:val="single" w:sz="2" w:space="0" w:color="E3E3E3"/>
                    <w:left w:val="single" w:sz="2" w:space="0" w:color="E3E3E3"/>
                    <w:bottom w:val="single" w:sz="2" w:space="0" w:color="E3E3E3"/>
                    <w:right w:val="single" w:sz="2" w:space="0" w:color="E3E3E3"/>
                  </w:divBdr>
                  <w:divsChild>
                    <w:div w:id="2014600520">
                      <w:marLeft w:val="0"/>
                      <w:marRight w:val="0"/>
                      <w:marTop w:val="0"/>
                      <w:marBottom w:val="0"/>
                      <w:divBdr>
                        <w:top w:val="single" w:sz="2" w:space="0" w:color="E3E3E3"/>
                        <w:left w:val="single" w:sz="2" w:space="0" w:color="E3E3E3"/>
                        <w:bottom w:val="single" w:sz="2" w:space="0" w:color="E3E3E3"/>
                        <w:right w:val="single" w:sz="2" w:space="0" w:color="E3E3E3"/>
                      </w:divBdr>
                      <w:divsChild>
                        <w:div w:id="2107463342">
                          <w:marLeft w:val="0"/>
                          <w:marRight w:val="0"/>
                          <w:marTop w:val="0"/>
                          <w:marBottom w:val="0"/>
                          <w:divBdr>
                            <w:top w:val="single" w:sz="2" w:space="0" w:color="E3E3E3"/>
                            <w:left w:val="single" w:sz="2" w:space="0" w:color="E3E3E3"/>
                            <w:bottom w:val="single" w:sz="2" w:space="0" w:color="E3E3E3"/>
                            <w:right w:val="single" w:sz="2" w:space="0" w:color="E3E3E3"/>
                          </w:divBdr>
                          <w:divsChild>
                            <w:div w:id="750152441">
                              <w:marLeft w:val="0"/>
                              <w:marRight w:val="0"/>
                              <w:marTop w:val="100"/>
                              <w:marBottom w:val="100"/>
                              <w:divBdr>
                                <w:top w:val="single" w:sz="2" w:space="0" w:color="E3E3E3"/>
                                <w:left w:val="single" w:sz="2" w:space="0" w:color="E3E3E3"/>
                                <w:bottom w:val="single" w:sz="2" w:space="0" w:color="E3E3E3"/>
                                <w:right w:val="single" w:sz="2" w:space="0" w:color="E3E3E3"/>
                              </w:divBdr>
                              <w:divsChild>
                                <w:div w:id="1342078372">
                                  <w:marLeft w:val="0"/>
                                  <w:marRight w:val="0"/>
                                  <w:marTop w:val="0"/>
                                  <w:marBottom w:val="0"/>
                                  <w:divBdr>
                                    <w:top w:val="single" w:sz="2" w:space="0" w:color="E3E3E3"/>
                                    <w:left w:val="single" w:sz="2" w:space="0" w:color="E3E3E3"/>
                                    <w:bottom w:val="single" w:sz="2" w:space="0" w:color="E3E3E3"/>
                                    <w:right w:val="single" w:sz="2" w:space="0" w:color="E3E3E3"/>
                                  </w:divBdr>
                                  <w:divsChild>
                                    <w:div w:id="1451783602">
                                      <w:marLeft w:val="0"/>
                                      <w:marRight w:val="0"/>
                                      <w:marTop w:val="0"/>
                                      <w:marBottom w:val="0"/>
                                      <w:divBdr>
                                        <w:top w:val="single" w:sz="2" w:space="0" w:color="E3E3E3"/>
                                        <w:left w:val="single" w:sz="2" w:space="0" w:color="E3E3E3"/>
                                        <w:bottom w:val="single" w:sz="2" w:space="0" w:color="E3E3E3"/>
                                        <w:right w:val="single" w:sz="2" w:space="0" w:color="E3E3E3"/>
                                      </w:divBdr>
                                      <w:divsChild>
                                        <w:div w:id="1779981097">
                                          <w:marLeft w:val="0"/>
                                          <w:marRight w:val="0"/>
                                          <w:marTop w:val="0"/>
                                          <w:marBottom w:val="0"/>
                                          <w:divBdr>
                                            <w:top w:val="single" w:sz="2" w:space="0" w:color="E3E3E3"/>
                                            <w:left w:val="single" w:sz="2" w:space="0" w:color="E3E3E3"/>
                                            <w:bottom w:val="single" w:sz="2" w:space="0" w:color="E3E3E3"/>
                                            <w:right w:val="single" w:sz="2" w:space="0" w:color="E3E3E3"/>
                                          </w:divBdr>
                                          <w:divsChild>
                                            <w:div w:id="1645551054">
                                              <w:marLeft w:val="0"/>
                                              <w:marRight w:val="0"/>
                                              <w:marTop w:val="0"/>
                                              <w:marBottom w:val="0"/>
                                              <w:divBdr>
                                                <w:top w:val="single" w:sz="2" w:space="0" w:color="E3E3E3"/>
                                                <w:left w:val="single" w:sz="2" w:space="0" w:color="E3E3E3"/>
                                                <w:bottom w:val="single" w:sz="2" w:space="0" w:color="E3E3E3"/>
                                                <w:right w:val="single" w:sz="2" w:space="0" w:color="E3E3E3"/>
                                              </w:divBdr>
                                              <w:divsChild>
                                                <w:div w:id="1035811456">
                                                  <w:marLeft w:val="0"/>
                                                  <w:marRight w:val="0"/>
                                                  <w:marTop w:val="0"/>
                                                  <w:marBottom w:val="0"/>
                                                  <w:divBdr>
                                                    <w:top w:val="single" w:sz="2" w:space="0" w:color="E3E3E3"/>
                                                    <w:left w:val="single" w:sz="2" w:space="0" w:color="E3E3E3"/>
                                                    <w:bottom w:val="single" w:sz="2" w:space="0" w:color="E3E3E3"/>
                                                    <w:right w:val="single" w:sz="2" w:space="0" w:color="E3E3E3"/>
                                                  </w:divBdr>
                                                  <w:divsChild>
                                                    <w:div w:id="484591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703626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56807393">
      <w:bodyDiv w:val="1"/>
      <w:marLeft w:val="0"/>
      <w:marRight w:val="0"/>
      <w:marTop w:val="0"/>
      <w:marBottom w:val="0"/>
      <w:divBdr>
        <w:top w:val="none" w:sz="0" w:space="0" w:color="auto"/>
        <w:left w:val="none" w:sz="0" w:space="0" w:color="auto"/>
        <w:bottom w:val="none" w:sz="0" w:space="0" w:color="auto"/>
        <w:right w:val="none" w:sz="0" w:space="0" w:color="auto"/>
      </w:divBdr>
    </w:div>
    <w:div w:id="2116316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943384/" TargetMode="External"/><Relationship Id="rId3" Type="http://schemas.openxmlformats.org/officeDocument/2006/relationships/settings" Target="settings.xml"/><Relationship Id="rId7" Type="http://schemas.openxmlformats.org/officeDocument/2006/relationships/hyperlink" Target="https://doi.org/10.1037/0000165-0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3616</Words>
  <Characters>20614</Characters>
  <Application>Microsoft Office Word</Application>
  <DocSecurity>0</DocSecurity>
  <Lines>171</Lines>
  <Paragraphs>48</Paragraphs>
  <ScaleCrop>false</ScaleCrop>
  <Company/>
  <LinksUpToDate>false</LinksUpToDate>
  <CharactersWithSpaces>24182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2</cp:revision>
  <dcterms:created xsi:type="dcterms:W3CDTF">2024-03-22T16:53:00Z</dcterms:created>
  <dcterms:modified xsi:type="dcterms:W3CDTF">2024-03-22T16:53:00Z</dcterms:modified>
</cp:coreProperties>
</file>