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767148" w14:textId="77777777" w:rsidR="00261DD6" w:rsidRPr="00261DD6" w:rsidRDefault="00261DD6" w:rsidP="00261DD6">
      <w:pPr>
        <w:spacing w:after="240" w:line="540" w:lineRule="atLeast"/>
        <w:outlineLvl w:val="0"/>
        <w:rPr>
          <w:rFonts w:eastAsia="Times New Roman" w:cs="Times New Roman"/>
          <w:b/>
          <w:bCs/>
          <w:color w:val="000000"/>
          <w:kern w:val="36"/>
          <w:sz w:val="20"/>
          <w:szCs w:val="20"/>
          <w:lang w:eastAsia="en-GB"/>
          <w14:ligatures w14:val="none"/>
        </w:rPr>
      </w:pPr>
      <w:r w:rsidRPr="00261DD6">
        <w:rPr>
          <w:rFonts w:eastAsia="Times New Roman" w:cs="Times New Roman"/>
          <w:b/>
          <w:bCs/>
          <w:color w:val="000000"/>
          <w:kern w:val="36"/>
          <w:sz w:val="20"/>
          <w:szCs w:val="20"/>
          <w:lang w:eastAsia="en-GB"/>
          <w14:ligatures w14:val="none"/>
        </w:rPr>
        <w:t>Reference list</w:t>
      </w:r>
    </w:p>
    <w:p w14:paraId="52E4C1EE" w14:textId="1BB7BC2D" w:rsidR="00261DD6" w:rsidRDefault="00261DD6" w:rsidP="00261DD6">
      <w:pPr>
        <w:spacing w:after="240" w:line="360" w:lineRule="atLeast"/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</w:pPr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>Bialystok, E., Craik, F.I.M. and Luk, G. (2012). Bilingualism: Consequences for mind and brain. </w:t>
      </w:r>
      <w:r w:rsidRPr="00261DD6">
        <w:rPr>
          <w:rFonts w:eastAsia="Times New Roman" w:cs="Times New Roman"/>
          <w:i/>
          <w:iCs/>
          <w:color w:val="000000" w:themeColor="text1"/>
          <w:kern w:val="0"/>
          <w:sz w:val="18"/>
          <w:szCs w:val="18"/>
          <w:lang w:eastAsia="en-GB"/>
          <w14:ligatures w14:val="none"/>
        </w:rPr>
        <w:t>Trends in Cognitive Sciences</w:t>
      </w:r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 xml:space="preserve">, 16(4), pp.240–250. </w:t>
      </w:r>
      <w:proofErr w:type="spellStart"/>
      <w:proofErr w:type="gramStart"/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>doi:https</w:t>
      </w:r>
      <w:proofErr w:type="spellEnd"/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>://doi.org/10.1016/j.tics.2012.03.001</w:t>
      </w:r>
      <w:proofErr w:type="gramEnd"/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>. (Accessed 26 Feb. 2026).</w:t>
      </w:r>
    </w:p>
    <w:p w14:paraId="2CF09B15" w14:textId="5EA2421B" w:rsidR="00261DD6" w:rsidRDefault="00261DD6" w:rsidP="00261DD6">
      <w:pPr>
        <w:spacing w:after="240" w:line="360" w:lineRule="atLeast"/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</w:pPr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>Edwards, M.E., Bodger, O., Brown, M., Roberts, L., Roberts, L.D., Davies, J.S. and Morgan, A.H. (2026). Patient Experience and Perception of First Language Usage in Healthcare: The Welsh Perspective. </w:t>
      </w:r>
      <w:r w:rsidRPr="00261DD6">
        <w:rPr>
          <w:rFonts w:eastAsia="Times New Roman" w:cs="Times New Roman"/>
          <w:i/>
          <w:iCs/>
          <w:color w:val="000000" w:themeColor="text1"/>
          <w:kern w:val="0"/>
          <w:sz w:val="18"/>
          <w:szCs w:val="18"/>
          <w:lang w:eastAsia="en-GB"/>
          <w14:ligatures w14:val="none"/>
        </w:rPr>
        <w:t>Journal of Patient Experience</w:t>
      </w:r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 xml:space="preserve"> 13. </w:t>
      </w:r>
      <w:proofErr w:type="spellStart"/>
      <w:proofErr w:type="gramStart"/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>doi:https</w:t>
      </w:r>
      <w:proofErr w:type="spellEnd"/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>://doi.org/10.1177/23743735261417165</w:t>
      </w:r>
      <w:proofErr w:type="gramEnd"/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>. (Accessed 22 Feb. 2026).</w:t>
      </w:r>
    </w:p>
    <w:p w14:paraId="257A4361" w14:textId="5226302A" w:rsidR="00261DD6" w:rsidRPr="00261DD6" w:rsidRDefault="00261DD6" w:rsidP="00261DD6">
      <w:pPr>
        <w:spacing w:after="240" w:line="360" w:lineRule="atLeast"/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</w:pPr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>Future Generations Wales. (2025). </w:t>
      </w:r>
      <w:r w:rsidRPr="00261DD6">
        <w:rPr>
          <w:rFonts w:eastAsia="Times New Roman" w:cs="Times New Roman"/>
          <w:i/>
          <w:iCs/>
          <w:color w:val="000000" w:themeColor="text1"/>
          <w:kern w:val="0"/>
          <w:sz w:val="18"/>
          <w:szCs w:val="18"/>
          <w:lang w:eastAsia="en-GB"/>
          <w14:ligatures w14:val="none"/>
        </w:rPr>
        <w:t>Health and Well-being - Future Generations Wales</w:t>
      </w:r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 xml:space="preserve">. [online] Available at: </w:t>
      </w:r>
      <w:hyperlink r:id="rId4" w:history="1">
        <w:r w:rsidRPr="00261DD6">
          <w:rPr>
            <w:rStyle w:val="Hyperlink"/>
            <w:rFonts w:eastAsia="Times New Roman" w:cs="Times New Roman"/>
            <w:color w:val="000000" w:themeColor="text1"/>
            <w:kern w:val="0"/>
            <w:sz w:val="18"/>
            <w:szCs w:val="18"/>
            <w:lang w:eastAsia="en-GB"/>
            <w14:ligatures w14:val="none"/>
          </w:rPr>
          <w:t>https://futuregenerations.wales/discover/cymru-can/heath-and-wellbeing/</w:t>
        </w:r>
      </w:hyperlink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>.  (Accessed 22 Feb. 2026).</w:t>
      </w:r>
    </w:p>
    <w:p w14:paraId="5E77B667" w14:textId="28CE99EC" w:rsidR="00261DD6" w:rsidRPr="00261DD6" w:rsidRDefault="00261DD6" w:rsidP="00261DD6">
      <w:pPr>
        <w:spacing w:after="240" w:line="360" w:lineRule="atLeast"/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</w:pPr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 xml:space="preserve">Health and Care Research Wales Evidence </w:t>
      </w:r>
      <w:proofErr w:type="gramStart"/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>Centre .</w:t>
      </w:r>
      <w:proofErr w:type="gramEnd"/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 xml:space="preserve"> (2025). </w:t>
      </w:r>
      <w:r w:rsidRPr="00261DD6">
        <w:rPr>
          <w:rFonts w:eastAsia="Times New Roman" w:cs="Times New Roman"/>
          <w:i/>
          <w:iCs/>
          <w:color w:val="000000" w:themeColor="text1"/>
          <w:kern w:val="0"/>
          <w:sz w:val="18"/>
          <w:szCs w:val="18"/>
          <w:lang w:eastAsia="en-GB"/>
          <w14:ligatures w14:val="none"/>
        </w:rPr>
        <w:t>Integrated care for older people or people living with frailty and waiting times/lists – a mixed methods rapid review | Health Care Research Wales</w:t>
      </w:r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 xml:space="preserve">. Available at: </w:t>
      </w:r>
      <w:hyperlink r:id="rId5" w:history="1">
        <w:r w:rsidRPr="00261DD6">
          <w:rPr>
            <w:rStyle w:val="Hyperlink"/>
            <w:rFonts w:eastAsia="Times New Roman" w:cs="Times New Roman"/>
            <w:color w:val="000000" w:themeColor="text1"/>
            <w:kern w:val="0"/>
            <w:sz w:val="18"/>
            <w:szCs w:val="18"/>
            <w:lang w:eastAsia="en-GB"/>
            <w14:ligatures w14:val="none"/>
          </w:rPr>
          <w:t>https://researchwalesevidencecentre.co.uk/integrated-care</w:t>
        </w:r>
      </w:hyperlink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>. (Accessed 26 Feb. 2026).</w:t>
      </w:r>
    </w:p>
    <w:p w14:paraId="319D8947" w14:textId="018A7646" w:rsidR="00261DD6" w:rsidRPr="00261DD6" w:rsidRDefault="00261DD6" w:rsidP="00261DD6">
      <w:pPr>
        <w:spacing w:after="240" w:line="360" w:lineRule="atLeast"/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</w:pPr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 xml:space="preserve">Johnson, R.D., Bailey, R., Lyons, J., Pedrick-Case, R., Fry, R., </w:t>
      </w:r>
      <w:proofErr w:type="spellStart"/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>Prytherch</w:t>
      </w:r>
      <w:proofErr w:type="spellEnd"/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>, A. and Lyons, R.A. (2025). Assessing access to primary care in rural and urban Wales. </w:t>
      </w:r>
      <w:r w:rsidRPr="00261DD6">
        <w:rPr>
          <w:rFonts w:eastAsia="Times New Roman" w:cs="Times New Roman"/>
          <w:i/>
          <w:iCs/>
          <w:color w:val="000000" w:themeColor="text1"/>
          <w:kern w:val="0"/>
          <w:sz w:val="18"/>
          <w:szCs w:val="18"/>
          <w:lang w:eastAsia="en-GB"/>
          <w14:ligatures w14:val="none"/>
        </w:rPr>
        <w:t>International Journal of Population Data Science</w:t>
      </w:r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 xml:space="preserve">, 10(4). </w:t>
      </w:r>
      <w:proofErr w:type="spellStart"/>
      <w:proofErr w:type="gramStart"/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>doi:https</w:t>
      </w:r>
      <w:proofErr w:type="spellEnd"/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>://doi.org/10.23889/ijpds.v10i4.3085</w:t>
      </w:r>
      <w:proofErr w:type="gramEnd"/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>. (Accessed 22 Feb. 2026).</w:t>
      </w:r>
    </w:p>
    <w:p w14:paraId="03A825F0" w14:textId="39690F59" w:rsidR="00261DD6" w:rsidRPr="00261DD6" w:rsidRDefault="00261DD6" w:rsidP="00261DD6">
      <w:pPr>
        <w:spacing w:after="240" w:line="360" w:lineRule="atLeast"/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</w:pPr>
      <w:proofErr w:type="spellStart"/>
      <w:proofErr w:type="gramStart"/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>law.gov.wales</w:t>
      </w:r>
      <w:proofErr w:type="spellEnd"/>
      <w:proofErr w:type="gramEnd"/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>. (2021). </w:t>
      </w:r>
      <w:r w:rsidRPr="00261DD6">
        <w:rPr>
          <w:rFonts w:eastAsia="Times New Roman" w:cs="Times New Roman"/>
          <w:i/>
          <w:iCs/>
          <w:color w:val="000000" w:themeColor="text1"/>
          <w:kern w:val="0"/>
          <w:sz w:val="18"/>
          <w:szCs w:val="18"/>
          <w:lang w:eastAsia="en-GB"/>
          <w14:ligatures w14:val="none"/>
        </w:rPr>
        <w:t>Health and health services | Law Wales</w:t>
      </w:r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 xml:space="preserve">. Available at: </w:t>
      </w:r>
      <w:hyperlink r:id="rId6" w:history="1">
        <w:r w:rsidRPr="00261DD6">
          <w:rPr>
            <w:rStyle w:val="Hyperlink"/>
            <w:rFonts w:eastAsia="Times New Roman" w:cs="Times New Roman"/>
            <w:color w:val="000000" w:themeColor="text1"/>
            <w:kern w:val="0"/>
            <w:sz w:val="18"/>
            <w:szCs w:val="18"/>
            <w:lang w:eastAsia="en-GB"/>
            <w14:ligatures w14:val="none"/>
          </w:rPr>
          <w:t>https://law.gov.wales/public-services/health-and-health-services</w:t>
        </w:r>
      </w:hyperlink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>. (Accessed 26 Feb. 2026).</w:t>
      </w:r>
    </w:p>
    <w:p w14:paraId="64C4240E" w14:textId="53A09432" w:rsidR="00261DD6" w:rsidRPr="00261DD6" w:rsidRDefault="00261DD6" w:rsidP="00261DD6">
      <w:pPr>
        <w:spacing w:after="240" w:line="360" w:lineRule="atLeast"/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</w:pPr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>NHS Wales (2023). </w:t>
      </w:r>
      <w:r w:rsidRPr="00261DD6">
        <w:rPr>
          <w:rFonts w:eastAsia="Times New Roman" w:cs="Times New Roman"/>
          <w:i/>
          <w:iCs/>
          <w:color w:val="000000" w:themeColor="text1"/>
          <w:kern w:val="0"/>
          <w:sz w:val="18"/>
          <w:szCs w:val="18"/>
          <w:lang w:eastAsia="en-GB"/>
          <w14:ligatures w14:val="none"/>
        </w:rPr>
        <w:t>About Us</w:t>
      </w:r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 xml:space="preserve">. NHS Wales. Available at: </w:t>
      </w:r>
      <w:hyperlink r:id="rId7" w:history="1">
        <w:r w:rsidRPr="00261DD6">
          <w:rPr>
            <w:rStyle w:val="Hyperlink"/>
            <w:rFonts w:eastAsia="Times New Roman" w:cs="Times New Roman"/>
            <w:color w:val="000000" w:themeColor="text1"/>
            <w:kern w:val="0"/>
            <w:sz w:val="18"/>
            <w:szCs w:val="18"/>
            <w:lang w:eastAsia="en-GB"/>
            <w14:ligatures w14:val="none"/>
          </w:rPr>
          <w:t>https://www.nhs.wales/about-us/</w:t>
        </w:r>
      </w:hyperlink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>.  (Accessed 22 Feb. 2026).</w:t>
      </w:r>
    </w:p>
    <w:p w14:paraId="53A80BF2" w14:textId="17FC21DE" w:rsidR="00261DD6" w:rsidRPr="00261DD6" w:rsidRDefault="00261DD6" w:rsidP="00261DD6">
      <w:pPr>
        <w:spacing w:after="240" w:line="360" w:lineRule="atLeast"/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</w:pPr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>Notman, G. (2026). </w:t>
      </w:r>
      <w:r w:rsidRPr="00261DD6">
        <w:rPr>
          <w:rFonts w:eastAsia="Times New Roman" w:cs="Times New Roman"/>
          <w:i/>
          <w:iCs/>
          <w:color w:val="000000" w:themeColor="text1"/>
          <w:kern w:val="0"/>
          <w:sz w:val="18"/>
          <w:szCs w:val="18"/>
          <w:lang w:eastAsia="en-GB"/>
          <w14:ligatures w14:val="none"/>
        </w:rPr>
        <w:t>What does the Welsh health and social care system look like? - Wales Centre for Public Policy</w:t>
      </w:r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 xml:space="preserve">. Wcpp.org.uk. Available at: </w:t>
      </w:r>
      <w:proofErr w:type="gramStart"/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>https://wcpp.org.uk/blog-posts/what-does-the-welsh-health-and-social-care-system-look-like/  (</w:t>
      </w:r>
      <w:proofErr w:type="gramEnd"/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>Accessed 26 Feb. 2026).</w:t>
      </w:r>
    </w:p>
    <w:p w14:paraId="70DF1B1A" w14:textId="7A753392" w:rsidR="00261DD6" w:rsidRPr="00261DD6" w:rsidRDefault="00261DD6" w:rsidP="00261DD6">
      <w:pPr>
        <w:spacing w:after="240" w:line="360" w:lineRule="atLeast"/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</w:pPr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>Public Health Wales. (n.d.). </w:t>
      </w:r>
      <w:r w:rsidRPr="00261DD6">
        <w:rPr>
          <w:rFonts w:eastAsia="Times New Roman" w:cs="Times New Roman"/>
          <w:i/>
          <w:iCs/>
          <w:color w:val="000000" w:themeColor="text1"/>
          <w:kern w:val="0"/>
          <w:sz w:val="18"/>
          <w:szCs w:val="18"/>
          <w:lang w:eastAsia="en-GB"/>
          <w14:ligatures w14:val="none"/>
        </w:rPr>
        <w:t>Welsh Language</w:t>
      </w:r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 xml:space="preserve">. Available at: </w:t>
      </w:r>
      <w:hyperlink r:id="rId8" w:history="1">
        <w:r w:rsidRPr="00261DD6">
          <w:rPr>
            <w:rStyle w:val="Hyperlink"/>
            <w:rFonts w:eastAsia="Times New Roman" w:cs="Times New Roman"/>
            <w:color w:val="000000" w:themeColor="text1"/>
            <w:kern w:val="0"/>
            <w:sz w:val="18"/>
            <w:szCs w:val="18"/>
            <w:lang w:eastAsia="en-GB"/>
            <w14:ligatures w14:val="none"/>
          </w:rPr>
          <w:t>https://phw.nhs.wales/about-us/publication-scheme/welsh-language/</w:t>
        </w:r>
      </w:hyperlink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>.  (Accessed 26 Feb. 2026).</w:t>
      </w:r>
    </w:p>
    <w:p w14:paraId="3A1FACA2" w14:textId="5963C021" w:rsidR="00261DD6" w:rsidRPr="00261DD6" w:rsidRDefault="00261DD6" w:rsidP="00261DD6">
      <w:pPr>
        <w:spacing w:after="240" w:line="360" w:lineRule="atLeast"/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</w:pPr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>Rees, D. (2019). </w:t>
      </w:r>
      <w:r w:rsidRPr="00261DD6">
        <w:rPr>
          <w:rFonts w:eastAsia="Times New Roman" w:cs="Times New Roman"/>
          <w:i/>
          <w:iCs/>
          <w:color w:val="000000" w:themeColor="text1"/>
          <w:kern w:val="0"/>
          <w:sz w:val="18"/>
          <w:szCs w:val="18"/>
          <w:lang w:eastAsia="en-GB"/>
          <w14:ligatures w14:val="none"/>
        </w:rPr>
        <w:t>PUBLIC HEALTH WALES PRESS RELEASE - Llanelli Rural Council</w:t>
      </w:r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 xml:space="preserve">. [online] Llanelli Rural Council. Available at: </w:t>
      </w:r>
      <w:hyperlink r:id="rId9" w:history="1">
        <w:r w:rsidRPr="00261DD6">
          <w:rPr>
            <w:rStyle w:val="Hyperlink"/>
            <w:rFonts w:eastAsia="Times New Roman" w:cs="Times New Roman"/>
            <w:color w:val="000000" w:themeColor="text1"/>
            <w:kern w:val="0"/>
            <w:sz w:val="18"/>
            <w:szCs w:val="18"/>
            <w:lang w:eastAsia="en-GB"/>
            <w14:ligatures w14:val="none"/>
          </w:rPr>
          <w:t>https://www.llanelli-rural.gov.uk/public-health-wales-press-release</w:t>
        </w:r>
      </w:hyperlink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>. (Accessed 26 Feb. 2026).</w:t>
      </w:r>
    </w:p>
    <w:p w14:paraId="6C2E83D0" w14:textId="2FB73CD5" w:rsidR="00261DD6" w:rsidRPr="00261DD6" w:rsidRDefault="00261DD6" w:rsidP="00261DD6">
      <w:pPr>
        <w:spacing w:after="240" w:line="360" w:lineRule="atLeast"/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</w:pPr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>Roberts, A. (2019). </w:t>
      </w:r>
      <w:r w:rsidRPr="00261DD6">
        <w:rPr>
          <w:rFonts w:eastAsia="Times New Roman" w:cs="Times New Roman"/>
          <w:i/>
          <w:iCs/>
          <w:color w:val="000000" w:themeColor="text1"/>
          <w:kern w:val="0"/>
          <w:sz w:val="18"/>
          <w:szCs w:val="18"/>
          <w:lang w:eastAsia="en-GB"/>
          <w14:ligatures w14:val="none"/>
        </w:rPr>
        <w:t>Aled Roberts - a Million Welsh speakers: the Role of the Education Sector</w:t>
      </w:r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 xml:space="preserve">. www.ewc.wales. Available at: </w:t>
      </w:r>
      <w:hyperlink r:id="rId10" w:history="1">
        <w:r w:rsidRPr="00261DD6">
          <w:rPr>
            <w:rStyle w:val="Hyperlink"/>
            <w:rFonts w:eastAsia="Times New Roman" w:cs="Times New Roman"/>
            <w:color w:val="000000" w:themeColor="text1"/>
            <w:kern w:val="0"/>
            <w:sz w:val="18"/>
            <w:szCs w:val="18"/>
            <w:lang w:eastAsia="en-GB"/>
            <w14:ligatures w14:val="none"/>
          </w:rPr>
          <w:t>https://www.ewc.wales/site/index.php/en/about-us/get-involved/blog/aled-roberts-a-million-welsh-speakers-the-role-of-the-education-sector</w:t>
        </w:r>
      </w:hyperlink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>. (Accessed 26 Feb. 2026).</w:t>
      </w:r>
    </w:p>
    <w:p w14:paraId="4F83AEE8" w14:textId="3E1F4AE0" w:rsidR="00261DD6" w:rsidRPr="00261DD6" w:rsidRDefault="00261DD6" w:rsidP="00261DD6">
      <w:pPr>
        <w:spacing w:after="240" w:line="360" w:lineRule="atLeast"/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</w:pPr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>UK health systems (2015). </w:t>
      </w:r>
      <w:r w:rsidRPr="00261DD6">
        <w:rPr>
          <w:rFonts w:eastAsia="Times New Roman" w:cs="Times New Roman"/>
          <w:i/>
          <w:iCs/>
          <w:color w:val="000000" w:themeColor="text1"/>
          <w:kern w:val="0"/>
          <w:sz w:val="18"/>
          <w:szCs w:val="18"/>
          <w:lang w:eastAsia="en-GB"/>
          <w14:ligatures w14:val="none"/>
        </w:rPr>
        <w:t>UK health systems</w:t>
      </w:r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 xml:space="preserve">. Health Careers. Available at: </w:t>
      </w:r>
      <w:hyperlink r:id="rId11" w:history="1">
        <w:r w:rsidRPr="00261DD6">
          <w:rPr>
            <w:rStyle w:val="Hyperlink"/>
            <w:rFonts w:eastAsia="Times New Roman" w:cs="Times New Roman"/>
            <w:color w:val="000000" w:themeColor="text1"/>
            <w:kern w:val="0"/>
            <w:sz w:val="18"/>
            <w:szCs w:val="18"/>
            <w:lang w:eastAsia="en-GB"/>
            <w14:ligatures w14:val="none"/>
          </w:rPr>
          <w:t>https://www.healthcareers.nhs.uk/working-health/uk-health-systems</w:t>
        </w:r>
      </w:hyperlink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>. (Accessed 22 Feb. 2026).</w:t>
      </w:r>
    </w:p>
    <w:p w14:paraId="09D9ED26" w14:textId="2D29B487" w:rsidR="00261DD6" w:rsidRPr="00261DD6" w:rsidRDefault="00261DD6" w:rsidP="00261DD6">
      <w:pPr>
        <w:spacing w:after="240" w:line="360" w:lineRule="atLeast"/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</w:pPr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lastRenderedPageBreak/>
        <w:t>UK, A. (2025). </w:t>
      </w:r>
      <w:r w:rsidRPr="00261DD6">
        <w:rPr>
          <w:rFonts w:eastAsia="Times New Roman" w:cs="Times New Roman"/>
          <w:i/>
          <w:iCs/>
          <w:color w:val="000000" w:themeColor="text1"/>
          <w:kern w:val="0"/>
          <w:sz w:val="18"/>
          <w:szCs w:val="18"/>
          <w:lang w:eastAsia="en-GB"/>
          <w14:ligatures w14:val="none"/>
        </w:rPr>
        <w:t>Data Insight: Assessing access to primary care in rural and urban Wales</w:t>
      </w:r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 xml:space="preserve">. [online] Adruk.org. Available at: </w:t>
      </w:r>
      <w:hyperlink r:id="rId12" w:history="1">
        <w:r w:rsidRPr="00261DD6">
          <w:rPr>
            <w:rStyle w:val="Hyperlink"/>
            <w:rFonts w:eastAsia="Times New Roman" w:cs="Times New Roman"/>
            <w:color w:val="000000" w:themeColor="text1"/>
            <w:kern w:val="0"/>
            <w:sz w:val="18"/>
            <w:szCs w:val="18"/>
            <w:lang w:eastAsia="en-GB"/>
            <w14:ligatures w14:val="none"/>
          </w:rPr>
          <w:t>https://www.adruk.org/news-publications/publications-reports/data-insight-assessing-access-to-primary-care-in-rural-and-urban-wales/</w:t>
        </w:r>
      </w:hyperlink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>.  (Accessed 26 Feb. 2026).</w:t>
      </w:r>
    </w:p>
    <w:p w14:paraId="086B8FBE" w14:textId="5A98F54A" w:rsidR="00261DD6" w:rsidRPr="00261DD6" w:rsidRDefault="00261DD6" w:rsidP="00261DD6">
      <w:pPr>
        <w:spacing w:after="240" w:line="360" w:lineRule="atLeast"/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</w:pPr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>Value in Health. (n.d.). </w:t>
      </w:r>
      <w:r w:rsidRPr="00261DD6">
        <w:rPr>
          <w:rFonts w:eastAsia="Times New Roman" w:cs="Times New Roman"/>
          <w:i/>
          <w:iCs/>
          <w:color w:val="000000" w:themeColor="text1"/>
          <w:kern w:val="0"/>
          <w:sz w:val="18"/>
          <w:szCs w:val="18"/>
          <w:lang w:eastAsia="en-GB"/>
          <w14:ligatures w14:val="none"/>
        </w:rPr>
        <w:t>Policy and culture</w:t>
      </w:r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 xml:space="preserve"> Available at: </w:t>
      </w:r>
      <w:hyperlink r:id="rId13" w:history="1">
        <w:r w:rsidRPr="00261DD6">
          <w:rPr>
            <w:rStyle w:val="Hyperlink"/>
            <w:rFonts w:eastAsia="Times New Roman" w:cs="Times New Roman"/>
            <w:color w:val="000000" w:themeColor="text1"/>
            <w:kern w:val="0"/>
            <w:sz w:val="18"/>
            <w:szCs w:val="18"/>
            <w:lang w:eastAsia="en-GB"/>
            <w14:ligatures w14:val="none"/>
          </w:rPr>
          <w:t>https://vbhc.nhs.wales/value-based-healthcare-for-wales/policy-and-culture/</w:t>
        </w:r>
      </w:hyperlink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>.  (Accessed 26 Feb. 2026).</w:t>
      </w:r>
    </w:p>
    <w:p w14:paraId="217623B3" w14:textId="0360A56B" w:rsidR="00261DD6" w:rsidRPr="00261DD6" w:rsidRDefault="00261DD6" w:rsidP="00261DD6">
      <w:pPr>
        <w:spacing w:after="240" w:line="360" w:lineRule="atLeast"/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</w:pPr>
      <w:proofErr w:type="spellStart"/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>Welshlanguagecommissioner.wales</w:t>
      </w:r>
      <w:proofErr w:type="spellEnd"/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>. (2019). </w:t>
      </w:r>
      <w:r w:rsidRPr="00261DD6">
        <w:rPr>
          <w:rFonts w:eastAsia="Times New Roman" w:cs="Times New Roman"/>
          <w:i/>
          <w:iCs/>
          <w:color w:val="000000" w:themeColor="text1"/>
          <w:kern w:val="0"/>
          <w:sz w:val="18"/>
          <w:szCs w:val="18"/>
          <w:lang w:eastAsia="en-GB"/>
          <w14:ligatures w14:val="none"/>
        </w:rPr>
        <w:t>Delivering Welsh language services</w:t>
      </w:r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 xml:space="preserve">. [online] Available at: </w:t>
      </w:r>
      <w:hyperlink r:id="rId14" w:history="1">
        <w:r w:rsidRPr="00261DD6">
          <w:rPr>
            <w:rStyle w:val="Hyperlink"/>
            <w:rFonts w:eastAsia="Times New Roman" w:cs="Times New Roman"/>
            <w:color w:val="000000" w:themeColor="text1"/>
            <w:kern w:val="0"/>
            <w:sz w:val="18"/>
            <w:szCs w:val="18"/>
            <w:lang w:eastAsia="en-GB"/>
            <w14:ligatures w14:val="none"/>
          </w:rPr>
          <w:t>https://www.welshlanguagecommissioner.wales/support-resources/public-organisations/delivering-services-in-welsh/delivering-welsh-language-services</w:t>
        </w:r>
      </w:hyperlink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>. (Accessed 26 Feb. 2026).</w:t>
      </w:r>
    </w:p>
    <w:p w14:paraId="50E4C725" w14:textId="162AC92D" w:rsidR="00261DD6" w:rsidRPr="00261DD6" w:rsidRDefault="00261DD6" w:rsidP="00261DD6">
      <w:pPr>
        <w:autoSpaceDE w:val="0"/>
        <w:autoSpaceDN w:val="0"/>
        <w:adjustRightInd w:val="0"/>
        <w:spacing w:after="0" w:line="240" w:lineRule="auto"/>
        <w:rPr>
          <w:rFonts w:cs="AppleSystemUIFont"/>
          <w:kern w:val="0"/>
          <w:sz w:val="18"/>
          <w:szCs w:val="18"/>
        </w:rPr>
      </w:pPr>
      <w:r w:rsidRPr="00261DD6">
        <w:rPr>
          <w:rFonts w:cs="AppleSystemUIFont"/>
          <w:kern w:val="0"/>
          <w:sz w:val="18"/>
          <w:szCs w:val="18"/>
        </w:rPr>
        <w:t xml:space="preserve">Policy for Welsh Language and Primary Care. (2020) People and Culture Committee, Aneurin Bevan University Health Board / Cardiff and Vale University Health Board / Cwm Taf </w:t>
      </w:r>
      <w:proofErr w:type="spellStart"/>
      <w:r w:rsidRPr="00261DD6">
        <w:rPr>
          <w:rFonts w:cs="AppleSystemUIFont"/>
          <w:kern w:val="0"/>
          <w:sz w:val="18"/>
          <w:szCs w:val="18"/>
        </w:rPr>
        <w:t>Morgannw</w:t>
      </w:r>
      <w:proofErr w:type="spellEnd"/>
      <w:r w:rsidRPr="00261DD6">
        <w:rPr>
          <w:rFonts w:cs="AppleSystemUIFont"/>
          <w:kern w:val="0"/>
          <w:sz w:val="18"/>
          <w:szCs w:val="18"/>
        </w:rPr>
        <w:t xml:space="preserve"> University Health Board. Available at: https://bipctm.gig.cymru/amdanom-ni/ein- bwrdd/pwyllgorau/pwyllgor-pobl-a-divylliant/papurau-cyfarfod-pwyllgor-pobl-a-diwylliant/2020/28-hydref-2020/2-1-2d-policy-for-wl-primary-care-pdf/a. </w:t>
      </w:r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>(Accessed 26 Feb. 2026).</w:t>
      </w:r>
    </w:p>
    <w:p w14:paraId="73B8C602" w14:textId="77777777" w:rsidR="00261DD6" w:rsidRPr="00261DD6" w:rsidRDefault="00261DD6" w:rsidP="00261DD6">
      <w:pPr>
        <w:autoSpaceDE w:val="0"/>
        <w:autoSpaceDN w:val="0"/>
        <w:adjustRightInd w:val="0"/>
        <w:spacing w:after="0" w:line="240" w:lineRule="auto"/>
        <w:rPr>
          <w:rFonts w:cs="AppleSystemUIFont"/>
          <w:kern w:val="0"/>
          <w:sz w:val="18"/>
          <w:szCs w:val="18"/>
        </w:rPr>
      </w:pPr>
    </w:p>
    <w:p w14:paraId="657811B2" w14:textId="6EEB7067" w:rsidR="00261DD6" w:rsidRPr="00261DD6" w:rsidRDefault="00261DD6" w:rsidP="00261DD6">
      <w:pPr>
        <w:autoSpaceDE w:val="0"/>
        <w:autoSpaceDN w:val="0"/>
        <w:adjustRightInd w:val="0"/>
        <w:spacing w:after="0" w:line="240" w:lineRule="auto"/>
        <w:rPr>
          <w:rFonts w:cs="AppleSystemUIFont"/>
          <w:kern w:val="0"/>
          <w:sz w:val="18"/>
          <w:szCs w:val="18"/>
        </w:rPr>
      </w:pPr>
      <w:r w:rsidRPr="00261DD6">
        <w:rPr>
          <w:rFonts w:cs="AppleSystemUIFont"/>
          <w:kern w:val="0"/>
          <w:sz w:val="18"/>
          <w:szCs w:val="18"/>
        </w:rPr>
        <w:t xml:space="preserve">Powys Teaching Health Board (2024) Strategy for Welsh in Healthcare 2024-2029. Powys Teaching Health Board. Available at: </w:t>
      </w:r>
      <w:hyperlink r:id="rId15" w:history="1">
        <w:r w:rsidRPr="00261DD6">
          <w:rPr>
            <w:rStyle w:val="Hyperlink"/>
            <w:rFonts w:cs="AppleSystemUIFont"/>
            <w:kern w:val="0"/>
            <w:sz w:val="18"/>
            <w:szCs w:val="18"/>
          </w:rPr>
          <w:t>https://othb.nhs.wales/about-us/key-documents/equality-and-welsh-language/welsh-language/strategy-for-welsh-in-healthcare-2024-2029/*</w:t>
        </w:r>
      </w:hyperlink>
      <w:r w:rsidRPr="00261DD6">
        <w:rPr>
          <w:rFonts w:cs="AppleSystemUIFont"/>
          <w:kern w:val="0"/>
          <w:sz w:val="18"/>
          <w:szCs w:val="18"/>
        </w:rPr>
        <w:t xml:space="preserve"> </w:t>
      </w:r>
      <w:r w:rsidRPr="00261DD6">
        <w:rPr>
          <w:rFonts w:eastAsia="Times New Roman" w:cs="Times New Roman"/>
          <w:color w:val="000000" w:themeColor="text1"/>
          <w:kern w:val="0"/>
          <w:sz w:val="18"/>
          <w:szCs w:val="18"/>
          <w:lang w:eastAsia="en-GB"/>
          <w14:ligatures w14:val="none"/>
        </w:rPr>
        <w:t>(Accessed 26 Feb. 2026).</w:t>
      </w:r>
    </w:p>
    <w:p w14:paraId="59DC8EB5" w14:textId="3E3DE579" w:rsidR="00261DD6" w:rsidRDefault="00261DD6" w:rsidP="00261DD6">
      <w:pPr>
        <w:spacing w:after="240" w:line="360" w:lineRule="atLeast"/>
        <w:rPr>
          <w:rFonts w:eastAsia="Times New Roman" w:cs="Times New Roman"/>
          <w:color w:val="000000" w:themeColor="text1"/>
          <w:kern w:val="0"/>
          <w:sz w:val="20"/>
          <w:szCs w:val="20"/>
          <w:lang w:eastAsia="en-GB"/>
          <w14:ligatures w14:val="none"/>
        </w:rPr>
      </w:pPr>
    </w:p>
    <w:p w14:paraId="68DA55BC" w14:textId="77777777" w:rsidR="00261DD6" w:rsidRPr="00261DD6" w:rsidRDefault="00261DD6" w:rsidP="00261DD6">
      <w:pPr>
        <w:spacing w:after="240" w:line="360" w:lineRule="atLeast"/>
        <w:rPr>
          <w:rFonts w:eastAsia="Times New Roman" w:cs="Times New Roman"/>
          <w:color w:val="000000" w:themeColor="text1"/>
          <w:kern w:val="0"/>
          <w:sz w:val="20"/>
          <w:szCs w:val="20"/>
          <w:lang w:eastAsia="en-GB"/>
          <w14:ligatures w14:val="none"/>
        </w:rPr>
      </w:pPr>
    </w:p>
    <w:p w14:paraId="61EE3D90" w14:textId="77777777" w:rsidR="00261DD6" w:rsidRPr="00261DD6" w:rsidRDefault="00261DD6">
      <w:pPr>
        <w:rPr>
          <w:color w:val="000000" w:themeColor="text1"/>
        </w:rPr>
      </w:pPr>
    </w:p>
    <w:sectPr w:rsidR="00261DD6" w:rsidRPr="00261D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pleSystemUIFont">
    <w:altName w:val="Calibri"/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1DD6"/>
    <w:rsid w:val="000941CF"/>
    <w:rsid w:val="00261DD6"/>
    <w:rsid w:val="00415820"/>
    <w:rsid w:val="00673D89"/>
    <w:rsid w:val="00A05FEE"/>
    <w:rsid w:val="00C0252F"/>
    <w:rsid w:val="00CF1B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B52A41F"/>
  <w15:chartTrackingRefBased/>
  <w15:docId w15:val="{72B59AE7-7D1B-EC40-B68D-0B609B9570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61DD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1DD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1DD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1DD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1DD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1DD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1DD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1DD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1DD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1DD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1DD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1DD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1DD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1DD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1DD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1DD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1DD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1DD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1DD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1DD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1DD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1DD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1DD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1DD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61DD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1DD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1DD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1DD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1DD6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261DD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261DD6"/>
  </w:style>
  <w:style w:type="character" w:styleId="Hyperlink">
    <w:name w:val="Hyperlink"/>
    <w:basedOn w:val="DefaultParagraphFont"/>
    <w:uiPriority w:val="99"/>
    <w:unhideWhenUsed/>
    <w:rsid w:val="00261DD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61DD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hw.nhs.wales/about-us/publication-scheme/welsh-language/" TargetMode="External"/><Relationship Id="rId13" Type="http://schemas.openxmlformats.org/officeDocument/2006/relationships/hyperlink" Target="https://vbhc.nhs.wales/value-based-healthcare-for-wales/policy-and-culture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nhs.wales/about-us/" TargetMode="External"/><Relationship Id="rId12" Type="http://schemas.openxmlformats.org/officeDocument/2006/relationships/hyperlink" Target="https://www.adruk.org/news-publications/publications-reports/data-insight-assessing-access-to-primary-care-in-rural-and-urban-wales/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law.gov.wales/public-services/health-and-health-services" TargetMode="External"/><Relationship Id="rId11" Type="http://schemas.openxmlformats.org/officeDocument/2006/relationships/hyperlink" Target="https://www.healthcareers.nhs.uk/working-health/uk-health-systems" TargetMode="External"/><Relationship Id="rId5" Type="http://schemas.openxmlformats.org/officeDocument/2006/relationships/hyperlink" Target="https://researchwalesevidencecentre.co.uk/integrated-care" TargetMode="External"/><Relationship Id="rId15" Type="http://schemas.openxmlformats.org/officeDocument/2006/relationships/hyperlink" Target="https://othb.nhs.wales/about-us/key-documents/equality-and-welsh-language/welsh-language/strategy-for-welsh-in-healthcare-2024-2029/*" TargetMode="External"/><Relationship Id="rId10" Type="http://schemas.openxmlformats.org/officeDocument/2006/relationships/hyperlink" Target="https://www.ewc.wales/site/index.php/en/about-us/get-involved/blog/aled-roberts-a-million-welsh-speakers-the-role-of-the-education-sector" TargetMode="External"/><Relationship Id="rId4" Type="http://schemas.openxmlformats.org/officeDocument/2006/relationships/hyperlink" Target="https://futuregenerations.wales/discover/cymru-can/heath-and-wellbeing/" TargetMode="External"/><Relationship Id="rId9" Type="http://schemas.openxmlformats.org/officeDocument/2006/relationships/hyperlink" Target="https://www.llanelli-rural.gov.uk/public-health-wales-press-release" TargetMode="External"/><Relationship Id="rId14" Type="http://schemas.openxmlformats.org/officeDocument/2006/relationships/hyperlink" Target="https://www.welshlanguagecommissioner.wales/support-resources/public-organisations/delivering-services-in-welsh/delivering-welsh-language-servic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533</Words>
  <Characters>4841</Characters>
  <Application>Microsoft Office Word</Application>
  <DocSecurity>0</DocSecurity>
  <Lines>61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Molly-May Hoskins (2500439)</dc:creator>
  <cp:keywords/>
  <dc:description/>
  <cp:lastModifiedBy>Molly-May Hoskins (2500439)</cp:lastModifiedBy>
  <cp:revision>2</cp:revision>
  <cp:lastPrinted>2026-03-02T13:09:00Z</cp:lastPrinted>
  <dcterms:created xsi:type="dcterms:W3CDTF">2026-03-02T13:10:00Z</dcterms:created>
  <dcterms:modified xsi:type="dcterms:W3CDTF">2026-03-02T13:10:00Z</dcterms:modified>
</cp:coreProperties>
</file>