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5394D9" w14:textId="27C9D525" w:rsidR="0026249E" w:rsidRPr="003163FE" w:rsidRDefault="003163FE" w:rsidP="00261A50">
      <w:pPr>
        <w:spacing w:line="360" w:lineRule="auto"/>
        <w:jc w:val="center"/>
        <w:rPr>
          <w:rFonts w:ascii="Arial" w:hAnsi="Arial" w:cs="Arial"/>
          <w:sz w:val="24"/>
          <w:u w:val="single"/>
        </w:rPr>
      </w:pPr>
      <w:r w:rsidRPr="003163FE">
        <w:rPr>
          <w:rFonts w:ascii="Arial" w:hAnsi="Arial" w:cs="Arial"/>
          <w:sz w:val="24"/>
          <w:u w:val="single"/>
        </w:rPr>
        <w:t>Identify and review an ethnography in which one of the three theoretical approaches has been used</w:t>
      </w:r>
    </w:p>
    <w:p w14:paraId="7ED60787" w14:textId="77777777" w:rsidR="00060D0F" w:rsidRPr="00060D0F" w:rsidRDefault="00060D0F" w:rsidP="004A2C03">
      <w:pPr>
        <w:spacing w:line="360" w:lineRule="auto"/>
        <w:rPr>
          <w:rFonts w:ascii="Arial" w:hAnsi="Arial" w:cs="Arial"/>
          <w:sz w:val="24"/>
        </w:rPr>
      </w:pPr>
    </w:p>
    <w:p w14:paraId="46190333" w14:textId="12E172B5" w:rsidR="00CA2DFF" w:rsidRDefault="00DE0460" w:rsidP="00060D0F">
      <w:pPr>
        <w:spacing w:line="360" w:lineRule="auto"/>
        <w:ind w:firstLine="360"/>
        <w:jc w:val="both"/>
        <w:rPr>
          <w:rFonts w:ascii="Arial" w:hAnsi="Arial" w:cs="Arial"/>
          <w:color w:val="FF0000"/>
          <w:sz w:val="24"/>
        </w:rPr>
      </w:pPr>
      <w:r w:rsidRPr="00555785">
        <w:rPr>
          <w:rFonts w:ascii="Arial" w:hAnsi="Arial" w:cs="Arial"/>
          <w:i/>
          <w:sz w:val="24"/>
        </w:rPr>
        <w:t xml:space="preserve">Through the looking </w:t>
      </w:r>
      <w:r w:rsidRPr="00CD7F07">
        <w:rPr>
          <w:rFonts w:ascii="Arial" w:hAnsi="Arial" w:cs="Arial"/>
          <w:i/>
          <w:sz w:val="24"/>
        </w:rPr>
        <w:t>glass</w:t>
      </w:r>
      <w:r w:rsidRPr="00CD7F07">
        <w:rPr>
          <w:rFonts w:ascii="Arial" w:hAnsi="Arial" w:cs="Arial"/>
          <w:sz w:val="24"/>
        </w:rPr>
        <w:t xml:space="preserve"> (</w:t>
      </w:r>
      <w:proofErr w:type="spellStart"/>
      <w:r w:rsidR="00A15D08" w:rsidRPr="00CD7F07">
        <w:rPr>
          <w:rFonts w:ascii="Arial" w:hAnsi="Arial" w:cs="Arial"/>
          <w:sz w:val="24"/>
        </w:rPr>
        <w:t>Br</w:t>
      </w:r>
      <w:r w:rsidRPr="00CD7F07">
        <w:rPr>
          <w:rFonts w:ascii="Arial" w:hAnsi="Arial" w:cs="Arial"/>
          <w:sz w:val="24"/>
        </w:rPr>
        <w:t>owett</w:t>
      </w:r>
      <w:proofErr w:type="spellEnd"/>
      <w:r w:rsidRPr="00CD7F07">
        <w:rPr>
          <w:rFonts w:ascii="Arial" w:hAnsi="Arial" w:cs="Arial"/>
          <w:sz w:val="24"/>
        </w:rPr>
        <w:t>, 20</w:t>
      </w:r>
      <w:r w:rsidR="00BC0390" w:rsidRPr="00CD7F07">
        <w:rPr>
          <w:rFonts w:ascii="Arial" w:hAnsi="Arial" w:cs="Arial"/>
          <w:sz w:val="24"/>
        </w:rPr>
        <w:t>12</w:t>
      </w:r>
      <w:r w:rsidRPr="00CD7F07">
        <w:rPr>
          <w:rFonts w:ascii="Arial" w:hAnsi="Arial" w:cs="Arial"/>
          <w:sz w:val="24"/>
        </w:rPr>
        <w:t xml:space="preserve">) </w:t>
      </w:r>
      <w:r>
        <w:rPr>
          <w:rFonts w:ascii="Arial" w:hAnsi="Arial" w:cs="Arial"/>
          <w:sz w:val="24"/>
        </w:rPr>
        <w:t xml:space="preserve">is an ethnography compiled with a Foucauldian theoretical approach. The main topic of discussion in the ethnography is that of </w:t>
      </w:r>
      <w:r w:rsidR="00261A50">
        <w:rPr>
          <w:rFonts w:ascii="Arial" w:hAnsi="Arial" w:cs="Arial"/>
          <w:sz w:val="24"/>
        </w:rPr>
        <w:t>The Body</w:t>
      </w:r>
      <w:r w:rsidR="008F01B2">
        <w:rPr>
          <w:rFonts w:ascii="Arial" w:hAnsi="Arial" w:cs="Arial"/>
          <w:sz w:val="24"/>
        </w:rPr>
        <w:t>. W</w:t>
      </w:r>
      <w:r w:rsidR="00261A50">
        <w:rPr>
          <w:rFonts w:ascii="Arial" w:hAnsi="Arial" w:cs="Arial"/>
          <w:sz w:val="24"/>
        </w:rPr>
        <w:t xml:space="preserve">ith the help of Foucault’s insight into governmentality, technologies </w:t>
      </w:r>
      <w:bookmarkStart w:id="0" w:name="_GoBack"/>
      <w:bookmarkEnd w:id="0"/>
      <w:r w:rsidR="00261A50">
        <w:rPr>
          <w:rFonts w:ascii="Arial" w:hAnsi="Arial" w:cs="Arial"/>
          <w:sz w:val="24"/>
        </w:rPr>
        <w:t xml:space="preserve">of the self, space and social relationships </w:t>
      </w:r>
      <w:r w:rsidR="008F01B2">
        <w:rPr>
          <w:rFonts w:ascii="Arial" w:hAnsi="Arial" w:cs="Arial"/>
          <w:sz w:val="24"/>
        </w:rPr>
        <w:t xml:space="preserve">the ethnography </w:t>
      </w:r>
      <w:r w:rsidR="00261A50">
        <w:rPr>
          <w:rFonts w:ascii="Arial" w:hAnsi="Arial" w:cs="Arial"/>
          <w:sz w:val="24"/>
        </w:rPr>
        <w:t>explore</w:t>
      </w:r>
      <w:r w:rsidR="008F01B2">
        <w:rPr>
          <w:rFonts w:ascii="Arial" w:hAnsi="Arial" w:cs="Arial"/>
          <w:sz w:val="24"/>
        </w:rPr>
        <w:t>s</w:t>
      </w:r>
      <w:r w:rsidR="00261A50">
        <w:rPr>
          <w:rFonts w:ascii="Arial" w:hAnsi="Arial" w:cs="Arial"/>
          <w:sz w:val="24"/>
        </w:rPr>
        <w:t xml:space="preserve"> </w:t>
      </w:r>
      <w:r w:rsidR="00261A50" w:rsidRPr="0096696D">
        <w:rPr>
          <w:rFonts w:ascii="Arial" w:hAnsi="Arial" w:cs="Arial"/>
          <w:sz w:val="24"/>
        </w:rPr>
        <w:t>“…how women embody, practice, reproduce and challenge gender constructions.” (</w:t>
      </w:r>
      <w:proofErr w:type="spellStart"/>
      <w:r w:rsidR="00261A50" w:rsidRPr="0096696D">
        <w:rPr>
          <w:rFonts w:ascii="Arial" w:hAnsi="Arial" w:cs="Arial"/>
          <w:sz w:val="24"/>
        </w:rPr>
        <w:t>Browett</w:t>
      </w:r>
      <w:proofErr w:type="spellEnd"/>
      <w:r w:rsidR="00261A50" w:rsidRPr="0096696D">
        <w:rPr>
          <w:rFonts w:ascii="Arial" w:hAnsi="Arial" w:cs="Arial"/>
          <w:sz w:val="24"/>
        </w:rPr>
        <w:t>, 20</w:t>
      </w:r>
      <w:r w:rsidR="00BC0390" w:rsidRPr="0096696D">
        <w:rPr>
          <w:rFonts w:ascii="Arial" w:hAnsi="Arial" w:cs="Arial"/>
          <w:sz w:val="24"/>
        </w:rPr>
        <w:t>12</w:t>
      </w:r>
      <w:r w:rsidR="00261A50" w:rsidRPr="0096696D">
        <w:rPr>
          <w:rFonts w:ascii="Arial" w:hAnsi="Arial" w:cs="Arial"/>
          <w:sz w:val="24"/>
        </w:rPr>
        <w:t xml:space="preserve">:15) </w:t>
      </w:r>
    </w:p>
    <w:p w14:paraId="749B797B" w14:textId="305878C4" w:rsidR="00DA4054" w:rsidRDefault="00314F27" w:rsidP="00E9385E">
      <w:pPr>
        <w:spacing w:line="360" w:lineRule="auto"/>
        <w:ind w:firstLine="360"/>
        <w:jc w:val="both"/>
        <w:rPr>
          <w:rFonts w:ascii="Arial" w:hAnsi="Arial" w:cs="Arial"/>
          <w:sz w:val="24"/>
        </w:rPr>
      </w:pPr>
      <w:proofErr w:type="spellStart"/>
      <w:r w:rsidRPr="00B40DE2">
        <w:rPr>
          <w:rFonts w:ascii="Arial" w:hAnsi="Arial" w:cs="Arial"/>
          <w:sz w:val="24"/>
        </w:rPr>
        <w:t>Browett</w:t>
      </w:r>
      <w:proofErr w:type="spellEnd"/>
      <w:r w:rsidRPr="00B40DE2">
        <w:rPr>
          <w:rFonts w:ascii="Arial" w:hAnsi="Arial" w:cs="Arial"/>
          <w:sz w:val="24"/>
        </w:rPr>
        <w:t xml:space="preserve"> conducted this ethnography a</w:t>
      </w:r>
      <w:r w:rsidR="00B40DE2" w:rsidRPr="00B40DE2">
        <w:rPr>
          <w:rFonts w:ascii="Arial" w:hAnsi="Arial" w:cs="Arial"/>
          <w:sz w:val="24"/>
        </w:rPr>
        <w:t xml:space="preserve">t Stockton-on-Tees, Durham University Queens Campus. All of the participants </w:t>
      </w:r>
      <w:r w:rsidR="00B40DE2">
        <w:rPr>
          <w:rFonts w:ascii="Arial" w:hAnsi="Arial" w:cs="Arial"/>
          <w:sz w:val="24"/>
        </w:rPr>
        <w:t xml:space="preserve">included </w:t>
      </w:r>
      <w:r w:rsidR="00B40DE2" w:rsidRPr="00B40DE2">
        <w:rPr>
          <w:rFonts w:ascii="Arial" w:hAnsi="Arial" w:cs="Arial"/>
          <w:sz w:val="24"/>
        </w:rPr>
        <w:t xml:space="preserve">were students </w:t>
      </w:r>
      <w:r w:rsidR="00B40DE2">
        <w:rPr>
          <w:rFonts w:ascii="Arial" w:hAnsi="Arial" w:cs="Arial"/>
          <w:sz w:val="24"/>
        </w:rPr>
        <w:t xml:space="preserve">at the University </w:t>
      </w:r>
      <w:r w:rsidR="00B40DE2" w:rsidRPr="00B40DE2">
        <w:rPr>
          <w:rFonts w:ascii="Arial" w:hAnsi="Arial" w:cs="Arial"/>
          <w:sz w:val="24"/>
        </w:rPr>
        <w:t>and aged between 18 and 24</w:t>
      </w:r>
      <w:r w:rsidR="00B40DE2">
        <w:rPr>
          <w:rFonts w:ascii="Arial" w:hAnsi="Arial" w:cs="Arial"/>
          <w:sz w:val="24"/>
        </w:rPr>
        <w:t xml:space="preserve">. By choosing this age range, she was able to give a much more representative sample than that of a </w:t>
      </w:r>
      <w:r w:rsidR="003D60AC">
        <w:rPr>
          <w:rFonts w:ascii="Arial" w:hAnsi="Arial" w:cs="Arial"/>
          <w:sz w:val="24"/>
        </w:rPr>
        <w:t>wider</w:t>
      </w:r>
      <w:r w:rsidR="00B40DE2">
        <w:rPr>
          <w:rFonts w:ascii="Arial" w:hAnsi="Arial" w:cs="Arial"/>
          <w:sz w:val="24"/>
        </w:rPr>
        <w:t xml:space="preserve"> age range or randomized survey.</w:t>
      </w:r>
      <w:r w:rsidR="00DA4054">
        <w:rPr>
          <w:rFonts w:ascii="Arial" w:hAnsi="Arial" w:cs="Arial"/>
          <w:sz w:val="24"/>
        </w:rPr>
        <w:t xml:space="preserve"> However, </w:t>
      </w:r>
      <w:proofErr w:type="spellStart"/>
      <w:r w:rsidR="00DA4054">
        <w:rPr>
          <w:rFonts w:ascii="Arial" w:hAnsi="Arial" w:cs="Arial"/>
          <w:sz w:val="24"/>
        </w:rPr>
        <w:t>Browett</w:t>
      </w:r>
      <w:proofErr w:type="spellEnd"/>
      <w:r w:rsidR="00DA4054">
        <w:rPr>
          <w:rFonts w:ascii="Arial" w:hAnsi="Arial" w:cs="Arial"/>
          <w:sz w:val="24"/>
        </w:rPr>
        <w:t xml:space="preserve"> does not know these girls very well which could be a factor in influencing how they behave in front of her and thus impact on her results. This is a matter that she does not discuss in her ethnography. Neither does she discuss the extent to which other girls join the ‘research’ group and impact on the dynamic, nor whether those she refers to who are not in the ‘research’ group are aware that they will be observed, which has ethical implications. </w:t>
      </w:r>
    </w:p>
    <w:p w14:paraId="3B76FEA3" w14:textId="565C56EC" w:rsidR="002006B0" w:rsidRDefault="00B40DE2" w:rsidP="00E9385E">
      <w:pPr>
        <w:spacing w:line="360" w:lineRule="auto"/>
        <w:ind w:firstLine="360"/>
        <w:jc w:val="both"/>
        <w:rPr>
          <w:rFonts w:ascii="Arial" w:hAnsi="Arial" w:cs="Arial"/>
          <w:sz w:val="24"/>
        </w:rPr>
      </w:pPr>
      <w:r>
        <w:rPr>
          <w:rFonts w:ascii="Arial" w:hAnsi="Arial" w:cs="Arial"/>
          <w:sz w:val="24"/>
        </w:rPr>
        <w:t>Two forms of data collection were used to compile data, these included semi-structured interviews and participant observation.</w:t>
      </w:r>
      <w:r w:rsidR="00E9385E">
        <w:rPr>
          <w:rFonts w:ascii="Arial" w:hAnsi="Arial" w:cs="Arial"/>
          <w:sz w:val="24"/>
        </w:rPr>
        <w:t xml:space="preserve"> A pilot study was conducted to make sure that any data provided by the participants would be relevant to the ethnography </w:t>
      </w:r>
      <w:r w:rsidR="003D60AC">
        <w:rPr>
          <w:rFonts w:ascii="Arial" w:hAnsi="Arial" w:cs="Arial"/>
          <w:sz w:val="24"/>
        </w:rPr>
        <w:t>and trustworthy</w:t>
      </w:r>
      <w:r w:rsidR="00E9385E">
        <w:rPr>
          <w:rFonts w:ascii="Arial" w:hAnsi="Arial" w:cs="Arial"/>
          <w:sz w:val="24"/>
        </w:rPr>
        <w:t>. Interviews were conducted by selecting participants who</w:t>
      </w:r>
      <w:r w:rsidR="003D60AC">
        <w:rPr>
          <w:rFonts w:ascii="Arial" w:hAnsi="Arial" w:cs="Arial"/>
          <w:sz w:val="24"/>
        </w:rPr>
        <w:t xml:space="preserve"> were reached by word of mouth through</w:t>
      </w:r>
      <w:r w:rsidR="00E9385E">
        <w:rPr>
          <w:rFonts w:ascii="Arial" w:hAnsi="Arial" w:cs="Arial"/>
          <w:sz w:val="24"/>
        </w:rPr>
        <w:t xml:space="preserve"> mutual acquaintances. These interviews were carried out in either participant’s homes or familiar locations depending on what the participant preferred</w:t>
      </w:r>
      <w:r w:rsidR="002006B0">
        <w:rPr>
          <w:rFonts w:ascii="Arial" w:hAnsi="Arial" w:cs="Arial"/>
          <w:sz w:val="24"/>
        </w:rPr>
        <w:t>. Ethical issues were also considered by gaining consent from intervie</w:t>
      </w:r>
      <w:r w:rsidR="009E3488">
        <w:rPr>
          <w:rFonts w:ascii="Arial" w:hAnsi="Arial" w:cs="Arial"/>
          <w:sz w:val="24"/>
        </w:rPr>
        <w:t>wees, and those who were observed</w:t>
      </w:r>
      <w:r w:rsidR="006B2EDD">
        <w:rPr>
          <w:rFonts w:ascii="Arial" w:hAnsi="Arial" w:cs="Arial"/>
          <w:sz w:val="24"/>
        </w:rPr>
        <w:t xml:space="preserve">, thus they agreed to </w:t>
      </w:r>
      <w:r w:rsidR="009E3488">
        <w:rPr>
          <w:rFonts w:ascii="Arial" w:hAnsi="Arial" w:cs="Arial"/>
          <w:sz w:val="24"/>
        </w:rPr>
        <w:t>allow for the recording of</w:t>
      </w:r>
      <w:r w:rsidR="002006B0">
        <w:rPr>
          <w:rFonts w:ascii="Arial" w:hAnsi="Arial" w:cs="Arial"/>
          <w:sz w:val="24"/>
        </w:rPr>
        <w:t xml:space="preserve"> data </w:t>
      </w:r>
      <w:r w:rsidR="006B2EDD">
        <w:rPr>
          <w:rFonts w:ascii="Arial" w:hAnsi="Arial" w:cs="Arial"/>
          <w:sz w:val="24"/>
        </w:rPr>
        <w:t xml:space="preserve">and for it </w:t>
      </w:r>
      <w:r w:rsidR="002006B0">
        <w:rPr>
          <w:rFonts w:ascii="Arial" w:hAnsi="Arial" w:cs="Arial"/>
          <w:sz w:val="24"/>
        </w:rPr>
        <w:t>to be used in this ethnography</w:t>
      </w:r>
      <w:r w:rsidR="003D60AC">
        <w:rPr>
          <w:rFonts w:ascii="Arial" w:hAnsi="Arial" w:cs="Arial"/>
          <w:sz w:val="24"/>
        </w:rPr>
        <w:t>. In addition,</w:t>
      </w:r>
      <w:r w:rsidR="002006B0">
        <w:rPr>
          <w:rFonts w:ascii="Arial" w:hAnsi="Arial" w:cs="Arial"/>
          <w:sz w:val="24"/>
        </w:rPr>
        <w:t xml:space="preserve"> the participants were made aware of what the ethnography involved, </w:t>
      </w:r>
      <w:r w:rsidR="003D60AC">
        <w:rPr>
          <w:rFonts w:ascii="Arial" w:hAnsi="Arial" w:cs="Arial"/>
          <w:sz w:val="24"/>
        </w:rPr>
        <w:t xml:space="preserve">they </w:t>
      </w:r>
      <w:r w:rsidR="002006B0">
        <w:rPr>
          <w:rFonts w:ascii="Arial" w:hAnsi="Arial" w:cs="Arial"/>
          <w:sz w:val="24"/>
        </w:rPr>
        <w:t xml:space="preserve">were allowed to drop out at any moment and </w:t>
      </w:r>
      <w:r w:rsidR="009E3488">
        <w:rPr>
          <w:rFonts w:ascii="Arial" w:hAnsi="Arial" w:cs="Arial"/>
          <w:sz w:val="24"/>
        </w:rPr>
        <w:t>remained</w:t>
      </w:r>
      <w:r w:rsidR="002006B0">
        <w:rPr>
          <w:rFonts w:ascii="Arial" w:hAnsi="Arial" w:cs="Arial"/>
          <w:sz w:val="24"/>
        </w:rPr>
        <w:t xml:space="preserve"> anonymous throughout the entire process.</w:t>
      </w:r>
    </w:p>
    <w:p w14:paraId="5F765944" w14:textId="787EE87B" w:rsidR="00E9385E" w:rsidRDefault="003D60AC" w:rsidP="00E9385E">
      <w:pPr>
        <w:spacing w:line="360" w:lineRule="auto"/>
        <w:ind w:firstLine="360"/>
        <w:jc w:val="both"/>
        <w:rPr>
          <w:rFonts w:ascii="Arial" w:hAnsi="Arial" w:cs="Arial"/>
          <w:sz w:val="24"/>
        </w:rPr>
      </w:pPr>
      <w:r>
        <w:rPr>
          <w:rFonts w:ascii="Arial" w:hAnsi="Arial" w:cs="Arial"/>
          <w:sz w:val="24"/>
        </w:rPr>
        <w:t xml:space="preserve">In conducting this research, </w:t>
      </w:r>
      <w:proofErr w:type="spellStart"/>
      <w:r w:rsidR="00E9385E">
        <w:rPr>
          <w:rFonts w:ascii="Arial" w:hAnsi="Arial" w:cs="Arial"/>
          <w:sz w:val="24"/>
        </w:rPr>
        <w:t>Browett</w:t>
      </w:r>
      <w:proofErr w:type="spellEnd"/>
      <w:r w:rsidR="00E9385E">
        <w:rPr>
          <w:rFonts w:ascii="Arial" w:hAnsi="Arial" w:cs="Arial"/>
          <w:sz w:val="24"/>
        </w:rPr>
        <w:t xml:space="preserve"> hope</w:t>
      </w:r>
      <w:r w:rsidR="002006B0">
        <w:rPr>
          <w:rFonts w:ascii="Arial" w:hAnsi="Arial" w:cs="Arial"/>
          <w:sz w:val="24"/>
        </w:rPr>
        <w:t>d</w:t>
      </w:r>
      <w:r w:rsidR="00555785">
        <w:rPr>
          <w:rFonts w:ascii="Arial" w:hAnsi="Arial" w:cs="Arial"/>
          <w:sz w:val="24"/>
        </w:rPr>
        <w:t xml:space="preserve"> to achieve a</w:t>
      </w:r>
      <w:r w:rsidR="002006B0">
        <w:rPr>
          <w:rFonts w:ascii="Arial" w:hAnsi="Arial" w:cs="Arial"/>
          <w:sz w:val="24"/>
        </w:rPr>
        <w:t>:</w:t>
      </w:r>
    </w:p>
    <w:p w14:paraId="186C4B5F" w14:textId="18E7CA70" w:rsidR="00E9385E" w:rsidRPr="0096696D" w:rsidRDefault="00E9385E" w:rsidP="00E9385E">
      <w:pPr>
        <w:spacing w:line="360" w:lineRule="auto"/>
        <w:ind w:left="360"/>
        <w:jc w:val="both"/>
        <w:rPr>
          <w:rFonts w:ascii="Arial" w:hAnsi="Arial" w:cs="Arial"/>
          <w:sz w:val="20"/>
        </w:rPr>
      </w:pPr>
      <w:r w:rsidRPr="0096696D">
        <w:rPr>
          <w:rFonts w:ascii="Arial" w:hAnsi="Arial" w:cs="Arial"/>
          <w:sz w:val="20"/>
        </w:rPr>
        <w:lastRenderedPageBreak/>
        <w:t>“</w:t>
      </w:r>
      <w:r w:rsidR="002006B0" w:rsidRPr="0096696D">
        <w:rPr>
          <w:rFonts w:ascii="Arial" w:hAnsi="Arial" w:cs="Arial"/>
          <w:sz w:val="20"/>
        </w:rPr>
        <w:t>…</w:t>
      </w:r>
      <w:r w:rsidRPr="0096696D">
        <w:rPr>
          <w:rFonts w:ascii="Arial" w:hAnsi="Arial" w:cs="Arial"/>
          <w:sz w:val="20"/>
        </w:rPr>
        <w:t>better understanding about not only how a small sample of young women think they look and their perception of body image but also how these girls embody, practice, reproduce and challenge gender constructions in different spaces.” (20</w:t>
      </w:r>
      <w:r w:rsidR="00BC0390" w:rsidRPr="0096696D">
        <w:rPr>
          <w:rFonts w:ascii="Arial" w:hAnsi="Arial" w:cs="Arial"/>
          <w:sz w:val="20"/>
        </w:rPr>
        <w:t>12</w:t>
      </w:r>
      <w:r w:rsidRPr="0096696D">
        <w:rPr>
          <w:rFonts w:ascii="Arial" w:hAnsi="Arial" w:cs="Arial"/>
          <w:sz w:val="20"/>
        </w:rPr>
        <w:t>:26)</w:t>
      </w:r>
    </w:p>
    <w:p w14:paraId="0D4DB28D" w14:textId="4E880343" w:rsidR="00797600" w:rsidRDefault="003D60AC" w:rsidP="0096696D">
      <w:pPr>
        <w:spacing w:line="360" w:lineRule="auto"/>
        <w:ind w:left="360" w:firstLine="360"/>
        <w:jc w:val="both"/>
        <w:rPr>
          <w:rFonts w:ascii="Arial" w:hAnsi="Arial" w:cs="Arial"/>
          <w:sz w:val="24"/>
          <w:szCs w:val="24"/>
          <w:shd w:val="clear" w:color="auto" w:fill="FFFFFF"/>
        </w:rPr>
      </w:pPr>
      <w:r>
        <w:rPr>
          <w:rFonts w:ascii="Arial" w:hAnsi="Arial" w:cs="Arial"/>
          <w:sz w:val="24"/>
          <w:szCs w:val="24"/>
        </w:rPr>
        <w:t xml:space="preserve">The theoretical framework she chose to use was </w:t>
      </w:r>
      <w:r w:rsidR="002006B0" w:rsidRPr="00B86EB0">
        <w:rPr>
          <w:rFonts w:ascii="Arial" w:hAnsi="Arial" w:cs="Arial"/>
          <w:sz w:val="24"/>
          <w:szCs w:val="24"/>
        </w:rPr>
        <w:t>the work of Foucault</w:t>
      </w:r>
      <w:r>
        <w:rPr>
          <w:rFonts w:ascii="Arial" w:hAnsi="Arial" w:cs="Arial"/>
          <w:sz w:val="24"/>
          <w:szCs w:val="24"/>
        </w:rPr>
        <w:t>, in particular ideas drawn from</w:t>
      </w:r>
      <w:r w:rsidR="002006B0" w:rsidRPr="00B86EB0">
        <w:rPr>
          <w:rFonts w:ascii="Arial" w:hAnsi="Arial" w:cs="Arial"/>
          <w:sz w:val="24"/>
          <w:szCs w:val="24"/>
          <w:shd w:val="clear" w:color="auto" w:fill="FFFFFF"/>
        </w:rPr>
        <w:t> </w:t>
      </w:r>
      <w:r w:rsidR="002006B0" w:rsidRPr="00B86EB0">
        <w:rPr>
          <w:rFonts w:ascii="Arial" w:hAnsi="Arial" w:cs="Arial"/>
          <w:i/>
          <w:iCs/>
          <w:sz w:val="24"/>
          <w:szCs w:val="24"/>
          <w:shd w:val="clear" w:color="auto" w:fill="FFFFFF"/>
        </w:rPr>
        <w:t>Discipline and punish: The birth of the prison</w:t>
      </w:r>
      <w:r w:rsidR="00B86EB0" w:rsidRPr="00B86EB0">
        <w:rPr>
          <w:rFonts w:ascii="Arial" w:hAnsi="Arial" w:cs="Arial"/>
          <w:sz w:val="24"/>
          <w:szCs w:val="24"/>
          <w:shd w:val="clear" w:color="auto" w:fill="FFFFFF"/>
        </w:rPr>
        <w:t xml:space="preserve"> (1977)</w:t>
      </w:r>
      <w:r w:rsidR="00B86EB0">
        <w:rPr>
          <w:rFonts w:ascii="Arial" w:hAnsi="Arial" w:cs="Arial"/>
          <w:sz w:val="24"/>
          <w:szCs w:val="24"/>
          <w:shd w:val="clear" w:color="auto" w:fill="FFFFFF"/>
        </w:rPr>
        <w:t xml:space="preserve">, </w:t>
      </w:r>
      <w:r w:rsidR="00B86EB0" w:rsidRPr="00B86EB0">
        <w:rPr>
          <w:rFonts w:ascii="Arial" w:hAnsi="Arial" w:cs="Arial"/>
          <w:i/>
          <w:sz w:val="24"/>
          <w:szCs w:val="24"/>
          <w:shd w:val="clear" w:color="auto" w:fill="FFFFFF"/>
        </w:rPr>
        <w:t>The History of Sexuality: Volume 1: An Introduction</w:t>
      </w:r>
      <w:r w:rsidR="00B86EB0" w:rsidRPr="00B86EB0">
        <w:rPr>
          <w:rFonts w:ascii="Arial" w:hAnsi="Arial" w:cs="Arial"/>
          <w:sz w:val="24"/>
          <w:szCs w:val="24"/>
          <w:shd w:val="clear" w:color="auto" w:fill="FFFFFF"/>
        </w:rPr>
        <w:t xml:space="preserve"> (1979) and </w:t>
      </w:r>
      <w:r w:rsidR="00B86EB0" w:rsidRPr="00B86EB0">
        <w:rPr>
          <w:rFonts w:ascii="Arial" w:hAnsi="Arial" w:cs="Arial"/>
          <w:i/>
          <w:sz w:val="24"/>
          <w:szCs w:val="24"/>
          <w:shd w:val="clear" w:color="auto" w:fill="FFFFFF"/>
        </w:rPr>
        <w:t>Power/Knowledge: Selected Interviews and Other Writings</w:t>
      </w:r>
      <w:r w:rsidR="00B86EB0" w:rsidRPr="00B86EB0">
        <w:rPr>
          <w:rFonts w:ascii="Arial" w:hAnsi="Arial" w:cs="Arial"/>
          <w:sz w:val="24"/>
          <w:szCs w:val="24"/>
          <w:shd w:val="clear" w:color="auto" w:fill="FFFFFF"/>
        </w:rPr>
        <w:t xml:space="preserve"> (1980).</w:t>
      </w:r>
    </w:p>
    <w:p w14:paraId="73EF67D5" w14:textId="5BD375FC" w:rsidR="00797600" w:rsidRDefault="00797600" w:rsidP="00797600">
      <w:pPr>
        <w:spacing w:line="360" w:lineRule="auto"/>
        <w:ind w:left="360"/>
        <w:jc w:val="both"/>
        <w:rPr>
          <w:rFonts w:ascii="Arial" w:hAnsi="Arial" w:cs="Arial"/>
          <w:sz w:val="24"/>
          <w:szCs w:val="24"/>
        </w:rPr>
      </w:pPr>
      <w:r>
        <w:rPr>
          <w:rFonts w:ascii="Arial" w:hAnsi="Arial" w:cs="Arial"/>
          <w:sz w:val="24"/>
          <w:szCs w:val="24"/>
        </w:rPr>
        <w:tab/>
        <w:t xml:space="preserve">We must establish before continuing, </w:t>
      </w:r>
      <w:r w:rsidR="003D60AC">
        <w:rPr>
          <w:rFonts w:ascii="Arial" w:hAnsi="Arial" w:cs="Arial"/>
          <w:sz w:val="24"/>
          <w:szCs w:val="24"/>
        </w:rPr>
        <w:t xml:space="preserve">how </w:t>
      </w:r>
      <w:r w:rsidR="005243AB">
        <w:rPr>
          <w:rFonts w:ascii="Arial" w:hAnsi="Arial" w:cs="Arial"/>
          <w:sz w:val="24"/>
          <w:szCs w:val="24"/>
        </w:rPr>
        <w:t xml:space="preserve">body </w:t>
      </w:r>
      <w:r w:rsidR="003D60AC">
        <w:rPr>
          <w:rFonts w:ascii="Arial" w:hAnsi="Arial" w:cs="Arial"/>
          <w:sz w:val="24"/>
          <w:szCs w:val="24"/>
        </w:rPr>
        <w:t>image is understood</w:t>
      </w:r>
      <w:r w:rsidR="005243AB">
        <w:rPr>
          <w:rFonts w:ascii="Arial" w:hAnsi="Arial" w:cs="Arial"/>
          <w:sz w:val="24"/>
          <w:szCs w:val="24"/>
        </w:rPr>
        <w:t xml:space="preserve"> in </w:t>
      </w:r>
      <w:proofErr w:type="spellStart"/>
      <w:r w:rsidR="005243AB">
        <w:rPr>
          <w:rFonts w:ascii="Arial" w:hAnsi="Arial" w:cs="Arial"/>
          <w:sz w:val="24"/>
          <w:szCs w:val="24"/>
        </w:rPr>
        <w:t>Browett</w:t>
      </w:r>
      <w:r w:rsidR="003D60AC">
        <w:rPr>
          <w:rFonts w:ascii="Arial" w:hAnsi="Arial" w:cs="Arial"/>
          <w:sz w:val="24"/>
          <w:szCs w:val="24"/>
        </w:rPr>
        <w:t>’</w:t>
      </w:r>
      <w:r w:rsidR="005243AB">
        <w:rPr>
          <w:rFonts w:ascii="Arial" w:hAnsi="Arial" w:cs="Arial"/>
          <w:sz w:val="24"/>
          <w:szCs w:val="24"/>
        </w:rPr>
        <w:t>s</w:t>
      </w:r>
      <w:proofErr w:type="spellEnd"/>
      <w:r w:rsidR="005243AB">
        <w:rPr>
          <w:rFonts w:ascii="Arial" w:hAnsi="Arial" w:cs="Arial"/>
          <w:sz w:val="24"/>
          <w:szCs w:val="24"/>
        </w:rPr>
        <w:t xml:space="preserve"> terms</w:t>
      </w:r>
      <w:r w:rsidR="003D60AC">
        <w:rPr>
          <w:rFonts w:ascii="Arial" w:hAnsi="Arial" w:cs="Arial"/>
          <w:sz w:val="24"/>
          <w:szCs w:val="24"/>
        </w:rPr>
        <w:t>. S</w:t>
      </w:r>
      <w:r w:rsidR="005243AB">
        <w:rPr>
          <w:rFonts w:ascii="Arial" w:hAnsi="Arial" w:cs="Arial"/>
          <w:sz w:val="24"/>
          <w:szCs w:val="24"/>
        </w:rPr>
        <w:t>he writes:</w:t>
      </w:r>
    </w:p>
    <w:p w14:paraId="0ED6B563" w14:textId="6A7A97E9" w:rsidR="00797600" w:rsidRPr="0096696D" w:rsidRDefault="005243AB" w:rsidP="00134500">
      <w:pPr>
        <w:spacing w:line="360" w:lineRule="auto"/>
        <w:ind w:left="720"/>
        <w:jc w:val="both"/>
        <w:rPr>
          <w:rFonts w:ascii="Arial" w:hAnsi="Arial" w:cs="Arial"/>
          <w:sz w:val="20"/>
        </w:rPr>
      </w:pPr>
      <w:r w:rsidRPr="0096696D">
        <w:rPr>
          <w:rFonts w:ascii="Arial" w:hAnsi="Arial" w:cs="Arial"/>
          <w:sz w:val="20"/>
        </w:rPr>
        <w:t>“</w:t>
      </w:r>
      <w:r w:rsidR="00797600" w:rsidRPr="0096696D">
        <w:rPr>
          <w:rFonts w:ascii="Arial" w:hAnsi="Arial" w:cs="Arial"/>
          <w:sz w:val="20"/>
        </w:rPr>
        <w:t>Body image is often perceived only as how one views one’s body, and how one imagines others view it; this is a particularly 2D way of understanding body image: like a mirror, it does not reflect depth or complexity</w:t>
      </w:r>
      <w:r w:rsidRPr="0096696D">
        <w:rPr>
          <w:rFonts w:ascii="Arial" w:hAnsi="Arial" w:cs="Arial"/>
          <w:sz w:val="20"/>
        </w:rPr>
        <w:t>”</w:t>
      </w:r>
      <w:r w:rsidR="00797600" w:rsidRPr="0096696D">
        <w:rPr>
          <w:rFonts w:ascii="Arial" w:hAnsi="Arial" w:cs="Arial"/>
          <w:sz w:val="20"/>
        </w:rPr>
        <w:t>. (</w:t>
      </w:r>
      <w:r w:rsidRPr="0096696D">
        <w:rPr>
          <w:rFonts w:ascii="Arial" w:hAnsi="Arial" w:cs="Arial"/>
          <w:sz w:val="20"/>
        </w:rPr>
        <w:t>20</w:t>
      </w:r>
      <w:r w:rsidR="00BC0390" w:rsidRPr="0096696D">
        <w:rPr>
          <w:rFonts w:ascii="Arial" w:hAnsi="Arial" w:cs="Arial"/>
          <w:sz w:val="20"/>
        </w:rPr>
        <w:t>12</w:t>
      </w:r>
      <w:r w:rsidRPr="0096696D">
        <w:rPr>
          <w:rFonts w:ascii="Arial" w:hAnsi="Arial" w:cs="Arial"/>
          <w:sz w:val="20"/>
        </w:rPr>
        <w:t>:</w:t>
      </w:r>
      <w:r w:rsidR="00797600" w:rsidRPr="0096696D">
        <w:rPr>
          <w:rFonts w:ascii="Arial" w:hAnsi="Arial" w:cs="Arial"/>
          <w:sz w:val="20"/>
        </w:rPr>
        <w:t>17)</w:t>
      </w:r>
    </w:p>
    <w:p w14:paraId="5DF941BF" w14:textId="6CC4DD94" w:rsidR="00797600" w:rsidRPr="00FB4972" w:rsidRDefault="00B41D64" w:rsidP="00797600">
      <w:pPr>
        <w:spacing w:line="360" w:lineRule="auto"/>
        <w:jc w:val="both"/>
        <w:rPr>
          <w:rFonts w:ascii="Arial" w:hAnsi="Arial" w:cs="Arial"/>
          <w:sz w:val="24"/>
        </w:rPr>
      </w:pPr>
      <w:r w:rsidRPr="00B41D64">
        <w:rPr>
          <w:rFonts w:ascii="Arial" w:hAnsi="Arial" w:cs="Arial"/>
          <w:sz w:val="24"/>
        </w:rPr>
        <w:t xml:space="preserve">What </w:t>
      </w:r>
      <w:proofErr w:type="spellStart"/>
      <w:r w:rsidRPr="00B41D64">
        <w:rPr>
          <w:rFonts w:ascii="Arial" w:hAnsi="Arial" w:cs="Arial"/>
          <w:sz w:val="24"/>
        </w:rPr>
        <w:t>Browett</w:t>
      </w:r>
      <w:proofErr w:type="spellEnd"/>
      <w:r w:rsidRPr="00B41D64">
        <w:rPr>
          <w:rFonts w:ascii="Arial" w:hAnsi="Arial" w:cs="Arial"/>
          <w:sz w:val="24"/>
        </w:rPr>
        <w:t xml:space="preserve"> is stating here is that what we think we know and see when we think about our body can be put</w:t>
      </w:r>
      <w:r w:rsidR="00FB4972">
        <w:rPr>
          <w:rFonts w:ascii="Arial" w:hAnsi="Arial" w:cs="Arial"/>
          <w:sz w:val="24"/>
        </w:rPr>
        <w:t xml:space="preserve"> onto what a mirror</w:t>
      </w:r>
      <w:r w:rsidR="006B2EDD">
        <w:rPr>
          <w:rFonts w:ascii="Arial" w:hAnsi="Arial" w:cs="Arial"/>
          <w:sz w:val="24"/>
        </w:rPr>
        <w:t xml:space="preserve"> reflects</w:t>
      </w:r>
      <w:r w:rsidR="00FB4972">
        <w:rPr>
          <w:rFonts w:ascii="Arial" w:hAnsi="Arial" w:cs="Arial"/>
          <w:sz w:val="24"/>
        </w:rPr>
        <w:t>. This does not necessarily mean we see a negative image of oursel</w:t>
      </w:r>
      <w:r w:rsidR="006B2EDD">
        <w:rPr>
          <w:rFonts w:ascii="Arial" w:hAnsi="Arial" w:cs="Arial"/>
          <w:sz w:val="24"/>
        </w:rPr>
        <w:t>ves, but we see what we have already</w:t>
      </w:r>
      <w:r w:rsidR="00FB4972">
        <w:rPr>
          <w:rFonts w:ascii="Arial" w:hAnsi="Arial" w:cs="Arial"/>
          <w:sz w:val="24"/>
        </w:rPr>
        <w:t xml:space="preserve"> predet</w:t>
      </w:r>
      <w:r w:rsidR="006B2EDD">
        <w:rPr>
          <w:rFonts w:ascii="Arial" w:hAnsi="Arial" w:cs="Arial"/>
          <w:sz w:val="24"/>
        </w:rPr>
        <w:t>ermined</w:t>
      </w:r>
      <w:r w:rsidR="00FB4972">
        <w:rPr>
          <w:rFonts w:ascii="Arial" w:hAnsi="Arial" w:cs="Arial"/>
          <w:sz w:val="24"/>
        </w:rPr>
        <w:t xml:space="preserve">. </w:t>
      </w:r>
      <w:proofErr w:type="spellStart"/>
      <w:r w:rsidR="00134500">
        <w:rPr>
          <w:rFonts w:ascii="Arial" w:hAnsi="Arial" w:cs="Arial"/>
          <w:sz w:val="24"/>
        </w:rPr>
        <w:t>Browett</w:t>
      </w:r>
      <w:proofErr w:type="spellEnd"/>
      <w:r w:rsidR="00134500">
        <w:rPr>
          <w:rFonts w:ascii="Arial" w:hAnsi="Arial" w:cs="Arial"/>
          <w:sz w:val="24"/>
        </w:rPr>
        <w:t xml:space="preserve"> gives the example of Alice from </w:t>
      </w:r>
      <w:r w:rsidR="00134500" w:rsidRPr="003D60AC">
        <w:rPr>
          <w:rFonts w:ascii="Arial" w:hAnsi="Arial" w:cs="Arial"/>
          <w:i/>
          <w:sz w:val="24"/>
        </w:rPr>
        <w:t>Alice</w:t>
      </w:r>
      <w:r w:rsidR="0096696D">
        <w:rPr>
          <w:rFonts w:ascii="Arial" w:hAnsi="Arial" w:cs="Arial"/>
          <w:i/>
          <w:sz w:val="24"/>
        </w:rPr>
        <w:t>’s Adventures</w:t>
      </w:r>
      <w:r w:rsidR="00134500" w:rsidRPr="003D60AC">
        <w:rPr>
          <w:rFonts w:ascii="Arial" w:hAnsi="Arial" w:cs="Arial"/>
          <w:i/>
          <w:sz w:val="24"/>
        </w:rPr>
        <w:t xml:space="preserve"> in Wonderland</w:t>
      </w:r>
      <w:r w:rsidR="0096696D">
        <w:rPr>
          <w:rFonts w:ascii="Arial" w:hAnsi="Arial" w:cs="Arial"/>
          <w:i/>
          <w:sz w:val="24"/>
        </w:rPr>
        <w:t xml:space="preserve"> </w:t>
      </w:r>
      <w:r w:rsidR="0096696D">
        <w:rPr>
          <w:rFonts w:ascii="Arial" w:hAnsi="Arial" w:cs="Arial"/>
          <w:sz w:val="24"/>
        </w:rPr>
        <w:t>(1916)</w:t>
      </w:r>
      <w:r w:rsidR="003D60AC">
        <w:rPr>
          <w:rFonts w:ascii="Arial" w:hAnsi="Arial" w:cs="Arial"/>
          <w:i/>
          <w:sz w:val="24"/>
        </w:rPr>
        <w:t>.</w:t>
      </w:r>
      <w:r w:rsidR="00134500">
        <w:rPr>
          <w:rFonts w:ascii="Arial" w:hAnsi="Arial" w:cs="Arial"/>
          <w:sz w:val="24"/>
        </w:rPr>
        <w:t xml:space="preserve"> </w:t>
      </w:r>
      <w:r w:rsidR="003D60AC">
        <w:rPr>
          <w:rFonts w:ascii="Arial" w:hAnsi="Arial" w:cs="Arial"/>
          <w:sz w:val="24"/>
        </w:rPr>
        <w:t>S</w:t>
      </w:r>
      <w:r w:rsidR="00134500">
        <w:rPr>
          <w:rFonts w:ascii="Arial" w:hAnsi="Arial" w:cs="Arial"/>
          <w:sz w:val="24"/>
        </w:rPr>
        <w:t xml:space="preserve">he states: </w:t>
      </w:r>
      <w:r w:rsidR="00134500" w:rsidRPr="0096696D">
        <w:rPr>
          <w:rFonts w:ascii="Arial" w:hAnsi="Arial" w:cs="Arial"/>
          <w:sz w:val="24"/>
          <w:szCs w:val="24"/>
        </w:rPr>
        <w:t>“</w:t>
      </w:r>
      <w:r w:rsidR="00797600" w:rsidRPr="0096696D">
        <w:rPr>
          <w:rFonts w:ascii="Arial" w:hAnsi="Arial" w:cs="Arial"/>
          <w:sz w:val="24"/>
          <w:szCs w:val="24"/>
        </w:rPr>
        <w:t>Alice’s dissatisfaction with her size and her wish to change it occurs because of the environment she finds herself in.</w:t>
      </w:r>
      <w:r w:rsidR="0096696D" w:rsidRPr="0096696D">
        <w:rPr>
          <w:rFonts w:ascii="Arial" w:hAnsi="Arial" w:cs="Arial"/>
          <w:sz w:val="24"/>
          <w:szCs w:val="24"/>
        </w:rPr>
        <w:t>”</w:t>
      </w:r>
      <w:r w:rsidR="00797600" w:rsidRPr="0096696D">
        <w:rPr>
          <w:rFonts w:ascii="Arial" w:hAnsi="Arial" w:cs="Arial"/>
          <w:sz w:val="24"/>
          <w:szCs w:val="24"/>
        </w:rPr>
        <w:t xml:space="preserve"> (</w:t>
      </w:r>
      <w:r w:rsidR="00134500" w:rsidRPr="0096696D">
        <w:rPr>
          <w:rFonts w:ascii="Arial" w:hAnsi="Arial" w:cs="Arial"/>
          <w:sz w:val="24"/>
          <w:szCs w:val="24"/>
        </w:rPr>
        <w:t>20</w:t>
      </w:r>
      <w:r w:rsidR="00BC0390" w:rsidRPr="0096696D">
        <w:rPr>
          <w:rFonts w:ascii="Arial" w:hAnsi="Arial" w:cs="Arial"/>
          <w:sz w:val="24"/>
          <w:szCs w:val="24"/>
        </w:rPr>
        <w:t>12</w:t>
      </w:r>
      <w:r w:rsidR="00134500" w:rsidRPr="0096696D">
        <w:rPr>
          <w:rFonts w:ascii="Arial" w:hAnsi="Arial" w:cs="Arial"/>
          <w:sz w:val="24"/>
          <w:szCs w:val="24"/>
        </w:rPr>
        <w:t>:</w:t>
      </w:r>
      <w:r w:rsidR="00797600" w:rsidRPr="0096696D">
        <w:rPr>
          <w:rFonts w:ascii="Arial" w:hAnsi="Arial" w:cs="Arial"/>
          <w:sz w:val="24"/>
          <w:szCs w:val="24"/>
        </w:rPr>
        <w:t>18)</w:t>
      </w:r>
      <w:r w:rsidR="00134500" w:rsidRPr="0096696D">
        <w:rPr>
          <w:rFonts w:ascii="Arial" w:hAnsi="Arial" w:cs="Arial"/>
          <w:sz w:val="24"/>
          <w:szCs w:val="24"/>
        </w:rPr>
        <w:t xml:space="preserve"> </w:t>
      </w:r>
      <w:r w:rsidR="00DA4054" w:rsidRPr="00134500">
        <w:rPr>
          <w:rFonts w:ascii="Arial" w:hAnsi="Arial" w:cs="Arial"/>
          <w:sz w:val="24"/>
          <w:szCs w:val="24"/>
        </w:rPr>
        <w:t>which</w:t>
      </w:r>
      <w:r w:rsidR="00134500" w:rsidRPr="00134500">
        <w:rPr>
          <w:rFonts w:ascii="Arial" w:hAnsi="Arial" w:cs="Arial"/>
          <w:sz w:val="24"/>
          <w:szCs w:val="24"/>
        </w:rPr>
        <w:t xml:space="preserve"> suggests that the environment we are in plays a huge part in how we perceive our bodies to be. This ties in with </w:t>
      </w:r>
      <w:r w:rsidR="006B2EDD">
        <w:rPr>
          <w:rFonts w:ascii="Arial" w:hAnsi="Arial" w:cs="Arial"/>
          <w:sz w:val="24"/>
          <w:szCs w:val="24"/>
        </w:rPr>
        <w:t xml:space="preserve">Foucauldian theory of power over the body; The idea </w:t>
      </w:r>
      <w:r w:rsidR="00134500" w:rsidRPr="00134500">
        <w:rPr>
          <w:rFonts w:ascii="Arial" w:hAnsi="Arial" w:cs="Arial"/>
          <w:sz w:val="24"/>
          <w:szCs w:val="24"/>
        </w:rPr>
        <w:t>that those considered higher up than ourselves hold</w:t>
      </w:r>
      <w:r w:rsidR="006B2EDD">
        <w:rPr>
          <w:rFonts w:ascii="Arial" w:hAnsi="Arial" w:cs="Arial"/>
          <w:sz w:val="24"/>
          <w:szCs w:val="24"/>
        </w:rPr>
        <w:t xml:space="preserve"> power over docile beings</w:t>
      </w:r>
      <w:r w:rsidR="00134500" w:rsidRPr="00134500">
        <w:rPr>
          <w:rFonts w:ascii="Arial" w:hAnsi="Arial" w:cs="Arial"/>
          <w:sz w:val="24"/>
          <w:szCs w:val="24"/>
        </w:rPr>
        <w:t xml:space="preserve">. These include celebrities with their dieting and fitness books and </w:t>
      </w:r>
      <w:r w:rsidR="006B2EDD" w:rsidRPr="00134500">
        <w:rPr>
          <w:rFonts w:ascii="Arial" w:hAnsi="Arial" w:cs="Arial"/>
          <w:sz w:val="24"/>
          <w:szCs w:val="24"/>
        </w:rPr>
        <w:t>photo shopped</w:t>
      </w:r>
      <w:r w:rsidR="00134500" w:rsidRPr="00134500">
        <w:rPr>
          <w:rFonts w:ascii="Arial" w:hAnsi="Arial" w:cs="Arial"/>
          <w:sz w:val="24"/>
          <w:szCs w:val="24"/>
        </w:rPr>
        <w:t xml:space="preserve"> images displayed on the front covers of magazines.</w:t>
      </w:r>
      <w:r w:rsidR="00555785">
        <w:rPr>
          <w:rFonts w:ascii="Arial" w:hAnsi="Arial" w:cs="Arial"/>
          <w:sz w:val="24"/>
          <w:szCs w:val="24"/>
        </w:rPr>
        <w:t xml:space="preserve"> In spite of all this however, </w:t>
      </w:r>
      <w:proofErr w:type="spellStart"/>
      <w:r w:rsidR="00555785">
        <w:rPr>
          <w:rFonts w:ascii="Arial" w:hAnsi="Arial" w:cs="Arial"/>
          <w:sz w:val="24"/>
          <w:szCs w:val="24"/>
        </w:rPr>
        <w:t>Browett</w:t>
      </w:r>
      <w:proofErr w:type="spellEnd"/>
      <w:r w:rsidR="00555785">
        <w:rPr>
          <w:rFonts w:ascii="Arial" w:hAnsi="Arial" w:cs="Arial"/>
          <w:sz w:val="24"/>
          <w:szCs w:val="24"/>
        </w:rPr>
        <w:t xml:space="preserve"> points out that in fact:</w:t>
      </w:r>
    </w:p>
    <w:p w14:paraId="14DD6021" w14:textId="4848990D" w:rsidR="00797600" w:rsidRPr="0096696D" w:rsidRDefault="00555785" w:rsidP="00555785">
      <w:pPr>
        <w:spacing w:line="360" w:lineRule="auto"/>
        <w:ind w:left="720"/>
        <w:jc w:val="both"/>
        <w:rPr>
          <w:rFonts w:ascii="Arial" w:hAnsi="Arial" w:cs="Arial"/>
          <w:sz w:val="24"/>
          <w:szCs w:val="24"/>
          <w:shd w:val="clear" w:color="auto" w:fill="FFFFFF"/>
        </w:rPr>
      </w:pPr>
      <w:r w:rsidRPr="0096696D">
        <w:rPr>
          <w:rFonts w:ascii="Arial" w:hAnsi="Arial" w:cs="Arial"/>
          <w:sz w:val="20"/>
        </w:rPr>
        <w:t>“</w:t>
      </w:r>
      <w:r w:rsidR="00797600" w:rsidRPr="0096696D">
        <w:rPr>
          <w:rFonts w:ascii="Arial" w:hAnsi="Arial" w:cs="Arial"/>
          <w:sz w:val="20"/>
        </w:rPr>
        <w:t>There is no universal uniformity to the perception of our bodies; what one culture considers fat, thin, ugly or beautiful will not be deemed so in another culture. Cultures encode different meanings to these terms, clear within their cultural context and significant to their own bodily ideals</w:t>
      </w:r>
      <w:r w:rsidRPr="0096696D">
        <w:rPr>
          <w:rFonts w:ascii="Arial" w:hAnsi="Arial" w:cs="Arial"/>
          <w:sz w:val="20"/>
        </w:rPr>
        <w:t>.”</w:t>
      </w:r>
      <w:r w:rsidR="00797600" w:rsidRPr="0096696D">
        <w:rPr>
          <w:rFonts w:ascii="Arial" w:hAnsi="Arial" w:cs="Arial"/>
          <w:sz w:val="20"/>
        </w:rPr>
        <w:t xml:space="preserve"> (</w:t>
      </w:r>
      <w:r w:rsidRPr="0096696D">
        <w:rPr>
          <w:rFonts w:ascii="Arial" w:hAnsi="Arial" w:cs="Arial"/>
          <w:sz w:val="20"/>
        </w:rPr>
        <w:t>20</w:t>
      </w:r>
      <w:r w:rsidR="00BC0390" w:rsidRPr="0096696D">
        <w:rPr>
          <w:rFonts w:ascii="Arial" w:hAnsi="Arial" w:cs="Arial"/>
          <w:sz w:val="20"/>
        </w:rPr>
        <w:t>12</w:t>
      </w:r>
      <w:r w:rsidRPr="0096696D">
        <w:rPr>
          <w:rFonts w:ascii="Arial" w:hAnsi="Arial" w:cs="Arial"/>
          <w:sz w:val="20"/>
        </w:rPr>
        <w:t>:</w:t>
      </w:r>
      <w:r w:rsidR="00797600" w:rsidRPr="0096696D">
        <w:rPr>
          <w:rFonts w:ascii="Arial" w:hAnsi="Arial" w:cs="Arial"/>
          <w:sz w:val="20"/>
        </w:rPr>
        <w:t>19)</w:t>
      </w:r>
    </w:p>
    <w:p w14:paraId="619489CF" w14:textId="3C6E94DA" w:rsidR="00555785" w:rsidRDefault="0098533C" w:rsidP="00060D0F">
      <w:pPr>
        <w:spacing w:line="360" w:lineRule="auto"/>
        <w:ind w:firstLine="720"/>
        <w:jc w:val="both"/>
        <w:rPr>
          <w:rFonts w:ascii="Arial" w:hAnsi="Arial" w:cs="Arial"/>
          <w:sz w:val="24"/>
        </w:rPr>
      </w:pPr>
      <w:r w:rsidRPr="0098533C">
        <w:rPr>
          <w:rFonts w:ascii="Arial" w:hAnsi="Arial" w:cs="Arial"/>
          <w:sz w:val="24"/>
        </w:rPr>
        <w:t>Starting with the methodological approach</w:t>
      </w:r>
      <w:r w:rsidR="008F01B2">
        <w:rPr>
          <w:rFonts w:ascii="Arial" w:hAnsi="Arial" w:cs="Arial"/>
          <w:sz w:val="24"/>
        </w:rPr>
        <w:t xml:space="preserve"> taken by</w:t>
      </w:r>
      <w:r w:rsidRPr="0098533C">
        <w:rPr>
          <w:rFonts w:ascii="Arial" w:hAnsi="Arial" w:cs="Arial"/>
          <w:sz w:val="24"/>
        </w:rPr>
        <w:t xml:space="preserve"> </w:t>
      </w:r>
      <w:proofErr w:type="spellStart"/>
      <w:r w:rsidR="00F91F3F">
        <w:rPr>
          <w:rFonts w:ascii="Arial" w:hAnsi="Arial" w:cs="Arial"/>
          <w:sz w:val="24"/>
        </w:rPr>
        <w:t>Browett</w:t>
      </w:r>
      <w:proofErr w:type="spellEnd"/>
      <w:r w:rsidR="00F91F3F">
        <w:rPr>
          <w:rFonts w:ascii="Arial" w:hAnsi="Arial" w:cs="Arial"/>
          <w:sz w:val="24"/>
        </w:rPr>
        <w:t xml:space="preserve"> towards this</w:t>
      </w:r>
      <w:r w:rsidRPr="0098533C">
        <w:rPr>
          <w:rFonts w:ascii="Arial" w:hAnsi="Arial" w:cs="Arial"/>
          <w:sz w:val="24"/>
        </w:rPr>
        <w:t xml:space="preserve"> ethnography, </w:t>
      </w:r>
      <w:r w:rsidR="004A0C2A">
        <w:rPr>
          <w:rFonts w:ascii="Arial" w:hAnsi="Arial" w:cs="Arial"/>
          <w:sz w:val="24"/>
        </w:rPr>
        <w:t>she specifically</w:t>
      </w:r>
      <w:r>
        <w:rPr>
          <w:rFonts w:ascii="Arial" w:hAnsi="Arial" w:cs="Arial"/>
          <w:sz w:val="24"/>
        </w:rPr>
        <w:t xml:space="preserve"> chose to conduct her participant observations in three locations</w:t>
      </w:r>
      <w:r w:rsidR="00A15D08">
        <w:rPr>
          <w:rFonts w:ascii="Arial" w:hAnsi="Arial" w:cs="Arial"/>
          <w:sz w:val="24"/>
        </w:rPr>
        <w:t>. These</w:t>
      </w:r>
      <w:r>
        <w:rPr>
          <w:rFonts w:ascii="Arial" w:hAnsi="Arial" w:cs="Arial"/>
          <w:sz w:val="24"/>
        </w:rPr>
        <w:t xml:space="preserve"> were </w:t>
      </w:r>
      <w:r w:rsidR="00C027C1">
        <w:rPr>
          <w:rFonts w:ascii="Arial" w:hAnsi="Arial" w:cs="Arial"/>
          <w:sz w:val="24"/>
        </w:rPr>
        <w:t xml:space="preserve">conducted in familiar yet ordinary spaces, whilst also being intimate </w:t>
      </w:r>
      <w:r w:rsidR="008C5457">
        <w:rPr>
          <w:rFonts w:ascii="Arial" w:hAnsi="Arial" w:cs="Arial"/>
          <w:sz w:val="24"/>
        </w:rPr>
        <w:t>in some cases, and</w:t>
      </w:r>
      <w:r w:rsidR="00C027C1">
        <w:rPr>
          <w:rFonts w:ascii="Arial" w:hAnsi="Arial" w:cs="Arial"/>
          <w:sz w:val="24"/>
        </w:rPr>
        <w:t xml:space="preserve"> public</w:t>
      </w:r>
      <w:r w:rsidR="004A0C2A">
        <w:rPr>
          <w:rFonts w:ascii="Arial" w:hAnsi="Arial" w:cs="Arial"/>
          <w:sz w:val="24"/>
        </w:rPr>
        <w:t xml:space="preserve"> </w:t>
      </w:r>
      <w:r w:rsidR="008C5457">
        <w:rPr>
          <w:rFonts w:ascii="Arial" w:hAnsi="Arial" w:cs="Arial"/>
          <w:sz w:val="24"/>
        </w:rPr>
        <w:t xml:space="preserve">in others </w:t>
      </w:r>
      <w:r w:rsidR="004A0C2A" w:rsidRPr="0096696D">
        <w:rPr>
          <w:rFonts w:ascii="Arial" w:hAnsi="Arial" w:cs="Arial"/>
          <w:sz w:val="24"/>
        </w:rPr>
        <w:t>(20</w:t>
      </w:r>
      <w:r w:rsidR="00BC0390" w:rsidRPr="0096696D">
        <w:rPr>
          <w:rFonts w:ascii="Arial" w:hAnsi="Arial" w:cs="Arial"/>
          <w:sz w:val="24"/>
        </w:rPr>
        <w:t>12</w:t>
      </w:r>
      <w:r w:rsidR="004A0C2A" w:rsidRPr="0096696D">
        <w:rPr>
          <w:rFonts w:ascii="Arial" w:hAnsi="Arial" w:cs="Arial"/>
          <w:sz w:val="24"/>
        </w:rPr>
        <w:t>:30)</w:t>
      </w:r>
      <w:r w:rsidR="00A15D08" w:rsidRPr="0096696D">
        <w:rPr>
          <w:rFonts w:ascii="Arial" w:hAnsi="Arial" w:cs="Arial"/>
          <w:sz w:val="24"/>
        </w:rPr>
        <w:t>.</w:t>
      </w:r>
      <w:r w:rsidR="004A0C2A" w:rsidRPr="0096696D">
        <w:rPr>
          <w:rFonts w:ascii="Arial" w:hAnsi="Arial" w:cs="Arial"/>
          <w:sz w:val="24"/>
        </w:rPr>
        <w:t xml:space="preserve"> </w:t>
      </w:r>
      <w:r w:rsidR="004A0C2A" w:rsidRPr="004A0C2A">
        <w:rPr>
          <w:rFonts w:ascii="Arial" w:hAnsi="Arial" w:cs="Arial"/>
          <w:sz w:val="24"/>
        </w:rPr>
        <w:t xml:space="preserve">The reasoning for these </w:t>
      </w:r>
      <w:r w:rsidR="00A15D08">
        <w:rPr>
          <w:rFonts w:ascii="Arial" w:hAnsi="Arial" w:cs="Arial"/>
          <w:sz w:val="24"/>
        </w:rPr>
        <w:t xml:space="preserve">particular </w:t>
      </w:r>
      <w:r w:rsidR="004A0C2A" w:rsidRPr="004A0C2A">
        <w:rPr>
          <w:rFonts w:ascii="Arial" w:hAnsi="Arial" w:cs="Arial"/>
          <w:sz w:val="24"/>
        </w:rPr>
        <w:t>setting</w:t>
      </w:r>
      <w:r w:rsidR="00A15D08">
        <w:rPr>
          <w:rFonts w:ascii="Arial" w:hAnsi="Arial" w:cs="Arial"/>
          <w:sz w:val="24"/>
        </w:rPr>
        <w:t>s</w:t>
      </w:r>
      <w:r w:rsidR="008F01B2">
        <w:rPr>
          <w:rFonts w:ascii="Arial" w:hAnsi="Arial" w:cs="Arial"/>
          <w:sz w:val="24"/>
        </w:rPr>
        <w:t>,</w:t>
      </w:r>
      <w:r w:rsidR="004A0C2A" w:rsidRPr="004A0C2A">
        <w:rPr>
          <w:rFonts w:ascii="Arial" w:hAnsi="Arial" w:cs="Arial"/>
          <w:sz w:val="24"/>
        </w:rPr>
        <w:t xml:space="preserve"> </w:t>
      </w:r>
      <w:proofErr w:type="spellStart"/>
      <w:r w:rsidR="004A0C2A" w:rsidRPr="004A0C2A">
        <w:rPr>
          <w:rFonts w:ascii="Arial" w:hAnsi="Arial" w:cs="Arial"/>
          <w:sz w:val="24"/>
        </w:rPr>
        <w:t>Browett</w:t>
      </w:r>
      <w:proofErr w:type="spellEnd"/>
      <w:r w:rsidR="004A0C2A" w:rsidRPr="004A0C2A">
        <w:rPr>
          <w:rFonts w:ascii="Arial" w:hAnsi="Arial" w:cs="Arial"/>
          <w:sz w:val="24"/>
        </w:rPr>
        <w:t xml:space="preserve"> concluded</w:t>
      </w:r>
      <w:r w:rsidR="008F01B2">
        <w:rPr>
          <w:rFonts w:ascii="Arial" w:hAnsi="Arial" w:cs="Arial"/>
          <w:sz w:val="24"/>
        </w:rPr>
        <w:t>,</w:t>
      </w:r>
      <w:r w:rsidR="004A0C2A" w:rsidRPr="004A0C2A">
        <w:rPr>
          <w:rFonts w:ascii="Arial" w:hAnsi="Arial" w:cs="Arial"/>
          <w:sz w:val="24"/>
        </w:rPr>
        <w:t xml:space="preserve"> was so that she would not only be focusing on </w:t>
      </w:r>
      <w:r w:rsidR="004A0C2A" w:rsidRPr="004A0C2A">
        <w:rPr>
          <w:rFonts w:ascii="Arial" w:hAnsi="Arial" w:cs="Arial"/>
          <w:sz w:val="24"/>
        </w:rPr>
        <w:lastRenderedPageBreak/>
        <w:t xml:space="preserve">one aspect such as behaviour, but also </w:t>
      </w:r>
      <w:r w:rsidR="004A0C2A">
        <w:rPr>
          <w:rFonts w:ascii="Arial" w:hAnsi="Arial" w:cs="Arial"/>
          <w:sz w:val="24"/>
        </w:rPr>
        <w:t xml:space="preserve">on the </w:t>
      </w:r>
      <w:r w:rsidR="004A0C2A" w:rsidRPr="004A0C2A">
        <w:rPr>
          <w:rFonts w:ascii="Arial" w:hAnsi="Arial" w:cs="Arial"/>
          <w:sz w:val="24"/>
        </w:rPr>
        <w:t>spatial dimension too</w:t>
      </w:r>
      <w:r w:rsidR="00555785">
        <w:rPr>
          <w:rFonts w:ascii="Arial" w:hAnsi="Arial" w:cs="Arial"/>
          <w:sz w:val="24"/>
        </w:rPr>
        <w:t>, as studies that primarily focus on space</w:t>
      </w:r>
      <w:r w:rsidR="00B449CB">
        <w:rPr>
          <w:rFonts w:ascii="Arial" w:hAnsi="Arial" w:cs="Arial"/>
          <w:sz w:val="24"/>
        </w:rPr>
        <w:t>,</w:t>
      </w:r>
      <w:r w:rsidR="00555785">
        <w:rPr>
          <w:rFonts w:ascii="Arial" w:hAnsi="Arial" w:cs="Arial"/>
          <w:sz w:val="24"/>
        </w:rPr>
        <w:t xml:space="preserve"> that is institutional and public </w:t>
      </w:r>
      <w:r w:rsidR="00B449CB">
        <w:rPr>
          <w:rFonts w:ascii="Arial" w:hAnsi="Arial" w:cs="Arial"/>
          <w:sz w:val="24"/>
        </w:rPr>
        <w:t xml:space="preserve">spaces </w:t>
      </w:r>
      <w:r w:rsidR="00555785">
        <w:rPr>
          <w:rFonts w:ascii="Arial" w:hAnsi="Arial" w:cs="Arial"/>
          <w:sz w:val="24"/>
        </w:rPr>
        <w:t>such as schools and hospitals, overlook more personal and ordinary spaces.</w:t>
      </w:r>
    </w:p>
    <w:p w14:paraId="620D9348" w14:textId="1CE0670A" w:rsidR="008C5457" w:rsidRDefault="008F01B2" w:rsidP="00555785">
      <w:pPr>
        <w:spacing w:line="360" w:lineRule="auto"/>
        <w:ind w:firstLine="720"/>
        <w:jc w:val="both"/>
        <w:rPr>
          <w:rFonts w:ascii="Arial" w:hAnsi="Arial" w:cs="Arial"/>
          <w:sz w:val="24"/>
          <w:szCs w:val="24"/>
        </w:rPr>
      </w:pPr>
      <w:proofErr w:type="spellStart"/>
      <w:r>
        <w:rPr>
          <w:rFonts w:ascii="Arial" w:hAnsi="Arial" w:cs="Arial"/>
          <w:sz w:val="24"/>
          <w:szCs w:val="24"/>
        </w:rPr>
        <w:t>Browett</w:t>
      </w:r>
      <w:proofErr w:type="spellEnd"/>
      <w:r>
        <w:rPr>
          <w:rFonts w:ascii="Arial" w:hAnsi="Arial" w:cs="Arial"/>
          <w:sz w:val="24"/>
          <w:szCs w:val="24"/>
        </w:rPr>
        <w:t xml:space="preserve"> took</w:t>
      </w:r>
      <w:r w:rsidR="004A0C2A">
        <w:rPr>
          <w:rFonts w:ascii="Arial" w:hAnsi="Arial" w:cs="Arial"/>
          <w:sz w:val="24"/>
          <w:szCs w:val="24"/>
        </w:rPr>
        <w:t xml:space="preserve"> into consideration the impact different forms of space have on participants</w:t>
      </w:r>
      <w:r>
        <w:rPr>
          <w:rFonts w:ascii="Arial" w:hAnsi="Arial" w:cs="Arial"/>
          <w:sz w:val="24"/>
          <w:szCs w:val="24"/>
        </w:rPr>
        <w:t xml:space="preserve"> including ordinary and intimate space</w:t>
      </w:r>
      <w:r w:rsidR="00767781">
        <w:rPr>
          <w:rFonts w:ascii="Arial" w:hAnsi="Arial" w:cs="Arial"/>
          <w:sz w:val="24"/>
          <w:szCs w:val="24"/>
        </w:rPr>
        <w:t xml:space="preserve">, unlike Foucault’s </w:t>
      </w:r>
      <w:r w:rsidR="0096696D">
        <w:rPr>
          <w:rFonts w:ascii="Arial" w:hAnsi="Arial" w:cs="Arial"/>
          <w:sz w:val="24"/>
          <w:szCs w:val="24"/>
        </w:rPr>
        <w:t>p</w:t>
      </w:r>
      <w:r w:rsidR="00767781">
        <w:rPr>
          <w:rFonts w:ascii="Arial" w:hAnsi="Arial" w:cs="Arial"/>
          <w:sz w:val="24"/>
          <w:szCs w:val="24"/>
        </w:rPr>
        <w:t>anoptic approach which mainly focused on institutional and public space</w:t>
      </w:r>
      <w:r w:rsidR="00B449CB">
        <w:rPr>
          <w:rFonts w:ascii="Arial" w:hAnsi="Arial" w:cs="Arial"/>
          <w:sz w:val="24"/>
          <w:szCs w:val="24"/>
        </w:rPr>
        <w:t>,</w:t>
      </w:r>
      <w:r>
        <w:rPr>
          <w:rFonts w:ascii="Arial" w:hAnsi="Arial" w:cs="Arial"/>
          <w:sz w:val="24"/>
          <w:szCs w:val="24"/>
        </w:rPr>
        <w:t xml:space="preserve"> and how this </w:t>
      </w:r>
      <w:r w:rsidR="00A15D08">
        <w:rPr>
          <w:rFonts w:ascii="Arial" w:hAnsi="Arial" w:cs="Arial"/>
          <w:sz w:val="24"/>
          <w:szCs w:val="24"/>
        </w:rPr>
        <w:t>c</w:t>
      </w:r>
      <w:r w:rsidR="00767781">
        <w:rPr>
          <w:rFonts w:ascii="Arial" w:hAnsi="Arial" w:cs="Arial"/>
          <w:sz w:val="24"/>
          <w:szCs w:val="24"/>
        </w:rPr>
        <w:t>reat</w:t>
      </w:r>
      <w:r>
        <w:rPr>
          <w:rFonts w:ascii="Arial" w:hAnsi="Arial" w:cs="Arial"/>
          <w:sz w:val="24"/>
          <w:szCs w:val="24"/>
        </w:rPr>
        <w:t>ed</w:t>
      </w:r>
      <w:r w:rsidR="00767781">
        <w:rPr>
          <w:rFonts w:ascii="Arial" w:hAnsi="Arial" w:cs="Arial"/>
          <w:sz w:val="24"/>
          <w:szCs w:val="24"/>
        </w:rPr>
        <w:t xml:space="preserve"> a sense of always being watched</w:t>
      </w:r>
      <w:r>
        <w:rPr>
          <w:rFonts w:ascii="Arial" w:hAnsi="Arial" w:cs="Arial"/>
          <w:sz w:val="24"/>
          <w:szCs w:val="24"/>
        </w:rPr>
        <w:t xml:space="preserve"> to</w:t>
      </w:r>
      <w:r w:rsidR="00767781">
        <w:rPr>
          <w:rFonts w:ascii="Arial" w:hAnsi="Arial" w:cs="Arial"/>
          <w:sz w:val="24"/>
          <w:szCs w:val="24"/>
        </w:rPr>
        <w:t xml:space="preserve"> ensur</w:t>
      </w:r>
      <w:r>
        <w:rPr>
          <w:rFonts w:ascii="Arial" w:hAnsi="Arial" w:cs="Arial"/>
          <w:sz w:val="24"/>
          <w:szCs w:val="24"/>
        </w:rPr>
        <w:t>e</w:t>
      </w:r>
      <w:r w:rsidR="00767781">
        <w:rPr>
          <w:rFonts w:ascii="Arial" w:hAnsi="Arial" w:cs="Arial"/>
          <w:sz w:val="24"/>
          <w:szCs w:val="24"/>
        </w:rPr>
        <w:t xml:space="preserve"> power over citizens. </w:t>
      </w:r>
      <w:proofErr w:type="spellStart"/>
      <w:r w:rsidR="00767781">
        <w:rPr>
          <w:rFonts w:ascii="Arial" w:hAnsi="Arial" w:cs="Arial"/>
          <w:sz w:val="24"/>
          <w:szCs w:val="24"/>
        </w:rPr>
        <w:t>Browett</w:t>
      </w:r>
      <w:proofErr w:type="spellEnd"/>
      <w:r w:rsidR="00767781">
        <w:rPr>
          <w:rFonts w:ascii="Arial" w:hAnsi="Arial" w:cs="Arial"/>
          <w:sz w:val="24"/>
          <w:szCs w:val="24"/>
        </w:rPr>
        <w:t>, made sure to include ordinary spaces to</w:t>
      </w:r>
      <w:r w:rsidR="008C5457">
        <w:rPr>
          <w:rFonts w:ascii="Arial" w:hAnsi="Arial" w:cs="Arial"/>
          <w:sz w:val="24"/>
          <w:szCs w:val="24"/>
        </w:rPr>
        <w:t>o to</w:t>
      </w:r>
      <w:r w:rsidR="00767781">
        <w:rPr>
          <w:rFonts w:ascii="Arial" w:hAnsi="Arial" w:cs="Arial"/>
          <w:sz w:val="24"/>
          <w:szCs w:val="24"/>
        </w:rPr>
        <w:t xml:space="preserve"> try to </w:t>
      </w:r>
      <w:r w:rsidR="00B449CB">
        <w:rPr>
          <w:rFonts w:ascii="Arial" w:hAnsi="Arial" w:cs="Arial"/>
          <w:sz w:val="24"/>
          <w:szCs w:val="24"/>
        </w:rPr>
        <w:t>eliminate</w:t>
      </w:r>
      <w:r w:rsidR="00767781">
        <w:rPr>
          <w:rFonts w:ascii="Arial" w:hAnsi="Arial" w:cs="Arial"/>
          <w:sz w:val="24"/>
          <w:szCs w:val="24"/>
        </w:rPr>
        <w:t xml:space="preserve"> </w:t>
      </w:r>
      <w:r w:rsidR="008C5457">
        <w:rPr>
          <w:rFonts w:ascii="Arial" w:hAnsi="Arial" w:cs="Arial"/>
          <w:sz w:val="24"/>
          <w:szCs w:val="24"/>
        </w:rPr>
        <w:t xml:space="preserve">completely </w:t>
      </w:r>
      <w:r w:rsidR="00767781">
        <w:rPr>
          <w:rFonts w:ascii="Arial" w:hAnsi="Arial" w:cs="Arial"/>
          <w:sz w:val="24"/>
          <w:szCs w:val="24"/>
        </w:rPr>
        <w:t xml:space="preserve">panoptic </w:t>
      </w:r>
      <w:r w:rsidR="00B449CB">
        <w:rPr>
          <w:rFonts w:ascii="Arial" w:hAnsi="Arial" w:cs="Arial"/>
          <w:sz w:val="24"/>
          <w:szCs w:val="24"/>
        </w:rPr>
        <w:t>situations</w:t>
      </w:r>
      <w:r w:rsidR="008C5457">
        <w:rPr>
          <w:rFonts w:ascii="Arial" w:hAnsi="Arial" w:cs="Arial"/>
          <w:sz w:val="24"/>
          <w:szCs w:val="24"/>
        </w:rPr>
        <w:t xml:space="preserve">. </w:t>
      </w:r>
      <w:r w:rsidR="00B449CB">
        <w:rPr>
          <w:rFonts w:ascii="Arial" w:hAnsi="Arial" w:cs="Arial"/>
          <w:sz w:val="24"/>
          <w:szCs w:val="24"/>
        </w:rPr>
        <w:t>Her rationale for c</w:t>
      </w:r>
      <w:r w:rsidR="00767781">
        <w:rPr>
          <w:rFonts w:ascii="Arial" w:hAnsi="Arial" w:cs="Arial"/>
          <w:sz w:val="24"/>
          <w:szCs w:val="24"/>
        </w:rPr>
        <w:t xml:space="preserve">onducting these </w:t>
      </w:r>
      <w:r w:rsidR="00F121B2">
        <w:rPr>
          <w:rFonts w:ascii="Arial" w:hAnsi="Arial" w:cs="Arial"/>
          <w:sz w:val="24"/>
          <w:szCs w:val="24"/>
        </w:rPr>
        <w:t>observations and meetings</w:t>
      </w:r>
      <w:r w:rsidR="00767781">
        <w:rPr>
          <w:rFonts w:ascii="Arial" w:hAnsi="Arial" w:cs="Arial"/>
          <w:sz w:val="24"/>
          <w:szCs w:val="24"/>
        </w:rPr>
        <w:t xml:space="preserve"> in intimate spaces</w:t>
      </w:r>
      <w:r w:rsidR="00B449CB">
        <w:rPr>
          <w:rFonts w:ascii="Arial" w:hAnsi="Arial" w:cs="Arial"/>
          <w:sz w:val="24"/>
          <w:szCs w:val="24"/>
        </w:rPr>
        <w:t xml:space="preserve"> was to r</w:t>
      </w:r>
      <w:r w:rsidR="00767781">
        <w:rPr>
          <w:rFonts w:ascii="Arial" w:hAnsi="Arial" w:cs="Arial"/>
          <w:sz w:val="24"/>
          <w:szCs w:val="24"/>
        </w:rPr>
        <w:t>educ</w:t>
      </w:r>
      <w:r w:rsidR="008C5457">
        <w:rPr>
          <w:rFonts w:ascii="Arial" w:hAnsi="Arial" w:cs="Arial"/>
          <w:sz w:val="24"/>
          <w:szCs w:val="24"/>
        </w:rPr>
        <w:t>e</w:t>
      </w:r>
      <w:r w:rsidR="00767781">
        <w:rPr>
          <w:rFonts w:ascii="Arial" w:hAnsi="Arial" w:cs="Arial"/>
          <w:sz w:val="24"/>
          <w:szCs w:val="24"/>
        </w:rPr>
        <w:t xml:space="preserve"> the amount of pressure people would feel from knowing that they are being watched</w:t>
      </w:r>
      <w:r w:rsidR="008C5457">
        <w:rPr>
          <w:rFonts w:ascii="Arial" w:hAnsi="Arial" w:cs="Arial"/>
          <w:sz w:val="24"/>
          <w:szCs w:val="24"/>
        </w:rPr>
        <w:t>, unlike public spaces which would show a different</w:t>
      </w:r>
      <w:r w:rsidR="00B449CB">
        <w:rPr>
          <w:rFonts w:ascii="Arial" w:hAnsi="Arial" w:cs="Arial"/>
          <w:sz w:val="24"/>
          <w:szCs w:val="24"/>
        </w:rPr>
        <w:t xml:space="preserve"> form of behaviour and movement pattern</w:t>
      </w:r>
      <w:r w:rsidR="008C5457">
        <w:rPr>
          <w:rFonts w:ascii="Arial" w:hAnsi="Arial" w:cs="Arial"/>
          <w:sz w:val="24"/>
          <w:szCs w:val="24"/>
        </w:rPr>
        <w:t xml:space="preserve"> due to the layout of the chosen locations</w:t>
      </w:r>
      <w:r w:rsidR="00767781">
        <w:rPr>
          <w:rFonts w:ascii="Arial" w:hAnsi="Arial" w:cs="Arial"/>
          <w:sz w:val="24"/>
          <w:szCs w:val="24"/>
        </w:rPr>
        <w:t>.</w:t>
      </w:r>
      <w:r>
        <w:rPr>
          <w:rFonts w:ascii="Arial" w:hAnsi="Arial" w:cs="Arial"/>
          <w:sz w:val="24"/>
          <w:szCs w:val="24"/>
        </w:rPr>
        <w:t xml:space="preserve"> However, </w:t>
      </w:r>
      <w:proofErr w:type="spellStart"/>
      <w:r>
        <w:rPr>
          <w:rFonts w:ascii="Arial" w:hAnsi="Arial" w:cs="Arial"/>
          <w:sz w:val="24"/>
          <w:szCs w:val="24"/>
        </w:rPr>
        <w:t>Browett</w:t>
      </w:r>
      <w:proofErr w:type="spellEnd"/>
      <w:r>
        <w:rPr>
          <w:rFonts w:ascii="Arial" w:hAnsi="Arial" w:cs="Arial"/>
          <w:sz w:val="24"/>
          <w:szCs w:val="24"/>
        </w:rPr>
        <w:t xml:space="preserve"> does not disclose these locations in her ethnography so it is hard to know what sorts of spaces she is referring to in particular</w:t>
      </w:r>
      <w:r w:rsidR="00265858">
        <w:rPr>
          <w:rFonts w:ascii="Arial" w:hAnsi="Arial" w:cs="Arial"/>
          <w:sz w:val="24"/>
          <w:szCs w:val="24"/>
        </w:rPr>
        <w:t xml:space="preserve">, </w:t>
      </w:r>
      <w:r w:rsidR="008C5623">
        <w:rPr>
          <w:rFonts w:ascii="Arial" w:hAnsi="Arial" w:cs="Arial"/>
          <w:sz w:val="24"/>
          <w:szCs w:val="24"/>
        </w:rPr>
        <w:t>whether they be intimate</w:t>
      </w:r>
      <w:r w:rsidR="00B449CB">
        <w:rPr>
          <w:rFonts w:ascii="Arial" w:hAnsi="Arial" w:cs="Arial"/>
          <w:sz w:val="24"/>
          <w:szCs w:val="24"/>
        </w:rPr>
        <w:t xml:space="preserve"> or public. A</w:t>
      </w:r>
      <w:r w:rsidR="00265858">
        <w:rPr>
          <w:rFonts w:ascii="Arial" w:hAnsi="Arial" w:cs="Arial"/>
          <w:sz w:val="24"/>
          <w:szCs w:val="24"/>
        </w:rPr>
        <w:t>ll that is known</w:t>
      </w:r>
      <w:r w:rsidR="00F121B2">
        <w:rPr>
          <w:rFonts w:ascii="Arial" w:hAnsi="Arial" w:cs="Arial"/>
          <w:sz w:val="24"/>
          <w:szCs w:val="24"/>
        </w:rPr>
        <w:t xml:space="preserve"> </w:t>
      </w:r>
      <w:r w:rsidR="00265858">
        <w:rPr>
          <w:rFonts w:ascii="Arial" w:hAnsi="Arial" w:cs="Arial"/>
          <w:sz w:val="24"/>
          <w:szCs w:val="24"/>
        </w:rPr>
        <w:t xml:space="preserve">is that these </w:t>
      </w:r>
      <w:r w:rsidR="00F121B2">
        <w:rPr>
          <w:rFonts w:ascii="Arial" w:hAnsi="Arial" w:cs="Arial"/>
          <w:sz w:val="24"/>
          <w:szCs w:val="24"/>
        </w:rPr>
        <w:t xml:space="preserve">locations are based at </w:t>
      </w:r>
      <w:r w:rsidR="00F121B2" w:rsidRPr="00B40DE2">
        <w:rPr>
          <w:rFonts w:ascii="Arial" w:hAnsi="Arial" w:cs="Arial"/>
          <w:sz w:val="24"/>
        </w:rPr>
        <w:t>Stockton-on-Tees, Durham University Queens Campus</w:t>
      </w:r>
      <w:r w:rsidR="00F121B2">
        <w:rPr>
          <w:rFonts w:ascii="Arial" w:hAnsi="Arial" w:cs="Arial"/>
          <w:sz w:val="24"/>
        </w:rPr>
        <w:t>.</w:t>
      </w:r>
      <w:r w:rsidR="00B449CB">
        <w:rPr>
          <w:rFonts w:ascii="Arial" w:hAnsi="Arial" w:cs="Arial"/>
          <w:sz w:val="24"/>
        </w:rPr>
        <w:t xml:space="preserve"> Furthermore, it is not necessarily the case that observation in a more private space will be less pressuring; in fact it might be more so as this could intrude on someone’s more personal space. In contrast, when in public, everyone tends to know and follow the same codes of behaviour, whereas in private space there may be less understanding of the forms of behaviour expected in the presence of the observer.</w:t>
      </w:r>
    </w:p>
    <w:p w14:paraId="5EF64C72" w14:textId="50C9921A" w:rsidR="00C41CF2" w:rsidRPr="00C41CF2" w:rsidRDefault="003C6349" w:rsidP="00067849">
      <w:pPr>
        <w:spacing w:line="360" w:lineRule="auto"/>
        <w:ind w:firstLine="720"/>
        <w:jc w:val="both"/>
        <w:rPr>
          <w:rFonts w:ascii="Arial" w:hAnsi="Arial" w:cs="Arial"/>
          <w:sz w:val="24"/>
          <w:szCs w:val="24"/>
        </w:rPr>
      </w:pPr>
      <w:r>
        <w:rPr>
          <w:rFonts w:ascii="Arial" w:hAnsi="Arial" w:cs="Arial"/>
          <w:sz w:val="24"/>
          <w:szCs w:val="24"/>
        </w:rPr>
        <w:t xml:space="preserve">The idea that the layout of a place has a profound effect on people is explored by </w:t>
      </w:r>
      <w:proofErr w:type="spellStart"/>
      <w:r>
        <w:rPr>
          <w:rFonts w:ascii="Arial" w:hAnsi="Arial" w:cs="Arial"/>
          <w:sz w:val="24"/>
          <w:szCs w:val="24"/>
        </w:rPr>
        <w:t>Browett</w:t>
      </w:r>
      <w:proofErr w:type="spellEnd"/>
      <w:r>
        <w:rPr>
          <w:rFonts w:ascii="Arial" w:hAnsi="Arial" w:cs="Arial"/>
          <w:sz w:val="24"/>
          <w:szCs w:val="24"/>
        </w:rPr>
        <w:t xml:space="preserve"> further with regard to the </w:t>
      </w:r>
      <w:r w:rsidR="00B449CB">
        <w:rPr>
          <w:rFonts w:ascii="Arial" w:hAnsi="Arial" w:cs="Arial"/>
          <w:sz w:val="24"/>
          <w:szCs w:val="24"/>
        </w:rPr>
        <w:t xml:space="preserve">layout of the </w:t>
      </w:r>
      <w:r>
        <w:rPr>
          <w:rFonts w:ascii="Arial" w:hAnsi="Arial" w:cs="Arial"/>
          <w:sz w:val="24"/>
          <w:szCs w:val="24"/>
        </w:rPr>
        <w:t>dancefloor</w:t>
      </w:r>
      <w:r w:rsidR="00C41CF2" w:rsidRPr="00C41CF2">
        <w:rPr>
          <w:rFonts w:ascii="Arial" w:hAnsi="Arial" w:cs="Arial"/>
          <w:sz w:val="24"/>
          <w:szCs w:val="24"/>
        </w:rPr>
        <w:t xml:space="preserve">. </w:t>
      </w:r>
      <w:r w:rsidR="00B449CB">
        <w:rPr>
          <w:rFonts w:ascii="Arial" w:hAnsi="Arial" w:cs="Arial"/>
          <w:sz w:val="24"/>
          <w:szCs w:val="24"/>
        </w:rPr>
        <w:t xml:space="preserve">This concept </w:t>
      </w:r>
      <w:r w:rsidR="00E518D6">
        <w:rPr>
          <w:rFonts w:ascii="Arial" w:hAnsi="Arial" w:cs="Arial"/>
          <w:sz w:val="24"/>
          <w:szCs w:val="24"/>
        </w:rPr>
        <w:t>of architectural design</w:t>
      </w:r>
      <w:r w:rsidR="00B449CB">
        <w:rPr>
          <w:rFonts w:ascii="Arial" w:hAnsi="Arial" w:cs="Arial"/>
          <w:sz w:val="24"/>
          <w:szCs w:val="24"/>
        </w:rPr>
        <w:t xml:space="preserve"> is</w:t>
      </w:r>
      <w:r w:rsidR="00555785">
        <w:rPr>
          <w:rFonts w:ascii="Arial" w:hAnsi="Arial" w:cs="Arial"/>
          <w:sz w:val="24"/>
          <w:szCs w:val="24"/>
        </w:rPr>
        <w:t xml:space="preserve"> examined by Foucault (1977) as he explores how different layouts express power over individuals. These layouts and designs of spaces could be considered </w:t>
      </w:r>
      <w:r w:rsidR="00067849">
        <w:rPr>
          <w:rFonts w:ascii="Arial" w:hAnsi="Arial" w:cs="Arial"/>
          <w:sz w:val="24"/>
          <w:szCs w:val="24"/>
        </w:rPr>
        <w:t xml:space="preserve">as a form of technology. </w:t>
      </w:r>
      <w:r w:rsidR="00DA4054">
        <w:rPr>
          <w:rFonts w:ascii="Arial" w:hAnsi="Arial" w:cs="Arial"/>
          <w:sz w:val="24"/>
          <w:szCs w:val="24"/>
        </w:rPr>
        <w:t>The</w:t>
      </w:r>
      <w:r w:rsidR="00C41CF2" w:rsidRPr="00C41CF2">
        <w:rPr>
          <w:rFonts w:ascii="Arial" w:hAnsi="Arial" w:cs="Arial"/>
          <w:sz w:val="24"/>
          <w:szCs w:val="24"/>
        </w:rPr>
        <w:t xml:space="preserve"> power exerted between observers and dancers is </w:t>
      </w:r>
      <w:r w:rsidR="00C41CF2">
        <w:rPr>
          <w:rFonts w:ascii="Arial" w:hAnsi="Arial" w:cs="Arial"/>
          <w:sz w:val="24"/>
          <w:szCs w:val="24"/>
        </w:rPr>
        <w:t xml:space="preserve">noted by </w:t>
      </w:r>
      <w:proofErr w:type="spellStart"/>
      <w:r w:rsidR="00C41CF2">
        <w:rPr>
          <w:rFonts w:ascii="Arial" w:hAnsi="Arial" w:cs="Arial"/>
          <w:sz w:val="24"/>
          <w:szCs w:val="24"/>
        </w:rPr>
        <w:t>Browett</w:t>
      </w:r>
      <w:proofErr w:type="spellEnd"/>
      <w:r w:rsidR="00C41CF2">
        <w:rPr>
          <w:rFonts w:ascii="Arial" w:hAnsi="Arial" w:cs="Arial"/>
          <w:sz w:val="24"/>
          <w:szCs w:val="24"/>
        </w:rPr>
        <w:t xml:space="preserve"> in her observations:</w:t>
      </w:r>
    </w:p>
    <w:p w14:paraId="0A95E866" w14:textId="1A4BB59C" w:rsidR="003C6349" w:rsidRPr="0096696D" w:rsidRDefault="00C41CF2" w:rsidP="00060D0F">
      <w:pPr>
        <w:spacing w:line="360" w:lineRule="auto"/>
        <w:ind w:left="720"/>
        <w:jc w:val="both"/>
        <w:rPr>
          <w:rFonts w:ascii="Arial" w:hAnsi="Arial" w:cs="Arial"/>
          <w:sz w:val="20"/>
        </w:rPr>
      </w:pPr>
      <w:r w:rsidRPr="0096696D">
        <w:rPr>
          <w:rFonts w:ascii="Arial" w:hAnsi="Arial" w:cs="Arial"/>
          <w:sz w:val="20"/>
        </w:rPr>
        <w:t>“…</w:t>
      </w:r>
      <w:r w:rsidR="003C6349" w:rsidRPr="0096696D">
        <w:rPr>
          <w:rFonts w:ascii="Arial" w:hAnsi="Arial" w:cs="Arial"/>
          <w:sz w:val="20"/>
        </w:rPr>
        <w:t>my girls</w:t>
      </w:r>
      <w:r w:rsidRPr="0096696D">
        <w:rPr>
          <w:rFonts w:ascii="Arial" w:hAnsi="Arial" w:cs="Arial"/>
          <w:sz w:val="20"/>
        </w:rPr>
        <w:t>…</w:t>
      </w:r>
      <w:r w:rsidR="003C6349" w:rsidRPr="0096696D">
        <w:rPr>
          <w:rFonts w:ascii="Arial" w:hAnsi="Arial" w:cs="Arial"/>
          <w:sz w:val="20"/>
        </w:rPr>
        <w:t>seemed constantly aware of the eyes upon them, uncomfortable but unable to avoid their surveillance. It was possible to witness individuals acting, inscribing this surveillance into themselves, examining their own movements as my girls and I were our own. Then there were those who enjoyed and almost seemed to thrive on the surveillance of others; reacting to the surveillance by exaggerating and intensifying their dancing.</w:t>
      </w:r>
      <w:r w:rsidRPr="0096696D">
        <w:rPr>
          <w:rFonts w:ascii="Arial" w:hAnsi="Arial" w:cs="Arial"/>
          <w:sz w:val="20"/>
        </w:rPr>
        <w:t>”</w:t>
      </w:r>
      <w:r w:rsidR="003C6349" w:rsidRPr="0096696D">
        <w:rPr>
          <w:rFonts w:ascii="Arial" w:hAnsi="Arial" w:cs="Arial"/>
          <w:sz w:val="20"/>
        </w:rPr>
        <w:t xml:space="preserve"> (20</w:t>
      </w:r>
      <w:r w:rsidR="00BC0390" w:rsidRPr="0096696D">
        <w:rPr>
          <w:rFonts w:ascii="Arial" w:hAnsi="Arial" w:cs="Arial"/>
          <w:sz w:val="20"/>
        </w:rPr>
        <w:t>12</w:t>
      </w:r>
      <w:r w:rsidR="003C6349" w:rsidRPr="0096696D">
        <w:rPr>
          <w:rFonts w:ascii="Arial" w:hAnsi="Arial" w:cs="Arial"/>
          <w:sz w:val="20"/>
        </w:rPr>
        <w:t>:53)</w:t>
      </w:r>
    </w:p>
    <w:p w14:paraId="3A24F4D5" w14:textId="7C68176F" w:rsidR="00BC4181" w:rsidRPr="0096696D" w:rsidRDefault="00C41CF2" w:rsidP="00BC4181">
      <w:pPr>
        <w:spacing w:line="360" w:lineRule="auto"/>
        <w:jc w:val="both"/>
        <w:rPr>
          <w:rFonts w:ascii="Arial" w:hAnsi="Arial" w:cs="Arial"/>
          <w:sz w:val="24"/>
          <w:szCs w:val="24"/>
        </w:rPr>
      </w:pPr>
      <w:r w:rsidRPr="0096696D">
        <w:rPr>
          <w:rFonts w:ascii="Arial" w:hAnsi="Arial" w:cs="Arial"/>
          <w:sz w:val="24"/>
          <w:szCs w:val="24"/>
        </w:rPr>
        <w:t xml:space="preserve">It is clear to see that </w:t>
      </w:r>
      <w:proofErr w:type="spellStart"/>
      <w:r w:rsidRPr="0096696D">
        <w:rPr>
          <w:rFonts w:ascii="Arial" w:hAnsi="Arial" w:cs="Arial"/>
          <w:sz w:val="24"/>
          <w:szCs w:val="24"/>
        </w:rPr>
        <w:t>Browett</w:t>
      </w:r>
      <w:proofErr w:type="spellEnd"/>
      <w:r w:rsidRPr="0096696D">
        <w:rPr>
          <w:rFonts w:ascii="Arial" w:hAnsi="Arial" w:cs="Arial"/>
          <w:sz w:val="24"/>
          <w:szCs w:val="24"/>
        </w:rPr>
        <w:t xml:space="preserve"> has observed </w:t>
      </w:r>
      <w:proofErr w:type="spellStart"/>
      <w:r w:rsidRPr="0096696D">
        <w:rPr>
          <w:rFonts w:ascii="Arial" w:hAnsi="Arial" w:cs="Arial"/>
          <w:sz w:val="24"/>
          <w:szCs w:val="24"/>
        </w:rPr>
        <w:t>Panopticism</w:t>
      </w:r>
      <w:proofErr w:type="spellEnd"/>
      <w:r w:rsidRPr="0096696D">
        <w:rPr>
          <w:rFonts w:ascii="Arial" w:hAnsi="Arial" w:cs="Arial"/>
          <w:sz w:val="24"/>
          <w:szCs w:val="24"/>
        </w:rPr>
        <w:t xml:space="preserve">. </w:t>
      </w:r>
      <w:proofErr w:type="spellStart"/>
      <w:r w:rsidR="00F121B2" w:rsidRPr="0096696D">
        <w:rPr>
          <w:rFonts w:ascii="Arial" w:hAnsi="Arial" w:cs="Arial"/>
          <w:sz w:val="24"/>
          <w:szCs w:val="24"/>
        </w:rPr>
        <w:t>Panopticism</w:t>
      </w:r>
      <w:proofErr w:type="spellEnd"/>
      <w:r w:rsidR="00F121B2" w:rsidRPr="0096696D">
        <w:rPr>
          <w:rFonts w:ascii="Arial" w:hAnsi="Arial" w:cs="Arial"/>
          <w:sz w:val="24"/>
          <w:szCs w:val="24"/>
        </w:rPr>
        <w:t xml:space="preserve"> is where “He is seen, but he does not see; he is the object of information</w:t>
      </w:r>
      <w:r w:rsidR="00BC4181" w:rsidRPr="0096696D">
        <w:rPr>
          <w:rFonts w:ascii="Arial" w:hAnsi="Arial" w:cs="Arial"/>
          <w:sz w:val="24"/>
          <w:szCs w:val="24"/>
        </w:rPr>
        <w:t>…</w:t>
      </w:r>
      <w:r w:rsidR="00F121B2" w:rsidRPr="0096696D">
        <w:rPr>
          <w:rFonts w:ascii="Arial" w:hAnsi="Arial" w:cs="Arial"/>
          <w:sz w:val="24"/>
          <w:szCs w:val="24"/>
        </w:rPr>
        <w:t xml:space="preserve">this invisibility is a </w:t>
      </w:r>
      <w:r w:rsidR="00F121B2" w:rsidRPr="0096696D">
        <w:rPr>
          <w:rFonts w:ascii="Arial" w:hAnsi="Arial" w:cs="Arial"/>
          <w:sz w:val="24"/>
          <w:szCs w:val="24"/>
        </w:rPr>
        <w:lastRenderedPageBreak/>
        <w:t>guarantee of order</w:t>
      </w:r>
      <w:r w:rsidR="0096696D" w:rsidRPr="0096696D">
        <w:rPr>
          <w:rFonts w:ascii="Arial" w:hAnsi="Arial" w:cs="Arial"/>
          <w:sz w:val="24"/>
          <w:szCs w:val="24"/>
        </w:rPr>
        <w:t>.”</w:t>
      </w:r>
      <w:r w:rsidR="00F121B2" w:rsidRPr="0096696D">
        <w:rPr>
          <w:rFonts w:ascii="Arial" w:hAnsi="Arial" w:cs="Arial"/>
          <w:sz w:val="24"/>
          <w:szCs w:val="24"/>
        </w:rPr>
        <w:t xml:space="preserve"> (</w:t>
      </w:r>
      <w:proofErr w:type="spellStart"/>
      <w:r w:rsidR="00BC4181" w:rsidRPr="0096696D">
        <w:rPr>
          <w:rFonts w:ascii="Arial" w:hAnsi="Arial" w:cs="Arial"/>
          <w:sz w:val="24"/>
          <w:szCs w:val="24"/>
        </w:rPr>
        <w:t>Foucualt</w:t>
      </w:r>
      <w:proofErr w:type="spellEnd"/>
      <w:r w:rsidR="00BC4181" w:rsidRPr="0096696D">
        <w:rPr>
          <w:rFonts w:ascii="Arial" w:hAnsi="Arial" w:cs="Arial"/>
          <w:sz w:val="24"/>
          <w:szCs w:val="24"/>
        </w:rPr>
        <w:t>, 1977:</w:t>
      </w:r>
      <w:r w:rsidR="00F121B2" w:rsidRPr="0096696D">
        <w:rPr>
          <w:rFonts w:ascii="Arial" w:hAnsi="Arial" w:cs="Arial"/>
          <w:sz w:val="24"/>
          <w:szCs w:val="24"/>
        </w:rPr>
        <w:t>200)</w:t>
      </w:r>
      <w:r w:rsidR="00C32302" w:rsidRPr="0096696D">
        <w:rPr>
          <w:rFonts w:ascii="Arial" w:hAnsi="Arial" w:cs="Arial"/>
          <w:sz w:val="24"/>
          <w:szCs w:val="24"/>
        </w:rPr>
        <w:t>. Using</w:t>
      </w:r>
      <w:r w:rsidR="00BC4181" w:rsidRPr="0096696D">
        <w:rPr>
          <w:rFonts w:ascii="Arial" w:hAnsi="Arial" w:cs="Arial"/>
          <w:sz w:val="24"/>
          <w:szCs w:val="24"/>
        </w:rPr>
        <w:t xml:space="preserve"> the example of Bentham's Panopticon</w:t>
      </w:r>
      <w:r w:rsidR="00C32302" w:rsidRPr="0096696D">
        <w:rPr>
          <w:rFonts w:ascii="Arial" w:hAnsi="Arial" w:cs="Arial"/>
          <w:sz w:val="24"/>
          <w:szCs w:val="24"/>
        </w:rPr>
        <w:t>, Foucault continues his discussion</w:t>
      </w:r>
      <w:r w:rsidR="00BC4181" w:rsidRPr="0096696D">
        <w:rPr>
          <w:rFonts w:ascii="Arial" w:hAnsi="Arial" w:cs="Arial"/>
          <w:sz w:val="24"/>
          <w:szCs w:val="24"/>
        </w:rPr>
        <w:t>:</w:t>
      </w:r>
    </w:p>
    <w:p w14:paraId="7EEA7564" w14:textId="16228CBD" w:rsidR="00BC4181" w:rsidRPr="0096696D" w:rsidRDefault="00BC4181" w:rsidP="00BC4181">
      <w:pPr>
        <w:spacing w:line="360" w:lineRule="auto"/>
        <w:ind w:left="720"/>
        <w:jc w:val="both"/>
        <w:rPr>
          <w:rFonts w:ascii="Arial" w:hAnsi="Arial" w:cs="Arial"/>
          <w:sz w:val="24"/>
          <w:szCs w:val="24"/>
        </w:rPr>
      </w:pPr>
      <w:r w:rsidRPr="0096696D">
        <w:rPr>
          <w:rFonts w:ascii="Arial" w:hAnsi="Arial" w:cs="Arial"/>
          <w:sz w:val="20"/>
          <w:szCs w:val="20"/>
        </w:rPr>
        <w:t xml:space="preserve">“…at the periphery, an annular building; at the centre, a tower; this tower is pierced with wide windows that open onto the inner side of the ring; the peripheric building is divided into cells, each of which extends the whole width of the building; they have two windows, one on the inside, corresponding to the windows of the tower; the other, on the outside, allows the light to cross the </w:t>
      </w:r>
      <w:r w:rsidR="00FB4972" w:rsidRPr="0096696D">
        <w:rPr>
          <w:rFonts w:ascii="Arial" w:hAnsi="Arial" w:cs="Arial"/>
          <w:sz w:val="20"/>
          <w:szCs w:val="20"/>
        </w:rPr>
        <w:t>cell from one end to the other…</w:t>
      </w:r>
      <w:r w:rsidRPr="0096696D">
        <w:rPr>
          <w:rFonts w:ascii="Arial" w:hAnsi="Arial" w:cs="Arial"/>
          <w:sz w:val="20"/>
          <w:szCs w:val="20"/>
        </w:rPr>
        <w:t>one can observe from the tower, standing out precisely against the light, the small captive shadows in the cells of the periphery…The panoptic mechanism arranges spatial unities that make it possible to see constantly and to recognize immediately.</w:t>
      </w:r>
      <w:r w:rsidR="00FB4972" w:rsidRPr="0096696D">
        <w:rPr>
          <w:rFonts w:ascii="Arial" w:hAnsi="Arial" w:cs="Arial"/>
          <w:sz w:val="20"/>
          <w:szCs w:val="20"/>
        </w:rPr>
        <w:t>”</w:t>
      </w:r>
      <w:r w:rsidRPr="0096696D">
        <w:rPr>
          <w:rFonts w:ascii="Arial" w:hAnsi="Arial" w:cs="Arial"/>
          <w:sz w:val="20"/>
          <w:szCs w:val="20"/>
        </w:rPr>
        <w:t xml:space="preserve"> (</w:t>
      </w:r>
      <w:proofErr w:type="spellStart"/>
      <w:r w:rsidRPr="0096696D">
        <w:rPr>
          <w:rFonts w:ascii="Arial" w:hAnsi="Arial" w:cs="Arial"/>
          <w:sz w:val="20"/>
          <w:szCs w:val="20"/>
        </w:rPr>
        <w:t>Foucualt</w:t>
      </w:r>
      <w:proofErr w:type="spellEnd"/>
      <w:r w:rsidRPr="0096696D">
        <w:rPr>
          <w:rFonts w:ascii="Arial" w:hAnsi="Arial" w:cs="Arial"/>
          <w:sz w:val="20"/>
          <w:szCs w:val="20"/>
        </w:rPr>
        <w:t>, 1977:200)</w:t>
      </w:r>
    </w:p>
    <w:p w14:paraId="4227ACD0" w14:textId="430B2E79" w:rsidR="00C32302" w:rsidRDefault="00C41CF2" w:rsidP="00060D0F">
      <w:pPr>
        <w:spacing w:line="360" w:lineRule="auto"/>
        <w:jc w:val="both"/>
        <w:rPr>
          <w:rFonts w:ascii="Arial" w:hAnsi="Arial" w:cs="Arial"/>
          <w:sz w:val="24"/>
          <w:szCs w:val="24"/>
        </w:rPr>
      </w:pPr>
      <w:r>
        <w:rPr>
          <w:rFonts w:ascii="Arial" w:hAnsi="Arial" w:cs="Arial"/>
          <w:sz w:val="24"/>
          <w:szCs w:val="24"/>
        </w:rPr>
        <w:t>There is a distinct awareness of surveillance between th</w:t>
      </w:r>
      <w:r w:rsidR="005D6337">
        <w:rPr>
          <w:rFonts w:ascii="Arial" w:hAnsi="Arial" w:cs="Arial"/>
          <w:sz w:val="24"/>
          <w:szCs w:val="24"/>
        </w:rPr>
        <w:t xml:space="preserve">e group of girls </w:t>
      </w:r>
      <w:proofErr w:type="spellStart"/>
      <w:r w:rsidR="005D6337">
        <w:rPr>
          <w:rFonts w:ascii="Arial" w:hAnsi="Arial" w:cs="Arial"/>
          <w:sz w:val="24"/>
          <w:szCs w:val="24"/>
        </w:rPr>
        <w:t>Browett</w:t>
      </w:r>
      <w:proofErr w:type="spellEnd"/>
      <w:r w:rsidR="005D6337">
        <w:rPr>
          <w:rFonts w:ascii="Arial" w:hAnsi="Arial" w:cs="Arial"/>
          <w:sz w:val="24"/>
          <w:szCs w:val="24"/>
        </w:rPr>
        <w:t xml:space="preserve"> was with and other members of the dance floor, possibly creating a feeling of power over the girls</w:t>
      </w:r>
      <w:r w:rsidR="00C32302">
        <w:rPr>
          <w:rFonts w:ascii="Arial" w:hAnsi="Arial" w:cs="Arial"/>
          <w:sz w:val="24"/>
          <w:szCs w:val="24"/>
        </w:rPr>
        <w:t xml:space="preserve"> in those who observe from the periphery</w:t>
      </w:r>
      <w:r w:rsidR="005D6337">
        <w:rPr>
          <w:rFonts w:ascii="Arial" w:hAnsi="Arial" w:cs="Arial"/>
          <w:sz w:val="24"/>
          <w:szCs w:val="24"/>
        </w:rPr>
        <w:t xml:space="preserve">, making them act in a particular way to please the observers. </w:t>
      </w:r>
      <w:r w:rsidR="00C32302">
        <w:rPr>
          <w:rFonts w:ascii="Arial" w:hAnsi="Arial" w:cs="Arial"/>
          <w:sz w:val="24"/>
          <w:szCs w:val="24"/>
        </w:rPr>
        <w:t xml:space="preserve">This arrangement is the reverse of the Panopticon which in Foucault’s example places the observers in the centre and those being observed on the periphery. </w:t>
      </w:r>
      <w:proofErr w:type="spellStart"/>
      <w:r w:rsidR="00C32302">
        <w:rPr>
          <w:rFonts w:ascii="Arial" w:hAnsi="Arial" w:cs="Arial"/>
          <w:sz w:val="24"/>
          <w:szCs w:val="24"/>
        </w:rPr>
        <w:t>Browett</w:t>
      </w:r>
      <w:proofErr w:type="spellEnd"/>
      <w:r w:rsidR="00C32302">
        <w:rPr>
          <w:rFonts w:ascii="Arial" w:hAnsi="Arial" w:cs="Arial"/>
          <w:sz w:val="24"/>
          <w:szCs w:val="24"/>
        </w:rPr>
        <w:t xml:space="preserve"> includes a picture of the dancefloor showing the bar stools placed around the edge of the floor in a circle facing inwards and contrasts this with an image of the floor plans of Bentham’s Pano</w:t>
      </w:r>
      <w:r w:rsidR="00EF42A7">
        <w:rPr>
          <w:rFonts w:ascii="Arial" w:hAnsi="Arial" w:cs="Arial"/>
          <w:sz w:val="24"/>
          <w:szCs w:val="24"/>
        </w:rPr>
        <w:t>pt</w:t>
      </w:r>
      <w:r w:rsidR="00C32302">
        <w:rPr>
          <w:rFonts w:ascii="Arial" w:hAnsi="Arial" w:cs="Arial"/>
          <w:sz w:val="24"/>
          <w:szCs w:val="24"/>
        </w:rPr>
        <w:t>icon showing the central tower.</w:t>
      </w:r>
    </w:p>
    <w:p w14:paraId="39F5B54C" w14:textId="0B628B5A" w:rsidR="006B6111" w:rsidRPr="00FC1656" w:rsidRDefault="00C32302" w:rsidP="008C5623">
      <w:pPr>
        <w:spacing w:line="360" w:lineRule="auto"/>
        <w:ind w:firstLine="720"/>
        <w:jc w:val="both"/>
        <w:rPr>
          <w:rFonts w:ascii="Arial" w:hAnsi="Arial" w:cs="Arial"/>
          <w:sz w:val="24"/>
        </w:rPr>
      </w:pPr>
      <w:r w:rsidRPr="00FC1656">
        <w:rPr>
          <w:rFonts w:ascii="Arial" w:hAnsi="Arial" w:cs="Arial"/>
          <w:sz w:val="24"/>
          <w:szCs w:val="24"/>
        </w:rPr>
        <w:t>The impact of being observed is discussed in</w:t>
      </w:r>
      <w:r w:rsidR="006979CB" w:rsidRPr="00FC1656">
        <w:rPr>
          <w:rFonts w:ascii="Arial" w:hAnsi="Arial" w:cs="Arial"/>
          <w:sz w:val="24"/>
          <w:szCs w:val="24"/>
        </w:rPr>
        <w:t xml:space="preserve"> Foucault</w:t>
      </w:r>
      <w:r w:rsidR="008F01B2" w:rsidRPr="00FC1656">
        <w:rPr>
          <w:rFonts w:ascii="Arial" w:hAnsi="Arial" w:cs="Arial"/>
          <w:sz w:val="24"/>
          <w:szCs w:val="24"/>
        </w:rPr>
        <w:t>’</w:t>
      </w:r>
      <w:r w:rsidR="006979CB" w:rsidRPr="00FC1656">
        <w:rPr>
          <w:rFonts w:ascii="Arial" w:hAnsi="Arial" w:cs="Arial"/>
          <w:sz w:val="24"/>
          <w:szCs w:val="24"/>
        </w:rPr>
        <w:t>s work with regard to ‘docile bodies’</w:t>
      </w:r>
      <w:r w:rsidRPr="00FC1656">
        <w:rPr>
          <w:rFonts w:ascii="Arial" w:hAnsi="Arial" w:cs="Arial"/>
          <w:sz w:val="24"/>
          <w:szCs w:val="24"/>
        </w:rPr>
        <w:t>. H</w:t>
      </w:r>
      <w:r w:rsidR="006B6111" w:rsidRPr="00FC1656">
        <w:rPr>
          <w:rFonts w:ascii="Arial" w:hAnsi="Arial" w:cs="Arial"/>
          <w:sz w:val="24"/>
          <w:szCs w:val="24"/>
        </w:rPr>
        <w:t>e writes: “</w:t>
      </w:r>
      <w:r w:rsidR="006B6111" w:rsidRPr="00FC1656">
        <w:rPr>
          <w:rFonts w:ascii="Arial" w:hAnsi="Arial" w:cs="Arial"/>
          <w:sz w:val="24"/>
        </w:rPr>
        <w:t xml:space="preserve">A body is docile that may be subjected, used, transformed and improved.” (1977:136) further adding: </w:t>
      </w:r>
    </w:p>
    <w:p w14:paraId="1EAC1E39" w14:textId="74ABB33A" w:rsidR="006B6111" w:rsidRPr="00FC1656" w:rsidRDefault="006B6111" w:rsidP="006B6111">
      <w:pPr>
        <w:spacing w:line="360" w:lineRule="auto"/>
        <w:ind w:left="720"/>
        <w:jc w:val="both"/>
        <w:rPr>
          <w:rFonts w:ascii="Arial" w:hAnsi="Arial" w:cs="Arial"/>
          <w:szCs w:val="24"/>
        </w:rPr>
      </w:pPr>
      <w:r w:rsidRPr="00FC1656">
        <w:rPr>
          <w:rFonts w:ascii="Arial" w:hAnsi="Arial" w:cs="Arial"/>
          <w:sz w:val="20"/>
        </w:rPr>
        <w:t>“A ‘political anatomy’, which was also a ‘mechanics of power*, was being born; it defined how one may have a hold over others’ bodies, not only so that they may do what one wishes, but so that they may operate as one wishes, with the techniques, the speed and the efficiency that one determines. Thus discipline produces subjected and practised bodies, ‘docile* bodies.</w:t>
      </w:r>
      <w:r w:rsidR="008C5623" w:rsidRPr="00FC1656">
        <w:rPr>
          <w:rFonts w:ascii="Arial" w:hAnsi="Arial" w:cs="Arial"/>
          <w:sz w:val="20"/>
        </w:rPr>
        <w:t>”</w:t>
      </w:r>
      <w:r w:rsidRPr="00FC1656">
        <w:rPr>
          <w:rFonts w:ascii="Arial" w:hAnsi="Arial" w:cs="Arial"/>
          <w:sz w:val="20"/>
        </w:rPr>
        <w:t xml:space="preserve"> (1977:138)</w:t>
      </w:r>
    </w:p>
    <w:p w14:paraId="6D5698BE" w14:textId="7BA96FF0" w:rsidR="00847471" w:rsidRDefault="005D6337" w:rsidP="00060D0F">
      <w:pPr>
        <w:spacing w:line="360" w:lineRule="auto"/>
        <w:ind w:firstLine="720"/>
        <w:jc w:val="both"/>
        <w:rPr>
          <w:rFonts w:ascii="Arial" w:hAnsi="Arial" w:cs="Arial"/>
          <w:sz w:val="24"/>
          <w:szCs w:val="24"/>
        </w:rPr>
      </w:pPr>
      <w:r>
        <w:rPr>
          <w:rFonts w:ascii="Arial" w:hAnsi="Arial" w:cs="Arial"/>
          <w:sz w:val="24"/>
          <w:szCs w:val="24"/>
        </w:rPr>
        <w:t xml:space="preserve">There is a </w:t>
      </w:r>
      <w:r w:rsidR="006979CB">
        <w:rPr>
          <w:rFonts w:ascii="Arial" w:hAnsi="Arial" w:cs="Arial"/>
          <w:sz w:val="24"/>
          <w:szCs w:val="24"/>
        </w:rPr>
        <w:t>distinct</w:t>
      </w:r>
      <w:r>
        <w:rPr>
          <w:rFonts w:ascii="Arial" w:hAnsi="Arial" w:cs="Arial"/>
          <w:sz w:val="24"/>
          <w:szCs w:val="24"/>
        </w:rPr>
        <w:t xml:space="preserve"> c</w:t>
      </w:r>
      <w:r w:rsidR="008F01B2">
        <w:rPr>
          <w:rFonts w:ascii="Arial" w:hAnsi="Arial" w:cs="Arial"/>
          <w:sz w:val="24"/>
          <w:szCs w:val="24"/>
        </w:rPr>
        <w:t xml:space="preserve">hange in the girl’s demeanour because, as </w:t>
      </w:r>
      <w:proofErr w:type="spellStart"/>
      <w:r w:rsidR="008F01B2">
        <w:rPr>
          <w:rFonts w:ascii="Arial" w:hAnsi="Arial" w:cs="Arial"/>
          <w:sz w:val="24"/>
          <w:szCs w:val="24"/>
        </w:rPr>
        <w:t>Browett</w:t>
      </w:r>
      <w:proofErr w:type="spellEnd"/>
      <w:r w:rsidR="008F01B2">
        <w:rPr>
          <w:rFonts w:ascii="Arial" w:hAnsi="Arial" w:cs="Arial"/>
          <w:sz w:val="24"/>
          <w:szCs w:val="24"/>
        </w:rPr>
        <w:t xml:space="preserve"> suggests, t</w:t>
      </w:r>
      <w:r>
        <w:rPr>
          <w:rFonts w:ascii="Arial" w:hAnsi="Arial" w:cs="Arial"/>
          <w:sz w:val="24"/>
          <w:szCs w:val="24"/>
        </w:rPr>
        <w:t>hey are very</w:t>
      </w:r>
      <w:r w:rsidR="008F01B2">
        <w:rPr>
          <w:rFonts w:ascii="Arial" w:hAnsi="Arial" w:cs="Arial"/>
          <w:sz w:val="24"/>
          <w:szCs w:val="24"/>
        </w:rPr>
        <w:t xml:space="preserve"> aware of how they are dancing; it is also possible that </w:t>
      </w:r>
      <w:r>
        <w:rPr>
          <w:rFonts w:ascii="Arial" w:hAnsi="Arial" w:cs="Arial"/>
          <w:sz w:val="24"/>
          <w:szCs w:val="24"/>
        </w:rPr>
        <w:t xml:space="preserve">they </w:t>
      </w:r>
      <w:r w:rsidR="008F01B2">
        <w:rPr>
          <w:rFonts w:ascii="Arial" w:hAnsi="Arial" w:cs="Arial"/>
          <w:sz w:val="24"/>
          <w:szCs w:val="24"/>
        </w:rPr>
        <w:t>were conscious of what they were</w:t>
      </w:r>
      <w:r>
        <w:rPr>
          <w:rFonts w:ascii="Arial" w:hAnsi="Arial" w:cs="Arial"/>
          <w:sz w:val="24"/>
          <w:szCs w:val="24"/>
        </w:rPr>
        <w:t xml:space="preserve"> drinking</w:t>
      </w:r>
      <w:r w:rsidR="008F01B2">
        <w:rPr>
          <w:rFonts w:ascii="Arial" w:hAnsi="Arial" w:cs="Arial"/>
          <w:sz w:val="24"/>
          <w:szCs w:val="24"/>
        </w:rPr>
        <w:t xml:space="preserve">. </w:t>
      </w:r>
      <w:r>
        <w:rPr>
          <w:rFonts w:ascii="Arial" w:hAnsi="Arial" w:cs="Arial"/>
          <w:sz w:val="24"/>
          <w:szCs w:val="24"/>
        </w:rPr>
        <w:t xml:space="preserve">However, there appeared to be several other people present who </w:t>
      </w:r>
      <w:r w:rsidR="008841DB">
        <w:rPr>
          <w:rFonts w:ascii="Arial" w:hAnsi="Arial" w:cs="Arial"/>
          <w:sz w:val="24"/>
          <w:szCs w:val="24"/>
        </w:rPr>
        <w:t>enjoyed</w:t>
      </w:r>
      <w:r>
        <w:rPr>
          <w:rFonts w:ascii="Arial" w:hAnsi="Arial" w:cs="Arial"/>
          <w:sz w:val="24"/>
          <w:szCs w:val="24"/>
        </w:rPr>
        <w:t xml:space="preserve"> the surveillance, perhaps because they felt that they were accepted by the audience and became a </w:t>
      </w:r>
      <w:r w:rsidR="006979CB">
        <w:rPr>
          <w:rFonts w:ascii="Arial" w:hAnsi="Arial" w:cs="Arial"/>
          <w:sz w:val="24"/>
          <w:szCs w:val="24"/>
        </w:rPr>
        <w:t>‘</w:t>
      </w:r>
      <w:r>
        <w:rPr>
          <w:rFonts w:ascii="Arial" w:hAnsi="Arial" w:cs="Arial"/>
          <w:sz w:val="24"/>
          <w:szCs w:val="24"/>
        </w:rPr>
        <w:t>model citizen</w:t>
      </w:r>
      <w:r w:rsidR="006979CB">
        <w:rPr>
          <w:rFonts w:ascii="Arial" w:hAnsi="Arial" w:cs="Arial"/>
          <w:sz w:val="24"/>
          <w:szCs w:val="24"/>
        </w:rPr>
        <w:t>’</w:t>
      </w:r>
      <w:r w:rsidR="008841DB">
        <w:rPr>
          <w:rFonts w:ascii="Arial" w:hAnsi="Arial" w:cs="Arial"/>
          <w:sz w:val="24"/>
          <w:szCs w:val="24"/>
        </w:rPr>
        <w:t xml:space="preserve"> in the context of the night club</w:t>
      </w:r>
      <w:r>
        <w:rPr>
          <w:rFonts w:ascii="Arial" w:hAnsi="Arial" w:cs="Arial"/>
          <w:sz w:val="24"/>
          <w:szCs w:val="24"/>
        </w:rPr>
        <w:t xml:space="preserve">, </w:t>
      </w:r>
      <w:r w:rsidR="006979CB">
        <w:rPr>
          <w:rFonts w:ascii="Arial" w:hAnsi="Arial" w:cs="Arial"/>
          <w:sz w:val="24"/>
          <w:szCs w:val="24"/>
        </w:rPr>
        <w:t xml:space="preserve">once again a key principle of </w:t>
      </w:r>
      <w:r w:rsidR="00847471">
        <w:rPr>
          <w:rFonts w:ascii="Arial" w:hAnsi="Arial" w:cs="Arial"/>
          <w:sz w:val="24"/>
          <w:szCs w:val="24"/>
        </w:rPr>
        <w:t>Foucault’s</w:t>
      </w:r>
      <w:r w:rsidR="006979CB">
        <w:rPr>
          <w:rFonts w:ascii="Arial" w:hAnsi="Arial" w:cs="Arial"/>
          <w:sz w:val="24"/>
          <w:szCs w:val="24"/>
        </w:rPr>
        <w:t xml:space="preserve"> </w:t>
      </w:r>
      <w:r w:rsidR="00847471">
        <w:rPr>
          <w:rFonts w:ascii="Arial" w:hAnsi="Arial" w:cs="Arial"/>
          <w:sz w:val="24"/>
          <w:szCs w:val="24"/>
        </w:rPr>
        <w:t>notion of</w:t>
      </w:r>
      <w:r w:rsidR="006979CB">
        <w:rPr>
          <w:rFonts w:ascii="Arial" w:hAnsi="Arial" w:cs="Arial"/>
          <w:sz w:val="24"/>
          <w:szCs w:val="24"/>
        </w:rPr>
        <w:t xml:space="preserve"> ‘</w:t>
      </w:r>
      <w:r w:rsidR="00847471">
        <w:rPr>
          <w:rFonts w:ascii="Arial" w:hAnsi="Arial" w:cs="Arial"/>
          <w:sz w:val="24"/>
          <w:szCs w:val="24"/>
        </w:rPr>
        <w:t>docile b</w:t>
      </w:r>
      <w:r w:rsidR="006979CB">
        <w:rPr>
          <w:rFonts w:ascii="Arial" w:hAnsi="Arial" w:cs="Arial"/>
          <w:sz w:val="24"/>
          <w:szCs w:val="24"/>
        </w:rPr>
        <w:t>odies’</w:t>
      </w:r>
      <w:r>
        <w:rPr>
          <w:rFonts w:ascii="Arial" w:hAnsi="Arial" w:cs="Arial"/>
          <w:sz w:val="24"/>
          <w:szCs w:val="24"/>
        </w:rPr>
        <w:t xml:space="preserve">. </w:t>
      </w:r>
      <w:r w:rsidR="00847471">
        <w:rPr>
          <w:rFonts w:ascii="Arial" w:hAnsi="Arial" w:cs="Arial"/>
          <w:sz w:val="24"/>
          <w:szCs w:val="24"/>
        </w:rPr>
        <w:t>Because</w:t>
      </w:r>
      <w:r>
        <w:rPr>
          <w:rFonts w:ascii="Arial" w:hAnsi="Arial" w:cs="Arial"/>
          <w:sz w:val="24"/>
          <w:szCs w:val="24"/>
        </w:rPr>
        <w:t xml:space="preserve"> </w:t>
      </w:r>
      <w:proofErr w:type="spellStart"/>
      <w:r>
        <w:rPr>
          <w:rFonts w:ascii="Arial" w:hAnsi="Arial" w:cs="Arial"/>
          <w:sz w:val="24"/>
          <w:szCs w:val="24"/>
        </w:rPr>
        <w:t>Browett</w:t>
      </w:r>
      <w:proofErr w:type="spellEnd"/>
      <w:r>
        <w:rPr>
          <w:rFonts w:ascii="Arial" w:hAnsi="Arial" w:cs="Arial"/>
          <w:sz w:val="24"/>
          <w:szCs w:val="24"/>
        </w:rPr>
        <w:t xml:space="preserve"> has considered the role that a panoptic layout has on those she is observing, she has been able to understand why people are behaving in a certain way. </w:t>
      </w:r>
    </w:p>
    <w:p w14:paraId="364BE847" w14:textId="3987D9C5" w:rsidR="00460A2D" w:rsidRDefault="005D6337" w:rsidP="00847471">
      <w:pPr>
        <w:spacing w:line="360" w:lineRule="auto"/>
        <w:ind w:firstLine="720"/>
        <w:jc w:val="both"/>
        <w:rPr>
          <w:rFonts w:ascii="Arial" w:hAnsi="Arial" w:cs="Arial"/>
          <w:sz w:val="24"/>
          <w:szCs w:val="24"/>
        </w:rPr>
      </w:pPr>
      <w:r>
        <w:rPr>
          <w:rFonts w:ascii="Arial" w:hAnsi="Arial" w:cs="Arial"/>
          <w:sz w:val="24"/>
          <w:szCs w:val="24"/>
        </w:rPr>
        <w:lastRenderedPageBreak/>
        <w:t xml:space="preserve">There is a clear power element at play </w:t>
      </w:r>
      <w:r w:rsidR="00847471">
        <w:rPr>
          <w:rFonts w:ascii="Arial" w:hAnsi="Arial" w:cs="Arial"/>
          <w:sz w:val="24"/>
          <w:szCs w:val="24"/>
        </w:rPr>
        <w:t>with</w:t>
      </w:r>
      <w:r>
        <w:rPr>
          <w:rFonts w:ascii="Arial" w:hAnsi="Arial" w:cs="Arial"/>
          <w:sz w:val="24"/>
          <w:szCs w:val="24"/>
        </w:rPr>
        <w:t xml:space="preserve"> the idea of docile bodies</w:t>
      </w:r>
      <w:r w:rsidR="00460A2D">
        <w:rPr>
          <w:rFonts w:ascii="Arial" w:hAnsi="Arial" w:cs="Arial"/>
          <w:sz w:val="24"/>
          <w:szCs w:val="24"/>
        </w:rPr>
        <w:t xml:space="preserve"> and picking out outfits</w:t>
      </w:r>
      <w:r>
        <w:rPr>
          <w:rFonts w:ascii="Arial" w:hAnsi="Arial" w:cs="Arial"/>
          <w:sz w:val="24"/>
          <w:szCs w:val="24"/>
        </w:rPr>
        <w:t xml:space="preserve">. </w:t>
      </w:r>
      <w:proofErr w:type="spellStart"/>
      <w:r>
        <w:rPr>
          <w:rFonts w:ascii="Arial" w:hAnsi="Arial" w:cs="Arial"/>
          <w:sz w:val="24"/>
          <w:szCs w:val="24"/>
        </w:rPr>
        <w:t>Browett</w:t>
      </w:r>
      <w:proofErr w:type="spellEnd"/>
      <w:r>
        <w:rPr>
          <w:rFonts w:ascii="Arial" w:hAnsi="Arial" w:cs="Arial"/>
          <w:sz w:val="24"/>
          <w:szCs w:val="24"/>
        </w:rPr>
        <w:t xml:space="preserve"> </w:t>
      </w:r>
      <w:r w:rsidR="00847471">
        <w:rPr>
          <w:rFonts w:ascii="Arial" w:hAnsi="Arial" w:cs="Arial"/>
          <w:sz w:val="24"/>
          <w:szCs w:val="24"/>
        </w:rPr>
        <w:t>observes</w:t>
      </w:r>
      <w:r>
        <w:rPr>
          <w:rFonts w:ascii="Arial" w:hAnsi="Arial" w:cs="Arial"/>
          <w:sz w:val="24"/>
          <w:szCs w:val="24"/>
        </w:rPr>
        <w:t xml:space="preserve"> both sides of this panoptic situation, from the perspective of those surveying and those being surveyed</w:t>
      </w:r>
      <w:r w:rsidR="00797600">
        <w:rPr>
          <w:rFonts w:ascii="Arial" w:hAnsi="Arial" w:cs="Arial"/>
          <w:sz w:val="24"/>
          <w:szCs w:val="24"/>
        </w:rPr>
        <w:t>, much like prison officers observing inmates</w:t>
      </w:r>
      <w:r w:rsidR="00460A2D">
        <w:rPr>
          <w:rFonts w:ascii="Arial" w:hAnsi="Arial" w:cs="Arial"/>
          <w:sz w:val="24"/>
          <w:szCs w:val="24"/>
        </w:rPr>
        <w:t>:</w:t>
      </w:r>
    </w:p>
    <w:p w14:paraId="07FC2DD1" w14:textId="5F101F0B" w:rsidR="00847471" w:rsidRPr="00FC1656" w:rsidRDefault="00847471" w:rsidP="00460A2D">
      <w:pPr>
        <w:spacing w:line="360" w:lineRule="auto"/>
        <w:ind w:left="720"/>
        <w:jc w:val="both"/>
        <w:rPr>
          <w:rFonts w:ascii="Arial" w:hAnsi="Arial" w:cs="Arial"/>
          <w:sz w:val="20"/>
        </w:rPr>
      </w:pPr>
      <w:r w:rsidRPr="00FC1656">
        <w:rPr>
          <w:rFonts w:ascii="Arial" w:hAnsi="Arial" w:cs="Arial"/>
          <w:sz w:val="20"/>
          <w:szCs w:val="24"/>
        </w:rPr>
        <w:t xml:space="preserve">“… the girls each took on a surveillance role. They both surveyed themselves and acted as the arbiters in deciding what looks good and what doesn’t, becoming both the guards of the panoptic tower and the prisoners, </w:t>
      </w:r>
      <w:proofErr w:type="spellStart"/>
      <w:r w:rsidRPr="00FC1656">
        <w:rPr>
          <w:rFonts w:ascii="Arial" w:hAnsi="Arial" w:cs="Arial"/>
          <w:sz w:val="20"/>
          <w:szCs w:val="24"/>
        </w:rPr>
        <w:t>surveilling</w:t>
      </w:r>
      <w:proofErr w:type="spellEnd"/>
      <w:r w:rsidRPr="00FC1656">
        <w:rPr>
          <w:rFonts w:ascii="Arial" w:hAnsi="Arial" w:cs="Arial"/>
          <w:sz w:val="20"/>
          <w:szCs w:val="24"/>
        </w:rPr>
        <w:t xml:space="preserve"> themselves.” (20</w:t>
      </w:r>
      <w:r w:rsidR="00BC0390" w:rsidRPr="00FC1656">
        <w:rPr>
          <w:rFonts w:ascii="Arial" w:hAnsi="Arial" w:cs="Arial"/>
          <w:sz w:val="20"/>
          <w:szCs w:val="24"/>
        </w:rPr>
        <w:t>12</w:t>
      </w:r>
      <w:r w:rsidRPr="00FC1656">
        <w:rPr>
          <w:rFonts w:ascii="Arial" w:hAnsi="Arial" w:cs="Arial"/>
          <w:sz w:val="20"/>
          <w:szCs w:val="24"/>
        </w:rPr>
        <w:t>:41)</w:t>
      </w:r>
    </w:p>
    <w:p w14:paraId="12BA27CF" w14:textId="0FB7BA04" w:rsidR="003C6349" w:rsidRDefault="00847471" w:rsidP="00847471">
      <w:pPr>
        <w:spacing w:line="360" w:lineRule="auto"/>
        <w:jc w:val="both"/>
        <w:rPr>
          <w:rFonts w:ascii="Arial" w:hAnsi="Arial" w:cs="Arial"/>
          <w:sz w:val="24"/>
          <w:szCs w:val="24"/>
        </w:rPr>
      </w:pPr>
      <w:r w:rsidRPr="00A15D08">
        <w:rPr>
          <w:rFonts w:ascii="Arial" w:hAnsi="Arial" w:cs="Arial"/>
          <w:sz w:val="24"/>
        </w:rPr>
        <w:t xml:space="preserve">Here, </w:t>
      </w:r>
      <w:proofErr w:type="spellStart"/>
      <w:r w:rsidRPr="00A15D08">
        <w:rPr>
          <w:rFonts w:ascii="Arial" w:hAnsi="Arial" w:cs="Arial"/>
          <w:sz w:val="24"/>
        </w:rPr>
        <w:t>Browett</w:t>
      </w:r>
      <w:proofErr w:type="spellEnd"/>
      <w:r w:rsidRPr="00A15D08">
        <w:rPr>
          <w:rFonts w:ascii="Arial" w:hAnsi="Arial" w:cs="Arial"/>
          <w:sz w:val="24"/>
        </w:rPr>
        <w:t xml:space="preserve"> has noted</w:t>
      </w:r>
      <w:r w:rsidR="008C5623">
        <w:rPr>
          <w:rFonts w:ascii="Arial" w:hAnsi="Arial" w:cs="Arial"/>
          <w:sz w:val="24"/>
        </w:rPr>
        <w:t xml:space="preserve"> a distinct similarity between </w:t>
      </w:r>
      <w:proofErr w:type="spellStart"/>
      <w:r w:rsidR="008C5623">
        <w:rPr>
          <w:rFonts w:ascii="Arial" w:hAnsi="Arial" w:cs="Arial"/>
          <w:sz w:val="24"/>
        </w:rPr>
        <w:t>p</w:t>
      </w:r>
      <w:r w:rsidRPr="00A15D08">
        <w:rPr>
          <w:rFonts w:ascii="Arial" w:hAnsi="Arial" w:cs="Arial"/>
          <w:sz w:val="24"/>
        </w:rPr>
        <w:t>anopticism</w:t>
      </w:r>
      <w:proofErr w:type="spellEnd"/>
      <w:r w:rsidR="00D50234">
        <w:rPr>
          <w:rFonts w:ascii="Arial" w:hAnsi="Arial" w:cs="Arial"/>
          <w:sz w:val="24"/>
        </w:rPr>
        <w:t xml:space="preserve">, </w:t>
      </w:r>
      <w:r w:rsidRPr="00460A2D">
        <w:rPr>
          <w:rFonts w:ascii="Arial" w:hAnsi="Arial" w:cs="Arial"/>
          <w:sz w:val="24"/>
        </w:rPr>
        <w:t>and clothing choices</w:t>
      </w:r>
      <w:r w:rsidRPr="00A15D08">
        <w:rPr>
          <w:rFonts w:ascii="Arial" w:hAnsi="Arial" w:cs="Arial"/>
          <w:sz w:val="24"/>
        </w:rPr>
        <w:t xml:space="preserve">. </w:t>
      </w:r>
      <w:r w:rsidR="00D50234">
        <w:rPr>
          <w:rFonts w:ascii="Arial" w:hAnsi="Arial" w:cs="Arial"/>
          <w:sz w:val="24"/>
        </w:rPr>
        <w:t>She</w:t>
      </w:r>
      <w:r w:rsidRPr="00A15D08">
        <w:rPr>
          <w:rFonts w:ascii="Arial" w:hAnsi="Arial" w:cs="Arial"/>
          <w:sz w:val="24"/>
        </w:rPr>
        <w:t xml:space="preserve"> has purposely chosen the word ‘surveillance’ </w:t>
      </w:r>
      <w:r>
        <w:rPr>
          <w:rFonts w:ascii="Arial" w:hAnsi="Arial" w:cs="Arial"/>
          <w:sz w:val="24"/>
        </w:rPr>
        <w:t xml:space="preserve">as the girls felt as though they would be judged if they did not conform to a certain style of </w:t>
      </w:r>
      <w:r w:rsidRPr="00460A2D">
        <w:rPr>
          <w:rFonts w:ascii="Arial" w:hAnsi="Arial" w:cs="Arial"/>
          <w:sz w:val="24"/>
        </w:rPr>
        <w:t>clothing choice.</w:t>
      </w:r>
      <w:r>
        <w:rPr>
          <w:rFonts w:ascii="Arial" w:hAnsi="Arial" w:cs="Arial"/>
          <w:sz w:val="24"/>
        </w:rPr>
        <w:t xml:space="preserve"> Both self-surveying and self-disciplining are evident here</w:t>
      </w:r>
      <w:r w:rsidR="00D50234">
        <w:rPr>
          <w:rFonts w:ascii="Arial" w:hAnsi="Arial" w:cs="Arial"/>
          <w:sz w:val="24"/>
        </w:rPr>
        <w:t>;</w:t>
      </w:r>
      <w:r w:rsidR="008C5623">
        <w:rPr>
          <w:rFonts w:ascii="Arial" w:hAnsi="Arial" w:cs="Arial"/>
          <w:sz w:val="24"/>
        </w:rPr>
        <w:t xml:space="preserve"> T</w:t>
      </w:r>
      <w:r>
        <w:rPr>
          <w:rFonts w:ascii="Arial" w:hAnsi="Arial" w:cs="Arial"/>
          <w:sz w:val="24"/>
        </w:rPr>
        <w:t>hese are key principl</w:t>
      </w:r>
      <w:r w:rsidR="008841DB">
        <w:rPr>
          <w:rFonts w:ascii="Arial" w:hAnsi="Arial" w:cs="Arial"/>
          <w:sz w:val="24"/>
        </w:rPr>
        <w:t>es in Foucault’s work with the P</w:t>
      </w:r>
      <w:r>
        <w:rPr>
          <w:rFonts w:ascii="Arial" w:hAnsi="Arial" w:cs="Arial"/>
          <w:sz w:val="24"/>
        </w:rPr>
        <w:t xml:space="preserve">anopticon. Foucault’s inspired theory has been applied to the girl’s choice of </w:t>
      </w:r>
      <w:r w:rsidRPr="00460A2D">
        <w:rPr>
          <w:rFonts w:ascii="Arial" w:hAnsi="Arial" w:cs="Arial"/>
          <w:sz w:val="24"/>
        </w:rPr>
        <w:t>clothing well</w:t>
      </w:r>
      <w:r w:rsidR="008841DB">
        <w:rPr>
          <w:rFonts w:ascii="Arial" w:hAnsi="Arial" w:cs="Arial"/>
          <w:sz w:val="24"/>
        </w:rPr>
        <w:t>;</w:t>
      </w:r>
      <w:r>
        <w:rPr>
          <w:rFonts w:ascii="Arial" w:hAnsi="Arial" w:cs="Arial"/>
          <w:sz w:val="24"/>
        </w:rPr>
        <w:t xml:space="preserve"> </w:t>
      </w:r>
      <w:proofErr w:type="spellStart"/>
      <w:r>
        <w:rPr>
          <w:rFonts w:ascii="Arial" w:hAnsi="Arial" w:cs="Arial"/>
          <w:sz w:val="24"/>
        </w:rPr>
        <w:t>Browett</w:t>
      </w:r>
      <w:proofErr w:type="spellEnd"/>
      <w:r>
        <w:rPr>
          <w:rFonts w:ascii="Arial" w:hAnsi="Arial" w:cs="Arial"/>
          <w:sz w:val="24"/>
        </w:rPr>
        <w:t xml:space="preserve"> has created a well-informed piece of original data by looking at the comparison between what is deemed appropriate and what is not, much like </w:t>
      </w:r>
      <w:r w:rsidR="008841DB">
        <w:rPr>
          <w:rFonts w:ascii="Arial" w:hAnsi="Arial" w:cs="Arial"/>
          <w:sz w:val="24"/>
        </w:rPr>
        <w:t>how</w:t>
      </w:r>
      <w:r>
        <w:rPr>
          <w:rFonts w:ascii="Arial" w:hAnsi="Arial" w:cs="Arial"/>
          <w:sz w:val="24"/>
        </w:rPr>
        <w:t xml:space="preserve"> prisons intend to </w:t>
      </w:r>
      <w:r w:rsidR="008841DB">
        <w:rPr>
          <w:rFonts w:ascii="Arial" w:hAnsi="Arial" w:cs="Arial"/>
          <w:sz w:val="24"/>
        </w:rPr>
        <w:t>regulate</w:t>
      </w:r>
      <w:r>
        <w:rPr>
          <w:rFonts w:ascii="Arial" w:hAnsi="Arial" w:cs="Arial"/>
          <w:sz w:val="24"/>
        </w:rPr>
        <w:t xml:space="preserve"> in</w:t>
      </w:r>
      <w:r w:rsidR="008841DB">
        <w:rPr>
          <w:rFonts w:ascii="Arial" w:hAnsi="Arial" w:cs="Arial"/>
          <w:sz w:val="24"/>
        </w:rPr>
        <w:t>mates, however in this instance</w:t>
      </w:r>
      <w:r>
        <w:rPr>
          <w:rFonts w:ascii="Arial" w:hAnsi="Arial" w:cs="Arial"/>
          <w:sz w:val="24"/>
        </w:rPr>
        <w:t xml:space="preserve"> with a fashion crime and nothing more sinister.</w:t>
      </w:r>
      <w:r w:rsidR="00D50234">
        <w:rPr>
          <w:rFonts w:ascii="Arial" w:hAnsi="Arial" w:cs="Arial"/>
          <w:sz w:val="24"/>
        </w:rPr>
        <w:t xml:space="preserve"> </w:t>
      </w:r>
      <w:r w:rsidR="005D6337">
        <w:rPr>
          <w:rFonts w:ascii="Arial" w:hAnsi="Arial" w:cs="Arial"/>
          <w:sz w:val="24"/>
          <w:szCs w:val="24"/>
        </w:rPr>
        <w:t>This create</w:t>
      </w:r>
      <w:r>
        <w:rPr>
          <w:rFonts w:ascii="Arial" w:hAnsi="Arial" w:cs="Arial"/>
          <w:sz w:val="24"/>
          <w:szCs w:val="24"/>
        </w:rPr>
        <w:t>s</w:t>
      </w:r>
      <w:r w:rsidR="005D6337">
        <w:rPr>
          <w:rFonts w:ascii="Arial" w:hAnsi="Arial" w:cs="Arial"/>
          <w:sz w:val="24"/>
          <w:szCs w:val="24"/>
        </w:rPr>
        <w:t xml:space="preserve"> a clear understanding of what Foucault d</w:t>
      </w:r>
      <w:r w:rsidR="008C5623">
        <w:rPr>
          <w:rFonts w:ascii="Arial" w:hAnsi="Arial" w:cs="Arial"/>
          <w:sz w:val="24"/>
          <w:szCs w:val="24"/>
        </w:rPr>
        <w:t xml:space="preserve">iscusses in his </w:t>
      </w:r>
      <w:proofErr w:type="spellStart"/>
      <w:r w:rsidR="008C5623">
        <w:rPr>
          <w:rFonts w:ascii="Arial" w:hAnsi="Arial" w:cs="Arial"/>
          <w:sz w:val="24"/>
          <w:szCs w:val="24"/>
        </w:rPr>
        <w:t>p</w:t>
      </w:r>
      <w:r w:rsidR="00797600">
        <w:rPr>
          <w:rFonts w:ascii="Arial" w:hAnsi="Arial" w:cs="Arial"/>
          <w:sz w:val="24"/>
          <w:szCs w:val="24"/>
        </w:rPr>
        <w:t>anopticism</w:t>
      </w:r>
      <w:proofErr w:type="spellEnd"/>
      <w:r w:rsidR="00797600">
        <w:rPr>
          <w:rFonts w:ascii="Arial" w:hAnsi="Arial" w:cs="Arial"/>
          <w:sz w:val="24"/>
          <w:szCs w:val="24"/>
        </w:rPr>
        <w:t xml:space="preserve"> chapter </w:t>
      </w:r>
      <w:r w:rsidR="005D6337">
        <w:rPr>
          <w:rFonts w:ascii="Arial" w:hAnsi="Arial" w:cs="Arial"/>
          <w:sz w:val="24"/>
          <w:szCs w:val="24"/>
        </w:rPr>
        <w:t xml:space="preserve">in </w:t>
      </w:r>
      <w:r w:rsidR="005D6337" w:rsidRPr="005D6337">
        <w:rPr>
          <w:rFonts w:ascii="Arial" w:hAnsi="Arial" w:cs="Arial"/>
          <w:i/>
          <w:sz w:val="24"/>
          <w:szCs w:val="24"/>
        </w:rPr>
        <w:t>Discipline and punish: the birth of the prison</w:t>
      </w:r>
      <w:r w:rsidR="005D6337">
        <w:rPr>
          <w:rFonts w:ascii="Arial" w:hAnsi="Arial" w:cs="Arial"/>
          <w:sz w:val="24"/>
          <w:szCs w:val="24"/>
        </w:rPr>
        <w:t xml:space="preserve"> (1977)</w:t>
      </w:r>
      <w:r w:rsidR="006A1430">
        <w:rPr>
          <w:rFonts w:ascii="Arial" w:hAnsi="Arial" w:cs="Arial"/>
          <w:sz w:val="24"/>
          <w:szCs w:val="24"/>
        </w:rPr>
        <w:t xml:space="preserve"> from both points of view as explained above. Therefore, </w:t>
      </w:r>
      <w:proofErr w:type="spellStart"/>
      <w:r w:rsidR="006A1430">
        <w:rPr>
          <w:rFonts w:ascii="Arial" w:hAnsi="Arial" w:cs="Arial"/>
          <w:sz w:val="24"/>
          <w:szCs w:val="24"/>
        </w:rPr>
        <w:t>Browett</w:t>
      </w:r>
      <w:r>
        <w:rPr>
          <w:rFonts w:ascii="Arial" w:hAnsi="Arial" w:cs="Arial"/>
          <w:sz w:val="24"/>
          <w:szCs w:val="24"/>
        </w:rPr>
        <w:t>’</w:t>
      </w:r>
      <w:r w:rsidR="006A1430">
        <w:rPr>
          <w:rFonts w:ascii="Arial" w:hAnsi="Arial" w:cs="Arial"/>
          <w:sz w:val="24"/>
          <w:szCs w:val="24"/>
        </w:rPr>
        <w:t>s</w:t>
      </w:r>
      <w:proofErr w:type="spellEnd"/>
      <w:r w:rsidR="006A1430">
        <w:rPr>
          <w:rFonts w:ascii="Arial" w:hAnsi="Arial" w:cs="Arial"/>
          <w:sz w:val="24"/>
          <w:szCs w:val="24"/>
        </w:rPr>
        <w:t xml:space="preserve"> application of observation in this layout has proved to be very effective.</w:t>
      </w:r>
    </w:p>
    <w:p w14:paraId="5E9DBB56" w14:textId="32BB6A0F" w:rsidR="00060D0F" w:rsidRDefault="00060D0F" w:rsidP="00060D0F">
      <w:pPr>
        <w:spacing w:line="360" w:lineRule="auto"/>
        <w:jc w:val="both"/>
        <w:rPr>
          <w:rFonts w:ascii="Arial" w:hAnsi="Arial" w:cs="Arial"/>
          <w:sz w:val="24"/>
        </w:rPr>
      </w:pPr>
      <w:r>
        <w:rPr>
          <w:rFonts w:ascii="Arial" w:hAnsi="Arial" w:cs="Arial"/>
          <w:sz w:val="24"/>
        </w:rPr>
        <w:tab/>
        <w:t xml:space="preserve">Another approach by Foucault that has been established in </w:t>
      </w:r>
      <w:proofErr w:type="spellStart"/>
      <w:r>
        <w:rPr>
          <w:rFonts w:ascii="Arial" w:hAnsi="Arial" w:cs="Arial"/>
          <w:sz w:val="24"/>
        </w:rPr>
        <w:t>Browett</w:t>
      </w:r>
      <w:r w:rsidR="00BC0390">
        <w:rPr>
          <w:rFonts w:ascii="Arial" w:hAnsi="Arial" w:cs="Arial"/>
          <w:sz w:val="24"/>
        </w:rPr>
        <w:t>’</w:t>
      </w:r>
      <w:r>
        <w:rPr>
          <w:rFonts w:ascii="Arial" w:hAnsi="Arial" w:cs="Arial"/>
          <w:sz w:val="24"/>
        </w:rPr>
        <w:t>s</w:t>
      </w:r>
      <w:proofErr w:type="spellEnd"/>
      <w:r>
        <w:rPr>
          <w:rFonts w:ascii="Arial" w:hAnsi="Arial" w:cs="Arial"/>
          <w:sz w:val="24"/>
        </w:rPr>
        <w:t xml:space="preserve"> work, is that of ‘</w:t>
      </w:r>
      <w:r w:rsidR="008171C2">
        <w:rPr>
          <w:rFonts w:ascii="Arial" w:hAnsi="Arial" w:cs="Arial"/>
          <w:i/>
          <w:sz w:val="24"/>
        </w:rPr>
        <w:t>T</w:t>
      </w:r>
      <w:r>
        <w:rPr>
          <w:rFonts w:ascii="Arial" w:hAnsi="Arial" w:cs="Arial"/>
          <w:i/>
          <w:sz w:val="24"/>
        </w:rPr>
        <w:t xml:space="preserve">echnologies of the </w:t>
      </w:r>
      <w:r w:rsidR="008171C2">
        <w:rPr>
          <w:rFonts w:ascii="Arial" w:hAnsi="Arial" w:cs="Arial"/>
          <w:i/>
          <w:sz w:val="24"/>
        </w:rPr>
        <w:t>S</w:t>
      </w:r>
      <w:r>
        <w:rPr>
          <w:rFonts w:ascii="Arial" w:hAnsi="Arial" w:cs="Arial"/>
          <w:i/>
          <w:sz w:val="24"/>
        </w:rPr>
        <w:t xml:space="preserve">elf’ </w:t>
      </w:r>
      <w:r>
        <w:rPr>
          <w:rFonts w:ascii="Arial" w:hAnsi="Arial" w:cs="Arial"/>
          <w:sz w:val="24"/>
        </w:rPr>
        <w:t xml:space="preserve">(Foucault, 1988). </w:t>
      </w:r>
      <w:proofErr w:type="spellStart"/>
      <w:r>
        <w:rPr>
          <w:rFonts w:ascii="Arial" w:hAnsi="Arial" w:cs="Arial"/>
          <w:sz w:val="24"/>
        </w:rPr>
        <w:t>Browett</w:t>
      </w:r>
      <w:proofErr w:type="spellEnd"/>
      <w:r>
        <w:rPr>
          <w:rFonts w:ascii="Arial" w:hAnsi="Arial" w:cs="Arial"/>
          <w:sz w:val="24"/>
        </w:rPr>
        <w:t xml:space="preserve"> writes:</w:t>
      </w:r>
    </w:p>
    <w:p w14:paraId="36B61767" w14:textId="3E5D6C23" w:rsidR="00A86B91" w:rsidRPr="00FC1656" w:rsidRDefault="00060D0F" w:rsidP="00060D0F">
      <w:pPr>
        <w:spacing w:line="360" w:lineRule="auto"/>
        <w:ind w:left="720"/>
        <w:jc w:val="both"/>
        <w:rPr>
          <w:rFonts w:ascii="Arial" w:hAnsi="Arial" w:cs="Arial"/>
          <w:sz w:val="20"/>
        </w:rPr>
      </w:pPr>
      <w:r w:rsidRPr="00FC1656">
        <w:rPr>
          <w:rFonts w:ascii="Arial" w:hAnsi="Arial" w:cs="Arial"/>
          <w:sz w:val="20"/>
          <w:szCs w:val="24"/>
        </w:rPr>
        <w:t>“</w:t>
      </w:r>
      <w:r w:rsidR="00A86B91" w:rsidRPr="00FC1656">
        <w:rPr>
          <w:rFonts w:ascii="Arial" w:hAnsi="Arial" w:cs="Arial"/>
          <w:sz w:val="20"/>
          <w:szCs w:val="24"/>
        </w:rPr>
        <w:t>The girls were all keen for their friend’s opinions, stripping off happily and comfortably, using the mirror, themselves, and their friends in recognizing and reproducing their own self-understanding, a clear example of ‘technologies of the self’ (Foucault 1988).</w:t>
      </w:r>
      <w:r w:rsidRPr="00FC1656">
        <w:rPr>
          <w:rFonts w:ascii="Arial" w:hAnsi="Arial" w:cs="Arial"/>
          <w:sz w:val="20"/>
          <w:szCs w:val="24"/>
        </w:rPr>
        <w:t>”</w:t>
      </w:r>
      <w:r w:rsidR="00A86B91" w:rsidRPr="00FC1656">
        <w:rPr>
          <w:rFonts w:ascii="Arial" w:hAnsi="Arial" w:cs="Arial"/>
          <w:sz w:val="20"/>
          <w:szCs w:val="24"/>
        </w:rPr>
        <w:t xml:space="preserve"> (20</w:t>
      </w:r>
      <w:r w:rsidR="00BC0390" w:rsidRPr="00FC1656">
        <w:rPr>
          <w:rFonts w:ascii="Arial" w:hAnsi="Arial" w:cs="Arial"/>
          <w:sz w:val="20"/>
          <w:szCs w:val="24"/>
        </w:rPr>
        <w:t>12</w:t>
      </w:r>
      <w:r w:rsidR="00A86B91" w:rsidRPr="00FC1656">
        <w:rPr>
          <w:rFonts w:ascii="Arial" w:hAnsi="Arial" w:cs="Arial"/>
          <w:sz w:val="20"/>
          <w:szCs w:val="24"/>
        </w:rPr>
        <w:t>:41-42)</w:t>
      </w:r>
    </w:p>
    <w:p w14:paraId="6726E0CC" w14:textId="29084A7A" w:rsidR="008B4575" w:rsidRDefault="00060D0F" w:rsidP="00060D0F">
      <w:pPr>
        <w:spacing w:line="360" w:lineRule="auto"/>
        <w:jc w:val="both"/>
        <w:rPr>
          <w:rFonts w:ascii="Arial" w:hAnsi="Arial" w:cs="Arial"/>
          <w:sz w:val="24"/>
        </w:rPr>
      </w:pPr>
      <w:r>
        <w:rPr>
          <w:rFonts w:ascii="Arial" w:hAnsi="Arial" w:cs="Arial"/>
          <w:sz w:val="24"/>
        </w:rPr>
        <w:t>Technologies of the self</w:t>
      </w:r>
      <w:r w:rsidR="008841DB">
        <w:rPr>
          <w:rFonts w:ascii="Arial" w:hAnsi="Arial" w:cs="Arial"/>
          <w:sz w:val="24"/>
        </w:rPr>
        <w:t xml:space="preserve"> is </w:t>
      </w:r>
      <w:r>
        <w:rPr>
          <w:rFonts w:ascii="Arial" w:hAnsi="Arial" w:cs="Arial"/>
          <w:sz w:val="24"/>
        </w:rPr>
        <w:t>explored</w:t>
      </w:r>
      <w:r w:rsidR="008841DB">
        <w:rPr>
          <w:rFonts w:ascii="Arial" w:hAnsi="Arial" w:cs="Arial"/>
          <w:sz w:val="24"/>
        </w:rPr>
        <w:t xml:space="preserve"> by Foucault as follows</w:t>
      </w:r>
      <w:r w:rsidR="008B4575">
        <w:rPr>
          <w:rFonts w:ascii="Arial" w:hAnsi="Arial" w:cs="Arial"/>
          <w:sz w:val="24"/>
        </w:rPr>
        <w:t>:</w:t>
      </w:r>
    </w:p>
    <w:p w14:paraId="32BA8D2B" w14:textId="681E3A8D" w:rsidR="00060D0F" w:rsidRPr="00FC1656" w:rsidRDefault="008B4575" w:rsidP="008B4575">
      <w:pPr>
        <w:spacing w:line="360" w:lineRule="auto"/>
        <w:ind w:left="720"/>
        <w:jc w:val="both"/>
        <w:rPr>
          <w:rFonts w:ascii="Arial" w:hAnsi="Arial" w:cs="Arial"/>
          <w:sz w:val="20"/>
          <w:szCs w:val="24"/>
          <w:shd w:val="clear" w:color="auto" w:fill="FFFFFF"/>
        </w:rPr>
      </w:pPr>
      <w:r w:rsidRPr="00FC1656">
        <w:rPr>
          <w:rFonts w:ascii="Arial" w:hAnsi="Arial" w:cs="Arial"/>
          <w:sz w:val="20"/>
          <w:szCs w:val="24"/>
        </w:rPr>
        <w:t>“…</w:t>
      </w:r>
      <w:r w:rsidR="00060D0F" w:rsidRPr="00FC1656">
        <w:rPr>
          <w:rFonts w:ascii="Arial" w:hAnsi="Arial" w:cs="Arial"/>
          <w:sz w:val="20"/>
          <w:szCs w:val="24"/>
          <w:shd w:val="clear" w:color="auto" w:fill="FFFFFF"/>
        </w:rPr>
        <w:t>those practices whereby individuals, by their own means or with the help of others, acted on their own bodies, souls, thoughts, conduct and way of being in order to transform themselves and attain a certain state of perfection or happiness, to become a sage, immortal and so on.” (</w:t>
      </w:r>
      <w:r w:rsidRPr="00FC1656">
        <w:rPr>
          <w:rFonts w:ascii="Arial" w:hAnsi="Arial" w:cs="Arial"/>
          <w:sz w:val="20"/>
          <w:szCs w:val="24"/>
          <w:shd w:val="clear" w:color="auto" w:fill="FFFFFF"/>
        </w:rPr>
        <w:t>1998:</w:t>
      </w:r>
      <w:r w:rsidR="00060D0F" w:rsidRPr="00FC1656">
        <w:rPr>
          <w:rFonts w:ascii="Arial" w:hAnsi="Arial" w:cs="Arial"/>
          <w:sz w:val="20"/>
          <w:szCs w:val="24"/>
          <w:shd w:val="clear" w:color="auto" w:fill="FFFFFF"/>
        </w:rPr>
        <w:t>4)</w:t>
      </w:r>
    </w:p>
    <w:p w14:paraId="0CEC4E9B" w14:textId="6FD7D6DD" w:rsidR="008B4575" w:rsidRDefault="003545CF" w:rsidP="008B4575">
      <w:pPr>
        <w:spacing w:line="360" w:lineRule="auto"/>
        <w:jc w:val="both"/>
        <w:rPr>
          <w:rFonts w:ascii="Arial" w:hAnsi="Arial" w:cs="Arial"/>
          <w:sz w:val="24"/>
        </w:rPr>
      </w:pPr>
      <w:r>
        <w:rPr>
          <w:rFonts w:ascii="Arial" w:hAnsi="Arial" w:cs="Arial"/>
          <w:sz w:val="24"/>
        </w:rPr>
        <w:t>It is therefore easy to see the relation</w:t>
      </w:r>
      <w:r w:rsidR="007E4711">
        <w:rPr>
          <w:rFonts w:ascii="Arial" w:hAnsi="Arial" w:cs="Arial"/>
          <w:sz w:val="24"/>
        </w:rPr>
        <w:t>ship</w:t>
      </w:r>
      <w:r>
        <w:rPr>
          <w:rFonts w:ascii="Arial" w:hAnsi="Arial" w:cs="Arial"/>
          <w:sz w:val="24"/>
        </w:rPr>
        <w:t xml:space="preserve"> between Foucault</w:t>
      </w:r>
      <w:r w:rsidR="008841DB">
        <w:rPr>
          <w:rFonts w:ascii="Arial" w:hAnsi="Arial" w:cs="Arial"/>
          <w:sz w:val="24"/>
        </w:rPr>
        <w:t>’s transformation of the self</w:t>
      </w:r>
      <w:r>
        <w:rPr>
          <w:rFonts w:ascii="Arial" w:hAnsi="Arial" w:cs="Arial"/>
          <w:sz w:val="24"/>
        </w:rPr>
        <w:t xml:space="preserve"> and </w:t>
      </w:r>
      <w:r w:rsidR="00D9731D">
        <w:rPr>
          <w:rFonts w:ascii="Arial" w:hAnsi="Arial" w:cs="Arial"/>
          <w:sz w:val="24"/>
        </w:rPr>
        <w:t xml:space="preserve">the </w:t>
      </w:r>
      <w:r w:rsidR="008841DB">
        <w:rPr>
          <w:rFonts w:ascii="Arial" w:hAnsi="Arial" w:cs="Arial"/>
          <w:sz w:val="24"/>
        </w:rPr>
        <w:t xml:space="preserve">transformation of the </w:t>
      </w:r>
      <w:r w:rsidR="00951171">
        <w:rPr>
          <w:rFonts w:ascii="Arial" w:hAnsi="Arial" w:cs="Arial"/>
          <w:sz w:val="24"/>
        </w:rPr>
        <w:t xml:space="preserve">girls </w:t>
      </w:r>
      <w:proofErr w:type="spellStart"/>
      <w:r w:rsidR="00951171">
        <w:rPr>
          <w:rFonts w:ascii="Arial" w:hAnsi="Arial" w:cs="Arial"/>
          <w:sz w:val="24"/>
        </w:rPr>
        <w:t>Browett</w:t>
      </w:r>
      <w:proofErr w:type="spellEnd"/>
      <w:r w:rsidR="00951171">
        <w:rPr>
          <w:rFonts w:ascii="Arial" w:hAnsi="Arial" w:cs="Arial"/>
          <w:sz w:val="24"/>
        </w:rPr>
        <w:t xml:space="preserve"> observed changing their appearance. </w:t>
      </w:r>
      <w:proofErr w:type="spellStart"/>
      <w:r w:rsidR="00951171">
        <w:rPr>
          <w:rFonts w:ascii="Arial" w:hAnsi="Arial" w:cs="Arial"/>
          <w:sz w:val="24"/>
        </w:rPr>
        <w:t>Browett</w:t>
      </w:r>
      <w:proofErr w:type="spellEnd"/>
      <w:r w:rsidR="00951171">
        <w:rPr>
          <w:rFonts w:ascii="Arial" w:hAnsi="Arial" w:cs="Arial"/>
          <w:sz w:val="24"/>
        </w:rPr>
        <w:t xml:space="preserve"> explores the concept of the importance of transformation into appropriate physical appearances </w:t>
      </w:r>
      <w:r w:rsidR="008841DB">
        <w:rPr>
          <w:rFonts w:ascii="Arial" w:hAnsi="Arial" w:cs="Arial"/>
          <w:sz w:val="24"/>
        </w:rPr>
        <w:t xml:space="preserve">to achieve ‘beauty’ </w:t>
      </w:r>
      <w:r w:rsidR="00951171">
        <w:rPr>
          <w:rFonts w:ascii="Arial" w:hAnsi="Arial" w:cs="Arial"/>
          <w:sz w:val="24"/>
        </w:rPr>
        <w:t xml:space="preserve">with the help of </w:t>
      </w:r>
      <w:r w:rsidR="008841DB">
        <w:rPr>
          <w:rFonts w:ascii="Arial" w:hAnsi="Arial" w:cs="Arial"/>
          <w:sz w:val="24"/>
        </w:rPr>
        <w:t xml:space="preserve">the power of </w:t>
      </w:r>
      <w:r w:rsidR="00951171">
        <w:rPr>
          <w:rFonts w:ascii="Arial" w:hAnsi="Arial" w:cs="Arial"/>
          <w:sz w:val="24"/>
        </w:rPr>
        <w:t xml:space="preserve">majority </w:t>
      </w:r>
      <w:r w:rsidR="00951171">
        <w:rPr>
          <w:rFonts w:ascii="Arial" w:hAnsi="Arial" w:cs="Arial"/>
          <w:sz w:val="24"/>
        </w:rPr>
        <w:lastRenderedPageBreak/>
        <w:t>opinion.</w:t>
      </w:r>
      <w:r w:rsidR="007E4711">
        <w:rPr>
          <w:rFonts w:ascii="Arial" w:hAnsi="Arial" w:cs="Arial"/>
          <w:sz w:val="24"/>
        </w:rPr>
        <w:t xml:space="preserve"> This explores transformation of the self to achieve the perfect image </w:t>
      </w:r>
      <w:r w:rsidR="00D50234">
        <w:rPr>
          <w:rFonts w:ascii="Arial" w:hAnsi="Arial" w:cs="Arial"/>
          <w:sz w:val="24"/>
        </w:rPr>
        <w:t>to</w:t>
      </w:r>
      <w:r w:rsidR="007E4711">
        <w:rPr>
          <w:rFonts w:ascii="Arial" w:hAnsi="Arial" w:cs="Arial"/>
          <w:sz w:val="24"/>
        </w:rPr>
        <w:t xml:space="preserve"> become happier and </w:t>
      </w:r>
      <w:r w:rsidR="00D50234">
        <w:rPr>
          <w:rFonts w:ascii="Arial" w:hAnsi="Arial" w:cs="Arial"/>
          <w:sz w:val="24"/>
        </w:rPr>
        <w:t xml:space="preserve">more </w:t>
      </w:r>
      <w:r w:rsidR="007E4711">
        <w:rPr>
          <w:rFonts w:ascii="Arial" w:hAnsi="Arial" w:cs="Arial"/>
          <w:sz w:val="24"/>
        </w:rPr>
        <w:t>illustrious</w:t>
      </w:r>
      <w:r w:rsidR="00D50234">
        <w:rPr>
          <w:rFonts w:ascii="Arial" w:hAnsi="Arial" w:cs="Arial"/>
          <w:sz w:val="24"/>
        </w:rPr>
        <w:t>, a</w:t>
      </w:r>
      <w:r w:rsidR="007E4711">
        <w:rPr>
          <w:rFonts w:ascii="Arial" w:hAnsi="Arial" w:cs="Arial"/>
          <w:sz w:val="24"/>
        </w:rPr>
        <w:t xml:space="preserve"> key </w:t>
      </w:r>
      <w:r w:rsidR="00D50234">
        <w:rPr>
          <w:rFonts w:ascii="Arial" w:hAnsi="Arial" w:cs="Arial"/>
          <w:sz w:val="24"/>
        </w:rPr>
        <w:t>aim</w:t>
      </w:r>
      <w:r w:rsidR="00D9731D">
        <w:rPr>
          <w:rFonts w:ascii="Arial" w:hAnsi="Arial" w:cs="Arial"/>
          <w:sz w:val="24"/>
        </w:rPr>
        <w:t xml:space="preserve"> </w:t>
      </w:r>
      <w:r w:rsidR="007E4711">
        <w:rPr>
          <w:rFonts w:ascii="Arial" w:hAnsi="Arial" w:cs="Arial"/>
          <w:sz w:val="24"/>
        </w:rPr>
        <w:t>when it comes to going out</w:t>
      </w:r>
      <w:r w:rsidR="00D9731D">
        <w:rPr>
          <w:rFonts w:ascii="Arial" w:hAnsi="Arial" w:cs="Arial"/>
          <w:sz w:val="24"/>
        </w:rPr>
        <w:t xml:space="preserve"> by both men and women</w:t>
      </w:r>
      <w:r w:rsidR="007E4711">
        <w:rPr>
          <w:rFonts w:ascii="Arial" w:hAnsi="Arial" w:cs="Arial"/>
          <w:sz w:val="24"/>
        </w:rPr>
        <w:t>.</w:t>
      </w:r>
    </w:p>
    <w:p w14:paraId="06DD5D6F" w14:textId="29ABEDB4" w:rsidR="00433C73" w:rsidRPr="008B4575" w:rsidRDefault="003B339F" w:rsidP="008B4575">
      <w:pPr>
        <w:spacing w:line="360" w:lineRule="auto"/>
        <w:jc w:val="both"/>
        <w:rPr>
          <w:rFonts w:ascii="Arial" w:hAnsi="Arial" w:cs="Arial"/>
          <w:sz w:val="24"/>
        </w:rPr>
      </w:pPr>
      <w:r>
        <w:rPr>
          <w:rFonts w:ascii="Arial" w:hAnsi="Arial" w:cs="Arial"/>
          <w:sz w:val="24"/>
        </w:rPr>
        <w:tab/>
        <w:t xml:space="preserve">As </w:t>
      </w:r>
      <w:proofErr w:type="spellStart"/>
      <w:r>
        <w:rPr>
          <w:rFonts w:ascii="Arial" w:hAnsi="Arial" w:cs="Arial"/>
          <w:sz w:val="24"/>
        </w:rPr>
        <w:t>Browett</w:t>
      </w:r>
      <w:proofErr w:type="spellEnd"/>
      <w:r>
        <w:rPr>
          <w:rFonts w:ascii="Arial" w:hAnsi="Arial" w:cs="Arial"/>
          <w:sz w:val="24"/>
        </w:rPr>
        <w:t xml:space="preserve"> uses the word ‘keen’ this perhaps indicates that people having the power to tell others what is or is</w:t>
      </w:r>
      <w:r w:rsidR="00D50234">
        <w:rPr>
          <w:rFonts w:ascii="Arial" w:hAnsi="Arial" w:cs="Arial"/>
          <w:sz w:val="24"/>
        </w:rPr>
        <w:t xml:space="preserve"> </w:t>
      </w:r>
      <w:r>
        <w:rPr>
          <w:rFonts w:ascii="Arial" w:hAnsi="Arial" w:cs="Arial"/>
          <w:sz w:val="24"/>
        </w:rPr>
        <w:t>n</w:t>
      </w:r>
      <w:r w:rsidR="00D50234">
        <w:rPr>
          <w:rFonts w:ascii="Arial" w:hAnsi="Arial" w:cs="Arial"/>
          <w:sz w:val="24"/>
        </w:rPr>
        <w:t>o</w:t>
      </w:r>
      <w:r>
        <w:rPr>
          <w:rFonts w:ascii="Arial" w:hAnsi="Arial" w:cs="Arial"/>
          <w:sz w:val="24"/>
        </w:rPr>
        <w:t xml:space="preserve">t good to wear at certain occasions is highly </w:t>
      </w:r>
      <w:r w:rsidR="00D50234">
        <w:rPr>
          <w:rFonts w:ascii="Arial" w:hAnsi="Arial" w:cs="Arial"/>
          <w:sz w:val="24"/>
        </w:rPr>
        <w:t>valued</w:t>
      </w:r>
      <w:r>
        <w:rPr>
          <w:rFonts w:ascii="Arial" w:hAnsi="Arial" w:cs="Arial"/>
          <w:sz w:val="24"/>
        </w:rPr>
        <w:t>. It is necessary, therefore</w:t>
      </w:r>
      <w:r w:rsidR="008841DB">
        <w:rPr>
          <w:rFonts w:ascii="Arial" w:hAnsi="Arial" w:cs="Arial"/>
          <w:sz w:val="24"/>
        </w:rPr>
        <w:t>,</w:t>
      </w:r>
      <w:r>
        <w:rPr>
          <w:rFonts w:ascii="Arial" w:hAnsi="Arial" w:cs="Arial"/>
          <w:sz w:val="24"/>
        </w:rPr>
        <w:t xml:space="preserve"> </w:t>
      </w:r>
      <w:r w:rsidR="00D50234">
        <w:rPr>
          <w:rFonts w:ascii="Arial" w:hAnsi="Arial" w:cs="Arial"/>
          <w:sz w:val="24"/>
        </w:rPr>
        <w:t>to make those who are seeking an</w:t>
      </w:r>
      <w:r>
        <w:rPr>
          <w:rFonts w:ascii="Arial" w:hAnsi="Arial" w:cs="Arial"/>
          <w:sz w:val="24"/>
        </w:rPr>
        <w:t xml:space="preserve"> opinion docile</w:t>
      </w:r>
      <w:r w:rsidR="00D50234">
        <w:rPr>
          <w:rFonts w:ascii="Arial" w:hAnsi="Arial" w:cs="Arial"/>
          <w:sz w:val="24"/>
        </w:rPr>
        <w:t xml:space="preserve"> and</w:t>
      </w:r>
      <w:r>
        <w:rPr>
          <w:rFonts w:ascii="Arial" w:hAnsi="Arial" w:cs="Arial"/>
          <w:sz w:val="24"/>
        </w:rPr>
        <w:t xml:space="preserve"> willing to </w:t>
      </w:r>
      <w:r w:rsidR="00D50234">
        <w:rPr>
          <w:rFonts w:ascii="Arial" w:hAnsi="Arial" w:cs="Arial"/>
          <w:sz w:val="24"/>
        </w:rPr>
        <w:t>conform to society on</w:t>
      </w:r>
      <w:r>
        <w:rPr>
          <w:rFonts w:ascii="Arial" w:hAnsi="Arial" w:cs="Arial"/>
          <w:sz w:val="24"/>
        </w:rPr>
        <w:t xml:space="preserve"> certain occasions. </w:t>
      </w:r>
      <w:r w:rsidR="00D50234">
        <w:rPr>
          <w:rFonts w:ascii="Arial" w:hAnsi="Arial" w:cs="Arial"/>
          <w:sz w:val="24"/>
        </w:rPr>
        <w:t>T</w:t>
      </w:r>
      <w:r w:rsidR="00972E1E">
        <w:rPr>
          <w:rFonts w:ascii="Arial" w:hAnsi="Arial" w:cs="Arial"/>
          <w:sz w:val="24"/>
        </w:rPr>
        <w:t xml:space="preserve">here are also hidden benefits to </w:t>
      </w:r>
      <w:r w:rsidR="00A46ED1">
        <w:rPr>
          <w:rFonts w:ascii="Arial" w:hAnsi="Arial" w:cs="Arial"/>
          <w:sz w:val="24"/>
        </w:rPr>
        <w:t>the girl’s changing their</w:t>
      </w:r>
      <w:r w:rsidR="00972E1E">
        <w:rPr>
          <w:rFonts w:ascii="Arial" w:hAnsi="Arial" w:cs="Arial"/>
          <w:sz w:val="24"/>
        </w:rPr>
        <w:t xml:space="preserve"> appearance</w:t>
      </w:r>
      <w:r w:rsidR="00A46ED1">
        <w:rPr>
          <w:rFonts w:ascii="Arial" w:hAnsi="Arial" w:cs="Arial"/>
          <w:sz w:val="24"/>
        </w:rPr>
        <w:t>s;</w:t>
      </w:r>
      <w:r w:rsidR="00972E1E">
        <w:rPr>
          <w:rFonts w:ascii="Arial" w:hAnsi="Arial" w:cs="Arial"/>
          <w:sz w:val="24"/>
        </w:rPr>
        <w:t xml:space="preserve"> this includes their change in thoughts, perhaps to more body positive ones such as feeling </w:t>
      </w:r>
      <w:r w:rsidR="00A46ED1">
        <w:rPr>
          <w:rFonts w:ascii="Arial" w:hAnsi="Arial" w:cs="Arial"/>
          <w:sz w:val="24"/>
        </w:rPr>
        <w:t>a greater sense of belonging</w:t>
      </w:r>
      <w:r w:rsidR="00972E1E">
        <w:rPr>
          <w:rFonts w:ascii="Arial" w:hAnsi="Arial" w:cs="Arial"/>
          <w:sz w:val="24"/>
        </w:rPr>
        <w:t xml:space="preserve"> to society and </w:t>
      </w:r>
      <w:r w:rsidR="00A46ED1">
        <w:rPr>
          <w:rFonts w:ascii="Arial" w:hAnsi="Arial" w:cs="Arial"/>
          <w:sz w:val="24"/>
        </w:rPr>
        <w:t>thus</w:t>
      </w:r>
      <w:r w:rsidR="00972E1E">
        <w:rPr>
          <w:rFonts w:ascii="Arial" w:hAnsi="Arial" w:cs="Arial"/>
          <w:sz w:val="24"/>
        </w:rPr>
        <w:t xml:space="preserve"> more happy and confident about </w:t>
      </w:r>
      <w:r w:rsidR="00A46ED1">
        <w:rPr>
          <w:rFonts w:ascii="Arial" w:hAnsi="Arial" w:cs="Arial"/>
          <w:sz w:val="24"/>
        </w:rPr>
        <w:t>themselves</w:t>
      </w:r>
      <w:r w:rsidR="00972E1E">
        <w:rPr>
          <w:rFonts w:ascii="Arial" w:hAnsi="Arial" w:cs="Arial"/>
          <w:sz w:val="24"/>
        </w:rPr>
        <w:t xml:space="preserve">. It is clear to see in relation to technologies of the self, that </w:t>
      </w:r>
      <w:proofErr w:type="spellStart"/>
      <w:r w:rsidR="00972E1E">
        <w:rPr>
          <w:rFonts w:ascii="Arial" w:hAnsi="Arial" w:cs="Arial"/>
          <w:sz w:val="24"/>
        </w:rPr>
        <w:t>Browett</w:t>
      </w:r>
      <w:proofErr w:type="spellEnd"/>
      <w:r w:rsidR="00972E1E">
        <w:rPr>
          <w:rFonts w:ascii="Arial" w:hAnsi="Arial" w:cs="Arial"/>
          <w:sz w:val="24"/>
        </w:rPr>
        <w:t xml:space="preserve"> has taken the time to observe what Foucault has described in his work in a real-life situation. This theory has been applied to th</w:t>
      </w:r>
      <w:r w:rsidR="008841DB">
        <w:rPr>
          <w:rFonts w:ascii="Arial" w:hAnsi="Arial" w:cs="Arial"/>
          <w:sz w:val="24"/>
        </w:rPr>
        <w:t>is ethnography very well indeed;</w:t>
      </w:r>
      <w:r w:rsidR="00972E1E">
        <w:rPr>
          <w:rFonts w:ascii="Arial" w:hAnsi="Arial" w:cs="Arial"/>
          <w:sz w:val="24"/>
        </w:rPr>
        <w:t xml:space="preserve"> </w:t>
      </w:r>
      <w:proofErr w:type="spellStart"/>
      <w:r w:rsidR="00972E1E">
        <w:rPr>
          <w:rFonts w:ascii="Arial" w:hAnsi="Arial" w:cs="Arial"/>
          <w:sz w:val="24"/>
        </w:rPr>
        <w:t>Browett</w:t>
      </w:r>
      <w:proofErr w:type="spellEnd"/>
      <w:r w:rsidR="00972E1E">
        <w:rPr>
          <w:rFonts w:ascii="Arial" w:hAnsi="Arial" w:cs="Arial"/>
          <w:sz w:val="24"/>
        </w:rPr>
        <w:t xml:space="preserve"> has explained in a well-informed manner the reasons why the girls in question felt the need to change their appearance</w:t>
      </w:r>
      <w:r w:rsidR="00E615CB">
        <w:rPr>
          <w:rFonts w:ascii="Arial" w:hAnsi="Arial" w:cs="Arial"/>
          <w:sz w:val="24"/>
        </w:rPr>
        <w:t>,</w:t>
      </w:r>
      <w:r w:rsidR="00972E1E">
        <w:rPr>
          <w:rFonts w:ascii="Arial" w:hAnsi="Arial" w:cs="Arial"/>
          <w:sz w:val="24"/>
        </w:rPr>
        <w:t xml:space="preserve"> and</w:t>
      </w:r>
      <w:r w:rsidR="00710576">
        <w:rPr>
          <w:rFonts w:ascii="Arial" w:hAnsi="Arial" w:cs="Arial"/>
          <w:sz w:val="24"/>
        </w:rPr>
        <w:t xml:space="preserve"> the reasons for</w:t>
      </w:r>
      <w:r w:rsidR="00972E1E">
        <w:rPr>
          <w:rFonts w:ascii="Arial" w:hAnsi="Arial" w:cs="Arial"/>
          <w:sz w:val="24"/>
        </w:rPr>
        <w:t xml:space="preserve"> their behaviours before and after this transformation of the body.</w:t>
      </w:r>
      <w:r w:rsidR="008841DB">
        <w:rPr>
          <w:rFonts w:ascii="Arial" w:hAnsi="Arial" w:cs="Arial"/>
          <w:sz w:val="24"/>
        </w:rPr>
        <w:t xml:space="preserve"> She uses the interviews with the girls to supplement her observations and gain insight to their motivations and inner thought</w:t>
      </w:r>
      <w:r w:rsidR="008C5623">
        <w:rPr>
          <w:rFonts w:ascii="Arial" w:hAnsi="Arial" w:cs="Arial"/>
          <w:sz w:val="24"/>
        </w:rPr>
        <w:t>s</w:t>
      </w:r>
      <w:r w:rsidR="008841DB">
        <w:rPr>
          <w:rFonts w:ascii="Arial" w:hAnsi="Arial" w:cs="Arial"/>
          <w:sz w:val="24"/>
        </w:rPr>
        <w:t xml:space="preserve"> and feelings.</w:t>
      </w:r>
      <w:r w:rsidR="00710576">
        <w:rPr>
          <w:rFonts w:ascii="Arial" w:hAnsi="Arial" w:cs="Arial"/>
          <w:sz w:val="24"/>
        </w:rPr>
        <w:t xml:space="preserve"> </w:t>
      </w:r>
      <w:r w:rsidR="008841DB">
        <w:rPr>
          <w:rFonts w:ascii="Arial" w:hAnsi="Arial" w:cs="Arial"/>
          <w:sz w:val="24"/>
        </w:rPr>
        <w:t xml:space="preserve">Foucault’s </w:t>
      </w:r>
      <w:r w:rsidR="005505B0">
        <w:rPr>
          <w:rFonts w:ascii="Arial" w:hAnsi="Arial" w:cs="Arial"/>
          <w:sz w:val="24"/>
        </w:rPr>
        <w:t>theory of ‘</w:t>
      </w:r>
      <w:r w:rsidR="008841DB">
        <w:rPr>
          <w:rFonts w:ascii="Arial" w:hAnsi="Arial" w:cs="Arial"/>
          <w:sz w:val="24"/>
        </w:rPr>
        <w:t>technology of the self</w:t>
      </w:r>
      <w:r w:rsidR="005505B0">
        <w:rPr>
          <w:rFonts w:ascii="Arial" w:hAnsi="Arial" w:cs="Arial"/>
          <w:sz w:val="24"/>
        </w:rPr>
        <w:t xml:space="preserve">’ </w:t>
      </w:r>
      <w:r w:rsidR="00710576">
        <w:rPr>
          <w:rFonts w:ascii="Arial" w:hAnsi="Arial" w:cs="Arial"/>
          <w:sz w:val="24"/>
        </w:rPr>
        <w:t xml:space="preserve">is well suited to the environment </w:t>
      </w:r>
      <w:proofErr w:type="spellStart"/>
      <w:r w:rsidR="00710576">
        <w:rPr>
          <w:rFonts w:ascii="Arial" w:hAnsi="Arial" w:cs="Arial"/>
          <w:sz w:val="24"/>
        </w:rPr>
        <w:t>Browett</w:t>
      </w:r>
      <w:proofErr w:type="spellEnd"/>
      <w:r w:rsidR="00710576">
        <w:rPr>
          <w:rFonts w:ascii="Arial" w:hAnsi="Arial" w:cs="Arial"/>
          <w:sz w:val="24"/>
        </w:rPr>
        <w:t xml:space="preserve"> was in at the time and therefore </w:t>
      </w:r>
      <w:r w:rsidR="005505B0">
        <w:rPr>
          <w:rFonts w:ascii="Arial" w:hAnsi="Arial" w:cs="Arial"/>
          <w:sz w:val="24"/>
        </w:rPr>
        <w:t>his</w:t>
      </w:r>
      <w:r w:rsidR="00710576">
        <w:rPr>
          <w:rFonts w:ascii="Arial" w:hAnsi="Arial" w:cs="Arial"/>
          <w:sz w:val="24"/>
        </w:rPr>
        <w:t xml:space="preserve"> work is highly appropriate to use.</w:t>
      </w:r>
    </w:p>
    <w:p w14:paraId="0DDFF52A" w14:textId="0571596E" w:rsidR="00A86B91" w:rsidRPr="00FC1656" w:rsidRDefault="00433C73" w:rsidP="00433C73">
      <w:pPr>
        <w:spacing w:line="360" w:lineRule="auto"/>
        <w:ind w:firstLine="720"/>
        <w:rPr>
          <w:rFonts w:ascii="Arial" w:hAnsi="Arial" w:cs="Arial"/>
          <w:sz w:val="24"/>
          <w:szCs w:val="24"/>
        </w:rPr>
      </w:pPr>
      <w:r w:rsidRPr="00FC1656">
        <w:rPr>
          <w:rFonts w:ascii="Arial" w:hAnsi="Arial" w:cs="Arial"/>
          <w:sz w:val="24"/>
        </w:rPr>
        <w:t xml:space="preserve">In conclusion, </w:t>
      </w:r>
      <w:proofErr w:type="spellStart"/>
      <w:r w:rsidRPr="00FC1656">
        <w:rPr>
          <w:rFonts w:ascii="Arial" w:hAnsi="Arial" w:cs="Arial"/>
          <w:sz w:val="24"/>
        </w:rPr>
        <w:t>Browett</w:t>
      </w:r>
      <w:proofErr w:type="spellEnd"/>
      <w:r w:rsidRPr="00FC1656">
        <w:rPr>
          <w:rFonts w:ascii="Arial" w:hAnsi="Arial" w:cs="Arial"/>
          <w:sz w:val="24"/>
        </w:rPr>
        <w:t xml:space="preserve"> has created </w:t>
      </w:r>
      <w:r w:rsidR="008B7C25" w:rsidRPr="00FC1656">
        <w:rPr>
          <w:rFonts w:ascii="Arial" w:hAnsi="Arial" w:cs="Arial"/>
          <w:sz w:val="24"/>
        </w:rPr>
        <w:t xml:space="preserve">a </w:t>
      </w:r>
      <w:r w:rsidR="00FC1656" w:rsidRPr="00FC1656">
        <w:rPr>
          <w:rFonts w:ascii="Arial" w:hAnsi="Arial" w:cs="Arial"/>
          <w:sz w:val="24"/>
        </w:rPr>
        <w:t xml:space="preserve">mostly </w:t>
      </w:r>
      <w:r w:rsidR="008B7C25" w:rsidRPr="00FC1656">
        <w:rPr>
          <w:rFonts w:ascii="Arial" w:hAnsi="Arial" w:cs="Arial"/>
          <w:sz w:val="24"/>
        </w:rPr>
        <w:t xml:space="preserve">successful ethnography with a Foucauldian theoretical approach. However, not all of the applications of Foucault’s theories </w:t>
      </w:r>
      <w:r w:rsidR="00C361E3" w:rsidRPr="00FC1656">
        <w:rPr>
          <w:rFonts w:ascii="Arial" w:hAnsi="Arial" w:cs="Arial"/>
          <w:sz w:val="24"/>
        </w:rPr>
        <w:t xml:space="preserve">to her work </w:t>
      </w:r>
      <w:r w:rsidR="008B7C25" w:rsidRPr="00FC1656">
        <w:rPr>
          <w:rFonts w:ascii="Arial" w:hAnsi="Arial" w:cs="Arial"/>
          <w:sz w:val="24"/>
        </w:rPr>
        <w:t xml:space="preserve">have been </w:t>
      </w:r>
      <w:r w:rsidR="00FC1656" w:rsidRPr="00FC1656">
        <w:rPr>
          <w:rFonts w:ascii="Arial" w:hAnsi="Arial" w:cs="Arial"/>
          <w:sz w:val="24"/>
        </w:rPr>
        <w:t>completely</w:t>
      </w:r>
      <w:r w:rsidR="008B7C25" w:rsidRPr="00FC1656">
        <w:rPr>
          <w:rFonts w:ascii="Arial" w:hAnsi="Arial" w:cs="Arial"/>
          <w:sz w:val="24"/>
        </w:rPr>
        <w:t xml:space="preserve"> successful. For example, </w:t>
      </w:r>
      <w:proofErr w:type="spellStart"/>
      <w:r w:rsidR="008B7C25" w:rsidRPr="00FC1656">
        <w:rPr>
          <w:rFonts w:ascii="Arial" w:hAnsi="Arial" w:cs="Arial"/>
          <w:sz w:val="24"/>
        </w:rPr>
        <w:t>Browett</w:t>
      </w:r>
      <w:proofErr w:type="spellEnd"/>
      <w:r w:rsidR="008B7C25" w:rsidRPr="00FC1656">
        <w:rPr>
          <w:rFonts w:ascii="Arial" w:hAnsi="Arial" w:cs="Arial"/>
          <w:sz w:val="24"/>
        </w:rPr>
        <w:t xml:space="preserve"> could have improved on the fact that she only used non-institutional spaces to conduct her observations and interviews</w:t>
      </w:r>
      <w:r w:rsidR="00BB3246" w:rsidRPr="00FC1656">
        <w:rPr>
          <w:rFonts w:ascii="Arial" w:hAnsi="Arial" w:cs="Arial"/>
          <w:sz w:val="24"/>
        </w:rPr>
        <w:t>.</w:t>
      </w:r>
      <w:r w:rsidR="008B7C25" w:rsidRPr="00FC1656">
        <w:rPr>
          <w:rFonts w:ascii="Arial" w:hAnsi="Arial" w:cs="Arial"/>
          <w:sz w:val="24"/>
        </w:rPr>
        <w:t xml:space="preserve"> </w:t>
      </w:r>
      <w:r w:rsidR="00BB3246" w:rsidRPr="00FC1656">
        <w:rPr>
          <w:rFonts w:ascii="Arial" w:hAnsi="Arial" w:cs="Arial"/>
          <w:sz w:val="24"/>
        </w:rPr>
        <w:t>M</w:t>
      </w:r>
      <w:r w:rsidR="008B7C25" w:rsidRPr="00FC1656">
        <w:rPr>
          <w:rFonts w:ascii="Arial" w:hAnsi="Arial" w:cs="Arial"/>
          <w:sz w:val="24"/>
        </w:rPr>
        <w:t>uch like Foucault</w:t>
      </w:r>
      <w:r w:rsidR="00BB3246" w:rsidRPr="00FC1656">
        <w:rPr>
          <w:rFonts w:ascii="Arial" w:hAnsi="Arial" w:cs="Arial"/>
          <w:sz w:val="24"/>
        </w:rPr>
        <w:t xml:space="preserve"> focusing on one form of space</w:t>
      </w:r>
      <w:r w:rsidR="008B7C25" w:rsidRPr="00FC1656">
        <w:rPr>
          <w:rFonts w:ascii="Arial" w:hAnsi="Arial" w:cs="Arial"/>
          <w:sz w:val="24"/>
        </w:rPr>
        <w:t>, she did state that she understood the fact that by only conducting research in one form of space, the other is overlooked</w:t>
      </w:r>
      <w:r w:rsidR="00BB3246" w:rsidRPr="00FC1656">
        <w:rPr>
          <w:rFonts w:ascii="Arial" w:hAnsi="Arial" w:cs="Arial"/>
          <w:sz w:val="24"/>
        </w:rPr>
        <w:t xml:space="preserve">. </w:t>
      </w:r>
      <w:proofErr w:type="spellStart"/>
      <w:r w:rsidR="008B7C25" w:rsidRPr="00FC1656">
        <w:rPr>
          <w:rFonts w:ascii="Arial" w:hAnsi="Arial" w:cs="Arial"/>
          <w:sz w:val="24"/>
        </w:rPr>
        <w:t>Browett</w:t>
      </w:r>
      <w:proofErr w:type="spellEnd"/>
      <w:r w:rsidR="008B7C25" w:rsidRPr="00FC1656">
        <w:rPr>
          <w:rFonts w:ascii="Arial" w:hAnsi="Arial" w:cs="Arial"/>
          <w:sz w:val="24"/>
        </w:rPr>
        <w:t xml:space="preserve"> did not take this on board</w:t>
      </w:r>
      <w:r w:rsidR="00FC1656" w:rsidRPr="00FC1656">
        <w:rPr>
          <w:rFonts w:ascii="Arial" w:hAnsi="Arial" w:cs="Arial"/>
          <w:sz w:val="24"/>
        </w:rPr>
        <w:t xml:space="preserve"> however</w:t>
      </w:r>
      <w:r w:rsidR="008B7C25" w:rsidRPr="00FC1656">
        <w:rPr>
          <w:rFonts w:ascii="Arial" w:hAnsi="Arial" w:cs="Arial"/>
          <w:sz w:val="24"/>
        </w:rPr>
        <w:t xml:space="preserve">, and therefore </w:t>
      </w:r>
      <w:r w:rsidR="00EC12BD" w:rsidRPr="00FC1656">
        <w:rPr>
          <w:rFonts w:ascii="Arial" w:hAnsi="Arial" w:cs="Arial"/>
          <w:sz w:val="24"/>
        </w:rPr>
        <w:t>overlooked institutional and public space</w:t>
      </w:r>
      <w:r w:rsidR="00BB3246" w:rsidRPr="00FC1656">
        <w:rPr>
          <w:rFonts w:ascii="Arial" w:hAnsi="Arial" w:cs="Arial"/>
          <w:sz w:val="24"/>
        </w:rPr>
        <w:t>s,</w:t>
      </w:r>
      <w:r w:rsidR="00EC12BD" w:rsidRPr="00FC1656">
        <w:rPr>
          <w:rFonts w:ascii="Arial" w:hAnsi="Arial" w:cs="Arial"/>
          <w:sz w:val="24"/>
        </w:rPr>
        <w:t xml:space="preserve"> </w:t>
      </w:r>
      <w:r w:rsidR="00BB3246" w:rsidRPr="00FC1656">
        <w:rPr>
          <w:rFonts w:ascii="Arial" w:hAnsi="Arial" w:cs="Arial"/>
          <w:sz w:val="24"/>
        </w:rPr>
        <w:t>t</w:t>
      </w:r>
      <w:r w:rsidR="00EC12BD" w:rsidRPr="00FC1656">
        <w:rPr>
          <w:rFonts w:ascii="Arial" w:hAnsi="Arial" w:cs="Arial"/>
          <w:sz w:val="24"/>
        </w:rPr>
        <w:t>his meant that her exploration lacks</w:t>
      </w:r>
      <w:r w:rsidR="00BB3246" w:rsidRPr="00FC1656">
        <w:rPr>
          <w:rFonts w:ascii="Arial" w:hAnsi="Arial" w:cs="Arial"/>
          <w:sz w:val="24"/>
        </w:rPr>
        <w:t xml:space="preserve"> in exploring a wider range of spaces. </w:t>
      </w:r>
      <w:proofErr w:type="spellStart"/>
      <w:r w:rsidR="00BB3246" w:rsidRPr="00FC1656">
        <w:rPr>
          <w:rFonts w:ascii="Arial" w:hAnsi="Arial" w:cs="Arial"/>
          <w:sz w:val="24"/>
        </w:rPr>
        <w:t>Browett</w:t>
      </w:r>
      <w:proofErr w:type="spellEnd"/>
      <w:r w:rsidR="00EC12BD" w:rsidRPr="00FC1656">
        <w:rPr>
          <w:rFonts w:ascii="Arial" w:hAnsi="Arial" w:cs="Arial"/>
          <w:sz w:val="24"/>
        </w:rPr>
        <w:t xml:space="preserve"> could have made </w:t>
      </w:r>
      <w:r w:rsidR="00164648" w:rsidRPr="00FC1656">
        <w:rPr>
          <w:rFonts w:ascii="Arial" w:hAnsi="Arial" w:cs="Arial"/>
          <w:sz w:val="24"/>
        </w:rPr>
        <w:t xml:space="preserve">a great comparison between the two different types of space, perhaps in the future </w:t>
      </w:r>
      <w:r w:rsidR="00BB3246" w:rsidRPr="00FC1656">
        <w:rPr>
          <w:rFonts w:ascii="Arial" w:hAnsi="Arial" w:cs="Arial"/>
          <w:sz w:val="24"/>
        </w:rPr>
        <w:t xml:space="preserve">she </w:t>
      </w:r>
      <w:r w:rsidR="00164648" w:rsidRPr="00FC1656">
        <w:rPr>
          <w:rFonts w:ascii="Arial" w:hAnsi="Arial" w:cs="Arial"/>
          <w:sz w:val="24"/>
        </w:rPr>
        <w:t>could complete a study focusing on institutional spaces</w:t>
      </w:r>
      <w:r w:rsidR="00FC1656">
        <w:rPr>
          <w:rFonts w:ascii="Arial" w:hAnsi="Arial" w:cs="Arial"/>
          <w:sz w:val="24"/>
        </w:rPr>
        <w:t>,</w:t>
      </w:r>
      <w:r w:rsidR="00164648" w:rsidRPr="00FC1656">
        <w:rPr>
          <w:rFonts w:ascii="Arial" w:hAnsi="Arial" w:cs="Arial"/>
          <w:sz w:val="24"/>
        </w:rPr>
        <w:t xml:space="preserve"> </w:t>
      </w:r>
      <w:r w:rsidR="00FC1656">
        <w:rPr>
          <w:rFonts w:ascii="Arial" w:hAnsi="Arial" w:cs="Arial"/>
          <w:sz w:val="24"/>
        </w:rPr>
        <w:t>this</w:t>
      </w:r>
      <w:r w:rsidR="00164648" w:rsidRPr="00FC1656">
        <w:rPr>
          <w:rFonts w:ascii="Arial" w:hAnsi="Arial" w:cs="Arial"/>
          <w:sz w:val="24"/>
        </w:rPr>
        <w:t xml:space="preserve"> could incorporate Foucault’s theories in </w:t>
      </w:r>
      <w:r w:rsidR="00164648" w:rsidRPr="00FC1656">
        <w:rPr>
          <w:rFonts w:ascii="Arial" w:hAnsi="Arial" w:cs="Arial"/>
          <w:i/>
          <w:sz w:val="24"/>
          <w:szCs w:val="24"/>
        </w:rPr>
        <w:t>Discipline and punish: the birth of the prison</w:t>
      </w:r>
      <w:r w:rsidR="00164648" w:rsidRPr="00FC1656">
        <w:rPr>
          <w:rFonts w:ascii="Arial" w:hAnsi="Arial" w:cs="Arial"/>
          <w:sz w:val="24"/>
          <w:szCs w:val="24"/>
        </w:rPr>
        <w:t xml:space="preserve"> (1977)</w:t>
      </w:r>
      <w:r w:rsidR="00164648" w:rsidRPr="00FC1656">
        <w:rPr>
          <w:rFonts w:ascii="Arial" w:hAnsi="Arial" w:cs="Arial"/>
          <w:sz w:val="24"/>
          <w:szCs w:val="24"/>
        </w:rPr>
        <w:t xml:space="preserve"> much more.</w:t>
      </w:r>
    </w:p>
    <w:p w14:paraId="0F266A7F" w14:textId="659B0569" w:rsidR="00164648" w:rsidRPr="00FC1656" w:rsidRDefault="00164648" w:rsidP="00433C73">
      <w:pPr>
        <w:spacing w:line="360" w:lineRule="auto"/>
        <w:ind w:firstLine="720"/>
        <w:rPr>
          <w:rFonts w:ascii="Arial" w:hAnsi="Arial" w:cs="Arial"/>
          <w:sz w:val="24"/>
        </w:rPr>
      </w:pPr>
      <w:r w:rsidRPr="00FC1656">
        <w:rPr>
          <w:rFonts w:ascii="Arial" w:hAnsi="Arial" w:cs="Arial"/>
          <w:sz w:val="24"/>
        </w:rPr>
        <w:lastRenderedPageBreak/>
        <w:t>An</w:t>
      </w:r>
      <w:r w:rsidR="002C3E19" w:rsidRPr="00FC1656">
        <w:rPr>
          <w:rFonts w:ascii="Arial" w:hAnsi="Arial" w:cs="Arial"/>
          <w:sz w:val="24"/>
        </w:rPr>
        <w:t>o</w:t>
      </w:r>
      <w:r w:rsidRPr="00FC1656">
        <w:rPr>
          <w:rFonts w:ascii="Arial" w:hAnsi="Arial" w:cs="Arial"/>
          <w:sz w:val="24"/>
        </w:rPr>
        <w:t xml:space="preserve">ther point that </w:t>
      </w:r>
      <w:proofErr w:type="spellStart"/>
      <w:r w:rsidRPr="00FC1656">
        <w:rPr>
          <w:rFonts w:ascii="Arial" w:hAnsi="Arial" w:cs="Arial"/>
          <w:sz w:val="24"/>
        </w:rPr>
        <w:t>Browett</w:t>
      </w:r>
      <w:proofErr w:type="spellEnd"/>
      <w:r w:rsidRPr="00FC1656">
        <w:rPr>
          <w:rFonts w:ascii="Arial" w:hAnsi="Arial" w:cs="Arial"/>
          <w:sz w:val="24"/>
        </w:rPr>
        <w:t xml:space="preserve"> could have improved on</w:t>
      </w:r>
      <w:r w:rsidR="002C3E19" w:rsidRPr="00FC1656">
        <w:rPr>
          <w:rFonts w:ascii="Arial" w:hAnsi="Arial" w:cs="Arial"/>
          <w:sz w:val="24"/>
        </w:rPr>
        <w:t xml:space="preserve"> was by stating </w:t>
      </w:r>
      <w:r w:rsidR="00FC1656" w:rsidRPr="00FC1656">
        <w:rPr>
          <w:rFonts w:ascii="Arial" w:hAnsi="Arial" w:cs="Arial"/>
          <w:sz w:val="24"/>
        </w:rPr>
        <w:t xml:space="preserve">more clearly </w:t>
      </w:r>
      <w:r w:rsidR="002C3E19" w:rsidRPr="00FC1656">
        <w:rPr>
          <w:rFonts w:ascii="Arial" w:hAnsi="Arial" w:cs="Arial"/>
          <w:sz w:val="24"/>
        </w:rPr>
        <w:t xml:space="preserve">what constitutes institutional, public, ordinary and familiar locations and giving examples of </w:t>
      </w:r>
      <w:r w:rsidR="00BB3246" w:rsidRPr="00FC1656">
        <w:rPr>
          <w:rFonts w:ascii="Arial" w:hAnsi="Arial" w:cs="Arial"/>
          <w:sz w:val="24"/>
        </w:rPr>
        <w:t>each</w:t>
      </w:r>
      <w:r w:rsidR="002C3E19" w:rsidRPr="00FC1656">
        <w:rPr>
          <w:rFonts w:ascii="Arial" w:hAnsi="Arial" w:cs="Arial"/>
          <w:sz w:val="24"/>
        </w:rPr>
        <w:t xml:space="preserve">. Other terms that were overlooked by </w:t>
      </w:r>
      <w:proofErr w:type="spellStart"/>
      <w:r w:rsidR="002C3E19" w:rsidRPr="00FC1656">
        <w:rPr>
          <w:rFonts w:ascii="Arial" w:hAnsi="Arial" w:cs="Arial"/>
          <w:sz w:val="24"/>
        </w:rPr>
        <w:t>Browett</w:t>
      </w:r>
      <w:proofErr w:type="spellEnd"/>
      <w:r w:rsidR="002C3E19" w:rsidRPr="00FC1656">
        <w:rPr>
          <w:rFonts w:ascii="Arial" w:hAnsi="Arial" w:cs="Arial"/>
          <w:sz w:val="24"/>
        </w:rPr>
        <w:t xml:space="preserve"> include that of the use of the word ‘girl’, this was used well over 100 times in her ethnography, however, when discussing the main topic of her investigation, </w:t>
      </w:r>
      <w:proofErr w:type="spellStart"/>
      <w:r w:rsidR="002C3E19" w:rsidRPr="00FC1656">
        <w:rPr>
          <w:rFonts w:ascii="Arial" w:hAnsi="Arial" w:cs="Arial"/>
          <w:sz w:val="24"/>
        </w:rPr>
        <w:t>Browett</w:t>
      </w:r>
      <w:proofErr w:type="spellEnd"/>
      <w:r w:rsidR="002C3E19" w:rsidRPr="00FC1656">
        <w:rPr>
          <w:rFonts w:ascii="Arial" w:hAnsi="Arial" w:cs="Arial"/>
          <w:sz w:val="24"/>
        </w:rPr>
        <w:t xml:space="preserve"> used the term ‘woman’. This made her participants </w:t>
      </w:r>
      <w:r w:rsidR="001B5A60" w:rsidRPr="00FC1656">
        <w:rPr>
          <w:rFonts w:ascii="Arial" w:hAnsi="Arial" w:cs="Arial"/>
          <w:sz w:val="24"/>
        </w:rPr>
        <w:t>appear to be docile and asserting her power over the women involved</w:t>
      </w:r>
      <w:r w:rsidR="00BB3246" w:rsidRPr="00FC1656">
        <w:rPr>
          <w:rFonts w:ascii="Arial" w:hAnsi="Arial" w:cs="Arial"/>
          <w:sz w:val="24"/>
        </w:rPr>
        <w:t xml:space="preserve">, perhaps this was accidental, or overlooked, but this has made </w:t>
      </w:r>
      <w:proofErr w:type="spellStart"/>
      <w:r w:rsidR="00BB3246" w:rsidRPr="00FC1656">
        <w:rPr>
          <w:rFonts w:ascii="Arial" w:hAnsi="Arial" w:cs="Arial"/>
          <w:sz w:val="24"/>
        </w:rPr>
        <w:t>Browett</w:t>
      </w:r>
      <w:proofErr w:type="spellEnd"/>
      <w:r w:rsidR="00BB3246" w:rsidRPr="00FC1656">
        <w:rPr>
          <w:rFonts w:ascii="Arial" w:hAnsi="Arial" w:cs="Arial"/>
          <w:sz w:val="24"/>
        </w:rPr>
        <w:t xml:space="preserve"> appear to be on a higher level compared to her participants</w:t>
      </w:r>
      <w:r w:rsidR="001B5A60" w:rsidRPr="00FC1656">
        <w:rPr>
          <w:rFonts w:ascii="Arial" w:hAnsi="Arial" w:cs="Arial"/>
          <w:sz w:val="24"/>
        </w:rPr>
        <w:t>.</w:t>
      </w:r>
    </w:p>
    <w:p w14:paraId="7E66B11A" w14:textId="78FF8B38" w:rsidR="008171C2" w:rsidRPr="00FC1656" w:rsidRDefault="008171C2" w:rsidP="008171C2">
      <w:pPr>
        <w:spacing w:line="360" w:lineRule="auto"/>
        <w:ind w:firstLine="720"/>
        <w:rPr>
          <w:rFonts w:ascii="Arial" w:hAnsi="Arial" w:cs="Arial"/>
          <w:sz w:val="24"/>
        </w:rPr>
      </w:pPr>
      <w:r w:rsidRPr="00FC1656">
        <w:rPr>
          <w:rFonts w:ascii="Arial" w:hAnsi="Arial" w:cs="Arial"/>
          <w:sz w:val="24"/>
        </w:rPr>
        <w:t xml:space="preserve">On a positive note however, </w:t>
      </w:r>
      <w:proofErr w:type="spellStart"/>
      <w:r w:rsidRPr="00FC1656">
        <w:rPr>
          <w:rFonts w:ascii="Arial" w:hAnsi="Arial" w:cs="Arial"/>
          <w:sz w:val="24"/>
        </w:rPr>
        <w:t>Browett</w:t>
      </w:r>
      <w:proofErr w:type="spellEnd"/>
      <w:r w:rsidRPr="00FC1656">
        <w:rPr>
          <w:rFonts w:ascii="Arial" w:hAnsi="Arial" w:cs="Arial"/>
          <w:sz w:val="24"/>
        </w:rPr>
        <w:t xml:space="preserve"> uses </w:t>
      </w:r>
      <w:r w:rsidR="004A2C03" w:rsidRPr="00FC1656">
        <w:rPr>
          <w:rFonts w:ascii="Arial" w:hAnsi="Arial" w:cs="Arial"/>
          <w:sz w:val="24"/>
        </w:rPr>
        <w:t>Foucault’s</w:t>
      </w:r>
      <w:r w:rsidRPr="00FC1656">
        <w:rPr>
          <w:rFonts w:ascii="Arial" w:hAnsi="Arial" w:cs="Arial"/>
          <w:sz w:val="24"/>
        </w:rPr>
        <w:t xml:space="preserve"> theories on power, docile bodies and space well. In the instance of the dancefloor and the comparison of this to the Panopticon, outcomes such as self-surveillance, self-discipline and being observed were noted by </w:t>
      </w:r>
      <w:proofErr w:type="spellStart"/>
      <w:r w:rsidRPr="00FC1656">
        <w:rPr>
          <w:rFonts w:ascii="Arial" w:hAnsi="Arial" w:cs="Arial"/>
          <w:sz w:val="24"/>
        </w:rPr>
        <w:t>Browett</w:t>
      </w:r>
      <w:proofErr w:type="spellEnd"/>
      <w:r w:rsidRPr="00FC1656">
        <w:rPr>
          <w:rFonts w:ascii="Arial" w:hAnsi="Arial" w:cs="Arial"/>
          <w:sz w:val="24"/>
        </w:rPr>
        <w:t xml:space="preserve">, much like what Foucault observed in the Panopticon. However, the layouts of both structures are completely different, therefore it was more of a lucky chance that </w:t>
      </w:r>
      <w:r w:rsidR="004A2C03" w:rsidRPr="00FC1656">
        <w:rPr>
          <w:rFonts w:ascii="Arial" w:hAnsi="Arial" w:cs="Arial"/>
          <w:sz w:val="24"/>
        </w:rPr>
        <w:t>the outcomes of both spaces produced similar observation</w:t>
      </w:r>
      <w:r w:rsidR="00FC1656" w:rsidRPr="00FC1656">
        <w:rPr>
          <w:rFonts w:ascii="Arial" w:hAnsi="Arial" w:cs="Arial"/>
          <w:sz w:val="24"/>
        </w:rPr>
        <w:t>al data</w:t>
      </w:r>
      <w:r w:rsidR="004A2C03" w:rsidRPr="00FC1656">
        <w:rPr>
          <w:rFonts w:ascii="Arial" w:hAnsi="Arial" w:cs="Arial"/>
          <w:sz w:val="24"/>
        </w:rPr>
        <w:t xml:space="preserve">, therefore linking Foucault to </w:t>
      </w:r>
      <w:proofErr w:type="spellStart"/>
      <w:r w:rsidR="004A2C03" w:rsidRPr="00FC1656">
        <w:rPr>
          <w:rFonts w:ascii="Arial" w:hAnsi="Arial" w:cs="Arial"/>
          <w:sz w:val="24"/>
        </w:rPr>
        <w:t>Browetts</w:t>
      </w:r>
      <w:proofErr w:type="spellEnd"/>
      <w:r w:rsidR="004A2C03" w:rsidRPr="00FC1656">
        <w:rPr>
          <w:rFonts w:ascii="Arial" w:hAnsi="Arial" w:cs="Arial"/>
          <w:sz w:val="24"/>
        </w:rPr>
        <w:t xml:space="preserve"> ethnography</w:t>
      </w:r>
      <w:r w:rsidR="00BB3246" w:rsidRPr="00FC1656">
        <w:rPr>
          <w:rFonts w:ascii="Arial" w:hAnsi="Arial" w:cs="Arial"/>
          <w:sz w:val="24"/>
        </w:rPr>
        <w:t xml:space="preserve"> </w:t>
      </w:r>
      <w:r w:rsidR="00FC1656" w:rsidRPr="00FC1656">
        <w:rPr>
          <w:rFonts w:ascii="Arial" w:hAnsi="Arial" w:cs="Arial"/>
          <w:sz w:val="24"/>
        </w:rPr>
        <w:t xml:space="preserve">was </w:t>
      </w:r>
      <w:r w:rsidR="00BB3246" w:rsidRPr="00FC1656">
        <w:rPr>
          <w:rFonts w:ascii="Arial" w:hAnsi="Arial" w:cs="Arial"/>
          <w:sz w:val="24"/>
        </w:rPr>
        <w:t>by chance more than purpos</w:t>
      </w:r>
      <w:r w:rsidR="00FC1656" w:rsidRPr="00FC1656">
        <w:rPr>
          <w:rFonts w:ascii="Arial" w:hAnsi="Arial" w:cs="Arial"/>
          <w:sz w:val="24"/>
        </w:rPr>
        <w:t>eful</w:t>
      </w:r>
      <w:r w:rsidR="004A2C03" w:rsidRPr="00FC1656">
        <w:rPr>
          <w:rFonts w:ascii="Arial" w:hAnsi="Arial" w:cs="Arial"/>
          <w:sz w:val="24"/>
        </w:rPr>
        <w:t>.</w:t>
      </w:r>
    </w:p>
    <w:p w14:paraId="79BED986" w14:textId="6373D543" w:rsidR="004A2C03" w:rsidRDefault="004A2C03" w:rsidP="004A2C03">
      <w:pPr>
        <w:spacing w:line="360" w:lineRule="auto"/>
        <w:jc w:val="both"/>
        <w:rPr>
          <w:rFonts w:ascii="Arial" w:hAnsi="Arial" w:cs="Arial"/>
          <w:color w:val="4472C4" w:themeColor="accent1"/>
          <w:sz w:val="24"/>
        </w:rPr>
      </w:pPr>
      <w:r w:rsidRPr="004A2C03">
        <w:rPr>
          <w:rFonts w:ascii="Arial" w:hAnsi="Arial" w:cs="Arial"/>
          <w:color w:val="4472C4" w:themeColor="accent1"/>
          <w:sz w:val="24"/>
        </w:rPr>
        <w:tab/>
      </w:r>
      <w:proofErr w:type="spellStart"/>
      <w:r w:rsidRPr="004275C8">
        <w:rPr>
          <w:rFonts w:ascii="Arial" w:hAnsi="Arial" w:cs="Arial"/>
          <w:sz w:val="24"/>
        </w:rPr>
        <w:t>Browett</w:t>
      </w:r>
      <w:proofErr w:type="spellEnd"/>
      <w:r w:rsidRPr="004275C8">
        <w:rPr>
          <w:rFonts w:ascii="Arial" w:hAnsi="Arial" w:cs="Arial"/>
          <w:sz w:val="24"/>
        </w:rPr>
        <w:t xml:space="preserve"> has also been very reliant on observational data more so than that of her interview</w:t>
      </w:r>
      <w:r w:rsidR="00FC1656" w:rsidRPr="004275C8">
        <w:rPr>
          <w:rFonts w:ascii="Arial" w:hAnsi="Arial" w:cs="Arial"/>
          <w:sz w:val="24"/>
        </w:rPr>
        <w:t xml:space="preserve"> data</w:t>
      </w:r>
      <w:r w:rsidRPr="004275C8">
        <w:rPr>
          <w:rFonts w:ascii="Arial" w:hAnsi="Arial" w:cs="Arial"/>
          <w:sz w:val="24"/>
        </w:rPr>
        <w:t>, this means that she has jumped to conclusions in places without the backup of other sources of data to gain a wider and more informed perspective. This has meant that her work has become more subjective, she has gone into this ethnography with a preconceived notion of what she expects to see and with no input from interview</w:t>
      </w:r>
      <w:r w:rsidR="00BB3246" w:rsidRPr="004275C8">
        <w:rPr>
          <w:rFonts w:ascii="Arial" w:hAnsi="Arial" w:cs="Arial"/>
          <w:sz w:val="24"/>
        </w:rPr>
        <w:t>ee</w:t>
      </w:r>
      <w:r w:rsidRPr="004275C8">
        <w:rPr>
          <w:rFonts w:ascii="Arial" w:hAnsi="Arial" w:cs="Arial"/>
          <w:sz w:val="24"/>
        </w:rPr>
        <w:t>s to challenge or agree with her assumptions, making her work bias.</w:t>
      </w:r>
    </w:p>
    <w:p w14:paraId="19583D41" w14:textId="6932A494" w:rsidR="007539E2" w:rsidRDefault="007539E2" w:rsidP="004A2C03">
      <w:pPr>
        <w:spacing w:line="360" w:lineRule="auto"/>
        <w:jc w:val="both"/>
        <w:rPr>
          <w:rFonts w:ascii="Arial" w:hAnsi="Arial" w:cs="Arial"/>
          <w:color w:val="4472C4" w:themeColor="accent1"/>
          <w:sz w:val="24"/>
        </w:rPr>
      </w:pPr>
    </w:p>
    <w:p w14:paraId="56E0A3EC" w14:textId="77777777" w:rsidR="007539E2" w:rsidRPr="007539E2" w:rsidRDefault="007539E2" w:rsidP="004A2C03">
      <w:pPr>
        <w:spacing w:line="360" w:lineRule="auto"/>
        <w:jc w:val="both"/>
        <w:rPr>
          <w:rFonts w:ascii="Arial" w:hAnsi="Arial" w:cs="Arial"/>
          <w:color w:val="4472C4" w:themeColor="accent1"/>
          <w:sz w:val="24"/>
        </w:rPr>
      </w:pPr>
    </w:p>
    <w:p w14:paraId="40A2AE7E" w14:textId="5AE09DE9" w:rsidR="00104D06" w:rsidRDefault="00104D06" w:rsidP="00261A50">
      <w:pPr>
        <w:spacing w:line="360" w:lineRule="auto"/>
        <w:rPr>
          <w:rFonts w:ascii="Arial" w:hAnsi="Arial" w:cs="Arial"/>
          <w:sz w:val="24"/>
          <w:u w:val="single"/>
        </w:rPr>
      </w:pPr>
      <w:r w:rsidRPr="00555785">
        <w:rPr>
          <w:rFonts w:ascii="Arial" w:hAnsi="Arial" w:cs="Arial"/>
          <w:sz w:val="24"/>
          <w:u w:val="single"/>
        </w:rPr>
        <w:t>References:</w:t>
      </w:r>
    </w:p>
    <w:p w14:paraId="741EE4F1" w14:textId="40B7B53F" w:rsidR="00104D06" w:rsidRDefault="00104D06" w:rsidP="00261A50">
      <w:pPr>
        <w:spacing w:line="360" w:lineRule="auto"/>
        <w:rPr>
          <w:rFonts w:ascii="Arial" w:hAnsi="Arial" w:cs="Arial"/>
          <w:sz w:val="24"/>
          <w:szCs w:val="24"/>
        </w:rPr>
      </w:pPr>
      <w:proofErr w:type="spellStart"/>
      <w:r w:rsidRPr="001D32C6">
        <w:rPr>
          <w:rFonts w:ascii="Arial" w:hAnsi="Arial" w:cs="Arial"/>
          <w:sz w:val="24"/>
          <w:szCs w:val="24"/>
        </w:rPr>
        <w:t>Browett</w:t>
      </w:r>
      <w:proofErr w:type="spellEnd"/>
      <w:r w:rsidRPr="001D32C6">
        <w:rPr>
          <w:rFonts w:ascii="Arial" w:hAnsi="Arial" w:cs="Arial"/>
          <w:sz w:val="24"/>
          <w:szCs w:val="24"/>
        </w:rPr>
        <w:t>, S., 20</w:t>
      </w:r>
      <w:r w:rsidR="00BC0390" w:rsidRPr="001D32C6">
        <w:rPr>
          <w:rFonts w:ascii="Arial" w:hAnsi="Arial" w:cs="Arial"/>
          <w:sz w:val="24"/>
          <w:szCs w:val="24"/>
        </w:rPr>
        <w:t>12</w:t>
      </w:r>
      <w:r w:rsidRPr="001D32C6">
        <w:rPr>
          <w:rFonts w:ascii="Arial" w:hAnsi="Arial" w:cs="Arial"/>
          <w:sz w:val="24"/>
          <w:szCs w:val="24"/>
        </w:rPr>
        <w:t xml:space="preserve">. </w:t>
      </w:r>
      <w:r w:rsidR="00BC0390" w:rsidRPr="001D32C6">
        <w:rPr>
          <w:rFonts w:ascii="Arial" w:hAnsi="Arial" w:cs="Arial"/>
          <w:sz w:val="24"/>
          <w:szCs w:val="24"/>
        </w:rPr>
        <w:t>Through the looking glass</w:t>
      </w:r>
      <w:r w:rsidR="001D32C6" w:rsidRPr="001D32C6">
        <w:rPr>
          <w:rFonts w:ascii="Arial" w:hAnsi="Arial" w:cs="Arial"/>
          <w:sz w:val="24"/>
          <w:szCs w:val="24"/>
        </w:rPr>
        <w:t>:</w:t>
      </w:r>
      <w:r w:rsidR="00BC0390" w:rsidRPr="001D32C6">
        <w:rPr>
          <w:rFonts w:ascii="Arial" w:hAnsi="Arial" w:cs="Arial"/>
          <w:sz w:val="24"/>
          <w:szCs w:val="24"/>
        </w:rPr>
        <w:t xml:space="preserve"> The spatial performance of Body Image</w:t>
      </w:r>
      <w:r w:rsidR="00BC0390" w:rsidRPr="001D32C6">
        <w:rPr>
          <w:rFonts w:ascii="Arial" w:hAnsi="Arial" w:cs="Arial"/>
          <w:sz w:val="24"/>
          <w:szCs w:val="24"/>
        </w:rPr>
        <w:t>.</w:t>
      </w:r>
      <w:r w:rsidR="00BC0390" w:rsidRPr="001D32C6">
        <w:rPr>
          <w:rFonts w:ascii="Arial" w:hAnsi="Arial" w:cs="Arial"/>
          <w:i/>
          <w:sz w:val="24"/>
          <w:szCs w:val="24"/>
        </w:rPr>
        <w:t xml:space="preserve"> Durham Anthropology Journal, </w:t>
      </w:r>
      <w:r w:rsidR="00BC0390" w:rsidRPr="001D32C6">
        <w:rPr>
          <w:rFonts w:ascii="Arial" w:hAnsi="Arial" w:cs="Arial"/>
          <w:sz w:val="24"/>
          <w:szCs w:val="24"/>
        </w:rPr>
        <w:t>[e-journal] 18(1), pp.15-60. Abstract only. Available through: DAJ &lt; http://community.dur.ac.uk/anthropology.journal/vol18/iss1/browett2012.pdf&gt; [Accessed 30</w:t>
      </w:r>
      <w:r w:rsidR="00BC0390" w:rsidRPr="001D32C6">
        <w:rPr>
          <w:rFonts w:ascii="Arial" w:hAnsi="Arial" w:cs="Arial"/>
          <w:sz w:val="24"/>
          <w:szCs w:val="24"/>
          <w:vertAlign w:val="superscript"/>
        </w:rPr>
        <w:t>th</w:t>
      </w:r>
      <w:r w:rsidR="00BC0390" w:rsidRPr="001D32C6">
        <w:rPr>
          <w:rFonts w:ascii="Arial" w:hAnsi="Arial" w:cs="Arial"/>
          <w:sz w:val="24"/>
          <w:szCs w:val="24"/>
        </w:rPr>
        <w:t xml:space="preserve"> May 2018].</w:t>
      </w:r>
    </w:p>
    <w:p w14:paraId="62B10D73" w14:textId="52989766" w:rsidR="0096696D" w:rsidRPr="0096696D" w:rsidRDefault="0096696D" w:rsidP="00261A50">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 xml:space="preserve">Carroll, L., 1916. </w:t>
      </w:r>
      <w:r>
        <w:rPr>
          <w:rFonts w:ascii="Arial" w:hAnsi="Arial" w:cs="Arial"/>
          <w:i/>
          <w:sz w:val="24"/>
          <w:szCs w:val="24"/>
          <w:shd w:val="clear" w:color="auto" w:fill="FFFFFF"/>
        </w:rPr>
        <w:t xml:space="preserve">Alice’s Adventures in Wonderland. </w:t>
      </w:r>
      <w:r w:rsidRPr="0096696D">
        <w:rPr>
          <w:rFonts w:ascii="Arial" w:hAnsi="Arial" w:cs="Arial"/>
          <w:sz w:val="24"/>
          <w:szCs w:val="24"/>
          <w:shd w:val="clear" w:color="auto" w:fill="FFFFFF"/>
        </w:rPr>
        <w:t>New York:</w:t>
      </w:r>
      <w:r>
        <w:rPr>
          <w:rFonts w:ascii="Arial" w:hAnsi="Arial" w:cs="Arial"/>
          <w:i/>
          <w:sz w:val="24"/>
          <w:szCs w:val="24"/>
          <w:shd w:val="clear" w:color="auto" w:fill="FFFFFF"/>
        </w:rPr>
        <w:t xml:space="preserve"> </w:t>
      </w:r>
      <w:proofErr w:type="spellStart"/>
      <w:r>
        <w:rPr>
          <w:rFonts w:ascii="Arial" w:hAnsi="Arial" w:cs="Arial"/>
          <w:sz w:val="24"/>
          <w:szCs w:val="24"/>
          <w:shd w:val="clear" w:color="auto" w:fill="FFFFFF"/>
        </w:rPr>
        <w:t>Sam’L</w:t>
      </w:r>
      <w:proofErr w:type="spellEnd"/>
      <w:r>
        <w:rPr>
          <w:rFonts w:ascii="Arial" w:hAnsi="Arial" w:cs="Arial"/>
          <w:sz w:val="24"/>
          <w:szCs w:val="24"/>
          <w:shd w:val="clear" w:color="auto" w:fill="FFFFFF"/>
        </w:rPr>
        <w:t xml:space="preserve"> Gabriel Sons &amp; Company.</w:t>
      </w:r>
    </w:p>
    <w:p w14:paraId="497D8B79" w14:textId="25056B1F" w:rsidR="007539E2" w:rsidRPr="007539E2" w:rsidRDefault="007539E2" w:rsidP="00261A50">
      <w:pPr>
        <w:spacing w:line="360" w:lineRule="auto"/>
        <w:rPr>
          <w:rFonts w:ascii="Arial" w:hAnsi="Arial" w:cs="Arial"/>
          <w:sz w:val="24"/>
          <w:szCs w:val="24"/>
          <w:shd w:val="clear" w:color="auto" w:fill="FFFFFF"/>
        </w:rPr>
      </w:pPr>
      <w:r>
        <w:rPr>
          <w:rFonts w:ascii="Arial" w:hAnsi="Arial" w:cs="Arial"/>
          <w:iCs/>
          <w:sz w:val="24"/>
          <w:szCs w:val="24"/>
          <w:shd w:val="clear" w:color="auto" w:fill="FFFFFF"/>
        </w:rPr>
        <w:t xml:space="preserve">Foucault, M., 1977. </w:t>
      </w:r>
      <w:r w:rsidRPr="00B86EB0">
        <w:rPr>
          <w:rFonts w:ascii="Arial" w:hAnsi="Arial" w:cs="Arial"/>
          <w:i/>
          <w:iCs/>
          <w:sz w:val="24"/>
          <w:szCs w:val="24"/>
          <w:shd w:val="clear" w:color="auto" w:fill="FFFFFF"/>
        </w:rPr>
        <w:t>Discipline and punish: The birth of the prison</w:t>
      </w:r>
      <w:r>
        <w:rPr>
          <w:rFonts w:ascii="Arial" w:hAnsi="Arial" w:cs="Arial"/>
          <w:sz w:val="24"/>
          <w:szCs w:val="24"/>
          <w:shd w:val="clear" w:color="auto" w:fill="FFFFFF"/>
        </w:rPr>
        <w:t>. New York: Pantheon Books.</w:t>
      </w:r>
    </w:p>
    <w:p w14:paraId="15F1D014" w14:textId="77777777" w:rsidR="00000000" w:rsidRPr="007539E2" w:rsidRDefault="004275C8" w:rsidP="007539E2">
      <w:pPr>
        <w:spacing w:line="360" w:lineRule="auto"/>
        <w:rPr>
          <w:rFonts w:ascii="Arial" w:hAnsi="Arial" w:cs="Arial"/>
          <w:sz w:val="24"/>
          <w:szCs w:val="24"/>
        </w:rPr>
      </w:pPr>
      <w:r w:rsidRPr="007539E2">
        <w:rPr>
          <w:rFonts w:ascii="Arial" w:hAnsi="Arial" w:cs="Arial"/>
          <w:sz w:val="24"/>
          <w:szCs w:val="24"/>
          <w:lang w:val="en-US"/>
        </w:rPr>
        <w:t xml:space="preserve">Foucault, M., 1979. </w:t>
      </w:r>
      <w:r w:rsidRPr="007539E2">
        <w:rPr>
          <w:rFonts w:ascii="Arial" w:hAnsi="Arial" w:cs="Arial"/>
          <w:i/>
          <w:iCs/>
          <w:sz w:val="24"/>
          <w:szCs w:val="24"/>
          <w:lang w:val="en-US"/>
        </w:rPr>
        <w:t>History of Sexuality.  Volume 1:  An Introduction</w:t>
      </w:r>
      <w:r w:rsidRPr="007539E2">
        <w:rPr>
          <w:rFonts w:ascii="Arial" w:hAnsi="Arial" w:cs="Arial"/>
          <w:sz w:val="24"/>
          <w:szCs w:val="24"/>
          <w:lang w:val="en-US"/>
        </w:rPr>
        <w:t>. London: Penguin Group</w:t>
      </w:r>
      <w:r w:rsidRPr="007539E2">
        <w:rPr>
          <w:rFonts w:ascii="Arial" w:hAnsi="Arial" w:cs="Arial"/>
          <w:sz w:val="24"/>
          <w:szCs w:val="24"/>
          <w:lang w:val="en-US"/>
        </w:rPr>
        <w:t>.</w:t>
      </w:r>
    </w:p>
    <w:p w14:paraId="67ECD6A3" w14:textId="78C859D1" w:rsidR="007539E2" w:rsidRPr="001D32C6" w:rsidRDefault="007539E2" w:rsidP="007539E2">
      <w:pPr>
        <w:spacing w:line="360" w:lineRule="auto"/>
        <w:rPr>
          <w:rFonts w:ascii="Arial" w:hAnsi="Arial" w:cs="Arial"/>
          <w:sz w:val="24"/>
          <w:szCs w:val="24"/>
        </w:rPr>
      </w:pPr>
      <w:r w:rsidRPr="007539E2">
        <w:rPr>
          <w:rFonts w:ascii="Arial" w:hAnsi="Arial" w:cs="Arial"/>
          <w:sz w:val="24"/>
          <w:szCs w:val="24"/>
          <w:lang w:val="en-US"/>
        </w:rPr>
        <w:t xml:space="preserve">Foucault, M., 1980.  </w:t>
      </w:r>
      <w:r w:rsidRPr="007539E2">
        <w:rPr>
          <w:rFonts w:ascii="Arial" w:hAnsi="Arial" w:cs="Arial"/>
          <w:i/>
          <w:iCs/>
          <w:sz w:val="24"/>
          <w:szCs w:val="24"/>
          <w:lang w:val="en-US"/>
        </w:rPr>
        <w:t xml:space="preserve">Power/Knowledge: Selected Interviews and Other Writings. </w:t>
      </w:r>
      <w:r w:rsidRPr="007539E2">
        <w:rPr>
          <w:rFonts w:ascii="Arial" w:hAnsi="Arial" w:cs="Arial"/>
          <w:sz w:val="24"/>
          <w:szCs w:val="24"/>
          <w:lang w:val="en-US"/>
        </w:rPr>
        <w:t>New York: Pantheon Books.</w:t>
      </w:r>
    </w:p>
    <w:p w14:paraId="07EAC142" w14:textId="1D086DB0" w:rsidR="004A2C03" w:rsidRDefault="007539E2" w:rsidP="00261A50">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Foucault, M., 1988. </w:t>
      </w:r>
      <w:r>
        <w:rPr>
          <w:rFonts w:ascii="Arial" w:hAnsi="Arial" w:cs="Arial"/>
          <w:i/>
          <w:sz w:val="24"/>
          <w:szCs w:val="24"/>
          <w:shd w:val="clear" w:color="auto" w:fill="FFFFFF"/>
        </w:rPr>
        <w:t xml:space="preserve">Technologies of the self: A Seminar with Michel Foucault. </w:t>
      </w:r>
      <w:r>
        <w:rPr>
          <w:rFonts w:ascii="Arial" w:hAnsi="Arial" w:cs="Arial"/>
          <w:sz w:val="24"/>
          <w:szCs w:val="24"/>
          <w:shd w:val="clear" w:color="auto" w:fill="FFFFFF"/>
        </w:rPr>
        <w:t>Massachusetts: The University of Massachusetts Press.</w:t>
      </w:r>
    </w:p>
    <w:sectPr w:rsidR="004A2C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3C7857"/>
    <w:multiLevelType w:val="hybridMultilevel"/>
    <w:tmpl w:val="D004E170"/>
    <w:lvl w:ilvl="0" w:tplc="0FD02542">
      <w:start w:val="1"/>
      <w:numFmt w:val="bullet"/>
      <w:lvlText w:val="•"/>
      <w:lvlJc w:val="left"/>
      <w:pPr>
        <w:tabs>
          <w:tab w:val="num" w:pos="720"/>
        </w:tabs>
        <w:ind w:left="720" w:hanging="360"/>
      </w:pPr>
      <w:rPr>
        <w:rFonts w:ascii="Arial" w:hAnsi="Arial" w:hint="default"/>
      </w:rPr>
    </w:lvl>
    <w:lvl w:ilvl="1" w:tplc="A59A9326" w:tentative="1">
      <w:start w:val="1"/>
      <w:numFmt w:val="bullet"/>
      <w:lvlText w:val="•"/>
      <w:lvlJc w:val="left"/>
      <w:pPr>
        <w:tabs>
          <w:tab w:val="num" w:pos="1440"/>
        </w:tabs>
        <w:ind w:left="1440" w:hanging="360"/>
      </w:pPr>
      <w:rPr>
        <w:rFonts w:ascii="Arial" w:hAnsi="Arial" w:hint="default"/>
      </w:rPr>
    </w:lvl>
    <w:lvl w:ilvl="2" w:tplc="9BC2EACC" w:tentative="1">
      <w:start w:val="1"/>
      <w:numFmt w:val="bullet"/>
      <w:lvlText w:val="•"/>
      <w:lvlJc w:val="left"/>
      <w:pPr>
        <w:tabs>
          <w:tab w:val="num" w:pos="2160"/>
        </w:tabs>
        <w:ind w:left="2160" w:hanging="360"/>
      </w:pPr>
      <w:rPr>
        <w:rFonts w:ascii="Arial" w:hAnsi="Arial" w:hint="default"/>
      </w:rPr>
    </w:lvl>
    <w:lvl w:ilvl="3" w:tplc="16EA7200" w:tentative="1">
      <w:start w:val="1"/>
      <w:numFmt w:val="bullet"/>
      <w:lvlText w:val="•"/>
      <w:lvlJc w:val="left"/>
      <w:pPr>
        <w:tabs>
          <w:tab w:val="num" w:pos="2880"/>
        </w:tabs>
        <w:ind w:left="2880" w:hanging="360"/>
      </w:pPr>
      <w:rPr>
        <w:rFonts w:ascii="Arial" w:hAnsi="Arial" w:hint="default"/>
      </w:rPr>
    </w:lvl>
    <w:lvl w:ilvl="4" w:tplc="0C02E7C0" w:tentative="1">
      <w:start w:val="1"/>
      <w:numFmt w:val="bullet"/>
      <w:lvlText w:val="•"/>
      <w:lvlJc w:val="left"/>
      <w:pPr>
        <w:tabs>
          <w:tab w:val="num" w:pos="3600"/>
        </w:tabs>
        <w:ind w:left="3600" w:hanging="360"/>
      </w:pPr>
      <w:rPr>
        <w:rFonts w:ascii="Arial" w:hAnsi="Arial" w:hint="default"/>
      </w:rPr>
    </w:lvl>
    <w:lvl w:ilvl="5" w:tplc="3A74EEF0" w:tentative="1">
      <w:start w:val="1"/>
      <w:numFmt w:val="bullet"/>
      <w:lvlText w:val="•"/>
      <w:lvlJc w:val="left"/>
      <w:pPr>
        <w:tabs>
          <w:tab w:val="num" w:pos="4320"/>
        </w:tabs>
        <w:ind w:left="4320" w:hanging="360"/>
      </w:pPr>
      <w:rPr>
        <w:rFonts w:ascii="Arial" w:hAnsi="Arial" w:hint="default"/>
      </w:rPr>
    </w:lvl>
    <w:lvl w:ilvl="6" w:tplc="F51CBD4E" w:tentative="1">
      <w:start w:val="1"/>
      <w:numFmt w:val="bullet"/>
      <w:lvlText w:val="•"/>
      <w:lvlJc w:val="left"/>
      <w:pPr>
        <w:tabs>
          <w:tab w:val="num" w:pos="5040"/>
        </w:tabs>
        <w:ind w:left="5040" w:hanging="360"/>
      </w:pPr>
      <w:rPr>
        <w:rFonts w:ascii="Arial" w:hAnsi="Arial" w:hint="default"/>
      </w:rPr>
    </w:lvl>
    <w:lvl w:ilvl="7" w:tplc="DC149AD6" w:tentative="1">
      <w:start w:val="1"/>
      <w:numFmt w:val="bullet"/>
      <w:lvlText w:val="•"/>
      <w:lvlJc w:val="left"/>
      <w:pPr>
        <w:tabs>
          <w:tab w:val="num" w:pos="5760"/>
        </w:tabs>
        <w:ind w:left="5760" w:hanging="360"/>
      </w:pPr>
      <w:rPr>
        <w:rFonts w:ascii="Arial" w:hAnsi="Arial" w:hint="default"/>
      </w:rPr>
    </w:lvl>
    <w:lvl w:ilvl="8" w:tplc="7C4CEFF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7F93A86"/>
    <w:multiLevelType w:val="hybridMultilevel"/>
    <w:tmpl w:val="B7BE7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373843"/>
    <w:multiLevelType w:val="hybridMultilevel"/>
    <w:tmpl w:val="2F9E25D2"/>
    <w:lvl w:ilvl="0" w:tplc="6D68B1EA">
      <w:start w:val="1"/>
      <w:numFmt w:val="bullet"/>
      <w:lvlText w:val="•"/>
      <w:lvlJc w:val="left"/>
      <w:pPr>
        <w:tabs>
          <w:tab w:val="num" w:pos="720"/>
        </w:tabs>
        <w:ind w:left="720" w:hanging="360"/>
      </w:pPr>
      <w:rPr>
        <w:rFonts w:ascii="Arial" w:hAnsi="Arial" w:hint="default"/>
      </w:rPr>
    </w:lvl>
    <w:lvl w:ilvl="1" w:tplc="F15E4892" w:tentative="1">
      <w:start w:val="1"/>
      <w:numFmt w:val="bullet"/>
      <w:lvlText w:val="•"/>
      <w:lvlJc w:val="left"/>
      <w:pPr>
        <w:tabs>
          <w:tab w:val="num" w:pos="1440"/>
        </w:tabs>
        <w:ind w:left="1440" w:hanging="360"/>
      </w:pPr>
      <w:rPr>
        <w:rFonts w:ascii="Arial" w:hAnsi="Arial" w:hint="default"/>
      </w:rPr>
    </w:lvl>
    <w:lvl w:ilvl="2" w:tplc="7ACAF8C0" w:tentative="1">
      <w:start w:val="1"/>
      <w:numFmt w:val="bullet"/>
      <w:lvlText w:val="•"/>
      <w:lvlJc w:val="left"/>
      <w:pPr>
        <w:tabs>
          <w:tab w:val="num" w:pos="2160"/>
        </w:tabs>
        <w:ind w:left="2160" w:hanging="360"/>
      </w:pPr>
      <w:rPr>
        <w:rFonts w:ascii="Arial" w:hAnsi="Arial" w:hint="default"/>
      </w:rPr>
    </w:lvl>
    <w:lvl w:ilvl="3" w:tplc="6D3E72FC" w:tentative="1">
      <w:start w:val="1"/>
      <w:numFmt w:val="bullet"/>
      <w:lvlText w:val="•"/>
      <w:lvlJc w:val="left"/>
      <w:pPr>
        <w:tabs>
          <w:tab w:val="num" w:pos="2880"/>
        </w:tabs>
        <w:ind w:left="2880" w:hanging="360"/>
      </w:pPr>
      <w:rPr>
        <w:rFonts w:ascii="Arial" w:hAnsi="Arial" w:hint="default"/>
      </w:rPr>
    </w:lvl>
    <w:lvl w:ilvl="4" w:tplc="B178FF66" w:tentative="1">
      <w:start w:val="1"/>
      <w:numFmt w:val="bullet"/>
      <w:lvlText w:val="•"/>
      <w:lvlJc w:val="left"/>
      <w:pPr>
        <w:tabs>
          <w:tab w:val="num" w:pos="3600"/>
        </w:tabs>
        <w:ind w:left="3600" w:hanging="360"/>
      </w:pPr>
      <w:rPr>
        <w:rFonts w:ascii="Arial" w:hAnsi="Arial" w:hint="default"/>
      </w:rPr>
    </w:lvl>
    <w:lvl w:ilvl="5" w:tplc="91A2A17E" w:tentative="1">
      <w:start w:val="1"/>
      <w:numFmt w:val="bullet"/>
      <w:lvlText w:val="•"/>
      <w:lvlJc w:val="left"/>
      <w:pPr>
        <w:tabs>
          <w:tab w:val="num" w:pos="4320"/>
        </w:tabs>
        <w:ind w:left="4320" w:hanging="360"/>
      </w:pPr>
      <w:rPr>
        <w:rFonts w:ascii="Arial" w:hAnsi="Arial" w:hint="default"/>
      </w:rPr>
    </w:lvl>
    <w:lvl w:ilvl="6" w:tplc="D3F059C2" w:tentative="1">
      <w:start w:val="1"/>
      <w:numFmt w:val="bullet"/>
      <w:lvlText w:val="•"/>
      <w:lvlJc w:val="left"/>
      <w:pPr>
        <w:tabs>
          <w:tab w:val="num" w:pos="5040"/>
        </w:tabs>
        <w:ind w:left="5040" w:hanging="360"/>
      </w:pPr>
      <w:rPr>
        <w:rFonts w:ascii="Arial" w:hAnsi="Arial" w:hint="default"/>
      </w:rPr>
    </w:lvl>
    <w:lvl w:ilvl="7" w:tplc="EA601FCA" w:tentative="1">
      <w:start w:val="1"/>
      <w:numFmt w:val="bullet"/>
      <w:lvlText w:val="•"/>
      <w:lvlJc w:val="left"/>
      <w:pPr>
        <w:tabs>
          <w:tab w:val="num" w:pos="5760"/>
        </w:tabs>
        <w:ind w:left="5760" w:hanging="360"/>
      </w:pPr>
      <w:rPr>
        <w:rFonts w:ascii="Arial" w:hAnsi="Arial" w:hint="default"/>
      </w:rPr>
    </w:lvl>
    <w:lvl w:ilvl="8" w:tplc="E23E052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63FE"/>
    <w:rsid w:val="00060D0F"/>
    <w:rsid w:val="00067849"/>
    <w:rsid w:val="000E4FDE"/>
    <w:rsid w:val="00104D06"/>
    <w:rsid w:val="00134500"/>
    <w:rsid w:val="00135F98"/>
    <w:rsid w:val="00164648"/>
    <w:rsid w:val="001B5A60"/>
    <w:rsid w:val="001D32C6"/>
    <w:rsid w:val="002006B0"/>
    <w:rsid w:val="002012DE"/>
    <w:rsid w:val="00257CE9"/>
    <w:rsid w:val="00261A50"/>
    <w:rsid w:val="0026249E"/>
    <w:rsid w:val="00265858"/>
    <w:rsid w:val="002C3E19"/>
    <w:rsid w:val="00314F27"/>
    <w:rsid w:val="003163FE"/>
    <w:rsid w:val="003545CF"/>
    <w:rsid w:val="00382E74"/>
    <w:rsid w:val="003B339F"/>
    <w:rsid w:val="003C6349"/>
    <w:rsid w:val="003D60AC"/>
    <w:rsid w:val="003F60BE"/>
    <w:rsid w:val="00410754"/>
    <w:rsid w:val="004275C8"/>
    <w:rsid w:val="00433C73"/>
    <w:rsid w:val="00460A2D"/>
    <w:rsid w:val="004A0C2A"/>
    <w:rsid w:val="004A2C03"/>
    <w:rsid w:val="005243AB"/>
    <w:rsid w:val="005505B0"/>
    <w:rsid w:val="00555785"/>
    <w:rsid w:val="005D6337"/>
    <w:rsid w:val="006979CB"/>
    <w:rsid w:val="006A1430"/>
    <w:rsid w:val="006B2EDD"/>
    <w:rsid w:val="006B6111"/>
    <w:rsid w:val="00710576"/>
    <w:rsid w:val="007539E2"/>
    <w:rsid w:val="00767781"/>
    <w:rsid w:val="00797600"/>
    <w:rsid w:val="007E4711"/>
    <w:rsid w:val="0080412A"/>
    <w:rsid w:val="008171C2"/>
    <w:rsid w:val="00847471"/>
    <w:rsid w:val="008841DB"/>
    <w:rsid w:val="008B4575"/>
    <w:rsid w:val="008B7C25"/>
    <w:rsid w:val="008C5457"/>
    <w:rsid w:val="008C5623"/>
    <w:rsid w:val="008F01B2"/>
    <w:rsid w:val="00927467"/>
    <w:rsid w:val="00951171"/>
    <w:rsid w:val="00951EAF"/>
    <w:rsid w:val="0096696D"/>
    <w:rsid w:val="00972E1E"/>
    <w:rsid w:val="0098533C"/>
    <w:rsid w:val="009E3488"/>
    <w:rsid w:val="00A15D08"/>
    <w:rsid w:val="00A46ED1"/>
    <w:rsid w:val="00A77697"/>
    <w:rsid w:val="00A86B91"/>
    <w:rsid w:val="00B124D0"/>
    <w:rsid w:val="00B40DE2"/>
    <w:rsid w:val="00B41D64"/>
    <w:rsid w:val="00B449CB"/>
    <w:rsid w:val="00B6391F"/>
    <w:rsid w:val="00B86EB0"/>
    <w:rsid w:val="00BB3246"/>
    <w:rsid w:val="00BC0390"/>
    <w:rsid w:val="00BC4181"/>
    <w:rsid w:val="00BD4AC0"/>
    <w:rsid w:val="00C027C1"/>
    <w:rsid w:val="00C22087"/>
    <w:rsid w:val="00C32302"/>
    <w:rsid w:val="00C361E3"/>
    <w:rsid w:val="00C41CF2"/>
    <w:rsid w:val="00CA2DFF"/>
    <w:rsid w:val="00CC02B4"/>
    <w:rsid w:val="00CD7F07"/>
    <w:rsid w:val="00D070B3"/>
    <w:rsid w:val="00D50234"/>
    <w:rsid w:val="00D9731D"/>
    <w:rsid w:val="00DA4054"/>
    <w:rsid w:val="00DE0460"/>
    <w:rsid w:val="00E518D6"/>
    <w:rsid w:val="00E615CB"/>
    <w:rsid w:val="00E7650F"/>
    <w:rsid w:val="00E9385E"/>
    <w:rsid w:val="00EC12BD"/>
    <w:rsid w:val="00EC43B4"/>
    <w:rsid w:val="00EC564D"/>
    <w:rsid w:val="00EF42A7"/>
    <w:rsid w:val="00F121B2"/>
    <w:rsid w:val="00F91F3F"/>
    <w:rsid w:val="00FB4972"/>
    <w:rsid w:val="00FC1656"/>
    <w:rsid w:val="00FF50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F228F"/>
  <w15:chartTrackingRefBased/>
  <w15:docId w15:val="{E9867A6D-3868-48B5-A472-5902E2319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4A2C0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63FE"/>
    <w:pPr>
      <w:ind w:left="720"/>
      <w:contextualSpacing/>
    </w:pPr>
  </w:style>
  <w:style w:type="character" w:styleId="Strong">
    <w:name w:val="Strong"/>
    <w:basedOn w:val="DefaultParagraphFont"/>
    <w:uiPriority w:val="22"/>
    <w:qFormat/>
    <w:rsid w:val="00060D0F"/>
    <w:rPr>
      <w:b/>
      <w:bCs/>
    </w:rPr>
  </w:style>
  <w:style w:type="character" w:styleId="CommentReference">
    <w:name w:val="annotation reference"/>
    <w:basedOn w:val="DefaultParagraphFont"/>
    <w:uiPriority w:val="99"/>
    <w:semiHidden/>
    <w:unhideWhenUsed/>
    <w:rsid w:val="00D9731D"/>
    <w:rPr>
      <w:sz w:val="16"/>
      <w:szCs w:val="16"/>
    </w:rPr>
  </w:style>
  <w:style w:type="paragraph" w:styleId="CommentText">
    <w:name w:val="annotation text"/>
    <w:basedOn w:val="Normal"/>
    <w:link w:val="CommentTextChar"/>
    <w:uiPriority w:val="99"/>
    <w:semiHidden/>
    <w:unhideWhenUsed/>
    <w:rsid w:val="00D9731D"/>
    <w:pPr>
      <w:spacing w:line="240" w:lineRule="auto"/>
    </w:pPr>
    <w:rPr>
      <w:sz w:val="20"/>
      <w:szCs w:val="20"/>
    </w:rPr>
  </w:style>
  <w:style w:type="character" w:customStyle="1" w:styleId="CommentTextChar">
    <w:name w:val="Comment Text Char"/>
    <w:basedOn w:val="DefaultParagraphFont"/>
    <w:link w:val="CommentText"/>
    <w:uiPriority w:val="99"/>
    <w:semiHidden/>
    <w:rsid w:val="00D9731D"/>
    <w:rPr>
      <w:sz w:val="20"/>
      <w:szCs w:val="20"/>
    </w:rPr>
  </w:style>
  <w:style w:type="paragraph" w:styleId="CommentSubject">
    <w:name w:val="annotation subject"/>
    <w:basedOn w:val="CommentText"/>
    <w:next w:val="CommentText"/>
    <w:link w:val="CommentSubjectChar"/>
    <w:uiPriority w:val="99"/>
    <w:semiHidden/>
    <w:unhideWhenUsed/>
    <w:rsid w:val="00D9731D"/>
    <w:rPr>
      <w:b/>
      <w:bCs/>
    </w:rPr>
  </w:style>
  <w:style w:type="character" w:customStyle="1" w:styleId="CommentSubjectChar">
    <w:name w:val="Comment Subject Char"/>
    <w:basedOn w:val="CommentTextChar"/>
    <w:link w:val="CommentSubject"/>
    <w:uiPriority w:val="99"/>
    <w:semiHidden/>
    <w:rsid w:val="00D9731D"/>
    <w:rPr>
      <w:b/>
      <w:bCs/>
      <w:sz w:val="20"/>
      <w:szCs w:val="20"/>
    </w:rPr>
  </w:style>
  <w:style w:type="paragraph" w:styleId="BalloonText">
    <w:name w:val="Balloon Text"/>
    <w:basedOn w:val="Normal"/>
    <w:link w:val="BalloonTextChar"/>
    <w:uiPriority w:val="99"/>
    <w:semiHidden/>
    <w:unhideWhenUsed/>
    <w:rsid w:val="00D973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731D"/>
    <w:rPr>
      <w:rFonts w:ascii="Segoe UI" w:hAnsi="Segoe UI" w:cs="Segoe UI"/>
      <w:sz w:val="18"/>
      <w:szCs w:val="18"/>
    </w:rPr>
  </w:style>
  <w:style w:type="character" w:customStyle="1" w:styleId="Heading1Char">
    <w:name w:val="Heading 1 Char"/>
    <w:basedOn w:val="DefaultParagraphFont"/>
    <w:link w:val="Heading1"/>
    <w:uiPriority w:val="9"/>
    <w:rsid w:val="004A2C03"/>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4A2C03"/>
  </w:style>
  <w:style w:type="character" w:styleId="Emphasis">
    <w:name w:val="Emphasis"/>
    <w:basedOn w:val="DefaultParagraphFont"/>
    <w:uiPriority w:val="20"/>
    <w:qFormat/>
    <w:rsid w:val="00BC0390"/>
    <w:rPr>
      <w:i/>
      <w:iCs/>
    </w:rPr>
  </w:style>
  <w:style w:type="character" w:styleId="Hyperlink">
    <w:name w:val="Hyperlink"/>
    <w:basedOn w:val="DefaultParagraphFont"/>
    <w:uiPriority w:val="99"/>
    <w:unhideWhenUsed/>
    <w:rsid w:val="00BC0390"/>
    <w:rPr>
      <w:color w:val="0563C1" w:themeColor="hyperlink"/>
      <w:u w:val="single"/>
    </w:rPr>
  </w:style>
  <w:style w:type="character" w:styleId="UnresolvedMention">
    <w:name w:val="Unresolved Mention"/>
    <w:basedOn w:val="DefaultParagraphFont"/>
    <w:uiPriority w:val="99"/>
    <w:semiHidden/>
    <w:unhideWhenUsed/>
    <w:rsid w:val="00BC039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008645">
      <w:bodyDiv w:val="1"/>
      <w:marLeft w:val="0"/>
      <w:marRight w:val="0"/>
      <w:marTop w:val="0"/>
      <w:marBottom w:val="0"/>
      <w:divBdr>
        <w:top w:val="none" w:sz="0" w:space="0" w:color="auto"/>
        <w:left w:val="none" w:sz="0" w:space="0" w:color="auto"/>
        <w:bottom w:val="none" w:sz="0" w:space="0" w:color="auto"/>
        <w:right w:val="none" w:sz="0" w:space="0" w:color="auto"/>
      </w:divBdr>
    </w:div>
    <w:div w:id="1183133871">
      <w:bodyDiv w:val="1"/>
      <w:marLeft w:val="0"/>
      <w:marRight w:val="0"/>
      <w:marTop w:val="0"/>
      <w:marBottom w:val="0"/>
      <w:divBdr>
        <w:top w:val="none" w:sz="0" w:space="0" w:color="auto"/>
        <w:left w:val="none" w:sz="0" w:space="0" w:color="auto"/>
        <w:bottom w:val="none" w:sz="0" w:space="0" w:color="auto"/>
        <w:right w:val="none" w:sz="0" w:space="0" w:color="auto"/>
      </w:divBdr>
      <w:divsChild>
        <w:div w:id="127212771">
          <w:marLeft w:val="360"/>
          <w:marRight w:val="0"/>
          <w:marTop w:val="200"/>
          <w:marBottom w:val="0"/>
          <w:divBdr>
            <w:top w:val="none" w:sz="0" w:space="0" w:color="auto"/>
            <w:left w:val="none" w:sz="0" w:space="0" w:color="auto"/>
            <w:bottom w:val="none" w:sz="0" w:space="0" w:color="auto"/>
            <w:right w:val="none" w:sz="0" w:space="0" w:color="auto"/>
          </w:divBdr>
        </w:div>
      </w:divsChild>
    </w:div>
    <w:div w:id="2019650792">
      <w:bodyDiv w:val="1"/>
      <w:marLeft w:val="0"/>
      <w:marRight w:val="0"/>
      <w:marTop w:val="0"/>
      <w:marBottom w:val="0"/>
      <w:divBdr>
        <w:top w:val="none" w:sz="0" w:space="0" w:color="auto"/>
        <w:left w:val="none" w:sz="0" w:space="0" w:color="auto"/>
        <w:bottom w:val="none" w:sz="0" w:space="0" w:color="auto"/>
        <w:right w:val="none" w:sz="0" w:space="0" w:color="auto"/>
      </w:divBdr>
      <w:divsChild>
        <w:div w:id="192616498">
          <w:marLeft w:val="360"/>
          <w:marRight w:val="0"/>
          <w:marTop w:val="200"/>
          <w:marBottom w:val="0"/>
          <w:divBdr>
            <w:top w:val="none" w:sz="0" w:space="0" w:color="auto"/>
            <w:left w:val="none" w:sz="0" w:space="0" w:color="auto"/>
            <w:bottom w:val="none" w:sz="0" w:space="0" w:color="auto"/>
            <w:right w:val="none" w:sz="0" w:space="0" w:color="auto"/>
          </w:divBdr>
        </w:div>
        <w:div w:id="208937587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BB25F8-21AF-4375-AD5C-EC4161E152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2658</Words>
  <Characters>15156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Chloé McLaughlin</dc:creator>
  <cp:keywords/>
  <dc:description/>
  <cp:lastModifiedBy>Chloé McLaughlin</cp:lastModifiedBy>
  <cp:revision>2</cp:revision>
  <dcterms:created xsi:type="dcterms:W3CDTF">2018-05-31T19:07:00Z</dcterms:created>
  <dcterms:modified xsi:type="dcterms:W3CDTF">2018-05-31T19:07:00Z</dcterms:modified>
</cp:coreProperties>
</file>