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6DB04" w14:textId="4E7A1451" w:rsidR="0028197E" w:rsidRPr="00495FCB" w:rsidRDefault="0028197E" w:rsidP="00495FCB">
      <w:pPr>
        <w:jc w:val="center"/>
        <w:rPr>
          <w:rFonts w:cs="Arial"/>
          <w:b/>
          <w:bCs/>
          <w:noProof/>
          <w:sz w:val="36"/>
          <w:szCs w:val="36"/>
          <w:lang w:val="en-GB"/>
        </w:rPr>
      </w:pPr>
      <w:r w:rsidRPr="00495FCB">
        <w:rPr>
          <w:rFonts w:cs="Arial"/>
          <w:b/>
          <w:bCs/>
          <w:noProof/>
          <w:sz w:val="36"/>
          <w:szCs w:val="36"/>
          <w:lang w:val="en-GB"/>
        </w:rPr>
        <w:t>Student Name:</w:t>
      </w:r>
      <w:r w:rsidR="003802BD">
        <w:rPr>
          <w:rFonts w:cs="Arial"/>
          <w:b/>
          <w:bCs/>
          <w:noProof/>
          <w:sz w:val="36"/>
          <w:szCs w:val="36"/>
          <w:lang w:val="en-GB"/>
        </w:rPr>
        <w:t xml:space="preserve"> Maria Corina Leica</w:t>
      </w:r>
    </w:p>
    <w:p w14:paraId="181E711D" w14:textId="579CC8E9" w:rsidR="0028197E" w:rsidRPr="00495FCB" w:rsidRDefault="0028197E" w:rsidP="00495FCB">
      <w:pPr>
        <w:jc w:val="center"/>
        <w:rPr>
          <w:rFonts w:cs="Arial"/>
          <w:b/>
          <w:bCs/>
          <w:noProof/>
          <w:sz w:val="36"/>
          <w:szCs w:val="36"/>
          <w:lang w:val="en-GB"/>
        </w:rPr>
      </w:pPr>
      <w:r w:rsidRPr="00495FCB">
        <w:rPr>
          <w:rFonts w:cs="Arial"/>
          <w:b/>
          <w:bCs/>
          <w:noProof/>
          <w:sz w:val="36"/>
          <w:szCs w:val="36"/>
          <w:lang w:val="en-GB"/>
        </w:rPr>
        <w:t xml:space="preserve">Student Number: </w:t>
      </w:r>
      <w:r w:rsidR="003802BD">
        <w:rPr>
          <w:rFonts w:cs="Arial"/>
          <w:b/>
          <w:bCs/>
          <w:noProof/>
          <w:sz w:val="36"/>
          <w:szCs w:val="36"/>
          <w:lang w:val="en-GB"/>
        </w:rPr>
        <w:t>212064</w:t>
      </w:r>
    </w:p>
    <w:p w14:paraId="1BB69F8C" w14:textId="1BBA3598" w:rsidR="00FF130A" w:rsidRPr="00495FCB" w:rsidRDefault="00FF130A" w:rsidP="00495FCB">
      <w:pPr>
        <w:jc w:val="center"/>
        <w:rPr>
          <w:rFonts w:cs="Arial"/>
          <w:b/>
          <w:bCs/>
          <w:noProof/>
          <w:sz w:val="36"/>
          <w:szCs w:val="36"/>
          <w:lang w:val="en-GB"/>
        </w:rPr>
      </w:pPr>
      <w:r w:rsidRPr="00495FCB">
        <w:rPr>
          <w:rFonts w:cs="Arial"/>
          <w:b/>
          <w:bCs/>
          <w:noProof/>
          <w:sz w:val="36"/>
          <w:szCs w:val="36"/>
          <w:lang w:val="en-GB"/>
        </w:rPr>
        <w:t>Module: Problem Solving and Decision Making</w:t>
      </w:r>
    </w:p>
    <w:p w14:paraId="30C6D5B0" w14:textId="0D8D694D" w:rsidR="00FF130A" w:rsidRPr="00495FCB" w:rsidRDefault="00FF130A" w:rsidP="00495FCB">
      <w:pPr>
        <w:jc w:val="center"/>
        <w:rPr>
          <w:rFonts w:cs="Arial"/>
          <w:b/>
          <w:bCs/>
          <w:noProof/>
          <w:sz w:val="36"/>
          <w:szCs w:val="36"/>
          <w:lang w:val="en-GB"/>
        </w:rPr>
      </w:pPr>
      <w:r w:rsidRPr="00495FCB">
        <w:rPr>
          <w:rFonts w:cs="Arial"/>
          <w:b/>
          <w:bCs/>
          <w:noProof/>
          <w:sz w:val="36"/>
          <w:szCs w:val="36"/>
          <w:lang w:val="en-GB"/>
        </w:rPr>
        <w:t>Module code: BMSW4004</w:t>
      </w:r>
    </w:p>
    <w:p w14:paraId="050D6FDD" w14:textId="15348AB6" w:rsidR="0028197E" w:rsidRPr="00495FCB" w:rsidRDefault="0028197E" w:rsidP="00495FCB">
      <w:pPr>
        <w:jc w:val="center"/>
        <w:rPr>
          <w:rFonts w:cs="Arial"/>
          <w:b/>
          <w:bCs/>
          <w:noProof/>
          <w:sz w:val="36"/>
          <w:szCs w:val="36"/>
          <w:lang w:val="en-GB"/>
        </w:rPr>
      </w:pPr>
      <w:r w:rsidRPr="00495FCB">
        <w:rPr>
          <w:rFonts w:cs="Arial"/>
          <w:b/>
          <w:bCs/>
          <w:noProof/>
          <w:sz w:val="36"/>
          <w:szCs w:val="36"/>
          <w:lang w:val="en-GB"/>
        </w:rPr>
        <w:t>Module Leader: Balendran Kandasamy</w:t>
      </w:r>
    </w:p>
    <w:p w14:paraId="0497BCE4" w14:textId="77777777" w:rsidR="000B12F5" w:rsidRPr="00495FCB" w:rsidRDefault="000B12F5" w:rsidP="00495FCB">
      <w:pPr>
        <w:jc w:val="center"/>
        <w:rPr>
          <w:rFonts w:cs="Arial"/>
          <w:b/>
          <w:bCs/>
          <w:noProof/>
          <w:sz w:val="36"/>
          <w:szCs w:val="36"/>
          <w:lang w:val="en-GB"/>
        </w:rPr>
      </w:pPr>
    </w:p>
    <w:p w14:paraId="57912685" w14:textId="77777777" w:rsidR="000B12F5" w:rsidRPr="00495FCB" w:rsidRDefault="000B12F5" w:rsidP="00495FCB">
      <w:pPr>
        <w:rPr>
          <w:rFonts w:cs="Arial"/>
          <w:noProof/>
          <w:lang w:val="en-GB"/>
        </w:rPr>
      </w:pPr>
      <w:r w:rsidRPr="00495FCB">
        <w:rPr>
          <w:rFonts w:cs="Arial"/>
          <w:noProof/>
          <w:lang w:val="en-GB"/>
        </w:rPr>
        <w:br w:type="page"/>
      </w:r>
    </w:p>
    <w:sdt>
      <w:sdtPr>
        <w:rPr>
          <w:rFonts w:ascii="Arial" w:eastAsiaTheme="minorEastAsia" w:hAnsi="Arial" w:cs="Arial"/>
          <w:noProof/>
          <w:color w:val="auto"/>
          <w:sz w:val="22"/>
          <w:szCs w:val="22"/>
          <w:lang w:val="en-GB"/>
        </w:rPr>
        <w:id w:val="313062288"/>
        <w:docPartObj>
          <w:docPartGallery w:val="Table of Contents"/>
          <w:docPartUnique/>
        </w:docPartObj>
      </w:sdtPr>
      <w:sdtEndPr>
        <w:rPr>
          <w:b/>
          <w:bCs/>
        </w:rPr>
      </w:sdtEndPr>
      <w:sdtContent>
        <w:p w14:paraId="1EB3A504" w14:textId="0F3D2D06" w:rsidR="006E198A" w:rsidRPr="00495FCB" w:rsidRDefault="006E198A" w:rsidP="00495FCB">
          <w:pPr>
            <w:pStyle w:val="TOCHeading"/>
            <w:jc w:val="center"/>
            <w:rPr>
              <w:rFonts w:ascii="Arial" w:hAnsi="Arial" w:cs="Arial"/>
              <w:b/>
              <w:bCs/>
              <w:noProof/>
              <w:color w:val="44546A" w:themeColor="text2"/>
              <w:u w:val="single"/>
              <w:lang w:val="en-GB"/>
            </w:rPr>
          </w:pPr>
          <w:r w:rsidRPr="00495FCB">
            <w:rPr>
              <w:rFonts w:ascii="Arial" w:hAnsi="Arial" w:cs="Arial"/>
              <w:b/>
              <w:bCs/>
              <w:noProof/>
              <w:color w:val="44546A" w:themeColor="text2"/>
              <w:u w:val="single"/>
              <w:lang w:val="en-GB"/>
            </w:rPr>
            <w:t>Contents</w:t>
          </w:r>
        </w:p>
        <w:p w14:paraId="66132BCF" w14:textId="015D9506" w:rsidR="00D44D64" w:rsidRPr="00495FCB" w:rsidRDefault="006E198A" w:rsidP="00495FCB">
          <w:pPr>
            <w:pStyle w:val="TOC1"/>
            <w:tabs>
              <w:tab w:val="right" w:leader="dot" w:pos="9016"/>
            </w:tabs>
            <w:rPr>
              <w:rFonts w:cs="Arial"/>
              <w:noProof/>
              <w:lang w:val="en-GB" w:eastAsia="en-GB"/>
            </w:rPr>
          </w:pPr>
          <w:r w:rsidRPr="00495FCB">
            <w:rPr>
              <w:rFonts w:cs="Arial"/>
              <w:noProof/>
              <w:sz w:val="24"/>
              <w:szCs w:val="24"/>
              <w:lang w:val="en-GB"/>
            </w:rPr>
            <w:fldChar w:fldCharType="begin"/>
          </w:r>
          <w:r w:rsidRPr="00495FCB">
            <w:rPr>
              <w:rFonts w:cs="Arial"/>
              <w:noProof/>
              <w:sz w:val="24"/>
              <w:szCs w:val="24"/>
              <w:lang w:val="en-GB"/>
            </w:rPr>
            <w:instrText xml:space="preserve"> TOC \o "1-3" \h \z \u </w:instrText>
          </w:r>
          <w:r w:rsidRPr="00495FCB">
            <w:rPr>
              <w:rFonts w:cs="Arial"/>
              <w:noProof/>
              <w:sz w:val="24"/>
              <w:szCs w:val="24"/>
              <w:lang w:val="en-GB"/>
            </w:rPr>
            <w:fldChar w:fldCharType="separate"/>
          </w:r>
          <w:hyperlink w:anchor="_Toc122979405" w:history="1">
            <w:r w:rsidR="00D44D64" w:rsidRPr="00495FCB">
              <w:rPr>
                <w:rStyle w:val="Hyperlink"/>
                <w:rFonts w:cs="Arial"/>
                <w:noProof/>
                <w:lang w:val="en-GB"/>
              </w:rPr>
              <w:t>INTRODUCTION</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_Toc122979405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3</w:t>
            </w:r>
            <w:r w:rsidR="00D44D64" w:rsidRPr="00495FCB">
              <w:rPr>
                <w:rFonts w:cs="Arial"/>
                <w:noProof/>
                <w:webHidden/>
              </w:rPr>
              <w:fldChar w:fldCharType="end"/>
            </w:r>
          </w:hyperlink>
        </w:p>
        <w:p w14:paraId="08849040" w14:textId="0CB737B0" w:rsidR="00D44D64" w:rsidRPr="00495FCB" w:rsidRDefault="00283C26" w:rsidP="00495FCB">
          <w:pPr>
            <w:pStyle w:val="TOC1"/>
            <w:tabs>
              <w:tab w:val="right" w:leader="dot" w:pos="9016"/>
            </w:tabs>
            <w:rPr>
              <w:rFonts w:cs="Arial"/>
              <w:noProof/>
              <w:lang w:val="en-GB" w:eastAsia="en-GB"/>
            </w:rPr>
          </w:pPr>
          <w:hyperlink w:anchor="_Toc122979406" w:history="1">
            <w:r w:rsidR="00D44D64" w:rsidRPr="00495FCB">
              <w:rPr>
                <w:rStyle w:val="Hyperlink"/>
                <w:rFonts w:cs="Arial"/>
                <w:noProof/>
                <w:lang w:val="en-GB"/>
              </w:rPr>
              <w:t>The workplace Problem</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_Toc122979406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4</w:t>
            </w:r>
            <w:r w:rsidR="00D44D64" w:rsidRPr="00495FCB">
              <w:rPr>
                <w:rFonts w:cs="Arial"/>
                <w:noProof/>
                <w:webHidden/>
              </w:rPr>
              <w:fldChar w:fldCharType="end"/>
            </w:r>
          </w:hyperlink>
        </w:p>
        <w:p w14:paraId="609E97E0" w14:textId="7169BF8A" w:rsidR="00D44D64" w:rsidRPr="00495FCB" w:rsidRDefault="00283C26" w:rsidP="00495FCB">
          <w:pPr>
            <w:pStyle w:val="TOC1"/>
            <w:tabs>
              <w:tab w:val="right" w:leader="dot" w:pos="9016"/>
            </w:tabs>
            <w:rPr>
              <w:rFonts w:cs="Arial"/>
              <w:noProof/>
              <w:lang w:val="en-GB" w:eastAsia="en-GB"/>
            </w:rPr>
          </w:pPr>
          <w:hyperlink w:anchor="_Toc122979407" w:history="1">
            <w:r w:rsidR="00D44D64" w:rsidRPr="00495FCB">
              <w:rPr>
                <w:rStyle w:val="Hyperlink"/>
                <w:rFonts w:cs="Arial"/>
                <w:noProof/>
                <w:lang w:val="en-GB"/>
              </w:rPr>
              <w:t>ANALYSING INFORMATION</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_Toc122979407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4</w:t>
            </w:r>
            <w:r w:rsidR="00D44D64" w:rsidRPr="00495FCB">
              <w:rPr>
                <w:rFonts w:cs="Arial"/>
                <w:noProof/>
                <w:webHidden/>
              </w:rPr>
              <w:fldChar w:fldCharType="end"/>
            </w:r>
          </w:hyperlink>
        </w:p>
        <w:p w14:paraId="3F356828" w14:textId="0A678EFA" w:rsidR="00D44D64" w:rsidRPr="00495FCB" w:rsidRDefault="00283C26" w:rsidP="00495FCB">
          <w:pPr>
            <w:pStyle w:val="TOC2"/>
            <w:tabs>
              <w:tab w:val="right" w:leader="dot" w:pos="9016"/>
            </w:tabs>
            <w:rPr>
              <w:rFonts w:cs="Arial"/>
              <w:noProof/>
              <w:lang w:val="en-GB" w:eastAsia="en-GB"/>
            </w:rPr>
          </w:pPr>
          <w:hyperlink w:anchor="_Toc122979408" w:history="1">
            <w:r w:rsidR="00D44D64" w:rsidRPr="00495FCB">
              <w:rPr>
                <w:rStyle w:val="Hyperlink"/>
                <w:rFonts w:cs="Arial"/>
                <w:noProof/>
                <w:lang w:val="en-GB"/>
              </w:rPr>
              <w:t>ROOT CAUSE ANALYSIS (RCA)</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_Toc122979408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4</w:t>
            </w:r>
            <w:r w:rsidR="00D44D64" w:rsidRPr="00495FCB">
              <w:rPr>
                <w:rFonts w:cs="Arial"/>
                <w:noProof/>
                <w:webHidden/>
              </w:rPr>
              <w:fldChar w:fldCharType="end"/>
            </w:r>
          </w:hyperlink>
        </w:p>
        <w:p w14:paraId="7EE9A310" w14:textId="78625392" w:rsidR="00D44D64" w:rsidRPr="00495FCB" w:rsidRDefault="00283C26" w:rsidP="00495FCB">
          <w:pPr>
            <w:pStyle w:val="TOC2"/>
            <w:tabs>
              <w:tab w:val="right" w:leader="dot" w:pos="9016"/>
            </w:tabs>
            <w:rPr>
              <w:rFonts w:cs="Arial"/>
              <w:noProof/>
              <w:lang w:val="en-GB" w:eastAsia="en-GB"/>
            </w:rPr>
          </w:pPr>
          <w:hyperlink w:anchor="_Toc122979409" w:history="1">
            <w:r w:rsidR="00D44D64" w:rsidRPr="00495FCB">
              <w:rPr>
                <w:rStyle w:val="Hyperlink"/>
                <w:rFonts w:cs="Arial"/>
                <w:noProof/>
                <w:lang w:val="en-GB"/>
              </w:rPr>
              <w:t>APPLYING SITUATIONAL ANALYSIS MODELS</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_Toc122979409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6</w:t>
            </w:r>
            <w:r w:rsidR="00D44D64" w:rsidRPr="00495FCB">
              <w:rPr>
                <w:rFonts w:cs="Arial"/>
                <w:noProof/>
                <w:webHidden/>
              </w:rPr>
              <w:fldChar w:fldCharType="end"/>
            </w:r>
          </w:hyperlink>
        </w:p>
        <w:p w14:paraId="6421A987" w14:textId="5EDDE23B" w:rsidR="00D44D64" w:rsidRPr="00495FCB" w:rsidRDefault="00283C26" w:rsidP="00495FCB">
          <w:pPr>
            <w:pStyle w:val="TOC2"/>
            <w:tabs>
              <w:tab w:val="right" w:leader="dot" w:pos="9016"/>
            </w:tabs>
            <w:rPr>
              <w:rFonts w:cs="Arial"/>
              <w:noProof/>
              <w:lang w:val="en-GB" w:eastAsia="en-GB"/>
            </w:rPr>
          </w:pPr>
          <w:hyperlink w:anchor="_Toc122979410" w:history="1">
            <w:r w:rsidR="00D44D64" w:rsidRPr="00495FCB">
              <w:rPr>
                <w:rStyle w:val="Hyperlink"/>
                <w:rFonts w:cs="Arial"/>
                <w:noProof/>
                <w:lang w:val="en-GB"/>
              </w:rPr>
              <w:t>RANGE OF ALTERNATIVE SOLUTIONS</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_Toc122979410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6</w:t>
            </w:r>
            <w:r w:rsidR="00D44D64" w:rsidRPr="00495FCB">
              <w:rPr>
                <w:rFonts w:cs="Arial"/>
                <w:noProof/>
                <w:webHidden/>
              </w:rPr>
              <w:fldChar w:fldCharType="end"/>
            </w:r>
          </w:hyperlink>
        </w:p>
        <w:p w14:paraId="7A717EAD" w14:textId="78EF63F9" w:rsidR="00D44D64" w:rsidRPr="00495FCB" w:rsidRDefault="00283C26" w:rsidP="00495FCB">
          <w:pPr>
            <w:pStyle w:val="TOC2"/>
            <w:tabs>
              <w:tab w:val="right" w:leader="dot" w:pos="9016"/>
            </w:tabs>
            <w:rPr>
              <w:rFonts w:cs="Arial"/>
              <w:noProof/>
              <w:lang w:val="en-GB" w:eastAsia="en-GB"/>
            </w:rPr>
          </w:pPr>
          <w:hyperlink w:anchor="_Toc122979411" w:history="1">
            <w:r w:rsidR="00D44D64" w:rsidRPr="00495FCB">
              <w:rPr>
                <w:rStyle w:val="Hyperlink"/>
                <w:rFonts w:cs="Arial"/>
                <w:noProof/>
                <w:lang w:val="en-GB"/>
              </w:rPr>
              <w:t>EVALUATION OF ALTERNATIVE SOLUTIONS</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_Toc122979411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7</w:t>
            </w:r>
            <w:r w:rsidR="00D44D64" w:rsidRPr="00495FCB">
              <w:rPr>
                <w:rFonts w:cs="Arial"/>
                <w:noProof/>
                <w:webHidden/>
              </w:rPr>
              <w:fldChar w:fldCharType="end"/>
            </w:r>
          </w:hyperlink>
        </w:p>
        <w:p w14:paraId="6F159C7E" w14:textId="6BF6123A" w:rsidR="00D44D64" w:rsidRPr="00495FCB" w:rsidRDefault="00283C26" w:rsidP="00495FCB">
          <w:pPr>
            <w:pStyle w:val="TOC1"/>
            <w:tabs>
              <w:tab w:val="right" w:leader="dot" w:pos="9016"/>
            </w:tabs>
            <w:rPr>
              <w:rFonts w:cs="Arial"/>
              <w:noProof/>
              <w:lang w:val="en-GB" w:eastAsia="en-GB"/>
            </w:rPr>
          </w:pPr>
          <w:hyperlink w:anchor="_Toc122979412" w:history="1">
            <w:r w:rsidR="00D44D64" w:rsidRPr="00495FCB">
              <w:rPr>
                <w:rStyle w:val="Hyperlink"/>
                <w:rFonts w:cs="Arial"/>
                <w:noProof/>
                <w:lang w:val="en-GB"/>
              </w:rPr>
              <w:t>IMPLEMENTING THE SOLUTION</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_Toc122979412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8</w:t>
            </w:r>
            <w:r w:rsidR="00D44D64" w:rsidRPr="00495FCB">
              <w:rPr>
                <w:rFonts w:cs="Arial"/>
                <w:noProof/>
                <w:webHidden/>
              </w:rPr>
              <w:fldChar w:fldCharType="end"/>
            </w:r>
          </w:hyperlink>
        </w:p>
        <w:p w14:paraId="2B219279" w14:textId="2056BC04" w:rsidR="00D44D64" w:rsidRPr="00495FCB" w:rsidRDefault="00283C26" w:rsidP="00495FCB">
          <w:pPr>
            <w:pStyle w:val="TOC1"/>
            <w:tabs>
              <w:tab w:val="right" w:leader="dot" w:pos="9016"/>
            </w:tabs>
            <w:rPr>
              <w:rFonts w:cs="Arial"/>
              <w:noProof/>
              <w:lang w:val="en-GB" w:eastAsia="en-GB"/>
            </w:rPr>
          </w:pPr>
          <w:hyperlink w:anchor="_Toc122979413" w:history="1">
            <w:r w:rsidR="00D44D64" w:rsidRPr="00495FCB">
              <w:rPr>
                <w:rStyle w:val="Hyperlink"/>
                <w:rFonts w:cs="Arial"/>
                <w:noProof/>
                <w:lang w:val="en-GB"/>
              </w:rPr>
              <w:t>Communication plan with stakeholders</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_Toc122979413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9</w:t>
            </w:r>
            <w:r w:rsidR="00D44D64" w:rsidRPr="00495FCB">
              <w:rPr>
                <w:rFonts w:cs="Arial"/>
                <w:noProof/>
                <w:webHidden/>
              </w:rPr>
              <w:fldChar w:fldCharType="end"/>
            </w:r>
          </w:hyperlink>
        </w:p>
        <w:p w14:paraId="41FCF9CF" w14:textId="64907D46" w:rsidR="00D44D64" w:rsidRPr="00495FCB" w:rsidRDefault="00283C26" w:rsidP="00495FCB">
          <w:pPr>
            <w:pStyle w:val="TOC2"/>
            <w:tabs>
              <w:tab w:val="right" w:leader="dot" w:pos="9016"/>
            </w:tabs>
            <w:rPr>
              <w:rFonts w:cs="Arial"/>
              <w:noProof/>
              <w:lang w:val="en-GB" w:eastAsia="en-GB"/>
            </w:rPr>
          </w:pPr>
          <w:hyperlink w:anchor="_Toc122979414" w:history="1">
            <w:r w:rsidR="00D44D64" w:rsidRPr="00495FCB">
              <w:rPr>
                <w:rStyle w:val="Hyperlink"/>
                <w:rFonts w:cs="Arial"/>
                <w:noProof/>
                <w:lang w:val="en-GB"/>
              </w:rPr>
              <w:t>Power and Interest Matrix</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_Toc122979414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9</w:t>
            </w:r>
            <w:r w:rsidR="00D44D64" w:rsidRPr="00495FCB">
              <w:rPr>
                <w:rFonts w:cs="Arial"/>
                <w:noProof/>
                <w:webHidden/>
              </w:rPr>
              <w:fldChar w:fldCharType="end"/>
            </w:r>
          </w:hyperlink>
        </w:p>
        <w:p w14:paraId="2108497A" w14:textId="6FB11CAC" w:rsidR="00D44D64" w:rsidRPr="00495FCB" w:rsidRDefault="00283C26" w:rsidP="00495FCB">
          <w:pPr>
            <w:pStyle w:val="TOC2"/>
            <w:tabs>
              <w:tab w:val="right" w:leader="dot" w:pos="9016"/>
            </w:tabs>
            <w:rPr>
              <w:rFonts w:cs="Arial"/>
              <w:noProof/>
              <w:lang w:val="en-GB" w:eastAsia="en-GB"/>
            </w:rPr>
          </w:pPr>
          <w:hyperlink w:anchor="_Toc122979415" w:history="1">
            <w:r w:rsidR="00D44D64" w:rsidRPr="00495FCB">
              <w:rPr>
                <w:rStyle w:val="Hyperlink"/>
                <w:rFonts w:cs="Arial"/>
                <w:noProof/>
                <w:lang w:val="en-GB"/>
              </w:rPr>
              <w:t>Communication Plan</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_Toc122979415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10</w:t>
            </w:r>
            <w:r w:rsidR="00D44D64" w:rsidRPr="00495FCB">
              <w:rPr>
                <w:rFonts w:cs="Arial"/>
                <w:noProof/>
                <w:webHidden/>
              </w:rPr>
              <w:fldChar w:fldCharType="end"/>
            </w:r>
          </w:hyperlink>
        </w:p>
        <w:p w14:paraId="55F7878A" w14:textId="7269F700" w:rsidR="00D44D64" w:rsidRPr="00495FCB" w:rsidRDefault="00283C26" w:rsidP="00495FCB">
          <w:pPr>
            <w:pStyle w:val="TOC1"/>
            <w:tabs>
              <w:tab w:val="right" w:leader="dot" w:pos="9016"/>
            </w:tabs>
            <w:rPr>
              <w:rFonts w:cs="Arial"/>
              <w:noProof/>
              <w:lang w:val="en-GB" w:eastAsia="en-GB"/>
            </w:rPr>
          </w:pPr>
          <w:hyperlink w:anchor="_Toc122979416" w:history="1">
            <w:r w:rsidR="00D44D64" w:rsidRPr="00495FCB">
              <w:rPr>
                <w:rStyle w:val="Hyperlink"/>
                <w:rFonts w:cs="Arial"/>
                <w:noProof/>
                <w:lang w:val="en-GB"/>
              </w:rPr>
              <w:t>MONITORING AND REVIEW TECHNIQUES</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_Toc122979416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10</w:t>
            </w:r>
            <w:r w:rsidR="00D44D64" w:rsidRPr="00495FCB">
              <w:rPr>
                <w:rFonts w:cs="Arial"/>
                <w:noProof/>
                <w:webHidden/>
              </w:rPr>
              <w:fldChar w:fldCharType="end"/>
            </w:r>
          </w:hyperlink>
        </w:p>
        <w:p w14:paraId="14179825" w14:textId="67A8553B" w:rsidR="00D44D64" w:rsidRPr="00495FCB" w:rsidRDefault="00283C26" w:rsidP="00495FCB">
          <w:pPr>
            <w:pStyle w:val="TOC1"/>
            <w:tabs>
              <w:tab w:val="right" w:leader="dot" w:pos="9016"/>
            </w:tabs>
            <w:rPr>
              <w:rFonts w:cs="Arial"/>
              <w:noProof/>
              <w:lang w:val="en-GB" w:eastAsia="en-GB"/>
            </w:rPr>
          </w:pPr>
          <w:hyperlink w:anchor="_Toc122979417" w:history="1">
            <w:r w:rsidR="00D44D64" w:rsidRPr="00495FCB">
              <w:rPr>
                <w:rStyle w:val="Hyperlink"/>
                <w:rFonts w:cs="Arial"/>
                <w:noProof/>
                <w:lang w:val="en-GB"/>
              </w:rPr>
              <w:t>CONCLUSION</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_Toc122979417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11</w:t>
            </w:r>
            <w:r w:rsidR="00D44D64" w:rsidRPr="00495FCB">
              <w:rPr>
                <w:rFonts w:cs="Arial"/>
                <w:noProof/>
                <w:webHidden/>
              </w:rPr>
              <w:fldChar w:fldCharType="end"/>
            </w:r>
          </w:hyperlink>
        </w:p>
        <w:p w14:paraId="68348334" w14:textId="27501ACF" w:rsidR="00D44D64" w:rsidRPr="00495FCB" w:rsidRDefault="00283C26" w:rsidP="00495FCB">
          <w:pPr>
            <w:pStyle w:val="TOC1"/>
            <w:tabs>
              <w:tab w:val="right" w:leader="dot" w:pos="9016"/>
            </w:tabs>
            <w:rPr>
              <w:rFonts w:cs="Arial"/>
              <w:noProof/>
              <w:lang w:val="en-GB" w:eastAsia="en-GB"/>
            </w:rPr>
          </w:pPr>
          <w:hyperlink w:anchor="_Toc122979418" w:history="1">
            <w:r w:rsidR="00D44D64" w:rsidRPr="00495FCB">
              <w:rPr>
                <w:rStyle w:val="Hyperlink"/>
                <w:rFonts w:cs="Arial"/>
                <w:noProof/>
                <w:lang w:val="en-GB"/>
              </w:rPr>
              <w:t>REFERENCES</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_Toc122979418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12</w:t>
            </w:r>
            <w:r w:rsidR="00D44D64" w:rsidRPr="00495FCB">
              <w:rPr>
                <w:rFonts w:cs="Arial"/>
                <w:noProof/>
                <w:webHidden/>
              </w:rPr>
              <w:fldChar w:fldCharType="end"/>
            </w:r>
          </w:hyperlink>
        </w:p>
        <w:p w14:paraId="419A51D5" w14:textId="3214CD82" w:rsidR="00D44D64" w:rsidRPr="00495FCB" w:rsidRDefault="00283C26" w:rsidP="00495FCB">
          <w:pPr>
            <w:pStyle w:val="TOC1"/>
            <w:tabs>
              <w:tab w:val="right" w:leader="dot" w:pos="9016"/>
            </w:tabs>
            <w:rPr>
              <w:rFonts w:cs="Arial"/>
              <w:noProof/>
              <w:lang w:val="en-GB" w:eastAsia="en-GB"/>
            </w:rPr>
          </w:pPr>
          <w:hyperlink w:anchor="_Toc122979419" w:history="1">
            <w:r w:rsidR="00D44D64" w:rsidRPr="00495FCB">
              <w:rPr>
                <w:rStyle w:val="Hyperlink"/>
                <w:rFonts w:cs="Arial"/>
                <w:noProof/>
                <w:lang w:val="en-GB"/>
              </w:rPr>
              <w:t>APPENDIX</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_Toc122979419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13</w:t>
            </w:r>
            <w:r w:rsidR="00D44D64" w:rsidRPr="00495FCB">
              <w:rPr>
                <w:rFonts w:cs="Arial"/>
                <w:noProof/>
                <w:webHidden/>
              </w:rPr>
              <w:fldChar w:fldCharType="end"/>
            </w:r>
          </w:hyperlink>
        </w:p>
        <w:p w14:paraId="6CCE3A41" w14:textId="58424074" w:rsidR="006E198A" w:rsidRPr="00495FCB" w:rsidRDefault="006E198A" w:rsidP="00495FCB">
          <w:pPr>
            <w:rPr>
              <w:rFonts w:cs="Arial"/>
              <w:noProof/>
              <w:lang w:val="en-GB"/>
            </w:rPr>
          </w:pPr>
          <w:r w:rsidRPr="00495FCB">
            <w:rPr>
              <w:rFonts w:cs="Arial"/>
              <w:b/>
              <w:bCs/>
              <w:noProof/>
              <w:sz w:val="24"/>
              <w:szCs w:val="24"/>
              <w:lang w:val="en-GB"/>
            </w:rPr>
            <w:fldChar w:fldCharType="end"/>
          </w:r>
        </w:p>
      </w:sdtContent>
    </w:sdt>
    <w:p w14:paraId="12CD114F" w14:textId="5812F3FD" w:rsidR="003661B6" w:rsidRPr="00495FCB" w:rsidRDefault="003661B6" w:rsidP="00495FCB">
      <w:pPr>
        <w:pStyle w:val="TableofFigures"/>
        <w:tabs>
          <w:tab w:val="right" w:leader="dot" w:pos="9350"/>
        </w:tabs>
        <w:jc w:val="center"/>
        <w:rPr>
          <w:rFonts w:cs="Arial"/>
          <w:b/>
          <w:bCs/>
          <w:noProof/>
          <w:color w:val="4472C4" w:themeColor="accent1"/>
          <w:sz w:val="32"/>
          <w:szCs w:val="32"/>
          <w:u w:val="single"/>
          <w:lang w:val="en-GB"/>
        </w:rPr>
      </w:pPr>
      <w:r w:rsidRPr="00495FCB">
        <w:rPr>
          <w:rFonts w:cs="Arial"/>
          <w:b/>
          <w:bCs/>
          <w:noProof/>
          <w:color w:val="4472C4" w:themeColor="accent1"/>
          <w:sz w:val="32"/>
          <w:szCs w:val="32"/>
          <w:u w:val="single"/>
          <w:lang w:val="en-GB"/>
        </w:rPr>
        <w:t>List of Figures</w:t>
      </w:r>
    </w:p>
    <w:p w14:paraId="6EB5AEC4" w14:textId="77777777" w:rsidR="003661B6" w:rsidRPr="00495FCB" w:rsidRDefault="003661B6" w:rsidP="00495FCB">
      <w:pPr>
        <w:pStyle w:val="TableofFigures"/>
        <w:tabs>
          <w:tab w:val="right" w:leader="dot" w:pos="9350"/>
        </w:tabs>
        <w:rPr>
          <w:rFonts w:cs="Arial"/>
          <w:noProof/>
          <w:sz w:val="24"/>
          <w:szCs w:val="24"/>
          <w:lang w:val="en-GB"/>
        </w:rPr>
      </w:pPr>
    </w:p>
    <w:p w14:paraId="7ACD0486" w14:textId="2DCAE693" w:rsidR="00D44D64" w:rsidRPr="00495FCB" w:rsidRDefault="006E198A" w:rsidP="00495FCB">
      <w:pPr>
        <w:pStyle w:val="TableofFigures"/>
        <w:tabs>
          <w:tab w:val="right" w:leader="dot" w:pos="9016"/>
        </w:tabs>
        <w:rPr>
          <w:rFonts w:cs="Arial"/>
          <w:noProof/>
          <w:lang w:val="en-GB" w:eastAsia="en-GB"/>
        </w:rPr>
      </w:pPr>
      <w:r w:rsidRPr="00495FCB">
        <w:rPr>
          <w:rFonts w:cs="Arial"/>
          <w:noProof/>
          <w:sz w:val="24"/>
          <w:szCs w:val="24"/>
          <w:lang w:val="en-GB"/>
        </w:rPr>
        <w:fldChar w:fldCharType="begin"/>
      </w:r>
      <w:r w:rsidRPr="00495FCB">
        <w:rPr>
          <w:rFonts w:cs="Arial"/>
          <w:noProof/>
          <w:sz w:val="24"/>
          <w:szCs w:val="24"/>
          <w:lang w:val="en-GB"/>
        </w:rPr>
        <w:instrText xml:space="preserve"> TOC \h \z \c "Figure" </w:instrText>
      </w:r>
      <w:r w:rsidRPr="00495FCB">
        <w:rPr>
          <w:rFonts w:cs="Arial"/>
          <w:noProof/>
          <w:sz w:val="24"/>
          <w:szCs w:val="24"/>
          <w:lang w:val="en-GB"/>
        </w:rPr>
        <w:fldChar w:fldCharType="separate"/>
      </w:r>
      <w:hyperlink w:anchor="_Toc122979420" w:history="1">
        <w:r w:rsidR="00D44D64" w:rsidRPr="00495FCB">
          <w:rPr>
            <w:rStyle w:val="Hyperlink"/>
            <w:rFonts w:cs="Arial"/>
            <w:noProof/>
            <w:lang w:val="en-GB"/>
          </w:rPr>
          <w:t>Figure 1 Fish bone diagram</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_Toc122979420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4</w:t>
        </w:r>
        <w:r w:rsidR="00D44D64" w:rsidRPr="00495FCB">
          <w:rPr>
            <w:rFonts w:cs="Arial"/>
            <w:noProof/>
            <w:webHidden/>
          </w:rPr>
          <w:fldChar w:fldCharType="end"/>
        </w:r>
      </w:hyperlink>
    </w:p>
    <w:p w14:paraId="2633787A" w14:textId="149DF9AF" w:rsidR="00D44D64" w:rsidRPr="00495FCB" w:rsidRDefault="00283C26" w:rsidP="00495FCB">
      <w:pPr>
        <w:pStyle w:val="TableofFigures"/>
        <w:tabs>
          <w:tab w:val="right" w:leader="dot" w:pos="9016"/>
        </w:tabs>
        <w:rPr>
          <w:rFonts w:cs="Arial"/>
          <w:noProof/>
          <w:lang w:val="en-GB" w:eastAsia="en-GB"/>
        </w:rPr>
      </w:pPr>
      <w:hyperlink w:anchor="_Toc122979421" w:history="1">
        <w:r w:rsidR="00D44D64" w:rsidRPr="00495FCB">
          <w:rPr>
            <w:rStyle w:val="Hyperlink"/>
            <w:rFonts w:cs="Arial"/>
            <w:noProof/>
            <w:lang w:val="en-GB"/>
          </w:rPr>
          <w:t>Figure 2 Key stakeholders</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_Toc122979421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9</w:t>
        </w:r>
        <w:r w:rsidR="00D44D64" w:rsidRPr="00495FCB">
          <w:rPr>
            <w:rFonts w:cs="Arial"/>
            <w:noProof/>
            <w:webHidden/>
          </w:rPr>
          <w:fldChar w:fldCharType="end"/>
        </w:r>
      </w:hyperlink>
    </w:p>
    <w:p w14:paraId="1FA19FA3" w14:textId="735CFA8B" w:rsidR="00D44D64" w:rsidRPr="00495FCB" w:rsidRDefault="00283C26" w:rsidP="00495FCB">
      <w:pPr>
        <w:pStyle w:val="TableofFigures"/>
        <w:tabs>
          <w:tab w:val="right" w:leader="dot" w:pos="9016"/>
        </w:tabs>
        <w:rPr>
          <w:rFonts w:cs="Arial"/>
          <w:noProof/>
          <w:lang w:val="en-GB" w:eastAsia="en-GB"/>
        </w:rPr>
      </w:pPr>
      <w:hyperlink w:anchor="_Toc122979422" w:history="1">
        <w:r w:rsidR="00D44D64" w:rsidRPr="00495FCB">
          <w:rPr>
            <w:rStyle w:val="Hyperlink"/>
            <w:rFonts w:cs="Arial"/>
            <w:noProof/>
            <w:lang w:val="en-GB"/>
          </w:rPr>
          <w:t>Figure 3 Power and Interest Matrix</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_Toc122979422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9</w:t>
        </w:r>
        <w:r w:rsidR="00D44D64" w:rsidRPr="00495FCB">
          <w:rPr>
            <w:rFonts w:cs="Arial"/>
            <w:noProof/>
            <w:webHidden/>
          </w:rPr>
          <w:fldChar w:fldCharType="end"/>
        </w:r>
      </w:hyperlink>
    </w:p>
    <w:p w14:paraId="1675F65A" w14:textId="7F8A3B71" w:rsidR="00D44D64" w:rsidRPr="00495FCB" w:rsidRDefault="00283C26" w:rsidP="00495FCB">
      <w:pPr>
        <w:pStyle w:val="TableofFigures"/>
        <w:tabs>
          <w:tab w:val="right" w:leader="dot" w:pos="9016"/>
        </w:tabs>
        <w:rPr>
          <w:rFonts w:cs="Arial"/>
          <w:noProof/>
          <w:lang w:val="en-GB" w:eastAsia="en-GB"/>
        </w:rPr>
      </w:pPr>
      <w:hyperlink w:anchor="_Toc122979423" w:history="1">
        <w:r w:rsidR="00D44D64" w:rsidRPr="00495FCB">
          <w:rPr>
            <w:rStyle w:val="Hyperlink"/>
            <w:rFonts w:cs="Arial"/>
            <w:noProof/>
            <w:lang w:val="en-GB"/>
          </w:rPr>
          <w:t>Figure 4 ADKAR Gap Model</w:t>
        </w:r>
        <w:r w:rsidR="00D44D64" w:rsidRPr="00495FCB">
          <w:rPr>
            <w:rFonts w:cs="Arial"/>
            <w:noProof/>
            <w:webHidden/>
          </w:rPr>
          <w:tab/>
        </w:r>
        <w:r w:rsidR="00D44D64" w:rsidRPr="00495FCB">
          <w:rPr>
            <w:rFonts w:cs="Arial"/>
            <w:noProof/>
            <w:webHidden/>
          </w:rPr>
          <w:fldChar w:fldCharType="begin"/>
        </w:r>
        <w:r w:rsidR="00D44D64" w:rsidRPr="00495FCB">
          <w:rPr>
            <w:rFonts w:cs="Arial"/>
            <w:noProof/>
            <w:webHidden/>
          </w:rPr>
          <w:instrText xml:space="preserve"> PAGEREF _Toc122979423 \h </w:instrText>
        </w:r>
        <w:r w:rsidR="00D44D64" w:rsidRPr="00495FCB">
          <w:rPr>
            <w:rFonts w:cs="Arial"/>
            <w:noProof/>
            <w:webHidden/>
          </w:rPr>
        </w:r>
        <w:r w:rsidR="00D44D64" w:rsidRPr="00495FCB">
          <w:rPr>
            <w:rFonts w:cs="Arial"/>
            <w:noProof/>
            <w:webHidden/>
          </w:rPr>
          <w:fldChar w:fldCharType="separate"/>
        </w:r>
        <w:r w:rsidR="00D44D64" w:rsidRPr="00495FCB">
          <w:rPr>
            <w:rFonts w:cs="Arial"/>
            <w:noProof/>
            <w:webHidden/>
          </w:rPr>
          <w:t>10</w:t>
        </w:r>
        <w:r w:rsidR="00D44D64" w:rsidRPr="00495FCB">
          <w:rPr>
            <w:rFonts w:cs="Arial"/>
            <w:noProof/>
            <w:webHidden/>
          </w:rPr>
          <w:fldChar w:fldCharType="end"/>
        </w:r>
      </w:hyperlink>
    </w:p>
    <w:p w14:paraId="45D8C95E" w14:textId="46788EC5" w:rsidR="00740A73" w:rsidRPr="00495FCB" w:rsidRDefault="006E198A" w:rsidP="00495FCB">
      <w:pPr>
        <w:pStyle w:val="Heading1"/>
        <w:rPr>
          <w:rFonts w:cs="Arial"/>
          <w:noProof/>
          <w:lang w:val="en-GB"/>
        </w:rPr>
      </w:pPr>
      <w:r w:rsidRPr="00495FCB">
        <w:rPr>
          <w:rFonts w:cs="Arial"/>
          <w:noProof/>
          <w:sz w:val="24"/>
          <w:szCs w:val="24"/>
          <w:lang w:val="en-GB"/>
        </w:rPr>
        <w:fldChar w:fldCharType="end"/>
      </w:r>
      <w:r w:rsidR="00B60767" w:rsidRPr="00495FCB">
        <w:rPr>
          <w:rFonts w:cs="Arial"/>
          <w:noProof/>
          <w:sz w:val="24"/>
          <w:szCs w:val="24"/>
          <w:lang w:val="en-GB"/>
        </w:rPr>
        <w:br w:type="page"/>
      </w:r>
      <w:bookmarkStart w:id="0" w:name="_Toc122979405"/>
      <w:r w:rsidR="002A5934" w:rsidRPr="00495FCB">
        <w:rPr>
          <w:rFonts w:cs="Arial"/>
          <w:noProof/>
          <w:lang w:val="en-GB"/>
        </w:rPr>
        <w:lastRenderedPageBreak/>
        <w:t>INTRODUCTION</w:t>
      </w:r>
      <w:bookmarkEnd w:id="0"/>
    </w:p>
    <w:p w14:paraId="1EF84FD6" w14:textId="4D60108E" w:rsidR="00740A73" w:rsidRPr="00495FCB" w:rsidRDefault="00740A73" w:rsidP="00495FCB">
      <w:pPr>
        <w:rPr>
          <w:rFonts w:cs="Arial"/>
          <w:noProof/>
          <w:lang w:val="en-GB"/>
        </w:rPr>
      </w:pPr>
      <w:r w:rsidRPr="00495FCB">
        <w:rPr>
          <w:rFonts w:cs="Arial"/>
          <w:noProof/>
          <w:lang w:val="en-GB"/>
        </w:rPr>
        <w:t xml:space="preserve">Problem-solving skills are very crucial for the management of a company to achieve success in the business. These skills help to identify the opportunities and strengths of the business and then make appropriate decisions so that the business can overcome all challenges. The managers anticipate different situations that can happen to the business and evaluate the possible solutions to these </w:t>
      </w:r>
      <w:r w:rsidR="00206AA8" w:rsidRPr="00495FCB">
        <w:rPr>
          <w:rFonts w:cs="Arial"/>
          <w:noProof/>
          <w:lang w:val="en-GB"/>
        </w:rPr>
        <w:t xml:space="preserve">situations (Roskams </w:t>
      </w:r>
      <w:r w:rsidR="00AD4621" w:rsidRPr="00495FCB">
        <w:rPr>
          <w:rFonts w:cs="Arial"/>
          <w:noProof/>
          <w:lang w:val="en-GB"/>
        </w:rPr>
        <w:t>and</w:t>
      </w:r>
      <w:r w:rsidR="00206AA8" w:rsidRPr="00495FCB">
        <w:rPr>
          <w:rFonts w:cs="Arial"/>
          <w:noProof/>
          <w:lang w:val="en-GB"/>
        </w:rPr>
        <w:t xml:space="preserve"> Haynes, 2019)</w:t>
      </w:r>
      <w:r w:rsidRPr="00495FCB">
        <w:rPr>
          <w:rFonts w:cs="Arial"/>
          <w:noProof/>
          <w:lang w:val="en-GB"/>
        </w:rPr>
        <w:t xml:space="preserve">. Since businesses are continuously encountering new challenges, problem-solving skills are required for management positions in all businesses. Mental skills and analytical and creative skills are applied during the decision-making process. The organisational goals and objectives are also considered during the process. This report will explain the core workplace problem at </w:t>
      </w:r>
      <w:r w:rsidR="00344B73">
        <w:rPr>
          <w:rFonts w:cs="Arial"/>
          <w:noProof/>
          <w:lang w:val="en-GB"/>
        </w:rPr>
        <w:t>AAI Security</w:t>
      </w:r>
      <w:r w:rsidRPr="00495FCB">
        <w:rPr>
          <w:rFonts w:cs="Arial"/>
          <w:noProof/>
          <w:lang w:val="en-GB"/>
        </w:rPr>
        <w:t xml:space="preserve"> and the possible solutions to it. </w:t>
      </w:r>
      <w:r w:rsidR="00587ADA">
        <w:rPr>
          <w:rFonts w:cs="Arial"/>
          <w:noProof/>
          <w:lang w:val="en-GB"/>
        </w:rPr>
        <w:t>AAI Security</w:t>
      </w:r>
      <w:r w:rsidRPr="00495FCB">
        <w:rPr>
          <w:rFonts w:cs="Arial"/>
          <w:noProof/>
          <w:lang w:val="en-GB"/>
        </w:rPr>
        <w:t xml:space="preserve"> is one the largest </w:t>
      </w:r>
      <w:r w:rsidR="00587ADA">
        <w:rPr>
          <w:rFonts w:cs="Arial"/>
          <w:noProof/>
          <w:lang w:val="en-GB"/>
        </w:rPr>
        <w:t>security</w:t>
      </w:r>
      <w:r w:rsidRPr="00495FCB">
        <w:rPr>
          <w:rFonts w:cs="Arial"/>
          <w:noProof/>
          <w:lang w:val="en-GB"/>
        </w:rPr>
        <w:t xml:space="preserve"> </w:t>
      </w:r>
      <w:r w:rsidR="00587ADA">
        <w:rPr>
          <w:rFonts w:cs="Arial"/>
          <w:noProof/>
          <w:lang w:val="en-GB"/>
        </w:rPr>
        <w:t>company</w:t>
      </w:r>
      <w:r w:rsidRPr="00495FCB">
        <w:rPr>
          <w:rFonts w:cs="Arial"/>
          <w:noProof/>
          <w:lang w:val="en-GB"/>
        </w:rPr>
        <w:t xml:space="preserve"> and merchandise businesses in the UK. The company has gained almost 27% of the market shares. Presently, more than 326k employees are working in </w:t>
      </w:r>
      <w:r w:rsidR="00587ADA">
        <w:rPr>
          <w:rFonts w:cs="Arial"/>
          <w:noProof/>
          <w:lang w:val="en-GB"/>
        </w:rPr>
        <w:t>security</w:t>
      </w:r>
      <w:r w:rsidRPr="00495FCB">
        <w:rPr>
          <w:rFonts w:cs="Arial"/>
          <w:noProof/>
          <w:lang w:val="en-GB"/>
        </w:rPr>
        <w:t xml:space="preserve"> businesses. Its last year’s revenue has been 56.4bn GBP in the UK and the Republic of </w:t>
      </w:r>
      <w:r w:rsidR="004D6F32" w:rsidRPr="00495FCB">
        <w:rPr>
          <w:rFonts w:cs="Arial"/>
          <w:noProof/>
          <w:lang w:val="en-GB"/>
        </w:rPr>
        <w:t>Ireland (Statista, 2022)</w:t>
      </w:r>
      <w:r w:rsidRPr="00495FCB">
        <w:rPr>
          <w:rFonts w:cs="Arial"/>
          <w:noProof/>
          <w:lang w:val="en-GB"/>
        </w:rPr>
        <w:t>. The company’s performance significantly depends on the employee’s skills and contribution to the business.</w:t>
      </w:r>
    </w:p>
    <w:p w14:paraId="24F8B4EA" w14:textId="77777777" w:rsidR="00C44CE0" w:rsidRPr="00495FCB" w:rsidRDefault="00C44CE0" w:rsidP="00495FCB">
      <w:pPr>
        <w:rPr>
          <w:rFonts w:cs="Arial"/>
          <w:noProof/>
          <w:sz w:val="24"/>
          <w:szCs w:val="24"/>
          <w:lang w:val="en-GB"/>
        </w:rPr>
      </w:pPr>
    </w:p>
    <w:p w14:paraId="4E08AAEF" w14:textId="77777777" w:rsidR="007149B2" w:rsidRPr="00495FCB" w:rsidRDefault="007149B2" w:rsidP="00495FCB">
      <w:pPr>
        <w:rPr>
          <w:rFonts w:cs="Arial"/>
          <w:b/>
          <w:bCs/>
          <w:noProof/>
          <w:sz w:val="24"/>
          <w:szCs w:val="24"/>
          <w:lang w:val="en-GB"/>
        </w:rPr>
      </w:pPr>
    </w:p>
    <w:p w14:paraId="33996754" w14:textId="77777777" w:rsidR="007149B2" w:rsidRPr="00495FCB" w:rsidRDefault="007149B2" w:rsidP="00495FCB">
      <w:pPr>
        <w:rPr>
          <w:rFonts w:cs="Arial"/>
          <w:b/>
          <w:bCs/>
          <w:noProof/>
          <w:sz w:val="24"/>
          <w:szCs w:val="24"/>
          <w:lang w:val="en-GB"/>
        </w:rPr>
      </w:pPr>
      <w:r w:rsidRPr="00495FCB">
        <w:rPr>
          <w:rFonts w:cs="Arial"/>
          <w:b/>
          <w:bCs/>
          <w:noProof/>
          <w:sz w:val="24"/>
          <w:szCs w:val="24"/>
          <w:lang w:val="en-GB"/>
        </w:rPr>
        <w:br w:type="page"/>
      </w:r>
    </w:p>
    <w:p w14:paraId="744141BB" w14:textId="21CD77A4" w:rsidR="00C44CE0" w:rsidRPr="00495FCB" w:rsidRDefault="00C44CE0" w:rsidP="00495FCB">
      <w:pPr>
        <w:pStyle w:val="Heading1"/>
        <w:rPr>
          <w:rFonts w:cs="Arial"/>
          <w:noProof/>
          <w:lang w:val="en-GB"/>
        </w:rPr>
      </w:pPr>
      <w:bookmarkStart w:id="1" w:name="_Toc122979406"/>
      <w:r w:rsidRPr="00495FCB">
        <w:rPr>
          <w:rFonts w:cs="Arial"/>
          <w:noProof/>
          <w:lang w:val="en-GB"/>
        </w:rPr>
        <w:lastRenderedPageBreak/>
        <w:t>The workplace Problem</w:t>
      </w:r>
      <w:bookmarkEnd w:id="1"/>
    </w:p>
    <w:p w14:paraId="0683A324" w14:textId="5457B974" w:rsidR="00C44CE0" w:rsidRPr="00495FCB" w:rsidRDefault="008C1896" w:rsidP="00495FCB">
      <w:pPr>
        <w:rPr>
          <w:rFonts w:cs="Arial"/>
          <w:noProof/>
          <w:lang w:val="en-GB"/>
        </w:rPr>
      </w:pPr>
      <w:r w:rsidRPr="00495FCB">
        <w:rPr>
          <w:rFonts w:cs="Arial"/>
          <w:noProof/>
          <w:lang w:val="en-GB"/>
        </w:rPr>
        <w:t xml:space="preserve">Employees' behaviour and the organisational environments can influence various problems in the workplace. The most common workplace problems are conflicts, bullying, harassment, communication problem, discrimination, dissatisfied employees etc. </w:t>
      </w:r>
      <w:r w:rsidR="00F02C9D">
        <w:rPr>
          <w:rFonts w:cs="Arial"/>
          <w:noProof/>
          <w:lang w:val="en-GB"/>
        </w:rPr>
        <w:t>AAI Security</w:t>
      </w:r>
      <w:r w:rsidRPr="00495FCB">
        <w:rPr>
          <w:rFonts w:cs="Arial"/>
          <w:noProof/>
          <w:lang w:val="en-GB"/>
        </w:rPr>
        <w:t xml:space="preserve"> has encountered employee dissatisfaction in the employees. This problem arises because of the low pay for the employees, the pay gap between males and females, and the lack of recognition for employee </w:t>
      </w:r>
      <w:r w:rsidR="00A70795" w:rsidRPr="00495FCB">
        <w:rPr>
          <w:rFonts w:cs="Arial"/>
          <w:noProof/>
          <w:lang w:val="en-GB"/>
        </w:rPr>
        <w:t>contribution</w:t>
      </w:r>
      <w:r w:rsidR="0008475E" w:rsidRPr="00495FCB">
        <w:rPr>
          <w:rFonts w:cs="Arial"/>
          <w:noProof/>
          <w:lang w:val="en-GB"/>
        </w:rPr>
        <w:t>s</w:t>
      </w:r>
      <w:r w:rsidR="00A70795" w:rsidRPr="00495FCB">
        <w:rPr>
          <w:rFonts w:cs="Arial"/>
          <w:noProof/>
          <w:lang w:val="en-GB"/>
        </w:rPr>
        <w:t xml:space="preserve"> (Munbodh, 2021)</w:t>
      </w:r>
      <w:r w:rsidRPr="00495FCB">
        <w:rPr>
          <w:rFonts w:cs="Arial"/>
          <w:noProof/>
          <w:lang w:val="en-GB"/>
        </w:rPr>
        <w:t xml:space="preserve">. This problem has a significant impact on the organisation's performance. Employee dissatisfaction can reduce employee motivation and morale which consequently will lower employee engagement in the workplace. Productivity and performance will be lower because employees are not actively performing their </w:t>
      </w:r>
      <w:r w:rsidR="00A45105" w:rsidRPr="00495FCB">
        <w:rPr>
          <w:rFonts w:cs="Arial"/>
          <w:noProof/>
          <w:lang w:val="en-GB"/>
        </w:rPr>
        <w:t>jobs (Shakoor et al., 2021).</w:t>
      </w:r>
      <w:r w:rsidRPr="00495FCB">
        <w:rPr>
          <w:rFonts w:cs="Arial"/>
          <w:noProof/>
          <w:lang w:val="en-GB"/>
        </w:rPr>
        <w:t xml:space="preserve"> Moreover, dissatisfied employees may think to switch their jobs to other companies. Employee turnover will be higher. This will also have an impact on the company's performance.</w:t>
      </w:r>
    </w:p>
    <w:p w14:paraId="08C05A3B" w14:textId="681F7B25" w:rsidR="00C44CE0" w:rsidRPr="00495FCB" w:rsidRDefault="00C44CE0" w:rsidP="00495FCB">
      <w:pPr>
        <w:pStyle w:val="Heading1"/>
        <w:rPr>
          <w:rFonts w:cs="Arial"/>
          <w:noProof/>
          <w:lang w:val="en-GB"/>
        </w:rPr>
      </w:pPr>
      <w:bookmarkStart w:id="2" w:name="_Toc122979407"/>
      <w:r w:rsidRPr="00495FCB">
        <w:rPr>
          <w:rFonts w:cs="Arial"/>
          <w:noProof/>
          <w:lang w:val="en-GB"/>
        </w:rPr>
        <w:t>ANALYSING INFORMATION</w:t>
      </w:r>
      <w:bookmarkEnd w:id="2"/>
    </w:p>
    <w:p w14:paraId="6841C324" w14:textId="3FA03FF2" w:rsidR="008353BB" w:rsidRPr="00495FCB" w:rsidRDefault="00C44CE0" w:rsidP="00495FCB">
      <w:pPr>
        <w:pStyle w:val="Heading2"/>
        <w:rPr>
          <w:rFonts w:cs="Arial"/>
          <w:b/>
          <w:noProof/>
          <w:lang w:val="en-GB"/>
        </w:rPr>
      </w:pPr>
      <w:bookmarkStart w:id="3" w:name="_Toc122979408"/>
      <w:r w:rsidRPr="00495FCB">
        <w:rPr>
          <w:rFonts w:cs="Arial"/>
          <w:noProof/>
          <w:lang w:val="en-GB"/>
        </w:rPr>
        <w:t>ROOT CAUSE ANALYSIS (RCA</w:t>
      </w:r>
      <w:r w:rsidR="008353BB" w:rsidRPr="00495FCB">
        <w:rPr>
          <w:rFonts w:cs="Arial"/>
          <w:noProof/>
          <w:lang w:val="en-GB"/>
        </w:rPr>
        <w:t>)</w:t>
      </w:r>
      <w:bookmarkEnd w:id="3"/>
    </w:p>
    <w:p w14:paraId="2DFFAD86" w14:textId="00EE5B89" w:rsidR="0068348B" w:rsidRPr="00495FCB" w:rsidRDefault="008353BB" w:rsidP="00495FCB">
      <w:pPr>
        <w:rPr>
          <w:rFonts w:cs="Arial"/>
          <w:noProof/>
          <w:lang w:val="en-GB"/>
        </w:rPr>
      </w:pPr>
      <w:r w:rsidRPr="00495FCB">
        <w:rPr>
          <w:rFonts w:cs="Arial"/>
          <w:noProof/>
          <w:lang w:val="en-GB"/>
        </w:rPr>
        <w:t xml:space="preserve">Root cause analysis (RCA) is a technique which is used for identifying the possible causes and root causes for a specific problem. RCA evaluates the cause and effect of a particular incident. The workplace problem faced by </w:t>
      </w:r>
      <w:r w:rsidR="00FE5639">
        <w:rPr>
          <w:rFonts w:cs="Arial"/>
          <w:noProof/>
          <w:lang w:val="en-GB"/>
        </w:rPr>
        <w:t>AAI Security</w:t>
      </w:r>
      <w:r w:rsidRPr="00495FCB">
        <w:rPr>
          <w:rFonts w:cs="Arial"/>
          <w:noProof/>
          <w:lang w:val="en-GB"/>
        </w:rPr>
        <w:t xml:space="preserve"> will need a cause and effect analysis for finding out the root cause of the problem and the possible solutions to it. The fishbone diagram is applied here. The head of the fish is a workplace problem which can happen for the six possible causes shown in the </w:t>
      </w:r>
      <w:r w:rsidR="004305F7" w:rsidRPr="00495FCB">
        <w:rPr>
          <w:rFonts w:cs="Arial"/>
          <w:noProof/>
          <w:lang w:val="en-GB"/>
        </w:rPr>
        <w:t xml:space="preserve">diagram (Latha </w:t>
      </w:r>
      <w:r w:rsidR="00AD4621" w:rsidRPr="00495FCB">
        <w:rPr>
          <w:rFonts w:cs="Arial"/>
          <w:noProof/>
          <w:lang w:val="en-GB"/>
        </w:rPr>
        <w:t>and</w:t>
      </w:r>
      <w:r w:rsidR="004305F7" w:rsidRPr="00495FCB">
        <w:rPr>
          <w:rFonts w:cs="Arial"/>
          <w:noProof/>
          <w:lang w:val="en-GB"/>
        </w:rPr>
        <w:t xml:space="preserve"> Merlin, 2019)</w:t>
      </w:r>
      <w:r w:rsidRPr="00495FCB">
        <w:rPr>
          <w:rFonts w:cs="Arial"/>
          <w:noProof/>
          <w:lang w:val="en-GB"/>
        </w:rPr>
        <w:t xml:space="preserve">. </w:t>
      </w:r>
    </w:p>
    <w:p w14:paraId="4C2B1344" w14:textId="4C156055" w:rsidR="0068348B" w:rsidRPr="00495FCB" w:rsidRDefault="0068348B" w:rsidP="00495FCB">
      <w:pPr>
        <w:jc w:val="center"/>
        <w:rPr>
          <w:rFonts w:cs="Arial"/>
          <w:noProof/>
          <w:lang w:val="en-GB"/>
        </w:rPr>
      </w:pPr>
      <w:r w:rsidRPr="00495FCB">
        <w:rPr>
          <w:rFonts w:cs="Arial"/>
          <w:noProof/>
          <w:sz w:val="24"/>
          <w:szCs w:val="24"/>
          <w:lang w:val="en-GB"/>
        </w:rPr>
        <w:drawing>
          <wp:inline distT="0" distB="0" distL="0" distR="0" wp14:anchorId="0F5F9D20" wp14:editId="18BB171D">
            <wp:extent cx="5943600" cy="219075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2190750"/>
                    </a:xfrm>
                    <a:prstGeom prst="rect">
                      <a:avLst/>
                    </a:prstGeom>
                  </pic:spPr>
                </pic:pic>
              </a:graphicData>
            </a:graphic>
          </wp:inline>
        </w:drawing>
      </w:r>
    </w:p>
    <w:p w14:paraId="036C9727" w14:textId="77777777" w:rsidR="0068348B" w:rsidRPr="00495FCB" w:rsidRDefault="0068348B" w:rsidP="00495FCB">
      <w:pPr>
        <w:pStyle w:val="Caption"/>
        <w:rPr>
          <w:rFonts w:cs="Arial"/>
          <w:noProof/>
          <w:lang w:val="en-GB"/>
        </w:rPr>
      </w:pPr>
      <w:bookmarkStart w:id="4" w:name="_Toc122979420"/>
      <w:r w:rsidRPr="00495FCB">
        <w:rPr>
          <w:rFonts w:cs="Arial"/>
          <w:noProof/>
          <w:lang w:val="en-GB"/>
        </w:rPr>
        <w:t xml:space="preserve">Figure </w:t>
      </w:r>
      <w:r w:rsidRPr="00495FCB">
        <w:rPr>
          <w:rFonts w:cs="Arial"/>
          <w:noProof/>
          <w:lang w:val="en-GB"/>
        </w:rPr>
        <w:fldChar w:fldCharType="begin"/>
      </w:r>
      <w:r w:rsidRPr="00495FCB">
        <w:rPr>
          <w:rFonts w:cs="Arial"/>
          <w:noProof/>
          <w:lang w:val="en-GB"/>
        </w:rPr>
        <w:instrText xml:space="preserve"> SEQ Figure \* ARABIC </w:instrText>
      </w:r>
      <w:r w:rsidRPr="00495FCB">
        <w:rPr>
          <w:rFonts w:cs="Arial"/>
          <w:noProof/>
          <w:lang w:val="en-GB"/>
        </w:rPr>
        <w:fldChar w:fldCharType="separate"/>
      </w:r>
      <w:r w:rsidRPr="00495FCB">
        <w:rPr>
          <w:rFonts w:cs="Arial"/>
          <w:noProof/>
          <w:lang w:val="en-GB"/>
        </w:rPr>
        <w:t>1</w:t>
      </w:r>
      <w:r w:rsidRPr="00495FCB">
        <w:rPr>
          <w:rFonts w:cs="Arial"/>
          <w:noProof/>
          <w:lang w:val="en-GB"/>
        </w:rPr>
        <w:fldChar w:fldCharType="end"/>
      </w:r>
      <w:r w:rsidRPr="00495FCB">
        <w:rPr>
          <w:rFonts w:cs="Arial"/>
          <w:noProof/>
          <w:lang w:val="en-GB"/>
        </w:rPr>
        <w:t xml:space="preserve"> Fish bone diagram</w:t>
      </w:r>
      <w:bookmarkEnd w:id="4"/>
    </w:p>
    <w:p w14:paraId="6B1D68B4" w14:textId="347B6E0C" w:rsidR="0068348B" w:rsidRPr="00495FCB" w:rsidRDefault="0068348B" w:rsidP="00495FCB">
      <w:pPr>
        <w:pStyle w:val="Caption"/>
        <w:rPr>
          <w:rFonts w:cs="Arial"/>
          <w:noProof/>
          <w:lang w:val="en-GB"/>
        </w:rPr>
      </w:pPr>
      <w:r w:rsidRPr="00495FCB">
        <w:rPr>
          <w:rFonts w:cs="Arial"/>
          <w:noProof/>
          <w:lang w:val="en-GB"/>
        </w:rPr>
        <w:t>Source: Author</w:t>
      </w:r>
    </w:p>
    <w:p w14:paraId="0BF12EC9" w14:textId="4C78320D" w:rsidR="008353BB" w:rsidRPr="00495FCB" w:rsidRDefault="008353BB" w:rsidP="00495FCB">
      <w:pPr>
        <w:rPr>
          <w:rFonts w:cs="Arial"/>
          <w:noProof/>
          <w:lang w:val="en-GB"/>
        </w:rPr>
      </w:pPr>
      <w:r w:rsidRPr="00495FCB">
        <w:rPr>
          <w:rFonts w:cs="Arial"/>
          <w:noProof/>
          <w:lang w:val="en-GB"/>
        </w:rPr>
        <w:lastRenderedPageBreak/>
        <w:t xml:space="preserve">The first cause of the problem is lower pay. When the employer does not pay sufficiently based on the employee’s skills and performance, lower pay becomes a problem for the workplace. The employees lose their enthusiasm and become very disappointed in the employer. Because they can compare the payment with similar workplaces in other organisations. </w:t>
      </w:r>
      <w:r w:rsidR="00FE5639">
        <w:rPr>
          <w:rFonts w:cs="Arial"/>
          <w:noProof/>
          <w:lang w:val="en-GB"/>
        </w:rPr>
        <w:t>AAI Security</w:t>
      </w:r>
      <w:r w:rsidRPr="00495FCB">
        <w:rPr>
          <w:rFonts w:cs="Arial"/>
          <w:noProof/>
          <w:lang w:val="en-GB"/>
        </w:rPr>
        <w:t xml:space="preserve"> has underpaid almost 78200 employees in 2020 and the payment even fell below the national minimum wage in some </w:t>
      </w:r>
      <w:r w:rsidR="00A70795" w:rsidRPr="00495FCB">
        <w:rPr>
          <w:rFonts w:cs="Arial"/>
          <w:noProof/>
          <w:lang w:val="en-GB"/>
        </w:rPr>
        <w:t>instances (Munbodh, 2021)</w:t>
      </w:r>
      <w:r w:rsidRPr="00495FCB">
        <w:rPr>
          <w:rFonts w:cs="Arial"/>
          <w:noProof/>
          <w:lang w:val="en-GB"/>
        </w:rPr>
        <w:t xml:space="preserve">. The dissatisfaction becomes intense if the employer does not take any steps to increase the payment. Lack of motivation is the second cause of the problem. Sometimes employees can not perform satisfactorily because they are not provided with any motivational drivers. </w:t>
      </w:r>
      <w:r w:rsidR="00D47F70">
        <w:rPr>
          <w:rFonts w:cs="Arial"/>
          <w:noProof/>
          <w:lang w:val="en-GB"/>
        </w:rPr>
        <w:t>AAI Security</w:t>
      </w:r>
      <w:r w:rsidRPr="00495FCB">
        <w:rPr>
          <w:rFonts w:cs="Arial"/>
          <w:noProof/>
          <w:lang w:val="en-GB"/>
        </w:rPr>
        <w:t xml:space="preserve"> employees might be dissatisfied with the workplace for not having enough motivation and support from their employers. Consequently, the organisation’s productivity and performance can fall below expectations. The third cause is the increased pay gap. The pay gap is seen between male and female employees where female employees are paid less than male employees for doing the same task. This practice is against the equal pay act. Female employees are seen to raise legal action against </w:t>
      </w:r>
      <w:r w:rsidR="00222084">
        <w:rPr>
          <w:rFonts w:cs="Arial"/>
          <w:noProof/>
          <w:lang w:val="en-GB"/>
        </w:rPr>
        <w:t>AAI Security</w:t>
      </w:r>
      <w:r w:rsidRPr="00495FCB">
        <w:rPr>
          <w:rFonts w:cs="Arial"/>
          <w:noProof/>
          <w:lang w:val="en-GB"/>
        </w:rPr>
        <w:t xml:space="preserve"> for ensuring their equal pay rights. This incident can also contribute to the problem.</w:t>
      </w:r>
      <w:r w:rsidR="009128E2" w:rsidRPr="00495FCB">
        <w:rPr>
          <w:rFonts w:cs="Arial"/>
          <w:noProof/>
          <w:lang w:val="en-GB"/>
        </w:rPr>
        <w:t xml:space="preserve"> Lack of recognition is the fourth possible cause. If employees are not given recognition for their contribution to the workplace, they lose interest in doing more challenging tasks or taking </w:t>
      </w:r>
      <w:r w:rsidR="00EE5010" w:rsidRPr="00495FCB">
        <w:rPr>
          <w:rFonts w:cs="Arial"/>
          <w:noProof/>
          <w:lang w:val="en-GB"/>
        </w:rPr>
        <w:t>responsibility (Lee, 2020)</w:t>
      </w:r>
      <w:r w:rsidR="009128E2" w:rsidRPr="00495FCB">
        <w:rPr>
          <w:rFonts w:cs="Arial"/>
          <w:noProof/>
          <w:lang w:val="en-GB"/>
        </w:rPr>
        <w:t xml:space="preserve">. </w:t>
      </w:r>
      <w:r w:rsidR="001E501D">
        <w:rPr>
          <w:rFonts w:cs="Arial"/>
          <w:noProof/>
          <w:lang w:val="en-GB"/>
        </w:rPr>
        <w:t xml:space="preserve">AAI Security </w:t>
      </w:r>
      <w:r w:rsidR="009128E2" w:rsidRPr="00495FCB">
        <w:rPr>
          <w:rFonts w:cs="Arial"/>
          <w:noProof/>
          <w:lang w:val="en-GB"/>
        </w:rPr>
        <w:t xml:space="preserve">will have a dissatisfied workforce if it does not consider its employees as valuable assets and recognise their efforts. The fifth cause can be poor </w:t>
      </w:r>
      <w:r w:rsidR="00206AA8" w:rsidRPr="00495FCB">
        <w:rPr>
          <w:rFonts w:cs="Arial"/>
          <w:noProof/>
          <w:lang w:val="en-GB"/>
        </w:rPr>
        <w:t>management</w:t>
      </w:r>
      <w:r w:rsidR="009E2A6A" w:rsidRPr="00495FCB">
        <w:rPr>
          <w:rFonts w:cs="Arial"/>
          <w:noProof/>
          <w:lang w:val="en-GB"/>
        </w:rPr>
        <w:t xml:space="preserve">. </w:t>
      </w:r>
      <w:r w:rsidR="009128E2" w:rsidRPr="00495FCB">
        <w:rPr>
          <w:rFonts w:cs="Arial"/>
          <w:noProof/>
          <w:lang w:val="en-GB"/>
        </w:rPr>
        <w:t>If the management lacks providing appropriate guidelines and makes decisions, the employees face so many challenges to accomplish their tasks properly</w:t>
      </w:r>
      <w:r w:rsidR="009E2A6A" w:rsidRPr="00495FCB">
        <w:rPr>
          <w:rFonts w:cs="Arial"/>
          <w:noProof/>
          <w:lang w:val="en-GB"/>
        </w:rPr>
        <w:t xml:space="preserve"> (Roskams and Haynes, 2019)</w:t>
      </w:r>
      <w:r w:rsidR="009128E2" w:rsidRPr="00495FCB">
        <w:rPr>
          <w:rFonts w:cs="Arial"/>
          <w:noProof/>
          <w:lang w:val="en-GB"/>
        </w:rPr>
        <w:t xml:space="preserve">. Their productivity and performance decrease and they also get dissatisfied with the management. Even conflicts may arise from such a situation. The final cause is identified as work-life balance. Too many responsibilities at the workplace make it harder for employees to keep a balance between their personal life and the workplace. Many employees suffer from stress and depression. The employees at </w:t>
      </w:r>
      <w:r w:rsidR="001E501D">
        <w:rPr>
          <w:rFonts w:cs="Arial"/>
          <w:noProof/>
          <w:lang w:val="en-GB"/>
        </w:rPr>
        <w:t>AAI Security</w:t>
      </w:r>
      <w:r w:rsidR="009128E2" w:rsidRPr="00495FCB">
        <w:rPr>
          <w:rFonts w:cs="Arial"/>
          <w:noProof/>
          <w:lang w:val="en-GB"/>
        </w:rPr>
        <w:t xml:space="preserve"> can be dissatisfied with having a poor work-life </w:t>
      </w:r>
      <w:r w:rsidR="00A45105" w:rsidRPr="00495FCB">
        <w:rPr>
          <w:rFonts w:cs="Arial"/>
          <w:noProof/>
          <w:lang w:val="en-GB"/>
        </w:rPr>
        <w:t>balance (Shakoor et al., 2021).</w:t>
      </w:r>
    </w:p>
    <w:p w14:paraId="299BFA78" w14:textId="550CB6E6" w:rsidR="00C44CE0" w:rsidRPr="00495FCB" w:rsidRDefault="0040719D" w:rsidP="00495FCB">
      <w:pPr>
        <w:rPr>
          <w:rFonts w:cs="Arial"/>
          <w:noProof/>
          <w:lang w:val="en-GB"/>
        </w:rPr>
      </w:pPr>
      <w:r w:rsidRPr="00495FCB">
        <w:rPr>
          <w:rFonts w:cs="Arial"/>
          <w:noProof/>
          <w:lang w:val="en-GB"/>
        </w:rPr>
        <w:t xml:space="preserve">Lower pay, lack of recognition, and lack of motivation can be considered root causes for the workplace problem </w:t>
      </w:r>
      <w:r w:rsidR="0008475E" w:rsidRPr="00495FCB">
        <w:rPr>
          <w:rFonts w:cs="Arial"/>
          <w:noProof/>
          <w:lang w:val="en-GB"/>
        </w:rPr>
        <w:t>at</w:t>
      </w:r>
      <w:r w:rsidRPr="00495FCB">
        <w:rPr>
          <w:rFonts w:cs="Arial"/>
          <w:noProof/>
          <w:lang w:val="en-GB"/>
        </w:rPr>
        <w:t xml:space="preserve"> </w:t>
      </w:r>
      <w:r w:rsidR="001E501D">
        <w:rPr>
          <w:rFonts w:cs="Arial"/>
          <w:noProof/>
          <w:lang w:val="en-GB"/>
        </w:rPr>
        <w:t>AAI Security</w:t>
      </w:r>
      <w:r w:rsidRPr="00495FCB">
        <w:rPr>
          <w:rFonts w:cs="Arial"/>
          <w:noProof/>
          <w:lang w:val="en-GB"/>
        </w:rPr>
        <w:t xml:space="preserve">. Lower pay is the most influential factor which contributes </w:t>
      </w:r>
      <w:r w:rsidR="0008475E" w:rsidRPr="00495FCB">
        <w:rPr>
          <w:rFonts w:cs="Arial"/>
          <w:noProof/>
          <w:lang w:val="en-GB"/>
        </w:rPr>
        <w:t xml:space="preserve">to </w:t>
      </w:r>
      <w:r w:rsidRPr="00495FCB">
        <w:rPr>
          <w:rFonts w:cs="Arial"/>
          <w:noProof/>
          <w:lang w:val="en-GB"/>
        </w:rPr>
        <w:t>greater dissatisfaction.</w:t>
      </w:r>
      <w:r w:rsidR="006E198A" w:rsidRPr="00495FCB">
        <w:rPr>
          <w:rFonts w:cs="Arial"/>
          <w:noProof/>
          <w:lang w:val="en-GB"/>
        </w:rPr>
        <mc:AlternateContent>
          <mc:Choice Requires="wps">
            <w:drawing>
              <wp:anchor distT="0" distB="0" distL="114300" distR="114300" simplePos="0" relativeHeight="251663360" behindDoc="0" locked="0" layoutInCell="1" allowOverlap="1" wp14:anchorId="718D40A3" wp14:editId="1297B08A">
                <wp:simplePos x="0" y="0"/>
                <wp:positionH relativeFrom="column">
                  <wp:posOffset>0</wp:posOffset>
                </wp:positionH>
                <wp:positionV relativeFrom="paragraph">
                  <wp:posOffset>3735070</wp:posOffset>
                </wp:positionV>
                <wp:extent cx="5943600"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7029114" w14:textId="53C0A64E" w:rsidR="006E198A" w:rsidRPr="005C4B73" w:rsidRDefault="006E198A" w:rsidP="006E198A">
                            <w:pPr>
                              <w:jc w:val="center"/>
                              <w:rPr>
                                <w:rFonts w:cs="Arial"/>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18D40A3" id="_x0000_t202" coordsize="21600,21600" o:spt="202" path="m,l,21600r21600,l21600,xe">
                <v:stroke joinstyle="miter"/>
                <v:path gradientshapeok="t" o:connecttype="rect"/>
              </v:shapetype>
              <v:shape id="Text Box 3" o:spid="_x0000_s1026" type="#_x0000_t202" style="position:absolute;left:0;text-align:left;margin-left:0;margin-top:294.1pt;width:468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" stroked="f">
                <v:textbox style="mso-fit-shape-to-text:t" inset="0,0,0,0">
                  <w:txbxContent>
                    <w:p w14:paraId="57029114" w14:textId="53C0A64E" w:rsidR="006E198A" w:rsidRPr="005C4B73" w:rsidRDefault="006E198A" w:rsidP="006E198A">
                      <w:pPr>
                        <w:jc w:val="center"/>
                        <w:rPr>
                          <w:rFonts w:cs="Arial"/>
                        </w:rPr>
                      </w:pPr>
                    </w:p>
                  </w:txbxContent>
                </v:textbox>
                <w10:wrap type="topAndBottom"/>
              </v:shape>
            </w:pict>
          </mc:Fallback>
        </mc:AlternateContent>
      </w:r>
    </w:p>
    <w:p w14:paraId="213A13C6" w14:textId="77777777" w:rsidR="0068348B" w:rsidRPr="00495FCB" w:rsidRDefault="0068348B" w:rsidP="00495FCB">
      <w:pPr>
        <w:jc w:val="left"/>
        <w:rPr>
          <w:rFonts w:eastAsiaTheme="majorEastAsia" w:cs="Arial"/>
          <w:i/>
          <w:noProof/>
          <w:color w:val="0070C0"/>
          <w:sz w:val="28"/>
          <w:szCs w:val="26"/>
          <w:lang w:val="en-GB"/>
        </w:rPr>
      </w:pPr>
      <w:r w:rsidRPr="00495FCB">
        <w:rPr>
          <w:rFonts w:cs="Arial"/>
          <w:noProof/>
          <w:lang w:val="en-GB"/>
        </w:rPr>
        <w:br w:type="page"/>
      </w:r>
    </w:p>
    <w:p w14:paraId="5FE4A40F" w14:textId="08041F86" w:rsidR="00C44CE0" w:rsidRPr="00495FCB" w:rsidRDefault="00C44CE0" w:rsidP="00495FCB">
      <w:pPr>
        <w:pStyle w:val="Heading2"/>
        <w:rPr>
          <w:rFonts w:cs="Arial"/>
          <w:noProof/>
          <w:lang w:val="en-GB"/>
        </w:rPr>
      </w:pPr>
      <w:bookmarkStart w:id="5" w:name="_Toc122979409"/>
      <w:r w:rsidRPr="00495FCB">
        <w:rPr>
          <w:rFonts w:cs="Arial"/>
          <w:noProof/>
          <w:lang w:val="en-GB"/>
        </w:rPr>
        <w:lastRenderedPageBreak/>
        <w:t xml:space="preserve">APPLYING SITUATIONAL ANALYSIS </w:t>
      </w:r>
      <w:r w:rsidR="00AE37B4" w:rsidRPr="00495FCB">
        <w:rPr>
          <w:rFonts w:cs="Arial"/>
          <w:noProof/>
          <w:lang w:val="en-GB"/>
        </w:rPr>
        <w:t>MODELS</w:t>
      </w:r>
      <w:bookmarkEnd w:id="5"/>
    </w:p>
    <w:p w14:paraId="3157E118" w14:textId="73288E30" w:rsidR="00235ED4" w:rsidRPr="00495FCB" w:rsidRDefault="00235ED4" w:rsidP="00495FCB">
      <w:pPr>
        <w:rPr>
          <w:rFonts w:cs="Arial"/>
          <w:noProof/>
          <w:lang w:val="en-GB"/>
        </w:rPr>
      </w:pPr>
      <w:r w:rsidRPr="00495FCB">
        <w:rPr>
          <w:rFonts w:cs="Arial"/>
          <w:noProof/>
          <w:lang w:val="en-GB"/>
        </w:rPr>
        <w:t xml:space="preserve">SWOT analysis is a framework which can be used to understand the internal situation of </w:t>
      </w:r>
      <w:r w:rsidR="001E501D">
        <w:rPr>
          <w:rFonts w:cs="Arial"/>
          <w:noProof/>
          <w:lang w:val="en-GB"/>
        </w:rPr>
        <w:t>AAI Security</w:t>
      </w:r>
      <w:r w:rsidRPr="00495FCB">
        <w:rPr>
          <w:rFonts w:cs="Arial"/>
          <w:noProof/>
          <w:lang w:val="en-GB"/>
        </w:rPr>
        <w:t xml:space="preserve">. </w:t>
      </w:r>
    </w:p>
    <w:p w14:paraId="13632D2A" w14:textId="77777777" w:rsidR="00235ED4" w:rsidRPr="00495FCB" w:rsidRDefault="00235ED4" w:rsidP="00495FCB">
      <w:pPr>
        <w:rPr>
          <w:rFonts w:cs="Arial"/>
          <w:noProof/>
          <w:sz w:val="24"/>
          <w:szCs w:val="24"/>
          <w:lang w:val="en-GB"/>
        </w:rPr>
      </w:pPr>
      <w:r w:rsidRPr="00495FCB">
        <w:rPr>
          <w:rFonts w:cs="Arial"/>
          <w:noProof/>
          <w:sz w:val="24"/>
          <w:szCs w:val="24"/>
          <w:lang w:val="en-GB"/>
        </w:rPr>
        <w:t>Strengths:</w:t>
      </w:r>
    </w:p>
    <w:p w14:paraId="5EC856C2" w14:textId="5FD39676" w:rsidR="00235ED4" w:rsidRPr="00495FCB" w:rsidRDefault="00235ED4" w:rsidP="00495FCB">
      <w:pPr>
        <w:pStyle w:val="ListParagraph"/>
        <w:numPr>
          <w:ilvl w:val="0"/>
          <w:numId w:val="12"/>
        </w:numPr>
        <w:rPr>
          <w:rFonts w:cs="Arial"/>
          <w:noProof/>
          <w:lang w:val="en-GB"/>
        </w:rPr>
      </w:pPr>
      <w:r w:rsidRPr="00495FCB">
        <w:rPr>
          <w:rFonts w:cs="Arial"/>
          <w:noProof/>
          <w:lang w:val="en-GB"/>
        </w:rPr>
        <w:t>The company has a huge market share in the UK retail industry.</w:t>
      </w:r>
    </w:p>
    <w:p w14:paraId="3197DAE8" w14:textId="6604B134" w:rsidR="00235ED4" w:rsidRPr="00EF2C87" w:rsidRDefault="001E501D" w:rsidP="00EF2C87">
      <w:pPr>
        <w:pStyle w:val="ListParagraph"/>
        <w:numPr>
          <w:ilvl w:val="0"/>
          <w:numId w:val="12"/>
        </w:numPr>
        <w:rPr>
          <w:rFonts w:cs="Arial"/>
          <w:noProof/>
          <w:lang w:val="en-GB"/>
        </w:rPr>
      </w:pPr>
      <w:r>
        <w:rPr>
          <w:rFonts w:cs="Arial"/>
          <w:noProof/>
          <w:lang w:val="en-GB"/>
        </w:rPr>
        <w:t>It</w:t>
      </w:r>
      <w:r w:rsidR="00235ED4" w:rsidRPr="00495FCB">
        <w:rPr>
          <w:rFonts w:cs="Arial"/>
          <w:noProof/>
          <w:lang w:val="en-GB"/>
        </w:rPr>
        <w:t xml:space="preserve"> has more than </w:t>
      </w:r>
      <w:r w:rsidR="00DF7B95">
        <w:rPr>
          <w:rFonts w:cs="Arial"/>
          <w:noProof/>
          <w:lang w:val="en-GB"/>
        </w:rPr>
        <w:t>2000 offices</w:t>
      </w:r>
      <w:r w:rsidR="00235ED4" w:rsidRPr="00495FCB">
        <w:rPr>
          <w:rFonts w:cs="Arial"/>
          <w:noProof/>
          <w:lang w:val="en-GB"/>
        </w:rPr>
        <w:t xml:space="preserve"> located in different geographically diverse areas in the </w:t>
      </w:r>
      <w:r w:rsidR="004D6F32" w:rsidRPr="00495FCB">
        <w:rPr>
          <w:rFonts w:cs="Arial"/>
          <w:noProof/>
          <w:lang w:val="en-GB"/>
        </w:rPr>
        <w:t>UK (Statista, 2022)</w:t>
      </w:r>
      <w:r w:rsidR="00235ED4" w:rsidRPr="00495FCB">
        <w:rPr>
          <w:rFonts w:cs="Arial"/>
          <w:noProof/>
          <w:lang w:val="en-GB"/>
        </w:rPr>
        <w:t xml:space="preserve">. The number of </w:t>
      </w:r>
      <w:r w:rsidR="00DF7B95">
        <w:rPr>
          <w:rFonts w:cs="Arial"/>
          <w:noProof/>
          <w:lang w:val="en-GB"/>
        </w:rPr>
        <w:t>offices</w:t>
      </w:r>
      <w:r w:rsidR="00235ED4" w:rsidRPr="00495FCB">
        <w:rPr>
          <w:rFonts w:cs="Arial"/>
          <w:noProof/>
          <w:lang w:val="en-GB"/>
        </w:rPr>
        <w:t xml:space="preserve"> is continuously increasing.</w:t>
      </w:r>
    </w:p>
    <w:p w14:paraId="3C85A363" w14:textId="34B1010D" w:rsidR="00235ED4" w:rsidRPr="00495FCB" w:rsidRDefault="00235ED4" w:rsidP="00495FCB">
      <w:pPr>
        <w:pStyle w:val="ListParagraph"/>
        <w:numPr>
          <w:ilvl w:val="0"/>
          <w:numId w:val="12"/>
        </w:numPr>
        <w:rPr>
          <w:rFonts w:cs="Arial"/>
          <w:noProof/>
          <w:lang w:val="en-GB"/>
        </w:rPr>
      </w:pPr>
      <w:r w:rsidRPr="00495FCB">
        <w:rPr>
          <w:rFonts w:cs="Arial"/>
          <w:noProof/>
          <w:lang w:val="en-GB"/>
        </w:rPr>
        <w:t xml:space="preserve">The business model is very effective in the growing </w:t>
      </w:r>
      <w:r w:rsidR="00CB6392" w:rsidRPr="00495FCB">
        <w:rPr>
          <w:rFonts w:cs="Arial"/>
          <w:noProof/>
          <w:lang w:val="en-GB"/>
        </w:rPr>
        <w:t>market (Sudhakaran, 2022)</w:t>
      </w:r>
      <w:r w:rsidRPr="00495FCB">
        <w:rPr>
          <w:rFonts w:cs="Arial"/>
          <w:noProof/>
          <w:lang w:val="en-GB"/>
        </w:rPr>
        <w:t xml:space="preserve">. </w:t>
      </w:r>
    </w:p>
    <w:p w14:paraId="6DD9D844" w14:textId="77777777" w:rsidR="00235ED4" w:rsidRPr="00495FCB" w:rsidRDefault="00235ED4" w:rsidP="00495FCB">
      <w:pPr>
        <w:rPr>
          <w:rFonts w:cs="Arial"/>
          <w:noProof/>
          <w:sz w:val="24"/>
          <w:szCs w:val="24"/>
          <w:lang w:val="en-GB"/>
        </w:rPr>
      </w:pPr>
      <w:r w:rsidRPr="00495FCB">
        <w:rPr>
          <w:rFonts w:cs="Arial"/>
          <w:noProof/>
          <w:sz w:val="24"/>
          <w:szCs w:val="24"/>
          <w:lang w:val="en-GB"/>
        </w:rPr>
        <w:t>Weaknesses:</w:t>
      </w:r>
    </w:p>
    <w:p w14:paraId="594A9799" w14:textId="57C3A6D2" w:rsidR="00235ED4" w:rsidRPr="00495FCB" w:rsidRDefault="00235ED4" w:rsidP="00495FCB">
      <w:pPr>
        <w:pStyle w:val="ListParagraph"/>
        <w:numPr>
          <w:ilvl w:val="0"/>
          <w:numId w:val="13"/>
        </w:numPr>
        <w:rPr>
          <w:rFonts w:cs="Arial"/>
          <w:noProof/>
          <w:lang w:val="en-GB"/>
        </w:rPr>
      </w:pPr>
      <w:r w:rsidRPr="00495FCB">
        <w:rPr>
          <w:rFonts w:cs="Arial"/>
          <w:noProof/>
          <w:lang w:val="en-GB"/>
        </w:rPr>
        <w:t>The fiscal year 2021 has been negative growth in the net operating profit of the company because of poor management</w:t>
      </w:r>
      <w:r w:rsidR="009E2A6A" w:rsidRPr="00495FCB">
        <w:rPr>
          <w:rFonts w:cs="Arial"/>
          <w:noProof/>
          <w:lang w:val="en-GB"/>
        </w:rPr>
        <w:t xml:space="preserve"> (Statista, 2022)</w:t>
      </w:r>
      <w:r w:rsidRPr="00495FCB">
        <w:rPr>
          <w:rFonts w:cs="Arial"/>
          <w:noProof/>
          <w:lang w:val="en-GB"/>
        </w:rPr>
        <w:t>.</w:t>
      </w:r>
    </w:p>
    <w:p w14:paraId="1DA69BD4" w14:textId="06CD3D67" w:rsidR="00235ED4" w:rsidRPr="00495FCB" w:rsidRDefault="00235ED4" w:rsidP="00495FCB">
      <w:pPr>
        <w:pStyle w:val="ListParagraph"/>
        <w:numPr>
          <w:ilvl w:val="0"/>
          <w:numId w:val="13"/>
        </w:numPr>
        <w:rPr>
          <w:rFonts w:cs="Arial"/>
          <w:noProof/>
          <w:lang w:val="en-GB"/>
        </w:rPr>
      </w:pPr>
      <w:r w:rsidRPr="00495FCB">
        <w:rPr>
          <w:rFonts w:cs="Arial"/>
          <w:noProof/>
          <w:lang w:val="en-GB"/>
        </w:rPr>
        <w:t xml:space="preserve">Unfair practices and much negative news regarding </w:t>
      </w:r>
      <w:r w:rsidR="00EF2C87">
        <w:rPr>
          <w:rFonts w:cs="Arial"/>
          <w:noProof/>
          <w:lang w:val="en-GB"/>
        </w:rPr>
        <w:t>AAI Security</w:t>
      </w:r>
      <w:r w:rsidRPr="00495FCB">
        <w:rPr>
          <w:rFonts w:cs="Arial"/>
          <w:noProof/>
          <w:lang w:val="en-GB"/>
        </w:rPr>
        <w:t xml:space="preserve">'s operation have affected the company's positive </w:t>
      </w:r>
      <w:r w:rsidR="00CB6392" w:rsidRPr="00495FCB">
        <w:rPr>
          <w:rFonts w:cs="Arial"/>
          <w:noProof/>
          <w:lang w:val="en-GB"/>
        </w:rPr>
        <w:t>image (Sudhakaran, 2022)</w:t>
      </w:r>
      <w:r w:rsidRPr="00495FCB">
        <w:rPr>
          <w:rFonts w:cs="Arial"/>
          <w:noProof/>
          <w:lang w:val="en-GB"/>
        </w:rPr>
        <w:t>.</w:t>
      </w:r>
    </w:p>
    <w:p w14:paraId="6176C4D0" w14:textId="26EBAF81" w:rsidR="00C44CE0" w:rsidRPr="00495FCB" w:rsidRDefault="00235ED4" w:rsidP="00495FCB">
      <w:pPr>
        <w:pStyle w:val="ListParagraph"/>
        <w:numPr>
          <w:ilvl w:val="0"/>
          <w:numId w:val="13"/>
        </w:numPr>
        <w:rPr>
          <w:rFonts w:cs="Arial"/>
          <w:noProof/>
          <w:lang w:val="en-GB"/>
        </w:rPr>
      </w:pPr>
      <w:r w:rsidRPr="00495FCB">
        <w:rPr>
          <w:rFonts w:cs="Arial"/>
          <w:noProof/>
          <w:lang w:val="en-GB"/>
        </w:rPr>
        <w:t>Relationship with the employees has deteriorated several times because of the exploitative practice in the workplace.</w:t>
      </w:r>
    </w:p>
    <w:p w14:paraId="6BC71C89" w14:textId="77777777" w:rsidR="00103A89" w:rsidRPr="00495FCB" w:rsidRDefault="00103A89" w:rsidP="00495FCB">
      <w:pPr>
        <w:rPr>
          <w:rFonts w:cs="Arial"/>
          <w:noProof/>
          <w:sz w:val="24"/>
          <w:szCs w:val="24"/>
          <w:lang w:val="en-GB"/>
        </w:rPr>
      </w:pPr>
      <w:r w:rsidRPr="00495FCB">
        <w:rPr>
          <w:rFonts w:cs="Arial"/>
          <w:noProof/>
          <w:sz w:val="24"/>
          <w:szCs w:val="24"/>
          <w:lang w:val="en-GB"/>
        </w:rPr>
        <w:t>Opportunities:</w:t>
      </w:r>
    </w:p>
    <w:p w14:paraId="509EB312" w14:textId="43B397FD" w:rsidR="00103A89" w:rsidRPr="00495FCB" w:rsidRDefault="00103A89" w:rsidP="00495FCB">
      <w:pPr>
        <w:pStyle w:val="ListParagraph"/>
        <w:numPr>
          <w:ilvl w:val="0"/>
          <w:numId w:val="14"/>
        </w:numPr>
        <w:rPr>
          <w:rFonts w:cs="Arial"/>
          <w:noProof/>
          <w:lang w:val="en-GB"/>
        </w:rPr>
      </w:pPr>
      <w:r w:rsidRPr="00495FCB">
        <w:rPr>
          <w:rFonts w:cs="Arial"/>
          <w:noProof/>
          <w:lang w:val="en-GB"/>
        </w:rPr>
        <w:t>The company has the opportunity to expand its business and be the market leader in emerging markets.</w:t>
      </w:r>
    </w:p>
    <w:p w14:paraId="7348AAC1" w14:textId="7E594D4E" w:rsidR="00103A89" w:rsidRPr="00495FCB" w:rsidRDefault="00103A89" w:rsidP="00495FCB">
      <w:pPr>
        <w:pStyle w:val="ListParagraph"/>
        <w:numPr>
          <w:ilvl w:val="0"/>
          <w:numId w:val="14"/>
        </w:numPr>
        <w:rPr>
          <w:rFonts w:cs="Arial"/>
          <w:noProof/>
          <w:lang w:val="en-GB"/>
        </w:rPr>
      </w:pPr>
      <w:r w:rsidRPr="00495FCB">
        <w:rPr>
          <w:rFonts w:cs="Arial"/>
          <w:noProof/>
          <w:lang w:val="en-GB"/>
        </w:rPr>
        <w:t>It can improve its services by adopting the latest technologies.</w:t>
      </w:r>
    </w:p>
    <w:p w14:paraId="45CB998F" w14:textId="668C61CA" w:rsidR="00103A89" w:rsidRPr="00495FCB" w:rsidRDefault="00103A89" w:rsidP="00495FCB">
      <w:pPr>
        <w:pStyle w:val="ListParagraph"/>
        <w:numPr>
          <w:ilvl w:val="0"/>
          <w:numId w:val="14"/>
        </w:numPr>
        <w:rPr>
          <w:rFonts w:cs="Arial"/>
          <w:noProof/>
          <w:lang w:val="en-GB"/>
        </w:rPr>
      </w:pPr>
      <w:r w:rsidRPr="00495FCB">
        <w:rPr>
          <w:rFonts w:cs="Arial"/>
          <w:noProof/>
          <w:lang w:val="en-GB"/>
        </w:rPr>
        <w:t>It can also create strategic alliances with other businesses.</w:t>
      </w:r>
    </w:p>
    <w:p w14:paraId="2ECEEEEC" w14:textId="77777777" w:rsidR="00103A89" w:rsidRPr="00495FCB" w:rsidRDefault="00103A89" w:rsidP="00495FCB">
      <w:pPr>
        <w:rPr>
          <w:rFonts w:cs="Arial"/>
          <w:noProof/>
          <w:sz w:val="24"/>
          <w:szCs w:val="24"/>
          <w:lang w:val="en-GB"/>
        </w:rPr>
      </w:pPr>
      <w:r w:rsidRPr="00495FCB">
        <w:rPr>
          <w:rFonts w:cs="Arial"/>
          <w:noProof/>
          <w:sz w:val="24"/>
          <w:szCs w:val="24"/>
          <w:lang w:val="en-GB"/>
        </w:rPr>
        <w:t>Threats:</w:t>
      </w:r>
    </w:p>
    <w:p w14:paraId="53B0A3C2" w14:textId="1FEC2BBE" w:rsidR="00103A89" w:rsidRPr="00495FCB" w:rsidRDefault="0008475E" w:rsidP="00495FCB">
      <w:pPr>
        <w:pStyle w:val="ListParagraph"/>
        <w:numPr>
          <w:ilvl w:val="0"/>
          <w:numId w:val="15"/>
        </w:numPr>
        <w:rPr>
          <w:rFonts w:cs="Arial"/>
          <w:noProof/>
          <w:lang w:val="en-GB"/>
        </w:rPr>
      </w:pPr>
      <w:r w:rsidRPr="00495FCB">
        <w:rPr>
          <w:rFonts w:cs="Arial"/>
          <w:noProof/>
          <w:lang w:val="en-GB"/>
        </w:rPr>
        <w:t>An e</w:t>
      </w:r>
      <w:r w:rsidR="00103A89" w:rsidRPr="00495FCB">
        <w:rPr>
          <w:rFonts w:cs="Arial"/>
          <w:noProof/>
          <w:lang w:val="en-GB"/>
        </w:rPr>
        <w:t xml:space="preserve">conomic crisis can hinder the growth of the </w:t>
      </w:r>
      <w:r w:rsidR="004D6F32" w:rsidRPr="00495FCB">
        <w:rPr>
          <w:rFonts w:cs="Arial"/>
          <w:noProof/>
          <w:lang w:val="en-GB"/>
        </w:rPr>
        <w:t>company (Statista, 2022)</w:t>
      </w:r>
      <w:r w:rsidR="00103A89" w:rsidRPr="00495FCB">
        <w:rPr>
          <w:rFonts w:cs="Arial"/>
          <w:noProof/>
          <w:lang w:val="en-GB"/>
        </w:rPr>
        <w:t>.</w:t>
      </w:r>
    </w:p>
    <w:p w14:paraId="3A872304" w14:textId="560465A8" w:rsidR="00103A89" w:rsidRPr="00495FCB" w:rsidRDefault="00103A89" w:rsidP="00495FCB">
      <w:pPr>
        <w:pStyle w:val="ListParagraph"/>
        <w:numPr>
          <w:ilvl w:val="0"/>
          <w:numId w:val="15"/>
        </w:numPr>
        <w:rPr>
          <w:rFonts w:cs="Arial"/>
          <w:noProof/>
          <w:lang w:val="en-GB"/>
        </w:rPr>
      </w:pPr>
      <w:r w:rsidRPr="00495FCB">
        <w:rPr>
          <w:rFonts w:cs="Arial"/>
          <w:noProof/>
          <w:lang w:val="en-GB"/>
        </w:rPr>
        <w:t>Supply chain disruption is the biggest threat to the company's success.</w:t>
      </w:r>
    </w:p>
    <w:p w14:paraId="3AB8A2D5" w14:textId="2CF6CE29" w:rsidR="00103A89" w:rsidRPr="00495FCB" w:rsidRDefault="00103A89" w:rsidP="00495FCB">
      <w:pPr>
        <w:pStyle w:val="ListParagraph"/>
        <w:numPr>
          <w:ilvl w:val="0"/>
          <w:numId w:val="15"/>
        </w:numPr>
        <w:rPr>
          <w:rFonts w:cs="Arial"/>
          <w:noProof/>
          <w:lang w:val="en-GB"/>
        </w:rPr>
      </w:pPr>
      <w:r w:rsidRPr="00495FCB">
        <w:rPr>
          <w:rFonts w:cs="Arial"/>
          <w:noProof/>
          <w:lang w:val="en-GB"/>
        </w:rPr>
        <w:t>The competition in the industry is very intense.</w:t>
      </w:r>
    </w:p>
    <w:p w14:paraId="246958F3" w14:textId="422C0063" w:rsidR="00C44CE0" w:rsidRPr="00495FCB" w:rsidRDefault="00C44CE0" w:rsidP="00495FCB">
      <w:pPr>
        <w:pStyle w:val="Heading2"/>
        <w:rPr>
          <w:rFonts w:cs="Arial"/>
          <w:noProof/>
          <w:lang w:val="en-GB"/>
        </w:rPr>
      </w:pPr>
      <w:bookmarkStart w:id="6" w:name="_Toc122979410"/>
      <w:r w:rsidRPr="00495FCB">
        <w:rPr>
          <w:rFonts w:cs="Arial"/>
          <w:noProof/>
          <w:lang w:val="en-GB"/>
        </w:rPr>
        <w:t>RANGE OF ALTERNATIVE SOLUTIONS</w:t>
      </w:r>
      <w:bookmarkEnd w:id="6"/>
    </w:p>
    <w:p w14:paraId="5ED001AA" w14:textId="77777777" w:rsidR="00B44B26" w:rsidRPr="00495FCB" w:rsidRDefault="00B44B26" w:rsidP="00495FCB">
      <w:pPr>
        <w:rPr>
          <w:rFonts w:cs="Arial"/>
          <w:noProof/>
          <w:lang w:val="en-GB"/>
        </w:rPr>
      </w:pPr>
      <w:r w:rsidRPr="00495FCB">
        <w:rPr>
          <w:rFonts w:cs="Arial"/>
          <w:noProof/>
          <w:lang w:val="en-GB"/>
        </w:rPr>
        <w:t>The followings are some solutions to overcome the problem and increase the satisfaction of the employees.</w:t>
      </w:r>
    </w:p>
    <w:p w14:paraId="6CDCBB3C" w14:textId="77777777" w:rsidR="00B44B26" w:rsidRPr="00495FCB" w:rsidRDefault="00B44B26" w:rsidP="00495FCB">
      <w:pPr>
        <w:rPr>
          <w:rFonts w:cs="Arial"/>
          <w:noProof/>
          <w:lang w:val="en-GB"/>
        </w:rPr>
      </w:pPr>
      <w:r w:rsidRPr="00495FCB">
        <w:rPr>
          <w:rFonts w:cs="Arial"/>
          <w:noProof/>
          <w:lang w:val="en-GB"/>
        </w:rPr>
        <w:t xml:space="preserve">Solution 1: Provide reasonable payment, and recognition and increase transparency. </w:t>
      </w:r>
    </w:p>
    <w:p w14:paraId="6B07DCE3" w14:textId="77777777" w:rsidR="00B44B26" w:rsidRPr="00495FCB" w:rsidRDefault="00B44B26" w:rsidP="00495FCB">
      <w:pPr>
        <w:rPr>
          <w:rFonts w:cs="Arial"/>
          <w:noProof/>
          <w:lang w:val="en-GB"/>
        </w:rPr>
      </w:pPr>
      <w:r w:rsidRPr="00495FCB">
        <w:rPr>
          <w:rFonts w:cs="Arial"/>
          <w:noProof/>
          <w:lang w:val="en-GB"/>
        </w:rPr>
        <w:t>Solution 2: Improve management capabilities to improve the employee relationship with the company.</w:t>
      </w:r>
    </w:p>
    <w:p w14:paraId="78861FA4" w14:textId="27B1E67B" w:rsidR="00C44CE0" w:rsidRPr="00495FCB" w:rsidRDefault="00B44B26" w:rsidP="00495FCB">
      <w:pPr>
        <w:rPr>
          <w:rFonts w:cs="Arial"/>
          <w:noProof/>
          <w:lang w:val="en-GB"/>
        </w:rPr>
      </w:pPr>
      <w:r w:rsidRPr="00495FCB">
        <w:rPr>
          <w:rFonts w:cs="Arial"/>
          <w:noProof/>
          <w:lang w:val="en-GB"/>
        </w:rPr>
        <w:t>Solution 3: Develop a positive workplace culture to motivate the employees.</w:t>
      </w:r>
    </w:p>
    <w:p w14:paraId="4C78CDB7" w14:textId="51B0F892" w:rsidR="00C44CE0" w:rsidRPr="00495FCB" w:rsidRDefault="00C44CE0" w:rsidP="00495FCB">
      <w:pPr>
        <w:pStyle w:val="Heading2"/>
        <w:rPr>
          <w:rFonts w:cs="Arial"/>
          <w:noProof/>
          <w:lang w:val="en-GB"/>
        </w:rPr>
      </w:pPr>
      <w:bookmarkStart w:id="7" w:name="_Toc122979411"/>
      <w:r w:rsidRPr="00495FCB">
        <w:rPr>
          <w:rFonts w:cs="Arial"/>
          <w:noProof/>
          <w:lang w:val="en-GB"/>
        </w:rPr>
        <w:lastRenderedPageBreak/>
        <w:t>EVALUATION OF ALTERNATIVE SOLUTIONS</w:t>
      </w:r>
      <w:bookmarkEnd w:id="7"/>
    </w:p>
    <w:p w14:paraId="499CB0B5" w14:textId="77777777" w:rsidR="00506A14" w:rsidRPr="00495FCB" w:rsidRDefault="00506A14" w:rsidP="00495FCB">
      <w:pPr>
        <w:rPr>
          <w:rFonts w:cs="Arial"/>
          <w:noProof/>
          <w:lang w:val="en-GB"/>
        </w:rPr>
      </w:pPr>
      <w:r w:rsidRPr="00495FCB">
        <w:rPr>
          <w:rFonts w:cs="Arial"/>
          <w:noProof/>
          <w:lang w:val="en-GB"/>
        </w:rPr>
        <w:t xml:space="preserve">The pros and cons of the three alternative solutions are explained below: </w:t>
      </w:r>
    </w:p>
    <w:p w14:paraId="1B33E939" w14:textId="77777777" w:rsidR="00506A14" w:rsidRPr="00495FCB" w:rsidRDefault="00506A14" w:rsidP="00495FCB">
      <w:pPr>
        <w:rPr>
          <w:rFonts w:cs="Arial"/>
          <w:b/>
          <w:bCs/>
          <w:noProof/>
          <w:sz w:val="24"/>
          <w:szCs w:val="24"/>
          <w:lang w:val="en-GB"/>
        </w:rPr>
      </w:pPr>
      <w:r w:rsidRPr="00495FCB">
        <w:rPr>
          <w:rFonts w:cs="Arial"/>
          <w:b/>
          <w:bCs/>
          <w:noProof/>
          <w:sz w:val="24"/>
          <w:szCs w:val="24"/>
          <w:lang w:val="en-GB"/>
        </w:rPr>
        <w:t>Solution 1:</w:t>
      </w:r>
    </w:p>
    <w:p w14:paraId="3186DE8A" w14:textId="77777777" w:rsidR="00506A14" w:rsidRPr="00495FCB" w:rsidRDefault="00506A14" w:rsidP="00495FCB">
      <w:pPr>
        <w:rPr>
          <w:rFonts w:cs="Arial"/>
          <w:noProof/>
          <w:sz w:val="24"/>
          <w:szCs w:val="24"/>
          <w:lang w:val="en-GB"/>
        </w:rPr>
      </w:pPr>
      <w:r w:rsidRPr="00495FCB">
        <w:rPr>
          <w:rFonts w:cs="Arial"/>
          <w:noProof/>
          <w:sz w:val="24"/>
          <w:szCs w:val="24"/>
          <w:lang w:val="en-GB"/>
        </w:rPr>
        <w:t>Pros:</w:t>
      </w:r>
    </w:p>
    <w:p w14:paraId="1E141BC4" w14:textId="597468DA" w:rsidR="00506A14" w:rsidRPr="00495FCB" w:rsidRDefault="00506A14" w:rsidP="00495FCB">
      <w:pPr>
        <w:pStyle w:val="ListParagraph"/>
        <w:numPr>
          <w:ilvl w:val="0"/>
          <w:numId w:val="16"/>
        </w:numPr>
        <w:rPr>
          <w:rFonts w:cs="Arial"/>
          <w:noProof/>
          <w:lang w:val="en-GB"/>
        </w:rPr>
      </w:pPr>
      <w:r w:rsidRPr="00495FCB">
        <w:rPr>
          <w:rFonts w:cs="Arial"/>
          <w:noProof/>
          <w:lang w:val="en-GB"/>
        </w:rPr>
        <w:t xml:space="preserve">The increased payment, recognition and increased transparency have a direct impact on the extrinsic motivation factors of the </w:t>
      </w:r>
      <w:r w:rsidR="00EE5010" w:rsidRPr="00495FCB">
        <w:rPr>
          <w:rFonts w:cs="Arial"/>
          <w:noProof/>
          <w:lang w:val="en-GB"/>
        </w:rPr>
        <w:t>employees (Lee, 2020)</w:t>
      </w:r>
      <w:r w:rsidRPr="00495FCB">
        <w:rPr>
          <w:rFonts w:cs="Arial"/>
          <w:noProof/>
          <w:lang w:val="en-GB"/>
        </w:rPr>
        <w:t>. Since the employees are dissatisfied in the workplace for being underpaid, and the lack of recognition, the company can directly solve the root causes and solve the problem faster.</w:t>
      </w:r>
    </w:p>
    <w:p w14:paraId="0479FA8F" w14:textId="22B9D3EF" w:rsidR="00506A14" w:rsidRPr="00495FCB" w:rsidRDefault="00506A14" w:rsidP="00495FCB">
      <w:pPr>
        <w:pStyle w:val="ListParagraph"/>
        <w:numPr>
          <w:ilvl w:val="0"/>
          <w:numId w:val="16"/>
        </w:numPr>
        <w:rPr>
          <w:rFonts w:cs="Arial"/>
          <w:noProof/>
          <w:lang w:val="en-GB"/>
        </w:rPr>
      </w:pPr>
      <w:r w:rsidRPr="00495FCB">
        <w:rPr>
          <w:rFonts w:cs="Arial"/>
          <w:noProof/>
          <w:lang w:val="en-GB"/>
        </w:rPr>
        <w:t xml:space="preserve">The effect of this solution will instantly eliminate employee dissatisfaction. </w:t>
      </w:r>
    </w:p>
    <w:p w14:paraId="568DF6F2" w14:textId="7C383EB9" w:rsidR="00506A14" w:rsidRPr="00495FCB" w:rsidRDefault="00506A14" w:rsidP="00495FCB">
      <w:pPr>
        <w:pStyle w:val="ListParagraph"/>
        <w:numPr>
          <w:ilvl w:val="0"/>
          <w:numId w:val="16"/>
        </w:numPr>
        <w:rPr>
          <w:rFonts w:cs="Arial"/>
          <w:noProof/>
          <w:lang w:val="en-GB"/>
        </w:rPr>
      </w:pPr>
      <w:r w:rsidRPr="00495FCB">
        <w:rPr>
          <w:rFonts w:cs="Arial"/>
          <w:noProof/>
          <w:lang w:val="en-GB"/>
        </w:rPr>
        <w:t>It is a long-term problem-solving solution which is used by many successful businesses. Increased payment and recognition will help</w:t>
      </w:r>
      <w:r w:rsidR="00836C39">
        <w:rPr>
          <w:rFonts w:cs="Arial"/>
          <w:noProof/>
          <w:lang w:val="en-GB"/>
        </w:rPr>
        <w:t xml:space="preserve"> AAI Security </w:t>
      </w:r>
      <w:r w:rsidRPr="00495FCB">
        <w:rPr>
          <w:rFonts w:cs="Arial"/>
          <w:noProof/>
          <w:lang w:val="en-GB"/>
        </w:rPr>
        <w:t xml:space="preserve">to retain the most capable and skilled </w:t>
      </w:r>
      <w:r w:rsidR="004B334D" w:rsidRPr="00495FCB">
        <w:rPr>
          <w:rFonts w:cs="Arial"/>
          <w:noProof/>
          <w:lang w:val="en-GB"/>
        </w:rPr>
        <w:t xml:space="preserve">employees (Roskams </w:t>
      </w:r>
      <w:r w:rsidR="00AD4621" w:rsidRPr="00495FCB">
        <w:rPr>
          <w:rFonts w:cs="Arial"/>
          <w:noProof/>
          <w:lang w:val="en-GB"/>
        </w:rPr>
        <w:t>and</w:t>
      </w:r>
      <w:r w:rsidR="004B334D" w:rsidRPr="00495FCB">
        <w:rPr>
          <w:rFonts w:cs="Arial"/>
          <w:noProof/>
          <w:lang w:val="en-GB"/>
        </w:rPr>
        <w:t xml:space="preserve"> Haynes, 2019)</w:t>
      </w:r>
      <w:r w:rsidRPr="00495FCB">
        <w:rPr>
          <w:rFonts w:cs="Arial"/>
          <w:noProof/>
          <w:lang w:val="en-GB"/>
        </w:rPr>
        <w:t>.</w:t>
      </w:r>
    </w:p>
    <w:p w14:paraId="16409752" w14:textId="77777777" w:rsidR="00506A14" w:rsidRPr="00495FCB" w:rsidRDefault="00506A14" w:rsidP="00495FCB">
      <w:pPr>
        <w:rPr>
          <w:rFonts w:cs="Arial"/>
          <w:noProof/>
          <w:sz w:val="24"/>
          <w:szCs w:val="24"/>
          <w:lang w:val="en-GB"/>
        </w:rPr>
      </w:pPr>
      <w:r w:rsidRPr="00495FCB">
        <w:rPr>
          <w:rFonts w:cs="Arial"/>
          <w:noProof/>
          <w:sz w:val="24"/>
          <w:szCs w:val="24"/>
          <w:lang w:val="en-GB"/>
        </w:rPr>
        <w:t>Cons:</w:t>
      </w:r>
    </w:p>
    <w:p w14:paraId="46F9DE42" w14:textId="372873C2" w:rsidR="00506A14" w:rsidRPr="00495FCB" w:rsidRDefault="0008475E" w:rsidP="00495FCB">
      <w:pPr>
        <w:pStyle w:val="ListParagraph"/>
        <w:numPr>
          <w:ilvl w:val="0"/>
          <w:numId w:val="17"/>
        </w:numPr>
        <w:rPr>
          <w:rFonts w:cs="Arial"/>
          <w:noProof/>
          <w:lang w:val="en-GB"/>
        </w:rPr>
      </w:pPr>
      <w:r w:rsidRPr="00495FCB">
        <w:rPr>
          <w:rFonts w:cs="Arial"/>
          <w:noProof/>
          <w:lang w:val="en-GB"/>
        </w:rPr>
        <w:t>A s</w:t>
      </w:r>
      <w:r w:rsidR="00506A14" w:rsidRPr="00495FCB">
        <w:rPr>
          <w:rFonts w:cs="Arial"/>
          <w:noProof/>
          <w:lang w:val="en-GB"/>
        </w:rPr>
        <w:t xml:space="preserve">udden increase in payment </w:t>
      </w:r>
      <w:r w:rsidRPr="00495FCB">
        <w:rPr>
          <w:rFonts w:cs="Arial"/>
          <w:noProof/>
          <w:lang w:val="en-GB"/>
        </w:rPr>
        <w:t>to</w:t>
      </w:r>
      <w:r w:rsidR="00506A14" w:rsidRPr="00495FCB">
        <w:rPr>
          <w:rFonts w:cs="Arial"/>
          <w:noProof/>
          <w:lang w:val="en-GB"/>
        </w:rPr>
        <w:t xml:space="preserve"> the employees will increase the overall costs of the business and it will affect the company's profitability</w:t>
      </w:r>
      <w:r w:rsidR="009E2A6A" w:rsidRPr="00495FCB">
        <w:rPr>
          <w:rFonts w:cs="Arial"/>
          <w:noProof/>
          <w:lang w:val="en-GB"/>
        </w:rPr>
        <w:t xml:space="preserve"> </w:t>
      </w:r>
      <w:r w:rsidR="00E53783" w:rsidRPr="00495FCB">
        <w:rPr>
          <w:rFonts w:cs="Arial"/>
          <w:noProof/>
          <w:lang w:val="en-GB"/>
        </w:rPr>
        <w:t>(Shakoor et al., 2021).</w:t>
      </w:r>
    </w:p>
    <w:p w14:paraId="5178B7FA" w14:textId="7ACE5C2D" w:rsidR="00C44CE0" w:rsidRPr="00495FCB" w:rsidRDefault="00506A14" w:rsidP="00495FCB">
      <w:pPr>
        <w:pStyle w:val="ListParagraph"/>
        <w:numPr>
          <w:ilvl w:val="0"/>
          <w:numId w:val="17"/>
        </w:numPr>
        <w:rPr>
          <w:rFonts w:cs="Arial"/>
          <w:noProof/>
          <w:lang w:val="en-GB"/>
        </w:rPr>
      </w:pPr>
      <w:r w:rsidRPr="00495FCB">
        <w:rPr>
          <w:rFonts w:cs="Arial"/>
          <w:noProof/>
          <w:lang w:val="en-GB"/>
        </w:rPr>
        <w:t xml:space="preserve">The budget and resource constraints make the solution implementation difficult for </w:t>
      </w:r>
      <w:r w:rsidR="00836C39">
        <w:rPr>
          <w:rFonts w:cs="Arial"/>
          <w:noProof/>
          <w:lang w:val="en-GB"/>
        </w:rPr>
        <w:t>AAI Security</w:t>
      </w:r>
      <w:r w:rsidRPr="00495FCB">
        <w:rPr>
          <w:rFonts w:cs="Arial"/>
          <w:noProof/>
          <w:lang w:val="en-GB"/>
        </w:rPr>
        <w:t>.</w:t>
      </w:r>
    </w:p>
    <w:p w14:paraId="6D4A2347" w14:textId="77777777" w:rsidR="004C78F8" w:rsidRPr="00495FCB" w:rsidRDefault="004C78F8" w:rsidP="00495FCB">
      <w:pPr>
        <w:rPr>
          <w:rFonts w:cs="Arial"/>
          <w:b/>
          <w:bCs/>
          <w:noProof/>
          <w:sz w:val="24"/>
          <w:szCs w:val="24"/>
          <w:lang w:val="en-GB"/>
        </w:rPr>
      </w:pPr>
      <w:r w:rsidRPr="00495FCB">
        <w:rPr>
          <w:rFonts w:cs="Arial"/>
          <w:b/>
          <w:bCs/>
          <w:noProof/>
          <w:sz w:val="24"/>
          <w:szCs w:val="24"/>
          <w:lang w:val="en-GB"/>
        </w:rPr>
        <w:t>Solution 2:</w:t>
      </w:r>
    </w:p>
    <w:p w14:paraId="5038396D" w14:textId="77777777" w:rsidR="004C78F8" w:rsidRPr="00495FCB" w:rsidRDefault="004C78F8" w:rsidP="00495FCB">
      <w:pPr>
        <w:rPr>
          <w:rFonts w:cs="Arial"/>
          <w:noProof/>
          <w:sz w:val="24"/>
          <w:szCs w:val="24"/>
          <w:lang w:val="en-GB"/>
        </w:rPr>
      </w:pPr>
      <w:r w:rsidRPr="00495FCB">
        <w:rPr>
          <w:rFonts w:cs="Arial"/>
          <w:noProof/>
          <w:sz w:val="24"/>
          <w:szCs w:val="24"/>
          <w:lang w:val="en-GB"/>
        </w:rPr>
        <w:t>Pros:</w:t>
      </w:r>
    </w:p>
    <w:p w14:paraId="17FFF453" w14:textId="519BD535" w:rsidR="004C78F8" w:rsidRPr="00495FCB" w:rsidRDefault="004C78F8" w:rsidP="00495FCB">
      <w:pPr>
        <w:pStyle w:val="ListParagraph"/>
        <w:numPr>
          <w:ilvl w:val="0"/>
          <w:numId w:val="18"/>
        </w:numPr>
        <w:rPr>
          <w:rFonts w:cs="Arial"/>
          <w:noProof/>
          <w:lang w:val="en-GB"/>
        </w:rPr>
      </w:pPr>
      <w:r w:rsidRPr="00495FCB">
        <w:rPr>
          <w:rFonts w:cs="Arial"/>
          <w:noProof/>
          <w:lang w:val="en-GB"/>
        </w:rPr>
        <w:t xml:space="preserve">The increased management capabilities will ensure that there exists a good relationship with the </w:t>
      </w:r>
      <w:r w:rsidR="004B334D" w:rsidRPr="00495FCB">
        <w:rPr>
          <w:rFonts w:cs="Arial"/>
          <w:noProof/>
          <w:lang w:val="en-GB"/>
        </w:rPr>
        <w:t xml:space="preserve">employees (Roskams </w:t>
      </w:r>
      <w:r w:rsidR="00AD4621" w:rsidRPr="00495FCB">
        <w:rPr>
          <w:rFonts w:cs="Arial"/>
          <w:noProof/>
          <w:lang w:val="en-GB"/>
        </w:rPr>
        <w:t>and</w:t>
      </w:r>
      <w:r w:rsidR="004B334D" w:rsidRPr="00495FCB">
        <w:rPr>
          <w:rFonts w:cs="Arial"/>
          <w:noProof/>
          <w:lang w:val="en-GB"/>
        </w:rPr>
        <w:t xml:space="preserve"> Haynes, 2019)</w:t>
      </w:r>
      <w:r w:rsidRPr="00495FCB">
        <w:rPr>
          <w:rFonts w:cs="Arial"/>
          <w:noProof/>
          <w:lang w:val="en-GB"/>
        </w:rPr>
        <w:t>.</w:t>
      </w:r>
    </w:p>
    <w:p w14:paraId="514CD2F1" w14:textId="68A1BC13" w:rsidR="004C78F8" w:rsidRPr="00495FCB" w:rsidRDefault="004C78F8" w:rsidP="00495FCB">
      <w:pPr>
        <w:pStyle w:val="ListParagraph"/>
        <w:numPr>
          <w:ilvl w:val="0"/>
          <w:numId w:val="18"/>
        </w:numPr>
        <w:rPr>
          <w:rFonts w:cs="Arial"/>
          <w:noProof/>
          <w:lang w:val="en-GB"/>
        </w:rPr>
      </w:pPr>
      <w:r w:rsidRPr="00495FCB">
        <w:rPr>
          <w:rFonts w:cs="Arial"/>
          <w:noProof/>
          <w:lang w:val="en-GB"/>
        </w:rPr>
        <w:t xml:space="preserve">It does not create any pressure on the company's budget and resources. </w:t>
      </w:r>
    </w:p>
    <w:p w14:paraId="0B4549A3" w14:textId="159BB4AD" w:rsidR="004C78F8" w:rsidRPr="00495FCB" w:rsidRDefault="004C78F8" w:rsidP="00495FCB">
      <w:pPr>
        <w:pStyle w:val="ListParagraph"/>
        <w:numPr>
          <w:ilvl w:val="0"/>
          <w:numId w:val="18"/>
        </w:numPr>
        <w:rPr>
          <w:rFonts w:cs="Arial"/>
          <w:noProof/>
          <w:lang w:val="en-GB"/>
        </w:rPr>
      </w:pPr>
      <w:r w:rsidRPr="00495FCB">
        <w:rPr>
          <w:rFonts w:cs="Arial"/>
          <w:noProof/>
          <w:lang w:val="en-GB"/>
        </w:rPr>
        <w:t>The performance of the company will be improved under capable management.</w:t>
      </w:r>
    </w:p>
    <w:p w14:paraId="7C269CC5" w14:textId="77777777" w:rsidR="004C78F8" w:rsidRPr="00495FCB" w:rsidRDefault="004C78F8" w:rsidP="00495FCB">
      <w:pPr>
        <w:rPr>
          <w:rFonts w:cs="Arial"/>
          <w:noProof/>
          <w:sz w:val="24"/>
          <w:szCs w:val="24"/>
          <w:lang w:val="en-GB"/>
        </w:rPr>
      </w:pPr>
      <w:r w:rsidRPr="00495FCB">
        <w:rPr>
          <w:rFonts w:cs="Arial"/>
          <w:noProof/>
          <w:sz w:val="24"/>
          <w:szCs w:val="24"/>
          <w:lang w:val="en-GB"/>
        </w:rPr>
        <w:t>Cons:</w:t>
      </w:r>
    </w:p>
    <w:p w14:paraId="7059385C" w14:textId="796E6371" w:rsidR="004C78F8" w:rsidRPr="00495FCB" w:rsidRDefault="004C78F8" w:rsidP="00495FCB">
      <w:pPr>
        <w:pStyle w:val="ListParagraph"/>
        <w:numPr>
          <w:ilvl w:val="0"/>
          <w:numId w:val="19"/>
        </w:numPr>
        <w:rPr>
          <w:rFonts w:cs="Arial"/>
          <w:noProof/>
          <w:lang w:val="en-GB"/>
        </w:rPr>
      </w:pPr>
      <w:r w:rsidRPr="00495FCB">
        <w:rPr>
          <w:rFonts w:cs="Arial"/>
          <w:noProof/>
          <w:lang w:val="en-GB"/>
        </w:rPr>
        <w:t xml:space="preserve">Good relationships with the employees may increase satisfaction to some extent but it does not guarantee that employee dissatisfaction will be </w:t>
      </w:r>
      <w:r w:rsidR="00EE5010" w:rsidRPr="00495FCB">
        <w:rPr>
          <w:rFonts w:cs="Arial"/>
          <w:noProof/>
          <w:lang w:val="en-GB"/>
        </w:rPr>
        <w:t>eliminated (Lee, 2020)</w:t>
      </w:r>
      <w:r w:rsidRPr="00495FCB">
        <w:rPr>
          <w:rFonts w:cs="Arial"/>
          <w:noProof/>
          <w:lang w:val="en-GB"/>
        </w:rPr>
        <w:t>.</w:t>
      </w:r>
    </w:p>
    <w:p w14:paraId="72662F9C" w14:textId="035374E0" w:rsidR="004C78F8" w:rsidRPr="00495FCB" w:rsidRDefault="004C78F8" w:rsidP="00495FCB">
      <w:pPr>
        <w:pStyle w:val="ListParagraph"/>
        <w:numPr>
          <w:ilvl w:val="0"/>
          <w:numId w:val="19"/>
        </w:numPr>
        <w:rPr>
          <w:rFonts w:cs="Arial"/>
          <w:noProof/>
          <w:lang w:val="en-GB"/>
        </w:rPr>
      </w:pPr>
      <w:r w:rsidRPr="00495FCB">
        <w:rPr>
          <w:rFonts w:cs="Arial"/>
          <w:noProof/>
          <w:lang w:val="en-GB"/>
        </w:rPr>
        <w:t>It will need a longer time to implement.</w:t>
      </w:r>
    </w:p>
    <w:p w14:paraId="61268C38" w14:textId="77777777" w:rsidR="00CE6DC6" w:rsidRPr="00495FCB" w:rsidRDefault="00CE6DC6" w:rsidP="00495FCB">
      <w:pPr>
        <w:rPr>
          <w:rFonts w:cs="Arial"/>
          <w:b/>
          <w:bCs/>
          <w:noProof/>
          <w:sz w:val="24"/>
          <w:szCs w:val="24"/>
          <w:lang w:val="en-GB"/>
        </w:rPr>
      </w:pPr>
      <w:r w:rsidRPr="00495FCB">
        <w:rPr>
          <w:rFonts w:cs="Arial"/>
          <w:b/>
          <w:bCs/>
          <w:noProof/>
          <w:sz w:val="24"/>
          <w:szCs w:val="24"/>
          <w:lang w:val="en-GB"/>
        </w:rPr>
        <w:t>Solution 3:</w:t>
      </w:r>
    </w:p>
    <w:p w14:paraId="1EDE2161" w14:textId="77777777" w:rsidR="00CE6DC6" w:rsidRPr="00495FCB" w:rsidRDefault="00CE6DC6" w:rsidP="00495FCB">
      <w:pPr>
        <w:rPr>
          <w:rFonts w:cs="Arial"/>
          <w:noProof/>
          <w:sz w:val="24"/>
          <w:szCs w:val="24"/>
          <w:lang w:val="en-GB"/>
        </w:rPr>
      </w:pPr>
      <w:r w:rsidRPr="00495FCB">
        <w:rPr>
          <w:rFonts w:cs="Arial"/>
          <w:noProof/>
          <w:sz w:val="24"/>
          <w:szCs w:val="24"/>
          <w:lang w:val="en-GB"/>
        </w:rPr>
        <w:t>Pros:</w:t>
      </w:r>
    </w:p>
    <w:p w14:paraId="4AB34255" w14:textId="693663C4" w:rsidR="00CE6DC6" w:rsidRPr="00495FCB" w:rsidRDefault="00CE6DC6" w:rsidP="00495FCB">
      <w:pPr>
        <w:pStyle w:val="ListParagraph"/>
        <w:numPr>
          <w:ilvl w:val="0"/>
          <w:numId w:val="20"/>
        </w:numPr>
        <w:rPr>
          <w:rFonts w:cs="Arial"/>
          <w:noProof/>
          <w:lang w:val="en-GB"/>
        </w:rPr>
      </w:pPr>
      <w:r w:rsidRPr="00495FCB">
        <w:rPr>
          <w:rFonts w:cs="Arial"/>
          <w:noProof/>
          <w:lang w:val="en-GB"/>
        </w:rPr>
        <w:lastRenderedPageBreak/>
        <w:t>Better workplace culture ensures good health for employees and reduces stress</w:t>
      </w:r>
      <w:r w:rsidR="00DD3937" w:rsidRPr="00495FCB">
        <w:rPr>
          <w:rFonts w:cs="Arial"/>
          <w:noProof/>
          <w:lang w:val="en-GB"/>
        </w:rPr>
        <w:t xml:space="preserve"> (Lee, 2020). </w:t>
      </w:r>
      <w:r w:rsidRPr="00495FCB">
        <w:rPr>
          <w:rFonts w:cs="Arial"/>
          <w:noProof/>
          <w:lang w:val="en-GB"/>
        </w:rPr>
        <w:t>Even at lower pay, employees prefer to work in the organisation.</w:t>
      </w:r>
    </w:p>
    <w:p w14:paraId="5A048447" w14:textId="749BC0F9" w:rsidR="00CE6DC6" w:rsidRPr="00495FCB" w:rsidRDefault="00CE6DC6" w:rsidP="00495FCB">
      <w:pPr>
        <w:pStyle w:val="ListParagraph"/>
        <w:numPr>
          <w:ilvl w:val="0"/>
          <w:numId w:val="20"/>
        </w:numPr>
        <w:rPr>
          <w:rFonts w:cs="Arial"/>
          <w:noProof/>
          <w:lang w:val="en-GB"/>
        </w:rPr>
      </w:pPr>
      <w:r w:rsidRPr="00495FCB">
        <w:rPr>
          <w:rFonts w:cs="Arial"/>
          <w:noProof/>
          <w:lang w:val="en-GB"/>
        </w:rPr>
        <w:t>It will reduce employee turnover and build a loyal workforce.</w:t>
      </w:r>
    </w:p>
    <w:p w14:paraId="7A5389FB" w14:textId="0251FDC2" w:rsidR="00CE6DC6" w:rsidRPr="00495FCB" w:rsidRDefault="00CE6DC6" w:rsidP="00495FCB">
      <w:pPr>
        <w:pStyle w:val="ListParagraph"/>
        <w:numPr>
          <w:ilvl w:val="0"/>
          <w:numId w:val="20"/>
        </w:numPr>
        <w:rPr>
          <w:rFonts w:cs="Arial"/>
          <w:noProof/>
          <w:lang w:val="en-GB"/>
        </w:rPr>
      </w:pPr>
      <w:r w:rsidRPr="00495FCB">
        <w:rPr>
          <w:rFonts w:cs="Arial"/>
          <w:noProof/>
          <w:lang w:val="en-GB"/>
        </w:rPr>
        <w:t>This solution is cost-effective for the company.</w:t>
      </w:r>
    </w:p>
    <w:p w14:paraId="71E15B7D" w14:textId="0BBA61CD" w:rsidR="00CE6DC6" w:rsidRPr="00495FCB" w:rsidRDefault="00CE6DC6" w:rsidP="00495FCB">
      <w:pPr>
        <w:rPr>
          <w:rFonts w:cs="Arial"/>
          <w:noProof/>
          <w:sz w:val="24"/>
          <w:szCs w:val="24"/>
          <w:lang w:val="en-GB"/>
        </w:rPr>
      </w:pPr>
      <w:r w:rsidRPr="00495FCB">
        <w:rPr>
          <w:rFonts w:cs="Arial"/>
          <w:noProof/>
          <w:sz w:val="24"/>
          <w:szCs w:val="24"/>
          <w:lang w:val="en-GB"/>
        </w:rPr>
        <w:t>Cons</w:t>
      </w:r>
      <w:r w:rsidR="005C4B73" w:rsidRPr="00495FCB">
        <w:rPr>
          <w:rFonts w:cs="Arial"/>
          <w:noProof/>
          <w:sz w:val="24"/>
          <w:szCs w:val="24"/>
          <w:lang w:val="en-GB"/>
        </w:rPr>
        <w:t xml:space="preserve">: </w:t>
      </w:r>
    </w:p>
    <w:p w14:paraId="6D7FCD9B" w14:textId="4BCE0E1F" w:rsidR="00CE6DC6" w:rsidRPr="00495FCB" w:rsidRDefault="00CE6DC6" w:rsidP="00495FCB">
      <w:pPr>
        <w:pStyle w:val="ListParagraph"/>
        <w:numPr>
          <w:ilvl w:val="0"/>
          <w:numId w:val="21"/>
        </w:numPr>
        <w:rPr>
          <w:rFonts w:cs="Arial"/>
          <w:noProof/>
          <w:lang w:val="en-GB"/>
        </w:rPr>
      </w:pPr>
      <w:r w:rsidRPr="00495FCB">
        <w:rPr>
          <w:rFonts w:cs="Arial"/>
          <w:noProof/>
          <w:lang w:val="en-GB"/>
        </w:rPr>
        <w:t>Creating a better workforce culture is very difficult</w:t>
      </w:r>
      <w:r w:rsidR="00DD3937" w:rsidRPr="00495FCB">
        <w:rPr>
          <w:rFonts w:cs="Arial"/>
          <w:noProof/>
          <w:lang w:val="en-GB"/>
        </w:rPr>
        <w:t xml:space="preserve"> (Shakoor et al., 2021)</w:t>
      </w:r>
      <w:r w:rsidRPr="00495FCB">
        <w:rPr>
          <w:rFonts w:cs="Arial"/>
          <w:noProof/>
          <w:lang w:val="en-GB"/>
        </w:rPr>
        <w:t>. Even imitating other companies' cultures is not possible having the constraints of human resources and monetary factors</w:t>
      </w:r>
      <w:r w:rsidR="00DD3937" w:rsidRPr="00495FCB">
        <w:rPr>
          <w:rFonts w:cs="Arial"/>
          <w:noProof/>
          <w:lang w:val="en-GB"/>
        </w:rPr>
        <w:t xml:space="preserve">. </w:t>
      </w:r>
    </w:p>
    <w:p w14:paraId="33B764F5" w14:textId="7340637A" w:rsidR="00CE6DC6" w:rsidRPr="00495FCB" w:rsidRDefault="00CE6DC6" w:rsidP="00495FCB">
      <w:pPr>
        <w:pStyle w:val="ListParagraph"/>
        <w:numPr>
          <w:ilvl w:val="0"/>
          <w:numId w:val="21"/>
        </w:numPr>
        <w:rPr>
          <w:rFonts w:cs="Arial"/>
          <w:noProof/>
          <w:lang w:val="en-GB"/>
        </w:rPr>
      </w:pPr>
      <w:r w:rsidRPr="00495FCB">
        <w:rPr>
          <w:rFonts w:cs="Arial"/>
          <w:noProof/>
          <w:lang w:val="en-GB"/>
        </w:rPr>
        <w:t>It will require a longer time to implement and solve the problem.</w:t>
      </w:r>
    </w:p>
    <w:p w14:paraId="083543DF" w14:textId="3A265D11" w:rsidR="00617CA4" w:rsidRPr="00495FCB" w:rsidRDefault="00617CA4" w:rsidP="00495FCB">
      <w:pPr>
        <w:rPr>
          <w:rFonts w:cs="Arial"/>
          <w:noProof/>
          <w:lang w:val="en-GB"/>
        </w:rPr>
      </w:pPr>
      <w:r w:rsidRPr="00495FCB">
        <w:rPr>
          <w:rFonts w:cs="Arial"/>
          <w:noProof/>
          <w:lang w:val="en-GB"/>
        </w:rPr>
        <w:t>Among these alternative solutions, solution 1 seems more appropriate and effective to address the problem quickly. If the salary is increased, and employees are recognised for their contributions, employees’ dissatisfaction will be eliminated</w:t>
      </w:r>
      <w:r w:rsidR="00DD3937" w:rsidRPr="00495FCB">
        <w:rPr>
          <w:rFonts w:cs="Arial"/>
          <w:noProof/>
          <w:lang w:val="en-GB"/>
        </w:rPr>
        <w:t xml:space="preserve"> (Puccio et al., 2021). </w:t>
      </w:r>
      <w:r w:rsidRPr="00495FCB">
        <w:rPr>
          <w:rFonts w:cs="Arial"/>
          <w:noProof/>
          <w:lang w:val="en-GB"/>
        </w:rPr>
        <w:t>However, the company has to bear the increased costs of the solution.</w:t>
      </w:r>
    </w:p>
    <w:p w14:paraId="1F36CB23" w14:textId="1E40B370" w:rsidR="00C44CE0" w:rsidRPr="00495FCB" w:rsidRDefault="00C44CE0" w:rsidP="00495FCB">
      <w:pPr>
        <w:pStyle w:val="Heading1"/>
        <w:rPr>
          <w:rFonts w:cs="Arial"/>
          <w:noProof/>
          <w:lang w:val="en-GB"/>
        </w:rPr>
      </w:pPr>
      <w:bookmarkStart w:id="8" w:name="_Toc122979412"/>
      <w:r w:rsidRPr="00495FCB">
        <w:rPr>
          <w:rFonts w:cs="Arial"/>
          <w:noProof/>
          <w:lang w:val="en-GB"/>
        </w:rPr>
        <w:t>IMPLEMENTING THE SOLUTION</w:t>
      </w:r>
      <w:bookmarkEnd w:id="8"/>
    </w:p>
    <w:p w14:paraId="03C21603" w14:textId="597190D5" w:rsidR="005D78E1" w:rsidRPr="00495FCB" w:rsidRDefault="005D78E1" w:rsidP="00495FCB">
      <w:pPr>
        <w:rPr>
          <w:rFonts w:cs="Arial"/>
          <w:noProof/>
          <w:lang w:val="en-GB"/>
        </w:rPr>
      </w:pPr>
      <w:r w:rsidRPr="00495FCB">
        <w:rPr>
          <w:rFonts w:cs="Arial"/>
          <w:noProof/>
          <w:lang w:val="en-GB"/>
        </w:rPr>
        <w:t xml:space="preserve">The implementation of solution 1 in </w:t>
      </w:r>
      <w:r w:rsidR="00F06042">
        <w:rPr>
          <w:rFonts w:cs="Arial"/>
          <w:noProof/>
          <w:lang w:val="en-GB"/>
        </w:rPr>
        <w:t>AAI</w:t>
      </w:r>
      <w:r w:rsidR="003F189C">
        <w:rPr>
          <w:rFonts w:cs="Arial"/>
          <w:noProof/>
          <w:lang w:val="en-GB"/>
        </w:rPr>
        <w:t xml:space="preserve"> Security</w:t>
      </w:r>
      <w:r w:rsidRPr="00495FCB">
        <w:rPr>
          <w:rFonts w:cs="Arial"/>
          <w:noProof/>
          <w:lang w:val="en-GB"/>
        </w:rPr>
        <w:t xml:space="preserve"> needs successful change management in the organisation. So</w:t>
      </w:r>
      <w:r w:rsidR="005C4B73" w:rsidRPr="00495FCB">
        <w:rPr>
          <w:rFonts w:cs="Arial"/>
          <w:noProof/>
          <w:lang w:val="en-GB"/>
        </w:rPr>
        <w:t>,</w:t>
      </w:r>
      <w:r w:rsidRPr="00495FCB">
        <w:rPr>
          <w:rFonts w:cs="Arial"/>
          <w:noProof/>
          <w:lang w:val="en-GB"/>
        </w:rPr>
        <w:t xml:space="preserve"> </w:t>
      </w:r>
      <w:r w:rsidR="0008475E" w:rsidRPr="00495FCB">
        <w:rPr>
          <w:rFonts w:cs="Arial"/>
          <w:noProof/>
          <w:lang w:val="en-GB"/>
        </w:rPr>
        <w:t xml:space="preserve">the </w:t>
      </w:r>
      <w:r w:rsidRPr="00495FCB">
        <w:rPr>
          <w:rFonts w:cs="Arial"/>
          <w:noProof/>
          <w:lang w:val="en-GB"/>
        </w:rPr>
        <w:t xml:space="preserve">ADKAR model will be used for the change management which is an acronym for awareness, desire, knowledge, ability, and </w:t>
      </w:r>
      <w:r w:rsidR="002D42D9" w:rsidRPr="00495FCB">
        <w:rPr>
          <w:rFonts w:cs="Arial"/>
          <w:noProof/>
          <w:lang w:val="en-GB"/>
        </w:rPr>
        <w:t>reinforcement (Angtyan, 2019)</w:t>
      </w:r>
      <w:r w:rsidRPr="00495FCB">
        <w:rPr>
          <w:rFonts w:cs="Arial"/>
          <w:noProof/>
          <w:lang w:val="en-GB"/>
        </w:rPr>
        <w:t>. These factors are explained below for showing how the change will be made:</w:t>
      </w:r>
    </w:p>
    <w:p w14:paraId="477EAAD7" w14:textId="0DF9C831" w:rsidR="00BD0E04" w:rsidRPr="00495FCB" w:rsidRDefault="005D78E1" w:rsidP="00495FCB">
      <w:pPr>
        <w:rPr>
          <w:rFonts w:cs="Arial"/>
          <w:noProof/>
          <w:lang w:val="en-GB"/>
        </w:rPr>
      </w:pPr>
      <w:r w:rsidRPr="00495FCB">
        <w:rPr>
          <w:rFonts w:cs="Arial"/>
          <w:b/>
          <w:bCs/>
          <w:noProof/>
          <w:sz w:val="24"/>
          <w:szCs w:val="24"/>
          <w:lang w:val="en-GB"/>
        </w:rPr>
        <w:t>Awareness:</w:t>
      </w:r>
      <w:r w:rsidRPr="00495FCB">
        <w:rPr>
          <w:rFonts w:cs="Arial"/>
          <w:noProof/>
          <w:sz w:val="24"/>
          <w:szCs w:val="24"/>
          <w:lang w:val="en-GB"/>
        </w:rPr>
        <w:t xml:space="preserve"> </w:t>
      </w:r>
      <w:r w:rsidRPr="00495FCB">
        <w:rPr>
          <w:rFonts w:cs="Arial"/>
          <w:noProof/>
          <w:lang w:val="en-GB"/>
        </w:rPr>
        <w:t xml:space="preserve">At first, the problem of the company should be introduced to all interested parties of the company. The stakeholders need to be fully aware that </w:t>
      </w:r>
      <w:r w:rsidR="003F189C">
        <w:rPr>
          <w:rFonts w:cs="Arial"/>
          <w:noProof/>
          <w:lang w:val="en-GB"/>
        </w:rPr>
        <w:t>AAI Security</w:t>
      </w:r>
      <w:r w:rsidRPr="00495FCB">
        <w:rPr>
          <w:rFonts w:cs="Arial"/>
          <w:noProof/>
          <w:lang w:val="en-GB"/>
        </w:rPr>
        <w:t xml:space="preserve"> is having problems </w:t>
      </w:r>
      <w:r w:rsidR="0008475E" w:rsidRPr="00495FCB">
        <w:rPr>
          <w:rFonts w:cs="Arial"/>
          <w:noProof/>
          <w:lang w:val="en-GB"/>
        </w:rPr>
        <w:t>with</w:t>
      </w:r>
      <w:r w:rsidRPr="00495FCB">
        <w:rPr>
          <w:rFonts w:cs="Arial"/>
          <w:noProof/>
          <w:lang w:val="en-GB"/>
        </w:rPr>
        <w:t xml:space="preserve"> employee dissatisfaction. It will also correlate to the company's performance.</w:t>
      </w:r>
    </w:p>
    <w:p w14:paraId="0A6F707F" w14:textId="1252C6C8" w:rsidR="00BD0E04" w:rsidRPr="00495FCB" w:rsidRDefault="00BD0E04" w:rsidP="00495FCB">
      <w:pPr>
        <w:rPr>
          <w:rFonts w:cs="Arial"/>
          <w:noProof/>
          <w:lang w:val="en-GB"/>
        </w:rPr>
      </w:pPr>
      <w:r w:rsidRPr="00495FCB">
        <w:rPr>
          <w:rFonts w:cs="Arial"/>
          <w:b/>
          <w:bCs/>
          <w:noProof/>
          <w:sz w:val="24"/>
          <w:szCs w:val="24"/>
          <w:lang w:val="en-GB"/>
        </w:rPr>
        <w:t xml:space="preserve">Desire: </w:t>
      </w:r>
      <w:r w:rsidRPr="00495FCB">
        <w:rPr>
          <w:rFonts w:cs="Arial"/>
          <w:noProof/>
          <w:lang w:val="en-GB"/>
        </w:rPr>
        <w:t xml:space="preserve">The stakeholders normally do not want that any change may occur in the organisation because it disrupts the normal activities of the </w:t>
      </w:r>
      <w:r w:rsidR="004B334D" w:rsidRPr="00495FCB">
        <w:rPr>
          <w:rFonts w:cs="Arial"/>
          <w:noProof/>
          <w:lang w:val="en-GB"/>
        </w:rPr>
        <w:t xml:space="preserve">company (Roskams </w:t>
      </w:r>
      <w:r w:rsidR="00AD4621" w:rsidRPr="00495FCB">
        <w:rPr>
          <w:rFonts w:cs="Arial"/>
          <w:noProof/>
          <w:lang w:val="en-GB"/>
        </w:rPr>
        <w:t>and</w:t>
      </w:r>
      <w:r w:rsidR="004B334D" w:rsidRPr="00495FCB">
        <w:rPr>
          <w:rFonts w:cs="Arial"/>
          <w:noProof/>
          <w:lang w:val="en-GB"/>
        </w:rPr>
        <w:t xml:space="preserve"> Haynes, 2019)</w:t>
      </w:r>
      <w:r w:rsidRPr="00495FCB">
        <w:rPr>
          <w:rFonts w:cs="Arial"/>
          <w:noProof/>
          <w:lang w:val="en-GB"/>
        </w:rPr>
        <w:t>. Desire to accept the change will be created if the impact of the problem is communicated to them properly.</w:t>
      </w:r>
    </w:p>
    <w:p w14:paraId="703B5E0C" w14:textId="0174F068" w:rsidR="00BD0E04" w:rsidRPr="00495FCB" w:rsidRDefault="00BD0E04" w:rsidP="00495FCB">
      <w:pPr>
        <w:rPr>
          <w:rFonts w:cs="Arial"/>
          <w:noProof/>
          <w:lang w:val="en-GB"/>
        </w:rPr>
      </w:pPr>
      <w:r w:rsidRPr="00495FCB">
        <w:rPr>
          <w:rFonts w:cs="Arial"/>
          <w:b/>
          <w:bCs/>
          <w:noProof/>
          <w:sz w:val="24"/>
          <w:szCs w:val="24"/>
          <w:lang w:val="en-GB"/>
        </w:rPr>
        <w:t>Knowledge:</w:t>
      </w:r>
      <w:r w:rsidRPr="00495FCB">
        <w:rPr>
          <w:rFonts w:cs="Arial"/>
          <w:noProof/>
          <w:sz w:val="24"/>
          <w:szCs w:val="24"/>
          <w:lang w:val="en-GB"/>
        </w:rPr>
        <w:t xml:space="preserve"> </w:t>
      </w:r>
      <w:r w:rsidRPr="00495FCB">
        <w:rPr>
          <w:rFonts w:cs="Arial"/>
          <w:noProof/>
          <w:lang w:val="en-GB"/>
        </w:rPr>
        <w:t xml:space="preserve">At this stage, everyone is given proper information and knowledge about his/her role in the change and how things will be done. The higher managers need to recognise the employee’s efforts and allocate a budget for increased </w:t>
      </w:r>
      <w:r w:rsidR="00D42AD8" w:rsidRPr="00495FCB">
        <w:rPr>
          <w:rFonts w:cs="Arial"/>
          <w:noProof/>
          <w:lang w:val="en-GB"/>
        </w:rPr>
        <w:t>payments (Angtyan, 2019)</w:t>
      </w:r>
      <w:r w:rsidRPr="00495FCB">
        <w:rPr>
          <w:rFonts w:cs="Arial"/>
          <w:noProof/>
          <w:lang w:val="en-GB"/>
        </w:rPr>
        <w:t>. The pay policy should be made transparent so that no discrepancy arises.</w:t>
      </w:r>
    </w:p>
    <w:p w14:paraId="3093EF1E" w14:textId="77777777" w:rsidR="00BD0E04" w:rsidRPr="00495FCB" w:rsidRDefault="00BD0E04" w:rsidP="00495FCB">
      <w:pPr>
        <w:rPr>
          <w:rFonts w:cs="Arial"/>
          <w:noProof/>
          <w:lang w:val="en-GB"/>
        </w:rPr>
      </w:pPr>
      <w:r w:rsidRPr="00495FCB">
        <w:rPr>
          <w:rFonts w:cs="Arial"/>
          <w:b/>
          <w:bCs/>
          <w:noProof/>
          <w:sz w:val="24"/>
          <w:szCs w:val="24"/>
          <w:lang w:val="en-GB"/>
        </w:rPr>
        <w:t xml:space="preserve">Ability: </w:t>
      </w:r>
      <w:r w:rsidRPr="00495FCB">
        <w:rPr>
          <w:rFonts w:cs="Arial"/>
          <w:noProof/>
          <w:lang w:val="en-GB"/>
        </w:rPr>
        <w:t>The organisation must be capable of the resources to bring changes. If there is a shortage of resources, it must be managed.</w:t>
      </w:r>
    </w:p>
    <w:p w14:paraId="36491602" w14:textId="77777777" w:rsidR="00BD0E04" w:rsidRPr="00495FCB" w:rsidRDefault="00BD0E04" w:rsidP="00495FCB">
      <w:pPr>
        <w:rPr>
          <w:rFonts w:cs="Arial"/>
          <w:noProof/>
          <w:lang w:val="en-GB"/>
        </w:rPr>
      </w:pPr>
      <w:r w:rsidRPr="00495FCB">
        <w:rPr>
          <w:rFonts w:cs="Arial"/>
          <w:b/>
          <w:bCs/>
          <w:noProof/>
          <w:sz w:val="24"/>
          <w:szCs w:val="24"/>
          <w:lang w:val="en-GB"/>
        </w:rPr>
        <w:lastRenderedPageBreak/>
        <w:t>Reinforcement:</w:t>
      </w:r>
      <w:r w:rsidRPr="00495FCB">
        <w:rPr>
          <w:rFonts w:cs="Arial"/>
          <w:noProof/>
          <w:sz w:val="24"/>
          <w:szCs w:val="24"/>
          <w:lang w:val="en-GB"/>
        </w:rPr>
        <w:t xml:space="preserve"> </w:t>
      </w:r>
      <w:r w:rsidRPr="00495FCB">
        <w:rPr>
          <w:rFonts w:cs="Arial"/>
          <w:noProof/>
          <w:lang w:val="en-GB"/>
        </w:rPr>
        <w:t>Finally, the change is required to be reinforced. Everyone within the organisation must do his/her duties to successfully implement the change.</w:t>
      </w:r>
    </w:p>
    <w:p w14:paraId="72900C7B" w14:textId="012F8576" w:rsidR="00C44CE0" w:rsidRPr="00495FCB" w:rsidRDefault="00C44CE0" w:rsidP="00495FCB">
      <w:pPr>
        <w:pStyle w:val="Heading1"/>
        <w:rPr>
          <w:rFonts w:cs="Arial"/>
          <w:noProof/>
          <w:lang w:val="en-GB"/>
        </w:rPr>
      </w:pPr>
      <w:bookmarkStart w:id="9" w:name="_Toc122979413"/>
      <w:r w:rsidRPr="00495FCB">
        <w:rPr>
          <w:rFonts w:cs="Arial"/>
          <w:noProof/>
          <w:lang w:val="en-GB"/>
        </w:rPr>
        <w:t>Communication plan with stakeholders</w:t>
      </w:r>
      <w:bookmarkEnd w:id="9"/>
    </w:p>
    <w:p w14:paraId="21B73150" w14:textId="77777777" w:rsidR="00F00E8F" w:rsidRPr="00495FCB" w:rsidRDefault="00F00E8F" w:rsidP="00495FCB">
      <w:pPr>
        <w:rPr>
          <w:rFonts w:cs="Arial"/>
          <w:noProof/>
          <w:lang w:val="en-GB"/>
        </w:rPr>
      </w:pPr>
      <w:r w:rsidRPr="00495FCB">
        <w:rPr>
          <w:rFonts w:cs="Arial"/>
          <w:noProof/>
          <w:lang w:val="en-GB"/>
        </w:rPr>
        <w:t>The key stakeholders of the change are as follows:</w:t>
      </w:r>
    </w:p>
    <w:p w14:paraId="3E469BF1" w14:textId="77777777" w:rsidR="0068348B" w:rsidRPr="00495FCB" w:rsidRDefault="0068348B" w:rsidP="00495FCB">
      <w:pPr>
        <w:keepNext/>
        <w:rPr>
          <w:rFonts w:cs="Arial"/>
          <w:noProof/>
          <w:lang w:val="en-GB"/>
        </w:rPr>
      </w:pPr>
      <w:r w:rsidRPr="00495FCB">
        <w:rPr>
          <w:rFonts w:cs="Arial"/>
          <w:noProof/>
          <w:lang w:val="en-GB"/>
        </w:rPr>
        <w:drawing>
          <wp:inline distT="0" distB="0" distL="0" distR="0" wp14:anchorId="5CAE7155" wp14:editId="7B3FC6E4">
            <wp:extent cx="5981700" cy="1390650"/>
            <wp:effectExtent l="0" t="0" r="2540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4AC7997" w14:textId="606410EB" w:rsidR="0068348B" w:rsidRPr="00495FCB" w:rsidRDefault="0068348B" w:rsidP="00495FCB">
      <w:pPr>
        <w:pStyle w:val="Caption"/>
        <w:rPr>
          <w:rFonts w:cs="Arial"/>
          <w:noProof/>
          <w:lang w:val="en-GB"/>
        </w:rPr>
      </w:pPr>
      <w:bookmarkStart w:id="10" w:name="_Toc122979421"/>
      <w:r w:rsidRPr="00495FCB">
        <w:rPr>
          <w:rFonts w:cs="Arial"/>
          <w:noProof/>
          <w:lang w:val="en-GB"/>
        </w:rPr>
        <w:t xml:space="preserve">Figure </w:t>
      </w:r>
      <w:r w:rsidRPr="00495FCB">
        <w:rPr>
          <w:rFonts w:cs="Arial"/>
          <w:noProof/>
          <w:lang w:val="en-GB"/>
        </w:rPr>
        <w:fldChar w:fldCharType="begin"/>
      </w:r>
      <w:r w:rsidRPr="00495FCB">
        <w:rPr>
          <w:rFonts w:cs="Arial"/>
          <w:noProof/>
          <w:lang w:val="en-GB"/>
        </w:rPr>
        <w:instrText xml:space="preserve"> SEQ Figure \* ARABIC </w:instrText>
      </w:r>
      <w:r w:rsidRPr="00495FCB">
        <w:rPr>
          <w:rFonts w:cs="Arial"/>
          <w:noProof/>
          <w:lang w:val="en-GB"/>
        </w:rPr>
        <w:fldChar w:fldCharType="separate"/>
      </w:r>
      <w:r w:rsidRPr="00495FCB">
        <w:rPr>
          <w:rFonts w:cs="Arial"/>
          <w:noProof/>
          <w:lang w:val="en-GB"/>
        </w:rPr>
        <w:t>2</w:t>
      </w:r>
      <w:r w:rsidRPr="00495FCB">
        <w:rPr>
          <w:rFonts w:cs="Arial"/>
          <w:noProof/>
          <w:lang w:val="en-GB"/>
        </w:rPr>
        <w:fldChar w:fldCharType="end"/>
      </w:r>
      <w:r w:rsidRPr="00495FCB">
        <w:rPr>
          <w:rFonts w:cs="Arial"/>
          <w:noProof/>
          <w:lang w:val="en-GB"/>
        </w:rPr>
        <w:t xml:space="preserve"> Key stakeholders</w:t>
      </w:r>
      <w:bookmarkEnd w:id="10"/>
    </w:p>
    <w:p w14:paraId="4B6BC67B" w14:textId="0AD1900A" w:rsidR="0068348B" w:rsidRPr="00495FCB" w:rsidRDefault="0068348B" w:rsidP="00495FCB">
      <w:pPr>
        <w:pStyle w:val="Caption"/>
        <w:rPr>
          <w:rFonts w:cs="Arial"/>
          <w:noProof/>
          <w:lang w:val="en-GB"/>
        </w:rPr>
      </w:pPr>
      <w:r w:rsidRPr="00495FCB">
        <w:rPr>
          <w:rFonts w:cs="Arial"/>
          <w:noProof/>
          <w:lang w:val="en-GB"/>
        </w:rPr>
        <w:t>Source: (Author)</w:t>
      </w:r>
    </w:p>
    <w:p w14:paraId="1BEA1755" w14:textId="0A0EE777" w:rsidR="00047779" w:rsidRPr="00495FCB" w:rsidRDefault="00047779" w:rsidP="00495FCB">
      <w:pPr>
        <w:pStyle w:val="Heading2"/>
        <w:rPr>
          <w:rFonts w:cs="Arial"/>
          <w:noProof/>
          <w:lang w:val="en-GB"/>
        </w:rPr>
      </w:pPr>
      <w:bookmarkStart w:id="11" w:name="_Toc122979414"/>
      <w:r w:rsidRPr="00495FCB">
        <w:rPr>
          <w:rFonts w:cs="Arial"/>
          <w:noProof/>
          <w:lang w:val="en-GB"/>
        </w:rPr>
        <w:t xml:space="preserve">Power </w:t>
      </w:r>
      <w:r w:rsidR="00AD4621" w:rsidRPr="00495FCB">
        <w:rPr>
          <w:rFonts w:cs="Arial"/>
          <w:noProof/>
          <w:lang w:val="en-GB"/>
        </w:rPr>
        <w:t>and</w:t>
      </w:r>
      <w:r w:rsidRPr="00495FCB">
        <w:rPr>
          <w:rFonts w:cs="Arial"/>
          <w:noProof/>
          <w:lang w:val="en-GB"/>
        </w:rPr>
        <w:t xml:space="preserve"> Interest Matrix</w:t>
      </w:r>
      <w:bookmarkEnd w:id="11"/>
      <w:r w:rsidRPr="00495FCB">
        <w:rPr>
          <w:rFonts w:cs="Arial"/>
          <w:noProof/>
          <w:lang w:val="en-GB"/>
        </w:rPr>
        <w:t xml:space="preserve"> </w:t>
      </w:r>
    </w:p>
    <w:p w14:paraId="68BBE1AF" w14:textId="4F29B12C" w:rsidR="00047779" w:rsidRPr="00495FCB" w:rsidRDefault="001E7EF9" w:rsidP="00495FCB">
      <w:pPr>
        <w:rPr>
          <w:rFonts w:cs="Arial"/>
          <w:noProof/>
          <w:lang w:val="en-GB"/>
        </w:rPr>
      </w:pPr>
      <w:r w:rsidRPr="00495FCB">
        <w:rPr>
          <w:rFonts w:cs="Arial"/>
          <w:noProof/>
          <w:lang w:val="en-GB"/>
        </w:rPr>
        <w:t>High power</w:t>
      </w:r>
      <w:r w:rsidR="004E701F" w:rsidRPr="00495FCB">
        <w:rPr>
          <w:rFonts w:cs="Arial"/>
          <w:noProof/>
          <w:lang w:val="en-GB"/>
        </w:rPr>
        <w:t>-</w:t>
      </w:r>
      <w:r w:rsidRPr="00495FCB">
        <w:rPr>
          <w:rFonts w:cs="Arial"/>
          <w:noProof/>
          <w:lang w:val="en-GB"/>
        </w:rPr>
        <w:t>high interest:</w:t>
      </w:r>
      <w:r w:rsidR="00781586" w:rsidRPr="00495FCB">
        <w:rPr>
          <w:rFonts w:cs="Arial"/>
          <w:noProof/>
          <w:lang w:val="en-GB"/>
        </w:rPr>
        <w:t xml:space="preserve"> Management are the one who will influence the activities.</w:t>
      </w:r>
    </w:p>
    <w:p w14:paraId="350C0588" w14:textId="0D7EC472" w:rsidR="0068348B" w:rsidRPr="00495FCB" w:rsidRDefault="0068348B" w:rsidP="00495FCB">
      <w:pPr>
        <w:jc w:val="center"/>
        <w:rPr>
          <w:rFonts w:cs="Arial"/>
          <w:noProof/>
          <w:lang w:val="en-GB"/>
        </w:rPr>
      </w:pPr>
      <w:r w:rsidRPr="00495FCB">
        <w:rPr>
          <w:rFonts w:cs="Arial"/>
          <w:noProof/>
          <w:lang w:val="en-GB"/>
        </w:rPr>
        <w:drawing>
          <wp:inline distT="0" distB="0" distL="0" distR="0" wp14:anchorId="2E835611" wp14:editId="3C78F50F">
            <wp:extent cx="4276725" cy="2581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4276725" cy="2581275"/>
                    </a:xfrm>
                    <a:prstGeom prst="rect">
                      <a:avLst/>
                    </a:prstGeom>
                  </pic:spPr>
                </pic:pic>
              </a:graphicData>
            </a:graphic>
          </wp:inline>
        </w:drawing>
      </w:r>
    </w:p>
    <w:p w14:paraId="4D105643" w14:textId="22F9D0EA" w:rsidR="0068348B" w:rsidRPr="00495FCB" w:rsidRDefault="0068348B" w:rsidP="00495FCB">
      <w:pPr>
        <w:pStyle w:val="Caption"/>
        <w:rPr>
          <w:rFonts w:cs="Arial"/>
          <w:noProof/>
          <w:lang w:val="en-GB"/>
        </w:rPr>
      </w:pPr>
      <w:bookmarkStart w:id="12" w:name="_Toc122979422"/>
      <w:r w:rsidRPr="00495FCB">
        <w:rPr>
          <w:rFonts w:cs="Arial"/>
          <w:noProof/>
          <w:lang w:val="en-GB"/>
        </w:rPr>
        <w:t xml:space="preserve">Figure </w:t>
      </w:r>
      <w:r w:rsidRPr="00495FCB">
        <w:rPr>
          <w:rFonts w:cs="Arial"/>
          <w:noProof/>
          <w:lang w:val="en-GB"/>
        </w:rPr>
        <w:fldChar w:fldCharType="begin"/>
      </w:r>
      <w:r w:rsidRPr="00495FCB">
        <w:rPr>
          <w:rFonts w:cs="Arial"/>
          <w:noProof/>
          <w:lang w:val="en-GB"/>
        </w:rPr>
        <w:instrText xml:space="preserve"> SEQ Figure \* ARABIC </w:instrText>
      </w:r>
      <w:r w:rsidRPr="00495FCB">
        <w:rPr>
          <w:rFonts w:cs="Arial"/>
          <w:noProof/>
          <w:lang w:val="en-GB"/>
        </w:rPr>
        <w:fldChar w:fldCharType="separate"/>
      </w:r>
      <w:r w:rsidRPr="00495FCB">
        <w:rPr>
          <w:rFonts w:cs="Arial"/>
          <w:noProof/>
          <w:lang w:val="en-GB"/>
        </w:rPr>
        <w:t>3</w:t>
      </w:r>
      <w:r w:rsidRPr="00495FCB">
        <w:rPr>
          <w:rFonts w:cs="Arial"/>
          <w:noProof/>
          <w:lang w:val="en-GB"/>
        </w:rPr>
        <w:fldChar w:fldCharType="end"/>
      </w:r>
      <w:r w:rsidRPr="00495FCB">
        <w:rPr>
          <w:rFonts w:cs="Arial"/>
          <w:noProof/>
          <w:lang w:val="en-GB"/>
        </w:rPr>
        <w:t xml:space="preserve"> Power </w:t>
      </w:r>
      <w:r w:rsidR="00AD4621" w:rsidRPr="00495FCB">
        <w:rPr>
          <w:rFonts w:cs="Arial"/>
          <w:noProof/>
          <w:lang w:val="en-GB"/>
        </w:rPr>
        <w:t>and</w:t>
      </w:r>
      <w:r w:rsidRPr="00495FCB">
        <w:rPr>
          <w:rFonts w:cs="Arial"/>
          <w:noProof/>
          <w:lang w:val="en-GB"/>
        </w:rPr>
        <w:t xml:space="preserve"> Interest Matrix</w:t>
      </w:r>
      <w:bookmarkEnd w:id="12"/>
    </w:p>
    <w:p w14:paraId="53430CA0" w14:textId="15AD57F1" w:rsidR="0068348B" w:rsidRPr="00495FCB" w:rsidRDefault="0068348B" w:rsidP="00495FCB">
      <w:pPr>
        <w:pStyle w:val="Caption"/>
        <w:rPr>
          <w:rFonts w:cs="Arial"/>
          <w:noProof/>
          <w:lang w:val="en-GB"/>
        </w:rPr>
      </w:pPr>
      <w:r w:rsidRPr="00495FCB">
        <w:rPr>
          <w:rFonts w:cs="Arial"/>
          <w:noProof/>
          <w:lang w:val="en-GB"/>
        </w:rPr>
        <w:t>Source: (Project Management, 2022)</w:t>
      </w:r>
    </w:p>
    <w:p w14:paraId="17D85DE7" w14:textId="1E2F1720" w:rsidR="001E7EF9" w:rsidRPr="00495FCB" w:rsidRDefault="004E701F" w:rsidP="00495FCB">
      <w:pPr>
        <w:rPr>
          <w:rFonts w:cs="Arial"/>
          <w:noProof/>
          <w:lang w:val="en-GB"/>
        </w:rPr>
      </w:pPr>
      <w:r w:rsidRPr="00495FCB">
        <w:rPr>
          <w:rFonts w:cs="Arial"/>
          <w:noProof/>
          <w:lang w:val="en-GB"/>
        </w:rPr>
        <w:t>High power-low interest:</w:t>
      </w:r>
      <w:r w:rsidR="00912338" w:rsidRPr="00495FCB">
        <w:rPr>
          <w:rFonts w:cs="Arial"/>
          <w:noProof/>
          <w:lang w:val="en-GB"/>
        </w:rPr>
        <w:t xml:space="preserve"> Government </w:t>
      </w:r>
      <w:r w:rsidR="00AD4621" w:rsidRPr="00495FCB">
        <w:rPr>
          <w:rFonts w:cs="Arial"/>
          <w:noProof/>
          <w:lang w:val="en-GB"/>
        </w:rPr>
        <w:t>and</w:t>
      </w:r>
      <w:r w:rsidR="00912338" w:rsidRPr="00495FCB">
        <w:rPr>
          <w:rFonts w:cs="Arial"/>
          <w:noProof/>
          <w:lang w:val="en-GB"/>
        </w:rPr>
        <w:t xml:space="preserve"> regulatory authorities </w:t>
      </w:r>
      <w:r w:rsidR="00781586" w:rsidRPr="00495FCB">
        <w:rPr>
          <w:rFonts w:cs="Arial"/>
          <w:noProof/>
          <w:lang w:val="en-GB"/>
        </w:rPr>
        <w:t xml:space="preserve">should be </w:t>
      </w:r>
      <w:r w:rsidR="00F323DD" w:rsidRPr="00495FCB">
        <w:rPr>
          <w:rFonts w:cs="Arial"/>
          <w:noProof/>
          <w:lang w:val="en-GB"/>
        </w:rPr>
        <w:t>satisfied</w:t>
      </w:r>
      <w:r w:rsidR="00781586" w:rsidRPr="00495FCB">
        <w:rPr>
          <w:rFonts w:cs="Arial"/>
          <w:noProof/>
          <w:lang w:val="en-GB"/>
        </w:rPr>
        <w:t xml:space="preserve"> </w:t>
      </w:r>
      <w:r w:rsidR="00F323DD" w:rsidRPr="00495FCB">
        <w:rPr>
          <w:rFonts w:cs="Arial"/>
          <w:noProof/>
          <w:lang w:val="en-GB"/>
        </w:rPr>
        <w:t>with</w:t>
      </w:r>
      <w:r w:rsidR="00781586" w:rsidRPr="00495FCB">
        <w:rPr>
          <w:rFonts w:cs="Arial"/>
          <w:noProof/>
          <w:lang w:val="en-GB"/>
        </w:rPr>
        <w:t xml:space="preserve"> the </w:t>
      </w:r>
      <w:r w:rsidR="002F7BD5" w:rsidRPr="00495FCB">
        <w:rPr>
          <w:rFonts w:cs="Arial"/>
          <w:noProof/>
          <w:lang w:val="en-GB"/>
        </w:rPr>
        <w:t>change (Project Management, 2022)</w:t>
      </w:r>
      <w:r w:rsidR="00781586" w:rsidRPr="00495FCB">
        <w:rPr>
          <w:rFonts w:cs="Arial"/>
          <w:noProof/>
          <w:lang w:val="en-GB"/>
        </w:rPr>
        <w:t>.</w:t>
      </w:r>
    </w:p>
    <w:p w14:paraId="3C614E36" w14:textId="04CD989E" w:rsidR="004E701F" w:rsidRPr="00495FCB" w:rsidRDefault="007B6F9A" w:rsidP="00495FCB">
      <w:pPr>
        <w:rPr>
          <w:rFonts w:cs="Arial"/>
          <w:noProof/>
          <w:lang w:val="en-GB"/>
        </w:rPr>
      </w:pPr>
      <w:r w:rsidRPr="00495FCB">
        <w:rPr>
          <w:rFonts w:cs="Arial"/>
          <w:noProof/>
          <w:lang w:val="en-GB"/>
        </w:rPr>
        <w:t>Low power-high interest:</w:t>
      </w:r>
      <w:r w:rsidR="00781586" w:rsidRPr="00495FCB">
        <w:rPr>
          <w:rFonts w:cs="Arial"/>
          <w:noProof/>
          <w:lang w:val="en-GB"/>
        </w:rPr>
        <w:t xml:space="preserve"> Employees should be informed of the possible changes.</w:t>
      </w:r>
    </w:p>
    <w:p w14:paraId="7D755A1B" w14:textId="0FDAE1C1" w:rsidR="007B6F9A" w:rsidRPr="00495FCB" w:rsidRDefault="007B6F9A" w:rsidP="00495FCB">
      <w:pPr>
        <w:rPr>
          <w:rFonts w:cs="Arial"/>
          <w:noProof/>
          <w:lang w:val="en-GB"/>
        </w:rPr>
      </w:pPr>
      <w:r w:rsidRPr="00495FCB">
        <w:rPr>
          <w:rFonts w:cs="Arial"/>
          <w:noProof/>
          <w:lang w:val="en-GB"/>
        </w:rPr>
        <w:t xml:space="preserve">Low </w:t>
      </w:r>
      <w:r w:rsidR="00912338" w:rsidRPr="00495FCB">
        <w:rPr>
          <w:rFonts w:cs="Arial"/>
          <w:noProof/>
          <w:lang w:val="en-GB"/>
        </w:rPr>
        <w:t>power-low interest:</w:t>
      </w:r>
      <w:r w:rsidRPr="00495FCB">
        <w:rPr>
          <w:rFonts w:cs="Arial"/>
          <w:noProof/>
          <w:lang w:val="en-GB"/>
        </w:rPr>
        <w:t xml:space="preserve"> </w:t>
      </w:r>
      <w:r w:rsidR="00F323DD" w:rsidRPr="00495FCB">
        <w:rPr>
          <w:rFonts w:cs="Arial"/>
          <w:noProof/>
          <w:lang w:val="en-GB"/>
        </w:rPr>
        <w:t>Investors and shareholders will have little effort to the change.</w:t>
      </w:r>
    </w:p>
    <w:p w14:paraId="1EE2F660" w14:textId="3B81CBD4" w:rsidR="0000514A" w:rsidRPr="00495FCB" w:rsidRDefault="0000514A" w:rsidP="00495FCB">
      <w:pPr>
        <w:pStyle w:val="Heading2"/>
        <w:rPr>
          <w:rFonts w:cs="Arial"/>
          <w:noProof/>
          <w:lang w:val="en-GB"/>
        </w:rPr>
      </w:pPr>
      <w:bookmarkStart w:id="13" w:name="_Toc122979415"/>
      <w:r w:rsidRPr="00495FCB">
        <w:rPr>
          <w:rFonts w:cs="Arial"/>
          <w:noProof/>
          <w:lang w:val="en-GB"/>
        </w:rPr>
        <w:lastRenderedPageBreak/>
        <w:t>Communication Plan</w:t>
      </w:r>
      <w:bookmarkEnd w:id="13"/>
    </w:p>
    <w:tbl>
      <w:tblPr>
        <w:tblStyle w:val="TableGrid"/>
        <w:tblW w:w="0" w:type="auto"/>
        <w:tblLook w:val="04A0" w:firstRow="1" w:lastRow="0" w:firstColumn="1" w:lastColumn="0" w:noHBand="0" w:noVBand="1"/>
      </w:tblPr>
      <w:tblGrid>
        <w:gridCol w:w="1526"/>
        <w:gridCol w:w="1659"/>
        <w:gridCol w:w="1369"/>
        <w:gridCol w:w="1751"/>
        <w:gridCol w:w="1243"/>
        <w:gridCol w:w="1468"/>
      </w:tblGrid>
      <w:tr w:rsidR="00034F76" w:rsidRPr="00495FCB" w14:paraId="30FB361B" w14:textId="647B1462" w:rsidTr="0068348B">
        <w:trPr>
          <w:trHeight w:val="628"/>
        </w:trPr>
        <w:tc>
          <w:tcPr>
            <w:tcW w:w="9350" w:type="dxa"/>
            <w:gridSpan w:val="6"/>
            <w:shd w:val="clear" w:color="auto" w:fill="ED7D31" w:themeFill="accent2"/>
          </w:tcPr>
          <w:p w14:paraId="60C9E3EB" w14:textId="17FB7805" w:rsidR="00034F76" w:rsidRPr="00495FCB" w:rsidRDefault="004461EB" w:rsidP="00495FCB">
            <w:pPr>
              <w:jc w:val="center"/>
              <w:rPr>
                <w:rFonts w:cs="Arial"/>
                <w:b/>
                <w:bCs/>
                <w:noProof/>
                <w:sz w:val="24"/>
                <w:szCs w:val="24"/>
                <w:lang w:val="en-GB"/>
              </w:rPr>
            </w:pPr>
            <w:r w:rsidRPr="00495FCB">
              <w:rPr>
                <w:rFonts w:cs="Arial"/>
                <w:b/>
                <w:bCs/>
                <w:noProof/>
                <w:sz w:val="28"/>
                <w:szCs w:val="28"/>
                <w:lang w:val="en-GB"/>
              </w:rPr>
              <w:t>Stakeholders Communication Plan</w:t>
            </w:r>
          </w:p>
        </w:tc>
      </w:tr>
      <w:tr w:rsidR="00CF254B" w:rsidRPr="00495FCB" w14:paraId="1049300F" w14:textId="602F83A3" w:rsidTr="000910A1">
        <w:tc>
          <w:tcPr>
            <w:tcW w:w="1413" w:type="dxa"/>
            <w:shd w:val="clear" w:color="auto" w:fill="FFE599" w:themeFill="accent4" w:themeFillTint="66"/>
          </w:tcPr>
          <w:p w14:paraId="30577E8E" w14:textId="43A20CC2" w:rsidR="00CF254B" w:rsidRPr="00495FCB" w:rsidRDefault="00412B73" w:rsidP="00495FCB">
            <w:pPr>
              <w:rPr>
                <w:rFonts w:cs="Arial"/>
                <w:b/>
                <w:bCs/>
                <w:noProof/>
                <w:sz w:val="20"/>
                <w:szCs w:val="20"/>
                <w:lang w:val="en-GB"/>
              </w:rPr>
            </w:pPr>
            <w:r w:rsidRPr="00495FCB">
              <w:rPr>
                <w:rFonts w:cs="Arial"/>
                <w:b/>
                <w:bCs/>
                <w:noProof/>
                <w:sz w:val="20"/>
                <w:szCs w:val="20"/>
                <w:lang w:val="en-GB"/>
              </w:rPr>
              <w:t>Stakeholder</w:t>
            </w:r>
          </w:p>
        </w:tc>
        <w:tc>
          <w:tcPr>
            <w:tcW w:w="1873" w:type="dxa"/>
            <w:shd w:val="clear" w:color="auto" w:fill="FFE599" w:themeFill="accent4" w:themeFillTint="66"/>
          </w:tcPr>
          <w:p w14:paraId="279ED1C6" w14:textId="17845C87" w:rsidR="00CF254B" w:rsidRPr="00495FCB" w:rsidRDefault="00412B73" w:rsidP="00495FCB">
            <w:pPr>
              <w:rPr>
                <w:rFonts w:cs="Arial"/>
                <w:b/>
                <w:bCs/>
                <w:noProof/>
                <w:sz w:val="20"/>
                <w:szCs w:val="20"/>
                <w:lang w:val="en-GB"/>
              </w:rPr>
            </w:pPr>
            <w:r w:rsidRPr="00495FCB">
              <w:rPr>
                <w:rFonts w:cs="Arial"/>
                <w:b/>
                <w:bCs/>
                <w:noProof/>
                <w:sz w:val="20"/>
                <w:szCs w:val="20"/>
                <w:lang w:val="en-GB"/>
              </w:rPr>
              <w:t xml:space="preserve">Power/Interest </w:t>
            </w:r>
          </w:p>
        </w:tc>
        <w:tc>
          <w:tcPr>
            <w:tcW w:w="1419" w:type="dxa"/>
            <w:shd w:val="clear" w:color="auto" w:fill="FFE599" w:themeFill="accent4" w:themeFillTint="66"/>
          </w:tcPr>
          <w:p w14:paraId="12E257A6" w14:textId="2B08B44C" w:rsidR="00CF254B" w:rsidRPr="00495FCB" w:rsidRDefault="00040F91" w:rsidP="00495FCB">
            <w:pPr>
              <w:rPr>
                <w:rFonts w:cs="Arial"/>
                <w:b/>
                <w:bCs/>
                <w:noProof/>
                <w:sz w:val="20"/>
                <w:szCs w:val="20"/>
                <w:lang w:val="en-GB"/>
              </w:rPr>
            </w:pPr>
            <w:r w:rsidRPr="00495FCB">
              <w:rPr>
                <w:rFonts w:cs="Arial"/>
                <w:b/>
                <w:bCs/>
                <w:noProof/>
                <w:sz w:val="20"/>
                <w:szCs w:val="20"/>
                <w:lang w:val="en-GB"/>
              </w:rPr>
              <w:t xml:space="preserve">Key Interest </w:t>
            </w:r>
            <w:r w:rsidR="00AD4621" w:rsidRPr="00495FCB">
              <w:rPr>
                <w:rFonts w:cs="Arial"/>
                <w:b/>
                <w:bCs/>
                <w:noProof/>
                <w:sz w:val="20"/>
                <w:szCs w:val="20"/>
                <w:lang w:val="en-GB"/>
              </w:rPr>
              <w:t>and</w:t>
            </w:r>
            <w:r w:rsidRPr="00495FCB">
              <w:rPr>
                <w:rFonts w:cs="Arial"/>
                <w:b/>
                <w:bCs/>
                <w:noProof/>
                <w:sz w:val="20"/>
                <w:szCs w:val="20"/>
                <w:lang w:val="en-GB"/>
              </w:rPr>
              <w:t xml:space="preserve"> Issue </w:t>
            </w:r>
          </w:p>
        </w:tc>
        <w:tc>
          <w:tcPr>
            <w:tcW w:w="1828" w:type="dxa"/>
            <w:shd w:val="clear" w:color="auto" w:fill="FFE599" w:themeFill="accent4" w:themeFillTint="66"/>
          </w:tcPr>
          <w:p w14:paraId="10B88C26" w14:textId="59E92C5C" w:rsidR="00CF254B" w:rsidRPr="00495FCB" w:rsidRDefault="00C243F3" w:rsidP="00495FCB">
            <w:pPr>
              <w:rPr>
                <w:rFonts w:cs="Arial"/>
                <w:b/>
                <w:bCs/>
                <w:noProof/>
                <w:sz w:val="20"/>
                <w:szCs w:val="20"/>
                <w:lang w:val="en-GB"/>
              </w:rPr>
            </w:pPr>
            <w:r w:rsidRPr="00495FCB">
              <w:rPr>
                <w:rFonts w:cs="Arial"/>
                <w:b/>
                <w:bCs/>
                <w:noProof/>
                <w:sz w:val="20"/>
                <w:szCs w:val="20"/>
                <w:lang w:val="en-GB"/>
              </w:rPr>
              <w:t xml:space="preserve">Communication vehicle </w:t>
            </w:r>
          </w:p>
        </w:tc>
        <w:tc>
          <w:tcPr>
            <w:tcW w:w="1295" w:type="dxa"/>
            <w:shd w:val="clear" w:color="auto" w:fill="FFE599" w:themeFill="accent4" w:themeFillTint="66"/>
          </w:tcPr>
          <w:p w14:paraId="01A0F6EF" w14:textId="383BF909" w:rsidR="00CF254B" w:rsidRPr="00495FCB" w:rsidRDefault="0022597C" w:rsidP="00495FCB">
            <w:pPr>
              <w:rPr>
                <w:rFonts w:cs="Arial"/>
                <w:b/>
                <w:bCs/>
                <w:noProof/>
                <w:sz w:val="20"/>
                <w:szCs w:val="20"/>
                <w:lang w:val="en-GB"/>
              </w:rPr>
            </w:pPr>
            <w:r w:rsidRPr="00495FCB">
              <w:rPr>
                <w:rFonts w:cs="Arial"/>
                <w:b/>
                <w:bCs/>
                <w:noProof/>
                <w:sz w:val="20"/>
                <w:szCs w:val="20"/>
                <w:lang w:val="en-GB"/>
              </w:rPr>
              <w:t xml:space="preserve">Frequency </w:t>
            </w:r>
          </w:p>
        </w:tc>
        <w:tc>
          <w:tcPr>
            <w:tcW w:w="1522" w:type="dxa"/>
            <w:shd w:val="clear" w:color="auto" w:fill="FFE599" w:themeFill="accent4" w:themeFillTint="66"/>
          </w:tcPr>
          <w:p w14:paraId="19D9E1A7" w14:textId="296D0700" w:rsidR="00CF254B" w:rsidRPr="00495FCB" w:rsidRDefault="0022597C" w:rsidP="00495FCB">
            <w:pPr>
              <w:rPr>
                <w:rFonts w:cs="Arial"/>
                <w:b/>
                <w:bCs/>
                <w:noProof/>
                <w:sz w:val="20"/>
                <w:szCs w:val="20"/>
                <w:lang w:val="en-GB"/>
              </w:rPr>
            </w:pPr>
            <w:r w:rsidRPr="00495FCB">
              <w:rPr>
                <w:rFonts w:cs="Arial"/>
                <w:b/>
                <w:bCs/>
                <w:noProof/>
                <w:sz w:val="20"/>
                <w:szCs w:val="20"/>
                <w:lang w:val="en-GB"/>
              </w:rPr>
              <w:t>Comment</w:t>
            </w:r>
          </w:p>
        </w:tc>
      </w:tr>
      <w:tr w:rsidR="00CF254B" w:rsidRPr="00495FCB" w14:paraId="4B944540" w14:textId="58C28B9B" w:rsidTr="000910A1">
        <w:tc>
          <w:tcPr>
            <w:tcW w:w="1413" w:type="dxa"/>
          </w:tcPr>
          <w:p w14:paraId="62C55E21" w14:textId="74EE3160" w:rsidR="00CF254B" w:rsidRPr="00495FCB" w:rsidRDefault="0022597C" w:rsidP="00495FCB">
            <w:pPr>
              <w:rPr>
                <w:rFonts w:cs="Arial"/>
                <w:noProof/>
                <w:lang w:val="en-GB"/>
              </w:rPr>
            </w:pPr>
            <w:r w:rsidRPr="00495FCB">
              <w:rPr>
                <w:rFonts w:cs="Arial"/>
                <w:noProof/>
                <w:lang w:val="en-GB"/>
              </w:rPr>
              <w:t xml:space="preserve">Employee </w:t>
            </w:r>
          </w:p>
        </w:tc>
        <w:tc>
          <w:tcPr>
            <w:tcW w:w="1873" w:type="dxa"/>
          </w:tcPr>
          <w:p w14:paraId="48B8F80C" w14:textId="219168B6" w:rsidR="00CF254B" w:rsidRPr="00495FCB" w:rsidRDefault="000C6F1E" w:rsidP="00495FCB">
            <w:pPr>
              <w:rPr>
                <w:rFonts w:cs="Arial"/>
                <w:noProof/>
                <w:lang w:val="en-GB"/>
              </w:rPr>
            </w:pPr>
            <w:r w:rsidRPr="00495FCB">
              <w:rPr>
                <w:rFonts w:cs="Arial"/>
                <w:noProof/>
                <w:lang w:val="en-GB"/>
              </w:rPr>
              <w:t>Interest</w:t>
            </w:r>
          </w:p>
        </w:tc>
        <w:tc>
          <w:tcPr>
            <w:tcW w:w="1419" w:type="dxa"/>
          </w:tcPr>
          <w:p w14:paraId="7B10B8F3" w14:textId="45BD46E8" w:rsidR="00CF254B" w:rsidRPr="00495FCB" w:rsidRDefault="003F52E0" w:rsidP="00495FCB">
            <w:pPr>
              <w:rPr>
                <w:rFonts w:cs="Arial"/>
                <w:noProof/>
                <w:lang w:val="en-GB"/>
              </w:rPr>
            </w:pPr>
            <w:r w:rsidRPr="00495FCB">
              <w:rPr>
                <w:rFonts w:cs="Arial"/>
                <w:noProof/>
                <w:lang w:val="en-GB"/>
              </w:rPr>
              <w:t xml:space="preserve">Salary and recognition </w:t>
            </w:r>
          </w:p>
        </w:tc>
        <w:tc>
          <w:tcPr>
            <w:tcW w:w="1828" w:type="dxa"/>
          </w:tcPr>
          <w:p w14:paraId="40C176A2" w14:textId="549344E0" w:rsidR="00CF254B" w:rsidRPr="00495FCB" w:rsidRDefault="00D21ED2" w:rsidP="00495FCB">
            <w:pPr>
              <w:rPr>
                <w:rFonts w:cs="Arial"/>
                <w:noProof/>
                <w:lang w:val="en-GB"/>
              </w:rPr>
            </w:pPr>
            <w:r w:rsidRPr="00495FCB">
              <w:rPr>
                <w:rFonts w:cs="Arial"/>
                <w:noProof/>
                <w:lang w:val="en-GB"/>
              </w:rPr>
              <w:t>Mail</w:t>
            </w:r>
          </w:p>
        </w:tc>
        <w:tc>
          <w:tcPr>
            <w:tcW w:w="1295" w:type="dxa"/>
          </w:tcPr>
          <w:p w14:paraId="351C7B08" w14:textId="6DD95CAB" w:rsidR="00CF254B" w:rsidRPr="00495FCB" w:rsidRDefault="00736CC5" w:rsidP="00495FCB">
            <w:pPr>
              <w:rPr>
                <w:rFonts w:cs="Arial"/>
                <w:noProof/>
                <w:lang w:val="en-GB"/>
              </w:rPr>
            </w:pPr>
            <w:r w:rsidRPr="00495FCB">
              <w:rPr>
                <w:rFonts w:cs="Arial"/>
                <w:noProof/>
                <w:lang w:val="en-GB"/>
              </w:rPr>
              <w:t xml:space="preserve">Monthly </w:t>
            </w:r>
          </w:p>
        </w:tc>
        <w:tc>
          <w:tcPr>
            <w:tcW w:w="1522" w:type="dxa"/>
          </w:tcPr>
          <w:p w14:paraId="3A729BD7" w14:textId="21053BAD" w:rsidR="00CF254B" w:rsidRPr="00495FCB" w:rsidRDefault="0019089B" w:rsidP="00495FCB">
            <w:pPr>
              <w:rPr>
                <w:rFonts w:cs="Arial"/>
                <w:noProof/>
                <w:lang w:val="en-GB"/>
              </w:rPr>
            </w:pPr>
            <w:r w:rsidRPr="00495FCB">
              <w:rPr>
                <w:rFonts w:cs="Arial"/>
                <w:noProof/>
                <w:lang w:val="en-GB"/>
              </w:rPr>
              <w:t>Key factor</w:t>
            </w:r>
          </w:p>
        </w:tc>
      </w:tr>
      <w:tr w:rsidR="00F93ECE" w:rsidRPr="00495FCB" w14:paraId="6169C16C" w14:textId="77777777" w:rsidTr="000910A1">
        <w:tc>
          <w:tcPr>
            <w:tcW w:w="1413" w:type="dxa"/>
          </w:tcPr>
          <w:p w14:paraId="79DDB898" w14:textId="58D7D7E8" w:rsidR="00F93ECE" w:rsidRPr="00495FCB" w:rsidRDefault="0022597C" w:rsidP="00495FCB">
            <w:pPr>
              <w:rPr>
                <w:rFonts w:cs="Arial"/>
                <w:noProof/>
                <w:lang w:val="en-GB"/>
              </w:rPr>
            </w:pPr>
            <w:r w:rsidRPr="00495FCB">
              <w:rPr>
                <w:rFonts w:cs="Arial"/>
                <w:noProof/>
                <w:lang w:val="en-GB"/>
              </w:rPr>
              <w:t xml:space="preserve">Management </w:t>
            </w:r>
          </w:p>
        </w:tc>
        <w:tc>
          <w:tcPr>
            <w:tcW w:w="1873" w:type="dxa"/>
          </w:tcPr>
          <w:p w14:paraId="49FFAA49" w14:textId="0CF03EC2" w:rsidR="00F93ECE" w:rsidRPr="00495FCB" w:rsidRDefault="000C6F1E" w:rsidP="00495FCB">
            <w:pPr>
              <w:rPr>
                <w:rFonts w:cs="Arial"/>
                <w:noProof/>
                <w:lang w:val="en-GB"/>
              </w:rPr>
            </w:pPr>
            <w:r w:rsidRPr="00495FCB">
              <w:rPr>
                <w:rFonts w:cs="Arial"/>
                <w:noProof/>
                <w:lang w:val="en-GB"/>
              </w:rPr>
              <w:t>Power</w:t>
            </w:r>
            <w:r w:rsidR="001E7EF9" w:rsidRPr="00495FCB">
              <w:rPr>
                <w:rFonts w:cs="Arial"/>
                <w:noProof/>
                <w:lang w:val="en-GB"/>
              </w:rPr>
              <w:t xml:space="preserve"> </w:t>
            </w:r>
            <w:r w:rsidR="00AD4621" w:rsidRPr="00495FCB">
              <w:rPr>
                <w:rFonts w:cs="Arial"/>
                <w:noProof/>
                <w:lang w:val="en-GB"/>
              </w:rPr>
              <w:t>and</w:t>
            </w:r>
            <w:r w:rsidR="001E7EF9" w:rsidRPr="00495FCB">
              <w:rPr>
                <w:rFonts w:cs="Arial"/>
                <w:noProof/>
                <w:lang w:val="en-GB"/>
              </w:rPr>
              <w:t xml:space="preserve"> Interest</w:t>
            </w:r>
          </w:p>
        </w:tc>
        <w:tc>
          <w:tcPr>
            <w:tcW w:w="1419" w:type="dxa"/>
          </w:tcPr>
          <w:p w14:paraId="70349127" w14:textId="6655A832" w:rsidR="00F93ECE" w:rsidRPr="00495FCB" w:rsidRDefault="003F52E0" w:rsidP="00495FCB">
            <w:pPr>
              <w:rPr>
                <w:rFonts w:cs="Arial"/>
                <w:noProof/>
                <w:lang w:val="en-GB"/>
              </w:rPr>
            </w:pPr>
            <w:r w:rsidRPr="00495FCB">
              <w:rPr>
                <w:rFonts w:cs="Arial"/>
                <w:noProof/>
                <w:lang w:val="en-GB"/>
              </w:rPr>
              <w:t>Productivity</w:t>
            </w:r>
          </w:p>
        </w:tc>
        <w:tc>
          <w:tcPr>
            <w:tcW w:w="1828" w:type="dxa"/>
          </w:tcPr>
          <w:p w14:paraId="2BB16ED2" w14:textId="7A35B0A2" w:rsidR="00F93ECE" w:rsidRPr="00495FCB" w:rsidRDefault="00D21ED2" w:rsidP="00495FCB">
            <w:pPr>
              <w:rPr>
                <w:rFonts w:cs="Arial"/>
                <w:noProof/>
                <w:lang w:val="en-GB"/>
              </w:rPr>
            </w:pPr>
            <w:r w:rsidRPr="00495FCB">
              <w:rPr>
                <w:rFonts w:cs="Arial"/>
                <w:noProof/>
                <w:lang w:val="en-GB"/>
              </w:rPr>
              <w:t>Mail</w:t>
            </w:r>
          </w:p>
        </w:tc>
        <w:tc>
          <w:tcPr>
            <w:tcW w:w="1295" w:type="dxa"/>
          </w:tcPr>
          <w:p w14:paraId="50F5261C" w14:textId="6F97F7BF" w:rsidR="00F93ECE" w:rsidRPr="00495FCB" w:rsidRDefault="00736CC5" w:rsidP="00495FCB">
            <w:pPr>
              <w:rPr>
                <w:rFonts w:cs="Arial"/>
                <w:noProof/>
                <w:lang w:val="en-GB"/>
              </w:rPr>
            </w:pPr>
            <w:r w:rsidRPr="00495FCB">
              <w:rPr>
                <w:rFonts w:cs="Arial"/>
                <w:noProof/>
                <w:lang w:val="en-GB"/>
              </w:rPr>
              <w:t>Daily</w:t>
            </w:r>
          </w:p>
        </w:tc>
        <w:tc>
          <w:tcPr>
            <w:tcW w:w="1522" w:type="dxa"/>
          </w:tcPr>
          <w:p w14:paraId="67C3E65F" w14:textId="2270AFB5" w:rsidR="00F93ECE" w:rsidRPr="00495FCB" w:rsidRDefault="0000514A" w:rsidP="00495FCB">
            <w:pPr>
              <w:rPr>
                <w:rFonts w:cs="Arial"/>
                <w:noProof/>
                <w:lang w:val="en-GB"/>
              </w:rPr>
            </w:pPr>
            <w:r w:rsidRPr="00495FCB">
              <w:rPr>
                <w:rFonts w:cs="Arial"/>
                <w:noProof/>
                <w:lang w:val="en-GB"/>
              </w:rPr>
              <w:t xml:space="preserve">Ensure performance </w:t>
            </w:r>
          </w:p>
        </w:tc>
      </w:tr>
      <w:tr w:rsidR="00F93ECE" w:rsidRPr="00495FCB" w14:paraId="7FC00F89" w14:textId="77777777" w:rsidTr="000910A1">
        <w:tc>
          <w:tcPr>
            <w:tcW w:w="1413" w:type="dxa"/>
          </w:tcPr>
          <w:p w14:paraId="3A5AEED8" w14:textId="09C4FD8F" w:rsidR="00F93ECE" w:rsidRPr="00495FCB" w:rsidRDefault="0022597C" w:rsidP="00495FCB">
            <w:pPr>
              <w:rPr>
                <w:rFonts w:cs="Arial"/>
                <w:noProof/>
                <w:lang w:val="en-GB"/>
              </w:rPr>
            </w:pPr>
            <w:r w:rsidRPr="00495FCB">
              <w:rPr>
                <w:rFonts w:cs="Arial"/>
                <w:noProof/>
                <w:lang w:val="en-GB"/>
              </w:rPr>
              <w:t xml:space="preserve">Government </w:t>
            </w:r>
          </w:p>
        </w:tc>
        <w:tc>
          <w:tcPr>
            <w:tcW w:w="1873" w:type="dxa"/>
          </w:tcPr>
          <w:p w14:paraId="4D89AAC9" w14:textId="406FBA5A" w:rsidR="00F93ECE" w:rsidRPr="00495FCB" w:rsidRDefault="000C6F1E" w:rsidP="00495FCB">
            <w:pPr>
              <w:rPr>
                <w:rFonts w:cs="Arial"/>
                <w:noProof/>
                <w:lang w:val="en-GB"/>
              </w:rPr>
            </w:pPr>
            <w:r w:rsidRPr="00495FCB">
              <w:rPr>
                <w:rFonts w:cs="Arial"/>
                <w:noProof/>
                <w:lang w:val="en-GB"/>
              </w:rPr>
              <w:t>Power</w:t>
            </w:r>
          </w:p>
        </w:tc>
        <w:tc>
          <w:tcPr>
            <w:tcW w:w="1419" w:type="dxa"/>
          </w:tcPr>
          <w:p w14:paraId="3569C473" w14:textId="0569007D" w:rsidR="00F93ECE" w:rsidRPr="00495FCB" w:rsidRDefault="00B43ACB" w:rsidP="00495FCB">
            <w:pPr>
              <w:rPr>
                <w:rFonts w:cs="Arial"/>
                <w:noProof/>
                <w:lang w:val="en-GB"/>
              </w:rPr>
            </w:pPr>
            <w:r w:rsidRPr="00495FCB">
              <w:rPr>
                <w:rFonts w:cs="Arial"/>
                <w:noProof/>
                <w:lang w:val="en-GB"/>
              </w:rPr>
              <w:t xml:space="preserve">Social Welfare </w:t>
            </w:r>
          </w:p>
        </w:tc>
        <w:tc>
          <w:tcPr>
            <w:tcW w:w="1828" w:type="dxa"/>
          </w:tcPr>
          <w:p w14:paraId="35A24B0A" w14:textId="704207B5" w:rsidR="00F93ECE" w:rsidRPr="00495FCB" w:rsidRDefault="00D21ED2" w:rsidP="00495FCB">
            <w:pPr>
              <w:rPr>
                <w:rFonts w:cs="Arial"/>
                <w:noProof/>
                <w:lang w:val="en-GB"/>
              </w:rPr>
            </w:pPr>
            <w:r w:rsidRPr="00495FCB">
              <w:rPr>
                <w:rFonts w:cs="Arial"/>
                <w:noProof/>
                <w:lang w:val="en-GB"/>
              </w:rPr>
              <w:t>Annual Report</w:t>
            </w:r>
          </w:p>
        </w:tc>
        <w:tc>
          <w:tcPr>
            <w:tcW w:w="1295" w:type="dxa"/>
          </w:tcPr>
          <w:p w14:paraId="2E25A19D" w14:textId="1EA9BEDB" w:rsidR="00F93ECE" w:rsidRPr="00495FCB" w:rsidRDefault="0019089B" w:rsidP="00495FCB">
            <w:pPr>
              <w:rPr>
                <w:rFonts w:cs="Arial"/>
                <w:noProof/>
                <w:lang w:val="en-GB"/>
              </w:rPr>
            </w:pPr>
            <w:r w:rsidRPr="00495FCB">
              <w:rPr>
                <w:rFonts w:cs="Arial"/>
                <w:noProof/>
                <w:lang w:val="en-GB"/>
              </w:rPr>
              <w:t xml:space="preserve">Annually </w:t>
            </w:r>
          </w:p>
        </w:tc>
        <w:tc>
          <w:tcPr>
            <w:tcW w:w="1522" w:type="dxa"/>
          </w:tcPr>
          <w:p w14:paraId="74B5DBD9" w14:textId="5607C317" w:rsidR="00F93ECE" w:rsidRPr="00495FCB" w:rsidRDefault="0000514A" w:rsidP="00495FCB">
            <w:pPr>
              <w:rPr>
                <w:rFonts w:cs="Arial"/>
                <w:noProof/>
                <w:lang w:val="en-GB"/>
              </w:rPr>
            </w:pPr>
            <w:r w:rsidRPr="00495FCB">
              <w:rPr>
                <w:rFonts w:cs="Arial"/>
                <w:noProof/>
                <w:lang w:val="en-GB"/>
              </w:rPr>
              <w:t>Enact laws</w:t>
            </w:r>
          </w:p>
        </w:tc>
      </w:tr>
      <w:tr w:rsidR="00FE0D4B" w:rsidRPr="00495FCB" w14:paraId="7707515B" w14:textId="77777777" w:rsidTr="000910A1">
        <w:tc>
          <w:tcPr>
            <w:tcW w:w="1413" w:type="dxa"/>
          </w:tcPr>
          <w:p w14:paraId="75A591F7" w14:textId="0D21DD2F" w:rsidR="00FE0D4B" w:rsidRPr="00495FCB" w:rsidRDefault="00EB604C" w:rsidP="00495FCB">
            <w:pPr>
              <w:rPr>
                <w:rFonts w:cs="Arial"/>
                <w:noProof/>
                <w:lang w:val="en-GB"/>
              </w:rPr>
            </w:pPr>
            <w:r w:rsidRPr="00495FCB">
              <w:rPr>
                <w:rFonts w:cs="Arial"/>
                <w:noProof/>
                <w:lang w:val="en-GB"/>
              </w:rPr>
              <w:t xml:space="preserve">Regulatory Authority </w:t>
            </w:r>
          </w:p>
        </w:tc>
        <w:tc>
          <w:tcPr>
            <w:tcW w:w="1873" w:type="dxa"/>
          </w:tcPr>
          <w:p w14:paraId="6BDD9FB2" w14:textId="154B0D00" w:rsidR="00FE0D4B" w:rsidRPr="00495FCB" w:rsidRDefault="000C6F1E" w:rsidP="00495FCB">
            <w:pPr>
              <w:rPr>
                <w:rFonts w:cs="Arial"/>
                <w:noProof/>
                <w:lang w:val="en-GB"/>
              </w:rPr>
            </w:pPr>
            <w:r w:rsidRPr="00495FCB">
              <w:rPr>
                <w:rFonts w:cs="Arial"/>
                <w:noProof/>
                <w:lang w:val="en-GB"/>
              </w:rPr>
              <w:t>Power</w:t>
            </w:r>
          </w:p>
        </w:tc>
        <w:tc>
          <w:tcPr>
            <w:tcW w:w="1419" w:type="dxa"/>
          </w:tcPr>
          <w:p w14:paraId="30447051" w14:textId="27C972D7" w:rsidR="00FE0D4B" w:rsidRPr="00495FCB" w:rsidRDefault="00B43ACB" w:rsidP="00495FCB">
            <w:pPr>
              <w:rPr>
                <w:rFonts w:cs="Arial"/>
                <w:noProof/>
                <w:lang w:val="en-GB"/>
              </w:rPr>
            </w:pPr>
            <w:r w:rsidRPr="00495FCB">
              <w:rPr>
                <w:rFonts w:cs="Arial"/>
                <w:noProof/>
                <w:lang w:val="en-GB"/>
              </w:rPr>
              <w:t>Rights and laws</w:t>
            </w:r>
          </w:p>
        </w:tc>
        <w:tc>
          <w:tcPr>
            <w:tcW w:w="1828" w:type="dxa"/>
          </w:tcPr>
          <w:p w14:paraId="4C95A89E" w14:textId="0CDD47B3" w:rsidR="00FE0D4B" w:rsidRPr="00495FCB" w:rsidRDefault="00D21ED2" w:rsidP="00495FCB">
            <w:pPr>
              <w:rPr>
                <w:rFonts w:cs="Arial"/>
                <w:noProof/>
                <w:lang w:val="en-GB"/>
              </w:rPr>
            </w:pPr>
            <w:r w:rsidRPr="00495FCB">
              <w:rPr>
                <w:rFonts w:cs="Arial"/>
                <w:noProof/>
                <w:lang w:val="en-GB"/>
              </w:rPr>
              <w:t xml:space="preserve">Annual Report </w:t>
            </w:r>
          </w:p>
        </w:tc>
        <w:tc>
          <w:tcPr>
            <w:tcW w:w="1295" w:type="dxa"/>
          </w:tcPr>
          <w:p w14:paraId="2472A365" w14:textId="5A294747" w:rsidR="00FE0D4B" w:rsidRPr="00495FCB" w:rsidRDefault="0019089B" w:rsidP="00495FCB">
            <w:pPr>
              <w:rPr>
                <w:rFonts w:cs="Arial"/>
                <w:noProof/>
                <w:lang w:val="en-GB"/>
              </w:rPr>
            </w:pPr>
            <w:r w:rsidRPr="00495FCB">
              <w:rPr>
                <w:rFonts w:cs="Arial"/>
                <w:noProof/>
                <w:lang w:val="en-GB"/>
              </w:rPr>
              <w:t xml:space="preserve">Annually </w:t>
            </w:r>
          </w:p>
        </w:tc>
        <w:tc>
          <w:tcPr>
            <w:tcW w:w="1522" w:type="dxa"/>
          </w:tcPr>
          <w:p w14:paraId="5CF3260B" w14:textId="33DCBA5D" w:rsidR="00FE0D4B" w:rsidRPr="00495FCB" w:rsidRDefault="0000514A" w:rsidP="00495FCB">
            <w:pPr>
              <w:rPr>
                <w:rFonts w:cs="Arial"/>
                <w:noProof/>
                <w:lang w:val="en-GB"/>
              </w:rPr>
            </w:pPr>
            <w:r w:rsidRPr="00495FCB">
              <w:rPr>
                <w:rFonts w:cs="Arial"/>
                <w:noProof/>
                <w:lang w:val="en-GB"/>
              </w:rPr>
              <w:t>Oversees</w:t>
            </w:r>
          </w:p>
        </w:tc>
      </w:tr>
      <w:tr w:rsidR="00EB604C" w:rsidRPr="00495FCB" w14:paraId="7B3D680F" w14:textId="77777777" w:rsidTr="000910A1">
        <w:tc>
          <w:tcPr>
            <w:tcW w:w="1413" w:type="dxa"/>
          </w:tcPr>
          <w:p w14:paraId="16E26651" w14:textId="742B0B02" w:rsidR="00EB604C" w:rsidRPr="00495FCB" w:rsidRDefault="00EB604C" w:rsidP="00495FCB">
            <w:pPr>
              <w:rPr>
                <w:rFonts w:cs="Arial"/>
                <w:noProof/>
                <w:lang w:val="en-GB"/>
              </w:rPr>
            </w:pPr>
            <w:r w:rsidRPr="00495FCB">
              <w:rPr>
                <w:rFonts w:cs="Arial"/>
                <w:noProof/>
                <w:lang w:val="en-GB"/>
              </w:rPr>
              <w:t xml:space="preserve">Investors </w:t>
            </w:r>
            <w:r w:rsidR="00AD4621" w:rsidRPr="00495FCB">
              <w:rPr>
                <w:rFonts w:cs="Arial"/>
                <w:noProof/>
                <w:lang w:val="en-GB"/>
              </w:rPr>
              <w:t>and</w:t>
            </w:r>
            <w:r w:rsidRPr="00495FCB">
              <w:rPr>
                <w:rFonts w:cs="Arial"/>
                <w:noProof/>
                <w:lang w:val="en-GB"/>
              </w:rPr>
              <w:t xml:space="preserve"> Shareholders </w:t>
            </w:r>
          </w:p>
        </w:tc>
        <w:tc>
          <w:tcPr>
            <w:tcW w:w="1873" w:type="dxa"/>
          </w:tcPr>
          <w:p w14:paraId="067BF65D" w14:textId="2D677D79" w:rsidR="00EB604C" w:rsidRPr="00495FCB" w:rsidRDefault="000C6F1E" w:rsidP="00495FCB">
            <w:pPr>
              <w:rPr>
                <w:rFonts w:cs="Arial"/>
                <w:noProof/>
                <w:lang w:val="en-GB"/>
              </w:rPr>
            </w:pPr>
            <w:r w:rsidRPr="00495FCB">
              <w:rPr>
                <w:rFonts w:cs="Arial"/>
                <w:noProof/>
                <w:lang w:val="en-GB"/>
              </w:rPr>
              <w:t>Interest</w:t>
            </w:r>
          </w:p>
        </w:tc>
        <w:tc>
          <w:tcPr>
            <w:tcW w:w="1419" w:type="dxa"/>
          </w:tcPr>
          <w:p w14:paraId="5CA70575" w14:textId="2B982755" w:rsidR="00EB604C" w:rsidRPr="00495FCB" w:rsidRDefault="00D21ED2" w:rsidP="00495FCB">
            <w:pPr>
              <w:rPr>
                <w:rFonts w:cs="Arial"/>
                <w:noProof/>
                <w:lang w:val="en-GB"/>
              </w:rPr>
            </w:pPr>
            <w:r w:rsidRPr="00495FCB">
              <w:rPr>
                <w:rFonts w:cs="Arial"/>
                <w:noProof/>
                <w:lang w:val="en-GB"/>
              </w:rPr>
              <w:t>Profit</w:t>
            </w:r>
          </w:p>
        </w:tc>
        <w:tc>
          <w:tcPr>
            <w:tcW w:w="1828" w:type="dxa"/>
          </w:tcPr>
          <w:p w14:paraId="0E8931C6" w14:textId="1C346A2D" w:rsidR="00EB604C" w:rsidRPr="00495FCB" w:rsidRDefault="00736CC5" w:rsidP="00495FCB">
            <w:pPr>
              <w:rPr>
                <w:rFonts w:cs="Arial"/>
                <w:noProof/>
                <w:lang w:val="en-GB"/>
              </w:rPr>
            </w:pPr>
            <w:r w:rsidRPr="00495FCB">
              <w:rPr>
                <w:rFonts w:cs="Arial"/>
                <w:noProof/>
                <w:lang w:val="en-GB"/>
              </w:rPr>
              <w:t>Annual Report</w:t>
            </w:r>
          </w:p>
        </w:tc>
        <w:tc>
          <w:tcPr>
            <w:tcW w:w="1295" w:type="dxa"/>
          </w:tcPr>
          <w:p w14:paraId="40472B5B" w14:textId="0B76D7FB" w:rsidR="00EB604C" w:rsidRPr="00495FCB" w:rsidRDefault="0019089B" w:rsidP="00495FCB">
            <w:pPr>
              <w:rPr>
                <w:rFonts w:cs="Arial"/>
                <w:noProof/>
                <w:lang w:val="en-GB"/>
              </w:rPr>
            </w:pPr>
            <w:r w:rsidRPr="00495FCB">
              <w:rPr>
                <w:rFonts w:cs="Arial"/>
                <w:noProof/>
                <w:lang w:val="en-GB"/>
              </w:rPr>
              <w:t xml:space="preserve">Annually </w:t>
            </w:r>
          </w:p>
        </w:tc>
        <w:tc>
          <w:tcPr>
            <w:tcW w:w="1522" w:type="dxa"/>
          </w:tcPr>
          <w:p w14:paraId="05572544" w14:textId="2D51D6EB" w:rsidR="00EB604C" w:rsidRPr="00495FCB" w:rsidRDefault="0000514A" w:rsidP="00495FCB">
            <w:pPr>
              <w:rPr>
                <w:rFonts w:cs="Arial"/>
                <w:noProof/>
                <w:lang w:val="en-GB"/>
              </w:rPr>
            </w:pPr>
            <w:r w:rsidRPr="00495FCB">
              <w:rPr>
                <w:rFonts w:cs="Arial"/>
                <w:noProof/>
                <w:lang w:val="en-GB"/>
              </w:rPr>
              <w:t xml:space="preserve">Influence the decision making </w:t>
            </w:r>
          </w:p>
        </w:tc>
      </w:tr>
    </w:tbl>
    <w:p w14:paraId="1B3BAF17" w14:textId="255B3511" w:rsidR="00C44CE0" w:rsidRPr="00495FCB" w:rsidRDefault="00C44CE0" w:rsidP="00495FCB">
      <w:pPr>
        <w:pStyle w:val="Heading1"/>
        <w:rPr>
          <w:rFonts w:cs="Arial"/>
          <w:noProof/>
          <w:lang w:val="en-GB"/>
        </w:rPr>
      </w:pPr>
      <w:bookmarkStart w:id="14" w:name="_Toc122979416"/>
      <w:r w:rsidRPr="00495FCB">
        <w:rPr>
          <w:rFonts w:cs="Arial"/>
          <w:noProof/>
          <w:lang w:val="en-GB"/>
        </w:rPr>
        <w:t>MONITORING AND REVIEW TECHNIQUES</w:t>
      </w:r>
      <w:bookmarkEnd w:id="14"/>
    </w:p>
    <w:p w14:paraId="181E32D0" w14:textId="4C3C1AFE" w:rsidR="00B60767" w:rsidRPr="00495FCB" w:rsidRDefault="00EF3F54" w:rsidP="00495FCB">
      <w:pPr>
        <w:rPr>
          <w:rFonts w:cs="Arial"/>
          <w:noProof/>
          <w:lang w:val="en-GB"/>
        </w:rPr>
      </w:pPr>
      <w:r w:rsidRPr="00495FCB">
        <w:rPr>
          <w:rFonts w:cs="Arial"/>
          <w:noProof/>
          <w:lang w:val="en-GB"/>
        </w:rPr>
        <w:t xml:space="preserve">ADKAR gap model explains that any gap within the framework will create various problems to implement the change. Without awareness, confusion will be created. Resistance will appear for a lack of desire. The stakeholders will be anxious about the change but knowledge can remove the </w:t>
      </w:r>
      <w:r w:rsidR="002D42D9" w:rsidRPr="00495FCB">
        <w:rPr>
          <w:rFonts w:cs="Arial"/>
          <w:noProof/>
          <w:lang w:val="en-GB"/>
        </w:rPr>
        <w:t>anxiety (Angtyan, 2019)</w:t>
      </w:r>
      <w:r w:rsidRPr="00495FCB">
        <w:rPr>
          <w:rFonts w:cs="Arial"/>
          <w:noProof/>
          <w:lang w:val="en-GB"/>
        </w:rPr>
        <w:t>. Finally, frustration and backsliding problems will be solved by ability and reinforcement.</w:t>
      </w:r>
      <w:r w:rsidR="00AD0399" w:rsidRPr="00495FCB">
        <w:rPr>
          <w:rFonts w:cs="Arial"/>
          <w:noProof/>
          <w:lang w:val="en-GB"/>
        </w:rPr>
        <w:t xml:space="preserve"> </w:t>
      </w:r>
    </w:p>
    <w:p w14:paraId="6802681D" w14:textId="752403AB" w:rsidR="007C68CB" w:rsidRPr="00495FCB" w:rsidRDefault="000910A1" w:rsidP="00495FCB">
      <w:pPr>
        <w:rPr>
          <w:rFonts w:cs="Arial"/>
          <w:noProof/>
          <w:sz w:val="24"/>
          <w:szCs w:val="24"/>
          <w:lang w:val="en-GB"/>
        </w:rPr>
      </w:pPr>
      <w:r w:rsidRPr="00495FCB">
        <w:rPr>
          <w:rFonts w:cs="Arial"/>
          <w:noProof/>
          <w:sz w:val="24"/>
          <w:szCs w:val="24"/>
          <w:lang w:val="en-GB"/>
        </w:rPr>
        <w:drawing>
          <wp:inline distT="0" distB="0" distL="0" distR="0" wp14:anchorId="1D870B23" wp14:editId="52944D09">
            <wp:extent cx="5943600" cy="1828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extLst>
                        <a:ext uri="{28A0092B-C50C-407E-A947-70E740481C1C}">
                          <a14:useLocalDpi xmlns:a14="http://schemas.microsoft.com/office/drawing/2010/main" val="0"/>
                        </a:ext>
                      </a:extLst>
                    </a:blip>
                    <a:stretch>
                      <a:fillRect/>
                    </a:stretch>
                  </pic:blipFill>
                  <pic:spPr>
                    <a:xfrm>
                      <a:off x="0" y="0"/>
                      <a:ext cx="5943600" cy="1828800"/>
                    </a:xfrm>
                    <a:prstGeom prst="rect">
                      <a:avLst/>
                    </a:prstGeom>
                  </pic:spPr>
                </pic:pic>
              </a:graphicData>
            </a:graphic>
          </wp:inline>
        </w:drawing>
      </w:r>
    </w:p>
    <w:p w14:paraId="01ADB59B" w14:textId="77777777" w:rsidR="000910A1" w:rsidRPr="00495FCB" w:rsidRDefault="000910A1" w:rsidP="00495FCB">
      <w:pPr>
        <w:pStyle w:val="Caption"/>
        <w:rPr>
          <w:rFonts w:cs="Arial"/>
          <w:noProof/>
          <w:lang w:val="en-GB"/>
        </w:rPr>
      </w:pPr>
      <w:bookmarkStart w:id="15" w:name="_Toc122979423"/>
      <w:r w:rsidRPr="00495FCB">
        <w:rPr>
          <w:rFonts w:cs="Arial"/>
          <w:noProof/>
          <w:lang w:val="en-GB"/>
        </w:rPr>
        <w:t xml:space="preserve">Figure </w:t>
      </w:r>
      <w:r w:rsidRPr="00495FCB">
        <w:rPr>
          <w:rFonts w:cs="Arial"/>
          <w:noProof/>
          <w:lang w:val="en-GB"/>
        </w:rPr>
        <w:fldChar w:fldCharType="begin"/>
      </w:r>
      <w:r w:rsidRPr="00495FCB">
        <w:rPr>
          <w:rFonts w:cs="Arial"/>
          <w:noProof/>
          <w:lang w:val="en-GB"/>
        </w:rPr>
        <w:instrText xml:space="preserve"> SEQ Figure \* ARABIC </w:instrText>
      </w:r>
      <w:r w:rsidRPr="00495FCB">
        <w:rPr>
          <w:rFonts w:cs="Arial"/>
          <w:noProof/>
          <w:lang w:val="en-GB"/>
        </w:rPr>
        <w:fldChar w:fldCharType="separate"/>
      </w:r>
      <w:r w:rsidRPr="00495FCB">
        <w:rPr>
          <w:rFonts w:cs="Arial"/>
          <w:noProof/>
          <w:lang w:val="en-GB"/>
        </w:rPr>
        <w:t>4</w:t>
      </w:r>
      <w:r w:rsidRPr="00495FCB">
        <w:rPr>
          <w:rFonts w:cs="Arial"/>
          <w:noProof/>
          <w:lang w:val="en-GB"/>
        </w:rPr>
        <w:fldChar w:fldCharType="end"/>
      </w:r>
      <w:r w:rsidRPr="00495FCB">
        <w:rPr>
          <w:rFonts w:cs="Arial"/>
          <w:noProof/>
          <w:lang w:val="en-GB"/>
        </w:rPr>
        <w:t xml:space="preserve"> ADKAR Gap Model</w:t>
      </w:r>
      <w:bookmarkEnd w:id="15"/>
    </w:p>
    <w:p w14:paraId="59901FE4" w14:textId="1E5C2BA9" w:rsidR="000B12F5" w:rsidRPr="00495FCB" w:rsidRDefault="000910A1" w:rsidP="00495FCB">
      <w:pPr>
        <w:pStyle w:val="Caption"/>
        <w:rPr>
          <w:rFonts w:cs="Arial"/>
          <w:noProof/>
          <w:lang w:val="en-GB"/>
        </w:rPr>
      </w:pPr>
      <w:r w:rsidRPr="00495FCB">
        <w:rPr>
          <w:rFonts w:cs="Arial"/>
          <w:noProof/>
          <w:lang w:val="en-GB"/>
        </w:rPr>
        <w:t xml:space="preserve">Source: </w:t>
      </w:r>
      <w:bookmarkStart w:id="16" w:name="_Hlk122896300"/>
      <w:r w:rsidRPr="00495FCB">
        <w:rPr>
          <w:rFonts w:cs="Arial"/>
          <w:noProof/>
          <w:lang w:val="en-GB"/>
        </w:rPr>
        <w:t>(Puccio et al., 2021)</w:t>
      </w:r>
      <w:bookmarkEnd w:id="16"/>
    </w:p>
    <w:p w14:paraId="09AC89BF" w14:textId="263F61D3" w:rsidR="000B12F5" w:rsidRPr="00495FCB" w:rsidRDefault="000B12F5" w:rsidP="00495FCB">
      <w:pPr>
        <w:pStyle w:val="Heading1"/>
        <w:rPr>
          <w:rFonts w:cs="Arial"/>
          <w:noProof/>
          <w:lang w:val="en-GB"/>
        </w:rPr>
      </w:pPr>
      <w:r w:rsidRPr="00495FCB">
        <w:rPr>
          <w:rFonts w:cs="Arial"/>
          <w:noProof/>
          <w:lang w:val="en-GB"/>
        </w:rPr>
        <w:br w:type="page"/>
      </w:r>
      <w:bookmarkStart w:id="17" w:name="_Toc122979417"/>
      <w:r w:rsidRPr="00495FCB">
        <w:rPr>
          <w:rFonts w:cs="Arial"/>
          <w:noProof/>
          <w:lang w:val="en-GB"/>
        </w:rPr>
        <w:lastRenderedPageBreak/>
        <w:t>CONCLUSION</w:t>
      </w:r>
      <w:bookmarkEnd w:id="17"/>
      <w:r w:rsidRPr="00495FCB">
        <w:rPr>
          <w:rFonts w:cs="Arial"/>
          <w:noProof/>
          <w:lang w:val="en-GB"/>
        </w:rPr>
        <w:t xml:space="preserve"> </w:t>
      </w:r>
    </w:p>
    <w:p w14:paraId="5A81AE6A" w14:textId="592E6C57" w:rsidR="000B12F5" w:rsidRPr="00495FCB" w:rsidRDefault="00D47AE0" w:rsidP="00495FCB">
      <w:pPr>
        <w:rPr>
          <w:rFonts w:cs="Arial"/>
          <w:noProof/>
          <w:sz w:val="24"/>
          <w:szCs w:val="24"/>
          <w:lang w:val="en-GB"/>
        </w:rPr>
      </w:pPr>
      <w:r w:rsidRPr="00495FCB">
        <w:rPr>
          <w:rFonts w:cs="Arial"/>
          <w:noProof/>
          <w:sz w:val="24"/>
          <w:szCs w:val="24"/>
          <w:lang w:val="en-GB"/>
        </w:rPr>
        <w:t xml:space="preserve">Employee dissatisfaction is the main workplace problem at </w:t>
      </w:r>
      <w:r w:rsidR="00DE7E1F">
        <w:rPr>
          <w:rFonts w:cs="Arial"/>
          <w:noProof/>
          <w:sz w:val="24"/>
          <w:szCs w:val="24"/>
          <w:lang w:val="en-GB"/>
        </w:rPr>
        <w:t>AAI Security</w:t>
      </w:r>
      <w:r w:rsidRPr="00495FCB">
        <w:rPr>
          <w:rFonts w:cs="Arial"/>
          <w:noProof/>
          <w:sz w:val="24"/>
          <w:szCs w:val="24"/>
          <w:lang w:val="en-GB"/>
        </w:rPr>
        <w:t>. The reasons for the dissatisfaction are low pay, lack of recognition of the employees and career development. To increase the number of employee satisfaction, the company needs to bring changes in pay and workplace practices. Successful change implementation will be achieved if all stakeholders of the company are involved in the change process. The impact of the change will increase the productivity and profitability of the company.</w:t>
      </w:r>
    </w:p>
    <w:p w14:paraId="53B95BEA" w14:textId="77777777" w:rsidR="000B12F5" w:rsidRPr="00495FCB" w:rsidRDefault="000B12F5" w:rsidP="00495FCB">
      <w:pPr>
        <w:rPr>
          <w:rFonts w:cs="Arial"/>
          <w:noProof/>
          <w:sz w:val="24"/>
          <w:szCs w:val="24"/>
          <w:lang w:val="en-GB"/>
        </w:rPr>
      </w:pPr>
      <w:r w:rsidRPr="00495FCB">
        <w:rPr>
          <w:rFonts w:cs="Arial"/>
          <w:noProof/>
          <w:sz w:val="24"/>
          <w:szCs w:val="24"/>
          <w:lang w:val="en-GB"/>
        </w:rPr>
        <w:br w:type="page"/>
      </w:r>
    </w:p>
    <w:p w14:paraId="473E6BE5" w14:textId="13FD6E45" w:rsidR="00B60767" w:rsidRPr="00495FCB" w:rsidRDefault="000B12F5" w:rsidP="00495FCB">
      <w:pPr>
        <w:pStyle w:val="Heading1"/>
        <w:rPr>
          <w:rFonts w:cs="Arial"/>
          <w:noProof/>
          <w:lang w:val="en-GB"/>
        </w:rPr>
      </w:pPr>
      <w:bookmarkStart w:id="18" w:name="_Toc122979418"/>
      <w:r w:rsidRPr="00495FCB">
        <w:rPr>
          <w:rFonts w:cs="Arial"/>
          <w:noProof/>
          <w:lang w:val="en-GB"/>
        </w:rPr>
        <w:lastRenderedPageBreak/>
        <w:t>REFERENCES</w:t>
      </w:r>
      <w:bookmarkEnd w:id="18"/>
      <w:r w:rsidRPr="00495FCB">
        <w:rPr>
          <w:rFonts w:cs="Arial"/>
          <w:noProof/>
          <w:lang w:val="en-GB"/>
        </w:rPr>
        <w:t xml:space="preserve"> </w:t>
      </w:r>
    </w:p>
    <w:p w14:paraId="26BE72E2" w14:textId="77777777" w:rsidR="00D44D64" w:rsidRPr="00495FCB" w:rsidRDefault="00D44D64" w:rsidP="00495FCB">
      <w:pPr>
        <w:spacing w:before="100" w:beforeAutospacing="1" w:after="100" w:afterAutospacing="1"/>
        <w:divId w:val="1763450028"/>
        <w:rPr>
          <w:rFonts w:cs="Arial"/>
          <w:noProof/>
          <w:lang w:val="en-GB"/>
        </w:rPr>
      </w:pPr>
      <w:r w:rsidRPr="00495FCB">
        <w:rPr>
          <w:rFonts w:cs="Arial"/>
          <w:noProof/>
          <w:lang w:val="en-GB"/>
        </w:rPr>
        <w:t xml:space="preserve">Angtyan, H. (2019) “ADKAR model in change management,” </w:t>
      </w:r>
      <w:r w:rsidRPr="00495FCB">
        <w:rPr>
          <w:rFonts w:cs="Arial"/>
          <w:i/>
          <w:iCs/>
          <w:noProof/>
          <w:lang w:val="en-GB"/>
        </w:rPr>
        <w:t>International Review of Management and Business Research</w:t>
      </w:r>
      <w:r w:rsidRPr="00495FCB">
        <w:rPr>
          <w:rFonts w:cs="Arial"/>
          <w:noProof/>
          <w:lang w:val="en-GB"/>
        </w:rPr>
        <w:t xml:space="preserve">, 8(2). Available at: https://doi.org/10.30543/8-2(2019)-4. </w:t>
      </w:r>
    </w:p>
    <w:p w14:paraId="734A17D3" w14:textId="77777777" w:rsidR="00D44D64" w:rsidRPr="00495FCB" w:rsidRDefault="00D44D64" w:rsidP="00495FCB">
      <w:pPr>
        <w:spacing w:before="100" w:beforeAutospacing="1" w:after="100" w:afterAutospacing="1"/>
        <w:divId w:val="1763450028"/>
        <w:rPr>
          <w:rFonts w:cs="Arial"/>
          <w:noProof/>
          <w:lang w:val="en-GB"/>
        </w:rPr>
      </w:pPr>
      <w:r w:rsidRPr="00495FCB">
        <w:rPr>
          <w:rFonts w:cs="Arial"/>
          <w:noProof/>
          <w:lang w:val="en-GB"/>
        </w:rPr>
        <w:t xml:space="preserve">Latha, V. and Merlin, A. (2019) “Fish bone diagram as a teaching tool,” </w:t>
      </w:r>
      <w:r w:rsidRPr="00495FCB">
        <w:rPr>
          <w:rFonts w:cs="Arial"/>
          <w:i/>
          <w:iCs/>
          <w:noProof/>
          <w:lang w:val="en-GB"/>
        </w:rPr>
        <w:t>The Journal of Nursing Trendz</w:t>
      </w:r>
      <w:r w:rsidRPr="00495FCB">
        <w:rPr>
          <w:rFonts w:cs="Arial"/>
          <w:noProof/>
          <w:lang w:val="en-GB"/>
        </w:rPr>
        <w:t xml:space="preserve">, 10(1). Available at: https://doi.org/10.5958/2249-3190.2019.00005.1. </w:t>
      </w:r>
    </w:p>
    <w:p w14:paraId="76C548EE" w14:textId="7319DE81" w:rsidR="00D44D64" w:rsidRPr="00495FCB" w:rsidRDefault="00D44D64" w:rsidP="00495FCB">
      <w:pPr>
        <w:spacing w:before="100" w:beforeAutospacing="1" w:after="100" w:afterAutospacing="1"/>
        <w:divId w:val="1763450028"/>
        <w:rPr>
          <w:rFonts w:cs="Arial"/>
          <w:noProof/>
          <w:lang w:val="en-GB"/>
        </w:rPr>
      </w:pPr>
      <w:r w:rsidRPr="00495FCB">
        <w:rPr>
          <w:rFonts w:cs="Arial"/>
          <w:noProof/>
          <w:lang w:val="en-GB"/>
        </w:rPr>
        <w:t xml:space="preserve">Lee, J. (2020) “Organisational Culture and Change Management,” </w:t>
      </w:r>
      <w:r w:rsidRPr="00495FCB">
        <w:rPr>
          <w:rFonts w:cs="Arial"/>
          <w:i/>
          <w:iCs/>
          <w:noProof/>
          <w:lang w:val="en-GB"/>
        </w:rPr>
        <w:t>Accelerating Organisation Culture Change</w:t>
      </w:r>
      <w:r w:rsidRPr="00495FCB">
        <w:rPr>
          <w:rFonts w:cs="Arial"/>
          <w:noProof/>
          <w:lang w:val="en-GB"/>
        </w:rPr>
        <w:t xml:space="preserve"> [Preprint]. Available at: https://doi.org/10.1108/978-1-78973-965-720201002. </w:t>
      </w:r>
    </w:p>
    <w:p w14:paraId="098BC1E2" w14:textId="77777777" w:rsidR="00D44D64" w:rsidRPr="00495FCB" w:rsidRDefault="00D44D64" w:rsidP="00495FCB">
      <w:pPr>
        <w:spacing w:before="100" w:beforeAutospacing="1" w:after="100" w:afterAutospacing="1"/>
        <w:divId w:val="728268494"/>
        <w:rPr>
          <w:rFonts w:cs="Arial"/>
          <w:noProof/>
          <w:lang w:val="en-GB"/>
        </w:rPr>
      </w:pPr>
      <w:r w:rsidRPr="00495FCB">
        <w:rPr>
          <w:rFonts w:cs="Arial"/>
          <w:noProof/>
          <w:lang w:val="en-GB"/>
        </w:rPr>
        <w:t xml:space="preserve">Project Management (2022) </w:t>
      </w:r>
      <w:r w:rsidRPr="00495FCB">
        <w:rPr>
          <w:rFonts w:cs="Arial"/>
          <w:i/>
          <w:iCs/>
          <w:noProof/>
          <w:lang w:val="en-GB"/>
        </w:rPr>
        <w:t>Stakeholder analysis: Power/interest matrix - project management</w:t>
      </w:r>
      <w:r w:rsidRPr="00495FCB">
        <w:rPr>
          <w:rFonts w:cs="Arial"/>
          <w:noProof/>
          <w:lang w:val="en-GB"/>
        </w:rPr>
        <w:t xml:space="preserve">. Available at: https://www.projectmanagement.com/deliverables/347800/Stakeholder-Analysis--Power-Interest-Matrix (Accessed: December 25, 2022). </w:t>
      </w:r>
    </w:p>
    <w:p w14:paraId="5199B279" w14:textId="77777777" w:rsidR="00D44D64" w:rsidRPr="00495FCB" w:rsidRDefault="00D44D64" w:rsidP="00495FCB">
      <w:pPr>
        <w:spacing w:before="100" w:beforeAutospacing="1" w:after="100" w:afterAutospacing="1"/>
        <w:divId w:val="1763450028"/>
        <w:rPr>
          <w:rFonts w:cs="Arial"/>
          <w:noProof/>
          <w:lang w:val="en-GB"/>
        </w:rPr>
      </w:pPr>
      <w:r w:rsidRPr="00495FCB">
        <w:rPr>
          <w:rFonts w:cs="Arial"/>
          <w:noProof/>
          <w:lang w:val="en-GB"/>
        </w:rPr>
        <w:t xml:space="preserve">Puccio, G., Lohiser, A. and Seemiller, C. (2021) “Wrap-up: Creative problem solving,” </w:t>
      </w:r>
      <w:r w:rsidRPr="00495FCB">
        <w:rPr>
          <w:rFonts w:cs="Arial"/>
          <w:i/>
          <w:iCs/>
          <w:noProof/>
          <w:lang w:val="en-GB"/>
        </w:rPr>
        <w:t>Creative Problem Solving: A 21st Century Workplace Skill</w:t>
      </w:r>
      <w:r w:rsidRPr="00495FCB">
        <w:rPr>
          <w:rFonts w:cs="Arial"/>
          <w:noProof/>
          <w:lang w:val="en-GB"/>
        </w:rPr>
        <w:t xml:space="preserve"> [Preprint]. Available at: https://doi.org/10.4135/9781071865729. </w:t>
      </w:r>
    </w:p>
    <w:p w14:paraId="1060AEB7" w14:textId="77777777" w:rsidR="00D44D64" w:rsidRPr="00495FCB" w:rsidRDefault="00D44D64" w:rsidP="00495FCB">
      <w:pPr>
        <w:spacing w:before="100" w:beforeAutospacing="1" w:after="100" w:afterAutospacing="1"/>
        <w:divId w:val="1763450028"/>
        <w:rPr>
          <w:rFonts w:cs="Arial"/>
          <w:noProof/>
          <w:lang w:val="en-GB"/>
        </w:rPr>
      </w:pPr>
      <w:r w:rsidRPr="00495FCB">
        <w:rPr>
          <w:rFonts w:cs="Arial"/>
          <w:noProof/>
          <w:lang w:val="en-GB"/>
        </w:rPr>
        <w:t xml:space="preserve">Roskams, M. and Haynes, B. (2019) “Employee-workplace alignment,” </w:t>
      </w:r>
      <w:r w:rsidRPr="00495FCB">
        <w:rPr>
          <w:rFonts w:cs="Arial"/>
          <w:i/>
          <w:iCs/>
          <w:noProof/>
          <w:lang w:val="en-GB"/>
        </w:rPr>
        <w:t>Facilities</w:t>
      </w:r>
      <w:r w:rsidRPr="00495FCB">
        <w:rPr>
          <w:rFonts w:cs="Arial"/>
          <w:noProof/>
          <w:lang w:val="en-GB"/>
        </w:rPr>
        <w:t xml:space="preserve">, 38(3/4). Available at: https://doi.org/10.1108/f-09-2018-0105. </w:t>
      </w:r>
    </w:p>
    <w:p w14:paraId="693520B6" w14:textId="6DA490A0" w:rsidR="00D44D64" w:rsidRPr="00495FCB" w:rsidRDefault="00D44D64" w:rsidP="00495FCB">
      <w:pPr>
        <w:spacing w:before="100" w:beforeAutospacing="1" w:after="100" w:afterAutospacing="1"/>
        <w:divId w:val="1763450028"/>
        <w:rPr>
          <w:rFonts w:cs="Arial"/>
          <w:noProof/>
          <w:lang w:val="en-GB"/>
        </w:rPr>
      </w:pPr>
      <w:r w:rsidRPr="00495FCB">
        <w:rPr>
          <w:rFonts w:cs="Arial"/>
          <w:noProof/>
          <w:lang w:val="en-GB"/>
        </w:rPr>
        <w:t xml:space="preserve">Shakoor, A. </w:t>
      </w:r>
      <w:r w:rsidRPr="00495FCB">
        <w:rPr>
          <w:rFonts w:cs="Arial"/>
          <w:i/>
          <w:iCs/>
          <w:noProof/>
          <w:lang w:val="en-GB"/>
        </w:rPr>
        <w:t>et al.</w:t>
      </w:r>
      <w:r w:rsidRPr="00495FCB">
        <w:rPr>
          <w:rFonts w:cs="Arial"/>
          <w:noProof/>
          <w:lang w:val="en-GB"/>
        </w:rPr>
        <w:t xml:space="preserve"> (2021) “Moderated mediation between work–life conflict and employee turnover intentions: The role of job dissatisfaction and workplace social support,” </w:t>
      </w:r>
      <w:r w:rsidRPr="00495FCB">
        <w:rPr>
          <w:rFonts w:cs="Arial"/>
          <w:i/>
          <w:iCs/>
          <w:noProof/>
          <w:lang w:val="en-GB"/>
        </w:rPr>
        <w:t>International Journal of Organizational Analysis</w:t>
      </w:r>
      <w:r w:rsidRPr="00495FCB">
        <w:rPr>
          <w:rFonts w:cs="Arial"/>
          <w:noProof/>
          <w:lang w:val="en-GB"/>
        </w:rPr>
        <w:t xml:space="preserve"> [Preprint]. Available at: https://doi.org/10.1108/ijoa-06-2021-2807. </w:t>
      </w:r>
    </w:p>
    <w:p w14:paraId="731D88BA" w14:textId="7CB850ED" w:rsidR="00380A89" w:rsidRPr="00495FCB" w:rsidRDefault="006E198A" w:rsidP="00495FCB">
      <w:pPr>
        <w:pStyle w:val="Heading1"/>
        <w:rPr>
          <w:rFonts w:cs="Arial"/>
          <w:noProof/>
          <w:lang w:val="en-GB"/>
        </w:rPr>
      </w:pPr>
      <w:r w:rsidRPr="00495FCB">
        <w:rPr>
          <w:rFonts w:cs="Arial"/>
          <w:noProof/>
          <w:lang w:val="en-GB"/>
        </w:rPr>
        <w:br w:type="page"/>
      </w:r>
      <w:bookmarkStart w:id="19" w:name="_Toc122979419"/>
      <w:r w:rsidR="00380A89" w:rsidRPr="00495FCB">
        <w:rPr>
          <w:rFonts w:cs="Arial"/>
          <w:noProof/>
          <w:lang w:val="en-GB"/>
        </w:rPr>
        <w:lastRenderedPageBreak/>
        <w:t>APPENDIX</w:t>
      </w:r>
      <w:bookmarkEnd w:id="19"/>
    </w:p>
    <w:p w14:paraId="4F134DFE" w14:textId="4F919CB9" w:rsidR="00380A89" w:rsidRPr="00495FCB" w:rsidRDefault="00CB0FCD" w:rsidP="00495FCB">
      <w:pPr>
        <w:rPr>
          <w:rFonts w:cs="Arial"/>
          <w:noProof/>
          <w:lang w:val="en-GB"/>
        </w:rPr>
      </w:pPr>
      <w:r w:rsidRPr="00495FCB">
        <w:rPr>
          <w:rFonts w:cs="Arial"/>
          <w:noProof/>
          <w:lang w:val="en-GB"/>
        </w:rPr>
        <w:drawing>
          <wp:anchor distT="0" distB="0" distL="114300" distR="114300" simplePos="0" relativeHeight="251668480" behindDoc="0" locked="0" layoutInCell="1" allowOverlap="1" wp14:anchorId="64B6B01A" wp14:editId="3050D792">
            <wp:simplePos x="0" y="0"/>
            <wp:positionH relativeFrom="column">
              <wp:posOffset>762000</wp:posOffset>
            </wp:positionH>
            <wp:positionV relativeFrom="paragraph">
              <wp:posOffset>573519</wp:posOffset>
            </wp:positionV>
            <wp:extent cx="4607560" cy="7405255"/>
            <wp:effectExtent l="0" t="0" r="2540" b="571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extLst>
                        <a:ext uri="{28A0092B-C50C-407E-A947-70E740481C1C}">
                          <a14:useLocalDpi xmlns:a14="http://schemas.microsoft.com/office/drawing/2010/main" val="0"/>
                        </a:ext>
                      </a:extLst>
                    </a:blip>
                    <a:stretch>
                      <a:fillRect/>
                    </a:stretch>
                  </pic:blipFill>
                  <pic:spPr>
                    <a:xfrm>
                      <a:off x="0" y="0"/>
                      <a:ext cx="4607560" cy="7405255"/>
                    </a:xfrm>
                    <a:prstGeom prst="rect">
                      <a:avLst/>
                    </a:prstGeom>
                  </pic:spPr>
                </pic:pic>
              </a:graphicData>
            </a:graphic>
            <wp14:sizeRelV relativeFrom="margin">
              <wp14:pctHeight>0</wp14:pctHeight>
            </wp14:sizeRelV>
          </wp:anchor>
        </w:drawing>
      </w:r>
    </w:p>
    <w:p w14:paraId="1331B2EB" w14:textId="408BD5B0" w:rsidR="00A26B6D" w:rsidRPr="00495FCB" w:rsidRDefault="00A26B6D" w:rsidP="00495FCB">
      <w:pPr>
        <w:pStyle w:val="Heading1"/>
        <w:rPr>
          <w:rFonts w:cs="Arial"/>
          <w:noProof/>
          <w:lang w:val="en-GB"/>
        </w:rPr>
      </w:pPr>
    </w:p>
    <w:sectPr w:rsidR="00A26B6D" w:rsidRPr="00495FCB" w:rsidSect="00AB106B">
      <w:footerReference w:type="even" r:id="rId17"/>
      <w:footerReference w:type="default" r:id="rId1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FBB81" w14:textId="77777777" w:rsidR="0043238E" w:rsidRDefault="0043238E" w:rsidP="00B60767">
      <w:pPr>
        <w:spacing w:after="0" w:line="240" w:lineRule="auto"/>
      </w:pPr>
      <w:r>
        <w:separator/>
      </w:r>
    </w:p>
  </w:endnote>
  <w:endnote w:type="continuationSeparator" w:id="0">
    <w:p w14:paraId="4CA6DE01" w14:textId="77777777" w:rsidR="0043238E" w:rsidRDefault="0043238E" w:rsidP="00B60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8378172"/>
      <w:docPartObj>
        <w:docPartGallery w:val="Page Numbers (Bottom of Page)"/>
        <w:docPartUnique/>
      </w:docPartObj>
    </w:sdtPr>
    <w:sdtEndPr>
      <w:rPr>
        <w:rStyle w:val="PageNumber"/>
      </w:rPr>
    </w:sdtEndPr>
    <w:sdtContent>
      <w:p w14:paraId="088CAE87" w14:textId="77777777" w:rsidR="00B60767" w:rsidRDefault="00B60767" w:rsidP="005A24A3">
        <w:pPr>
          <w:pStyle w:val="Footer"/>
          <w:framePr w:wrap="none" w:vAnchor="text" w:hAnchor="margin"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sdtContent>
  </w:sdt>
  <w:p w14:paraId="18102306" w14:textId="77777777" w:rsidR="00B60767" w:rsidRDefault="00B60767" w:rsidP="00B60767">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7842374"/>
      <w:docPartObj>
        <w:docPartGallery w:val="Page Numbers (Bottom of Page)"/>
        <w:docPartUnique/>
      </w:docPartObj>
    </w:sdtPr>
    <w:sdtEndPr>
      <w:rPr>
        <w:rStyle w:val="PageNumber"/>
      </w:rPr>
    </w:sdtEndPr>
    <w:sdtContent>
      <w:p w14:paraId="6032247C" w14:textId="77777777" w:rsidR="00B60767" w:rsidRDefault="00B60767" w:rsidP="005A24A3">
        <w:pPr>
          <w:pStyle w:val="Footer"/>
          <w:framePr w:wrap="none" w:vAnchor="text" w:hAnchor="margin"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sdtContent>
  </w:sdt>
  <w:p w14:paraId="7EAE9624" w14:textId="77777777" w:rsidR="00B60767" w:rsidRDefault="00B60767" w:rsidP="00B60767">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8698D" w14:textId="77777777" w:rsidR="0043238E" w:rsidRDefault="0043238E" w:rsidP="00B60767">
      <w:pPr>
        <w:spacing w:after="0" w:line="240" w:lineRule="auto"/>
      </w:pPr>
      <w:r>
        <w:separator/>
      </w:r>
    </w:p>
  </w:footnote>
  <w:footnote w:type="continuationSeparator" w:id="0">
    <w:p w14:paraId="260317BF" w14:textId="77777777" w:rsidR="0043238E" w:rsidRDefault="0043238E" w:rsidP="00B607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F186E"/>
    <w:multiLevelType w:val="hybridMultilevel"/>
    <w:tmpl w:val="BD6A3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8257EF"/>
    <w:multiLevelType w:val="hybridMultilevel"/>
    <w:tmpl w:val="44AAA4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9C3257"/>
    <w:multiLevelType w:val="hybridMultilevel"/>
    <w:tmpl w:val="CD84D8B8"/>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44E87"/>
    <w:multiLevelType w:val="hybridMultilevel"/>
    <w:tmpl w:val="CA7C8FDA"/>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2508DE"/>
    <w:multiLevelType w:val="hybridMultilevel"/>
    <w:tmpl w:val="BE4605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FB7135"/>
    <w:multiLevelType w:val="hybridMultilevel"/>
    <w:tmpl w:val="77429CAC"/>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D76B8C"/>
    <w:multiLevelType w:val="hybridMultilevel"/>
    <w:tmpl w:val="6C6A998C"/>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CF0B61"/>
    <w:multiLevelType w:val="hybridMultilevel"/>
    <w:tmpl w:val="84E246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7651F2"/>
    <w:multiLevelType w:val="hybridMultilevel"/>
    <w:tmpl w:val="046E5C22"/>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4D128F"/>
    <w:multiLevelType w:val="hybridMultilevel"/>
    <w:tmpl w:val="617417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FF5E40"/>
    <w:multiLevelType w:val="hybridMultilevel"/>
    <w:tmpl w:val="0812DF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952B00"/>
    <w:multiLevelType w:val="hybridMultilevel"/>
    <w:tmpl w:val="9E1644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96564C"/>
    <w:multiLevelType w:val="hybridMultilevel"/>
    <w:tmpl w:val="F2068B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C92124"/>
    <w:multiLevelType w:val="hybridMultilevel"/>
    <w:tmpl w:val="3198D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3F0AA9"/>
    <w:multiLevelType w:val="hybridMultilevel"/>
    <w:tmpl w:val="0E38C6A6"/>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8723372"/>
    <w:multiLevelType w:val="hybridMultilevel"/>
    <w:tmpl w:val="CE74C7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54428E"/>
    <w:multiLevelType w:val="hybridMultilevel"/>
    <w:tmpl w:val="2138E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395920"/>
    <w:multiLevelType w:val="hybridMultilevel"/>
    <w:tmpl w:val="C68679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3B6920"/>
    <w:multiLevelType w:val="hybridMultilevel"/>
    <w:tmpl w:val="7F60FA3E"/>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9F7E53"/>
    <w:multiLevelType w:val="hybridMultilevel"/>
    <w:tmpl w:val="F6ACC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1C3C82"/>
    <w:multiLevelType w:val="hybridMultilevel"/>
    <w:tmpl w:val="EC8E9358"/>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7715403">
    <w:abstractNumId w:val="16"/>
  </w:num>
  <w:num w:numId="2" w16cid:durableId="829295696">
    <w:abstractNumId w:val="14"/>
  </w:num>
  <w:num w:numId="3" w16cid:durableId="1168211136">
    <w:abstractNumId w:val="6"/>
  </w:num>
  <w:num w:numId="4" w16cid:durableId="1830629719">
    <w:abstractNumId w:val="3"/>
  </w:num>
  <w:num w:numId="5" w16cid:durableId="351231080">
    <w:abstractNumId w:val="8"/>
  </w:num>
  <w:num w:numId="6" w16cid:durableId="267735204">
    <w:abstractNumId w:val="13"/>
  </w:num>
  <w:num w:numId="7" w16cid:durableId="397753588">
    <w:abstractNumId w:val="2"/>
  </w:num>
  <w:num w:numId="8" w16cid:durableId="1610696195">
    <w:abstractNumId w:val="0"/>
  </w:num>
  <w:num w:numId="9" w16cid:durableId="300039863">
    <w:abstractNumId w:val="5"/>
  </w:num>
  <w:num w:numId="10" w16cid:durableId="1721049436">
    <w:abstractNumId w:val="18"/>
  </w:num>
  <w:num w:numId="11" w16cid:durableId="574096900">
    <w:abstractNumId w:val="20"/>
  </w:num>
  <w:num w:numId="12" w16cid:durableId="1505196873">
    <w:abstractNumId w:val="15"/>
  </w:num>
  <w:num w:numId="13" w16cid:durableId="1292512390">
    <w:abstractNumId w:val="9"/>
  </w:num>
  <w:num w:numId="14" w16cid:durableId="478807159">
    <w:abstractNumId w:val="19"/>
  </w:num>
  <w:num w:numId="15" w16cid:durableId="1285306933">
    <w:abstractNumId w:val="12"/>
  </w:num>
  <w:num w:numId="16" w16cid:durableId="657733806">
    <w:abstractNumId w:val="4"/>
  </w:num>
  <w:num w:numId="17" w16cid:durableId="1356686991">
    <w:abstractNumId w:val="10"/>
  </w:num>
  <w:num w:numId="18" w16cid:durableId="1951400644">
    <w:abstractNumId w:val="7"/>
  </w:num>
  <w:num w:numId="19" w16cid:durableId="704915300">
    <w:abstractNumId w:val="11"/>
  </w:num>
  <w:num w:numId="20" w16cid:durableId="244195680">
    <w:abstractNumId w:val="1"/>
  </w:num>
  <w:num w:numId="21" w16cid:durableId="7581397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xNTW1MDIxMTAzMLJU0lEKTi0uzszPAykwrgUA4sjOVCwAAAA="/>
  </w:docVars>
  <w:rsids>
    <w:rsidRoot w:val="00B60767"/>
    <w:rsid w:val="0000514A"/>
    <w:rsid w:val="00027B38"/>
    <w:rsid w:val="00034F76"/>
    <w:rsid w:val="00040F91"/>
    <w:rsid w:val="00047779"/>
    <w:rsid w:val="0008475E"/>
    <w:rsid w:val="000910A1"/>
    <w:rsid w:val="000B12F5"/>
    <w:rsid w:val="000B3A83"/>
    <w:rsid w:val="000C6F1E"/>
    <w:rsid w:val="00103A89"/>
    <w:rsid w:val="001423F2"/>
    <w:rsid w:val="001502E5"/>
    <w:rsid w:val="0016697D"/>
    <w:rsid w:val="00182667"/>
    <w:rsid w:val="00190380"/>
    <w:rsid w:val="0019089B"/>
    <w:rsid w:val="00197285"/>
    <w:rsid w:val="001C643A"/>
    <w:rsid w:val="001E501D"/>
    <w:rsid w:val="001E7EF9"/>
    <w:rsid w:val="00206AA8"/>
    <w:rsid w:val="00222084"/>
    <w:rsid w:val="0022597C"/>
    <w:rsid w:val="00235ED4"/>
    <w:rsid w:val="0028197E"/>
    <w:rsid w:val="002938EF"/>
    <w:rsid w:val="002A254B"/>
    <w:rsid w:val="002A5934"/>
    <w:rsid w:val="002D33F6"/>
    <w:rsid w:val="002D42D9"/>
    <w:rsid w:val="002F1C83"/>
    <w:rsid w:val="002F7BD5"/>
    <w:rsid w:val="00344B73"/>
    <w:rsid w:val="003661B6"/>
    <w:rsid w:val="003802BD"/>
    <w:rsid w:val="00380A89"/>
    <w:rsid w:val="003A3999"/>
    <w:rsid w:val="003F189C"/>
    <w:rsid w:val="003F52E0"/>
    <w:rsid w:val="0040719D"/>
    <w:rsid w:val="00412B73"/>
    <w:rsid w:val="0042279E"/>
    <w:rsid w:val="004305F7"/>
    <w:rsid w:val="0043238E"/>
    <w:rsid w:val="004461EB"/>
    <w:rsid w:val="00455E68"/>
    <w:rsid w:val="00473A91"/>
    <w:rsid w:val="00495FCB"/>
    <w:rsid w:val="004B334D"/>
    <w:rsid w:val="004C78F8"/>
    <w:rsid w:val="004D6F32"/>
    <w:rsid w:val="004D7D0A"/>
    <w:rsid w:val="004E701F"/>
    <w:rsid w:val="00506A14"/>
    <w:rsid w:val="00510125"/>
    <w:rsid w:val="00572A19"/>
    <w:rsid w:val="00587ADA"/>
    <w:rsid w:val="00593FCD"/>
    <w:rsid w:val="005C0A6E"/>
    <w:rsid w:val="005C4B73"/>
    <w:rsid w:val="005D78E1"/>
    <w:rsid w:val="00617CA4"/>
    <w:rsid w:val="00621EFA"/>
    <w:rsid w:val="00627B86"/>
    <w:rsid w:val="00636B0D"/>
    <w:rsid w:val="00666590"/>
    <w:rsid w:val="0068348B"/>
    <w:rsid w:val="006A4E8D"/>
    <w:rsid w:val="006E198A"/>
    <w:rsid w:val="007149B2"/>
    <w:rsid w:val="00733EED"/>
    <w:rsid w:val="00736CC5"/>
    <w:rsid w:val="00740A73"/>
    <w:rsid w:val="00760547"/>
    <w:rsid w:val="00781586"/>
    <w:rsid w:val="007925C3"/>
    <w:rsid w:val="007B6F9A"/>
    <w:rsid w:val="007C68CB"/>
    <w:rsid w:val="007D0382"/>
    <w:rsid w:val="008353BB"/>
    <w:rsid w:val="00836C39"/>
    <w:rsid w:val="008570BF"/>
    <w:rsid w:val="00897960"/>
    <w:rsid w:val="008C1896"/>
    <w:rsid w:val="008E7264"/>
    <w:rsid w:val="00912338"/>
    <w:rsid w:val="009128E2"/>
    <w:rsid w:val="009471B5"/>
    <w:rsid w:val="00975AD3"/>
    <w:rsid w:val="009E2A6A"/>
    <w:rsid w:val="00A1436F"/>
    <w:rsid w:val="00A26B6D"/>
    <w:rsid w:val="00A45105"/>
    <w:rsid w:val="00A70795"/>
    <w:rsid w:val="00AB106B"/>
    <w:rsid w:val="00AD0399"/>
    <w:rsid w:val="00AD4621"/>
    <w:rsid w:val="00AD7E2B"/>
    <w:rsid w:val="00AE37B4"/>
    <w:rsid w:val="00AE5157"/>
    <w:rsid w:val="00AF4B89"/>
    <w:rsid w:val="00B03542"/>
    <w:rsid w:val="00B250DC"/>
    <w:rsid w:val="00B43ACB"/>
    <w:rsid w:val="00B44B26"/>
    <w:rsid w:val="00B60767"/>
    <w:rsid w:val="00BB4AF8"/>
    <w:rsid w:val="00BD0E04"/>
    <w:rsid w:val="00BF2B08"/>
    <w:rsid w:val="00C17005"/>
    <w:rsid w:val="00C243F3"/>
    <w:rsid w:val="00C40499"/>
    <w:rsid w:val="00C44CE0"/>
    <w:rsid w:val="00C44D6F"/>
    <w:rsid w:val="00C61976"/>
    <w:rsid w:val="00CA3149"/>
    <w:rsid w:val="00CB0FCD"/>
    <w:rsid w:val="00CB6392"/>
    <w:rsid w:val="00CC794A"/>
    <w:rsid w:val="00CE6DC6"/>
    <w:rsid w:val="00CF254B"/>
    <w:rsid w:val="00D21ED2"/>
    <w:rsid w:val="00D42AD8"/>
    <w:rsid w:val="00D44D64"/>
    <w:rsid w:val="00D47AE0"/>
    <w:rsid w:val="00D47F70"/>
    <w:rsid w:val="00DD3937"/>
    <w:rsid w:val="00DE5820"/>
    <w:rsid w:val="00DE7E1F"/>
    <w:rsid w:val="00DF5B5C"/>
    <w:rsid w:val="00DF7B95"/>
    <w:rsid w:val="00E03332"/>
    <w:rsid w:val="00E53783"/>
    <w:rsid w:val="00EB604C"/>
    <w:rsid w:val="00EE5010"/>
    <w:rsid w:val="00EF2C87"/>
    <w:rsid w:val="00EF3F54"/>
    <w:rsid w:val="00F00E8F"/>
    <w:rsid w:val="00F02C9D"/>
    <w:rsid w:val="00F06042"/>
    <w:rsid w:val="00F323DD"/>
    <w:rsid w:val="00F534DE"/>
    <w:rsid w:val="00F87809"/>
    <w:rsid w:val="00F93ECE"/>
    <w:rsid w:val="00FE0D4B"/>
    <w:rsid w:val="00FE5639"/>
    <w:rsid w:val="00FF130A"/>
    <w:rsid w:val="00FF1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51E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332"/>
    <w:pPr>
      <w:spacing w:line="360" w:lineRule="auto"/>
      <w:jc w:val="both"/>
    </w:pPr>
    <w:rPr>
      <w:rFonts w:ascii="Arial" w:hAnsi="Arial"/>
    </w:rPr>
  </w:style>
  <w:style w:type="paragraph" w:styleId="Heading1">
    <w:name w:val="heading 1"/>
    <w:basedOn w:val="Normal"/>
    <w:next w:val="Normal"/>
    <w:link w:val="Heading1Char"/>
    <w:autoRedefine/>
    <w:uiPriority w:val="9"/>
    <w:qFormat/>
    <w:rsid w:val="00E03332"/>
    <w:pPr>
      <w:keepNext/>
      <w:keepLines/>
      <w:spacing w:before="240" w:after="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autoRedefine/>
    <w:uiPriority w:val="9"/>
    <w:unhideWhenUsed/>
    <w:qFormat/>
    <w:rsid w:val="00E03332"/>
    <w:pPr>
      <w:keepNext/>
      <w:keepLines/>
      <w:spacing w:before="40" w:after="0"/>
      <w:outlineLvl w:val="1"/>
    </w:pPr>
    <w:rPr>
      <w:rFonts w:eastAsiaTheme="majorEastAsia" w:cstheme="majorBidi"/>
      <w:i/>
      <w:color w:val="0070C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07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767"/>
  </w:style>
  <w:style w:type="paragraph" w:styleId="Footer">
    <w:name w:val="footer"/>
    <w:basedOn w:val="Normal"/>
    <w:link w:val="FooterChar"/>
    <w:uiPriority w:val="99"/>
    <w:unhideWhenUsed/>
    <w:rsid w:val="00B607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0767"/>
  </w:style>
  <w:style w:type="character" w:styleId="PageNumber">
    <w:name w:val="page number"/>
    <w:basedOn w:val="DefaultParagraphFont"/>
    <w:uiPriority w:val="99"/>
    <w:semiHidden/>
    <w:unhideWhenUsed/>
    <w:rsid w:val="00B60767"/>
  </w:style>
  <w:style w:type="paragraph" w:styleId="ListParagraph">
    <w:name w:val="List Paragraph"/>
    <w:basedOn w:val="Normal"/>
    <w:uiPriority w:val="34"/>
    <w:qFormat/>
    <w:rsid w:val="00DE5820"/>
    <w:pPr>
      <w:ind w:left="720"/>
      <w:contextualSpacing/>
    </w:pPr>
  </w:style>
  <w:style w:type="table" w:styleId="TableGrid">
    <w:name w:val="Table Grid"/>
    <w:basedOn w:val="TableNormal"/>
    <w:uiPriority w:val="39"/>
    <w:rsid w:val="00792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03332"/>
    <w:rPr>
      <w:rFonts w:ascii="Arial" w:eastAsiaTheme="majorEastAsia" w:hAnsi="Arial" w:cstheme="majorBidi"/>
      <w:b/>
      <w:color w:val="2F5496" w:themeColor="accent1" w:themeShade="BF"/>
      <w:sz w:val="32"/>
      <w:szCs w:val="32"/>
      <w:u w:val="single"/>
    </w:rPr>
  </w:style>
  <w:style w:type="character" w:customStyle="1" w:styleId="Heading2Char">
    <w:name w:val="Heading 2 Char"/>
    <w:basedOn w:val="DefaultParagraphFont"/>
    <w:link w:val="Heading2"/>
    <w:uiPriority w:val="9"/>
    <w:rsid w:val="00E03332"/>
    <w:rPr>
      <w:rFonts w:ascii="Arial" w:eastAsiaTheme="majorEastAsia" w:hAnsi="Arial" w:cstheme="majorBidi"/>
      <w:i/>
      <w:color w:val="0070C0"/>
      <w:sz w:val="28"/>
      <w:szCs w:val="26"/>
    </w:rPr>
  </w:style>
  <w:style w:type="paragraph" w:styleId="Caption">
    <w:name w:val="caption"/>
    <w:basedOn w:val="Normal"/>
    <w:next w:val="Normal"/>
    <w:autoRedefine/>
    <w:uiPriority w:val="35"/>
    <w:unhideWhenUsed/>
    <w:qFormat/>
    <w:rsid w:val="0068348B"/>
    <w:pPr>
      <w:spacing w:after="200"/>
      <w:jc w:val="center"/>
    </w:pPr>
    <w:rPr>
      <w:b/>
      <w:i/>
      <w:iCs/>
      <w:color w:val="323E4F" w:themeColor="text2" w:themeShade="BF"/>
      <w:sz w:val="18"/>
      <w:szCs w:val="18"/>
    </w:rPr>
  </w:style>
  <w:style w:type="paragraph" w:styleId="TOCHeading">
    <w:name w:val="TOC Heading"/>
    <w:basedOn w:val="Heading1"/>
    <w:next w:val="Normal"/>
    <w:uiPriority w:val="39"/>
    <w:unhideWhenUsed/>
    <w:qFormat/>
    <w:rsid w:val="006E198A"/>
    <w:pPr>
      <w:outlineLvl w:val="9"/>
    </w:pPr>
    <w:rPr>
      <w:rFonts w:asciiTheme="majorHAnsi" w:hAnsiTheme="majorHAnsi"/>
      <w:b w:val="0"/>
      <w:u w:val="none"/>
    </w:rPr>
  </w:style>
  <w:style w:type="paragraph" w:styleId="TOC1">
    <w:name w:val="toc 1"/>
    <w:basedOn w:val="Normal"/>
    <w:next w:val="Normal"/>
    <w:autoRedefine/>
    <w:uiPriority w:val="39"/>
    <w:unhideWhenUsed/>
    <w:rsid w:val="006E198A"/>
    <w:pPr>
      <w:spacing w:after="100"/>
    </w:pPr>
  </w:style>
  <w:style w:type="paragraph" w:styleId="TOC2">
    <w:name w:val="toc 2"/>
    <w:basedOn w:val="Normal"/>
    <w:next w:val="Normal"/>
    <w:autoRedefine/>
    <w:uiPriority w:val="39"/>
    <w:unhideWhenUsed/>
    <w:rsid w:val="006E198A"/>
    <w:pPr>
      <w:spacing w:after="100"/>
      <w:ind w:left="220"/>
    </w:pPr>
  </w:style>
  <w:style w:type="character" w:styleId="Hyperlink">
    <w:name w:val="Hyperlink"/>
    <w:basedOn w:val="DefaultParagraphFont"/>
    <w:uiPriority w:val="99"/>
    <w:unhideWhenUsed/>
    <w:rsid w:val="006E198A"/>
    <w:rPr>
      <w:color w:val="0563C1" w:themeColor="hyperlink"/>
      <w:u w:val="single"/>
    </w:rPr>
  </w:style>
  <w:style w:type="paragraph" w:styleId="TableofFigures">
    <w:name w:val="table of figures"/>
    <w:basedOn w:val="Normal"/>
    <w:next w:val="Normal"/>
    <w:uiPriority w:val="99"/>
    <w:unhideWhenUsed/>
    <w:rsid w:val="006E198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450028">
      <w:bodyDiv w:val="1"/>
      <w:marLeft w:val="0"/>
      <w:marRight w:val="0"/>
      <w:marTop w:val="0"/>
      <w:marBottom w:val="0"/>
      <w:divBdr>
        <w:top w:val="none" w:sz="0" w:space="0" w:color="auto"/>
        <w:left w:val="none" w:sz="0" w:space="0" w:color="auto"/>
        <w:bottom w:val="none" w:sz="0" w:space="0" w:color="auto"/>
        <w:right w:val="none" w:sz="0" w:space="0" w:color="auto"/>
      </w:divBdr>
      <w:divsChild>
        <w:div w:id="7282684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AE2542-11C4-4D0D-8A85-C2BAE283B219}" type="doc">
      <dgm:prSet loTypeId="urn:microsoft.com/office/officeart/2005/8/layout/process1" loCatId="process" qsTypeId="urn:microsoft.com/office/officeart/2005/8/quickstyle/simple1" qsCatId="simple" csTypeId="urn:microsoft.com/office/officeart/2005/8/colors/colorful5" csCatId="colorful" phldr="1"/>
      <dgm:spPr/>
    </dgm:pt>
    <dgm:pt modelId="{181E2653-495E-439C-8958-349E2ED6E066}">
      <dgm:prSet phldrT="[Text]" custT="1"/>
      <dgm:spPr/>
      <dgm:t>
        <a:bodyPr/>
        <a:lstStyle/>
        <a:p>
          <a:pPr algn="ctr"/>
          <a:r>
            <a:rPr lang="en-GB" sz="800">
              <a:latin typeface="Arial Black" panose="020B0A04020102020204" pitchFamily="34" charset="0"/>
            </a:rPr>
            <a:t>1. Employees </a:t>
          </a:r>
        </a:p>
      </dgm:t>
    </dgm:pt>
    <dgm:pt modelId="{364AA7D3-E544-4CF0-95F2-E39DE16A8CA0}" type="parTrans" cxnId="{289D44D6-7629-4A79-B60C-F5F767C3C061}">
      <dgm:prSet/>
      <dgm:spPr/>
      <dgm:t>
        <a:bodyPr/>
        <a:lstStyle/>
        <a:p>
          <a:pPr algn="ctr"/>
          <a:endParaRPr lang="en-GB"/>
        </a:p>
      </dgm:t>
    </dgm:pt>
    <dgm:pt modelId="{DEB26CE9-B192-45B5-A89B-8E7BA5B7B5DD}" type="sibTrans" cxnId="{289D44D6-7629-4A79-B60C-F5F767C3C061}">
      <dgm:prSet/>
      <dgm:spPr/>
      <dgm:t>
        <a:bodyPr/>
        <a:lstStyle/>
        <a:p>
          <a:pPr algn="ctr"/>
          <a:endParaRPr lang="en-GB"/>
        </a:p>
      </dgm:t>
    </dgm:pt>
    <dgm:pt modelId="{7C8B0F9B-83CF-408D-A111-639A100A5F01}">
      <dgm:prSet custT="1"/>
      <dgm:spPr/>
      <dgm:t>
        <a:bodyPr/>
        <a:lstStyle/>
        <a:p>
          <a:pPr algn="ctr"/>
          <a:r>
            <a:rPr lang="en-GB" sz="800">
              <a:latin typeface="Arial Black" panose="020B0A04020102020204" pitchFamily="34" charset="0"/>
            </a:rPr>
            <a:t>2. Management </a:t>
          </a:r>
        </a:p>
      </dgm:t>
    </dgm:pt>
    <dgm:pt modelId="{A1FBCDB0-AC51-4051-AE44-60D5E4547201}" type="parTrans" cxnId="{D1EE9F80-2427-4EBB-9855-381FFD8BFAF5}">
      <dgm:prSet/>
      <dgm:spPr/>
      <dgm:t>
        <a:bodyPr/>
        <a:lstStyle/>
        <a:p>
          <a:pPr algn="ctr"/>
          <a:endParaRPr lang="en-GB"/>
        </a:p>
      </dgm:t>
    </dgm:pt>
    <dgm:pt modelId="{D082A818-DEE4-47C7-AE4E-26DCE80E1498}" type="sibTrans" cxnId="{D1EE9F80-2427-4EBB-9855-381FFD8BFAF5}">
      <dgm:prSet/>
      <dgm:spPr/>
      <dgm:t>
        <a:bodyPr/>
        <a:lstStyle/>
        <a:p>
          <a:pPr algn="ctr"/>
          <a:endParaRPr lang="en-GB"/>
        </a:p>
      </dgm:t>
    </dgm:pt>
    <dgm:pt modelId="{6D67B196-CE97-4000-B176-9E8EA200CF93}">
      <dgm:prSet custT="1"/>
      <dgm:spPr/>
      <dgm:t>
        <a:bodyPr/>
        <a:lstStyle/>
        <a:p>
          <a:pPr algn="ctr"/>
          <a:r>
            <a:rPr lang="en-GB" sz="800">
              <a:latin typeface="Arial Black" panose="020B0A04020102020204" pitchFamily="34" charset="0"/>
            </a:rPr>
            <a:t>3. Government </a:t>
          </a:r>
        </a:p>
      </dgm:t>
    </dgm:pt>
    <dgm:pt modelId="{5AEEFB18-3067-4004-8E18-82F1F2A50551}" type="parTrans" cxnId="{AC9E4791-BE4F-4527-BE4C-C3EC9829FE67}">
      <dgm:prSet/>
      <dgm:spPr/>
      <dgm:t>
        <a:bodyPr/>
        <a:lstStyle/>
        <a:p>
          <a:pPr algn="ctr"/>
          <a:endParaRPr lang="en-GB"/>
        </a:p>
      </dgm:t>
    </dgm:pt>
    <dgm:pt modelId="{363B1D00-F2DE-4515-8617-AB24EED5BC66}" type="sibTrans" cxnId="{AC9E4791-BE4F-4527-BE4C-C3EC9829FE67}">
      <dgm:prSet/>
      <dgm:spPr/>
      <dgm:t>
        <a:bodyPr/>
        <a:lstStyle/>
        <a:p>
          <a:pPr algn="ctr"/>
          <a:endParaRPr lang="en-GB"/>
        </a:p>
      </dgm:t>
    </dgm:pt>
    <dgm:pt modelId="{4DF5F936-01D2-4926-BA97-CE0140429C1C}">
      <dgm:prSet custT="1"/>
      <dgm:spPr/>
      <dgm:t>
        <a:bodyPr/>
        <a:lstStyle/>
        <a:p>
          <a:pPr algn="ctr"/>
          <a:r>
            <a:rPr lang="en-GB" sz="800">
              <a:latin typeface="Arial Black" panose="020B0A04020102020204" pitchFamily="34" charset="0"/>
            </a:rPr>
            <a:t>4. Regulatory Authority </a:t>
          </a:r>
        </a:p>
      </dgm:t>
    </dgm:pt>
    <dgm:pt modelId="{1C0AC0FC-5D48-4432-82F4-F3D2A5EF9F16}" type="parTrans" cxnId="{5D319166-3544-404E-9DD7-C95AB779F799}">
      <dgm:prSet/>
      <dgm:spPr/>
      <dgm:t>
        <a:bodyPr/>
        <a:lstStyle/>
        <a:p>
          <a:pPr algn="ctr"/>
          <a:endParaRPr lang="en-GB"/>
        </a:p>
      </dgm:t>
    </dgm:pt>
    <dgm:pt modelId="{F7C9B141-C46C-43EA-AA27-5F4D49474D56}" type="sibTrans" cxnId="{5D319166-3544-404E-9DD7-C95AB779F799}">
      <dgm:prSet/>
      <dgm:spPr/>
      <dgm:t>
        <a:bodyPr/>
        <a:lstStyle/>
        <a:p>
          <a:pPr algn="ctr"/>
          <a:endParaRPr lang="en-GB"/>
        </a:p>
      </dgm:t>
    </dgm:pt>
    <dgm:pt modelId="{205603A2-BCC9-41F3-9DAA-00FC663EAA9F}">
      <dgm:prSet custT="1"/>
      <dgm:spPr/>
      <dgm:t>
        <a:bodyPr/>
        <a:lstStyle/>
        <a:p>
          <a:pPr algn="ctr"/>
          <a:r>
            <a:rPr lang="en-GB" sz="800">
              <a:latin typeface="Arial Black" panose="020B0A04020102020204" pitchFamily="34" charset="0"/>
            </a:rPr>
            <a:t>5. Investors and Shareholders </a:t>
          </a:r>
        </a:p>
      </dgm:t>
    </dgm:pt>
    <dgm:pt modelId="{45A83D76-3C85-43EC-A9DF-71A8709C9543}" type="parTrans" cxnId="{85031A26-DDE0-440A-B971-3433F27E7A30}">
      <dgm:prSet/>
      <dgm:spPr/>
      <dgm:t>
        <a:bodyPr/>
        <a:lstStyle/>
        <a:p>
          <a:pPr algn="ctr"/>
          <a:endParaRPr lang="en-GB"/>
        </a:p>
      </dgm:t>
    </dgm:pt>
    <dgm:pt modelId="{DB5C64D3-23C1-4A8C-B487-B5204AC119F2}" type="sibTrans" cxnId="{85031A26-DDE0-440A-B971-3433F27E7A30}">
      <dgm:prSet/>
      <dgm:spPr/>
      <dgm:t>
        <a:bodyPr/>
        <a:lstStyle/>
        <a:p>
          <a:pPr algn="ctr"/>
          <a:endParaRPr lang="en-GB"/>
        </a:p>
      </dgm:t>
    </dgm:pt>
    <dgm:pt modelId="{6FD710ED-F8C8-4997-9D6F-8B333B5EEF65}" type="pres">
      <dgm:prSet presAssocID="{A1AE2542-11C4-4D0D-8A85-C2BAE283B219}" presName="Name0" presStyleCnt="0">
        <dgm:presLayoutVars>
          <dgm:dir/>
          <dgm:resizeHandles val="exact"/>
        </dgm:presLayoutVars>
      </dgm:prSet>
      <dgm:spPr/>
    </dgm:pt>
    <dgm:pt modelId="{B2A31328-4E5B-40A2-B637-D228974D9C23}" type="pres">
      <dgm:prSet presAssocID="{181E2653-495E-439C-8958-349E2ED6E066}" presName="node" presStyleLbl="node1" presStyleIdx="0" presStyleCnt="5">
        <dgm:presLayoutVars>
          <dgm:bulletEnabled val="1"/>
        </dgm:presLayoutVars>
      </dgm:prSet>
      <dgm:spPr/>
    </dgm:pt>
    <dgm:pt modelId="{26C01B2E-4210-42CE-A3A7-F6206A112E79}" type="pres">
      <dgm:prSet presAssocID="{DEB26CE9-B192-45B5-A89B-8E7BA5B7B5DD}" presName="sibTrans" presStyleLbl="sibTrans2D1" presStyleIdx="0" presStyleCnt="4"/>
      <dgm:spPr/>
    </dgm:pt>
    <dgm:pt modelId="{7698FF93-3EDD-4BDC-B93F-E936D139456A}" type="pres">
      <dgm:prSet presAssocID="{DEB26CE9-B192-45B5-A89B-8E7BA5B7B5DD}" presName="connectorText" presStyleLbl="sibTrans2D1" presStyleIdx="0" presStyleCnt="4"/>
      <dgm:spPr/>
    </dgm:pt>
    <dgm:pt modelId="{E2E21093-616B-4B92-973C-7BC16FD69FC8}" type="pres">
      <dgm:prSet presAssocID="{7C8B0F9B-83CF-408D-A111-639A100A5F01}" presName="node" presStyleLbl="node1" presStyleIdx="1" presStyleCnt="5">
        <dgm:presLayoutVars>
          <dgm:bulletEnabled val="1"/>
        </dgm:presLayoutVars>
      </dgm:prSet>
      <dgm:spPr/>
    </dgm:pt>
    <dgm:pt modelId="{A78FB7A9-8328-4C11-A15B-04AE3D84863B}" type="pres">
      <dgm:prSet presAssocID="{D082A818-DEE4-47C7-AE4E-26DCE80E1498}" presName="sibTrans" presStyleLbl="sibTrans2D1" presStyleIdx="1" presStyleCnt="4"/>
      <dgm:spPr/>
    </dgm:pt>
    <dgm:pt modelId="{1F0FBD46-C652-4868-9F9F-9A7AEDB9047F}" type="pres">
      <dgm:prSet presAssocID="{D082A818-DEE4-47C7-AE4E-26DCE80E1498}" presName="connectorText" presStyleLbl="sibTrans2D1" presStyleIdx="1" presStyleCnt="4"/>
      <dgm:spPr/>
    </dgm:pt>
    <dgm:pt modelId="{FBED6400-91B6-446C-9278-3A81EC53AEA2}" type="pres">
      <dgm:prSet presAssocID="{6D67B196-CE97-4000-B176-9E8EA200CF93}" presName="node" presStyleLbl="node1" presStyleIdx="2" presStyleCnt="5">
        <dgm:presLayoutVars>
          <dgm:bulletEnabled val="1"/>
        </dgm:presLayoutVars>
      </dgm:prSet>
      <dgm:spPr/>
    </dgm:pt>
    <dgm:pt modelId="{4926B43C-38AB-4B12-B7F4-6BB76501211B}" type="pres">
      <dgm:prSet presAssocID="{363B1D00-F2DE-4515-8617-AB24EED5BC66}" presName="sibTrans" presStyleLbl="sibTrans2D1" presStyleIdx="2" presStyleCnt="4"/>
      <dgm:spPr/>
    </dgm:pt>
    <dgm:pt modelId="{2F1430C4-8800-49DC-84BD-3C764DB6A6E3}" type="pres">
      <dgm:prSet presAssocID="{363B1D00-F2DE-4515-8617-AB24EED5BC66}" presName="connectorText" presStyleLbl="sibTrans2D1" presStyleIdx="2" presStyleCnt="4"/>
      <dgm:spPr/>
    </dgm:pt>
    <dgm:pt modelId="{D30AA889-2B38-402D-9D73-D58D5603D3A2}" type="pres">
      <dgm:prSet presAssocID="{4DF5F936-01D2-4926-BA97-CE0140429C1C}" presName="node" presStyleLbl="node1" presStyleIdx="3" presStyleCnt="5">
        <dgm:presLayoutVars>
          <dgm:bulletEnabled val="1"/>
        </dgm:presLayoutVars>
      </dgm:prSet>
      <dgm:spPr/>
    </dgm:pt>
    <dgm:pt modelId="{8C1F4B01-0C64-4889-A284-BD3B4F960C3D}" type="pres">
      <dgm:prSet presAssocID="{F7C9B141-C46C-43EA-AA27-5F4D49474D56}" presName="sibTrans" presStyleLbl="sibTrans2D1" presStyleIdx="3" presStyleCnt="4"/>
      <dgm:spPr/>
    </dgm:pt>
    <dgm:pt modelId="{D1BEF96D-5EC3-44C9-BDF4-31460C260FA7}" type="pres">
      <dgm:prSet presAssocID="{F7C9B141-C46C-43EA-AA27-5F4D49474D56}" presName="connectorText" presStyleLbl="sibTrans2D1" presStyleIdx="3" presStyleCnt="4"/>
      <dgm:spPr/>
    </dgm:pt>
    <dgm:pt modelId="{6E6E8334-DB08-4590-AAC4-DFDBA80019D2}" type="pres">
      <dgm:prSet presAssocID="{205603A2-BCC9-41F3-9DAA-00FC663EAA9F}" presName="node" presStyleLbl="node1" presStyleIdx="4" presStyleCnt="5">
        <dgm:presLayoutVars>
          <dgm:bulletEnabled val="1"/>
        </dgm:presLayoutVars>
      </dgm:prSet>
      <dgm:spPr/>
    </dgm:pt>
  </dgm:ptLst>
  <dgm:cxnLst>
    <dgm:cxn modelId="{6BF7790D-15E6-4F39-9B14-85495E2903EA}" type="presOf" srcId="{205603A2-BCC9-41F3-9DAA-00FC663EAA9F}" destId="{6E6E8334-DB08-4590-AAC4-DFDBA80019D2}" srcOrd="0" destOrd="0" presId="urn:microsoft.com/office/officeart/2005/8/layout/process1"/>
    <dgm:cxn modelId="{CC132B0E-E290-42DE-AAAD-A48E65592710}" type="presOf" srcId="{6D67B196-CE97-4000-B176-9E8EA200CF93}" destId="{FBED6400-91B6-446C-9278-3A81EC53AEA2}" srcOrd="0" destOrd="0" presId="urn:microsoft.com/office/officeart/2005/8/layout/process1"/>
    <dgm:cxn modelId="{FE4ABD1D-3566-4C2A-84BD-52312230401E}" type="presOf" srcId="{363B1D00-F2DE-4515-8617-AB24EED5BC66}" destId="{2F1430C4-8800-49DC-84BD-3C764DB6A6E3}" srcOrd="1" destOrd="0" presId="urn:microsoft.com/office/officeart/2005/8/layout/process1"/>
    <dgm:cxn modelId="{65FB8422-B700-4AC1-9B08-80E2447DE590}" type="presOf" srcId="{DEB26CE9-B192-45B5-A89B-8E7BA5B7B5DD}" destId="{7698FF93-3EDD-4BDC-B93F-E936D139456A}" srcOrd="1" destOrd="0" presId="urn:microsoft.com/office/officeart/2005/8/layout/process1"/>
    <dgm:cxn modelId="{729E6D24-8198-47B2-85DF-4BF244850E2E}" type="presOf" srcId="{A1AE2542-11C4-4D0D-8A85-C2BAE283B219}" destId="{6FD710ED-F8C8-4997-9D6F-8B333B5EEF65}" srcOrd="0" destOrd="0" presId="urn:microsoft.com/office/officeart/2005/8/layout/process1"/>
    <dgm:cxn modelId="{85031A26-DDE0-440A-B971-3433F27E7A30}" srcId="{A1AE2542-11C4-4D0D-8A85-C2BAE283B219}" destId="{205603A2-BCC9-41F3-9DAA-00FC663EAA9F}" srcOrd="4" destOrd="0" parTransId="{45A83D76-3C85-43EC-A9DF-71A8709C9543}" sibTransId="{DB5C64D3-23C1-4A8C-B487-B5204AC119F2}"/>
    <dgm:cxn modelId="{25CA812A-77C7-4E2F-A74D-99ED449A7F70}" type="presOf" srcId="{181E2653-495E-439C-8958-349E2ED6E066}" destId="{B2A31328-4E5B-40A2-B637-D228974D9C23}" srcOrd="0" destOrd="0" presId="urn:microsoft.com/office/officeart/2005/8/layout/process1"/>
    <dgm:cxn modelId="{402ED63A-AD68-4855-BE98-79AD9948273B}" type="presOf" srcId="{363B1D00-F2DE-4515-8617-AB24EED5BC66}" destId="{4926B43C-38AB-4B12-B7F4-6BB76501211B}" srcOrd="0" destOrd="0" presId="urn:microsoft.com/office/officeart/2005/8/layout/process1"/>
    <dgm:cxn modelId="{7C99CF45-F9B0-46D5-A381-F3D0EC4F723F}" type="presOf" srcId="{F7C9B141-C46C-43EA-AA27-5F4D49474D56}" destId="{D1BEF96D-5EC3-44C9-BDF4-31460C260FA7}" srcOrd="1" destOrd="0" presId="urn:microsoft.com/office/officeart/2005/8/layout/process1"/>
    <dgm:cxn modelId="{ABE40652-CE81-45FF-9768-B564D6F518F0}" type="presOf" srcId="{4DF5F936-01D2-4926-BA97-CE0140429C1C}" destId="{D30AA889-2B38-402D-9D73-D58D5603D3A2}" srcOrd="0" destOrd="0" presId="urn:microsoft.com/office/officeart/2005/8/layout/process1"/>
    <dgm:cxn modelId="{474F0B5D-C659-4199-AFD6-61AD4CD7248C}" type="presOf" srcId="{D082A818-DEE4-47C7-AE4E-26DCE80E1498}" destId="{A78FB7A9-8328-4C11-A15B-04AE3D84863B}" srcOrd="0" destOrd="0" presId="urn:microsoft.com/office/officeart/2005/8/layout/process1"/>
    <dgm:cxn modelId="{5D319166-3544-404E-9DD7-C95AB779F799}" srcId="{A1AE2542-11C4-4D0D-8A85-C2BAE283B219}" destId="{4DF5F936-01D2-4926-BA97-CE0140429C1C}" srcOrd="3" destOrd="0" parTransId="{1C0AC0FC-5D48-4432-82F4-F3D2A5EF9F16}" sibTransId="{F7C9B141-C46C-43EA-AA27-5F4D49474D56}"/>
    <dgm:cxn modelId="{9495C07B-2219-40DC-A192-68F47FFB80A9}" type="presOf" srcId="{7C8B0F9B-83CF-408D-A111-639A100A5F01}" destId="{E2E21093-616B-4B92-973C-7BC16FD69FC8}" srcOrd="0" destOrd="0" presId="urn:microsoft.com/office/officeart/2005/8/layout/process1"/>
    <dgm:cxn modelId="{D1EE9F80-2427-4EBB-9855-381FFD8BFAF5}" srcId="{A1AE2542-11C4-4D0D-8A85-C2BAE283B219}" destId="{7C8B0F9B-83CF-408D-A111-639A100A5F01}" srcOrd="1" destOrd="0" parTransId="{A1FBCDB0-AC51-4051-AE44-60D5E4547201}" sibTransId="{D082A818-DEE4-47C7-AE4E-26DCE80E1498}"/>
    <dgm:cxn modelId="{1CCA508F-FD8A-489A-B6BC-1D9B9D302AC0}" type="presOf" srcId="{DEB26CE9-B192-45B5-A89B-8E7BA5B7B5DD}" destId="{26C01B2E-4210-42CE-A3A7-F6206A112E79}" srcOrd="0" destOrd="0" presId="urn:microsoft.com/office/officeart/2005/8/layout/process1"/>
    <dgm:cxn modelId="{AC9E4791-BE4F-4527-BE4C-C3EC9829FE67}" srcId="{A1AE2542-11C4-4D0D-8A85-C2BAE283B219}" destId="{6D67B196-CE97-4000-B176-9E8EA200CF93}" srcOrd="2" destOrd="0" parTransId="{5AEEFB18-3067-4004-8E18-82F1F2A50551}" sibTransId="{363B1D00-F2DE-4515-8617-AB24EED5BC66}"/>
    <dgm:cxn modelId="{1A0436CE-BB4F-40BE-8BCD-AAC49CB2C517}" type="presOf" srcId="{D082A818-DEE4-47C7-AE4E-26DCE80E1498}" destId="{1F0FBD46-C652-4868-9F9F-9A7AEDB9047F}" srcOrd="1" destOrd="0" presId="urn:microsoft.com/office/officeart/2005/8/layout/process1"/>
    <dgm:cxn modelId="{289D44D6-7629-4A79-B60C-F5F767C3C061}" srcId="{A1AE2542-11C4-4D0D-8A85-C2BAE283B219}" destId="{181E2653-495E-439C-8958-349E2ED6E066}" srcOrd="0" destOrd="0" parTransId="{364AA7D3-E544-4CF0-95F2-E39DE16A8CA0}" sibTransId="{DEB26CE9-B192-45B5-A89B-8E7BA5B7B5DD}"/>
    <dgm:cxn modelId="{A05D88F5-6878-4ABB-A2AE-981D4CF0AE43}" type="presOf" srcId="{F7C9B141-C46C-43EA-AA27-5F4D49474D56}" destId="{8C1F4B01-0C64-4889-A284-BD3B4F960C3D}" srcOrd="0" destOrd="0" presId="urn:microsoft.com/office/officeart/2005/8/layout/process1"/>
    <dgm:cxn modelId="{A2F85A85-AD36-45A7-B7C4-1B6062DF2132}" type="presParOf" srcId="{6FD710ED-F8C8-4997-9D6F-8B333B5EEF65}" destId="{B2A31328-4E5B-40A2-B637-D228974D9C23}" srcOrd="0" destOrd="0" presId="urn:microsoft.com/office/officeart/2005/8/layout/process1"/>
    <dgm:cxn modelId="{335CF333-6052-4B6A-852F-0BD92E83DC08}" type="presParOf" srcId="{6FD710ED-F8C8-4997-9D6F-8B333B5EEF65}" destId="{26C01B2E-4210-42CE-A3A7-F6206A112E79}" srcOrd="1" destOrd="0" presId="urn:microsoft.com/office/officeart/2005/8/layout/process1"/>
    <dgm:cxn modelId="{9D9E2C5B-B222-4734-ABCB-B4209C0E078D}" type="presParOf" srcId="{26C01B2E-4210-42CE-A3A7-F6206A112E79}" destId="{7698FF93-3EDD-4BDC-B93F-E936D139456A}" srcOrd="0" destOrd="0" presId="urn:microsoft.com/office/officeart/2005/8/layout/process1"/>
    <dgm:cxn modelId="{74C20C6C-C5CE-453E-93E7-1155FE76F1A4}" type="presParOf" srcId="{6FD710ED-F8C8-4997-9D6F-8B333B5EEF65}" destId="{E2E21093-616B-4B92-973C-7BC16FD69FC8}" srcOrd="2" destOrd="0" presId="urn:microsoft.com/office/officeart/2005/8/layout/process1"/>
    <dgm:cxn modelId="{C0848BC0-B46E-4B80-8A70-EE67ECF84481}" type="presParOf" srcId="{6FD710ED-F8C8-4997-9D6F-8B333B5EEF65}" destId="{A78FB7A9-8328-4C11-A15B-04AE3D84863B}" srcOrd="3" destOrd="0" presId="urn:microsoft.com/office/officeart/2005/8/layout/process1"/>
    <dgm:cxn modelId="{27C7BEB5-3D2D-4564-8C84-E8200B6EDCDC}" type="presParOf" srcId="{A78FB7A9-8328-4C11-A15B-04AE3D84863B}" destId="{1F0FBD46-C652-4868-9F9F-9A7AEDB9047F}" srcOrd="0" destOrd="0" presId="urn:microsoft.com/office/officeart/2005/8/layout/process1"/>
    <dgm:cxn modelId="{D49B9040-D12B-4F31-BA90-64CE988C262B}" type="presParOf" srcId="{6FD710ED-F8C8-4997-9D6F-8B333B5EEF65}" destId="{FBED6400-91B6-446C-9278-3A81EC53AEA2}" srcOrd="4" destOrd="0" presId="urn:microsoft.com/office/officeart/2005/8/layout/process1"/>
    <dgm:cxn modelId="{CDCF305E-83D7-4823-B854-A215CD02E213}" type="presParOf" srcId="{6FD710ED-F8C8-4997-9D6F-8B333B5EEF65}" destId="{4926B43C-38AB-4B12-B7F4-6BB76501211B}" srcOrd="5" destOrd="0" presId="urn:microsoft.com/office/officeart/2005/8/layout/process1"/>
    <dgm:cxn modelId="{5AC0234B-84D0-4343-BD0E-00CBC0F34DD1}" type="presParOf" srcId="{4926B43C-38AB-4B12-B7F4-6BB76501211B}" destId="{2F1430C4-8800-49DC-84BD-3C764DB6A6E3}" srcOrd="0" destOrd="0" presId="urn:microsoft.com/office/officeart/2005/8/layout/process1"/>
    <dgm:cxn modelId="{58259A7A-7740-4613-AE61-EA17D091C880}" type="presParOf" srcId="{6FD710ED-F8C8-4997-9D6F-8B333B5EEF65}" destId="{D30AA889-2B38-402D-9D73-D58D5603D3A2}" srcOrd="6" destOrd="0" presId="urn:microsoft.com/office/officeart/2005/8/layout/process1"/>
    <dgm:cxn modelId="{524B8C28-83FD-4FF6-B2EA-5525DA2AAF22}" type="presParOf" srcId="{6FD710ED-F8C8-4997-9D6F-8B333B5EEF65}" destId="{8C1F4B01-0C64-4889-A284-BD3B4F960C3D}" srcOrd="7" destOrd="0" presId="urn:microsoft.com/office/officeart/2005/8/layout/process1"/>
    <dgm:cxn modelId="{0DED9FB3-672B-429E-9D3E-9BA3170B2753}" type="presParOf" srcId="{8C1F4B01-0C64-4889-A284-BD3B4F960C3D}" destId="{D1BEF96D-5EC3-44C9-BDF4-31460C260FA7}" srcOrd="0" destOrd="0" presId="urn:microsoft.com/office/officeart/2005/8/layout/process1"/>
    <dgm:cxn modelId="{F4C7BFF7-5F8B-454B-9516-F9B3511D3608}" type="presParOf" srcId="{6FD710ED-F8C8-4997-9D6F-8B333B5EEF65}" destId="{6E6E8334-DB08-4590-AAC4-DFDBA80019D2}" srcOrd="8"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A31328-4E5B-40A2-B637-D228974D9C23}">
      <dsp:nvSpPr>
        <dsp:cNvPr id="0" name=""/>
        <dsp:cNvSpPr/>
      </dsp:nvSpPr>
      <dsp:spPr>
        <a:xfrm>
          <a:off x="2920" y="423695"/>
          <a:ext cx="905433" cy="543259"/>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Black" panose="020B0A04020102020204" pitchFamily="34" charset="0"/>
            </a:rPr>
            <a:t>1. Employees </a:t>
          </a:r>
        </a:p>
      </dsp:txBody>
      <dsp:txXfrm>
        <a:off x="18832" y="439607"/>
        <a:ext cx="873609" cy="511435"/>
      </dsp:txXfrm>
    </dsp:sp>
    <dsp:sp modelId="{26C01B2E-4210-42CE-A3A7-F6206A112E79}">
      <dsp:nvSpPr>
        <dsp:cNvPr id="0" name=""/>
        <dsp:cNvSpPr/>
      </dsp:nvSpPr>
      <dsp:spPr>
        <a:xfrm>
          <a:off x="998897" y="583051"/>
          <a:ext cx="191951" cy="224547"/>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998897" y="627960"/>
        <a:ext cx="134366" cy="134729"/>
      </dsp:txXfrm>
    </dsp:sp>
    <dsp:sp modelId="{E2E21093-616B-4B92-973C-7BC16FD69FC8}">
      <dsp:nvSpPr>
        <dsp:cNvPr id="0" name=""/>
        <dsp:cNvSpPr/>
      </dsp:nvSpPr>
      <dsp:spPr>
        <a:xfrm>
          <a:off x="1270527" y="423695"/>
          <a:ext cx="905433" cy="543259"/>
        </a:xfrm>
        <a:prstGeom prst="roundRect">
          <a:avLst>
            <a:gd name="adj" fmla="val 10000"/>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Black" panose="020B0A04020102020204" pitchFamily="34" charset="0"/>
            </a:rPr>
            <a:t>2. Management </a:t>
          </a:r>
        </a:p>
      </dsp:txBody>
      <dsp:txXfrm>
        <a:off x="1286439" y="439607"/>
        <a:ext cx="873609" cy="511435"/>
      </dsp:txXfrm>
    </dsp:sp>
    <dsp:sp modelId="{A78FB7A9-8328-4C11-A15B-04AE3D84863B}">
      <dsp:nvSpPr>
        <dsp:cNvPr id="0" name=""/>
        <dsp:cNvSpPr/>
      </dsp:nvSpPr>
      <dsp:spPr>
        <a:xfrm>
          <a:off x="2266503" y="583051"/>
          <a:ext cx="191951" cy="224547"/>
        </a:xfrm>
        <a:prstGeom prst="rightArrow">
          <a:avLst>
            <a:gd name="adj1" fmla="val 60000"/>
            <a:gd name="adj2" fmla="val 50000"/>
          </a:avLst>
        </a:prstGeom>
        <a:solidFill>
          <a:schemeClr val="accent5">
            <a:hueOff val="-2252848"/>
            <a:satOff val="-5806"/>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266503" y="627960"/>
        <a:ext cx="134366" cy="134729"/>
      </dsp:txXfrm>
    </dsp:sp>
    <dsp:sp modelId="{FBED6400-91B6-446C-9278-3A81EC53AEA2}">
      <dsp:nvSpPr>
        <dsp:cNvPr id="0" name=""/>
        <dsp:cNvSpPr/>
      </dsp:nvSpPr>
      <dsp:spPr>
        <a:xfrm>
          <a:off x="2538133" y="423695"/>
          <a:ext cx="905433" cy="543259"/>
        </a:xfrm>
        <a:prstGeom prst="roundRect">
          <a:avLst>
            <a:gd name="adj" fmla="val 1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Black" panose="020B0A04020102020204" pitchFamily="34" charset="0"/>
            </a:rPr>
            <a:t>3. Government </a:t>
          </a:r>
        </a:p>
      </dsp:txBody>
      <dsp:txXfrm>
        <a:off x="2554045" y="439607"/>
        <a:ext cx="873609" cy="511435"/>
      </dsp:txXfrm>
    </dsp:sp>
    <dsp:sp modelId="{4926B43C-38AB-4B12-B7F4-6BB76501211B}">
      <dsp:nvSpPr>
        <dsp:cNvPr id="0" name=""/>
        <dsp:cNvSpPr/>
      </dsp:nvSpPr>
      <dsp:spPr>
        <a:xfrm>
          <a:off x="3534109" y="583051"/>
          <a:ext cx="191951" cy="224547"/>
        </a:xfrm>
        <a:prstGeom prst="rightArrow">
          <a:avLst>
            <a:gd name="adj1" fmla="val 60000"/>
            <a:gd name="adj2" fmla="val 50000"/>
          </a:avLst>
        </a:prstGeom>
        <a:solidFill>
          <a:schemeClr val="accent5">
            <a:hueOff val="-4505695"/>
            <a:satOff val="-11613"/>
            <a:lumOff val="-784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534109" y="627960"/>
        <a:ext cx="134366" cy="134729"/>
      </dsp:txXfrm>
    </dsp:sp>
    <dsp:sp modelId="{D30AA889-2B38-402D-9D73-D58D5603D3A2}">
      <dsp:nvSpPr>
        <dsp:cNvPr id="0" name=""/>
        <dsp:cNvSpPr/>
      </dsp:nvSpPr>
      <dsp:spPr>
        <a:xfrm>
          <a:off x="3805739" y="423695"/>
          <a:ext cx="905433" cy="543259"/>
        </a:xfrm>
        <a:prstGeom prst="roundRect">
          <a:avLst>
            <a:gd name="adj" fmla="val 10000"/>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Black" panose="020B0A04020102020204" pitchFamily="34" charset="0"/>
            </a:rPr>
            <a:t>4. Regulatory Authority </a:t>
          </a:r>
        </a:p>
      </dsp:txBody>
      <dsp:txXfrm>
        <a:off x="3821651" y="439607"/>
        <a:ext cx="873609" cy="511435"/>
      </dsp:txXfrm>
    </dsp:sp>
    <dsp:sp modelId="{8C1F4B01-0C64-4889-A284-BD3B4F960C3D}">
      <dsp:nvSpPr>
        <dsp:cNvPr id="0" name=""/>
        <dsp:cNvSpPr/>
      </dsp:nvSpPr>
      <dsp:spPr>
        <a:xfrm>
          <a:off x="4801716" y="583051"/>
          <a:ext cx="191951" cy="224547"/>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801716" y="627960"/>
        <a:ext cx="134366" cy="134729"/>
      </dsp:txXfrm>
    </dsp:sp>
    <dsp:sp modelId="{6E6E8334-DB08-4590-AAC4-DFDBA80019D2}">
      <dsp:nvSpPr>
        <dsp:cNvPr id="0" name=""/>
        <dsp:cNvSpPr/>
      </dsp:nvSpPr>
      <dsp:spPr>
        <a:xfrm>
          <a:off x="5073346" y="423695"/>
          <a:ext cx="905433" cy="543259"/>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Black" panose="020B0A04020102020204" pitchFamily="34" charset="0"/>
            </a:rPr>
            <a:t>5. Investors and Shareholders </a:t>
          </a:r>
        </a:p>
      </dsp:txBody>
      <dsp:txXfrm>
        <a:off x="5089258" y="439607"/>
        <a:ext cx="873609" cy="51143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21944-5DD7-43B6-9529-9FE53DF81E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2522</Words>
  <Characters>14380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2023-01-04T23:24:00Z</dcterms:created>
  <dcterms:modified xsi:type="dcterms:W3CDTF">2023-01-04T23:24:00Z</dcterms:modified>
</cp:coreProperties>
</file>