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6437F" w:rsidRDefault="00C6437F" w:rsidP="00C6437F">
      <w:pPr>
        <w:jc w:val="center"/>
        <w:rPr>
          <w:rFonts w:ascii="Times New Roman" w:eastAsia="Times New Roman" w:hAnsi="Times New Roman" w:cs="Times New Roman"/>
          <w:b/>
          <w:sz w:val="28"/>
          <w:szCs w:val="28"/>
        </w:rPr>
      </w:pPr>
    </w:p>
    <w:p w:rsidR="00C6437F" w:rsidRDefault="00C6437F" w:rsidP="00C6437F">
      <w:pPr>
        <w:jc w:val="center"/>
        <w:rPr>
          <w:rFonts w:ascii="Times New Roman" w:eastAsia="Times New Roman" w:hAnsi="Times New Roman" w:cs="Times New Roman"/>
          <w:b/>
          <w:sz w:val="28"/>
          <w:szCs w:val="28"/>
        </w:rPr>
      </w:pPr>
    </w:p>
    <w:p w:rsidR="00C6437F" w:rsidRDefault="00C6437F" w:rsidP="00C6437F">
      <w:pPr>
        <w:jc w:val="center"/>
        <w:rPr>
          <w:rFonts w:ascii="Times New Roman" w:eastAsia="Times New Roman" w:hAnsi="Times New Roman" w:cs="Times New Roman"/>
          <w:b/>
          <w:sz w:val="28"/>
          <w:szCs w:val="28"/>
        </w:rPr>
      </w:pPr>
    </w:p>
    <w:p w:rsidR="00C6437F" w:rsidRDefault="00C6437F" w:rsidP="00C6437F">
      <w:pPr>
        <w:jc w:val="center"/>
        <w:rPr>
          <w:rFonts w:ascii="Times New Roman" w:eastAsia="Times New Roman" w:hAnsi="Times New Roman" w:cs="Times New Roman"/>
          <w:b/>
          <w:sz w:val="28"/>
          <w:szCs w:val="28"/>
        </w:rPr>
      </w:pPr>
    </w:p>
    <w:p w:rsidR="00C6437F" w:rsidRDefault="00C6437F" w:rsidP="00DC653D">
      <w:pPr>
        <w:rPr>
          <w:rFonts w:ascii="Times New Roman" w:eastAsia="Times New Roman" w:hAnsi="Times New Roman" w:cs="Times New Roman"/>
          <w:b/>
          <w:sz w:val="28"/>
          <w:szCs w:val="28"/>
        </w:rPr>
      </w:pPr>
    </w:p>
    <w:p w:rsidR="00DC653D" w:rsidRDefault="00DC653D" w:rsidP="00763C14">
      <w:pPr>
        <w:jc w:val="center"/>
        <w:rPr>
          <w:rFonts w:ascii="Times New Roman" w:eastAsia="Times New Roman" w:hAnsi="Times New Roman" w:cs="Times New Roman"/>
          <w:b/>
          <w:sz w:val="28"/>
          <w:szCs w:val="28"/>
        </w:rPr>
      </w:pPr>
    </w:p>
    <w:p w:rsidR="003267B4" w:rsidRDefault="003267B4" w:rsidP="00763C14">
      <w:pPr>
        <w:jc w:val="center"/>
        <w:rPr>
          <w:rFonts w:ascii="Times New Roman" w:eastAsia="Times New Roman" w:hAnsi="Times New Roman" w:cs="Times New Roman"/>
          <w:b/>
          <w:sz w:val="28"/>
          <w:szCs w:val="28"/>
        </w:rPr>
      </w:pPr>
    </w:p>
    <w:p w:rsidR="003267B4" w:rsidRDefault="003267B4" w:rsidP="00763C14">
      <w:pPr>
        <w:jc w:val="center"/>
        <w:rPr>
          <w:rFonts w:ascii="Times New Roman" w:eastAsia="Times New Roman" w:hAnsi="Times New Roman" w:cs="Times New Roman"/>
          <w:b/>
          <w:sz w:val="28"/>
          <w:szCs w:val="28"/>
        </w:rPr>
      </w:pPr>
    </w:p>
    <w:p w:rsidR="003267B4" w:rsidRDefault="003267B4" w:rsidP="00763C14">
      <w:pPr>
        <w:jc w:val="center"/>
        <w:rPr>
          <w:rFonts w:ascii="Times New Roman" w:eastAsia="Times New Roman" w:hAnsi="Times New Roman" w:cs="Times New Roman"/>
          <w:b/>
          <w:sz w:val="28"/>
          <w:szCs w:val="28"/>
        </w:rPr>
      </w:pPr>
    </w:p>
    <w:p w:rsidR="00E20379" w:rsidRDefault="00C6437F" w:rsidP="00763C14">
      <w:pPr>
        <w:jc w:val="center"/>
        <w:rPr>
          <w:rFonts w:ascii="Times New Roman" w:eastAsia="Times New Roman" w:hAnsi="Times New Roman" w:cs="Times New Roman"/>
          <w:b/>
          <w:sz w:val="28"/>
          <w:szCs w:val="28"/>
        </w:rPr>
      </w:pPr>
      <w:r w:rsidRPr="00C6437F">
        <w:rPr>
          <w:rFonts w:ascii="Times New Roman" w:eastAsia="Times New Roman" w:hAnsi="Times New Roman" w:cs="Times New Roman"/>
          <w:b/>
          <w:sz w:val="28"/>
          <w:szCs w:val="28"/>
        </w:rPr>
        <w:t>STUDENT JOURNAL</w:t>
      </w:r>
    </w:p>
    <w:p w:rsidR="00763C14" w:rsidRDefault="00763C14" w:rsidP="00763C14">
      <w:pPr>
        <w:jc w:val="center"/>
        <w:rPr>
          <w:rFonts w:ascii="Times New Roman" w:eastAsia="Times New Roman" w:hAnsi="Times New Roman" w:cs="Times New Roman"/>
          <w:b/>
          <w:sz w:val="28"/>
          <w:szCs w:val="28"/>
        </w:rPr>
      </w:pPr>
    </w:p>
    <w:p w:rsidR="00763C14" w:rsidRDefault="00763C14" w:rsidP="00763C14">
      <w:pPr>
        <w:jc w:val="center"/>
        <w:rPr>
          <w:rFonts w:ascii="Times New Roman" w:eastAsia="Times New Roman" w:hAnsi="Times New Roman" w:cs="Times New Roman"/>
          <w:b/>
          <w:sz w:val="28"/>
          <w:szCs w:val="28"/>
        </w:rPr>
      </w:pPr>
    </w:p>
    <w:p w:rsidR="00763C14" w:rsidRDefault="00763C14" w:rsidP="00763C14">
      <w:pPr>
        <w:jc w:val="center"/>
        <w:rPr>
          <w:rFonts w:ascii="Times New Roman" w:eastAsia="Times New Roman" w:hAnsi="Times New Roman" w:cs="Times New Roman"/>
          <w:b/>
          <w:sz w:val="28"/>
          <w:szCs w:val="28"/>
        </w:rPr>
      </w:pPr>
    </w:p>
    <w:p w:rsidR="00763C14" w:rsidRPr="00C6437F" w:rsidRDefault="00763C14" w:rsidP="00763C14">
      <w:pPr>
        <w:jc w:val="center"/>
        <w:rPr>
          <w:rFonts w:ascii="Times New Roman" w:eastAsia="Times New Roman" w:hAnsi="Times New Roman" w:cs="Times New Roman"/>
          <w:b/>
          <w:sz w:val="28"/>
          <w:szCs w:val="28"/>
        </w:rPr>
      </w:pPr>
    </w:p>
    <w:p w:rsidR="00DC653D" w:rsidRPr="00763C14" w:rsidRDefault="00DC653D" w:rsidP="00763C14">
      <w:pPr>
        <w:jc w:val="center"/>
        <w:rPr>
          <w:rFonts w:ascii="Times New Roman" w:eastAsia="Times New Roman" w:hAnsi="Times New Roman" w:cs="Times New Roman"/>
          <w:sz w:val="28"/>
          <w:szCs w:val="28"/>
        </w:rPr>
      </w:pPr>
      <w:r w:rsidRPr="00763C14">
        <w:rPr>
          <w:rFonts w:ascii="Times New Roman" w:eastAsia="Times New Roman" w:hAnsi="Times New Roman" w:cs="Times New Roman"/>
          <w:sz w:val="28"/>
          <w:szCs w:val="28"/>
        </w:rPr>
        <w:t>Student Name : Melinte Isabela</w:t>
      </w:r>
    </w:p>
    <w:p w:rsidR="00DC653D" w:rsidRPr="00763C14" w:rsidRDefault="00DC653D" w:rsidP="00763C14">
      <w:pPr>
        <w:jc w:val="center"/>
        <w:rPr>
          <w:rFonts w:ascii="Times New Roman" w:eastAsia="Times New Roman" w:hAnsi="Times New Roman" w:cs="Times New Roman"/>
          <w:sz w:val="28"/>
          <w:szCs w:val="28"/>
        </w:rPr>
      </w:pPr>
      <w:r w:rsidRPr="00763C14">
        <w:rPr>
          <w:rFonts w:ascii="Times New Roman" w:eastAsia="Times New Roman" w:hAnsi="Times New Roman" w:cs="Times New Roman"/>
          <w:sz w:val="28"/>
          <w:szCs w:val="28"/>
        </w:rPr>
        <w:t>Student Number : 2022875</w:t>
      </w:r>
    </w:p>
    <w:p w:rsidR="00C6437F" w:rsidRDefault="00DC653D" w:rsidP="00763C14">
      <w:pPr>
        <w:jc w:val="center"/>
        <w:rPr>
          <w:rFonts w:ascii="Times New Roman" w:eastAsia="Times New Roman" w:hAnsi="Times New Roman" w:cs="Times New Roman"/>
          <w:sz w:val="28"/>
          <w:szCs w:val="28"/>
        </w:rPr>
      </w:pPr>
      <w:r w:rsidRPr="00763C14">
        <w:rPr>
          <w:rFonts w:ascii="Times New Roman" w:eastAsia="Times New Roman" w:hAnsi="Times New Roman" w:cs="Times New Roman"/>
          <w:sz w:val="28"/>
          <w:szCs w:val="28"/>
        </w:rPr>
        <w:t>Module : Hotel Placement - Food &amp; Beverage Operations</w:t>
      </w:r>
    </w:p>
    <w:p w:rsidR="00F27E3D" w:rsidRPr="00763C14" w:rsidRDefault="00F27E3D" w:rsidP="00763C14">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Lecturer name:</w:t>
      </w:r>
      <w:r w:rsidR="003267B4">
        <w:rPr>
          <w:rFonts w:ascii="Times New Roman" w:eastAsia="Times New Roman" w:hAnsi="Times New Roman" w:cs="Times New Roman"/>
          <w:sz w:val="28"/>
          <w:szCs w:val="28"/>
        </w:rPr>
        <w:t xml:space="preserve"> Lola Villard</w:t>
      </w:r>
    </w:p>
    <w:tbl>
      <w:tblPr>
        <w:tblStyle w:val="a"/>
        <w:tblW w:w="92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7200"/>
      </w:tblGrid>
      <w:tr w:rsidR="0029545F">
        <w:trPr>
          <w:cantSplit/>
          <w:tblHeader/>
        </w:trPr>
        <w:tc>
          <w:tcPr>
            <w:tcW w:w="2010" w:type="dxa"/>
            <w:shd w:val="clear" w:color="auto" w:fill="auto"/>
            <w:tcMar>
              <w:top w:w="100" w:type="dxa"/>
              <w:left w:w="100" w:type="dxa"/>
              <w:bottom w:w="100" w:type="dxa"/>
              <w:right w:w="100" w:type="dxa"/>
            </w:tcMar>
          </w:tcPr>
          <w:p w:rsidR="0029545F" w:rsidRDefault="00C6437F" w:rsidP="00763C1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Topic of Choice</w:t>
            </w:r>
          </w:p>
        </w:tc>
        <w:tc>
          <w:tcPr>
            <w:tcW w:w="7200" w:type="dxa"/>
            <w:shd w:val="clear" w:color="auto" w:fill="auto"/>
            <w:tcMar>
              <w:top w:w="100" w:type="dxa"/>
              <w:left w:w="100" w:type="dxa"/>
              <w:bottom w:w="100" w:type="dxa"/>
              <w:right w:w="100" w:type="dxa"/>
            </w:tcMar>
          </w:tcPr>
          <w:p w:rsidR="0029545F" w:rsidRDefault="00C6437F" w:rsidP="00763C14">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Allergies and Intolerances and the importance within the industry.</w:t>
            </w:r>
          </w:p>
        </w:tc>
      </w:tr>
      <w:tr w:rsidR="0029545F">
        <w:trPr>
          <w:cantSplit/>
          <w:trHeight w:val="420"/>
          <w:tblHeader/>
        </w:trPr>
        <w:tc>
          <w:tcPr>
            <w:tcW w:w="9210" w:type="dxa"/>
            <w:gridSpan w:val="2"/>
            <w:shd w:val="clear" w:color="auto" w:fill="auto"/>
            <w:tcMar>
              <w:top w:w="100" w:type="dxa"/>
              <w:left w:w="100" w:type="dxa"/>
              <w:bottom w:w="100" w:type="dxa"/>
              <w:right w:w="100" w:type="dxa"/>
            </w:tcMar>
          </w:tcPr>
          <w:p w:rsidR="0029545F" w:rsidRDefault="00C643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Millions and millions of people are getting affected by allergies with the food they intake. Vomiting, diarrhea and pain in the abdomen are the major symptoms of the diseases that are caused due to the consumption of food or can be said as food borne diseases. Among all, the most common food borne disease are allergies. This is the most common disease which causes due to the intake of foods and can be dangerous at a certain </w:t>
            </w:r>
            <w:proofErr w:type="spellStart"/>
            <w:r>
              <w:rPr>
                <w:rFonts w:ascii="Times New Roman" w:eastAsia="Times New Roman" w:hAnsi="Times New Roman" w:cs="Times New Roman"/>
                <w:sz w:val="24"/>
                <w:szCs w:val="24"/>
              </w:rPr>
              <w:t>point.When</w:t>
            </w:r>
            <w:proofErr w:type="spellEnd"/>
            <w:r>
              <w:rPr>
                <w:rFonts w:ascii="Times New Roman" w:eastAsia="Times New Roman" w:hAnsi="Times New Roman" w:cs="Times New Roman"/>
                <w:sz w:val="24"/>
                <w:szCs w:val="24"/>
              </w:rPr>
              <w:t xml:space="preserve"> it comes to certain food, allergy is the response of the immune system to that food. The food or materials that cause the allergy to occur are termed as allergens(</w:t>
            </w:r>
            <w:proofErr w:type="spellStart"/>
            <w:r>
              <w:rPr>
                <w:rFonts w:ascii="Times New Roman" w:eastAsia="Times New Roman" w:hAnsi="Times New Roman" w:cs="Times New Roman"/>
                <w:sz w:val="24"/>
                <w:szCs w:val="24"/>
              </w:rPr>
              <w:t>Pacholek</w:t>
            </w:r>
            <w:proofErr w:type="spellEnd"/>
            <w:r>
              <w:rPr>
                <w:rFonts w:ascii="Times New Roman" w:eastAsia="Times New Roman" w:hAnsi="Times New Roman" w:cs="Times New Roman"/>
                <w:sz w:val="24"/>
                <w:szCs w:val="24"/>
              </w:rPr>
              <w:t xml:space="preserve"> et al 2018). I have learned in the process that food allergy or food containing allergies don't harm the majority of the people as a whole, but have different responses in their body. Some might be minor, some moderate and some severe. The most common allergic substances or allergic foods are milk and peanuts. I have also learnt that at times, when a person has a tendency of getting allergies gets affected by </w:t>
            </w:r>
            <w:proofErr w:type="spellStart"/>
            <w:r>
              <w:rPr>
                <w:rFonts w:ascii="Times New Roman" w:eastAsia="Times New Roman" w:hAnsi="Times New Roman" w:cs="Times New Roman"/>
                <w:sz w:val="24"/>
                <w:szCs w:val="24"/>
              </w:rPr>
              <w:t>intaking</w:t>
            </w:r>
            <w:proofErr w:type="spellEnd"/>
            <w:r>
              <w:rPr>
                <w:rFonts w:ascii="Times New Roman" w:eastAsia="Times New Roman" w:hAnsi="Times New Roman" w:cs="Times New Roman"/>
                <w:sz w:val="24"/>
                <w:szCs w:val="24"/>
              </w:rPr>
              <w:t xml:space="preserve"> a very small amount of that substance. Anaphylaxis is a stage where the body of the individual who is affected by the allergy gets hyper sensitive. It is an acute reaction of the body to the allergens. It is very important for the people to select their food consciously before consumption who have this allergic tendency. I strongly suggest that the person should avoid the allergic substances to be healthy. Food industry plays a very important role in safeguarding the health of their consumers(Popping and Diaz-Amigo, 2018). Over the last few years there has been an increasing rate in people getting affected by allergies and mostly the children are getting affected which has taken a great spotlight over the past two decades. Allergies have now become an issue for food safety. The food allergens management is a responsibility which is shared between the government agencies and the food industry (</w:t>
            </w:r>
            <w:proofErr w:type="spellStart"/>
            <w:r>
              <w:rPr>
                <w:rFonts w:ascii="Times New Roman" w:eastAsia="Times New Roman" w:hAnsi="Times New Roman" w:cs="Times New Roman"/>
                <w:sz w:val="24"/>
                <w:szCs w:val="24"/>
              </w:rPr>
              <w:t>Gargano</w:t>
            </w:r>
            <w:proofErr w:type="spellEnd"/>
            <w:r>
              <w:rPr>
                <w:rFonts w:ascii="Times New Roman" w:eastAsia="Times New Roman" w:hAnsi="Times New Roman" w:cs="Times New Roman"/>
                <w:sz w:val="24"/>
                <w:szCs w:val="24"/>
              </w:rPr>
              <w:t xml:space="preserve"> et al 2021). The government has formulated policies which are made to guide the food management to safeguard the allergies and avoid the issues of health. Codex </w:t>
            </w:r>
            <w:proofErr w:type="spellStart"/>
            <w:r>
              <w:rPr>
                <w:rFonts w:ascii="Times New Roman" w:eastAsia="Times New Roman" w:hAnsi="Times New Roman" w:cs="Times New Roman"/>
                <w:sz w:val="24"/>
                <w:szCs w:val="24"/>
              </w:rPr>
              <w:t>Alimentarius</w:t>
            </w:r>
            <w:proofErr w:type="spellEnd"/>
            <w:r>
              <w:rPr>
                <w:rFonts w:ascii="Times New Roman" w:eastAsia="Times New Roman" w:hAnsi="Times New Roman" w:cs="Times New Roman"/>
                <w:sz w:val="24"/>
                <w:szCs w:val="24"/>
              </w:rPr>
              <w:t xml:space="preserve"> Commission, had listed out some common allergic foods on a global basis. Every food industry must follow them. The food industry also needs to formulate their own guidelines to the allergic substances and be conscious about them while preparing food. Allergies are food safety hazards as stated by the International standard for food safety management. The food industry needs to keep in mind the allergens and allergic items to avoid the food safety hazards and upholding the quality of food. It is very important for the food industry to avoid the use of substances which cause allergies or the food item which causes unintentional situations among people. Starting from collecting the raw materials to producing the final product, they need to make sure to eliminate </w:t>
            </w:r>
            <w:r>
              <w:rPr>
                <w:rFonts w:ascii="Times New Roman" w:eastAsia="Times New Roman" w:hAnsi="Times New Roman" w:cs="Times New Roman"/>
                <w:sz w:val="24"/>
                <w:szCs w:val="24"/>
              </w:rPr>
              <w:lastRenderedPageBreak/>
              <w:t>the allergens or the allergic items. It is also important for the food industry to educate their working staff to teach the necessary health guidelines related to allergies and food is given the top most priority as per the duty of the food providers(</w:t>
            </w:r>
            <w:proofErr w:type="spellStart"/>
            <w:r>
              <w:rPr>
                <w:rFonts w:ascii="Times New Roman" w:eastAsia="Times New Roman" w:hAnsi="Times New Roman" w:cs="Times New Roman"/>
                <w:sz w:val="24"/>
                <w:szCs w:val="24"/>
              </w:rPr>
              <w:t>Martínez</w:t>
            </w:r>
            <w:proofErr w:type="spellEnd"/>
            <w:r>
              <w:rPr>
                <w:rFonts w:ascii="Times New Roman" w:eastAsia="Times New Roman" w:hAnsi="Times New Roman" w:cs="Times New Roman"/>
                <w:sz w:val="24"/>
                <w:szCs w:val="24"/>
              </w:rPr>
              <w:t xml:space="preserve">-Pineda and </w:t>
            </w:r>
            <w:proofErr w:type="spellStart"/>
            <w:r>
              <w:rPr>
                <w:rFonts w:ascii="Times New Roman" w:eastAsia="Times New Roman" w:hAnsi="Times New Roman" w:cs="Times New Roman"/>
                <w:sz w:val="24"/>
                <w:szCs w:val="24"/>
              </w:rPr>
              <w:t>Yagüe</w:t>
            </w:r>
            <w:proofErr w:type="spellEnd"/>
            <w:r>
              <w:rPr>
                <w:rFonts w:ascii="Times New Roman" w:eastAsia="Times New Roman" w:hAnsi="Times New Roman" w:cs="Times New Roman"/>
                <w:sz w:val="24"/>
                <w:szCs w:val="24"/>
              </w:rPr>
              <w:t xml:space="preserve">-Ruiz, 2022). If a packaged food has the presence of any allergic items on it, it must be labeled on the top of the product and the after effects of it must also be mentioned in the caution to make people aware of the ingredients used to make the food item and what the consumers are </w:t>
            </w:r>
            <w:proofErr w:type="spellStart"/>
            <w:r>
              <w:rPr>
                <w:rFonts w:ascii="Times New Roman" w:eastAsia="Times New Roman" w:hAnsi="Times New Roman" w:cs="Times New Roman"/>
                <w:sz w:val="24"/>
                <w:szCs w:val="24"/>
              </w:rPr>
              <w:t>intaking</w:t>
            </w:r>
            <w:proofErr w:type="spellEnd"/>
            <w:r>
              <w:rPr>
                <w:rFonts w:ascii="Times New Roman" w:eastAsia="Times New Roman" w:hAnsi="Times New Roman" w:cs="Times New Roman"/>
                <w:sz w:val="24"/>
                <w:szCs w:val="24"/>
              </w:rPr>
              <w:t>. I have also learned in the process some common items which cause allergies as listed by the government. According to the Food Allergen Labeling and Consumer Protection Act of 2004 the chief food allergens are milk, eggs, fish, tree nuts, shellfish, peanuts, soybean and wheat. In April 2021, they also added sesame in the list of the major food allergens. The individuals who are allergic or has a tendency of getting allergies should always read labels of the food they are consuming to avoid health problems(Soon 2020). The food industry needs to take in account the allergic substances called as allergens and work accordingly as they are abided by legal terms and are serious health hazards and neglecting these and not following the Governmental rules and regulations might land them in serious troubles.</w:t>
            </w:r>
          </w:p>
        </w:tc>
      </w:tr>
    </w:tbl>
    <w:p w:rsidR="0029545F" w:rsidRDefault="0029545F">
      <w:pPr>
        <w:pStyle w:val="Normal1"/>
        <w:spacing w:line="360" w:lineRule="auto"/>
        <w:jc w:val="both"/>
        <w:rPr>
          <w:rFonts w:ascii="Times New Roman" w:eastAsia="Times New Roman" w:hAnsi="Times New Roman" w:cs="Times New Roman"/>
          <w:sz w:val="24"/>
          <w:szCs w:val="24"/>
        </w:rPr>
      </w:pPr>
    </w:p>
    <w:p w:rsidR="0029545F" w:rsidRDefault="00C6437F">
      <w:pPr>
        <w:pStyle w:val="Normal1"/>
        <w:spacing w:line="360" w:lineRule="auto"/>
        <w:jc w:val="both"/>
        <w:rPr>
          <w:rFonts w:ascii="Times New Roman" w:eastAsia="Times New Roman" w:hAnsi="Times New Roman" w:cs="Times New Roman"/>
          <w:sz w:val="24"/>
          <w:szCs w:val="24"/>
        </w:rPr>
      </w:pPr>
      <w:r>
        <w:br w:type="page"/>
      </w:r>
    </w:p>
    <w:p w:rsidR="0029545F" w:rsidRDefault="0029545F">
      <w:pPr>
        <w:pStyle w:val="Normal1"/>
        <w:spacing w:line="360" w:lineRule="auto"/>
        <w:jc w:val="both"/>
        <w:rPr>
          <w:rFonts w:ascii="Times New Roman" w:eastAsia="Times New Roman" w:hAnsi="Times New Roman" w:cs="Times New Roman"/>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29545F">
        <w:trPr>
          <w:cantSplit/>
          <w:tblHeader/>
        </w:trPr>
        <w:tc>
          <w:tcPr>
            <w:tcW w:w="9360" w:type="dxa"/>
            <w:shd w:val="clear" w:color="auto" w:fill="auto"/>
            <w:tcMar>
              <w:top w:w="100" w:type="dxa"/>
              <w:left w:w="100" w:type="dxa"/>
              <w:bottom w:w="100" w:type="dxa"/>
              <w:right w:w="100" w:type="dxa"/>
            </w:tcMar>
          </w:tcPr>
          <w:p w:rsidR="0029545F" w:rsidRDefault="00C6437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tc>
      </w:tr>
      <w:tr w:rsidR="0029545F">
        <w:trPr>
          <w:cantSplit/>
          <w:tblHeader/>
        </w:trPr>
        <w:tc>
          <w:tcPr>
            <w:tcW w:w="9360" w:type="dxa"/>
            <w:shd w:val="clear" w:color="auto" w:fill="auto"/>
            <w:tcMar>
              <w:top w:w="100" w:type="dxa"/>
              <w:left w:w="100" w:type="dxa"/>
              <w:bottom w:w="100" w:type="dxa"/>
              <w:right w:w="100" w:type="dxa"/>
            </w:tcMar>
          </w:tcPr>
          <w:p w:rsidR="0029545F" w:rsidRDefault="00C6437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Popping, B. and Diaz-Amigo, C., (2018.)European regulations for labeling requirements for food allergens and substances causing intolerances: history and future. Journal of AOAC International, 101(1), pp.2-7.</w:t>
            </w:r>
          </w:p>
          <w:p w:rsidR="0029545F" w:rsidRDefault="00C6437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Pacholek</w:t>
            </w:r>
            <w:proofErr w:type="spellEnd"/>
            <w:r>
              <w:rPr>
                <w:rFonts w:ascii="Times New Roman" w:eastAsia="Times New Roman" w:hAnsi="Times New Roman" w:cs="Times New Roman"/>
                <w:sz w:val="24"/>
                <w:szCs w:val="24"/>
              </w:rPr>
              <w:t xml:space="preserve">, B., </w:t>
            </w:r>
            <w:proofErr w:type="spellStart"/>
            <w:r>
              <w:rPr>
                <w:rFonts w:ascii="Times New Roman" w:eastAsia="Times New Roman" w:hAnsi="Times New Roman" w:cs="Times New Roman"/>
                <w:sz w:val="24"/>
                <w:szCs w:val="24"/>
              </w:rPr>
              <w:t>Sady</w:t>
            </w:r>
            <w:proofErr w:type="spellEnd"/>
            <w:r>
              <w:rPr>
                <w:rFonts w:ascii="Times New Roman" w:eastAsia="Times New Roman" w:hAnsi="Times New Roman" w:cs="Times New Roman"/>
                <w:sz w:val="24"/>
                <w:szCs w:val="24"/>
              </w:rPr>
              <w:t xml:space="preserve">, S. and </w:t>
            </w:r>
            <w:proofErr w:type="spellStart"/>
            <w:r>
              <w:rPr>
                <w:rFonts w:ascii="Times New Roman" w:eastAsia="Times New Roman" w:hAnsi="Times New Roman" w:cs="Times New Roman"/>
                <w:sz w:val="24"/>
                <w:szCs w:val="24"/>
              </w:rPr>
              <w:t>Kupinska-Adamczyk</w:t>
            </w:r>
            <w:proofErr w:type="spellEnd"/>
            <w:r>
              <w:rPr>
                <w:rFonts w:ascii="Times New Roman" w:eastAsia="Times New Roman" w:hAnsi="Times New Roman" w:cs="Times New Roman"/>
                <w:sz w:val="24"/>
                <w:szCs w:val="24"/>
              </w:rPr>
              <w:t>, E., (2018). Management of food allergens in the food industry. Journal of Agribusiness and Rural Development, (1 [47]).</w:t>
            </w:r>
          </w:p>
          <w:p w:rsidR="0029545F" w:rsidRDefault="00C6437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Martínez</w:t>
            </w:r>
            <w:proofErr w:type="spellEnd"/>
            <w:r>
              <w:rPr>
                <w:rFonts w:ascii="Times New Roman" w:eastAsia="Times New Roman" w:hAnsi="Times New Roman" w:cs="Times New Roman"/>
                <w:sz w:val="24"/>
                <w:szCs w:val="24"/>
              </w:rPr>
              <w:t xml:space="preserve">-Pineda, M. and </w:t>
            </w:r>
            <w:proofErr w:type="spellStart"/>
            <w:r>
              <w:rPr>
                <w:rFonts w:ascii="Times New Roman" w:eastAsia="Times New Roman" w:hAnsi="Times New Roman" w:cs="Times New Roman"/>
                <w:sz w:val="24"/>
                <w:szCs w:val="24"/>
              </w:rPr>
              <w:t>Yagüe</w:t>
            </w:r>
            <w:proofErr w:type="spellEnd"/>
            <w:r>
              <w:rPr>
                <w:rFonts w:ascii="Times New Roman" w:eastAsia="Times New Roman" w:hAnsi="Times New Roman" w:cs="Times New Roman"/>
                <w:sz w:val="24"/>
                <w:szCs w:val="24"/>
              </w:rPr>
              <w:t>-Ruiz, C.,( 2022). The Risk of Undeclared Allergens on Food Labels for Pediatric Patients in the European Union. Nutrients, 14(8), p.1571.</w:t>
            </w:r>
          </w:p>
          <w:p w:rsidR="0029545F" w:rsidRDefault="00C6437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Gargano</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Appanna</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Santonicola</w:t>
            </w:r>
            <w:proofErr w:type="spellEnd"/>
            <w:r>
              <w:rPr>
                <w:rFonts w:ascii="Times New Roman" w:eastAsia="Times New Roman" w:hAnsi="Times New Roman" w:cs="Times New Roman"/>
                <w:sz w:val="24"/>
                <w:szCs w:val="24"/>
              </w:rPr>
              <w:t xml:space="preserve">, A., De </w:t>
            </w:r>
            <w:proofErr w:type="spellStart"/>
            <w:r>
              <w:rPr>
                <w:rFonts w:ascii="Times New Roman" w:eastAsia="Times New Roman" w:hAnsi="Times New Roman" w:cs="Times New Roman"/>
                <w:sz w:val="24"/>
                <w:szCs w:val="24"/>
              </w:rPr>
              <w:t>Bartolomeis</w:t>
            </w:r>
            <w:proofErr w:type="spellEnd"/>
            <w:r>
              <w:rPr>
                <w:rFonts w:ascii="Times New Roman" w:eastAsia="Times New Roman" w:hAnsi="Times New Roman" w:cs="Times New Roman"/>
                <w:sz w:val="24"/>
                <w:szCs w:val="24"/>
              </w:rPr>
              <w:t xml:space="preserve">, F., </w:t>
            </w:r>
            <w:proofErr w:type="spellStart"/>
            <w:r>
              <w:rPr>
                <w:rFonts w:ascii="Times New Roman" w:eastAsia="Times New Roman" w:hAnsi="Times New Roman" w:cs="Times New Roman"/>
                <w:sz w:val="24"/>
                <w:szCs w:val="24"/>
              </w:rPr>
              <w:t>Stellato</w:t>
            </w:r>
            <w:proofErr w:type="spellEnd"/>
            <w:r>
              <w:rPr>
                <w:rFonts w:ascii="Times New Roman" w:eastAsia="Times New Roman" w:hAnsi="Times New Roman" w:cs="Times New Roman"/>
                <w:sz w:val="24"/>
                <w:szCs w:val="24"/>
              </w:rPr>
              <w:t xml:space="preserve">, C., </w:t>
            </w:r>
            <w:proofErr w:type="spellStart"/>
            <w:r>
              <w:rPr>
                <w:rFonts w:ascii="Times New Roman" w:eastAsia="Times New Roman" w:hAnsi="Times New Roman" w:cs="Times New Roman"/>
                <w:sz w:val="24"/>
                <w:szCs w:val="24"/>
              </w:rPr>
              <w:t>Cianferoni</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Casolaro</w:t>
            </w:r>
            <w:proofErr w:type="spellEnd"/>
            <w:r>
              <w:rPr>
                <w:rFonts w:ascii="Times New Roman" w:eastAsia="Times New Roman" w:hAnsi="Times New Roman" w:cs="Times New Roman"/>
                <w:sz w:val="24"/>
                <w:szCs w:val="24"/>
              </w:rPr>
              <w:t xml:space="preserve">, V. and </w:t>
            </w:r>
            <w:proofErr w:type="spellStart"/>
            <w:r>
              <w:rPr>
                <w:rFonts w:ascii="Times New Roman" w:eastAsia="Times New Roman" w:hAnsi="Times New Roman" w:cs="Times New Roman"/>
                <w:sz w:val="24"/>
                <w:szCs w:val="24"/>
              </w:rPr>
              <w:t>Iovino</w:t>
            </w:r>
            <w:proofErr w:type="spellEnd"/>
            <w:r>
              <w:rPr>
                <w:rFonts w:ascii="Times New Roman" w:eastAsia="Times New Roman" w:hAnsi="Times New Roman" w:cs="Times New Roman"/>
                <w:sz w:val="24"/>
                <w:szCs w:val="24"/>
              </w:rPr>
              <w:t>, P., (2021). Food allergy and intolerance: A narrative review on nutritional concerns. Nutrients, 13(5), p.1638.</w:t>
            </w:r>
          </w:p>
          <w:p w:rsidR="0029545F" w:rsidRDefault="00C6437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Soon, J.M., (2020). ‘Food allergy? Ask before you eat’: Current food allergy training and future training needs in food services. Food Control, 112, p.107129.</w:t>
            </w:r>
          </w:p>
        </w:tc>
      </w:tr>
    </w:tbl>
    <w:p w:rsidR="0029545F" w:rsidRDefault="0029545F">
      <w:pPr>
        <w:pStyle w:val="Normal1"/>
        <w:spacing w:line="360" w:lineRule="auto"/>
        <w:jc w:val="both"/>
        <w:rPr>
          <w:rFonts w:ascii="Times New Roman" w:eastAsia="Times New Roman" w:hAnsi="Times New Roman" w:cs="Times New Roman"/>
          <w:sz w:val="24"/>
          <w:szCs w:val="24"/>
        </w:rPr>
      </w:pPr>
    </w:p>
    <w:sectPr w:rsidR="0029545F" w:rsidSect="0029545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EB4949"/>
    <w:multiLevelType w:val="multilevel"/>
    <w:tmpl w:val="B87299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2586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45F"/>
    <w:rsid w:val="00025623"/>
    <w:rsid w:val="0029545F"/>
    <w:rsid w:val="003267B4"/>
    <w:rsid w:val="00584199"/>
    <w:rsid w:val="00763C14"/>
    <w:rsid w:val="00C6437F"/>
    <w:rsid w:val="00DC653D"/>
    <w:rsid w:val="00E20379"/>
    <w:rsid w:val="00F27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1BCFD"/>
  <w15:docId w15:val="{9067F84C-7AFE-E644-A6E0-B41D06649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9545F"/>
    <w:pPr>
      <w:keepNext/>
      <w:keepLines/>
      <w:spacing w:before="400" w:after="120"/>
      <w:outlineLvl w:val="0"/>
    </w:pPr>
    <w:rPr>
      <w:sz w:val="40"/>
      <w:szCs w:val="40"/>
    </w:rPr>
  </w:style>
  <w:style w:type="paragraph" w:styleId="Heading2">
    <w:name w:val="heading 2"/>
    <w:basedOn w:val="Normal1"/>
    <w:next w:val="Normal1"/>
    <w:rsid w:val="0029545F"/>
    <w:pPr>
      <w:keepNext/>
      <w:keepLines/>
      <w:spacing w:before="360" w:after="120"/>
      <w:outlineLvl w:val="1"/>
    </w:pPr>
    <w:rPr>
      <w:sz w:val="32"/>
      <w:szCs w:val="32"/>
    </w:rPr>
  </w:style>
  <w:style w:type="paragraph" w:styleId="Heading3">
    <w:name w:val="heading 3"/>
    <w:basedOn w:val="Normal1"/>
    <w:next w:val="Normal1"/>
    <w:rsid w:val="0029545F"/>
    <w:pPr>
      <w:keepNext/>
      <w:keepLines/>
      <w:spacing w:before="320" w:after="80"/>
      <w:outlineLvl w:val="2"/>
    </w:pPr>
    <w:rPr>
      <w:color w:val="434343"/>
      <w:sz w:val="28"/>
      <w:szCs w:val="28"/>
    </w:rPr>
  </w:style>
  <w:style w:type="paragraph" w:styleId="Heading4">
    <w:name w:val="heading 4"/>
    <w:basedOn w:val="Normal1"/>
    <w:next w:val="Normal1"/>
    <w:rsid w:val="0029545F"/>
    <w:pPr>
      <w:keepNext/>
      <w:keepLines/>
      <w:spacing w:before="280" w:after="80"/>
      <w:outlineLvl w:val="3"/>
    </w:pPr>
    <w:rPr>
      <w:color w:val="666666"/>
      <w:sz w:val="24"/>
      <w:szCs w:val="24"/>
    </w:rPr>
  </w:style>
  <w:style w:type="paragraph" w:styleId="Heading5">
    <w:name w:val="heading 5"/>
    <w:basedOn w:val="Normal1"/>
    <w:next w:val="Normal1"/>
    <w:rsid w:val="0029545F"/>
    <w:pPr>
      <w:keepNext/>
      <w:keepLines/>
      <w:spacing w:before="240" w:after="80"/>
      <w:outlineLvl w:val="4"/>
    </w:pPr>
    <w:rPr>
      <w:color w:val="666666"/>
    </w:rPr>
  </w:style>
  <w:style w:type="paragraph" w:styleId="Heading6">
    <w:name w:val="heading 6"/>
    <w:basedOn w:val="Normal1"/>
    <w:next w:val="Normal1"/>
    <w:rsid w:val="002954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9545F"/>
  </w:style>
  <w:style w:type="paragraph" w:styleId="Title">
    <w:name w:val="Title"/>
    <w:basedOn w:val="Normal1"/>
    <w:next w:val="Normal1"/>
    <w:rsid w:val="0029545F"/>
    <w:pPr>
      <w:keepNext/>
      <w:keepLines/>
      <w:spacing w:after="60"/>
    </w:pPr>
    <w:rPr>
      <w:sz w:val="52"/>
      <w:szCs w:val="52"/>
    </w:rPr>
  </w:style>
  <w:style w:type="paragraph" w:styleId="Subtitle">
    <w:name w:val="Subtitle"/>
    <w:basedOn w:val="Normal1"/>
    <w:next w:val="Normal1"/>
    <w:rsid w:val="0029545F"/>
    <w:pPr>
      <w:keepNext/>
      <w:keepLines/>
      <w:spacing w:after="320"/>
    </w:pPr>
    <w:rPr>
      <w:color w:val="666666"/>
      <w:sz w:val="30"/>
      <w:szCs w:val="30"/>
    </w:rPr>
  </w:style>
  <w:style w:type="table" w:customStyle="1" w:styleId="a">
    <w:basedOn w:val="TableNormal"/>
    <w:rsid w:val="0029545F"/>
    <w:tblPr>
      <w:tblStyleRowBandSize w:val="1"/>
      <w:tblStyleColBandSize w:val="1"/>
      <w:tblCellMar>
        <w:top w:w="100" w:type="dxa"/>
        <w:left w:w="100" w:type="dxa"/>
        <w:bottom w:w="100" w:type="dxa"/>
        <w:right w:w="100" w:type="dxa"/>
      </w:tblCellMar>
    </w:tblPr>
  </w:style>
  <w:style w:type="table" w:customStyle="1" w:styleId="a0">
    <w:basedOn w:val="TableNormal"/>
    <w:rsid w:val="0029545F"/>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816</Words>
  <Characters>4657</Characters>
  <Application>Microsoft Office Word</Application>
  <DocSecurity>0</DocSecurity>
  <Lines>38</Lines>
  <Paragraphs>10</Paragraphs>
  <ScaleCrop>false</ScaleCrop>
  <Company/>
  <LinksUpToDate>false</LinksUpToDate>
  <CharactersWithSpaces>5463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dc:creator>
  <cp:lastModifiedBy>447474045030</cp:lastModifiedBy>
  <cp:revision>2</cp:revision>
  <dcterms:created xsi:type="dcterms:W3CDTF">2022-06-03T11:48:00Z</dcterms:created>
  <dcterms:modified xsi:type="dcterms:W3CDTF">2022-06-03T11:48:00Z</dcterms:modified>
</cp:coreProperties>
</file>