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298BD" w14:textId="77777777" w:rsidR="0095526E" w:rsidRPr="00A85BFE" w:rsidRDefault="0095526E" w:rsidP="0095526E">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6432" behindDoc="0" locked="0" layoutInCell="1" allowOverlap="1" wp14:anchorId="79AEA062" wp14:editId="3B4BB594">
            <wp:simplePos x="457200" y="457200"/>
            <wp:positionH relativeFrom="column">
              <wp:align>left</wp:align>
            </wp:positionH>
            <wp:positionV relativeFrom="paragraph">
              <wp:align>top</wp:align>
            </wp:positionV>
            <wp:extent cx="1809750" cy="723900"/>
            <wp:effectExtent l="0" t="0" r="0" b="0"/>
            <wp:wrapSquare wrapText="bothSides"/>
            <wp:docPr id="23" name="Picture 2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690A4CAB" w14:textId="77777777" w:rsidR="0095526E" w:rsidRPr="00A406E5" w:rsidRDefault="0095526E" w:rsidP="0095526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5526E" w:rsidRPr="00A406E5" w14:paraId="7B386C24" w14:textId="77777777" w:rsidTr="009523E6">
        <w:tc>
          <w:tcPr>
            <w:tcW w:w="9922" w:type="dxa"/>
            <w:shd w:val="clear" w:color="auto" w:fill="C0C0C0"/>
          </w:tcPr>
          <w:p w14:paraId="4B2C3D4C" w14:textId="77777777" w:rsidR="0095526E" w:rsidRPr="00A406E5" w:rsidRDefault="0095526E" w:rsidP="009523E6">
            <w:pPr>
              <w:pStyle w:val="Heading4"/>
              <w:rPr>
                <w:rFonts w:ascii="Arial" w:hAnsi="Arial" w:cs="Arial"/>
                <w:b/>
                <w:bCs/>
              </w:rPr>
            </w:pPr>
            <w:r w:rsidRPr="6D4D0207">
              <w:rPr>
                <w:rFonts w:ascii="Arial" w:hAnsi="Arial" w:cs="Arial"/>
                <w:b/>
                <w:bCs/>
              </w:rPr>
              <w:t xml:space="preserve">LEVEL 6 ASSESSMENT SPECIFICATION </w:t>
            </w:r>
          </w:p>
        </w:tc>
      </w:tr>
    </w:tbl>
    <w:p w14:paraId="3E99919F" w14:textId="77777777" w:rsidR="0095526E" w:rsidRPr="00A406E5" w:rsidRDefault="0095526E" w:rsidP="0095526E">
      <w:pPr>
        <w:jc w:val="center"/>
        <w:rPr>
          <w:rFonts w:ascii="Arial" w:hAnsi="Arial" w:cs="Arial"/>
          <w:b/>
          <w:i/>
          <w:sz w:val="32"/>
        </w:rPr>
      </w:pPr>
    </w:p>
    <w:tbl>
      <w:tblPr>
        <w:tblW w:w="9922" w:type="dxa"/>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5526E" w:rsidRPr="00A406E5" w14:paraId="7CBC33F3" w14:textId="77777777" w:rsidTr="0095526E">
        <w:tc>
          <w:tcPr>
            <w:tcW w:w="2093" w:type="dxa"/>
            <w:shd w:val="clear" w:color="auto" w:fill="auto"/>
          </w:tcPr>
          <w:p w14:paraId="24745402"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1DC7A300" w14:textId="77777777" w:rsidR="0095526E" w:rsidRPr="00A406E5" w:rsidRDefault="0095526E" w:rsidP="009523E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EC4FB6A"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35EDBEC4" w14:textId="77777777" w:rsidR="0095526E" w:rsidRPr="00A406E5" w:rsidRDefault="0095526E" w:rsidP="009523E6">
            <w:pPr>
              <w:spacing w:before="120" w:after="120"/>
              <w:jc w:val="both"/>
              <w:rPr>
                <w:rFonts w:ascii="Arial" w:hAnsi="Arial" w:cs="Arial"/>
                <w:b/>
                <w:sz w:val="22"/>
                <w:szCs w:val="22"/>
              </w:rPr>
            </w:pPr>
            <w:r>
              <w:rPr>
                <w:rFonts w:ascii="Arial" w:hAnsi="Arial" w:cs="Arial"/>
                <w:b/>
                <w:sz w:val="22"/>
                <w:szCs w:val="22"/>
              </w:rPr>
              <w:t>1500262</w:t>
            </w:r>
          </w:p>
        </w:tc>
      </w:tr>
      <w:tr w:rsidR="0095526E" w:rsidRPr="00A406E5" w14:paraId="6913708B" w14:textId="77777777" w:rsidTr="0095526E">
        <w:tc>
          <w:tcPr>
            <w:tcW w:w="2093" w:type="dxa"/>
            <w:shd w:val="clear" w:color="auto" w:fill="auto"/>
          </w:tcPr>
          <w:p w14:paraId="5B21EDCF"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3FACF3D8" w14:textId="77777777" w:rsidR="0095526E" w:rsidRPr="00A406E5" w:rsidRDefault="0095526E" w:rsidP="009523E6">
            <w:pPr>
              <w:spacing w:before="120" w:after="120"/>
              <w:jc w:val="both"/>
              <w:rPr>
                <w:rFonts w:ascii="Arial" w:hAnsi="Arial" w:cs="Arial"/>
                <w:b/>
                <w:sz w:val="22"/>
                <w:szCs w:val="22"/>
              </w:rPr>
            </w:pPr>
            <w:r>
              <w:rPr>
                <w:rFonts w:ascii="Arial" w:hAnsi="Arial" w:cs="Arial"/>
                <w:b/>
                <w:sz w:val="22"/>
                <w:szCs w:val="22"/>
              </w:rPr>
              <w:t>Primary</w:t>
            </w:r>
          </w:p>
        </w:tc>
      </w:tr>
      <w:tr w:rsidR="0095526E" w:rsidRPr="00A406E5" w14:paraId="3767B833" w14:textId="77777777" w:rsidTr="0095526E">
        <w:tc>
          <w:tcPr>
            <w:tcW w:w="2093" w:type="dxa"/>
            <w:shd w:val="clear" w:color="auto" w:fill="auto"/>
          </w:tcPr>
          <w:p w14:paraId="29D184DA"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5E25870" w14:textId="77777777" w:rsidR="0095526E" w:rsidRPr="00A406E5" w:rsidRDefault="0095526E" w:rsidP="009523E6">
            <w:pPr>
              <w:spacing w:before="120" w:after="120"/>
              <w:jc w:val="both"/>
              <w:rPr>
                <w:rFonts w:ascii="Arial" w:hAnsi="Arial" w:cs="Arial"/>
                <w:b/>
                <w:sz w:val="22"/>
                <w:szCs w:val="22"/>
              </w:rPr>
            </w:pPr>
            <w:r>
              <w:rPr>
                <w:rFonts w:ascii="Arial" w:hAnsi="Arial" w:cs="Arial"/>
                <w:b/>
                <w:sz w:val="22"/>
                <w:szCs w:val="22"/>
              </w:rPr>
              <w:t>Principles of Pedagogy</w:t>
            </w:r>
          </w:p>
        </w:tc>
      </w:tr>
      <w:tr w:rsidR="0095526E" w:rsidRPr="00A406E5" w14:paraId="0AB2A6F0" w14:textId="77777777" w:rsidTr="0095526E">
        <w:tc>
          <w:tcPr>
            <w:tcW w:w="2093" w:type="dxa"/>
            <w:shd w:val="clear" w:color="auto" w:fill="auto"/>
          </w:tcPr>
          <w:p w14:paraId="21124B81"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5E75892" w14:textId="77777777" w:rsidR="0095526E" w:rsidRPr="00A406E5" w:rsidRDefault="0095526E" w:rsidP="009523E6">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273DC889" w14:textId="77777777" w:rsidR="0095526E" w:rsidRPr="004D5E9B" w:rsidRDefault="0095526E" w:rsidP="009523E6">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0842EE0A" w14:textId="77777777" w:rsidR="0095526E" w:rsidRPr="00A406E5" w:rsidRDefault="0095526E" w:rsidP="009523E6">
            <w:pPr>
              <w:spacing w:before="120" w:after="120"/>
              <w:jc w:val="both"/>
              <w:rPr>
                <w:rFonts w:ascii="Arial" w:hAnsi="Arial" w:cs="Arial"/>
                <w:b/>
                <w:sz w:val="22"/>
                <w:szCs w:val="22"/>
              </w:rPr>
            </w:pPr>
            <w:r>
              <w:rPr>
                <w:rFonts w:ascii="Arial" w:hAnsi="Arial" w:cs="Arial"/>
                <w:b/>
                <w:sz w:val="22"/>
                <w:szCs w:val="22"/>
              </w:rPr>
              <w:t>100%</w:t>
            </w:r>
          </w:p>
        </w:tc>
      </w:tr>
      <w:tr w:rsidR="0095526E" w:rsidRPr="00A406E5" w14:paraId="55D7F803" w14:textId="77777777" w:rsidTr="0095526E">
        <w:tc>
          <w:tcPr>
            <w:tcW w:w="2093" w:type="dxa"/>
            <w:shd w:val="clear" w:color="auto" w:fill="auto"/>
          </w:tcPr>
          <w:p w14:paraId="02BB0C99"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5CDF0107" w14:textId="77777777" w:rsidR="0095526E" w:rsidRPr="00A406E5" w:rsidRDefault="0095526E" w:rsidP="009523E6">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72375344"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4F8253DC" w14:textId="77777777" w:rsidR="0095526E" w:rsidRPr="00A406E5" w:rsidRDefault="0095526E" w:rsidP="009523E6">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95526E" w:rsidRPr="00A406E5" w14:paraId="3487D878" w14:textId="77777777" w:rsidTr="0095526E">
        <w:tc>
          <w:tcPr>
            <w:tcW w:w="2093" w:type="dxa"/>
            <w:shd w:val="clear" w:color="auto" w:fill="auto"/>
          </w:tcPr>
          <w:p w14:paraId="595263CE"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48CBB213" w14:textId="77777777" w:rsidR="0095526E" w:rsidRPr="00A406E5" w:rsidRDefault="0095526E" w:rsidP="009523E6">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497B4D61"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1A547136" w14:textId="77777777" w:rsidR="0095526E" w:rsidRPr="00A406E5" w:rsidRDefault="0095526E" w:rsidP="009523E6">
            <w:pPr>
              <w:spacing w:before="120" w:after="120"/>
              <w:jc w:val="both"/>
              <w:rPr>
                <w:rFonts w:ascii="Arial" w:hAnsi="Arial" w:cs="Arial"/>
                <w:b/>
                <w:sz w:val="22"/>
                <w:szCs w:val="22"/>
              </w:rPr>
            </w:pPr>
            <w:r>
              <w:rPr>
                <w:rFonts w:ascii="Arial" w:hAnsi="Arial" w:cs="Arial"/>
                <w:b/>
                <w:sz w:val="22"/>
                <w:szCs w:val="22"/>
              </w:rPr>
              <w:t>5,000 or equivalent.</w:t>
            </w:r>
          </w:p>
        </w:tc>
      </w:tr>
      <w:tr w:rsidR="0095526E" w:rsidRPr="00A406E5" w14:paraId="788A635C" w14:textId="77777777" w:rsidTr="0095526E">
        <w:tc>
          <w:tcPr>
            <w:tcW w:w="2093" w:type="dxa"/>
            <w:shd w:val="clear" w:color="auto" w:fill="auto"/>
          </w:tcPr>
          <w:p w14:paraId="5A8841BE"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384F012C" w14:textId="77777777" w:rsidR="0095526E" w:rsidRPr="00A406E5" w:rsidRDefault="0095526E" w:rsidP="009523E6">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14:paraId="49ECC515" w14:textId="77777777" w:rsidR="0095526E" w:rsidRPr="00A406E5" w:rsidRDefault="0095526E" w:rsidP="009523E6">
            <w:pPr>
              <w:spacing w:before="120" w:after="120"/>
              <w:jc w:val="both"/>
              <w:rPr>
                <w:rFonts w:ascii="Arial" w:hAnsi="Arial" w:cs="Arial"/>
                <w:b/>
                <w:sz w:val="22"/>
                <w:szCs w:val="22"/>
              </w:rPr>
            </w:pPr>
          </w:p>
        </w:tc>
        <w:tc>
          <w:tcPr>
            <w:tcW w:w="2268" w:type="dxa"/>
            <w:shd w:val="clear" w:color="auto" w:fill="auto"/>
          </w:tcPr>
          <w:p w14:paraId="1B519724"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241FF1C2" w14:textId="77777777" w:rsidR="0095526E" w:rsidRPr="00A406E5" w:rsidRDefault="0095526E" w:rsidP="009523E6">
            <w:pPr>
              <w:spacing w:before="120" w:after="120"/>
              <w:jc w:val="both"/>
              <w:rPr>
                <w:rFonts w:ascii="Arial" w:hAnsi="Arial" w:cs="Arial"/>
                <w:b/>
                <w:sz w:val="22"/>
                <w:szCs w:val="22"/>
              </w:rPr>
            </w:pPr>
            <w:r>
              <w:rPr>
                <w:rFonts w:ascii="Arial" w:hAnsi="Arial" w:cs="Arial"/>
                <w:b/>
                <w:sz w:val="22"/>
                <w:szCs w:val="22"/>
              </w:rPr>
              <w:t>14/11/18</w:t>
            </w:r>
          </w:p>
        </w:tc>
      </w:tr>
      <w:tr w:rsidR="0095526E" w:rsidRPr="00A406E5" w14:paraId="413BE780" w14:textId="77777777" w:rsidTr="0095526E">
        <w:tc>
          <w:tcPr>
            <w:tcW w:w="2093" w:type="dxa"/>
            <w:shd w:val="clear" w:color="auto" w:fill="auto"/>
          </w:tcPr>
          <w:p w14:paraId="7012AFFD"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17F66896" w14:textId="77777777" w:rsidR="0095526E" w:rsidRPr="00A406E5" w:rsidRDefault="0095526E" w:rsidP="009523E6">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6316F6B7"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0303BB7A" w14:textId="77777777" w:rsidR="0095526E" w:rsidRPr="00A406E5" w:rsidRDefault="0095526E" w:rsidP="009523E6">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95526E" w:rsidRPr="00A406E5" w14:paraId="7440E0F5" w14:textId="77777777" w:rsidTr="0095526E">
        <w:tc>
          <w:tcPr>
            <w:tcW w:w="2093" w:type="dxa"/>
            <w:shd w:val="clear" w:color="auto" w:fill="auto"/>
          </w:tcPr>
          <w:p w14:paraId="322CEB7A" w14:textId="77777777" w:rsidR="0095526E" w:rsidRPr="00A406E5" w:rsidRDefault="0095526E" w:rsidP="009523E6">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005266DD" w14:textId="77777777" w:rsidR="0095526E" w:rsidRPr="00A406E5" w:rsidRDefault="0095526E" w:rsidP="009523E6">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8030B71" w14:textId="77777777" w:rsidR="0095526E" w:rsidRPr="00A406E5" w:rsidRDefault="0095526E" w:rsidP="0095526E">
      <w:pPr>
        <w:rPr>
          <w:rFonts w:ascii="Arial" w:hAnsi="Arial" w:cs="Arial"/>
          <w:sz w:val="32"/>
        </w:rPr>
      </w:pPr>
    </w:p>
    <w:p w14:paraId="27DAE09E" w14:textId="77777777" w:rsidR="0095526E" w:rsidRPr="00A406E5" w:rsidRDefault="0095526E" w:rsidP="0095526E">
      <w:pPr>
        <w:rPr>
          <w:rFonts w:ascii="Arial" w:hAnsi="Arial" w:cs="Arial"/>
          <w:sz w:val="32"/>
        </w:rPr>
      </w:pPr>
    </w:p>
    <w:p w14:paraId="12E7DCE7" w14:textId="77777777" w:rsidR="0095526E" w:rsidRDefault="0095526E" w:rsidP="00D42286">
      <w:pPr>
        <w:jc w:val="center"/>
        <w:rPr>
          <w:rFonts w:ascii="Arial" w:hAnsi="Arial" w:cs="Arial"/>
          <w:sz w:val="32"/>
        </w:rPr>
      </w:pPr>
    </w:p>
    <w:p w14:paraId="641232AD" w14:textId="77777777" w:rsidR="0095526E" w:rsidRPr="00A406E5" w:rsidRDefault="0095526E" w:rsidP="0095526E">
      <w:pPr>
        <w:rPr>
          <w:rFonts w:ascii="Arial" w:hAnsi="Arial" w:cs="Arial"/>
          <w:sz w:val="32"/>
        </w:rPr>
      </w:pPr>
    </w:p>
    <w:tbl>
      <w:tblPr>
        <w:tblW w:w="9747"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5526E" w:rsidRPr="00A406E5" w14:paraId="091D8995" w14:textId="77777777" w:rsidTr="0095526E">
        <w:tc>
          <w:tcPr>
            <w:tcW w:w="9747" w:type="dxa"/>
            <w:shd w:val="clear" w:color="auto" w:fill="auto"/>
          </w:tcPr>
          <w:p w14:paraId="292F0FDC" w14:textId="77777777" w:rsidR="0095526E" w:rsidRPr="00A406E5" w:rsidRDefault="0095526E" w:rsidP="009523E6">
            <w:pPr>
              <w:rPr>
                <w:rFonts w:ascii="Arial" w:hAnsi="Arial" w:cs="Arial"/>
                <w:b/>
                <w:bCs/>
                <w:sz w:val="22"/>
                <w:szCs w:val="22"/>
              </w:rPr>
            </w:pPr>
            <w:r w:rsidRPr="6D4D0207">
              <w:rPr>
                <w:rFonts w:ascii="Arial" w:hAnsi="Arial" w:cs="Arial"/>
                <w:b/>
                <w:bCs/>
                <w:sz w:val="22"/>
                <w:szCs w:val="22"/>
              </w:rPr>
              <w:t xml:space="preserve">Module Learning Outcomes </w:t>
            </w:r>
          </w:p>
          <w:p w14:paraId="0D802BD0" w14:textId="77777777" w:rsidR="0095526E" w:rsidRPr="00A406E5" w:rsidRDefault="0095526E" w:rsidP="009523E6">
            <w:pPr>
              <w:rPr>
                <w:rFonts w:ascii="Arial" w:hAnsi="Arial" w:cs="Arial"/>
                <w:sz w:val="22"/>
                <w:szCs w:val="22"/>
              </w:rPr>
            </w:pPr>
            <w:r w:rsidRPr="6D4D0207">
              <w:rPr>
                <w:rFonts w:ascii="Arial" w:hAnsi="Arial" w:cs="Arial"/>
                <w:b/>
                <w:bCs/>
                <w:sz w:val="22"/>
                <w:szCs w:val="22"/>
              </w:rPr>
              <w:t>(from module syllabus)</w:t>
            </w:r>
          </w:p>
        </w:tc>
      </w:tr>
      <w:tr w:rsidR="0095526E" w:rsidRPr="00A406E5" w14:paraId="03CA0F03" w14:textId="77777777" w:rsidTr="0095526E">
        <w:tc>
          <w:tcPr>
            <w:tcW w:w="9747" w:type="dxa"/>
          </w:tcPr>
          <w:p w14:paraId="4D33C363" w14:textId="77777777" w:rsidR="0095526E" w:rsidRPr="00A406E5" w:rsidRDefault="0095526E" w:rsidP="009523E6">
            <w:pPr>
              <w:rPr>
                <w:rFonts w:ascii="Arial" w:hAnsi="Arial" w:cs="Arial"/>
                <w:sz w:val="22"/>
                <w:szCs w:val="22"/>
              </w:rPr>
            </w:pPr>
          </w:p>
          <w:p w14:paraId="55DB97E3" w14:textId="77777777" w:rsidR="0095526E" w:rsidRPr="00C3119F" w:rsidRDefault="0095526E" w:rsidP="009523E6">
            <w:pPr>
              <w:ind w:left="360"/>
              <w:rPr>
                <w:rFonts w:ascii="Arial" w:hAnsi="Arial" w:cs="Arial"/>
                <w:sz w:val="22"/>
                <w:szCs w:val="22"/>
              </w:rPr>
            </w:pPr>
            <w:r w:rsidRPr="00C3119F">
              <w:rPr>
                <w:rFonts w:ascii="Arial" w:hAnsi="Arial" w:cs="Arial"/>
                <w:sz w:val="22"/>
                <w:szCs w:val="22"/>
              </w:rPr>
              <w:t>1.</w:t>
            </w:r>
            <w:r w:rsidRPr="00C3119F">
              <w:rPr>
                <w:rFonts w:ascii="Arial" w:hAnsi="Arial" w:cs="Arial"/>
                <w:sz w:val="22"/>
                <w:szCs w:val="22"/>
              </w:rPr>
              <w:tab/>
              <w:t>understand, synthesise and evaluate the main theories that underpinning learning, behaviour and assessment in the primary school</w:t>
            </w:r>
          </w:p>
          <w:p w14:paraId="645EC105" w14:textId="77777777" w:rsidR="0095526E" w:rsidRPr="00C3119F" w:rsidRDefault="0095526E" w:rsidP="009523E6">
            <w:pPr>
              <w:ind w:left="360"/>
              <w:rPr>
                <w:rFonts w:ascii="Arial" w:hAnsi="Arial" w:cs="Arial"/>
                <w:sz w:val="22"/>
                <w:szCs w:val="22"/>
              </w:rPr>
            </w:pPr>
            <w:r w:rsidRPr="00C3119F">
              <w:rPr>
                <w:rFonts w:ascii="Arial" w:hAnsi="Arial" w:cs="Arial"/>
                <w:sz w:val="22"/>
                <w:szCs w:val="22"/>
              </w:rPr>
              <w:t>2.</w:t>
            </w:r>
            <w:r w:rsidRPr="00C3119F">
              <w:rPr>
                <w:rFonts w:ascii="Arial" w:hAnsi="Arial" w:cs="Arial"/>
                <w:sz w:val="22"/>
                <w:szCs w:val="22"/>
              </w:rPr>
              <w:tab/>
              <w:t xml:space="preserve">reflect critically on how learning theories inform the planning and provision of </w:t>
            </w:r>
            <w:proofErr w:type="gramStart"/>
            <w:r w:rsidRPr="00C3119F">
              <w:rPr>
                <w:rFonts w:ascii="Arial" w:hAnsi="Arial" w:cs="Arial"/>
                <w:sz w:val="22"/>
                <w:szCs w:val="22"/>
              </w:rPr>
              <w:t>high quality</w:t>
            </w:r>
            <w:proofErr w:type="gramEnd"/>
            <w:r w:rsidRPr="00C3119F">
              <w:rPr>
                <w:rFonts w:ascii="Arial" w:hAnsi="Arial" w:cs="Arial"/>
                <w:sz w:val="22"/>
                <w:szCs w:val="22"/>
              </w:rPr>
              <w:t xml:space="preserve"> learning environments, demonstrating a clear understanding of how theory and practice are interrelated</w:t>
            </w:r>
          </w:p>
          <w:p w14:paraId="221FC9B0" w14:textId="77777777" w:rsidR="0095526E" w:rsidRPr="00A406E5" w:rsidRDefault="0095526E" w:rsidP="009523E6">
            <w:pPr>
              <w:ind w:left="360"/>
              <w:rPr>
                <w:rFonts w:ascii="Arial" w:hAnsi="Arial" w:cs="Arial"/>
                <w:sz w:val="22"/>
                <w:szCs w:val="22"/>
              </w:rPr>
            </w:pPr>
            <w:r w:rsidRPr="00C3119F">
              <w:rPr>
                <w:rFonts w:ascii="Arial" w:hAnsi="Arial" w:cs="Arial"/>
                <w:sz w:val="22"/>
                <w:szCs w:val="22"/>
              </w:rPr>
              <w:t>3.</w:t>
            </w:r>
            <w:r w:rsidRPr="00C3119F">
              <w:rPr>
                <w:rFonts w:ascii="Arial" w:hAnsi="Arial" w:cs="Arial"/>
                <w:sz w:val="22"/>
                <w:szCs w:val="22"/>
              </w:rPr>
              <w:tab/>
              <w:t>organise knowledge and learning through the use of a range of information sources, and present work appropriately.</w:t>
            </w:r>
          </w:p>
          <w:p w14:paraId="38893BDB" w14:textId="77777777" w:rsidR="0095526E" w:rsidRPr="00A406E5" w:rsidRDefault="0095526E" w:rsidP="009523E6">
            <w:pPr>
              <w:rPr>
                <w:rFonts w:ascii="Arial" w:hAnsi="Arial" w:cs="Arial"/>
                <w:sz w:val="22"/>
                <w:szCs w:val="22"/>
              </w:rPr>
            </w:pPr>
          </w:p>
        </w:tc>
      </w:tr>
    </w:tbl>
    <w:p w14:paraId="51C466B6" w14:textId="516B5983" w:rsidR="0095526E" w:rsidRDefault="0095526E" w:rsidP="0095526E">
      <w:pPr>
        <w:pStyle w:val="NormalWeb"/>
        <w:spacing w:line="480" w:lineRule="auto"/>
        <w:rPr>
          <w:rFonts w:ascii="Arial" w:hAnsi="Arial" w:cs="Arial"/>
          <w:bCs/>
        </w:rPr>
      </w:pPr>
    </w:p>
    <w:p w14:paraId="1E55DDEB" w14:textId="5F2F465A" w:rsidR="00C0492C" w:rsidRDefault="00C0492C" w:rsidP="0095526E">
      <w:pPr>
        <w:pStyle w:val="NormalWeb"/>
        <w:spacing w:line="480" w:lineRule="auto"/>
        <w:rPr>
          <w:rFonts w:ascii="Arial" w:hAnsi="Arial" w:cs="Arial"/>
          <w:bCs/>
        </w:rPr>
      </w:pPr>
    </w:p>
    <w:p w14:paraId="33AADD90" w14:textId="3D02A23F" w:rsidR="00C0492C" w:rsidRDefault="00C0492C" w:rsidP="0095526E">
      <w:pPr>
        <w:pStyle w:val="NormalWeb"/>
        <w:spacing w:line="480" w:lineRule="auto"/>
        <w:rPr>
          <w:rFonts w:ascii="Arial" w:hAnsi="Arial" w:cs="Arial"/>
          <w:bCs/>
        </w:rPr>
      </w:pPr>
    </w:p>
    <w:p w14:paraId="291728EC" w14:textId="7889BDFF" w:rsidR="00C0492C" w:rsidRDefault="00C0492C" w:rsidP="0095526E">
      <w:pPr>
        <w:pStyle w:val="NormalWeb"/>
        <w:spacing w:line="480" w:lineRule="auto"/>
        <w:rPr>
          <w:rFonts w:ascii="Arial" w:hAnsi="Arial" w:cs="Arial"/>
          <w:bCs/>
        </w:rPr>
      </w:pPr>
    </w:p>
    <w:p w14:paraId="574ADECA" w14:textId="6E51CEA9" w:rsidR="00C0492C" w:rsidRDefault="00C0492C" w:rsidP="0095526E">
      <w:pPr>
        <w:pStyle w:val="NormalWeb"/>
        <w:spacing w:line="480" w:lineRule="auto"/>
        <w:rPr>
          <w:rFonts w:ascii="Arial" w:hAnsi="Arial" w:cs="Arial"/>
          <w:bCs/>
        </w:rPr>
      </w:pPr>
    </w:p>
    <w:p w14:paraId="53721D15" w14:textId="5BD299DA" w:rsidR="00C0492C" w:rsidRDefault="00C0492C" w:rsidP="0095526E">
      <w:pPr>
        <w:pStyle w:val="NormalWeb"/>
        <w:spacing w:line="480" w:lineRule="auto"/>
        <w:rPr>
          <w:rFonts w:ascii="Arial" w:hAnsi="Arial" w:cs="Arial"/>
          <w:bCs/>
        </w:rPr>
      </w:pPr>
    </w:p>
    <w:p w14:paraId="39651743" w14:textId="763A41B9" w:rsidR="00C0492C" w:rsidRDefault="00C0492C" w:rsidP="0095526E">
      <w:pPr>
        <w:pStyle w:val="NormalWeb"/>
        <w:spacing w:line="480" w:lineRule="auto"/>
        <w:rPr>
          <w:rFonts w:ascii="Arial" w:hAnsi="Arial" w:cs="Arial"/>
          <w:bCs/>
        </w:rPr>
      </w:pPr>
    </w:p>
    <w:p w14:paraId="33F854FD" w14:textId="58E12E46" w:rsidR="00C0492C" w:rsidRDefault="00C0492C" w:rsidP="0095526E">
      <w:pPr>
        <w:pStyle w:val="NormalWeb"/>
        <w:spacing w:line="480" w:lineRule="auto"/>
        <w:rPr>
          <w:rFonts w:ascii="Arial" w:hAnsi="Arial" w:cs="Arial"/>
          <w:bCs/>
        </w:rPr>
      </w:pPr>
    </w:p>
    <w:p w14:paraId="51B90E64" w14:textId="4369FFCC" w:rsidR="00C0492C" w:rsidRDefault="00C0492C" w:rsidP="0095526E">
      <w:pPr>
        <w:pStyle w:val="NormalWeb"/>
        <w:spacing w:line="480" w:lineRule="auto"/>
        <w:rPr>
          <w:rFonts w:ascii="Arial" w:hAnsi="Arial" w:cs="Arial"/>
          <w:bCs/>
        </w:rPr>
      </w:pPr>
    </w:p>
    <w:p w14:paraId="54871D69" w14:textId="5E8018FD" w:rsidR="00C0492C" w:rsidRDefault="00C0492C" w:rsidP="0095526E">
      <w:pPr>
        <w:pStyle w:val="NormalWeb"/>
        <w:spacing w:line="480" w:lineRule="auto"/>
        <w:rPr>
          <w:rFonts w:ascii="Arial" w:hAnsi="Arial" w:cs="Arial"/>
          <w:bCs/>
        </w:rPr>
      </w:pPr>
    </w:p>
    <w:p w14:paraId="734B8590" w14:textId="01B4D299" w:rsidR="00C0492C" w:rsidRDefault="00C0492C" w:rsidP="0095526E">
      <w:pPr>
        <w:pStyle w:val="NormalWeb"/>
        <w:spacing w:line="480" w:lineRule="auto"/>
        <w:rPr>
          <w:rFonts w:ascii="Arial" w:hAnsi="Arial" w:cs="Arial"/>
          <w:bCs/>
        </w:rPr>
      </w:pPr>
    </w:p>
    <w:p w14:paraId="10FFD927" w14:textId="423A6F08" w:rsidR="00C0492C" w:rsidRDefault="00C0492C" w:rsidP="0095526E">
      <w:pPr>
        <w:pStyle w:val="NormalWeb"/>
        <w:spacing w:line="480" w:lineRule="auto"/>
        <w:rPr>
          <w:rFonts w:ascii="Arial" w:hAnsi="Arial" w:cs="Arial"/>
          <w:bCs/>
        </w:rPr>
      </w:pPr>
    </w:p>
    <w:p w14:paraId="56C269C9" w14:textId="7B6122BA" w:rsidR="00C0492C" w:rsidRDefault="00C0492C" w:rsidP="0095526E">
      <w:pPr>
        <w:pStyle w:val="NormalWeb"/>
        <w:spacing w:line="480" w:lineRule="auto"/>
        <w:rPr>
          <w:rFonts w:ascii="Arial" w:hAnsi="Arial" w:cs="Arial"/>
          <w:bCs/>
        </w:rPr>
      </w:pPr>
    </w:p>
    <w:p w14:paraId="587E2A30" w14:textId="77777777" w:rsidR="00C0492C" w:rsidRDefault="00C0492C" w:rsidP="0095526E">
      <w:pPr>
        <w:pStyle w:val="NormalWeb"/>
        <w:spacing w:line="480" w:lineRule="auto"/>
        <w:rPr>
          <w:rFonts w:ascii="Arial" w:hAnsi="Arial" w:cs="Arial"/>
          <w:bCs/>
        </w:rPr>
      </w:pPr>
    </w:p>
    <w:p w14:paraId="3EA490C9" w14:textId="77777777" w:rsidR="00C0492C" w:rsidRPr="00A406E5" w:rsidRDefault="00C0492C" w:rsidP="00C0492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0492C" w:rsidRPr="00A406E5" w14:paraId="753F12B3" w14:textId="77777777" w:rsidTr="009523E6">
        <w:trPr>
          <w:jc w:val="center"/>
        </w:trPr>
        <w:tc>
          <w:tcPr>
            <w:tcW w:w="10670" w:type="dxa"/>
            <w:shd w:val="clear" w:color="auto" w:fill="BFBFBF" w:themeFill="background1" w:themeFillShade="BF"/>
          </w:tcPr>
          <w:p w14:paraId="4A5335AD" w14:textId="77777777" w:rsidR="00C0492C" w:rsidRPr="00A406E5" w:rsidRDefault="00C0492C" w:rsidP="009523E6">
            <w:pPr>
              <w:rPr>
                <w:rFonts w:ascii="Arial" w:hAnsi="Arial" w:cs="Arial"/>
              </w:rPr>
            </w:pPr>
            <w:r w:rsidRPr="6D4D0207">
              <w:rPr>
                <w:rFonts w:ascii="Arial" w:hAnsi="Arial" w:cs="Arial"/>
                <w:sz w:val="32"/>
                <w:szCs w:val="32"/>
              </w:rPr>
              <w:br w:type="page"/>
            </w:r>
            <w:r w:rsidRPr="6D4D0207">
              <w:rPr>
                <w:rFonts w:ascii="Arial" w:hAnsi="Arial" w:cs="Arial"/>
                <w:b/>
                <w:bCs/>
                <w:caps/>
                <w:sz w:val="40"/>
                <w:szCs w:val="40"/>
              </w:rPr>
              <w:t xml:space="preserve">     Student FEEDBACK FORM</w:t>
            </w:r>
          </w:p>
        </w:tc>
      </w:tr>
    </w:tbl>
    <w:tbl>
      <w:tblPr>
        <w:tblpPr w:leftFromText="180" w:rightFromText="180" w:vertAnchor="text" w:horzAnchor="margin" w:tblpY="1659"/>
        <w:tblW w:w="4313" w:type="pct"/>
        <w:tblLayout w:type="fixed"/>
        <w:tblLook w:val="04A0" w:firstRow="1" w:lastRow="0" w:firstColumn="1" w:lastColumn="0" w:noHBand="0" w:noVBand="1"/>
      </w:tblPr>
      <w:tblGrid>
        <w:gridCol w:w="7511"/>
        <w:gridCol w:w="750"/>
        <w:gridCol w:w="748"/>
      </w:tblGrid>
      <w:tr w:rsidR="00C0492C" w:rsidRPr="00A406E5" w14:paraId="6A179EF1" w14:textId="77777777" w:rsidTr="00C0492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4801D7C" w14:textId="77777777" w:rsidR="00C0492C" w:rsidRPr="00A406E5" w:rsidRDefault="00C0492C" w:rsidP="00C0492C">
            <w:pPr>
              <w:rPr>
                <w:rFonts w:ascii="Arial" w:hAnsi="Arial" w:cs="Arial"/>
                <w:b/>
                <w:bCs/>
                <w:sz w:val="22"/>
                <w:szCs w:val="22"/>
              </w:rPr>
            </w:pPr>
            <w:r w:rsidRPr="6D4D0207">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1F80B11" w14:textId="77777777" w:rsidR="00C0492C" w:rsidRPr="00A85BFE" w:rsidRDefault="00C0492C" w:rsidP="00C0492C">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3CD7008" w14:textId="77777777" w:rsidR="00C0492C" w:rsidRPr="00A85BFE" w:rsidRDefault="00C0492C" w:rsidP="00C0492C">
            <w:pPr>
              <w:ind w:left="113" w:right="113"/>
              <w:jc w:val="center"/>
              <w:rPr>
                <w:rFonts w:ascii="Arial" w:hAnsi="Arial" w:cs="Arial"/>
                <w:b/>
                <w:bCs/>
                <w:sz w:val="18"/>
                <w:szCs w:val="18"/>
              </w:rPr>
            </w:pPr>
            <w:r w:rsidRPr="6D4D0207">
              <w:rPr>
                <w:rFonts w:ascii="Arial" w:hAnsi="Arial" w:cs="Arial"/>
                <w:b/>
                <w:bCs/>
                <w:sz w:val="18"/>
                <w:szCs w:val="18"/>
              </w:rPr>
              <w:t xml:space="preserve">Marks </w:t>
            </w:r>
          </w:p>
          <w:p w14:paraId="6B4FA91D" w14:textId="77777777" w:rsidR="00C0492C" w:rsidRPr="00A85BFE" w:rsidRDefault="00C0492C" w:rsidP="00C0492C">
            <w:pPr>
              <w:ind w:left="113" w:right="113"/>
              <w:jc w:val="center"/>
              <w:rPr>
                <w:rFonts w:ascii="Arial" w:hAnsi="Arial" w:cs="Arial"/>
                <w:b/>
                <w:bCs/>
                <w:sz w:val="18"/>
                <w:szCs w:val="18"/>
              </w:rPr>
            </w:pPr>
            <w:r w:rsidRPr="6D4D0207">
              <w:rPr>
                <w:rFonts w:ascii="Arial" w:hAnsi="Arial" w:cs="Arial"/>
                <w:b/>
                <w:bCs/>
                <w:sz w:val="18"/>
                <w:szCs w:val="18"/>
              </w:rPr>
              <w:t>awarded</w:t>
            </w:r>
          </w:p>
        </w:tc>
      </w:tr>
      <w:tr w:rsidR="00C0492C" w:rsidRPr="00A406E5" w14:paraId="3BF5FE6E" w14:textId="77777777" w:rsidTr="00C049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739627D" w14:textId="77777777" w:rsidR="00C0492C" w:rsidRPr="00A406E5" w:rsidRDefault="00C0492C" w:rsidP="00C0492C">
            <w:pPr>
              <w:rPr>
                <w:rFonts w:ascii="Arial" w:hAnsi="Arial" w:cs="Arial"/>
                <w:b/>
                <w:bCs/>
                <w:sz w:val="16"/>
                <w:szCs w:val="16"/>
              </w:rPr>
            </w:pPr>
            <w:r w:rsidRPr="6D4D0207">
              <w:rPr>
                <w:rFonts w:ascii="Arial" w:hAnsi="Arial" w:cs="Arial"/>
                <w:b/>
                <w:bCs/>
              </w:rPr>
              <w:t>1. Engagement with Literature Skills</w:t>
            </w:r>
          </w:p>
          <w:p w14:paraId="5F840E34" w14:textId="77777777" w:rsidR="00C0492C" w:rsidRPr="00A406E5" w:rsidRDefault="00C0492C" w:rsidP="00C0492C">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821D4F4" w14:textId="77777777" w:rsidR="00C0492C" w:rsidRPr="00A406E5" w:rsidRDefault="00C0492C" w:rsidP="00C0492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F37C57" w14:textId="77777777" w:rsidR="00C0492C" w:rsidRPr="00A406E5" w:rsidRDefault="00C0492C" w:rsidP="00C0492C">
            <w:pPr>
              <w:jc w:val="center"/>
              <w:rPr>
                <w:rFonts w:ascii="Arial" w:hAnsi="Arial" w:cs="Arial"/>
                <w:sz w:val="32"/>
              </w:rPr>
            </w:pPr>
          </w:p>
        </w:tc>
      </w:tr>
      <w:tr w:rsidR="00C0492C" w:rsidRPr="00A406E5" w14:paraId="4BBCDA81" w14:textId="77777777" w:rsidTr="00C0492C">
        <w:trPr>
          <w:trHeight w:val="450"/>
        </w:trPr>
        <w:tc>
          <w:tcPr>
            <w:tcW w:w="4169" w:type="pct"/>
            <w:vMerge w:val="restart"/>
            <w:tcBorders>
              <w:top w:val="single" w:sz="4" w:space="0" w:color="auto"/>
              <w:left w:val="single" w:sz="4" w:space="0" w:color="auto"/>
              <w:right w:val="single" w:sz="4" w:space="0" w:color="auto"/>
            </w:tcBorders>
          </w:tcPr>
          <w:p w14:paraId="672EA04B" w14:textId="77777777" w:rsidR="00C0492C" w:rsidRPr="00A406E5" w:rsidRDefault="00C0492C" w:rsidP="00C0492C">
            <w:pPr>
              <w:spacing w:after="120"/>
              <w:rPr>
                <w:rFonts w:ascii="Arial" w:hAnsi="Arial" w:cs="Arial"/>
                <w:sz w:val="14"/>
                <w:szCs w:val="14"/>
              </w:rPr>
            </w:pPr>
          </w:p>
          <w:p w14:paraId="02C85164" w14:textId="77777777" w:rsidR="00C0492C" w:rsidRPr="00A406E5" w:rsidRDefault="00C0492C" w:rsidP="00C0492C">
            <w:pPr>
              <w:spacing w:after="120"/>
              <w:rPr>
                <w:rFonts w:ascii="Arial" w:hAnsi="Arial" w:cs="Arial"/>
                <w:sz w:val="14"/>
                <w:szCs w:val="14"/>
              </w:rPr>
            </w:pPr>
          </w:p>
          <w:p w14:paraId="59E70B45" w14:textId="77777777" w:rsidR="00C0492C" w:rsidRPr="00A406E5" w:rsidRDefault="00C0492C" w:rsidP="00C0492C">
            <w:pPr>
              <w:spacing w:after="120"/>
              <w:rPr>
                <w:rFonts w:ascii="Arial" w:hAnsi="Arial" w:cs="Arial"/>
                <w:sz w:val="14"/>
                <w:szCs w:val="14"/>
              </w:rPr>
            </w:pPr>
          </w:p>
          <w:p w14:paraId="0FA83AC7" w14:textId="77777777" w:rsidR="00C0492C" w:rsidRPr="00A406E5" w:rsidRDefault="00C0492C" w:rsidP="00C0492C">
            <w:pPr>
              <w:spacing w:after="120"/>
              <w:rPr>
                <w:rFonts w:ascii="Arial" w:hAnsi="Arial" w:cs="Arial"/>
                <w:sz w:val="14"/>
                <w:szCs w:val="14"/>
              </w:rPr>
            </w:pPr>
          </w:p>
          <w:p w14:paraId="43E38D34" w14:textId="77777777" w:rsidR="00C0492C" w:rsidRPr="00A406E5" w:rsidRDefault="00C0492C" w:rsidP="00C0492C">
            <w:pPr>
              <w:spacing w:after="120"/>
              <w:rPr>
                <w:rFonts w:ascii="Arial" w:hAnsi="Arial" w:cs="Arial"/>
                <w:sz w:val="14"/>
                <w:szCs w:val="14"/>
              </w:rPr>
            </w:pPr>
          </w:p>
          <w:p w14:paraId="0BACE47A"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5D4F8" w14:textId="77777777" w:rsidR="00C0492C" w:rsidRPr="00A406E5" w:rsidRDefault="00C0492C" w:rsidP="00C0492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A87EDDB" w14:textId="77777777" w:rsidR="00C0492C" w:rsidRPr="00A406E5" w:rsidRDefault="00C0492C" w:rsidP="00C0492C">
            <w:pPr>
              <w:jc w:val="center"/>
              <w:rPr>
                <w:rFonts w:ascii="Arial" w:hAnsi="Arial" w:cs="Arial"/>
                <w:sz w:val="32"/>
              </w:rPr>
            </w:pPr>
          </w:p>
        </w:tc>
      </w:tr>
      <w:tr w:rsidR="00C0492C" w:rsidRPr="00A406E5" w14:paraId="535E5C47" w14:textId="77777777" w:rsidTr="00C0492C">
        <w:trPr>
          <w:trHeight w:val="451"/>
        </w:trPr>
        <w:tc>
          <w:tcPr>
            <w:tcW w:w="4169" w:type="pct"/>
            <w:vMerge/>
            <w:tcBorders>
              <w:left w:val="single" w:sz="4" w:space="0" w:color="auto"/>
              <w:bottom w:val="single" w:sz="4" w:space="0" w:color="auto"/>
              <w:right w:val="single" w:sz="4" w:space="0" w:color="auto"/>
            </w:tcBorders>
          </w:tcPr>
          <w:p w14:paraId="27175FA8" w14:textId="77777777" w:rsidR="00C0492C" w:rsidRPr="00A406E5" w:rsidRDefault="00C0492C" w:rsidP="00C0492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BD6CDF" w14:textId="77777777" w:rsidR="00C0492C" w:rsidRPr="00A406E5" w:rsidRDefault="00C0492C" w:rsidP="00C0492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C0693BB" w14:textId="77777777" w:rsidR="00C0492C" w:rsidRPr="00A406E5" w:rsidRDefault="00C0492C" w:rsidP="00C0492C">
            <w:pPr>
              <w:jc w:val="center"/>
              <w:rPr>
                <w:rFonts w:ascii="Arial" w:hAnsi="Arial" w:cs="Arial"/>
                <w:sz w:val="32"/>
              </w:rPr>
            </w:pPr>
          </w:p>
        </w:tc>
      </w:tr>
      <w:tr w:rsidR="00C0492C" w:rsidRPr="00A406E5" w14:paraId="60179332" w14:textId="77777777" w:rsidTr="00C049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606E6A2" w14:textId="77777777" w:rsidR="00C0492C" w:rsidRPr="00A406E5" w:rsidRDefault="00C0492C" w:rsidP="00C0492C">
            <w:pPr>
              <w:rPr>
                <w:rFonts w:ascii="Arial" w:hAnsi="Arial" w:cs="Arial"/>
                <w:b/>
                <w:bCs/>
              </w:rPr>
            </w:pPr>
            <w:r w:rsidRPr="6D4D0207">
              <w:rPr>
                <w:rFonts w:ascii="Arial" w:hAnsi="Arial" w:cs="Arial"/>
                <w:b/>
                <w:bCs/>
              </w:rPr>
              <w:t>2. Knowledge and Understanding Skills</w:t>
            </w:r>
          </w:p>
          <w:p w14:paraId="31CAC2B3"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A9C0B71" w14:textId="77777777" w:rsidR="00C0492C" w:rsidRPr="00A406E5" w:rsidRDefault="00C0492C" w:rsidP="00C0492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6FD3A7" w14:textId="77777777" w:rsidR="00C0492C" w:rsidRPr="00A406E5" w:rsidRDefault="00C0492C" w:rsidP="00C0492C">
            <w:pPr>
              <w:jc w:val="center"/>
              <w:rPr>
                <w:rFonts w:ascii="Arial" w:hAnsi="Arial" w:cs="Arial"/>
                <w:sz w:val="32"/>
              </w:rPr>
            </w:pPr>
          </w:p>
        </w:tc>
      </w:tr>
      <w:tr w:rsidR="00C0492C" w:rsidRPr="00A406E5" w14:paraId="58AFE9B9" w14:textId="77777777" w:rsidTr="00C0492C">
        <w:trPr>
          <w:trHeight w:val="450"/>
        </w:trPr>
        <w:tc>
          <w:tcPr>
            <w:tcW w:w="4169" w:type="pct"/>
            <w:vMerge w:val="restart"/>
            <w:tcBorders>
              <w:top w:val="single" w:sz="4" w:space="0" w:color="auto"/>
              <w:left w:val="single" w:sz="4" w:space="0" w:color="auto"/>
              <w:right w:val="single" w:sz="4" w:space="0" w:color="auto"/>
            </w:tcBorders>
          </w:tcPr>
          <w:p w14:paraId="0376C3BA" w14:textId="77777777" w:rsidR="00C0492C" w:rsidRPr="00A406E5" w:rsidRDefault="00C0492C" w:rsidP="00C0492C">
            <w:pPr>
              <w:spacing w:after="120"/>
              <w:rPr>
                <w:rFonts w:ascii="Arial" w:hAnsi="Arial" w:cs="Arial"/>
                <w:sz w:val="14"/>
                <w:szCs w:val="14"/>
              </w:rPr>
            </w:pPr>
          </w:p>
          <w:p w14:paraId="7E3F72E2" w14:textId="77777777" w:rsidR="00C0492C" w:rsidRPr="00A406E5" w:rsidRDefault="00C0492C" w:rsidP="00C0492C">
            <w:pPr>
              <w:spacing w:after="120"/>
              <w:rPr>
                <w:rFonts w:ascii="Arial" w:hAnsi="Arial" w:cs="Arial"/>
                <w:sz w:val="14"/>
                <w:szCs w:val="14"/>
              </w:rPr>
            </w:pPr>
          </w:p>
          <w:p w14:paraId="632750C5" w14:textId="77777777" w:rsidR="00C0492C" w:rsidRPr="00A406E5" w:rsidRDefault="00C0492C" w:rsidP="00C0492C">
            <w:pPr>
              <w:spacing w:after="120"/>
              <w:rPr>
                <w:rFonts w:ascii="Arial" w:hAnsi="Arial" w:cs="Arial"/>
                <w:sz w:val="14"/>
                <w:szCs w:val="14"/>
              </w:rPr>
            </w:pPr>
          </w:p>
          <w:p w14:paraId="76527B64" w14:textId="77777777" w:rsidR="00C0492C" w:rsidRPr="00A406E5" w:rsidRDefault="00C0492C" w:rsidP="00C0492C">
            <w:pPr>
              <w:spacing w:after="120"/>
              <w:rPr>
                <w:rFonts w:ascii="Arial" w:hAnsi="Arial" w:cs="Arial"/>
                <w:sz w:val="14"/>
                <w:szCs w:val="14"/>
              </w:rPr>
            </w:pPr>
          </w:p>
          <w:p w14:paraId="5554A5C3" w14:textId="77777777" w:rsidR="00C0492C" w:rsidRPr="00A406E5" w:rsidRDefault="00C0492C" w:rsidP="00C0492C">
            <w:pPr>
              <w:spacing w:after="120"/>
              <w:rPr>
                <w:rFonts w:ascii="Arial" w:hAnsi="Arial" w:cs="Arial"/>
                <w:sz w:val="14"/>
                <w:szCs w:val="14"/>
              </w:rPr>
            </w:pPr>
          </w:p>
          <w:p w14:paraId="2B67FC30"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4288D1" w14:textId="77777777" w:rsidR="00C0492C" w:rsidRPr="00A406E5" w:rsidRDefault="00C0492C" w:rsidP="00C0492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687896D" w14:textId="77777777" w:rsidR="00C0492C" w:rsidRPr="00A406E5" w:rsidRDefault="00C0492C" w:rsidP="00C0492C">
            <w:pPr>
              <w:jc w:val="center"/>
              <w:rPr>
                <w:rFonts w:ascii="Arial" w:hAnsi="Arial" w:cs="Arial"/>
                <w:sz w:val="32"/>
              </w:rPr>
            </w:pPr>
          </w:p>
        </w:tc>
      </w:tr>
      <w:tr w:rsidR="00C0492C" w:rsidRPr="00A406E5" w14:paraId="6581601C" w14:textId="77777777" w:rsidTr="00C0492C">
        <w:trPr>
          <w:trHeight w:val="451"/>
        </w:trPr>
        <w:tc>
          <w:tcPr>
            <w:tcW w:w="4169" w:type="pct"/>
            <w:vMerge/>
            <w:tcBorders>
              <w:left w:val="single" w:sz="4" w:space="0" w:color="auto"/>
              <w:bottom w:val="single" w:sz="4" w:space="0" w:color="auto"/>
              <w:right w:val="single" w:sz="4" w:space="0" w:color="auto"/>
            </w:tcBorders>
          </w:tcPr>
          <w:p w14:paraId="6FA630DA" w14:textId="77777777" w:rsidR="00C0492C" w:rsidRPr="00A406E5" w:rsidRDefault="00C0492C" w:rsidP="00C0492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AD0272" w14:textId="77777777" w:rsidR="00C0492C" w:rsidRPr="00A406E5" w:rsidRDefault="00C0492C" w:rsidP="00C0492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943B4F1" w14:textId="77777777" w:rsidR="00C0492C" w:rsidRPr="00A406E5" w:rsidRDefault="00C0492C" w:rsidP="00C0492C">
            <w:pPr>
              <w:jc w:val="center"/>
              <w:rPr>
                <w:rFonts w:ascii="Arial" w:hAnsi="Arial" w:cs="Arial"/>
                <w:sz w:val="32"/>
              </w:rPr>
            </w:pPr>
          </w:p>
        </w:tc>
      </w:tr>
      <w:tr w:rsidR="00C0492C" w:rsidRPr="00A406E5" w14:paraId="285D77B1" w14:textId="77777777" w:rsidTr="00C049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F50F4DB" w14:textId="77777777" w:rsidR="00C0492C" w:rsidRPr="00A406E5" w:rsidRDefault="00C0492C" w:rsidP="00C0492C">
            <w:pPr>
              <w:rPr>
                <w:rFonts w:ascii="Arial" w:hAnsi="Arial" w:cs="Arial"/>
                <w:b/>
                <w:bCs/>
                <w:sz w:val="16"/>
                <w:szCs w:val="16"/>
              </w:rPr>
            </w:pPr>
            <w:r w:rsidRPr="6D4D0207">
              <w:rPr>
                <w:rFonts w:ascii="Arial" w:hAnsi="Arial" w:cs="Arial"/>
                <w:b/>
                <w:bCs/>
              </w:rPr>
              <w:t>3. Cognitive and Intellectual Skills</w:t>
            </w:r>
          </w:p>
          <w:p w14:paraId="4FCE3180"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4DE154" w14:textId="77777777" w:rsidR="00C0492C" w:rsidRPr="00A406E5" w:rsidRDefault="00C0492C" w:rsidP="00C0492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CA2796" w14:textId="77777777" w:rsidR="00C0492C" w:rsidRPr="00A406E5" w:rsidRDefault="00C0492C" w:rsidP="00C0492C">
            <w:pPr>
              <w:jc w:val="center"/>
              <w:rPr>
                <w:rFonts w:ascii="Arial" w:hAnsi="Arial" w:cs="Arial"/>
                <w:sz w:val="32"/>
              </w:rPr>
            </w:pPr>
          </w:p>
        </w:tc>
      </w:tr>
      <w:tr w:rsidR="00C0492C" w:rsidRPr="00A406E5" w14:paraId="0339406F" w14:textId="77777777" w:rsidTr="00C0492C">
        <w:trPr>
          <w:trHeight w:val="450"/>
        </w:trPr>
        <w:tc>
          <w:tcPr>
            <w:tcW w:w="4169" w:type="pct"/>
            <w:vMerge w:val="restart"/>
            <w:tcBorders>
              <w:top w:val="single" w:sz="4" w:space="0" w:color="auto"/>
              <w:left w:val="single" w:sz="4" w:space="0" w:color="auto"/>
              <w:right w:val="single" w:sz="4" w:space="0" w:color="auto"/>
            </w:tcBorders>
          </w:tcPr>
          <w:p w14:paraId="24C57EBE" w14:textId="77777777" w:rsidR="00C0492C" w:rsidRPr="00A406E5" w:rsidRDefault="00C0492C" w:rsidP="00C0492C">
            <w:pPr>
              <w:spacing w:after="120"/>
              <w:rPr>
                <w:rFonts w:ascii="Arial" w:hAnsi="Arial" w:cs="Arial"/>
                <w:sz w:val="14"/>
                <w:szCs w:val="14"/>
              </w:rPr>
            </w:pPr>
          </w:p>
          <w:p w14:paraId="479C16C4" w14:textId="77777777" w:rsidR="00C0492C" w:rsidRPr="00A406E5" w:rsidRDefault="00C0492C" w:rsidP="00C0492C">
            <w:pPr>
              <w:spacing w:after="120"/>
              <w:rPr>
                <w:rFonts w:ascii="Arial" w:hAnsi="Arial" w:cs="Arial"/>
                <w:sz w:val="14"/>
                <w:szCs w:val="14"/>
              </w:rPr>
            </w:pPr>
          </w:p>
          <w:p w14:paraId="4A222B94" w14:textId="77777777" w:rsidR="00C0492C" w:rsidRPr="00A406E5" w:rsidRDefault="00C0492C" w:rsidP="00C0492C">
            <w:pPr>
              <w:spacing w:after="120"/>
              <w:rPr>
                <w:rFonts w:ascii="Arial" w:hAnsi="Arial" w:cs="Arial"/>
                <w:sz w:val="14"/>
                <w:szCs w:val="14"/>
              </w:rPr>
            </w:pPr>
          </w:p>
          <w:p w14:paraId="1BEEA675" w14:textId="77777777" w:rsidR="00C0492C" w:rsidRPr="00A406E5" w:rsidRDefault="00C0492C" w:rsidP="00C0492C">
            <w:pPr>
              <w:spacing w:after="120"/>
              <w:rPr>
                <w:rFonts w:ascii="Arial" w:hAnsi="Arial" w:cs="Arial"/>
                <w:sz w:val="14"/>
                <w:szCs w:val="14"/>
              </w:rPr>
            </w:pPr>
          </w:p>
          <w:p w14:paraId="2D749A3E" w14:textId="77777777" w:rsidR="00C0492C" w:rsidRPr="00A406E5" w:rsidRDefault="00C0492C" w:rsidP="00C0492C">
            <w:pPr>
              <w:spacing w:after="120"/>
              <w:rPr>
                <w:rFonts w:ascii="Arial" w:hAnsi="Arial" w:cs="Arial"/>
                <w:sz w:val="14"/>
                <w:szCs w:val="14"/>
              </w:rPr>
            </w:pPr>
          </w:p>
          <w:p w14:paraId="6D4DF7CA"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27F438" w14:textId="77777777" w:rsidR="00C0492C" w:rsidRPr="00A406E5" w:rsidRDefault="00C0492C" w:rsidP="00C0492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ED101A8" w14:textId="77777777" w:rsidR="00C0492C" w:rsidRPr="00A406E5" w:rsidRDefault="00C0492C" w:rsidP="00C0492C">
            <w:pPr>
              <w:jc w:val="center"/>
              <w:rPr>
                <w:rFonts w:ascii="Arial" w:hAnsi="Arial" w:cs="Arial"/>
                <w:sz w:val="32"/>
              </w:rPr>
            </w:pPr>
          </w:p>
        </w:tc>
      </w:tr>
      <w:tr w:rsidR="00C0492C" w:rsidRPr="00A406E5" w14:paraId="71021B84" w14:textId="77777777" w:rsidTr="00C0492C">
        <w:trPr>
          <w:trHeight w:val="451"/>
        </w:trPr>
        <w:tc>
          <w:tcPr>
            <w:tcW w:w="4169" w:type="pct"/>
            <w:vMerge/>
            <w:tcBorders>
              <w:left w:val="single" w:sz="4" w:space="0" w:color="auto"/>
              <w:bottom w:val="single" w:sz="4" w:space="0" w:color="auto"/>
              <w:right w:val="single" w:sz="4" w:space="0" w:color="auto"/>
            </w:tcBorders>
          </w:tcPr>
          <w:p w14:paraId="466990DB" w14:textId="77777777" w:rsidR="00C0492C" w:rsidRPr="00A406E5" w:rsidRDefault="00C0492C" w:rsidP="00C0492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E6F3AE" w14:textId="77777777" w:rsidR="00C0492C" w:rsidRPr="00A406E5" w:rsidRDefault="00C0492C" w:rsidP="00C0492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91F4E0C" w14:textId="77777777" w:rsidR="00C0492C" w:rsidRPr="00A406E5" w:rsidRDefault="00C0492C" w:rsidP="00C0492C">
            <w:pPr>
              <w:jc w:val="center"/>
              <w:rPr>
                <w:rFonts w:ascii="Arial" w:hAnsi="Arial" w:cs="Arial"/>
                <w:sz w:val="32"/>
              </w:rPr>
            </w:pPr>
          </w:p>
        </w:tc>
      </w:tr>
      <w:tr w:rsidR="00C0492C" w:rsidRPr="00A406E5" w14:paraId="74518D00" w14:textId="77777777" w:rsidTr="00C049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8E68C23" w14:textId="77777777" w:rsidR="00C0492C" w:rsidRPr="00A406E5" w:rsidRDefault="00C0492C" w:rsidP="00C0492C">
            <w:pPr>
              <w:rPr>
                <w:rFonts w:ascii="Arial" w:hAnsi="Arial" w:cs="Arial"/>
                <w:b/>
                <w:bCs/>
                <w:sz w:val="16"/>
                <w:szCs w:val="16"/>
              </w:rPr>
            </w:pPr>
            <w:r w:rsidRPr="6D4D0207">
              <w:rPr>
                <w:rFonts w:ascii="Arial" w:hAnsi="Arial" w:cs="Arial"/>
                <w:b/>
                <w:bCs/>
              </w:rPr>
              <w:t>4. Practical Application Skills</w:t>
            </w:r>
          </w:p>
          <w:p w14:paraId="3F9B1E37"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CE2F56E" w14:textId="77777777" w:rsidR="00C0492C" w:rsidRPr="00A406E5" w:rsidRDefault="00C0492C" w:rsidP="00C0492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EE4171" w14:textId="77777777" w:rsidR="00C0492C" w:rsidRPr="00A406E5" w:rsidRDefault="00C0492C" w:rsidP="00C0492C">
            <w:pPr>
              <w:jc w:val="center"/>
              <w:rPr>
                <w:rFonts w:ascii="Arial" w:hAnsi="Arial" w:cs="Arial"/>
                <w:sz w:val="32"/>
              </w:rPr>
            </w:pPr>
          </w:p>
        </w:tc>
      </w:tr>
      <w:tr w:rsidR="00C0492C" w:rsidRPr="00A406E5" w14:paraId="776C2552" w14:textId="77777777" w:rsidTr="00C0492C">
        <w:trPr>
          <w:trHeight w:val="451"/>
        </w:trPr>
        <w:tc>
          <w:tcPr>
            <w:tcW w:w="4169" w:type="pct"/>
            <w:vMerge w:val="restart"/>
            <w:tcBorders>
              <w:top w:val="single" w:sz="4" w:space="0" w:color="auto"/>
              <w:left w:val="single" w:sz="4" w:space="0" w:color="auto"/>
              <w:right w:val="single" w:sz="4" w:space="0" w:color="auto"/>
            </w:tcBorders>
          </w:tcPr>
          <w:p w14:paraId="779B29FD" w14:textId="77777777" w:rsidR="00C0492C" w:rsidRPr="00A406E5" w:rsidRDefault="00C0492C" w:rsidP="00C0492C">
            <w:pPr>
              <w:spacing w:after="120"/>
              <w:rPr>
                <w:rFonts w:ascii="Arial" w:hAnsi="Arial" w:cs="Arial"/>
                <w:sz w:val="14"/>
                <w:szCs w:val="14"/>
              </w:rPr>
            </w:pPr>
          </w:p>
          <w:p w14:paraId="16A6CBD2" w14:textId="77777777" w:rsidR="00C0492C" w:rsidRPr="00A406E5" w:rsidRDefault="00C0492C" w:rsidP="00C0492C">
            <w:pPr>
              <w:spacing w:after="120"/>
              <w:rPr>
                <w:rFonts w:ascii="Arial" w:hAnsi="Arial" w:cs="Arial"/>
                <w:sz w:val="14"/>
                <w:szCs w:val="14"/>
              </w:rPr>
            </w:pPr>
          </w:p>
          <w:p w14:paraId="17E5E2FA" w14:textId="77777777" w:rsidR="00C0492C" w:rsidRPr="00A406E5" w:rsidRDefault="00C0492C" w:rsidP="00C0492C">
            <w:pPr>
              <w:spacing w:after="120"/>
              <w:rPr>
                <w:rFonts w:ascii="Arial" w:hAnsi="Arial" w:cs="Arial"/>
                <w:sz w:val="14"/>
                <w:szCs w:val="14"/>
              </w:rPr>
            </w:pPr>
          </w:p>
          <w:p w14:paraId="69414053" w14:textId="77777777" w:rsidR="00C0492C" w:rsidRPr="00A406E5" w:rsidRDefault="00C0492C" w:rsidP="00C0492C">
            <w:pPr>
              <w:spacing w:after="120"/>
              <w:rPr>
                <w:rFonts w:ascii="Arial" w:hAnsi="Arial" w:cs="Arial"/>
                <w:sz w:val="14"/>
                <w:szCs w:val="14"/>
              </w:rPr>
            </w:pPr>
          </w:p>
          <w:p w14:paraId="074D9024" w14:textId="77777777" w:rsidR="00C0492C" w:rsidRPr="00A406E5" w:rsidRDefault="00C0492C" w:rsidP="00C0492C">
            <w:pPr>
              <w:spacing w:after="120"/>
              <w:rPr>
                <w:rFonts w:ascii="Arial" w:hAnsi="Arial" w:cs="Arial"/>
                <w:sz w:val="14"/>
                <w:szCs w:val="14"/>
              </w:rPr>
            </w:pPr>
          </w:p>
          <w:p w14:paraId="459F5C57"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A65657" w14:textId="77777777" w:rsidR="00C0492C" w:rsidRPr="00A406E5" w:rsidRDefault="00C0492C" w:rsidP="00C0492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B0E30" w14:textId="77777777" w:rsidR="00C0492C" w:rsidRPr="00A406E5" w:rsidRDefault="00C0492C" w:rsidP="00C0492C">
            <w:pPr>
              <w:jc w:val="center"/>
              <w:rPr>
                <w:rFonts w:ascii="Arial" w:hAnsi="Arial" w:cs="Arial"/>
                <w:sz w:val="32"/>
              </w:rPr>
            </w:pPr>
          </w:p>
        </w:tc>
      </w:tr>
      <w:tr w:rsidR="00C0492C" w:rsidRPr="00A406E5" w14:paraId="7B4C7896" w14:textId="77777777" w:rsidTr="00C0492C">
        <w:trPr>
          <w:trHeight w:val="450"/>
        </w:trPr>
        <w:tc>
          <w:tcPr>
            <w:tcW w:w="4169" w:type="pct"/>
            <w:vMerge/>
            <w:tcBorders>
              <w:left w:val="single" w:sz="4" w:space="0" w:color="auto"/>
              <w:bottom w:val="single" w:sz="4" w:space="0" w:color="auto"/>
              <w:right w:val="single" w:sz="4" w:space="0" w:color="auto"/>
            </w:tcBorders>
          </w:tcPr>
          <w:p w14:paraId="0AE0AB7C" w14:textId="77777777" w:rsidR="00C0492C" w:rsidRPr="00A406E5" w:rsidRDefault="00C0492C" w:rsidP="00C0492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1F6EB7" w14:textId="77777777" w:rsidR="00C0492C" w:rsidRPr="00A406E5" w:rsidRDefault="00C0492C" w:rsidP="00C0492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8E744F0" w14:textId="77777777" w:rsidR="00C0492C" w:rsidRPr="00A406E5" w:rsidRDefault="00C0492C" w:rsidP="00C0492C">
            <w:pPr>
              <w:jc w:val="center"/>
              <w:rPr>
                <w:rFonts w:ascii="Arial" w:hAnsi="Arial" w:cs="Arial"/>
                <w:sz w:val="32"/>
              </w:rPr>
            </w:pPr>
          </w:p>
        </w:tc>
      </w:tr>
      <w:tr w:rsidR="00C0492C" w:rsidRPr="00A406E5" w14:paraId="7456DE03" w14:textId="77777777" w:rsidTr="00C049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FBB04AF" w14:textId="77777777" w:rsidR="00C0492C" w:rsidRPr="00A406E5" w:rsidRDefault="00C0492C" w:rsidP="00C0492C">
            <w:pPr>
              <w:rPr>
                <w:rFonts w:ascii="Arial" w:hAnsi="Arial" w:cs="Arial"/>
                <w:b/>
                <w:bCs/>
                <w:sz w:val="16"/>
                <w:szCs w:val="16"/>
              </w:rPr>
            </w:pPr>
            <w:r w:rsidRPr="6D4D0207">
              <w:rPr>
                <w:rFonts w:ascii="Arial" w:hAnsi="Arial" w:cs="Arial"/>
                <w:b/>
                <w:bCs/>
              </w:rPr>
              <w:t>5. Transferable Skills for Life and Professional Practice</w:t>
            </w:r>
          </w:p>
          <w:p w14:paraId="04AF8086"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24B14" w14:textId="77777777" w:rsidR="00C0492C" w:rsidRPr="00A406E5" w:rsidRDefault="00C0492C" w:rsidP="00C0492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67132A" w14:textId="77777777" w:rsidR="00C0492C" w:rsidRPr="00A406E5" w:rsidRDefault="00C0492C" w:rsidP="00C0492C">
            <w:pPr>
              <w:jc w:val="center"/>
              <w:rPr>
                <w:rFonts w:ascii="Arial" w:hAnsi="Arial" w:cs="Arial"/>
                <w:sz w:val="32"/>
              </w:rPr>
            </w:pPr>
          </w:p>
        </w:tc>
      </w:tr>
      <w:tr w:rsidR="00C0492C" w:rsidRPr="00A406E5" w14:paraId="450DB9A8" w14:textId="77777777" w:rsidTr="00C0492C">
        <w:trPr>
          <w:trHeight w:val="451"/>
        </w:trPr>
        <w:tc>
          <w:tcPr>
            <w:tcW w:w="4169" w:type="pct"/>
            <w:vMerge w:val="restart"/>
            <w:tcBorders>
              <w:top w:val="single" w:sz="4" w:space="0" w:color="auto"/>
              <w:left w:val="single" w:sz="4" w:space="0" w:color="auto"/>
              <w:right w:val="single" w:sz="4" w:space="0" w:color="auto"/>
            </w:tcBorders>
          </w:tcPr>
          <w:p w14:paraId="43901C4A" w14:textId="77777777" w:rsidR="00C0492C" w:rsidRPr="00A406E5" w:rsidRDefault="00C0492C" w:rsidP="00C0492C">
            <w:pPr>
              <w:spacing w:after="120"/>
              <w:rPr>
                <w:rFonts w:ascii="Arial" w:hAnsi="Arial" w:cs="Arial"/>
                <w:sz w:val="14"/>
                <w:szCs w:val="14"/>
              </w:rPr>
            </w:pPr>
          </w:p>
          <w:p w14:paraId="0A9A1ED3" w14:textId="77777777" w:rsidR="00C0492C" w:rsidRPr="00A406E5" w:rsidRDefault="00C0492C" w:rsidP="00C0492C">
            <w:pPr>
              <w:spacing w:after="120"/>
              <w:rPr>
                <w:rFonts w:ascii="Arial" w:hAnsi="Arial" w:cs="Arial"/>
                <w:sz w:val="14"/>
                <w:szCs w:val="14"/>
              </w:rPr>
            </w:pPr>
          </w:p>
          <w:p w14:paraId="559D3342" w14:textId="77777777" w:rsidR="00C0492C" w:rsidRPr="00A406E5" w:rsidRDefault="00C0492C" w:rsidP="00C0492C">
            <w:pPr>
              <w:spacing w:after="120"/>
              <w:rPr>
                <w:rFonts w:ascii="Arial" w:hAnsi="Arial" w:cs="Arial"/>
                <w:sz w:val="14"/>
                <w:szCs w:val="14"/>
              </w:rPr>
            </w:pPr>
          </w:p>
          <w:p w14:paraId="0AC44412" w14:textId="77777777" w:rsidR="00C0492C" w:rsidRPr="00A406E5" w:rsidRDefault="00C0492C" w:rsidP="00C049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7418E5" w14:textId="77777777" w:rsidR="00C0492C" w:rsidRPr="00A406E5" w:rsidRDefault="00C0492C" w:rsidP="00C0492C">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EEBBF10" w14:textId="77777777" w:rsidR="00C0492C" w:rsidRPr="00A406E5" w:rsidRDefault="00C0492C" w:rsidP="00C0492C">
            <w:pPr>
              <w:jc w:val="center"/>
              <w:rPr>
                <w:rFonts w:ascii="Arial" w:hAnsi="Arial" w:cs="Arial"/>
                <w:sz w:val="32"/>
              </w:rPr>
            </w:pPr>
          </w:p>
        </w:tc>
      </w:tr>
      <w:tr w:rsidR="00C0492C" w:rsidRPr="00A406E5" w14:paraId="40299065" w14:textId="77777777" w:rsidTr="00C0492C">
        <w:trPr>
          <w:trHeight w:val="450"/>
        </w:trPr>
        <w:tc>
          <w:tcPr>
            <w:tcW w:w="4169" w:type="pct"/>
            <w:vMerge/>
            <w:tcBorders>
              <w:left w:val="single" w:sz="4" w:space="0" w:color="auto"/>
              <w:bottom w:val="single" w:sz="4" w:space="0" w:color="auto"/>
              <w:right w:val="single" w:sz="4" w:space="0" w:color="auto"/>
            </w:tcBorders>
          </w:tcPr>
          <w:p w14:paraId="3A982AA3" w14:textId="77777777" w:rsidR="00C0492C" w:rsidRPr="00A406E5" w:rsidRDefault="00C0492C" w:rsidP="00C0492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A8896D" w14:textId="77777777" w:rsidR="00C0492C" w:rsidRPr="00A406E5" w:rsidRDefault="00C0492C" w:rsidP="00C0492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EAD0F1D" w14:textId="77777777" w:rsidR="00C0492C" w:rsidRPr="00A406E5" w:rsidRDefault="00C0492C" w:rsidP="00C0492C">
            <w:pPr>
              <w:jc w:val="center"/>
              <w:rPr>
                <w:rFonts w:ascii="Arial" w:hAnsi="Arial" w:cs="Arial"/>
                <w:sz w:val="32"/>
              </w:rPr>
            </w:pPr>
          </w:p>
        </w:tc>
      </w:tr>
    </w:tbl>
    <w:p w14:paraId="0FBD499A" w14:textId="77777777" w:rsidR="00C0492C" w:rsidRPr="00A406E5" w:rsidRDefault="00C0492C" w:rsidP="00C0492C">
      <w:pPr>
        <w:rPr>
          <w:rFonts w:ascii="Arial" w:hAnsi="Arial" w:cs="Arial"/>
        </w:rPr>
      </w:pPr>
    </w:p>
    <w:p w14:paraId="6BBD5410" w14:textId="77777777" w:rsidR="00C0492C" w:rsidRPr="00A406E5" w:rsidRDefault="00C0492C" w:rsidP="00C0492C">
      <w:pPr>
        <w:pStyle w:val="BodyText1"/>
        <w:tabs>
          <w:tab w:val="clear" w:pos="720"/>
          <w:tab w:val="clear" w:pos="1440"/>
        </w:tabs>
        <w:jc w:val="both"/>
        <w:rPr>
          <w:rFonts w:ascii="Arial" w:hAnsi="Arial" w:cs="Arial"/>
          <w:sz w:val="20"/>
        </w:r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94ECFB7" w14:textId="77777777" w:rsidR="00C0492C" w:rsidRPr="00A406E5" w:rsidRDefault="00C0492C" w:rsidP="00C0492C">
      <w:pPr>
        <w:rPr>
          <w:rFonts w:ascii="Arial" w:hAnsi="Arial" w:cs="Arial"/>
          <w:b/>
          <w:sz w:val="22"/>
          <w:szCs w:val="22"/>
        </w:rPr>
        <w:sectPr w:rsidR="00C0492C" w:rsidRPr="00A406E5" w:rsidSect="00F31C04">
          <w:headerReference w:type="default" r:id="rId9"/>
          <w:footerReference w:type="even" r:id="rId10"/>
          <w:footerReference w:type="default" r:id="rId11"/>
          <w:pgSz w:w="11894" w:h="16834"/>
          <w:pgMar w:top="720" w:right="720" w:bottom="720" w:left="720" w:header="706" w:footer="454" w:gutter="0"/>
          <w:paperSrc w:first="1" w:other="1"/>
          <w:cols w:space="720"/>
          <w:docGrid w:linePitch="272"/>
        </w:sectPr>
      </w:pPr>
    </w:p>
    <w:p w14:paraId="3F837A85" w14:textId="77777777" w:rsidR="00C0492C" w:rsidRPr="00A406E5" w:rsidRDefault="00C0492C" w:rsidP="00C0492C">
      <w:pPr>
        <w:rPr>
          <w:rFonts w:ascii="Arial" w:hAnsi="Arial" w:cs="Arial"/>
          <w:b/>
          <w:sz w:val="22"/>
          <w:szCs w:val="22"/>
        </w:rPr>
      </w:pPr>
    </w:p>
    <w:p w14:paraId="1A6FE085" w14:textId="77777777" w:rsidR="00C0492C" w:rsidRPr="00A406E5" w:rsidRDefault="00C0492C" w:rsidP="00C0492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0492C" w:rsidRPr="00A406E5" w14:paraId="086317B9" w14:textId="77777777" w:rsidTr="009523E6">
        <w:trPr>
          <w:cantSplit/>
        </w:trPr>
        <w:tc>
          <w:tcPr>
            <w:tcW w:w="6062" w:type="dxa"/>
            <w:vMerge w:val="restart"/>
            <w:shd w:val="clear" w:color="auto" w:fill="auto"/>
            <w:vAlign w:val="center"/>
          </w:tcPr>
          <w:p w14:paraId="510505EA" w14:textId="77777777" w:rsidR="00C0492C" w:rsidRPr="00A406E5" w:rsidRDefault="00C0492C" w:rsidP="009523E6">
            <w:pPr>
              <w:rPr>
                <w:rFonts w:ascii="Arial" w:hAnsi="Arial" w:cs="Arial"/>
                <w:sz w:val="16"/>
                <w:szCs w:val="16"/>
              </w:rPr>
            </w:pPr>
            <w:r w:rsidRPr="6D4D0207">
              <w:rPr>
                <w:rFonts w:ascii="Arial" w:hAnsi="Arial" w:cs="Arial"/>
                <w:b/>
                <w:bCs/>
                <w:sz w:val="22"/>
                <w:szCs w:val="22"/>
              </w:rPr>
              <w:t xml:space="preserve">Assessment Mark </w:t>
            </w:r>
            <w:r w:rsidRPr="6D4D0207">
              <w:rPr>
                <w:rFonts w:ascii="Arial" w:hAnsi="Arial" w:cs="Arial"/>
                <w:sz w:val="22"/>
                <w:szCs w:val="22"/>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8C0B34E" w14:textId="77777777" w:rsidR="00C0492C" w:rsidRPr="00A406E5" w:rsidRDefault="00C0492C" w:rsidP="009523E6">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14:paraId="23AB9440" w14:textId="77777777" w:rsidR="00C0492C" w:rsidRPr="00A406E5" w:rsidRDefault="00C0492C" w:rsidP="009523E6">
            <w:pPr>
              <w:jc w:val="right"/>
              <w:rPr>
                <w:rFonts w:ascii="Arial" w:hAnsi="Arial" w:cs="Arial"/>
                <w:b/>
                <w:bCs/>
              </w:rPr>
            </w:pPr>
            <w:r w:rsidRPr="6D4D0207">
              <w:rPr>
                <w:rFonts w:ascii="Arial" w:hAnsi="Arial" w:cs="Arial"/>
                <w:b/>
                <w:bCs/>
              </w:rPr>
              <w:t>%</w:t>
            </w:r>
          </w:p>
        </w:tc>
      </w:tr>
      <w:tr w:rsidR="00C0492C" w:rsidRPr="00A406E5" w14:paraId="0C3C8BFA" w14:textId="77777777" w:rsidTr="009523E6">
        <w:trPr>
          <w:cantSplit/>
        </w:trPr>
        <w:tc>
          <w:tcPr>
            <w:tcW w:w="6062" w:type="dxa"/>
            <w:vMerge/>
            <w:vAlign w:val="bottom"/>
          </w:tcPr>
          <w:p w14:paraId="5C91B7B9" w14:textId="77777777" w:rsidR="00C0492C" w:rsidRPr="00A406E5" w:rsidRDefault="00C0492C" w:rsidP="009523E6">
            <w:pPr>
              <w:rPr>
                <w:rFonts w:ascii="Arial" w:hAnsi="Arial" w:cs="Arial"/>
              </w:rPr>
            </w:pPr>
          </w:p>
        </w:tc>
        <w:tc>
          <w:tcPr>
            <w:tcW w:w="2903" w:type="dxa"/>
            <w:vAlign w:val="bottom"/>
          </w:tcPr>
          <w:p w14:paraId="5D4211CA" w14:textId="77777777" w:rsidR="00C0492C" w:rsidRPr="00A406E5" w:rsidRDefault="00C0492C" w:rsidP="009523E6">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14:paraId="4AB16D91" w14:textId="77777777" w:rsidR="00C0492C" w:rsidRPr="00A406E5" w:rsidRDefault="00C0492C" w:rsidP="009523E6">
            <w:pPr>
              <w:jc w:val="center"/>
              <w:rPr>
                <w:rFonts w:ascii="Arial" w:hAnsi="Arial" w:cs="Arial"/>
                <w:sz w:val="12"/>
                <w:szCs w:val="12"/>
              </w:rPr>
            </w:pPr>
          </w:p>
        </w:tc>
        <w:tc>
          <w:tcPr>
            <w:tcW w:w="1060" w:type="dxa"/>
            <w:vMerge/>
            <w:vAlign w:val="bottom"/>
          </w:tcPr>
          <w:p w14:paraId="13C51ED5" w14:textId="77777777" w:rsidR="00C0492C" w:rsidRPr="00A406E5" w:rsidRDefault="00C0492C" w:rsidP="009523E6">
            <w:pPr>
              <w:ind w:leftChars="71" w:left="170"/>
              <w:rPr>
                <w:rFonts w:ascii="Arial" w:hAnsi="Arial" w:cs="Arial"/>
              </w:rPr>
            </w:pPr>
          </w:p>
        </w:tc>
      </w:tr>
      <w:tr w:rsidR="00C0492C" w:rsidRPr="00A406E5" w14:paraId="68C37BBB" w14:textId="77777777" w:rsidTr="009523E6">
        <w:trPr>
          <w:cantSplit/>
        </w:trPr>
        <w:tc>
          <w:tcPr>
            <w:tcW w:w="6062" w:type="dxa"/>
            <w:vMerge/>
            <w:vAlign w:val="bottom"/>
          </w:tcPr>
          <w:p w14:paraId="09D2AAF3" w14:textId="77777777" w:rsidR="00C0492C" w:rsidRPr="00A406E5" w:rsidRDefault="00C0492C" w:rsidP="009523E6">
            <w:pPr>
              <w:rPr>
                <w:rFonts w:ascii="Arial" w:hAnsi="Arial" w:cs="Arial"/>
              </w:rPr>
            </w:pPr>
          </w:p>
        </w:tc>
        <w:tc>
          <w:tcPr>
            <w:tcW w:w="2903" w:type="dxa"/>
            <w:vAlign w:val="bottom"/>
          </w:tcPr>
          <w:p w14:paraId="71F4D76F" w14:textId="77777777" w:rsidR="00C0492C" w:rsidRPr="00A406E5" w:rsidRDefault="00C0492C" w:rsidP="009523E6">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14:paraId="58F9AF24" w14:textId="77777777" w:rsidR="00C0492C" w:rsidRPr="00A406E5" w:rsidRDefault="00C0492C" w:rsidP="009523E6">
            <w:pPr>
              <w:jc w:val="center"/>
              <w:rPr>
                <w:rFonts w:ascii="Arial" w:hAnsi="Arial" w:cs="Arial"/>
                <w:sz w:val="12"/>
                <w:szCs w:val="12"/>
              </w:rPr>
            </w:pPr>
          </w:p>
        </w:tc>
        <w:tc>
          <w:tcPr>
            <w:tcW w:w="1060" w:type="dxa"/>
            <w:vMerge/>
            <w:vAlign w:val="bottom"/>
          </w:tcPr>
          <w:p w14:paraId="7DC0CE9E" w14:textId="77777777" w:rsidR="00C0492C" w:rsidRPr="00A406E5" w:rsidRDefault="00C0492C" w:rsidP="009523E6">
            <w:pPr>
              <w:ind w:firstLineChars="141" w:firstLine="338"/>
              <w:rPr>
                <w:rFonts w:ascii="Arial" w:hAnsi="Arial" w:cs="Arial"/>
              </w:rPr>
            </w:pPr>
          </w:p>
        </w:tc>
      </w:tr>
    </w:tbl>
    <w:p w14:paraId="63CEB943" w14:textId="19D4545A" w:rsidR="0095526E" w:rsidRDefault="0095526E" w:rsidP="0095526E">
      <w:pPr>
        <w:pStyle w:val="NormalWeb"/>
        <w:spacing w:line="480" w:lineRule="auto"/>
        <w:rPr>
          <w:rFonts w:ascii="Arial" w:hAnsi="Arial" w:cs="Arial"/>
          <w:bCs/>
        </w:rPr>
      </w:pPr>
    </w:p>
    <w:p w14:paraId="1B3B73DE" w14:textId="77777777" w:rsidR="00C0492C" w:rsidRDefault="00C0492C" w:rsidP="00B407D2">
      <w:pPr>
        <w:pStyle w:val="NormalWeb"/>
        <w:spacing w:line="480" w:lineRule="auto"/>
        <w:jc w:val="center"/>
        <w:rPr>
          <w:rFonts w:ascii="Arial" w:hAnsi="Arial" w:cs="Arial"/>
          <w:bCs/>
        </w:rPr>
      </w:pPr>
    </w:p>
    <w:p w14:paraId="5FF262C1" w14:textId="77777777" w:rsidR="00C0492C" w:rsidRDefault="00C0492C" w:rsidP="00B407D2">
      <w:pPr>
        <w:pStyle w:val="NormalWeb"/>
        <w:spacing w:line="480" w:lineRule="auto"/>
        <w:jc w:val="center"/>
        <w:rPr>
          <w:rFonts w:ascii="Arial" w:hAnsi="Arial" w:cs="Arial"/>
          <w:bCs/>
        </w:rPr>
      </w:pPr>
    </w:p>
    <w:p w14:paraId="12700360" w14:textId="77777777" w:rsidR="00C0492C" w:rsidRDefault="00C0492C" w:rsidP="00B407D2">
      <w:pPr>
        <w:pStyle w:val="NormalWeb"/>
        <w:spacing w:line="480" w:lineRule="auto"/>
        <w:jc w:val="center"/>
        <w:rPr>
          <w:rFonts w:ascii="Arial" w:hAnsi="Arial" w:cs="Arial"/>
          <w:bCs/>
        </w:rPr>
      </w:pPr>
    </w:p>
    <w:p w14:paraId="648C4E47" w14:textId="77777777" w:rsidR="00C0492C" w:rsidRDefault="00C0492C" w:rsidP="00B407D2">
      <w:pPr>
        <w:pStyle w:val="NormalWeb"/>
        <w:spacing w:line="480" w:lineRule="auto"/>
        <w:jc w:val="center"/>
        <w:rPr>
          <w:rFonts w:ascii="Arial" w:hAnsi="Arial" w:cs="Arial"/>
          <w:bCs/>
        </w:rPr>
      </w:pPr>
    </w:p>
    <w:p w14:paraId="29D535B2" w14:textId="77777777" w:rsidR="00C0492C" w:rsidRDefault="00C0492C" w:rsidP="00B407D2">
      <w:pPr>
        <w:pStyle w:val="NormalWeb"/>
        <w:spacing w:line="480" w:lineRule="auto"/>
        <w:jc w:val="center"/>
        <w:rPr>
          <w:rFonts w:ascii="Arial" w:hAnsi="Arial" w:cs="Arial"/>
          <w:bCs/>
        </w:rPr>
      </w:pPr>
    </w:p>
    <w:p w14:paraId="20EA7CEB" w14:textId="77777777" w:rsidR="00C0492C" w:rsidRDefault="00C0492C" w:rsidP="00B407D2">
      <w:pPr>
        <w:pStyle w:val="NormalWeb"/>
        <w:spacing w:line="480" w:lineRule="auto"/>
        <w:jc w:val="center"/>
        <w:rPr>
          <w:rFonts w:ascii="Arial" w:hAnsi="Arial" w:cs="Arial"/>
          <w:bCs/>
        </w:rPr>
      </w:pPr>
    </w:p>
    <w:p w14:paraId="14881705" w14:textId="77777777" w:rsidR="00C0492C" w:rsidRDefault="00C0492C" w:rsidP="00B407D2">
      <w:pPr>
        <w:pStyle w:val="NormalWeb"/>
        <w:spacing w:line="480" w:lineRule="auto"/>
        <w:jc w:val="center"/>
        <w:rPr>
          <w:rFonts w:ascii="Arial" w:hAnsi="Arial" w:cs="Arial"/>
          <w:bCs/>
        </w:rPr>
      </w:pPr>
    </w:p>
    <w:p w14:paraId="31BC0412" w14:textId="77777777" w:rsidR="00C0492C" w:rsidRDefault="00C0492C" w:rsidP="00B407D2">
      <w:pPr>
        <w:pStyle w:val="NormalWeb"/>
        <w:spacing w:line="480" w:lineRule="auto"/>
        <w:jc w:val="center"/>
        <w:rPr>
          <w:rFonts w:ascii="Arial" w:hAnsi="Arial" w:cs="Arial"/>
          <w:bCs/>
        </w:rPr>
      </w:pPr>
    </w:p>
    <w:p w14:paraId="14676E92" w14:textId="77777777" w:rsidR="00C0492C" w:rsidRDefault="00C0492C" w:rsidP="00B407D2">
      <w:pPr>
        <w:pStyle w:val="NormalWeb"/>
        <w:spacing w:line="480" w:lineRule="auto"/>
        <w:jc w:val="center"/>
        <w:rPr>
          <w:rFonts w:ascii="Arial" w:hAnsi="Arial" w:cs="Arial"/>
          <w:bCs/>
        </w:rPr>
      </w:pPr>
    </w:p>
    <w:p w14:paraId="0DE566AD" w14:textId="77777777" w:rsidR="00C0492C" w:rsidRDefault="00C0492C" w:rsidP="00B407D2">
      <w:pPr>
        <w:pStyle w:val="NormalWeb"/>
        <w:spacing w:line="480" w:lineRule="auto"/>
        <w:jc w:val="center"/>
        <w:rPr>
          <w:rFonts w:ascii="Arial" w:hAnsi="Arial" w:cs="Arial"/>
          <w:bCs/>
        </w:rPr>
      </w:pPr>
    </w:p>
    <w:p w14:paraId="16AAD107" w14:textId="77777777" w:rsidR="00C0492C" w:rsidRDefault="00C0492C" w:rsidP="00B407D2">
      <w:pPr>
        <w:pStyle w:val="NormalWeb"/>
        <w:spacing w:line="480" w:lineRule="auto"/>
        <w:jc w:val="center"/>
        <w:rPr>
          <w:rFonts w:ascii="Arial" w:hAnsi="Arial" w:cs="Arial"/>
          <w:bCs/>
        </w:rPr>
      </w:pPr>
    </w:p>
    <w:p w14:paraId="5558780D" w14:textId="77777777" w:rsidR="00C0492C" w:rsidRDefault="00C0492C" w:rsidP="00B407D2">
      <w:pPr>
        <w:pStyle w:val="NormalWeb"/>
        <w:spacing w:line="480" w:lineRule="auto"/>
        <w:jc w:val="center"/>
        <w:rPr>
          <w:rFonts w:ascii="Arial" w:hAnsi="Arial" w:cs="Arial"/>
          <w:bCs/>
        </w:rPr>
      </w:pPr>
    </w:p>
    <w:p w14:paraId="7D62B3C6" w14:textId="77777777" w:rsidR="00C0492C" w:rsidRDefault="00C0492C" w:rsidP="00B407D2">
      <w:pPr>
        <w:pStyle w:val="NormalWeb"/>
        <w:spacing w:line="480" w:lineRule="auto"/>
        <w:jc w:val="center"/>
        <w:rPr>
          <w:rFonts w:ascii="Arial" w:hAnsi="Arial" w:cs="Arial"/>
          <w:bCs/>
        </w:rPr>
      </w:pPr>
    </w:p>
    <w:p w14:paraId="2BC8BC39" w14:textId="77777777" w:rsidR="00C0492C" w:rsidRDefault="00C0492C" w:rsidP="00B407D2">
      <w:pPr>
        <w:pStyle w:val="NormalWeb"/>
        <w:spacing w:line="480" w:lineRule="auto"/>
        <w:jc w:val="center"/>
        <w:rPr>
          <w:rFonts w:ascii="Arial" w:hAnsi="Arial" w:cs="Arial"/>
          <w:bCs/>
        </w:rPr>
      </w:pPr>
    </w:p>
    <w:p w14:paraId="164FF7A0" w14:textId="4E97ACB0" w:rsidR="00E36547" w:rsidRPr="00795D84" w:rsidRDefault="00E36547" w:rsidP="00B407D2">
      <w:pPr>
        <w:pStyle w:val="NormalWeb"/>
        <w:spacing w:line="480" w:lineRule="auto"/>
        <w:jc w:val="center"/>
        <w:rPr>
          <w:rFonts w:ascii="Arial" w:hAnsi="Arial" w:cs="Arial"/>
        </w:rPr>
      </w:pPr>
      <w:r w:rsidRPr="00795D84">
        <w:rPr>
          <w:rFonts w:ascii="Arial" w:hAnsi="Arial" w:cs="Arial"/>
          <w:bCs/>
        </w:rPr>
        <w:lastRenderedPageBreak/>
        <w:t>Describe a learning event which has happened during your classroom observation.</w:t>
      </w:r>
    </w:p>
    <w:p w14:paraId="14DB7A83" w14:textId="3F03662D" w:rsidR="00E36547" w:rsidRPr="00795D84" w:rsidRDefault="00E36547" w:rsidP="00B407D2">
      <w:pPr>
        <w:pStyle w:val="NormalWeb"/>
        <w:spacing w:line="480" w:lineRule="auto"/>
        <w:jc w:val="center"/>
        <w:rPr>
          <w:rFonts w:ascii="Arial" w:hAnsi="Arial" w:cs="Arial"/>
        </w:rPr>
      </w:pPr>
      <w:r w:rsidRPr="00795D84">
        <w:rPr>
          <w:rFonts w:ascii="Arial" w:hAnsi="Arial" w:cs="Arial"/>
          <w:bCs/>
        </w:rPr>
        <w:t>Reflect upon what took place, connecting events to theories of learning and teaching.</w:t>
      </w:r>
    </w:p>
    <w:p w14:paraId="42F7AEB5" w14:textId="77777777" w:rsidR="00E36547" w:rsidRPr="00795D84" w:rsidRDefault="00E36547" w:rsidP="00B407D2">
      <w:pPr>
        <w:pStyle w:val="NormalWeb"/>
        <w:spacing w:line="480" w:lineRule="auto"/>
        <w:jc w:val="center"/>
        <w:rPr>
          <w:rFonts w:ascii="Arial" w:hAnsi="Arial" w:cs="Arial"/>
          <w:bCs/>
        </w:rPr>
      </w:pPr>
      <w:r w:rsidRPr="00795D84">
        <w:rPr>
          <w:rFonts w:ascii="Arial" w:hAnsi="Arial" w:cs="Arial"/>
          <w:bCs/>
        </w:rPr>
        <w:t xml:space="preserve">Make recommendations about how you could improve your own practice in the light of this </w:t>
      </w:r>
      <w:r w:rsidRPr="00795D84">
        <w:rPr>
          <w:rFonts w:ascii="Arial" w:hAnsi="Arial" w:cs="Arial"/>
          <w:b/>
          <w:bCs/>
          <w:u w:val="single"/>
        </w:rPr>
        <w:t>and</w:t>
      </w:r>
      <w:r w:rsidRPr="00795D84">
        <w:rPr>
          <w:rFonts w:ascii="Arial" w:hAnsi="Arial" w:cs="Arial"/>
          <w:bCs/>
        </w:rPr>
        <w:t xml:space="preserve"> produce a digital poster to illustrate how you would use all of this information to develop the elements of an effective learning environment.</w:t>
      </w:r>
    </w:p>
    <w:p w14:paraId="32F63BA8" w14:textId="720CEEE7" w:rsidR="00E36547" w:rsidRPr="00795D84" w:rsidRDefault="00E64178" w:rsidP="00795D84">
      <w:pPr>
        <w:spacing w:line="360" w:lineRule="auto"/>
        <w:rPr>
          <w:rFonts w:ascii="Arial" w:hAnsi="Arial" w:cs="Arial"/>
        </w:rPr>
      </w:pPr>
      <w:r w:rsidRPr="00E64178">
        <w:rPr>
          <w:rFonts w:ascii="Arial" w:hAnsi="Arial" w:cs="Arial"/>
          <w:noProof/>
        </w:rPr>
        <w:drawing>
          <wp:anchor distT="0" distB="0" distL="114300" distR="114300" simplePos="0" relativeHeight="251658240" behindDoc="0" locked="0" layoutInCell="1" allowOverlap="1" wp14:anchorId="0B1B8207" wp14:editId="6C74D205">
            <wp:simplePos x="0" y="0"/>
            <wp:positionH relativeFrom="column">
              <wp:posOffset>-215900</wp:posOffset>
            </wp:positionH>
            <wp:positionV relativeFrom="paragraph">
              <wp:posOffset>309880</wp:posOffset>
            </wp:positionV>
            <wp:extent cx="6032500" cy="3364865"/>
            <wp:effectExtent l="101600" t="50800" r="63500" b="1149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032500" cy="33648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41CA741A" w14:textId="6A1E3FFC" w:rsidR="00487889" w:rsidRDefault="00487889" w:rsidP="00D2745D">
      <w:pPr>
        <w:spacing w:line="480" w:lineRule="auto"/>
        <w:rPr>
          <w:rFonts w:ascii="Arial" w:hAnsi="Arial" w:cs="Arial"/>
        </w:rPr>
      </w:pPr>
    </w:p>
    <w:p w14:paraId="18D5510C" w14:textId="6FBAF319" w:rsidR="00487889" w:rsidRDefault="00487889" w:rsidP="00D2745D">
      <w:pPr>
        <w:spacing w:line="480" w:lineRule="auto"/>
        <w:rPr>
          <w:rFonts w:ascii="Arial" w:hAnsi="Arial" w:cs="Arial"/>
        </w:rPr>
      </w:pPr>
    </w:p>
    <w:p w14:paraId="02D970CE" w14:textId="1375A516" w:rsidR="00487889" w:rsidRDefault="00B407D2" w:rsidP="00B407D2">
      <w:pPr>
        <w:spacing w:line="480" w:lineRule="auto"/>
        <w:jc w:val="center"/>
        <w:rPr>
          <w:rFonts w:ascii="Arial" w:hAnsi="Arial" w:cs="Arial"/>
        </w:rPr>
      </w:pPr>
      <w:r>
        <w:rPr>
          <w:rFonts w:ascii="Arial" w:hAnsi="Arial" w:cs="Arial"/>
        </w:rPr>
        <w:t xml:space="preserve">Word count </w:t>
      </w:r>
      <w:r w:rsidR="000D4F52">
        <w:rPr>
          <w:rFonts w:ascii="Arial" w:hAnsi="Arial" w:cs="Arial"/>
        </w:rPr>
        <w:t>–</w:t>
      </w:r>
      <w:r>
        <w:rPr>
          <w:rFonts w:ascii="Arial" w:hAnsi="Arial" w:cs="Arial"/>
        </w:rPr>
        <w:t xml:space="preserve"> </w:t>
      </w:r>
      <w:r w:rsidR="00346DAF">
        <w:rPr>
          <w:rFonts w:ascii="Arial" w:hAnsi="Arial" w:cs="Arial"/>
        </w:rPr>
        <w:t>4950</w:t>
      </w:r>
      <w:r w:rsidR="000D4F52">
        <w:rPr>
          <w:rFonts w:ascii="Arial" w:hAnsi="Arial" w:cs="Arial"/>
        </w:rPr>
        <w:t>/5000</w:t>
      </w:r>
    </w:p>
    <w:p w14:paraId="452472B2" w14:textId="77777777" w:rsidR="00487889" w:rsidRDefault="00487889" w:rsidP="00D2745D">
      <w:pPr>
        <w:spacing w:line="480" w:lineRule="auto"/>
        <w:rPr>
          <w:rFonts w:ascii="Arial" w:hAnsi="Arial" w:cs="Arial"/>
        </w:rPr>
      </w:pPr>
    </w:p>
    <w:p w14:paraId="15585FD9" w14:textId="77777777" w:rsidR="00487889" w:rsidRDefault="00487889" w:rsidP="00D2745D">
      <w:pPr>
        <w:spacing w:line="480" w:lineRule="auto"/>
        <w:rPr>
          <w:rFonts w:ascii="Arial" w:hAnsi="Arial" w:cs="Arial"/>
        </w:rPr>
      </w:pPr>
    </w:p>
    <w:p w14:paraId="16832786" w14:textId="77777777" w:rsidR="00487889" w:rsidRDefault="00487889" w:rsidP="00D2745D">
      <w:pPr>
        <w:spacing w:line="480" w:lineRule="auto"/>
        <w:rPr>
          <w:rFonts w:ascii="Arial" w:hAnsi="Arial" w:cs="Arial"/>
        </w:rPr>
      </w:pPr>
    </w:p>
    <w:p w14:paraId="33DFC4FE" w14:textId="37376472" w:rsidR="00487889" w:rsidRDefault="00487889" w:rsidP="00D2745D">
      <w:pPr>
        <w:spacing w:line="480" w:lineRule="auto"/>
        <w:rPr>
          <w:rFonts w:ascii="Arial" w:hAnsi="Arial" w:cs="Arial"/>
        </w:rPr>
      </w:pPr>
    </w:p>
    <w:p w14:paraId="2FBD3304" w14:textId="32F0DEBD" w:rsidR="00E77848" w:rsidRPr="000F4FE7" w:rsidRDefault="00246353" w:rsidP="000F4FE7">
      <w:pPr>
        <w:spacing w:line="480" w:lineRule="auto"/>
        <w:rPr>
          <w:rFonts w:ascii="Arial" w:hAnsi="Arial" w:cs="Arial"/>
          <w:b/>
        </w:rPr>
      </w:pPr>
      <w:r w:rsidRPr="000F4FE7">
        <w:rPr>
          <w:rFonts w:ascii="Arial" w:hAnsi="Arial" w:cs="Arial"/>
        </w:rPr>
        <w:lastRenderedPageBreak/>
        <w:t>This assignment will focus on one learning event which happened during a classroom observation at a school chosen by the u</w:t>
      </w:r>
      <w:r w:rsidR="005A0F4C" w:rsidRPr="000F4FE7">
        <w:rPr>
          <w:rFonts w:ascii="Arial" w:hAnsi="Arial" w:cs="Arial"/>
        </w:rPr>
        <w:t>niversity and reflect upon this event</w:t>
      </w:r>
      <w:r w:rsidRPr="000F4FE7">
        <w:rPr>
          <w:rFonts w:ascii="Arial" w:hAnsi="Arial" w:cs="Arial"/>
        </w:rPr>
        <w:t xml:space="preserve"> with reference to theories of learning and teaching. Throughout the assignment, the ethical considerations set out by the British Educational Research Association (BERA) will be considered and adhered to. For the purpose of this assignment, the name of the school will be changed to </w:t>
      </w:r>
      <w:r w:rsidRPr="000F4FE7">
        <w:rPr>
          <w:rFonts w:ascii="Arial" w:hAnsi="Arial" w:cs="Arial"/>
          <w:i/>
        </w:rPr>
        <w:t>School X</w:t>
      </w:r>
      <w:r w:rsidR="003C5533" w:rsidRPr="000F4FE7">
        <w:rPr>
          <w:rFonts w:ascii="Arial" w:hAnsi="Arial" w:cs="Arial"/>
          <w:i/>
        </w:rPr>
        <w:t xml:space="preserve"> </w:t>
      </w:r>
      <w:r w:rsidR="003C5533" w:rsidRPr="000F4FE7">
        <w:rPr>
          <w:rFonts w:ascii="Arial" w:hAnsi="Arial" w:cs="Arial"/>
        </w:rPr>
        <w:t xml:space="preserve">and the child will be referred to as </w:t>
      </w:r>
      <w:r w:rsidR="003C5533" w:rsidRPr="000F4FE7">
        <w:rPr>
          <w:rFonts w:ascii="Arial" w:hAnsi="Arial" w:cs="Arial"/>
          <w:i/>
        </w:rPr>
        <w:t>Child A</w:t>
      </w:r>
      <w:r w:rsidRPr="000F4FE7">
        <w:rPr>
          <w:rFonts w:ascii="Arial" w:hAnsi="Arial" w:cs="Arial"/>
          <w:i/>
        </w:rPr>
        <w:t xml:space="preserve"> </w:t>
      </w:r>
      <w:r w:rsidRPr="000F4FE7">
        <w:rPr>
          <w:rFonts w:ascii="Arial" w:hAnsi="Arial" w:cs="Arial"/>
        </w:rPr>
        <w:t xml:space="preserve">to ensure the confidentiality and anonymity of the school, staff and pupils are being respected at all times (BERA, 2018). The educational setting in which I observed the learning event took place was in an outer-city school with 480 pupils ranging from ages three to eleven. Of these 480 pupils, around 21% of these were eligible for free school meals (Estyn, 2018), which is 2% higher than the Welsh average. Despite the percentage of free school meals indicating that </w:t>
      </w:r>
      <w:r w:rsidRPr="000F4FE7">
        <w:rPr>
          <w:rFonts w:ascii="Arial" w:hAnsi="Arial" w:cs="Arial"/>
          <w:i/>
        </w:rPr>
        <w:t>School X</w:t>
      </w:r>
      <w:r w:rsidRPr="000F4FE7">
        <w:rPr>
          <w:rFonts w:ascii="Arial" w:hAnsi="Arial" w:cs="Arial"/>
        </w:rPr>
        <w:t xml:space="preserve"> is located in a deprived area, the school has been categories as a ‘green school’. Thus, demonstrates that </w:t>
      </w:r>
      <w:r w:rsidRPr="000F4FE7">
        <w:rPr>
          <w:rFonts w:ascii="Arial" w:hAnsi="Arial" w:cs="Arial"/>
          <w:i/>
        </w:rPr>
        <w:t>School X</w:t>
      </w:r>
      <w:r w:rsidRPr="000F4FE7">
        <w:rPr>
          <w:rFonts w:ascii="Arial" w:hAnsi="Arial" w:cs="Arial"/>
        </w:rPr>
        <w:t xml:space="preserve"> is highly effective and requires the lowest level of support (Welsh Government, 2015). </w:t>
      </w:r>
      <w:r w:rsidRPr="000F4FE7">
        <w:rPr>
          <w:rFonts w:ascii="Arial" w:hAnsi="Arial" w:cs="Arial"/>
          <w:i/>
        </w:rPr>
        <w:t xml:space="preserve">School X </w:t>
      </w:r>
      <w:r w:rsidRPr="000F4FE7">
        <w:rPr>
          <w:rFonts w:ascii="Arial" w:hAnsi="Arial" w:cs="Arial"/>
        </w:rPr>
        <w:t xml:space="preserve">has been categorised as a pioneer school, and therefore, has been given the opportunity to work alongside the Welsh Government to develop professional learning, again demonstrating the high standard shown throughout the school environment (Estyn, 2018). </w:t>
      </w:r>
    </w:p>
    <w:p w14:paraId="0B7BE8A1" w14:textId="77777777" w:rsidR="00BA5EA1" w:rsidRPr="000F4FE7" w:rsidRDefault="00BA5EA1" w:rsidP="000F4FE7">
      <w:pPr>
        <w:spacing w:line="480" w:lineRule="auto"/>
        <w:rPr>
          <w:rFonts w:ascii="Arial" w:hAnsi="Arial" w:cs="Arial"/>
          <w:b/>
        </w:rPr>
      </w:pPr>
    </w:p>
    <w:p w14:paraId="2CCBF796" w14:textId="5358A9EE" w:rsidR="00BA5EA1" w:rsidRPr="000F4FE7" w:rsidRDefault="00BA5EA1" w:rsidP="000F4FE7">
      <w:pPr>
        <w:spacing w:line="480" w:lineRule="auto"/>
        <w:rPr>
          <w:rFonts w:ascii="Arial" w:hAnsi="Arial" w:cs="Arial"/>
          <w:b/>
        </w:rPr>
      </w:pPr>
      <w:r w:rsidRPr="000F4FE7">
        <w:rPr>
          <w:rFonts w:ascii="Arial" w:hAnsi="Arial" w:cs="Arial"/>
          <w:b/>
        </w:rPr>
        <w:t>Learning Event</w:t>
      </w:r>
    </w:p>
    <w:p w14:paraId="27E60106" w14:textId="77777777" w:rsidR="00BA5EA1" w:rsidRPr="000F4FE7" w:rsidRDefault="00BA5EA1" w:rsidP="000F4FE7">
      <w:pPr>
        <w:spacing w:line="480" w:lineRule="auto"/>
        <w:rPr>
          <w:rFonts w:ascii="Arial" w:hAnsi="Arial" w:cs="Arial"/>
          <w:color w:val="191919"/>
          <w:lang w:val="en-US"/>
        </w:rPr>
      </w:pPr>
      <w:r w:rsidRPr="000F4FE7">
        <w:rPr>
          <w:rFonts w:ascii="Arial" w:hAnsi="Arial" w:cs="Arial"/>
        </w:rPr>
        <w:t>The learning event I witnessed took place in a Year 2 classroom during a free play session. As is suggested by Haughton and Ellis (2013); “</w:t>
      </w:r>
      <w:r w:rsidRPr="000F4FE7">
        <w:rPr>
          <w:rFonts w:ascii="Arial" w:hAnsi="Arial" w:cs="Arial"/>
          <w:i/>
        </w:rPr>
        <w:t>play is an activity that children undertake for pleasure and is one of children’s primary needs in their development</w:t>
      </w:r>
      <w:r w:rsidRPr="000F4FE7">
        <w:rPr>
          <w:rFonts w:ascii="Arial" w:hAnsi="Arial" w:cs="Arial"/>
        </w:rPr>
        <w:t xml:space="preserve">”. Similarly, the Welsh Government (WG) mirrors the importance of play in children’s lives and states that play is critical to all children in accordance to their </w:t>
      </w:r>
      <w:r w:rsidRPr="000F4FE7">
        <w:rPr>
          <w:rFonts w:ascii="Arial" w:hAnsi="Arial" w:cs="Arial"/>
        </w:rPr>
        <w:lastRenderedPageBreak/>
        <w:t>holistic development, and, therefore, society should pursue every opportunity to support it, encourage it and create an environment that allows for it to happen</w:t>
      </w:r>
      <w:r w:rsidRPr="000F4FE7">
        <w:rPr>
          <w:rFonts w:ascii="Arial" w:hAnsi="Arial" w:cs="Arial"/>
          <w:i/>
          <w:color w:val="191919"/>
          <w:lang w:val="en-US"/>
        </w:rPr>
        <w:t xml:space="preserve"> </w:t>
      </w:r>
      <w:r w:rsidRPr="000F4FE7">
        <w:rPr>
          <w:rFonts w:ascii="Arial" w:hAnsi="Arial" w:cs="Arial"/>
          <w:color w:val="191919"/>
          <w:lang w:val="en-US"/>
        </w:rPr>
        <w:t xml:space="preserve">(Welsh Assembly Government, 2002 </w:t>
      </w:r>
      <w:r w:rsidRPr="000F4FE7">
        <w:rPr>
          <w:rFonts w:ascii="Arial" w:hAnsi="Arial" w:cs="Arial"/>
          <w:i/>
          <w:color w:val="191919"/>
          <w:lang w:val="en-US"/>
        </w:rPr>
        <w:t xml:space="preserve">cited in </w:t>
      </w:r>
      <w:r w:rsidRPr="000F4FE7">
        <w:rPr>
          <w:rFonts w:ascii="Arial" w:hAnsi="Arial" w:cs="Arial"/>
          <w:color w:val="191919"/>
          <w:lang w:val="en-US"/>
        </w:rPr>
        <w:t>Play Wales, 2015).</w:t>
      </w:r>
    </w:p>
    <w:p w14:paraId="3DC1FA41" w14:textId="77777777" w:rsidR="00BA5EA1" w:rsidRPr="000F4FE7" w:rsidRDefault="00BA5EA1" w:rsidP="000F4FE7">
      <w:pPr>
        <w:spacing w:line="480" w:lineRule="auto"/>
        <w:rPr>
          <w:rFonts w:ascii="Arial" w:hAnsi="Arial" w:cs="Arial"/>
          <w:color w:val="191919"/>
          <w:lang w:val="en-US"/>
        </w:rPr>
      </w:pPr>
      <w:r w:rsidRPr="000F4FE7">
        <w:rPr>
          <w:rFonts w:ascii="Arial" w:hAnsi="Arial" w:cs="Arial"/>
          <w:color w:val="191919"/>
          <w:lang w:val="en-US"/>
        </w:rPr>
        <w:t xml:space="preserve">The apparent importance of play in a child’s development influenced my choice to observe a free play session within this Year 2 classroom. Earlier in the day, the class took part in a whole class activity, in which children played a game on the computer in correlation with their focus topic of the Great Fire of London. In the game, children worked their way through a time line discovering how a small boy named Tommy helped his father and the citizens of London control the blaze. Whilst doing this, the children learnt about the resources used during the fire, and how these differed to resources that may be used today. As the class teacher identified which students needed to take part in the focus task, the remaining students were left to undertake a free play session. This is when three pupils eagerly moved towards the role play corner of the classroom. The three pupils had transferred the knowledge they learnt during focus tasks, group tasks and whole class activities to enable them to successfully act out what had happened during the fire. Thus, demonstrating the children had a clear understanding of the order in which the events took place and the resources used to fight fires in 1666, and how these resources may differ to the resources used today. When taking part in play, children gain different understanding and opinions on topics (Moyles, 2010). In this context, one child may feel strongly about which resources were potentially used to control the fire, whilst another may feel differently. By using playful learning, children are given the opportunity to ‘think, pair and share’ their feelings, opinions and ideas in a playful environment, and therefore, may not feel as uncomfortable as they may feel expressing themselves in a whole class environment. As demonstrated in Figure 1, the children successfully </w:t>
      </w:r>
      <w:r w:rsidRPr="000F4FE7">
        <w:rPr>
          <w:rFonts w:ascii="Arial" w:hAnsi="Arial" w:cs="Arial"/>
          <w:color w:val="191919"/>
          <w:lang w:val="en-US"/>
        </w:rPr>
        <w:lastRenderedPageBreak/>
        <w:t xml:space="preserve">solved any problems they encountered and successfully transferred knowledge learnt earlier in the day into a playful learning environment. </w:t>
      </w:r>
    </w:p>
    <w:p w14:paraId="55AA567F" w14:textId="77777777" w:rsidR="00BA5EA1" w:rsidRPr="000F4FE7" w:rsidRDefault="00BA5EA1" w:rsidP="000F4FE7">
      <w:pPr>
        <w:spacing w:line="480" w:lineRule="auto"/>
        <w:rPr>
          <w:rFonts w:ascii="Arial" w:hAnsi="Arial" w:cs="Arial"/>
          <w:color w:val="191919"/>
          <w:lang w:val="en-US"/>
        </w:rPr>
      </w:pPr>
    </w:p>
    <w:p w14:paraId="02C51989" w14:textId="77777777" w:rsidR="00BA5EA1" w:rsidRPr="000F4FE7" w:rsidRDefault="00BA5EA1" w:rsidP="000F4FE7">
      <w:pPr>
        <w:spacing w:line="480" w:lineRule="auto"/>
        <w:rPr>
          <w:rFonts w:ascii="Arial" w:hAnsi="Arial" w:cs="Arial"/>
        </w:rPr>
      </w:pPr>
      <w:r w:rsidRPr="000F4FE7">
        <w:rPr>
          <w:rFonts w:ascii="Arial" w:hAnsi="Arial" w:cs="Arial"/>
        </w:rPr>
        <w:t>The Welsh Assembly Government (2008) suggests that observations should play a vital role in the everyday practice of all practitioners working with children, and therefore, has influenced my choice to observe this free play session.</w:t>
      </w:r>
    </w:p>
    <w:p w14:paraId="5E71569D" w14:textId="77777777" w:rsidR="00BA5EA1" w:rsidRPr="000F4FE7" w:rsidRDefault="00BA5EA1" w:rsidP="000F4FE7">
      <w:pPr>
        <w:spacing w:line="480" w:lineRule="auto"/>
        <w:rPr>
          <w:rFonts w:ascii="Arial" w:hAnsi="Arial" w:cs="Arial"/>
          <w:bCs/>
          <w:color w:val="000000" w:themeColor="text1"/>
        </w:rPr>
      </w:pPr>
      <w:r w:rsidRPr="000F4FE7">
        <w:rPr>
          <w:rFonts w:ascii="Arial" w:hAnsi="Arial" w:cs="Arial"/>
        </w:rPr>
        <w:t xml:space="preserve">In order to complete this observation, the use of a written observation method was chosen (Appendix 1). </w:t>
      </w:r>
      <w:proofErr w:type="spellStart"/>
      <w:r w:rsidRPr="000F4FE7">
        <w:rPr>
          <w:rFonts w:ascii="Arial" w:hAnsi="Arial" w:cs="Arial"/>
          <w:bCs/>
          <w:color w:val="000000" w:themeColor="text1"/>
        </w:rPr>
        <w:t>Palaiologou</w:t>
      </w:r>
      <w:proofErr w:type="spellEnd"/>
      <w:r w:rsidRPr="000F4FE7">
        <w:rPr>
          <w:rFonts w:ascii="Arial" w:hAnsi="Arial" w:cs="Arial"/>
        </w:rPr>
        <w:t xml:space="preserve"> (2008; p.60) defines a written observation as “</w:t>
      </w:r>
      <w:r w:rsidRPr="000F4FE7">
        <w:rPr>
          <w:rFonts w:ascii="Arial" w:hAnsi="Arial" w:cs="Arial"/>
          <w:i/>
        </w:rPr>
        <w:t>a written record of an event as it occurs</w:t>
      </w:r>
      <w:r w:rsidRPr="000F4FE7">
        <w:rPr>
          <w:rFonts w:ascii="Arial" w:hAnsi="Arial" w:cs="Arial"/>
        </w:rPr>
        <w:t>” and identifies it to be the most common observation technique used by Early Years practitioners and professionals. The usual process for a written observation is for the observer to completely remove them self from the activity in which they are observing, and observe from a discreet position (</w:t>
      </w:r>
      <w:proofErr w:type="spellStart"/>
      <w:r w:rsidRPr="000F4FE7">
        <w:rPr>
          <w:rFonts w:ascii="Arial" w:hAnsi="Arial" w:cs="Arial"/>
          <w:bCs/>
          <w:color w:val="000000" w:themeColor="text1"/>
        </w:rPr>
        <w:t>Palaiologou</w:t>
      </w:r>
      <w:proofErr w:type="spellEnd"/>
      <w:r w:rsidRPr="000F4FE7">
        <w:rPr>
          <w:rFonts w:ascii="Arial" w:hAnsi="Arial" w:cs="Arial"/>
          <w:bCs/>
          <w:color w:val="000000" w:themeColor="text1"/>
        </w:rPr>
        <w:t xml:space="preserve">, 2008; 2012). In order to ensure I was completely removed from the activity, I sat to the side of the role play corner. Although I was not involved in the activity, I could still hear the conversations the children were having and was still able to observe their movements. In accordance with </w:t>
      </w:r>
      <w:proofErr w:type="spellStart"/>
      <w:r w:rsidRPr="000F4FE7">
        <w:rPr>
          <w:rFonts w:ascii="Arial" w:hAnsi="Arial" w:cs="Arial"/>
          <w:bCs/>
          <w:color w:val="000000" w:themeColor="text1"/>
        </w:rPr>
        <w:t>Lofland</w:t>
      </w:r>
      <w:proofErr w:type="spellEnd"/>
      <w:r w:rsidRPr="000F4FE7">
        <w:rPr>
          <w:rFonts w:ascii="Arial" w:hAnsi="Arial" w:cs="Arial"/>
          <w:bCs/>
          <w:color w:val="000000" w:themeColor="text1"/>
        </w:rPr>
        <w:t xml:space="preserve"> (1971), notes were written and record as the pupils were talking and moving to ensure no information was forgotten or misinterpreted when using memory to write notes. By removing myself from the activity, it may act as a benefit to the observation as the children feel more comfortable and willing to be themselves during the activity, avoiding the influence of the researcher, and therefore, resulting in valid data collection (Cohen </w:t>
      </w:r>
      <w:r w:rsidRPr="000F4FE7">
        <w:rPr>
          <w:rFonts w:ascii="Arial" w:hAnsi="Arial" w:cs="Arial"/>
          <w:bCs/>
          <w:i/>
          <w:color w:val="000000" w:themeColor="text1"/>
        </w:rPr>
        <w:t>et al</w:t>
      </w:r>
      <w:r w:rsidRPr="000F4FE7">
        <w:rPr>
          <w:rFonts w:ascii="Arial" w:hAnsi="Arial" w:cs="Arial"/>
          <w:bCs/>
          <w:color w:val="000000" w:themeColor="text1"/>
        </w:rPr>
        <w:t xml:space="preserve">., 2011). This observation method was the most appropriate for the learning event as I wanted to observe the activity without interrupting or distracting the pupils whilst they naturally converted their play session into a learning session. Another attraction to written observations, as suggested by Robson (2002) is, observations allows </w:t>
      </w:r>
      <w:r w:rsidRPr="000F4FE7">
        <w:rPr>
          <w:rFonts w:ascii="Arial" w:hAnsi="Arial" w:cs="Arial"/>
          <w:bCs/>
          <w:color w:val="000000" w:themeColor="text1"/>
        </w:rPr>
        <w:lastRenderedPageBreak/>
        <w:t xml:space="preserve">researchers to look at everyday behaviour that the class teacher or practitioners may take for granted, may expect or may not notice (Cooper and Schindler, 2001). By completing a written observation, the researcher will record everything the child is doing or saying during the time and will therefore be categorised as valid data (Cohen </w:t>
      </w:r>
      <w:r w:rsidRPr="000F4FE7">
        <w:rPr>
          <w:rFonts w:ascii="Arial" w:hAnsi="Arial" w:cs="Arial"/>
          <w:bCs/>
          <w:i/>
          <w:color w:val="000000" w:themeColor="text1"/>
        </w:rPr>
        <w:t>at al</w:t>
      </w:r>
      <w:r w:rsidRPr="000F4FE7">
        <w:rPr>
          <w:rFonts w:ascii="Arial" w:hAnsi="Arial" w:cs="Arial"/>
          <w:bCs/>
          <w:color w:val="000000" w:themeColor="text1"/>
        </w:rPr>
        <w:t xml:space="preserve">., 2011). Similarly, Cohen, Manion and Morrison (2007) suggests that an observation allows for focus on events as they happen in their natural environment, unlike interviews, for example. </w:t>
      </w:r>
    </w:p>
    <w:p w14:paraId="3D14A792" w14:textId="77777777" w:rsidR="00BA5EA1" w:rsidRPr="000F4FE7" w:rsidRDefault="00BA5EA1" w:rsidP="000F4FE7">
      <w:pPr>
        <w:spacing w:line="480" w:lineRule="auto"/>
        <w:rPr>
          <w:rFonts w:ascii="Arial" w:hAnsi="Arial" w:cs="Arial"/>
          <w:bCs/>
          <w:color w:val="000000" w:themeColor="text1"/>
        </w:rPr>
      </w:pPr>
      <w:r w:rsidRPr="000F4FE7">
        <w:rPr>
          <w:rFonts w:ascii="Arial" w:hAnsi="Arial" w:cs="Arial"/>
          <w:bCs/>
          <w:color w:val="000000" w:themeColor="text1"/>
        </w:rPr>
        <w:t xml:space="preserve">Although written observations provide a number of advantages, written observations can be identified to be a time-consuming data collection method with a high chance to be bias in terms of what the observer may be observing (Shaughnessy, Zechmeister and Zechmeister, 2003). Cohen </w:t>
      </w:r>
      <w:r w:rsidRPr="000F4FE7">
        <w:rPr>
          <w:rFonts w:ascii="Arial" w:hAnsi="Arial" w:cs="Arial"/>
          <w:bCs/>
          <w:i/>
          <w:color w:val="000000" w:themeColor="text1"/>
        </w:rPr>
        <w:t>et al</w:t>
      </w:r>
      <w:r w:rsidRPr="000F4FE7">
        <w:rPr>
          <w:rFonts w:ascii="Arial" w:hAnsi="Arial" w:cs="Arial"/>
          <w:bCs/>
          <w:color w:val="000000" w:themeColor="text1"/>
        </w:rPr>
        <w:t xml:space="preserve">., (2011) adds to this by suggesting that when researchers choose what they want to observe, they may manipulate a situation to collect they data they need. Robson (2002 </w:t>
      </w:r>
      <w:r w:rsidRPr="000F4FE7">
        <w:rPr>
          <w:rFonts w:ascii="Arial" w:hAnsi="Arial" w:cs="Arial"/>
          <w:bCs/>
          <w:i/>
          <w:color w:val="000000" w:themeColor="text1"/>
        </w:rPr>
        <w:t xml:space="preserve">cited in </w:t>
      </w:r>
      <w:r w:rsidRPr="000F4FE7">
        <w:rPr>
          <w:rFonts w:ascii="Arial" w:hAnsi="Arial" w:cs="Arial"/>
          <w:bCs/>
          <w:color w:val="000000" w:themeColor="text1"/>
        </w:rPr>
        <w:t xml:space="preserve">Cohen, Manion and Morrison, 2007: P.410) corresponds with the suggestions of Cohen </w:t>
      </w:r>
      <w:r w:rsidRPr="000F4FE7">
        <w:rPr>
          <w:rFonts w:ascii="Arial" w:hAnsi="Arial" w:cs="Arial"/>
          <w:bCs/>
          <w:i/>
          <w:color w:val="000000" w:themeColor="text1"/>
        </w:rPr>
        <w:t>et al.</w:t>
      </w:r>
      <w:r w:rsidRPr="000F4FE7">
        <w:rPr>
          <w:rFonts w:ascii="Arial" w:hAnsi="Arial" w:cs="Arial"/>
          <w:bCs/>
          <w:color w:val="000000" w:themeColor="text1"/>
        </w:rPr>
        <w:t xml:space="preserve"> (2011) by stating that observers may demonstrate “</w:t>
      </w:r>
      <w:r w:rsidRPr="000F4FE7">
        <w:rPr>
          <w:rFonts w:ascii="Arial" w:hAnsi="Arial" w:cs="Arial"/>
          <w:bCs/>
          <w:i/>
          <w:color w:val="000000" w:themeColor="text1"/>
        </w:rPr>
        <w:t>selective attention</w:t>
      </w:r>
      <w:r w:rsidRPr="000F4FE7">
        <w:rPr>
          <w:rFonts w:ascii="Arial" w:hAnsi="Arial" w:cs="Arial"/>
          <w:bCs/>
          <w:color w:val="000000" w:themeColor="text1"/>
        </w:rPr>
        <w:t xml:space="preserve">” by watching certain participants, activities or environments in order to collect the data they need. In order to reduce the chances of researcher bias or selective attention, an event sample may be a preferred method of data collection. Hobart and Frankel (2004) define an event sample as a way of recording events over long periods of time and should last at least a week. This would allow for changes in behaviour to monitored and recorded each time they occur. Event samples allow for the collection of more precise data, due to the event being observed for a long period of time and having a close focus from the researcher (Hobart and Frankel, 2004). Although event samples suggest more precise data will be collected, keeping one child in sight at all times without making it obvious to the child would be difficult, and make have a negative </w:t>
      </w:r>
      <w:r w:rsidRPr="000F4FE7">
        <w:rPr>
          <w:rFonts w:ascii="Arial" w:hAnsi="Arial" w:cs="Arial"/>
          <w:bCs/>
          <w:color w:val="000000" w:themeColor="text1"/>
        </w:rPr>
        <w:lastRenderedPageBreak/>
        <w:t xml:space="preserve">effect on the data collected. Similarly, the child being observed may be absent from school after the first observation session, and again, may have a negative effect on the data collection (Hobart and Frankel, 2004). On reflection, to minimise the risk of negative effects on data collection, a written observation was the more valid and reliable choice of data collection. </w:t>
      </w:r>
    </w:p>
    <w:p w14:paraId="5C6D510C" w14:textId="77777777" w:rsidR="00BA5EA1" w:rsidRPr="000F4FE7" w:rsidRDefault="00BA5EA1" w:rsidP="000F4FE7">
      <w:pPr>
        <w:spacing w:line="480" w:lineRule="auto"/>
        <w:rPr>
          <w:rFonts w:ascii="Arial" w:hAnsi="Arial" w:cs="Arial"/>
          <w:bCs/>
          <w:color w:val="000000" w:themeColor="text1"/>
        </w:rPr>
      </w:pPr>
    </w:p>
    <w:p w14:paraId="68CB1E5C" w14:textId="2B9821CF" w:rsidR="00BA5EA1" w:rsidRPr="000F4FE7" w:rsidRDefault="00BA5EA1" w:rsidP="000F4FE7">
      <w:pPr>
        <w:spacing w:line="480" w:lineRule="auto"/>
        <w:rPr>
          <w:rFonts w:ascii="Arial" w:hAnsi="Arial" w:cs="Arial"/>
          <w:bCs/>
          <w:color w:val="000000" w:themeColor="text1"/>
        </w:rPr>
      </w:pPr>
      <w:r w:rsidRPr="000F4FE7">
        <w:rPr>
          <w:rFonts w:ascii="Arial" w:hAnsi="Arial" w:cs="Arial"/>
          <w:bCs/>
          <w:color w:val="000000" w:themeColor="text1"/>
        </w:rPr>
        <w:t xml:space="preserve">Throughout the classroom, learning event and in Figure 1, it is evident that exploratory talk is taking place in the form of ‘Sustained Shared Thinking’ (SST) which involves two or more individuals working together to solve a problem, explain a concept, evaluate activities they have taken part in or extending a narrative (Siraj-Blatchford </w:t>
      </w:r>
      <w:r w:rsidRPr="000F4FE7">
        <w:rPr>
          <w:rFonts w:ascii="Arial" w:hAnsi="Arial" w:cs="Arial"/>
          <w:bCs/>
          <w:i/>
          <w:color w:val="000000" w:themeColor="text1"/>
        </w:rPr>
        <w:t>et al.</w:t>
      </w:r>
      <w:r w:rsidRPr="000F4FE7">
        <w:rPr>
          <w:rFonts w:ascii="Arial" w:hAnsi="Arial" w:cs="Arial"/>
          <w:bCs/>
          <w:color w:val="000000" w:themeColor="text1"/>
        </w:rPr>
        <w:t xml:space="preserve">, 2002a). This is evident in Figure 1 when Pupil 3 got confused about which resources may be used to stop the fire and worked with Pupils 1 and 2 to solve the problem they created. Before the learning event took place, the children took part in a whole class activity identifying which resources were used during the Great Fire of London. It is evident that Pupil 3 misunderstood the aim of the session, and was therefore, not able to fully understand the historic event. However, Pupil 2 was able to support Pupil 3 with the mistake they made by transferring prior knowledge to the activity and indicating that the answers given during the game were necessary for their role play. Increasingly, it has been claimed that the capacity to engage in SST with children is a central and significant factor to effective Early Years pedagogy (Allen and </w:t>
      </w:r>
      <w:proofErr w:type="spellStart"/>
      <w:r w:rsidRPr="000F4FE7">
        <w:rPr>
          <w:rFonts w:ascii="Arial" w:hAnsi="Arial" w:cs="Arial"/>
          <w:bCs/>
          <w:color w:val="000000" w:themeColor="text1"/>
        </w:rPr>
        <w:t>Whalley</w:t>
      </w:r>
      <w:proofErr w:type="spellEnd"/>
      <w:r w:rsidRPr="000F4FE7">
        <w:rPr>
          <w:rFonts w:ascii="Arial" w:hAnsi="Arial" w:cs="Arial"/>
          <w:bCs/>
          <w:color w:val="000000" w:themeColor="text1"/>
        </w:rPr>
        <w:t xml:space="preserve">, 2010). The Researching Effective Pedagogy in the Early Years (REPEY) report identified that SST plays an important part in increasing the achievement levels of pupils, and states that actions involving SST were found in settings identified to be the best quality (Siraj-Blatchford </w:t>
      </w:r>
      <w:r w:rsidRPr="000F4FE7">
        <w:rPr>
          <w:rFonts w:ascii="Arial" w:hAnsi="Arial" w:cs="Arial"/>
          <w:bCs/>
          <w:i/>
          <w:color w:val="000000" w:themeColor="text1"/>
        </w:rPr>
        <w:t>et al.</w:t>
      </w:r>
      <w:r w:rsidRPr="000F4FE7">
        <w:rPr>
          <w:rFonts w:ascii="Arial" w:hAnsi="Arial" w:cs="Arial"/>
          <w:bCs/>
          <w:color w:val="000000" w:themeColor="text1"/>
        </w:rPr>
        <w:t xml:space="preserve">, 2002a; Purdon, 2016). Many other researchers have adopted similar ideas and have described </w:t>
      </w:r>
      <w:r w:rsidRPr="000F4FE7">
        <w:rPr>
          <w:rFonts w:ascii="Arial" w:hAnsi="Arial" w:cs="Arial"/>
          <w:bCs/>
          <w:color w:val="000000" w:themeColor="text1"/>
        </w:rPr>
        <w:lastRenderedPageBreak/>
        <w:t xml:space="preserve">related pedagogic practices (Siraj-Blatchford, 2009). Similar examples of participation with SST also characterise with ‘dialogic teaching’ (Alexander, 2004), which involves using speech to stimulate and develop learning and understanding for children (Alexandra, 2017). Research indicates that dialogic teaching enabled students to develop the skills needed to provide arguments, questioning and debates, all of which contribute to the development of critical thinking and critical speaking in both children with English as a first language and children with English as an additional language (EAL) (Elhassan and Adam, 2017). </w:t>
      </w:r>
    </w:p>
    <w:p w14:paraId="0655DA52" w14:textId="1C8187C2" w:rsidR="00BA5EA1" w:rsidRPr="000F4FE7" w:rsidRDefault="00BA5EA1" w:rsidP="000F4FE7">
      <w:pPr>
        <w:spacing w:line="480" w:lineRule="auto"/>
        <w:rPr>
          <w:rFonts w:ascii="Arial" w:hAnsi="Arial" w:cs="Arial"/>
        </w:rPr>
      </w:pPr>
      <w:r w:rsidRPr="000F4FE7">
        <w:rPr>
          <w:rFonts w:ascii="Arial" w:hAnsi="Arial" w:cs="Arial"/>
          <w:noProof/>
        </w:rPr>
        <w:drawing>
          <wp:inline distT="0" distB="0" distL="0" distR="0" wp14:anchorId="3041ED94" wp14:editId="5DA650BA">
            <wp:extent cx="5727700" cy="51111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5111115"/>
                    </a:xfrm>
                    <a:prstGeom prst="rect">
                      <a:avLst/>
                    </a:prstGeom>
                  </pic:spPr>
                </pic:pic>
              </a:graphicData>
            </a:graphic>
          </wp:inline>
        </w:drawing>
      </w:r>
    </w:p>
    <w:p w14:paraId="5FEA40AD" w14:textId="77777777" w:rsidR="000F4FE7" w:rsidRDefault="000F4FE7" w:rsidP="000F4FE7">
      <w:pPr>
        <w:spacing w:line="480" w:lineRule="auto"/>
        <w:rPr>
          <w:rFonts w:ascii="Arial" w:hAnsi="Arial" w:cs="Arial"/>
          <w:b/>
        </w:rPr>
      </w:pPr>
    </w:p>
    <w:p w14:paraId="28BC284B" w14:textId="232FBC7E" w:rsidR="000D70F9" w:rsidRPr="000F4FE7" w:rsidRDefault="000D70F9" w:rsidP="000F4FE7">
      <w:pPr>
        <w:spacing w:line="480" w:lineRule="auto"/>
        <w:rPr>
          <w:rFonts w:ascii="Arial" w:hAnsi="Arial" w:cs="Arial"/>
        </w:rPr>
      </w:pPr>
      <w:r w:rsidRPr="000F4FE7">
        <w:rPr>
          <w:rFonts w:ascii="Arial" w:hAnsi="Arial" w:cs="Arial"/>
        </w:rPr>
        <w:lastRenderedPageBreak/>
        <w:t xml:space="preserve">Throughout education, development and learning there have been continuous research into the ways in which people learn and develop. Research by the Department for Education and Science (1989, pp.89-90) suggests that a child’s behaviour can be influenced the major features and processes of their school environment. Some of the most influential researchers to report on these topics are Ivan Pavlov, Jean Piaget and Lev Vygotsky. All of which hold different views on these areas. </w:t>
      </w:r>
    </w:p>
    <w:p w14:paraId="556285C2" w14:textId="77777777" w:rsidR="000D70F9" w:rsidRPr="000F4FE7" w:rsidRDefault="000D70F9" w:rsidP="000F4FE7">
      <w:pPr>
        <w:spacing w:line="480" w:lineRule="auto"/>
        <w:rPr>
          <w:rFonts w:ascii="Arial" w:hAnsi="Arial" w:cs="Arial"/>
        </w:rPr>
      </w:pPr>
    </w:p>
    <w:p w14:paraId="3FB24C60" w14:textId="77777777" w:rsidR="000D70F9" w:rsidRPr="000F4FE7" w:rsidRDefault="000D70F9" w:rsidP="000F4FE7">
      <w:pPr>
        <w:spacing w:line="480" w:lineRule="auto"/>
        <w:rPr>
          <w:rFonts w:ascii="Arial" w:hAnsi="Arial" w:cs="Arial"/>
        </w:rPr>
      </w:pPr>
      <w:r w:rsidRPr="000F4FE7">
        <w:rPr>
          <w:rFonts w:ascii="Arial" w:hAnsi="Arial" w:cs="Arial"/>
        </w:rPr>
        <w:t>Ivan Pavlov, a Russian physiologist, is most known for his work in the early 20</w:t>
      </w:r>
      <w:r w:rsidRPr="000F4FE7">
        <w:rPr>
          <w:rFonts w:ascii="Arial" w:hAnsi="Arial" w:cs="Arial"/>
          <w:vertAlign w:val="superscript"/>
        </w:rPr>
        <w:t>th</w:t>
      </w:r>
      <w:r w:rsidRPr="000F4FE7">
        <w:rPr>
          <w:rFonts w:ascii="Arial" w:hAnsi="Arial" w:cs="Arial"/>
        </w:rPr>
        <w:t xml:space="preserve"> century. Pavlov conducted a series of experiments into the relationship between salivation and digestion in dogs (Pavlov, 1927). He found that when a dog smells food, it naturally salivates, creating an unconditioned response. He then went on to discover that if he presented the dog with food while ringing a bell, the dog would salivate. Thus, leading on to Pavlov discovering that after repeating the process of ringing the bell when presenting the dog with food, the dog would naturally salivate at the sound of a bell, whether food is present or not. Thus, creating a conditioned response (</w:t>
      </w:r>
      <w:proofErr w:type="spellStart"/>
      <w:r w:rsidRPr="000F4FE7">
        <w:rPr>
          <w:rFonts w:ascii="Arial" w:hAnsi="Arial" w:cs="Arial"/>
        </w:rPr>
        <w:t>Gray</w:t>
      </w:r>
      <w:proofErr w:type="spellEnd"/>
      <w:r w:rsidRPr="000F4FE7">
        <w:rPr>
          <w:rFonts w:ascii="Arial" w:hAnsi="Arial" w:cs="Arial"/>
        </w:rPr>
        <w:t xml:space="preserve"> and </w:t>
      </w:r>
      <w:proofErr w:type="spellStart"/>
      <w:r w:rsidRPr="000F4FE7">
        <w:rPr>
          <w:rFonts w:ascii="Arial" w:hAnsi="Arial" w:cs="Arial"/>
        </w:rPr>
        <w:t>MacBlain</w:t>
      </w:r>
      <w:proofErr w:type="spellEnd"/>
      <w:r w:rsidRPr="000F4FE7">
        <w:rPr>
          <w:rFonts w:ascii="Arial" w:hAnsi="Arial" w:cs="Arial"/>
        </w:rPr>
        <w:t xml:space="preserve">, 2012). From this, Pavlov concluded that once learnt, associations are difficult to erase from the mind. This notion is known as ‘Classical Conditioning’ and is at the heart of the behaviourist approach (Graham-Matheson, 2015). According the behaviourism, voluntary behaviour, also known as operant behaviour, is easily controlled by the response it receives. To expand on this, it has been indicated that the main purpose of managing behaviour is to establish or maintain order, so that students can learn in the most sufficient and effective ways (Graham-Matheson, 2015). </w:t>
      </w:r>
      <w:proofErr w:type="spellStart"/>
      <w:r w:rsidRPr="000F4FE7">
        <w:rPr>
          <w:rFonts w:ascii="Arial" w:hAnsi="Arial" w:cs="Arial"/>
        </w:rPr>
        <w:t>MacBlain</w:t>
      </w:r>
      <w:proofErr w:type="spellEnd"/>
      <w:r w:rsidRPr="000F4FE7">
        <w:rPr>
          <w:rFonts w:ascii="Arial" w:hAnsi="Arial" w:cs="Arial"/>
        </w:rPr>
        <w:t xml:space="preserve"> (2014) states that it would be fair to say that most, if not all, teachers and Early Years practitioners employ principles determined </w:t>
      </w:r>
      <w:r w:rsidRPr="000F4FE7">
        <w:rPr>
          <w:rFonts w:ascii="Arial" w:hAnsi="Arial" w:cs="Arial"/>
        </w:rPr>
        <w:lastRenderedPageBreak/>
        <w:t>by Pavlov at some point in their classroom. Although many teachers and practitioners employ Pavlov’s principles into their everyday teaching, behaviourism has been criticised by many as it is seen as animal-based research which leads to a simplistic view of learning, and this therefore, does not consider a child’s learning (</w:t>
      </w:r>
      <w:proofErr w:type="spellStart"/>
      <w:r w:rsidRPr="000F4FE7">
        <w:rPr>
          <w:rFonts w:ascii="Arial" w:hAnsi="Arial" w:cs="Arial"/>
        </w:rPr>
        <w:t>Conkbayir</w:t>
      </w:r>
      <w:proofErr w:type="spellEnd"/>
      <w:r w:rsidRPr="000F4FE7">
        <w:rPr>
          <w:rFonts w:ascii="Arial" w:hAnsi="Arial" w:cs="Arial"/>
        </w:rPr>
        <w:t xml:space="preserve"> and Pascal, 2014; Graham-Matheson, 2015). </w:t>
      </w:r>
    </w:p>
    <w:p w14:paraId="3628E41B" w14:textId="77777777" w:rsidR="000D70F9" w:rsidRPr="000F4FE7" w:rsidRDefault="000D70F9" w:rsidP="000F4FE7">
      <w:pPr>
        <w:spacing w:line="480" w:lineRule="auto"/>
        <w:rPr>
          <w:rFonts w:ascii="Arial" w:hAnsi="Arial" w:cs="Arial"/>
        </w:rPr>
      </w:pPr>
    </w:p>
    <w:p w14:paraId="59C3A27E" w14:textId="37BCBCA1" w:rsidR="000D70F9" w:rsidRPr="00611AD7" w:rsidRDefault="00611AD7" w:rsidP="000F4FE7">
      <w:pPr>
        <w:spacing w:line="480" w:lineRule="auto"/>
      </w:pPr>
      <w:r>
        <w:rPr>
          <w:rFonts w:ascii="Arial" w:hAnsi="Arial" w:cs="Arial"/>
        </w:rPr>
        <w:t xml:space="preserve">However, Jean Piaget, a scientist from Switzerland, contended that behaviourism supported the repetition of meaningless strings but failed to successfully promote understanding in a child’s learning (Piaget, 1952). </w:t>
      </w:r>
      <w:r w:rsidRPr="000F4FE7">
        <w:rPr>
          <w:rFonts w:ascii="Arial" w:hAnsi="Arial" w:cs="Arial"/>
        </w:rPr>
        <w:t>Piaget favoured discovery learning t</w:t>
      </w:r>
      <w:r>
        <w:rPr>
          <w:rFonts w:ascii="Arial" w:hAnsi="Arial" w:cs="Arial"/>
        </w:rPr>
        <w:t>hrough practical activities which</w:t>
      </w:r>
      <w:r w:rsidRPr="000F4FE7">
        <w:rPr>
          <w:rFonts w:ascii="Arial" w:hAnsi="Arial" w:cs="Arial"/>
        </w:rPr>
        <w:t xml:space="preserve"> considered</w:t>
      </w:r>
      <w:r>
        <w:rPr>
          <w:rFonts w:ascii="Arial" w:hAnsi="Arial" w:cs="Arial"/>
        </w:rPr>
        <w:t xml:space="preserve"> learning to be the result of a specific child’s exploration of and interaction with the environment around them</w:t>
      </w:r>
      <w:r>
        <w:t xml:space="preserve">, </w:t>
      </w:r>
      <w:r w:rsidR="000D70F9" w:rsidRPr="000F4FE7">
        <w:rPr>
          <w:rFonts w:ascii="Arial" w:hAnsi="Arial" w:cs="Arial"/>
        </w:rPr>
        <w:t>which is a significant departure from the beliefs of behaviourism (</w:t>
      </w:r>
      <w:proofErr w:type="spellStart"/>
      <w:r w:rsidR="000D70F9" w:rsidRPr="000F4FE7">
        <w:rPr>
          <w:rFonts w:ascii="Arial" w:hAnsi="Arial" w:cs="Arial"/>
        </w:rPr>
        <w:t>Gray</w:t>
      </w:r>
      <w:proofErr w:type="spellEnd"/>
      <w:r w:rsidR="000D70F9" w:rsidRPr="000F4FE7">
        <w:rPr>
          <w:rFonts w:ascii="Arial" w:hAnsi="Arial" w:cs="Arial"/>
        </w:rPr>
        <w:t xml:space="preserve"> and </w:t>
      </w:r>
      <w:proofErr w:type="spellStart"/>
      <w:r w:rsidR="000D70F9" w:rsidRPr="000F4FE7">
        <w:rPr>
          <w:rFonts w:ascii="Arial" w:hAnsi="Arial" w:cs="Arial"/>
        </w:rPr>
        <w:t>MacBlain</w:t>
      </w:r>
      <w:proofErr w:type="spellEnd"/>
      <w:r w:rsidR="000D70F9" w:rsidRPr="000F4FE7">
        <w:rPr>
          <w:rFonts w:ascii="Arial" w:hAnsi="Arial" w:cs="Arial"/>
        </w:rPr>
        <w:t xml:space="preserve">, 2012; </w:t>
      </w:r>
      <w:proofErr w:type="spellStart"/>
      <w:r w:rsidR="000D70F9" w:rsidRPr="000F4FE7">
        <w:rPr>
          <w:rFonts w:ascii="Arial" w:hAnsi="Arial" w:cs="Arial"/>
        </w:rPr>
        <w:t>MacBlain</w:t>
      </w:r>
      <w:proofErr w:type="spellEnd"/>
      <w:r w:rsidR="000D70F9" w:rsidRPr="000F4FE7">
        <w:rPr>
          <w:rFonts w:ascii="Arial" w:hAnsi="Arial" w:cs="Arial"/>
        </w:rPr>
        <w:t>, 2014). He moved away from the significant emphasis Behaviourists had given to conducting experiments involving children, and instead chose to observe and listen to children as they engaged in activities in their natural settings (</w:t>
      </w:r>
      <w:proofErr w:type="spellStart"/>
      <w:r w:rsidR="000D70F9" w:rsidRPr="000F4FE7">
        <w:rPr>
          <w:rFonts w:ascii="Arial" w:hAnsi="Arial" w:cs="Arial"/>
        </w:rPr>
        <w:t>MacBlain</w:t>
      </w:r>
      <w:proofErr w:type="spellEnd"/>
      <w:r w:rsidR="000D70F9" w:rsidRPr="000F4FE7">
        <w:rPr>
          <w:rFonts w:ascii="Arial" w:hAnsi="Arial" w:cs="Arial"/>
        </w:rPr>
        <w:t xml:space="preserve">, 2014). He, therefore, proposed that teachers and practitioners are able to predict what a child can and cannot understand at certain stages of their development and are able to predict how their cognitive development progresses as that child grows (Graham-Matheson, 2015; </w:t>
      </w:r>
      <w:proofErr w:type="spellStart"/>
      <w:r w:rsidR="000D70F9" w:rsidRPr="000F4FE7">
        <w:rPr>
          <w:rFonts w:ascii="Arial" w:hAnsi="Arial" w:cs="Arial"/>
        </w:rPr>
        <w:t>MacBlain</w:t>
      </w:r>
      <w:proofErr w:type="spellEnd"/>
      <w:r w:rsidR="000D70F9" w:rsidRPr="000F4FE7">
        <w:rPr>
          <w:rFonts w:ascii="Arial" w:hAnsi="Arial" w:cs="Arial"/>
        </w:rPr>
        <w:t xml:space="preserve">, 2014). Piaget’s research proposed that cognitive development in children developed in a series of stages, all of which include involve a different type of learning (as demonstrated in figure 2). Thus, implying that children are only able to learn specific information and skills once they have reached their age of cognitive development (Pritchard, 2015). </w:t>
      </w:r>
    </w:p>
    <w:p w14:paraId="413DAEF0" w14:textId="77777777" w:rsidR="000D70F9" w:rsidRPr="000F4FE7" w:rsidRDefault="000D70F9" w:rsidP="000F4FE7">
      <w:pPr>
        <w:spacing w:line="480" w:lineRule="auto"/>
        <w:rPr>
          <w:rFonts w:ascii="Arial" w:hAnsi="Arial" w:cs="Arial"/>
        </w:rPr>
      </w:pPr>
      <w:r w:rsidRPr="000F4FE7">
        <w:rPr>
          <w:rFonts w:ascii="Arial" w:hAnsi="Arial" w:cs="Arial"/>
        </w:rPr>
        <w:t xml:space="preserve">Although Piaget’s work has been accepted by many, it has also generated much debate and criticism on the grounds that he had a tendency of observing his own </w:t>
      </w:r>
      <w:r w:rsidRPr="000F4FE7">
        <w:rPr>
          <w:rFonts w:ascii="Arial" w:hAnsi="Arial" w:cs="Arial"/>
        </w:rPr>
        <w:lastRenderedPageBreak/>
        <w:t>children, using small sample sizes with the use of a language too complex for the children he worked with (Meadows, 1993) with the perception that he may have underestimated the abilities of the children in his research (</w:t>
      </w:r>
      <w:proofErr w:type="spellStart"/>
      <w:r w:rsidRPr="000F4FE7">
        <w:rPr>
          <w:rFonts w:ascii="Arial" w:hAnsi="Arial" w:cs="Arial"/>
        </w:rPr>
        <w:t>MacBlain</w:t>
      </w:r>
      <w:proofErr w:type="spellEnd"/>
      <w:r w:rsidRPr="000F4FE7">
        <w:rPr>
          <w:rFonts w:ascii="Arial" w:hAnsi="Arial" w:cs="Arial"/>
        </w:rPr>
        <w:t xml:space="preserve">, 2014). </w:t>
      </w:r>
    </w:p>
    <w:p w14:paraId="766D0DFE" w14:textId="77777777" w:rsidR="000D70F9" w:rsidRPr="000F4FE7" w:rsidRDefault="000D70F9" w:rsidP="000F4FE7">
      <w:pPr>
        <w:spacing w:line="480" w:lineRule="auto"/>
        <w:rPr>
          <w:rFonts w:ascii="Arial" w:hAnsi="Arial" w:cs="Arial"/>
        </w:rPr>
      </w:pPr>
      <w:r w:rsidRPr="000F4FE7">
        <w:rPr>
          <w:rFonts w:ascii="Arial" w:hAnsi="Arial" w:cs="Arial"/>
          <w:noProof/>
        </w:rPr>
        <w:drawing>
          <wp:anchor distT="0" distB="0" distL="114300" distR="114300" simplePos="0" relativeHeight="251660288" behindDoc="0" locked="0" layoutInCell="1" allowOverlap="1" wp14:anchorId="26EA954B" wp14:editId="106E1625">
            <wp:simplePos x="0" y="0"/>
            <wp:positionH relativeFrom="column">
              <wp:posOffset>829714</wp:posOffset>
            </wp:positionH>
            <wp:positionV relativeFrom="paragraph">
              <wp:posOffset>0</wp:posOffset>
            </wp:positionV>
            <wp:extent cx="4186555" cy="3016250"/>
            <wp:effectExtent l="0" t="0" r="4445"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86555" cy="3016250"/>
                    </a:xfrm>
                    <a:prstGeom prst="rect">
                      <a:avLst/>
                    </a:prstGeom>
                  </pic:spPr>
                </pic:pic>
              </a:graphicData>
            </a:graphic>
            <wp14:sizeRelH relativeFrom="margin">
              <wp14:pctWidth>0</wp14:pctWidth>
            </wp14:sizeRelH>
            <wp14:sizeRelV relativeFrom="margin">
              <wp14:pctHeight>0</wp14:pctHeight>
            </wp14:sizeRelV>
          </wp:anchor>
        </w:drawing>
      </w:r>
    </w:p>
    <w:p w14:paraId="50BEBD30" w14:textId="77777777" w:rsidR="000D70F9" w:rsidRPr="000F4FE7" w:rsidRDefault="000D70F9" w:rsidP="000F4FE7">
      <w:pPr>
        <w:spacing w:line="480" w:lineRule="auto"/>
        <w:rPr>
          <w:rFonts w:ascii="Arial" w:hAnsi="Arial" w:cs="Arial"/>
        </w:rPr>
      </w:pPr>
    </w:p>
    <w:p w14:paraId="406CB447" w14:textId="77777777" w:rsidR="000D70F9" w:rsidRPr="000F4FE7" w:rsidRDefault="000D70F9" w:rsidP="000F4FE7">
      <w:pPr>
        <w:spacing w:line="480" w:lineRule="auto"/>
        <w:rPr>
          <w:rFonts w:ascii="Arial" w:hAnsi="Arial" w:cs="Arial"/>
        </w:rPr>
      </w:pPr>
    </w:p>
    <w:p w14:paraId="254CD977" w14:textId="77777777" w:rsidR="000D70F9" w:rsidRPr="000F4FE7" w:rsidRDefault="000D70F9" w:rsidP="000F4FE7">
      <w:pPr>
        <w:spacing w:line="480" w:lineRule="auto"/>
        <w:rPr>
          <w:rFonts w:ascii="Arial" w:hAnsi="Arial" w:cs="Arial"/>
        </w:rPr>
      </w:pPr>
    </w:p>
    <w:p w14:paraId="103F83A0" w14:textId="77777777" w:rsidR="000D70F9" w:rsidRPr="000F4FE7" w:rsidRDefault="000D70F9" w:rsidP="000F4FE7">
      <w:pPr>
        <w:spacing w:line="480" w:lineRule="auto"/>
        <w:rPr>
          <w:rFonts w:ascii="Arial" w:hAnsi="Arial" w:cs="Arial"/>
        </w:rPr>
      </w:pPr>
    </w:p>
    <w:p w14:paraId="6FA938FC" w14:textId="77777777" w:rsidR="000D70F9" w:rsidRPr="000F4FE7" w:rsidRDefault="000D70F9" w:rsidP="000F4FE7">
      <w:pPr>
        <w:spacing w:line="480" w:lineRule="auto"/>
        <w:rPr>
          <w:rFonts w:ascii="Arial" w:hAnsi="Arial" w:cs="Arial"/>
        </w:rPr>
      </w:pPr>
    </w:p>
    <w:p w14:paraId="49FC0DAA" w14:textId="77777777" w:rsidR="000D70F9" w:rsidRPr="000F4FE7" w:rsidRDefault="000D70F9" w:rsidP="000F4FE7">
      <w:pPr>
        <w:spacing w:line="480" w:lineRule="auto"/>
        <w:rPr>
          <w:rFonts w:ascii="Arial" w:hAnsi="Arial" w:cs="Arial"/>
        </w:rPr>
      </w:pPr>
    </w:p>
    <w:p w14:paraId="65A4FECF" w14:textId="77777777" w:rsidR="000D70F9" w:rsidRPr="000F4FE7" w:rsidRDefault="000D70F9" w:rsidP="000F4FE7">
      <w:pPr>
        <w:spacing w:line="480" w:lineRule="auto"/>
        <w:rPr>
          <w:rFonts w:ascii="Arial" w:hAnsi="Arial" w:cs="Arial"/>
        </w:rPr>
      </w:pPr>
    </w:p>
    <w:p w14:paraId="05D0330E" w14:textId="77777777" w:rsidR="000D70F9" w:rsidRPr="000F4FE7" w:rsidRDefault="000D70F9" w:rsidP="000F4FE7">
      <w:pPr>
        <w:spacing w:line="480" w:lineRule="auto"/>
        <w:rPr>
          <w:rFonts w:ascii="Arial" w:hAnsi="Arial" w:cs="Arial"/>
          <w:i/>
        </w:rPr>
      </w:pPr>
    </w:p>
    <w:p w14:paraId="1F434A1F" w14:textId="77777777" w:rsidR="000D70F9" w:rsidRPr="000F4FE7" w:rsidRDefault="000D70F9" w:rsidP="000F4FE7">
      <w:pPr>
        <w:spacing w:line="480" w:lineRule="auto"/>
        <w:rPr>
          <w:rFonts w:ascii="Arial" w:hAnsi="Arial" w:cs="Arial"/>
          <w:i/>
        </w:rPr>
      </w:pPr>
      <w:r w:rsidRPr="000F4FE7">
        <w:rPr>
          <w:rFonts w:ascii="Arial" w:hAnsi="Arial" w:cs="Arial"/>
          <w:i/>
        </w:rPr>
        <w:t>Figure 2: Piaget’s stages of cognitive development. Available at: https://www.pinterest.co.uk/pin/207728601538505359/?lp=true</w:t>
      </w:r>
    </w:p>
    <w:p w14:paraId="737F5D47" w14:textId="77777777" w:rsidR="000D70F9" w:rsidRPr="000F4FE7" w:rsidRDefault="000D70F9" w:rsidP="000F4FE7">
      <w:pPr>
        <w:spacing w:line="480" w:lineRule="auto"/>
        <w:rPr>
          <w:rFonts w:ascii="Arial" w:hAnsi="Arial" w:cs="Arial"/>
        </w:rPr>
      </w:pPr>
    </w:p>
    <w:p w14:paraId="782A5AB6" w14:textId="59DDABFC" w:rsidR="000D70F9" w:rsidRPr="00561E15" w:rsidRDefault="000D70F9" w:rsidP="00561E15">
      <w:pPr>
        <w:spacing w:line="480" w:lineRule="auto"/>
      </w:pPr>
      <w:r w:rsidRPr="000F4FE7">
        <w:rPr>
          <w:rFonts w:ascii="Arial" w:hAnsi="Arial" w:cs="Arial"/>
        </w:rPr>
        <w:t xml:space="preserve">Piaget’s work, however, fails to recognise other important factors to learning, such as language and social interaction. At the height of the late 1920s, Lev Vygotsky’s views about the mind were some of the most influential in Russia. According to the social constructivist theory, it is increasingly important </w:t>
      </w:r>
      <w:r w:rsidR="00561E15">
        <w:rPr>
          <w:rFonts w:ascii="Arial" w:hAnsi="Arial" w:cs="Arial"/>
        </w:rPr>
        <w:t xml:space="preserve">to contemplate the quality and nature of a child’s learning environment, the child’s age, the culture in which they recognise and the experience they encounter before concluding about their individual learning and development </w:t>
      </w:r>
      <w:r w:rsidRPr="000F4FE7">
        <w:rPr>
          <w:rFonts w:ascii="Arial" w:hAnsi="Arial" w:cs="Arial"/>
        </w:rPr>
        <w:t>(</w:t>
      </w:r>
      <w:proofErr w:type="spellStart"/>
      <w:r w:rsidRPr="000F4FE7">
        <w:rPr>
          <w:rFonts w:ascii="Arial" w:hAnsi="Arial" w:cs="Arial"/>
        </w:rPr>
        <w:t>Gray</w:t>
      </w:r>
      <w:proofErr w:type="spellEnd"/>
      <w:r w:rsidRPr="000F4FE7">
        <w:rPr>
          <w:rFonts w:ascii="Arial" w:hAnsi="Arial" w:cs="Arial"/>
        </w:rPr>
        <w:t xml:space="preserve"> and </w:t>
      </w:r>
      <w:proofErr w:type="spellStart"/>
      <w:r w:rsidRPr="000F4FE7">
        <w:rPr>
          <w:rFonts w:ascii="Arial" w:hAnsi="Arial" w:cs="Arial"/>
        </w:rPr>
        <w:t>MacBlain</w:t>
      </w:r>
      <w:proofErr w:type="spellEnd"/>
      <w:r w:rsidRPr="000F4FE7">
        <w:rPr>
          <w:rFonts w:ascii="Arial" w:hAnsi="Arial" w:cs="Arial"/>
        </w:rPr>
        <w:t>, 2012). Similarly, Vygotsky believed that all aspects of learning have a history in correlation with real-life experiential learning, much of which is learned before the child enters education of any form (</w:t>
      </w:r>
      <w:proofErr w:type="spellStart"/>
      <w:r w:rsidRPr="000F4FE7">
        <w:rPr>
          <w:rFonts w:ascii="Arial" w:hAnsi="Arial" w:cs="Arial"/>
        </w:rPr>
        <w:t>Gray</w:t>
      </w:r>
      <w:proofErr w:type="spellEnd"/>
      <w:r w:rsidRPr="000F4FE7">
        <w:rPr>
          <w:rFonts w:ascii="Arial" w:hAnsi="Arial" w:cs="Arial"/>
        </w:rPr>
        <w:t xml:space="preserve"> and </w:t>
      </w:r>
      <w:proofErr w:type="spellStart"/>
      <w:r w:rsidRPr="000F4FE7">
        <w:rPr>
          <w:rFonts w:ascii="Arial" w:hAnsi="Arial" w:cs="Arial"/>
        </w:rPr>
        <w:t>MacBlain</w:t>
      </w:r>
      <w:proofErr w:type="spellEnd"/>
      <w:r w:rsidRPr="000F4FE7">
        <w:rPr>
          <w:rFonts w:ascii="Arial" w:hAnsi="Arial" w:cs="Arial"/>
        </w:rPr>
        <w:t xml:space="preserve">, 2012). </w:t>
      </w:r>
    </w:p>
    <w:p w14:paraId="0BE6E3F1" w14:textId="0A67884A" w:rsidR="000D70F9" w:rsidRPr="00F03480" w:rsidRDefault="000D70F9" w:rsidP="000F4FE7">
      <w:pPr>
        <w:spacing w:line="480" w:lineRule="auto"/>
      </w:pPr>
      <w:r w:rsidRPr="000F4FE7">
        <w:rPr>
          <w:rFonts w:ascii="Arial" w:hAnsi="Arial" w:cs="Arial"/>
          <w:bCs/>
          <w:noProof/>
          <w:color w:val="000000" w:themeColor="text1"/>
        </w:rPr>
        <w:lastRenderedPageBreak/>
        <w:drawing>
          <wp:anchor distT="0" distB="0" distL="114300" distR="114300" simplePos="0" relativeHeight="251661312" behindDoc="0" locked="0" layoutInCell="1" allowOverlap="1" wp14:anchorId="6A54503F" wp14:editId="0882B1CD">
            <wp:simplePos x="0" y="0"/>
            <wp:positionH relativeFrom="column">
              <wp:posOffset>1109345</wp:posOffset>
            </wp:positionH>
            <wp:positionV relativeFrom="paragraph">
              <wp:posOffset>5132705</wp:posOffset>
            </wp:positionV>
            <wp:extent cx="3267075" cy="29470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67075" cy="2947035"/>
                    </a:xfrm>
                    <a:prstGeom prst="rect">
                      <a:avLst/>
                    </a:prstGeom>
                  </pic:spPr>
                </pic:pic>
              </a:graphicData>
            </a:graphic>
            <wp14:sizeRelH relativeFrom="page">
              <wp14:pctWidth>0</wp14:pctWidth>
            </wp14:sizeRelH>
            <wp14:sizeRelV relativeFrom="page">
              <wp14:pctHeight>0</wp14:pctHeight>
            </wp14:sizeRelV>
          </wp:anchor>
        </w:drawing>
      </w:r>
      <w:r w:rsidRPr="000F4FE7">
        <w:rPr>
          <w:rFonts w:ascii="Arial" w:hAnsi="Arial" w:cs="Arial"/>
          <w:bCs/>
          <w:color w:val="000000" w:themeColor="text1"/>
        </w:rPr>
        <w:t xml:space="preserve">Bates (2016) indicates that Vygotsky </w:t>
      </w:r>
      <w:r w:rsidR="00F03480">
        <w:rPr>
          <w:rFonts w:ascii="Arial" w:hAnsi="Arial" w:cs="Arial"/>
          <w:bCs/>
          <w:color w:val="000000" w:themeColor="text1"/>
        </w:rPr>
        <w:t xml:space="preserve">suggested that the knowledge and thoughts of children are constructed through the social interaction experienced with family members, peers, teachers and </w:t>
      </w:r>
      <w:r w:rsidR="00F03480">
        <w:rPr>
          <w:rFonts w:ascii="Arial" w:hAnsi="Arial" w:cs="Arial"/>
          <w:bCs/>
          <w:color w:val="000000" w:themeColor="text1"/>
        </w:rPr>
        <w:t>practitioners</w:t>
      </w:r>
      <w:r w:rsidRPr="000F4FE7">
        <w:rPr>
          <w:rFonts w:ascii="Arial" w:hAnsi="Arial" w:cs="Arial"/>
          <w:bCs/>
          <w:color w:val="000000" w:themeColor="text1"/>
        </w:rPr>
        <w:t>. These people are referred to as Most Knowledgeable Others (MKOs), and these MKOs support learning through the Zone of Proximal Development (ZPD). The chosen learning event is a subtle example of Vygotsky’s Zone of Proximal Development (ZPD) (Figure 3). Vygotsky states that when learners are in the ZPD, they develop a further understanding of a subject that that they may have not fully understood before (Bates, 2016). In connection with the learning event, the correlation with ZPD was evident when Pupil 2 helped Pupil 3 understand why certain resources were not used during the Great Fire of London (Figure 1). Pupil 2 acted as an MKO in the event and used their knowledge to help Pupil 3. It is evident that Vygotsky saw play as being extremely important in a child’s learning experience and proposed that is it through play that young people develop their understanding of relationships with the people around them (</w:t>
      </w:r>
      <w:proofErr w:type="spellStart"/>
      <w:r w:rsidRPr="000F4FE7">
        <w:rPr>
          <w:rFonts w:ascii="Arial" w:hAnsi="Arial" w:cs="Arial"/>
          <w:bCs/>
          <w:color w:val="000000" w:themeColor="text1"/>
        </w:rPr>
        <w:t>Bigge</w:t>
      </w:r>
      <w:proofErr w:type="spellEnd"/>
      <w:r w:rsidRPr="000F4FE7">
        <w:rPr>
          <w:rFonts w:ascii="Arial" w:hAnsi="Arial" w:cs="Arial"/>
          <w:bCs/>
          <w:color w:val="000000" w:themeColor="text1"/>
        </w:rPr>
        <w:t xml:space="preserve"> and </w:t>
      </w:r>
      <w:proofErr w:type="spellStart"/>
      <w:r w:rsidRPr="000F4FE7">
        <w:rPr>
          <w:rFonts w:ascii="Arial" w:hAnsi="Arial" w:cs="Arial"/>
          <w:bCs/>
          <w:color w:val="000000" w:themeColor="text1"/>
        </w:rPr>
        <w:t>Shermis</w:t>
      </w:r>
      <w:proofErr w:type="spellEnd"/>
      <w:r w:rsidRPr="000F4FE7">
        <w:rPr>
          <w:rFonts w:ascii="Arial" w:hAnsi="Arial" w:cs="Arial"/>
          <w:bCs/>
          <w:color w:val="000000" w:themeColor="text1"/>
        </w:rPr>
        <w:t xml:space="preserve">, 2004; </w:t>
      </w:r>
      <w:proofErr w:type="spellStart"/>
      <w:r w:rsidRPr="000F4FE7">
        <w:rPr>
          <w:rFonts w:ascii="Arial" w:hAnsi="Arial" w:cs="Arial"/>
          <w:bCs/>
          <w:color w:val="000000" w:themeColor="text1"/>
        </w:rPr>
        <w:t>MacBlain</w:t>
      </w:r>
      <w:proofErr w:type="spellEnd"/>
      <w:r w:rsidRPr="000F4FE7">
        <w:rPr>
          <w:rFonts w:ascii="Arial" w:hAnsi="Arial" w:cs="Arial"/>
          <w:bCs/>
          <w:color w:val="000000" w:themeColor="text1"/>
        </w:rPr>
        <w:t xml:space="preserve">, 2014). </w:t>
      </w:r>
    </w:p>
    <w:p w14:paraId="39887825" w14:textId="4375E574" w:rsidR="000D70F9" w:rsidRPr="000F4FE7" w:rsidRDefault="000D70F9" w:rsidP="000F4FE7">
      <w:pPr>
        <w:spacing w:line="480" w:lineRule="auto"/>
        <w:rPr>
          <w:rFonts w:ascii="Arial" w:hAnsi="Arial" w:cs="Arial"/>
          <w:bCs/>
          <w:color w:val="000000" w:themeColor="text1"/>
        </w:rPr>
      </w:pPr>
    </w:p>
    <w:p w14:paraId="1CF06DF5" w14:textId="4EB7092C" w:rsidR="000D70F9" w:rsidRPr="000F4FE7" w:rsidRDefault="000D70F9" w:rsidP="000F4FE7">
      <w:pPr>
        <w:spacing w:line="480" w:lineRule="auto"/>
        <w:rPr>
          <w:rFonts w:ascii="Arial" w:hAnsi="Arial" w:cs="Arial"/>
          <w:bCs/>
          <w:color w:val="000000" w:themeColor="text1"/>
        </w:rPr>
      </w:pPr>
    </w:p>
    <w:p w14:paraId="5EE7CD86" w14:textId="77777777" w:rsidR="000D70F9" w:rsidRPr="000F4FE7" w:rsidRDefault="000D70F9" w:rsidP="000F4FE7">
      <w:pPr>
        <w:spacing w:line="480" w:lineRule="auto"/>
        <w:rPr>
          <w:rFonts w:ascii="Arial" w:hAnsi="Arial" w:cs="Arial"/>
          <w:bCs/>
          <w:color w:val="000000" w:themeColor="text1"/>
        </w:rPr>
      </w:pPr>
    </w:p>
    <w:p w14:paraId="33C356B7" w14:textId="3C17490C" w:rsidR="000D70F9" w:rsidRPr="000F4FE7" w:rsidRDefault="000D70F9" w:rsidP="000F4FE7">
      <w:pPr>
        <w:spacing w:line="480" w:lineRule="auto"/>
        <w:rPr>
          <w:rFonts w:ascii="Arial" w:hAnsi="Arial" w:cs="Arial"/>
          <w:b/>
          <w:bCs/>
          <w:color w:val="000000" w:themeColor="text1"/>
        </w:rPr>
      </w:pPr>
    </w:p>
    <w:p w14:paraId="67E26CDD" w14:textId="1FC3B2A8" w:rsidR="000D70F9" w:rsidRPr="000F4FE7" w:rsidRDefault="000D70F9" w:rsidP="000F4FE7">
      <w:pPr>
        <w:spacing w:line="480" w:lineRule="auto"/>
        <w:rPr>
          <w:rFonts w:ascii="Arial" w:hAnsi="Arial" w:cs="Arial"/>
        </w:rPr>
      </w:pPr>
    </w:p>
    <w:p w14:paraId="747757F0" w14:textId="77777777" w:rsidR="000D70F9" w:rsidRPr="000F4FE7" w:rsidRDefault="000D70F9" w:rsidP="000F4FE7">
      <w:pPr>
        <w:spacing w:line="480" w:lineRule="auto"/>
        <w:rPr>
          <w:rFonts w:ascii="Arial" w:hAnsi="Arial" w:cs="Arial"/>
          <w:b/>
        </w:rPr>
      </w:pPr>
    </w:p>
    <w:p w14:paraId="2175837B" w14:textId="77777777" w:rsidR="000D70F9" w:rsidRPr="000F4FE7" w:rsidRDefault="000D70F9" w:rsidP="000F4FE7">
      <w:pPr>
        <w:spacing w:line="480" w:lineRule="auto"/>
        <w:rPr>
          <w:rFonts w:ascii="Arial" w:hAnsi="Arial" w:cs="Arial"/>
          <w:b/>
        </w:rPr>
      </w:pPr>
    </w:p>
    <w:p w14:paraId="3441D1BD" w14:textId="17203937" w:rsidR="000D70F9" w:rsidRPr="000F4FE7" w:rsidRDefault="000D70F9" w:rsidP="000F4FE7">
      <w:pPr>
        <w:spacing w:line="480" w:lineRule="auto"/>
        <w:rPr>
          <w:rFonts w:ascii="Arial" w:hAnsi="Arial" w:cs="Arial"/>
          <w:b/>
        </w:rPr>
      </w:pPr>
    </w:p>
    <w:p w14:paraId="642BA67B" w14:textId="4047FCDE" w:rsidR="000D70F9" w:rsidRPr="00C0492C" w:rsidRDefault="000D70F9" w:rsidP="000F4FE7">
      <w:pPr>
        <w:spacing w:line="480" w:lineRule="auto"/>
        <w:rPr>
          <w:rFonts w:ascii="Arial" w:hAnsi="Arial" w:cs="Arial"/>
          <w:i/>
          <w:sz w:val="22"/>
        </w:rPr>
      </w:pPr>
      <w:r w:rsidRPr="00C0492C">
        <w:rPr>
          <w:rFonts w:ascii="Arial" w:hAnsi="Arial" w:cs="Arial"/>
          <w:i/>
          <w:sz w:val="22"/>
        </w:rPr>
        <w:t>Figure 3: Vygotsky’s ZPD. Available at: https://en.wikipedia.org/wiki/Zone_of_proximal_development</w:t>
      </w:r>
    </w:p>
    <w:p w14:paraId="58F24273" w14:textId="24BCA744" w:rsidR="000D70F9" w:rsidRPr="000F4FE7" w:rsidRDefault="000D70F9" w:rsidP="000F4FE7">
      <w:pPr>
        <w:spacing w:line="480" w:lineRule="auto"/>
        <w:rPr>
          <w:rFonts w:ascii="Arial" w:hAnsi="Arial" w:cs="Arial"/>
          <w:b/>
        </w:rPr>
      </w:pPr>
    </w:p>
    <w:p w14:paraId="60EC2259" w14:textId="7D49E0DE" w:rsidR="000D70F9" w:rsidRPr="000F4FE7" w:rsidRDefault="000D70F9" w:rsidP="000F4FE7">
      <w:pPr>
        <w:spacing w:line="480" w:lineRule="auto"/>
        <w:rPr>
          <w:rFonts w:ascii="Arial" w:hAnsi="Arial" w:cs="Arial"/>
        </w:rPr>
      </w:pPr>
      <w:r w:rsidRPr="000F4FE7">
        <w:rPr>
          <w:rFonts w:ascii="Arial" w:hAnsi="Arial" w:cs="Arial"/>
        </w:rPr>
        <w:t>From witnessing the learning event and further reading, it is evident that social constructivism is the most appropriate theory to describe the learning event that took place. Socia</w:t>
      </w:r>
      <w:r w:rsidR="00821A68">
        <w:rPr>
          <w:rFonts w:ascii="Arial" w:hAnsi="Arial" w:cs="Arial"/>
        </w:rPr>
        <w:t>l constructivism emphasises the</w:t>
      </w:r>
      <w:r w:rsidR="00821A68">
        <w:rPr>
          <w:rFonts w:ascii="Arial" w:hAnsi="Arial" w:cs="Arial"/>
        </w:rPr>
        <w:t xml:space="preserve"> complete importance of a child’s culture and context in the process of understanding what is happening in society, and the ability to construct knowledge based on</w:t>
      </w:r>
      <w:r w:rsidR="00821A68">
        <w:rPr>
          <w:rFonts w:ascii="Arial" w:hAnsi="Arial" w:cs="Arial"/>
        </w:rPr>
        <w:t xml:space="preserve"> </w:t>
      </w:r>
      <w:r w:rsidRPr="000F4FE7">
        <w:rPr>
          <w:rFonts w:ascii="Arial" w:hAnsi="Arial" w:cs="Arial"/>
        </w:rPr>
        <w:t xml:space="preserve">this specific understanding (Derry, 1999; Kim, 2012; </w:t>
      </w:r>
      <w:proofErr w:type="spellStart"/>
      <w:r w:rsidRPr="000F4FE7">
        <w:rPr>
          <w:rFonts w:ascii="Arial" w:hAnsi="Arial" w:cs="Arial"/>
        </w:rPr>
        <w:t>MacBlain</w:t>
      </w:r>
      <w:proofErr w:type="spellEnd"/>
      <w:r w:rsidRPr="000F4FE7">
        <w:rPr>
          <w:rFonts w:ascii="Arial" w:hAnsi="Arial" w:cs="Arial"/>
        </w:rPr>
        <w:t xml:space="preserve">, 2014; McMahon, 1997) and see </w:t>
      </w:r>
      <w:r w:rsidRPr="00703531">
        <w:rPr>
          <w:rFonts w:ascii="Arial" w:hAnsi="Arial" w:cs="Arial"/>
        </w:rPr>
        <w:t xml:space="preserve">both the context in which learning occurs and the social contexts the learners bring to their learning environment </w:t>
      </w:r>
      <w:r w:rsidR="00703531" w:rsidRPr="00703531">
        <w:rPr>
          <w:rFonts w:ascii="Arial" w:hAnsi="Arial" w:cs="Arial"/>
        </w:rPr>
        <w:t xml:space="preserve">are </w:t>
      </w:r>
      <w:r w:rsidRPr="00703531">
        <w:rPr>
          <w:rFonts w:ascii="Arial" w:hAnsi="Arial" w:cs="Arial"/>
        </w:rPr>
        <w:t>crucial to</w:t>
      </w:r>
      <w:r w:rsidRPr="000F4FE7">
        <w:rPr>
          <w:rFonts w:ascii="Arial" w:hAnsi="Arial" w:cs="Arial"/>
        </w:rPr>
        <w:t xml:space="preserve"> how individuals learn (Kim, 2012). This perspective is closely connected with many theories of contemporary society, but most notably the developmental theories of both Vygotsky and Bruner (Kim, 2012). Play has been seen as one of the most important foundations for children’s learning, as children develop their understanding of relationships with peers and those around them through play. In correlation with social constructivism, Vygotsky viewed play as “</w:t>
      </w:r>
      <w:r w:rsidRPr="000F4FE7">
        <w:rPr>
          <w:rFonts w:ascii="Arial" w:hAnsi="Arial" w:cs="Arial"/>
          <w:i/>
        </w:rPr>
        <w:t>self-education</w:t>
      </w:r>
      <w:r w:rsidRPr="000F4FE7">
        <w:rPr>
          <w:rFonts w:ascii="Arial" w:hAnsi="Arial" w:cs="Arial"/>
        </w:rPr>
        <w:t>” in the context that play is an active process with is characterised by independence (</w:t>
      </w:r>
      <w:proofErr w:type="spellStart"/>
      <w:r w:rsidRPr="000F4FE7">
        <w:rPr>
          <w:rFonts w:ascii="Arial" w:hAnsi="Arial" w:cs="Arial"/>
        </w:rPr>
        <w:t>MacBlain</w:t>
      </w:r>
      <w:proofErr w:type="spellEnd"/>
      <w:r w:rsidRPr="000F4FE7">
        <w:rPr>
          <w:rFonts w:ascii="Arial" w:hAnsi="Arial" w:cs="Arial"/>
        </w:rPr>
        <w:t xml:space="preserve">, 2014; </w:t>
      </w:r>
      <w:proofErr w:type="spellStart"/>
      <w:r w:rsidRPr="000F4FE7">
        <w:rPr>
          <w:rFonts w:ascii="Arial" w:hAnsi="Arial" w:cs="Arial"/>
        </w:rPr>
        <w:t>Whitebread</w:t>
      </w:r>
      <w:proofErr w:type="spellEnd"/>
      <w:r w:rsidRPr="000F4FE7">
        <w:rPr>
          <w:rFonts w:ascii="Arial" w:hAnsi="Arial" w:cs="Arial"/>
        </w:rPr>
        <w:t>, 2008). Since Vygotsky’s influence, curriculum planning has changed across the world. Before Vygotsky, educators who followed Piaget’s views were hesitant to push children to their full potential due to his theory that a child’s cognitive development is defined by their stage of their development (Graham-Matheson, 2015). Nevertheless, Vygotsky’s views</w:t>
      </w:r>
      <w:r w:rsidR="004B4607">
        <w:rPr>
          <w:rFonts w:ascii="Arial" w:hAnsi="Arial" w:cs="Arial"/>
        </w:rPr>
        <w:t xml:space="preserve"> have been identified to </w:t>
      </w:r>
      <w:r w:rsidR="004B4607" w:rsidRPr="004B4607">
        <w:rPr>
          <w:rFonts w:ascii="Arial" w:hAnsi="Arial" w:cs="Arial"/>
        </w:rPr>
        <w:t>be</w:t>
      </w:r>
      <w:r w:rsidRPr="004B4607">
        <w:rPr>
          <w:rFonts w:ascii="Arial" w:hAnsi="Arial" w:cs="Arial"/>
        </w:rPr>
        <w:t xml:space="preserve"> more flexible than Piaget’s</w:t>
      </w:r>
      <w:r w:rsidRPr="000F4FE7">
        <w:rPr>
          <w:rFonts w:ascii="Arial" w:hAnsi="Arial" w:cs="Arial"/>
        </w:rPr>
        <w:t xml:space="preserve">, as he sees development </w:t>
      </w:r>
      <w:r w:rsidRPr="004B4607">
        <w:rPr>
          <w:rFonts w:ascii="Arial" w:hAnsi="Arial" w:cs="Arial"/>
        </w:rPr>
        <w:t>readiness as including skills and ideas that children have not yet reached, but</w:t>
      </w:r>
      <w:r w:rsidRPr="000F4FE7">
        <w:rPr>
          <w:rFonts w:ascii="Arial" w:hAnsi="Arial" w:cs="Arial"/>
        </w:rPr>
        <w:t xml:space="preserve"> skills and ideas that they can reach with the help and support of teachers and peers (Graham-Matheson, 2015). </w:t>
      </w:r>
    </w:p>
    <w:p w14:paraId="5DEE91BD" w14:textId="77777777" w:rsidR="000D70F9" w:rsidRPr="000F4FE7" w:rsidRDefault="000D70F9" w:rsidP="000F4FE7">
      <w:pPr>
        <w:spacing w:line="480" w:lineRule="auto"/>
        <w:rPr>
          <w:rFonts w:ascii="Arial" w:hAnsi="Arial" w:cs="Arial"/>
          <w:b/>
        </w:rPr>
      </w:pPr>
    </w:p>
    <w:p w14:paraId="2459DE99" w14:textId="77777777" w:rsidR="000D70F9" w:rsidRPr="000F4FE7" w:rsidRDefault="000D70F9" w:rsidP="000F4FE7">
      <w:pPr>
        <w:spacing w:line="480" w:lineRule="auto"/>
        <w:rPr>
          <w:rFonts w:ascii="Arial" w:hAnsi="Arial" w:cs="Arial"/>
          <w:b/>
        </w:rPr>
      </w:pPr>
      <w:r w:rsidRPr="000F4FE7">
        <w:rPr>
          <w:rFonts w:ascii="Arial" w:hAnsi="Arial" w:cs="Arial"/>
          <w:b/>
          <w:noProof/>
        </w:rPr>
        <w:lastRenderedPageBreak/>
        <w:drawing>
          <wp:inline distT="0" distB="0" distL="0" distR="0" wp14:anchorId="303D982E" wp14:editId="4603D881">
            <wp:extent cx="5727700" cy="32943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3294380"/>
                    </a:xfrm>
                    <a:prstGeom prst="rect">
                      <a:avLst/>
                    </a:prstGeom>
                  </pic:spPr>
                </pic:pic>
              </a:graphicData>
            </a:graphic>
          </wp:inline>
        </w:drawing>
      </w:r>
    </w:p>
    <w:p w14:paraId="26BD4C61" w14:textId="77777777" w:rsidR="000D70F9" w:rsidRPr="000F4FE7" w:rsidRDefault="000D70F9" w:rsidP="000F4FE7">
      <w:pPr>
        <w:spacing w:line="480" w:lineRule="auto"/>
        <w:rPr>
          <w:rFonts w:ascii="Arial" w:hAnsi="Arial" w:cs="Arial"/>
          <w:b/>
        </w:rPr>
      </w:pPr>
    </w:p>
    <w:p w14:paraId="4727F2F0" w14:textId="77777777" w:rsidR="000D70F9" w:rsidRPr="000F4FE7" w:rsidRDefault="000D70F9" w:rsidP="000F4FE7">
      <w:pPr>
        <w:spacing w:line="480" w:lineRule="auto"/>
        <w:rPr>
          <w:rFonts w:ascii="Arial" w:hAnsi="Arial" w:cs="Arial"/>
        </w:rPr>
      </w:pPr>
      <w:r w:rsidRPr="000F4FE7">
        <w:rPr>
          <w:rFonts w:ascii="Arial" w:hAnsi="Arial" w:cs="Arial"/>
        </w:rPr>
        <w:t xml:space="preserve">Based on prior and learned knowledge of how the learning witnessed in the classroom occurred, I will use this understand to support and improve my future practice. In order to support and improve my future practice and develop learning in the classroom, I will use questioning to stimulate thinking and discussing. Myhill, Jones and Hopper (2006) state that teachers do not ask questions to find an answer to something that is not known, nor is it an act of intellectual curiosity, but it is a way to measure a child’s answer against expectations. As is evident in figure 4, there are a wide variety of questions that may be asked during a lesson or session, each inviting the child to answer in a variety of ways. In correlation with this, Hargreaves </w:t>
      </w:r>
      <w:r w:rsidRPr="000F4FE7">
        <w:rPr>
          <w:rFonts w:ascii="Arial" w:hAnsi="Arial" w:cs="Arial"/>
          <w:i/>
        </w:rPr>
        <w:t>et al.</w:t>
      </w:r>
      <w:r w:rsidRPr="000F4FE7">
        <w:rPr>
          <w:rFonts w:ascii="Arial" w:hAnsi="Arial" w:cs="Arial"/>
        </w:rPr>
        <w:t xml:space="preserve"> (2002) identifies questioning to be an inclusive strategy, which </w:t>
      </w:r>
    </w:p>
    <w:p w14:paraId="629FC8E3" w14:textId="77777777" w:rsidR="000D70F9" w:rsidRPr="000F4FE7" w:rsidRDefault="000D70F9" w:rsidP="000F4FE7">
      <w:pPr>
        <w:spacing w:line="480" w:lineRule="auto"/>
        <w:rPr>
          <w:rFonts w:ascii="Arial" w:hAnsi="Arial" w:cs="Arial"/>
        </w:rPr>
      </w:pPr>
      <w:r w:rsidRPr="000F4FE7">
        <w:rPr>
          <w:rFonts w:ascii="Arial" w:hAnsi="Arial" w:cs="Arial"/>
        </w:rPr>
        <w:t xml:space="preserve">enables children to be active learners within their learning environment. For some, questioning is more a means of scaffolding learning, where teachers attribute significance to questioning as they believe it encourages children to be more engaged in their learning and allows teachers and practitioners to monitor what has </w:t>
      </w:r>
      <w:r w:rsidRPr="000F4FE7">
        <w:rPr>
          <w:rFonts w:ascii="Arial" w:hAnsi="Arial" w:cs="Arial"/>
        </w:rPr>
        <w:lastRenderedPageBreak/>
        <w:t>been understood (Myhill, Jones and Hopper, 2006). To ensure questioning will be successful in my future practice, I will ensure the vocabulary used is not too complex for the children, and therefore, is easily understood; will give the children enough ‘wait time’ to ensure the children have time to think about questioning; give positive reinforcements when the children answer; and prompt students to use their knowledge to produce a useful response, as Kerry (1982) identified these factors to be the most common mistakes made by inexperienced teachers. By identifying the strengths of the social constructivist approach, and taking this approach to my teaching, I will encourage and support social interaction and language in my practice and use this to promote learning in my classroom environment as, identified by Vygotsky, talk and social interaction is a vital took to improve cognitive development (Alexander, 2017).</w:t>
      </w:r>
    </w:p>
    <w:p w14:paraId="1643E8B9" w14:textId="77777777" w:rsidR="000F4FE7" w:rsidRDefault="000F4FE7" w:rsidP="000F4FE7">
      <w:pPr>
        <w:spacing w:line="480" w:lineRule="auto"/>
        <w:rPr>
          <w:rFonts w:ascii="Arial" w:hAnsi="Arial" w:cs="Arial"/>
          <w:b/>
          <w:bCs/>
          <w:color w:val="000000" w:themeColor="text1"/>
        </w:rPr>
      </w:pPr>
    </w:p>
    <w:p w14:paraId="50572C0E" w14:textId="7469B4A4" w:rsidR="000D70F9" w:rsidRPr="000F4FE7" w:rsidRDefault="000D70F9" w:rsidP="000F4FE7">
      <w:pPr>
        <w:spacing w:line="480" w:lineRule="auto"/>
        <w:rPr>
          <w:rFonts w:ascii="Arial" w:hAnsi="Arial" w:cs="Arial"/>
          <w:b/>
          <w:bCs/>
          <w:color w:val="000000" w:themeColor="text1"/>
        </w:rPr>
      </w:pPr>
      <w:r w:rsidRPr="000F4FE7">
        <w:rPr>
          <w:rFonts w:ascii="Arial" w:hAnsi="Arial" w:cs="Arial"/>
          <w:b/>
          <w:bCs/>
          <w:color w:val="000000" w:themeColor="text1"/>
        </w:rPr>
        <w:t xml:space="preserve">Learning environment </w:t>
      </w:r>
    </w:p>
    <w:p w14:paraId="3B420840" w14:textId="39FABC41" w:rsidR="000D70F9" w:rsidRPr="000F4FE7" w:rsidRDefault="000D70F9" w:rsidP="000F4FE7">
      <w:pPr>
        <w:spacing w:line="480" w:lineRule="auto"/>
        <w:rPr>
          <w:rFonts w:ascii="Arial" w:hAnsi="Arial" w:cs="Arial"/>
          <w:b/>
        </w:rPr>
      </w:pPr>
      <w:r w:rsidRPr="000F4FE7">
        <w:rPr>
          <w:rFonts w:ascii="Arial" w:hAnsi="Arial" w:cs="Arial"/>
        </w:rPr>
        <w:t xml:space="preserve">Jackson (1994) states that school is a place where children encounter both friends and foes. A place where the imagination is unleashed, and misunderstandings are brought to the ground. In order to ensure each of these aspects are achieved, a successful learning environment needs to be designed. Claxton and </w:t>
      </w:r>
      <w:proofErr w:type="spellStart"/>
      <w:r w:rsidRPr="000F4FE7">
        <w:rPr>
          <w:rFonts w:ascii="Arial" w:hAnsi="Arial" w:cs="Arial"/>
        </w:rPr>
        <w:t>Carr</w:t>
      </w:r>
      <w:proofErr w:type="spellEnd"/>
      <w:r w:rsidRPr="000F4FE7">
        <w:rPr>
          <w:rFonts w:ascii="Arial" w:hAnsi="Arial" w:cs="Arial"/>
        </w:rPr>
        <w:t xml:space="preserve"> (2010) identifies that any successful learning environment must by prohibiting, affording, inviting and potentiating for any and all children.  This section will look at certain aspects of my ideal learning environment, and how these may facilitate a positive learning experience for pupils</w:t>
      </w:r>
      <w:r w:rsidR="00AB7C14">
        <w:rPr>
          <w:rFonts w:ascii="Arial" w:hAnsi="Arial" w:cs="Arial"/>
        </w:rPr>
        <w:t xml:space="preserve"> (Appendix 2). </w:t>
      </w:r>
    </w:p>
    <w:p w14:paraId="6F43600E" w14:textId="77777777" w:rsidR="000D70F9" w:rsidRPr="000F4FE7" w:rsidRDefault="000D70F9" w:rsidP="000F4FE7">
      <w:pPr>
        <w:spacing w:line="480" w:lineRule="auto"/>
        <w:rPr>
          <w:rFonts w:ascii="Arial" w:hAnsi="Arial" w:cs="Arial"/>
          <w:b/>
        </w:rPr>
      </w:pPr>
    </w:p>
    <w:p w14:paraId="06C8ED01" w14:textId="600F4420" w:rsidR="000D70F9" w:rsidRPr="005B5CD8" w:rsidRDefault="000D70F9" w:rsidP="000F4FE7">
      <w:pPr>
        <w:spacing w:line="480" w:lineRule="auto"/>
      </w:pPr>
      <w:r w:rsidRPr="000F4FE7">
        <w:rPr>
          <w:rFonts w:ascii="Arial" w:hAnsi="Arial" w:cs="Arial"/>
        </w:rPr>
        <w:t xml:space="preserve">Outdoor learning is an essential part of education today, and will therefore, be a main focus of my learning environment. </w:t>
      </w:r>
      <w:proofErr w:type="spellStart"/>
      <w:r w:rsidRPr="000F4FE7">
        <w:rPr>
          <w:rFonts w:ascii="Arial" w:hAnsi="Arial" w:cs="Arial"/>
        </w:rPr>
        <w:t>Bilton</w:t>
      </w:r>
      <w:proofErr w:type="spellEnd"/>
      <w:r w:rsidRPr="000F4FE7">
        <w:rPr>
          <w:rFonts w:ascii="Arial" w:hAnsi="Arial" w:cs="Arial"/>
        </w:rPr>
        <w:t xml:space="preserve"> (2010) states that the outdoor area is </w:t>
      </w:r>
      <w:r w:rsidRPr="000F4FE7">
        <w:rPr>
          <w:rFonts w:ascii="Arial" w:hAnsi="Arial" w:cs="Arial"/>
        </w:rPr>
        <w:lastRenderedPageBreak/>
        <w:t>a complete learning environment in itself, which caters for the needs of all children; whether it being cognitive needs, linguistic needs, emotional needs, social needs or physical needs. According to the Welsh Assembly Government (2008); “</w:t>
      </w:r>
      <w:r w:rsidRPr="000F4FE7">
        <w:rPr>
          <w:rFonts w:ascii="Arial" w:hAnsi="Arial" w:cs="Arial"/>
          <w:i/>
        </w:rPr>
        <w:t>Indoor and outdoor environments that are fun, exciting, stimulating and safe promote children’s development and natural curiosity to explore and learn through first-hand experiences</w:t>
      </w:r>
      <w:r w:rsidRPr="000F4FE7">
        <w:rPr>
          <w:rFonts w:ascii="Arial" w:hAnsi="Arial" w:cs="Arial"/>
        </w:rPr>
        <w:t xml:space="preserve">”. Thus, indicating that is it necessary for learning environments to offer the opportunity for children to access the outdoor environment for learning and play purposes to ensure their development and curiosity are being fully supported. Over the years, there have been a variety of research into the effects of outdoor learning on a range of developmental factors. Presented in a report published by RSPB (2012), a health survey specified that physical inactivity costs Wales an estimated £650 million per year. However, </w:t>
      </w:r>
      <w:r w:rsidR="005B5CD8">
        <w:rPr>
          <w:rFonts w:ascii="Arial" w:hAnsi="Arial" w:cs="Arial"/>
        </w:rPr>
        <w:t xml:space="preserve">nature is seen to be one of the main motivation factors for taking part in exercise. Evidence for this has been found to suggest that being outdoors is one of the most powerful </w:t>
      </w:r>
      <w:r w:rsidRPr="000F4FE7">
        <w:rPr>
          <w:rFonts w:ascii="Arial" w:hAnsi="Arial" w:cs="Arial"/>
        </w:rPr>
        <w:t>ways to keep active, particularly with children in the Foundation Phase and Pre-school (NHS, 2006). Although this survey only represents the effects on physical development, it is evident that the outdoor environment has a substantial impact on this development, and is therefore, an essential need in learning environments. Estyn (2011, P.6) corresponds with the findings of the NHS (2006) by stating that practitioners and local authorities (LAs) believe that a child’s knowledge and understanding of the world and physical development “</w:t>
      </w:r>
      <w:r w:rsidRPr="000F4FE7">
        <w:rPr>
          <w:rFonts w:ascii="Arial" w:hAnsi="Arial" w:cs="Arial"/>
          <w:i/>
        </w:rPr>
        <w:t>improve best where outdoor resources and facilities are best exploited</w:t>
      </w:r>
      <w:r w:rsidRPr="000F4FE7">
        <w:rPr>
          <w:rFonts w:ascii="Arial" w:hAnsi="Arial" w:cs="Arial"/>
        </w:rPr>
        <w:t xml:space="preserve">”. Thus, demonstrating the importance of the outdoors on a child’s learning and development.  </w:t>
      </w:r>
    </w:p>
    <w:p w14:paraId="6538F2D6" w14:textId="77777777" w:rsidR="000D70F9" w:rsidRPr="000F4FE7" w:rsidRDefault="000D70F9" w:rsidP="000F4FE7">
      <w:pPr>
        <w:spacing w:line="480" w:lineRule="auto"/>
        <w:rPr>
          <w:rFonts w:ascii="Arial" w:hAnsi="Arial" w:cs="Arial"/>
          <w:b/>
        </w:rPr>
      </w:pPr>
    </w:p>
    <w:p w14:paraId="54C8F3C7" w14:textId="73091D82" w:rsidR="000D70F9" w:rsidRPr="00346DAF" w:rsidRDefault="000D70F9" w:rsidP="000F4FE7">
      <w:pPr>
        <w:spacing w:line="480" w:lineRule="auto"/>
        <w:rPr>
          <w:rFonts w:ascii="Arial" w:hAnsi="Arial" w:cs="Arial"/>
        </w:rPr>
      </w:pPr>
      <w:r w:rsidRPr="000F4FE7">
        <w:rPr>
          <w:rFonts w:ascii="Arial" w:hAnsi="Arial" w:cs="Arial"/>
        </w:rPr>
        <w:lastRenderedPageBreak/>
        <w:t xml:space="preserve">Alongside outdoor learning, role play will play an important role in my ideal learning environment. As discussed by the WAG (2008), through participation of role play activities, children are provided with opportunities to act out roles and experiences that are important to them. Through role play, children develop skills and apply these skills to everyday life and education in the future. For example, communicating their ideas, feelings and emotions to others (WAG, 2008). Similarly, </w:t>
      </w:r>
      <w:r w:rsidR="00346DAF">
        <w:rPr>
          <w:rFonts w:ascii="Arial" w:hAnsi="Arial" w:cs="Arial"/>
        </w:rPr>
        <w:t>i</w:t>
      </w:r>
      <w:r w:rsidR="00346DAF">
        <w:rPr>
          <w:rFonts w:ascii="Arial" w:hAnsi="Arial" w:cs="Arial"/>
        </w:rPr>
        <w:t xml:space="preserve">ndications have been made by Russ (2004) which suggests that there are a variety of ways in which role play activities can support, enhance and develop creativity and imagination in childhood. These include aspects of divergent thinking, symbol use </w:t>
      </w:r>
      <w:r w:rsidRPr="000F4FE7">
        <w:rPr>
          <w:rFonts w:ascii="Arial" w:hAnsi="Arial" w:cs="Arial"/>
        </w:rPr>
        <w:t xml:space="preserve">for different meanings and the ability to express and experience positive and negative affects which lead to accessing memories (Russ, 2004). Therefore, by allowing the children to access a role play area at any time throughout the day, children are continuously enhancing their creativity and imagination, which is a key focus of Donaldson’s four purposes (Donaldson, 2015) (figure 5). The role play area will have a direct link to the class topic to allow children to widen their learning experience and transfer any knowledge they have already learnt into play environments. </w:t>
      </w:r>
    </w:p>
    <w:p w14:paraId="3C3CF2AF" w14:textId="2A4770DF" w:rsidR="000D70F9" w:rsidRDefault="000D70F9" w:rsidP="000F4FE7">
      <w:pPr>
        <w:spacing w:line="480" w:lineRule="auto"/>
        <w:rPr>
          <w:rFonts w:ascii="Arial" w:hAnsi="Arial" w:cs="Arial"/>
        </w:rPr>
      </w:pPr>
    </w:p>
    <w:p w14:paraId="11C1D981" w14:textId="54C1F012" w:rsidR="000F4FE7" w:rsidRDefault="000F4FE7" w:rsidP="000F4FE7">
      <w:pPr>
        <w:spacing w:line="480" w:lineRule="auto"/>
        <w:rPr>
          <w:rFonts w:ascii="Arial" w:hAnsi="Arial" w:cs="Arial"/>
        </w:rPr>
      </w:pPr>
    </w:p>
    <w:p w14:paraId="2F23C3F2" w14:textId="77777777" w:rsidR="000F4FE7" w:rsidRPr="000F4FE7" w:rsidRDefault="000F4FE7" w:rsidP="000F4FE7">
      <w:pPr>
        <w:spacing w:line="480" w:lineRule="auto"/>
        <w:rPr>
          <w:rFonts w:ascii="Arial" w:hAnsi="Arial" w:cs="Arial"/>
        </w:rPr>
      </w:pPr>
    </w:p>
    <w:p w14:paraId="0936F1CE" w14:textId="76A325BC" w:rsidR="000D70F9" w:rsidRPr="000F4FE7" w:rsidRDefault="000F4FE7" w:rsidP="000F4FE7">
      <w:pPr>
        <w:spacing w:line="480" w:lineRule="auto"/>
        <w:rPr>
          <w:rFonts w:ascii="Arial" w:hAnsi="Arial" w:cs="Arial"/>
          <w:b/>
        </w:rPr>
      </w:pPr>
      <w:r w:rsidRPr="000F4FE7">
        <w:rPr>
          <w:rFonts w:ascii="Arial" w:hAnsi="Arial" w:cs="Arial"/>
          <w:noProof/>
        </w:rPr>
        <w:lastRenderedPageBreak/>
        <mc:AlternateContent>
          <mc:Choice Requires="wpg">
            <w:drawing>
              <wp:anchor distT="0" distB="0" distL="114300" distR="114300" simplePos="0" relativeHeight="251663360" behindDoc="0" locked="0" layoutInCell="1" allowOverlap="1" wp14:anchorId="08B1DA16" wp14:editId="0BC43656">
                <wp:simplePos x="0" y="0"/>
                <wp:positionH relativeFrom="column">
                  <wp:posOffset>914019</wp:posOffset>
                </wp:positionH>
                <wp:positionV relativeFrom="paragraph">
                  <wp:posOffset>70231</wp:posOffset>
                </wp:positionV>
                <wp:extent cx="3352800" cy="3108960"/>
                <wp:effectExtent l="0" t="0" r="0" b="15240"/>
                <wp:wrapSquare wrapText="bothSides"/>
                <wp:docPr id="6" name="Group 20">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352800" cy="3108960"/>
                          <a:chOff x="0" y="0"/>
                          <a:chExt cx="6909772" cy="6112666"/>
                        </a:xfrm>
                      </wpg:grpSpPr>
                      <wps:wsp>
                        <wps:cNvPr id="7" name="Oval 7">
                          <a:extLst/>
                        </wps:cNvPr>
                        <wps:cNvSpPr/>
                        <wps:spPr>
                          <a:xfrm>
                            <a:off x="1956816" y="1721309"/>
                            <a:ext cx="2724912" cy="2670048"/>
                          </a:xfrm>
                          <a:prstGeom prst="ellipse">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TextBox 4">
                          <a:extLst/>
                        </wps:cNvPr>
                        <wps:cNvSpPr txBox="1"/>
                        <wps:spPr>
                          <a:xfrm>
                            <a:off x="2122408" y="2266682"/>
                            <a:ext cx="2551177" cy="2168438"/>
                          </a:xfrm>
                          <a:prstGeom prst="rect">
                            <a:avLst/>
                          </a:prstGeom>
                          <a:noFill/>
                        </wps:spPr>
                        <wps:txbx>
                          <w:txbxContent>
                            <w:p w14:paraId="2A5B1A94" w14:textId="77777777" w:rsidR="000D70F9" w:rsidRPr="00346DAF" w:rsidRDefault="000D70F9" w:rsidP="000D70F9">
                              <w:pPr>
                                <w:pStyle w:val="NormalWeb"/>
                                <w:spacing w:before="0" w:beforeAutospacing="0" w:after="0" w:afterAutospacing="0"/>
                                <w:rPr>
                                  <w:color w:val="000000" w:themeColor="text1"/>
                                  <w:sz w:val="28"/>
                                  <w:szCs w:val="32"/>
                                </w:rPr>
                              </w:pPr>
                              <w:r w:rsidRPr="00346DAF">
                                <w:rPr>
                                  <w:rFonts w:asciiTheme="minorHAnsi" w:hAnsi="Calibri" w:cstheme="minorBidi"/>
                                  <w:color w:val="000000" w:themeColor="text1"/>
                                  <w:kern w:val="24"/>
                                  <w:sz w:val="28"/>
                                  <w:szCs w:val="32"/>
                                  <w:lang w:val="en-US"/>
                                </w:rPr>
                                <w:t xml:space="preserve">Four purposes of the curriculum </w:t>
                              </w:r>
                            </w:p>
                          </w:txbxContent>
                        </wps:txbx>
                        <wps:bodyPr wrap="square" rtlCol="0">
                          <a:noAutofit/>
                        </wps:bodyPr>
                      </wps:wsp>
                      <wpg:grpSp>
                        <wpg:cNvPr id="9" name="Group 9">
                          <a:extLst/>
                        </wpg:cNvPr>
                        <wpg:cNvGrpSpPr/>
                        <wpg:grpSpPr>
                          <a:xfrm>
                            <a:off x="0" y="116168"/>
                            <a:ext cx="2541026" cy="2340000"/>
                            <a:chOff x="0" y="116168"/>
                            <a:chExt cx="2890175" cy="2669063"/>
                          </a:xfrm>
                        </wpg:grpSpPr>
                        <wps:wsp>
                          <wps:cNvPr id="10" name="Oval 10">
                            <a:extLst/>
                          </wps:cNvPr>
                          <wps:cNvSpPr/>
                          <wps:spPr>
                            <a:xfrm>
                              <a:off x="0" y="116168"/>
                              <a:ext cx="2724912" cy="2669063"/>
                            </a:xfrm>
                            <a:prstGeom prst="ellipse">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 name="TextBox 10">
                            <a:extLst/>
                          </wps:cNvPr>
                          <wps:cNvSpPr txBox="1"/>
                          <wps:spPr>
                            <a:xfrm>
                              <a:off x="339182" y="644938"/>
                              <a:ext cx="2550993" cy="1577049"/>
                            </a:xfrm>
                            <a:prstGeom prst="rect">
                              <a:avLst/>
                            </a:prstGeom>
                            <a:noFill/>
                          </wps:spPr>
                          <wps:txbx>
                            <w:txbxContent>
                              <w:p w14:paraId="0F1D74F9" w14:textId="77777777" w:rsidR="000D70F9" w:rsidRPr="00346DAF" w:rsidRDefault="000D70F9" w:rsidP="000D70F9">
                                <w:pPr>
                                  <w:pStyle w:val="NormalWeb"/>
                                  <w:spacing w:before="0" w:beforeAutospacing="0" w:after="0" w:afterAutospacing="0"/>
                                  <w:rPr>
                                    <w:color w:val="000000" w:themeColor="text1"/>
                                  </w:rPr>
                                </w:pPr>
                                <w:r w:rsidRPr="00346DAF">
                                  <w:rPr>
                                    <w:rFonts w:asciiTheme="minorHAnsi" w:hAnsi="Calibri" w:cstheme="minorBidi"/>
                                    <w:color w:val="000000" w:themeColor="text1"/>
                                    <w:kern w:val="24"/>
                                    <w:lang w:val="en-US"/>
                                  </w:rPr>
                                  <w:t>Ambitious, capable learners</w:t>
                                </w:r>
                              </w:p>
                            </w:txbxContent>
                          </wps:txbx>
                          <wps:bodyPr wrap="square" rtlCol="0">
                            <a:noAutofit/>
                          </wps:bodyPr>
                        </wps:wsp>
                      </wpg:grpSp>
                      <wpg:grpSp>
                        <wpg:cNvPr id="12" name="Group 12">
                          <a:extLst/>
                        </wpg:cNvPr>
                        <wpg:cNvGrpSpPr/>
                        <wpg:grpSpPr>
                          <a:xfrm>
                            <a:off x="4114799" y="0"/>
                            <a:ext cx="2523056" cy="2340000"/>
                            <a:chOff x="4114799" y="0"/>
                            <a:chExt cx="2891810" cy="2588182"/>
                          </a:xfrm>
                        </wpg:grpSpPr>
                        <wps:wsp>
                          <wps:cNvPr id="13" name="Oval 13">
                            <a:extLst/>
                          </wps:cNvPr>
                          <wps:cNvSpPr/>
                          <wps:spPr>
                            <a:xfrm>
                              <a:off x="4114799" y="0"/>
                              <a:ext cx="2743892" cy="2588182"/>
                            </a:xfrm>
                            <a:prstGeom prst="ellipse">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 name="TextBox 13">
                            <a:extLst/>
                          </wps:cNvPr>
                          <wps:cNvSpPr txBox="1"/>
                          <wps:spPr>
                            <a:xfrm>
                              <a:off x="4455643" y="512269"/>
                              <a:ext cx="2550966" cy="1633279"/>
                            </a:xfrm>
                            <a:prstGeom prst="rect">
                              <a:avLst/>
                            </a:prstGeom>
                            <a:noFill/>
                            <a:ln>
                              <a:noFill/>
                            </a:ln>
                          </wps:spPr>
                          <wps:style>
                            <a:lnRef idx="2">
                              <a:schemeClr val="accent2"/>
                            </a:lnRef>
                            <a:fillRef idx="1">
                              <a:schemeClr val="lt1"/>
                            </a:fillRef>
                            <a:effectRef idx="0">
                              <a:schemeClr val="accent2"/>
                            </a:effectRef>
                            <a:fontRef idx="minor">
                              <a:schemeClr val="dk1"/>
                            </a:fontRef>
                          </wps:style>
                          <wps:txbx>
                            <w:txbxContent>
                              <w:p w14:paraId="128EC21E" w14:textId="77777777" w:rsidR="000D70F9" w:rsidRPr="00346DAF" w:rsidRDefault="000D70F9" w:rsidP="000D70F9">
                                <w:pPr>
                                  <w:pStyle w:val="NormalWeb"/>
                                  <w:spacing w:before="0" w:beforeAutospacing="0" w:after="0" w:afterAutospacing="0"/>
                                  <w:rPr>
                                    <w:color w:val="000000" w:themeColor="text1"/>
                                    <w:szCs w:val="28"/>
                                  </w:rPr>
                                </w:pPr>
                                <w:r w:rsidRPr="00346DAF">
                                  <w:rPr>
                                    <w:rFonts w:asciiTheme="minorHAnsi" w:hAnsi="Calibri" w:cstheme="minorBidi"/>
                                    <w:color w:val="000000" w:themeColor="text1"/>
                                    <w:kern w:val="24"/>
                                    <w:szCs w:val="28"/>
                                    <w:lang w:val="en-US"/>
                                  </w:rPr>
                                  <w:t>Enterprising, creative contributors</w:t>
                                </w:r>
                              </w:p>
                            </w:txbxContent>
                          </wps:txbx>
                          <wps:bodyPr wrap="square" rtlCol="0">
                            <a:noAutofit/>
                          </wps:bodyPr>
                        </wps:wsp>
                      </wpg:grpSp>
                      <wpg:grpSp>
                        <wpg:cNvPr id="15" name="Group 15">
                          <a:extLst/>
                        </wpg:cNvPr>
                        <wpg:cNvGrpSpPr/>
                        <wpg:grpSpPr>
                          <a:xfrm>
                            <a:off x="0" y="3656498"/>
                            <a:ext cx="2649539" cy="2340000"/>
                            <a:chOff x="0" y="3656498"/>
                            <a:chExt cx="3015773" cy="2262517"/>
                          </a:xfrm>
                        </wpg:grpSpPr>
                        <wps:wsp>
                          <wps:cNvPr id="16" name="Oval 16">
                            <a:extLst/>
                          </wps:cNvPr>
                          <wps:cNvSpPr/>
                          <wps:spPr>
                            <a:xfrm>
                              <a:off x="0" y="3656498"/>
                              <a:ext cx="2724912" cy="2262517"/>
                            </a:xfrm>
                            <a:prstGeom prst="ellipse">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 name="TextBox 16">
                            <a:extLst/>
                          </wps:cNvPr>
                          <wps:cNvSpPr txBox="1"/>
                          <wps:spPr>
                            <a:xfrm>
                              <a:off x="465106" y="4160811"/>
                              <a:ext cx="2550667" cy="1477960"/>
                            </a:xfrm>
                            <a:prstGeom prst="rect">
                              <a:avLst/>
                            </a:prstGeom>
                            <a:noFill/>
                          </wps:spPr>
                          <wps:txbx>
                            <w:txbxContent>
                              <w:p w14:paraId="36300CDB" w14:textId="77777777" w:rsidR="000D70F9" w:rsidRPr="00346DAF" w:rsidRDefault="000D70F9" w:rsidP="000D70F9">
                                <w:pPr>
                                  <w:pStyle w:val="NormalWeb"/>
                                  <w:spacing w:before="0" w:beforeAutospacing="0" w:after="0" w:afterAutospacing="0"/>
                                  <w:rPr>
                                    <w:color w:val="000000" w:themeColor="text1"/>
                                    <w:szCs w:val="28"/>
                                  </w:rPr>
                                </w:pPr>
                                <w:r w:rsidRPr="00346DAF">
                                  <w:rPr>
                                    <w:rFonts w:asciiTheme="minorHAnsi" w:hAnsi="Calibri" w:cstheme="minorBidi"/>
                                    <w:color w:val="000000" w:themeColor="text1"/>
                                    <w:kern w:val="24"/>
                                    <w:szCs w:val="28"/>
                                    <w:lang w:val="en-US"/>
                                  </w:rPr>
                                  <w:t>Ethical, informed citizens</w:t>
                                </w:r>
                              </w:p>
                            </w:txbxContent>
                          </wps:txbx>
                          <wps:bodyPr wrap="square" rtlCol="0">
                            <a:noAutofit/>
                          </wps:bodyPr>
                        </wps:wsp>
                      </wpg:grpSp>
                      <wpg:grpSp>
                        <wpg:cNvPr id="18" name="Group 18">
                          <a:extLst/>
                        </wpg:cNvPr>
                        <wpg:cNvGrpSpPr/>
                        <wpg:grpSpPr>
                          <a:xfrm>
                            <a:off x="4279392" y="3772666"/>
                            <a:ext cx="2630380" cy="2340000"/>
                            <a:chOff x="4279392" y="3772666"/>
                            <a:chExt cx="2630380" cy="2340000"/>
                          </a:xfrm>
                        </wpg:grpSpPr>
                        <wps:wsp>
                          <wps:cNvPr id="19" name="Oval 19">
                            <a:extLst/>
                          </wps:cNvPr>
                          <wps:cNvSpPr/>
                          <wps:spPr>
                            <a:xfrm>
                              <a:off x="4279392" y="3772666"/>
                              <a:ext cx="2394000" cy="2340000"/>
                            </a:xfrm>
                            <a:prstGeom prst="ellipse">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 name="TextBox 19">
                            <a:extLst/>
                          </wps:cNvPr>
                          <wps:cNvSpPr txBox="1"/>
                          <wps:spPr>
                            <a:xfrm>
                              <a:off x="4689812" y="4341777"/>
                              <a:ext cx="2219960" cy="1409993"/>
                            </a:xfrm>
                            <a:prstGeom prst="rect">
                              <a:avLst/>
                            </a:prstGeom>
                            <a:noFill/>
                          </wps:spPr>
                          <wps:txbx>
                            <w:txbxContent>
                              <w:p w14:paraId="36DF1171" w14:textId="77777777" w:rsidR="000D70F9" w:rsidRPr="00346DAF" w:rsidRDefault="000D70F9" w:rsidP="000D70F9">
                                <w:pPr>
                                  <w:pStyle w:val="NormalWeb"/>
                                  <w:spacing w:before="0" w:beforeAutospacing="0" w:after="0" w:afterAutospacing="0"/>
                                  <w:rPr>
                                    <w:color w:val="000000" w:themeColor="text1"/>
                                    <w:sz w:val="15"/>
                                  </w:rPr>
                                </w:pPr>
                                <w:r w:rsidRPr="00346DAF">
                                  <w:rPr>
                                    <w:rFonts w:asciiTheme="minorHAnsi" w:hAnsi="Calibri" w:cstheme="minorBidi"/>
                                    <w:color w:val="000000" w:themeColor="text1"/>
                                    <w:kern w:val="24"/>
                                    <w:szCs w:val="48"/>
                                    <w:lang w:val="en-US"/>
                                  </w:rPr>
                                  <w:t>Healthy, confident individuals</w:t>
                                </w:r>
                              </w:p>
                            </w:txbxContent>
                          </wps:txbx>
                          <wps:bodyPr wrap="square" rtlCol="0">
                            <a:noAutofit/>
                          </wps:bodyPr>
                        </wps:wsp>
                      </wpg:grpSp>
                    </wpg:wgp>
                  </a:graphicData>
                </a:graphic>
                <wp14:sizeRelH relativeFrom="margin">
                  <wp14:pctWidth>0</wp14:pctWidth>
                </wp14:sizeRelH>
                <wp14:sizeRelV relativeFrom="margin">
                  <wp14:pctHeight>0</wp14:pctHeight>
                </wp14:sizeRelV>
              </wp:anchor>
            </w:drawing>
          </mc:Choice>
          <mc:Fallback>
            <w:pict>
              <v:group w14:anchorId="08B1DA16" id="Group 20" o:spid="_x0000_s1026" style="position:absolute;margin-left:71.95pt;margin-top:5.55pt;width:264pt;height:244.8pt;z-index:251663360;mso-width-relative:margin;mso-height-relative:margin" coordsize="69097,6112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">
                <v:oval id="Oval 7" o:spid="_x0000_s1027" style="position:absolute;left:19568;top:17213;width:27249;height:267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" fillcolor="#e7e6e6 [3214]" strokecolor="black [3213]" strokeweight="1pt">
                  <v:stroke joinstyle="miter"/>
                </v:oval>
                <v:shapetype id="_x0000_t202" coordsize="21600,21600" o:spt="202" path="m,l,21600r21600,l21600,xe">
                  <v:stroke joinstyle="miter"/>
                  <v:path gradientshapeok="t" o:connecttype="rect"/>
                </v:shapetype>
                <v:shape id="TextBox 4" o:spid="_x0000_s1028" type="#_x0000_t202" style="position:absolute;left:21224;top:22666;width:25511;height:21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" filled="f" stroked="f">
                  <v:textbox>
                    <w:txbxContent>
                      <w:p w14:paraId="2A5B1A94" w14:textId="77777777" w:rsidR="000D70F9" w:rsidRPr="00346DAF" w:rsidRDefault="000D70F9" w:rsidP="000D70F9">
                        <w:pPr>
                          <w:pStyle w:val="NormalWeb"/>
                          <w:spacing w:before="0" w:beforeAutospacing="0" w:after="0" w:afterAutospacing="0"/>
                          <w:rPr>
                            <w:color w:val="000000" w:themeColor="text1"/>
                            <w:sz w:val="28"/>
                            <w:szCs w:val="32"/>
                          </w:rPr>
                        </w:pPr>
                        <w:r w:rsidRPr="00346DAF">
                          <w:rPr>
                            <w:rFonts w:asciiTheme="minorHAnsi" w:hAnsi="Calibri" w:cstheme="minorBidi"/>
                            <w:color w:val="000000" w:themeColor="text1"/>
                            <w:kern w:val="24"/>
                            <w:sz w:val="28"/>
                            <w:szCs w:val="32"/>
                            <w:lang w:val="en-US"/>
                          </w:rPr>
                          <w:t xml:space="preserve">Four purposes of the curriculum </w:t>
                        </w:r>
                      </w:p>
                    </w:txbxContent>
                  </v:textbox>
                </v:shape>
                <v:group id="Group 9" o:spid="_x0000_s1029" style="position:absolute;top:1161;width:25410;height:23400" coordorigin=",1161" coordsize="28901,266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oval id="Oval 10" o:spid="_x0000_s1030" style="position:absolute;top:1161;width:27249;height:266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" fillcolor="#e7e6e6 [3214]" strokecolor="black [3213]" strokeweight="1pt">
                    <v:stroke joinstyle="miter"/>
                  </v:oval>
                  <v:shape id="TextBox 10" o:spid="_x0000_s1031" type="#_x0000_t202" style="position:absolute;left:3391;top:6449;width:25510;height:157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" filled="f" stroked="f">
                    <v:textbox>
                      <w:txbxContent>
                        <w:p w14:paraId="0F1D74F9" w14:textId="77777777" w:rsidR="000D70F9" w:rsidRPr="00346DAF" w:rsidRDefault="000D70F9" w:rsidP="000D70F9">
                          <w:pPr>
                            <w:pStyle w:val="NormalWeb"/>
                            <w:spacing w:before="0" w:beforeAutospacing="0" w:after="0" w:afterAutospacing="0"/>
                            <w:rPr>
                              <w:color w:val="000000" w:themeColor="text1"/>
                            </w:rPr>
                          </w:pPr>
                          <w:r w:rsidRPr="00346DAF">
                            <w:rPr>
                              <w:rFonts w:asciiTheme="minorHAnsi" w:hAnsi="Calibri" w:cstheme="minorBidi"/>
                              <w:color w:val="000000" w:themeColor="text1"/>
                              <w:kern w:val="24"/>
                              <w:lang w:val="en-US"/>
                            </w:rPr>
                            <w:t>Ambitious, capable learners</w:t>
                          </w:r>
                        </w:p>
                      </w:txbxContent>
                    </v:textbox>
                  </v:shape>
                </v:group>
                <v:group id="Group 12" o:spid="_x0000_s1032" style="position:absolute;left:41147;width:25231;height:23400" coordorigin="41147" coordsize="28918,258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">
                  <v:oval id="Oval 13" o:spid="_x0000_s1033" style="position:absolute;left:41147;width:27439;height:25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" fillcolor="#e7e6e6 [3214]" strokecolor="black [3213]" strokeweight="1pt">
                    <v:stroke joinstyle="miter"/>
                  </v:oval>
                  <v:shape id="TextBox 13" o:spid="_x0000_s1034" type="#_x0000_t202" style="position:absolute;left:44556;top:5122;width:25510;height:163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" filled="f" stroked="f" strokeweight="1pt">
                    <v:textbox>
                      <w:txbxContent>
                        <w:p w14:paraId="128EC21E" w14:textId="77777777" w:rsidR="000D70F9" w:rsidRPr="00346DAF" w:rsidRDefault="000D70F9" w:rsidP="000D70F9">
                          <w:pPr>
                            <w:pStyle w:val="NormalWeb"/>
                            <w:spacing w:before="0" w:beforeAutospacing="0" w:after="0" w:afterAutospacing="0"/>
                            <w:rPr>
                              <w:color w:val="000000" w:themeColor="text1"/>
                              <w:szCs w:val="28"/>
                            </w:rPr>
                          </w:pPr>
                          <w:r w:rsidRPr="00346DAF">
                            <w:rPr>
                              <w:rFonts w:asciiTheme="minorHAnsi" w:hAnsi="Calibri" w:cstheme="minorBidi"/>
                              <w:color w:val="000000" w:themeColor="text1"/>
                              <w:kern w:val="24"/>
                              <w:szCs w:val="28"/>
                              <w:lang w:val="en-US"/>
                            </w:rPr>
                            <w:t>Enterprising, creative contributors</w:t>
                          </w:r>
                        </w:p>
                      </w:txbxContent>
                    </v:textbox>
                  </v:shape>
                </v:group>
                <v:group id="Group 15" o:spid="_x0000_s1035" style="position:absolute;top:36564;width:26495;height:23400" coordorigin=",36564" coordsize="30157,22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UoNyAAAAOA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">
                  <v:oval id="Oval 16" o:spid="_x0000_s1036" style="position:absolute;top:36564;width:27249;height:2262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" fillcolor="#e7e6e6 [3214]" strokecolor="black [3213]" strokeweight="1pt">
                    <v:stroke joinstyle="miter"/>
                  </v:oval>
                  <v:shape id="TextBox 16" o:spid="_x0000_s1037" type="#_x0000_t202" style="position:absolute;left:4651;top:41608;width:25506;height:147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" filled="f" stroked="f">
                    <v:textbox>
                      <w:txbxContent>
                        <w:p w14:paraId="36300CDB" w14:textId="77777777" w:rsidR="000D70F9" w:rsidRPr="00346DAF" w:rsidRDefault="000D70F9" w:rsidP="000D70F9">
                          <w:pPr>
                            <w:pStyle w:val="NormalWeb"/>
                            <w:spacing w:before="0" w:beforeAutospacing="0" w:after="0" w:afterAutospacing="0"/>
                            <w:rPr>
                              <w:color w:val="000000" w:themeColor="text1"/>
                              <w:szCs w:val="28"/>
                            </w:rPr>
                          </w:pPr>
                          <w:r w:rsidRPr="00346DAF">
                            <w:rPr>
                              <w:rFonts w:asciiTheme="minorHAnsi" w:hAnsi="Calibri" w:cstheme="minorBidi"/>
                              <w:color w:val="000000" w:themeColor="text1"/>
                              <w:kern w:val="24"/>
                              <w:szCs w:val="28"/>
                              <w:lang w:val="en-US"/>
                            </w:rPr>
                            <w:t>Ethical, informed citizens</w:t>
                          </w:r>
                        </w:p>
                      </w:txbxContent>
                    </v:textbox>
                  </v:shape>
                </v:group>
                <v:group id="Group 18" o:spid="_x0000_s1038" style="position:absolute;left:42793;top:37726;width:26304;height:23400" coordorigin="42793,37726" coordsize="26303,2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oval id="Oval 19" o:spid="_x0000_s1039" style="position:absolute;left:42793;top:37726;width:23940;height:234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" fillcolor="#e7e6e6 [3214]" strokecolor="black [3213]" strokeweight="1pt">
                    <v:stroke joinstyle="miter"/>
                  </v:oval>
                  <v:shape id="TextBox 19" o:spid="_x0000_s1040" type="#_x0000_t202" style="position:absolute;left:46898;top:43417;width:22199;height:141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" filled="f" stroked="f">
                    <v:textbox>
                      <w:txbxContent>
                        <w:p w14:paraId="36DF1171" w14:textId="77777777" w:rsidR="000D70F9" w:rsidRPr="00346DAF" w:rsidRDefault="000D70F9" w:rsidP="000D70F9">
                          <w:pPr>
                            <w:pStyle w:val="NormalWeb"/>
                            <w:spacing w:before="0" w:beforeAutospacing="0" w:after="0" w:afterAutospacing="0"/>
                            <w:rPr>
                              <w:color w:val="000000" w:themeColor="text1"/>
                              <w:sz w:val="15"/>
                            </w:rPr>
                          </w:pPr>
                          <w:r w:rsidRPr="00346DAF">
                            <w:rPr>
                              <w:rFonts w:asciiTheme="minorHAnsi" w:hAnsi="Calibri" w:cstheme="minorBidi"/>
                              <w:color w:val="000000" w:themeColor="text1"/>
                              <w:kern w:val="24"/>
                              <w:szCs w:val="48"/>
                              <w:lang w:val="en-US"/>
                            </w:rPr>
                            <w:t>Healthy, confident individuals</w:t>
                          </w:r>
                        </w:p>
                      </w:txbxContent>
                    </v:textbox>
                  </v:shape>
                </v:group>
                <w10:wrap type="square"/>
              </v:group>
            </w:pict>
          </mc:Fallback>
        </mc:AlternateContent>
      </w:r>
    </w:p>
    <w:p w14:paraId="1BE7113A" w14:textId="77777777" w:rsidR="000D70F9" w:rsidRPr="000F4FE7" w:rsidRDefault="000D70F9" w:rsidP="000F4FE7">
      <w:pPr>
        <w:spacing w:line="480" w:lineRule="auto"/>
        <w:rPr>
          <w:rFonts w:ascii="Arial" w:hAnsi="Arial" w:cs="Arial"/>
          <w:b/>
        </w:rPr>
      </w:pPr>
    </w:p>
    <w:p w14:paraId="0A8CAA0D" w14:textId="77777777" w:rsidR="000D70F9" w:rsidRPr="000F4FE7" w:rsidRDefault="000D70F9" w:rsidP="000F4FE7">
      <w:pPr>
        <w:spacing w:line="480" w:lineRule="auto"/>
        <w:rPr>
          <w:rFonts w:ascii="Arial" w:hAnsi="Arial" w:cs="Arial"/>
          <w:b/>
        </w:rPr>
      </w:pPr>
    </w:p>
    <w:p w14:paraId="51646F3E" w14:textId="77777777" w:rsidR="000D70F9" w:rsidRPr="000F4FE7" w:rsidRDefault="000D70F9" w:rsidP="000F4FE7">
      <w:pPr>
        <w:spacing w:line="480" w:lineRule="auto"/>
        <w:rPr>
          <w:rFonts w:ascii="Arial" w:hAnsi="Arial" w:cs="Arial"/>
          <w:b/>
        </w:rPr>
      </w:pPr>
    </w:p>
    <w:p w14:paraId="150C720C" w14:textId="77777777" w:rsidR="000D70F9" w:rsidRPr="000F4FE7" w:rsidRDefault="000D70F9" w:rsidP="000F4FE7">
      <w:pPr>
        <w:spacing w:line="480" w:lineRule="auto"/>
        <w:rPr>
          <w:rFonts w:ascii="Arial" w:hAnsi="Arial" w:cs="Arial"/>
          <w:b/>
        </w:rPr>
      </w:pPr>
    </w:p>
    <w:p w14:paraId="197FE5A4" w14:textId="77777777" w:rsidR="000D70F9" w:rsidRPr="000F4FE7" w:rsidRDefault="000D70F9" w:rsidP="000F4FE7">
      <w:pPr>
        <w:spacing w:line="480" w:lineRule="auto"/>
        <w:rPr>
          <w:rFonts w:ascii="Arial" w:hAnsi="Arial" w:cs="Arial"/>
          <w:b/>
        </w:rPr>
      </w:pPr>
    </w:p>
    <w:p w14:paraId="5A998FA8" w14:textId="77777777" w:rsidR="000D70F9" w:rsidRPr="000F4FE7" w:rsidRDefault="000D70F9" w:rsidP="000F4FE7">
      <w:pPr>
        <w:spacing w:line="480" w:lineRule="auto"/>
        <w:rPr>
          <w:rFonts w:ascii="Arial" w:hAnsi="Arial" w:cs="Arial"/>
          <w:b/>
        </w:rPr>
      </w:pPr>
    </w:p>
    <w:p w14:paraId="47A19948" w14:textId="77777777" w:rsidR="000F4FE7" w:rsidRDefault="000F4FE7" w:rsidP="000F4FE7">
      <w:pPr>
        <w:spacing w:line="480" w:lineRule="auto"/>
        <w:rPr>
          <w:rFonts w:ascii="Arial" w:hAnsi="Arial" w:cs="Arial"/>
          <w:i/>
          <w:sz w:val="22"/>
        </w:rPr>
      </w:pPr>
    </w:p>
    <w:p w14:paraId="2AA5BFB8" w14:textId="77777777" w:rsidR="000F4FE7" w:rsidRDefault="000F4FE7" w:rsidP="000F4FE7">
      <w:pPr>
        <w:spacing w:line="480" w:lineRule="auto"/>
        <w:rPr>
          <w:rFonts w:ascii="Arial" w:hAnsi="Arial" w:cs="Arial"/>
          <w:i/>
          <w:sz w:val="22"/>
        </w:rPr>
      </w:pPr>
    </w:p>
    <w:p w14:paraId="538B83AD" w14:textId="77777777" w:rsidR="000F4FE7" w:rsidRDefault="000F4FE7" w:rsidP="000F4FE7">
      <w:pPr>
        <w:spacing w:line="480" w:lineRule="auto"/>
        <w:rPr>
          <w:rFonts w:ascii="Arial" w:hAnsi="Arial" w:cs="Arial"/>
          <w:i/>
          <w:sz w:val="22"/>
        </w:rPr>
      </w:pPr>
    </w:p>
    <w:p w14:paraId="4AFE1010" w14:textId="33B8CC89" w:rsidR="000D70F9" w:rsidRPr="000F4FE7" w:rsidRDefault="000D70F9" w:rsidP="000F4FE7">
      <w:pPr>
        <w:spacing w:line="480" w:lineRule="auto"/>
        <w:rPr>
          <w:rFonts w:ascii="Arial" w:hAnsi="Arial" w:cs="Arial"/>
          <w:i/>
          <w:sz w:val="22"/>
        </w:rPr>
      </w:pPr>
      <w:r w:rsidRPr="000F4FE7">
        <w:rPr>
          <w:rFonts w:ascii="Arial" w:hAnsi="Arial" w:cs="Arial"/>
          <w:i/>
          <w:sz w:val="22"/>
        </w:rPr>
        <w:t>Figure 5 – The four purposes of the new curriculum as advised by Graham Donaldson in 2015. Information taken from Donaldson (2015)</w:t>
      </w:r>
    </w:p>
    <w:p w14:paraId="0FBB06BD" w14:textId="77777777" w:rsidR="000D70F9" w:rsidRPr="000F4FE7" w:rsidRDefault="000D70F9" w:rsidP="000F4FE7">
      <w:pPr>
        <w:spacing w:line="480" w:lineRule="auto"/>
        <w:rPr>
          <w:rFonts w:ascii="Arial" w:hAnsi="Arial" w:cs="Arial"/>
          <w:b/>
        </w:rPr>
      </w:pPr>
    </w:p>
    <w:p w14:paraId="781FE901" w14:textId="0A20F9DA" w:rsidR="000D70F9" w:rsidRPr="000F4FE7" w:rsidRDefault="000D70F9" w:rsidP="000F4FE7">
      <w:pPr>
        <w:spacing w:line="480" w:lineRule="auto"/>
        <w:rPr>
          <w:rFonts w:ascii="Arial" w:hAnsi="Arial" w:cs="Arial"/>
        </w:rPr>
      </w:pPr>
      <w:r w:rsidRPr="000F4FE7">
        <w:rPr>
          <w:rFonts w:ascii="Arial" w:hAnsi="Arial" w:cs="Arial"/>
        </w:rPr>
        <w:t>As is recognised by Beauchamp (2013), Information and Communications Technology (ICT) took its place in the primary curriculum only a relatively short time ago. As well as becoming an important aspect of the curriculum, ICT in the primary school has taken the role of “</w:t>
      </w:r>
      <w:r w:rsidRPr="000F4FE7">
        <w:rPr>
          <w:rFonts w:ascii="Arial" w:hAnsi="Arial" w:cs="Arial"/>
          <w:i/>
        </w:rPr>
        <w:t>a complex tool which can be used by teachers and by pupils in teaching and learning”</w:t>
      </w:r>
      <w:r w:rsidRPr="000F4FE7">
        <w:rPr>
          <w:rFonts w:ascii="Arial" w:hAnsi="Arial" w:cs="Arial"/>
        </w:rPr>
        <w:t xml:space="preserve"> (Higgins, 2001, P.164). As a part of its introduction, teachers have had to develop their ICT skills throughout their career (Beauchamp, 2013), which demonstrates the importance of its place in the curriculum. This is my reason for integrating an ICT area in my ideal learning environment. </w:t>
      </w:r>
    </w:p>
    <w:p w14:paraId="7B3AB9BB" w14:textId="77777777" w:rsidR="000D70F9" w:rsidRPr="000F4FE7" w:rsidRDefault="000D70F9" w:rsidP="000F4FE7">
      <w:pPr>
        <w:spacing w:line="480" w:lineRule="auto"/>
        <w:rPr>
          <w:rFonts w:ascii="Arial" w:hAnsi="Arial" w:cs="Arial"/>
          <w:b/>
        </w:rPr>
      </w:pPr>
      <w:r w:rsidRPr="000F4FE7">
        <w:rPr>
          <w:rFonts w:ascii="Arial" w:hAnsi="Arial" w:cs="Arial"/>
        </w:rPr>
        <w:t xml:space="preserve">ICT can offer a variety of unique features to both teachers and learners which may not necessarily be able using other means. Multimodal and multimedia capabilities is a way of demonstrating how ICT can benefit both teachers and learners. The multimodal capability of ICT allows teachers to present and idea or finding in a variety of different ways to ensure pupils are able to understand it. In a study </w:t>
      </w:r>
      <w:r w:rsidRPr="000F4FE7">
        <w:rPr>
          <w:rFonts w:ascii="Arial" w:hAnsi="Arial" w:cs="Arial"/>
        </w:rPr>
        <w:lastRenderedPageBreak/>
        <w:t xml:space="preserve">conducted by Halls and Higgins (2005 </w:t>
      </w:r>
      <w:r w:rsidRPr="000F4FE7">
        <w:rPr>
          <w:rFonts w:ascii="Arial" w:hAnsi="Arial" w:cs="Arial"/>
          <w:i/>
        </w:rPr>
        <w:t xml:space="preserve">cited in </w:t>
      </w:r>
      <w:r w:rsidRPr="000F4FE7">
        <w:rPr>
          <w:rFonts w:ascii="Arial" w:hAnsi="Arial" w:cs="Arial"/>
        </w:rPr>
        <w:t>Beauchamp, 2013), findings conducted that pupils in the study demonstrated enjoyment “</w:t>
      </w:r>
      <w:r w:rsidRPr="000F4FE7">
        <w:rPr>
          <w:rFonts w:ascii="Arial" w:hAnsi="Arial" w:cs="Arial"/>
          <w:i/>
        </w:rPr>
        <w:t>in particular the multi-media capabilities of the technology</w:t>
      </w:r>
      <w:r w:rsidRPr="000F4FE7">
        <w:rPr>
          <w:rFonts w:ascii="Arial" w:hAnsi="Arial" w:cs="Arial"/>
        </w:rPr>
        <w:t>” and stated that multi-media aspects of the Interactive White Board (IWB) was “</w:t>
      </w:r>
      <w:r w:rsidRPr="000F4FE7">
        <w:rPr>
          <w:rFonts w:ascii="Arial" w:hAnsi="Arial" w:cs="Arial"/>
          <w:i/>
        </w:rPr>
        <w:t>advantageous in engaging and holding their attention</w:t>
      </w:r>
      <w:r w:rsidRPr="000F4FE7">
        <w:rPr>
          <w:rFonts w:ascii="Arial" w:hAnsi="Arial" w:cs="Arial"/>
        </w:rPr>
        <w:t xml:space="preserve">”. While the use of IWB and different presentation techniques may identify to be a standard aspect of ICT in most classrooms, they can all be used in different ways to engage pupils. </w:t>
      </w:r>
    </w:p>
    <w:p w14:paraId="16F42A34" w14:textId="77777777" w:rsidR="000D70F9" w:rsidRPr="000F4FE7" w:rsidRDefault="000D70F9" w:rsidP="000F4FE7">
      <w:pPr>
        <w:spacing w:line="480" w:lineRule="auto"/>
        <w:rPr>
          <w:rFonts w:ascii="Arial" w:hAnsi="Arial" w:cs="Arial"/>
          <w:b/>
        </w:rPr>
      </w:pPr>
    </w:p>
    <w:p w14:paraId="3003DCB1" w14:textId="77777777" w:rsidR="000D70F9" w:rsidRPr="000F4FE7" w:rsidRDefault="000D70F9" w:rsidP="000F4FE7">
      <w:pPr>
        <w:spacing w:line="480" w:lineRule="auto"/>
        <w:rPr>
          <w:rFonts w:ascii="Arial" w:hAnsi="Arial" w:cs="Arial"/>
        </w:rPr>
      </w:pPr>
      <w:r w:rsidRPr="000F4FE7">
        <w:rPr>
          <w:rFonts w:ascii="Arial" w:hAnsi="Arial" w:cs="Arial"/>
        </w:rPr>
        <w:t>The term ‘assessment’ was first used in Latin, which comes from the verb ‘assidere’, meaning to sit beside (Satterley, 1989). Briggs (2008) states that assessment in education is the process of identifying what the children are able to do and identify what areas they may find difficult, and this is an essential part of any learning environment. A significant amount of research has been carried out to establish and clarify the benefits of introducing assessment for learning into the classroom (WAG, 2010). This research has shown that when introducing assessment for learning (</w:t>
      </w:r>
      <w:proofErr w:type="spellStart"/>
      <w:r w:rsidRPr="000F4FE7">
        <w:rPr>
          <w:rFonts w:ascii="Arial" w:hAnsi="Arial" w:cs="Arial"/>
        </w:rPr>
        <w:t>AfL</w:t>
      </w:r>
      <w:proofErr w:type="spellEnd"/>
      <w:r w:rsidRPr="000F4FE7">
        <w:rPr>
          <w:rFonts w:ascii="Arial" w:hAnsi="Arial" w:cs="Arial"/>
        </w:rPr>
        <w:t xml:space="preserve">) into the classroom, gains are evident in both the motivation levels of children and the performance of children (WAG, 2010). </w:t>
      </w:r>
      <w:proofErr w:type="spellStart"/>
      <w:r w:rsidRPr="000F4FE7">
        <w:rPr>
          <w:rFonts w:ascii="Arial" w:hAnsi="Arial" w:cs="Arial"/>
        </w:rPr>
        <w:t>Harlen</w:t>
      </w:r>
      <w:proofErr w:type="spellEnd"/>
      <w:r w:rsidRPr="000F4FE7">
        <w:rPr>
          <w:rFonts w:ascii="Arial" w:hAnsi="Arial" w:cs="Arial"/>
        </w:rPr>
        <w:t xml:space="preserve"> </w:t>
      </w:r>
      <w:r w:rsidRPr="000F4FE7">
        <w:rPr>
          <w:rFonts w:ascii="Arial" w:hAnsi="Arial" w:cs="Arial"/>
          <w:i/>
        </w:rPr>
        <w:t>et al.</w:t>
      </w:r>
      <w:r w:rsidRPr="000F4FE7">
        <w:rPr>
          <w:rFonts w:ascii="Arial" w:hAnsi="Arial" w:cs="Arial"/>
        </w:rPr>
        <w:t xml:space="preserve"> (1994, P. 219) identify that it is essential that assessment must be used continuously in the classroom and the teaching-learning process, and should also involve pupils where possible, as well as teachers in identifying what the children need to do next. Although the work by </w:t>
      </w:r>
      <w:proofErr w:type="spellStart"/>
      <w:r w:rsidRPr="000F4FE7">
        <w:rPr>
          <w:rFonts w:ascii="Arial" w:hAnsi="Arial" w:cs="Arial"/>
        </w:rPr>
        <w:t>Harlen</w:t>
      </w:r>
      <w:proofErr w:type="spellEnd"/>
      <w:r w:rsidRPr="000F4FE7">
        <w:rPr>
          <w:rFonts w:ascii="Arial" w:hAnsi="Arial" w:cs="Arial"/>
        </w:rPr>
        <w:t xml:space="preserve"> </w:t>
      </w:r>
      <w:r w:rsidRPr="000F4FE7">
        <w:rPr>
          <w:rFonts w:ascii="Arial" w:hAnsi="Arial" w:cs="Arial"/>
          <w:i/>
        </w:rPr>
        <w:t xml:space="preserve">et al. </w:t>
      </w:r>
      <w:r w:rsidRPr="000F4FE7">
        <w:rPr>
          <w:rFonts w:ascii="Arial" w:hAnsi="Arial" w:cs="Arial"/>
        </w:rPr>
        <w:t xml:space="preserve">(1994) is over 20-years-old, the findings still hold a strong correlation to </w:t>
      </w:r>
      <w:proofErr w:type="spellStart"/>
      <w:r w:rsidRPr="000F4FE7">
        <w:rPr>
          <w:rFonts w:ascii="Arial" w:hAnsi="Arial" w:cs="Arial"/>
        </w:rPr>
        <w:t>AfL</w:t>
      </w:r>
      <w:proofErr w:type="spellEnd"/>
      <w:r w:rsidRPr="000F4FE7">
        <w:rPr>
          <w:rFonts w:ascii="Arial" w:hAnsi="Arial" w:cs="Arial"/>
        </w:rPr>
        <w:t xml:space="preserve"> in classrooms today. Black </w:t>
      </w:r>
      <w:r w:rsidRPr="000F4FE7">
        <w:rPr>
          <w:rFonts w:ascii="Arial" w:hAnsi="Arial" w:cs="Arial"/>
          <w:i/>
        </w:rPr>
        <w:t xml:space="preserve">et al. </w:t>
      </w:r>
      <w:r w:rsidRPr="000F4FE7">
        <w:rPr>
          <w:rFonts w:ascii="Arial" w:hAnsi="Arial" w:cs="Arial"/>
        </w:rPr>
        <w:t xml:space="preserve">(2004) state that learning is not just a cognitive activity or exercise: learning involves the whole person, and therefore, it is evident that students need to be motivated in order to learn. Evidence from motivation assumes that by offering extrinsic rewards such as grades and gold stars are the </w:t>
      </w:r>
      <w:r w:rsidRPr="000F4FE7">
        <w:rPr>
          <w:rFonts w:ascii="Arial" w:hAnsi="Arial" w:cs="Arial"/>
        </w:rPr>
        <w:lastRenderedPageBreak/>
        <w:t xml:space="preserve">best way to motivate children. However, there is ample evidence available to challenge this statement. Black </w:t>
      </w:r>
      <w:r w:rsidRPr="000F4FE7">
        <w:rPr>
          <w:rFonts w:ascii="Arial" w:hAnsi="Arial" w:cs="Arial"/>
          <w:i/>
        </w:rPr>
        <w:t>et al.</w:t>
      </w:r>
      <w:r w:rsidRPr="000F4FE7">
        <w:rPr>
          <w:rFonts w:ascii="Arial" w:hAnsi="Arial" w:cs="Arial"/>
        </w:rPr>
        <w:t xml:space="preserve"> (2004) identify that children will invest effort into a task or challenge if they believe they can achieve something from that task and from a competitive point of view, if there will be winners and losers from that task. In order to achieve this, my ideal learning environment will include a ‘VIP area’. This area is only available to a small group of children who have demonstrated a high level of effort and motivation throughout the week and will therefore experience privileges due to their efforts. This area has been included in my learning environment to ensure children are always putting effort into their work, trying their best at all times and motivation themselves and others, and as a result these children are being rewarded. </w:t>
      </w:r>
      <w:r w:rsidRPr="000F4FE7">
        <w:rPr>
          <w:rFonts w:ascii="Arial" w:hAnsi="Arial" w:cs="Arial"/>
          <w:b/>
        </w:rPr>
        <w:t xml:space="preserve"> </w:t>
      </w:r>
    </w:p>
    <w:p w14:paraId="1F3636F0" w14:textId="77777777" w:rsidR="000D70F9" w:rsidRPr="000F4FE7" w:rsidRDefault="000D70F9" w:rsidP="000F4FE7">
      <w:pPr>
        <w:spacing w:line="480" w:lineRule="auto"/>
        <w:rPr>
          <w:rFonts w:ascii="Arial" w:hAnsi="Arial" w:cs="Arial"/>
          <w:b/>
        </w:rPr>
      </w:pPr>
    </w:p>
    <w:p w14:paraId="6ACDCFFE" w14:textId="5F47E712" w:rsidR="00073451" w:rsidRPr="000F4FE7" w:rsidRDefault="000D70F9" w:rsidP="000F4FE7">
      <w:pPr>
        <w:spacing w:line="480" w:lineRule="auto"/>
        <w:rPr>
          <w:rFonts w:ascii="Arial" w:hAnsi="Arial" w:cs="Arial"/>
          <w:b/>
        </w:rPr>
      </w:pPr>
      <w:r w:rsidRPr="000F4FE7">
        <w:rPr>
          <w:rFonts w:ascii="Arial" w:hAnsi="Arial" w:cs="Arial"/>
        </w:rPr>
        <w:t>Finally, my ideal learning environment will include the presence of a dog. In research conducted by New, Wilson and Netting (1986), pet interactions were found to benefit people psychologically, socially, physiologically and cognitively (</w:t>
      </w:r>
      <w:proofErr w:type="spellStart"/>
      <w:r w:rsidRPr="000F4FE7">
        <w:rPr>
          <w:rFonts w:ascii="Arial" w:hAnsi="Arial" w:cs="Arial"/>
        </w:rPr>
        <w:t>Katcher</w:t>
      </w:r>
      <w:proofErr w:type="spellEnd"/>
      <w:r w:rsidRPr="000F4FE7">
        <w:rPr>
          <w:rFonts w:ascii="Arial" w:hAnsi="Arial" w:cs="Arial"/>
        </w:rPr>
        <w:t xml:space="preserve"> </w:t>
      </w:r>
      <w:r w:rsidRPr="000F4FE7">
        <w:rPr>
          <w:rFonts w:ascii="Arial" w:hAnsi="Arial" w:cs="Arial"/>
          <w:i/>
        </w:rPr>
        <w:t>et al.</w:t>
      </w:r>
      <w:r w:rsidRPr="000F4FE7">
        <w:rPr>
          <w:rFonts w:ascii="Arial" w:hAnsi="Arial" w:cs="Arial"/>
        </w:rPr>
        <w:t>, 1983). Research into the effects of dogs and their benefits to people has been dated back to the early 1960s were Levinson found that the inclusion of dogs in therapy sessions with children who were withdrawn aided more discussion and more positive therapeutic intervention (Heimlich, 2001). It has also been suggested that animals in general are significant to the social and cognitive development of children around the world (Martin and Farnum, 2002).</w:t>
      </w:r>
      <w:r w:rsidRPr="000F4FE7">
        <w:rPr>
          <w:rFonts w:ascii="Arial" w:hAnsi="Arial" w:cs="Arial"/>
          <w:b/>
        </w:rPr>
        <w:t xml:space="preserve"> </w:t>
      </w:r>
      <w:r w:rsidRPr="000F4FE7">
        <w:rPr>
          <w:rFonts w:ascii="Arial" w:hAnsi="Arial" w:cs="Arial"/>
        </w:rPr>
        <w:t xml:space="preserve">As well as social and cognitive development, the inclusion of dogs in the classroom or learning environment has proven substantial for the experiences of children battling with </w:t>
      </w:r>
      <w:r w:rsidRPr="000F4FE7">
        <w:rPr>
          <w:rFonts w:ascii="Arial" w:hAnsi="Arial" w:cs="Arial"/>
          <w:i/>
        </w:rPr>
        <w:t xml:space="preserve">“comprehension, literacy, concentration and in overcoming learning difficulties such as Attention Deficit Hyperactivity Disorder (ADHD), Conduct Disorder and Autism” </w:t>
      </w:r>
      <w:r w:rsidRPr="000F4FE7">
        <w:rPr>
          <w:rFonts w:ascii="Arial" w:hAnsi="Arial" w:cs="Arial"/>
        </w:rPr>
        <w:t xml:space="preserve">(Scott, Haseman and Hammetter, 2005 </w:t>
      </w:r>
      <w:r w:rsidRPr="000F4FE7">
        <w:rPr>
          <w:rFonts w:ascii="Arial" w:hAnsi="Arial" w:cs="Arial"/>
          <w:i/>
        </w:rPr>
        <w:t xml:space="preserve">cited </w:t>
      </w:r>
      <w:r w:rsidRPr="000F4FE7">
        <w:rPr>
          <w:rFonts w:ascii="Arial" w:hAnsi="Arial" w:cs="Arial"/>
          <w:i/>
        </w:rPr>
        <w:lastRenderedPageBreak/>
        <w:t xml:space="preserve">in </w:t>
      </w:r>
      <w:r w:rsidRPr="000F4FE7">
        <w:rPr>
          <w:rFonts w:ascii="Arial" w:hAnsi="Arial" w:cs="Arial"/>
        </w:rPr>
        <w:t>Sorin, Brooks and Lloyd, 2015). Adding to this, Meadan and Jegatheesan (2010) suggest that dogs in the classroom help to support and build a child’s self-esteem and provides emotional stability by providing children with someone who they can bond with in the classroom (Friesen, 2010a).</w:t>
      </w:r>
      <w:r w:rsidRPr="000F4FE7">
        <w:rPr>
          <w:rFonts w:ascii="Arial" w:hAnsi="Arial" w:cs="Arial"/>
          <w:b/>
        </w:rPr>
        <w:t xml:space="preserve"> </w:t>
      </w:r>
      <w:r w:rsidRPr="000F4FE7">
        <w:rPr>
          <w:rFonts w:ascii="Arial" w:hAnsi="Arial" w:cs="Arial"/>
        </w:rPr>
        <w:t xml:space="preserve">These benefits suggest that having a god in the classroom has a variety of positive effects on a child’s psychological well-being, as well as positive effects on the child’s learning. </w:t>
      </w:r>
    </w:p>
    <w:p w14:paraId="647874D4" w14:textId="7C26DA4E" w:rsidR="00887820" w:rsidRPr="000F4FE7" w:rsidRDefault="00887820" w:rsidP="000F4FE7">
      <w:pPr>
        <w:spacing w:line="480" w:lineRule="auto"/>
        <w:rPr>
          <w:rFonts w:ascii="Arial" w:hAnsi="Arial" w:cs="Arial"/>
          <w:b/>
        </w:rPr>
      </w:pPr>
    </w:p>
    <w:p w14:paraId="27006B64" w14:textId="1478072C" w:rsidR="00246353" w:rsidRDefault="00887820" w:rsidP="002C37EA">
      <w:pPr>
        <w:spacing w:line="480" w:lineRule="auto"/>
        <w:rPr>
          <w:rFonts w:ascii="Arial" w:hAnsi="Arial" w:cs="Arial"/>
        </w:rPr>
      </w:pPr>
      <w:r w:rsidRPr="000F4FE7">
        <w:rPr>
          <w:rFonts w:ascii="Arial" w:hAnsi="Arial" w:cs="Arial"/>
        </w:rPr>
        <w:t xml:space="preserve">To conclude, </w:t>
      </w:r>
      <w:r w:rsidR="00DE6760">
        <w:rPr>
          <w:rFonts w:ascii="Arial" w:hAnsi="Arial" w:cs="Arial"/>
        </w:rPr>
        <w:t>the learning event I witness demonstrated the use of Sustained Shared Thinking</w:t>
      </w:r>
      <w:r w:rsidR="00516980">
        <w:rPr>
          <w:rFonts w:ascii="Arial" w:hAnsi="Arial" w:cs="Arial"/>
        </w:rPr>
        <w:t xml:space="preserve"> (SST)</w:t>
      </w:r>
      <w:r w:rsidR="00DE6760">
        <w:rPr>
          <w:rFonts w:ascii="Arial" w:hAnsi="Arial" w:cs="Arial"/>
        </w:rPr>
        <w:t xml:space="preserve"> between a small group of children who </w:t>
      </w:r>
      <w:r w:rsidR="00965F2C">
        <w:rPr>
          <w:rFonts w:ascii="Arial" w:hAnsi="Arial" w:cs="Arial"/>
        </w:rPr>
        <w:t xml:space="preserve">come across a small problem when taking part in a role play session. By transferring previous knowledge, Pupil 1 supported Pupil 3 with a mistake made in regard to the resources used during the Great Fire of London. The learning that occurred during this event correlates with the views of </w:t>
      </w:r>
      <w:r w:rsidR="001B2B8C">
        <w:rPr>
          <w:rFonts w:ascii="Arial" w:hAnsi="Arial" w:cs="Arial"/>
        </w:rPr>
        <w:t xml:space="preserve">social constructivism in the sense that the event emphasises the importance of culture and context in children understanding what is happening in society and constructing knowledge based on this understanding </w:t>
      </w:r>
      <w:r w:rsidR="001B2B8C" w:rsidRPr="001B2B8C">
        <w:rPr>
          <w:rFonts w:ascii="Arial" w:hAnsi="Arial" w:cs="Arial"/>
        </w:rPr>
        <w:t xml:space="preserve">(Derry, 1999; Kim, 2012; </w:t>
      </w:r>
      <w:proofErr w:type="spellStart"/>
      <w:r w:rsidR="001B2B8C" w:rsidRPr="001B2B8C">
        <w:rPr>
          <w:rFonts w:ascii="Arial" w:hAnsi="Arial" w:cs="Arial"/>
        </w:rPr>
        <w:t>MacBlain</w:t>
      </w:r>
      <w:proofErr w:type="spellEnd"/>
      <w:r w:rsidR="001B2B8C" w:rsidRPr="001B2B8C">
        <w:rPr>
          <w:rFonts w:ascii="Arial" w:hAnsi="Arial" w:cs="Arial"/>
        </w:rPr>
        <w:t>, 2014; McMahon, 1997)</w:t>
      </w:r>
      <w:r w:rsidR="00A42430">
        <w:rPr>
          <w:rFonts w:ascii="Arial" w:hAnsi="Arial" w:cs="Arial"/>
        </w:rPr>
        <w:t xml:space="preserve"> and correlates with the views of Vygotsky with the obvious link to the ZPD and MKOs (Bates, 2016). </w:t>
      </w:r>
      <w:r w:rsidR="006924CD">
        <w:rPr>
          <w:rFonts w:ascii="Arial" w:hAnsi="Arial" w:cs="Arial"/>
        </w:rPr>
        <w:t>Following the obs</w:t>
      </w:r>
      <w:r w:rsidR="00516980">
        <w:rPr>
          <w:rFonts w:ascii="Arial" w:hAnsi="Arial" w:cs="Arial"/>
        </w:rPr>
        <w:t>ervation of the learning event and completing further research, I will use the gained knowledge about SST and social constructivism</w:t>
      </w:r>
      <w:r w:rsidR="007F1D1C">
        <w:rPr>
          <w:rFonts w:ascii="Arial" w:hAnsi="Arial" w:cs="Arial"/>
        </w:rPr>
        <w:t xml:space="preserve"> to improve my future practice and teaching.</w:t>
      </w:r>
      <w:r w:rsidR="00C14041">
        <w:rPr>
          <w:rFonts w:ascii="Arial" w:hAnsi="Arial" w:cs="Arial"/>
        </w:rPr>
        <w:t xml:space="preserve"> Following on from the learning event and linking theories, </w:t>
      </w:r>
      <w:r w:rsidR="00352500">
        <w:rPr>
          <w:rFonts w:ascii="Arial" w:hAnsi="Arial" w:cs="Arial"/>
        </w:rPr>
        <w:t xml:space="preserve">some important factors to learning is the learning environment and the impact this plays on the development of children and their learning. Aspects such as the outdoor learning environment, role play areas, ICT areas, a variety of forms of assessment for learning and the presence of a class dog are all positive contributors to the success of the learning environment. </w:t>
      </w:r>
    </w:p>
    <w:p w14:paraId="5BB7DD34" w14:textId="15D92542" w:rsidR="00E52221" w:rsidRDefault="00E52221" w:rsidP="002C37EA">
      <w:pPr>
        <w:spacing w:line="480" w:lineRule="auto"/>
        <w:rPr>
          <w:rFonts w:ascii="Arial" w:hAnsi="Arial" w:cs="Arial"/>
          <w:b/>
        </w:rPr>
      </w:pPr>
      <w:r w:rsidRPr="00E52221">
        <w:rPr>
          <w:rFonts w:ascii="Arial" w:hAnsi="Arial" w:cs="Arial"/>
          <w:b/>
        </w:rPr>
        <w:lastRenderedPageBreak/>
        <w:t>References</w:t>
      </w:r>
    </w:p>
    <w:p w14:paraId="608BF04D" w14:textId="53237E90" w:rsidR="00E52221" w:rsidRPr="00E52221" w:rsidRDefault="00E52221" w:rsidP="00E52221">
      <w:pPr>
        <w:pStyle w:val="NormalWeb"/>
        <w:spacing w:line="480" w:lineRule="auto"/>
        <w:rPr>
          <w:rFonts w:ascii="Arial" w:hAnsi="Arial" w:cs="Arial"/>
        </w:rPr>
      </w:pPr>
      <w:r w:rsidRPr="00E52221">
        <w:rPr>
          <w:rFonts w:ascii="Arial" w:hAnsi="Arial" w:cs="Arial"/>
        </w:rPr>
        <w:t>Alexander, R. (2004)</w:t>
      </w:r>
      <w:r w:rsidR="00121E78">
        <w:rPr>
          <w:rFonts w:ascii="Arial" w:hAnsi="Arial" w:cs="Arial"/>
        </w:rPr>
        <w:t>.</w:t>
      </w:r>
      <w:r w:rsidRPr="00E52221">
        <w:rPr>
          <w:rFonts w:ascii="Arial" w:hAnsi="Arial" w:cs="Arial"/>
        </w:rPr>
        <w:t xml:space="preserve"> </w:t>
      </w:r>
      <w:r w:rsidRPr="00E52221">
        <w:rPr>
          <w:rFonts w:ascii="Arial" w:hAnsi="Arial" w:cs="Arial"/>
          <w:i/>
        </w:rPr>
        <w:t xml:space="preserve">Towards dialogic teaching: rethinking classroom talk. </w:t>
      </w:r>
      <w:r w:rsidRPr="00E52221">
        <w:rPr>
          <w:rFonts w:ascii="Arial" w:hAnsi="Arial" w:cs="Arial"/>
        </w:rPr>
        <w:t xml:space="preserve">York: </w:t>
      </w:r>
      <w:proofErr w:type="spellStart"/>
      <w:r w:rsidRPr="00E52221">
        <w:rPr>
          <w:rFonts w:ascii="Arial" w:hAnsi="Arial" w:cs="Arial"/>
        </w:rPr>
        <w:t>Dialogos</w:t>
      </w:r>
      <w:proofErr w:type="spellEnd"/>
      <w:r w:rsidRPr="00E52221">
        <w:rPr>
          <w:rFonts w:ascii="Arial" w:hAnsi="Arial" w:cs="Arial"/>
        </w:rPr>
        <w:t xml:space="preserve">. </w:t>
      </w:r>
    </w:p>
    <w:p w14:paraId="738EA438" w14:textId="13BB4F34" w:rsidR="00E52221" w:rsidRPr="00E52221" w:rsidRDefault="00E52221" w:rsidP="00E52221">
      <w:pPr>
        <w:pStyle w:val="NormalWeb"/>
        <w:spacing w:line="480" w:lineRule="auto"/>
        <w:rPr>
          <w:rFonts w:ascii="Arial" w:hAnsi="Arial" w:cs="Arial"/>
        </w:rPr>
      </w:pPr>
      <w:r w:rsidRPr="00E52221">
        <w:rPr>
          <w:rFonts w:ascii="Arial" w:hAnsi="Arial" w:cs="Arial"/>
        </w:rPr>
        <w:t>Alexander, R. (2017)</w:t>
      </w:r>
      <w:r w:rsidR="00121E78">
        <w:rPr>
          <w:rFonts w:ascii="Arial" w:hAnsi="Arial" w:cs="Arial"/>
        </w:rPr>
        <w:t>.</w:t>
      </w:r>
      <w:r w:rsidRPr="00E52221">
        <w:rPr>
          <w:rFonts w:ascii="Arial" w:hAnsi="Arial" w:cs="Arial"/>
        </w:rPr>
        <w:t xml:space="preserve"> </w:t>
      </w:r>
      <w:r w:rsidRPr="00E52221">
        <w:rPr>
          <w:rFonts w:ascii="Arial" w:hAnsi="Arial" w:cs="Arial"/>
          <w:i/>
        </w:rPr>
        <w:t xml:space="preserve">Towards dialogic teaching: rethinking classroom talk. </w:t>
      </w:r>
      <w:r w:rsidRPr="00E52221">
        <w:rPr>
          <w:rFonts w:ascii="Arial" w:hAnsi="Arial" w:cs="Arial"/>
        </w:rPr>
        <w:t>5</w:t>
      </w:r>
      <w:r w:rsidRPr="00E52221">
        <w:rPr>
          <w:rFonts w:ascii="Arial" w:hAnsi="Arial" w:cs="Arial"/>
          <w:vertAlign w:val="superscript"/>
        </w:rPr>
        <w:t>th</w:t>
      </w:r>
      <w:r w:rsidRPr="00E52221">
        <w:rPr>
          <w:rFonts w:ascii="Arial" w:hAnsi="Arial" w:cs="Arial"/>
        </w:rPr>
        <w:t xml:space="preserve"> </w:t>
      </w:r>
      <w:proofErr w:type="spellStart"/>
      <w:r w:rsidRPr="00E52221">
        <w:rPr>
          <w:rFonts w:ascii="Arial" w:hAnsi="Arial" w:cs="Arial"/>
        </w:rPr>
        <w:t>edn</w:t>
      </w:r>
      <w:proofErr w:type="spellEnd"/>
      <w:r w:rsidRPr="00E52221">
        <w:rPr>
          <w:rFonts w:ascii="Arial" w:hAnsi="Arial" w:cs="Arial"/>
        </w:rPr>
        <w:t xml:space="preserve">. York: </w:t>
      </w:r>
      <w:proofErr w:type="spellStart"/>
      <w:r w:rsidRPr="00E52221">
        <w:rPr>
          <w:rFonts w:ascii="Arial" w:hAnsi="Arial" w:cs="Arial"/>
        </w:rPr>
        <w:t>Dialogos</w:t>
      </w:r>
      <w:proofErr w:type="spellEnd"/>
      <w:r w:rsidRPr="00E52221">
        <w:rPr>
          <w:rFonts w:ascii="Arial" w:hAnsi="Arial" w:cs="Arial"/>
        </w:rPr>
        <w:t xml:space="preserve">. </w:t>
      </w:r>
    </w:p>
    <w:p w14:paraId="423EE7EA" w14:textId="13DA3F28" w:rsidR="00E52221" w:rsidRPr="00E52221" w:rsidRDefault="00E52221" w:rsidP="00E52221">
      <w:pPr>
        <w:pStyle w:val="NormalWeb"/>
        <w:spacing w:line="480" w:lineRule="auto"/>
        <w:rPr>
          <w:rFonts w:ascii="Arial" w:hAnsi="Arial" w:cs="Arial"/>
        </w:rPr>
      </w:pPr>
      <w:r w:rsidRPr="00E52221">
        <w:rPr>
          <w:rFonts w:ascii="Arial" w:hAnsi="Arial" w:cs="Arial"/>
        </w:rPr>
        <w:t xml:space="preserve">Allen, S. and </w:t>
      </w:r>
      <w:proofErr w:type="spellStart"/>
      <w:r w:rsidRPr="00E52221">
        <w:rPr>
          <w:rFonts w:ascii="Arial" w:hAnsi="Arial" w:cs="Arial"/>
        </w:rPr>
        <w:t>Whalley</w:t>
      </w:r>
      <w:proofErr w:type="spellEnd"/>
      <w:r w:rsidRPr="00E52221">
        <w:rPr>
          <w:rFonts w:ascii="Arial" w:hAnsi="Arial" w:cs="Arial"/>
        </w:rPr>
        <w:t>, M. (2010)</w:t>
      </w:r>
      <w:r w:rsidR="00121E78">
        <w:rPr>
          <w:rFonts w:ascii="Arial" w:hAnsi="Arial" w:cs="Arial"/>
        </w:rPr>
        <w:t>.</w:t>
      </w:r>
      <w:r w:rsidRPr="00E52221">
        <w:rPr>
          <w:rFonts w:ascii="Arial" w:hAnsi="Arial" w:cs="Arial"/>
        </w:rPr>
        <w:t xml:space="preserve"> </w:t>
      </w:r>
      <w:r w:rsidRPr="00E52221">
        <w:rPr>
          <w:rFonts w:ascii="Arial" w:hAnsi="Arial" w:cs="Arial"/>
          <w:i/>
        </w:rPr>
        <w:t xml:space="preserve">Supporting Pedagogy and Practice in Early Years Settings. </w:t>
      </w:r>
      <w:r w:rsidRPr="00E52221">
        <w:rPr>
          <w:rFonts w:ascii="Arial" w:hAnsi="Arial" w:cs="Arial"/>
        </w:rPr>
        <w:t xml:space="preserve">Exeter: Learning Matters. </w:t>
      </w:r>
    </w:p>
    <w:p w14:paraId="0253C152" w14:textId="0A78B0CE"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Bates, B. (2016). </w:t>
      </w:r>
      <w:r w:rsidRPr="00E52221">
        <w:rPr>
          <w:rFonts w:ascii="Arial" w:hAnsi="Arial" w:cs="Arial"/>
          <w:i/>
          <w:color w:val="000000" w:themeColor="text1"/>
        </w:rPr>
        <w:t>Learning Theor</w:t>
      </w:r>
      <w:r w:rsidR="00121E78">
        <w:rPr>
          <w:rFonts w:ascii="Arial" w:hAnsi="Arial" w:cs="Arial"/>
          <w:i/>
          <w:color w:val="000000" w:themeColor="text1"/>
        </w:rPr>
        <w:t>ies Simplified; and how to apply</w:t>
      </w:r>
      <w:r w:rsidRPr="00E52221">
        <w:rPr>
          <w:rFonts w:ascii="Arial" w:hAnsi="Arial" w:cs="Arial"/>
          <w:i/>
          <w:color w:val="000000" w:themeColor="text1"/>
        </w:rPr>
        <w:t xml:space="preserve"> them to teaching. </w:t>
      </w:r>
      <w:r w:rsidRPr="00E52221">
        <w:rPr>
          <w:rFonts w:ascii="Arial" w:hAnsi="Arial" w:cs="Arial"/>
          <w:color w:val="000000" w:themeColor="text1"/>
        </w:rPr>
        <w:t>London; SAGE Publications.</w:t>
      </w:r>
    </w:p>
    <w:p w14:paraId="622C1AF0" w14:textId="36B59D06"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Beauchamp, G. (2013)</w:t>
      </w:r>
      <w:r w:rsidR="00121E78">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ICT in the Primary School: From Pedagogy to </w:t>
      </w:r>
      <w:r w:rsidRPr="00E52221">
        <w:rPr>
          <w:rFonts w:ascii="Arial" w:hAnsi="Arial" w:cs="Arial"/>
          <w:color w:val="262326"/>
        </w:rPr>
        <w:t>Practice, Essex: Pearson Education Limited.</w:t>
      </w:r>
    </w:p>
    <w:p w14:paraId="51125336" w14:textId="7055D18F"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BERA (2018)</w:t>
      </w:r>
      <w:r w:rsidR="00121E78">
        <w:rPr>
          <w:rFonts w:ascii="Arial" w:hAnsi="Arial" w:cs="Arial"/>
          <w:color w:val="000000" w:themeColor="text1"/>
        </w:rPr>
        <w:t>.</w:t>
      </w:r>
      <w:r w:rsidRPr="00E52221">
        <w:rPr>
          <w:rFonts w:ascii="Arial" w:hAnsi="Arial" w:cs="Arial"/>
          <w:color w:val="000000" w:themeColor="text1"/>
        </w:rPr>
        <w:t xml:space="preserve"> </w:t>
      </w:r>
      <w:r w:rsidRPr="00E52221">
        <w:rPr>
          <w:rFonts w:ascii="Arial" w:hAnsi="Arial" w:cs="Arial"/>
          <w:i/>
          <w:iCs/>
          <w:color w:val="000000" w:themeColor="text1"/>
        </w:rPr>
        <w:t xml:space="preserve">Ethical Guidelines for Educational Research. </w:t>
      </w:r>
      <w:r w:rsidRPr="00E52221">
        <w:rPr>
          <w:rFonts w:ascii="Arial" w:hAnsi="Arial" w:cs="Arial"/>
          <w:iCs/>
          <w:color w:val="000000" w:themeColor="text1"/>
        </w:rPr>
        <w:t>4</w:t>
      </w:r>
      <w:r w:rsidRPr="00E52221">
        <w:rPr>
          <w:rFonts w:ascii="Arial" w:hAnsi="Arial" w:cs="Arial"/>
          <w:iCs/>
          <w:color w:val="000000" w:themeColor="text1"/>
          <w:vertAlign w:val="superscript"/>
        </w:rPr>
        <w:t>th</w:t>
      </w:r>
      <w:r w:rsidRPr="00E52221">
        <w:rPr>
          <w:rFonts w:ascii="Arial" w:hAnsi="Arial" w:cs="Arial"/>
          <w:iCs/>
          <w:color w:val="000000" w:themeColor="text1"/>
        </w:rPr>
        <w:t xml:space="preserve"> </w:t>
      </w:r>
      <w:proofErr w:type="spellStart"/>
      <w:r w:rsidRPr="00E52221">
        <w:rPr>
          <w:rFonts w:ascii="Arial" w:hAnsi="Arial" w:cs="Arial"/>
          <w:iCs/>
          <w:color w:val="000000" w:themeColor="text1"/>
        </w:rPr>
        <w:t>edn</w:t>
      </w:r>
      <w:proofErr w:type="spellEnd"/>
      <w:r w:rsidRPr="00E52221">
        <w:rPr>
          <w:rFonts w:ascii="Arial" w:hAnsi="Arial" w:cs="Arial"/>
          <w:iCs/>
          <w:color w:val="000000" w:themeColor="text1"/>
        </w:rPr>
        <w:t>,</w:t>
      </w:r>
      <w:r w:rsidRPr="00E52221">
        <w:rPr>
          <w:rFonts w:ascii="Arial" w:hAnsi="Arial" w:cs="Arial"/>
          <w:i/>
          <w:iCs/>
          <w:color w:val="000000" w:themeColor="text1"/>
        </w:rPr>
        <w:t xml:space="preserve"> </w:t>
      </w:r>
      <w:r w:rsidRPr="00E52221">
        <w:rPr>
          <w:rFonts w:ascii="Arial" w:hAnsi="Arial" w:cs="Arial"/>
          <w:color w:val="000000" w:themeColor="text1"/>
        </w:rPr>
        <w:t>London: BERA</w:t>
      </w:r>
    </w:p>
    <w:p w14:paraId="470F3049" w14:textId="275547BF" w:rsidR="00E52221" w:rsidRPr="00E52221" w:rsidRDefault="00E52221" w:rsidP="00E52221">
      <w:pPr>
        <w:pStyle w:val="NormalWeb"/>
        <w:shd w:val="clear" w:color="auto" w:fill="FFFFFF"/>
        <w:spacing w:line="480" w:lineRule="auto"/>
        <w:rPr>
          <w:rFonts w:ascii="Arial" w:hAnsi="Arial" w:cs="Arial"/>
          <w:color w:val="262326"/>
        </w:rPr>
      </w:pPr>
      <w:proofErr w:type="spellStart"/>
      <w:r w:rsidRPr="00E52221">
        <w:rPr>
          <w:rFonts w:ascii="Arial" w:hAnsi="Arial" w:cs="Arial"/>
          <w:color w:val="262326"/>
        </w:rPr>
        <w:t>Bigge</w:t>
      </w:r>
      <w:proofErr w:type="spellEnd"/>
      <w:r w:rsidRPr="00E52221">
        <w:rPr>
          <w:rFonts w:ascii="Arial" w:hAnsi="Arial" w:cs="Arial"/>
          <w:color w:val="262326"/>
        </w:rPr>
        <w:t xml:space="preserve">, M. and </w:t>
      </w:r>
      <w:proofErr w:type="spellStart"/>
      <w:r w:rsidRPr="00E52221">
        <w:rPr>
          <w:rFonts w:ascii="Arial" w:hAnsi="Arial" w:cs="Arial"/>
          <w:color w:val="262326"/>
        </w:rPr>
        <w:t>Shermis</w:t>
      </w:r>
      <w:proofErr w:type="spellEnd"/>
      <w:r w:rsidRPr="00E52221">
        <w:rPr>
          <w:rFonts w:ascii="Arial" w:hAnsi="Arial" w:cs="Arial"/>
          <w:color w:val="262326"/>
        </w:rPr>
        <w:t>, S. (2004)</w:t>
      </w:r>
      <w:r w:rsidR="00121E78">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Learning Theories for Teachers. </w:t>
      </w:r>
      <w:r w:rsidRPr="00E52221">
        <w:rPr>
          <w:rFonts w:ascii="Arial" w:hAnsi="Arial" w:cs="Arial"/>
          <w:color w:val="262326"/>
        </w:rPr>
        <w:t>6</w:t>
      </w:r>
      <w:r w:rsidRPr="00E52221">
        <w:rPr>
          <w:rFonts w:ascii="Arial" w:hAnsi="Arial" w:cs="Arial"/>
          <w:color w:val="262326"/>
          <w:vertAlign w:val="superscript"/>
        </w:rPr>
        <w:t>th</w:t>
      </w:r>
      <w:r w:rsidRPr="00E52221">
        <w:rPr>
          <w:rFonts w:ascii="Arial" w:hAnsi="Arial" w:cs="Arial"/>
          <w:color w:val="262326"/>
        </w:rPr>
        <w:t xml:space="preserve"> </w:t>
      </w:r>
      <w:proofErr w:type="spellStart"/>
      <w:r w:rsidRPr="00E52221">
        <w:rPr>
          <w:rFonts w:ascii="Arial" w:hAnsi="Arial" w:cs="Arial"/>
          <w:color w:val="262326"/>
        </w:rPr>
        <w:t>edn</w:t>
      </w:r>
      <w:proofErr w:type="spellEnd"/>
      <w:r w:rsidRPr="00E52221">
        <w:rPr>
          <w:rFonts w:ascii="Arial" w:hAnsi="Arial" w:cs="Arial"/>
          <w:color w:val="262326"/>
        </w:rPr>
        <w:t xml:space="preserve">, Boston: Pearson. </w:t>
      </w:r>
    </w:p>
    <w:p w14:paraId="2CBC290D" w14:textId="0DAE3A57" w:rsidR="00E52221" w:rsidRPr="00E52221" w:rsidRDefault="00E52221" w:rsidP="00E52221">
      <w:pPr>
        <w:spacing w:line="480" w:lineRule="auto"/>
        <w:rPr>
          <w:rFonts w:ascii="Arial" w:hAnsi="Arial" w:cs="Arial"/>
          <w:color w:val="000000" w:themeColor="text1"/>
        </w:rPr>
      </w:pPr>
      <w:proofErr w:type="spellStart"/>
      <w:r w:rsidRPr="00E52221">
        <w:rPr>
          <w:rFonts w:ascii="Arial" w:hAnsi="Arial" w:cs="Arial"/>
          <w:color w:val="000000" w:themeColor="text1"/>
        </w:rPr>
        <w:t>Bilton</w:t>
      </w:r>
      <w:proofErr w:type="spellEnd"/>
      <w:r w:rsidRPr="00E52221">
        <w:rPr>
          <w:rFonts w:ascii="Arial" w:hAnsi="Arial" w:cs="Arial"/>
          <w:color w:val="000000" w:themeColor="text1"/>
        </w:rPr>
        <w:t>, H. (2010)</w:t>
      </w:r>
      <w:r w:rsidR="00121E78">
        <w:rPr>
          <w:rFonts w:ascii="Arial" w:hAnsi="Arial" w:cs="Arial"/>
          <w:color w:val="000000" w:themeColor="text1"/>
        </w:rPr>
        <w:t>.</w:t>
      </w:r>
      <w:r w:rsidRPr="00E52221">
        <w:rPr>
          <w:rFonts w:ascii="Arial" w:hAnsi="Arial" w:cs="Arial"/>
          <w:color w:val="000000" w:themeColor="text1"/>
        </w:rPr>
        <w:t xml:space="preserve"> </w:t>
      </w:r>
      <w:r w:rsidRPr="00121E78">
        <w:rPr>
          <w:rFonts w:ascii="Arial" w:hAnsi="Arial" w:cs="Arial"/>
          <w:i/>
          <w:color w:val="000000" w:themeColor="text1"/>
        </w:rPr>
        <w:t>Outdoor Learning in the Early Years: Management and Innovation</w:t>
      </w:r>
      <w:r w:rsidRPr="00E52221">
        <w:rPr>
          <w:rFonts w:ascii="Arial" w:hAnsi="Arial" w:cs="Arial"/>
          <w:color w:val="000000" w:themeColor="text1"/>
        </w:rPr>
        <w:t>. 3</w:t>
      </w:r>
      <w:r w:rsidRPr="00E52221">
        <w:rPr>
          <w:rFonts w:ascii="Arial" w:hAnsi="Arial" w:cs="Arial"/>
          <w:color w:val="000000" w:themeColor="text1"/>
          <w:vertAlign w:val="superscript"/>
        </w:rPr>
        <w:t>rd</w:t>
      </w:r>
      <w:r w:rsidRPr="00E52221">
        <w:rPr>
          <w:rFonts w:ascii="Arial" w:hAnsi="Arial" w:cs="Arial"/>
          <w:color w:val="000000" w:themeColor="text1"/>
        </w:rPr>
        <w:t xml:space="preserve"> </w:t>
      </w:r>
      <w:proofErr w:type="spellStart"/>
      <w:r w:rsidRPr="00E52221">
        <w:rPr>
          <w:rFonts w:ascii="Arial" w:hAnsi="Arial" w:cs="Arial"/>
          <w:color w:val="000000" w:themeColor="text1"/>
        </w:rPr>
        <w:t>edn</w:t>
      </w:r>
      <w:proofErr w:type="spellEnd"/>
      <w:r w:rsidRPr="00E52221">
        <w:rPr>
          <w:rFonts w:ascii="Arial" w:hAnsi="Arial" w:cs="Arial"/>
          <w:color w:val="000000" w:themeColor="text1"/>
        </w:rPr>
        <w:t xml:space="preserve">, Oxon: Routledge. </w:t>
      </w:r>
    </w:p>
    <w:p w14:paraId="497FAAF8" w14:textId="77777777"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 xml:space="preserve">Black, P., Harrison, C., Lee, C., Marshall, B. and William, D. (2004) ‘Working inside the Black Box: assessment for Learning in the Classroom’. </w:t>
      </w:r>
      <w:r w:rsidRPr="00E52221">
        <w:rPr>
          <w:rFonts w:ascii="Arial" w:hAnsi="Arial" w:cs="Arial"/>
          <w:i/>
          <w:color w:val="262326"/>
        </w:rPr>
        <w:t xml:space="preserve">Phi Delta </w:t>
      </w:r>
      <w:proofErr w:type="spellStart"/>
      <w:r w:rsidRPr="00E52221">
        <w:rPr>
          <w:rFonts w:ascii="Arial" w:hAnsi="Arial" w:cs="Arial"/>
          <w:i/>
          <w:color w:val="262326"/>
        </w:rPr>
        <w:t>Kappan</w:t>
      </w:r>
      <w:proofErr w:type="spellEnd"/>
      <w:r w:rsidRPr="00E52221">
        <w:rPr>
          <w:rFonts w:ascii="Arial" w:hAnsi="Arial" w:cs="Arial"/>
          <w:i/>
          <w:color w:val="262326"/>
        </w:rPr>
        <w:t xml:space="preserve"> Magazine, </w:t>
      </w:r>
      <w:r w:rsidRPr="00E52221">
        <w:rPr>
          <w:rFonts w:ascii="Arial" w:hAnsi="Arial" w:cs="Arial"/>
          <w:color w:val="262326"/>
        </w:rPr>
        <w:t xml:space="preserve">86(1), pp.8-21. </w:t>
      </w:r>
    </w:p>
    <w:p w14:paraId="41CEBE5D" w14:textId="3539046E"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lastRenderedPageBreak/>
        <w:t>Briggs, M. (2008)</w:t>
      </w:r>
      <w:r w:rsidR="002B1F8D">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Assessment for learning an</w:t>
      </w:r>
      <w:r w:rsidR="002B1F8D">
        <w:rPr>
          <w:rFonts w:ascii="Arial" w:hAnsi="Arial" w:cs="Arial"/>
          <w:i/>
          <w:color w:val="262326"/>
        </w:rPr>
        <w:t>d teaching in primary schools.</w:t>
      </w:r>
      <w:r w:rsidRPr="00E52221">
        <w:rPr>
          <w:rFonts w:ascii="Arial" w:hAnsi="Arial" w:cs="Arial"/>
          <w:i/>
          <w:color w:val="262326"/>
        </w:rPr>
        <w:t xml:space="preserve"> </w:t>
      </w:r>
      <w:r w:rsidRPr="00E52221">
        <w:rPr>
          <w:rFonts w:ascii="Arial" w:hAnsi="Arial" w:cs="Arial"/>
          <w:color w:val="262326"/>
        </w:rPr>
        <w:t>2</w:t>
      </w:r>
      <w:r w:rsidRPr="00E52221">
        <w:rPr>
          <w:rFonts w:ascii="Arial" w:hAnsi="Arial" w:cs="Arial"/>
          <w:color w:val="262326"/>
          <w:vertAlign w:val="superscript"/>
        </w:rPr>
        <w:t>nd</w:t>
      </w:r>
      <w:r w:rsidRPr="00E52221">
        <w:rPr>
          <w:rFonts w:ascii="Arial" w:hAnsi="Arial" w:cs="Arial"/>
          <w:color w:val="262326"/>
        </w:rPr>
        <w:t xml:space="preserve"> </w:t>
      </w:r>
      <w:proofErr w:type="spellStart"/>
      <w:r w:rsidRPr="00E52221">
        <w:rPr>
          <w:rFonts w:ascii="Arial" w:hAnsi="Arial" w:cs="Arial"/>
          <w:color w:val="262326"/>
        </w:rPr>
        <w:t>edn</w:t>
      </w:r>
      <w:proofErr w:type="spellEnd"/>
      <w:r w:rsidRPr="00E52221">
        <w:rPr>
          <w:rFonts w:ascii="Arial" w:hAnsi="Arial" w:cs="Arial"/>
          <w:color w:val="262326"/>
        </w:rPr>
        <w:t xml:space="preserve">, Exeter: Learning Matters. </w:t>
      </w:r>
    </w:p>
    <w:p w14:paraId="3369E08F" w14:textId="77777777"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 xml:space="preserve">Claxton, G. and </w:t>
      </w:r>
      <w:proofErr w:type="spellStart"/>
      <w:r w:rsidRPr="00E52221">
        <w:rPr>
          <w:rFonts w:ascii="Arial" w:hAnsi="Arial" w:cs="Arial"/>
          <w:color w:val="262326"/>
        </w:rPr>
        <w:t>Carr</w:t>
      </w:r>
      <w:proofErr w:type="spellEnd"/>
      <w:r w:rsidRPr="00E52221">
        <w:rPr>
          <w:rFonts w:ascii="Arial" w:hAnsi="Arial" w:cs="Arial"/>
          <w:color w:val="262326"/>
        </w:rPr>
        <w:t xml:space="preserve">, M. (2010) ‘A framework for teaching and learning: the dynamics of disposition’, </w:t>
      </w:r>
      <w:r w:rsidRPr="00E52221">
        <w:rPr>
          <w:rFonts w:ascii="Arial" w:hAnsi="Arial" w:cs="Arial"/>
          <w:i/>
          <w:color w:val="262326"/>
        </w:rPr>
        <w:t xml:space="preserve">Early Years, </w:t>
      </w:r>
      <w:r w:rsidRPr="00E52221">
        <w:rPr>
          <w:rFonts w:ascii="Arial" w:hAnsi="Arial" w:cs="Arial"/>
          <w:color w:val="262326"/>
        </w:rPr>
        <w:t xml:space="preserve">24(1), pp.87-97. </w:t>
      </w:r>
    </w:p>
    <w:p w14:paraId="7FD8A191"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Cohen, L., Manion, L. and Morrison, K. (2007). </w:t>
      </w:r>
      <w:r w:rsidRPr="00E52221">
        <w:rPr>
          <w:rFonts w:ascii="Arial" w:hAnsi="Arial" w:cs="Arial"/>
          <w:i/>
          <w:color w:val="000000" w:themeColor="text1"/>
        </w:rPr>
        <w:t xml:space="preserve">Research Methods in Education. </w:t>
      </w:r>
      <w:r w:rsidRPr="00E52221">
        <w:rPr>
          <w:rFonts w:ascii="Arial" w:hAnsi="Arial" w:cs="Arial"/>
          <w:color w:val="000000" w:themeColor="text1"/>
        </w:rPr>
        <w:t>6</w:t>
      </w:r>
      <w:r w:rsidRPr="00E52221">
        <w:rPr>
          <w:rFonts w:ascii="Arial" w:hAnsi="Arial" w:cs="Arial"/>
          <w:color w:val="000000" w:themeColor="text1"/>
          <w:vertAlign w:val="superscript"/>
        </w:rPr>
        <w:t>th</w:t>
      </w:r>
      <w:r w:rsidRPr="00E52221">
        <w:rPr>
          <w:rFonts w:ascii="Arial" w:hAnsi="Arial" w:cs="Arial"/>
          <w:color w:val="000000" w:themeColor="text1"/>
        </w:rPr>
        <w:t xml:space="preserve"> ed., Oxon; Routledge. </w:t>
      </w:r>
    </w:p>
    <w:p w14:paraId="34BB2CCA" w14:textId="77777777" w:rsidR="00E52221" w:rsidRPr="00E52221" w:rsidRDefault="00E52221" w:rsidP="00E52221">
      <w:pPr>
        <w:spacing w:line="480" w:lineRule="auto"/>
        <w:rPr>
          <w:rFonts w:ascii="Arial" w:hAnsi="Arial" w:cs="Arial"/>
          <w:color w:val="000000" w:themeColor="text1"/>
        </w:rPr>
      </w:pPr>
    </w:p>
    <w:p w14:paraId="0BB217A1" w14:textId="77777777" w:rsidR="00E52221" w:rsidRPr="00E52221" w:rsidRDefault="00E52221" w:rsidP="00E52221">
      <w:pPr>
        <w:spacing w:line="480" w:lineRule="auto"/>
        <w:rPr>
          <w:rFonts w:ascii="Arial" w:hAnsi="Arial" w:cs="Arial"/>
          <w:color w:val="000000" w:themeColor="text1"/>
          <w:shd w:val="clear" w:color="auto" w:fill="FFFFFF"/>
        </w:rPr>
      </w:pPr>
      <w:r w:rsidRPr="00E52221">
        <w:rPr>
          <w:rFonts w:ascii="Arial" w:hAnsi="Arial" w:cs="Arial"/>
          <w:color w:val="000000" w:themeColor="text1"/>
          <w:shd w:val="clear" w:color="auto" w:fill="FFFFFF"/>
        </w:rPr>
        <w:t>Cohen, L., Manion, L., Morrison, K., Bell, R., Martin, S., McCulloch, G. and O’Sullivan, C. (2011).</w:t>
      </w:r>
      <w:r w:rsidRPr="00E52221">
        <w:rPr>
          <w:rStyle w:val="apple-converted-space"/>
          <w:rFonts w:ascii="Arial" w:hAnsi="Arial" w:cs="Arial"/>
          <w:color w:val="000000" w:themeColor="text1"/>
          <w:shd w:val="clear" w:color="auto" w:fill="FFFFFF"/>
        </w:rPr>
        <w:t> </w:t>
      </w:r>
      <w:r w:rsidRPr="00E52221">
        <w:rPr>
          <w:rFonts w:ascii="Arial" w:hAnsi="Arial" w:cs="Arial"/>
          <w:i/>
          <w:iCs/>
          <w:color w:val="000000" w:themeColor="text1"/>
        </w:rPr>
        <w:t>Research methods in education</w:t>
      </w:r>
      <w:r w:rsidRPr="00E52221">
        <w:rPr>
          <w:rStyle w:val="apple-converted-space"/>
          <w:rFonts w:ascii="Arial" w:hAnsi="Arial" w:cs="Arial"/>
          <w:color w:val="000000" w:themeColor="text1"/>
          <w:shd w:val="clear" w:color="auto" w:fill="FFFFFF"/>
        </w:rPr>
        <w:t xml:space="preserve">. </w:t>
      </w:r>
      <w:r w:rsidRPr="00E52221">
        <w:rPr>
          <w:rFonts w:ascii="Arial" w:hAnsi="Arial" w:cs="Arial"/>
          <w:color w:val="000000" w:themeColor="text1"/>
          <w:shd w:val="clear" w:color="auto" w:fill="FFFFFF"/>
        </w:rPr>
        <w:t xml:space="preserve">7th </w:t>
      </w:r>
      <w:proofErr w:type="spellStart"/>
      <w:r w:rsidRPr="00E52221">
        <w:rPr>
          <w:rFonts w:ascii="Arial" w:hAnsi="Arial" w:cs="Arial"/>
          <w:color w:val="000000" w:themeColor="text1"/>
          <w:shd w:val="clear" w:color="auto" w:fill="FFFFFF"/>
        </w:rPr>
        <w:t>edn</w:t>
      </w:r>
      <w:proofErr w:type="spellEnd"/>
      <w:r w:rsidRPr="00E52221">
        <w:rPr>
          <w:rFonts w:ascii="Arial" w:hAnsi="Arial" w:cs="Arial"/>
          <w:color w:val="000000" w:themeColor="text1"/>
          <w:shd w:val="clear" w:color="auto" w:fill="FFFFFF"/>
        </w:rPr>
        <w:t>, Oxon: Routledge.</w:t>
      </w:r>
    </w:p>
    <w:p w14:paraId="4A413196" w14:textId="77777777" w:rsidR="00E52221" w:rsidRPr="00E52221" w:rsidRDefault="00E52221" w:rsidP="00E52221">
      <w:pPr>
        <w:spacing w:line="480" w:lineRule="auto"/>
        <w:rPr>
          <w:rFonts w:ascii="Arial" w:hAnsi="Arial" w:cs="Arial"/>
          <w:color w:val="000000" w:themeColor="text1"/>
        </w:rPr>
      </w:pPr>
    </w:p>
    <w:p w14:paraId="421826E0" w14:textId="6E12F9B1" w:rsidR="00E52221" w:rsidRPr="00E52221" w:rsidRDefault="00E52221" w:rsidP="00E52221">
      <w:pPr>
        <w:spacing w:line="480" w:lineRule="auto"/>
        <w:rPr>
          <w:rFonts w:ascii="Arial" w:hAnsi="Arial" w:cs="Arial"/>
          <w:color w:val="000000" w:themeColor="text1"/>
        </w:rPr>
      </w:pPr>
      <w:proofErr w:type="spellStart"/>
      <w:r w:rsidRPr="00E52221">
        <w:rPr>
          <w:rFonts w:ascii="Arial" w:hAnsi="Arial" w:cs="Arial"/>
          <w:color w:val="000000" w:themeColor="text1"/>
        </w:rPr>
        <w:t>Conkbayir</w:t>
      </w:r>
      <w:proofErr w:type="spellEnd"/>
      <w:r w:rsidRPr="00E52221">
        <w:rPr>
          <w:rFonts w:ascii="Arial" w:hAnsi="Arial" w:cs="Arial"/>
          <w:color w:val="000000" w:themeColor="text1"/>
        </w:rPr>
        <w:t>, M. and Pascal, C. (2014)</w:t>
      </w:r>
      <w:r w:rsidR="006D7727">
        <w:rPr>
          <w:rFonts w:ascii="Arial" w:hAnsi="Arial" w:cs="Arial"/>
          <w:color w:val="000000" w:themeColor="text1"/>
        </w:rPr>
        <w:t>.</w:t>
      </w:r>
      <w:r w:rsidRPr="00E52221">
        <w:rPr>
          <w:rFonts w:ascii="Arial" w:hAnsi="Arial" w:cs="Arial"/>
          <w:color w:val="000000" w:themeColor="text1"/>
        </w:rPr>
        <w:t xml:space="preserve"> </w:t>
      </w:r>
      <w:r w:rsidRPr="00E52221">
        <w:rPr>
          <w:rFonts w:ascii="Arial" w:hAnsi="Arial" w:cs="Arial"/>
          <w:i/>
          <w:color w:val="000000" w:themeColor="text1"/>
        </w:rPr>
        <w:t>Early childhood theories and contemporary issues: an introduction</w:t>
      </w:r>
      <w:r w:rsidRPr="00E52221">
        <w:rPr>
          <w:rFonts w:ascii="Arial" w:hAnsi="Arial" w:cs="Arial"/>
          <w:color w:val="000000" w:themeColor="text1"/>
        </w:rPr>
        <w:t xml:space="preserve">. London; Bloomsbury Academic. </w:t>
      </w:r>
    </w:p>
    <w:p w14:paraId="339841FB" w14:textId="77777777" w:rsidR="00E52221" w:rsidRPr="00E52221" w:rsidRDefault="00E52221" w:rsidP="00E52221">
      <w:pPr>
        <w:spacing w:line="480" w:lineRule="auto"/>
        <w:rPr>
          <w:rFonts w:ascii="Arial" w:hAnsi="Arial" w:cs="Arial"/>
          <w:color w:val="000000" w:themeColor="text1"/>
        </w:rPr>
      </w:pPr>
    </w:p>
    <w:p w14:paraId="73281585"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Cooper, D. and Schindler, P. (2001). </w:t>
      </w:r>
      <w:r w:rsidRPr="00E52221">
        <w:rPr>
          <w:rFonts w:ascii="Arial" w:hAnsi="Arial" w:cs="Arial"/>
          <w:i/>
          <w:color w:val="000000" w:themeColor="text1"/>
        </w:rPr>
        <w:t xml:space="preserve">Business Research Methods. </w:t>
      </w:r>
      <w:r w:rsidRPr="00E52221">
        <w:rPr>
          <w:rFonts w:ascii="Arial" w:hAnsi="Arial" w:cs="Arial"/>
          <w:color w:val="000000" w:themeColor="text1"/>
        </w:rPr>
        <w:t>7</w:t>
      </w:r>
      <w:r w:rsidRPr="00E52221">
        <w:rPr>
          <w:rFonts w:ascii="Arial" w:hAnsi="Arial" w:cs="Arial"/>
          <w:color w:val="000000" w:themeColor="text1"/>
          <w:vertAlign w:val="superscript"/>
        </w:rPr>
        <w:t>th</w:t>
      </w:r>
      <w:r w:rsidRPr="00E52221">
        <w:rPr>
          <w:rFonts w:ascii="Arial" w:hAnsi="Arial" w:cs="Arial"/>
          <w:color w:val="000000" w:themeColor="text1"/>
        </w:rPr>
        <w:t xml:space="preserve"> </w:t>
      </w:r>
      <w:proofErr w:type="spellStart"/>
      <w:r w:rsidRPr="00E52221">
        <w:rPr>
          <w:rFonts w:ascii="Arial" w:hAnsi="Arial" w:cs="Arial"/>
          <w:color w:val="000000" w:themeColor="text1"/>
        </w:rPr>
        <w:t>edn</w:t>
      </w:r>
      <w:proofErr w:type="spellEnd"/>
      <w:r w:rsidRPr="00E52221">
        <w:rPr>
          <w:rFonts w:ascii="Arial" w:hAnsi="Arial" w:cs="Arial"/>
          <w:color w:val="000000" w:themeColor="text1"/>
        </w:rPr>
        <w:t>, New York: McGraw-Hill.</w:t>
      </w:r>
    </w:p>
    <w:p w14:paraId="63CE7943" w14:textId="77777777" w:rsidR="00E52221" w:rsidRPr="00E52221" w:rsidRDefault="00E52221" w:rsidP="00E52221">
      <w:pPr>
        <w:spacing w:line="480" w:lineRule="auto"/>
        <w:rPr>
          <w:rFonts w:ascii="Arial" w:hAnsi="Arial" w:cs="Arial"/>
          <w:color w:val="000000" w:themeColor="text1"/>
        </w:rPr>
      </w:pPr>
    </w:p>
    <w:p w14:paraId="030EF98D" w14:textId="6901EF83"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Department for Education and Science (1989)</w:t>
      </w:r>
      <w:r w:rsidR="006D7727">
        <w:rPr>
          <w:rFonts w:ascii="Arial" w:hAnsi="Arial" w:cs="Arial"/>
          <w:color w:val="000000" w:themeColor="text1"/>
        </w:rPr>
        <w:t>.</w:t>
      </w:r>
      <w:r w:rsidRPr="00E52221">
        <w:rPr>
          <w:rFonts w:ascii="Arial" w:hAnsi="Arial" w:cs="Arial"/>
          <w:color w:val="000000" w:themeColor="text1"/>
        </w:rPr>
        <w:t xml:space="preserve"> </w:t>
      </w:r>
      <w:r w:rsidRPr="00E52221">
        <w:rPr>
          <w:rFonts w:ascii="Arial" w:hAnsi="Arial" w:cs="Arial"/>
          <w:i/>
          <w:color w:val="000000" w:themeColor="text1"/>
        </w:rPr>
        <w:t>Discipline in Schools (The Elton Report)</w:t>
      </w:r>
      <w:r w:rsidRPr="00E52221">
        <w:rPr>
          <w:rFonts w:ascii="Arial" w:hAnsi="Arial" w:cs="Arial"/>
          <w:color w:val="000000" w:themeColor="text1"/>
        </w:rPr>
        <w:t>, London; HMSO.</w:t>
      </w:r>
    </w:p>
    <w:p w14:paraId="70885383" w14:textId="77777777" w:rsidR="00E52221" w:rsidRPr="00E52221" w:rsidRDefault="00E52221" w:rsidP="00E52221">
      <w:pPr>
        <w:spacing w:line="480" w:lineRule="auto"/>
        <w:rPr>
          <w:rFonts w:ascii="Arial" w:hAnsi="Arial" w:cs="Arial"/>
          <w:color w:val="000000" w:themeColor="text1"/>
        </w:rPr>
      </w:pPr>
    </w:p>
    <w:p w14:paraId="38F8B8C3"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Derry, S. (1999). </w:t>
      </w:r>
      <w:r w:rsidRPr="00E52221">
        <w:rPr>
          <w:rFonts w:ascii="Arial" w:hAnsi="Arial" w:cs="Arial"/>
          <w:i/>
          <w:color w:val="000000" w:themeColor="text1"/>
        </w:rPr>
        <w:t xml:space="preserve">A Fish called peer learning: Searching for common themes. </w:t>
      </w:r>
      <w:r w:rsidRPr="00E52221">
        <w:rPr>
          <w:rFonts w:ascii="Arial" w:hAnsi="Arial" w:cs="Arial"/>
          <w:color w:val="000000" w:themeColor="text1"/>
        </w:rPr>
        <w:t xml:space="preserve">Mahwah: Lawrence Erlbaum Associates. </w:t>
      </w:r>
    </w:p>
    <w:p w14:paraId="38D4D819" w14:textId="77777777" w:rsidR="00E52221" w:rsidRPr="00E52221" w:rsidRDefault="00E52221" w:rsidP="00E52221">
      <w:pPr>
        <w:spacing w:line="480" w:lineRule="auto"/>
        <w:rPr>
          <w:rFonts w:ascii="Arial" w:hAnsi="Arial" w:cs="Arial"/>
          <w:color w:val="000000" w:themeColor="text1"/>
        </w:rPr>
      </w:pPr>
    </w:p>
    <w:p w14:paraId="587306F4" w14:textId="0A4E6A4E" w:rsidR="00E52221" w:rsidRPr="00E52221" w:rsidRDefault="00E52221" w:rsidP="00E52221">
      <w:pPr>
        <w:autoSpaceDE w:val="0"/>
        <w:autoSpaceDN w:val="0"/>
        <w:adjustRightInd w:val="0"/>
        <w:spacing w:line="480" w:lineRule="auto"/>
        <w:rPr>
          <w:rFonts w:ascii="Arial" w:hAnsi="Arial" w:cs="Arial"/>
          <w:i/>
          <w:color w:val="000000" w:themeColor="text1"/>
        </w:rPr>
      </w:pPr>
      <w:r w:rsidRPr="00E52221">
        <w:rPr>
          <w:rFonts w:ascii="Arial" w:hAnsi="Arial" w:cs="Arial"/>
          <w:color w:val="000000" w:themeColor="text1"/>
        </w:rPr>
        <w:t>Donaldson, G. (2015)</w:t>
      </w:r>
      <w:r w:rsidR="006D7727">
        <w:rPr>
          <w:rFonts w:ascii="Arial" w:hAnsi="Arial" w:cs="Arial"/>
          <w:color w:val="000000" w:themeColor="text1"/>
        </w:rPr>
        <w:t>.</w:t>
      </w:r>
      <w:r w:rsidRPr="00E52221">
        <w:rPr>
          <w:rFonts w:ascii="Arial" w:hAnsi="Arial" w:cs="Arial"/>
          <w:color w:val="000000" w:themeColor="text1"/>
        </w:rPr>
        <w:t xml:space="preserve"> </w:t>
      </w:r>
      <w:r w:rsidRPr="00E52221">
        <w:rPr>
          <w:rFonts w:ascii="Arial" w:hAnsi="Arial" w:cs="Arial"/>
          <w:i/>
          <w:color w:val="000000" w:themeColor="text1"/>
        </w:rPr>
        <w:t xml:space="preserve">Successful futures: Independent review of curriculum and assessment arrangements in Wales. </w:t>
      </w:r>
    </w:p>
    <w:p w14:paraId="4FDEB09B" w14:textId="77777777" w:rsidR="00E52221" w:rsidRPr="00E52221" w:rsidRDefault="00E52221" w:rsidP="00E52221">
      <w:pPr>
        <w:pStyle w:val="NormalWeb"/>
        <w:spacing w:line="480" w:lineRule="auto"/>
        <w:rPr>
          <w:rFonts w:ascii="Arial" w:hAnsi="Arial" w:cs="Arial"/>
        </w:rPr>
      </w:pPr>
      <w:r w:rsidRPr="00E52221">
        <w:rPr>
          <w:rFonts w:ascii="Arial" w:hAnsi="Arial" w:cs="Arial"/>
        </w:rPr>
        <w:lastRenderedPageBreak/>
        <w:t xml:space="preserve">Elhassan, I. and Adam, M. (2017) ‘The Impact of Dialogic Teaching on English Language Learners’ Speaking and Thinking Skills’, </w:t>
      </w:r>
      <w:r w:rsidRPr="00E52221">
        <w:rPr>
          <w:rFonts w:ascii="Arial" w:hAnsi="Arial" w:cs="Arial"/>
          <w:i/>
        </w:rPr>
        <w:t xml:space="preserve">Arab World English Journal, </w:t>
      </w:r>
      <w:r w:rsidRPr="00E52221">
        <w:rPr>
          <w:rFonts w:ascii="Arial" w:hAnsi="Arial" w:cs="Arial"/>
        </w:rPr>
        <w:t xml:space="preserve">8(4), pp.49-68. </w:t>
      </w:r>
    </w:p>
    <w:p w14:paraId="2D2A0EB7" w14:textId="7D50F385" w:rsidR="00E52221" w:rsidRPr="00E52221" w:rsidRDefault="00E52221" w:rsidP="00E52221">
      <w:pPr>
        <w:spacing w:line="480" w:lineRule="auto"/>
        <w:rPr>
          <w:rFonts w:ascii="Arial" w:hAnsi="Arial" w:cs="Arial"/>
        </w:rPr>
      </w:pPr>
      <w:r w:rsidRPr="00E52221">
        <w:rPr>
          <w:rFonts w:ascii="Arial" w:hAnsi="Arial" w:cs="Arial"/>
        </w:rPr>
        <w:t>Estyn (2018)</w:t>
      </w:r>
      <w:r w:rsidR="006D7727">
        <w:rPr>
          <w:rFonts w:ascii="Arial" w:hAnsi="Arial" w:cs="Arial"/>
        </w:rPr>
        <w:t>.</w:t>
      </w:r>
      <w:r w:rsidRPr="00E52221">
        <w:rPr>
          <w:rFonts w:ascii="Arial" w:hAnsi="Arial" w:cs="Arial"/>
        </w:rPr>
        <w:t xml:space="preserve"> Available at: https://www.estyn.gov.wales/sites/default/files/documents/</w:t>
      </w:r>
      <w:r w:rsidRPr="00E52221">
        <w:rPr>
          <w:rFonts w:ascii="Arial" w:hAnsi="Arial" w:cs="Arial"/>
          <w:highlight w:val="black"/>
        </w:rPr>
        <w:t>Pontarddulais%20Primary%20School</w:t>
      </w:r>
      <w:r w:rsidRPr="00E52221">
        <w:rPr>
          <w:rFonts w:ascii="Arial" w:hAnsi="Arial" w:cs="Arial"/>
        </w:rPr>
        <w:t>.pdf (Accessed: 21-09-2018).</w:t>
      </w:r>
    </w:p>
    <w:p w14:paraId="4183453E" w14:textId="259B3692"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Estyn. (2011)</w:t>
      </w:r>
      <w:r w:rsidR="006D772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Outdoor Learning: an evaluation of learning in the outdoors for children under five in the Foundation Phase. </w:t>
      </w:r>
      <w:r w:rsidRPr="00E52221">
        <w:rPr>
          <w:rFonts w:ascii="Arial" w:hAnsi="Arial" w:cs="Arial"/>
          <w:color w:val="262326"/>
        </w:rPr>
        <w:t xml:space="preserve">Cardiff: Estyn. </w:t>
      </w:r>
    </w:p>
    <w:p w14:paraId="64042F4B" w14:textId="4916FBED" w:rsidR="00E52221" w:rsidRPr="00E52221" w:rsidRDefault="006D7727" w:rsidP="00E52221">
      <w:pPr>
        <w:pStyle w:val="NormalWeb"/>
        <w:shd w:val="clear" w:color="auto" w:fill="FFFFFF"/>
        <w:spacing w:line="480" w:lineRule="auto"/>
        <w:rPr>
          <w:rFonts w:ascii="Arial" w:hAnsi="Arial" w:cs="Arial"/>
          <w:color w:val="262326"/>
        </w:rPr>
      </w:pPr>
      <w:proofErr w:type="spellStart"/>
      <w:r>
        <w:rPr>
          <w:rFonts w:ascii="Arial" w:hAnsi="Arial" w:cs="Arial"/>
          <w:color w:val="262326"/>
        </w:rPr>
        <w:t>Frieson</w:t>
      </w:r>
      <w:proofErr w:type="spellEnd"/>
      <w:r>
        <w:rPr>
          <w:rFonts w:ascii="Arial" w:hAnsi="Arial" w:cs="Arial"/>
          <w:color w:val="262326"/>
        </w:rPr>
        <w:t>, L. (2010a)</w:t>
      </w:r>
      <w:r w:rsidR="00E52221" w:rsidRPr="00E52221">
        <w:rPr>
          <w:rFonts w:ascii="Arial" w:hAnsi="Arial" w:cs="Arial"/>
          <w:color w:val="262326"/>
        </w:rPr>
        <w:t xml:space="preserve"> ‘Exploring animal-assisted programs with children in school and therapeutic </w:t>
      </w:r>
      <w:proofErr w:type="gramStart"/>
      <w:r w:rsidR="00E52221" w:rsidRPr="00E52221">
        <w:rPr>
          <w:rFonts w:ascii="Arial" w:hAnsi="Arial" w:cs="Arial"/>
          <w:color w:val="262326"/>
        </w:rPr>
        <w:t>contexts’</w:t>
      </w:r>
      <w:proofErr w:type="gramEnd"/>
      <w:r w:rsidR="00E52221" w:rsidRPr="00E52221">
        <w:rPr>
          <w:rFonts w:ascii="Arial" w:hAnsi="Arial" w:cs="Arial"/>
          <w:color w:val="262326"/>
        </w:rPr>
        <w:t xml:space="preserve">. </w:t>
      </w:r>
      <w:r w:rsidR="00E52221" w:rsidRPr="00E52221">
        <w:rPr>
          <w:rFonts w:ascii="Arial" w:hAnsi="Arial" w:cs="Arial"/>
          <w:i/>
          <w:color w:val="262326"/>
        </w:rPr>
        <w:t xml:space="preserve">Early Childhood Education, </w:t>
      </w:r>
      <w:r w:rsidR="00E52221" w:rsidRPr="00E52221">
        <w:rPr>
          <w:rFonts w:ascii="Arial" w:hAnsi="Arial" w:cs="Arial"/>
          <w:color w:val="262326"/>
        </w:rPr>
        <w:t>37(1), pp.261-267.</w:t>
      </w:r>
    </w:p>
    <w:p w14:paraId="0F972CF0" w14:textId="4E893F41"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Graham-Matheson, L. (2015)</w:t>
      </w:r>
      <w:r w:rsidR="006D772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Essential theory for primary teachers: An introduction for busy trainees. </w:t>
      </w:r>
      <w:r w:rsidRPr="00E52221">
        <w:rPr>
          <w:rFonts w:ascii="Arial" w:hAnsi="Arial" w:cs="Arial"/>
          <w:color w:val="262326"/>
        </w:rPr>
        <w:t xml:space="preserve">Oxon: Routledge. </w:t>
      </w:r>
    </w:p>
    <w:p w14:paraId="35A39AC0" w14:textId="11CB9AA7" w:rsidR="00E52221" w:rsidRPr="00E52221" w:rsidRDefault="00E52221" w:rsidP="00E52221">
      <w:pPr>
        <w:pStyle w:val="NormalWeb"/>
        <w:shd w:val="clear" w:color="auto" w:fill="FFFFFF"/>
        <w:spacing w:line="480" w:lineRule="auto"/>
        <w:rPr>
          <w:rFonts w:ascii="Arial" w:hAnsi="Arial" w:cs="Arial"/>
          <w:color w:val="262326"/>
        </w:rPr>
      </w:pPr>
      <w:proofErr w:type="spellStart"/>
      <w:r w:rsidRPr="00E52221">
        <w:rPr>
          <w:rFonts w:ascii="Arial" w:hAnsi="Arial" w:cs="Arial"/>
          <w:color w:val="262326"/>
        </w:rPr>
        <w:t>Gray</w:t>
      </w:r>
      <w:proofErr w:type="spellEnd"/>
      <w:r w:rsidRPr="00E52221">
        <w:rPr>
          <w:rFonts w:ascii="Arial" w:hAnsi="Arial" w:cs="Arial"/>
          <w:color w:val="262326"/>
        </w:rPr>
        <w:t xml:space="preserve">, C. and </w:t>
      </w:r>
      <w:proofErr w:type="spellStart"/>
      <w:r w:rsidRPr="00E52221">
        <w:rPr>
          <w:rFonts w:ascii="Arial" w:hAnsi="Arial" w:cs="Arial"/>
          <w:color w:val="262326"/>
        </w:rPr>
        <w:t>MacBlain</w:t>
      </w:r>
      <w:proofErr w:type="spellEnd"/>
      <w:r w:rsidRPr="00E52221">
        <w:rPr>
          <w:rFonts w:ascii="Arial" w:hAnsi="Arial" w:cs="Arial"/>
          <w:color w:val="262326"/>
        </w:rPr>
        <w:t>, S. (2012)</w:t>
      </w:r>
      <w:r w:rsidR="006D772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Learning Theories in Childhood. </w:t>
      </w:r>
      <w:r w:rsidRPr="00E52221">
        <w:rPr>
          <w:rFonts w:ascii="Arial" w:hAnsi="Arial" w:cs="Arial"/>
          <w:color w:val="262326"/>
        </w:rPr>
        <w:t xml:space="preserve">London: SAGE Publications. </w:t>
      </w:r>
    </w:p>
    <w:p w14:paraId="60748DFE" w14:textId="448B8F9A" w:rsidR="00E52221" w:rsidRPr="00E52221" w:rsidRDefault="006D7727" w:rsidP="00E52221">
      <w:pPr>
        <w:spacing w:line="480" w:lineRule="auto"/>
        <w:rPr>
          <w:rFonts w:ascii="Arial" w:hAnsi="Arial" w:cs="Arial"/>
          <w:color w:val="000000" w:themeColor="text1"/>
        </w:rPr>
      </w:pPr>
      <w:r>
        <w:rPr>
          <w:rFonts w:ascii="Arial" w:hAnsi="Arial" w:cs="Arial"/>
          <w:color w:val="000000" w:themeColor="text1"/>
        </w:rPr>
        <w:t>Hall, I. and Higgins, S. (2005)</w:t>
      </w:r>
      <w:r w:rsidR="00E52221" w:rsidRPr="00E52221">
        <w:rPr>
          <w:rFonts w:ascii="Arial" w:hAnsi="Arial" w:cs="Arial"/>
          <w:color w:val="000000" w:themeColor="text1"/>
        </w:rPr>
        <w:t xml:space="preserve"> ‘Primary school students’ perceptions of interactive whiteboards’, </w:t>
      </w:r>
      <w:r w:rsidR="00E52221" w:rsidRPr="00E52221">
        <w:rPr>
          <w:rFonts w:ascii="Arial" w:hAnsi="Arial" w:cs="Arial"/>
          <w:i/>
          <w:color w:val="000000" w:themeColor="text1"/>
        </w:rPr>
        <w:t xml:space="preserve">Journal of Computer Assisted Learning, </w:t>
      </w:r>
      <w:r w:rsidR="00E52221" w:rsidRPr="00E52221">
        <w:rPr>
          <w:rFonts w:ascii="Arial" w:hAnsi="Arial" w:cs="Arial"/>
          <w:color w:val="000000" w:themeColor="text1"/>
        </w:rPr>
        <w:t>21(1), pp.102-117.</w:t>
      </w:r>
    </w:p>
    <w:p w14:paraId="727825BB" w14:textId="77777777" w:rsidR="00E52221" w:rsidRPr="00E52221" w:rsidRDefault="00E52221" w:rsidP="00E52221">
      <w:pPr>
        <w:pStyle w:val="NormalWeb"/>
        <w:spacing w:line="480" w:lineRule="auto"/>
        <w:rPr>
          <w:rFonts w:ascii="Arial" w:hAnsi="Arial" w:cs="Arial"/>
        </w:rPr>
      </w:pPr>
      <w:r w:rsidRPr="00E52221">
        <w:rPr>
          <w:rFonts w:ascii="Arial" w:hAnsi="Arial" w:cs="Arial"/>
        </w:rPr>
        <w:t xml:space="preserve">Hargreaves, L., </w:t>
      </w:r>
      <w:proofErr w:type="spellStart"/>
      <w:r w:rsidRPr="00E52221">
        <w:rPr>
          <w:rFonts w:ascii="Arial" w:hAnsi="Arial" w:cs="Arial"/>
        </w:rPr>
        <w:t>Hislam</w:t>
      </w:r>
      <w:proofErr w:type="spellEnd"/>
      <w:r w:rsidRPr="00E52221">
        <w:rPr>
          <w:rFonts w:ascii="Arial" w:hAnsi="Arial" w:cs="Arial"/>
        </w:rPr>
        <w:t xml:space="preserve">, J. and English, E. (2002) ‘Pedagogical dilemmas in the National Literacy Strategy: primary teachers’ perceptions, reflections and classroom behaviour’, </w:t>
      </w:r>
      <w:r w:rsidRPr="00E52221">
        <w:rPr>
          <w:rFonts w:ascii="Arial" w:hAnsi="Arial" w:cs="Arial"/>
          <w:i/>
        </w:rPr>
        <w:t xml:space="preserve">Cambridge Journal of Education, </w:t>
      </w:r>
      <w:r w:rsidRPr="00E52221">
        <w:rPr>
          <w:rFonts w:ascii="Arial" w:hAnsi="Arial" w:cs="Arial"/>
        </w:rPr>
        <w:t xml:space="preserve">32(1), pp.9-26. </w:t>
      </w:r>
    </w:p>
    <w:p w14:paraId="064C7CAF" w14:textId="77777777" w:rsidR="00E52221" w:rsidRPr="00E52221" w:rsidRDefault="00E52221" w:rsidP="00E52221">
      <w:pPr>
        <w:pStyle w:val="NormalWeb"/>
        <w:shd w:val="clear" w:color="auto" w:fill="FFFFFF"/>
        <w:spacing w:line="480" w:lineRule="auto"/>
        <w:rPr>
          <w:rFonts w:ascii="Arial" w:hAnsi="Arial" w:cs="Arial"/>
          <w:color w:val="262326"/>
        </w:rPr>
      </w:pPr>
      <w:proofErr w:type="spellStart"/>
      <w:r w:rsidRPr="00E52221">
        <w:rPr>
          <w:rFonts w:ascii="Arial" w:hAnsi="Arial" w:cs="Arial"/>
          <w:color w:val="262326"/>
        </w:rPr>
        <w:lastRenderedPageBreak/>
        <w:t>Harlen</w:t>
      </w:r>
      <w:proofErr w:type="spellEnd"/>
      <w:r w:rsidRPr="00E52221">
        <w:rPr>
          <w:rFonts w:ascii="Arial" w:hAnsi="Arial" w:cs="Arial"/>
          <w:color w:val="262326"/>
        </w:rPr>
        <w:t xml:space="preserve">, W., Gipps, C., </w:t>
      </w:r>
      <w:proofErr w:type="spellStart"/>
      <w:r w:rsidRPr="00E52221">
        <w:rPr>
          <w:rFonts w:ascii="Arial" w:hAnsi="Arial" w:cs="Arial"/>
          <w:color w:val="262326"/>
        </w:rPr>
        <w:t>Broadfoot</w:t>
      </w:r>
      <w:proofErr w:type="spellEnd"/>
      <w:r w:rsidRPr="00E52221">
        <w:rPr>
          <w:rFonts w:ascii="Arial" w:hAnsi="Arial" w:cs="Arial"/>
          <w:color w:val="262326"/>
        </w:rPr>
        <w:t xml:space="preserve">, P. and Nuttall, D. (1994) ‘Assessment and the improvement of education’ In Pollard, A. and Bourne, J. </w:t>
      </w:r>
      <w:r w:rsidRPr="00E52221">
        <w:rPr>
          <w:rFonts w:ascii="Arial" w:hAnsi="Arial" w:cs="Arial"/>
          <w:i/>
          <w:color w:val="262326"/>
        </w:rPr>
        <w:t xml:space="preserve">Teaching and Learning in the Primary School, </w:t>
      </w:r>
      <w:r w:rsidRPr="00E52221">
        <w:rPr>
          <w:rFonts w:ascii="Arial" w:hAnsi="Arial" w:cs="Arial"/>
          <w:color w:val="262326"/>
        </w:rPr>
        <w:t>London: Open University Press. PP. 219-227.</w:t>
      </w:r>
    </w:p>
    <w:p w14:paraId="3F5801E4" w14:textId="3910CDD4" w:rsidR="00E52221" w:rsidRDefault="00E52221" w:rsidP="00E52221">
      <w:pPr>
        <w:spacing w:line="480" w:lineRule="auto"/>
        <w:rPr>
          <w:rFonts w:ascii="Arial" w:eastAsiaTheme="minorEastAsia" w:hAnsi="Arial" w:cs="Arial"/>
          <w:color w:val="000000" w:themeColor="text1"/>
        </w:rPr>
      </w:pPr>
      <w:r w:rsidRPr="00E52221">
        <w:rPr>
          <w:rFonts w:ascii="Arial" w:eastAsiaTheme="minorEastAsia" w:hAnsi="Arial" w:cs="Arial"/>
          <w:color w:val="000000" w:themeColor="text1"/>
        </w:rPr>
        <w:t>Haughton, C and Ellis, E (2015)</w:t>
      </w:r>
      <w:r w:rsidR="006D7727">
        <w:rPr>
          <w:rFonts w:ascii="Arial" w:eastAsiaTheme="minorEastAsia" w:hAnsi="Arial" w:cs="Arial"/>
          <w:color w:val="000000" w:themeColor="text1"/>
        </w:rPr>
        <w:t>.</w:t>
      </w:r>
      <w:r w:rsidRPr="00E52221">
        <w:rPr>
          <w:rFonts w:ascii="Arial" w:eastAsiaTheme="minorEastAsia" w:hAnsi="Arial" w:cs="Arial"/>
          <w:color w:val="000000" w:themeColor="text1"/>
        </w:rPr>
        <w:t xml:space="preserve"> </w:t>
      </w:r>
      <w:r w:rsidRPr="006D7727">
        <w:rPr>
          <w:rFonts w:ascii="Arial" w:eastAsiaTheme="minorEastAsia" w:hAnsi="Arial" w:cs="Arial"/>
          <w:i/>
          <w:color w:val="000000" w:themeColor="text1"/>
        </w:rPr>
        <w:t>Play Chapter in Early Years Foundation Phase Policy and Practice</w:t>
      </w:r>
      <w:r w:rsidRPr="00E52221">
        <w:rPr>
          <w:rFonts w:ascii="Arial" w:eastAsiaTheme="minorEastAsia" w:hAnsi="Arial" w:cs="Arial"/>
          <w:color w:val="000000" w:themeColor="text1"/>
        </w:rPr>
        <w:t>. London: Sage</w:t>
      </w:r>
    </w:p>
    <w:p w14:paraId="0FC88D96" w14:textId="77777777" w:rsidR="00DC235A" w:rsidRPr="00E52221" w:rsidRDefault="00DC235A" w:rsidP="00E52221">
      <w:pPr>
        <w:spacing w:line="480" w:lineRule="auto"/>
        <w:rPr>
          <w:rFonts w:ascii="Arial" w:hAnsi="Arial" w:cs="Arial"/>
          <w:color w:val="000000" w:themeColor="text1"/>
        </w:rPr>
      </w:pPr>
    </w:p>
    <w:p w14:paraId="2E4D6A23" w14:textId="4169C95A" w:rsidR="00E52221" w:rsidRPr="00E52221" w:rsidRDefault="006D7727" w:rsidP="00E52221">
      <w:pPr>
        <w:autoSpaceDE w:val="0"/>
        <w:autoSpaceDN w:val="0"/>
        <w:adjustRightInd w:val="0"/>
        <w:spacing w:line="480" w:lineRule="auto"/>
        <w:rPr>
          <w:rFonts w:ascii="Arial" w:hAnsi="Arial" w:cs="Arial"/>
          <w:color w:val="000000" w:themeColor="text1"/>
        </w:rPr>
      </w:pPr>
      <w:r>
        <w:rPr>
          <w:rFonts w:ascii="Arial" w:hAnsi="Arial" w:cs="Arial"/>
          <w:color w:val="000000" w:themeColor="text1"/>
        </w:rPr>
        <w:t>Heimlich, K. (2001)</w:t>
      </w:r>
      <w:r w:rsidR="00E52221" w:rsidRPr="00E52221">
        <w:rPr>
          <w:rFonts w:ascii="Arial" w:hAnsi="Arial" w:cs="Arial"/>
          <w:color w:val="000000" w:themeColor="text1"/>
        </w:rPr>
        <w:t xml:space="preserve"> ‘Animal-assisted therapy and the </w:t>
      </w:r>
      <w:proofErr w:type="spellStart"/>
      <w:r w:rsidR="00E52221" w:rsidRPr="00E52221">
        <w:rPr>
          <w:rFonts w:ascii="Arial" w:hAnsi="Arial" w:cs="Arial"/>
          <w:color w:val="000000" w:themeColor="text1"/>
        </w:rPr>
        <w:t>severly</w:t>
      </w:r>
      <w:proofErr w:type="spellEnd"/>
      <w:r w:rsidR="00E52221" w:rsidRPr="00E52221">
        <w:rPr>
          <w:rFonts w:ascii="Arial" w:hAnsi="Arial" w:cs="Arial"/>
          <w:color w:val="000000" w:themeColor="text1"/>
        </w:rPr>
        <w:t xml:space="preserve"> disabled child: a quantitative study’. </w:t>
      </w:r>
      <w:r w:rsidR="00E52221" w:rsidRPr="00E52221">
        <w:rPr>
          <w:rFonts w:ascii="Arial" w:hAnsi="Arial" w:cs="Arial"/>
          <w:i/>
          <w:color w:val="000000" w:themeColor="text1"/>
        </w:rPr>
        <w:t xml:space="preserve">Journal of Rehabilitation, </w:t>
      </w:r>
      <w:r w:rsidR="00E52221" w:rsidRPr="00E52221">
        <w:rPr>
          <w:rFonts w:ascii="Arial" w:hAnsi="Arial" w:cs="Arial"/>
          <w:color w:val="000000" w:themeColor="text1"/>
        </w:rPr>
        <w:t>67(4), pp.48-54.</w:t>
      </w:r>
    </w:p>
    <w:p w14:paraId="6AED802D" w14:textId="77777777"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 xml:space="preserve">Higgins, S. (2001) ‘ICT and Teaching for Understanding’, </w:t>
      </w:r>
      <w:r w:rsidRPr="00E52221">
        <w:rPr>
          <w:rFonts w:ascii="Arial" w:hAnsi="Arial" w:cs="Arial"/>
          <w:i/>
          <w:color w:val="262326"/>
        </w:rPr>
        <w:t xml:space="preserve">Evaluation and Research in Education, </w:t>
      </w:r>
      <w:r w:rsidRPr="00E52221">
        <w:rPr>
          <w:rFonts w:ascii="Arial" w:hAnsi="Arial" w:cs="Arial"/>
          <w:color w:val="262326"/>
        </w:rPr>
        <w:t xml:space="preserve">15(3), pp.164-71. </w:t>
      </w:r>
    </w:p>
    <w:p w14:paraId="345B38C8"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Hobart, C. and Frankel, J. (2004). </w:t>
      </w:r>
      <w:r w:rsidRPr="00E52221">
        <w:rPr>
          <w:rFonts w:ascii="Arial" w:hAnsi="Arial" w:cs="Arial"/>
          <w:i/>
          <w:color w:val="000000" w:themeColor="text1"/>
        </w:rPr>
        <w:t xml:space="preserve">A Practical Guide to Child Observations and Assessment. </w:t>
      </w:r>
      <w:r w:rsidRPr="00E52221">
        <w:rPr>
          <w:rFonts w:ascii="Arial" w:hAnsi="Arial" w:cs="Arial"/>
          <w:color w:val="000000" w:themeColor="text1"/>
        </w:rPr>
        <w:t>3</w:t>
      </w:r>
      <w:r w:rsidRPr="00E52221">
        <w:rPr>
          <w:rFonts w:ascii="Arial" w:hAnsi="Arial" w:cs="Arial"/>
          <w:color w:val="000000" w:themeColor="text1"/>
          <w:vertAlign w:val="superscript"/>
        </w:rPr>
        <w:t>rd</w:t>
      </w:r>
      <w:r w:rsidRPr="00E52221">
        <w:rPr>
          <w:rFonts w:ascii="Arial" w:hAnsi="Arial" w:cs="Arial"/>
          <w:color w:val="000000" w:themeColor="text1"/>
        </w:rPr>
        <w:t xml:space="preserve"> </w:t>
      </w:r>
      <w:proofErr w:type="spellStart"/>
      <w:r w:rsidRPr="00E52221">
        <w:rPr>
          <w:rFonts w:ascii="Arial" w:hAnsi="Arial" w:cs="Arial"/>
          <w:color w:val="000000" w:themeColor="text1"/>
        </w:rPr>
        <w:t>edn</w:t>
      </w:r>
      <w:proofErr w:type="spellEnd"/>
      <w:r w:rsidRPr="00E52221">
        <w:rPr>
          <w:rFonts w:ascii="Arial" w:hAnsi="Arial" w:cs="Arial"/>
          <w:color w:val="000000" w:themeColor="text1"/>
        </w:rPr>
        <w:t>, Cheltenham: Nelson Thornes.</w:t>
      </w:r>
    </w:p>
    <w:p w14:paraId="2A9E2301" w14:textId="77777777" w:rsidR="00E52221" w:rsidRPr="00E52221" w:rsidRDefault="00E52221" w:rsidP="00E52221">
      <w:pPr>
        <w:spacing w:line="480" w:lineRule="auto"/>
        <w:rPr>
          <w:rFonts w:ascii="Arial" w:hAnsi="Arial" w:cs="Arial"/>
          <w:color w:val="000000" w:themeColor="text1"/>
        </w:rPr>
      </w:pPr>
    </w:p>
    <w:p w14:paraId="0FB1A8BF" w14:textId="435C79BC" w:rsidR="00E52221" w:rsidRDefault="007C6D37" w:rsidP="00E52221">
      <w:pPr>
        <w:spacing w:line="480" w:lineRule="auto"/>
        <w:rPr>
          <w:rFonts w:ascii="Arial" w:hAnsi="Arial" w:cs="Arial"/>
          <w:color w:val="000000" w:themeColor="text1"/>
        </w:rPr>
      </w:pPr>
      <w:r>
        <w:rPr>
          <w:rFonts w:ascii="Arial" w:hAnsi="Arial" w:cs="Arial"/>
          <w:color w:val="000000" w:themeColor="text1"/>
        </w:rPr>
        <w:t>Jackson, P. (1994)</w:t>
      </w:r>
      <w:r w:rsidR="00E52221" w:rsidRPr="00E52221">
        <w:rPr>
          <w:rFonts w:ascii="Arial" w:hAnsi="Arial" w:cs="Arial"/>
          <w:color w:val="000000" w:themeColor="text1"/>
        </w:rPr>
        <w:t xml:space="preserve"> ‘Life in Classrooms’ in Pollard, A. and Bourne, J. </w:t>
      </w:r>
      <w:r w:rsidR="00E52221" w:rsidRPr="00E52221">
        <w:rPr>
          <w:rFonts w:ascii="Arial" w:hAnsi="Arial" w:cs="Arial"/>
          <w:i/>
          <w:color w:val="000000" w:themeColor="text1"/>
        </w:rPr>
        <w:t xml:space="preserve">Teaching and Learning in the Primary School. </w:t>
      </w:r>
      <w:r w:rsidR="00E52221" w:rsidRPr="00E52221">
        <w:rPr>
          <w:rFonts w:ascii="Arial" w:hAnsi="Arial" w:cs="Arial"/>
          <w:color w:val="000000" w:themeColor="text1"/>
        </w:rPr>
        <w:t>London: University Open Press. PP. 113-162</w:t>
      </w:r>
      <w:r w:rsidR="00DC235A">
        <w:rPr>
          <w:rFonts w:ascii="Arial" w:hAnsi="Arial" w:cs="Arial"/>
          <w:color w:val="000000" w:themeColor="text1"/>
        </w:rPr>
        <w:t>.</w:t>
      </w:r>
    </w:p>
    <w:p w14:paraId="3E82A6A5" w14:textId="77777777" w:rsidR="00DC235A" w:rsidRPr="00E52221" w:rsidRDefault="00DC235A" w:rsidP="00E52221">
      <w:pPr>
        <w:spacing w:line="480" w:lineRule="auto"/>
        <w:rPr>
          <w:rFonts w:ascii="Arial" w:hAnsi="Arial" w:cs="Arial"/>
          <w:color w:val="000000" w:themeColor="text1"/>
        </w:rPr>
      </w:pPr>
    </w:p>
    <w:p w14:paraId="2DA35086" w14:textId="77777777" w:rsidR="00E52221" w:rsidRPr="00E52221" w:rsidRDefault="00E52221" w:rsidP="00E52221">
      <w:pPr>
        <w:autoSpaceDE w:val="0"/>
        <w:autoSpaceDN w:val="0"/>
        <w:adjustRightInd w:val="0"/>
        <w:spacing w:line="480" w:lineRule="auto"/>
        <w:rPr>
          <w:rFonts w:ascii="Arial" w:hAnsi="Arial" w:cs="Arial"/>
          <w:color w:val="000000" w:themeColor="text1"/>
        </w:rPr>
      </w:pPr>
      <w:proofErr w:type="spellStart"/>
      <w:r w:rsidRPr="00E52221">
        <w:rPr>
          <w:rFonts w:ascii="Arial" w:hAnsi="Arial" w:cs="Arial"/>
          <w:color w:val="000000" w:themeColor="text1"/>
        </w:rPr>
        <w:t>Katcher</w:t>
      </w:r>
      <w:proofErr w:type="spellEnd"/>
      <w:r w:rsidRPr="00E52221">
        <w:rPr>
          <w:rFonts w:ascii="Arial" w:hAnsi="Arial" w:cs="Arial"/>
          <w:color w:val="000000" w:themeColor="text1"/>
        </w:rPr>
        <w:t xml:space="preserve">, A., Friedman, E., Beck, A. and Lynch, J. (1983) ‘Looking, talking and bloody pressure: the physiological consequences of interaction with the living environment’. In </w:t>
      </w:r>
      <w:proofErr w:type="spellStart"/>
      <w:r w:rsidRPr="00E52221">
        <w:rPr>
          <w:rFonts w:ascii="Arial" w:hAnsi="Arial" w:cs="Arial"/>
          <w:color w:val="000000" w:themeColor="text1"/>
        </w:rPr>
        <w:t>Katcher</w:t>
      </w:r>
      <w:proofErr w:type="spellEnd"/>
      <w:r w:rsidRPr="00E52221">
        <w:rPr>
          <w:rFonts w:ascii="Arial" w:hAnsi="Arial" w:cs="Arial"/>
          <w:color w:val="000000" w:themeColor="text1"/>
        </w:rPr>
        <w:t xml:space="preserve">, A. and Beck, A. </w:t>
      </w:r>
      <w:r w:rsidRPr="00E52221">
        <w:rPr>
          <w:rFonts w:ascii="Arial" w:hAnsi="Arial" w:cs="Arial"/>
          <w:i/>
          <w:color w:val="000000" w:themeColor="text1"/>
        </w:rPr>
        <w:t xml:space="preserve">New perspectives on our lives with companion animals, </w:t>
      </w:r>
      <w:proofErr w:type="spellStart"/>
      <w:r w:rsidRPr="00E52221">
        <w:rPr>
          <w:rFonts w:ascii="Arial" w:hAnsi="Arial" w:cs="Arial"/>
          <w:color w:val="000000" w:themeColor="text1"/>
        </w:rPr>
        <w:t>Philadephia</w:t>
      </w:r>
      <w:proofErr w:type="spellEnd"/>
      <w:r w:rsidRPr="00E52221">
        <w:rPr>
          <w:rFonts w:ascii="Arial" w:hAnsi="Arial" w:cs="Arial"/>
          <w:color w:val="000000" w:themeColor="text1"/>
        </w:rPr>
        <w:t>: University of Pennsylvania Press, pp.351-359.</w:t>
      </w:r>
    </w:p>
    <w:p w14:paraId="6D54F3CD" w14:textId="4DB70A32" w:rsidR="00E52221" w:rsidRPr="00E52221" w:rsidRDefault="00E52221" w:rsidP="00E52221">
      <w:pPr>
        <w:pStyle w:val="NormalWeb"/>
        <w:spacing w:line="480" w:lineRule="auto"/>
        <w:rPr>
          <w:rFonts w:ascii="Arial" w:hAnsi="Arial" w:cs="Arial"/>
        </w:rPr>
      </w:pPr>
      <w:r w:rsidRPr="00E52221">
        <w:rPr>
          <w:rFonts w:ascii="Arial" w:hAnsi="Arial" w:cs="Arial"/>
        </w:rPr>
        <w:t>Kerry, T. (1982)</w:t>
      </w:r>
      <w:r w:rsidR="007C6D37">
        <w:rPr>
          <w:rFonts w:ascii="Arial" w:hAnsi="Arial" w:cs="Arial"/>
        </w:rPr>
        <w:t>.</w:t>
      </w:r>
      <w:r w:rsidRPr="00E52221">
        <w:rPr>
          <w:rFonts w:ascii="Arial" w:hAnsi="Arial" w:cs="Arial"/>
        </w:rPr>
        <w:t xml:space="preserve"> </w:t>
      </w:r>
      <w:r w:rsidRPr="00E52221">
        <w:rPr>
          <w:rFonts w:ascii="Arial" w:hAnsi="Arial" w:cs="Arial"/>
          <w:i/>
        </w:rPr>
        <w:t xml:space="preserve">Effective questioning. </w:t>
      </w:r>
      <w:r w:rsidRPr="00E52221">
        <w:rPr>
          <w:rFonts w:ascii="Arial" w:hAnsi="Arial" w:cs="Arial"/>
        </w:rPr>
        <w:t xml:space="preserve">London: Macmillan. </w:t>
      </w:r>
    </w:p>
    <w:p w14:paraId="6F19F87B"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Kim, B. (2012) ‘Social Constructivism’</w:t>
      </w:r>
      <w:r w:rsidRPr="00E52221">
        <w:rPr>
          <w:rFonts w:ascii="Arial" w:hAnsi="Arial" w:cs="Arial"/>
          <w:i/>
          <w:color w:val="000000" w:themeColor="text1"/>
        </w:rPr>
        <w:t>, Emerging Perspectives on Learning, Teaching and Technology</w:t>
      </w:r>
      <w:r w:rsidRPr="00E52221">
        <w:rPr>
          <w:rFonts w:ascii="Arial" w:hAnsi="Arial" w:cs="Arial"/>
          <w:color w:val="000000" w:themeColor="text1"/>
        </w:rPr>
        <w:t>, 1(1), pp.16-25.</w:t>
      </w:r>
    </w:p>
    <w:p w14:paraId="525E6E02" w14:textId="77777777" w:rsidR="00E52221" w:rsidRPr="00E52221" w:rsidRDefault="00E52221" w:rsidP="00E52221">
      <w:pPr>
        <w:spacing w:line="480" w:lineRule="auto"/>
        <w:rPr>
          <w:rFonts w:ascii="Arial" w:hAnsi="Arial" w:cs="Arial"/>
          <w:color w:val="000000" w:themeColor="text1"/>
        </w:rPr>
      </w:pPr>
    </w:p>
    <w:p w14:paraId="0BAF2F27" w14:textId="77777777" w:rsidR="00E52221" w:rsidRPr="00E52221" w:rsidRDefault="00E52221" w:rsidP="00E52221">
      <w:pPr>
        <w:spacing w:line="480" w:lineRule="auto"/>
        <w:rPr>
          <w:rFonts w:ascii="Arial" w:hAnsi="Arial" w:cs="Arial"/>
          <w:color w:val="000000" w:themeColor="text1"/>
        </w:rPr>
      </w:pPr>
      <w:proofErr w:type="spellStart"/>
      <w:r w:rsidRPr="00E52221">
        <w:rPr>
          <w:rFonts w:ascii="Arial" w:hAnsi="Arial" w:cs="Arial"/>
          <w:color w:val="000000" w:themeColor="text1"/>
        </w:rPr>
        <w:t>Lofland</w:t>
      </w:r>
      <w:proofErr w:type="spellEnd"/>
      <w:r w:rsidRPr="00E52221">
        <w:rPr>
          <w:rFonts w:ascii="Arial" w:hAnsi="Arial" w:cs="Arial"/>
          <w:color w:val="000000" w:themeColor="text1"/>
        </w:rPr>
        <w:t xml:space="preserve">, J. (1971). </w:t>
      </w:r>
      <w:r w:rsidRPr="00E52221">
        <w:rPr>
          <w:rFonts w:ascii="Arial" w:hAnsi="Arial" w:cs="Arial"/>
          <w:i/>
          <w:color w:val="000000" w:themeColor="text1"/>
        </w:rPr>
        <w:t xml:space="preserve">Analysing social settings. </w:t>
      </w:r>
      <w:r w:rsidRPr="00E52221">
        <w:rPr>
          <w:rFonts w:ascii="Arial" w:hAnsi="Arial" w:cs="Arial"/>
          <w:color w:val="000000" w:themeColor="text1"/>
        </w:rPr>
        <w:t>Belmont: Wadsworth</w:t>
      </w:r>
    </w:p>
    <w:p w14:paraId="5AB09846" w14:textId="020F0565" w:rsidR="00E52221" w:rsidRPr="00E52221" w:rsidRDefault="00E52221" w:rsidP="00E52221">
      <w:pPr>
        <w:pStyle w:val="NormalWeb"/>
        <w:shd w:val="clear" w:color="auto" w:fill="FFFFFF"/>
        <w:spacing w:line="480" w:lineRule="auto"/>
        <w:rPr>
          <w:rFonts w:ascii="Arial" w:hAnsi="Arial" w:cs="Arial"/>
          <w:color w:val="262326"/>
        </w:rPr>
      </w:pPr>
      <w:proofErr w:type="spellStart"/>
      <w:r w:rsidRPr="00E52221">
        <w:rPr>
          <w:rFonts w:ascii="Arial" w:hAnsi="Arial" w:cs="Arial"/>
          <w:color w:val="262326"/>
        </w:rPr>
        <w:t>MacBlain</w:t>
      </w:r>
      <w:proofErr w:type="spellEnd"/>
      <w:r w:rsidRPr="00E52221">
        <w:rPr>
          <w:rFonts w:ascii="Arial" w:hAnsi="Arial" w:cs="Arial"/>
          <w:color w:val="262326"/>
        </w:rPr>
        <w:t>, S. (2014)</w:t>
      </w:r>
      <w:r w:rsidR="007C6D37">
        <w:rPr>
          <w:rFonts w:ascii="Arial" w:hAnsi="Arial" w:cs="Arial"/>
          <w:color w:val="262326"/>
        </w:rPr>
        <w:t>.</w:t>
      </w:r>
      <w:r w:rsidRPr="00E52221">
        <w:rPr>
          <w:rFonts w:ascii="Arial" w:hAnsi="Arial" w:cs="Arial"/>
          <w:i/>
          <w:color w:val="262326"/>
        </w:rPr>
        <w:t xml:space="preserve"> How Children Learn. </w:t>
      </w:r>
      <w:r w:rsidRPr="00E52221">
        <w:rPr>
          <w:rFonts w:ascii="Arial" w:hAnsi="Arial" w:cs="Arial"/>
          <w:color w:val="262326"/>
        </w:rPr>
        <w:t xml:space="preserve">London: SAGE Publications. </w:t>
      </w:r>
    </w:p>
    <w:p w14:paraId="43CE9C9B" w14:textId="77777777" w:rsidR="00E52221" w:rsidRPr="00E52221" w:rsidRDefault="00E52221" w:rsidP="00E52221">
      <w:pPr>
        <w:autoSpaceDE w:val="0"/>
        <w:autoSpaceDN w:val="0"/>
        <w:adjustRightInd w:val="0"/>
        <w:spacing w:line="480" w:lineRule="auto"/>
        <w:rPr>
          <w:rFonts w:ascii="Arial" w:hAnsi="Arial" w:cs="Arial"/>
          <w:color w:val="000000" w:themeColor="text1"/>
        </w:rPr>
      </w:pPr>
      <w:r w:rsidRPr="00E52221">
        <w:rPr>
          <w:rFonts w:ascii="Arial" w:hAnsi="Arial" w:cs="Arial"/>
          <w:color w:val="000000" w:themeColor="text1"/>
        </w:rPr>
        <w:t xml:space="preserve">Martin, F. and Farnum, J. (2002) ‘Animal-assisted therapy for children with pervasive developmental </w:t>
      </w:r>
      <w:proofErr w:type="spellStart"/>
      <w:r w:rsidRPr="00E52221">
        <w:rPr>
          <w:rFonts w:ascii="Arial" w:hAnsi="Arial" w:cs="Arial"/>
          <w:color w:val="000000" w:themeColor="text1"/>
        </w:rPr>
        <w:t>disprders</w:t>
      </w:r>
      <w:proofErr w:type="spellEnd"/>
      <w:r w:rsidRPr="00E52221">
        <w:rPr>
          <w:rFonts w:ascii="Arial" w:hAnsi="Arial" w:cs="Arial"/>
          <w:color w:val="000000" w:themeColor="text1"/>
        </w:rPr>
        <w:t xml:space="preserve">’. </w:t>
      </w:r>
      <w:r w:rsidRPr="00E52221">
        <w:rPr>
          <w:rFonts w:ascii="Arial" w:hAnsi="Arial" w:cs="Arial"/>
          <w:i/>
          <w:color w:val="000000" w:themeColor="text1"/>
        </w:rPr>
        <w:t xml:space="preserve">Western Journal of Nursing Research, </w:t>
      </w:r>
      <w:r w:rsidRPr="00E52221">
        <w:rPr>
          <w:rFonts w:ascii="Arial" w:hAnsi="Arial" w:cs="Arial"/>
          <w:color w:val="000000" w:themeColor="text1"/>
        </w:rPr>
        <w:t>24(6), pp.657-670.</w:t>
      </w:r>
    </w:p>
    <w:p w14:paraId="685AC4B7" w14:textId="77777777" w:rsidR="00E52221" w:rsidRPr="00E52221" w:rsidRDefault="00E52221" w:rsidP="00E52221">
      <w:pPr>
        <w:autoSpaceDE w:val="0"/>
        <w:autoSpaceDN w:val="0"/>
        <w:adjustRightInd w:val="0"/>
        <w:spacing w:line="480" w:lineRule="auto"/>
        <w:rPr>
          <w:rFonts w:ascii="Arial" w:hAnsi="Arial" w:cs="Arial"/>
          <w:color w:val="000000" w:themeColor="text1"/>
        </w:rPr>
      </w:pPr>
    </w:p>
    <w:p w14:paraId="7D399B96"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McMahon, M. (1997) ‘Social Constructivism and the World Wide Web – A Paradigm for Learning’, </w:t>
      </w:r>
      <w:r w:rsidRPr="00E52221">
        <w:rPr>
          <w:rFonts w:ascii="Arial" w:hAnsi="Arial" w:cs="Arial"/>
          <w:i/>
          <w:color w:val="000000" w:themeColor="text1"/>
        </w:rPr>
        <w:t xml:space="preserve">ASCILITE conference, </w:t>
      </w:r>
      <w:r w:rsidRPr="00E52221">
        <w:rPr>
          <w:rFonts w:ascii="Arial" w:hAnsi="Arial" w:cs="Arial"/>
          <w:color w:val="000000" w:themeColor="text1"/>
        </w:rPr>
        <w:t xml:space="preserve">Australia. </w:t>
      </w:r>
    </w:p>
    <w:p w14:paraId="2612B40B" w14:textId="77777777" w:rsidR="00E52221" w:rsidRPr="00E52221" w:rsidRDefault="00E52221" w:rsidP="00E52221">
      <w:pPr>
        <w:spacing w:line="480" w:lineRule="auto"/>
        <w:rPr>
          <w:rFonts w:ascii="Arial" w:hAnsi="Arial" w:cs="Arial"/>
          <w:color w:val="000000" w:themeColor="text1"/>
        </w:rPr>
      </w:pPr>
    </w:p>
    <w:p w14:paraId="3691C8DD" w14:textId="07B7740C" w:rsidR="00E52221" w:rsidRPr="00E52221" w:rsidRDefault="00E52221" w:rsidP="00E52221">
      <w:pPr>
        <w:autoSpaceDE w:val="0"/>
        <w:autoSpaceDN w:val="0"/>
        <w:adjustRightInd w:val="0"/>
        <w:spacing w:line="480" w:lineRule="auto"/>
        <w:rPr>
          <w:rFonts w:ascii="Arial" w:hAnsi="Arial" w:cs="Arial"/>
          <w:color w:val="000000" w:themeColor="text1"/>
        </w:rPr>
      </w:pPr>
      <w:r w:rsidRPr="00E52221">
        <w:rPr>
          <w:rFonts w:ascii="Arial" w:hAnsi="Arial" w:cs="Arial"/>
          <w:color w:val="000000" w:themeColor="text1"/>
        </w:rPr>
        <w:t>Meadan</w:t>
      </w:r>
      <w:r w:rsidR="007C6D37">
        <w:rPr>
          <w:rFonts w:ascii="Arial" w:hAnsi="Arial" w:cs="Arial"/>
          <w:color w:val="000000" w:themeColor="text1"/>
        </w:rPr>
        <w:t>, H. and Jegatheesan, B. (2010)</w:t>
      </w:r>
      <w:r w:rsidRPr="00E52221">
        <w:rPr>
          <w:rFonts w:ascii="Arial" w:hAnsi="Arial" w:cs="Arial"/>
          <w:color w:val="000000" w:themeColor="text1"/>
        </w:rPr>
        <w:t xml:space="preserve"> ‘Classroom pets and young children’. </w:t>
      </w:r>
      <w:r w:rsidRPr="00E52221">
        <w:rPr>
          <w:rFonts w:ascii="Arial" w:hAnsi="Arial" w:cs="Arial"/>
          <w:i/>
          <w:color w:val="000000" w:themeColor="text1"/>
        </w:rPr>
        <w:t xml:space="preserve">Young Children, </w:t>
      </w:r>
      <w:r w:rsidRPr="00E52221">
        <w:rPr>
          <w:rFonts w:ascii="Arial" w:hAnsi="Arial" w:cs="Arial"/>
          <w:color w:val="000000" w:themeColor="text1"/>
        </w:rPr>
        <w:t xml:space="preserve">65(3), pp.70-77. </w:t>
      </w:r>
    </w:p>
    <w:p w14:paraId="11D388F9" w14:textId="23EB9B72"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Meadows, S. (1993)</w:t>
      </w:r>
      <w:r w:rsidR="007C6D3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The Child as Thinker: The Development and Acquisition of Cognition in Childhood. </w:t>
      </w:r>
      <w:proofErr w:type="spellStart"/>
      <w:r w:rsidRPr="00E52221">
        <w:rPr>
          <w:rFonts w:ascii="Arial" w:hAnsi="Arial" w:cs="Arial"/>
          <w:color w:val="262326"/>
        </w:rPr>
        <w:t>Londonm</w:t>
      </w:r>
      <w:proofErr w:type="spellEnd"/>
      <w:r w:rsidRPr="00E52221">
        <w:rPr>
          <w:rFonts w:ascii="Arial" w:hAnsi="Arial" w:cs="Arial"/>
          <w:color w:val="262326"/>
        </w:rPr>
        <w:t xml:space="preserve">: Routledge. </w:t>
      </w:r>
    </w:p>
    <w:p w14:paraId="7B3A8541" w14:textId="20B728E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Moyles, J. (2010)</w:t>
      </w:r>
      <w:r w:rsidR="007C6D37">
        <w:rPr>
          <w:rFonts w:ascii="Arial" w:hAnsi="Arial" w:cs="Arial"/>
          <w:color w:val="000000" w:themeColor="text1"/>
        </w:rPr>
        <w:t>.</w:t>
      </w:r>
      <w:r w:rsidRPr="00E52221">
        <w:rPr>
          <w:rFonts w:ascii="Arial" w:hAnsi="Arial" w:cs="Arial"/>
          <w:color w:val="000000" w:themeColor="text1"/>
        </w:rPr>
        <w:t xml:space="preserve"> </w:t>
      </w:r>
      <w:r w:rsidRPr="00E52221">
        <w:rPr>
          <w:rFonts w:ascii="Arial" w:hAnsi="Arial" w:cs="Arial"/>
          <w:i/>
          <w:color w:val="000000" w:themeColor="text1"/>
        </w:rPr>
        <w:t xml:space="preserve">Thinking about Play: Developing a reflective approach. </w:t>
      </w:r>
      <w:r w:rsidRPr="00E52221">
        <w:rPr>
          <w:rFonts w:ascii="Arial" w:hAnsi="Arial" w:cs="Arial"/>
          <w:color w:val="000000" w:themeColor="text1"/>
        </w:rPr>
        <w:t xml:space="preserve">Maidenhead: Open University Press. </w:t>
      </w:r>
    </w:p>
    <w:p w14:paraId="0F1715CA" w14:textId="2DA8DA25" w:rsidR="00E52221" w:rsidRPr="00E52221" w:rsidRDefault="00E52221" w:rsidP="00E52221">
      <w:pPr>
        <w:pStyle w:val="NormalWeb"/>
        <w:spacing w:line="480" w:lineRule="auto"/>
        <w:rPr>
          <w:rFonts w:ascii="Arial" w:hAnsi="Arial" w:cs="Arial"/>
        </w:rPr>
      </w:pPr>
      <w:r w:rsidRPr="00E52221">
        <w:rPr>
          <w:rFonts w:ascii="Arial" w:hAnsi="Arial" w:cs="Arial"/>
        </w:rPr>
        <w:t>Myhill, D., Jones, S. and Hooper, R. (2006)</w:t>
      </w:r>
      <w:r w:rsidR="007C6D37">
        <w:rPr>
          <w:rFonts w:ascii="Arial" w:hAnsi="Arial" w:cs="Arial"/>
        </w:rPr>
        <w:t>.</w:t>
      </w:r>
      <w:r w:rsidRPr="00E52221">
        <w:rPr>
          <w:rFonts w:ascii="Arial" w:hAnsi="Arial" w:cs="Arial"/>
        </w:rPr>
        <w:t xml:space="preserve"> </w:t>
      </w:r>
      <w:r w:rsidRPr="00E52221">
        <w:rPr>
          <w:rFonts w:ascii="Arial" w:hAnsi="Arial" w:cs="Arial"/>
          <w:i/>
        </w:rPr>
        <w:t xml:space="preserve">Talking, listening, learning effective talk in the primary classroom. </w:t>
      </w:r>
      <w:r w:rsidRPr="00E52221">
        <w:rPr>
          <w:rFonts w:ascii="Arial" w:hAnsi="Arial" w:cs="Arial"/>
        </w:rPr>
        <w:t xml:space="preserve">Maidenhead: Open University Press. </w:t>
      </w:r>
    </w:p>
    <w:p w14:paraId="03AB8D93" w14:textId="77777777" w:rsidR="00E52221" w:rsidRPr="00E52221" w:rsidRDefault="00E52221" w:rsidP="00E52221">
      <w:pPr>
        <w:autoSpaceDE w:val="0"/>
        <w:autoSpaceDN w:val="0"/>
        <w:adjustRightInd w:val="0"/>
        <w:spacing w:line="480" w:lineRule="auto"/>
        <w:rPr>
          <w:rFonts w:ascii="Arial" w:hAnsi="Arial" w:cs="Arial"/>
          <w:color w:val="000000" w:themeColor="text1"/>
        </w:rPr>
      </w:pPr>
      <w:r w:rsidRPr="00E52221">
        <w:rPr>
          <w:rFonts w:ascii="Arial" w:hAnsi="Arial" w:cs="Arial"/>
          <w:color w:val="000000" w:themeColor="text1"/>
        </w:rPr>
        <w:t xml:space="preserve">New, J., Wilson, C. and Netting, F. (1986) ‘How community-based elderly perceive pet ownership’. </w:t>
      </w:r>
      <w:r w:rsidRPr="00E52221">
        <w:rPr>
          <w:rFonts w:ascii="Arial" w:hAnsi="Arial" w:cs="Arial"/>
          <w:i/>
          <w:color w:val="000000" w:themeColor="text1"/>
        </w:rPr>
        <w:t xml:space="preserve">California </w:t>
      </w:r>
      <w:proofErr w:type="spellStart"/>
      <w:r w:rsidRPr="00E52221">
        <w:rPr>
          <w:rFonts w:ascii="Arial" w:hAnsi="Arial" w:cs="Arial"/>
          <w:i/>
          <w:color w:val="000000" w:themeColor="text1"/>
        </w:rPr>
        <w:t>Veterniarin</w:t>
      </w:r>
      <w:proofErr w:type="spellEnd"/>
      <w:r w:rsidRPr="00E52221">
        <w:rPr>
          <w:rFonts w:ascii="Arial" w:hAnsi="Arial" w:cs="Arial"/>
          <w:i/>
          <w:color w:val="000000" w:themeColor="text1"/>
        </w:rPr>
        <w:t xml:space="preserve">, </w:t>
      </w:r>
      <w:r w:rsidRPr="00E52221">
        <w:rPr>
          <w:rFonts w:ascii="Arial" w:hAnsi="Arial" w:cs="Arial"/>
          <w:color w:val="000000" w:themeColor="text1"/>
        </w:rPr>
        <w:t xml:space="preserve">40(5), pp.22-27. </w:t>
      </w:r>
    </w:p>
    <w:p w14:paraId="6762F3CD" w14:textId="41C58812"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NHS Wales (2006)</w:t>
      </w:r>
      <w:r w:rsidR="007C6D37">
        <w:rPr>
          <w:rFonts w:ascii="Arial" w:hAnsi="Arial" w:cs="Arial"/>
          <w:color w:val="262326"/>
        </w:rPr>
        <w:t>.</w:t>
      </w:r>
      <w:r w:rsidRPr="00E52221">
        <w:rPr>
          <w:rFonts w:ascii="Arial" w:hAnsi="Arial" w:cs="Arial"/>
          <w:color w:val="262326"/>
        </w:rPr>
        <w:t xml:space="preserve"> </w:t>
      </w:r>
      <w:r w:rsidRPr="00E52221">
        <w:rPr>
          <w:rFonts w:ascii="Arial" w:hAnsi="Arial" w:cs="Arial"/>
          <w:i/>
          <w:iCs/>
          <w:color w:val="262326"/>
        </w:rPr>
        <w:t xml:space="preserve">Welsh health survey 2004/5. </w:t>
      </w:r>
      <w:r w:rsidRPr="00E52221">
        <w:rPr>
          <w:rFonts w:ascii="Arial" w:hAnsi="Arial" w:cs="Arial"/>
          <w:color w:val="262326"/>
        </w:rPr>
        <w:t xml:space="preserve">Cardiff: NHS Wales. </w:t>
      </w:r>
    </w:p>
    <w:p w14:paraId="5A2FF08A" w14:textId="5201F115" w:rsidR="00E52221" w:rsidRPr="00E52221" w:rsidRDefault="00E52221" w:rsidP="00E52221">
      <w:pPr>
        <w:pStyle w:val="Heading1"/>
        <w:shd w:val="clear" w:color="auto" w:fill="FFFFFF"/>
        <w:spacing w:before="0" w:beforeAutospacing="0" w:after="0" w:afterAutospacing="0" w:line="480" w:lineRule="auto"/>
        <w:rPr>
          <w:rFonts w:ascii="Arial" w:hAnsi="Arial" w:cs="Arial"/>
          <w:b w:val="0"/>
          <w:color w:val="000000" w:themeColor="text1"/>
          <w:sz w:val="24"/>
          <w:szCs w:val="24"/>
        </w:rPr>
      </w:pPr>
      <w:proofErr w:type="spellStart"/>
      <w:r w:rsidRPr="00E52221">
        <w:rPr>
          <w:rFonts w:ascii="Arial" w:hAnsi="Arial" w:cs="Arial"/>
          <w:b w:val="0"/>
          <w:bCs w:val="0"/>
          <w:color w:val="000000" w:themeColor="text1"/>
          <w:sz w:val="24"/>
          <w:szCs w:val="24"/>
        </w:rPr>
        <w:t>Palaiologou</w:t>
      </w:r>
      <w:proofErr w:type="spellEnd"/>
      <w:r w:rsidRPr="00E52221">
        <w:rPr>
          <w:rFonts w:ascii="Arial" w:hAnsi="Arial" w:cs="Arial"/>
          <w:b w:val="0"/>
          <w:bCs w:val="0"/>
          <w:color w:val="000000" w:themeColor="text1"/>
          <w:sz w:val="24"/>
          <w:szCs w:val="24"/>
        </w:rPr>
        <w:t xml:space="preserve">, </w:t>
      </w:r>
      <w:r w:rsidRPr="00E52221">
        <w:rPr>
          <w:rFonts w:ascii="Arial" w:hAnsi="Arial" w:cs="Arial"/>
          <w:b w:val="0"/>
          <w:color w:val="000000" w:themeColor="text1"/>
          <w:sz w:val="24"/>
          <w:szCs w:val="24"/>
        </w:rPr>
        <w:t>I. (2008)</w:t>
      </w:r>
      <w:r w:rsidR="007C6D37">
        <w:rPr>
          <w:rFonts w:ascii="Arial" w:hAnsi="Arial" w:cs="Arial"/>
          <w:b w:val="0"/>
          <w:color w:val="000000" w:themeColor="text1"/>
          <w:sz w:val="24"/>
          <w:szCs w:val="24"/>
        </w:rPr>
        <w:t>.</w:t>
      </w:r>
      <w:r w:rsidRPr="00E52221">
        <w:rPr>
          <w:rFonts w:ascii="Arial" w:hAnsi="Arial" w:cs="Arial"/>
          <w:b w:val="0"/>
          <w:i/>
          <w:color w:val="000000" w:themeColor="text1"/>
          <w:sz w:val="24"/>
          <w:szCs w:val="24"/>
        </w:rPr>
        <w:t xml:space="preserve"> Childhood Observation</w:t>
      </w:r>
      <w:r w:rsidRPr="00E52221">
        <w:rPr>
          <w:rFonts w:ascii="Arial" w:hAnsi="Arial" w:cs="Arial"/>
          <w:b w:val="0"/>
          <w:color w:val="000000" w:themeColor="text1"/>
          <w:sz w:val="24"/>
          <w:szCs w:val="24"/>
        </w:rPr>
        <w:t>. Exeter: Learning Matters Ltd.</w:t>
      </w:r>
    </w:p>
    <w:p w14:paraId="7C2BBBA4" w14:textId="77777777" w:rsidR="00E52221" w:rsidRPr="00E52221" w:rsidRDefault="00E52221" w:rsidP="00E52221">
      <w:pPr>
        <w:pStyle w:val="Heading1"/>
        <w:shd w:val="clear" w:color="auto" w:fill="FFFFFF"/>
        <w:spacing w:before="0" w:beforeAutospacing="0" w:after="0" w:afterAutospacing="0" w:line="480" w:lineRule="auto"/>
        <w:rPr>
          <w:rFonts w:ascii="Arial" w:hAnsi="Arial" w:cs="Arial"/>
          <w:b w:val="0"/>
          <w:color w:val="000000" w:themeColor="text1"/>
          <w:sz w:val="24"/>
          <w:szCs w:val="24"/>
        </w:rPr>
      </w:pPr>
    </w:p>
    <w:p w14:paraId="34CA76CB" w14:textId="77777777" w:rsidR="00E52221" w:rsidRPr="00E52221" w:rsidRDefault="00E52221" w:rsidP="00E52221">
      <w:pPr>
        <w:pStyle w:val="Heading1"/>
        <w:shd w:val="clear" w:color="auto" w:fill="FFFFFF"/>
        <w:spacing w:before="0" w:beforeAutospacing="0" w:after="0" w:afterAutospacing="0" w:line="480" w:lineRule="auto"/>
        <w:rPr>
          <w:rFonts w:ascii="Arial" w:hAnsi="Arial" w:cs="Arial"/>
          <w:b w:val="0"/>
          <w:bCs w:val="0"/>
          <w:color w:val="000000" w:themeColor="text1"/>
          <w:sz w:val="24"/>
          <w:szCs w:val="24"/>
        </w:rPr>
      </w:pPr>
      <w:proofErr w:type="spellStart"/>
      <w:r w:rsidRPr="00E52221">
        <w:rPr>
          <w:rFonts w:ascii="Arial" w:hAnsi="Arial" w:cs="Arial"/>
          <w:b w:val="0"/>
          <w:bCs w:val="0"/>
          <w:color w:val="000000" w:themeColor="text1"/>
          <w:sz w:val="24"/>
          <w:szCs w:val="24"/>
        </w:rPr>
        <w:t>Palaiologou</w:t>
      </w:r>
      <w:proofErr w:type="spellEnd"/>
      <w:r w:rsidRPr="00E52221">
        <w:rPr>
          <w:rFonts w:ascii="Arial" w:hAnsi="Arial" w:cs="Arial"/>
          <w:b w:val="0"/>
          <w:bCs w:val="0"/>
          <w:color w:val="000000" w:themeColor="text1"/>
          <w:sz w:val="24"/>
          <w:szCs w:val="24"/>
        </w:rPr>
        <w:t xml:space="preserve">, I. (2012). </w:t>
      </w:r>
      <w:r w:rsidRPr="00E52221">
        <w:rPr>
          <w:rFonts w:ascii="Arial" w:hAnsi="Arial" w:cs="Arial"/>
          <w:b w:val="0"/>
          <w:bCs w:val="0"/>
          <w:i/>
          <w:color w:val="000000" w:themeColor="text1"/>
          <w:sz w:val="24"/>
          <w:szCs w:val="24"/>
        </w:rPr>
        <w:t xml:space="preserve">Childhood observation for the early years. </w:t>
      </w:r>
      <w:r w:rsidRPr="00E52221">
        <w:rPr>
          <w:rFonts w:ascii="Arial" w:hAnsi="Arial" w:cs="Arial"/>
          <w:b w:val="0"/>
          <w:bCs w:val="0"/>
          <w:color w:val="000000" w:themeColor="text1"/>
          <w:sz w:val="24"/>
          <w:szCs w:val="24"/>
        </w:rPr>
        <w:t>2</w:t>
      </w:r>
      <w:r w:rsidRPr="00E52221">
        <w:rPr>
          <w:rFonts w:ascii="Arial" w:hAnsi="Arial" w:cs="Arial"/>
          <w:b w:val="0"/>
          <w:bCs w:val="0"/>
          <w:color w:val="000000" w:themeColor="text1"/>
          <w:sz w:val="24"/>
          <w:szCs w:val="24"/>
          <w:vertAlign w:val="superscript"/>
        </w:rPr>
        <w:t>nd</w:t>
      </w:r>
      <w:r w:rsidRPr="00E52221">
        <w:rPr>
          <w:rFonts w:ascii="Arial" w:hAnsi="Arial" w:cs="Arial"/>
          <w:b w:val="0"/>
          <w:bCs w:val="0"/>
          <w:color w:val="000000" w:themeColor="text1"/>
          <w:sz w:val="24"/>
          <w:szCs w:val="24"/>
        </w:rPr>
        <w:t xml:space="preserve"> </w:t>
      </w:r>
      <w:proofErr w:type="spellStart"/>
      <w:r w:rsidRPr="00E52221">
        <w:rPr>
          <w:rFonts w:ascii="Arial" w:hAnsi="Arial" w:cs="Arial"/>
          <w:b w:val="0"/>
          <w:bCs w:val="0"/>
          <w:color w:val="000000" w:themeColor="text1"/>
          <w:sz w:val="24"/>
          <w:szCs w:val="24"/>
        </w:rPr>
        <w:t>edn</w:t>
      </w:r>
      <w:proofErr w:type="spellEnd"/>
      <w:r w:rsidRPr="00E52221">
        <w:rPr>
          <w:rFonts w:ascii="Arial" w:hAnsi="Arial" w:cs="Arial"/>
          <w:b w:val="0"/>
          <w:bCs w:val="0"/>
          <w:color w:val="000000" w:themeColor="text1"/>
          <w:sz w:val="24"/>
          <w:szCs w:val="24"/>
        </w:rPr>
        <w:t>, Exeter: Learning Matters.</w:t>
      </w:r>
    </w:p>
    <w:p w14:paraId="563C1918" w14:textId="2F8A849A"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Pavlov, I. (1927)</w:t>
      </w:r>
      <w:r w:rsidR="007C6D3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Conditioned reflexes: An investigation of the physiological activity of the cerebral cortex. </w:t>
      </w:r>
      <w:r w:rsidRPr="00E52221">
        <w:rPr>
          <w:rFonts w:ascii="Arial" w:hAnsi="Arial" w:cs="Arial"/>
          <w:color w:val="262326"/>
        </w:rPr>
        <w:t>London: Oxford University Press.</w:t>
      </w:r>
    </w:p>
    <w:p w14:paraId="5A9B9545" w14:textId="700DD6D8"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Piaget, J. (1972)</w:t>
      </w:r>
      <w:r w:rsidR="007C6D3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To understand is to invent. </w:t>
      </w:r>
      <w:r w:rsidRPr="00E52221">
        <w:rPr>
          <w:rFonts w:ascii="Arial" w:hAnsi="Arial" w:cs="Arial"/>
          <w:color w:val="262326"/>
        </w:rPr>
        <w:t>New York: The Viking Press.</w:t>
      </w:r>
    </w:p>
    <w:p w14:paraId="1DBA52F5" w14:textId="77777777" w:rsidR="00E52221" w:rsidRPr="00E52221" w:rsidRDefault="00E52221" w:rsidP="00E52221">
      <w:pPr>
        <w:autoSpaceDE w:val="0"/>
        <w:autoSpaceDN w:val="0"/>
        <w:adjustRightInd w:val="0"/>
        <w:spacing w:line="480" w:lineRule="auto"/>
        <w:rPr>
          <w:rFonts w:ascii="Arial" w:hAnsi="Arial" w:cs="Arial"/>
          <w:color w:val="000000" w:themeColor="text1"/>
        </w:rPr>
      </w:pPr>
      <w:r w:rsidRPr="00E52221">
        <w:rPr>
          <w:rFonts w:ascii="Arial" w:hAnsi="Arial" w:cs="Arial"/>
          <w:color w:val="000000" w:themeColor="text1"/>
        </w:rPr>
        <w:t xml:space="preserve">Pillow-Price, K., </w:t>
      </w:r>
      <w:proofErr w:type="spellStart"/>
      <w:r w:rsidRPr="00E52221">
        <w:rPr>
          <w:rFonts w:ascii="Arial" w:hAnsi="Arial" w:cs="Arial"/>
          <w:color w:val="000000" w:themeColor="text1"/>
        </w:rPr>
        <w:t>Yonts</w:t>
      </w:r>
      <w:proofErr w:type="spellEnd"/>
      <w:r w:rsidRPr="00E52221">
        <w:rPr>
          <w:rFonts w:ascii="Arial" w:hAnsi="Arial" w:cs="Arial"/>
          <w:color w:val="000000" w:themeColor="text1"/>
        </w:rPr>
        <w:t xml:space="preserve">, N. and Stinson, L. (2014) ‘Sit, stay, read: Improving literacy skills using dogs’, </w:t>
      </w:r>
      <w:r w:rsidRPr="00E52221">
        <w:rPr>
          <w:rFonts w:ascii="Arial" w:hAnsi="Arial" w:cs="Arial"/>
          <w:i/>
          <w:color w:val="000000" w:themeColor="text1"/>
        </w:rPr>
        <w:t xml:space="preserve">Dimensions of Early Childhood, </w:t>
      </w:r>
      <w:r w:rsidRPr="00E52221">
        <w:rPr>
          <w:rFonts w:ascii="Arial" w:hAnsi="Arial" w:cs="Arial"/>
          <w:color w:val="000000" w:themeColor="text1"/>
        </w:rPr>
        <w:t xml:space="preserve">42(1), pp.5-10. </w:t>
      </w:r>
    </w:p>
    <w:p w14:paraId="100D4125" w14:textId="5DF80092" w:rsidR="00E52221" w:rsidRPr="00E52221" w:rsidRDefault="00E52221" w:rsidP="00E52221">
      <w:pPr>
        <w:spacing w:before="100" w:beforeAutospacing="1" w:after="100" w:afterAutospacing="1" w:line="480" w:lineRule="auto"/>
        <w:rPr>
          <w:rFonts w:ascii="Arial" w:hAnsi="Arial" w:cs="Arial"/>
          <w:color w:val="000000" w:themeColor="text1"/>
        </w:rPr>
      </w:pPr>
      <w:r w:rsidRPr="00E52221">
        <w:rPr>
          <w:rFonts w:ascii="Arial" w:hAnsi="Arial" w:cs="Arial"/>
          <w:color w:val="000000" w:themeColor="text1"/>
        </w:rPr>
        <w:t>Play Wales (2015)</w:t>
      </w:r>
      <w:r w:rsidR="007C6D37">
        <w:rPr>
          <w:rFonts w:ascii="Arial" w:hAnsi="Arial" w:cs="Arial"/>
          <w:color w:val="000000" w:themeColor="text1"/>
        </w:rPr>
        <w:t>.</w:t>
      </w:r>
      <w:r w:rsidRPr="00E52221">
        <w:rPr>
          <w:rFonts w:ascii="Arial" w:hAnsi="Arial" w:cs="Arial"/>
          <w:color w:val="000000" w:themeColor="text1"/>
        </w:rPr>
        <w:t xml:space="preserve"> </w:t>
      </w:r>
      <w:r w:rsidRPr="00E52221">
        <w:rPr>
          <w:rFonts w:ascii="Arial" w:hAnsi="Arial" w:cs="Arial"/>
          <w:i/>
          <w:color w:val="000000" w:themeColor="text1"/>
        </w:rPr>
        <w:t xml:space="preserve">Play: mental health and wellbeing. </w:t>
      </w:r>
      <w:r w:rsidRPr="00E52221">
        <w:rPr>
          <w:rFonts w:ascii="Arial" w:hAnsi="Arial" w:cs="Arial"/>
          <w:color w:val="000000" w:themeColor="text1"/>
        </w:rPr>
        <w:t>Available at: http://www.playwales.org.uk/login/uploaded/documents/INFORMATION%20SHEETS/Play%20-%20mental%20health%20and%20wellbeing.pdf. (Accessed: 22-09-2018).</w:t>
      </w:r>
    </w:p>
    <w:p w14:paraId="6788EE7F" w14:textId="0E3AD4A8"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Pritchard, A. (2015)</w:t>
      </w:r>
      <w:r w:rsidR="007C6D3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Ways of Learning: Learning Theories and Learning Styles in the Classroom. </w:t>
      </w:r>
      <w:r w:rsidRPr="00E52221">
        <w:rPr>
          <w:rFonts w:ascii="Arial" w:hAnsi="Arial" w:cs="Arial"/>
          <w:color w:val="262326"/>
        </w:rPr>
        <w:t xml:space="preserve">London: Routledge. </w:t>
      </w:r>
    </w:p>
    <w:p w14:paraId="0B3277F9" w14:textId="77777777" w:rsidR="00E52221" w:rsidRPr="00E52221" w:rsidRDefault="00E52221" w:rsidP="00E52221">
      <w:pPr>
        <w:pStyle w:val="NormalWeb"/>
        <w:spacing w:line="480" w:lineRule="auto"/>
        <w:rPr>
          <w:rFonts w:ascii="Arial" w:hAnsi="Arial" w:cs="Arial"/>
        </w:rPr>
      </w:pPr>
      <w:r w:rsidRPr="00E52221">
        <w:rPr>
          <w:rFonts w:ascii="Arial" w:hAnsi="Arial" w:cs="Arial"/>
        </w:rPr>
        <w:t xml:space="preserve">Purdon, A. (2016) ‘Sustained shared thinking in an early childhood setting: an exploration of practitioners’ perspectives’, </w:t>
      </w:r>
      <w:r w:rsidRPr="00E52221">
        <w:rPr>
          <w:rFonts w:ascii="Arial" w:hAnsi="Arial" w:cs="Arial"/>
          <w:i/>
        </w:rPr>
        <w:t xml:space="preserve">Education 3-13, </w:t>
      </w:r>
      <w:r w:rsidRPr="00E52221">
        <w:rPr>
          <w:rFonts w:ascii="Arial" w:hAnsi="Arial" w:cs="Arial"/>
        </w:rPr>
        <w:t xml:space="preserve">44(3), pp.269-283. </w:t>
      </w:r>
    </w:p>
    <w:p w14:paraId="2A314C46"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Robson, C. (2002). </w:t>
      </w:r>
      <w:r w:rsidRPr="00E52221">
        <w:rPr>
          <w:rFonts w:ascii="Arial" w:hAnsi="Arial" w:cs="Arial"/>
          <w:i/>
          <w:color w:val="000000" w:themeColor="text1"/>
        </w:rPr>
        <w:t xml:space="preserve">Real World Research. </w:t>
      </w:r>
      <w:r w:rsidRPr="00E52221">
        <w:rPr>
          <w:rFonts w:ascii="Arial" w:hAnsi="Arial" w:cs="Arial"/>
          <w:color w:val="000000" w:themeColor="text1"/>
        </w:rPr>
        <w:t>2</w:t>
      </w:r>
      <w:r w:rsidRPr="00E52221">
        <w:rPr>
          <w:rFonts w:ascii="Arial" w:hAnsi="Arial" w:cs="Arial"/>
          <w:color w:val="000000" w:themeColor="text1"/>
          <w:vertAlign w:val="superscript"/>
        </w:rPr>
        <w:t>nd</w:t>
      </w:r>
      <w:r w:rsidRPr="00E52221">
        <w:rPr>
          <w:rFonts w:ascii="Arial" w:hAnsi="Arial" w:cs="Arial"/>
          <w:color w:val="000000" w:themeColor="text1"/>
        </w:rPr>
        <w:t xml:space="preserve"> </w:t>
      </w:r>
      <w:proofErr w:type="spellStart"/>
      <w:r w:rsidRPr="00E52221">
        <w:rPr>
          <w:rFonts w:ascii="Arial" w:hAnsi="Arial" w:cs="Arial"/>
          <w:color w:val="000000" w:themeColor="text1"/>
        </w:rPr>
        <w:t>edn</w:t>
      </w:r>
      <w:proofErr w:type="spellEnd"/>
      <w:r w:rsidRPr="00E52221">
        <w:rPr>
          <w:rFonts w:ascii="Arial" w:hAnsi="Arial" w:cs="Arial"/>
          <w:color w:val="000000" w:themeColor="text1"/>
        </w:rPr>
        <w:t>, Oxford: Blackwell.</w:t>
      </w:r>
    </w:p>
    <w:p w14:paraId="4047D17A" w14:textId="01FCEEED"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RSPB (2012)</w:t>
      </w:r>
      <w:r w:rsidR="007C6D3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Every Child Outdoors Wales: Children need nature. Nature needs children. </w:t>
      </w:r>
      <w:r w:rsidRPr="00E52221">
        <w:rPr>
          <w:rFonts w:ascii="Arial" w:hAnsi="Arial" w:cs="Arial"/>
          <w:color w:val="262326"/>
        </w:rPr>
        <w:t xml:space="preserve">Cardiff: RSPB. </w:t>
      </w:r>
    </w:p>
    <w:p w14:paraId="1E3C0A11" w14:textId="77777777" w:rsidR="00E52221" w:rsidRPr="00E52221" w:rsidRDefault="00E52221" w:rsidP="00E52221">
      <w:pPr>
        <w:autoSpaceDE w:val="0"/>
        <w:autoSpaceDN w:val="0"/>
        <w:adjustRightInd w:val="0"/>
        <w:spacing w:line="480" w:lineRule="auto"/>
        <w:rPr>
          <w:rFonts w:ascii="Arial" w:hAnsi="Arial" w:cs="Arial"/>
          <w:color w:val="000000" w:themeColor="text1"/>
        </w:rPr>
      </w:pPr>
      <w:r w:rsidRPr="00E52221">
        <w:rPr>
          <w:rFonts w:ascii="Arial" w:hAnsi="Arial" w:cs="Arial"/>
          <w:color w:val="000000" w:themeColor="text1"/>
        </w:rPr>
        <w:t xml:space="preserve">Russ, S. (2004). </w:t>
      </w:r>
      <w:r w:rsidRPr="00E52221">
        <w:rPr>
          <w:rFonts w:ascii="Arial" w:hAnsi="Arial" w:cs="Arial"/>
          <w:i/>
          <w:color w:val="000000" w:themeColor="text1"/>
        </w:rPr>
        <w:t xml:space="preserve">Play in child development and psychotherapy: Toward empirically supported practice. </w:t>
      </w:r>
      <w:r w:rsidRPr="00E52221">
        <w:rPr>
          <w:rFonts w:ascii="Arial" w:hAnsi="Arial" w:cs="Arial"/>
          <w:color w:val="000000" w:themeColor="text1"/>
        </w:rPr>
        <w:t xml:space="preserve">Mahwah, NJ: Erlbaum Associate Publishers. </w:t>
      </w:r>
    </w:p>
    <w:p w14:paraId="005AF25D" w14:textId="5F66AEEC" w:rsidR="00E52221" w:rsidRPr="00E52221" w:rsidRDefault="00E52221" w:rsidP="00E52221">
      <w:pPr>
        <w:pStyle w:val="NormalWeb"/>
        <w:shd w:val="clear" w:color="auto" w:fill="FFFFFF"/>
        <w:spacing w:line="480" w:lineRule="auto"/>
        <w:rPr>
          <w:rFonts w:ascii="Arial" w:hAnsi="Arial" w:cs="Arial"/>
          <w:color w:val="262326"/>
        </w:rPr>
      </w:pPr>
      <w:proofErr w:type="spellStart"/>
      <w:r w:rsidRPr="00E52221">
        <w:rPr>
          <w:rFonts w:ascii="Arial" w:hAnsi="Arial" w:cs="Arial"/>
          <w:color w:val="262326"/>
        </w:rPr>
        <w:lastRenderedPageBreak/>
        <w:t>Satterly</w:t>
      </w:r>
      <w:proofErr w:type="spellEnd"/>
      <w:r w:rsidRPr="00E52221">
        <w:rPr>
          <w:rFonts w:ascii="Arial" w:hAnsi="Arial" w:cs="Arial"/>
          <w:color w:val="262326"/>
        </w:rPr>
        <w:t>, D. (1989)</w:t>
      </w:r>
      <w:r w:rsidR="007C6D37">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Assessment in Schools. </w:t>
      </w:r>
      <w:r w:rsidRPr="00E52221">
        <w:rPr>
          <w:rFonts w:ascii="Arial" w:hAnsi="Arial" w:cs="Arial"/>
          <w:color w:val="262326"/>
        </w:rPr>
        <w:t>2</w:t>
      </w:r>
      <w:r w:rsidRPr="00E52221">
        <w:rPr>
          <w:rFonts w:ascii="Arial" w:hAnsi="Arial" w:cs="Arial"/>
          <w:color w:val="262326"/>
          <w:vertAlign w:val="superscript"/>
        </w:rPr>
        <w:t>nd</w:t>
      </w:r>
      <w:r w:rsidRPr="00E52221">
        <w:rPr>
          <w:rFonts w:ascii="Arial" w:hAnsi="Arial" w:cs="Arial"/>
          <w:color w:val="262326"/>
        </w:rPr>
        <w:t xml:space="preserve"> </w:t>
      </w:r>
      <w:proofErr w:type="spellStart"/>
      <w:r w:rsidRPr="00E52221">
        <w:rPr>
          <w:rFonts w:ascii="Arial" w:hAnsi="Arial" w:cs="Arial"/>
          <w:color w:val="262326"/>
        </w:rPr>
        <w:t>edn</w:t>
      </w:r>
      <w:proofErr w:type="spellEnd"/>
      <w:r w:rsidRPr="00E52221">
        <w:rPr>
          <w:rFonts w:ascii="Arial" w:hAnsi="Arial" w:cs="Arial"/>
          <w:color w:val="262326"/>
        </w:rPr>
        <w:t>, Oxford: Basil Blackwell</w:t>
      </w:r>
    </w:p>
    <w:p w14:paraId="3C109880" w14:textId="77777777" w:rsidR="00E52221" w:rsidRPr="00E52221" w:rsidRDefault="00E52221" w:rsidP="00E52221">
      <w:pPr>
        <w:autoSpaceDE w:val="0"/>
        <w:autoSpaceDN w:val="0"/>
        <w:adjustRightInd w:val="0"/>
        <w:spacing w:line="480" w:lineRule="auto"/>
        <w:rPr>
          <w:rFonts w:ascii="Arial" w:hAnsi="Arial" w:cs="Arial"/>
          <w:color w:val="000000" w:themeColor="text1"/>
        </w:rPr>
      </w:pPr>
      <w:r w:rsidRPr="00E52221">
        <w:rPr>
          <w:rFonts w:ascii="Arial" w:hAnsi="Arial" w:cs="Arial"/>
          <w:color w:val="000000" w:themeColor="text1"/>
        </w:rPr>
        <w:t xml:space="preserve">Scott, K., Haseman, J. and Hammetter, R. (2005) ‘Kids, dogs and the occupation of literacy’. </w:t>
      </w:r>
      <w:r w:rsidRPr="00E52221">
        <w:rPr>
          <w:rFonts w:ascii="Arial" w:hAnsi="Arial" w:cs="Arial"/>
          <w:i/>
          <w:color w:val="000000" w:themeColor="text1"/>
        </w:rPr>
        <w:t>O.T. Practice</w:t>
      </w:r>
      <w:r w:rsidRPr="00E52221">
        <w:rPr>
          <w:rFonts w:ascii="Arial" w:hAnsi="Arial" w:cs="Arial"/>
          <w:color w:val="000000" w:themeColor="text1"/>
        </w:rPr>
        <w:t>, 1(3), pp.16-20.</w:t>
      </w:r>
      <w:r w:rsidRPr="00E52221">
        <w:rPr>
          <w:rFonts w:ascii="Arial" w:hAnsi="Arial" w:cs="Arial"/>
          <w:i/>
          <w:color w:val="000000" w:themeColor="text1"/>
        </w:rPr>
        <w:t xml:space="preserve"> </w:t>
      </w:r>
      <w:r w:rsidRPr="00E52221">
        <w:rPr>
          <w:rFonts w:ascii="Arial" w:hAnsi="Arial" w:cs="Arial"/>
          <w:color w:val="000000" w:themeColor="text1"/>
        </w:rPr>
        <w:t xml:space="preserve">in Sorin, R., Brooks, T. and Lloyd, J. (2015) ‘The Impact of the Classroom Canines Program on Children’s Reading, Social and Emotional Skills, and Motivation to Attend School’, </w:t>
      </w:r>
      <w:r w:rsidRPr="00E52221">
        <w:rPr>
          <w:rFonts w:ascii="Arial" w:hAnsi="Arial" w:cs="Arial"/>
          <w:i/>
          <w:color w:val="000000" w:themeColor="text1"/>
        </w:rPr>
        <w:t xml:space="preserve">The International Journal of Literacies, </w:t>
      </w:r>
      <w:r w:rsidRPr="00E52221">
        <w:rPr>
          <w:rFonts w:ascii="Arial" w:hAnsi="Arial" w:cs="Arial"/>
          <w:color w:val="000000" w:themeColor="text1"/>
        </w:rPr>
        <w:t xml:space="preserve">22(2), pp.23-35. </w:t>
      </w:r>
    </w:p>
    <w:p w14:paraId="63B7419D" w14:textId="77777777" w:rsidR="00E52221" w:rsidRPr="00E52221" w:rsidRDefault="00E52221" w:rsidP="00E52221">
      <w:pPr>
        <w:autoSpaceDE w:val="0"/>
        <w:autoSpaceDN w:val="0"/>
        <w:adjustRightInd w:val="0"/>
        <w:spacing w:line="480" w:lineRule="auto"/>
        <w:rPr>
          <w:rFonts w:ascii="Arial" w:hAnsi="Arial" w:cs="Arial"/>
          <w:color w:val="000000" w:themeColor="text1"/>
        </w:rPr>
      </w:pPr>
    </w:p>
    <w:p w14:paraId="085D0778"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Shaughnessy, J., Zechmeister, E. and Zechmeister, J. (2003). </w:t>
      </w:r>
      <w:r w:rsidRPr="00E52221">
        <w:rPr>
          <w:rFonts w:ascii="Arial" w:hAnsi="Arial" w:cs="Arial"/>
          <w:i/>
          <w:color w:val="000000" w:themeColor="text1"/>
        </w:rPr>
        <w:t xml:space="preserve">Research Methods in Psychology. </w:t>
      </w:r>
      <w:r w:rsidRPr="00E52221">
        <w:rPr>
          <w:rFonts w:ascii="Arial" w:hAnsi="Arial" w:cs="Arial"/>
          <w:color w:val="000000" w:themeColor="text1"/>
        </w:rPr>
        <w:t>6</w:t>
      </w:r>
      <w:r w:rsidRPr="00E52221">
        <w:rPr>
          <w:rFonts w:ascii="Arial" w:hAnsi="Arial" w:cs="Arial"/>
          <w:color w:val="000000" w:themeColor="text1"/>
          <w:vertAlign w:val="superscript"/>
        </w:rPr>
        <w:t>th</w:t>
      </w:r>
      <w:r w:rsidRPr="00E52221">
        <w:rPr>
          <w:rFonts w:ascii="Arial" w:hAnsi="Arial" w:cs="Arial"/>
          <w:color w:val="000000" w:themeColor="text1"/>
        </w:rPr>
        <w:t xml:space="preserve"> </w:t>
      </w:r>
      <w:proofErr w:type="spellStart"/>
      <w:r w:rsidRPr="00E52221">
        <w:rPr>
          <w:rFonts w:ascii="Arial" w:hAnsi="Arial" w:cs="Arial"/>
          <w:color w:val="000000" w:themeColor="text1"/>
        </w:rPr>
        <w:t>edn</w:t>
      </w:r>
      <w:proofErr w:type="spellEnd"/>
      <w:r w:rsidRPr="00E52221">
        <w:rPr>
          <w:rFonts w:ascii="Arial" w:hAnsi="Arial" w:cs="Arial"/>
          <w:color w:val="000000" w:themeColor="text1"/>
        </w:rPr>
        <w:t xml:space="preserve">, New York: McGraw-Hill </w:t>
      </w:r>
    </w:p>
    <w:p w14:paraId="73F43B7E" w14:textId="77777777" w:rsidR="00E52221" w:rsidRPr="00E52221" w:rsidRDefault="00E52221" w:rsidP="00E52221">
      <w:pPr>
        <w:pStyle w:val="NormalWeb"/>
        <w:spacing w:line="480" w:lineRule="auto"/>
        <w:rPr>
          <w:rFonts w:ascii="Arial" w:hAnsi="Arial" w:cs="Arial"/>
        </w:rPr>
      </w:pPr>
      <w:r w:rsidRPr="00E52221">
        <w:rPr>
          <w:rFonts w:ascii="Arial" w:hAnsi="Arial" w:cs="Arial"/>
        </w:rPr>
        <w:t xml:space="preserve">Siraj-Blatchford, I. (2009) ‘Conceptualising progression in the pedagogy of play and sustained shared thinking in early childhood education: A Vygotskian perspective, </w:t>
      </w:r>
      <w:r w:rsidRPr="00E52221">
        <w:rPr>
          <w:rFonts w:ascii="Arial" w:hAnsi="Arial" w:cs="Arial"/>
          <w:i/>
        </w:rPr>
        <w:t xml:space="preserve">Educational and Child Psychology, </w:t>
      </w:r>
      <w:r w:rsidRPr="00E52221">
        <w:rPr>
          <w:rFonts w:ascii="Arial" w:hAnsi="Arial" w:cs="Arial"/>
        </w:rPr>
        <w:t xml:space="preserve">26(2), pp.77-89. </w:t>
      </w:r>
    </w:p>
    <w:p w14:paraId="7B9B33C0" w14:textId="77777777" w:rsidR="00E52221" w:rsidRPr="00E52221" w:rsidRDefault="00E52221" w:rsidP="00E52221">
      <w:pPr>
        <w:pStyle w:val="NormalWeb"/>
        <w:spacing w:line="480" w:lineRule="auto"/>
        <w:rPr>
          <w:rFonts w:ascii="Arial" w:hAnsi="Arial" w:cs="Arial"/>
        </w:rPr>
      </w:pPr>
      <w:r w:rsidRPr="00E52221">
        <w:rPr>
          <w:rFonts w:ascii="Arial" w:hAnsi="Arial" w:cs="Arial"/>
        </w:rPr>
        <w:t xml:space="preserve">Siraj-Blatchford, I., K. Sylva, S. </w:t>
      </w:r>
      <w:proofErr w:type="spellStart"/>
      <w:r w:rsidRPr="00E52221">
        <w:rPr>
          <w:rFonts w:ascii="Arial" w:hAnsi="Arial" w:cs="Arial"/>
        </w:rPr>
        <w:t>Muttock</w:t>
      </w:r>
      <w:proofErr w:type="spellEnd"/>
      <w:r w:rsidRPr="00E52221">
        <w:rPr>
          <w:rFonts w:ascii="Arial" w:hAnsi="Arial" w:cs="Arial"/>
        </w:rPr>
        <w:t xml:space="preserve">, R. </w:t>
      </w:r>
      <w:proofErr w:type="spellStart"/>
      <w:r w:rsidRPr="00E52221">
        <w:rPr>
          <w:rFonts w:ascii="Arial" w:hAnsi="Arial" w:cs="Arial"/>
        </w:rPr>
        <w:t>Gilden</w:t>
      </w:r>
      <w:proofErr w:type="spellEnd"/>
      <w:r w:rsidRPr="00E52221">
        <w:rPr>
          <w:rFonts w:ascii="Arial" w:hAnsi="Arial" w:cs="Arial"/>
        </w:rPr>
        <w:t xml:space="preserve">, and D. Bell. (2002a). Researching Effective Pedagogy in the Early Years (REPEY) DfES Research Report 365. London: HMSO, Queen’s Printer. </w:t>
      </w:r>
    </w:p>
    <w:p w14:paraId="0C1D4B02" w14:textId="77777777" w:rsidR="00E52221" w:rsidRPr="00E52221" w:rsidRDefault="00E52221" w:rsidP="00E52221">
      <w:pPr>
        <w:spacing w:line="480" w:lineRule="auto"/>
        <w:rPr>
          <w:rFonts w:ascii="Arial" w:hAnsi="Arial" w:cs="Arial"/>
          <w:color w:val="000000" w:themeColor="text1"/>
          <w:lang w:val="en-US"/>
        </w:rPr>
      </w:pPr>
      <w:r w:rsidRPr="00E52221">
        <w:rPr>
          <w:rFonts w:ascii="Arial" w:hAnsi="Arial" w:cs="Arial"/>
          <w:color w:val="000000" w:themeColor="text1"/>
          <w:lang w:val="en-US"/>
        </w:rPr>
        <w:t xml:space="preserve">UNCRC. (1989). </w:t>
      </w:r>
      <w:r w:rsidRPr="00E52221">
        <w:rPr>
          <w:rFonts w:ascii="Arial" w:hAnsi="Arial" w:cs="Arial"/>
          <w:i/>
          <w:iCs/>
          <w:color w:val="000000" w:themeColor="text1"/>
          <w:lang w:val="en-US"/>
        </w:rPr>
        <w:t>A Summary of the UN Convention on the Rights of the Child.</w:t>
      </w:r>
      <w:r w:rsidRPr="00E52221">
        <w:rPr>
          <w:rFonts w:ascii="Arial" w:hAnsi="Arial" w:cs="Arial"/>
          <w:color w:val="000000" w:themeColor="text1"/>
          <w:lang w:val="en-US"/>
        </w:rPr>
        <w:t xml:space="preserve"> Available: http://353ld710iigr2n4po7k4kgvv-wpengine.netdna-ssl.com/wp-content/uploads/2010/05/UNCRC_summary.pdf. (Accessed: 22-09-2018)</w:t>
      </w:r>
    </w:p>
    <w:p w14:paraId="5AD341C0" w14:textId="44FFF9D2"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t>Welsh Assembly Government (2008)</w:t>
      </w:r>
      <w:r w:rsidR="007A6440">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Play/Active Learning: Overview for 3 to 7-year-olds. </w:t>
      </w:r>
      <w:r w:rsidRPr="00E52221">
        <w:rPr>
          <w:rFonts w:ascii="Arial" w:hAnsi="Arial" w:cs="Arial"/>
          <w:color w:val="262326"/>
        </w:rPr>
        <w:t xml:space="preserve">Cardiff: Welsh Assembly Government. </w:t>
      </w:r>
    </w:p>
    <w:p w14:paraId="758E3B2A"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Welsh Assembly Government (2008). </w:t>
      </w:r>
      <w:r w:rsidRPr="00E52221">
        <w:rPr>
          <w:rFonts w:ascii="Arial" w:hAnsi="Arial" w:cs="Arial"/>
          <w:i/>
          <w:color w:val="000000" w:themeColor="text1"/>
        </w:rPr>
        <w:t xml:space="preserve">Framework for Children’s Learning for 3 to 7-year-olds in Wales. </w:t>
      </w:r>
      <w:r w:rsidRPr="00E52221">
        <w:rPr>
          <w:rFonts w:ascii="Arial" w:hAnsi="Arial" w:cs="Arial"/>
          <w:color w:val="000000" w:themeColor="text1"/>
        </w:rPr>
        <w:t>Cardiff: Welsh Assembly Government.</w:t>
      </w:r>
    </w:p>
    <w:p w14:paraId="6C80A0FB" w14:textId="2B1FD42B" w:rsidR="00E52221" w:rsidRPr="00E52221" w:rsidRDefault="00E52221" w:rsidP="00E52221">
      <w:pPr>
        <w:pStyle w:val="NormalWeb"/>
        <w:shd w:val="clear" w:color="auto" w:fill="FFFFFF"/>
        <w:spacing w:line="480" w:lineRule="auto"/>
        <w:rPr>
          <w:rFonts w:ascii="Arial" w:hAnsi="Arial" w:cs="Arial"/>
          <w:color w:val="262326"/>
        </w:rPr>
      </w:pPr>
      <w:r w:rsidRPr="00E52221">
        <w:rPr>
          <w:rFonts w:ascii="Arial" w:hAnsi="Arial" w:cs="Arial"/>
          <w:color w:val="262326"/>
        </w:rPr>
        <w:lastRenderedPageBreak/>
        <w:t>Welsh Assembly Government (2010)</w:t>
      </w:r>
      <w:r w:rsidR="007A6440">
        <w:rPr>
          <w:rFonts w:ascii="Arial" w:hAnsi="Arial" w:cs="Arial"/>
          <w:color w:val="262326"/>
        </w:rPr>
        <w:t>.</w:t>
      </w:r>
      <w:r w:rsidRPr="00E52221">
        <w:rPr>
          <w:rFonts w:ascii="Arial" w:hAnsi="Arial" w:cs="Arial"/>
          <w:color w:val="262326"/>
        </w:rPr>
        <w:t xml:space="preserve"> </w:t>
      </w:r>
      <w:r w:rsidRPr="00E52221">
        <w:rPr>
          <w:rFonts w:ascii="Arial" w:hAnsi="Arial" w:cs="Arial"/>
          <w:i/>
          <w:color w:val="262326"/>
        </w:rPr>
        <w:t xml:space="preserve">Why develop thinking and assessment for learning in the classroom? </w:t>
      </w:r>
      <w:r w:rsidRPr="00E52221">
        <w:rPr>
          <w:rFonts w:ascii="Arial" w:hAnsi="Arial" w:cs="Arial"/>
          <w:color w:val="262326"/>
        </w:rPr>
        <w:t xml:space="preserve">Cardiff: Welsh Assembly Government. </w:t>
      </w:r>
    </w:p>
    <w:p w14:paraId="1DACBE96" w14:textId="77777777" w:rsidR="00E52221" w:rsidRPr="00E52221" w:rsidRDefault="00E52221" w:rsidP="00E52221">
      <w:pPr>
        <w:spacing w:before="100" w:beforeAutospacing="1" w:after="100" w:afterAutospacing="1" w:line="480" w:lineRule="auto"/>
        <w:rPr>
          <w:rFonts w:ascii="Arial" w:hAnsi="Arial" w:cs="Arial"/>
          <w:color w:val="000000" w:themeColor="text1"/>
        </w:rPr>
      </w:pPr>
      <w:r w:rsidRPr="00E52221">
        <w:rPr>
          <w:rFonts w:ascii="Arial" w:hAnsi="Arial" w:cs="Arial"/>
          <w:color w:val="000000" w:themeColor="text1"/>
        </w:rPr>
        <w:t xml:space="preserve">Welsh Assembly Government. (2002) </w:t>
      </w:r>
      <w:r w:rsidRPr="00E52221">
        <w:rPr>
          <w:rFonts w:ascii="Arial" w:hAnsi="Arial" w:cs="Arial"/>
          <w:i/>
          <w:color w:val="000000" w:themeColor="text1"/>
        </w:rPr>
        <w:t xml:space="preserve">Play Policy. </w:t>
      </w:r>
      <w:r w:rsidRPr="00E52221">
        <w:rPr>
          <w:rFonts w:ascii="Arial" w:hAnsi="Arial" w:cs="Arial"/>
          <w:color w:val="000000" w:themeColor="text1"/>
        </w:rPr>
        <w:t>Welsh Government: Cardiff.</w:t>
      </w:r>
    </w:p>
    <w:p w14:paraId="07184EA5"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rPr>
        <w:t xml:space="preserve">Welsh Government (2015). </w:t>
      </w:r>
      <w:r w:rsidRPr="00E52221">
        <w:rPr>
          <w:rFonts w:ascii="Arial" w:hAnsi="Arial" w:cs="Arial"/>
          <w:i/>
        </w:rPr>
        <w:t xml:space="preserve">National school categorisation system update – changes </w:t>
      </w:r>
      <w:r w:rsidRPr="00E52221">
        <w:rPr>
          <w:rFonts w:ascii="Arial" w:hAnsi="Arial" w:cs="Arial"/>
          <w:i/>
          <w:color w:val="000000" w:themeColor="text1"/>
        </w:rPr>
        <w:t xml:space="preserve">to primary and secondary categorisation. </w:t>
      </w:r>
      <w:r w:rsidRPr="00E52221">
        <w:rPr>
          <w:rFonts w:ascii="Arial" w:hAnsi="Arial" w:cs="Arial"/>
          <w:color w:val="000000" w:themeColor="text1"/>
        </w:rPr>
        <w:t xml:space="preserve">Cardiff: Welsh Government. </w:t>
      </w:r>
    </w:p>
    <w:p w14:paraId="4A8DD4BA" w14:textId="7F1B3827" w:rsidR="00E52221" w:rsidRPr="00E52221" w:rsidRDefault="00E52221" w:rsidP="00E52221">
      <w:pPr>
        <w:pStyle w:val="NormalWeb"/>
        <w:spacing w:line="480" w:lineRule="auto"/>
        <w:rPr>
          <w:rFonts w:ascii="Arial" w:hAnsi="Arial" w:cs="Arial"/>
        </w:rPr>
      </w:pPr>
      <w:proofErr w:type="spellStart"/>
      <w:r w:rsidRPr="00E52221">
        <w:rPr>
          <w:rFonts w:ascii="Arial" w:hAnsi="Arial" w:cs="Arial"/>
        </w:rPr>
        <w:t>Whitebread</w:t>
      </w:r>
      <w:proofErr w:type="spellEnd"/>
      <w:r w:rsidRPr="00E52221">
        <w:rPr>
          <w:rFonts w:ascii="Arial" w:hAnsi="Arial" w:cs="Arial"/>
        </w:rPr>
        <w:t>, D. (2008)</w:t>
      </w:r>
      <w:r w:rsidR="007A6440">
        <w:rPr>
          <w:rFonts w:ascii="Arial" w:hAnsi="Arial" w:cs="Arial"/>
        </w:rPr>
        <w:t>.</w:t>
      </w:r>
      <w:bookmarkStart w:id="0" w:name="_GoBack"/>
      <w:bookmarkEnd w:id="0"/>
      <w:r w:rsidRPr="00E52221">
        <w:rPr>
          <w:rFonts w:ascii="Arial" w:hAnsi="Arial" w:cs="Arial"/>
        </w:rPr>
        <w:t xml:space="preserve"> </w:t>
      </w:r>
      <w:r w:rsidRPr="00E52221">
        <w:rPr>
          <w:rFonts w:ascii="Arial" w:hAnsi="Arial" w:cs="Arial"/>
          <w:i/>
        </w:rPr>
        <w:t xml:space="preserve">Teaching and learning in the early years. </w:t>
      </w:r>
      <w:r w:rsidRPr="00E52221">
        <w:rPr>
          <w:rFonts w:ascii="Arial" w:hAnsi="Arial" w:cs="Arial"/>
        </w:rPr>
        <w:t>3</w:t>
      </w:r>
      <w:r w:rsidRPr="00E52221">
        <w:rPr>
          <w:rFonts w:ascii="Arial" w:hAnsi="Arial" w:cs="Arial"/>
          <w:vertAlign w:val="superscript"/>
        </w:rPr>
        <w:t>rd</w:t>
      </w:r>
      <w:r w:rsidRPr="00E52221">
        <w:rPr>
          <w:rFonts w:ascii="Arial" w:hAnsi="Arial" w:cs="Arial"/>
        </w:rPr>
        <w:t xml:space="preserve"> </w:t>
      </w:r>
      <w:proofErr w:type="spellStart"/>
      <w:r w:rsidRPr="00E52221">
        <w:rPr>
          <w:rFonts w:ascii="Arial" w:hAnsi="Arial" w:cs="Arial"/>
        </w:rPr>
        <w:t>edn</w:t>
      </w:r>
      <w:proofErr w:type="spellEnd"/>
      <w:r w:rsidRPr="00E52221">
        <w:rPr>
          <w:rFonts w:ascii="Arial" w:hAnsi="Arial" w:cs="Arial"/>
        </w:rPr>
        <w:t xml:space="preserve">. New York: Routledge. </w:t>
      </w:r>
    </w:p>
    <w:p w14:paraId="3E26B3AB" w14:textId="77777777" w:rsidR="00E52221" w:rsidRPr="00E52221" w:rsidRDefault="00E52221" w:rsidP="00E52221">
      <w:pPr>
        <w:spacing w:line="480" w:lineRule="auto"/>
        <w:rPr>
          <w:rFonts w:ascii="Arial" w:hAnsi="Arial" w:cs="Arial"/>
          <w:b/>
          <w:color w:val="000000" w:themeColor="text1"/>
        </w:rPr>
      </w:pPr>
    </w:p>
    <w:p w14:paraId="6DC787A0" w14:textId="77777777" w:rsidR="00E52221" w:rsidRPr="00E52221" w:rsidRDefault="00E52221" w:rsidP="00E52221">
      <w:pPr>
        <w:spacing w:line="480" w:lineRule="auto"/>
        <w:rPr>
          <w:rFonts w:ascii="Arial" w:hAnsi="Arial" w:cs="Arial"/>
          <w:b/>
          <w:color w:val="000000" w:themeColor="text1"/>
        </w:rPr>
      </w:pPr>
      <w:r w:rsidRPr="00E52221">
        <w:rPr>
          <w:rFonts w:ascii="Arial" w:hAnsi="Arial" w:cs="Arial"/>
          <w:b/>
          <w:color w:val="000000" w:themeColor="text1"/>
        </w:rPr>
        <w:t xml:space="preserve">Poster Sources </w:t>
      </w:r>
    </w:p>
    <w:p w14:paraId="1AAB0388" w14:textId="77777777" w:rsidR="00E52221" w:rsidRPr="00E52221" w:rsidRDefault="00E52221" w:rsidP="00E52221">
      <w:pPr>
        <w:spacing w:line="480" w:lineRule="auto"/>
        <w:rPr>
          <w:rFonts w:ascii="Arial" w:hAnsi="Arial" w:cs="Arial"/>
          <w:b/>
          <w:color w:val="000000" w:themeColor="text1"/>
        </w:rPr>
      </w:pPr>
    </w:p>
    <w:p w14:paraId="2DB33C5E"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Assessment for learning - </w:t>
      </w:r>
      <w:hyperlink r:id="rId17" w:history="1">
        <w:r w:rsidRPr="00E52221">
          <w:rPr>
            <w:rStyle w:val="Hyperlink"/>
            <w:rFonts w:ascii="Arial" w:hAnsi="Arial" w:cs="Arial"/>
          </w:rPr>
          <w:t>https://www.pinterest.co.uk/pin/128000814381742841/</w:t>
        </w:r>
      </w:hyperlink>
    </w:p>
    <w:p w14:paraId="501FB252" w14:textId="77777777" w:rsidR="00E52221" w:rsidRPr="00E52221" w:rsidRDefault="00497352" w:rsidP="00E52221">
      <w:pPr>
        <w:pStyle w:val="ListParagraph"/>
        <w:numPr>
          <w:ilvl w:val="0"/>
          <w:numId w:val="1"/>
        </w:numPr>
        <w:spacing w:line="480" w:lineRule="auto"/>
        <w:rPr>
          <w:rFonts w:ascii="Arial" w:hAnsi="Arial" w:cs="Arial"/>
          <w:color w:val="000000" w:themeColor="text1"/>
        </w:rPr>
      </w:pPr>
      <w:hyperlink r:id="rId18" w:history="1">
        <w:r w:rsidR="00E52221" w:rsidRPr="00E52221">
          <w:rPr>
            <w:rStyle w:val="Hyperlink"/>
            <w:rFonts w:ascii="Arial" w:hAnsi="Arial" w:cs="Arial"/>
          </w:rPr>
          <w:t>https://www.pinterest.co.uk/pin/442267625892114662/</w:t>
        </w:r>
      </w:hyperlink>
    </w:p>
    <w:p w14:paraId="6B08DB43" w14:textId="77777777" w:rsidR="00E52221" w:rsidRPr="00E52221" w:rsidRDefault="00E52221" w:rsidP="00E52221">
      <w:pPr>
        <w:spacing w:line="480" w:lineRule="auto"/>
        <w:rPr>
          <w:rFonts w:ascii="Arial" w:hAnsi="Arial" w:cs="Arial"/>
          <w:color w:val="000000" w:themeColor="text1"/>
        </w:rPr>
      </w:pPr>
    </w:p>
    <w:p w14:paraId="4DD0939F"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Bug Hotel - </w:t>
      </w:r>
      <w:hyperlink r:id="rId19" w:history="1">
        <w:r w:rsidRPr="00E52221">
          <w:rPr>
            <w:rStyle w:val="Hyperlink"/>
            <w:rFonts w:ascii="Arial" w:hAnsi="Arial" w:cs="Arial"/>
          </w:rPr>
          <w:t>https://www.pinterest.co.uk/pin/273664114827207814/</w:t>
        </w:r>
      </w:hyperlink>
    </w:p>
    <w:p w14:paraId="55BC2562" w14:textId="77777777" w:rsidR="00E52221" w:rsidRPr="00E52221" w:rsidRDefault="00E52221" w:rsidP="00E52221">
      <w:pPr>
        <w:spacing w:line="480" w:lineRule="auto"/>
        <w:rPr>
          <w:rFonts w:ascii="Arial" w:hAnsi="Arial" w:cs="Arial"/>
          <w:color w:val="000000" w:themeColor="text1"/>
        </w:rPr>
      </w:pPr>
    </w:p>
    <w:p w14:paraId="2DF30CA6"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Reading/quiet corner – </w:t>
      </w:r>
      <w:hyperlink r:id="rId20" w:history="1">
        <w:r w:rsidRPr="00E52221">
          <w:rPr>
            <w:rStyle w:val="Hyperlink"/>
            <w:rFonts w:ascii="Arial" w:hAnsi="Arial" w:cs="Arial"/>
          </w:rPr>
          <w:t>https://www.pinterest.co.uk/pin/526569381414229675/</w:t>
        </w:r>
      </w:hyperlink>
    </w:p>
    <w:p w14:paraId="6039134B" w14:textId="77777777" w:rsidR="00E52221" w:rsidRPr="00E52221" w:rsidRDefault="00E52221" w:rsidP="00E52221">
      <w:pPr>
        <w:spacing w:line="480" w:lineRule="auto"/>
        <w:rPr>
          <w:rFonts w:ascii="Arial" w:hAnsi="Arial" w:cs="Arial"/>
          <w:color w:val="000000" w:themeColor="text1"/>
        </w:rPr>
      </w:pPr>
    </w:p>
    <w:p w14:paraId="08A62008" w14:textId="77777777" w:rsidR="00E52221" w:rsidRP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Role Play Corner – </w:t>
      </w:r>
      <w:hyperlink r:id="rId21" w:history="1">
        <w:r w:rsidRPr="00E52221">
          <w:rPr>
            <w:rStyle w:val="Hyperlink"/>
            <w:rFonts w:ascii="Arial" w:hAnsi="Arial" w:cs="Arial"/>
          </w:rPr>
          <w:t>https://www.pinterest.co.uk/pin/574068283733983072/</w:t>
        </w:r>
      </w:hyperlink>
    </w:p>
    <w:p w14:paraId="68278914" w14:textId="77777777" w:rsidR="00E52221" w:rsidRPr="00E52221" w:rsidRDefault="00E52221" w:rsidP="00E52221">
      <w:pPr>
        <w:spacing w:line="480" w:lineRule="auto"/>
        <w:rPr>
          <w:rFonts w:ascii="Arial" w:hAnsi="Arial" w:cs="Arial"/>
          <w:color w:val="000000" w:themeColor="text1"/>
        </w:rPr>
      </w:pPr>
    </w:p>
    <w:p w14:paraId="4FC2AA9E" w14:textId="7A184DE1" w:rsidR="00E52221" w:rsidRDefault="00E52221" w:rsidP="00E52221">
      <w:pPr>
        <w:spacing w:line="480" w:lineRule="auto"/>
        <w:rPr>
          <w:rFonts w:ascii="Arial" w:hAnsi="Arial" w:cs="Arial"/>
          <w:color w:val="000000" w:themeColor="text1"/>
        </w:rPr>
      </w:pPr>
      <w:r w:rsidRPr="00E52221">
        <w:rPr>
          <w:rFonts w:ascii="Arial" w:hAnsi="Arial" w:cs="Arial"/>
          <w:color w:val="000000" w:themeColor="text1"/>
        </w:rPr>
        <w:t xml:space="preserve">Welsh Book - </w:t>
      </w:r>
      <w:hyperlink r:id="rId22" w:history="1">
        <w:r w:rsidRPr="00E52221">
          <w:rPr>
            <w:rStyle w:val="Hyperlink"/>
            <w:rFonts w:ascii="Arial" w:hAnsi="Arial" w:cs="Arial"/>
          </w:rPr>
          <w:t>https://swansea-edunet.gov.uk/en/schools/</w:t>
        </w:r>
        <w:r w:rsidRPr="00E52221">
          <w:rPr>
            <w:rStyle w:val="Hyperlink"/>
            <w:rFonts w:ascii="Arial" w:hAnsi="Arial" w:cs="Arial"/>
            <w:highlight w:val="black"/>
          </w:rPr>
          <w:t>birchgroveprimary</w:t>
        </w:r>
        <w:r w:rsidRPr="00E52221">
          <w:rPr>
            <w:rStyle w:val="Hyperlink"/>
            <w:rFonts w:ascii="Arial" w:hAnsi="Arial" w:cs="Arial"/>
          </w:rPr>
          <w:t>/Pages/Welsh_resources.aspx</w:t>
        </w:r>
      </w:hyperlink>
    </w:p>
    <w:p w14:paraId="1170B2D1" w14:textId="2B88BBFE" w:rsidR="00E52221" w:rsidRDefault="00E52221" w:rsidP="00E52221">
      <w:pPr>
        <w:spacing w:line="480" w:lineRule="auto"/>
        <w:rPr>
          <w:rFonts w:ascii="Arial" w:hAnsi="Arial" w:cs="Arial"/>
          <w:color w:val="000000" w:themeColor="text1"/>
        </w:rPr>
      </w:pPr>
    </w:p>
    <w:p w14:paraId="37A0BE5D" w14:textId="2CB3CD61" w:rsidR="00E52221" w:rsidRDefault="00E52221" w:rsidP="00E52221">
      <w:pPr>
        <w:spacing w:line="480" w:lineRule="auto"/>
        <w:rPr>
          <w:rFonts w:ascii="Arial" w:hAnsi="Arial" w:cs="Arial"/>
          <w:color w:val="000000" w:themeColor="text1"/>
        </w:rPr>
      </w:pPr>
    </w:p>
    <w:p w14:paraId="08DAC2AE" w14:textId="4B6B48C7" w:rsidR="00E52221" w:rsidRDefault="00E52221" w:rsidP="00E52221">
      <w:pPr>
        <w:spacing w:line="480" w:lineRule="auto"/>
        <w:rPr>
          <w:rFonts w:ascii="Arial" w:hAnsi="Arial" w:cs="Arial"/>
          <w:color w:val="000000" w:themeColor="text1"/>
        </w:rPr>
      </w:pPr>
    </w:p>
    <w:p w14:paraId="6DD3E3A4" w14:textId="399A1537" w:rsidR="00E52221" w:rsidRPr="00E52221" w:rsidRDefault="00E52221" w:rsidP="00E52221">
      <w:pPr>
        <w:spacing w:line="480" w:lineRule="auto"/>
        <w:rPr>
          <w:rFonts w:ascii="Arial" w:hAnsi="Arial" w:cs="Arial"/>
          <w:b/>
          <w:color w:val="000000" w:themeColor="text1"/>
        </w:rPr>
      </w:pPr>
      <w:r w:rsidRPr="00E52221">
        <w:rPr>
          <w:rFonts w:ascii="Arial" w:hAnsi="Arial" w:cs="Arial"/>
          <w:b/>
          <w:color w:val="000000" w:themeColor="text1"/>
        </w:rPr>
        <w:t xml:space="preserve">Appendices </w:t>
      </w:r>
    </w:p>
    <w:p w14:paraId="46770F1F" w14:textId="311E60B6" w:rsidR="00E52221" w:rsidRDefault="00AB7C14" w:rsidP="002C37EA">
      <w:pPr>
        <w:spacing w:line="480" w:lineRule="auto"/>
        <w:rPr>
          <w:rFonts w:ascii="Arial" w:hAnsi="Arial" w:cs="Arial"/>
          <w:b/>
        </w:rPr>
      </w:pPr>
      <w:r>
        <w:rPr>
          <w:rFonts w:ascii="Arial" w:hAnsi="Arial" w:cs="Arial"/>
          <w:b/>
        </w:rPr>
        <w:t>Appendix 1 – Written Observation</w:t>
      </w:r>
    </w:p>
    <w:p w14:paraId="0AB0B056" w14:textId="77777777" w:rsidR="00AB7C14" w:rsidRPr="00AB7C14" w:rsidRDefault="00AB7C14" w:rsidP="00AB7C14">
      <w:pPr>
        <w:rPr>
          <w:rFonts w:ascii="Arial" w:hAnsi="Arial" w:cs="Arial"/>
          <w:b/>
        </w:rPr>
      </w:pPr>
      <w:r w:rsidRPr="00AB7C14">
        <w:rPr>
          <w:rFonts w:ascii="Arial" w:hAnsi="Arial" w:cs="Arial"/>
          <w:b/>
        </w:rPr>
        <w:t>Written Observation – 10 minutes</w:t>
      </w:r>
    </w:p>
    <w:p w14:paraId="37698153" w14:textId="77777777" w:rsidR="00AB7C14" w:rsidRPr="00AB7C14" w:rsidRDefault="00AB7C14" w:rsidP="00AB7C14">
      <w:pPr>
        <w:rPr>
          <w:rFonts w:ascii="Arial" w:hAnsi="Arial" w:cs="Arial"/>
          <w:b/>
        </w:rPr>
      </w:pPr>
    </w:p>
    <w:p w14:paraId="65931BD3" w14:textId="77777777" w:rsidR="00AB7C14" w:rsidRPr="00AB7C14" w:rsidRDefault="00AB7C14" w:rsidP="00AB7C14">
      <w:pPr>
        <w:rPr>
          <w:rFonts w:ascii="Arial" w:hAnsi="Arial" w:cs="Arial"/>
          <w:b/>
        </w:rPr>
      </w:pPr>
      <w:r w:rsidRPr="00AB7C14">
        <w:rPr>
          <w:rFonts w:ascii="Arial" w:hAnsi="Arial" w:cs="Arial"/>
          <w:b/>
        </w:rPr>
        <w:t xml:space="preserve">Aim: </w:t>
      </w:r>
      <w:r w:rsidRPr="00AB7C14">
        <w:rPr>
          <w:rFonts w:ascii="Arial" w:hAnsi="Arial" w:cs="Arial"/>
        </w:rPr>
        <w:t>The aim of this observation is to observe the children taking part in a free play session to identify a learning event of my interest.</w:t>
      </w:r>
      <w:r w:rsidRPr="00AB7C14">
        <w:rPr>
          <w:rFonts w:ascii="Arial" w:hAnsi="Arial" w:cs="Arial"/>
          <w:b/>
        </w:rPr>
        <w:t xml:space="preserve"> </w:t>
      </w:r>
    </w:p>
    <w:p w14:paraId="579F6337" w14:textId="77777777" w:rsidR="00AB7C14" w:rsidRPr="00AB7C14" w:rsidRDefault="00AB7C14" w:rsidP="00AB7C14">
      <w:pPr>
        <w:rPr>
          <w:rFonts w:ascii="Arial" w:hAnsi="Arial" w:cs="Arial"/>
          <w:b/>
        </w:rPr>
      </w:pPr>
    </w:p>
    <w:p w14:paraId="18AE0E99" w14:textId="77777777" w:rsidR="00AB7C14" w:rsidRPr="00AB7C14" w:rsidRDefault="00AB7C14" w:rsidP="00AB7C14">
      <w:pPr>
        <w:rPr>
          <w:rFonts w:ascii="Arial" w:hAnsi="Arial" w:cs="Arial"/>
          <w:b/>
        </w:rPr>
      </w:pPr>
      <w:r w:rsidRPr="00AB7C14">
        <w:rPr>
          <w:rFonts w:ascii="Arial" w:hAnsi="Arial" w:cs="Arial"/>
          <w:b/>
        </w:rPr>
        <w:t xml:space="preserve">Date: </w:t>
      </w:r>
      <w:r w:rsidRPr="00AB7C14">
        <w:rPr>
          <w:rFonts w:ascii="Arial" w:hAnsi="Arial" w:cs="Arial"/>
        </w:rPr>
        <w:t>26-09-2018</w:t>
      </w:r>
    </w:p>
    <w:p w14:paraId="6872C059" w14:textId="77777777" w:rsidR="00AB7C14" w:rsidRPr="00AB7C14" w:rsidRDefault="00AB7C14" w:rsidP="00AB7C14">
      <w:pPr>
        <w:rPr>
          <w:rFonts w:ascii="Arial" w:hAnsi="Arial" w:cs="Arial"/>
          <w:b/>
        </w:rPr>
      </w:pPr>
    </w:p>
    <w:p w14:paraId="1549FC16" w14:textId="77777777" w:rsidR="00AB7C14" w:rsidRPr="00AB7C14" w:rsidRDefault="00AB7C14" w:rsidP="00AB7C14">
      <w:pPr>
        <w:rPr>
          <w:rFonts w:ascii="Arial" w:hAnsi="Arial" w:cs="Arial"/>
          <w:b/>
        </w:rPr>
      </w:pPr>
      <w:r w:rsidRPr="00AB7C14">
        <w:rPr>
          <w:rFonts w:ascii="Arial" w:hAnsi="Arial" w:cs="Arial"/>
          <w:b/>
        </w:rPr>
        <w:t xml:space="preserve">Start time: </w:t>
      </w:r>
      <w:r w:rsidRPr="00AB7C14">
        <w:rPr>
          <w:rFonts w:ascii="Arial" w:hAnsi="Arial" w:cs="Arial"/>
        </w:rPr>
        <w:t>10:15</w:t>
      </w:r>
    </w:p>
    <w:p w14:paraId="5258A518" w14:textId="77777777" w:rsidR="00AB7C14" w:rsidRPr="00AB7C14" w:rsidRDefault="00AB7C14" w:rsidP="00AB7C14">
      <w:pPr>
        <w:rPr>
          <w:rFonts w:ascii="Arial" w:hAnsi="Arial" w:cs="Arial"/>
          <w:b/>
        </w:rPr>
      </w:pPr>
    </w:p>
    <w:p w14:paraId="2DC2600A" w14:textId="77777777" w:rsidR="00AB7C14" w:rsidRPr="00AB7C14" w:rsidRDefault="00AB7C14" w:rsidP="00AB7C14">
      <w:pPr>
        <w:rPr>
          <w:rFonts w:ascii="Arial" w:hAnsi="Arial" w:cs="Arial"/>
          <w:b/>
        </w:rPr>
      </w:pPr>
      <w:r w:rsidRPr="00AB7C14">
        <w:rPr>
          <w:rFonts w:ascii="Arial" w:hAnsi="Arial" w:cs="Arial"/>
          <w:b/>
        </w:rPr>
        <w:t xml:space="preserve">End time: </w:t>
      </w:r>
      <w:r w:rsidRPr="00AB7C14">
        <w:rPr>
          <w:rFonts w:ascii="Arial" w:hAnsi="Arial" w:cs="Arial"/>
        </w:rPr>
        <w:t>10:25</w:t>
      </w:r>
    </w:p>
    <w:p w14:paraId="14EB1CB4" w14:textId="77777777" w:rsidR="00AB7C14" w:rsidRPr="00AB7C14" w:rsidRDefault="00AB7C14" w:rsidP="00AB7C14">
      <w:pPr>
        <w:rPr>
          <w:rFonts w:ascii="Arial" w:hAnsi="Arial" w:cs="Arial"/>
          <w:b/>
        </w:rPr>
      </w:pPr>
    </w:p>
    <w:p w14:paraId="1AB8DA4B" w14:textId="77777777" w:rsidR="00AB7C14" w:rsidRPr="00AB7C14" w:rsidRDefault="00AB7C14" w:rsidP="00AB7C14">
      <w:pPr>
        <w:rPr>
          <w:rFonts w:ascii="Arial" w:hAnsi="Arial" w:cs="Arial"/>
          <w:b/>
        </w:rPr>
      </w:pPr>
      <w:r w:rsidRPr="00AB7C14">
        <w:rPr>
          <w:rFonts w:ascii="Arial" w:hAnsi="Arial" w:cs="Arial"/>
          <w:b/>
        </w:rPr>
        <w:t xml:space="preserve">Task: </w:t>
      </w:r>
      <w:r w:rsidRPr="00AB7C14">
        <w:rPr>
          <w:rFonts w:ascii="Arial" w:hAnsi="Arial" w:cs="Arial"/>
        </w:rPr>
        <w:t>Free play session (given after a whole class activity)</w:t>
      </w:r>
    </w:p>
    <w:p w14:paraId="409B2BDD" w14:textId="77777777" w:rsidR="00AB7C14" w:rsidRPr="00AB7C14" w:rsidRDefault="00AB7C14" w:rsidP="00AB7C14">
      <w:pPr>
        <w:rPr>
          <w:rFonts w:ascii="Arial" w:hAnsi="Arial" w:cs="Arial"/>
          <w:b/>
        </w:rPr>
      </w:pPr>
    </w:p>
    <w:p w14:paraId="1BEE951B" w14:textId="77777777" w:rsidR="00AB7C14" w:rsidRPr="00AB7C14" w:rsidRDefault="00AB7C14" w:rsidP="00AB7C14">
      <w:pPr>
        <w:rPr>
          <w:rFonts w:ascii="Arial" w:hAnsi="Arial" w:cs="Arial"/>
          <w:b/>
        </w:rPr>
      </w:pPr>
      <w:r w:rsidRPr="00AB7C14">
        <w:rPr>
          <w:rFonts w:ascii="Arial" w:hAnsi="Arial" w:cs="Arial"/>
          <w:b/>
        </w:rPr>
        <w:t xml:space="preserve">Context: </w:t>
      </w:r>
      <w:r w:rsidRPr="00AB7C14">
        <w:rPr>
          <w:rFonts w:ascii="Arial" w:hAnsi="Arial" w:cs="Arial"/>
        </w:rPr>
        <w:t>The session took place in the year 2 classroom with all of the children sat on the carpet, before being given free play until break.</w:t>
      </w:r>
      <w:r w:rsidRPr="00AB7C14">
        <w:rPr>
          <w:rFonts w:ascii="Arial" w:hAnsi="Arial" w:cs="Arial"/>
          <w:b/>
        </w:rPr>
        <w:t xml:space="preserve"> </w:t>
      </w:r>
    </w:p>
    <w:p w14:paraId="2ADADBCA" w14:textId="77777777" w:rsidR="00AB7C14" w:rsidRPr="00AB7C14" w:rsidRDefault="00AB7C14" w:rsidP="00AB7C14">
      <w:pPr>
        <w:rPr>
          <w:rFonts w:ascii="Arial" w:hAnsi="Arial" w:cs="Arial"/>
          <w:b/>
        </w:rPr>
      </w:pPr>
    </w:p>
    <w:p w14:paraId="292EA9F4" w14:textId="77777777" w:rsidR="00AB7C14" w:rsidRPr="00AB7C14" w:rsidRDefault="00AB7C14" w:rsidP="00AB7C14">
      <w:pPr>
        <w:rPr>
          <w:rFonts w:ascii="Arial" w:hAnsi="Arial" w:cs="Arial"/>
          <w:b/>
        </w:rPr>
      </w:pPr>
    </w:p>
    <w:p w14:paraId="7E3AB9BF" w14:textId="77777777" w:rsidR="00AB7C14" w:rsidRPr="00AB7C14" w:rsidRDefault="00AB7C14" w:rsidP="00AB7C14">
      <w:pPr>
        <w:rPr>
          <w:rFonts w:ascii="Arial" w:hAnsi="Arial" w:cs="Arial"/>
        </w:rPr>
      </w:pPr>
    </w:p>
    <w:p w14:paraId="2DF4D8DD"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Whole class is sat on the carpet area playing a game on the whiteboard</w:t>
      </w:r>
    </w:p>
    <w:p w14:paraId="25304F28"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Children are engrossed in the activity and get involved when possible</w:t>
      </w:r>
    </w:p>
    <w:p w14:paraId="49598633"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Teacher completes the game and sets tasks for the class, giving the opportunity to take part in a free play session</w:t>
      </w:r>
    </w:p>
    <w:p w14:paraId="0A7E361C" w14:textId="77777777" w:rsidR="00AB7C14" w:rsidRPr="00AB7C14" w:rsidRDefault="00AB7C14" w:rsidP="00AB7C14">
      <w:pPr>
        <w:spacing w:line="480" w:lineRule="auto"/>
        <w:ind w:left="360"/>
        <w:rPr>
          <w:rFonts w:ascii="Arial" w:hAnsi="Arial" w:cs="Arial"/>
        </w:rPr>
      </w:pPr>
    </w:p>
    <w:p w14:paraId="26EE9303"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 xml:space="preserve">Child A and 2 others approach the role play corner </w:t>
      </w:r>
    </w:p>
    <w:p w14:paraId="298A8E77"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 xml:space="preserve">They all walk in and look around </w:t>
      </w:r>
    </w:p>
    <w:p w14:paraId="438843CC"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 xml:space="preserve">The children expressed they wanted to play the Great Fire of London, and all chose a character </w:t>
      </w:r>
    </w:p>
    <w:p w14:paraId="5D9DB768"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Child A opted for Tommy (the main character)</w:t>
      </w:r>
    </w:p>
    <w:p w14:paraId="069209DF"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The other children helped Tommy</w:t>
      </w:r>
    </w:p>
    <w:p w14:paraId="2B915182"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 xml:space="preserve">They all pick up equipment and explain what the resource could be used for </w:t>
      </w:r>
    </w:p>
    <w:p w14:paraId="00F0A320"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lastRenderedPageBreak/>
        <w:t xml:space="preserve">There is a slight disagreement and the pupils work together to solve the problem (figure 1) </w:t>
      </w:r>
    </w:p>
    <w:p w14:paraId="2AAEAD43"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They work together to gain different understandings and opinions of the topic</w:t>
      </w:r>
    </w:p>
    <w:p w14:paraId="0A39A462"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 xml:space="preserve">Child A picked up a bucket and pretended to throw water over a burning building </w:t>
      </w:r>
    </w:p>
    <w:p w14:paraId="6063F5B1"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“Quick. Run. The houses are burning. We are the fire brigade!”</w:t>
      </w:r>
    </w:p>
    <w:p w14:paraId="75D55E54"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 xml:space="preserve">Another child enters the role play corner and asks the children what they are doing </w:t>
      </w:r>
    </w:p>
    <w:p w14:paraId="1590A891"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Child A explains and asks if they want to join</w:t>
      </w:r>
    </w:p>
    <w:p w14:paraId="699F7374"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 xml:space="preserve">The child says no, leaves the role play corner, and walks to a challenge area </w:t>
      </w:r>
    </w:p>
    <w:p w14:paraId="251D0C7F" w14:textId="77777777" w:rsidR="00AB7C14" w:rsidRPr="00AB7C14" w:rsidRDefault="00AB7C14" w:rsidP="00AB7C14">
      <w:pPr>
        <w:pStyle w:val="ListParagraph"/>
        <w:numPr>
          <w:ilvl w:val="0"/>
          <w:numId w:val="2"/>
        </w:numPr>
        <w:spacing w:line="480" w:lineRule="auto"/>
        <w:rPr>
          <w:rFonts w:ascii="Arial" w:hAnsi="Arial" w:cs="Arial"/>
        </w:rPr>
      </w:pPr>
      <w:r w:rsidRPr="00AB7C14">
        <w:rPr>
          <w:rFonts w:ascii="Arial" w:hAnsi="Arial" w:cs="Arial"/>
        </w:rPr>
        <w:t>Children continue with their game, using their knowledge to re-create the Great Fire of London.</w:t>
      </w:r>
    </w:p>
    <w:p w14:paraId="7570FD41" w14:textId="6675386E" w:rsidR="00AB7C14" w:rsidRDefault="00AB7C14" w:rsidP="002C37EA">
      <w:pPr>
        <w:spacing w:line="480" w:lineRule="auto"/>
        <w:rPr>
          <w:rFonts w:ascii="Arial" w:hAnsi="Arial" w:cs="Arial"/>
          <w:b/>
        </w:rPr>
      </w:pPr>
    </w:p>
    <w:p w14:paraId="3A02BB10" w14:textId="15CF2C42" w:rsidR="00AB7C14" w:rsidRDefault="00AB7C14" w:rsidP="002C37EA">
      <w:pPr>
        <w:spacing w:line="480" w:lineRule="auto"/>
        <w:rPr>
          <w:rFonts w:ascii="Arial" w:hAnsi="Arial" w:cs="Arial"/>
          <w:b/>
        </w:rPr>
      </w:pPr>
    </w:p>
    <w:p w14:paraId="47E1927A" w14:textId="33BD3C7F" w:rsidR="00AB7C14" w:rsidRDefault="00AB7C14" w:rsidP="002C37EA">
      <w:pPr>
        <w:spacing w:line="480" w:lineRule="auto"/>
        <w:rPr>
          <w:rFonts w:ascii="Arial" w:hAnsi="Arial" w:cs="Arial"/>
          <w:b/>
        </w:rPr>
      </w:pPr>
    </w:p>
    <w:p w14:paraId="7DC6965F" w14:textId="4683AA3B" w:rsidR="00AB7C14" w:rsidRDefault="00AB7C14" w:rsidP="002C37EA">
      <w:pPr>
        <w:spacing w:line="480" w:lineRule="auto"/>
        <w:rPr>
          <w:rFonts w:ascii="Arial" w:hAnsi="Arial" w:cs="Arial"/>
          <w:b/>
        </w:rPr>
      </w:pPr>
    </w:p>
    <w:p w14:paraId="44266CAE" w14:textId="1124217C" w:rsidR="00AB7C14" w:rsidRDefault="00AB7C14" w:rsidP="002C37EA">
      <w:pPr>
        <w:spacing w:line="480" w:lineRule="auto"/>
        <w:rPr>
          <w:rFonts w:ascii="Arial" w:hAnsi="Arial" w:cs="Arial"/>
          <w:b/>
        </w:rPr>
      </w:pPr>
    </w:p>
    <w:p w14:paraId="32255675" w14:textId="5D729A1F" w:rsidR="00AB7C14" w:rsidRDefault="00AB7C14" w:rsidP="002C37EA">
      <w:pPr>
        <w:spacing w:line="480" w:lineRule="auto"/>
        <w:rPr>
          <w:rFonts w:ascii="Arial" w:hAnsi="Arial" w:cs="Arial"/>
          <w:b/>
        </w:rPr>
      </w:pPr>
    </w:p>
    <w:p w14:paraId="108F8C61" w14:textId="6E09150A" w:rsidR="00AB7C14" w:rsidRDefault="00AB7C14" w:rsidP="002C37EA">
      <w:pPr>
        <w:spacing w:line="480" w:lineRule="auto"/>
        <w:rPr>
          <w:rFonts w:ascii="Arial" w:hAnsi="Arial" w:cs="Arial"/>
          <w:b/>
        </w:rPr>
      </w:pPr>
    </w:p>
    <w:p w14:paraId="6D791C7D" w14:textId="5A46CAFD" w:rsidR="00AB7C14" w:rsidRDefault="00AB7C14" w:rsidP="002C37EA">
      <w:pPr>
        <w:spacing w:line="480" w:lineRule="auto"/>
        <w:rPr>
          <w:rFonts w:ascii="Arial" w:hAnsi="Arial" w:cs="Arial"/>
          <w:b/>
        </w:rPr>
      </w:pPr>
    </w:p>
    <w:p w14:paraId="68E6352F" w14:textId="62932DC7" w:rsidR="00AB7C14" w:rsidRDefault="00AB7C14" w:rsidP="002C37EA">
      <w:pPr>
        <w:spacing w:line="480" w:lineRule="auto"/>
        <w:rPr>
          <w:rFonts w:ascii="Arial" w:hAnsi="Arial" w:cs="Arial"/>
          <w:b/>
        </w:rPr>
      </w:pPr>
    </w:p>
    <w:p w14:paraId="4350261A" w14:textId="74D2821E" w:rsidR="00AB7C14" w:rsidRDefault="00AB7C14" w:rsidP="002C37EA">
      <w:pPr>
        <w:spacing w:line="480" w:lineRule="auto"/>
        <w:rPr>
          <w:rFonts w:ascii="Arial" w:hAnsi="Arial" w:cs="Arial"/>
          <w:b/>
        </w:rPr>
      </w:pPr>
    </w:p>
    <w:p w14:paraId="4AD6AE76" w14:textId="28EFBE8F" w:rsidR="00AB7C14" w:rsidRDefault="00AB7C14" w:rsidP="002C37EA">
      <w:pPr>
        <w:spacing w:line="480" w:lineRule="auto"/>
        <w:rPr>
          <w:rFonts w:ascii="Arial" w:hAnsi="Arial" w:cs="Arial"/>
          <w:b/>
        </w:rPr>
      </w:pPr>
    </w:p>
    <w:p w14:paraId="106E37B0" w14:textId="6F5B1634" w:rsidR="00AB7C14" w:rsidRDefault="00AB7C14" w:rsidP="002C37EA">
      <w:pPr>
        <w:spacing w:line="480" w:lineRule="auto"/>
        <w:rPr>
          <w:rFonts w:ascii="Arial" w:hAnsi="Arial" w:cs="Arial"/>
          <w:b/>
        </w:rPr>
      </w:pPr>
    </w:p>
    <w:p w14:paraId="146FBCBC" w14:textId="1DA824E2" w:rsidR="00AB7C14" w:rsidRDefault="00AB7C14" w:rsidP="002C37EA">
      <w:pPr>
        <w:spacing w:line="480" w:lineRule="auto"/>
        <w:rPr>
          <w:rFonts w:ascii="Arial" w:hAnsi="Arial" w:cs="Arial"/>
          <w:b/>
        </w:rPr>
      </w:pPr>
    </w:p>
    <w:p w14:paraId="796DF3CF" w14:textId="3E719D68" w:rsidR="00AB7C14" w:rsidRDefault="00AB7C14" w:rsidP="002C37EA">
      <w:pPr>
        <w:spacing w:line="480" w:lineRule="auto"/>
        <w:rPr>
          <w:rFonts w:ascii="Arial" w:hAnsi="Arial" w:cs="Arial"/>
          <w:b/>
        </w:rPr>
      </w:pPr>
      <w:r>
        <w:rPr>
          <w:rFonts w:ascii="Arial" w:hAnsi="Arial" w:cs="Arial"/>
          <w:b/>
        </w:rPr>
        <w:lastRenderedPageBreak/>
        <w:t xml:space="preserve">Appendix 2 – My Ideal Learning Environment </w:t>
      </w:r>
    </w:p>
    <w:p w14:paraId="3DB325D1" w14:textId="13219171" w:rsidR="006D7AAE" w:rsidRDefault="006D7AAE" w:rsidP="002C37EA">
      <w:pPr>
        <w:spacing w:line="480" w:lineRule="auto"/>
        <w:rPr>
          <w:rFonts w:ascii="Arial" w:hAnsi="Arial" w:cs="Arial"/>
          <w:b/>
        </w:rPr>
      </w:pPr>
      <w:r w:rsidRPr="006D7AAE">
        <w:rPr>
          <w:rFonts w:ascii="Arial" w:hAnsi="Arial" w:cs="Arial"/>
          <w:b/>
          <w:noProof/>
        </w:rPr>
        <w:drawing>
          <wp:anchor distT="0" distB="0" distL="114300" distR="114300" simplePos="0" relativeHeight="251664384" behindDoc="0" locked="0" layoutInCell="1" allowOverlap="1" wp14:anchorId="0D61980C" wp14:editId="3987AE60">
            <wp:simplePos x="0" y="0"/>
            <wp:positionH relativeFrom="column">
              <wp:posOffset>-622300</wp:posOffset>
            </wp:positionH>
            <wp:positionV relativeFrom="paragraph">
              <wp:posOffset>210185</wp:posOffset>
            </wp:positionV>
            <wp:extent cx="7023735" cy="393763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023735" cy="3937635"/>
                    </a:xfrm>
                    <a:prstGeom prst="rect">
                      <a:avLst/>
                    </a:prstGeom>
                  </pic:spPr>
                </pic:pic>
              </a:graphicData>
            </a:graphic>
            <wp14:sizeRelH relativeFrom="page">
              <wp14:pctWidth>0</wp14:pctWidth>
            </wp14:sizeRelH>
            <wp14:sizeRelV relativeFrom="page">
              <wp14:pctHeight>0</wp14:pctHeight>
            </wp14:sizeRelV>
          </wp:anchor>
        </w:drawing>
      </w:r>
    </w:p>
    <w:p w14:paraId="58B8EF8E" w14:textId="5EEC7BB1" w:rsidR="006D7AAE" w:rsidRDefault="006D7AAE" w:rsidP="002C37EA">
      <w:pPr>
        <w:spacing w:line="480" w:lineRule="auto"/>
        <w:rPr>
          <w:rFonts w:ascii="Arial" w:hAnsi="Arial" w:cs="Arial"/>
          <w:b/>
        </w:rPr>
      </w:pPr>
    </w:p>
    <w:p w14:paraId="31520C38" w14:textId="33AB8ECB" w:rsidR="0032697B" w:rsidRDefault="0032697B" w:rsidP="002C37EA">
      <w:pPr>
        <w:spacing w:line="480" w:lineRule="auto"/>
        <w:rPr>
          <w:rFonts w:ascii="Arial" w:hAnsi="Arial" w:cs="Arial"/>
          <w:b/>
        </w:rPr>
      </w:pPr>
    </w:p>
    <w:p w14:paraId="5791E267" w14:textId="12A76F66" w:rsidR="0032697B" w:rsidRDefault="0032697B" w:rsidP="002C37EA">
      <w:pPr>
        <w:spacing w:line="480" w:lineRule="auto"/>
        <w:rPr>
          <w:rFonts w:ascii="Arial" w:hAnsi="Arial" w:cs="Arial"/>
          <w:b/>
        </w:rPr>
      </w:pPr>
    </w:p>
    <w:p w14:paraId="3C6957B3" w14:textId="305637FC" w:rsidR="0032697B" w:rsidRDefault="0032697B" w:rsidP="002C37EA">
      <w:pPr>
        <w:spacing w:line="480" w:lineRule="auto"/>
        <w:rPr>
          <w:rFonts w:ascii="Arial" w:hAnsi="Arial" w:cs="Arial"/>
          <w:b/>
        </w:rPr>
      </w:pPr>
    </w:p>
    <w:p w14:paraId="76AE7CBC" w14:textId="1EF42F5C" w:rsidR="0032697B" w:rsidRDefault="0032697B" w:rsidP="002C37EA">
      <w:pPr>
        <w:spacing w:line="480" w:lineRule="auto"/>
        <w:rPr>
          <w:rFonts w:ascii="Arial" w:hAnsi="Arial" w:cs="Arial"/>
          <w:b/>
        </w:rPr>
      </w:pPr>
    </w:p>
    <w:p w14:paraId="18C9A807" w14:textId="0B3FD296" w:rsidR="0032697B" w:rsidRDefault="0032697B" w:rsidP="002C37EA">
      <w:pPr>
        <w:spacing w:line="480" w:lineRule="auto"/>
        <w:rPr>
          <w:rFonts w:ascii="Arial" w:hAnsi="Arial" w:cs="Arial"/>
          <w:b/>
        </w:rPr>
      </w:pPr>
    </w:p>
    <w:p w14:paraId="2A7E8741" w14:textId="53179C62" w:rsidR="0032697B" w:rsidRDefault="0032697B" w:rsidP="002C37EA">
      <w:pPr>
        <w:spacing w:line="480" w:lineRule="auto"/>
        <w:rPr>
          <w:rFonts w:ascii="Arial" w:hAnsi="Arial" w:cs="Arial"/>
          <w:b/>
        </w:rPr>
      </w:pPr>
    </w:p>
    <w:p w14:paraId="4BD7384A" w14:textId="1A973CD0" w:rsidR="0032697B" w:rsidRDefault="0032697B" w:rsidP="002C37EA">
      <w:pPr>
        <w:spacing w:line="480" w:lineRule="auto"/>
        <w:rPr>
          <w:rFonts w:ascii="Arial" w:hAnsi="Arial" w:cs="Arial"/>
          <w:b/>
        </w:rPr>
      </w:pPr>
    </w:p>
    <w:p w14:paraId="3704A771" w14:textId="48987683" w:rsidR="0032697B" w:rsidRDefault="0032697B" w:rsidP="002C37EA">
      <w:pPr>
        <w:spacing w:line="480" w:lineRule="auto"/>
        <w:rPr>
          <w:rFonts w:ascii="Arial" w:hAnsi="Arial" w:cs="Arial"/>
          <w:b/>
        </w:rPr>
      </w:pPr>
    </w:p>
    <w:p w14:paraId="1C075EFA" w14:textId="61D35910" w:rsidR="0032697B" w:rsidRDefault="0032697B" w:rsidP="002C37EA">
      <w:pPr>
        <w:spacing w:line="480" w:lineRule="auto"/>
        <w:rPr>
          <w:rFonts w:ascii="Arial" w:hAnsi="Arial" w:cs="Arial"/>
          <w:b/>
        </w:rPr>
      </w:pPr>
    </w:p>
    <w:p w14:paraId="040C9627" w14:textId="71E919C0" w:rsidR="0032697B" w:rsidRDefault="0032697B" w:rsidP="002C37EA">
      <w:pPr>
        <w:spacing w:line="480" w:lineRule="auto"/>
        <w:rPr>
          <w:rFonts w:ascii="Arial" w:hAnsi="Arial" w:cs="Arial"/>
          <w:b/>
        </w:rPr>
      </w:pPr>
    </w:p>
    <w:p w14:paraId="16537E24" w14:textId="6A73A317" w:rsidR="0032697B" w:rsidRDefault="0032697B" w:rsidP="0032697B">
      <w:pPr>
        <w:rPr>
          <w:rFonts w:ascii="Arial" w:hAnsi="Arial" w:cs="Arial"/>
        </w:rPr>
      </w:pPr>
    </w:p>
    <w:p w14:paraId="135C8F4B" w14:textId="77777777" w:rsidR="0032697B" w:rsidRPr="00E52221" w:rsidRDefault="0032697B" w:rsidP="002C37EA">
      <w:pPr>
        <w:spacing w:line="480" w:lineRule="auto"/>
        <w:rPr>
          <w:rFonts w:ascii="Arial" w:hAnsi="Arial" w:cs="Arial"/>
          <w:b/>
        </w:rPr>
      </w:pPr>
    </w:p>
    <w:sectPr w:rsidR="0032697B" w:rsidRPr="00E52221" w:rsidSect="00365C70">
      <w:headerReference w:type="default" r:id="rId24"/>
      <w:footerReference w:type="even" r:id="rId25"/>
      <w:foot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2DE2A" w14:textId="77777777" w:rsidR="00497352" w:rsidRDefault="00497352" w:rsidP="002A06C2">
      <w:r>
        <w:separator/>
      </w:r>
    </w:p>
  </w:endnote>
  <w:endnote w:type="continuationSeparator" w:id="0">
    <w:p w14:paraId="0ECB15C3" w14:textId="77777777" w:rsidR="00497352" w:rsidRDefault="00497352" w:rsidP="002A0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3135114"/>
      <w:docPartObj>
        <w:docPartGallery w:val="Page Numbers (Bottom of Page)"/>
        <w:docPartUnique/>
      </w:docPartObj>
    </w:sdtPr>
    <w:sdtContent>
      <w:p w14:paraId="222FB9CD" w14:textId="063C9813" w:rsidR="00D42286" w:rsidRDefault="00D42286" w:rsidP="00F24E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D1A83B" w14:textId="77777777" w:rsidR="00D42286" w:rsidRDefault="00D42286" w:rsidP="00D422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2306069"/>
      <w:docPartObj>
        <w:docPartGallery w:val="Page Numbers (Bottom of Page)"/>
        <w:docPartUnique/>
      </w:docPartObj>
    </w:sdtPr>
    <w:sdtContent>
      <w:p w14:paraId="2FF4412A" w14:textId="0E14F6FE" w:rsidR="00D42286" w:rsidRDefault="00D42286" w:rsidP="00F24E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2FD0C19" w14:textId="77777777" w:rsidR="00C0492C" w:rsidRDefault="00C0492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04793318"/>
      <w:docPartObj>
        <w:docPartGallery w:val="Page Numbers (Bottom of Page)"/>
        <w:docPartUnique/>
      </w:docPartObj>
    </w:sdtPr>
    <w:sdtEndPr>
      <w:rPr>
        <w:rStyle w:val="PageNumber"/>
      </w:rPr>
    </w:sdtEndPr>
    <w:sdtContent>
      <w:p w14:paraId="23EC7178" w14:textId="19D8A6D4" w:rsidR="002A06C2" w:rsidRDefault="002A06C2" w:rsidP="00F24E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A00BAA" w14:textId="77777777" w:rsidR="002A06C2" w:rsidRDefault="002A06C2" w:rsidP="002A06C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1245013"/>
      <w:docPartObj>
        <w:docPartGallery w:val="Page Numbers (Bottom of Page)"/>
        <w:docPartUnique/>
      </w:docPartObj>
    </w:sdtPr>
    <w:sdtEndPr>
      <w:rPr>
        <w:rStyle w:val="PageNumber"/>
      </w:rPr>
    </w:sdtEndPr>
    <w:sdtContent>
      <w:p w14:paraId="52859E4B" w14:textId="72D08EA4" w:rsidR="002A06C2" w:rsidRDefault="002A06C2" w:rsidP="00F24E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C18E87" w14:textId="77777777" w:rsidR="002A06C2" w:rsidRDefault="002A06C2" w:rsidP="002A06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CAC0D" w14:textId="77777777" w:rsidR="00497352" w:rsidRDefault="00497352" w:rsidP="002A06C2">
      <w:r>
        <w:separator/>
      </w:r>
    </w:p>
  </w:footnote>
  <w:footnote w:type="continuationSeparator" w:id="0">
    <w:p w14:paraId="10A95C67" w14:textId="77777777" w:rsidR="00497352" w:rsidRDefault="00497352" w:rsidP="002A0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72D50" w14:textId="55ACCDCF" w:rsidR="00D42286" w:rsidRDefault="00D42286">
    <w:pPr>
      <w:pStyle w:val="Header"/>
    </w:pPr>
    <w:r>
      <w:t>1500262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5D694" w14:textId="3B6359D4" w:rsidR="002A06C2" w:rsidRDefault="002A06C2">
    <w:pPr>
      <w:pStyle w:val="Header"/>
    </w:pPr>
    <w:r>
      <w:t>1500262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661D0"/>
    <w:multiLevelType w:val="hybridMultilevel"/>
    <w:tmpl w:val="F9780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8243BE"/>
    <w:multiLevelType w:val="hybridMultilevel"/>
    <w:tmpl w:val="FB1E4222"/>
    <w:lvl w:ilvl="0" w:tplc="FEC2EC4E">
      <w:start w:val="51"/>
      <w:numFmt w:val="bullet"/>
      <w:lvlText w:val="-"/>
      <w:lvlJc w:val="left"/>
      <w:pPr>
        <w:ind w:left="2520" w:hanging="360"/>
      </w:pPr>
      <w:rPr>
        <w:rFonts w:ascii="Arial" w:eastAsia="Times New Roman"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547"/>
    <w:rsid w:val="00011880"/>
    <w:rsid w:val="000140F8"/>
    <w:rsid w:val="00023828"/>
    <w:rsid w:val="00030F74"/>
    <w:rsid w:val="00043C50"/>
    <w:rsid w:val="00047D27"/>
    <w:rsid w:val="00071563"/>
    <w:rsid w:val="00073451"/>
    <w:rsid w:val="000C6334"/>
    <w:rsid w:val="000D4F52"/>
    <w:rsid w:val="000D70F9"/>
    <w:rsid w:val="000F0BBC"/>
    <w:rsid w:val="000F4FE7"/>
    <w:rsid w:val="00107A8F"/>
    <w:rsid w:val="00111344"/>
    <w:rsid w:val="00121161"/>
    <w:rsid w:val="00121E78"/>
    <w:rsid w:val="0016641E"/>
    <w:rsid w:val="001671F2"/>
    <w:rsid w:val="00172CE7"/>
    <w:rsid w:val="001A6F60"/>
    <w:rsid w:val="001B2B8C"/>
    <w:rsid w:val="001D02C2"/>
    <w:rsid w:val="001D417B"/>
    <w:rsid w:val="001E4702"/>
    <w:rsid w:val="001E6D8A"/>
    <w:rsid w:val="001F6113"/>
    <w:rsid w:val="00215341"/>
    <w:rsid w:val="00216A23"/>
    <w:rsid w:val="00235531"/>
    <w:rsid w:val="0024117B"/>
    <w:rsid w:val="00246353"/>
    <w:rsid w:val="002547E1"/>
    <w:rsid w:val="00283621"/>
    <w:rsid w:val="002A06C2"/>
    <w:rsid w:val="002B1F8D"/>
    <w:rsid w:val="002B2CB6"/>
    <w:rsid w:val="002C37EA"/>
    <w:rsid w:val="002D10A3"/>
    <w:rsid w:val="002E665E"/>
    <w:rsid w:val="0031096D"/>
    <w:rsid w:val="0032697B"/>
    <w:rsid w:val="003378EB"/>
    <w:rsid w:val="00346DAF"/>
    <w:rsid w:val="00352500"/>
    <w:rsid w:val="00365C70"/>
    <w:rsid w:val="003913BD"/>
    <w:rsid w:val="003A0C52"/>
    <w:rsid w:val="003C3168"/>
    <w:rsid w:val="003C5533"/>
    <w:rsid w:val="003D13C1"/>
    <w:rsid w:val="004575C6"/>
    <w:rsid w:val="00483E24"/>
    <w:rsid w:val="00487889"/>
    <w:rsid w:val="004902BA"/>
    <w:rsid w:val="00497352"/>
    <w:rsid w:val="004B1852"/>
    <w:rsid w:val="004B21B8"/>
    <w:rsid w:val="004B4607"/>
    <w:rsid w:val="004E57E5"/>
    <w:rsid w:val="004F19E1"/>
    <w:rsid w:val="004F5F6E"/>
    <w:rsid w:val="00516980"/>
    <w:rsid w:val="005258EE"/>
    <w:rsid w:val="00561E15"/>
    <w:rsid w:val="00574FC8"/>
    <w:rsid w:val="0059347E"/>
    <w:rsid w:val="005A0F4C"/>
    <w:rsid w:val="005A5586"/>
    <w:rsid w:val="005B5CD8"/>
    <w:rsid w:val="005C2B1E"/>
    <w:rsid w:val="005D4BB1"/>
    <w:rsid w:val="005F24B9"/>
    <w:rsid w:val="005F47CC"/>
    <w:rsid w:val="00611AD7"/>
    <w:rsid w:val="00627265"/>
    <w:rsid w:val="00633A52"/>
    <w:rsid w:val="006610E0"/>
    <w:rsid w:val="00666FC5"/>
    <w:rsid w:val="006924CD"/>
    <w:rsid w:val="006B4203"/>
    <w:rsid w:val="006C1B6F"/>
    <w:rsid w:val="006C4E30"/>
    <w:rsid w:val="006C7568"/>
    <w:rsid w:val="006C7B8F"/>
    <w:rsid w:val="006D27B2"/>
    <w:rsid w:val="006D7727"/>
    <w:rsid w:val="006D7AAE"/>
    <w:rsid w:val="006E1C1D"/>
    <w:rsid w:val="006F7490"/>
    <w:rsid w:val="00701586"/>
    <w:rsid w:val="00703531"/>
    <w:rsid w:val="00704CD1"/>
    <w:rsid w:val="00715D32"/>
    <w:rsid w:val="007272AA"/>
    <w:rsid w:val="00753912"/>
    <w:rsid w:val="007641A1"/>
    <w:rsid w:val="00774468"/>
    <w:rsid w:val="00782796"/>
    <w:rsid w:val="00790747"/>
    <w:rsid w:val="00795D84"/>
    <w:rsid w:val="007A6440"/>
    <w:rsid w:val="007C6D37"/>
    <w:rsid w:val="007F1D1C"/>
    <w:rsid w:val="008021AB"/>
    <w:rsid w:val="0080542D"/>
    <w:rsid w:val="00815D35"/>
    <w:rsid w:val="00821A68"/>
    <w:rsid w:val="00851F08"/>
    <w:rsid w:val="00881672"/>
    <w:rsid w:val="008823B0"/>
    <w:rsid w:val="00886460"/>
    <w:rsid w:val="00887820"/>
    <w:rsid w:val="00896D46"/>
    <w:rsid w:val="008B0542"/>
    <w:rsid w:val="008E12A1"/>
    <w:rsid w:val="00906B17"/>
    <w:rsid w:val="009128EA"/>
    <w:rsid w:val="00934245"/>
    <w:rsid w:val="00947F94"/>
    <w:rsid w:val="00951973"/>
    <w:rsid w:val="0095526E"/>
    <w:rsid w:val="00965F2C"/>
    <w:rsid w:val="009832C6"/>
    <w:rsid w:val="009938CA"/>
    <w:rsid w:val="009A0727"/>
    <w:rsid w:val="009B50DD"/>
    <w:rsid w:val="009C3403"/>
    <w:rsid w:val="009E440F"/>
    <w:rsid w:val="009F4B17"/>
    <w:rsid w:val="00A161DB"/>
    <w:rsid w:val="00A42430"/>
    <w:rsid w:val="00A707FE"/>
    <w:rsid w:val="00A7546F"/>
    <w:rsid w:val="00A8189C"/>
    <w:rsid w:val="00A8446F"/>
    <w:rsid w:val="00A92C19"/>
    <w:rsid w:val="00AA2368"/>
    <w:rsid w:val="00AB15F3"/>
    <w:rsid w:val="00AB5794"/>
    <w:rsid w:val="00AB7C14"/>
    <w:rsid w:val="00AF0E43"/>
    <w:rsid w:val="00B023ED"/>
    <w:rsid w:val="00B07312"/>
    <w:rsid w:val="00B407D2"/>
    <w:rsid w:val="00B409B2"/>
    <w:rsid w:val="00B47F98"/>
    <w:rsid w:val="00B57F13"/>
    <w:rsid w:val="00B62964"/>
    <w:rsid w:val="00B71BD4"/>
    <w:rsid w:val="00B737F0"/>
    <w:rsid w:val="00B75B7A"/>
    <w:rsid w:val="00B76D92"/>
    <w:rsid w:val="00B913CF"/>
    <w:rsid w:val="00BA5EA1"/>
    <w:rsid w:val="00BB4975"/>
    <w:rsid w:val="00BB5F2F"/>
    <w:rsid w:val="00BC5BBB"/>
    <w:rsid w:val="00BE48BD"/>
    <w:rsid w:val="00C031E8"/>
    <w:rsid w:val="00C0492C"/>
    <w:rsid w:val="00C14041"/>
    <w:rsid w:val="00C27F6A"/>
    <w:rsid w:val="00C30F77"/>
    <w:rsid w:val="00CD033C"/>
    <w:rsid w:val="00CF272C"/>
    <w:rsid w:val="00CF6987"/>
    <w:rsid w:val="00D0357B"/>
    <w:rsid w:val="00D11F6D"/>
    <w:rsid w:val="00D163C5"/>
    <w:rsid w:val="00D23B38"/>
    <w:rsid w:val="00D2745D"/>
    <w:rsid w:val="00D37CA3"/>
    <w:rsid w:val="00D42286"/>
    <w:rsid w:val="00D424BB"/>
    <w:rsid w:val="00D61910"/>
    <w:rsid w:val="00D773A1"/>
    <w:rsid w:val="00D835A0"/>
    <w:rsid w:val="00D93C26"/>
    <w:rsid w:val="00DA1517"/>
    <w:rsid w:val="00DA6116"/>
    <w:rsid w:val="00DC0CC2"/>
    <w:rsid w:val="00DC11FF"/>
    <w:rsid w:val="00DC235A"/>
    <w:rsid w:val="00DC54FC"/>
    <w:rsid w:val="00DE6760"/>
    <w:rsid w:val="00DF1070"/>
    <w:rsid w:val="00E36547"/>
    <w:rsid w:val="00E42557"/>
    <w:rsid w:val="00E52221"/>
    <w:rsid w:val="00E64178"/>
    <w:rsid w:val="00ED43C3"/>
    <w:rsid w:val="00EF4738"/>
    <w:rsid w:val="00F03480"/>
    <w:rsid w:val="00F03847"/>
    <w:rsid w:val="00FA49B8"/>
    <w:rsid w:val="00FC1C86"/>
    <w:rsid w:val="00FF2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B5D3E"/>
  <w14:defaultImageDpi w14:val="32767"/>
  <w15:chartTrackingRefBased/>
  <w15:docId w15:val="{F674D629-9B16-9643-83AE-95C5C787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36547"/>
  </w:style>
  <w:style w:type="paragraph" w:styleId="Heading1">
    <w:name w:val="heading 1"/>
    <w:basedOn w:val="Normal"/>
    <w:link w:val="Heading1Char"/>
    <w:uiPriority w:val="9"/>
    <w:qFormat/>
    <w:rsid w:val="00E52221"/>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552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5526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6547"/>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2A06C2"/>
    <w:pPr>
      <w:tabs>
        <w:tab w:val="center" w:pos="4680"/>
        <w:tab w:val="right" w:pos="9360"/>
      </w:tabs>
    </w:pPr>
  </w:style>
  <w:style w:type="character" w:customStyle="1" w:styleId="FooterChar">
    <w:name w:val="Footer Char"/>
    <w:basedOn w:val="DefaultParagraphFont"/>
    <w:link w:val="Footer"/>
    <w:uiPriority w:val="99"/>
    <w:rsid w:val="002A06C2"/>
  </w:style>
  <w:style w:type="character" w:styleId="PageNumber">
    <w:name w:val="page number"/>
    <w:basedOn w:val="DefaultParagraphFont"/>
    <w:uiPriority w:val="99"/>
    <w:semiHidden/>
    <w:unhideWhenUsed/>
    <w:rsid w:val="002A06C2"/>
  </w:style>
  <w:style w:type="paragraph" w:styleId="Header">
    <w:name w:val="header"/>
    <w:basedOn w:val="Normal"/>
    <w:link w:val="HeaderChar"/>
    <w:unhideWhenUsed/>
    <w:rsid w:val="002A06C2"/>
    <w:pPr>
      <w:tabs>
        <w:tab w:val="center" w:pos="4680"/>
        <w:tab w:val="right" w:pos="9360"/>
      </w:tabs>
    </w:pPr>
  </w:style>
  <w:style w:type="character" w:customStyle="1" w:styleId="HeaderChar">
    <w:name w:val="Header Char"/>
    <w:basedOn w:val="DefaultParagraphFont"/>
    <w:link w:val="Header"/>
    <w:rsid w:val="002A06C2"/>
  </w:style>
  <w:style w:type="character" w:customStyle="1" w:styleId="Heading1Char">
    <w:name w:val="Heading 1 Char"/>
    <w:basedOn w:val="DefaultParagraphFont"/>
    <w:link w:val="Heading1"/>
    <w:uiPriority w:val="9"/>
    <w:rsid w:val="00E52221"/>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E52221"/>
    <w:rPr>
      <w:color w:val="0563C1" w:themeColor="hyperlink"/>
      <w:u w:val="single"/>
    </w:rPr>
  </w:style>
  <w:style w:type="character" w:customStyle="1" w:styleId="apple-converted-space">
    <w:name w:val="apple-converted-space"/>
    <w:basedOn w:val="DefaultParagraphFont"/>
    <w:rsid w:val="00E52221"/>
  </w:style>
  <w:style w:type="paragraph" w:styleId="ListParagraph">
    <w:name w:val="List Paragraph"/>
    <w:basedOn w:val="Normal"/>
    <w:uiPriority w:val="34"/>
    <w:qFormat/>
    <w:rsid w:val="00E52221"/>
    <w:pPr>
      <w:ind w:left="720"/>
      <w:contextualSpacing/>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E52221"/>
    <w:rPr>
      <w:color w:val="954F72" w:themeColor="followedHyperlink"/>
      <w:u w:val="single"/>
    </w:rPr>
  </w:style>
  <w:style w:type="paragraph" w:customStyle="1" w:styleId="BodyText1">
    <w:name w:val="Body Text1"/>
    <w:basedOn w:val="Normal"/>
    <w:rsid w:val="0032697B"/>
    <w:pPr>
      <w:tabs>
        <w:tab w:val="left" w:pos="720"/>
        <w:tab w:val="left" w:pos="1440"/>
      </w:tabs>
    </w:pPr>
    <w:rPr>
      <w:rFonts w:ascii="CG Times (WN)" w:eastAsia="Times New Roman" w:hAnsi="CG Times (WN)" w:cs="Times New Roman"/>
      <w:szCs w:val="20"/>
    </w:rPr>
  </w:style>
  <w:style w:type="character" w:customStyle="1" w:styleId="Heading2Char">
    <w:name w:val="Heading 2 Char"/>
    <w:basedOn w:val="DefaultParagraphFont"/>
    <w:link w:val="Heading2"/>
    <w:uiPriority w:val="9"/>
    <w:semiHidden/>
    <w:rsid w:val="0095526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5526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3.tiff"/><Relationship Id="rId18" Type="http://schemas.openxmlformats.org/officeDocument/2006/relationships/hyperlink" Target="https://www.pinterest.co.uk/pin/442267625892114662/"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s://www.pinterest.co.uk/pin/574068283733983072/" TargetMode="External"/><Relationship Id="rId7" Type="http://schemas.openxmlformats.org/officeDocument/2006/relationships/image" Target="media/image1.png"/><Relationship Id="rId12" Type="http://schemas.openxmlformats.org/officeDocument/2006/relationships/image" Target="media/image2.emf"/><Relationship Id="rId17" Type="http://schemas.openxmlformats.org/officeDocument/2006/relationships/hyperlink" Target="https://www.pinterest.co.uk/pin/128000814381742841/"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6.tiff"/><Relationship Id="rId20" Type="http://schemas.openxmlformats.org/officeDocument/2006/relationships/hyperlink" Target="https://www.pinterest.co.uk/pin/52656938141422967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tiff"/><Relationship Id="rId23" Type="http://schemas.openxmlformats.org/officeDocument/2006/relationships/image" Target="media/image7.emf"/><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pinterest.co.uk/pin/273664114827207814/"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s://swansea-edunet.gov.uk/en/schools/birchgroveprimary/Pages/Welsh_resources.asp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35</Pages>
  <Words>7034</Words>
  <Characters>40094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Thomas (1500262)</dc:creator>
  <cp:keywords/>
  <dc:description/>
  <cp:lastModifiedBy>Jenna Thomas (1500262)</cp:lastModifiedBy>
  <cp:revision>24</cp:revision>
  <dcterms:created xsi:type="dcterms:W3CDTF">2018-09-25T17:16:00Z</dcterms:created>
  <dcterms:modified xsi:type="dcterms:W3CDTF">2018-10-16T19:23:00Z</dcterms:modified>
</cp:coreProperties>
</file>