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27440" w14:textId="00E33BED" w:rsidR="0075253E" w:rsidRPr="00B70C56" w:rsidRDefault="0075253E">
      <w:pPr>
        <w:rPr>
          <w:b/>
          <w:bCs/>
        </w:rPr>
      </w:pPr>
      <w:r w:rsidRPr="00B70C56">
        <w:rPr>
          <w:b/>
          <w:bCs/>
        </w:rPr>
        <w:t xml:space="preserve">MODULE </w:t>
      </w:r>
      <w:proofErr w:type="gramStart"/>
      <w:r w:rsidRPr="00B70C56">
        <w:rPr>
          <w:b/>
          <w:bCs/>
        </w:rPr>
        <w:t xml:space="preserve">NAME </w:t>
      </w:r>
      <w:r w:rsidR="00596D7A" w:rsidRPr="00B70C56">
        <w:rPr>
          <w:b/>
          <w:bCs/>
        </w:rPr>
        <w:t>:</w:t>
      </w:r>
      <w:proofErr w:type="gramEnd"/>
      <w:r w:rsidR="00596D7A" w:rsidRPr="00B70C56">
        <w:rPr>
          <w:b/>
          <w:bCs/>
        </w:rPr>
        <w:t xml:space="preserve"> LCLM5003</w:t>
      </w:r>
      <w:r w:rsidR="00AD5CDF" w:rsidRPr="00B70C56">
        <w:rPr>
          <w:b/>
          <w:bCs/>
        </w:rPr>
        <w:t>.</w:t>
      </w:r>
    </w:p>
    <w:p w14:paraId="5D62C39D" w14:textId="287EAFA4" w:rsidR="00596D7A" w:rsidRPr="00B70C56" w:rsidRDefault="00596D7A">
      <w:pPr>
        <w:rPr>
          <w:b/>
          <w:bCs/>
        </w:rPr>
      </w:pPr>
      <w:r w:rsidRPr="00B70C56">
        <w:rPr>
          <w:b/>
          <w:bCs/>
        </w:rPr>
        <w:t xml:space="preserve">LECTURER </w:t>
      </w:r>
      <w:proofErr w:type="gramStart"/>
      <w:r w:rsidRPr="00B70C56">
        <w:rPr>
          <w:b/>
          <w:bCs/>
        </w:rPr>
        <w:t>NAME :</w:t>
      </w:r>
      <w:proofErr w:type="gramEnd"/>
      <w:r w:rsidRPr="00B70C56">
        <w:rPr>
          <w:b/>
          <w:bCs/>
        </w:rPr>
        <w:t xml:space="preserve"> </w:t>
      </w:r>
      <w:r w:rsidR="00AD5CDF" w:rsidRPr="00B70C56">
        <w:rPr>
          <w:b/>
          <w:bCs/>
        </w:rPr>
        <w:t>DR SAMSON OLADEJO.</w:t>
      </w:r>
    </w:p>
    <w:p w14:paraId="6834F590" w14:textId="5290936C" w:rsidR="00AD5CDF" w:rsidRPr="00B70C56" w:rsidRDefault="00112E0A">
      <w:pPr>
        <w:rPr>
          <w:b/>
          <w:bCs/>
        </w:rPr>
      </w:pPr>
      <w:r w:rsidRPr="00B70C56">
        <w:rPr>
          <w:b/>
          <w:bCs/>
        </w:rPr>
        <w:t xml:space="preserve">STUDENT NAME &amp; </w:t>
      </w:r>
      <w:proofErr w:type="gramStart"/>
      <w:r w:rsidRPr="00B70C56">
        <w:rPr>
          <w:b/>
          <w:bCs/>
        </w:rPr>
        <w:t>NUMNER :</w:t>
      </w:r>
      <w:proofErr w:type="gramEnd"/>
      <w:r w:rsidRPr="00B70C56">
        <w:rPr>
          <w:b/>
          <w:bCs/>
        </w:rPr>
        <w:t xml:space="preserve"> MUHAMMAD ASIM MAJEED </w:t>
      </w:r>
      <w:r w:rsidR="00B70C56" w:rsidRPr="00B70C56">
        <w:rPr>
          <w:b/>
          <w:bCs/>
        </w:rPr>
        <w:t>2319372.</w:t>
      </w:r>
    </w:p>
    <w:p w14:paraId="609A3DD3" w14:textId="748C8D2A" w:rsidR="00F17C88" w:rsidRDefault="00C41BCA">
      <w:r>
        <w:rPr>
          <w:noProof/>
        </w:rPr>
        <w:drawing>
          <wp:inline distT="0" distB="0" distL="0" distR="0" wp14:anchorId="54338E7B" wp14:editId="2A929276">
            <wp:extent cx="5731510" cy="3851275"/>
            <wp:effectExtent l="0" t="0" r="2540" b="0"/>
            <wp:docPr id="1881413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51275"/>
                    </a:xfrm>
                    <a:prstGeom prst="rect">
                      <a:avLst/>
                    </a:prstGeom>
                    <a:noFill/>
                    <a:ln>
                      <a:noFill/>
                    </a:ln>
                  </pic:spPr>
                </pic:pic>
              </a:graphicData>
            </a:graphic>
          </wp:inline>
        </w:drawing>
      </w:r>
    </w:p>
    <w:p w14:paraId="2C45BF1F" w14:textId="0711A719" w:rsidR="00465DCC" w:rsidRDefault="00465DCC"/>
    <w:p w14:paraId="7952FAC5" w14:textId="48E6222A" w:rsidR="00100876" w:rsidRPr="00100876" w:rsidRDefault="00100876" w:rsidP="00100876">
      <w:pPr>
        <w:rPr>
          <w:b/>
          <w:bCs/>
        </w:rPr>
      </w:pPr>
      <w:r w:rsidRPr="00100876">
        <w:rPr>
          <w:b/>
          <w:bCs/>
        </w:rPr>
        <w:t>Part B</w:t>
      </w:r>
      <w:r w:rsidR="00AC52BE">
        <w:rPr>
          <w:b/>
          <w:bCs/>
        </w:rPr>
        <w:t>-</w:t>
      </w:r>
      <w:r w:rsidRPr="00100876">
        <w:rPr>
          <w:b/>
          <w:bCs/>
        </w:rPr>
        <w:t xml:space="preserve"> Reflections from the Feedback Received from Tutor and Peers (500 Words)</w:t>
      </w:r>
    </w:p>
    <w:p w14:paraId="728CC9C5" w14:textId="77777777" w:rsidR="00FB3463" w:rsidRPr="00FB3463" w:rsidRDefault="00FB3463" w:rsidP="00FB3463">
      <w:pPr>
        <w:rPr>
          <w:b/>
          <w:bCs/>
        </w:rPr>
      </w:pPr>
      <w:r w:rsidRPr="00FB3463">
        <w:rPr>
          <w:b/>
          <w:bCs/>
        </w:rPr>
        <w:t>Gibbs’ Reflective Cycle (1988) – Chart</w:t>
      </w:r>
    </w:p>
    <w:p w14:paraId="1E25836E" w14:textId="77777777" w:rsidR="00FB3463" w:rsidRPr="00FB3463" w:rsidRDefault="00FB3463" w:rsidP="00FB3463">
      <w:r w:rsidRPr="00FB3463">
        <w:t xml:space="preserve">        ┌───────────────┐</w:t>
      </w:r>
      <w:r w:rsidRPr="00FB3463">
        <w:br/>
        <w:t xml:space="preserve">        │ 1. Description│</w:t>
      </w:r>
      <w:r w:rsidRPr="00FB3463">
        <w:br/>
        <w:t xml:space="preserve">        └───────</w:t>
      </w:r>
      <w:r w:rsidRPr="00FB3463">
        <w:rPr>
          <w:rFonts w:ascii="MS Gothic" w:eastAsia="MS Gothic" w:hAnsi="MS Gothic" w:cs="MS Gothic" w:hint="eastAsia"/>
        </w:rPr>
        <w:t>┬</w:t>
      </w:r>
      <w:r w:rsidRPr="00FB3463">
        <w:rPr>
          <w:rFonts w:ascii="Aptos" w:hAnsi="Aptos" w:cs="Aptos"/>
        </w:rPr>
        <w:t>───────┘</w:t>
      </w:r>
      <w:r w:rsidRPr="00FB3463">
        <w:br/>
        <w:t xml:space="preserve">                </w:t>
      </w:r>
      <w:r w:rsidRPr="00FB3463">
        <w:rPr>
          <w:rFonts w:ascii="Aptos" w:hAnsi="Aptos" w:cs="Aptos"/>
        </w:rPr>
        <w:t>↓</w:t>
      </w:r>
      <w:r w:rsidRPr="00FB3463">
        <w:br/>
        <w:t xml:space="preserve">        </w:t>
      </w:r>
      <w:r w:rsidRPr="00FB3463">
        <w:rPr>
          <w:rFonts w:ascii="Aptos" w:hAnsi="Aptos" w:cs="Aptos"/>
        </w:rPr>
        <w:t>┌───────────────┐</w:t>
      </w:r>
      <w:r w:rsidRPr="00FB3463">
        <w:br/>
        <w:t xml:space="preserve">        </w:t>
      </w:r>
      <w:r w:rsidRPr="00FB3463">
        <w:rPr>
          <w:rFonts w:ascii="Aptos" w:hAnsi="Aptos" w:cs="Aptos"/>
        </w:rPr>
        <w:t>│</w:t>
      </w:r>
      <w:r w:rsidRPr="00FB3463">
        <w:t xml:space="preserve"> 2. Feelings   </w:t>
      </w:r>
      <w:r w:rsidRPr="00FB3463">
        <w:rPr>
          <w:rFonts w:ascii="Aptos" w:hAnsi="Aptos" w:cs="Aptos"/>
        </w:rPr>
        <w:t>│</w:t>
      </w:r>
      <w:r w:rsidRPr="00FB3463">
        <w:br/>
        <w:t xml:space="preserve">        </w:t>
      </w:r>
      <w:r w:rsidRPr="00FB3463">
        <w:rPr>
          <w:rFonts w:ascii="Aptos" w:hAnsi="Aptos" w:cs="Aptos"/>
        </w:rPr>
        <w:t>└───────</w:t>
      </w:r>
      <w:r w:rsidRPr="00FB3463">
        <w:rPr>
          <w:rFonts w:ascii="MS Gothic" w:eastAsia="MS Gothic" w:hAnsi="MS Gothic" w:cs="MS Gothic" w:hint="eastAsia"/>
        </w:rPr>
        <w:t>┬</w:t>
      </w:r>
      <w:r w:rsidRPr="00FB3463">
        <w:rPr>
          <w:rFonts w:ascii="Aptos" w:hAnsi="Aptos" w:cs="Aptos"/>
        </w:rPr>
        <w:t>───────┘</w:t>
      </w:r>
      <w:r w:rsidRPr="00FB3463">
        <w:br/>
        <w:t xml:space="preserve">                </w:t>
      </w:r>
      <w:r w:rsidRPr="00FB3463">
        <w:rPr>
          <w:rFonts w:ascii="Aptos" w:hAnsi="Aptos" w:cs="Aptos"/>
        </w:rPr>
        <w:t>↓</w:t>
      </w:r>
      <w:r w:rsidRPr="00FB3463">
        <w:br/>
        <w:t xml:space="preserve">        </w:t>
      </w:r>
      <w:r w:rsidRPr="00FB3463">
        <w:rPr>
          <w:rFonts w:ascii="Aptos" w:hAnsi="Aptos" w:cs="Aptos"/>
        </w:rPr>
        <w:t>┌───────────────┐</w:t>
      </w:r>
      <w:r w:rsidRPr="00FB3463">
        <w:br/>
        <w:t xml:space="preserve">        </w:t>
      </w:r>
      <w:r w:rsidRPr="00FB3463">
        <w:rPr>
          <w:rFonts w:ascii="Aptos" w:hAnsi="Aptos" w:cs="Aptos"/>
        </w:rPr>
        <w:t>│</w:t>
      </w:r>
      <w:r w:rsidRPr="00FB3463">
        <w:t xml:space="preserve"> 3. Evaluation </w:t>
      </w:r>
      <w:r w:rsidRPr="00FB3463">
        <w:rPr>
          <w:rFonts w:ascii="Aptos" w:hAnsi="Aptos" w:cs="Aptos"/>
        </w:rPr>
        <w:t>│</w:t>
      </w:r>
      <w:r w:rsidRPr="00FB3463">
        <w:br/>
        <w:t xml:space="preserve">        </w:t>
      </w:r>
      <w:r w:rsidRPr="00FB3463">
        <w:rPr>
          <w:rFonts w:ascii="Aptos" w:hAnsi="Aptos" w:cs="Aptos"/>
        </w:rPr>
        <w:t>└───────</w:t>
      </w:r>
      <w:r w:rsidRPr="00FB3463">
        <w:rPr>
          <w:rFonts w:ascii="MS Gothic" w:eastAsia="MS Gothic" w:hAnsi="MS Gothic" w:cs="MS Gothic" w:hint="eastAsia"/>
        </w:rPr>
        <w:t>┬</w:t>
      </w:r>
      <w:r w:rsidRPr="00FB3463">
        <w:rPr>
          <w:rFonts w:ascii="Aptos" w:hAnsi="Aptos" w:cs="Aptos"/>
        </w:rPr>
        <w:t>───────┘</w:t>
      </w:r>
      <w:r w:rsidRPr="00FB3463">
        <w:br/>
        <w:t xml:space="preserve">                </w:t>
      </w:r>
      <w:r w:rsidRPr="00FB3463">
        <w:rPr>
          <w:rFonts w:ascii="Aptos" w:hAnsi="Aptos" w:cs="Aptos"/>
        </w:rPr>
        <w:t>↓</w:t>
      </w:r>
      <w:r w:rsidRPr="00FB3463">
        <w:br/>
        <w:t xml:space="preserve">        </w:t>
      </w:r>
      <w:r w:rsidRPr="00FB3463">
        <w:rPr>
          <w:rFonts w:ascii="Aptos" w:hAnsi="Aptos" w:cs="Aptos"/>
        </w:rPr>
        <w:t>┌───────────────┐</w:t>
      </w:r>
      <w:r w:rsidRPr="00FB3463">
        <w:br/>
      </w:r>
      <w:r w:rsidRPr="00FB3463">
        <w:lastRenderedPageBreak/>
        <w:t xml:space="preserve">        </w:t>
      </w:r>
      <w:r w:rsidRPr="00FB3463">
        <w:rPr>
          <w:rFonts w:ascii="Aptos" w:hAnsi="Aptos" w:cs="Aptos"/>
        </w:rPr>
        <w:t>│</w:t>
      </w:r>
      <w:r w:rsidRPr="00FB3463">
        <w:t xml:space="preserve"> 4. Analysis   </w:t>
      </w:r>
      <w:r w:rsidRPr="00FB3463">
        <w:rPr>
          <w:rFonts w:ascii="Aptos" w:hAnsi="Aptos" w:cs="Aptos"/>
        </w:rPr>
        <w:t>│</w:t>
      </w:r>
      <w:r w:rsidRPr="00FB3463">
        <w:br/>
        <w:t xml:space="preserve">        </w:t>
      </w:r>
      <w:r w:rsidRPr="00FB3463">
        <w:rPr>
          <w:rFonts w:ascii="Aptos" w:hAnsi="Aptos" w:cs="Aptos"/>
        </w:rPr>
        <w:t>└───────</w:t>
      </w:r>
      <w:r w:rsidRPr="00FB3463">
        <w:rPr>
          <w:rFonts w:ascii="MS Gothic" w:eastAsia="MS Gothic" w:hAnsi="MS Gothic" w:cs="MS Gothic" w:hint="eastAsia"/>
        </w:rPr>
        <w:t>┬</w:t>
      </w:r>
      <w:r w:rsidRPr="00FB3463">
        <w:rPr>
          <w:rFonts w:ascii="Aptos" w:hAnsi="Aptos" w:cs="Aptos"/>
        </w:rPr>
        <w:t>───────┘</w:t>
      </w:r>
      <w:r w:rsidRPr="00FB3463">
        <w:br/>
        <w:t xml:space="preserve">                </w:t>
      </w:r>
      <w:r w:rsidRPr="00FB3463">
        <w:rPr>
          <w:rFonts w:ascii="Aptos" w:hAnsi="Aptos" w:cs="Aptos"/>
        </w:rPr>
        <w:t>↓</w:t>
      </w:r>
      <w:r w:rsidRPr="00FB3463">
        <w:br/>
        <w:t xml:space="preserve">        </w:t>
      </w:r>
      <w:r w:rsidRPr="00FB3463">
        <w:rPr>
          <w:rFonts w:ascii="Aptos" w:hAnsi="Aptos" w:cs="Aptos"/>
        </w:rPr>
        <w:t>┌───────────────┐</w:t>
      </w:r>
      <w:r w:rsidRPr="00FB3463">
        <w:br/>
        <w:t xml:space="preserve">        </w:t>
      </w:r>
      <w:r w:rsidRPr="00FB3463">
        <w:rPr>
          <w:rFonts w:ascii="Aptos" w:hAnsi="Aptos" w:cs="Aptos"/>
        </w:rPr>
        <w:t>│</w:t>
      </w:r>
      <w:r w:rsidRPr="00FB3463">
        <w:t xml:space="preserve"> 5. Conclusion </w:t>
      </w:r>
      <w:r w:rsidRPr="00FB3463">
        <w:rPr>
          <w:rFonts w:ascii="Aptos" w:hAnsi="Aptos" w:cs="Aptos"/>
        </w:rPr>
        <w:t>│</w:t>
      </w:r>
      <w:r w:rsidRPr="00FB3463">
        <w:br/>
        <w:t xml:space="preserve">        </w:t>
      </w:r>
      <w:r w:rsidRPr="00FB3463">
        <w:rPr>
          <w:rFonts w:ascii="Aptos" w:hAnsi="Aptos" w:cs="Aptos"/>
        </w:rPr>
        <w:t>└───────</w:t>
      </w:r>
      <w:r w:rsidRPr="00FB3463">
        <w:rPr>
          <w:rFonts w:ascii="MS Gothic" w:eastAsia="MS Gothic" w:hAnsi="MS Gothic" w:cs="MS Gothic" w:hint="eastAsia"/>
        </w:rPr>
        <w:t>┬</w:t>
      </w:r>
      <w:r w:rsidRPr="00FB3463">
        <w:rPr>
          <w:rFonts w:ascii="Aptos" w:hAnsi="Aptos" w:cs="Aptos"/>
        </w:rPr>
        <w:t>───────┘</w:t>
      </w:r>
      <w:r w:rsidRPr="00FB3463">
        <w:br/>
        <w:t xml:space="preserve">                </w:t>
      </w:r>
      <w:r w:rsidRPr="00FB3463">
        <w:rPr>
          <w:rFonts w:ascii="Aptos" w:hAnsi="Aptos" w:cs="Aptos"/>
        </w:rPr>
        <w:t>↓</w:t>
      </w:r>
      <w:r w:rsidRPr="00FB3463">
        <w:br/>
        <w:t xml:space="preserve">        </w:t>
      </w:r>
      <w:r w:rsidRPr="00FB3463">
        <w:rPr>
          <w:rFonts w:ascii="Aptos" w:hAnsi="Aptos" w:cs="Aptos"/>
        </w:rPr>
        <w:t>┌───────────────┐</w:t>
      </w:r>
      <w:r w:rsidRPr="00FB3463">
        <w:br/>
        <w:t xml:space="preserve">        │ 6. Action Plan│</w:t>
      </w:r>
      <w:r w:rsidRPr="00FB3463">
        <w:br/>
        <w:t xml:space="preserve">        └───────</w:t>
      </w:r>
      <w:r w:rsidRPr="00FB3463">
        <w:rPr>
          <w:rFonts w:ascii="MS Gothic" w:eastAsia="MS Gothic" w:hAnsi="MS Gothic" w:cs="MS Gothic" w:hint="eastAsia"/>
        </w:rPr>
        <w:t>┬</w:t>
      </w:r>
      <w:r w:rsidRPr="00FB3463">
        <w:rPr>
          <w:rFonts w:ascii="Aptos" w:hAnsi="Aptos" w:cs="Aptos"/>
        </w:rPr>
        <w:t>───────┘</w:t>
      </w:r>
      <w:r w:rsidRPr="00FB3463">
        <w:br/>
        <w:t xml:space="preserve">                </w:t>
      </w:r>
      <w:r w:rsidRPr="00FB3463">
        <w:rPr>
          <w:rFonts w:ascii="Aptos" w:hAnsi="Aptos" w:cs="Aptos"/>
        </w:rPr>
        <w:t>↓</w:t>
      </w:r>
      <w:r w:rsidRPr="00FB3463">
        <w:br/>
        <w:t xml:space="preserve">        </w:t>
      </w:r>
      <w:proofErr w:type="gramStart"/>
      <w:r w:rsidRPr="00FB3463">
        <w:t xml:space="preserve">   (</w:t>
      </w:r>
      <w:proofErr w:type="gramEnd"/>
      <w:r w:rsidRPr="00FB3463">
        <w:t>Cycle repeats)</w:t>
      </w:r>
    </w:p>
    <w:p w14:paraId="63CB4922" w14:textId="2225160C" w:rsidR="00FB3463" w:rsidRPr="00FB3463" w:rsidRDefault="00E2747F" w:rsidP="00FB3463">
      <w:r>
        <w:pict w14:anchorId="52BF5009">
          <v:rect id="_x0000_i1025" style="width:0;height:1.5pt" o:hralign="center" o:hrstd="t" o:hr="t" fillcolor="#a0a0a0" stroked="f"/>
        </w:pict>
      </w:r>
    </w:p>
    <w:p w14:paraId="08C18F79" w14:textId="77777777" w:rsidR="00FB3463" w:rsidRPr="00FB3463" w:rsidRDefault="00FB3463" w:rsidP="00FB3463">
      <w:r w:rsidRPr="00FB3463">
        <w:t>Graham Gibbs developed the Reflective Cycle in 1988 as a structured model to help individuals learn from experiences. It is widely used in education, healthcare, and professional development because it encourages systematic reflection and continuous improvement (Gibbs, 1988).</w:t>
      </w:r>
    </w:p>
    <w:p w14:paraId="04A9BA93" w14:textId="77777777" w:rsidR="00FB3463" w:rsidRPr="00FB3463" w:rsidRDefault="00FB3463" w:rsidP="00FB3463">
      <w:pPr>
        <w:rPr>
          <w:b/>
          <w:bCs/>
        </w:rPr>
      </w:pPr>
      <w:r w:rsidRPr="00FB3463">
        <w:rPr>
          <w:b/>
          <w:bCs/>
        </w:rPr>
        <w:t>1. Description</w:t>
      </w:r>
    </w:p>
    <w:p w14:paraId="7E6753EB" w14:textId="77777777" w:rsidR="00FB3463" w:rsidRPr="00FB3463" w:rsidRDefault="00FB3463" w:rsidP="00FB3463">
      <w:r w:rsidRPr="00FB3463">
        <w:t xml:space="preserve">This stage focuses on outlining what happened in a clear and objective way. The purpose is to describe the situation without adding personal judgment or interpretation. Key questions include </w:t>
      </w:r>
      <w:r w:rsidRPr="00FB3463">
        <w:rPr>
          <w:i/>
          <w:iCs/>
        </w:rPr>
        <w:t>What happened? Who was involved? Where did it occur?</w:t>
      </w:r>
      <w:r w:rsidRPr="00FB3463">
        <w:t xml:space="preserve"> By concentrating on facts, this stage ensures that the experience is fully understood before deeper reflection begins. According to Gibbs (1988), an accurate description is essential as it forms the foundation for all subsequent stages of reflection.</w:t>
      </w:r>
    </w:p>
    <w:p w14:paraId="5D0B5941" w14:textId="77777777" w:rsidR="00FB3463" w:rsidRPr="00FB3463" w:rsidRDefault="00FB3463" w:rsidP="00FB3463">
      <w:pPr>
        <w:rPr>
          <w:b/>
          <w:bCs/>
        </w:rPr>
      </w:pPr>
      <w:r w:rsidRPr="00FB3463">
        <w:rPr>
          <w:b/>
          <w:bCs/>
        </w:rPr>
        <w:t>2. Feelings</w:t>
      </w:r>
    </w:p>
    <w:p w14:paraId="176BE842" w14:textId="77777777" w:rsidR="00FB3463" w:rsidRPr="00FB3463" w:rsidRDefault="00FB3463" w:rsidP="00FB3463">
      <w:r w:rsidRPr="00FB3463">
        <w:t xml:space="preserve">The second stage explores the emotions and thoughts experienced during the event. Individuals are encouraged to reflect on how they felt at the time and how they feel about the situation afterward. Questions such as </w:t>
      </w:r>
      <w:r w:rsidRPr="00FB3463">
        <w:rPr>
          <w:i/>
          <w:iCs/>
        </w:rPr>
        <w:t>What were you thinking? How did you feel?</w:t>
      </w:r>
      <w:r w:rsidRPr="00FB3463">
        <w:t xml:space="preserve"> are important here. Gibbs (1988) emphasizes that acknowledging emotions helps uncover how they influence </w:t>
      </w:r>
      <w:proofErr w:type="spellStart"/>
      <w:r w:rsidRPr="00FB3463">
        <w:t>behavior</w:t>
      </w:r>
      <w:proofErr w:type="spellEnd"/>
      <w:r w:rsidRPr="00FB3463">
        <w:t xml:space="preserve"> and decision-making, which is crucial for personal growth.</w:t>
      </w:r>
    </w:p>
    <w:p w14:paraId="21B9F70F" w14:textId="77777777" w:rsidR="00FB3463" w:rsidRPr="00FB3463" w:rsidRDefault="00FB3463" w:rsidP="00FB3463">
      <w:pPr>
        <w:rPr>
          <w:b/>
          <w:bCs/>
        </w:rPr>
      </w:pPr>
      <w:r w:rsidRPr="00FB3463">
        <w:rPr>
          <w:b/>
          <w:bCs/>
        </w:rPr>
        <w:t>3. Evaluation</w:t>
      </w:r>
    </w:p>
    <w:p w14:paraId="7647AE12" w14:textId="77777777" w:rsidR="00FB3463" w:rsidRPr="00FB3463" w:rsidRDefault="00FB3463" w:rsidP="00FB3463">
      <w:r w:rsidRPr="00FB3463">
        <w:t xml:space="preserve">Evaluation involves examining what went well and what did not. This stage requires a balanced view of the experience by identifying both positive and negative aspects. Questions like </w:t>
      </w:r>
      <w:r w:rsidRPr="00FB3463">
        <w:rPr>
          <w:i/>
          <w:iCs/>
        </w:rPr>
        <w:t>What was good about the experience? What was challenging?</w:t>
      </w:r>
      <w:r w:rsidRPr="00FB3463">
        <w:t xml:space="preserve"> guide this process. Gibbs (1988) suggests that this stage helps individuals recognize strengths and </w:t>
      </w:r>
      <w:r w:rsidRPr="00FB3463">
        <w:lastRenderedPageBreak/>
        <w:t>weaknesses, allowing them to appreciate successful actions while identifying areas for improvement.</w:t>
      </w:r>
    </w:p>
    <w:p w14:paraId="36EDEE83" w14:textId="77777777" w:rsidR="00FB3463" w:rsidRPr="00FB3463" w:rsidRDefault="00FB3463" w:rsidP="00FB3463">
      <w:pPr>
        <w:rPr>
          <w:b/>
          <w:bCs/>
        </w:rPr>
      </w:pPr>
      <w:r w:rsidRPr="00FB3463">
        <w:rPr>
          <w:b/>
          <w:bCs/>
        </w:rPr>
        <w:t>4. Analysis</w:t>
      </w:r>
    </w:p>
    <w:p w14:paraId="60E3E8BC" w14:textId="77777777" w:rsidR="00FB3463" w:rsidRPr="00FB3463" w:rsidRDefault="00FB3463" w:rsidP="00FB3463">
      <w:r w:rsidRPr="00FB3463">
        <w:t xml:space="preserve">This stage goes deeper by exploring why things happened the way they did. It involves linking the experience to theory, knowledge, or previous experiences. Questions include </w:t>
      </w:r>
      <w:r w:rsidRPr="00FB3463">
        <w:rPr>
          <w:i/>
          <w:iCs/>
        </w:rPr>
        <w:t>Why did things go well? Why did problems occur?</w:t>
      </w:r>
      <w:r w:rsidRPr="00FB3463">
        <w:t xml:space="preserve"> Gibbs (1988) highlights that analysis is critical because it transforms simple reflection into meaningful learning. By understanding underlying causes, individuals can develop insights that go beyond surface-level observations.</w:t>
      </w:r>
    </w:p>
    <w:p w14:paraId="226469A3" w14:textId="77777777" w:rsidR="00FB3463" w:rsidRPr="00FB3463" w:rsidRDefault="00FB3463" w:rsidP="00FB3463">
      <w:pPr>
        <w:rPr>
          <w:b/>
          <w:bCs/>
        </w:rPr>
      </w:pPr>
      <w:r w:rsidRPr="00FB3463">
        <w:rPr>
          <w:b/>
          <w:bCs/>
        </w:rPr>
        <w:t>5. Conclusion</w:t>
      </w:r>
    </w:p>
    <w:p w14:paraId="013556EE" w14:textId="77777777" w:rsidR="00FB3463" w:rsidRPr="00FB3463" w:rsidRDefault="00FB3463" w:rsidP="00FB3463">
      <w:r w:rsidRPr="00FB3463">
        <w:t xml:space="preserve">In this stage, individuals summarize what they have learned from the experience. It involves identifying what could have been done differently and what knowledge or skills need improvement. Questions such as </w:t>
      </w:r>
      <w:r w:rsidRPr="00FB3463">
        <w:rPr>
          <w:i/>
          <w:iCs/>
        </w:rPr>
        <w:t>What have you learned? What could you have done better?</w:t>
      </w:r>
      <w:r w:rsidRPr="00FB3463">
        <w:t xml:space="preserve"> are central here. Gibbs (1988) explains that the conclusion helps consolidate learning and prepares individuals to apply these insights in future situations.</w:t>
      </w:r>
    </w:p>
    <w:p w14:paraId="76548B3A" w14:textId="77777777" w:rsidR="00FB3463" w:rsidRPr="00FB3463" w:rsidRDefault="00FB3463" w:rsidP="00FB3463">
      <w:pPr>
        <w:rPr>
          <w:b/>
          <w:bCs/>
        </w:rPr>
      </w:pPr>
      <w:r w:rsidRPr="00FB3463">
        <w:rPr>
          <w:b/>
          <w:bCs/>
        </w:rPr>
        <w:t>6. Action Plan</w:t>
      </w:r>
    </w:p>
    <w:p w14:paraId="246E14B4" w14:textId="77777777" w:rsidR="00FB3463" w:rsidRPr="00FB3463" w:rsidRDefault="00FB3463" w:rsidP="00FB3463">
      <w:r w:rsidRPr="00FB3463">
        <w:t xml:space="preserve">The final stage focuses on planning for future improvement. Individuals consider how they would handle a similar situation differently next time. Questions include </w:t>
      </w:r>
      <w:r w:rsidRPr="00FB3463">
        <w:rPr>
          <w:i/>
          <w:iCs/>
        </w:rPr>
        <w:t>What will you do differently? What steps will you take to improve?</w:t>
      </w:r>
      <w:r w:rsidRPr="00FB3463">
        <w:t xml:space="preserve"> According to Gibbs (1988), this stage is essential because it turns reflection into practical action. Without an action plan, reflection may not lead to real change.</w:t>
      </w:r>
    </w:p>
    <w:p w14:paraId="2E1CFA4F" w14:textId="77777777" w:rsidR="00FB3463" w:rsidRPr="00FB3463" w:rsidRDefault="00E2747F" w:rsidP="00FB3463">
      <w:r>
        <w:pict w14:anchorId="106E4D01">
          <v:rect id="_x0000_i1026" style="width:0;height:1.5pt" o:hralign="center" o:hrstd="t" o:hr="t" fillcolor="#a0a0a0" stroked="f"/>
        </w:pict>
      </w:r>
    </w:p>
    <w:p w14:paraId="28BB7607" w14:textId="77777777" w:rsidR="00FB3463" w:rsidRPr="00FB3463" w:rsidRDefault="00FB3463" w:rsidP="00FB3463">
      <w:pPr>
        <w:rPr>
          <w:b/>
          <w:bCs/>
        </w:rPr>
      </w:pPr>
      <w:r w:rsidRPr="00FB3463">
        <w:rPr>
          <w:b/>
          <w:bCs/>
        </w:rPr>
        <w:t>Reference</w:t>
      </w:r>
    </w:p>
    <w:p w14:paraId="5C1C2DDB" w14:textId="25E8838D" w:rsidR="000027C0" w:rsidRDefault="00FB3463">
      <w:r w:rsidRPr="00FB3463">
        <w:t xml:space="preserve">Gibbs, G. (1988). </w:t>
      </w:r>
      <w:r w:rsidRPr="00FB3463">
        <w:rPr>
          <w:i/>
          <w:iCs/>
        </w:rPr>
        <w:t>Learning by Doing: A Guide to Teaching and Learning Methods</w:t>
      </w:r>
      <w:r w:rsidRPr="00FB3463">
        <w:t>. Oxford: Further Education Unit, Oxford Polytechnic.</w:t>
      </w:r>
    </w:p>
    <w:p w14:paraId="70A1A9AC" w14:textId="77777777" w:rsidR="00AC7412" w:rsidRPr="00AC7412" w:rsidRDefault="00AC7412" w:rsidP="00AC7412">
      <w:pPr>
        <w:rPr>
          <w:b/>
          <w:bCs/>
        </w:rPr>
      </w:pPr>
      <w:r w:rsidRPr="00AC7412">
        <w:rPr>
          <w:b/>
          <w:bCs/>
        </w:rPr>
        <w:t>Part C: Project Management Plan</w:t>
      </w:r>
    </w:p>
    <w:p w14:paraId="04F71E81" w14:textId="77777777" w:rsidR="00AC7412" w:rsidRPr="00AC7412" w:rsidRDefault="00AC7412" w:rsidP="00AC7412">
      <w:pPr>
        <w:rPr>
          <w:b/>
          <w:bCs/>
        </w:rPr>
      </w:pPr>
      <w:r w:rsidRPr="00AC7412">
        <w:rPr>
          <w:b/>
          <w:bCs/>
        </w:rPr>
        <w:t>1. Introduction</w:t>
      </w:r>
    </w:p>
    <w:p w14:paraId="1759E773" w14:textId="77777777" w:rsidR="00AC7412" w:rsidRPr="00AC7412" w:rsidRDefault="00AC7412" w:rsidP="00AC7412">
      <w:r w:rsidRPr="00AC7412">
        <w:t>Transportation infrastructure plays a vital role in supporting economic growth, regional mobility, and public safety. Roads and highways enable the movement of goods, services, and emergency responders, making them critical components of national infrastructure systems. However, infrastructure networks are increasingly vulnerable to climate-related hazards such as flooding, heavy rainfall, and extreme weather events. In the United Kingdom, flooding has become one of the most significant environmental risks affecting transport networks and urban infrastructure (Environment Agency, 2023).</w:t>
      </w:r>
    </w:p>
    <w:p w14:paraId="6F10DD2C" w14:textId="77777777" w:rsidR="00AC7412" w:rsidRPr="00AC7412" w:rsidRDefault="00AC7412" w:rsidP="00AC7412">
      <w:r w:rsidRPr="00AC7412">
        <w:lastRenderedPageBreak/>
        <w:t>Recent climate studies highlight that the frequency and intensity of extreme rainfall events are expected to increase due to climate change. As a result, infrastructure systems must become more resilient to withstand these environmental pressures and maintain service continuity (HM Government, 2022). Flood damage to highways can lead to road closures, traffic disruption, economic losses, and limited access for emergency services. Consequently, effective infrastructure recovery requires a well-structured project management approach that ensures safety, efficiency, and long-term resilience.</w:t>
      </w:r>
    </w:p>
    <w:p w14:paraId="7501DC3D" w14:textId="77777777" w:rsidR="00AC7412" w:rsidRPr="00AC7412" w:rsidRDefault="00AC7412" w:rsidP="00AC7412">
      <w:r w:rsidRPr="00AC7412">
        <w:t>In July 2025, severe flooding across parts of the West Midlands caused significant damage to sections of the regional highway network. Heavy rainfall led to river overflow and drainage system failures, resulting in water accumulation on major roads and surrounding areas. Cities including Worcester, Shrewsbury, and Kidderminster experienced transport disruption and infrastructure damage. Floodwaters affected road surfaces, drainage systems, bridges, and roadside utilities, leading to road closures and safety concerns for motorists and local communities.</w:t>
      </w:r>
    </w:p>
    <w:p w14:paraId="636B08B8" w14:textId="77777777" w:rsidR="00AC7412" w:rsidRPr="00AC7412" w:rsidRDefault="00AC7412" w:rsidP="00AC7412">
      <w:r w:rsidRPr="00AC7412">
        <w:t>To address these challenges, a structured project management plan is required to guide the recovery and reopening of the affected highway. Project management techniques provide systematic approaches for planning, executing, monitoring, and controlling infrastructure projects to achieve defined objectives within time and budget constraints (Kerzner, 2022). By applying these techniques, the project can ensure effective coordination between stakeholders, efficient resource allocation, and proactive risk management.</w:t>
      </w:r>
    </w:p>
    <w:p w14:paraId="1C3A5EBA" w14:textId="77777777" w:rsidR="00AC7412" w:rsidRPr="00AC7412" w:rsidRDefault="00AC7412" w:rsidP="00AC7412">
      <w:r w:rsidRPr="00AC7412">
        <w:t>The purpose of this project management plan is to outline the processes required to assess, repair, and reopen the flood-damaged highway while integrating flood resilience improvements. The plan includes key elements such as scope definition, work breakdown structure, scheduling through a Gantt chart, stakeholder engagement, resource allocation, and risk analysis. These components ensure that the project is delivered efficiently while supporting long-term infrastructure sustainability.</w:t>
      </w:r>
    </w:p>
    <w:p w14:paraId="0650BDEC" w14:textId="77777777" w:rsidR="00AC7412" w:rsidRPr="00AC7412" w:rsidRDefault="00AC7412" w:rsidP="00AC7412">
      <w:r w:rsidRPr="00AC7412">
        <w:t>Ultimately, the project aims to restore safe highway access, reduce vulnerability to future flooding, and improve regional transportation resilience.</w:t>
      </w:r>
    </w:p>
    <w:p w14:paraId="6292AAA0" w14:textId="77777777" w:rsidR="00AC7412" w:rsidRPr="00AC7412" w:rsidRDefault="00E2747F" w:rsidP="00AC7412">
      <w:r>
        <w:pict w14:anchorId="137F9363">
          <v:rect id="_x0000_i1027" style="width:0;height:1.5pt" o:hralign="center" o:hrstd="t" o:hr="t" fillcolor="#a0a0a0" stroked="f"/>
        </w:pict>
      </w:r>
    </w:p>
    <w:p w14:paraId="2FA89631" w14:textId="77777777" w:rsidR="00AC7412" w:rsidRPr="00AC7412" w:rsidRDefault="00AC7412" w:rsidP="00AC7412">
      <w:pPr>
        <w:rPr>
          <w:b/>
          <w:bCs/>
        </w:rPr>
      </w:pPr>
      <w:r w:rsidRPr="00AC7412">
        <w:rPr>
          <w:b/>
          <w:bCs/>
        </w:rPr>
        <w:t>2. Project Description</w:t>
      </w:r>
    </w:p>
    <w:p w14:paraId="71969603" w14:textId="77777777" w:rsidR="00AC7412" w:rsidRPr="00AC7412" w:rsidRDefault="00AC7412" w:rsidP="00AC7412">
      <w:r w:rsidRPr="00AC7412">
        <w:t xml:space="preserve">The primary objective of this project is to </w:t>
      </w:r>
      <w:r w:rsidRPr="00AC7412">
        <w:rPr>
          <w:b/>
          <w:bCs/>
        </w:rPr>
        <w:t>restore and improve a flood-damaged highway corridor in the West Midlands</w:t>
      </w:r>
      <w:r w:rsidRPr="00AC7412">
        <w:t xml:space="preserve"> through systematic inspection, repair, and resilience upgrades. Infrastructure recovery projects require careful planning because damage caused by flooding can affect multiple components of the transportation system simultaneously.</w:t>
      </w:r>
    </w:p>
    <w:p w14:paraId="3905E47B" w14:textId="77777777" w:rsidR="00AC7412" w:rsidRPr="00AC7412" w:rsidRDefault="00AC7412" w:rsidP="00AC7412">
      <w:r w:rsidRPr="00AC7412">
        <w:lastRenderedPageBreak/>
        <w:t xml:space="preserve">Flooding often weakens road surfaces and underlying soil structures. Water infiltration can damage the subgrade layer, </w:t>
      </w:r>
      <w:proofErr w:type="gramStart"/>
      <w:r w:rsidRPr="00AC7412">
        <w:t>reducing</w:t>
      </w:r>
      <w:proofErr w:type="gramEnd"/>
      <w:r w:rsidRPr="00AC7412">
        <w:t xml:space="preserve"> road stability and increasing the likelihood of potholes, cracking, and structural failure (CIRIA, 2015). Additionally, drainage systems such as culverts and stormwater channels can become blocked by debris and sediment, preventing proper water flow and increasing future flood risk.</w:t>
      </w:r>
    </w:p>
    <w:p w14:paraId="321B1209" w14:textId="77777777" w:rsidR="00AC7412" w:rsidRPr="00AC7412" w:rsidRDefault="00AC7412" w:rsidP="00AC7412">
      <w:r w:rsidRPr="00AC7412">
        <w:t xml:space="preserve">The project will begin with a </w:t>
      </w:r>
      <w:r w:rsidRPr="00AC7412">
        <w:rPr>
          <w:b/>
          <w:bCs/>
        </w:rPr>
        <w:t>comprehensive damage assessment phase</w:t>
      </w:r>
      <w:r w:rsidRPr="00AC7412">
        <w:t>, during which engineers and technical specialists will inspect the affected highway infrastructure. These inspections will focus on evaluating the condition of road surfaces, drainage systems, bridges, and electrical components such as traffic signals and lighting.</w:t>
      </w:r>
    </w:p>
    <w:p w14:paraId="538FA475" w14:textId="77777777" w:rsidR="00AC7412" w:rsidRPr="00AC7412" w:rsidRDefault="00AC7412" w:rsidP="00AC7412">
      <w:r w:rsidRPr="00AC7412">
        <w:t xml:space="preserve">Once the assessment phase is completed, the project will move into </w:t>
      </w:r>
      <w:r w:rsidRPr="00AC7412">
        <w:rPr>
          <w:b/>
          <w:bCs/>
        </w:rPr>
        <w:t>site clearance activities</w:t>
      </w:r>
      <w:r w:rsidRPr="00AC7412">
        <w:t>. Flood events often leave behind significant amounts of debris, mud, and contaminated materials that must be removed before repair work can begin. Clearing these materials ensures safe working conditions and enables engineers to carry out infrastructure repairs efficiently.</w:t>
      </w:r>
    </w:p>
    <w:p w14:paraId="48A4F764" w14:textId="77777777" w:rsidR="00AC7412" w:rsidRPr="00AC7412" w:rsidRDefault="00AC7412" w:rsidP="00AC7412">
      <w:r w:rsidRPr="00AC7412">
        <w:t xml:space="preserve">The next phase of the project involves </w:t>
      </w:r>
      <w:r w:rsidRPr="00AC7412">
        <w:rPr>
          <w:b/>
          <w:bCs/>
        </w:rPr>
        <w:t>repair and restoration of damaged infrastructure components</w:t>
      </w:r>
      <w:r w:rsidRPr="00AC7412">
        <w:t>. Road surfaces will be resurfaced or reconstructed where necessary, and drainage systems will be repaired or upgraded to improve water flow capacity. In some locations, culverts may require replacement or reinforcement to ensure they can withstand future flood events.</w:t>
      </w:r>
    </w:p>
    <w:p w14:paraId="7BB39DD4" w14:textId="77777777" w:rsidR="00AC7412" w:rsidRPr="00AC7412" w:rsidRDefault="00AC7412" w:rsidP="00AC7412">
      <w:r w:rsidRPr="00AC7412">
        <w:t xml:space="preserve">A key element of the project is the implementation of </w:t>
      </w:r>
      <w:r w:rsidRPr="00AC7412">
        <w:rPr>
          <w:b/>
          <w:bCs/>
        </w:rPr>
        <w:t>flood resilience improvements</w:t>
      </w:r>
      <w:r w:rsidRPr="00AC7412">
        <w:t xml:space="preserve">. These improvements may include increasing drainage capacity, </w:t>
      </w:r>
      <w:proofErr w:type="gramStart"/>
      <w:r w:rsidRPr="00AC7412">
        <w:t>strengthening</w:t>
      </w:r>
      <w:proofErr w:type="gramEnd"/>
      <w:r w:rsidRPr="00AC7412">
        <w:t xml:space="preserve"> road foundations, and raising sections of the carriageway in areas prone to flooding. Such measures are essential for reducing long-term infrastructure vulnerability and ensuring that the highway remains operational during extreme weather conditions (Environment Agency, 2023).</w:t>
      </w:r>
    </w:p>
    <w:p w14:paraId="34BABA70" w14:textId="77777777" w:rsidR="00AC7412" w:rsidRPr="00AC7412" w:rsidRDefault="00AC7412" w:rsidP="00AC7412">
      <w:r w:rsidRPr="00AC7412">
        <w:t xml:space="preserve">The project will follow a </w:t>
      </w:r>
      <w:r w:rsidRPr="00AC7412">
        <w:rPr>
          <w:b/>
          <w:bCs/>
        </w:rPr>
        <w:t>phased reopening strategy</w:t>
      </w:r>
      <w:r w:rsidRPr="00AC7412">
        <w:t>, prioritising access for emergency services and essential transport before allowing full public use. This approach ensures that safety standards are maintained while minimizing disruption to local communities and businesses.</w:t>
      </w:r>
    </w:p>
    <w:p w14:paraId="7A8F2E3B" w14:textId="77777777" w:rsidR="00AC7412" w:rsidRPr="00AC7412" w:rsidRDefault="00AC7412" w:rsidP="00AC7412">
      <w:r w:rsidRPr="00AC7412">
        <w:t>Overall, the project aims to restore the highway network efficiently while strengthening infrastructure resilience and supporting regional mobility.</w:t>
      </w:r>
    </w:p>
    <w:p w14:paraId="61ED7B94" w14:textId="77777777" w:rsidR="00AC7412" w:rsidRPr="00AC7412" w:rsidRDefault="00E2747F" w:rsidP="00AC7412">
      <w:r>
        <w:pict w14:anchorId="2045FF47">
          <v:rect id="_x0000_i1028" style="width:0;height:1.5pt" o:hralign="center" o:hrstd="t" o:hr="t" fillcolor="#a0a0a0" stroked="f"/>
        </w:pict>
      </w:r>
    </w:p>
    <w:p w14:paraId="6EAAB734" w14:textId="77777777" w:rsidR="00AC7412" w:rsidRPr="00AC7412" w:rsidRDefault="00AC7412" w:rsidP="00AC7412">
      <w:pPr>
        <w:rPr>
          <w:b/>
          <w:bCs/>
        </w:rPr>
      </w:pPr>
      <w:r w:rsidRPr="00AC7412">
        <w:rPr>
          <w:b/>
          <w:bCs/>
        </w:rPr>
        <w:t>3. Scope</w:t>
      </w:r>
    </w:p>
    <w:p w14:paraId="264328F3" w14:textId="77777777" w:rsidR="00AC7412" w:rsidRPr="00AC7412" w:rsidRDefault="00AC7412" w:rsidP="00AC7412">
      <w:r w:rsidRPr="00AC7412">
        <w:t>Project scope defines the boundaries of the project and identifies the activities required to achieve the project objectives. Clearly defining the scope helps prevent misunderstandings, reduces project risks, and ensures that resources are allocated effectively (PMI, 2021).</w:t>
      </w:r>
    </w:p>
    <w:p w14:paraId="7986AAD8" w14:textId="77777777" w:rsidR="00AC7412" w:rsidRPr="00AC7412" w:rsidRDefault="00AC7412" w:rsidP="00AC7412">
      <w:pPr>
        <w:rPr>
          <w:b/>
          <w:bCs/>
        </w:rPr>
      </w:pPr>
      <w:r w:rsidRPr="00AC7412">
        <w:rPr>
          <w:b/>
          <w:bCs/>
        </w:rPr>
        <w:lastRenderedPageBreak/>
        <w:t>Project Scope</w:t>
      </w:r>
    </w:p>
    <w:p w14:paraId="3E5525FE" w14:textId="77777777" w:rsidR="00AC7412" w:rsidRPr="00AC7412" w:rsidRDefault="00AC7412" w:rsidP="00AC7412">
      <w:r w:rsidRPr="00AC7412">
        <w:t>The following activities are included within the project scope:</w:t>
      </w:r>
    </w:p>
    <w:p w14:paraId="639F4F1F" w14:textId="77777777" w:rsidR="00AC7412" w:rsidRPr="00AC7412" w:rsidRDefault="00AC7412" w:rsidP="00AC7412">
      <w:pPr>
        <w:numPr>
          <w:ilvl w:val="0"/>
          <w:numId w:val="17"/>
        </w:numPr>
      </w:pPr>
      <w:r w:rsidRPr="00AC7412">
        <w:t>Structural inspection of the flood-affected highway infrastructure</w:t>
      </w:r>
    </w:p>
    <w:p w14:paraId="71AB4DE5" w14:textId="77777777" w:rsidR="00AC7412" w:rsidRPr="00AC7412" w:rsidRDefault="00AC7412" w:rsidP="00AC7412">
      <w:pPr>
        <w:numPr>
          <w:ilvl w:val="0"/>
          <w:numId w:val="17"/>
        </w:numPr>
      </w:pPr>
      <w:r w:rsidRPr="00AC7412">
        <w:t>Geotechnical testing of road foundations and subgrade layers</w:t>
      </w:r>
    </w:p>
    <w:p w14:paraId="53D85123" w14:textId="77777777" w:rsidR="00AC7412" w:rsidRPr="00AC7412" w:rsidRDefault="00AC7412" w:rsidP="00AC7412">
      <w:pPr>
        <w:numPr>
          <w:ilvl w:val="0"/>
          <w:numId w:val="17"/>
        </w:numPr>
      </w:pPr>
      <w:r w:rsidRPr="00AC7412">
        <w:t>Removal of debris, sediment, and contaminated materials</w:t>
      </w:r>
    </w:p>
    <w:p w14:paraId="2CAD8ACD" w14:textId="77777777" w:rsidR="00AC7412" w:rsidRPr="00AC7412" w:rsidRDefault="00AC7412" w:rsidP="00AC7412">
      <w:pPr>
        <w:numPr>
          <w:ilvl w:val="0"/>
          <w:numId w:val="17"/>
        </w:numPr>
      </w:pPr>
      <w:r w:rsidRPr="00AC7412">
        <w:t>Repair and reinforcement of damaged road surfaces</w:t>
      </w:r>
    </w:p>
    <w:p w14:paraId="18B2A135" w14:textId="77777777" w:rsidR="00AC7412" w:rsidRPr="00AC7412" w:rsidRDefault="00AC7412" w:rsidP="00AC7412">
      <w:pPr>
        <w:numPr>
          <w:ilvl w:val="0"/>
          <w:numId w:val="17"/>
        </w:numPr>
      </w:pPr>
      <w:r w:rsidRPr="00AC7412">
        <w:t>Maintenance and upgrading of drainage systems and culverts</w:t>
      </w:r>
    </w:p>
    <w:p w14:paraId="17DF33B7" w14:textId="77777777" w:rsidR="00AC7412" w:rsidRPr="00AC7412" w:rsidRDefault="00AC7412" w:rsidP="00AC7412">
      <w:pPr>
        <w:numPr>
          <w:ilvl w:val="0"/>
          <w:numId w:val="17"/>
        </w:numPr>
      </w:pPr>
      <w:r w:rsidRPr="00AC7412">
        <w:t>Repair of bridges and supporting structures</w:t>
      </w:r>
    </w:p>
    <w:p w14:paraId="68CFB591" w14:textId="77777777" w:rsidR="00AC7412" w:rsidRPr="00AC7412" w:rsidRDefault="00AC7412" w:rsidP="00AC7412">
      <w:pPr>
        <w:numPr>
          <w:ilvl w:val="0"/>
          <w:numId w:val="17"/>
        </w:numPr>
      </w:pPr>
      <w:r w:rsidRPr="00AC7412">
        <w:t>Restoration of road lighting, signage, and electrical infrastructure</w:t>
      </w:r>
    </w:p>
    <w:p w14:paraId="03755D76" w14:textId="77777777" w:rsidR="00AC7412" w:rsidRPr="00AC7412" w:rsidRDefault="00AC7412" w:rsidP="00AC7412">
      <w:pPr>
        <w:numPr>
          <w:ilvl w:val="0"/>
          <w:numId w:val="17"/>
        </w:numPr>
      </w:pPr>
      <w:r w:rsidRPr="00AC7412">
        <w:t>Implementation of temporary traffic management systems</w:t>
      </w:r>
    </w:p>
    <w:p w14:paraId="488F2CEB" w14:textId="77777777" w:rsidR="00AC7412" w:rsidRPr="00AC7412" w:rsidRDefault="00AC7412" w:rsidP="00AC7412">
      <w:pPr>
        <w:numPr>
          <w:ilvl w:val="0"/>
          <w:numId w:val="17"/>
        </w:numPr>
      </w:pPr>
      <w:r w:rsidRPr="00AC7412">
        <w:t>Flood resilience improvements such as enhanced drainage capacity</w:t>
      </w:r>
    </w:p>
    <w:p w14:paraId="37BAFDED" w14:textId="77777777" w:rsidR="00AC7412" w:rsidRPr="00AC7412" w:rsidRDefault="00AC7412" w:rsidP="00AC7412">
      <w:pPr>
        <w:numPr>
          <w:ilvl w:val="0"/>
          <w:numId w:val="17"/>
        </w:numPr>
      </w:pPr>
      <w:r w:rsidRPr="00AC7412">
        <w:t>Final safety inspections and phased reopening of the highway</w:t>
      </w:r>
    </w:p>
    <w:p w14:paraId="1BAC3CAD" w14:textId="77777777" w:rsidR="00AC7412" w:rsidRPr="00AC7412" w:rsidRDefault="00AC7412" w:rsidP="00AC7412">
      <w:r w:rsidRPr="00AC7412">
        <w:t>These activities represent the essential tasks required to restore the highway and improve its long-term resilience.</w:t>
      </w:r>
    </w:p>
    <w:p w14:paraId="39A06894" w14:textId="77777777" w:rsidR="00AC7412" w:rsidRPr="00AC7412" w:rsidRDefault="00AC7412" w:rsidP="00AC7412">
      <w:pPr>
        <w:rPr>
          <w:b/>
          <w:bCs/>
        </w:rPr>
      </w:pPr>
      <w:r w:rsidRPr="00AC7412">
        <w:rPr>
          <w:b/>
          <w:bCs/>
        </w:rPr>
        <w:t>Out of Scope</w:t>
      </w:r>
    </w:p>
    <w:p w14:paraId="59D8C44A" w14:textId="77777777" w:rsidR="00AC7412" w:rsidRPr="00AC7412" w:rsidRDefault="00AC7412" w:rsidP="00AC7412">
      <w:r w:rsidRPr="00AC7412">
        <w:t>The following elements are not included in the project:</w:t>
      </w:r>
    </w:p>
    <w:p w14:paraId="6BEF3282" w14:textId="77777777" w:rsidR="00AC7412" w:rsidRPr="00AC7412" w:rsidRDefault="00AC7412" w:rsidP="00AC7412">
      <w:pPr>
        <w:numPr>
          <w:ilvl w:val="0"/>
          <w:numId w:val="18"/>
        </w:numPr>
      </w:pPr>
      <w:r w:rsidRPr="00AC7412">
        <w:t>Restoration of private residential or commercial properties affected by flooding</w:t>
      </w:r>
    </w:p>
    <w:p w14:paraId="52718715" w14:textId="77777777" w:rsidR="00AC7412" w:rsidRPr="00AC7412" w:rsidRDefault="00AC7412" w:rsidP="00AC7412">
      <w:pPr>
        <w:numPr>
          <w:ilvl w:val="0"/>
          <w:numId w:val="18"/>
        </w:numPr>
      </w:pPr>
      <w:r w:rsidRPr="00AC7412">
        <w:t>Construction of large-scale regional flood defence infrastructure</w:t>
      </w:r>
    </w:p>
    <w:p w14:paraId="68581328" w14:textId="77777777" w:rsidR="00AC7412" w:rsidRPr="00AC7412" w:rsidRDefault="00AC7412" w:rsidP="00AC7412">
      <w:pPr>
        <w:numPr>
          <w:ilvl w:val="0"/>
          <w:numId w:val="18"/>
        </w:numPr>
      </w:pPr>
      <w:r w:rsidRPr="00AC7412">
        <w:t>Insurance claims or compensation processes</w:t>
      </w:r>
    </w:p>
    <w:p w14:paraId="15E3E044" w14:textId="77777777" w:rsidR="00AC7412" w:rsidRPr="00AC7412" w:rsidRDefault="00AC7412" w:rsidP="00AC7412">
      <w:pPr>
        <w:numPr>
          <w:ilvl w:val="0"/>
          <w:numId w:val="18"/>
        </w:numPr>
      </w:pPr>
      <w:r w:rsidRPr="00AC7412">
        <w:t>Repair of non-transport infrastructure systems</w:t>
      </w:r>
    </w:p>
    <w:p w14:paraId="621F5868" w14:textId="77777777" w:rsidR="00AC7412" w:rsidRPr="00AC7412" w:rsidRDefault="00AC7412" w:rsidP="00AC7412">
      <w:r w:rsidRPr="00AC7412">
        <w:t>Defining both in-scope and out-of-scope elements helps ensure that the project remains focused on the recovery and improvement of the highway infrastructure.</w:t>
      </w:r>
    </w:p>
    <w:p w14:paraId="678F8776" w14:textId="77777777" w:rsidR="00AC7412" w:rsidRPr="00AC7412" w:rsidRDefault="00E2747F" w:rsidP="00AC7412">
      <w:r>
        <w:pict w14:anchorId="385F171E">
          <v:rect id="_x0000_i1029" style="width:0;height:1.5pt" o:hralign="center" o:hrstd="t" o:hr="t" fillcolor="#a0a0a0" stroked="f"/>
        </w:pict>
      </w:r>
    </w:p>
    <w:p w14:paraId="084CB979" w14:textId="77777777" w:rsidR="00AC7412" w:rsidRPr="00AC7412" w:rsidRDefault="00AC7412" w:rsidP="00AC7412">
      <w:pPr>
        <w:rPr>
          <w:b/>
          <w:bCs/>
        </w:rPr>
      </w:pPr>
      <w:r w:rsidRPr="00AC7412">
        <w:rPr>
          <w:b/>
          <w:bCs/>
        </w:rPr>
        <w:t>4. Work Breakdown Structure (WBS)</w:t>
      </w:r>
    </w:p>
    <w:p w14:paraId="02741740" w14:textId="77777777" w:rsidR="00AC7412" w:rsidRPr="00AC7412" w:rsidRDefault="00AC7412" w:rsidP="00AC7412">
      <w:r w:rsidRPr="00AC7412">
        <w:t>A Work Breakdown Structure (WBS) is a hierarchical decomposition of project tasks that divides complex projects into smaller, manageable components. The WBS helps project managers organize work packages, allocate resources, and track project progress effectively (Kerzner, 2022).</w:t>
      </w:r>
    </w:p>
    <w:p w14:paraId="3AAC9FE2" w14:textId="77777777" w:rsidR="00AC7412" w:rsidRPr="00AC7412" w:rsidRDefault="00AC7412" w:rsidP="00AC7412">
      <w:pPr>
        <w:rPr>
          <w:b/>
          <w:bCs/>
        </w:rPr>
      </w:pPr>
      <w:r w:rsidRPr="00AC7412">
        <w:rPr>
          <w:b/>
          <w:bCs/>
        </w:rPr>
        <w:t>Level 1: Flood-Damaged Highway Recovery Project</w:t>
      </w:r>
    </w:p>
    <w:p w14:paraId="0B7E6C56" w14:textId="77777777" w:rsidR="00AC7412" w:rsidRPr="00AC7412" w:rsidRDefault="00AC7412" w:rsidP="00AC7412">
      <w:pPr>
        <w:rPr>
          <w:b/>
          <w:bCs/>
        </w:rPr>
      </w:pPr>
      <w:r w:rsidRPr="00AC7412">
        <w:rPr>
          <w:b/>
          <w:bCs/>
        </w:rPr>
        <w:lastRenderedPageBreak/>
        <w:t>1. Project Management</w:t>
      </w:r>
    </w:p>
    <w:p w14:paraId="0C0ED173" w14:textId="77777777" w:rsidR="00AC7412" w:rsidRPr="00AC7412" w:rsidRDefault="00AC7412" w:rsidP="00AC7412">
      <w:r w:rsidRPr="00AC7412">
        <w:t>1.1 Project planning and scheduling</w:t>
      </w:r>
      <w:r w:rsidRPr="00AC7412">
        <w:br/>
        <w:t>1.2 Stakeholder coordination</w:t>
      </w:r>
      <w:r w:rsidRPr="00AC7412">
        <w:br/>
        <w:t>1.3 Budget monitoring</w:t>
      </w:r>
      <w:r w:rsidRPr="00AC7412">
        <w:br/>
        <w:t>1.4 Risk management and reporting</w:t>
      </w:r>
    </w:p>
    <w:p w14:paraId="2F85D0B7" w14:textId="77777777" w:rsidR="00AC7412" w:rsidRPr="00AC7412" w:rsidRDefault="00AC7412" w:rsidP="00AC7412">
      <w:pPr>
        <w:rPr>
          <w:b/>
          <w:bCs/>
        </w:rPr>
      </w:pPr>
      <w:r w:rsidRPr="00AC7412">
        <w:rPr>
          <w:b/>
          <w:bCs/>
        </w:rPr>
        <w:t>2. Damage Assessment</w:t>
      </w:r>
    </w:p>
    <w:p w14:paraId="3BA4CF34" w14:textId="77777777" w:rsidR="00AC7412" w:rsidRPr="00AC7412" w:rsidRDefault="00AC7412" w:rsidP="00AC7412">
      <w:r w:rsidRPr="00AC7412">
        <w:t>2.1 Structural inspections</w:t>
      </w:r>
      <w:r w:rsidRPr="00AC7412">
        <w:br/>
        <w:t>2.2 Geotechnical testing</w:t>
      </w:r>
      <w:r w:rsidRPr="00AC7412">
        <w:br/>
        <w:t>2.3 Safety and environmental assessments</w:t>
      </w:r>
    </w:p>
    <w:p w14:paraId="3CADC5BF" w14:textId="77777777" w:rsidR="00AC7412" w:rsidRPr="00AC7412" w:rsidRDefault="00AC7412" w:rsidP="00AC7412">
      <w:pPr>
        <w:rPr>
          <w:b/>
          <w:bCs/>
        </w:rPr>
      </w:pPr>
      <w:r w:rsidRPr="00AC7412">
        <w:rPr>
          <w:b/>
          <w:bCs/>
        </w:rPr>
        <w:t>3. Site Clearance</w:t>
      </w:r>
    </w:p>
    <w:p w14:paraId="718811A4" w14:textId="77777777" w:rsidR="00AC7412" w:rsidRPr="00AC7412" w:rsidRDefault="00AC7412" w:rsidP="00AC7412">
      <w:r w:rsidRPr="00AC7412">
        <w:t>3.1 Debris removal</w:t>
      </w:r>
      <w:r w:rsidRPr="00AC7412">
        <w:br/>
        <w:t>3.2 Sediment removal</w:t>
      </w:r>
      <w:r w:rsidRPr="00AC7412">
        <w:br/>
        <w:t>3.3 Environmental decontamination</w:t>
      </w:r>
    </w:p>
    <w:p w14:paraId="0C19B7F1" w14:textId="77777777" w:rsidR="00AC7412" w:rsidRPr="00AC7412" w:rsidRDefault="00AC7412" w:rsidP="00AC7412">
      <w:pPr>
        <w:rPr>
          <w:b/>
          <w:bCs/>
        </w:rPr>
      </w:pPr>
      <w:r w:rsidRPr="00AC7412">
        <w:rPr>
          <w:b/>
          <w:bCs/>
        </w:rPr>
        <w:t>4. Infrastructure Repairs</w:t>
      </w:r>
    </w:p>
    <w:p w14:paraId="51B259AA" w14:textId="77777777" w:rsidR="00AC7412" w:rsidRPr="00AC7412" w:rsidRDefault="00AC7412" w:rsidP="00AC7412">
      <w:r w:rsidRPr="00AC7412">
        <w:t>4.1 Road resurfacing</w:t>
      </w:r>
      <w:r w:rsidRPr="00AC7412">
        <w:br/>
        <w:t>4.2 Bridge repairs</w:t>
      </w:r>
      <w:r w:rsidRPr="00AC7412">
        <w:br/>
        <w:t>4.3 Culvert repair and replacement</w:t>
      </w:r>
      <w:r w:rsidRPr="00AC7412">
        <w:br/>
        <w:t>4.4 Drainage system improvements</w:t>
      </w:r>
    </w:p>
    <w:p w14:paraId="4226A2AD" w14:textId="77777777" w:rsidR="00AC7412" w:rsidRPr="00AC7412" w:rsidRDefault="00AC7412" w:rsidP="00AC7412">
      <w:pPr>
        <w:rPr>
          <w:b/>
          <w:bCs/>
        </w:rPr>
      </w:pPr>
      <w:r w:rsidRPr="00AC7412">
        <w:rPr>
          <w:b/>
          <w:bCs/>
        </w:rPr>
        <w:t>5. System Restoration</w:t>
      </w:r>
    </w:p>
    <w:p w14:paraId="5F3BB178" w14:textId="77777777" w:rsidR="00AC7412" w:rsidRPr="00AC7412" w:rsidRDefault="00AC7412" w:rsidP="00AC7412">
      <w:r w:rsidRPr="00AC7412">
        <w:t>5.1 Electrical systems repair</w:t>
      </w:r>
      <w:r w:rsidRPr="00AC7412">
        <w:br/>
        <w:t>5.2 Road signage installation</w:t>
      </w:r>
      <w:r w:rsidRPr="00AC7412">
        <w:br/>
        <w:t>5.3 Traffic signal restoration</w:t>
      </w:r>
    </w:p>
    <w:p w14:paraId="101434A5" w14:textId="77777777" w:rsidR="00AC7412" w:rsidRPr="00AC7412" w:rsidRDefault="00AC7412" w:rsidP="00AC7412">
      <w:pPr>
        <w:rPr>
          <w:b/>
          <w:bCs/>
        </w:rPr>
      </w:pPr>
      <w:r w:rsidRPr="00AC7412">
        <w:rPr>
          <w:b/>
          <w:bCs/>
        </w:rPr>
        <w:t>6. Testing and Reopening</w:t>
      </w:r>
    </w:p>
    <w:p w14:paraId="72344E91" w14:textId="77777777" w:rsidR="00AC7412" w:rsidRPr="00AC7412" w:rsidRDefault="00AC7412" w:rsidP="00AC7412">
      <w:r w:rsidRPr="00AC7412">
        <w:t>6.1 Safety inspections</w:t>
      </w:r>
      <w:r w:rsidRPr="00AC7412">
        <w:br/>
        <w:t>6.2 Traffic flow testing</w:t>
      </w:r>
      <w:r w:rsidRPr="00AC7412">
        <w:br/>
        <w:t>6.3 Phased public reopening</w:t>
      </w:r>
    </w:p>
    <w:p w14:paraId="5BB70C75" w14:textId="77777777" w:rsidR="00AC7412" w:rsidRPr="00AC7412" w:rsidRDefault="00AC7412" w:rsidP="00AC7412">
      <w:r w:rsidRPr="00AC7412">
        <w:t>This structured breakdown allows the project team to manage each stage efficiently and monitor progress throughout the project lifecycle.</w:t>
      </w:r>
    </w:p>
    <w:p w14:paraId="1865C10B" w14:textId="77777777" w:rsidR="00AC7412" w:rsidRPr="00AC7412" w:rsidRDefault="00E2747F" w:rsidP="00AC7412">
      <w:r>
        <w:pict w14:anchorId="3306A8F3">
          <v:rect id="_x0000_i1030" style="width:0;height:1.5pt" o:hralign="center" o:hrstd="t" o:hr="t" fillcolor="#a0a0a0" stroked="f"/>
        </w:pict>
      </w:r>
    </w:p>
    <w:p w14:paraId="12AB82FD" w14:textId="77777777" w:rsidR="00AC7412" w:rsidRPr="00AC7412" w:rsidRDefault="00AC7412" w:rsidP="00AC7412">
      <w:pPr>
        <w:rPr>
          <w:b/>
          <w:bCs/>
        </w:rPr>
      </w:pPr>
      <w:r w:rsidRPr="00AC7412">
        <w:rPr>
          <w:b/>
          <w:bCs/>
        </w:rPr>
        <w:t>5. Quad Chart</w:t>
      </w:r>
    </w:p>
    <w:p w14:paraId="58CCDC08" w14:textId="77777777" w:rsidR="00AC7412" w:rsidRPr="00AC7412" w:rsidRDefault="00AC7412" w:rsidP="00AC7412">
      <w:r w:rsidRPr="00AC7412">
        <w:t>The Quad Chart provides a concise overview of the project by summarising the problem, objectives, approach, and benefits.</w:t>
      </w:r>
    </w:p>
    <w:p w14:paraId="4621FA9E" w14:textId="77777777" w:rsidR="00AC7412" w:rsidRPr="00AC7412" w:rsidRDefault="00AC7412" w:rsidP="00AC7412">
      <w:pPr>
        <w:rPr>
          <w:b/>
          <w:bCs/>
        </w:rPr>
      </w:pPr>
      <w:r w:rsidRPr="00AC7412">
        <w:rPr>
          <w:b/>
          <w:bCs/>
        </w:rPr>
        <w:t>Problem</w:t>
      </w:r>
    </w:p>
    <w:p w14:paraId="209865D4" w14:textId="77777777" w:rsidR="00AC7412" w:rsidRPr="00AC7412" w:rsidRDefault="00AC7412" w:rsidP="00AC7412">
      <w:r w:rsidRPr="00AC7412">
        <w:lastRenderedPageBreak/>
        <w:t>Severe flooding has damaged sections of the West Midlands highway network, causing road closures, infrastructure damage, and disruptions to transportation and emergency services.</w:t>
      </w:r>
    </w:p>
    <w:p w14:paraId="1187351C" w14:textId="77777777" w:rsidR="00AC7412" w:rsidRPr="00AC7412" w:rsidRDefault="00AC7412" w:rsidP="00AC7412">
      <w:pPr>
        <w:rPr>
          <w:b/>
          <w:bCs/>
        </w:rPr>
      </w:pPr>
      <w:r w:rsidRPr="00AC7412">
        <w:rPr>
          <w:b/>
          <w:bCs/>
        </w:rPr>
        <w:t>Objective</w:t>
      </w:r>
    </w:p>
    <w:p w14:paraId="0B0D2467" w14:textId="77777777" w:rsidR="00AC7412" w:rsidRPr="00AC7412" w:rsidRDefault="00AC7412" w:rsidP="00AC7412">
      <w:r w:rsidRPr="00AC7412">
        <w:t>Restore safe highway access within approximately 12 weeks while implementing infrastructure improvements that enhance flood resilience.</w:t>
      </w:r>
    </w:p>
    <w:p w14:paraId="123A43DC" w14:textId="77777777" w:rsidR="00AC7412" w:rsidRPr="00AC7412" w:rsidRDefault="00AC7412" w:rsidP="00AC7412">
      <w:pPr>
        <w:rPr>
          <w:b/>
          <w:bCs/>
        </w:rPr>
      </w:pPr>
      <w:r w:rsidRPr="00AC7412">
        <w:rPr>
          <w:b/>
          <w:bCs/>
        </w:rPr>
        <w:t>Approach</w:t>
      </w:r>
    </w:p>
    <w:p w14:paraId="604A0A7D" w14:textId="77777777" w:rsidR="00AC7412" w:rsidRPr="00AC7412" w:rsidRDefault="00AC7412" w:rsidP="00AC7412">
      <w:pPr>
        <w:numPr>
          <w:ilvl w:val="0"/>
          <w:numId w:val="19"/>
        </w:numPr>
      </w:pPr>
      <w:r w:rsidRPr="00AC7412">
        <w:t>Conduct detailed infrastructure inspections</w:t>
      </w:r>
    </w:p>
    <w:p w14:paraId="138146C3" w14:textId="77777777" w:rsidR="00AC7412" w:rsidRPr="00AC7412" w:rsidRDefault="00AC7412" w:rsidP="00AC7412">
      <w:pPr>
        <w:numPr>
          <w:ilvl w:val="0"/>
          <w:numId w:val="19"/>
        </w:numPr>
      </w:pPr>
      <w:r w:rsidRPr="00AC7412">
        <w:t>Remove debris and flood sediment</w:t>
      </w:r>
    </w:p>
    <w:p w14:paraId="61846926" w14:textId="77777777" w:rsidR="00AC7412" w:rsidRPr="00AC7412" w:rsidRDefault="00AC7412" w:rsidP="00AC7412">
      <w:pPr>
        <w:numPr>
          <w:ilvl w:val="0"/>
          <w:numId w:val="19"/>
        </w:numPr>
      </w:pPr>
      <w:r w:rsidRPr="00AC7412">
        <w:t>Repair damaged road surfaces and drainage systems</w:t>
      </w:r>
    </w:p>
    <w:p w14:paraId="2FC2CD7E" w14:textId="77777777" w:rsidR="00AC7412" w:rsidRPr="00AC7412" w:rsidRDefault="00AC7412" w:rsidP="00AC7412">
      <w:pPr>
        <w:numPr>
          <w:ilvl w:val="0"/>
          <w:numId w:val="19"/>
        </w:numPr>
      </w:pPr>
      <w:r w:rsidRPr="00AC7412">
        <w:t>Implement resilience improvements</w:t>
      </w:r>
    </w:p>
    <w:p w14:paraId="5F5229D2" w14:textId="77777777" w:rsidR="00AC7412" w:rsidRPr="00AC7412" w:rsidRDefault="00AC7412" w:rsidP="00AC7412">
      <w:pPr>
        <w:numPr>
          <w:ilvl w:val="0"/>
          <w:numId w:val="19"/>
        </w:numPr>
      </w:pPr>
      <w:r w:rsidRPr="00AC7412">
        <w:t>Reopen the highway in phases</w:t>
      </w:r>
    </w:p>
    <w:p w14:paraId="6E1B4F54" w14:textId="77777777" w:rsidR="00AC7412" w:rsidRPr="00AC7412" w:rsidRDefault="00AC7412" w:rsidP="00AC7412">
      <w:pPr>
        <w:rPr>
          <w:b/>
          <w:bCs/>
        </w:rPr>
      </w:pPr>
      <w:r w:rsidRPr="00AC7412">
        <w:rPr>
          <w:b/>
          <w:bCs/>
        </w:rPr>
        <w:t>Benefits</w:t>
      </w:r>
    </w:p>
    <w:p w14:paraId="28BF34E4" w14:textId="77777777" w:rsidR="00AC7412" w:rsidRPr="00AC7412" w:rsidRDefault="00AC7412" w:rsidP="00AC7412">
      <w:pPr>
        <w:numPr>
          <w:ilvl w:val="0"/>
          <w:numId w:val="20"/>
        </w:numPr>
      </w:pPr>
      <w:r w:rsidRPr="00AC7412">
        <w:t>Improved transportation reliability</w:t>
      </w:r>
    </w:p>
    <w:p w14:paraId="4A5CCD8B" w14:textId="77777777" w:rsidR="00AC7412" w:rsidRPr="00AC7412" w:rsidRDefault="00AC7412" w:rsidP="00AC7412">
      <w:pPr>
        <w:numPr>
          <w:ilvl w:val="0"/>
          <w:numId w:val="20"/>
        </w:numPr>
      </w:pPr>
      <w:r w:rsidRPr="00AC7412">
        <w:t>Reduced vulnerability to future flooding</w:t>
      </w:r>
    </w:p>
    <w:p w14:paraId="6546289B" w14:textId="77777777" w:rsidR="00AC7412" w:rsidRPr="00AC7412" w:rsidRDefault="00AC7412" w:rsidP="00AC7412">
      <w:pPr>
        <w:numPr>
          <w:ilvl w:val="0"/>
          <w:numId w:val="20"/>
        </w:numPr>
      </w:pPr>
      <w:r w:rsidRPr="00AC7412">
        <w:t>Enhanced public safety</w:t>
      </w:r>
    </w:p>
    <w:p w14:paraId="4F90BDB7" w14:textId="77777777" w:rsidR="00AC7412" w:rsidRPr="00AC7412" w:rsidRDefault="00AC7412" w:rsidP="00AC7412">
      <w:pPr>
        <w:numPr>
          <w:ilvl w:val="0"/>
          <w:numId w:val="20"/>
        </w:numPr>
      </w:pPr>
      <w:r w:rsidRPr="00AC7412">
        <w:t>Faster emergency response times</w:t>
      </w:r>
    </w:p>
    <w:p w14:paraId="7ECAF589" w14:textId="77777777" w:rsidR="00AC7412" w:rsidRPr="00AC7412" w:rsidRDefault="00AC7412" w:rsidP="00AC7412">
      <w:pPr>
        <w:numPr>
          <w:ilvl w:val="0"/>
          <w:numId w:val="20"/>
        </w:numPr>
      </w:pPr>
      <w:r w:rsidRPr="00AC7412">
        <w:t>Economic recovery for local communities</w:t>
      </w:r>
    </w:p>
    <w:p w14:paraId="4B3A83BA" w14:textId="77777777" w:rsidR="00AC7412" w:rsidRPr="00AC7412" w:rsidRDefault="00AC7412" w:rsidP="00AC7412">
      <w:r w:rsidRPr="00AC7412">
        <w:t>Infrastructure resilience improvements help reduce long-term maintenance costs and improve transportation system sustainability (CIRIA, 2015).</w:t>
      </w:r>
    </w:p>
    <w:p w14:paraId="1EDC5342" w14:textId="77777777" w:rsidR="00AC7412" w:rsidRPr="00AC7412" w:rsidRDefault="00E2747F" w:rsidP="00AC7412">
      <w:r>
        <w:pict w14:anchorId="218C3DF5">
          <v:rect id="_x0000_i1031" style="width:0;height:1.5pt" o:hralign="center" o:hrstd="t" o:hr="t" fillcolor="#a0a0a0" stroked="f"/>
        </w:pict>
      </w:r>
    </w:p>
    <w:p w14:paraId="0572D8E8" w14:textId="77777777" w:rsidR="00AC7412" w:rsidRPr="00AC7412" w:rsidRDefault="00AC7412" w:rsidP="00AC7412">
      <w:pPr>
        <w:rPr>
          <w:b/>
          <w:bCs/>
        </w:rPr>
      </w:pPr>
      <w:r w:rsidRPr="00AC7412">
        <w:rPr>
          <w:b/>
          <w:bCs/>
        </w:rPr>
        <w:t>6. Gantt Chart</w:t>
      </w:r>
    </w:p>
    <w:p w14:paraId="21F7EC2A" w14:textId="77777777" w:rsidR="00AC7412" w:rsidRPr="00AC7412" w:rsidRDefault="00AC7412" w:rsidP="00AC7412">
      <w:r w:rsidRPr="00AC7412">
        <w:t>A Gantt chart is used to schedule project activities and visualize project timelines. It allows project managers to track progress, coordinate tasks, and ensure that deadlines are met (PMI, 2021).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11"/>
        <w:gridCol w:w="1008"/>
        <w:gridCol w:w="1069"/>
      </w:tblGrid>
      <w:tr w:rsidR="00AC7412" w:rsidRPr="00AC7412" w14:paraId="684DB85E" w14:textId="77777777">
        <w:trPr>
          <w:tblHeader/>
          <w:tblCellSpacing w:w="15" w:type="dxa"/>
        </w:trPr>
        <w:tc>
          <w:tcPr>
            <w:tcW w:w="0" w:type="auto"/>
            <w:vAlign w:val="center"/>
            <w:hideMark/>
          </w:tcPr>
          <w:p w14:paraId="3F2BBD5B" w14:textId="77777777" w:rsidR="00AC7412" w:rsidRPr="00AC7412" w:rsidRDefault="00AC7412" w:rsidP="00AC7412">
            <w:pPr>
              <w:rPr>
                <w:b/>
                <w:bCs/>
              </w:rPr>
            </w:pPr>
            <w:r w:rsidRPr="00AC7412">
              <w:rPr>
                <w:b/>
                <w:bCs/>
              </w:rPr>
              <w:t>Project Activity</w:t>
            </w:r>
          </w:p>
        </w:tc>
        <w:tc>
          <w:tcPr>
            <w:tcW w:w="0" w:type="auto"/>
            <w:vAlign w:val="center"/>
            <w:hideMark/>
          </w:tcPr>
          <w:p w14:paraId="0C0C2B72" w14:textId="77777777" w:rsidR="00AC7412" w:rsidRPr="00AC7412" w:rsidRDefault="00AC7412" w:rsidP="00AC7412">
            <w:pPr>
              <w:rPr>
                <w:b/>
                <w:bCs/>
              </w:rPr>
            </w:pPr>
            <w:r w:rsidRPr="00AC7412">
              <w:rPr>
                <w:b/>
                <w:bCs/>
              </w:rPr>
              <w:t>Duration</w:t>
            </w:r>
          </w:p>
        </w:tc>
        <w:tc>
          <w:tcPr>
            <w:tcW w:w="0" w:type="auto"/>
            <w:vAlign w:val="center"/>
            <w:hideMark/>
          </w:tcPr>
          <w:p w14:paraId="49EB70A8" w14:textId="77777777" w:rsidR="00AC7412" w:rsidRPr="00AC7412" w:rsidRDefault="00AC7412" w:rsidP="00AC7412">
            <w:pPr>
              <w:rPr>
                <w:b/>
                <w:bCs/>
              </w:rPr>
            </w:pPr>
            <w:r w:rsidRPr="00AC7412">
              <w:rPr>
                <w:b/>
                <w:bCs/>
              </w:rPr>
              <w:t>Timeline</w:t>
            </w:r>
          </w:p>
        </w:tc>
      </w:tr>
      <w:tr w:rsidR="00AC7412" w:rsidRPr="00AC7412" w14:paraId="444B2723" w14:textId="77777777">
        <w:trPr>
          <w:tblCellSpacing w:w="15" w:type="dxa"/>
        </w:trPr>
        <w:tc>
          <w:tcPr>
            <w:tcW w:w="0" w:type="auto"/>
            <w:vAlign w:val="center"/>
            <w:hideMark/>
          </w:tcPr>
          <w:p w14:paraId="08A6D81A" w14:textId="77777777" w:rsidR="00AC7412" w:rsidRPr="00AC7412" w:rsidRDefault="00AC7412" w:rsidP="00AC7412">
            <w:r w:rsidRPr="00AC7412">
              <w:t>Project planning</w:t>
            </w:r>
          </w:p>
        </w:tc>
        <w:tc>
          <w:tcPr>
            <w:tcW w:w="0" w:type="auto"/>
            <w:vAlign w:val="center"/>
            <w:hideMark/>
          </w:tcPr>
          <w:p w14:paraId="03BD0AC8" w14:textId="77777777" w:rsidR="00AC7412" w:rsidRPr="00AC7412" w:rsidRDefault="00AC7412" w:rsidP="00AC7412">
            <w:r w:rsidRPr="00AC7412">
              <w:t>1 week</w:t>
            </w:r>
          </w:p>
        </w:tc>
        <w:tc>
          <w:tcPr>
            <w:tcW w:w="0" w:type="auto"/>
            <w:vAlign w:val="center"/>
            <w:hideMark/>
          </w:tcPr>
          <w:p w14:paraId="06534A04" w14:textId="77777777" w:rsidR="00AC7412" w:rsidRPr="00AC7412" w:rsidRDefault="00AC7412" w:rsidP="00AC7412">
            <w:r w:rsidRPr="00AC7412">
              <w:t>Week 1</w:t>
            </w:r>
          </w:p>
        </w:tc>
      </w:tr>
      <w:tr w:rsidR="00AC7412" w:rsidRPr="00AC7412" w14:paraId="14FFE2A1" w14:textId="77777777">
        <w:trPr>
          <w:tblCellSpacing w:w="15" w:type="dxa"/>
        </w:trPr>
        <w:tc>
          <w:tcPr>
            <w:tcW w:w="0" w:type="auto"/>
            <w:vAlign w:val="center"/>
            <w:hideMark/>
          </w:tcPr>
          <w:p w14:paraId="12293F96" w14:textId="77777777" w:rsidR="00AC7412" w:rsidRPr="00AC7412" w:rsidRDefault="00AC7412" w:rsidP="00AC7412">
            <w:r w:rsidRPr="00AC7412">
              <w:t>Damage assessment</w:t>
            </w:r>
          </w:p>
        </w:tc>
        <w:tc>
          <w:tcPr>
            <w:tcW w:w="0" w:type="auto"/>
            <w:vAlign w:val="center"/>
            <w:hideMark/>
          </w:tcPr>
          <w:p w14:paraId="5379171C" w14:textId="77777777" w:rsidR="00AC7412" w:rsidRPr="00AC7412" w:rsidRDefault="00AC7412" w:rsidP="00AC7412">
            <w:r w:rsidRPr="00AC7412">
              <w:t>2 weeks</w:t>
            </w:r>
          </w:p>
        </w:tc>
        <w:tc>
          <w:tcPr>
            <w:tcW w:w="0" w:type="auto"/>
            <w:vAlign w:val="center"/>
            <w:hideMark/>
          </w:tcPr>
          <w:p w14:paraId="67788129" w14:textId="77777777" w:rsidR="00AC7412" w:rsidRPr="00AC7412" w:rsidRDefault="00AC7412" w:rsidP="00AC7412">
            <w:r w:rsidRPr="00AC7412">
              <w:t>Week 1–2</w:t>
            </w:r>
          </w:p>
        </w:tc>
      </w:tr>
      <w:tr w:rsidR="00AC7412" w:rsidRPr="00AC7412" w14:paraId="0DECBD22" w14:textId="77777777">
        <w:trPr>
          <w:tblCellSpacing w:w="15" w:type="dxa"/>
        </w:trPr>
        <w:tc>
          <w:tcPr>
            <w:tcW w:w="0" w:type="auto"/>
            <w:vAlign w:val="center"/>
            <w:hideMark/>
          </w:tcPr>
          <w:p w14:paraId="37A60112" w14:textId="77777777" w:rsidR="00AC7412" w:rsidRPr="00AC7412" w:rsidRDefault="00AC7412" w:rsidP="00AC7412">
            <w:r w:rsidRPr="00AC7412">
              <w:t>Site clearance</w:t>
            </w:r>
          </w:p>
        </w:tc>
        <w:tc>
          <w:tcPr>
            <w:tcW w:w="0" w:type="auto"/>
            <w:vAlign w:val="center"/>
            <w:hideMark/>
          </w:tcPr>
          <w:p w14:paraId="7683ED6C" w14:textId="77777777" w:rsidR="00AC7412" w:rsidRPr="00AC7412" w:rsidRDefault="00AC7412" w:rsidP="00AC7412">
            <w:r w:rsidRPr="00AC7412">
              <w:t>2 weeks</w:t>
            </w:r>
          </w:p>
        </w:tc>
        <w:tc>
          <w:tcPr>
            <w:tcW w:w="0" w:type="auto"/>
            <w:vAlign w:val="center"/>
            <w:hideMark/>
          </w:tcPr>
          <w:p w14:paraId="3E3838ED" w14:textId="77777777" w:rsidR="00AC7412" w:rsidRPr="00AC7412" w:rsidRDefault="00AC7412" w:rsidP="00AC7412">
            <w:r w:rsidRPr="00AC7412">
              <w:t>Week 2–3</w:t>
            </w:r>
          </w:p>
        </w:tc>
      </w:tr>
      <w:tr w:rsidR="00AC7412" w:rsidRPr="00AC7412" w14:paraId="6E192B0E" w14:textId="77777777">
        <w:trPr>
          <w:tblCellSpacing w:w="15" w:type="dxa"/>
        </w:trPr>
        <w:tc>
          <w:tcPr>
            <w:tcW w:w="0" w:type="auto"/>
            <w:vAlign w:val="center"/>
            <w:hideMark/>
          </w:tcPr>
          <w:p w14:paraId="4E207D72" w14:textId="77777777" w:rsidR="00AC7412" w:rsidRPr="00AC7412" w:rsidRDefault="00AC7412" w:rsidP="00AC7412">
            <w:r w:rsidRPr="00AC7412">
              <w:lastRenderedPageBreak/>
              <w:t>Infrastructure repairs</w:t>
            </w:r>
          </w:p>
        </w:tc>
        <w:tc>
          <w:tcPr>
            <w:tcW w:w="0" w:type="auto"/>
            <w:vAlign w:val="center"/>
            <w:hideMark/>
          </w:tcPr>
          <w:p w14:paraId="4F794BD0" w14:textId="77777777" w:rsidR="00AC7412" w:rsidRPr="00AC7412" w:rsidRDefault="00AC7412" w:rsidP="00AC7412">
            <w:r w:rsidRPr="00AC7412">
              <w:t>4 weeks</w:t>
            </w:r>
          </w:p>
        </w:tc>
        <w:tc>
          <w:tcPr>
            <w:tcW w:w="0" w:type="auto"/>
            <w:vAlign w:val="center"/>
            <w:hideMark/>
          </w:tcPr>
          <w:p w14:paraId="7B5E5CC0" w14:textId="77777777" w:rsidR="00AC7412" w:rsidRPr="00AC7412" w:rsidRDefault="00AC7412" w:rsidP="00AC7412">
            <w:r w:rsidRPr="00AC7412">
              <w:t>Week 3–7</w:t>
            </w:r>
          </w:p>
        </w:tc>
      </w:tr>
      <w:tr w:rsidR="00AC7412" w:rsidRPr="00AC7412" w14:paraId="4E44970C" w14:textId="77777777">
        <w:trPr>
          <w:tblCellSpacing w:w="15" w:type="dxa"/>
        </w:trPr>
        <w:tc>
          <w:tcPr>
            <w:tcW w:w="0" w:type="auto"/>
            <w:vAlign w:val="center"/>
            <w:hideMark/>
          </w:tcPr>
          <w:p w14:paraId="5695BB49" w14:textId="77777777" w:rsidR="00AC7412" w:rsidRPr="00AC7412" w:rsidRDefault="00AC7412" w:rsidP="00AC7412">
            <w:r w:rsidRPr="00AC7412">
              <w:t>Drainage improvements</w:t>
            </w:r>
          </w:p>
        </w:tc>
        <w:tc>
          <w:tcPr>
            <w:tcW w:w="0" w:type="auto"/>
            <w:vAlign w:val="center"/>
            <w:hideMark/>
          </w:tcPr>
          <w:p w14:paraId="493EBB75" w14:textId="77777777" w:rsidR="00AC7412" w:rsidRPr="00AC7412" w:rsidRDefault="00AC7412" w:rsidP="00AC7412">
            <w:r w:rsidRPr="00AC7412">
              <w:t>3 weeks</w:t>
            </w:r>
          </w:p>
        </w:tc>
        <w:tc>
          <w:tcPr>
            <w:tcW w:w="0" w:type="auto"/>
            <w:vAlign w:val="center"/>
            <w:hideMark/>
          </w:tcPr>
          <w:p w14:paraId="06AA4C7A" w14:textId="77777777" w:rsidR="00AC7412" w:rsidRPr="00AC7412" w:rsidRDefault="00AC7412" w:rsidP="00AC7412">
            <w:r w:rsidRPr="00AC7412">
              <w:t>Week 4–7</w:t>
            </w:r>
          </w:p>
        </w:tc>
      </w:tr>
      <w:tr w:rsidR="00AC7412" w:rsidRPr="00AC7412" w14:paraId="5C9EE68E" w14:textId="77777777">
        <w:trPr>
          <w:tblCellSpacing w:w="15" w:type="dxa"/>
        </w:trPr>
        <w:tc>
          <w:tcPr>
            <w:tcW w:w="0" w:type="auto"/>
            <w:vAlign w:val="center"/>
            <w:hideMark/>
          </w:tcPr>
          <w:p w14:paraId="38638013" w14:textId="77777777" w:rsidR="00AC7412" w:rsidRPr="00AC7412" w:rsidRDefault="00AC7412" w:rsidP="00AC7412">
            <w:r w:rsidRPr="00AC7412">
              <w:t>Electrical system repairs</w:t>
            </w:r>
          </w:p>
        </w:tc>
        <w:tc>
          <w:tcPr>
            <w:tcW w:w="0" w:type="auto"/>
            <w:vAlign w:val="center"/>
            <w:hideMark/>
          </w:tcPr>
          <w:p w14:paraId="5C353523" w14:textId="77777777" w:rsidR="00AC7412" w:rsidRPr="00AC7412" w:rsidRDefault="00AC7412" w:rsidP="00AC7412">
            <w:r w:rsidRPr="00AC7412">
              <w:t>2 weeks</w:t>
            </w:r>
          </w:p>
        </w:tc>
        <w:tc>
          <w:tcPr>
            <w:tcW w:w="0" w:type="auto"/>
            <w:vAlign w:val="center"/>
            <w:hideMark/>
          </w:tcPr>
          <w:p w14:paraId="00447090" w14:textId="77777777" w:rsidR="00AC7412" w:rsidRPr="00AC7412" w:rsidRDefault="00AC7412" w:rsidP="00AC7412">
            <w:r w:rsidRPr="00AC7412">
              <w:t>Week 6–7</w:t>
            </w:r>
          </w:p>
        </w:tc>
      </w:tr>
      <w:tr w:rsidR="00AC7412" w:rsidRPr="00AC7412" w14:paraId="425CCCC0" w14:textId="77777777">
        <w:trPr>
          <w:tblCellSpacing w:w="15" w:type="dxa"/>
        </w:trPr>
        <w:tc>
          <w:tcPr>
            <w:tcW w:w="0" w:type="auto"/>
            <w:vAlign w:val="center"/>
            <w:hideMark/>
          </w:tcPr>
          <w:p w14:paraId="56FFAFCD" w14:textId="77777777" w:rsidR="00AC7412" w:rsidRPr="00AC7412" w:rsidRDefault="00AC7412" w:rsidP="00AC7412">
            <w:r w:rsidRPr="00AC7412">
              <w:t>Safety inspections</w:t>
            </w:r>
          </w:p>
        </w:tc>
        <w:tc>
          <w:tcPr>
            <w:tcW w:w="0" w:type="auto"/>
            <w:vAlign w:val="center"/>
            <w:hideMark/>
          </w:tcPr>
          <w:p w14:paraId="2A082803" w14:textId="77777777" w:rsidR="00AC7412" w:rsidRPr="00AC7412" w:rsidRDefault="00AC7412" w:rsidP="00AC7412">
            <w:r w:rsidRPr="00AC7412">
              <w:t>1 week</w:t>
            </w:r>
          </w:p>
        </w:tc>
        <w:tc>
          <w:tcPr>
            <w:tcW w:w="0" w:type="auto"/>
            <w:vAlign w:val="center"/>
            <w:hideMark/>
          </w:tcPr>
          <w:p w14:paraId="15F3BB15" w14:textId="77777777" w:rsidR="00AC7412" w:rsidRPr="00AC7412" w:rsidRDefault="00AC7412" w:rsidP="00AC7412">
            <w:r w:rsidRPr="00AC7412">
              <w:t>Week 8</w:t>
            </w:r>
          </w:p>
        </w:tc>
      </w:tr>
      <w:tr w:rsidR="00AC7412" w:rsidRPr="00AC7412" w14:paraId="566D9290" w14:textId="77777777">
        <w:trPr>
          <w:tblCellSpacing w:w="15" w:type="dxa"/>
        </w:trPr>
        <w:tc>
          <w:tcPr>
            <w:tcW w:w="0" w:type="auto"/>
            <w:vAlign w:val="center"/>
            <w:hideMark/>
          </w:tcPr>
          <w:p w14:paraId="7D27BD75" w14:textId="77777777" w:rsidR="00AC7412" w:rsidRPr="00AC7412" w:rsidRDefault="00AC7412" w:rsidP="00AC7412">
            <w:r w:rsidRPr="00AC7412">
              <w:t>Phased reopening</w:t>
            </w:r>
          </w:p>
        </w:tc>
        <w:tc>
          <w:tcPr>
            <w:tcW w:w="0" w:type="auto"/>
            <w:vAlign w:val="center"/>
            <w:hideMark/>
          </w:tcPr>
          <w:p w14:paraId="789C3E4B" w14:textId="77777777" w:rsidR="00AC7412" w:rsidRPr="00AC7412" w:rsidRDefault="00AC7412" w:rsidP="00AC7412">
            <w:r w:rsidRPr="00AC7412">
              <w:t>1 week</w:t>
            </w:r>
          </w:p>
        </w:tc>
        <w:tc>
          <w:tcPr>
            <w:tcW w:w="0" w:type="auto"/>
            <w:vAlign w:val="center"/>
            <w:hideMark/>
          </w:tcPr>
          <w:p w14:paraId="1D0EA8C7" w14:textId="77777777" w:rsidR="00AC7412" w:rsidRPr="00AC7412" w:rsidRDefault="00AC7412" w:rsidP="00AC7412">
            <w:r w:rsidRPr="00AC7412">
              <w:t>Week 9</w:t>
            </w:r>
          </w:p>
        </w:tc>
      </w:tr>
    </w:tbl>
    <w:p w14:paraId="449C87F6" w14:textId="77777777" w:rsidR="00AC7412" w:rsidRPr="00AC7412" w:rsidRDefault="00AC7412" w:rsidP="00AC7412">
      <w:r w:rsidRPr="00AC7412">
        <w:t>The schedule allows for overlapping tasks to improve efficiency while ensuring safety and quality standards.</w:t>
      </w:r>
    </w:p>
    <w:p w14:paraId="4418C68D" w14:textId="77777777" w:rsidR="00AC7412" w:rsidRPr="00AC7412" w:rsidRDefault="00E2747F" w:rsidP="00AC7412">
      <w:r>
        <w:pict w14:anchorId="1C31A504">
          <v:rect id="_x0000_i1032" style="width:0;height:1.5pt" o:hralign="center" o:hrstd="t" o:hr="t" fillcolor="#a0a0a0" stroked="f"/>
        </w:pict>
      </w:r>
    </w:p>
    <w:p w14:paraId="0585F56E" w14:textId="77777777" w:rsidR="00AC7412" w:rsidRPr="00AC7412" w:rsidRDefault="00AC7412" w:rsidP="00AC7412">
      <w:pPr>
        <w:rPr>
          <w:b/>
          <w:bCs/>
        </w:rPr>
      </w:pPr>
      <w:r w:rsidRPr="00AC7412">
        <w:rPr>
          <w:b/>
          <w:bCs/>
        </w:rPr>
        <w:t>7. Stakeholders’ Involvement</w:t>
      </w:r>
    </w:p>
    <w:p w14:paraId="7F252724" w14:textId="77777777" w:rsidR="00AC7412" w:rsidRPr="00AC7412" w:rsidRDefault="00AC7412" w:rsidP="00AC7412">
      <w:r w:rsidRPr="00AC7412">
        <w:t>Infrastructure recovery projects require coordination between multiple stakeholders. Stakeholder engagement ensures that project decisions consider the needs and responsibilities of all relevant parties (PMI, 2021).</w:t>
      </w:r>
    </w:p>
    <w:p w14:paraId="4F5B9A65" w14:textId="77777777" w:rsidR="00AC7412" w:rsidRPr="00AC7412" w:rsidRDefault="00AC7412" w:rsidP="00AC7412">
      <w:pPr>
        <w:rPr>
          <w:b/>
          <w:bCs/>
        </w:rPr>
      </w:pPr>
      <w:r w:rsidRPr="00AC7412">
        <w:rPr>
          <w:b/>
          <w:bCs/>
        </w:rPr>
        <w:t>Local Councils</w:t>
      </w:r>
    </w:p>
    <w:p w14:paraId="083EFA86" w14:textId="77777777" w:rsidR="00AC7412" w:rsidRPr="00AC7412" w:rsidRDefault="00AC7412" w:rsidP="00AC7412">
      <w:r w:rsidRPr="00AC7412">
        <w:t>Local councils play a key role in overseeing regional infrastructure projects and coordinating public communication during road closures.</w:t>
      </w:r>
    </w:p>
    <w:p w14:paraId="731D9462" w14:textId="77777777" w:rsidR="00AC7412" w:rsidRPr="00AC7412" w:rsidRDefault="00AC7412" w:rsidP="00AC7412">
      <w:pPr>
        <w:rPr>
          <w:b/>
          <w:bCs/>
        </w:rPr>
      </w:pPr>
      <w:r w:rsidRPr="00AC7412">
        <w:rPr>
          <w:b/>
          <w:bCs/>
        </w:rPr>
        <w:t>Highway Authorities</w:t>
      </w:r>
    </w:p>
    <w:p w14:paraId="50D26C29" w14:textId="77777777" w:rsidR="00AC7412" w:rsidRPr="00AC7412" w:rsidRDefault="00AC7412" w:rsidP="00AC7412">
      <w:r w:rsidRPr="00AC7412">
        <w:t>Highway authorities are responsible for maintaining road networks and ensuring compliance with safety regulations.</w:t>
      </w:r>
    </w:p>
    <w:p w14:paraId="338C44C6" w14:textId="77777777" w:rsidR="00AC7412" w:rsidRPr="00AC7412" w:rsidRDefault="00AC7412" w:rsidP="00AC7412">
      <w:pPr>
        <w:rPr>
          <w:b/>
          <w:bCs/>
        </w:rPr>
      </w:pPr>
      <w:r w:rsidRPr="00AC7412">
        <w:rPr>
          <w:b/>
          <w:bCs/>
        </w:rPr>
        <w:t>Environment Agency</w:t>
      </w:r>
    </w:p>
    <w:p w14:paraId="27373EA4" w14:textId="77777777" w:rsidR="00AC7412" w:rsidRPr="00AC7412" w:rsidRDefault="00AC7412" w:rsidP="00AC7412">
      <w:r w:rsidRPr="00AC7412">
        <w:t>The Environment Agency provides expertise in flood risk management and environmental protection.</w:t>
      </w:r>
    </w:p>
    <w:p w14:paraId="0D6AE3D6" w14:textId="77777777" w:rsidR="00AC7412" w:rsidRPr="00AC7412" w:rsidRDefault="00AC7412" w:rsidP="00AC7412">
      <w:pPr>
        <w:rPr>
          <w:b/>
          <w:bCs/>
        </w:rPr>
      </w:pPr>
      <w:r w:rsidRPr="00AC7412">
        <w:rPr>
          <w:b/>
          <w:bCs/>
        </w:rPr>
        <w:t>Emergency Services</w:t>
      </w:r>
    </w:p>
    <w:p w14:paraId="58B33C71" w14:textId="77777777" w:rsidR="00AC7412" w:rsidRPr="00AC7412" w:rsidRDefault="00AC7412" w:rsidP="00AC7412">
      <w:r w:rsidRPr="00AC7412">
        <w:t>Emergency services rely on road infrastructure to provide rapid response during emergencies.</w:t>
      </w:r>
    </w:p>
    <w:p w14:paraId="6F22A1A0" w14:textId="77777777" w:rsidR="00AC7412" w:rsidRPr="00AC7412" w:rsidRDefault="00AC7412" w:rsidP="00AC7412">
      <w:pPr>
        <w:rPr>
          <w:b/>
          <w:bCs/>
        </w:rPr>
      </w:pPr>
      <w:r w:rsidRPr="00AC7412">
        <w:rPr>
          <w:b/>
          <w:bCs/>
        </w:rPr>
        <w:t>Construction Contractors</w:t>
      </w:r>
    </w:p>
    <w:p w14:paraId="1E9F6A84" w14:textId="77777777" w:rsidR="00AC7412" w:rsidRPr="00AC7412" w:rsidRDefault="00AC7412" w:rsidP="00AC7412">
      <w:r w:rsidRPr="00AC7412">
        <w:t>Contractors and engineering teams carry out repair and reconstruction activities.</w:t>
      </w:r>
    </w:p>
    <w:p w14:paraId="64C6194D" w14:textId="77777777" w:rsidR="00AC7412" w:rsidRPr="00AC7412" w:rsidRDefault="00AC7412" w:rsidP="00AC7412">
      <w:pPr>
        <w:rPr>
          <w:b/>
          <w:bCs/>
        </w:rPr>
      </w:pPr>
      <w:r w:rsidRPr="00AC7412">
        <w:rPr>
          <w:b/>
          <w:bCs/>
        </w:rPr>
        <w:t>Local Communities</w:t>
      </w:r>
    </w:p>
    <w:p w14:paraId="1EC58687" w14:textId="77777777" w:rsidR="00AC7412" w:rsidRPr="00AC7412" w:rsidRDefault="00AC7412" w:rsidP="00AC7412">
      <w:r w:rsidRPr="00AC7412">
        <w:t>Local communities are directly affected by road closures and infrastructure disruptions.</w:t>
      </w:r>
    </w:p>
    <w:p w14:paraId="1AC69D92" w14:textId="77777777" w:rsidR="00AC7412" w:rsidRPr="00AC7412" w:rsidRDefault="00AC7412" w:rsidP="00AC7412">
      <w:r w:rsidRPr="00AC7412">
        <w:t>Effective stakeholder communication ensures that project activities are coordinated and public concerns are addressed.</w:t>
      </w:r>
    </w:p>
    <w:p w14:paraId="5097AA2D" w14:textId="77777777" w:rsidR="00AC7412" w:rsidRPr="00AC7412" w:rsidRDefault="00E2747F" w:rsidP="00AC7412">
      <w:r>
        <w:pict w14:anchorId="37944918">
          <v:rect id="_x0000_i1033" style="width:0;height:1.5pt" o:hralign="center" o:hrstd="t" o:hr="t" fillcolor="#a0a0a0" stroked="f"/>
        </w:pict>
      </w:r>
    </w:p>
    <w:p w14:paraId="65686CC4" w14:textId="77777777" w:rsidR="00AC7412" w:rsidRPr="00AC7412" w:rsidRDefault="00AC7412" w:rsidP="00AC7412">
      <w:pPr>
        <w:rPr>
          <w:b/>
          <w:bCs/>
        </w:rPr>
      </w:pPr>
      <w:r w:rsidRPr="00AC7412">
        <w:rPr>
          <w:b/>
          <w:bCs/>
        </w:rPr>
        <w:t>8. Allocation of Resources</w:t>
      </w:r>
    </w:p>
    <w:p w14:paraId="72219509" w14:textId="77777777" w:rsidR="00AC7412" w:rsidRPr="00AC7412" w:rsidRDefault="00AC7412" w:rsidP="00AC7412">
      <w:r w:rsidRPr="00AC7412">
        <w:t>Resource allocation is essential for ensuring that project tasks are completed efficiently. Resources include human expertise, equipment, and financial investment (Kerzner, 2022).</w:t>
      </w:r>
    </w:p>
    <w:p w14:paraId="0D5F6173" w14:textId="77777777" w:rsidR="00AC7412" w:rsidRPr="00AC7412" w:rsidRDefault="00AC7412" w:rsidP="00AC7412">
      <w:pPr>
        <w:rPr>
          <w:b/>
          <w:bCs/>
        </w:rPr>
      </w:pPr>
      <w:r w:rsidRPr="00AC7412">
        <w:rPr>
          <w:b/>
          <w:bCs/>
        </w:rPr>
        <w:t>Human Resources</w:t>
      </w:r>
    </w:p>
    <w:p w14:paraId="1F2A30E7" w14:textId="77777777" w:rsidR="00AC7412" w:rsidRPr="00AC7412" w:rsidRDefault="00AC7412" w:rsidP="00AC7412">
      <w:pPr>
        <w:numPr>
          <w:ilvl w:val="0"/>
          <w:numId w:val="21"/>
        </w:numPr>
      </w:pPr>
      <w:r w:rsidRPr="00AC7412">
        <w:t>Project Manager</w:t>
      </w:r>
    </w:p>
    <w:p w14:paraId="30A2C345" w14:textId="77777777" w:rsidR="00AC7412" w:rsidRPr="00AC7412" w:rsidRDefault="00AC7412" w:rsidP="00AC7412">
      <w:pPr>
        <w:numPr>
          <w:ilvl w:val="0"/>
          <w:numId w:val="21"/>
        </w:numPr>
      </w:pPr>
      <w:r w:rsidRPr="00AC7412">
        <w:t>Civil Engineers</w:t>
      </w:r>
    </w:p>
    <w:p w14:paraId="6F29EE21" w14:textId="77777777" w:rsidR="00AC7412" w:rsidRPr="00AC7412" w:rsidRDefault="00AC7412" w:rsidP="00AC7412">
      <w:pPr>
        <w:numPr>
          <w:ilvl w:val="0"/>
          <w:numId w:val="21"/>
        </w:numPr>
      </w:pPr>
      <w:r w:rsidRPr="00AC7412">
        <w:t>Geotechnical Engineers</w:t>
      </w:r>
    </w:p>
    <w:p w14:paraId="36A14D71" w14:textId="77777777" w:rsidR="00AC7412" w:rsidRPr="00AC7412" w:rsidRDefault="00AC7412" w:rsidP="00AC7412">
      <w:pPr>
        <w:numPr>
          <w:ilvl w:val="0"/>
          <w:numId w:val="21"/>
        </w:numPr>
      </w:pPr>
      <w:r w:rsidRPr="00AC7412">
        <w:t>Construction Workers</w:t>
      </w:r>
    </w:p>
    <w:p w14:paraId="6524BFCA" w14:textId="77777777" w:rsidR="00AC7412" w:rsidRPr="00AC7412" w:rsidRDefault="00AC7412" w:rsidP="00AC7412">
      <w:pPr>
        <w:numPr>
          <w:ilvl w:val="0"/>
          <w:numId w:val="21"/>
        </w:numPr>
      </w:pPr>
      <w:r w:rsidRPr="00AC7412">
        <w:t>Drainage Technicians</w:t>
      </w:r>
    </w:p>
    <w:p w14:paraId="4DDE9D1F" w14:textId="77777777" w:rsidR="00AC7412" w:rsidRPr="00AC7412" w:rsidRDefault="00AC7412" w:rsidP="00AC7412">
      <w:pPr>
        <w:numPr>
          <w:ilvl w:val="0"/>
          <w:numId w:val="21"/>
        </w:numPr>
      </w:pPr>
      <w:r w:rsidRPr="00AC7412">
        <w:t>Environmental Specialists</w:t>
      </w:r>
    </w:p>
    <w:p w14:paraId="703E87F3" w14:textId="77777777" w:rsidR="00AC7412" w:rsidRPr="00AC7412" w:rsidRDefault="00AC7412" w:rsidP="00AC7412">
      <w:pPr>
        <w:numPr>
          <w:ilvl w:val="0"/>
          <w:numId w:val="21"/>
        </w:numPr>
      </w:pPr>
      <w:r w:rsidRPr="00AC7412">
        <w:lastRenderedPageBreak/>
        <w:t>Health and Safety Officers</w:t>
      </w:r>
    </w:p>
    <w:p w14:paraId="29F25F61" w14:textId="77777777" w:rsidR="00AC7412" w:rsidRPr="00AC7412" w:rsidRDefault="00AC7412" w:rsidP="00AC7412">
      <w:pPr>
        <w:rPr>
          <w:b/>
          <w:bCs/>
        </w:rPr>
      </w:pPr>
      <w:r w:rsidRPr="00AC7412">
        <w:rPr>
          <w:b/>
          <w:bCs/>
        </w:rPr>
        <w:t>Equipment Resources</w:t>
      </w:r>
    </w:p>
    <w:p w14:paraId="5241C781" w14:textId="77777777" w:rsidR="00AC7412" w:rsidRPr="00AC7412" w:rsidRDefault="00AC7412" w:rsidP="00AC7412">
      <w:pPr>
        <w:numPr>
          <w:ilvl w:val="0"/>
          <w:numId w:val="22"/>
        </w:numPr>
      </w:pPr>
      <w:r w:rsidRPr="00AC7412">
        <w:t>Excavators and heavy construction machinery</w:t>
      </w:r>
    </w:p>
    <w:p w14:paraId="408F93B4" w14:textId="77777777" w:rsidR="00AC7412" w:rsidRPr="00AC7412" w:rsidRDefault="00AC7412" w:rsidP="00AC7412">
      <w:pPr>
        <w:numPr>
          <w:ilvl w:val="0"/>
          <w:numId w:val="22"/>
        </w:numPr>
      </w:pPr>
      <w:r w:rsidRPr="00AC7412">
        <w:t>Road resurfacing equipment</w:t>
      </w:r>
    </w:p>
    <w:p w14:paraId="5F22332F" w14:textId="77777777" w:rsidR="00AC7412" w:rsidRPr="00AC7412" w:rsidRDefault="00AC7412" w:rsidP="00AC7412">
      <w:pPr>
        <w:numPr>
          <w:ilvl w:val="0"/>
          <w:numId w:val="22"/>
        </w:numPr>
      </w:pPr>
      <w:r w:rsidRPr="00AC7412">
        <w:t>Drainage cleaning systems</w:t>
      </w:r>
    </w:p>
    <w:p w14:paraId="3E128743" w14:textId="77777777" w:rsidR="00AC7412" w:rsidRPr="00AC7412" w:rsidRDefault="00AC7412" w:rsidP="00AC7412">
      <w:pPr>
        <w:numPr>
          <w:ilvl w:val="0"/>
          <w:numId w:val="22"/>
        </w:numPr>
      </w:pPr>
      <w:r w:rsidRPr="00AC7412">
        <w:t>Surveying and inspection tools</w:t>
      </w:r>
    </w:p>
    <w:p w14:paraId="67DBF279" w14:textId="77777777" w:rsidR="00AC7412" w:rsidRPr="00AC7412" w:rsidRDefault="00AC7412" w:rsidP="00AC7412">
      <w:pPr>
        <w:rPr>
          <w:b/>
          <w:bCs/>
        </w:rPr>
      </w:pPr>
      <w:r w:rsidRPr="00AC7412">
        <w:rPr>
          <w:b/>
          <w:bCs/>
        </w:rPr>
        <w:t>Financial Resources</w:t>
      </w:r>
    </w:p>
    <w:p w14:paraId="7BF203B0" w14:textId="77777777" w:rsidR="00AC7412" w:rsidRPr="00AC7412" w:rsidRDefault="00AC7412" w:rsidP="00AC7412">
      <w:r w:rsidRPr="00AC7412">
        <w:t>Project funding will cover labour costs, construction materials, equipment rental, and contingency funds for unexpected expenses.</w:t>
      </w:r>
    </w:p>
    <w:p w14:paraId="0E84812F" w14:textId="77777777" w:rsidR="00AC7412" w:rsidRPr="00AC7412" w:rsidRDefault="00AC7412" w:rsidP="00AC7412">
      <w:r w:rsidRPr="00AC7412">
        <w:t>Proper resource allocation helps prevent delays and ensures that project activities remain within budget.</w:t>
      </w:r>
    </w:p>
    <w:p w14:paraId="0C5CA080" w14:textId="77777777" w:rsidR="00AC7412" w:rsidRPr="00AC7412" w:rsidRDefault="00E2747F" w:rsidP="00AC7412">
      <w:r>
        <w:pict w14:anchorId="4EC4F1DD">
          <v:rect id="_x0000_i1034" style="width:0;height:1.5pt" o:hralign="center" o:hrstd="t" o:hr="t" fillcolor="#a0a0a0" stroked="f"/>
        </w:pict>
      </w:r>
    </w:p>
    <w:p w14:paraId="5885F95C" w14:textId="77777777" w:rsidR="00AC7412" w:rsidRPr="00AC7412" w:rsidRDefault="00AC7412" w:rsidP="00AC7412">
      <w:pPr>
        <w:rPr>
          <w:b/>
          <w:bCs/>
        </w:rPr>
      </w:pPr>
      <w:r w:rsidRPr="00AC7412">
        <w:rPr>
          <w:b/>
          <w:bCs/>
        </w:rPr>
        <w:t>9. Risk Analysis</w:t>
      </w:r>
    </w:p>
    <w:p w14:paraId="26BC145E" w14:textId="77777777" w:rsidR="00AC7412" w:rsidRPr="00AC7412" w:rsidRDefault="00AC7412" w:rsidP="00AC7412">
      <w:r w:rsidRPr="00AC7412">
        <w:t>Infrastructure recovery projects involve several risks that must be identified and managed effectively.</w:t>
      </w:r>
    </w:p>
    <w:p w14:paraId="18661ABD" w14:textId="77777777" w:rsidR="00AC7412" w:rsidRPr="00AC7412" w:rsidRDefault="00AC7412" w:rsidP="00AC7412">
      <w:pPr>
        <w:rPr>
          <w:b/>
          <w:bCs/>
        </w:rPr>
      </w:pPr>
      <w:r w:rsidRPr="00AC7412">
        <w:rPr>
          <w:b/>
          <w:bCs/>
        </w:rPr>
        <w:t>Structural Risks</w:t>
      </w:r>
    </w:p>
    <w:p w14:paraId="201C8E2B" w14:textId="77777777" w:rsidR="00AC7412" w:rsidRPr="00AC7412" w:rsidRDefault="00AC7412" w:rsidP="00AC7412">
      <w:r w:rsidRPr="00AC7412">
        <w:t>Hidden structural damage may be discovered during repairs, increasing project costs and delays.</w:t>
      </w:r>
    </w:p>
    <w:p w14:paraId="0286C25E" w14:textId="77777777" w:rsidR="00AC7412" w:rsidRPr="00AC7412" w:rsidRDefault="00AC7412" w:rsidP="00AC7412">
      <w:pPr>
        <w:rPr>
          <w:b/>
          <w:bCs/>
        </w:rPr>
      </w:pPr>
      <w:r w:rsidRPr="00AC7412">
        <w:rPr>
          <w:b/>
          <w:bCs/>
        </w:rPr>
        <w:t>Environmental Risks</w:t>
      </w:r>
    </w:p>
    <w:p w14:paraId="06DB5337" w14:textId="77777777" w:rsidR="00AC7412" w:rsidRPr="00AC7412" w:rsidRDefault="00AC7412" w:rsidP="00AC7412">
      <w:r w:rsidRPr="00AC7412">
        <w:t>Additional rainfall or flooding could interrupt construction activities.</w:t>
      </w:r>
    </w:p>
    <w:p w14:paraId="271407E7" w14:textId="77777777" w:rsidR="00AC7412" w:rsidRPr="00AC7412" w:rsidRDefault="00AC7412" w:rsidP="00AC7412">
      <w:pPr>
        <w:rPr>
          <w:b/>
          <w:bCs/>
        </w:rPr>
      </w:pPr>
      <w:r w:rsidRPr="00AC7412">
        <w:rPr>
          <w:b/>
          <w:bCs/>
        </w:rPr>
        <w:t>Financial Risks</w:t>
      </w:r>
    </w:p>
    <w:p w14:paraId="467FE5C0" w14:textId="77777777" w:rsidR="00AC7412" w:rsidRPr="00AC7412" w:rsidRDefault="00AC7412" w:rsidP="00AC7412">
      <w:r w:rsidRPr="00AC7412">
        <w:t>Unexpected damage may require additional financial resources beyond the original budget.</w:t>
      </w:r>
    </w:p>
    <w:p w14:paraId="339DD439" w14:textId="77777777" w:rsidR="00AC7412" w:rsidRPr="00AC7412" w:rsidRDefault="00AC7412" w:rsidP="00AC7412">
      <w:pPr>
        <w:rPr>
          <w:b/>
          <w:bCs/>
        </w:rPr>
      </w:pPr>
      <w:r w:rsidRPr="00AC7412">
        <w:rPr>
          <w:b/>
          <w:bCs/>
        </w:rPr>
        <w:t>Operational Risks</w:t>
      </w:r>
    </w:p>
    <w:p w14:paraId="48E36C38" w14:textId="77777777" w:rsidR="00AC7412" w:rsidRPr="00AC7412" w:rsidRDefault="00AC7412" w:rsidP="00AC7412">
      <w:r w:rsidRPr="00AC7412">
        <w:t>Limited availability of skilled contractors or construction materials could delay project completion.</w:t>
      </w:r>
    </w:p>
    <w:p w14:paraId="57BB6E31" w14:textId="77777777" w:rsidR="00AC7412" w:rsidRPr="00AC7412" w:rsidRDefault="00AC7412" w:rsidP="00AC7412">
      <w:pPr>
        <w:rPr>
          <w:b/>
          <w:bCs/>
        </w:rPr>
      </w:pPr>
      <w:r w:rsidRPr="00AC7412">
        <w:rPr>
          <w:b/>
          <w:bCs/>
        </w:rPr>
        <w:t>Risk Mitigation Strategies</w:t>
      </w:r>
    </w:p>
    <w:p w14:paraId="4C7F4370" w14:textId="77777777" w:rsidR="00AC7412" w:rsidRPr="00AC7412" w:rsidRDefault="00AC7412" w:rsidP="00AC7412">
      <w:r w:rsidRPr="00AC7412">
        <w:t>To reduce these risks, the project will:</w:t>
      </w:r>
    </w:p>
    <w:p w14:paraId="494B0045" w14:textId="77777777" w:rsidR="00AC7412" w:rsidRPr="00AC7412" w:rsidRDefault="00AC7412" w:rsidP="00AC7412">
      <w:pPr>
        <w:numPr>
          <w:ilvl w:val="0"/>
          <w:numId w:val="23"/>
        </w:numPr>
      </w:pPr>
      <w:r w:rsidRPr="00AC7412">
        <w:t>Conduct detailed inspections before repair work begins</w:t>
      </w:r>
    </w:p>
    <w:p w14:paraId="5D563613" w14:textId="77777777" w:rsidR="00AC7412" w:rsidRPr="00AC7412" w:rsidRDefault="00AC7412" w:rsidP="00AC7412">
      <w:pPr>
        <w:numPr>
          <w:ilvl w:val="0"/>
          <w:numId w:val="23"/>
        </w:numPr>
      </w:pPr>
      <w:r w:rsidRPr="00AC7412">
        <w:t>Maintain contingency funds for unexpected costs</w:t>
      </w:r>
    </w:p>
    <w:p w14:paraId="4F655D07" w14:textId="77777777" w:rsidR="00AC7412" w:rsidRPr="00AC7412" w:rsidRDefault="00AC7412" w:rsidP="00AC7412">
      <w:pPr>
        <w:numPr>
          <w:ilvl w:val="0"/>
          <w:numId w:val="23"/>
        </w:numPr>
      </w:pPr>
      <w:r w:rsidRPr="00AC7412">
        <w:lastRenderedPageBreak/>
        <w:t>Monitor weather forecasts closely</w:t>
      </w:r>
    </w:p>
    <w:p w14:paraId="7EAEC57B" w14:textId="77777777" w:rsidR="00AC7412" w:rsidRPr="00AC7412" w:rsidRDefault="00AC7412" w:rsidP="00AC7412">
      <w:pPr>
        <w:numPr>
          <w:ilvl w:val="0"/>
          <w:numId w:val="23"/>
        </w:numPr>
      </w:pPr>
      <w:r w:rsidRPr="00AC7412">
        <w:t>Implement phased construction schedules</w:t>
      </w:r>
    </w:p>
    <w:p w14:paraId="11DB0E20" w14:textId="77777777" w:rsidR="00AC7412" w:rsidRPr="00AC7412" w:rsidRDefault="00AC7412" w:rsidP="00AC7412">
      <w:pPr>
        <w:numPr>
          <w:ilvl w:val="0"/>
          <w:numId w:val="23"/>
        </w:numPr>
      </w:pPr>
      <w:r w:rsidRPr="00AC7412">
        <w:t>Maintain strong communication with contractors and stakeholders</w:t>
      </w:r>
    </w:p>
    <w:p w14:paraId="1BB9A0A4" w14:textId="77777777" w:rsidR="00AC7412" w:rsidRPr="00AC7412" w:rsidRDefault="00AC7412" w:rsidP="00AC7412">
      <w:r w:rsidRPr="00AC7412">
        <w:t>Risk management is essential for ensuring that infrastructure projects remain on schedule and within budget (PMI, 2021).</w:t>
      </w:r>
    </w:p>
    <w:p w14:paraId="3B548434" w14:textId="77777777" w:rsidR="00AC7412" w:rsidRPr="00AC7412" w:rsidRDefault="00E2747F" w:rsidP="00AC7412">
      <w:r>
        <w:pict w14:anchorId="747F8472">
          <v:rect id="_x0000_i1035" style="width:0;height:1.5pt" o:hralign="center" o:hrstd="t" o:hr="t" fillcolor="#a0a0a0" stroked="f"/>
        </w:pict>
      </w:r>
    </w:p>
    <w:p w14:paraId="34608373" w14:textId="77777777" w:rsidR="00AC7412" w:rsidRPr="00AC7412" w:rsidRDefault="00AC7412" w:rsidP="00AC7412">
      <w:pPr>
        <w:rPr>
          <w:b/>
          <w:bCs/>
        </w:rPr>
      </w:pPr>
      <w:r w:rsidRPr="00AC7412">
        <w:rPr>
          <w:b/>
          <w:bCs/>
        </w:rPr>
        <w:t>10. Conclusion</w:t>
      </w:r>
    </w:p>
    <w:p w14:paraId="759FB455" w14:textId="77777777" w:rsidR="00AC7412" w:rsidRPr="00AC7412" w:rsidRDefault="00AC7412" w:rsidP="00AC7412">
      <w:r w:rsidRPr="00AC7412">
        <w:t>This project management plan outlines a structured approach for restoring a flood-damaged highway in the West Midlands. By applying established project management principles such as scope definition, work breakdown structures, scheduling, and risk analysis, the project aims to deliver efficient infrastructure recovery while enhancing long-term resilience.</w:t>
      </w:r>
    </w:p>
    <w:p w14:paraId="0AD60DC1" w14:textId="77777777" w:rsidR="00AC7412" w:rsidRPr="00AC7412" w:rsidRDefault="00AC7412" w:rsidP="00AC7412">
      <w:r w:rsidRPr="00AC7412">
        <w:t>The phased repair strategy ensures that critical transportation routes can be reopened quickly while maintaining safety standards. Infrastructure improvements such as drainage upgrades and structural reinforcement will reduce vulnerability to future flooding events.</w:t>
      </w:r>
    </w:p>
    <w:p w14:paraId="50DA55BE" w14:textId="77777777" w:rsidR="00AC7412" w:rsidRPr="00AC7412" w:rsidRDefault="00AC7412" w:rsidP="00AC7412">
      <w:r w:rsidRPr="00AC7412">
        <w:t>Collaboration between stakeholders, effective resource management, and proactive risk mitigation will play a key role in ensuring the success of the project. Ultimately, the project will restore regional mobility, improve infrastructure reliability, and support economic recovery in the affected communities.</w:t>
      </w:r>
    </w:p>
    <w:p w14:paraId="63182F71" w14:textId="77777777" w:rsidR="00AC7412" w:rsidRPr="00AC7412" w:rsidRDefault="00E2747F" w:rsidP="00AC7412">
      <w:r>
        <w:pict w14:anchorId="5B090F76">
          <v:rect id="_x0000_i1036" style="width:0;height:1.5pt" o:hralign="center" o:hrstd="t" o:hr="t" fillcolor="#a0a0a0" stroked="f"/>
        </w:pict>
      </w:r>
    </w:p>
    <w:p w14:paraId="31E0DE97" w14:textId="77777777" w:rsidR="00AC7412" w:rsidRPr="00AC7412" w:rsidRDefault="00AC7412" w:rsidP="00AC7412">
      <w:pPr>
        <w:rPr>
          <w:b/>
          <w:bCs/>
        </w:rPr>
      </w:pPr>
      <w:r w:rsidRPr="00AC7412">
        <w:rPr>
          <w:b/>
          <w:bCs/>
        </w:rPr>
        <w:t>References (Harvard Style)</w:t>
      </w:r>
    </w:p>
    <w:p w14:paraId="1AC806D9" w14:textId="77777777" w:rsidR="00AC7412" w:rsidRPr="00AC7412" w:rsidRDefault="00AC7412" w:rsidP="00AC7412">
      <w:r w:rsidRPr="00AC7412">
        <w:t xml:space="preserve">CIRIA, 2015. </w:t>
      </w:r>
      <w:r w:rsidRPr="00AC7412">
        <w:rPr>
          <w:i/>
          <w:iCs/>
        </w:rPr>
        <w:t xml:space="preserve">The </w:t>
      </w:r>
      <w:proofErr w:type="spellStart"/>
      <w:r w:rsidRPr="00AC7412">
        <w:rPr>
          <w:i/>
          <w:iCs/>
        </w:rPr>
        <w:t>SuDS</w:t>
      </w:r>
      <w:proofErr w:type="spellEnd"/>
      <w:r w:rsidRPr="00AC7412">
        <w:rPr>
          <w:i/>
          <w:iCs/>
        </w:rPr>
        <w:t xml:space="preserve"> Manual (C753).</w:t>
      </w:r>
      <w:r w:rsidRPr="00AC7412">
        <w:t xml:space="preserve"> London: Construction Industry Research and Information Association.</w:t>
      </w:r>
    </w:p>
    <w:p w14:paraId="06BB6AF5" w14:textId="77777777" w:rsidR="00AC7412" w:rsidRPr="00AC7412" w:rsidRDefault="00AC7412" w:rsidP="00AC7412">
      <w:r w:rsidRPr="00AC7412">
        <w:t xml:space="preserve">Environment Agency, 2023. </w:t>
      </w:r>
      <w:r w:rsidRPr="00AC7412">
        <w:rPr>
          <w:i/>
          <w:iCs/>
        </w:rPr>
        <w:t>Flood risk and flood warnings.</w:t>
      </w:r>
      <w:r w:rsidRPr="00AC7412">
        <w:t xml:space="preserve"> Available at: </w:t>
      </w:r>
      <w:hyperlink r:id="rId9" w:history="1">
        <w:r w:rsidRPr="00AC7412">
          <w:rPr>
            <w:rStyle w:val="Hyperlink"/>
          </w:rPr>
          <w:t>https://www.gov.uk/environment-agency</w:t>
        </w:r>
      </w:hyperlink>
      <w:r w:rsidRPr="00AC7412">
        <w:t xml:space="preserve"> (Accessed: 10 March 2026).</w:t>
      </w:r>
    </w:p>
    <w:p w14:paraId="5F02EE5A" w14:textId="77777777" w:rsidR="00AC7412" w:rsidRPr="00AC7412" w:rsidRDefault="00AC7412" w:rsidP="00AC7412">
      <w:r w:rsidRPr="00AC7412">
        <w:t xml:space="preserve">HM Government, 2022. </w:t>
      </w:r>
      <w:r w:rsidRPr="00AC7412">
        <w:rPr>
          <w:i/>
          <w:iCs/>
        </w:rPr>
        <w:t>UK Climate Change Risk Assessment.</w:t>
      </w:r>
      <w:r w:rsidRPr="00AC7412">
        <w:t xml:space="preserve"> London: UK Government.</w:t>
      </w:r>
    </w:p>
    <w:p w14:paraId="0E7ED920" w14:textId="77777777" w:rsidR="00AC7412" w:rsidRPr="00AC7412" w:rsidRDefault="00AC7412" w:rsidP="00AC7412">
      <w:r w:rsidRPr="00AC7412">
        <w:t xml:space="preserve">Kerzner, H., 2022. </w:t>
      </w:r>
      <w:r w:rsidRPr="00AC7412">
        <w:rPr>
          <w:i/>
          <w:iCs/>
        </w:rPr>
        <w:t>Project Management: A Systems Approach to Planning, Scheduling and Controlling.</w:t>
      </w:r>
      <w:r w:rsidRPr="00AC7412">
        <w:t xml:space="preserve"> 13th ed. Hoboken: Wiley.</w:t>
      </w:r>
    </w:p>
    <w:p w14:paraId="335C5FB7" w14:textId="77777777" w:rsidR="00AC7412" w:rsidRPr="00AC7412" w:rsidRDefault="00AC7412" w:rsidP="00AC7412">
      <w:r w:rsidRPr="00AC7412">
        <w:t xml:space="preserve">PMI, 2021. </w:t>
      </w:r>
      <w:r w:rsidRPr="00AC7412">
        <w:rPr>
          <w:i/>
          <w:iCs/>
        </w:rPr>
        <w:t>A Guide to the Project Management Body of Knowledge (PMBOK Guide).</w:t>
      </w:r>
      <w:r w:rsidRPr="00AC7412">
        <w:t xml:space="preserve"> 7th ed. Pennsylvania: Project Management Institute.</w:t>
      </w:r>
    </w:p>
    <w:p w14:paraId="79D0C712" w14:textId="77777777" w:rsidR="00AC7412" w:rsidRPr="00AC7412" w:rsidRDefault="00E2747F" w:rsidP="00AC7412">
      <w:r>
        <w:pict w14:anchorId="05A2FA10">
          <v:rect id="_x0000_i1037" style="width:0;height:1.5pt" o:hralign="center" o:hrstd="t" o:hr="t" fillcolor="#a0a0a0" stroked="f"/>
        </w:pict>
      </w:r>
    </w:p>
    <w:p w14:paraId="59808466" w14:textId="5CD871E4" w:rsidR="00AC7412" w:rsidRPr="002D03B5" w:rsidRDefault="00AC7412" w:rsidP="002D03B5"/>
    <w:sectPr w:rsidR="00AC7412" w:rsidRPr="002D03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17BC6"/>
    <w:multiLevelType w:val="multilevel"/>
    <w:tmpl w:val="3A309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70C7A"/>
    <w:multiLevelType w:val="multilevel"/>
    <w:tmpl w:val="95160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FF3449"/>
    <w:multiLevelType w:val="multilevel"/>
    <w:tmpl w:val="2D8EE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359F8"/>
    <w:multiLevelType w:val="multilevel"/>
    <w:tmpl w:val="80746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56CA1"/>
    <w:multiLevelType w:val="multilevel"/>
    <w:tmpl w:val="6E8A1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1B31E8"/>
    <w:multiLevelType w:val="multilevel"/>
    <w:tmpl w:val="8ABA6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22BE6"/>
    <w:multiLevelType w:val="multilevel"/>
    <w:tmpl w:val="AB0EA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A34650"/>
    <w:multiLevelType w:val="multilevel"/>
    <w:tmpl w:val="73DA0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D349EE"/>
    <w:multiLevelType w:val="multilevel"/>
    <w:tmpl w:val="F454F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375695"/>
    <w:multiLevelType w:val="multilevel"/>
    <w:tmpl w:val="A2FE6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7842C2"/>
    <w:multiLevelType w:val="multilevel"/>
    <w:tmpl w:val="B2062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577EF4"/>
    <w:multiLevelType w:val="multilevel"/>
    <w:tmpl w:val="6BA03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E1099B"/>
    <w:multiLevelType w:val="multilevel"/>
    <w:tmpl w:val="678C0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E3220B"/>
    <w:multiLevelType w:val="multilevel"/>
    <w:tmpl w:val="8A961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571518"/>
    <w:multiLevelType w:val="multilevel"/>
    <w:tmpl w:val="D7042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046BF3"/>
    <w:multiLevelType w:val="multilevel"/>
    <w:tmpl w:val="2ACC2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D01821"/>
    <w:multiLevelType w:val="multilevel"/>
    <w:tmpl w:val="9C46A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1E7854"/>
    <w:multiLevelType w:val="multilevel"/>
    <w:tmpl w:val="EEF00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6F24D3"/>
    <w:multiLevelType w:val="multilevel"/>
    <w:tmpl w:val="FAF4F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8E4E23"/>
    <w:multiLevelType w:val="multilevel"/>
    <w:tmpl w:val="CE123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3336EB"/>
    <w:multiLevelType w:val="multilevel"/>
    <w:tmpl w:val="4558A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B808DA"/>
    <w:multiLevelType w:val="multilevel"/>
    <w:tmpl w:val="80F82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7F3259"/>
    <w:multiLevelType w:val="multilevel"/>
    <w:tmpl w:val="80085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491ECF"/>
    <w:multiLevelType w:val="multilevel"/>
    <w:tmpl w:val="38DA5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591902">
    <w:abstractNumId w:val="7"/>
  </w:num>
  <w:num w:numId="2" w16cid:durableId="400563678">
    <w:abstractNumId w:val="13"/>
  </w:num>
  <w:num w:numId="3" w16cid:durableId="762603109">
    <w:abstractNumId w:val="2"/>
  </w:num>
  <w:num w:numId="4" w16cid:durableId="1327591241">
    <w:abstractNumId w:val="22"/>
  </w:num>
  <w:num w:numId="5" w16cid:durableId="635109596">
    <w:abstractNumId w:val="0"/>
  </w:num>
  <w:num w:numId="6" w16cid:durableId="1117410352">
    <w:abstractNumId w:val="5"/>
  </w:num>
  <w:num w:numId="7" w16cid:durableId="1057783406">
    <w:abstractNumId w:val="3"/>
  </w:num>
  <w:num w:numId="8" w16cid:durableId="1594631281">
    <w:abstractNumId w:val="9"/>
  </w:num>
  <w:num w:numId="9" w16cid:durableId="241329632">
    <w:abstractNumId w:val="12"/>
  </w:num>
  <w:num w:numId="10" w16cid:durableId="1246449860">
    <w:abstractNumId w:val="6"/>
  </w:num>
  <w:num w:numId="11" w16cid:durableId="1426608908">
    <w:abstractNumId w:val="11"/>
  </w:num>
  <w:num w:numId="12" w16cid:durableId="35203230">
    <w:abstractNumId w:val="16"/>
  </w:num>
  <w:num w:numId="13" w16cid:durableId="582182875">
    <w:abstractNumId w:val="23"/>
  </w:num>
  <w:num w:numId="14" w16cid:durableId="1798793008">
    <w:abstractNumId w:val="4"/>
  </w:num>
  <w:num w:numId="15" w16cid:durableId="599606034">
    <w:abstractNumId w:val="20"/>
  </w:num>
  <w:num w:numId="16" w16cid:durableId="3748868">
    <w:abstractNumId w:val="18"/>
  </w:num>
  <w:num w:numId="17" w16cid:durableId="1786346961">
    <w:abstractNumId w:val="15"/>
  </w:num>
  <w:num w:numId="18" w16cid:durableId="209273247">
    <w:abstractNumId w:val="1"/>
  </w:num>
  <w:num w:numId="19" w16cid:durableId="1592353293">
    <w:abstractNumId w:val="8"/>
  </w:num>
  <w:num w:numId="20" w16cid:durableId="913316606">
    <w:abstractNumId w:val="21"/>
  </w:num>
  <w:num w:numId="21" w16cid:durableId="1291588870">
    <w:abstractNumId w:val="19"/>
  </w:num>
  <w:num w:numId="22" w16cid:durableId="264579472">
    <w:abstractNumId w:val="17"/>
  </w:num>
  <w:num w:numId="23" w16cid:durableId="1967152035">
    <w:abstractNumId w:val="10"/>
  </w:num>
  <w:num w:numId="24" w16cid:durableId="126938859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580"/>
    <w:rsid w:val="000027C0"/>
    <w:rsid w:val="00087AD4"/>
    <w:rsid w:val="00090546"/>
    <w:rsid w:val="00100876"/>
    <w:rsid w:val="00112E0A"/>
    <w:rsid w:val="001C13F6"/>
    <w:rsid w:val="002D03B5"/>
    <w:rsid w:val="00443E03"/>
    <w:rsid w:val="00465DCC"/>
    <w:rsid w:val="004E23DB"/>
    <w:rsid w:val="004F26C4"/>
    <w:rsid w:val="004F793C"/>
    <w:rsid w:val="00523922"/>
    <w:rsid w:val="005613D0"/>
    <w:rsid w:val="00596D7A"/>
    <w:rsid w:val="006849DC"/>
    <w:rsid w:val="0075253E"/>
    <w:rsid w:val="00880C33"/>
    <w:rsid w:val="00893212"/>
    <w:rsid w:val="009C598C"/>
    <w:rsid w:val="00AC52BE"/>
    <w:rsid w:val="00AC7412"/>
    <w:rsid w:val="00AD5CDF"/>
    <w:rsid w:val="00AD6540"/>
    <w:rsid w:val="00B70C56"/>
    <w:rsid w:val="00BA29F5"/>
    <w:rsid w:val="00C41BCA"/>
    <w:rsid w:val="00C67C6B"/>
    <w:rsid w:val="00C74474"/>
    <w:rsid w:val="00D24F29"/>
    <w:rsid w:val="00E54580"/>
    <w:rsid w:val="00E7624F"/>
    <w:rsid w:val="00ED328A"/>
    <w:rsid w:val="00F17C88"/>
    <w:rsid w:val="00FB3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D9CE4"/>
  <w15:chartTrackingRefBased/>
  <w15:docId w15:val="{6EEF8A73-4B42-49F0-B067-17FF7A8B6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5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45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45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45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45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45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5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5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5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5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45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45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45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45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45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45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45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4580"/>
    <w:rPr>
      <w:rFonts w:eastAsiaTheme="majorEastAsia" w:cstheme="majorBidi"/>
      <w:color w:val="272727" w:themeColor="text1" w:themeTint="D8"/>
    </w:rPr>
  </w:style>
  <w:style w:type="paragraph" w:styleId="Title">
    <w:name w:val="Title"/>
    <w:basedOn w:val="Normal"/>
    <w:next w:val="Normal"/>
    <w:link w:val="TitleChar"/>
    <w:uiPriority w:val="10"/>
    <w:qFormat/>
    <w:rsid w:val="00E545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5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45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5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4580"/>
    <w:pPr>
      <w:spacing w:before="160"/>
      <w:jc w:val="center"/>
    </w:pPr>
    <w:rPr>
      <w:i/>
      <w:iCs/>
      <w:color w:val="404040" w:themeColor="text1" w:themeTint="BF"/>
    </w:rPr>
  </w:style>
  <w:style w:type="character" w:customStyle="1" w:styleId="QuoteChar">
    <w:name w:val="Quote Char"/>
    <w:basedOn w:val="DefaultParagraphFont"/>
    <w:link w:val="Quote"/>
    <w:uiPriority w:val="29"/>
    <w:rsid w:val="00E54580"/>
    <w:rPr>
      <w:i/>
      <w:iCs/>
      <w:color w:val="404040" w:themeColor="text1" w:themeTint="BF"/>
    </w:rPr>
  </w:style>
  <w:style w:type="paragraph" w:styleId="ListParagraph">
    <w:name w:val="List Paragraph"/>
    <w:basedOn w:val="Normal"/>
    <w:uiPriority w:val="34"/>
    <w:qFormat/>
    <w:rsid w:val="00E54580"/>
    <w:pPr>
      <w:ind w:left="720"/>
      <w:contextualSpacing/>
    </w:pPr>
  </w:style>
  <w:style w:type="character" w:styleId="IntenseEmphasis">
    <w:name w:val="Intense Emphasis"/>
    <w:basedOn w:val="DefaultParagraphFont"/>
    <w:uiPriority w:val="21"/>
    <w:qFormat/>
    <w:rsid w:val="00E54580"/>
    <w:rPr>
      <w:i/>
      <w:iCs/>
      <w:color w:val="0F4761" w:themeColor="accent1" w:themeShade="BF"/>
    </w:rPr>
  </w:style>
  <w:style w:type="paragraph" w:styleId="IntenseQuote">
    <w:name w:val="Intense Quote"/>
    <w:basedOn w:val="Normal"/>
    <w:next w:val="Normal"/>
    <w:link w:val="IntenseQuoteChar"/>
    <w:uiPriority w:val="30"/>
    <w:qFormat/>
    <w:rsid w:val="00E545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4580"/>
    <w:rPr>
      <w:i/>
      <w:iCs/>
      <w:color w:val="0F4761" w:themeColor="accent1" w:themeShade="BF"/>
    </w:rPr>
  </w:style>
  <w:style w:type="character" w:styleId="IntenseReference">
    <w:name w:val="Intense Reference"/>
    <w:basedOn w:val="DefaultParagraphFont"/>
    <w:uiPriority w:val="32"/>
    <w:qFormat/>
    <w:rsid w:val="00E54580"/>
    <w:rPr>
      <w:b/>
      <w:bCs/>
      <w:smallCaps/>
      <w:color w:val="0F4761" w:themeColor="accent1" w:themeShade="BF"/>
      <w:spacing w:val="5"/>
    </w:rPr>
  </w:style>
  <w:style w:type="character" w:styleId="Hyperlink">
    <w:name w:val="Hyperlink"/>
    <w:basedOn w:val="DefaultParagraphFont"/>
    <w:uiPriority w:val="99"/>
    <w:unhideWhenUsed/>
    <w:rsid w:val="002D03B5"/>
    <w:rPr>
      <w:color w:val="467886" w:themeColor="hyperlink"/>
      <w:u w:val="single"/>
    </w:rPr>
  </w:style>
  <w:style w:type="character" w:styleId="UnresolvedMention">
    <w:name w:val="Unresolved Mention"/>
    <w:basedOn w:val="DefaultParagraphFont"/>
    <w:uiPriority w:val="99"/>
    <w:semiHidden/>
    <w:unhideWhenUsed/>
    <w:rsid w:val="002D03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environment-ag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dbed09b8dabe83b1e05196c747bd518">
  <xsd:schema xmlns:xsd="http://www.w3.org/2001/XMLSchema" xmlns:xs="http://www.w3.org/2001/XMLSchema" xmlns:p="http://schemas.microsoft.com/office/2006/metadata/properties" xmlns:ns3="0085e1a2-9cbf-4b92-866b-21f3c89040b6" targetNamespace="http://schemas.microsoft.com/office/2006/metadata/properties" ma:root="true" ma:fieldsID="da6bd3d621fe85ff44d244e230ad165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BEA8DC7-73E3-4043-BC7B-C74A6F9533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BC75C8-A28E-4E2E-9067-A725D1D61B4A}">
  <ds:schemaRefs>
    <ds:schemaRef ds:uri="http://schemas.microsoft.com/sharepoint/v3/contenttype/forms"/>
  </ds:schemaRefs>
</ds:datastoreItem>
</file>

<file path=customXml/itemProps3.xml><?xml version="1.0" encoding="utf-8"?>
<ds:datastoreItem xmlns:ds="http://schemas.openxmlformats.org/officeDocument/2006/customXml" ds:itemID="{3CC8BB7D-0805-41F9-B495-B0B4E1E3011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2489</Words>
  <Characters>16011</Characters>
  <Application>Microsoft Office Word</Application>
  <DocSecurity>0</DocSecurity>
  <Lines>390</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Asim Majeed (2319372)</dc:creator>
  <cp:keywords/>
  <dc:description/>
  <cp:lastModifiedBy>Muhammad Asim Majeed (2319372)</cp:lastModifiedBy>
  <cp:revision>2</cp:revision>
  <dcterms:created xsi:type="dcterms:W3CDTF">2026-03-17T17:13:00Z</dcterms:created>
  <dcterms:modified xsi:type="dcterms:W3CDTF">2026-03-17T17:13:00Z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