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C53693" w14:textId="1B3768AC" w:rsidR="003A69B6" w:rsidRPr="00665E6D" w:rsidRDefault="003A69B6" w:rsidP="003A69B6">
      <w:pPr>
        <w:rPr>
          <w:b/>
          <w:bCs/>
          <w:sz w:val="18"/>
          <w:szCs w:val="18"/>
        </w:rPr>
      </w:pPr>
      <w:r w:rsidRPr="00665E6D">
        <w:rPr>
          <w:b/>
          <w:bCs/>
          <w:sz w:val="18"/>
          <w:szCs w:val="18"/>
        </w:rPr>
        <w:t>What is Reflection?</w:t>
      </w:r>
    </w:p>
    <w:p w14:paraId="5EA27D08" w14:textId="6F6C67C9" w:rsidR="003A46C9" w:rsidRPr="00665E6D" w:rsidRDefault="00A8322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simply thinking about </w:t>
      </w:r>
      <w:r w:rsidR="003A46C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something.</w:t>
      </w:r>
      <w:r w:rsidR="00C7099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al</w:t>
      </w:r>
      <w:r w:rsidR="00AC44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lows practitioners to develop their skills and </w:t>
      </w:r>
      <w:r w:rsidR="00B32E4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 how they effect a situation.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eflective practise differs from casual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‘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thinking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’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in that it </w:t>
      </w:r>
      <w:r w:rsidR="00AE5D6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requires </w:t>
      </w:r>
      <w:r w:rsidR="00F021A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conscious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effort to reflect on experiences and </w:t>
      </w:r>
      <w:r w:rsidR="00B0002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</w:t>
      </w:r>
      <w:r w:rsidR="00C95798" w:rsidRPr="00C9579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new understanding from them</w:t>
      </w:r>
      <w:r w:rsidR="000626C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(Skills You Need, 2020)</w:t>
      </w:r>
      <w:r w:rsidR="008F3CD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110A8D3C" w14:textId="4E310FEE" w:rsidR="00B92CB2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is a</w:t>
      </w:r>
      <w:r w:rsidR="00B10BA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vital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skill which enables </w:t>
      </w:r>
      <w:r w:rsidR="00660D2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identify and e</w:t>
      </w:r>
      <w:r w:rsidR="0082450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nhance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 strengths, any areas for development</w:t>
      </w:r>
      <w:r w:rsidRPr="00665E6D">
        <w:rPr>
          <w:rFonts w:asciiTheme="minorHAnsi" w:eastAsiaTheme="minorEastAsia" w:hAnsiTheme="minorHAnsi" w:cstheme="minorHAnsi"/>
          <w:color w:val="4472C4" w:themeColor="accent1"/>
          <w:kern w:val="24"/>
          <w:sz w:val="18"/>
          <w:szCs w:val="18"/>
        </w:rPr>
        <w:t xml:space="preserve">,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increases their learning. </w:t>
      </w:r>
    </w:p>
    <w:p w14:paraId="0B523211" w14:textId="77777777" w:rsidR="00B92CB2" w:rsidRPr="00665E6D" w:rsidRDefault="00B92CB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A530FE3" w14:textId="2662F9C2" w:rsidR="003A69B6" w:rsidRPr="00665E6D" w:rsidRDefault="003A69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Regular </w:t>
      </w:r>
      <w:r w:rsidR="008332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self-evaluation and reflective practice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11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</w:t>
      </w:r>
      <w:r w:rsidR="004F24A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assess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abilities and make any necessary corrections, and to see what elements are working well, and which ones are not. This will enable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strengthen </w:t>
      </w:r>
      <w:r w:rsidR="005354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their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professional knowledge</w:t>
      </w:r>
      <w:r w:rsidR="0004652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996C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refine their weaknesses.</w:t>
      </w:r>
    </w:p>
    <w:p w14:paraId="366924ED" w14:textId="7568DB84" w:rsidR="00094B77" w:rsidRPr="00665E6D" w:rsidRDefault="003962A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 (</w:t>
      </w:r>
      <w:r w:rsidR="007F74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1987) stated that </w:t>
      </w:r>
      <w:r w:rsidR="00D64C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is looking at an event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</w:t>
      </w:r>
      <w:r w:rsidR="004D7F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sing 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what went well, what did not go well,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8376C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how</w:t>
      </w:r>
      <w:r w:rsidR="00C3736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can </w:t>
      </w:r>
      <w:r w:rsidR="00EC70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quality of the event be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enhanced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92A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</w:t>
      </w:r>
      <w:r w:rsidR="00273B2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improve </w:t>
      </w:r>
      <w:r w:rsidR="00B5174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outcomes for all the children.</w:t>
      </w:r>
    </w:p>
    <w:p w14:paraId="6565C5A4" w14:textId="77777777" w:rsidR="00956108" w:rsidRPr="00665E6D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5CDE066" w14:textId="5FB47483" w:rsidR="00956108" w:rsidRDefault="0095610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When</w:t>
      </w:r>
      <w:r w:rsidR="008A2E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 is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reflecting on a</w:t>
      </w:r>
      <w:r w:rsidR="00A5478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 event, it is important to </w:t>
      </w:r>
      <w:r w:rsidR="000E70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open to change, and be honest about </w:t>
      </w:r>
      <w:r w:rsidR="000277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</w:t>
      </w:r>
      <w:r w:rsidR="00E3252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methods</w:t>
      </w:r>
      <w:r w:rsidR="000E3C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outcome.</w:t>
      </w:r>
      <w:r w:rsidR="00C349D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is particu</w:t>
      </w:r>
      <w:r w:rsidR="00A02D5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larly important to identify positives as these are often more difficult to recall</w:t>
      </w:r>
      <w:r w:rsidR="00A4578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than the negative elements of an experience (</w:t>
      </w:r>
      <w:r w:rsidR="00CB13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University of Hull, </w:t>
      </w:r>
      <w:r w:rsidR="00956D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2022).</w:t>
      </w:r>
    </w:p>
    <w:p w14:paraId="4DC74DF3" w14:textId="77777777" w:rsidR="00521D0A" w:rsidRDefault="00521D0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761D507" w14:textId="548BEDB5" w:rsidR="00EF67E9" w:rsidRPr="00665E6D" w:rsidRDefault="00EF67E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EF67E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enables us to </w:t>
      </w:r>
      <w:proofErr w:type="gramStart"/>
      <w:r w:rsidRPr="00EF67E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take into account</w:t>
      </w:r>
      <w:proofErr w:type="gramEnd"/>
      <w:r w:rsidRPr="00EF67E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driving forces behind practitioners' understanding of their respective and group roles, responsibilities, and interactions</w:t>
      </w:r>
      <w:r w:rsidR="00A96FE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(Reed and Canning, </w:t>
      </w:r>
      <w:r w:rsidR="00A96FE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2010).</w:t>
      </w:r>
    </w:p>
    <w:p w14:paraId="6DF7CB1F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BEBE0FB" w14:textId="1ED5FA20" w:rsidR="00890328" w:rsidRPr="00665E6D" w:rsidRDefault="00E840E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within the Early Years</w:t>
      </w:r>
    </w:p>
    <w:p w14:paraId="4DC8925F" w14:textId="6794E03D" w:rsidR="00FB3269" w:rsidRPr="00665E6D" w:rsidRDefault="00496D5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 government-led </w:t>
      </w:r>
      <w:r w:rsidR="002B545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policies 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international influences upon pedagogy and practice</w:t>
      </w:r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evolve</w:t>
      </w:r>
      <w:r w:rsidR="009033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is vital 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</w:t>
      </w:r>
      <w:r w:rsidR="00D618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practitioner</w:t>
      </w:r>
      <w:r w:rsidR="004131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 to be up to date, reflecting on and improving their practice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Early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years</w:t>
      </w:r>
      <w:r w:rsidR="00BE5F0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practitioners carry out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daily</w:t>
      </w:r>
      <w:r w:rsidR="00E8632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tasks routinely without fully considering </w:t>
      </w:r>
      <w:r w:rsidR="002F6EF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why or how they are undertaken</w:t>
      </w:r>
      <w:r w:rsidR="00FB326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proofErr w:type="spellStart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Hallet</w:t>
      </w:r>
      <w:proofErr w:type="spellEnd"/>
      <w:r w:rsidR="00A072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2013)</w:t>
      </w:r>
      <w:r w:rsidR="0053194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157E683C" w14:textId="77777777" w:rsidR="002F264C" w:rsidRPr="00665E6D" w:rsidRDefault="00FE4D8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Applying reflection</w:t>
      </w:r>
      <w:r w:rsidR="00FE60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professional practice is important as it </w:t>
      </w:r>
      <w:r w:rsidR="003A3A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helps with continuous professional development</w:t>
      </w:r>
      <w:r w:rsidR="004A103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enhances </w:t>
      </w:r>
      <w:r w:rsidR="004A103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teamwork and collaboration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5D25B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generates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effective communication, and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assists a practitioner with </w:t>
      </w:r>
      <w:r w:rsidR="002474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</w:t>
      </w:r>
      <w:r w:rsidR="00A67B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which skills </w:t>
      </w:r>
      <w:r w:rsidR="00C51BB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need</w:t>
      </w:r>
      <w:r w:rsidR="00801A3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develop.</w:t>
      </w:r>
    </w:p>
    <w:p w14:paraId="7496EBFD" w14:textId="77777777" w:rsidR="002F264C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4106CB07" w14:textId="32855AB8" w:rsidR="00E840E9" w:rsidRPr="00665E6D" w:rsidRDefault="002F264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Reflecting with colleagues</w:t>
      </w:r>
      <w:r w:rsidR="00CD4B3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just as important as reflecting individually. </w:t>
      </w:r>
      <w:r w:rsidR="00CF1CC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Continuous reflection within a team builds on relationships, </w:t>
      </w:r>
      <w:r w:rsidR="0030297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communication and can have a positive effect on 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all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staff’s</w:t>
      </w:r>
      <w:r w:rsidR="009618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well-being.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0502A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Cigala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Venturelli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Bassetti</w:t>
      </w:r>
      <w:proofErr w:type="spellEnd"/>
      <w:r w:rsidR="00E5798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(2019)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states that w</w:t>
      </w:r>
      <w:r w:rsidR="001A5C3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orking together and reflecting as a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team can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make practitioners feel more respected 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ir</w:t>
      </w:r>
      <w:r w:rsidR="00BC21A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role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more 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actively </w:t>
      </w:r>
      <w:r w:rsidR="003736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involved</w:t>
      </w:r>
      <w:r w:rsidR="00BC363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  <w:r w:rsidR="0025092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This strengthens </w:t>
      </w:r>
      <w:r w:rsidR="008A09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sense of </w:t>
      </w:r>
      <w:r w:rsidR="001B33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acceptance and </w:t>
      </w:r>
      <w:r w:rsidR="004D1C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self-performance</w:t>
      </w:r>
      <w:r w:rsidR="00C15C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A1DC860" w14:textId="77777777" w:rsidR="0024264A" w:rsidRPr="00665E6D" w:rsidRDefault="0024264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E26663F" w14:textId="07E70C7F" w:rsidR="0059220E" w:rsidRPr="00665E6D" w:rsidRDefault="005F13D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Brock (201</w:t>
      </w:r>
      <w:r w:rsidR="007E1EB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5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)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claims that </w:t>
      </w:r>
      <w:r w:rsidR="00397C6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critical </w:t>
      </w:r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within an </w:t>
      </w:r>
      <w:proofErr w:type="gramStart"/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</w:t>
      </w:r>
      <w:proofErr w:type="gramEnd"/>
      <w:r w:rsidR="004049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setting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encourages practi</w:t>
      </w:r>
      <w:r w:rsidR="00C77EB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 change and creates effective 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provisions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that</w:t>
      </w:r>
      <w:r w:rsidR="00374A6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meet the needs of the children</w:t>
      </w:r>
      <w:r w:rsidR="006623C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2043C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improves the quality of the children’s </w:t>
      </w:r>
      <w:r w:rsidR="00B026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 and</w:t>
      </w:r>
      <w:r w:rsidR="001563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supports and enhances their learning. </w:t>
      </w:r>
      <w:r w:rsidR="007B5C6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also promotes job satisfaction as 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</w:t>
      </w:r>
      <w:r w:rsidR="00B74B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grow and achieve</w:t>
      </w:r>
      <w:r w:rsidR="006C4A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as it fosters confidence in caring and teaching.</w:t>
      </w:r>
    </w:p>
    <w:p w14:paraId="66CBBE0D" w14:textId="77777777" w:rsidR="009A3013" w:rsidRPr="00665E6D" w:rsidRDefault="009A301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6E816F3" w14:textId="0BC60CF3" w:rsidR="0030610F" w:rsidRPr="00665E6D" w:rsidRDefault="00D83F6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assists practitioners with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planning the next steps for children’s learning</w:t>
      </w:r>
      <w:r w:rsid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="001B74FE" w:rsidRPr="001B74F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better understand children, their developmental stage, needs, and likes and dislikes.</w:t>
      </w:r>
      <w:r w:rsidR="005B2C3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B671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Once planning is followed and an activity is completed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the outcomes that the children achieve are recorded</w:t>
      </w:r>
      <w:r w:rsidR="0035448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what the practitioner sees 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hears.</w:t>
      </w:r>
      <w:r w:rsidR="00824D9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These results are then 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analysed and used for forward planning and how the children’s learning can be taken further</w:t>
      </w:r>
      <w:r w:rsidR="004468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or if they need further support</w:t>
      </w:r>
      <w:r w:rsidR="00FA7A6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Also looking at the results and the activity as to how the activity </w:t>
      </w:r>
      <w:r w:rsidR="003D26A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could 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changed </w:t>
      </w:r>
      <w:r w:rsidR="00240F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</w:t>
      </w:r>
      <w:r w:rsidR="0058337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improved or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A7358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alter </w:t>
      </w:r>
      <w:r w:rsidR="00E34D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way in which the practitioner </w:t>
      </w:r>
      <w:r w:rsidR="0073705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delivered</w:t>
      </w:r>
      <w:r w:rsidR="006D6A7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activity,</w:t>
      </w:r>
      <w:r w:rsidR="004917B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1747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the children to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</w:t>
      </w:r>
      <w:r w:rsidR="003D7BE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</w:t>
      </w:r>
      <w:r w:rsidR="00746CB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next steps or gain that further support</w:t>
      </w:r>
      <w:r w:rsidR="00E7191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AA9A97E" w14:textId="77777777" w:rsidR="00096E2F" w:rsidRPr="00665E6D" w:rsidRDefault="00096E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055585" w14:textId="2A6A51D5" w:rsidR="003B7A48" w:rsidRPr="00665E6D" w:rsidRDefault="00652E9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Reflecting on the implications of change </w:t>
      </w:r>
      <w:r w:rsidR="0075342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 the children and families a practitioner works with</w:t>
      </w:r>
      <w:r w:rsidR="00083A0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as well as the effects on working practice</w:t>
      </w:r>
      <w:r w:rsidR="00716E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a crucial professional skill.</w:t>
      </w:r>
    </w:p>
    <w:p w14:paraId="1D2DC9A0" w14:textId="77777777" w:rsidR="00A3054B" w:rsidRPr="00665E6D" w:rsidRDefault="006C2DE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with children and their families builds </w:t>
      </w:r>
      <w:r w:rsidR="00C46D7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strong </w:t>
      </w:r>
      <w:r w:rsidR="00E446A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07316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D943D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Early Years Foundation </w:t>
      </w:r>
      <w:r w:rsidR="00DF0BA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Stage </w:t>
      </w:r>
      <w:r w:rsidR="00BD581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(2021) </w:t>
      </w:r>
      <w:r w:rsidR="00E30DB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refers to the need to listen to children, parents and guardians.</w:t>
      </w:r>
    </w:p>
    <w:p w14:paraId="17DB3FD8" w14:textId="4B6D34C1" w:rsidR="00A3054B" w:rsidRPr="00665E6D" w:rsidRDefault="00A3054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Pupil voice is used to involve the children in their own </w:t>
      </w:r>
      <w:r w:rsidR="007E4C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learning</w:t>
      </w:r>
      <w:r w:rsidR="007E4C0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find</w:t>
      </w:r>
      <w:r w:rsidR="00D75C5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out about issues that matter to them, and </w:t>
      </w:r>
      <w:r w:rsidR="007E4C0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their </w:t>
      </w:r>
      <w:r w:rsidR="007E4C0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 in school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  <w:r w:rsidR="007A0D7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aim pupil voi</w:t>
      </w:r>
      <w:r w:rsidR="000476A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ce is to </w:t>
      </w:r>
      <w:r w:rsidR="00DE2572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enhance children’s learning and experiences in school</w:t>
      </w:r>
      <w:r w:rsidR="0015539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E741D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adjust</w:t>
      </w:r>
      <w:r w:rsidR="0047253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976F8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planning,</w:t>
      </w:r>
      <w:r w:rsidR="0047253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so it is more meaningful</w:t>
      </w:r>
      <w:r w:rsidR="00EA798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the children (Robinson </w:t>
      </w:r>
      <w:r w:rsidR="00CD00A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2007).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They are observed playing and questioned with regards to their </w:t>
      </w:r>
      <w:r w:rsidR="003B7F3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interests which are then incorporated into themes for planning of activities.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proofErr w:type="spellStart"/>
      <w:r w:rsidR="008E56B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Val</w:t>
      </w:r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imaki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Anttila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Kuuskorpi</w:t>
      </w:r>
      <w:proofErr w:type="spellEnd"/>
      <w:r w:rsidR="004D722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</w:t>
      </w:r>
      <w:r w:rsidR="00F0007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2020) believe that a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positive learning environment and the wellbeing of students are supported by strong teacher-student </w:t>
      </w:r>
      <w:r w:rsid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relationships</w:t>
      </w:r>
      <w:r w:rsidR="00670C5F" w:rsidRPr="00670C5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29041362" w14:textId="77777777" w:rsidR="00362DF1" w:rsidRPr="00665E6D" w:rsidRDefault="00362DF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12779FA" w14:textId="6F1EF1EC" w:rsidR="00094B77" w:rsidRPr="00665E6D" w:rsidRDefault="00587F3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Research suggests that 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good communication and consistency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between parents</w:t>
      </w:r>
      <w:r w:rsidR="00832B8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r w:rsidR="00EF1A0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early years staff</w:t>
      </w:r>
      <w:r w:rsidR="00E124B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encourages young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4D5E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D119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achievements. </w:t>
      </w:r>
      <w:r w:rsidR="009179D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Sylv</w:t>
      </w:r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et </w:t>
      </w:r>
      <w:proofErr w:type="spellStart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al’s</w:t>
      </w:r>
      <w:proofErr w:type="spellEnd"/>
      <w:r w:rsidR="00A6624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(2004) research </w:t>
      </w:r>
      <w:r w:rsidR="00D208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discovered that 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children’s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happiness and </w:t>
      </w:r>
      <w:r w:rsidR="003D7BE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self-esteem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were impacted by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close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collaboration with</w:t>
      </w:r>
      <w:r w:rsidR="005C58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parents </w:t>
      </w:r>
      <w:r w:rsidR="00EC7C0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including them </w:t>
      </w:r>
      <w:r w:rsidR="00887F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 their children’s education.</w:t>
      </w:r>
    </w:p>
    <w:p w14:paraId="3C954791" w14:textId="77777777" w:rsidR="00134BBE" w:rsidRPr="00665E6D" w:rsidRDefault="00134BB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C088D89" w14:textId="083017CF" w:rsidR="00134BBE" w:rsidRPr="00665E6D" w:rsidRDefault="00C75AE0" w:rsidP="00134BBE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Some formal ways </w:t>
      </w:r>
      <w:r w:rsidR="004749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of reflecting can be done during appraisal interviews</w:t>
      </w:r>
      <w:r w:rsidR="0021661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performance management meetings, although these are not completed </w:t>
      </w:r>
      <w:proofErr w:type="gramStart"/>
      <w:r w:rsidR="0021661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on a daily basis</w:t>
      </w:r>
      <w:proofErr w:type="gramEnd"/>
      <w:r w:rsidR="002704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Different settings may require their staff to complete a self-reflection form. An easy-to-understand model is the SWOT analysis (Strengths, Weaknesses, Opportunities, Threats) </w:t>
      </w:r>
      <w:r w:rsidR="00D51DE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</w:t>
      </w:r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identify areas for development, particular strengths and strong skills, opportunities for development, and any threats or harmful factors which are out of a practitioner’s control (</w:t>
      </w:r>
      <w:proofErr w:type="spellStart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Sarsby</w:t>
      </w:r>
      <w:proofErr w:type="spellEnd"/>
      <w:r w:rsidR="00134BB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A. 2016). From these forms objectives can be set to improve skills. It is a good idea to keep these forms for future to refer to. </w:t>
      </w:r>
    </w:p>
    <w:p w14:paraId="63E80FE5" w14:textId="77777777" w:rsidR="0007316B" w:rsidRPr="00665E6D" w:rsidRDefault="000731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AB6B2A7" w14:textId="064479AD" w:rsidR="00094B77" w:rsidRPr="00665E6D" w:rsidRDefault="004D7F1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Models</w:t>
      </w:r>
      <w:r w:rsidR="00C81C9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 </w:t>
      </w:r>
      <w:r w:rsidR="00F15CE6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of Reflection</w:t>
      </w:r>
    </w:p>
    <w:p w14:paraId="7B0D556C" w14:textId="77777777" w:rsidR="00665E6D" w:rsidRPr="00665E6D" w:rsidRDefault="005F134F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There are many effective 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reflection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models</w:t>
      </w:r>
      <w:r w:rsidR="0095790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. Despite their differences in depth, </w:t>
      </w:r>
      <w:r w:rsidR="00C1124D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structure and presentation</w:t>
      </w:r>
      <w:r w:rsidR="00533D9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they have many common traits.</w:t>
      </w:r>
    </w:p>
    <w:p w14:paraId="2C881811" w14:textId="77777777" w:rsidR="00796A2D" w:rsidRDefault="00C67AA2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 1984, David Kolb in</w:t>
      </w:r>
      <w:r w:rsidR="00164FF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troduced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his four-stage model of learning. </w:t>
      </w:r>
      <w:r w:rsidR="00337B5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was designed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to help </w:t>
      </w:r>
      <w:r w:rsidR="008540AB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practitioners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learn through their experiences.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This 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model </w:t>
      </w:r>
      <w:r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include</w:t>
      </w:r>
      <w:r w:rsidR="00497C67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s</w:t>
      </w:r>
      <w:r w:rsidR="00796A2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:</w:t>
      </w:r>
    </w:p>
    <w:p w14:paraId="64BCD0C2" w14:textId="05F38BFC" w:rsidR="00550440" w:rsidRDefault="00796A2D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</w:t>
      </w:r>
      <w:r w:rsidR="0030220F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oncrete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experience </w:t>
      </w:r>
      <w:r w:rsidR="00550440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-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doing the activity</w:t>
      </w:r>
      <w:r w:rsidR="00377F1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or experiencing something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.</w:t>
      </w:r>
    </w:p>
    <w:p w14:paraId="1CD39CE8" w14:textId="19C71BCB" w:rsidR="00A02A85" w:rsidRDefault="00550440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eflective observation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5C3A87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thinking about the experience</w:t>
      </w:r>
      <w:r w:rsidR="002E478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reflecting on the activity</w:t>
      </w:r>
      <w:r w:rsidR="00A02A8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further,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taking into consideration </w:t>
      </w:r>
      <w:r w:rsidR="00243F36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your knowledge</w:t>
      </w:r>
      <w:r w:rsidR="00016F5C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and skills.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</w:p>
    <w:p w14:paraId="72583D9D" w14:textId="6B7701ED" w:rsidR="00E72495" w:rsidRDefault="00A02A85" w:rsidP="00C67AA2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lastRenderedPageBreak/>
        <w:t>A</w:t>
      </w:r>
      <w:r w:rsidR="009D473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bst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ract conceptualisation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–</w:t>
      </w: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E72495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learning from the experience</w:t>
      </w:r>
      <w:r w:rsidR="007078A9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researching the activity </w:t>
      </w:r>
      <w:r w:rsidR="0074245B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and looking at what went well and what did not.</w:t>
      </w:r>
    </w:p>
    <w:p w14:paraId="09511C79" w14:textId="3AE46C13" w:rsidR="00094B77" w:rsidRDefault="0074245B" w:rsidP="003A69B6">
      <w:pPr>
        <w:pStyle w:val="NormalWeb"/>
        <w:spacing w:before="0" w:beforeAutospacing="0" w:after="0" w:afterAutospacing="0"/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</w:pPr>
      <w:r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A</w:t>
      </w:r>
      <w:r w:rsidR="00CE0BBE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ctive experimentation</w:t>
      </w:r>
      <w:r w:rsidR="003012F1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600B1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– put what you have learnt into practice, </w:t>
      </w:r>
      <w:r w:rsidR="00C67AA2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planning the next stage once you know where you can improve</w:t>
      </w:r>
      <w:r w:rsidR="000F3073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, and set realistic goals.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85264A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Kolb’s</w:t>
      </w:r>
      <w:r w:rsidR="00E24E84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 </w:t>
      </w:r>
      <w:r w:rsidR="00902FF6" w:rsidRPr="00665E6D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>model does not take feelings into consideration</w:t>
      </w:r>
      <w:r w:rsidR="000B3AC1">
        <w:rPr>
          <w:rFonts w:asciiTheme="minorHAnsi" w:eastAsia="+mn-ea" w:hAnsiTheme="minorHAnsi" w:cstheme="minorHAnsi"/>
          <w:color w:val="000000"/>
          <w:kern w:val="24"/>
          <w:sz w:val="18"/>
          <w:szCs w:val="18"/>
        </w:rPr>
        <w:t xml:space="preserve">. </w:t>
      </w:r>
    </w:p>
    <w:p w14:paraId="38582C77" w14:textId="77777777" w:rsidR="000B3AC1" w:rsidRPr="00C40D60" w:rsidRDefault="000B3AC1" w:rsidP="003A69B6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18"/>
          <w:szCs w:val="18"/>
        </w:rPr>
      </w:pPr>
    </w:p>
    <w:p w14:paraId="26C4EE05" w14:textId="5C31374B" w:rsidR="003A69B6" w:rsidRPr="00665E6D" w:rsidRDefault="0094510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noProof/>
          <w:sz w:val="18"/>
          <w:szCs w:val="18"/>
        </w:rPr>
        <w:drawing>
          <wp:inline distT="0" distB="0" distL="0" distR="0" wp14:anchorId="67231B73" wp14:editId="53841B84">
            <wp:extent cx="2558374" cy="1456260"/>
            <wp:effectExtent l="0" t="0" r="0" b="0"/>
            <wp:docPr id="1026" name="Picture 2" descr="DAVID KOLB'S CYCLE OF LEARNING:. Kolb — Learning Styles: | by JOHN DSOUZA |  Medium">
              <a:extLst xmlns:a="http://schemas.openxmlformats.org/drawingml/2006/main">
                <a:ext uri="{FF2B5EF4-FFF2-40B4-BE49-F238E27FC236}">
                  <a16:creationId xmlns:a16="http://schemas.microsoft.com/office/drawing/2014/main" id="{7B020BD7-E5BB-91BC-7A8E-19A23BCE846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AVID KOLB'S CYCLE OF LEARNING:. Kolb — Learning Styles: | by JOHN DSOUZA |  Medium">
                      <a:extLst>
                        <a:ext uri="{FF2B5EF4-FFF2-40B4-BE49-F238E27FC236}">
                          <a16:creationId xmlns:a16="http://schemas.microsoft.com/office/drawing/2014/main" id="{7B020BD7-E5BB-91BC-7A8E-19A23BCE846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3298" cy="14989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7E1FB78" w14:textId="04C72A49" w:rsidR="003A69B6" w:rsidRDefault="0055527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(</w:t>
      </w:r>
      <w:r w:rsidR="00C4326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Source:</w:t>
      </w:r>
      <w:r w:rsidR="00AA279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5A7F5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reasearchgate.net</w:t>
      </w:r>
      <w:r w:rsidR="00EF1E2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2014)</w:t>
      </w:r>
    </w:p>
    <w:p w14:paraId="4060920A" w14:textId="77777777" w:rsidR="00C4326B" w:rsidRDefault="00C432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5A3B094" w14:textId="77777777" w:rsidR="00C4326B" w:rsidRPr="00665E6D" w:rsidRDefault="00C432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26B3F1B3" w14:textId="344CC1D3" w:rsidR="001F7CCA" w:rsidRPr="00665E6D" w:rsidRDefault="00A024D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Another reflective model was developed by</w:t>
      </w:r>
      <w:r w:rsidR="007A459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Graham Gibbs. </w:t>
      </w:r>
      <w:r w:rsidR="006D29A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He </w:t>
      </w:r>
      <w:r w:rsidR="006D29A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established</w:t>
      </w:r>
      <w:r w:rsidR="00930E9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1409A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 Gib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bs’ Reflective </w:t>
      </w:r>
      <w:r w:rsidR="00B309C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Cycle</w:t>
      </w:r>
      <w:r w:rsidR="009F36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in </w:t>
      </w:r>
      <w:r w:rsidR="00EA676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1988</w:t>
      </w:r>
      <w:r w:rsidR="007537E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give </w:t>
      </w:r>
      <w:r w:rsidR="0045718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structure to the process </w:t>
      </w:r>
      <w:r w:rsidR="000724D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of learning from experiences. </w:t>
      </w:r>
      <w:r w:rsidR="0095011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provides a framework</w:t>
      </w:r>
      <w:r w:rsidR="00D72D9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analysing experiences, and given that it is </w:t>
      </w:r>
      <w:r w:rsidR="00C076F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 repetitive cycle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it lends itself particularly well to repeat </w:t>
      </w:r>
      <w:r w:rsidR="003C130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experiences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This 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enables</w:t>
      </w:r>
      <w:r w:rsidR="00E86F0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you</w:t>
      </w:r>
      <w:r w:rsidR="00F3487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to draw lessons and make plans from things that went well or not so well</w:t>
      </w:r>
      <w:r w:rsidR="00F7040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(University of Edinburgh 2020).</w:t>
      </w:r>
    </w:p>
    <w:p w14:paraId="26F5AAD0" w14:textId="3E62315E" w:rsidR="00003E91" w:rsidRPr="00665E6D" w:rsidRDefault="00E951E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covers </w:t>
      </w:r>
      <w:r w:rsidR="007C6CE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six stages which are description, feelings, evaluation, analysis, </w:t>
      </w:r>
      <w:r w:rsidR="00D949C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conclusion, and action plan.</w:t>
      </w:r>
    </w:p>
    <w:p w14:paraId="06318621" w14:textId="1C73603D" w:rsidR="00164FFA" w:rsidRPr="00665E6D" w:rsidRDefault="00A325E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Description – describ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ing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 event or activity.</w:t>
      </w:r>
    </w:p>
    <w:p w14:paraId="2A4A9703" w14:textId="22C2C9D7" w:rsidR="00A325E2" w:rsidRPr="00665E6D" w:rsidRDefault="00676E71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Feeling – how did the practitioner or pupils fell during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after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event or activity</w:t>
      </w:r>
      <w:r w:rsidR="0064354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37EA3BF0" w14:textId="5871EAD8" w:rsidR="0064354B" w:rsidRPr="00665E6D" w:rsidRDefault="00370A9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Evaluation – positive or negative, what went well or not so well.</w:t>
      </w:r>
    </w:p>
    <w:p w14:paraId="39DB0333" w14:textId="0D471FEC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Analysis – why did it go well or not.</w:t>
      </w:r>
      <w:r w:rsidR="00C263E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What knowledge c</w:t>
      </w:r>
      <w:r w:rsidR="0054354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 be used to help understand the situation.</w:t>
      </w:r>
    </w:p>
    <w:p w14:paraId="58818BBD" w14:textId="6F9731F1" w:rsidR="009E2D00" w:rsidRPr="00665E6D" w:rsidRDefault="009E2D0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Conclusion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304FB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how could an event or activity be changed, or what could be done differently.</w:t>
      </w:r>
    </w:p>
    <w:p w14:paraId="120C619F" w14:textId="5E6A930E" w:rsidR="00304FB3" w:rsidRPr="00665E6D" w:rsidRDefault="00BC782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Action plan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–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92C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plan how the changes will be implemented</w:t>
      </w:r>
      <w:r w:rsidR="007973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continue reflecting.</w:t>
      </w:r>
    </w:p>
    <w:p w14:paraId="4001C65B" w14:textId="77777777" w:rsidR="00D949C7" w:rsidRPr="00665E6D" w:rsidRDefault="00D949C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4909007" w14:textId="27F93B81" w:rsidR="00591EC1" w:rsidRPr="00665E6D" w:rsidRDefault="0063648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By using these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reflective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53BA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models,</w:t>
      </w:r>
      <w:r w:rsidR="00A55F7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0A768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it gives practitioners </w:t>
      </w:r>
      <w:r w:rsidR="00C0252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 simple step by step guide of where to begin with reflecti</w:t>
      </w:r>
      <w:r w:rsidR="0008257A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ve practice</w:t>
      </w:r>
      <w:r w:rsidR="00680B99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although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each stage of the reflective models </w:t>
      </w:r>
      <w:r w:rsidR="003963D5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may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not always </w:t>
      </w:r>
      <w:r w:rsidR="00BE685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</w:t>
      </w:r>
      <w:r w:rsidR="00132BB1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necessary. </w:t>
      </w:r>
    </w:p>
    <w:p w14:paraId="45F3A535" w14:textId="7AA2D9F5" w:rsidR="001E4CA6" w:rsidRPr="00665E6D" w:rsidRDefault="00A55F70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78807448" w14:textId="49F35F60" w:rsidR="003A69B6" w:rsidRPr="00665E6D" w:rsidRDefault="00994E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eastAsiaTheme="minorEastAsia" w:cstheme="minorHAnsi"/>
          <w:noProof/>
          <w:color w:val="000000" w:themeColor="text1"/>
          <w:kern w:val="24"/>
          <w:sz w:val="18"/>
          <w:szCs w:val="18"/>
        </w:rPr>
        <w:drawing>
          <wp:inline distT="0" distB="0" distL="0" distR="0" wp14:anchorId="189EC87C" wp14:editId="487148B4">
            <wp:extent cx="2333643" cy="1498059"/>
            <wp:effectExtent l="0" t="0" r="0" b="0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7605" cy="1519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9C23CA" w14:textId="79204EDF" w:rsidR="003A69B6" w:rsidRDefault="0055527A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(</w:t>
      </w:r>
      <w:r w:rsidR="00C4326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Source: </w:t>
      </w:r>
      <w:r w:rsidR="007F3DE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15writers.com </w:t>
      </w:r>
      <w:r w:rsidR="009B1A84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2016)</w:t>
      </w:r>
    </w:p>
    <w:p w14:paraId="1BBCF42F" w14:textId="77777777" w:rsidR="00C4326B" w:rsidRDefault="00C432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7C17631" w14:textId="77777777" w:rsidR="00C4326B" w:rsidRPr="00665E6D" w:rsidRDefault="00C4326B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7F27CBFC" w14:textId="1AA3BC64" w:rsidR="006C4A59" w:rsidRPr="00665E6D" w:rsidRDefault="00E13E25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Schon’s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T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heory of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eflective </w:t>
      </w:r>
      <w:r w:rsidR="00204AB4"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 xml:space="preserve">ractice </w:t>
      </w:r>
    </w:p>
    <w:p w14:paraId="283CD780" w14:textId="383D81CD" w:rsidR="00C81C96" w:rsidRPr="00665E6D" w:rsidRDefault="00897E73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Schon</w:t>
      </w:r>
      <w:r w:rsidR="0022188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(2007)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states that</w:t>
      </w:r>
      <w:r w:rsidR="00EE016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reflective practitioner and the </w:t>
      </w:r>
      <w:r w:rsidR="00AB77F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</w:t>
      </w:r>
      <w:r w:rsidR="005E7E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practice concept and concerned with how practitioners think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through two processes. </w:t>
      </w:r>
    </w:p>
    <w:p w14:paraId="2BED7ED4" w14:textId="0AF9A0DD" w:rsidR="00AB77F5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IN practice, and reflection ON practice.</w:t>
      </w:r>
    </w:p>
    <w:p w14:paraId="11BCCE76" w14:textId="56045568" w:rsidR="00593862" w:rsidRPr="00665E6D" w:rsidRDefault="0059386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in practice 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is reflection being carried out by an early </w:t>
      </w:r>
      <w:r w:rsidR="000F260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year’s</w:t>
      </w:r>
      <w:r w:rsidR="00B35E5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practitioner </w:t>
      </w:r>
      <w:r w:rsidR="00FD7B2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they are carrying out an activity</w:t>
      </w:r>
      <w:r w:rsidR="00B37E1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and how they </w:t>
      </w:r>
      <w:r w:rsidR="000B2E5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adjust</w:t>
      </w:r>
      <w:r w:rsidR="008C39B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their activity if faced with an unexpected situation, or if the children are not grasping the concept</w:t>
      </w:r>
      <w:r w:rsidR="00D175F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the activity needs to be changed to achieve the outcomes.</w:t>
      </w:r>
    </w:p>
    <w:p w14:paraId="3815283E" w14:textId="2FB39EA6" w:rsidR="00FD7B2D" w:rsidRPr="00665E6D" w:rsidRDefault="00FD7B2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Reflection on practice</w:t>
      </w:r>
      <w:r w:rsidR="00AB426C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is reflection on a deeper level</w:t>
      </w:r>
      <w:r w:rsidR="002B133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after the activity has been completed and linking practice into theories</w:t>
      </w:r>
      <w:r w:rsidR="007F0E5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how the activity </w:t>
      </w:r>
      <w:r w:rsidR="00105AF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could be changed and improved.</w:t>
      </w:r>
      <w:r w:rsidR="00EC335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6C3BAB82" w14:textId="77777777" w:rsidR="00C81C96" w:rsidRPr="00665E6D" w:rsidRDefault="00C81C9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5AD67065" w14:textId="6D45768E" w:rsidR="00890328" w:rsidRPr="00665E6D" w:rsidRDefault="00ED7E8C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Reflection as a Professional</w:t>
      </w:r>
    </w:p>
    <w:p w14:paraId="7E0BF5EA" w14:textId="7FA91D7D" w:rsidR="009A6986" w:rsidRPr="00665E6D" w:rsidRDefault="009A698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Dunn et al (2008) </w:t>
      </w:r>
      <w:r w:rsidR="00096F5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says that many writers believe that reflection </w:t>
      </w:r>
      <w:r w:rsidR="00420A2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the most crucial component of professionalism.</w:t>
      </w:r>
    </w:p>
    <w:p w14:paraId="4FAABDAF" w14:textId="5EC44B95" w:rsidR="007C5915" w:rsidRPr="00665E6D" w:rsidRDefault="00F6095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 </w:t>
      </w:r>
      <w:r w:rsidR="00BF6E1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professional’s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core </w:t>
      </w:r>
      <w:r w:rsidR="00E06A7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principles include reflection and reflective practice, which are important components</w:t>
      </w:r>
      <w:r w:rsidR="00A13AB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of professional development.</w:t>
      </w:r>
    </w:p>
    <w:p w14:paraId="00AA4A72" w14:textId="77DCB969" w:rsidR="006224E4" w:rsidRDefault="00624AC9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Being able to engage in reflection is vital </w:t>
      </w:r>
      <w:r w:rsidR="00E4767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practitioners to </w:t>
      </w:r>
      <w:r w:rsidR="00B059F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become reflective and democratic </w:t>
      </w:r>
      <w:r w:rsidR="00C24F8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professionals.</w:t>
      </w:r>
      <w:r w:rsidR="00A613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They should 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have the chance to increase their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awareness of</w:t>
      </w:r>
      <w:r w:rsidR="00F2012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the values and how to express </w:t>
      </w:r>
      <w:r w:rsidR="00752C1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them in their professional practice as part of their education and ongoing professional development</w:t>
      </w:r>
      <w:r w:rsidR="007F584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</w:p>
    <w:p w14:paraId="55ECB427" w14:textId="7E5D9F4B" w:rsidR="006224E4" w:rsidRPr="00665E6D" w:rsidRDefault="006224E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Whilst training, early years practitioners </w:t>
      </w:r>
      <w:r w:rsidR="00DF4C9F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gain a high level of observational skills</w:t>
      </w:r>
      <w:r w:rsidR="00DE3F1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by routinely observing the children and </w:t>
      </w:r>
      <w:r w:rsidR="0003438E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understanding their different stages of development. </w:t>
      </w:r>
      <w:r w:rsidR="00F37442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Completing observations is a valuable tool for reflective practice</w:t>
      </w:r>
      <w:r w:rsidR="003C4168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F2B9F82" w14:textId="77777777" w:rsidR="00091372" w:rsidRPr="00665E6D" w:rsidRDefault="00091372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3D1C402E" w14:textId="3709D4A8" w:rsidR="00255E6C" w:rsidRPr="00665E6D" w:rsidRDefault="00255E6C" w:rsidP="00255E6C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For staff working in early years settings, it is essential for CPD – Continuing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P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rofessional </w:t>
      </w:r>
      <w:r w:rsidR="005C624B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evelopment. This term is used for practitioners who are expected to continue learning and developing throughout their career (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Bubb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</w:t>
      </w:r>
      <w:proofErr w:type="spellStart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Earley</w:t>
      </w:r>
      <w:proofErr w:type="spellEnd"/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2007).</w:t>
      </w:r>
      <w:r w:rsidR="00CF3DC8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Early Years staff are expected to </w:t>
      </w:r>
      <w:r w:rsidR="002A44E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be committed to their own professional learning and development. 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For</w:t>
      </w:r>
      <w:r w:rsidR="008F7C1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staff to </w:t>
      </w:r>
      <w:r w:rsidR="004C6A5D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further their qualifications</w:t>
      </w:r>
      <w:r w:rsidR="00D74279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practitioners must stay up to date on current policy</w:t>
      </w:r>
      <w:r w:rsidR="00522EF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practice and research</w:t>
      </w:r>
      <w:r w:rsidR="00C376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E958D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By 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continuing professional 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development,</w:t>
      </w:r>
      <w:r w:rsidR="00616DC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it enables practitioners to </w:t>
      </w:r>
      <w:r w:rsidR="0040105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 on their practice to improve ways of working </w:t>
      </w:r>
      <w:r w:rsidR="00A447A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to assist in taking the children’s learning further and achieving next steps</w:t>
      </w:r>
      <w:r w:rsidR="001164DA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</w:t>
      </w:r>
      <w:r w:rsidR="00B82067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CPD assists practitioners in their own personal and professional growth</w:t>
      </w:r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proofErr w:type="spellStart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self confidence</w:t>
      </w:r>
      <w:proofErr w:type="spellEnd"/>
      <w:r w:rsidR="000E62E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ultimately job satisfaction</w:t>
      </w:r>
      <w:r w:rsidR="003F0AE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5A9CD0A3" w14:textId="77777777" w:rsidR="00890328" w:rsidRPr="00665E6D" w:rsidRDefault="00890328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</w:p>
    <w:p w14:paraId="1F45528C" w14:textId="68F11702" w:rsidR="00890328" w:rsidRPr="00665E6D" w:rsidRDefault="00CA2AB6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18"/>
          <w:szCs w:val="18"/>
        </w:rPr>
        <w:t>Conclusion</w:t>
      </w:r>
    </w:p>
    <w:p w14:paraId="70CD5295" w14:textId="24602D7C" w:rsidR="00CA2AB6" w:rsidRDefault="00B07EF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To summarise this briefing paper reflection </w:t>
      </w:r>
      <w:r w:rsidR="0012685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important to evaluate events which happen within a setting</w:t>
      </w:r>
      <w:r w:rsidR="00D50583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. Reflecting with other practitioners </w:t>
      </w:r>
      <w:r w:rsidR="0053683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is a useful w</w:t>
      </w:r>
      <w:r w:rsidR="009F105B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ay to improve communication with colleagues. </w:t>
      </w:r>
      <w:r w:rsidR="00D627A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Rinaldi (2008) believes that </w:t>
      </w:r>
      <w:r w:rsidR="00156CC4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 dialogic process that can take place either internally, when we listen to </w:t>
      </w:r>
      <w:r w:rsidR="005C5502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ourselves, or externally, when we connect with others </w:t>
      </w:r>
      <w:r w:rsidR="00E21710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listen to and share perspective.</w:t>
      </w:r>
      <w:r w:rsidR="00AE52AE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</w:p>
    <w:p w14:paraId="477F6EA3" w14:textId="25261C04" w:rsidR="00990D87" w:rsidRPr="00665E6D" w:rsidRDefault="00990D87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Moon (2004) defines reflection as “a form of mental processing</w:t>
      </w:r>
      <w:r w:rsidR="004B6973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like a form of thinking</w:t>
      </w:r>
      <w:r w:rsidR="00301A4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, </w:t>
      </w: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that we may use to </w:t>
      </w:r>
      <w:r w:rsidR="00FB5630"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fulfil</w:t>
      </w:r>
      <w:r w:rsidRPr="00990D8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purpose or to achieve some anticipated outcome”</w:t>
      </w:r>
      <w:r w:rsidR="00FB5630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.</w:t>
      </w:r>
    </w:p>
    <w:p w14:paraId="7EA4C49B" w14:textId="66A2E386" w:rsidR="00ED72D5" w:rsidRPr="00665E6D" w:rsidRDefault="005B281D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Reflective practice involves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 practitioner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looking at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and developing </w:t>
      </w:r>
      <w:r w:rsidR="0067724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themselves. </w:t>
      </w:r>
      <w:r w:rsidR="00986011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It is what drives quality within a setting</w:t>
      </w:r>
      <w:r w:rsidR="004B3D3F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 listening to the children, and identifying</w:t>
      </w:r>
      <w:r w:rsidR="00C56645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and providing for their individual needs.</w:t>
      </w:r>
    </w:p>
    <w:p w14:paraId="65D70D42" w14:textId="5EE4020D" w:rsidR="00BF38ED" w:rsidRPr="00DD33B6" w:rsidRDefault="001256A4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sectPr w:rsidR="00BF38ED" w:rsidRPr="00DD33B6" w:rsidSect="00BF38ED">
          <w:headerReference w:type="default" r:id="rId8"/>
          <w:pgSz w:w="16838" w:h="11906" w:orient="landscape"/>
          <w:pgMar w:top="720" w:right="720" w:bottom="720" w:left="720" w:header="708" w:footer="708" w:gutter="0"/>
          <w:cols w:num="3" w:space="708"/>
          <w:docGrid w:linePitch="360"/>
        </w:sectPr>
      </w:pPr>
      <w:r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Reflection is about not remaining static, and always improving to </w:t>
      </w:r>
      <w:r w:rsidR="00452A96" w:rsidRPr="00665E6D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achieve set goals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for themselves 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as practitioners</w:t>
      </w:r>
      <w:r w:rsidR="005E03CC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,</w:t>
      </w:r>
      <w:r w:rsidR="00350A77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 xml:space="preserve"> </w:t>
      </w:r>
      <w:r w:rsidR="00E046C6">
        <w:rPr>
          <w:rFonts w:asciiTheme="minorHAnsi" w:eastAsiaTheme="minorEastAsia" w:hAnsiTheme="minorHAnsi" w:cstheme="minorHAnsi"/>
          <w:color w:val="000000" w:themeColor="text1"/>
          <w:kern w:val="24"/>
          <w:sz w:val="18"/>
          <w:szCs w:val="18"/>
        </w:rPr>
        <w:t>and the children in their care.</w:t>
      </w:r>
    </w:p>
    <w:p w14:paraId="46E178C4" w14:textId="77777777" w:rsidR="00D7530E" w:rsidRDefault="00D7530E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</w:pPr>
    </w:p>
    <w:p w14:paraId="39AD865F" w14:textId="7F60FD47" w:rsidR="00640228" w:rsidRDefault="003C16EF" w:rsidP="003A69B6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b/>
          <w:bCs/>
          <w:color w:val="000000" w:themeColor="text1"/>
          <w:kern w:val="24"/>
          <w:sz w:val="22"/>
          <w:szCs w:val="22"/>
        </w:rPr>
        <w:t>Reference List</w:t>
      </w:r>
    </w:p>
    <w:p w14:paraId="6C82FD7C" w14:textId="77777777" w:rsidR="004033AE" w:rsidRDefault="004033AE" w:rsidP="003A69B6">
      <w:pPr>
        <w:sectPr w:rsidR="004033AE" w:rsidSect="00BF38ED">
          <w:type w:val="continuous"/>
          <w:pgSz w:w="16838" w:h="11906" w:orient="landscape"/>
          <w:pgMar w:top="720" w:right="720" w:bottom="720" w:left="720" w:header="708" w:footer="708" w:gutter="0"/>
          <w:cols w:space="708"/>
          <w:docGrid w:linePitch="360"/>
        </w:sectPr>
      </w:pPr>
    </w:p>
    <w:p w14:paraId="4206719C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Brock, A. (2015)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The Early Years Reflective Practice Handbook.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Oxford: Routledge</w:t>
      </w:r>
    </w:p>
    <w:p w14:paraId="1C08FA1E" w14:textId="77777777" w:rsidR="00E741DC" w:rsidRDefault="00E741DC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25DFD7AA" w14:textId="160BDFC5" w:rsidR="005A6F4D" w:rsidRDefault="00A7271D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proofErr w:type="spellStart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Cremin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, T. </w:t>
      </w:r>
      <w:proofErr w:type="spellStart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Aurthur</w:t>
      </w:r>
      <w:proofErr w:type="spellEnd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, J (</w:t>
      </w:r>
      <w:r w:rsidR="00CD0FA3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2014) </w:t>
      </w:r>
      <w:r w:rsidR="007D168C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Learning</w:t>
      </w:r>
      <w:r w:rsidR="00073F1D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 to Teach in the Primary School. </w:t>
      </w:r>
      <w:r w:rsidR="00AF6F35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3</w:t>
      </w:r>
      <w:r w:rsidR="00622F9A" w:rsidRP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  <w:vertAlign w:val="superscript"/>
        </w:rPr>
        <w:t>rd</w:t>
      </w:r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 </w:t>
      </w:r>
      <w:proofErr w:type="spellStart"/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edn</w:t>
      </w:r>
      <w:proofErr w:type="spellEnd"/>
      <w:r w:rsidR="00622F9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 Oxford: Rout</w:t>
      </w:r>
      <w:r w:rsidR="00CC6189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ledge</w:t>
      </w:r>
    </w:p>
    <w:p w14:paraId="0E33FE3D" w14:textId="77777777" w:rsidR="00D40383" w:rsidRDefault="00D40383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3B3FC8EC" w14:textId="0B6D6DF0" w:rsidR="00D40383" w:rsidRPr="00C63DEE" w:rsidRDefault="00D40383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Dyer, M. (</w:t>
      </w:r>
      <w:r w:rsidR="001050EC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2018)</w:t>
      </w:r>
      <w:r w:rsidR="00E17C10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 ‘</w:t>
      </w:r>
      <w:r w:rsidR="00882A89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Being a professional or practicing professionally’</w:t>
      </w:r>
      <w:r w:rsidR="00746253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, </w:t>
      </w:r>
      <w:r w:rsidR="00746253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European</w:t>
      </w:r>
      <w:r w:rsidR="00C63DE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 early childhood education research journal, </w:t>
      </w:r>
      <w:r w:rsidR="00DC7B74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26:3, pp. 347-361</w:t>
      </w:r>
      <w:r w:rsidR="009351CE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</w:t>
      </w:r>
    </w:p>
    <w:p w14:paraId="38C16376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C414A23" w14:textId="77777777" w:rsidR="004033AE" w:rsidRDefault="004033AE" w:rsidP="00B32E25">
      <w:pPr>
        <w:spacing w:after="0"/>
      </w:pPr>
      <w:r w:rsidRPr="00186E2E">
        <w:t>Faller,</w:t>
      </w:r>
      <w:r>
        <w:t xml:space="preserve"> P. </w:t>
      </w:r>
      <w:r w:rsidRPr="00186E2E">
        <w:t>Lundgren</w:t>
      </w:r>
      <w:r>
        <w:t>, H.</w:t>
      </w:r>
      <w:r w:rsidRPr="00186E2E">
        <w:t xml:space="preserve"> and </w:t>
      </w:r>
      <w:proofErr w:type="spellStart"/>
      <w:r w:rsidRPr="00186E2E">
        <w:t>Marsick</w:t>
      </w:r>
      <w:proofErr w:type="spellEnd"/>
      <w:r>
        <w:t xml:space="preserve">, V. (2020) </w:t>
      </w:r>
      <w:r w:rsidRPr="000C4D81">
        <w:rPr>
          <w:i/>
          <w:iCs/>
        </w:rPr>
        <w:t>Overview: Why and How Does Reflection Matter in Workplace Learning?</w:t>
      </w:r>
      <w:r>
        <w:rPr>
          <w:i/>
          <w:iCs/>
        </w:rPr>
        <w:t xml:space="preserve"> </w:t>
      </w:r>
      <w:r>
        <w:t>Available at:</w:t>
      </w:r>
      <w:r>
        <w:rPr>
          <w:i/>
          <w:iCs/>
        </w:rPr>
        <w:t xml:space="preserve"> </w:t>
      </w:r>
      <w:hyperlink r:id="rId9" w:history="1">
        <w:r w:rsidRPr="00C350A3">
          <w:rPr>
            <w:rStyle w:val="Hyperlink"/>
          </w:rPr>
          <w:t>https://doi.org/10.1177/1523422320927295</w:t>
        </w:r>
      </w:hyperlink>
      <w:r>
        <w:t xml:space="preserve"> (Accessed on: 20 October 2020)</w:t>
      </w:r>
    </w:p>
    <w:p w14:paraId="24FBD995" w14:textId="77777777" w:rsidR="006C3865" w:rsidRDefault="006C3865" w:rsidP="00B32E25">
      <w:pPr>
        <w:spacing w:after="0"/>
      </w:pPr>
    </w:p>
    <w:p w14:paraId="0B8364D8" w14:textId="389CDA95" w:rsidR="006C3865" w:rsidRPr="00013825" w:rsidRDefault="006C3865" w:rsidP="00B32E25">
      <w:pPr>
        <w:spacing w:after="0"/>
      </w:pPr>
      <w:r>
        <w:t>Gasper, M. (</w:t>
      </w:r>
      <w:r w:rsidR="00DD751A">
        <w:t xml:space="preserve">2015) ‘Professional practice and </w:t>
      </w:r>
      <w:r w:rsidR="00F206B9">
        <w:t xml:space="preserve">early childhood today’, </w:t>
      </w:r>
      <w:r w:rsidR="00F206B9">
        <w:rPr>
          <w:i/>
          <w:iCs/>
        </w:rPr>
        <w:t>A critical companion to early childhood</w:t>
      </w:r>
      <w:r w:rsidR="00013825">
        <w:rPr>
          <w:i/>
          <w:iCs/>
        </w:rPr>
        <w:t xml:space="preserve">, </w:t>
      </w:r>
      <w:r w:rsidR="00EC214B">
        <w:t>pp. 254-268</w:t>
      </w:r>
    </w:p>
    <w:p w14:paraId="4909AFE9" w14:textId="77777777" w:rsidR="00E5227E" w:rsidRDefault="00E5227E" w:rsidP="00B32E25">
      <w:pPr>
        <w:spacing w:after="0"/>
      </w:pPr>
    </w:p>
    <w:p w14:paraId="20149C1A" w14:textId="4EA91EAB" w:rsidR="00E5227E" w:rsidRPr="009F7BEF" w:rsidRDefault="00E5227E" w:rsidP="00B32E25">
      <w:pPr>
        <w:spacing w:after="0"/>
        <w:rPr>
          <w:color w:val="000000" w:themeColor="text1"/>
        </w:rPr>
      </w:pPr>
      <w:r>
        <w:t xml:space="preserve">Gibbs </w:t>
      </w:r>
      <w:r w:rsidR="009F7BEF">
        <w:t xml:space="preserve">Reflective Cycle (2016) </w:t>
      </w:r>
      <w:hyperlink r:id="rId10" w:history="1">
        <w:r w:rsidR="009F7BEF" w:rsidRPr="006B0D7B">
          <w:rPr>
            <w:rStyle w:val="Hyperlink"/>
          </w:rPr>
          <w:t>https://15writers.com/reflective-essay-report-writing-guide/</w:t>
        </w:r>
      </w:hyperlink>
      <w:r w:rsidR="009F7BEF">
        <w:rPr>
          <w:color w:val="1F4E79" w:themeColor="accent5" w:themeShade="80"/>
        </w:rPr>
        <w:t xml:space="preserve"> </w:t>
      </w:r>
      <w:r w:rsidR="009F7BEF">
        <w:rPr>
          <w:color w:val="000000" w:themeColor="text1"/>
        </w:rPr>
        <w:t xml:space="preserve">(Accessed on: </w:t>
      </w:r>
      <w:r w:rsidR="00781F8D">
        <w:rPr>
          <w:color w:val="000000" w:themeColor="text1"/>
        </w:rPr>
        <w:t>11 October 2022)</w:t>
      </w:r>
    </w:p>
    <w:p w14:paraId="320F2C5D" w14:textId="77777777" w:rsidR="005923FE" w:rsidRPr="00613E9E" w:rsidRDefault="005923FE" w:rsidP="00B32E25">
      <w:pPr>
        <w:spacing w:after="0"/>
      </w:pPr>
    </w:p>
    <w:p w14:paraId="56C7DC34" w14:textId="35C12CA6" w:rsidR="00403729" w:rsidRDefault="004033AE" w:rsidP="00B32E25">
      <w:pPr>
        <w:spacing w:after="0"/>
      </w:pPr>
      <w:bookmarkStart w:id="0" w:name="_Hlk117798008"/>
      <w:proofErr w:type="spellStart"/>
      <w:r>
        <w:t>Hallet</w:t>
      </w:r>
      <w:proofErr w:type="spellEnd"/>
      <w:r>
        <w:t xml:space="preserve">, E. (2013) </w:t>
      </w:r>
      <w:r>
        <w:rPr>
          <w:i/>
          <w:iCs/>
        </w:rPr>
        <w:t xml:space="preserve">The Reflective Early Years Practitioner. </w:t>
      </w:r>
      <w:r w:rsidRPr="007A7D24">
        <w:t>London: SAGE Publications Ltd</w:t>
      </w:r>
      <w:bookmarkEnd w:id="0"/>
    </w:p>
    <w:p w14:paraId="05BADF17" w14:textId="77777777" w:rsidR="005923FE" w:rsidRDefault="005923FE" w:rsidP="00B32E25">
      <w:pPr>
        <w:spacing w:after="0"/>
      </w:pPr>
    </w:p>
    <w:p w14:paraId="243EE3E8" w14:textId="273033FC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Kolb, D. A. (1984). </w:t>
      </w:r>
      <w:r w:rsidRPr="00A2712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Experiential learning: Experience as the source of learning and development</w:t>
      </w:r>
      <w:r w:rsidRPr="0067032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. Englewood Cliffs, N.J: Prentice-Hal</w:t>
      </w:r>
    </w:p>
    <w:p w14:paraId="05E3C001" w14:textId="77777777" w:rsidR="009B1A84" w:rsidRDefault="009B1A84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59FED187" w14:textId="046681BE" w:rsidR="009B1A84" w:rsidRPr="00566A16" w:rsidRDefault="009B1A84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Kolb’s </w:t>
      </w:r>
      <w:r w:rsidR="003C496D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Reflective Cycle </w:t>
      </w:r>
      <w:r w:rsidR="00EF0226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(2014) </w:t>
      </w:r>
      <w:hyperlink r:id="rId11" w:history="1">
        <w:r w:rsidR="00566A16" w:rsidRPr="006B0D7B">
          <w:rPr>
            <w:rStyle w:val="Hyperlink"/>
            <w:rFonts w:asciiTheme="minorHAnsi" w:eastAsiaTheme="minorEastAsia" w:hAnsiTheme="minorHAnsi" w:cstheme="minorHAnsi"/>
            <w:kern w:val="24"/>
            <w:sz w:val="22"/>
            <w:szCs w:val="22"/>
          </w:rPr>
          <w:t>https://www.medical-interviews.co.uk/blog/benefits-experiential-learning-kolbs-learning-cycle-training</w:t>
        </w:r>
      </w:hyperlink>
      <w:r w:rsidR="00566A16">
        <w:rPr>
          <w:rFonts w:asciiTheme="minorHAnsi" w:eastAsiaTheme="minorEastAsia" w:hAnsiTheme="minorHAnsi" w:cstheme="minorHAnsi"/>
          <w:color w:val="1F4E79" w:themeColor="accent5" w:themeShade="80"/>
          <w:kern w:val="24"/>
          <w:sz w:val="22"/>
          <w:szCs w:val="22"/>
        </w:rPr>
        <w:t xml:space="preserve"> </w:t>
      </w:r>
      <w:r w:rsidR="00566A16">
        <w:rPr>
          <w:rFonts w:asciiTheme="minorHAnsi" w:eastAsiaTheme="minorEastAsia" w:hAnsiTheme="minorHAnsi" w:cstheme="minorHAnsi"/>
          <w:kern w:val="24"/>
          <w:sz w:val="22"/>
          <w:szCs w:val="22"/>
        </w:rPr>
        <w:t xml:space="preserve">(Accessed on: </w:t>
      </w:r>
      <w:r w:rsidR="008D5056">
        <w:rPr>
          <w:rFonts w:asciiTheme="minorHAnsi" w:eastAsiaTheme="minorEastAsia" w:hAnsiTheme="minorHAnsi" w:cstheme="minorHAnsi"/>
          <w:kern w:val="24"/>
          <w:sz w:val="22"/>
          <w:szCs w:val="22"/>
        </w:rPr>
        <w:t>11 October 2022)</w:t>
      </w:r>
    </w:p>
    <w:p w14:paraId="095556A7" w14:textId="77777777" w:rsidR="009B0797" w:rsidRDefault="009B0797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113785BA" w14:textId="31294963" w:rsidR="009B0797" w:rsidRDefault="002F022D" w:rsidP="00B32E25">
      <w:pPr>
        <w:pStyle w:val="NormalWeb"/>
        <w:spacing w:before="0" w:beforeAutospacing="0" w:after="0" w:afterAutospacing="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Siolta (2006). </w:t>
      </w:r>
      <w:r w:rsidR="00C77E54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Professional Practice in the Early Years</w:t>
      </w:r>
      <w:r w:rsidR="002A61E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. </w:t>
      </w:r>
      <w:r w:rsidR="002A61EE" w:rsidRPr="002A61EE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Available at:</w:t>
      </w:r>
      <w:r w:rsidR="002A61EE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 </w:t>
      </w:r>
      <w:hyperlink r:id="rId12" w:history="1">
        <w:r w:rsidR="00E45577" w:rsidRPr="00E45577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  <w:lang w:eastAsia="en-US"/>
          </w:rPr>
          <w:t>Professional Practice in the Early Years (longfordchildcare.ie)</w:t>
        </w:r>
      </w:hyperlink>
      <w:r w:rsidR="00E4557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(Accessed on: </w:t>
      </w:r>
      <w:r w:rsidR="005A2E49">
        <w:rPr>
          <w:rFonts w:asciiTheme="minorHAnsi" w:eastAsiaTheme="minorHAnsi" w:hAnsiTheme="minorHAnsi" w:cstheme="minorBidi"/>
          <w:sz w:val="22"/>
          <w:szCs w:val="22"/>
          <w:lang w:eastAsia="en-US"/>
        </w:rPr>
        <w:t>24 October 2022)</w:t>
      </w:r>
      <w:r w:rsidR="00E45577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</w:p>
    <w:p w14:paraId="619A7DF7" w14:textId="77777777" w:rsidR="0052772E" w:rsidRDefault="0052772E" w:rsidP="00B32E25">
      <w:pPr>
        <w:pStyle w:val="NormalWeb"/>
        <w:spacing w:before="0" w:beforeAutospacing="0" w:after="0" w:afterAutospacing="0"/>
        <w:rPr>
          <w:rFonts w:asciiTheme="minorHAnsi" w:eastAsiaTheme="minorHAnsi" w:hAnsiTheme="minorHAnsi" w:cstheme="minorBidi"/>
          <w:sz w:val="22"/>
          <w:szCs w:val="22"/>
          <w:lang w:eastAsia="en-US"/>
        </w:rPr>
      </w:pPr>
    </w:p>
    <w:p w14:paraId="5B886853" w14:textId="40AF6E05" w:rsidR="0052772E" w:rsidRPr="00FB524F" w:rsidRDefault="00721908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HAnsi" w:hAnsiTheme="minorHAnsi" w:cstheme="minorBidi"/>
          <w:sz w:val="22"/>
          <w:szCs w:val="22"/>
          <w:lang w:eastAsia="en-US"/>
        </w:rPr>
        <w:t>McLeod, S. (2019)</w:t>
      </w:r>
      <w:r w:rsidR="00BD5E2C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. </w:t>
      </w:r>
      <w:r w:rsidR="00FB524F">
        <w:rPr>
          <w:rFonts w:asciiTheme="minorHAnsi" w:eastAsiaTheme="minorHAnsi" w:hAnsiTheme="minorHAnsi" w:cstheme="minorBidi"/>
          <w:sz w:val="22"/>
          <w:szCs w:val="22"/>
          <w:lang w:eastAsia="en-US"/>
        </w:rPr>
        <w:t>‘</w:t>
      </w:r>
      <w:r w:rsidR="00307063">
        <w:rPr>
          <w:rFonts w:asciiTheme="minorHAnsi" w:eastAsiaTheme="minorHAnsi" w:hAnsiTheme="minorHAnsi" w:cstheme="minorBidi"/>
          <w:sz w:val="22"/>
          <w:szCs w:val="22"/>
          <w:lang w:eastAsia="en-US"/>
        </w:rPr>
        <w:t>The zone of proximal development and scaffolding</w:t>
      </w:r>
      <w:r w:rsidR="00FB524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’. </w:t>
      </w:r>
      <w:r w:rsidR="00FB524F">
        <w:rPr>
          <w:rFonts w:asciiTheme="minorHAnsi" w:eastAsiaTheme="minorHAnsi" w:hAnsiTheme="minorHAnsi" w:cstheme="minorBidi"/>
          <w:i/>
          <w:iCs/>
          <w:sz w:val="22"/>
          <w:szCs w:val="22"/>
          <w:lang w:eastAsia="en-US"/>
        </w:rPr>
        <w:t xml:space="preserve">Simply Psychology. </w:t>
      </w:r>
      <w:r w:rsidR="00FB524F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Available at: </w:t>
      </w:r>
      <w:hyperlink r:id="rId13" w:history="1">
        <w:r w:rsidR="00642CCE" w:rsidRPr="00642CCE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  <w:lang w:eastAsia="en-US"/>
          </w:rPr>
          <w:t>Zone of Proximal Development and Scaffolding - Simply Psychology</w:t>
        </w:r>
      </w:hyperlink>
      <w:r w:rsidR="00642CCE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(Accessed on: </w:t>
      </w:r>
      <w:r w:rsidR="00BC439B">
        <w:rPr>
          <w:rFonts w:asciiTheme="minorHAnsi" w:eastAsiaTheme="minorHAnsi" w:hAnsiTheme="minorHAnsi" w:cstheme="minorBidi"/>
          <w:sz w:val="22"/>
          <w:szCs w:val="22"/>
          <w:lang w:eastAsia="en-US"/>
        </w:rPr>
        <w:t>24 October 2022)</w:t>
      </w:r>
    </w:p>
    <w:p w14:paraId="2E4E74C2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1BB9F04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Miller, L. Drury, R. and Cable, C. (2012)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Extending Professional Practice in the Early Years.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London: Sage Publications Ltd</w:t>
      </w:r>
    </w:p>
    <w:p w14:paraId="6FAFDD0F" w14:textId="77777777" w:rsidR="001301CE" w:rsidRDefault="001301C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1C7289FD" w14:textId="0AF45CC3" w:rsidR="001301CE" w:rsidRDefault="00CC491B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New Curriculum </w:t>
      </w:r>
      <w:r w:rsidR="00E1506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for Wales (2022) Available at: </w:t>
      </w:r>
      <w:hyperlink r:id="rId14" w:history="1">
        <w:r w:rsidR="00E1506A" w:rsidRPr="00E1506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  <w:lang w:eastAsia="en-US"/>
          </w:rPr>
          <w:t>Curriculum for Wales - Hwb (</w:t>
        </w:r>
        <w:proofErr w:type="spellStart"/>
        <w:proofErr w:type="gramStart"/>
        <w:r w:rsidR="00E1506A" w:rsidRPr="00E1506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  <w:lang w:eastAsia="en-US"/>
          </w:rPr>
          <w:t>gov.wales</w:t>
        </w:r>
        <w:proofErr w:type="spellEnd"/>
        <w:proofErr w:type="gramEnd"/>
        <w:r w:rsidR="00E1506A" w:rsidRPr="00E1506A">
          <w:rPr>
            <w:rFonts w:asciiTheme="minorHAnsi" w:eastAsiaTheme="minorHAnsi" w:hAnsiTheme="minorHAnsi" w:cstheme="minorBidi"/>
            <w:color w:val="0000FF"/>
            <w:sz w:val="22"/>
            <w:szCs w:val="22"/>
            <w:u w:val="single"/>
            <w:lang w:eastAsia="en-US"/>
          </w:rPr>
          <w:t>)</w:t>
        </w:r>
      </w:hyperlink>
      <w:r w:rsidR="00E1506A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r w:rsidR="00BE4B3E">
        <w:rPr>
          <w:rFonts w:asciiTheme="minorHAnsi" w:eastAsiaTheme="minorHAnsi" w:hAnsiTheme="minorHAnsi" w:cstheme="minorBidi"/>
          <w:sz w:val="22"/>
          <w:szCs w:val="22"/>
          <w:lang w:eastAsia="en-US"/>
        </w:rPr>
        <w:t>(Accessed on: 24 October 2022)</w:t>
      </w:r>
    </w:p>
    <w:p w14:paraId="246A63B6" w14:textId="77777777" w:rsidR="00FF049B" w:rsidRDefault="00FF049B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67424C0D" w14:textId="3810307A" w:rsidR="0026412C" w:rsidRPr="00EA544A" w:rsidRDefault="0026412C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</w:pPr>
      <w:proofErr w:type="spellStart"/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Ober</w:t>
      </w:r>
      <w:r w:rsidR="001D29DF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huemer</w:t>
      </w:r>
      <w:proofErr w:type="spellEnd"/>
      <w:r w:rsidR="001D29DF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 (2005) </w:t>
      </w:r>
      <w:r w:rsidR="00E30EB5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‘</w:t>
      </w:r>
      <w:r w:rsidR="00466A78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What is a Professional’</w:t>
      </w:r>
      <w:r w:rsidR="00EA544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, </w:t>
      </w:r>
      <w:r w:rsidR="001D29DF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in</w:t>
      </w:r>
      <w:r w:rsidR="004E7060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 </w:t>
      </w:r>
      <w:r w:rsidR="00A57384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Chalke, J</w:t>
      </w:r>
      <w:r w:rsidR="00EA544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. (2013) </w:t>
      </w:r>
      <w:r w:rsidR="00EA544A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Will the Early Years Professional please stand up?</w:t>
      </w:r>
      <w:r w:rsidR="000250DD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 </w:t>
      </w:r>
      <w:r w:rsidR="000250DD" w:rsidRPr="000250DD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Professionalism in the early childhood workforce in England’ contemporary issues in early years, </w:t>
      </w:r>
      <w:r w:rsidR="000250DD" w:rsidRPr="000250DD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14:3, 212-222</w:t>
      </w:r>
    </w:p>
    <w:p w14:paraId="5E7505A2" w14:textId="77777777" w:rsidR="0026412C" w:rsidRDefault="0026412C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6ADB5F3F" w14:textId="6DF295BD" w:rsidR="00FF049B" w:rsidRPr="00DD25FD" w:rsidRDefault="00FF049B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R</w:t>
      </w:r>
      <w:r w:rsidR="00BD7B05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eed, M. Canning, N. (</w:t>
      </w:r>
      <w:r w:rsidR="00DF24AF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2010) </w:t>
      </w:r>
      <w:r w:rsidR="00DF24AF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>Reflective Practice in the Early Years</w:t>
      </w:r>
      <w:r w:rsidR="00DD25FD"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. </w:t>
      </w:r>
      <w:r w:rsidR="00DD25FD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London: Sage Publications L</w:t>
      </w:r>
      <w:r w:rsidR="0007714A"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td</w:t>
      </w:r>
    </w:p>
    <w:p w14:paraId="0273E950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42D790" w14:textId="77777777" w:rsidR="004033AE" w:rsidRDefault="004033AE" w:rsidP="00B32E25">
      <w:pPr>
        <w:spacing w:after="0"/>
      </w:pPr>
      <w:proofErr w:type="spellStart"/>
      <w:r>
        <w:t>Sarsby</w:t>
      </w:r>
      <w:proofErr w:type="spellEnd"/>
      <w:r>
        <w:t xml:space="preserve">, A. (2016) </w:t>
      </w:r>
      <w:r>
        <w:rPr>
          <w:i/>
          <w:iCs/>
        </w:rPr>
        <w:t xml:space="preserve">SWOT Analysis. </w:t>
      </w:r>
      <w:r>
        <w:t>England: The Leadership Library</w:t>
      </w:r>
    </w:p>
    <w:p w14:paraId="74A21C68" w14:textId="77777777" w:rsidR="005923FE" w:rsidRDefault="005923FE" w:rsidP="00B32E25">
      <w:pPr>
        <w:spacing w:after="0"/>
      </w:pPr>
    </w:p>
    <w:p w14:paraId="6A548301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 xml:space="preserve">Schon, D. A. (1987) </w:t>
      </w:r>
      <w:r>
        <w:rPr>
          <w:rFonts w:asciiTheme="minorHAnsi" w:eastAsiaTheme="minorEastAsia" w:hAnsiTheme="minorHAnsi" w:cstheme="minorHAnsi"/>
          <w:i/>
          <w:iCs/>
          <w:color w:val="000000" w:themeColor="text1"/>
          <w:kern w:val="24"/>
          <w:sz w:val="22"/>
          <w:szCs w:val="22"/>
        </w:rPr>
        <w:t xml:space="preserve">Educating the Reflective Practitioner. </w:t>
      </w:r>
      <w:r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  <w:t>California: Jossey-Bass Publishers</w:t>
      </w:r>
    </w:p>
    <w:p w14:paraId="2876316F" w14:textId="77777777" w:rsidR="00D5723E" w:rsidRDefault="00D5723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6792CB50" w14:textId="5234F5EE" w:rsidR="00D5723E" w:rsidRPr="00656823" w:rsidRDefault="00656823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 xml:space="preserve">Tickell, </w:t>
      </w:r>
      <w:r w:rsidR="00045B6E">
        <w:rPr>
          <w:rFonts w:asciiTheme="minorHAnsi" w:hAnsiTheme="minorHAnsi" w:cstheme="minorHAnsi"/>
          <w:sz w:val="22"/>
          <w:szCs w:val="22"/>
        </w:rPr>
        <w:t xml:space="preserve">C. </w:t>
      </w:r>
      <w:r w:rsidR="00142956">
        <w:rPr>
          <w:rFonts w:asciiTheme="minorHAnsi" w:hAnsiTheme="minorHAnsi" w:cstheme="minorHAnsi"/>
          <w:sz w:val="22"/>
          <w:szCs w:val="22"/>
        </w:rPr>
        <w:t>(2011) ‘</w:t>
      </w:r>
      <w:r w:rsidR="00C45C48">
        <w:rPr>
          <w:rFonts w:asciiTheme="minorHAnsi" w:hAnsiTheme="minorHAnsi" w:cstheme="minorHAnsi"/>
          <w:sz w:val="22"/>
          <w:szCs w:val="22"/>
        </w:rPr>
        <w:t xml:space="preserve">Developing the early years practitioner’, in </w:t>
      </w:r>
      <w:proofErr w:type="spellStart"/>
      <w:r w:rsidR="00D5723E" w:rsidRPr="00656823">
        <w:rPr>
          <w:rFonts w:asciiTheme="minorHAnsi" w:hAnsiTheme="minorHAnsi" w:cstheme="minorHAnsi"/>
          <w:sz w:val="22"/>
          <w:szCs w:val="22"/>
        </w:rPr>
        <w:t>Hallet</w:t>
      </w:r>
      <w:proofErr w:type="spellEnd"/>
      <w:r w:rsidR="00D5723E" w:rsidRPr="00656823">
        <w:rPr>
          <w:rFonts w:asciiTheme="minorHAnsi" w:hAnsiTheme="minorHAnsi" w:cstheme="minorHAnsi"/>
          <w:sz w:val="22"/>
          <w:szCs w:val="22"/>
        </w:rPr>
        <w:t xml:space="preserve">, E. (2013) </w:t>
      </w:r>
      <w:r w:rsidR="00D5723E" w:rsidRPr="00656823">
        <w:rPr>
          <w:rFonts w:asciiTheme="minorHAnsi" w:hAnsiTheme="minorHAnsi" w:cstheme="minorHAnsi"/>
          <w:i/>
          <w:iCs/>
          <w:sz w:val="22"/>
          <w:szCs w:val="22"/>
        </w:rPr>
        <w:t xml:space="preserve">The Reflective Early Years Practitioner. </w:t>
      </w:r>
      <w:r w:rsidR="00D5723E" w:rsidRPr="00656823">
        <w:rPr>
          <w:rFonts w:asciiTheme="minorHAnsi" w:hAnsiTheme="minorHAnsi" w:cstheme="minorHAnsi"/>
          <w:sz w:val="22"/>
          <w:szCs w:val="22"/>
        </w:rPr>
        <w:t>London: SAGE Publications Ltd</w:t>
      </w:r>
    </w:p>
    <w:p w14:paraId="5847D6A3" w14:textId="77777777" w:rsidR="005923FE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4732B972" w14:textId="77777777" w:rsidR="004033AE" w:rsidRDefault="004033AE" w:rsidP="00B32E25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4E3EE3">
        <w:rPr>
          <w:rFonts w:asciiTheme="minorHAnsi" w:hAnsiTheme="minorHAnsi" w:cstheme="minorHAnsi"/>
          <w:sz w:val="22"/>
          <w:szCs w:val="22"/>
        </w:rPr>
        <w:t xml:space="preserve">University of Edinburgh. (2020) </w:t>
      </w:r>
      <w:r w:rsidRPr="004E3EE3">
        <w:rPr>
          <w:rFonts w:asciiTheme="minorHAnsi" w:hAnsiTheme="minorHAnsi" w:cstheme="minorHAnsi"/>
          <w:i/>
          <w:iCs/>
          <w:sz w:val="22"/>
          <w:szCs w:val="22"/>
        </w:rPr>
        <w:t>Gibb’s Reflective Cycle.</w:t>
      </w:r>
      <w:r w:rsidRPr="004E3EE3">
        <w:rPr>
          <w:rFonts w:asciiTheme="minorHAnsi" w:hAnsiTheme="minorHAnsi" w:cstheme="minorHAnsi"/>
          <w:sz w:val="22"/>
          <w:szCs w:val="22"/>
        </w:rPr>
        <w:t xml:space="preserve"> Available at: https://www.ed.ac.uk/reflection/reflectors-toolkit/reflecting-on-experience/gibbs-reflective-cycle (Accessed on: </w:t>
      </w:r>
      <w:r>
        <w:rPr>
          <w:rFonts w:asciiTheme="minorHAnsi" w:hAnsiTheme="minorHAnsi" w:cstheme="minorHAnsi"/>
          <w:sz w:val="22"/>
          <w:szCs w:val="22"/>
        </w:rPr>
        <w:t>11</w:t>
      </w:r>
      <w:r w:rsidRPr="004E3EE3">
        <w:rPr>
          <w:rFonts w:asciiTheme="minorHAnsi" w:hAnsiTheme="minorHAnsi" w:cstheme="minorHAnsi"/>
          <w:sz w:val="22"/>
          <w:szCs w:val="22"/>
        </w:rPr>
        <w:t xml:space="preserve"> October 202</w:t>
      </w:r>
      <w:r>
        <w:rPr>
          <w:rFonts w:asciiTheme="minorHAnsi" w:hAnsiTheme="minorHAnsi" w:cstheme="minorHAnsi"/>
          <w:sz w:val="22"/>
          <w:szCs w:val="22"/>
        </w:rPr>
        <w:t>2</w:t>
      </w:r>
      <w:r w:rsidRPr="004E3EE3">
        <w:rPr>
          <w:rFonts w:asciiTheme="minorHAnsi" w:hAnsiTheme="minorHAnsi" w:cstheme="minorHAnsi"/>
          <w:sz w:val="22"/>
          <w:szCs w:val="22"/>
        </w:rPr>
        <w:t>)</w:t>
      </w:r>
    </w:p>
    <w:p w14:paraId="02F0629E" w14:textId="77777777" w:rsidR="005923FE" w:rsidRPr="004E3EE3" w:rsidRDefault="005923FE" w:rsidP="00B32E25">
      <w:pPr>
        <w:pStyle w:val="NormalWeb"/>
        <w:spacing w:before="0" w:beforeAutospacing="0" w:after="0" w:afterAutospacing="0"/>
        <w:rPr>
          <w:rFonts w:asciiTheme="minorHAnsi" w:eastAsiaTheme="minorEastAsia" w:hAnsiTheme="minorHAnsi" w:cstheme="minorHAnsi"/>
          <w:color w:val="000000" w:themeColor="text1"/>
          <w:kern w:val="24"/>
          <w:sz w:val="22"/>
          <w:szCs w:val="22"/>
        </w:rPr>
      </w:pPr>
    </w:p>
    <w:p w14:paraId="00011C77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>Reflective Writing: Kolb</w:t>
      </w:r>
      <w:r>
        <w:t xml:space="preserve">. Available at: </w:t>
      </w:r>
      <w:hyperlink r:id="rId15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>(Accessed on: 11 October 2022)</w:t>
      </w:r>
    </w:p>
    <w:p w14:paraId="40E7AA21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45ADB0BC" w14:textId="77777777" w:rsidR="004033AE" w:rsidRDefault="004033AE" w:rsidP="00B32E25">
      <w:pPr>
        <w:spacing w:after="0"/>
        <w:rPr>
          <w:rFonts w:cstheme="minorHAnsi"/>
          <w:shd w:val="clear" w:color="auto" w:fill="F5F5F5"/>
        </w:rPr>
      </w:pPr>
      <w:r>
        <w:t xml:space="preserve">University of Hull. (2022) </w:t>
      </w:r>
      <w:r w:rsidRPr="005E0205">
        <w:rPr>
          <w:i/>
          <w:iCs/>
        </w:rPr>
        <w:t xml:space="preserve">Reflective Writing: </w:t>
      </w:r>
      <w:r>
        <w:rPr>
          <w:i/>
          <w:iCs/>
        </w:rPr>
        <w:t>Schon</w:t>
      </w:r>
      <w:r>
        <w:t xml:space="preserve">. Available at: </w:t>
      </w:r>
      <w:hyperlink r:id="rId16" w:history="1">
        <w:r w:rsidRPr="00D904D2">
          <w:rPr>
            <w:rStyle w:val="Hyperlink"/>
            <w:rFonts w:ascii="Segoe UI" w:hAnsi="Segoe UI" w:cs="Segoe UI"/>
            <w:shd w:val="clear" w:color="auto" w:fill="F5F5F5"/>
          </w:rPr>
          <w:t>https://libguides.hull.ac.uk/reflectivewriting</w:t>
        </w:r>
      </w:hyperlink>
      <w:r>
        <w:rPr>
          <w:rStyle w:val="Hyperlink"/>
          <w:rFonts w:ascii="Segoe UI" w:hAnsi="Segoe UI" w:cs="Segoe UI"/>
          <w:shd w:val="clear" w:color="auto" w:fill="F5F5F5"/>
        </w:rPr>
        <w:t>/schon</w:t>
      </w:r>
      <w:r w:rsidRPr="00D904D2">
        <w:rPr>
          <w:rFonts w:ascii="Segoe UI" w:hAnsi="Segoe UI" w:cs="Segoe UI"/>
          <w:color w:val="666666"/>
          <w:shd w:val="clear" w:color="auto" w:fill="F5F5F5"/>
        </w:rPr>
        <w:t xml:space="preserve"> </w:t>
      </w:r>
      <w:r w:rsidRPr="00D904D2">
        <w:rPr>
          <w:rFonts w:cstheme="minorHAnsi"/>
          <w:shd w:val="clear" w:color="auto" w:fill="F5F5F5"/>
        </w:rPr>
        <w:t xml:space="preserve">(Accessed on: </w:t>
      </w:r>
      <w:r>
        <w:rPr>
          <w:rFonts w:cstheme="minorHAnsi"/>
          <w:shd w:val="clear" w:color="auto" w:fill="F5F5F5"/>
        </w:rPr>
        <w:t>20</w:t>
      </w:r>
      <w:r w:rsidRPr="00D904D2">
        <w:rPr>
          <w:rFonts w:cstheme="minorHAnsi"/>
          <w:shd w:val="clear" w:color="auto" w:fill="F5F5F5"/>
        </w:rPr>
        <w:t xml:space="preserve"> October 2022)</w:t>
      </w:r>
    </w:p>
    <w:p w14:paraId="69BB8938" w14:textId="77777777" w:rsidR="005923FE" w:rsidRDefault="005923FE" w:rsidP="00B32E25">
      <w:pPr>
        <w:spacing w:after="0"/>
        <w:rPr>
          <w:rFonts w:cstheme="minorHAnsi"/>
          <w:shd w:val="clear" w:color="auto" w:fill="F5F5F5"/>
        </w:rPr>
      </w:pPr>
    </w:p>
    <w:p w14:paraId="3361FC48" w14:textId="77777777" w:rsidR="004033AE" w:rsidRPr="00414AB7" w:rsidRDefault="004033AE" w:rsidP="00B32E25">
      <w:pPr>
        <w:spacing w:after="0"/>
      </w:pP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Valimaki</w:t>
      </w:r>
      <w:proofErr w:type="spellEnd"/>
      <w:r w:rsidRPr="00414AB7">
        <w:rPr>
          <w:rFonts w:eastAsiaTheme="minorEastAsia" w:cstheme="minorHAnsi"/>
          <w:color w:val="000000" w:themeColor="text1"/>
          <w:kern w:val="24"/>
        </w:rPr>
        <w:t>,</w:t>
      </w:r>
      <w:r>
        <w:rPr>
          <w:rFonts w:eastAsiaTheme="minorEastAsia" w:cstheme="minorHAnsi"/>
          <w:color w:val="000000" w:themeColor="text1"/>
          <w:kern w:val="24"/>
        </w:rPr>
        <w:t xml:space="preserve">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Anttila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and </w:t>
      </w:r>
      <w:proofErr w:type="spellStart"/>
      <w:r w:rsidRPr="00414AB7">
        <w:rPr>
          <w:rFonts w:eastAsiaTheme="minorEastAsia" w:cstheme="minorHAnsi"/>
          <w:color w:val="000000" w:themeColor="text1"/>
          <w:kern w:val="24"/>
        </w:rPr>
        <w:t>Kuuskorpi</w:t>
      </w:r>
      <w:proofErr w:type="spellEnd"/>
      <w:r>
        <w:rPr>
          <w:rFonts w:eastAsiaTheme="minorEastAsia" w:cstheme="minorHAnsi"/>
          <w:color w:val="000000" w:themeColor="text1"/>
          <w:kern w:val="24"/>
        </w:rPr>
        <w:t>, M.</w:t>
      </w:r>
      <w:r w:rsidRPr="00414AB7">
        <w:rPr>
          <w:rFonts w:eastAsiaTheme="minorEastAsia" w:cstheme="minorHAnsi"/>
          <w:color w:val="000000" w:themeColor="text1"/>
          <w:kern w:val="24"/>
        </w:rPr>
        <w:t xml:space="preserve"> (2020</w:t>
      </w:r>
      <w:r>
        <w:rPr>
          <w:rFonts w:eastAsiaTheme="minorEastAsia" w:cstheme="minorHAnsi"/>
          <w:color w:val="000000" w:themeColor="text1"/>
          <w:kern w:val="24"/>
        </w:rPr>
        <w:t xml:space="preserve">) </w:t>
      </w:r>
      <w:r w:rsidRPr="00693C82">
        <w:rPr>
          <w:rFonts w:eastAsiaTheme="minorEastAsia" w:cstheme="minorHAnsi"/>
          <w:i/>
          <w:iCs/>
          <w:color w:val="000000" w:themeColor="text1"/>
          <w:kern w:val="24"/>
        </w:rPr>
        <w:t>A Reflective Cycle: Understanding Challenging Situations in a School Setting</w:t>
      </w:r>
      <w:r>
        <w:rPr>
          <w:rFonts w:eastAsiaTheme="minorEastAsia" w:cstheme="minorHAnsi"/>
          <w:color w:val="000000" w:themeColor="text1"/>
          <w:kern w:val="24"/>
        </w:rPr>
        <w:t xml:space="preserve">. Available at: </w:t>
      </w:r>
      <w:hyperlink r:id="rId17" w:history="1">
        <w:r w:rsidRPr="00C350A3">
          <w:rPr>
            <w:rStyle w:val="Hyperlink"/>
            <w:rFonts w:eastAsiaTheme="minorEastAsia" w:cstheme="minorHAnsi"/>
            <w:kern w:val="24"/>
          </w:rPr>
          <w:t>https://doi.org/10.1080/00131881.2020.1711790</w:t>
        </w:r>
      </w:hyperlink>
      <w:r>
        <w:rPr>
          <w:rFonts w:eastAsiaTheme="minorEastAsia" w:cstheme="minorHAnsi"/>
          <w:color w:val="000000" w:themeColor="text1"/>
          <w:kern w:val="24"/>
        </w:rPr>
        <w:t xml:space="preserve"> (Accessed on: 9 October 2022)</w:t>
      </w:r>
    </w:p>
    <w:sectPr w:rsidR="004033AE" w:rsidRPr="00414AB7" w:rsidSect="00BF5370">
      <w:type w:val="continuous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774DA9" w14:textId="77777777" w:rsidR="00CE03E8" w:rsidRDefault="00CE03E8" w:rsidP="003A69B6">
      <w:pPr>
        <w:spacing w:after="0" w:line="240" w:lineRule="auto"/>
      </w:pPr>
      <w:r>
        <w:separator/>
      </w:r>
    </w:p>
  </w:endnote>
  <w:endnote w:type="continuationSeparator" w:id="0">
    <w:p w14:paraId="1F8E18D1" w14:textId="77777777" w:rsidR="00CE03E8" w:rsidRDefault="00CE03E8" w:rsidP="003A69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17AE45" w14:textId="77777777" w:rsidR="00CE03E8" w:rsidRDefault="00CE03E8" w:rsidP="003A69B6">
      <w:pPr>
        <w:spacing w:after="0" w:line="240" w:lineRule="auto"/>
      </w:pPr>
      <w:r>
        <w:separator/>
      </w:r>
    </w:p>
  </w:footnote>
  <w:footnote w:type="continuationSeparator" w:id="0">
    <w:p w14:paraId="4E56F638" w14:textId="77777777" w:rsidR="00CE03E8" w:rsidRDefault="00CE03E8" w:rsidP="003A69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943297" w14:textId="26442DE0" w:rsidR="003A69B6" w:rsidRPr="006E053B" w:rsidRDefault="003A69B6">
    <w:pPr>
      <w:pStyle w:val="Header"/>
      <w:rPr>
        <w:sz w:val="18"/>
        <w:szCs w:val="18"/>
      </w:rPr>
    </w:pPr>
    <w:r w:rsidRPr="006E053B">
      <w:rPr>
        <w:sz w:val="18"/>
        <w:szCs w:val="18"/>
      </w:rPr>
      <w:t>Amy Lewis</w:t>
    </w:r>
    <w:r w:rsidR="00CB0AA9">
      <w:rPr>
        <w:sz w:val="18"/>
        <w:szCs w:val="18"/>
      </w:rPr>
      <w:tab/>
    </w:r>
    <w:r w:rsidR="007D63A9">
      <w:rPr>
        <w:sz w:val="18"/>
        <w:szCs w:val="18"/>
      </w:rPr>
      <w:t>ECEY</w:t>
    </w:r>
    <w:r w:rsidR="00CB0AA9">
      <w:rPr>
        <w:sz w:val="18"/>
        <w:szCs w:val="18"/>
      </w:rPr>
      <w:t>4002/3</w:t>
    </w:r>
    <w:r w:rsidRPr="006E053B">
      <w:rPr>
        <w:sz w:val="18"/>
        <w:szCs w:val="18"/>
      </w:rPr>
      <w:tab/>
      <w:t>Student number: 2212269</w:t>
    </w:r>
    <w:r w:rsidRPr="006E053B">
      <w:rPr>
        <w:sz w:val="18"/>
        <w:szCs w:val="18"/>
      </w:rPr>
      <w:tab/>
    </w:r>
    <w:r w:rsidRPr="006E053B">
      <w:rPr>
        <w:sz w:val="18"/>
        <w:szCs w:val="18"/>
      </w:rPr>
      <w:tab/>
    </w:r>
    <w:r w:rsidRPr="006E053B">
      <w:rPr>
        <w:sz w:val="18"/>
        <w:szCs w:val="18"/>
      </w:rPr>
      <w:tab/>
    </w:r>
    <w:r w:rsidRPr="006E053B">
      <w:rPr>
        <w:sz w:val="18"/>
        <w:szCs w:val="18"/>
      </w:rPr>
      <w:tab/>
    </w:r>
    <w:r w:rsidRPr="006E053B">
      <w:rPr>
        <w:sz w:val="18"/>
        <w:szCs w:val="18"/>
      </w:rPr>
      <w:tab/>
      <w:t>Word count:</w:t>
    </w:r>
    <w:r w:rsidR="00626276">
      <w:rPr>
        <w:sz w:val="18"/>
        <w:szCs w:val="18"/>
      </w:rPr>
      <w:t xml:space="preserve"> 20</w:t>
    </w:r>
    <w:r w:rsidR="00C53C3A">
      <w:rPr>
        <w:sz w:val="18"/>
        <w:szCs w:val="18"/>
      </w:rPr>
      <w:t>39</w:t>
    </w:r>
  </w:p>
  <w:p w14:paraId="7497E66F" w14:textId="77777777" w:rsidR="00F20ED8" w:rsidRPr="006E053B" w:rsidRDefault="00F20ED8">
    <w:pPr>
      <w:pStyle w:val="Header"/>
      <w:rPr>
        <w:sz w:val="18"/>
        <w:szCs w:val="18"/>
      </w:rPr>
    </w:pPr>
  </w:p>
  <w:p w14:paraId="252A6548" w14:textId="15B15400" w:rsidR="00094B77" w:rsidRPr="006E053B" w:rsidRDefault="00094B77" w:rsidP="00F20ED8">
    <w:pPr>
      <w:jc w:val="center"/>
      <w:rPr>
        <w:sz w:val="18"/>
        <w:szCs w:val="18"/>
      </w:rPr>
    </w:pPr>
    <w:r w:rsidRPr="006E053B">
      <w:rPr>
        <w:sz w:val="18"/>
        <w:szCs w:val="18"/>
      </w:rPr>
      <w:tab/>
      <w:t>The Importance of Reflective Practice as a Professional Practitioner</w:t>
    </w:r>
  </w:p>
  <w:p w14:paraId="49711C58" w14:textId="77777777" w:rsidR="00094B77" w:rsidRDefault="00094B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3A69B6"/>
    <w:rsid w:val="00001568"/>
    <w:rsid w:val="00003B25"/>
    <w:rsid w:val="00003E91"/>
    <w:rsid w:val="00013825"/>
    <w:rsid w:val="00016F5C"/>
    <w:rsid w:val="00023746"/>
    <w:rsid w:val="000250DD"/>
    <w:rsid w:val="0002770B"/>
    <w:rsid w:val="0003438E"/>
    <w:rsid w:val="000358B1"/>
    <w:rsid w:val="00045B6E"/>
    <w:rsid w:val="0004652B"/>
    <w:rsid w:val="000476A1"/>
    <w:rsid w:val="000502AF"/>
    <w:rsid w:val="000558D8"/>
    <w:rsid w:val="000626C4"/>
    <w:rsid w:val="000724DF"/>
    <w:rsid w:val="0007316B"/>
    <w:rsid w:val="00073F1D"/>
    <w:rsid w:val="0007714A"/>
    <w:rsid w:val="0008257A"/>
    <w:rsid w:val="00083A0D"/>
    <w:rsid w:val="00091372"/>
    <w:rsid w:val="00092C25"/>
    <w:rsid w:val="00094B77"/>
    <w:rsid w:val="00096E2F"/>
    <w:rsid w:val="00096F52"/>
    <w:rsid w:val="000A7684"/>
    <w:rsid w:val="000B2E50"/>
    <w:rsid w:val="000B3AC1"/>
    <w:rsid w:val="000C4D81"/>
    <w:rsid w:val="000E2CA4"/>
    <w:rsid w:val="000E3CB5"/>
    <w:rsid w:val="000E62EE"/>
    <w:rsid w:val="000E7017"/>
    <w:rsid w:val="000F260A"/>
    <w:rsid w:val="000F3073"/>
    <w:rsid w:val="001050EC"/>
    <w:rsid w:val="00105AF4"/>
    <w:rsid w:val="00113937"/>
    <w:rsid w:val="001164DA"/>
    <w:rsid w:val="001256A4"/>
    <w:rsid w:val="00126854"/>
    <w:rsid w:val="001301CE"/>
    <w:rsid w:val="00132BB1"/>
    <w:rsid w:val="00134943"/>
    <w:rsid w:val="00134BBE"/>
    <w:rsid w:val="001409AD"/>
    <w:rsid w:val="00142956"/>
    <w:rsid w:val="0015539F"/>
    <w:rsid w:val="00156335"/>
    <w:rsid w:val="00156CC4"/>
    <w:rsid w:val="00164FFA"/>
    <w:rsid w:val="001813CF"/>
    <w:rsid w:val="0018410D"/>
    <w:rsid w:val="00186E2E"/>
    <w:rsid w:val="001944DB"/>
    <w:rsid w:val="00196E6D"/>
    <w:rsid w:val="001A39F5"/>
    <w:rsid w:val="001A5C36"/>
    <w:rsid w:val="001B3375"/>
    <w:rsid w:val="001B74FE"/>
    <w:rsid w:val="001D29DF"/>
    <w:rsid w:val="001E4CA6"/>
    <w:rsid w:val="001F7CCA"/>
    <w:rsid w:val="0020334C"/>
    <w:rsid w:val="002043CA"/>
    <w:rsid w:val="00204AB4"/>
    <w:rsid w:val="0021661A"/>
    <w:rsid w:val="0022188C"/>
    <w:rsid w:val="002265B2"/>
    <w:rsid w:val="00230CF1"/>
    <w:rsid w:val="00231C1D"/>
    <w:rsid w:val="00240FAC"/>
    <w:rsid w:val="0024264A"/>
    <w:rsid w:val="00243F36"/>
    <w:rsid w:val="00247496"/>
    <w:rsid w:val="00250922"/>
    <w:rsid w:val="00255E6C"/>
    <w:rsid w:val="0026412C"/>
    <w:rsid w:val="00265786"/>
    <w:rsid w:val="002672C9"/>
    <w:rsid w:val="0027046D"/>
    <w:rsid w:val="00271DE5"/>
    <w:rsid w:val="00273B27"/>
    <w:rsid w:val="0028499C"/>
    <w:rsid w:val="00285758"/>
    <w:rsid w:val="002A44E5"/>
    <w:rsid w:val="002A61EE"/>
    <w:rsid w:val="002B1332"/>
    <w:rsid w:val="002B5453"/>
    <w:rsid w:val="002E4789"/>
    <w:rsid w:val="002F022D"/>
    <w:rsid w:val="002F264C"/>
    <w:rsid w:val="002F468C"/>
    <w:rsid w:val="002F6EF6"/>
    <w:rsid w:val="003012F1"/>
    <w:rsid w:val="00301A46"/>
    <w:rsid w:val="0030220F"/>
    <w:rsid w:val="0030297D"/>
    <w:rsid w:val="00304FB3"/>
    <w:rsid w:val="0030610F"/>
    <w:rsid w:val="00307063"/>
    <w:rsid w:val="00334145"/>
    <w:rsid w:val="00337B5F"/>
    <w:rsid w:val="00340363"/>
    <w:rsid w:val="00350A77"/>
    <w:rsid w:val="003518F2"/>
    <w:rsid w:val="0035448C"/>
    <w:rsid w:val="00362DF1"/>
    <w:rsid w:val="00370A90"/>
    <w:rsid w:val="00373635"/>
    <w:rsid w:val="00374A61"/>
    <w:rsid w:val="00377F13"/>
    <w:rsid w:val="00394D08"/>
    <w:rsid w:val="003962AA"/>
    <w:rsid w:val="003963D5"/>
    <w:rsid w:val="00397C64"/>
    <w:rsid w:val="003A3A1D"/>
    <w:rsid w:val="003A46C9"/>
    <w:rsid w:val="003A69B6"/>
    <w:rsid w:val="003B7A48"/>
    <w:rsid w:val="003B7F33"/>
    <w:rsid w:val="003C1303"/>
    <w:rsid w:val="003C16EF"/>
    <w:rsid w:val="003C4168"/>
    <w:rsid w:val="003C496D"/>
    <w:rsid w:val="003C7B0B"/>
    <w:rsid w:val="003D26A1"/>
    <w:rsid w:val="003D7BE0"/>
    <w:rsid w:val="003E5653"/>
    <w:rsid w:val="003F0AE4"/>
    <w:rsid w:val="003F1C88"/>
    <w:rsid w:val="00401057"/>
    <w:rsid w:val="004033AE"/>
    <w:rsid w:val="00403729"/>
    <w:rsid w:val="00404945"/>
    <w:rsid w:val="00413189"/>
    <w:rsid w:val="00414AB7"/>
    <w:rsid w:val="00420A25"/>
    <w:rsid w:val="00421640"/>
    <w:rsid w:val="00425589"/>
    <w:rsid w:val="0043711E"/>
    <w:rsid w:val="00442AEA"/>
    <w:rsid w:val="00446891"/>
    <w:rsid w:val="00452A96"/>
    <w:rsid w:val="004544C7"/>
    <w:rsid w:val="00454894"/>
    <w:rsid w:val="0045718B"/>
    <w:rsid w:val="00466A78"/>
    <w:rsid w:val="00472539"/>
    <w:rsid w:val="004749CC"/>
    <w:rsid w:val="004755CC"/>
    <w:rsid w:val="004875C3"/>
    <w:rsid w:val="004917BB"/>
    <w:rsid w:val="00496D5C"/>
    <w:rsid w:val="00497326"/>
    <w:rsid w:val="00497C67"/>
    <w:rsid w:val="004A1034"/>
    <w:rsid w:val="004B3D3F"/>
    <w:rsid w:val="004B45AD"/>
    <w:rsid w:val="004B694C"/>
    <w:rsid w:val="004B6973"/>
    <w:rsid w:val="004C6A5D"/>
    <w:rsid w:val="004D1C90"/>
    <w:rsid w:val="004D5E82"/>
    <w:rsid w:val="004D7223"/>
    <w:rsid w:val="004D7F19"/>
    <w:rsid w:val="004E3324"/>
    <w:rsid w:val="004E3EE3"/>
    <w:rsid w:val="004E7060"/>
    <w:rsid w:val="004F24A3"/>
    <w:rsid w:val="004F5D24"/>
    <w:rsid w:val="00500BEE"/>
    <w:rsid w:val="00521D0A"/>
    <w:rsid w:val="00522EFB"/>
    <w:rsid w:val="005247B1"/>
    <w:rsid w:val="0052772E"/>
    <w:rsid w:val="00531942"/>
    <w:rsid w:val="00533D9B"/>
    <w:rsid w:val="00535457"/>
    <w:rsid w:val="00536835"/>
    <w:rsid w:val="0054284E"/>
    <w:rsid w:val="00543543"/>
    <w:rsid w:val="0054579F"/>
    <w:rsid w:val="00546495"/>
    <w:rsid w:val="00550440"/>
    <w:rsid w:val="0055527A"/>
    <w:rsid w:val="00560722"/>
    <w:rsid w:val="00566A16"/>
    <w:rsid w:val="00570982"/>
    <w:rsid w:val="00577826"/>
    <w:rsid w:val="0058193C"/>
    <w:rsid w:val="0058337A"/>
    <w:rsid w:val="00587F37"/>
    <w:rsid w:val="00591EC1"/>
    <w:rsid w:val="0059220E"/>
    <w:rsid w:val="005923FE"/>
    <w:rsid w:val="00593862"/>
    <w:rsid w:val="005A2E49"/>
    <w:rsid w:val="005A6F4D"/>
    <w:rsid w:val="005A7F59"/>
    <w:rsid w:val="005B281D"/>
    <w:rsid w:val="005B2C38"/>
    <w:rsid w:val="005C3A87"/>
    <w:rsid w:val="005C5502"/>
    <w:rsid w:val="005C58C8"/>
    <w:rsid w:val="005C624B"/>
    <w:rsid w:val="005D25B2"/>
    <w:rsid w:val="005E0205"/>
    <w:rsid w:val="005E03CC"/>
    <w:rsid w:val="005E7EEE"/>
    <w:rsid w:val="005F134F"/>
    <w:rsid w:val="005F13D7"/>
    <w:rsid w:val="006004F3"/>
    <w:rsid w:val="00613E9E"/>
    <w:rsid w:val="00616DC2"/>
    <w:rsid w:val="006224E4"/>
    <w:rsid w:val="00622F9A"/>
    <w:rsid w:val="00624AC9"/>
    <w:rsid w:val="00626276"/>
    <w:rsid w:val="00636480"/>
    <w:rsid w:val="00640228"/>
    <w:rsid w:val="00642CCE"/>
    <w:rsid w:val="0064354B"/>
    <w:rsid w:val="006442DA"/>
    <w:rsid w:val="00652E97"/>
    <w:rsid w:val="00656823"/>
    <w:rsid w:val="00660D23"/>
    <w:rsid w:val="006623CD"/>
    <w:rsid w:val="00665E6D"/>
    <w:rsid w:val="0067032A"/>
    <w:rsid w:val="00670C5F"/>
    <w:rsid w:val="00676E71"/>
    <w:rsid w:val="00677241"/>
    <w:rsid w:val="00680B99"/>
    <w:rsid w:val="00693C82"/>
    <w:rsid w:val="006C2DE3"/>
    <w:rsid w:val="006C3865"/>
    <w:rsid w:val="006C4A59"/>
    <w:rsid w:val="006D29A3"/>
    <w:rsid w:val="006D5ECF"/>
    <w:rsid w:val="006D6A71"/>
    <w:rsid w:val="006D769E"/>
    <w:rsid w:val="006E053B"/>
    <w:rsid w:val="007078A9"/>
    <w:rsid w:val="00716E56"/>
    <w:rsid w:val="00720CE5"/>
    <w:rsid w:val="00721908"/>
    <w:rsid w:val="00732C21"/>
    <w:rsid w:val="00737058"/>
    <w:rsid w:val="0074245B"/>
    <w:rsid w:val="007450B9"/>
    <w:rsid w:val="00746253"/>
    <w:rsid w:val="00746CBF"/>
    <w:rsid w:val="007473AA"/>
    <w:rsid w:val="00752C1E"/>
    <w:rsid w:val="00753426"/>
    <w:rsid w:val="007537E6"/>
    <w:rsid w:val="00757207"/>
    <w:rsid w:val="007637EA"/>
    <w:rsid w:val="00775549"/>
    <w:rsid w:val="00781F8D"/>
    <w:rsid w:val="00796A2D"/>
    <w:rsid w:val="00797354"/>
    <w:rsid w:val="007A0D7F"/>
    <w:rsid w:val="007A459A"/>
    <w:rsid w:val="007A4745"/>
    <w:rsid w:val="007A7D24"/>
    <w:rsid w:val="007B5C6E"/>
    <w:rsid w:val="007B7786"/>
    <w:rsid w:val="007C5915"/>
    <w:rsid w:val="007C6CE2"/>
    <w:rsid w:val="007D168C"/>
    <w:rsid w:val="007D63A9"/>
    <w:rsid w:val="007E1EBA"/>
    <w:rsid w:val="007E4C0B"/>
    <w:rsid w:val="007F0E59"/>
    <w:rsid w:val="007F3DEE"/>
    <w:rsid w:val="007F584A"/>
    <w:rsid w:val="007F74E0"/>
    <w:rsid w:val="00801A3B"/>
    <w:rsid w:val="0080674E"/>
    <w:rsid w:val="00822035"/>
    <w:rsid w:val="00824509"/>
    <w:rsid w:val="008248B9"/>
    <w:rsid w:val="00824D94"/>
    <w:rsid w:val="008311B3"/>
    <w:rsid w:val="00832B87"/>
    <w:rsid w:val="0083325D"/>
    <w:rsid w:val="008332C7"/>
    <w:rsid w:val="008376C1"/>
    <w:rsid w:val="008520B9"/>
    <w:rsid w:val="0085264A"/>
    <w:rsid w:val="008540AB"/>
    <w:rsid w:val="008600B1"/>
    <w:rsid w:val="00861298"/>
    <w:rsid w:val="00867B83"/>
    <w:rsid w:val="00882A89"/>
    <w:rsid w:val="00885E15"/>
    <w:rsid w:val="00887F11"/>
    <w:rsid w:val="00890328"/>
    <w:rsid w:val="0089335D"/>
    <w:rsid w:val="0089555A"/>
    <w:rsid w:val="00897E73"/>
    <w:rsid w:val="008A09BC"/>
    <w:rsid w:val="008A2E89"/>
    <w:rsid w:val="008B1E01"/>
    <w:rsid w:val="008C39B8"/>
    <w:rsid w:val="008D5056"/>
    <w:rsid w:val="008D7CEA"/>
    <w:rsid w:val="008E56B0"/>
    <w:rsid w:val="008F3CD8"/>
    <w:rsid w:val="008F7C17"/>
    <w:rsid w:val="00902FF6"/>
    <w:rsid w:val="0090334B"/>
    <w:rsid w:val="00916DA2"/>
    <w:rsid w:val="009179DB"/>
    <w:rsid w:val="00930E90"/>
    <w:rsid w:val="009351CE"/>
    <w:rsid w:val="00941259"/>
    <w:rsid w:val="009412D4"/>
    <w:rsid w:val="00945103"/>
    <w:rsid w:val="0095011D"/>
    <w:rsid w:val="00956108"/>
    <w:rsid w:val="00956DEE"/>
    <w:rsid w:val="00957906"/>
    <w:rsid w:val="0096181D"/>
    <w:rsid w:val="0097507B"/>
    <w:rsid w:val="00976F8E"/>
    <w:rsid w:val="00986011"/>
    <w:rsid w:val="00990D87"/>
    <w:rsid w:val="00994E2D"/>
    <w:rsid w:val="00996C96"/>
    <w:rsid w:val="009A1895"/>
    <w:rsid w:val="009A3013"/>
    <w:rsid w:val="009A6986"/>
    <w:rsid w:val="009B0797"/>
    <w:rsid w:val="009B1A84"/>
    <w:rsid w:val="009D4731"/>
    <w:rsid w:val="009E2D00"/>
    <w:rsid w:val="009F105B"/>
    <w:rsid w:val="009F36C4"/>
    <w:rsid w:val="009F7BEF"/>
    <w:rsid w:val="00A024D1"/>
    <w:rsid w:val="00A02A85"/>
    <w:rsid w:val="00A02D51"/>
    <w:rsid w:val="00A072CA"/>
    <w:rsid w:val="00A13AB4"/>
    <w:rsid w:val="00A1758D"/>
    <w:rsid w:val="00A2554B"/>
    <w:rsid w:val="00A2712E"/>
    <w:rsid w:val="00A3054B"/>
    <w:rsid w:val="00A325E2"/>
    <w:rsid w:val="00A44713"/>
    <w:rsid w:val="00A447A2"/>
    <w:rsid w:val="00A44B0A"/>
    <w:rsid w:val="00A4578F"/>
    <w:rsid w:val="00A46316"/>
    <w:rsid w:val="00A54788"/>
    <w:rsid w:val="00A55F70"/>
    <w:rsid w:val="00A57384"/>
    <w:rsid w:val="00A600BD"/>
    <w:rsid w:val="00A613D2"/>
    <w:rsid w:val="00A66246"/>
    <w:rsid w:val="00A67816"/>
    <w:rsid w:val="00A67BFB"/>
    <w:rsid w:val="00A7271D"/>
    <w:rsid w:val="00A72B9B"/>
    <w:rsid w:val="00A73589"/>
    <w:rsid w:val="00A83229"/>
    <w:rsid w:val="00A96FE4"/>
    <w:rsid w:val="00AA2791"/>
    <w:rsid w:val="00AA2BBC"/>
    <w:rsid w:val="00AA459A"/>
    <w:rsid w:val="00AB426C"/>
    <w:rsid w:val="00AB77F5"/>
    <w:rsid w:val="00AC440D"/>
    <w:rsid w:val="00AE52AE"/>
    <w:rsid w:val="00AE5D68"/>
    <w:rsid w:val="00AF4492"/>
    <w:rsid w:val="00AF6F35"/>
    <w:rsid w:val="00B0002B"/>
    <w:rsid w:val="00B017FC"/>
    <w:rsid w:val="00B02632"/>
    <w:rsid w:val="00B059F9"/>
    <w:rsid w:val="00B07EFE"/>
    <w:rsid w:val="00B10BA9"/>
    <w:rsid w:val="00B1231E"/>
    <w:rsid w:val="00B17452"/>
    <w:rsid w:val="00B24C25"/>
    <w:rsid w:val="00B2584E"/>
    <w:rsid w:val="00B309C3"/>
    <w:rsid w:val="00B32E25"/>
    <w:rsid w:val="00B32E44"/>
    <w:rsid w:val="00B35E55"/>
    <w:rsid w:val="00B37E19"/>
    <w:rsid w:val="00B41E01"/>
    <w:rsid w:val="00B45656"/>
    <w:rsid w:val="00B51749"/>
    <w:rsid w:val="00B574AB"/>
    <w:rsid w:val="00B67158"/>
    <w:rsid w:val="00B74B41"/>
    <w:rsid w:val="00B82067"/>
    <w:rsid w:val="00B92948"/>
    <w:rsid w:val="00B92CB2"/>
    <w:rsid w:val="00BC21A7"/>
    <w:rsid w:val="00BC363C"/>
    <w:rsid w:val="00BC439B"/>
    <w:rsid w:val="00BC782F"/>
    <w:rsid w:val="00BD581C"/>
    <w:rsid w:val="00BD5E2C"/>
    <w:rsid w:val="00BD71CF"/>
    <w:rsid w:val="00BD7B05"/>
    <w:rsid w:val="00BE25B8"/>
    <w:rsid w:val="00BE4B3E"/>
    <w:rsid w:val="00BE5F0C"/>
    <w:rsid w:val="00BE6853"/>
    <w:rsid w:val="00BE7FAD"/>
    <w:rsid w:val="00BF38ED"/>
    <w:rsid w:val="00BF5370"/>
    <w:rsid w:val="00BF59EC"/>
    <w:rsid w:val="00BF67FD"/>
    <w:rsid w:val="00BF6E13"/>
    <w:rsid w:val="00C01227"/>
    <w:rsid w:val="00C02529"/>
    <w:rsid w:val="00C06B10"/>
    <w:rsid w:val="00C076F0"/>
    <w:rsid w:val="00C1124D"/>
    <w:rsid w:val="00C14C11"/>
    <w:rsid w:val="00C15C73"/>
    <w:rsid w:val="00C24F82"/>
    <w:rsid w:val="00C263E9"/>
    <w:rsid w:val="00C32407"/>
    <w:rsid w:val="00C349D1"/>
    <w:rsid w:val="00C37366"/>
    <w:rsid w:val="00C375E4"/>
    <w:rsid w:val="00C376C2"/>
    <w:rsid w:val="00C40D60"/>
    <w:rsid w:val="00C4326B"/>
    <w:rsid w:val="00C45C48"/>
    <w:rsid w:val="00C46D74"/>
    <w:rsid w:val="00C51BBF"/>
    <w:rsid w:val="00C53C3A"/>
    <w:rsid w:val="00C56645"/>
    <w:rsid w:val="00C63DEE"/>
    <w:rsid w:val="00C67AA2"/>
    <w:rsid w:val="00C7099C"/>
    <w:rsid w:val="00C75AE0"/>
    <w:rsid w:val="00C77E54"/>
    <w:rsid w:val="00C77EBC"/>
    <w:rsid w:val="00C77F7F"/>
    <w:rsid w:val="00C81C96"/>
    <w:rsid w:val="00C95798"/>
    <w:rsid w:val="00CA2AB6"/>
    <w:rsid w:val="00CB0AA9"/>
    <w:rsid w:val="00CB133B"/>
    <w:rsid w:val="00CB652A"/>
    <w:rsid w:val="00CC491B"/>
    <w:rsid w:val="00CC6189"/>
    <w:rsid w:val="00CD00A8"/>
    <w:rsid w:val="00CD0FA3"/>
    <w:rsid w:val="00CD4B37"/>
    <w:rsid w:val="00CE03E8"/>
    <w:rsid w:val="00CE0BBE"/>
    <w:rsid w:val="00CF1CCF"/>
    <w:rsid w:val="00CF3DC8"/>
    <w:rsid w:val="00D119C4"/>
    <w:rsid w:val="00D175FA"/>
    <w:rsid w:val="00D208F5"/>
    <w:rsid w:val="00D40383"/>
    <w:rsid w:val="00D45586"/>
    <w:rsid w:val="00D50583"/>
    <w:rsid w:val="00D51DE5"/>
    <w:rsid w:val="00D5723E"/>
    <w:rsid w:val="00D60990"/>
    <w:rsid w:val="00D618C2"/>
    <w:rsid w:val="00D627A6"/>
    <w:rsid w:val="00D64C89"/>
    <w:rsid w:val="00D72D97"/>
    <w:rsid w:val="00D74279"/>
    <w:rsid w:val="00D7530E"/>
    <w:rsid w:val="00D75C5E"/>
    <w:rsid w:val="00D80BA8"/>
    <w:rsid w:val="00D83F6C"/>
    <w:rsid w:val="00D904D2"/>
    <w:rsid w:val="00D943DD"/>
    <w:rsid w:val="00D949C7"/>
    <w:rsid w:val="00DB31F9"/>
    <w:rsid w:val="00DC7B74"/>
    <w:rsid w:val="00DD25FD"/>
    <w:rsid w:val="00DD33B6"/>
    <w:rsid w:val="00DD751A"/>
    <w:rsid w:val="00DE2572"/>
    <w:rsid w:val="00DE3F13"/>
    <w:rsid w:val="00DF0BAC"/>
    <w:rsid w:val="00DF24AF"/>
    <w:rsid w:val="00DF4C9F"/>
    <w:rsid w:val="00DF6D65"/>
    <w:rsid w:val="00E046C6"/>
    <w:rsid w:val="00E06A7B"/>
    <w:rsid w:val="00E124B5"/>
    <w:rsid w:val="00E13E25"/>
    <w:rsid w:val="00E1506A"/>
    <w:rsid w:val="00E17C10"/>
    <w:rsid w:val="00E21710"/>
    <w:rsid w:val="00E24E84"/>
    <w:rsid w:val="00E30DB7"/>
    <w:rsid w:val="00E30EB5"/>
    <w:rsid w:val="00E3252E"/>
    <w:rsid w:val="00E34D33"/>
    <w:rsid w:val="00E446A4"/>
    <w:rsid w:val="00E45577"/>
    <w:rsid w:val="00E47675"/>
    <w:rsid w:val="00E51803"/>
    <w:rsid w:val="00E5227E"/>
    <w:rsid w:val="00E53BAA"/>
    <w:rsid w:val="00E5798A"/>
    <w:rsid w:val="00E71915"/>
    <w:rsid w:val="00E72080"/>
    <w:rsid w:val="00E72495"/>
    <w:rsid w:val="00E741DC"/>
    <w:rsid w:val="00E840E9"/>
    <w:rsid w:val="00E86329"/>
    <w:rsid w:val="00E86F0B"/>
    <w:rsid w:val="00E951EA"/>
    <w:rsid w:val="00E958D2"/>
    <w:rsid w:val="00E95C39"/>
    <w:rsid w:val="00EA544A"/>
    <w:rsid w:val="00EA6765"/>
    <w:rsid w:val="00EA7986"/>
    <w:rsid w:val="00EB06CD"/>
    <w:rsid w:val="00EB4835"/>
    <w:rsid w:val="00EC214B"/>
    <w:rsid w:val="00EC3356"/>
    <w:rsid w:val="00EC7087"/>
    <w:rsid w:val="00EC7C09"/>
    <w:rsid w:val="00ED16F6"/>
    <w:rsid w:val="00ED5578"/>
    <w:rsid w:val="00ED72D5"/>
    <w:rsid w:val="00ED7E8C"/>
    <w:rsid w:val="00EE0163"/>
    <w:rsid w:val="00EF0226"/>
    <w:rsid w:val="00EF06CB"/>
    <w:rsid w:val="00EF1A04"/>
    <w:rsid w:val="00EF1E2C"/>
    <w:rsid w:val="00EF67E9"/>
    <w:rsid w:val="00F00075"/>
    <w:rsid w:val="00F021AC"/>
    <w:rsid w:val="00F15CE6"/>
    <w:rsid w:val="00F1747C"/>
    <w:rsid w:val="00F20120"/>
    <w:rsid w:val="00F206B9"/>
    <w:rsid w:val="00F20ED8"/>
    <w:rsid w:val="00F25E33"/>
    <w:rsid w:val="00F34873"/>
    <w:rsid w:val="00F37442"/>
    <w:rsid w:val="00F60956"/>
    <w:rsid w:val="00F70406"/>
    <w:rsid w:val="00F80725"/>
    <w:rsid w:val="00F86F76"/>
    <w:rsid w:val="00F91B9B"/>
    <w:rsid w:val="00F92A67"/>
    <w:rsid w:val="00FA555B"/>
    <w:rsid w:val="00FA7A6A"/>
    <w:rsid w:val="00FB3269"/>
    <w:rsid w:val="00FB524F"/>
    <w:rsid w:val="00FB5630"/>
    <w:rsid w:val="00FB5997"/>
    <w:rsid w:val="00FB67EE"/>
    <w:rsid w:val="00FD5BCD"/>
    <w:rsid w:val="00FD7B2D"/>
    <w:rsid w:val="00FE2DBD"/>
    <w:rsid w:val="00FE4D8F"/>
    <w:rsid w:val="00FE604B"/>
    <w:rsid w:val="00FF049B"/>
    <w:rsid w:val="00FF4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14E44"/>
  <w15:chartTrackingRefBased/>
  <w15:docId w15:val="{EB59BA4A-A0CA-4763-AE9D-750B3C869A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9B6"/>
  </w:style>
  <w:style w:type="paragraph" w:styleId="Footer">
    <w:name w:val="footer"/>
    <w:basedOn w:val="Normal"/>
    <w:link w:val="FooterChar"/>
    <w:uiPriority w:val="99"/>
    <w:unhideWhenUsed/>
    <w:rsid w:val="003A6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9B6"/>
  </w:style>
  <w:style w:type="paragraph" w:styleId="NormalWeb">
    <w:name w:val="Normal (Web)"/>
    <w:basedOn w:val="Normal"/>
    <w:uiPriority w:val="99"/>
    <w:semiHidden/>
    <w:unhideWhenUsed/>
    <w:rsid w:val="003A69B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F46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46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287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45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hyperlink" Target="https://www.simplypsychology.org/Zone-of-Proximal-Development.html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yperlink" Target="https://longfordchildcare.ie/professional-practice-early-years/" TargetMode="External"/><Relationship Id="rId17" Type="http://schemas.openxmlformats.org/officeDocument/2006/relationships/hyperlink" Target="https://doi.org/10.1080/00131881.2020.171179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ibguides.hull.ac.uk/reflectivewriting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medical-interviews.co.uk/blog/benefits-experiential-learning-kolbs-learning-cycle-training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ibguides.hull.ac.uk/reflectivewriting" TargetMode="External"/><Relationship Id="rId10" Type="http://schemas.openxmlformats.org/officeDocument/2006/relationships/hyperlink" Target="https://15writers.com/reflective-essay-report-writing-guide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doi.org/10.1177/1523422320927295" TargetMode="External"/><Relationship Id="rId14" Type="http://schemas.openxmlformats.org/officeDocument/2006/relationships/hyperlink" Target="https://hwb.gov.wales/curriculum-for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</TotalTime>
  <Pages>4</Pages>
  <Words>2225</Words>
  <Characters>12689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lewis</dc:creator>
  <cp:keywords/>
  <dc:description/>
  <cp:lastModifiedBy>amy lewis</cp:lastModifiedBy>
  <cp:revision>118</cp:revision>
  <dcterms:created xsi:type="dcterms:W3CDTF">2022-10-23T09:35:00Z</dcterms:created>
  <dcterms:modified xsi:type="dcterms:W3CDTF">2022-10-28T18:39:00Z</dcterms:modified>
</cp:coreProperties>
</file>