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04494" w14:textId="7E8112D8" w:rsidR="00476BA7" w:rsidRDefault="000A09A0" w:rsidP="00476BA7">
      <w:pPr>
        <w:spacing w:after="160"/>
        <w:rPr>
          <w:rFonts w:cs="Arial"/>
          <w:b/>
        </w:rPr>
      </w:pPr>
      <w:r w:rsidRPr="007D04B3">
        <w:rPr>
          <w:noProof/>
          <w:lang w:eastAsia="en-GB"/>
        </w:rPr>
        <w:drawing>
          <wp:anchor distT="0" distB="0" distL="114300" distR="114300" simplePos="0" relativeHeight="251659264" behindDoc="0" locked="0" layoutInCell="1" allowOverlap="1" wp14:anchorId="3028A4D7" wp14:editId="2457442D">
            <wp:simplePos x="0" y="0"/>
            <wp:positionH relativeFrom="margin">
              <wp:posOffset>-181610</wp:posOffset>
            </wp:positionH>
            <wp:positionV relativeFrom="paragraph">
              <wp:posOffset>371475</wp:posOffset>
            </wp:positionV>
            <wp:extent cx="1990725" cy="714375"/>
            <wp:effectExtent l="0" t="0" r="9525"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90725" cy="714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A697E8" w14:textId="562FB008" w:rsidR="000A09A0" w:rsidRDefault="000A09A0" w:rsidP="00476BA7">
      <w:pPr>
        <w:spacing w:after="160"/>
        <w:rPr>
          <w:rFonts w:cs="Arial"/>
          <w:b/>
        </w:rPr>
      </w:pPr>
    </w:p>
    <w:p w14:paraId="2DA6FF3A" w14:textId="77777777" w:rsidR="000A09A0" w:rsidRDefault="000A09A0" w:rsidP="00476BA7">
      <w:pPr>
        <w:spacing w:after="160"/>
        <w:rPr>
          <w:rFonts w:cs="Arial"/>
          <w:b/>
        </w:rPr>
      </w:pPr>
    </w:p>
    <w:p w14:paraId="445907A9" w14:textId="77777777" w:rsidR="000A09A0" w:rsidRDefault="000A09A0" w:rsidP="00476BA7">
      <w:pPr>
        <w:spacing w:after="160"/>
        <w:rPr>
          <w:rFonts w:cs="Arial"/>
          <w:b/>
        </w:rPr>
      </w:pPr>
    </w:p>
    <w:p w14:paraId="4FB2B065" w14:textId="77777777" w:rsidR="000A09A0" w:rsidRDefault="000A09A0" w:rsidP="00476BA7">
      <w:pPr>
        <w:spacing w:after="160"/>
        <w:rPr>
          <w:rFonts w:cs="Arial"/>
          <w:b/>
        </w:rPr>
      </w:pPr>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1"/>
        <w:gridCol w:w="2822"/>
        <w:gridCol w:w="2065"/>
        <w:gridCol w:w="1965"/>
      </w:tblGrid>
      <w:tr w:rsidR="00476BA7" w:rsidRPr="00476BA7" w14:paraId="1F090CD8" w14:textId="77777777" w:rsidTr="00476BA7">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06097519"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3DDE493" w14:textId="038E6E9A" w:rsidR="00476BA7" w:rsidRPr="00476BA7" w:rsidRDefault="001514EA" w:rsidP="00476BA7">
            <w:pPr>
              <w:spacing w:after="160"/>
              <w:rPr>
                <w:rFonts w:ascii="Times New Roman" w:hAnsi="Times New Roman" w:cs="Times New Roman"/>
                <w:b/>
              </w:rPr>
            </w:pPr>
            <w:r w:rsidRPr="001514EA">
              <w:rPr>
                <w:rFonts w:ascii="Times New Roman" w:hAnsi="Times New Roman" w:cs="Times New Roman"/>
                <w:b/>
              </w:rPr>
              <w:t>Bibi Khadija</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296A07C"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Student ID number:</w:t>
            </w:r>
          </w:p>
        </w:tc>
        <w:tc>
          <w:tcPr>
            <w:tcW w:w="2268" w:type="dxa"/>
            <w:tcBorders>
              <w:top w:val="single" w:sz="4" w:space="0" w:color="auto"/>
              <w:left w:val="single" w:sz="4" w:space="0" w:color="auto"/>
              <w:bottom w:val="single" w:sz="4" w:space="0" w:color="auto"/>
              <w:right w:val="single" w:sz="4" w:space="0" w:color="auto"/>
            </w:tcBorders>
          </w:tcPr>
          <w:p w14:paraId="4797A105" w14:textId="5F04C05E" w:rsidR="00476BA7" w:rsidRPr="00476BA7" w:rsidRDefault="001514EA" w:rsidP="00476BA7">
            <w:pPr>
              <w:spacing w:after="160"/>
              <w:rPr>
                <w:rFonts w:ascii="Times New Roman" w:hAnsi="Times New Roman" w:cs="Times New Roman"/>
                <w:b/>
              </w:rPr>
            </w:pPr>
            <w:r w:rsidRPr="001514EA">
              <w:rPr>
                <w:rFonts w:ascii="Times New Roman" w:hAnsi="Times New Roman" w:cs="Times New Roman"/>
                <w:b/>
              </w:rPr>
              <w:t>2420417</w:t>
            </w:r>
          </w:p>
        </w:tc>
      </w:tr>
      <w:tr w:rsidR="00476BA7" w:rsidRPr="00476BA7" w14:paraId="6778E251" w14:textId="77777777" w:rsidTr="00476BA7">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393E6DA5"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B012F1B"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MBA</w:t>
            </w:r>
          </w:p>
        </w:tc>
      </w:tr>
      <w:tr w:rsidR="00476BA7" w:rsidRPr="00476BA7" w14:paraId="3FC86A6B" w14:textId="77777777" w:rsidTr="00476BA7">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238F3085"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474511CB"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Managing Marketing Change</w:t>
            </w:r>
          </w:p>
        </w:tc>
      </w:tr>
      <w:tr w:rsidR="00476BA7" w:rsidRPr="00476BA7" w14:paraId="427DB512" w14:textId="77777777" w:rsidTr="00476BA7">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06A76444"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5EBE2C90"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BMMB7026</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0C0826E" w14:textId="77777777" w:rsidR="00476BA7" w:rsidRPr="00476BA7" w:rsidRDefault="00476BA7" w:rsidP="00476BA7">
            <w:pPr>
              <w:spacing w:after="160"/>
              <w:rPr>
                <w:rFonts w:ascii="Times New Roman" w:hAnsi="Times New Roman" w:cs="Times New Roman"/>
                <w:b/>
                <w:bCs/>
              </w:rPr>
            </w:pPr>
            <w:r w:rsidRPr="00476BA7">
              <w:rPr>
                <w:rFonts w:ascii="Times New Roman" w:hAnsi="Times New Roman" w:cs="Times New Roman"/>
                <w:b/>
                <w:bC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45881F0"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75%</w:t>
            </w:r>
          </w:p>
        </w:tc>
      </w:tr>
      <w:tr w:rsidR="00476BA7" w:rsidRPr="00476BA7" w14:paraId="4B183095" w14:textId="77777777" w:rsidTr="00476BA7">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6B98480E"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Lecturer:</w:t>
            </w:r>
          </w:p>
        </w:tc>
        <w:tc>
          <w:tcPr>
            <w:tcW w:w="3293" w:type="dxa"/>
            <w:tcBorders>
              <w:top w:val="single" w:sz="4" w:space="0" w:color="auto"/>
              <w:left w:val="single" w:sz="4" w:space="0" w:color="auto"/>
              <w:bottom w:val="single" w:sz="4" w:space="0" w:color="auto"/>
              <w:right w:val="single" w:sz="4" w:space="0" w:color="auto"/>
            </w:tcBorders>
            <w:hideMark/>
          </w:tcPr>
          <w:p w14:paraId="4C113D18"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 xml:space="preserve">Gwyneth Jones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C618CDF"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556627F8"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Marie Pitson</w:t>
            </w:r>
          </w:p>
        </w:tc>
      </w:tr>
      <w:tr w:rsidR="00476BA7" w:rsidRPr="00476BA7" w14:paraId="31E45B8F" w14:textId="77777777" w:rsidTr="00476BA7">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7A0C95A6"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4FD5F31F" w14:textId="36EE2915"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Future Developments in the Field of Marketing</w:t>
            </w:r>
            <w:r>
              <w:rPr>
                <w:rFonts w:ascii="Times New Roman" w:hAnsi="Times New Roman" w:cs="Times New Roman"/>
                <w:b/>
              </w:rPr>
              <w:t xml:space="preserve"> (SHEIN)</w:t>
            </w:r>
          </w:p>
          <w:p w14:paraId="5DDCC2CD"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(Individual Report)</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92A2ACE"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1B91619"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 xml:space="preserve">3,750 words </w:t>
            </w:r>
          </w:p>
          <w:p w14:paraId="1491A144"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(+/- 10%)</w:t>
            </w:r>
          </w:p>
        </w:tc>
      </w:tr>
      <w:tr w:rsidR="00476BA7" w:rsidRPr="00476BA7" w14:paraId="4A761A9B" w14:textId="77777777" w:rsidTr="00476BA7">
        <w:tc>
          <w:tcPr>
            <w:tcW w:w="2632" w:type="dxa"/>
            <w:tcBorders>
              <w:top w:val="single" w:sz="4" w:space="0" w:color="auto"/>
              <w:left w:val="single" w:sz="4" w:space="0" w:color="auto"/>
              <w:bottom w:val="single" w:sz="4" w:space="0" w:color="auto"/>
              <w:right w:val="single" w:sz="4" w:space="0" w:color="auto"/>
            </w:tcBorders>
            <w:shd w:val="pct15" w:color="auto" w:fill="auto"/>
            <w:hideMark/>
          </w:tcPr>
          <w:p w14:paraId="20995D16"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3694CA31" w14:textId="66F9169D"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 xml:space="preserve">Thursday </w:t>
            </w:r>
            <w:r>
              <w:rPr>
                <w:rFonts w:ascii="Times New Roman" w:hAnsi="Times New Roman" w:cs="Times New Roman"/>
                <w:b/>
              </w:rPr>
              <w:t>24</w:t>
            </w:r>
            <w:r w:rsidRPr="00476BA7">
              <w:rPr>
                <w:rFonts w:ascii="Times New Roman" w:hAnsi="Times New Roman" w:cs="Times New Roman"/>
                <w:b/>
                <w:vertAlign w:val="superscript"/>
              </w:rPr>
              <w:t>th</w:t>
            </w:r>
            <w:r w:rsidRPr="00476BA7">
              <w:rPr>
                <w:rFonts w:ascii="Times New Roman" w:hAnsi="Times New Roman" w:cs="Times New Roman"/>
                <w:b/>
              </w:rPr>
              <w:t xml:space="preserve"> July 2025</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51D924C"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5A820E94" w14:textId="77777777" w:rsidR="00476BA7" w:rsidRPr="00476BA7" w:rsidRDefault="00476BA7" w:rsidP="00476BA7">
            <w:pPr>
              <w:spacing w:after="160"/>
              <w:rPr>
                <w:rFonts w:ascii="Times New Roman" w:hAnsi="Times New Roman" w:cs="Times New Roman"/>
                <w:b/>
              </w:rPr>
            </w:pPr>
            <w:r w:rsidRPr="00476BA7">
              <w:rPr>
                <w:rFonts w:ascii="Times New Roman" w:hAnsi="Times New Roman" w:cs="Times New Roman"/>
                <w:b/>
              </w:rPr>
              <w:t>Thursday 21</w:t>
            </w:r>
            <w:r w:rsidRPr="00476BA7">
              <w:rPr>
                <w:rFonts w:ascii="Times New Roman" w:hAnsi="Times New Roman" w:cs="Times New Roman"/>
                <w:b/>
                <w:vertAlign w:val="superscript"/>
              </w:rPr>
              <w:t>st</w:t>
            </w:r>
            <w:r w:rsidRPr="00476BA7">
              <w:rPr>
                <w:rFonts w:ascii="Times New Roman" w:hAnsi="Times New Roman" w:cs="Times New Roman"/>
                <w:b/>
              </w:rPr>
              <w:t xml:space="preserve"> August 2025</w:t>
            </w:r>
          </w:p>
        </w:tc>
      </w:tr>
    </w:tbl>
    <w:p w14:paraId="7CF74BE7" w14:textId="77777777" w:rsidR="00476BA7" w:rsidRDefault="00476BA7" w:rsidP="00476BA7">
      <w:pPr>
        <w:spacing w:after="160"/>
        <w:rPr>
          <w:rFonts w:cs="Arial"/>
          <w:b/>
        </w:rPr>
      </w:pPr>
    </w:p>
    <w:p w14:paraId="367C7888" w14:textId="77777777" w:rsidR="006C7298" w:rsidRDefault="006C7298" w:rsidP="00476BA7">
      <w:pPr>
        <w:spacing w:after="160"/>
      </w:pPr>
    </w:p>
    <w:p w14:paraId="6028C382" w14:textId="77777777" w:rsidR="006C7298" w:rsidRDefault="006C7298" w:rsidP="00476BA7">
      <w:pPr>
        <w:spacing w:after="160"/>
      </w:pPr>
      <w:r>
        <w:br w:type="page"/>
      </w:r>
    </w:p>
    <w:p w14:paraId="16E144B8" w14:textId="77777777" w:rsidR="006C7298" w:rsidRDefault="006C7298" w:rsidP="00476BA7">
      <w:pPr>
        <w:pStyle w:val="Heading1"/>
        <w:spacing w:after="160"/>
      </w:pPr>
      <w:bookmarkStart w:id="0" w:name="_Toc203862823"/>
      <w:r>
        <w:lastRenderedPageBreak/>
        <w:t>Executive Summary</w:t>
      </w:r>
      <w:bookmarkEnd w:id="0"/>
    </w:p>
    <w:p w14:paraId="5B160F4C" w14:textId="77777777" w:rsidR="000F6B88" w:rsidRDefault="000F6B88" w:rsidP="00476BA7">
      <w:pPr>
        <w:spacing w:after="160"/>
      </w:pPr>
      <w:r>
        <w:t>This report critically analyses the strategic role of marketing and Resource Allocation of SHEIN, which is one of the fastest-growing digital fashion retailers in the world market. On the one hand, SHEIN has mastered the themes of digital agility and the interaction with the Gen Z audience through the networks TikTok and Instagram; however, it is lacking in the way it targets the environmental, social, and governance (ESG) priorities in its marketing strategy. Vanity metrics, failure to set ESG-based key performance indicators (KPIs), and a divided regulatory compliance predispose the firm to risks of reputation and operation.</w:t>
      </w:r>
    </w:p>
    <w:p w14:paraId="7855C93F" w14:textId="77777777" w:rsidR="000F6B88" w:rsidRDefault="000F6B88" w:rsidP="00476BA7">
      <w:pPr>
        <w:spacing w:after="160"/>
      </w:pPr>
      <w:r>
        <w:t>Theoretical frameworks such as the AIDA model, the change theory proposed by Lewin, and the urgency model developed by Kotter are used to analyse strategic misalignment. The results demonstrate that SHEIN cannot translate its sustainability knowledge into either desire or action-oriented brand loyalty and therefore inhibits the potential of its long-term differentiation.</w:t>
      </w:r>
    </w:p>
    <w:p w14:paraId="0E1672A5" w14:textId="77777777" w:rsidR="006C7298" w:rsidRDefault="000F6B88" w:rsidP="00476BA7">
      <w:pPr>
        <w:spacing w:after="160"/>
      </w:pPr>
      <w:r>
        <w:t>To fill these gaps, the marketing plan based on SOSTAC and including sustainable objectives, repositioning strategies, and ESG indicators is offered. The plan proposes to introduce a SHEIN Eco range of products, involve the supply chain in the blockchain of transparency, and establish an NGO and other eco-material innovators’ partnership. Finally, it is crucial to match SHEIN’s digital innovation with a plausible ESG strategy to protect the brand equity, secure its compliance with the sustainability efforts, and stay relevant to consumers in the changing ethical environment.</w:t>
      </w:r>
    </w:p>
    <w:p w14:paraId="7238D25B" w14:textId="77777777" w:rsidR="00476BA7" w:rsidRDefault="00476BA7" w:rsidP="00476BA7">
      <w:pPr>
        <w:spacing w:after="160"/>
      </w:pPr>
    </w:p>
    <w:p w14:paraId="0E38E80E" w14:textId="77777777" w:rsidR="006C7298" w:rsidRDefault="006C7298" w:rsidP="00476BA7">
      <w:pPr>
        <w:spacing w:after="160"/>
      </w:pPr>
      <w:r>
        <w:br w:type="page"/>
      </w:r>
    </w:p>
    <w:sdt>
      <w:sdtPr>
        <w:rPr>
          <w:rFonts w:ascii="Arial" w:eastAsiaTheme="minorHAnsi" w:hAnsi="Arial" w:cs="Arial"/>
          <w:b w:val="0"/>
          <w:bCs w:val="0"/>
          <w:color w:val="000000" w:themeColor="text1"/>
          <w:kern w:val="2"/>
          <w:sz w:val="24"/>
          <w:szCs w:val="30"/>
          <w:lang w:val="en-GB" w:bidi="bn-IN"/>
          <w14:ligatures w14:val="standardContextual"/>
        </w:rPr>
        <w:id w:val="-1471665690"/>
        <w:docPartObj>
          <w:docPartGallery w:val="Table of Contents"/>
          <w:docPartUnique/>
        </w:docPartObj>
      </w:sdtPr>
      <w:sdtEndPr>
        <w:rPr>
          <w:noProof/>
        </w:rPr>
      </w:sdtEndPr>
      <w:sdtContent>
        <w:p w14:paraId="382B18D5" w14:textId="77777777" w:rsidR="000F6B88" w:rsidRPr="00476BA7" w:rsidRDefault="000F6B88" w:rsidP="00476BA7">
          <w:pPr>
            <w:pStyle w:val="TOCHeading"/>
            <w:spacing w:before="0" w:after="160" w:line="360" w:lineRule="auto"/>
            <w:jc w:val="both"/>
            <w:rPr>
              <w:rFonts w:ascii="Arial" w:hAnsi="Arial" w:cs="Arial"/>
            </w:rPr>
          </w:pPr>
          <w:r w:rsidRPr="00476BA7">
            <w:rPr>
              <w:rFonts w:ascii="Arial" w:hAnsi="Arial" w:cs="Arial"/>
            </w:rPr>
            <w:t>Table of Contents</w:t>
          </w:r>
        </w:p>
        <w:p w14:paraId="6864829C" w14:textId="7B3AB6F0" w:rsidR="004F103D" w:rsidRPr="00476BA7" w:rsidRDefault="000F6B88" w:rsidP="00476BA7">
          <w:pPr>
            <w:pStyle w:val="TOC1"/>
            <w:tabs>
              <w:tab w:val="right" w:leader="dot" w:pos="9016"/>
            </w:tabs>
            <w:spacing w:before="0" w:after="160"/>
            <w:jc w:val="both"/>
            <w:rPr>
              <w:rFonts w:ascii="Arial" w:eastAsiaTheme="minorEastAsia" w:hAnsi="Arial" w:cs="Arial"/>
              <w:b w:val="0"/>
              <w:bCs w:val="0"/>
              <w:i w:val="0"/>
              <w:iCs w:val="0"/>
              <w:noProof/>
              <w:color w:val="auto"/>
              <w:lang w:eastAsia="en-GB" w:bidi="hi-IN"/>
            </w:rPr>
          </w:pPr>
          <w:r w:rsidRPr="00476BA7">
            <w:rPr>
              <w:rFonts w:ascii="Arial" w:hAnsi="Arial" w:cs="Arial"/>
              <w:b w:val="0"/>
              <w:bCs w:val="0"/>
              <w:i w:val="0"/>
              <w:iCs w:val="0"/>
            </w:rPr>
            <w:fldChar w:fldCharType="begin"/>
          </w:r>
          <w:r w:rsidRPr="00476BA7">
            <w:rPr>
              <w:rFonts w:ascii="Arial" w:hAnsi="Arial" w:cs="Arial"/>
              <w:i w:val="0"/>
              <w:iCs w:val="0"/>
            </w:rPr>
            <w:instrText xml:space="preserve"> TOC \o "1-3" \h \z \u </w:instrText>
          </w:r>
          <w:r w:rsidRPr="00476BA7">
            <w:rPr>
              <w:rFonts w:ascii="Arial" w:hAnsi="Arial" w:cs="Arial"/>
              <w:b w:val="0"/>
              <w:bCs w:val="0"/>
              <w:i w:val="0"/>
              <w:iCs w:val="0"/>
            </w:rPr>
            <w:fldChar w:fldCharType="separate"/>
          </w:r>
          <w:hyperlink w:anchor="_Toc203862823" w:history="1">
            <w:r w:rsidR="004F103D" w:rsidRPr="00476BA7">
              <w:rPr>
                <w:rStyle w:val="Hyperlink"/>
                <w:rFonts w:ascii="Arial" w:hAnsi="Arial" w:cs="Arial"/>
                <w:i w:val="0"/>
                <w:iCs w:val="0"/>
                <w:noProof/>
              </w:rPr>
              <w:t>Executive Summary</w:t>
            </w:r>
            <w:r w:rsidR="004F103D" w:rsidRPr="00476BA7">
              <w:rPr>
                <w:rFonts w:ascii="Arial" w:hAnsi="Arial" w:cs="Arial"/>
                <w:i w:val="0"/>
                <w:iCs w:val="0"/>
                <w:noProof/>
                <w:webHidden/>
              </w:rPr>
              <w:tab/>
            </w:r>
            <w:r w:rsidR="004F103D" w:rsidRPr="00476BA7">
              <w:rPr>
                <w:rFonts w:ascii="Arial" w:hAnsi="Arial" w:cs="Arial"/>
                <w:i w:val="0"/>
                <w:iCs w:val="0"/>
                <w:noProof/>
                <w:webHidden/>
              </w:rPr>
              <w:fldChar w:fldCharType="begin"/>
            </w:r>
            <w:r w:rsidR="004F103D" w:rsidRPr="00476BA7">
              <w:rPr>
                <w:rFonts w:ascii="Arial" w:hAnsi="Arial" w:cs="Arial"/>
                <w:i w:val="0"/>
                <w:iCs w:val="0"/>
                <w:noProof/>
                <w:webHidden/>
              </w:rPr>
              <w:instrText xml:space="preserve"> PAGEREF _Toc203862823 \h </w:instrText>
            </w:r>
            <w:r w:rsidR="004F103D" w:rsidRPr="00476BA7">
              <w:rPr>
                <w:rFonts w:ascii="Arial" w:hAnsi="Arial" w:cs="Arial"/>
                <w:i w:val="0"/>
                <w:iCs w:val="0"/>
                <w:noProof/>
                <w:webHidden/>
              </w:rPr>
            </w:r>
            <w:r w:rsidR="004F103D" w:rsidRPr="00476BA7">
              <w:rPr>
                <w:rFonts w:ascii="Arial" w:hAnsi="Arial" w:cs="Arial"/>
                <w:i w:val="0"/>
                <w:iCs w:val="0"/>
                <w:noProof/>
                <w:webHidden/>
              </w:rPr>
              <w:fldChar w:fldCharType="separate"/>
            </w:r>
            <w:r w:rsidR="00476BA7" w:rsidRPr="00476BA7">
              <w:rPr>
                <w:rFonts w:ascii="Arial" w:hAnsi="Arial" w:cs="Arial"/>
                <w:i w:val="0"/>
                <w:iCs w:val="0"/>
                <w:noProof/>
                <w:webHidden/>
              </w:rPr>
              <w:t>2</w:t>
            </w:r>
            <w:r w:rsidR="004F103D" w:rsidRPr="00476BA7">
              <w:rPr>
                <w:rFonts w:ascii="Arial" w:hAnsi="Arial" w:cs="Arial"/>
                <w:i w:val="0"/>
                <w:iCs w:val="0"/>
                <w:noProof/>
                <w:webHidden/>
              </w:rPr>
              <w:fldChar w:fldCharType="end"/>
            </w:r>
          </w:hyperlink>
        </w:p>
        <w:p w14:paraId="72F395B4" w14:textId="04E0AED3" w:rsidR="004F103D" w:rsidRPr="00476BA7" w:rsidRDefault="004F103D" w:rsidP="00476BA7">
          <w:pPr>
            <w:pStyle w:val="TOC1"/>
            <w:tabs>
              <w:tab w:val="right" w:leader="dot" w:pos="9016"/>
            </w:tabs>
            <w:spacing w:before="0" w:after="160"/>
            <w:jc w:val="both"/>
            <w:rPr>
              <w:rFonts w:ascii="Arial" w:eastAsiaTheme="minorEastAsia" w:hAnsi="Arial" w:cs="Arial"/>
              <w:b w:val="0"/>
              <w:bCs w:val="0"/>
              <w:i w:val="0"/>
              <w:iCs w:val="0"/>
              <w:noProof/>
              <w:color w:val="auto"/>
              <w:lang w:eastAsia="en-GB" w:bidi="hi-IN"/>
            </w:rPr>
          </w:pPr>
          <w:hyperlink w:anchor="_Toc203862824" w:history="1">
            <w:r w:rsidRPr="00476BA7">
              <w:rPr>
                <w:rStyle w:val="Hyperlink"/>
                <w:rFonts w:ascii="Arial" w:hAnsi="Arial" w:cs="Arial"/>
                <w:i w:val="0"/>
                <w:iCs w:val="0"/>
                <w:noProof/>
              </w:rPr>
              <w:t>1. Introduction</w:t>
            </w:r>
            <w:r w:rsidRPr="00476BA7">
              <w:rPr>
                <w:rFonts w:ascii="Arial" w:hAnsi="Arial" w:cs="Arial"/>
                <w:i w:val="0"/>
                <w:iCs w:val="0"/>
                <w:noProof/>
                <w:webHidden/>
              </w:rPr>
              <w:tab/>
            </w:r>
            <w:r w:rsidRPr="00476BA7">
              <w:rPr>
                <w:rFonts w:ascii="Arial" w:hAnsi="Arial" w:cs="Arial"/>
                <w:i w:val="0"/>
                <w:iCs w:val="0"/>
                <w:noProof/>
                <w:webHidden/>
              </w:rPr>
              <w:fldChar w:fldCharType="begin"/>
            </w:r>
            <w:r w:rsidRPr="00476BA7">
              <w:rPr>
                <w:rFonts w:ascii="Arial" w:hAnsi="Arial" w:cs="Arial"/>
                <w:i w:val="0"/>
                <w:iCs w:val="0"/>
                <w:noProof/>
                <w:webHidden/>
              </w:rPr>
              <w:instrText xml:space="preserve"> PAGEREF _Toc203862824 \h </w:instrText>
            </w:r>
            <w:r w:rsidRPr="00476BA7">
              <w:rPr>
                <w:rFonts w:ascii="Arial" w:hAnsi="Arial" w:cs="Arial"/>
                <w:i w:val="0"/>
                <w:iCs w:val="0"/>
                <w:noProof/>
                <w:webHidden/>
              </w:rPr>
            </w:r>
            <w:r w:rsidRPr="00476BA7">
              <w:rPr>
                <w:rFonts w:ascii="Arial" w:hAnsi="Arial" w:cs="Arial"/>
                <w:i w:val="0"/>
                <w:iCs w:val="0"/>
                <w:noProof/>
                <w:webHidden/>
              </w:rPr>
              <w:fldChar w:fldCharType="separate"/>
            </w:r>
            <w:r w:rsidR="00476BA7" w:rsidRPr="00476BA7">
              <w:rPr>
                <w:rFonts w:ascii="Arial" w:hAnsi="Arial" w:cs="Arial"/>
                <w:i w:val="0"/>
                <w:iCs w:val="0"/>
                <w:noProof/>
                <w:webHidden/>
              </w:rPr>
              <w:t>4</w:t>
            </w:r>
            <w:r w:rsidRPr="00476BA7">
              <w:rPr>
                <w:rFonts w:ascii="Arial" w:hAnsi="Arial" w:cs="Arial"/>
                <w:i w:val="0"/>
                <w:iCs w:val="0"/>
                <w:noProof/>
                <w:webHidden/>
              </w:rPr>
              <w:fldChar w:fldCharType="end"/>
            </w:r>
          </w:hyperlink>
        </w:p>
        <w:p w14:paraId="05C2FDF9" w14:textId="59602361" w:rsidR="004F103D" w:rsidRPr="00476BA7" w:rsidRDefault="004F103D" w:rsidP="00476BA7">
          <w:pPr>
            <w:pStyle w:val="TOC1"/>
            <w:tabs>
              <w:tab w:val="right" w:leader="dot" w:pos="9016"/>
            </w:tabs>
            <w:spacing w:before="0" w:after="160"/>
            <w:jc w:val="both"/>
            <w:rPr>
              <w:rFonts w:ascii="Arial" w:eastAsiaTheme="minorEastAsia" w:hAnsi="Arial" w:cs="Arial"/>
              <w:b w:val="0"/>
              <w:bCs w:val="0"/>
              <w:i w:val="0"/>
              <w:iCs w:val="0"/>
              <w:noProof/>
              <w:color w:val="auto"/>
              <w:lang w:eastAsia="en-GB" w:bidi="hi-IN"/>
            </w:rPr>
          </w:pPr>
          <w:hyperlink w:anchor="_Toc203862825" w:history="1">
            <w:r w:rsidRPr="00476BA7">
              <w:rPr>
                <w:rStyle w:val="Hyperlink"/>
                <w:rFonts w:ascii="Arial" w:hAnsi="Arial" w:cs="Arial"/>
                <w:i w:val="0"/>
                <w:iCs w:val="0"/>
                <w:noProof/>
              </w:rPr>
              <w:t>2. Main Findings: Critical Evaluation</w:t>
            </w:r>
            <w:r w:rsidRPr="00476BA7">
              <w:rPr>
                <w:rFonts w:ascii="Arial" w:hAnsi="Arial" w:cs="Arial"/>
                <w:i w:val="0"/>
                <w:iCs w:val="0"/>
                <w:noProof/>
                <w:webHidden/>
              </w:rPr>
              <w:tab/>
            </w:r>
            <w:r w:rsidRPr="00476BA7">
              <w:rPr>
                <w:rFonts w:ascii="Arial" w:hAnsi="Arial" w:cs="Arial"/>
                <w:i w:val="0"/>
                <w:iCs w:val="0"/>
                <w:noProof/>
                <w:webHidden/>
              </w:rPr>
              <w:fldChar w:fldCharType="begin"/>
            </w:r>
            <w:r w:rsidRPr="00476BA7">
              <w:rPr>
                <w:rFonts w:ascii="Arial" w:hAnsi="Arial" w:cs="Arial"/>
                <w:i w:val="0"/>
                <w:iCs w:val="0"/>
                <w:noProof/>
                <w:webHidden/>
              </w:rPr>
              <w:instrText xml:space="preserve"> PAGEREF _Toc203862825 \h </w:instrText>
            </w:r>
            <w:r w:rsidRPr="00476BA7">
              <w:rPr>
                <w:rFonts w:ascii="Arial" w:hAnsi="Arial" w:cs="Arial"/>
                <w:i w:val="0"/>
                <w:iCs w:val="0"/>
                <w:noProof/>
                <w:webHidden/>
              </w:rPr>
            </w:r>
            <w:r w:rsidRPr="00476BA7">
              <w:rPr>
                <w:rFonts w:ascii="Arial" w:hAnsi="Arial" w:cs="Arial"/>
                <w:i w:val="0"/>
                <w:iCs w:val="0"/>
                <w:noProof/>
                <w:webHidden/>
              </w:rPr>
              <w:fldChar w:fldCharType="separate"/>
            </w:r>
            <w:r w:rsidR="00476BA7" w:rsidRPr="00476BA7">
              <w:rPr>
                <w:rFonts w:ascii="Arial" w:hAnsi="Arial" w:cs="Arial"/>
                <w:i w:val="0"/>
                <w:iCs w:val="0"/>
                <w:noProof/>
                <w:webHidden/>
              </w:rPr>
              <w:t>5</w:t>
            </w:r>
            <w:r w:rsidRPr="00476BA7">
              <w:rPr>
                <w:rFonts w:ascii="Arial" w:hAnsi="Arial" w:cs="Arial"/>
                <w:i w:val="0"/>
                <w:iCs w:val="0"/>
                <w:noProof/>
                <w:webHidden/>
              </w:rPr>
              <w:fldChar w:fldCharType="end"/>
            </w:r>
          </w:hyperlink>
        </w:p>
        <w:p w14:paraId="2495FC5F" w14:textId="57A63579" w:rsidR="004F103D" w:rsidRPr="00476BA7" w:rsidRDefault="004F103D" w:rsidP="00476BA7">
          <w:pPr>
            <w:pStyle w:val="TOC2"/>
            <w:tabs>
              <w:tab w:val="right" w:leader="dot" w:pos="9016"/>
            </w:tabs>
            <w:spacing w:before="0" w:after="160"/>
            <w:jc w:val="both"/>
            <w:rPr>
              <w:rFonts w:ascii="Arial" w:eastAsiaTheme="minorEastAsia" w:hAnsi="Arial" w:cs="Arial"/>
              <w:b w:val="0"/>
              <w:bCs w:val="0"/>
              <w:noProof/>
              <w:color w:val="auto"/>
              <w:sz w:val="24"/>
              <w:szCs w:val="24"/>
              <w:lang w:eastAsia="en-GB" w:bidi="hi-IN"/>
            </w:rPr>
          </w:pPr>
          <w:hyperlink w:anchor="_Toc203862826" w:history="1">
            <w:r w:rsidRPr="00476BA7">
              <w:rPr>
                <w:rStyle w:val="Hyperlink"/>
                <w:rFonts w:ascii="Arial" w:hAnsi="Arial" w:cs="Arial"/>
                <w:noProof/>
                <w:sz w:val="24"/>
                <w:szCs w:val="24"/>
              </w:rPr>
              <w:t>2.1 Marketing’s Strategic Role &amp; Resource Allocation</w:t>
            </w:r>
            <w:r w:rsidRPr="00476BA7">
              <w:rPr>
                <w:rFonts w:ascii="Arial" w:hAnsi="Arial" w:cs="Arial"/>
                <w:noProof/>
                <w:webHidden/>
                <w:sz w:val="24"/>
                <w:szCs w:val="24"/>
              </w:rPr>
              <w:tab/>
            </w:r>
            <w:r w:rsidRPr="00476BA7">
              <w:rPr>
                <w:rFonts w:ascii="Arial" w:hAnsi="Arial" w:cs="Arial"/>
                <w:noProof/>
                <w:webHidden/>
                <w:sz w:val="24"/>
                <w:szCs w:val="24"/>
              </w:rPr>
              <w:fldChar w:fldCharType="begin"/>
            </w:r>
            <w:r w:rsidRPr="00476BA7">
              <w:rPr>
                <w:rFonts w:ascii="Arial" w:hAnsi="Arial" w:cs="Arial"/>
                <w:noProof/>
                <w:webHidden/>
                <w:sz w:val="24"/>
                <w:szCs w:val="24"/>
              </w:rPr>
              <w:instrText xml:space="preserve"> PAGEREF _Toc203862826 \h </w:instrText>
            </w:r>
            <w:r w:rsidRPr="00476BA7">
              <w:rPr>
                <w:rFonts w:ascii="Arial" w:hAnsi="Arial" w:cs="Arial"/>
                <w:noProof/>
                <w:webHidden/>
                <w:sz w:val="24"/>
                <w:szCs w:val="24"/>
              </w:rPr>
            </w:r>
            <w:r w:rsidRPr="00476BA7">
              <w:rPr>
                <w:rFonts w:ascii="Arial" w:hAnsi="Arial" w:cs="Arial"/>
                <w:noProof/>
                <w:webHidden/>
                <w:sz w:val="24"/>
                <w:szCs w:val="24"/>
              </w:rPr>
              <w:fldChar w:fldCharType="separate"/>
            </w:r>
            <w:r w:rsidR="00476BA7" w:rsidRPr="00476BA7">
              <w:rPr>
                <w:rFonts w:ascii="Arial" w:hAnsi="Arial" w:cs="Arial"/>
                <w:noProof/>
                <w:webHidden/>
                <w:sz w:val="24"/>
                <w:szCs w:val="24"/>
              </w:rPr>
              <w:t>5</w:t>
            </w:r>
            <w:r w:rsidRPr="00476BA7">
              <w:rPr>
                <w:rFonts w:ascii="Arial" w:hAnsi="Arial" w:cs="Arial"/>
                <w:noProof/>
                <w:webHidden/>
                <w:sz w:val="24"/>
                <w:szCs w:val="24"/>
              </w:rPr>
              <w:fldChar w:fldCharType="end"/>
            </w:r>
          </w:hyperlink>
        </w:p>
        <w:p w14:paraId="28FF83DB" w14:textId="722E1E46" w:rsidR="004F103D" w:rsidRPr="00476BA7" w:rsidRDefault="004F103D" w:rsidP="00476BA7">
          <w:pPr>
            <w:pStyle w:val="TOC2"/>
            <w:tabs>
              <w:tab w:val="right" w:leader="dot" w:pos="9016"/>
            </w:tabs>
            <w:spacing w:before="0" w:after="160"/>
            <w:jc w:val="both"/>
            <w:rPr>
              <w:rFonts w:ascii="Arial" w:eastAsiaTheme="minorEastAsia" w:hAnsi="Arial" w:cs="Arial"/>
              <w:b w:val="0"/>
              <w:bCs w:val="0"/>
              <w:noProof/>
              <w:color w:val="auto"/>
              <w:sz w:val="24"/>
              <w:szCs w:val="24"/>
              <w:lang w:eastAsia="en-GB" w:bidi="hi-IN"/>
            </w:rPr>
          </w:pPr>
          <w:hyperlink w:anchor="_Toc203862827" w:history="1">
            <w:r w:rsidRPr="00476BA7">
              <w:rPr>
                <w:rStyle w:val="Hyperlink"/>
                <w:rFonts w:ascii="Arial" w:hAnsi="Arial" w:cs="Arial"/>
                <w:noProof/>
                <w:sz w:val="24"/>
                <w:szCs w:val="24"/>
              </w:rPr>
              <w:t>2.2 Macro/Micro Environment Impact</w:t>
            </w:r>
            <w:r w:rsidRPr="00476BA7">
              <w:rPr>
                <w:rFonts w:ascii="Arial" w:hAnsi="Arial" w:cs="Arial"/>
                <w:noProof/>
                <w:webHidden/>
                <w:sz w:val="24"/>
                <w:szCs w:val="24"/>
              </w:rPr>
              <w:tab/>
            </w:r>
            <w:r w:rsidRPr="00476BA7">
              <w:rPr>
                <w:rFonts w:ascii="Arial" w:hAnsi="Arial" w:cs="Arial"/>
                <w:noProof/>
                <w:webHidden/>
                <w:sz w:val="24"/>
                <w:szCs w:val="24"/>
              </w:rPr>
              <w:fldChar w:fldCharType="begin"/>
            </w:r>
            <w:r w:rsidRPr="00476BA7">
              <w:rPr>
                <w:rFonts w:ascii="Arial" w:hAnsi="Arial" w:cs="Arial"/>
                <w:noProof/>
                <w:webHidden/>
                <w:sz w:val="24"/>
                <w:szCs w:val="24"/>
              </w:rPr>
              <w:instrText xml:space="preserve"> PAGEREF _Toc203862827 \h </w:instrText>
            </w:r>
            <w:r w:rsidRPr="00476BA7">
              <w:rPr>
                <w:rFonts w:ascii="Arial" w:hAnsi="Arial" w:cs="Arial"/>
                <w:noProof/>
                <w:webHidden/>
                <w:sz w:val="24"/>
                <w:szCs w:val="24"/>
              </w:rPr>
            </w:r>
            <w:r w:rsidRPr="00476BA7">
              <w:rPr>
                <w:rFonts w:ascii="Arial" w:hAnsi="Arial" w:cs="Arial"/>
                <w:noProof/>
                <w:webHidden/>
                <w:sz w:val="24"/>
                <w:szCs w:val="24"/>
              </w:rPr>
              <w:fldChar w:fldCharType="separate"/>
            </w:r>
            <w:r w:rsidR="00476BA7" w:rsidRPr="00476BA7">
              <w:rPr>
                <w:rFonts w:ascii="Arial" w:hAnsi="Arial" w:cs="Arial"/>
                <w:noProof/>
                <w:webHidden/>
                <w:sz w:val="24"/>
                <w:szCs w:val="24"/>
              </w:rPr>
              <w:t>7</w:t>
            </w:r>
            <w:r w:rsidRPr="00476BA7">
              <w:rPr>
                <w:rFonts w:ascii="Arial" w:hAnsi="Arial" w:cs="Arial"/>
                <w:noProof/>
                <w:webHidden/>
                <w:sz w:val="24"/>
                <w:szCs w:val="24"/>
              </w:rPr>
              <w:fldChar w:fldCharType="end"/>
            </w:r>
          </w:hyperlink>
        </w:p>
        <w:p w14:paraId="6D723D00" w14:textId="3A0646AE" w:rsidR="004F103D" w:rsidRPr="00476BA7" w:rsidRDefault="004F103D" w:rsidP="00476BA7">
          <w:pPr>
            <w:pStyle w:val="TOC3"/>
            <w:tabs>
              <w:tab w:val="right" w:leader="dot" w:pos="9016"/>
            </w:tabs>
            <w:spacing w:after="160"/>
            <w:jc w:val="both"/>
            <w:rPr>
              <w:rFonts w:ascii="Arial" w:eastAsiaTheme="minorEastAsia" w:hAnsi="Arial" w:cs="Arial"/>
              <w:noProof/>
              <w:color w:val="auto"/>
              <w:sz w:val="24"/>
              <w:szCs w:val="24"/>
              <w:lang w:eastAsia="en-GB" w:bidi="hi-IN"/>
            </w:rPr>
          </w:pPr>
          <w:hyperlink w:anchor="_Toc203862828" w:history="1">
            <w:r w:rsidRPr="00476BA7">
              <w:rPr>
                <w:rStyle w:val="Hyperlink"/>
                <w:rFonts w:ascii="Arial" w:hAnsi="Arial" w:cs="Arial"/>
                <w:noProof/>
                <w:sz w:val="24"/>
                <w:szCs w:val="24"/>
              </w:rPr>
              <w:t>2.2.1 Macro (PESTEL)</w:t>
            </w:r>
            <w:r w:rsidRPr="00476BA7">
              <w:rPr>
                <w:rFonts w:ascii="Arial" w:hAnsi="Arial" w:cs="Arial"/>
                <w:noProof/>
                <w:webHidden/>
                <w:sz w:val="24"/>
                <w:szCs w:val="24"/>
              </w:rPr>
              <w:tab/>
            </w:r>
            <w:r w:rsidRPr="00476BA7">
              <w:rPr>
                <w:rFonts w:ascii="Arial" w:hAnsi="Arial" w:cs="Arial"/>
                <w:noProof/>
                <w:webHidden/>
                <w:sz w:val="24"/>
                <w:szCs w:val="24"/>
              </w:rPr>
              <w:fldChar w:fldCharType="begin"/>
            </w:r>
            <w:r w:rsidRPr="00476BA7">
              <w:rPr>
                <w:rFonts w:ascii="Arial" w:hAnsi="Arial" w:cs="Arial"/>
                <w:noProof/>
                <w:webHidden/>
                <w:sz w:val="24"/>
                <w:szCs w:val="24"/>
              </w:rPr>
              <w:instrText xml:space="preserve"> PAGEREF _Toc203862828 \h </w:instrText>
            </w:r>
            <w:r w:rsidRPr="00476BA7">
              <w:rPr>
                <w:rFonts w:ascii="Arial" w:hAnsi="Arial" w:cs="Arial"/>
                <w:noProof/>
                <w:webHidden/>
                <w:sz w:val="24"/>
                <w:szCs w:val="24"/>
              </w:rPr>
            </w:r>
            <w:r w:rsidRPr="00476BA7">
              <w:rPr>
                <w:rFonts w:ascii="Arial" w:hAnsi="Arial" w:cs="Arial"/>
                <w:noProof/>
                <w:webHidden/>
                <w:sz w:val="24"/>
                <w:szCs w:val="24"/>
              </w:rPr>
              <w:fldChar w:fldCharType="separate"/>
            </w:r>
            <w:r w:rsidR="00476BA7" w:rsidRPr="00476BA7">
              <w:rPr>
                <w:rFonts w:ascii="Arial" w:hAnsi="Arial" w:cs="Arial"/>
                <w:noProof/>
                <w:webHidden/>
                <w:sz w:val="24"/>
                <w:szCs w:val="24"/>
              </w:rPr>
              <w:t>7</w:t>
            </w:r>
            <w:r w:rsidRPr="00476BA7">
              <w:rPr>
                <w:rFonts w:ascii="Arial" w:hAnsi="Arial" w:cs="Arial"/>
                <w:noProof/>
                <w:webHidden/>
                <w:sz w:val="24"/>
                <w:szCs w:val="24"/>
              </w:rPr>
              <w:fldChar w:fldCharType="end"/>
            </w:r>
          </w:hyperlink>
        </w:p>
        <w:p w14:paraId="529B1E0A" w14:textId="7A4329BA" w:rsidR="004F103D" w:rsidRPr="00476BA7" w:rsidRDefault="004F103D" w:rsidP="00476BA7">
          <w:pPr>
            <w:pStyle w:val="TOC3"/>
            <w:tabs>
              <w:tab w:val="right" w:leader="dot" w:pos="9016"/>
            </w:tabs>
            <w:spacing w:after="160"/>
            <w:jc w:val="both"/>
            <w:rPr>
              <w:rFonts w:ascii="Arial" w:eastAsiaTheme="minorEastAsia" w:hAnsi="Arial" w:cs="Arial"/>
              <w:noProof/>
              <w:color w:val="auto"/>
              <w:sz w:val="24"/>
              <w:szCs w:val="24"/>
              <w:lang w:eastAsia="en-GB" w:bidi="hi-IN"/>
            </w:rPr>
          </w:pPr>
          <w:hyperlink w:anchor="_Toc203862829" w:history="1">
            <w:r w:rsidRPr="00476BA7">
              <w:rPr>
                <w:rStyle w:val="Hyperlink"/>
                <w:rFonts w:ascii="Arial" w:hAnsi="Arial" w:cs="Arial"/>
                <w:noProof/>
                <w:sz w:val="24"/>
                <w:szCs w:val="24"/>
              </w:rPr>
              <w:t>2.2.2 Micro (Porter’s 5 Forces)</w:t>
            </w:r>
            <w:r w:rsidRPr="00476BA7">
              <w:rPr>
                <w:rFonts w:ascii="Arial" w:hAnsi="Arial" w:cs="Arial"/>
                <w:noProof/>
                <w:webHidden/>
                <w:sz w:val="24"/>
                <w:szCs w:val="24"/>
              </w:rPr>
              <w:tab/>
            </w:r>
            <w:r w:rsidRPr="00476BA7">
              <w:rPr>
                <w:rFonts w:ascii="Arial" w:hAnsi="Arial" w:cs="Arial"/>
                <w:noProof/>
                <w:webHidden/>
                <w:sz w:val="24"/>
                <w:szCs w:val="24"/>
              </w:rPr>
              <w:fldChar w:fldCharType="begin"/>
            </w:r>
            <w:r w:rsidRPr="00476BA7">
              <w:rPr>
                <w:rFonts w:ascii="Arial" w:hAnsi="Arial" w:cs="Arial"/>
                <w:noProof/>
                <w:webHidden/>
                <w:sz w:val="24"/>
                <w:szCs w:val="24"/>
              </w:rPr>
              <w:instrText xml:space="preserve"> PAGEREF _Toc203862829 \h </w:instrText>
            </w:r>
            <w:r w:rsidRPr="00476BA7">
              <w:rPr>
                <w:rFonts w:ascii="Arial" w:hAnsi="Arial" w:cs="Arial"/>
                <w:noProof/>
                <w:webHidden/>
                <w:sz w:val="24"/>
                <w:szCs w:val="24"/>
              </w:rPr>
            </w:r>
            <w:r w:rsidRPr="00476BA7">
              <w:rPr>
                <w:rFonts w:ascii="Arial" w:hAnsi="Arial" w:cs="Arial"/>
                <w:noProof/>
                <w:webHidden/>
                <w:sz w:val="24"/>
                <w:szCs w:val="24"/>
              </w:rPr>
              <w:fldChar w:fldCharType="separate"/>
            </w:r>
            <w:r w:rsidR="00476BA7" w:rsidRPr="00476BA7">
              <w:rPr>
                <w:rFonts w:ascii="Arial" w:hAnsi="Arial" w:cs="Arial"/>
                <w:noProof/>
                <w:webHidden/>
                <w:sz w:val="24"/>
                <w:szCs w:val="24"/>
              </w:rPr>
              <w:t>8</w:t>
            </w:r>
            <w:r w:rsidRPr="00476BA7">
              <w:rPr>
                <w:rFonts w:ascii="Arial" w:hAnsi="Arial" w:cs="Arial"/>
                <w:noProof/>
                <w:webHidden/>
                <w:sz w:val="24"/>
                <w:szCs w:val="24"/>
              </w:rPr>
              <w:fldChar w:fldCharType="end"/>
            </w:r>
          </w:hyperlink>
        </w:p>
        <w:p w14:paraId="23DC34FC" w14:textId="3D058B88" w:rsidR="004F103D" w:rsidRPr="00476BA7" w:rsidRDefault="004F103D" w:rsidP="00476BA7">
          <w:pPr>
            <w:pStyle w:val="TOC1"/>
            <w:tabs>
              <w:tab w:val="right" w:leader="dot" w:pos="9016"/>
            </w:tabs>
            <w:spacing w:before="0" w:after="160"/>
            <w:jc w:val="both"/>
            <w:rPr>
              <w:rFonts w:ascii="Arial" w:eastAsiaTheme="minorEastAsia" w:hAnsi="Arial" w:cs="Arial"/>
              <w:b w:val="0"/>
              <w:bCs w:val="0"/>
              <w:i w:val="0"/>
              <w:iCs w:val="0"/>
              <w:noProof/>
              <w:color w:val="auto"/>
              <w:lang w:eastAsia="en-GB" w:bidi="hi-IN"/>
            </w:rPr>
          </w:pPr>
          <w:hyperlink w:anchor="_Toc203862830" w:history="1">
            <w:r w:rsidRPr="00476BA7">
              <w:rPr>
                <w:rStyle w:val="Hyperlink"/>
                <w:rFonts w:ascii="Arial" w:hAnsi="Arial" w:cs="Arial"/>
                <w:i w:val="0"/>
                <w:iCs w:val="0"/>
                <w:noProof/>
              </w:rPr>
              <w:t>2.3 STP &amp; Marketing Mix Effectiveness</w:t>
            </w:r>
            <w:r w:rsidRPr="00476BA7">
              <w:rPr>
                <w:rFonts w:ascii="Arial" w:hAnsi="Arial" w:cs="Arial"/>
                <w:i w:val="0"/>
                <w:iCs w:val="0"/>
                <w:noProof/>
                <w:webHidden/>
              </w:rPr>
              <w:tab/>
            </w:r>
            <w:r w:rsidRPr="00476BA7">
              <w:rPr>
                <w:rFonts w:ascii="Arial" w:hAnsi="Arial" w:cs="Arial"/>
                <w:i w:val="0"/>
                <w:iCs w:val="0"/>
                <w:noProof/>
                <w:webHidden/>
              </w:rPr>
              <w:fldChar w:fldCharType="begin"/>
            </w:r>
            <w:r w:rsidRPr="00476BA7">
              <w:rPr>
                <w:rFonts w:ascii="Arial" w:hAnsi="Arial" w:cs="Arial"/>
                <w:i w:val="0"/>
                <w:iCs w:val="0"/>
                <w:noProof/>
                <w:webHidden/>
              </w:rPr>
              <w:instrText xml:space="preserve"> PAGEREF _Toc203862830 \h </w:instrText>
            </w:r>
            <w:r w:rsidRPr="00476BA7">
              <w:rPr>
                <w:rFonts w:ascii="Arial" w:hAnsi="Arial" w:cs="Arial"/>
                <w:i w:val="0"/>
                <w:iCs w:val="0"/>
                <w:noProof/>
                <w:webHidden/>
              </w:rPr>
            </w:r>
            <w:r w:rsidRPr="00476BA7">
              <w:rPr>
                <w:rFonts w:ascii="Arial" w:hAnsi="Arial" w:cs="Arial"/>
                <w:i w:val="0"/>
                <w:iCs w:val="0"/>
                <w:noProof/>
                <w:webHidden/>
              </w:rPr>
              <w:fldChar w:fldCharType="separate"/>
            </w:r>
            <w:r w:rsidR="00476BA7" w:rsidRPr="00476BA7">
              <w:rPr>
                <w:rFonts w:ascii="Arial" w:hAnsi="Arial" w:cs="Arial"/>
                <w:i w:val="0"/>
                <w:iCs w:val="0"/>
                <w:noProof/>
                <w:webHidden/>
              </w:rPr>
              <w:t>9</w:t>
            </w:r>
            <w:r w:rsidRPr="00476BA7">
              <w:rPr>
                <w:rFonts w:ascii="Arial" w:hAnsi="Arial" w:cs="Arial"/>
                <w:i w:val="0"/>
                <w:iCs w:val="0"/>
                <w:noProof/>
                <w:webHidden/>
              </w:rPr>
              <w:fldChar w:fldCharType="end"/>
            </w:r>
          </w:hyperlink>
        </w:p>
        <w:p w14:paraId="51E968BC" w14:textId="5DD1939F" w:rsidR="004F103D" w:rsidRPr="00476BA7" w:rsidRDefault="004F103D" w:rsidP="00476BA7">
          <w:pPr>
            <w:pStyle w:val="TOC3"/>
            <w:tabs>
              <w:tab w:val="right" w:leader="dot" w:pos="9016"/>
            </w:tabs>
            <w:spacing w:after="160"/>
            <w:jc w:val="both"/>
            <w:rPr>
              <w:rFonts w:ascii="Arial" w:eastAsiaTheme="minorEastAsia" w:hAnsi="Arial" w:cs="Arial"/>
              <w:noProof/>
              <w:color w:val="auto"/>
              <w:sz w:val="24"/>
              <w:szCs w:val="24"/>
              <w:lang w:eastAsia="en-GB" w:bidi="hi-IN"/>
            </w:rPr>
          </w:pPr>
          <w:hyperlink w:anchor="_Toc203862831" w:history="1">
            <w:r w:rsidRPr="00476BA7">
              <w:rPr>
                <w:rStyle w:val="Hyperlink"/>
                <w:rFonts w:ascii="Arial" w:hAnsi="Arial" w:cs="Arial"/>
                <w:noProof/>
                <w:sz w:val="24"/>
                <w:szCs w:val="24"/>
              </w:rPr>
              <w:t>2.3.1 STP Analysis</w:t>
            </w:r>
            <w:r w:rsidRPr="00476BA7">
              <w:rPr>
                <w:rFonts w:ascii="Arial" w:hAnsi="Arial" w:cs="Arial"/>
                <w:noProof/>
                <w:webHidden/>
                <w:sz w:val="24"/>
                <w:szCs w:val="24"/>
              </w:rPr>
              <w:tab/>
            </w:r>
            <w:r w:rsidRPr="00476BA7">
              <w:rPr>
                <w:rFonts w:ascii="Arial" w:hAnsi="Arial" w:cs="Arial"/>
                <w:noProof/>
                <w:webHidden/>
                <w:sz w:val="24"/>
                <w:szCs w:val="24"/>
              </w:rPr>
              <w:fldChar w:fldCharType="begin"/>
            </w:r>
            <w:r w:rsidRPr="00476BA7">
              <w:rPr>
                <w:rFonts w:ascii="Arial" w:hAnsi="Arial" w:cs="Arial"/>
                <w:noProof/>
                <w:webHidden/>
                <w:sz w:val="24"/>
                <w:szCs w:val="24"/>
              </w:rPr>
              <w:instrText xml:space="preserve"> PAGEREF _Toc203862831 \h </w:instrText>
            </w:r>
            <w:r w:rsidRPr="00476BA7">
              <w:rPr>
                <w:rFonts w:ascii="Arial" w:hAnsi="Arial" w:cs="Arial"/>
                <w:noProof/>
                <w:webHidden/>
                <w:sz w:val="24"/>
                <w:szCs w:val="24"/>
              </w:rPr>
            </w:r>
            <w:r w:rsidRPr="00476BA7">
              <w:rPr>
                <w:rFonts w:ascii="Arial" w:hAnsi="Arial" w:cs="Arial"/>
                <w:noProof/>
                <w:webHidden/>
                <w:sz w:val="24"/>
                <w:szCs w:val="24"/>
              </w:rPr>
              <w:fldChar w:fldCharType="separate"/>
            </w:r>
            <w:r w:rsidR="00476BA7" w:rsidRPr="00476BA7">
              <w:rPr>
                <w:rFonts w:ascii="Arial" w:hAnsi="Arial" w:cs="Arial"/>
                <w:noProof/>
                <w:webHidden/>
                <w:sz w:val="24"/>
                <w:szCs w:val="24"/>
              </w:rPr>
              <w:t>9</w:t>
            </w:r>
            <w:r w:rsidRPr="00476BA7">
              <w:rPr>
                <w:rFonts w:ascii="Arial" w:hAnsi="Arial" w:cs="Arial"/>
                <w:noProof/>
                <w:webHidden/>
                <w:sz w:val="24"/>
                <w:szCs w:val="24"/>
              </w:rPr>
              <w:fldChar w:fldCharType="end"/>
            </w:r>
          </w:hyperlink>
        </w:p>
        <w:p w14:paraId="0263CF30" w14:textId="0EE8D0BC" w:rsidR="004F103D" w:rsidRPr="00476BA7" w:rsidRDefault="004F103D" w:rsidP="00476BA7">
          <w:pPr>
            <w:pStyle w:val="TOC3"/>
            <w:tabs>
              <w:tab w:val="right" w:leader="dot" w:pos="9016"/>
            </w:tabs>
            <w:spacing w:after="160"/>
            <w:jc w:val="both"/>
            <w:rPr>
              <w:rFonts w:ascii="Arial" w:eastAsiaTheme="minorEastAsia" w:hAnsi="Arial" w:cs="Arial"/>
              <w:noProof/>
              <w:color w:val="auto"/>
              <w:sz w:val="24"/>
              <w:szCs w:val="24"/>
              <w:lang w:eastAsia="en-GB" w:bidi="hi-IN"/>
            </w:rPr>
          </w:pPr>
          <w:hyperlink w:anchor="_Toc203862832" w:history="1">
            <w:r w:rsidRPr="00476BA7">
              <w:rPr>
                <w:rStyle w:val="Hyperlink"/>
                <w:rFonts w:ascii="Arial" w:hAnsi="Arial" w:cs="Arial"/>
                <w:noProof/>
                <w:sz w:val="24"/>
                <w:szCs w:val="24"/>
              </w:rPr>
              <w:t>2.3.2 7Ps Evaluation</w:t>
            </w:r>
            <w:r w:rsidRPr="00476BA7">
              <w:rPr>
                <w:rFonts w:ascii="Arial" w:hAnsi="Arial" w:cs="Arial"/>
                <w:noProof/>
                <w:webHidden/>
                <w:sz w:val="24"/>
                <w:szCs w:val="24"/>
              </w:rPr>
              <w:tab/>
            </w:r>
            <w:r w:rsidRPr="00476BA7">
              <w:rPr>
                <w:rFonts w:ascii="Arial" w:hAnsi="Arial" w:cs="Arial"/>
                <w:noProof/>
                <w:webHidden/>
                <w:sz w:val="24"/>
                <w:szCs w:val="24"/>
              </w:rPr>
              <w:fldChar w:fldCharType="begin"/>
            </w:r>
            <w:r w:rsidRPr="00476BA7">
              <w:rPr>
                <w:rFonts w:ascii="Arial" w:hAnsi="Arial" w:cs="Arial"/>
                <w:noProof/>
                <w:webHidden/>
                <w:sz w:val="24"/>
                <w:szCs w:val="24"/>
              </w:rPr>
              <w:instrText xml:space="preserve"> PAGEREF _Toc203862832 \h </w:instrText>
            </w:r>
            <w:r w:rsidRPr="00476BA7">
              <w:rPr>
                <w:rFonts w:ascii="Arial" w:hAnsi="Arial" w:cs="Arial"/>
                <w:noProof/>
                <w:webHidden/>
                <w:sz w:val="24"/>
                <w:szCs w:val="24"/>
              </w:rPr>
            </w:r>
            <w:r w:rsidRPr="00476BA7">
              <w:rPr>
                <w:rFonts w:ascii="Arial" w:hAnsi="Arial" w:cs="Arial"/>
                <w:noProof/>
                <w:webHidden/>
                <w:sz w:val="24"/>
                <w:szCs w:val="24"/>
              </w:rPr>
              <w:fldChar w:fldCharType="separate"/>
            </w:r>
            <w:r w:rsidR="00476BA7" w:rsidRPr="00476BA7">
              <w:rPr>
                <w:rFonts w:ascii="Arial" w:hAnsi="Arial" w:cs="Arial"/>
                <w:noProof/>
                <w:webHidden/>
                <w:sz w:val="24"/>
                <w:szCs w:val="24"/>
              </w:rPr>
              <w:t>10</w:t>
            </w:r>
            <w:r w:rsidRPr="00476BA7">
              <w:rPr>
                <w:rFonts w:ascii="Arial" w:hAnsi="Arial" w:cs="Arial"/>
                <w:noProof/>
                <w:webHidden/>
                <w:sz w:val="24"/>
                <w:szCs w:val="24"/>
              </w:rPr>
              <w:fldChar w:fldCharType="end"/>
            </w:r>
          </w:hyperlink>
        </w:p>
        <w:p w14:paraId="4A102493" w14:textId="0BB7EDE1" w:rsidR="004F103D" w:rsidRPr="00476BA7" w:rsidRDefault="004F103D" w:rsidP="00476BA7">
          <w:pPr>
            <w:pStyle w:val="TOC1"/>
            <w:tabs>
              <w:tab w:val="right" w:leader="dot" w:pos="9016"/>
            </w:tabs>
            <w:spacing w:before="0" w:after="160"/>
            <w:jc w:val="both"/>
            <w:rPr>
              <w:rFonts w:ascii="Arial" w:eastAsiaTheme="minorEastAsia" w:hAnsi="Arial" w:cs="Arial"/>
              <w:b w:val="0"/>
              <w:bCs w:val="0"/>
              <w:i w:val="0"/>
              <w:iCs w:val="0"/>
              <w:noProof/>
              <w:color w:val="auto"/>
              <w:lang w:eastAsia="en-GB" w:bidi="hi-IN"/>
            </w:rPr>
          </w:pPr>
          <w:hyperlink w:anchor="_Toc203862833" w:history="1">
            <w:r w:rsidRPr="00476BA7">
              <w:rPr>
                <w:rStyle w:val="Hyperlink"/>
                <w:rFonts w:ascii="Arial" w:hAnsi="Arial" w:cs="Arial"/>
                <w:i w:val="0"/>
                <w:iCs w:val="0"/>
                <w:noProof/>
              </w:rPr>
              <w:t>2.4 Communications &amp; Metrics</w:t>
            </w:r>
            <w:r w:rsidRPr="00476BA7">
              <w:rPr>
                <w:rFonts w:ascii="Arial" w:hAnsi="Arial" w:cs="Arial"/>
                <w:i w:val="0"/>
                <w:iCs w:val="0"/>
                <w:noProof/>
                <w:webHidden/>
              </w:rPr>
              <w:tab/>
            </w:r>
            <w:r w:rsidRPr="00476BA7">
              <w:rPr>
                <w:rFonts w:ascii="Arial" w:hAnsi="Arial" w:cs="Arial"/>
                <w:i w:val="0"/>
                <w:iCs w:val="0"/>
                <w:noProof/>
                <w:webHidden/>
              </w:rPr>
              <w:fldChar w:fldCharType="begin"/>
            </w:r>
            <w:r w:rsidRPr="00476BA7">
              <w:rPr>
                <w:rFonts w:ascii="Arial" w:hAnsi="Arial" w:cs="Arial"/>
                <w:i w:val="0"/>
                <w:iCs w:val="0"/>
                <w:noProof/>
                <w:webHidden/>
              </w:rPr>
              <w:instrText xml:space="preserve"> PAGEREF _Toc203862833 \h </w:instrText>
            </w:r>
            <w:r w:rsidRPr="00476BA7">
              <w:rPr>
                <w:rFonts w:ascii="Arial" w:hAnsi="Arial" w:cs="Arial"/>
                <w:i w:val="0"/>
                <w:iCs w:val="0"/>
                <w:noProof/>
                <w:webHidden/>
              </w:rPr>
            </w:r>
            <w:r w:rsidRPr="00476BA7">
              <w:rPr>
                <w:rFonts w:ascii="Arial" w:hAnsi="Arial" w:cs="Arial"/>
                <w:i w:val="0"/>
                <w:iCs w:val="0"/>
                <w:noProof/>
                <w:webHidden/>
              </w:rPr>
              <w:fldChar w:fldCharType="separate"/>
            </w:r>
            <w:r w:rsidR="00476BA7" w:rsidRPr="00476BA7">
              <w:rPr>
                <w:rFonts w:ascii="Arial" w:hAnsi="Arial" w:cs="Arial"/>
                <w:i w:val="0"/>
                <w:iCs w:val="0"/>
                <w:noProof/>
                <w:webHidden/>
              </w:rPr>
              <w:t>12</w:t>
            </w:r>
            <w:r w:rsidRPr="00476BA7">
              <w:rPr>
                <w:rFonts w:ascii="Arial" w:hAnsi="Arial" w:cs="Arial"/>
                <w:i w:val="0"/>
                <w:iCs w:val="0"/>
                <w:noProof/>
                <w:webHidden/>
              </w:rPr>
              <w:fldChar w:fldCharType="end"/>
            </w:r>
          </w:hyperlink>
        </w:p>
        <w:p w14:paraId="685807D3" w14:textId="12A1347E" w:rsidR="004F103D" w:rsidRPr="00476BA7" w:rsidRDefault="004F103D" w:rsidP="00476BA7">
          <w:pPr>
            <w:pStyle w:val="TOC3"/>
            <w:tabs>
              <w:tab w:val="right" w:leader="dot" w:pos="9016"/>
            </w:tabs>
            <w:spacing w:after="160"/>
            <w:jc w:val="both"/>
            <w:rPr>
              <w:rFonts w:ascii="Arial" w:eastAsiaTheme="minorEastAsia" w:hAnsi="Arial" w:cs="Arial"/>
              <w:noProof/>
              <w:color w:val="auto"/>
              <w:sz w:val="24"/>
              <w:szCs w:val="24"/>
              <w:lang w:eastAsia="en-GB" w:bidi="hi-IN"/>
            </w:rPr>
          </w:pPr>
          <w:hyperlink w:anchor="_Toc203862834" w:history="1">
            <w:r w:rsidRPr="00476BA7">
              <w:rPr>
                <w:rStyle w:val="Hyperlink"/>
                <w:rFonts w:ascii="Arial" w:hAnsi="Arial" w:cs="Arial"/>
                <w:noProof/>
                <w:sz w:val="24"/>
                <w:szCs w:val="24"/>
              </w:rPr>
              <w:t>2.4.1 Media Mix</w:t>
            </w:r>
            <w:r w:rsidRPr="00476BA7">
              <w:rPr>
                <w:rFonts w:ascii="Arial" w:hAnsi="Arial" w:cs="Arial"/>
                <w:noProof/>
                <w:webHidden/>
                <w:sz w:val="24"/>
                <w:szCs w:val="24"/>
              </w:rPr>
              <w:tab/>
            </w:r>
            <w:r w:rsidRPr="00476BA7">
              <w:rPr>
                <w:rFonts w:ascii="Arial" w:hAnsi="Arial" w:cs="Arial"/>
                <w:noProof/>
                <w:webHidden/>
                <w:sz w:val="24"/>
                <w:szCs w:val="24"/>
              </w:rPr>
              <w:fldChar w:fldCharType="begin"/>
            </w:r>
            <w:r w:rsidRPr="00476BA7">
              <w:rPr>
                <w:rFonts w:ascii="Arial" w:hAnsi="Arial" w:cs="Arial"/>
                <w:noProof/>
                <w:webHidden/>
                <w:sz w:val="24"/>
                <w:szCs w:val="24"/>
              </w:rPr>
              <w:instrText xml:space="preserve"> PAGEREF _Toc203862834 \h </w:instrText>
            </w:r>
            <w:r w:rsidRPr="00476BA7">
              <w:rPr>
                <w:rFonts w:ascii="Arial" w:hAnsi="Arial" w:cs="Arial"/>
                <w:noProof/>
                <w:webHidden/>
                <w:sz w:val="24"/>
                <w:szCs w:val="24"/>
              </w:rPr>
            </w:r>
            <w:r w:rsidRPr="00476BA7">
              <w:rPr>
                <w:rFonts w:ascii="Arial" w:hAnsi="Arial" w:cs="Arial"/>
                <w:noProof/>
                <w:webHidden/>
                <w:sz w:val="24"/>
                <w:szCs w:val="24"/>
              </w:rPr>
              <w:fldChar w:fldCharType="separate"/>
            </w:r>
            <w:r w:rsidR="00476BA7" w:rsidRPr="00476BA7">
              <w:rPr>
                <w:rFonts w:ascii="Arial" w:hAnsi="Arial" w:cs="Arial"/>
                <w:noProof/>
                <w:webHidden/>
                <w:sz w:val="24"/>
                <w:szCs w:val="24"/>
              </w:rPr>
              <w:t>12</w:t>
            </w:r>
            <w:r w:rsidRPr="00476BA7">
              <w:rPr>
                <w:rFonts w:ascii="Arial" w:hAnsi="Arial" w:cs="Arial"/>
                <w:noProof/>
                <w:webHidden/>
                <w:sz w:val="24"/>
                <w:szCs w:val="24"/>
              </w:rPr>
              <w:fldChar w:fldCharType="end"/>
            </w:r>
          </w:hyperlink>
        </w:p>
        <w:p w14:paraId="14311421" w14:textId="4509433C" w:rsidR="004F103D" w:rsidRPr="00476BA7" w:rsidRDefault="004F103D" w:rsidP="00476BA7">
          <w:pPr>
            <w:pStyle w:val="TOC3"/>
            <w:tabs>
              <w:tab w:val="right" w:leader="dot" w:pos="9016"/>
            </w:tabs>
            <w:spacing w:after="160"/>
            <w:jc w:val="both"/>
            <w:rPr>
              <w:rFonts w:ascii="Arial" w:eastAsiaTheme="minorEastAsia" w:hAnsi="Arial" w:cs="Arial"/>
              <w:noProof/>
              <w:color w:val="auto"/>
              <w:sz w:val="24"/>
              <w:szCs w:val="24"/>
              <w:lang w:eastAsia="en-GB" w:bidi="hi-IN"/>
            </w:rPr>
          </w:pPr>
          <w:hyperlink w:anchor="_Toc203862835" w:history="1">
            <w:r w:rsidRPr="00476BA7">
              <w:rPr>
                <w:rStyle w:val="Hyperlink"/>
                <w:rFonts w:ascii="Arial" w:hAnsi="Arial" w:cs="Arial"/>
                <w:noProof/>
                <w:sz w:val="24"/>
                <w:szCs w:val="24"/>
              </w:rPr>
              <w:t>2.4.2 Metrics</w:t>
            </w:r>
            <w:r w:rsidRPr="00476BA7">
              <w:rPr>
                <w:rFonts w:ascii="Arial" w:hAnsi="Arial" w:cs="Arial"/>
                <w:noProof/>
                <w:webHidden/>
                <w:sz w:val="24"/>
                <w:szCs w:val="24"/>
              </w:rPr>
              <w:tab/>
            </w:r>
            <w:r w:rsidRPr="00476BA7">
              <w:rPr>
                <w:rFonts w:ascii="Arial" w:hAnsi="Arial" w:cs="Arial"/>
                <w:noProof/>
                <w:webHidden/>
                <w:sz w:val="24"/>
                <w:szCs w:val="24"/>
              </w:rPr>
              <w:fldChar w:fldCharType="begin"/>
            </w:r>
            <w:r w:rsidRPr="00476BA7">
              <w:rPr>
                <w:rFonts w:ascii="Arial" w:hAnsi="Arial" w:cs="Arial"/>
                <w:noProof/>
                <w:webHidden/>
                <w:sz w:val="24"/>
                <w:szCs w:val="24"/>
              </w:rPr>
              <w:instrText xml:space="preserve"> PAGEREF _Toc203862835 \h </w:instrText>
            </w:r>
            <w:r w:rsidRPr="00476BA7">
              <w:rPr>
                <w:rFonts w:ascii="Arial" w:hAnsi="Arial" w:cs="Arial"/>
                <w:noProof/>
                <w:webHidden/>
                <w:sz w:val="24"/>
                <w:szCs w:val="24"/>
              </w:rPr>
            </w:r>
            <w:r w:rsidRPr="00476BA7">
              <w:rPr>
                <w:rFonts w:ascii="Arial" w:hAnsi="Arial" w:cs="Arial"/>
                <w:noProof/>
                <w:webHidden/>
                <w:sz w:val="24"/>
                <w:szCs w:val="24"/>
              </w:rPr>
              <w:fldChar w:fldCharType="separate"/>
            </w:r>
            <w:r w:rsidR="00476BA7" w:rsidRPr="00476BA7">
              <w:rPr>
                <w:rFonts w:ascii="Arial" w:hAnsi="Arial" w:cs="Arial"/>
                <w:noProof/>
                <w:webHidden/>
                <w:sz w:val="24"/>
                <w:szCs w:val="24"/>
              </w:rPr>
              <w:t>13</w:t>
            </w:r>
            <w:r w:rsidRPr="00476BA7">
              <w:rPr>
                <w:rFonts w:ascii="Arial" w:hAnsi="Arial" w:cs="Arial"/>
                <w:noProof/>
                <w:webHidden/>
                <w:sz w:val="24"/>
                <w:szCs w:val="24"/>
              </w:rPr>
              <w:fldChar w:fldCharType="end"/>
            </w:r>
          </w:hyperlink>
        </w:p>
        <w:p w14:paraId="39DDEDBC" w14:textId="7C2C08E4" w:rsidR="004F103D" w:rsidRPr="00476BA7" w:rsidRDefault="004F103D" w:rsidP="00476BA7">
          <w:pPr>
            <w:pStyle w:val="TOC1"/>
            <w:tabs>
              <w:tab w:val="right" w:leader="dot" w:pos="9016"/>
            </w:tabs>
            <w:spacing w:before="0" w:after="160"/>
            <w:jc w:val="both"/>
            <w:rPr>
              <w:rFonts w:ascii="Arial" w:eastAsiaTheme="minorEastAsia" w:hAnsi="Arial" w:cs="Arial"/>
              <w:b w:val="0"/>
              <w:bCs w:val="0"/>
              <w:i w:val="0"/>
              <w:iCs w:val="0"/>
              <w:noProof/>
              <w:color w:val="auto"/>
              <w:lang w:eastAsia="en-GB" w:bidi="hi-IN"/>
            </w:rPr>
          </w:pPr>
          <w:hyperlink w:anchor="_Toc203862836" w:history="1">
            <w:r w:rsidRPr="00476BA7">
              <w:rPr>
                <w:rStyle w:val="Hyperlink"/>
                <w:rFonts w:ascii="Arial" w:hAnsi="Arial" w:cs="Arial"/>
                <w:i w:val="0"/>
                <w:iCs w:val="0"/>
                <w:noProof/>
              </w:rPr>
              <w:t>3. Conclusion: Shortcomings &amp; Strategic Implications</w:t>
            </w:r>
            <w:r w:rsidRPr="00476BA7">
              <w:rPr>
                <w:rFonts w:ascii="Arial" w:hAnsi="Arial" w:cs="Arial"/>
                <w:i w:val="0"/>
                <w:iCs w:val="0"/>
                <w:noProof/>
                <w:webHidden/>
              </w:rPr>
              <w:tab/>
            </w:r>
            <w:r w:rsidRPr="00476BA7">
              <w:rPr>
                <w:rFonts w:ascii="Arial" w:hAnsi="Arial" w:cs="Arial"/>
                <w:i w:val="0"/>
                <w:iCs w:val="0"/>
                <w:noProof/>
                <w:webHidden/>
              </w:rPr>
              <w:fldChar w:fldCharType="begin"/>
            </w:r>
            <w:r w:rsidRPr="00476BA7">
              <w:rPr>
                <w:rFonts w:ascii="Arial" w:hAnsi="Arial" w:cs="Arial"/>
                <w:i w:val="0"/>
                <w:iCs w:val="0"/>
                <w:noProof/>
                <w:webHidden/>
              </w:rPr>
              <w:instrText xml:space="preserve"> PAGEREF _Toc203862836 \h </w:instrText>
            </w:r>
            <w:r w:rsidRPr="00476BA7">
              <w:rPr>
                <w:rFonts w:ascii="Arial" w:hAnsi="Arial" w:cs="Arial"/>
                <w:i w:val="0"/>
                <w:iCs w:val="0"/>
                <w:noProof/>
                <w:webHidden/>
              </w:rPr>
            </w:r>
            <w:r w:rsidRPr="00476BA7">
              <w:rPr>
                <w:rFonts w:ascii="Arial" w:hAnsi="Arial" w:cs="Arial"/>
                <w:i w:val="0"/>
                <w:iCs w:val="0"/>
                <w:noProof/>
                <w:webHidden/>
              </w:rPr>
              <w:fldChar w:fldCharType="separate"/>
            </w:r>
            <w:r w:rsidR="00476BA7" w:rsidRPr="00476BA7">
              <w:rPr>
                <w:rFonts w:ascii="Arial" w:hAnsi="Arial" w:cs="Arial"/>
                <w:i w:val="0"/>
                <w:iCs w:val="0"/>
                <w:noProof/>
                <w:webHidden/>
              </w:rPr>
              <w:t>14</w:t>
            </w:r>
            <w:r w:rsidRPr="00476BA7">
              <w:rPr>
                <w:rFonts w:ascii="Arial" w:hAnsi="Arial" w:cs="Arial"/>
                <w:i w:val="0"/>
                <w:iCs w:val="0"/>
                <w:noProof/>
                <w:webHidden/>
              </w:rPr>
              <w:fldChar w:fldCharType="end"/>
            </w:r>
          </w:hyperlink>
        </w:p>
        <w:p w14:paraId="11F62489" w14:textId="39D79252" w:rsidR="004F103D" w:rsidRPr="00476BA7" w:rsidRDefault="004F103D" w:rsidP="00476BA7">
          <w:pPr>
            <w:pStyle w:val="TOC1"/>
            <w:tabs>
              <w:tab w:val="right" w:leader="dot" w:pos="9016"/>
            </w:tabs>
            <w:spacing w:before="0" w:after="160"/>
            <w:jc w:val="both"/>
            <w:rPr>
              <w:rFonts w:ascii="Arial" w:eastAsiaTheme="minorEastAsia" w:hAnsi="Arial" w:cs="Arial"/>
              <w:b w:val="0"/>
              <w:bCs w:val="0"/>
              <w:i w:val="0"/>
              <w:iCs w:val="0"/>
              <w:noProof/>
              <w:color w:val="auto"/>
              <w:lang w:eastAsia="en-GB" w:bidi="hi-IN"/>
            </w:rPr>
          </w:pPr>
          <w:hyperlink w:anchor="_Toc203862837" w:history="1">
            <w:r w:rsidRPr="00476BA7">
              <w:rPr>
                <w:rStyle w:val="Hyperlink"/>
                <w:rFonts w:ascii="Arial" w:hAnsi="Arial" w:cs="Arial"/>
                <w:i w:val="0"/>
                <w:iCs w:val="0"/>
                <w:noProof/>
              </w:rPr>
              <w:t>4. Recommendations: SOSTAC-Driven Marketing Plan</w:t>
            </w:r>
            <w:r w:rsidRPr="00476BA7">
              <w:rPr>
                <w:rFonts w:ascii="Arial" w:hAnsi="Arial" w:cs="Arial"/>
                <w:i w:val="0"/>
                <w:iCs w:val="0"/>
                <w:noProof/>
                <w:webHidden/>
              </w:rPr>
              <w:tab/>
            </w:r>
            <w:r w:rsidRPr="00476BA7">
              <w:rPr>
                <w:rFonts w:ascii="Arial" w:hAnsi="Arial" w:cs="Arial"/>
                <w:i w:val="0"/>
                <w:iCs w:val="0"/>
                <w:noProof/>
                <w:webHidden/>
              </w:rPr>
              <w:fldChar w:fldCharType="begin"/>
            </w:r>
            <w:r w:rsidRPr="00476BA7">
              <w:rPr>
                <w:rFonts w:ascii="Arial" w:hAnsi="Arial" w:cs="Arial"/>
                <w:i w:val="0"/>
                <w:iCs w:val="0"/>
                <w:noProof/>
                <w:webHidden/>
              </w:rPr>
              <w:instrText xml:space="preserve"> PAGEREF _Toc203862837 \h </w:instrText>
            </w:r>
            <w:r w:rsidRPr="00476BA7">
              <w:rPr>
                <w:rFonts w:ascii="Arial" w:hAnsi="Arial" w:cs="Arial"/>
                <w:i w:val="0"/>
                <w:iCs w:val="0"/>
                <w:noProof/>
                <w:webHidden/>
              </w:rPr>
            </w:r>
            <w:r w:rsidRPr="00476BA7">
              <w:rPr>
                <w:rFonts w:ascii="Arial" w:hAnsi="Arial" w:cs="Arial"/>
                <w:i w:val="0"/>
                <w:iCs w:val="0"/>
                <w:noProof/>
                <w:webHidden/>
              </w:rPr>
              <w:fldChar w:fldCharType="separate"/>
            </w:r>
            <w:r w:rsidR="00476BA7" w:rsidRPr="00476BA7">
              <w:rPr>
                <w:rFonts w:ascii="Arial" w:hAnsi="Arial" w:cs="Arial"/>
                <w:i w:val="0"/>
                <w:iCs w:val="0"/>
                <w:noProof/>
                <w:webHidden/>
              </w:rPr>
              <w:t>15</w:t>
            </w:r>
            <w:r w:rsidRPr="00476BA7">
              <w:rPr>
                <w:rFonts w:ascii="Arial" w:hAnsi="Arial" w:cs="Arial"/>
                <w:i w:val="0"/>
                <w:iCs w:val="0"/>
                <w:noProof/>
                <w:webHidden/>
              </w:rPr>
              <w:fldChar w:fldCharType="end"/>
            </w:r>
          </w:hyperlink>
        </w:p>
        <w:p w14:paraId="2AE44A14" w14:textId="16362FCD" w:rsidR="004F103D" w:rsidRPr="00476BA7" w:rsidRDefault="004F103D" w:rsidP="00476BA7">
          <w:pPr>
            <w:pStyle w:val="TOC1"/>
            <w:tabs>
              <w:tab w:val="right" w:leader="dot" w:pos="9016"/>
            </w:tabs>
            <w:spacing w:before="0" w:after="160"/>
            <w:jc w:val="both"/>
            <w:rPr>
              <w:rFonts w:ascii="Arial" w:eastAsiaTheme="minorEastAsia" w:hAnsi="Arial" w:cs="Arial"/>
              <w:b w:val="0"/>
              <w:bCs w:val="0"/>
              <w:i w:val="0"/>
              <w:iCs w:val="0"/>
              <w:noProof/>
              <w:color w:val="auto"/>
              <w:lang w:eastAsia="en-GB" w:bidi="hi-IN"/>
            </w:rPr>
          </w:pPr>
          <w:hyperlink w:anchor="_Toc203862838" w:history="1">
            <w:r w:rsidRPr="00476BA7">
              <w:rPr>
                <w:rStyle w:val="Hyperlink"/>
                <w:rFonts w:ascii="Arial" w:hAnsi="Arial" w:cs="Arial"/>
                <w:i w:val="0"/>
                <w:iCs w:val="0"/>
                <w:noProof/>
              </w:rPr>
              <w:t>Reference list</w:t>
            </w:r>
            <w:r w:rsidRPr="00476BA7">
              <w:rPr>
                <w:rFonts w:ascii="Arial" w:hAnsi="Arial" w:cs="Arial"/>
                <w:i w:val="0"/>
                <w:iCs w:val="0"/>
                <w:noProof/>
                <w:webHidden/>
              </w:rPr>
              <w:tab/>
            </w:r>
            <w:r w:rsidRPr="00476BA7">
              <w:rPr>
                <w:rFonts w:ascii="Arial" w:hAnsi="Arial" w:cs="Arial"/>
                <w:i w:val="0"/>
                <w:iCs w:val="0"/>
                <w:noProof/>
                <w:webHidden/>
              </w:rPr>
              <w:fldChar w:fldCharType="begin"/>
            </w:r>
            <w:r w:rsidRPr="00476BA7">
              <w:rPr>
                <w:rFonts w:ascii="Arial" w:hAnsi="Arial" w:cs="Arial"/>
                <w:i w:val="0"/>
                <w:iCs w:val="0"/>
                <w:noProof/>
                <w:webHidden/>
              </w:rPr>
              <w:instrText xml:space="preserve"> PAGEREF _Toc203862838 \h </w:instrText>
            </w:r>
            <w:r w:rsidRPr="00476BA7">
              <w:rPr>
                <w:rFonts w:ascii="Arial" w:hAnsi="Arial" w:cs="Arial"/>
                <w:i w:val="0"/>
                <w:iCs w:val="0"/>
                <w:noProof/>
                <w:webHidden/>
              </w:rPr>
            </w:r>
            <w:r w:rsidRPr="00476BA7">
              <w:rPr>
                <w:rFonts w:ascii="Arial" w:hAnsi="Arial" w:cs="Arial"/>
                <w:i w:val="0"/>
                <w:iCs w:val="0"/>
                <w:noProof/>
                <w:webHidden/>
              </w:rPr>
              <w:fldChar w:fldCharType="separate"/>
            </w:r>
            <w:r w:rsidR="00476BA7" w:rsidRPr="00476BA7">
              <w:rPr>
                <w:rFonts w:ascii="Arial" w:hAnsi="Arial" w:cs="Arial"/>
                <w:i w:val="0"/>
                <w:iCs w:val="0"/>
                <w:noProof/>
                <w:webHidden/>
              </w:rPr>
              <w:t>19</w:t>
            </w:r>
            <w:r w:rsidRPr="00476BA7">
              <w:rPr>
                <w:rFonts w:ascii="Arial" w:hAnsi="Arial" w:cs="Arial"/>
                <w:i w:val="0"/>
                <w:iCs w:val="0"/>
                <w:noProof/>
                <w:webHidden/>
              </w:rPr>
              <w:fldChar w:fldCharType="end"/>
            </w:r>
          </w:hyperlink>
        </w:p>
        <w:p w14:paraId="12FA9E7C" w14:textId="77777777" w:rsidR="000F6B88" w:rsidRPr="00476BA7" w:rsidRDefault="000F6B88" w:rsidP="00476BA7">
          <w:pPr>
            <w:spacing w:after="160"/>
            <w:rPr>
              <w:rFonts w:cs="Arial"/>
            </w:rPr>
          </w:pPr>
          <w:r w:rsidRPr="00476BA7">
            <w:rPr>
              <w:rFonts w:cs="Arial"/>
              <w:b/>
              <w:bCs/>
              <w:noProof/>
              <w:szCs w:val="24"/>
            </w:rPr>
            <w:fldChar w:fldCharType="end"/>
          </w:r>
        </w:p>
      </w:sdtContent>
    </w:sdt>
    <w:p w14:paraId="339EBDE2" w14:textId="77777777" w:rsidR="006C7298" w:rsidRDefault="006C7298" w:rsidP="00476BA7">
      <w:pPr>
        <w:spacing w:after="160"/>
      </w:pPr>
    </w:p>
    <w:p w14:paraId="6BE761D6" w14:textId="77777777" w:rsidR="006C7298" w:rsidRDefault="006C7298" w:rsidP="00476BA7">
      <w:pPr>
        <w:spacing w:after="160"/>
      </w:pPr>
      <w:r>
        <w:br w:type="page"/>
      </w:r>
    </w:p>
    <w:p w14:paraId="26A14DAC" w14:textId="77777777" w:rsidR="006C7298" w:rsidRDefault="006C7298" w:rsidP="00476BA7">
      <w:pPr>
        <w:pStyle w:val="Heading1"/>
        <w:spacing w:after="160"/>
      </w:pPr>
      <w:bookmarkStart w:id="1" w:name="_Toc203862824"/>
      <w:r>
        <w:lastRenderedPageBreak/>
        <w:t>1. Introduction</w:t>
      </w:r>
      <w:bookmarkEnd w:id="1"/>
    </w:p>
    <w:p w14:paraId="152D8DF0" w14:textId="77777777" w:rsidR="000F6B88" w:rsidRDefault="004F103D" w:rsidP="00476BA7">
      <w:pPr>
        <w:spacing w:after="160"/>
      </w:pPr>
      <w:r>
        <w:t>Shein</w:t>
      </w:r>
      <w:r w:rsidR="000F6B88">
        <w:t xml:space="preserve"> has disrupted the fashion retail industry with its hyper-fast fashion concept, one of the distinguishing features of which is </w:t>
      </w:r>
      <w:r>
        <w:rPr>
          <w:kern w:val="0"/>
          <w14:ligatures w14:val="none"/>
        </w:rPr>
        <w:t>a 10-day manufacturing interval, a responsive approach to trends with the help of algorithms, and a digital presence targeting the Gen Z generation (XTransfer,</w:t>
      </w:r>
      <w:r w:rsidR="000F6B88">
        <w:t xml:space="preserve"> 2024). In 2023, </w:t>
      </w:r>
      <w:r>
        <w:rPr>
          <w:kern w:val="0"/>
          <w14:ligatures w14:val="none"/>
        </w:rPr>
        <w:t>Shein’s marketing and customer acquisition budget ranged between $300 million and $400 million (Wolff,</w:t>
      </w:r>
      <w:r w:rsidR="000F6B88">
        <w:t xml:space="preserve"> 2024). With over 150 countries of operation and using social media and connections with influencers to help command value-conscious sectors, the brand has found itself to be scalable like never before, with decentralised supply chains and data-driven design. Nonetheless, existential pressure has now challenged this disruptive </w:t>
      </w:r>
      <w:r>
        <w:rPr>
          <w:kern w:val="0"/>
          <w14:ligatures w14:val="none"/>
        </w:rPr>
        <w:t>model, as competition in the industry and customer expectations are reshaped</w:t>
      </w:r>
      <w:r w:rsidR="000F6B88">
        <w:t xml:space="preserve"> through Environmental, Social, and Governance (ESG) imperatives (Global Fashion Agenda, 2022).</w:t>
      </w:r>
    </w:p>
    <w:p w14:paraId="0FAAEA7C" w14:textId="77777777" w:rsidR="004F103D" w:rsidRDefault="004F103D" w:rsidP="00476BA7">
      <w:pPr>
        <w:spacing w:after="160"/>
      </w:pPr>
      <w:r>
        <w:fldChar w:fldCharType="begin"/>
      </w:r>
      <w:r>
        <w:instrText xml:space="preserve"> INCLUDEPICTURE "/Users/fahimhassan/Library/Group Containers/UBF8T346G9.ms/WebArchiveCopyPasteTempFiles/com.microsoft.Word/shein-revenue.png" \* MERGEFORMATINET </w:instrText>
      </w:r>
      <w:r>
        <w:fldChar w:fldCharType="separate"/>
      </w:r>
      <w:r>
        <w:rPr>
          <w:noProof/>
        </w:rPr>
        <w:drawing>
          <wp:inline distT="0" distB="0" distL="0" distR="0" wp14:anchorId="3B84B94C" wp14:editId="6DC56C14">
            <wp:extent cx="5731510" cy="4356735"/>
            <wp:effectExtent l="0" t="0" r="0" b="0"/>
            <wp:docPr id="1890079123" name="Picture 1" descr="Shein Revenue and Usage Stats for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ein Revenue and Usage Stats for 202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356735"/>
                    </a:xfrm>
                    <a:prstGeom prst="rect">
                      <a:avLst/>
                    </a:prstGeom>
                    <a:noFill/>
                    <a:ln>
                      <a:noFill/>
                    </a:ln>
                  </pic:spPr>
                </pic:pic>
              </a:graphicData>
            </a:graphic>
          </wp:inline>
        </w:drawing>
      </w:r>
      <w:r>
        <w:fldChar w:fldCharType="end"/>
      </w:r>
    </w:p>
    <w:p w14:paraId="2AF256AA" w14:textId="77777777" w:rsidR="004F103D" w:rsidRDefault="004F103D" w:rsidP="00476BA7">
      <w:pPr>
        <w:pStyle w:val="Caption"/>
        <w:spacing w:after="160"/>
      </w:pPr>
      <w:r>
        <w:t xml:space="preserve">Figure </w:t>
      </w:r>
      <w:r>
        <w:fldChar w:fldCharType="begin"/>
      </w:r>
      <w:r>
        <w:instrText xml:space="preserve"> SEQ Figure \* ARABIC </w:instrText>
      </w:r>
      <w:r>
        <w:fldChar w:fldCharType="separate"/>
      </w:r>
      <w:r>
        <w:rPr>
          <w:noProof/>
        </w:rPr>
        <w:t>1</w:t>
      </w:r>
      <w:r>
        <w:fldChar w:fldCharType="end"/>
      </w:r>
      <w:r>
        <w:t xml:space="preserve">: Shein Revenue </w:t>
      </w:r>
      <w:r>
        <w:rPr>
          <w:color w:val="000000"/>
        </w:rPr>
        <w:t>(Backlinko , 2024)</w:t>
      </w:r>
    </w:p>
    <w:p w14:paraId="2DF37367" w14:textId="77777777" w:rsidR="000F6B88" w:rsidRDefault="000F6B88" w:rsidP="00476BA7">
      <w:pPr>
        <w:spacing w:after="160"/>
      </w:pPr>
      <w:r>
        <w:lastRenderedPageBreak/>
        <w:t xml:space="preserve">SHEIN is under severe pressure regarding its environmental impact, labour standards, and disclosure of </w:t>
      </w:r>
      <w:r w:rsidR="004F103D">
        <w:rPr>
          <w:kern w:val="0"/>
          <w14:ligatures w14:val="none"/>
        </w:rPr>
        <w:t>information, as the fashion industry accounts for 10% of global carbon emissions (BCG,</w:t>
      </w:r>
      <w:r>
        <w:t xml:space="preserve"> 2023). Regulation systems (i.e., the EU, Digital Product Passports by 2026; California AB 1305) are becoming strict on disclosure; there is also a paradigm shift in consumer purchase behaviour, with three-quarters of consumers valuing sustainability more (PwC, 2021; McKinsey, 2023). This revolution </w:t>
      </w:r>
      <w:r w:rsidR="004F103D">
        <w:t>i</w:t>
      </w:r>
      <w:r>
        <w:t>n ESG questions the core product of SHEIN and poses a strategic dilemma between low</w:t>
      </w:r>
      <w:r w:rsidR="004F103D">
        <w:t xml:space="preserve"> </w:t>
      </w:r>
      <w:r>
        <w:t>cost and environmental protection.</w:t>
      </w:r>
    </w:p>
    <w:p w14:paraId="6F9F005F" w14:textId="77777777" w:rsidR="006C7298" w:rsidRDefault="000F6B88" w:rsidP="00476BA7">
      <w:pPr>
        <w:spacing w:after="160"/>
        <w:rPr>
          <w:kern w:val="0"/>
          <w14:ligatures w14:val="none"/>
        </w:rPr>
      </w:pPr>
      <w:r>
        <w:t xml:space="preserve">The report </w:t>
      </w:r>
      <w:r w:rsidR="004F103D">
        <w:rPr>
          <w:kern w:val="0"/>
          <w14:ligatures w14:val="none"/>
        </w:rPr>
        <w:t>provides a critical assessment of the marketing strategies SHEIN employs during its transformation, offering a sustainability-based marketing plan in accordance with</w:t>
      </w:r>
      <w:r>
        <w:t xml:space="preserve"> the SOSTAC strategy (Smith, 1990s). A </w:t>
      </w:r>
      <w:r w:rsidR="004F103D">
        <w:t>key</w:t>
      </w:r>
      <w:r>
        <w:t xml:space="preserve"> paradox the analysis focuses on is how SHEIN can maintain the competitive agility it has deployed </w:t>
      </w:r>
      <w:r w:rsidR="004F103D">
        <w:t>while</w:t>
      </w:r>
      <w:r>
        <w:t xml:space="preserve"> integrat</w:t>
      </w:r>
      <w:r w:rsidR="004F103D">
        <w:t>ing</w:t>
      </w:r>
      <w:r>
        <w:t xml:space="preserve"> genuine ESG principles. </w:t>
      </w:r>
      <w:r>
        <w:rPr>
          <w:kern w:val="0"/>
          <w14:ligatures w14:val="none"/>
        </w:rPr>
        <w:t>The framework is utilised in several key steps: evaluating the Situation (ESG-related market changes), setting SMART Objectives, developing repositioning strategies, drafting actions, and predetermining control.</w:t>
      </w:r>
    </w:p>
    <w:p w14:paraId="3EADCE1F" w14:textId="77777777" w:rsidR="00476BA7" w:rsidRDefault="00476BA7" w:rsidP="00476BA7">
      <w:pPr>
        <w:spacing w:after="160"/>
      </w:pPr>
    </w:p>
    <w:p w14:paraId="0D326AD5" w14:textId="77777777" w:rsidR="00476BA7" w:rsidRPr="006C7298" w:rsidRDefault="00476BA7" w:rsidP="00476BA7">
      <w:pPr>
        <w:spacing w:after="160"/>
      </w:pPr>
    </w:p>
    <w:p w14:paraId="41DE2111" w14:textId="77777777" w:rsidR="006C7298" w:rsidRDefault="006C7298" w:rsidP="00476BA7">
      <w:pPr>
        <w:pStyle w:val="Heading1"/>
        <w:spacing w:after="160"/>
      </w:pPr>
      <w:bookmarkStart w:id="2" w:name="_Toc203862825"/>
      <w:r>
        <w:t>2. Main Findings: Critical Evaluation</w:t>
      </w:r>
      <w:bookmarkEnd w:id="2"/>
    </w:p>
    <w:p w14:paraId="01A75A07" w14:textId="77777777" w:rsidR="006C7298" w:rsidRDefault="006C7298" w:rsidP="00476BA7">
      <w:pPr>
        <w:pStyle w:val="Heading2"/>
        <w:spacing w:before="0" w:after="160"/>
      </w:pPr>
      <w:bookmarkStart w:id="3" w:name="_Toc203862826"/>
      <w:r>
        <w:t>2.1 Marketing’s Strategic Role &amp; Resource Allocation</w:t>
      </w:r>
      <w:bookmarkEnd w:id="3"/>
    </w:p>
    <w:p w14:paraId="0C3571A6" w14:textId="77777777" w:rsidR="006C7298" w:rsidRDefault="006C7298" w:rsidP="00476BA7">
      <w:pPr>
        <w:spacing w:after="160"/>
        <w:rPr>
          <w:lang w:eastAsia="en-GB" w:bidi="hi-IN"/>
        </w:rPr>
      </w:pPr>
      <w:r w:rsidRPr="006C7298">
        <w:rPr>
          <w:lang w:eastAsia="en-GB" w:bidi="hi-IN"/>
        </w:rPr>
        <w:t>SHEIN exemplifies a modern digital-first marketing powerhouse, but with a clear imbalance: high investment in growth and minimal allocation to Environmental, Social, and Governance (ESG) resources.</w:t>
      </w:r>
    </w:p>
    <w:p w14:paraId="79559C22" w14:textId="77777777" w:rsidR="006C7298" w:rsidRPr="006C7298" w:rsidRDefault="006C7298" w:rsidP="00476BA7">
      <w:pPr>
        <w:spacing w:after="160"/>
        <w:rPr>
          <w:lang w:eastAsia="en-GB" w:bidi="hi-IN"/>
        </w:rPr>
      </w:pPr>
      <w:r w:rsidRPr="006C7298">
        <w:rPr>
          <w:lang w:eastAsia="en-GB" w:bidi="hi-IN"/>
        </w:rPr>
        <w:t xml:space="preserve">The brand’s digital marketing strategy is rooted in viral growth loops and influencer amplification. SHEIN leverages user-generated content—especially on TikTok (“#SheinHaul”) and Instagram—amassing millions of followers and billions of views, effectively driving engagement and purchases </w:t>
      </w:r>
      <w:r>
        <w:rPr>
          <w:lang w:eastAsia="en-GB" w:bidi="hi-IN"/>
        </w:rPr>
        <w:t>through</w:t>
      </w:r>
      <w:r w:rsidRPr="006C7298">
        <w:rPr>
          <w:lang w:eastAsia="en-GB" w:bidi="hi-IN"/>
        </w:rPr>
        <w:t xml:space="preserve"> micro and macro</w:t>
      </w:r>
      <w:r w:rsidR="004F103D">
        <w:rPr>
          <w:lang w:val="en-US" w:eastAsia="en-GB" w:bidi="hi-IN"/>
        </w:rPr>
        <w:t xml:space="preserve"> </w:t>
      </w:r>
      <w:r w:rsidRPr="006C7298">
        <w:rPr>
          <w:lang w:eastAsia="en-GB" w:bidi="hi-IN"/>
        </w:rPr>
        <w:t>influencers (Serrat</w:t>
      </w:r>
      <w:r>
        <w:rPr>
          <w:lang w:val="en-US" w:eastAsia="en-GB" w:bidi="hi-IN"/>
        </w:rPr>
        <w:t xml:space="preserve"> et al.</w:t>
      </w:r>
      <w:r w:rsidRPr="006C7298">
        <w:rPr>
          <w:lang w:eastAsia="en-GB" w:bidi="hi-IN"/>
        </w:rPr>
        <w:t>, 2025).</w:t>
      </w:r>
      <w:r>
        <w:rPr>
          <w:lang w:val="en-US" w:eastAsia="en-GB" w:bidi="hi-IN"/>
        </w:rPr>
        <w:t xml:space="preserve"> </w:t>
      </w:r>
      <w:r w:rsidRPr="006C7298">
        <w:rPr>
          <w:lang w:val="en-US" w:eastAsia="en-GB" w:bidi="hi-IN"/>
        </w:rPr>
        <w:t xml:space="preserve">Shein's app downloads hit 200 million by 2023, indicating strong user growth. It was the only fast-fashion store to increase </w:t>
      </w:r>
      <w:r w:rsidR="004F103D">
        <w:rPr>
          <w:lang w:val="en-US" w:eastAsia="en-GB" w:bidi="hi-IN"/>
        </w:rPr>
        <w:t xml:space="preserve">its market share </w:t>
      </w:r>
      <w:r w:rsidRPr="006C7298">
        <w:rPr>
          <w:lang w:val="en-US" w:eastAsia="en-GB" w:bidi="hi-IN"/>
        </w:rPr>
        <w:t>in the U.S. between November 2021 and November 2022, cementing its market domina</w:t>
      </w:r>
      <w:r w:rsidR="004F103D">
        <w:rPr>
          <w:lang w:val="en-US" w:eastAsia="en-GB" w:bidi="hi-IN"/>
        </w:rPr>
        <w:t>nce</w:t>
      </w:r>
      <w:r>
        <w:rPr>
          <w:lang w:val="en-US" w:eastAsia="en-GB" w:bidi="hi-IN"/>
        </w:rPr>
        <w:t xml:space="preserve"> </w:t>
      </w:r>
      <w:r>
        <w:rPr>
          <w:color w:val="000000"/>
        </w:rPr>
        <w:t>(Sheridan, 2024)</w:t>
      </w:r>
      <w:r w:rsidRPr="006C7298">
        <w:rPr>
          <w:lang w:val="en-US" w:eastAsia="en-GB" w:bidi="hi-IN"/>
        </w:rPr>
        <w:t>.</w:t>
      </w:r>
      <w:r w:rsidRPr="006C7298">
        <w:rPr>
          <w:lang w:eastAsia="en-GB" w:bidi="hi-IN"/>
        </w:rPr>
        <w:t xml:space="preserve"> Its proprietary small-batch production model—launching thousands of new styles daily—pairs tightly with real-time feedback from social </w:t>
      </w:r>
      <w:r w:rsidRPr="006C7298">
        <w:rPr>
          <w:lang w:eastAsia="en-GB" w:bidi="hi-IN"/>
        </w:rPr>
        <w:lastRenderedPageBreak/>
        <w:t>platforms, optimi</w:t>
      </w:r>
      <w:r>
        <w:rPr>
          <w:lang w:val="en-US" w:eastAsia="en-GB" w:bidi="hi-IN"/>
        </w:rPr>
        <w:t>s</w:t>
      </w:r>
      <w:r w:rsidRPr="006C7298">
        <w:rPr>
          <w:lang w:eastAsia="en-GB" w:bidi="hi-IN"/>
        </w:rPr>
        <w:t>ing conversion and minimi</w:t>
      </w:r>
      <w:r>
        <w:rPr>
          <w:lang w:val="en-US" w:eastAsia="en-GB" w:bidi="hi-IN"/>
        </w:rPr>
        <w:t>s</w:t>
      </w:r>
      <w:r w:rsidRPr="006C7298">
        <w:rPr>
          <w:lang w:eastAsia="en-GB" w:bidi="hi-IN"/>
        </w:rPr>
        <w:t>ing unsold inventory</w:t>
      </w:r>
      <w:r>
        <w:rPr>
          <w:lang w:val="en-US" w:eastAsia="en-GB" w:bidi="hi-IN"/>
        </w:rPr>
        <w:t xml:space="preserve"> </w:t>
      </w:r>
      <w:r>
        <w:rPr>
          <w:color w:val="000000"/>
        </w:rPr>
        <w:t>(Sheridan, 2024)</w:t>
      </w:r>
      <w:r w:rsidRPr="006C7298">
        <w:rPr>
          <w:lang w:eastAsia="en-GB" w:bidi="hi-IN"/>
        </w:rPr>
        <w:t>. According to Ansoff’s Matrix, this is a classic “market penetration” strategy, expanding market share within its core demographic through aggressive digital outreach.</w:t>
      </w:r>
    </w:p>
    <w:p w14:paraId="6453BDD9" w14:textId="77777777" w:rsidR="006C7298" w:rsidRDefault="006C7298" w:rsidP="00476BA7">
      <w:pPr>
        <w:spacing w:after="160"/>
        <w:rPr>
          <w:lang w:eastAsia="en-GB" w:bidi="hi-IN"/>
        </w:rPr>
      </w:pPr>
      <w:r w:rsidRPr="006C7298">
        <w:rPr>
          <w:lang w:eastAsia="en-GB" w:bidi="hi-IN"/>
        </w:rPr>
        <w:t>Despite its digital prowess, SHEIN’s resource allocation toward ESG has been limited. Its sustainability branding is primarily locali</w:t>
      </w:r>
      <w:r>
        <w:rPr>
          <w:lang w:val="en-US" w:eastAsia="en-GB" w:bidi="hi-IN"/>
        </w:rPr>
        <w:t>s</w:t>
      </w:r>
      <w:r w:rsidRPr="006C7298">
        <w:rPr>
          <w:lang w:eastAsia="en-GB" w:bidi="hi-IN"/>
        </w:rPr>
        <w:t>ed in the “evoluSHEIN” line and resale program, representing just a sliver of its massive product slate</w:t>
      </w:r>
      <w:r>
        <w:rPr>
          <w:lang w:val="en-US" w:eastAsia="en-GB" w:bidi="hi-IN"/>
        </w:rPr>
        <w:t xml:space="preserve"> </w:t>
      </w:r>
      <w:r>
        <w:rPr>
          <w:color w:val="000000"/>
        </w:rPr>
        <w:t>(Orru and Smolak, 2024)</w:t>
      </w:r>
      <w:r w:rsidRPr="006C7298">
        <w:rPr>
          <w:lang w:eastAsia="en-GB" w:bidi="hi-IN"/>
        </w:rPr>
        <w:t>. Prioriti</w:t>
      </w:r>
      <w:r>
        <w:rPr>
          <w:lang w:val="en-US" w:eastAsia="en-GB" w:bidi="hi-IN"/>
        </w:rPr>
        <w:t>s</w:t>
      </w:r>
      <w:r w:rsidRPr="006C7298">
        <w:rPr>
          <w:lang w:eastAsia="en-GB" w:bidi="hi-IN"/>
        </w:rPr>
        <w:t>ing growth over sustainable integration illustrates a divergence from the societal marketing concept, which emphasi</w:t>
      </w:r>
      <w:r>
        <w:rPr>
          <w:lang w:val="en-US" w:eastAsia="en-GB" w:bidi="hi-IN"/>
        </w:rPr>
        <w:t>s</w:t>
      </w:r>
      <w:r w:rsidRPr="006C7298">
        <w:rPr>
          <w:lang w:eastAsia="en-GB" w:bidi="hi-IN"/>
        </w:rPr>
        <w:t>es balance between company profitability, consumer satisfaction, and societal welfare. ESG resourcing remains peripheral—there are sustainability commitments and circularity initiatives, but they exist in silos, lacking deep embedding across operations.</w:t>
      </w:r>
    </w:p>
    <w:p w14:paraId="7BA708DE" w14:textId="77777777" w:rsidR="000F6B88" w:rsidRPr="000F6B88" w:rsidRDefault="000F6B88" w:rsidP="00476BA7">
      <w:pPr>
        <w:spacing w:after="160"/>
        <w:rPr>
          <w:lang w:eastAsia="en-GB" w:bidi="hi-IN"/>
        </w:rPr>
      </w:pPr>
      <w:r w:rsidRPr="000F6B88">
        <w:rPr>
          <w:lang w:eastAsia="en-GB" w:bidi="hi-IN"/>
        </w:rPr>
        <w:t>The societal marketing principle holds that long-term brand equity requires more than what consumers need</w:t>
      </w:r>
      <w:r w:rsidR="004F103D">
        <w:rPr>
          <w:lang w:val="en-US" w:eastAsia="en-GB" w:bidi="hi-IN"/>
        </w:rPr>
        <w:t>,</w:t>
      </w:r>
      <w:r w:rsidRPr="000F6B88">
        <w:rPr>
          <w:lang w:eastAsia="en-GB" w:bidi="hi-IN"/>
        </w:rPr>
        <w:t xml:space="preserve"> </w:t>
      </w:r>
      <w:r w:rsidR="004F103D">
        <w:rPr>
          <w:lang w:eastAsia="en-GB" w:bidi="hi-IN"/>
        </w:rPr>
        <w:t>encompass</w:t>
      </w:r>
      <w:r w:rsidRPr="000F6B88">
        <w:rPr>
          <w:lang w:eastAsia="en-GB" w:bidi="hi-IN"/>
        </w:rPr>
        <w:t xml:space="preserve">ing social and environmental implications. The allocation of SHEIN at </w:t>
      </w:r>
      <w:r w:rsidR="004F103D">
        <w:rPr>
          <w:lang w:eastAsia="en-GB" w:bidi="hi-IN"/>
        </w:rPr>
        <w:t>pres</w:t>
      </w:r>
      <w:r w:rsidRPr="000F6B88">
        <w:rPr>
          <w:lang w:eastAsia="en-GB" w:bidi="hi-IN"/>
        </w:rPr>
        <w:t>ent is strongly biased in favo</w:t>
      </w:r>
      <w:r>
        <w:rPr>
          <w:lang w:val="en-US" w:eastAsia="en-GB" w:bidi="hi-IN"/>
        </w:rPr>
        <w:t>u</w:t>
      </w:r>
      <w:r w:rsidRPr="000F6B88">
        <w:rPr>
          <w:lang w:eastAsia="en-GB" w:bidi="hi-IN"/>
        </w:rPr>
        <w:t>r of exploiting current markets, as it i</w:t>
      </w:r>
      <w:r w:rsidR="004F103D">
        <w:rPr>
          <w:lang w:eastAsia="en-GB" w:bidi="hi-IN"/>
        </w:rPr>
        <w:t>nvests</w:t>
      </w:r>
      <w:r w:rsidRPr="000F6B88">
        <w:rPr>
          <w:lang w:eastAsia="en-GB" w:bidi="hi-IN"/>
        </w:rPr>
        <w:t xml:space="preserve"> very little in an ESG strategy (Oksnes, 2024). According to </w:t>
      </w:r>
      <w:r>
        <w:rPr>
          <w:lang w:val="en-US" w:eastAsia="en-GB" w:bidi="hi-IN"/>
        </w:rPr>
        <w:t xml:space="preserve">the </w:t>
      </w:r>
      <w:r w:rsidRPr="000F6B88">
        <w:rPr>
          <w:lang w:eastAsia="en-GB" w:bidi="hi-IN"/>
        </w:rPr>
        <w:t xml:space="preserve">Ansoff Matrix, expanding towards a business model based on sustainability (e.g., eco clothing or resale ecosystems) may lead to broken markets. However, SHEIN is relatively </w:t>
      </w:r>
      <w:r w:rsidR="004F103D">
        <w:rPr>
          <w:lang w:eastAsia="en-GB" w:bidi="hi-IN"/>
        </w:rPr>
        <w:t>underrepresented</w:t>
      </w:r>
      <w:r w:rsidRPr="000F6B88">
        <w:rPr>
          <w:lang w:eastAsia="en-GB" w:bidi="hi-IN"/>
        </w:rPr>
        <w:t xml:space="preserve"> in these regions and has not </w:t>
      </w:r>
      <w:r w:rsidR="004F103D">
        <w:rPr>
          <w:lang w:eastAsia="en-GB" w:bidi="hi-IN"/>
        </w:rPr>
        <w:t>capitalis</w:t>
      </w:r>
      <w:r w:rsidRPr="000F6B88">
        <w:rPr>
          <w:lang w:eastAsia="en-GB" w:bidi="hi-IN"/>
        </w:rPr>
        <w:t xml:space="preserve">ed </w:t>
      </w:r>
      <w:r w:rsidR="004F103D">
        <w:rPr>
          <w:lang w:eastAsia="en-GB" w:bidi="hi-IN"/>
        </w:rPr>
        <w:t>on</w:t>
      </w:r>
      <w:r w:rsidRPr="000F6B88">
        <w:rPr>
          <w:lang w:eastAsia="en-GB" w:bidi="hi-IN"/>
        </w:rPr>
        <w:t xml:space="preserve"> a strategic opportunity</w:t>
      </w:r>
      <w:r>
        <w:rPr>
          <w:lang w:eastAsia="en-GB" w:bidi="hi-IN"/>
        </w:rPr>
        <w:t xml:space="preserve"> for diversifica</w:t>
      </w:r>
      <w:r>
        <w:rPr>
          <w:lang w:val="en-US" w:eastAsia="en-GB" w:bidi="hi-IN"/>
        </w:rPr>
        <w:t>tion</w:t>
      </w:r>
      <w:r w:rsidRPr="000F6B88">
        <w:rPr>
          <w:lang w:eastAsia="en-GB" w:bidi="hi-IN"/>
        </w:rPr>
        <w:t>.</w:t>
      </w:r>
    </w:p>
    <w:p w14:paraId="520C2116" w14:textId="77777777" w:rsidR="006C7298" w:rsidRDefault="000F6B88" w:rsidP="00476BA7">
      <w:pPr>
        <w:spacing w:after="160"/>
        <w:rPr>
          <w:lang w:val="en-US" w:eastAsia="en-GB" w:bidi="hi-IN"/>
        </w:rPr>
      </w:pPr>
      <w:r w:rsidRPr="000F6B88">
        <w:rPr>
          <w:lang w:eastAsia="en-GB" w:bidi="hi-IN"/>
        </w:rPr>
        <w:t xml:space="preserve">Such prioritisation poses </w:t>
      </w:r>
      <w:r>
        <w:rPr>
          <w:lang w:eastAsia="en-GB" w:bidi="hi-IN"/>
        </w:rPr>
        <w:t>significan</w:t>
      </w:r>
      <w:r w:rsidRPr="000F6B88">
        <w:rPr>
          <w:lang w:eastAsia="en-GB" w:bidi="hi-IN"/>
        </w:rPr>
        <w:t xml:space="preserve">t brand risk as growth is given priority at the expense of sustainability. Greenwashing and labour are highlighted in cases of investigations, including the Italian antitrust probe and UK parliamentary probing (Hadero, 2024). SHEIN has a relatively strong brand, but its reputation </w:t>
      </w:r>
      <w:r w:rsidR="004F103D">
        <w:rPr>
          <w:kern w:val="0"/>
          <w:lang w:eastAsia="en-GB" w:bidi="hi-IN"/>
          <w14:ligatures w14:val="none"/>
        </w:rPr>
        <w:t>may suffer with a change in consumer sentiment or tighter regulation, potentially hurting its growth.</w:t>
      </w:r>
      <w:r w:rsidR="006C7298" w:rsidRPr="006C7298">
        <w:rPr>
          <w:lang w:eastAsia="en-GB" w:bidi="hi-IN"/>
        </w:rPr>
        <w:t xml:space="preserve"> In the long run, balancing growth-driven marketing and ESG resource allocation isn’t just ethical—it’s critical to brand relevance and resilience.</w:t>
      </w:r>
    </w:p>
    <w:p w14:paraId="44B6E2D8" w14:textId="77777777" w:rsidR="00476BA7" w:rsidRDefault="00476BA7" w:rsidP="00476BA7">
      <w:pPr>
        <w:spacing w:after="160"/>
        <w:rPr>
          <w:lang w:val="en-US" w:eastAsia="en-GB" w:bidi="hi-IN"/>
        </w:rPr>
      </w:pPr>
    </w:p>
    <w:p w14:paraId="3643875F" w14:textId="77777777" w:rsidR="00476BA7" w:rsidRPr="00476BA7" w:rsidRDefault="00476BA7" w:rsidP="00476BA7">
      <w:pPr>
        <w:spacing w:after="160"/>
        <w:rPr>
          <w:lang w:val="en-US" w:eastAsia="en-GB" w:bidi="hi-IN"/>
        </w:rPr>
      </w:pPr>
    </w:p>
    <w:p w14:paraId="365E2D52" w14:textId="77777777" w:rsidR="006C7298" w:rsidRDefault="006C7298" w:rsidP="00476BA7">
      <w:pPr>
        <w:pStyle w:val="Heading2"/>
        <w:spacing w:before="0" w:after="160"/>
      </w:pPr>
      <w:bookmarkStart w:id="4" w:name="_Toc203862827"/>
      <w:r>
        <w:lastRenderedPageBreak/>
        <w:t>2.2 Macro/Micro Environment Impact</w:t>
      </w:r>
      <w:bookmarkEnd w:id="4"/>
    </w:p>
    <w:p w14:paraId="55FD84F2" w14:textId="77777777" w:rsidR="006C7298" w:rsidRDefault="006C7298" w:rsidP="00476BA7">
      <w:pPr>
        <w:pStyle w:val="Heading3"/>
        <w:spacing w:before="0" w:after="160"/>
      </w:pPr>
      <w:bookmarkStart w:id="5" w:name="_Toc203862828"/>
      <w:r>
        <w:t>2.2.1 Macro (PESTEL)</w:t>
      </w:r>
      <w:bookmarkEnd w:id="5"/>
    </w:p>
    <w:p w14:paraId="31724B79" w14:textId="77777777" w:rsidR="00476BA7" w:rsidRDefault="006C7298" w:rsidP="00476BA7">
      <w:pPr>
        <w:spacing w:after="160"/>
        <w:rPr>
          <w:b/>
          <w:bCs/>
          <w:lang w:val="en-US" w:eastAsia="en-GB" w:bidi="hi-IN"/>
        </w:rPr>
      </w:pPr>
      <w:r w:rsidRPr="006C7298">
        <w:rPr>
          <w:b/>
          <w:bCs/>
          <w:lang w:eastAsia="en-GB" w:bidi="hi-IN"/>
        </w:rPr>
        <w:t>Political</w:t>
      </w:r>
    </w:p>
    <w:p w14:paraId="79E20FCD" w14:textId="322430D6" w:rsidR="006C7298" w:rsidRPr="006C7298" w:rsidRDefault="006C7298" w:rsidP="00476BA7">
      <w:pPr>
        <w:spacing w:after="160"/>
        <w:rPr>
          <w:lang w:eastAsia="en-GB" w:bidi="hi-IN"/>
        </w:rPr>
      </w:pPr>
      <w:r w:rsidRPr="006C7298">
        <w:rPr>
          <w:lang w:eastAsia="en-GB" w:bidi="hi-IN"/>
        </w:rPr>
        <w:t>SHEIN operates amid rising geopolitical tensions, particularly between China and Western markets. The removal of the US de</w:t>
      </w:r>
      <w:r w:rsidRPr="006C7298">
        <w:rPr>
          <w:lang w:eastAsia="en-GB" w:bidi="hi-IN"/>
        </w:rPr>
        <w:noBreakHyphen/>
        <w:t>minimis exemption for low-value Chinese imports, effective September 2024, increases tariffs and threatens its low-cost delivery model </w:t>
      </w:r>
      <w:r>
        <w:rPr>
          <w:color w:val="000000"/>
        </w:rPr>
        <w:t>(Jessen, 2025)</w:t>
      </w:r>
      <w:r w:rsidRPr="006C7298">
        <w:rPr>
          <w:lang w:eastAsia="en-GB" w:bidi="hi-IN"/>
        </w:rPr>
        <w:t>. Ongoing investigations</w:t>
      </w:r>
      <w:r>
        <w:rPr>
          <w:lang w:eastAsia="en-GB" w:bidi="hi-IN"/>
        </w:rPr>
        <w:t xml:space="preserve">, </w:t>
      </w:r>
      <w:r w:rsidRPr="006C7298">
        <w:rPr>
          <w:lang w:eastAsia="en-GB" w:bidi="hi-IN"/>
        </w:rPr>
        <w:t xml:space="preserve">such as </w:t>
      </w:r>
      <w:r w:rsidR="004F103D">
        <w:rPr>
          <w:lang w:eastAsia="en-GB" w:bidi="hi-IN"/>
        </w:rPr>
        <w:t xml:space="preserve">the scrutiny of </w:t>
      </w:r>
      <w:r w:rsidRPr="006C7298">
        <w:rPr>
          <w:lang w:eastAsia="en-GB" w:bidi="hi-IN"/>
        </w:rPr>
        <w:t>Hong Kong IPO</w:t>
      </w:r>
      <w:r w:rsidR="004F103D">
        <w:rPr>
          <w:lang w:val="en-US" w:eastAsia="en-GB" w:bidi="hi-IN"/>
        </w:rPr>
        <w:t>s</w:t>
      </w:r>
      <w:r w:rsidRPr="006C7298">
        <w:rPr>
          <w:lang w:eastAsia="en-GB" w:bidi="hi-IN"/>
        </w:rPr>
        <w:t xml:space="preserve"> over Xinjiang-related disclosures </w:t>
      </w:r>
      <w:r>
        <w:rPr>
          <w:color w:val="000000"/>
        </w:rPr>
        <w:t>(Coben, 2025)</w:t>
      </w:r>
      <w:r w:rsidRPr="006C7298">
        <w:rPr>
          <w:lang w:eastAsia="en-GB" w:bidi="hi-IN"/>
        </w:rPr>
        <w:t> and a February 2025 EU probe into illegal goods under the Digital Services Act </w:t>
      </w:r>
      <w:r>
        <w:rPr>
          <w:color w:val="000000"/>
        </w:rPr>
        <w:t>(Andrews, 2025),</w:t>
      </w:r>
      <w:r w:rsidRPr="006C7298">
        <w:rPr>
          <w:lang w:eastAsia="en-GB" w:bidi="hi-IN"/>
        </w:rPr>
        <w:t xml:space="preserve"> expose further regulatory risk</w:t>
      </w:r>
      <w:r w:rsidR="004F103D">
        <w:rPr>
          <w:lang w:val="en-US" w:eastAsia="en-GB" w:bidi="hi-IN"/>
        </w:rPr>
        <w:t>s</w:t>
      </w:r>
      <w:r w:rsidRPr="006C7298">
        <w:rPr>
          <w:lang w:eastAsia="en-GB" w:bidi="hi-IN"/>
        </w:rPr>
        <w:t xml:space="preserve"> to its global expansion strategy.</w:t>
      </w:r>
    </w:p>
    <w:p w14:paraId="36721F90" w14:textId="77777777" w:rsidR="00476BA7" w:rsidRDefault="006C7298" w:rsidP="00476BA7">
      <w:pPr>
        <w:spacing w:after="160"/>
        <w:rPr>
          <w:b/>
          <w:bCs/>
          <w:lang w:val="en-US" w:eastAsia="en-GB" w:bidi="hi-IN"/>
        </w:rPr>
      </w:pPr>
      <w:r w:rsidRPr="006C7298">
        <w:rPr>
          <w:b/>
          <w:bCs/>
          <w:lang w:eastAsia="en-GB" w:bidi="hi-IN"/>
        </w:rPr>
        <w:t>Economic</w:t>
      </w:r>
    </w:p>
    <w:p w14:paraId="70852E25" w14:textId="44A2D92B" w:rsidR="006C7298" w:rsidRPr="006C7298" w:rsidRDefault="006C7298" w:rsidP="00476BA7">
      <w:pPr>
        <w:spacing w:after="160"/>
        <w:rPr>
          <w:lang w:eastAsia="en-GB" w:bidi="hi-IN"/>
        </w:rPr>
      </w:pPr>
      <w:r w:rsidRPr="006C7298">
        <w:rPr>
          <w:lang w:eastAsia="en-GB" w:bidi="hi-IN"/>
        </w:rPr>
        <w:t>SHEIN’s revenue reached US$32.5 billion in 2023—a 43 % increase year-over-year—with net income of $2 billion</w:t>
      </w:r>
      <w:r>
        <w:rPr>
          <w:lang w:val="en-US" w:eastAsia="en-GB" w:bidi="hi-IN"/>
        </w:rPr>
        <w:t xml:space="preserve"> </w:t>
      </w:r>
      <w:r>
        <w:rPr>
          <w:color w:val="000000"/>
        </w:rPr>
        <w:t>(Curry, 2025)</w:t>
      </w:r>
      <w:r w:rsidRPr="006C7298">
        <w:rPr>
          <w:lang w:eastAsia="en-GB" w:bidi="hi-IN"/>
        </w:rPr>
        <w:t>. However, macroeconomic headwinds loom</w:t>
      </w:r>
      <w:r w:rsidR="004F103D">
        <w:rPr>
          <w:lang w:val="en-US" w:eastAsia="en-GB" w:bidi="hi-IN"/>
        </w:rPr>
        <w:t>;</w:t>
      </w:r>
      <w:r w:rsidRPr="006C7298">
        <w:rPr>
          <w:lang w:eastAsia="en-GB" w:bidi="hi-IN"/>
        </w:rPr>
        <w:t xml:space="preserve"> in 2024</w:t>
      </w:r>
      <w:r w:rsidR="004F103D">
        <w:rPr>
          <w:lang w:val="en-US" w:eastAsia="en-GB" w:bidi="hi-IN"/>
        </w:rPr>
        <w:t>,</w:t>
      </w:r>
      <w:r w:rsidRPr="006C7298">
        <w:rPr>
          <w:lang w:eastAsia="en-GB" w:bidi="hi-IN"/>
        </w:rPr>
        <w:t xml:space="preserve"> global inflation averaged around 3.2 %, pushing up material and shipping costs </w:t>
      </w:r>
      <w:r>
        <w:rPr>
          <w:color w:val="000000"/>
        </w:rPr>
        <w:t>(IMF, 2024)</w:t>
      </w:r>
      <w:r w:rsidRPr="006C7298">
        <w:rPr>
          <w:lang w:eastAsia="en-GB" w:bidi="hi-IN"/>
        </w:rPr>
        <w:t xml:space="preserve">. Meanwhile, currency volatility—especially </w:t>
      </w:r>
      <w:r w:rsidR="004F103D">
        <w:rPr>
          <w:lang w:eastAsia="en-GB" w:bidi="hi-IN"/>
        </w:rPr>
        <w:t>the</w:t>
      </w:r>
      <w:r w:rsidRPr="006C7298">
        <w:rPr>
          <w:lang w:eastAsia="en-GB" w:bidi="hi-IN"/>
        </w:rPr>
        <w:t xml:space="preserve"> strength</w:t>
      </w:r>
      <w:r w:rsidR="004F103D">
        <w:rPr>
          <w:lang w:eastAsia="en-GB" w:bidi="hi-IN"/>
        </w:rPr>
        <w:t xml:space="preserve"> of the USD</w:t>
      </w:r>
      <w:r w:rsidRPr="006C7298">
        <w:rPr>
          <w:lang w:eastAsia="en-GB" w:bidi="hi-IN"/>
        </w:rPr>
        <w:t>—may erode cost competitiveness. Combined with increased labo</w:t>
      </w:r>
      <w:r w:rsidR="004F103D">
        <w:rPr>
          <w:lang w:val="en-US" w:eastAsia="en-GB" w:bidi="hi-IN"/>
        </w:rPr>
        <w:t>u</w:t>
      </w:r>
      <w:r w:rsidRPr="006C7298">
        <w:rPr>
          <w:lang w:eastAsia="en-GB" w:bidi="hi-IN"/>
        </w:rPr>
        <w:t>r expenses (China showed a 4.6 % labo</w:t>
      </w:r>
      <w:r w:rsidR="004F103D">
        <w:rPr>
          <w:lang w:val="en-US" w:eastAsia="en-GB" w:bidi="hi-IN"/>
        </w:rPr>
        <w:t>u</w:t>
      </w:r>
      <w:r w:rsidRPr="006C7298">
        <w:rPr>
          <w:lang w:eastAsia="en-GB" w:bidi="hi-IN"/>
        </w:rPr>
        <w:t>r-cost increase in 2024) </w:t>
      </w:r>
      <w:r>
        <w:rPr>
          <w:color w:val="000000"/>
        </w:rPr>
        <w:t>(Yao, 2024)</w:t>
      </w:r>
      <w:r w:rsidRPr="006C7298">
        <w:rPr>
          <w:lang w:eastAsia="en-GB" w:bidi="hi-IN"/>
        </w:rPr>
        <w:t>, maintaining ultra-low price positioning will require strategic cost absorption or pricing adjustments.</w:t>
      </w:r>
    </w:p>
    <w:p w14:paraId="094A1D93" w14:textId="77777777" w:rsidR="00476BA7" w:rsidRDefault="006C7298" w:rsidP="00476BA7">
      <w:pPr>
        <w:spacing w:after="160"/>
        <w:rPr>
          <w:b/>
          <w:bCs/>
          <w:lang w:val="en-US" w:eastAsia="en-GB" w:bidi="hi-IN"/>
        </w:rPr>
      </w:pPr>
      <w:r w:rsidRPr="006C7298">
        <w:rPr>
          <w:b/>
          <w:bCs/>
          <w:lang w:eastAsia="en-GB" w:bidi="hi-IN"/>
        </w:rPr>
        <w:t>Social</w:t>
      </w:r>
    </w:p>
    <w:p w14:paraId="40483941" w14:textId="7029A920" w:rsidR="006C7298" w:rsidRPr="006C7298" w:rsidRDefault="006C7298" w:rsidP="00476BA7">
      <w:pPr>
        <w:spacing w:after="160"/>
        <w:rPr>
          <w:lang w:eastAsia="en-GB" w:bidi="hi-IN"/>
        </w:rPr>
      </w:pPr>
      <w:r w:rsidRPr="006C7298">
        <w:rPr>
          <w:lang w:eastAsia="en-GB" w:bidi="hi-IN"/>
        </w:rPr>
        <w:t>SHEIN’s target demographic—Gen Z and millennials—is strongly driven by affordability and fast social trends. The brand’s reliance on influencer-driven “haul culture” (#SHEINhaul) and rapid product churn aligns with changing consumer behavio</w:t>
      </w:r>
      <w:r w:rsidR="004F103D">
        <w:rPr>
          <w:lang w:val="en-US" w:eastAsia="en-GB" w:bidi="hi-IN"/>
        </w:rPr>
        <w:t>u</w:t>
      </w:r>
      <w:r w:rsidRPr="006C7298">
        <w:rPr>
          <w:lang w:eastAsia="en-GB" w:bidi="hi-IN"/>
        </w:rPr>
        <w:t>r </w:t>
      </w:r>
      <w:r>
        <w:rPr>
          <w:color w:val="000000"/>
        </w:rPr>
        <w:t>(Rajvanshi, 2024)</w:t>
      </w:r>
      <w:r w:rsidRPr="006C7298">
        <w:rPr>
          <w:lang w:eastAsia="en-GB" w:bidi="hi-IN"/>
        </w:rPr>
        <w:t>. Yet evolving consumer attitudes toward sustainability, fueled by increased environmental awareness, present reputational risks. Negative labo</w:t>
      </w:r>
      <w:r>
        <w:rPr>
          <w:lang w:val="en-US" w:eastAsia="en-GB" w:bidi="hi-IN"/>
        </w:rPr>
        <w:t>u</w:t>
      </w:r>
      <w:r w:rsidRPr="006C7298">
        <w:rPr>
          <w:lang w:eastAsia="en-GB" w:bidi="hi-IN"/>
        </w:rPr>
        <w:t>r and chemical-safety reports—such as instances</w:t>
      </w:r>
      <w:r w:rsidR="004F103D">
        <w:rPr>
          <w:lang w:eastAsia="en-GB" w:bidi="hi-IN"/>
        </w:rPr>
        <w:t xml:space="preserve"> of child labour</w:t>
      </w:r>
      <w:r w:rsidRPr="006C7298">
        <w:rPr>
          <w:lang w:eastAsia="en-GB" w:bidi="hi-IN"/>
        </w:rPr>
        <w:t xml:space="preserve"> and </w:t>
      </w:r>
      <w:r w:rsidR="004F103D">
        <w:rPr>
          <w:lang w:eastAsia="en-GB" w:bidi="hi-IN"/>
        </w:rPr>
        <w:t>the</w:t>
      </w:r>
      <w:r w:rsidRPr="006C7298">
        <w:rPr>
          <w:lang w:eastAsia="en-GB" w:bidi="hi-IN"/>
        </w:rPr>
        <w:t xml:space="preserve"> </w:t>
      </w:r>
      <w:r w:rsidR="004F103D">
        <w:rPr>
          <w:lang w:eastAsia="en-GB" w:bidi="hi-IN"/>
        </w:rPr>
        <w:t>discovery</w:t>
      </w:r>
      <w:r w:rsidRPr="006C7298">
        <w:rPr>
          <w:lang w:eastAsia="en-GB" w:bidi="hi-IN"/>
        </w:rPr>
        <w:t xml:space="preserve"> </w:t>
      </w:r>
      <w:r w:rsidR="004F103D">
        <w:rPr>
          <w:lang w:eastAsia="en-GB" w:bidi="hi-IN"/>
        </w:rPr>
        <w:t>of hazardous che</w:t>
      </w:r>
      <w:r w:rsidR="004F103D">
        <w:rPr>
          <w:lang w:val="en-US" w:eastAsia="en-GB" w:bidi="hi-IN"/>
        </w:rPr>
        <w:t>mical</w:t>
      </w:r>
      <w:r w:rsidRPr="006C7298">
        <w:rPr>
          <w:lang w:eastAsia="en-GB" w:bidi="hi-IN"/>
        </w:rPr>
        <w:t>s—have drawn public criticism, diminishing trust among ethically conscious segments</w:t>
      </w:r>
      <w:r>
        <w:rPr>
          <w:lang w:val="en-US" w:eastAsia="en-GB" w:bidi="hi-IN"/>
        </w:rPr>
        <w:t xml:space="preserve"> </w:t>
      </w:r>
      <w:r>
        <w:rPr>
          <w:color w:val="000000"/>
        </w:rPr>
        <w:t>(Writer, 2024)</w:t>
      </w:r>
      <w:r w:rsidRPr="006C7298">
        <w:rPr>
          <w:lang w:eastAsia="en-GB" w:bidi="hi-IN"/>
        </w:rPr>
        <w:t>.</w:t>
      </w:r>
    </w:p>
    <w:p w14:paraId="730BF8AD" w14:textId="77777777" w:rsidR="00476BA7" w:rsidRDefault="006C7298" w:rsidP="00476BA7">
      <w:pPr>
        <w:spacing w:after="160"/>
        <w:rPr>
          <w:b/>
          <w:bCs/>
          <w:lang w:val="en-US" w:eastAsia="en-GB" w:bidi="hi-IN"/>
        </w:rPr>
      </w:pPr>
      <w:r w:rsidRPr="006C7298">
        <w:rPr>
          <w:b/>
          <w:bCs/>
          <w:lang w:eastAsia="en-GB" w:bidi="hi-IN"/>
        </w:rPr>
        <w:t>Technological</w:t>
      </w:r>
    </w:p>
    <w:p w14:paraId="2DC9372D" w14:textId="5CB3A69F" w:rsidR="006C7298" w:rsidRPr="006C7298" w:rsidRDefault="006C7298" w:rsidP="00476BA7">
      <w:pPr>
        <w:spacing w:after="160"/>
        <w:rPr>
          <w:lang w:eastAsia="en-GB" w:bidi="hi-IN"/>
        </w:rPr>
      </w:pPr>
      <w:r w:rsidRPr="006C7298">
        <w:rPr>
          <w:lang w:eastAsia="en-GB" w:bidi="hi-IN"/>
        </w:rPr>
        <w:t>SHEIN’s platform heavily leverages AI, big-data analytics, and real-time trend prediction, offering up to 600,000 SKUs at any given time </w:t>
      </w:r>
      <w:r>
        <w:rPr>
          <w:color w:val="000000"/>
        </w:rPr>
        <w:t xml:space="preserve">(Rajvanshi, </w:t>
      </w:r>
      <w:r>
        <w:rPr>
          <w:color w:val="000000"/>
        </w:rPr>
        <w:lastRenderedPageBreak/>
        <w:t>2024)</w:t>
      </w:r>
      <w:r w:rsidRPr="006C7298">
        <w:rPr>
          <w:lang w:eastAsia="en-GB" w:bidi="hi-IN"/>
        </w:rPr>
        <w:t>. Technological investment in supply chain digiti</w:t>
      </w:r>
      <w:r>
        <w:rPr>
          <w:lang w:val="en-US" w:eastAsia="en-GB" w:bidi="hi-IN"/>
        </w:rPr>
        <w:t>s</w:t>
      </w:r>
      <w:r w:rsidRPr="006C7298">
        <w:rPr>
          <w:lang w:eastAsia="en-GB" w:bidi="hi-IN"/>
        </w:rPr>
        <w:t>ation enhances speed and responsiveness</w:t>
      </w:r>
      <w:r>
        <w:rPr>
          <w:lang w:val="en-US" w:eastAsia="en-GB" w:bidi="hi-IN"/>
        </w:rPr>
        <w:t>.</w:t>
      </w:r>
      <w:r w:rsidRPr="006C7298">
        <w:rPr>
          <w:lang w:eastAsia="en-GB" w:bidi="hi-IN"/>
        </w:rPr>
        <w:t> However, its e-commerce model is vulnerable to cybersecurity threats and data breaches</w:t>
      </w:r>
      <w:r w:rsidR="004F103D">
        <w:rPr>
          <w:lang w:val="en-US" w:eastAsia="en-GB" w:bidi="hi-IN"/>
        </w:rPr>
        <w:t>.</w:t>
      </w:r>
      <w:r w:rsidRPr="006C7298">
        <w:rPr>
          <w:lang w:eastAsia="en-GB" w:bidi="hi-IN"/>
        </w:rPr>
        <w:t xml:space="preserve"> </w:t>
      </w:r>
      <w:r w:rsidR="004F103D">
        <w:rPr>
          <w:lang w:val="en-US" w:eastAsia="en-GB" w:bidi="hi-IN"/>
        </w:rPr>
        <w:t>P</w:t>
      </w:r>
      <w:r w:rsidRPr="006C7298">
        <w:rPr>
          <w:lang w:eastAsia="en-GB" w:bidi="hi-IN"/>
        </w:rPr>
        <w:t xml:space="preserve">rior </w:t>
      </w:r>
      <w:r w:rsidR="004F103D">
        <w:rPr>
          <w:kern w:val="0"/>
          <w:lang w:eastAsia="en-GB" w:bidi="hi-IN"/>
          <w14:ligatures w14:val="none"/>
        </w:rPr>
        <w:t>incidents, including the compromise of data for 39 million users and a $1.9 million fine from New York State, underscore</w:t>
      </w:r>
      <w:r w:rsidRPr="006C7298">
        <w:rPr>
          <w:lang w:eastAsia="en-GB" w:bidi="hi-IN"/>
        </w:rPr>
        <w:t xml:space="preserve"> ongoing challenges </w:t>
      </w:r>
      <w:r>
        <w:rPr>
          <w:color w:val="000000"/>
        </w:rPr>
        <w:t>(BBC News, 2022)</w:t>
      </w:r>
      <w:r w:rsidRPr="006C7298">
        <w:rPr>
          <w:lang w:eastAsia="en-GB" w:bidi="hi-IN"/>
        </w:rPr>
        <w:t>.</w:t>
      </w:r>
    </w:p>
    <w:p w14:paraId="6B8767EB" w14:textId="77777777" w:rsidR="00476BA7" w:rsidRDefault="006C7298" w:rsidP="00476BA7">
      <w:pPr>
        <w:spacing w:after="160"/>
        <w:rPr>
          <w:b/>
          <w:bCs/>
          <w:lang w:val="en-US" w:eastAsia="en-GB" w:bidi="hi-IN"/>
        </w:rPr>
      </w:pPr>
      <w:r w:rsidRPr="006C7298">
        <w:rPr>
          <w:b/>
          <w:bCs/>
          <w:lang w:eastAsia="en-GB" w:bidi="hi-IN"/>
        </w:rPr>
        <w:t>Environmental</w:t>
      </w:r>
    </w:p>
    <w:p w14:paraId="1B56748B" w14:textId="4F0E1D50" w:rsidR="006C7298" w:rsidRPr="006C7298" w:rsidRDefault="006C7298" w:rsidP="00476BA7">
      <w:pPr>
        <w:spacing w:after="160"/>
        <w:rPr>
          <w:lang w:eastAsia="en-GB" w:bidi="hi-IN"/>
        </w:rPr>
      </w:pPr>
      <w:r w:rsidRPr="006C7298">
        <w:rPr>
          <w:lang w:eastAsia="en-GB" w:bidi="hi-IN"/>
        </w:rPr>
        <w:t>SHEIN’s carbon footprint is substantial</w:t>
      </w:r>
      <w:r w:rsidR="004F103D">
        <w:rPr>
          <w:lang w:val="en-US" w:eastAsia="en-GB" w:bidi="hi-IN"/>
        </w:rPr>
        <w:t>;</w:t>
      </w:r>
      <w:r w:rsidRPr="006C7298">
        <w:rPr>
          <w:lang w:eastAsia="en-GB" w:bidi="hi-IN"/>
        </w:rPr>
        <w:t xml:space="preserve"> in 2023</w:t>
      </w:r>
      <w:r w:rsidR="004F103D">
        <w:rPr>
          <w:lang w:val="en-US" w:eastAsia="en-GB" w:bidi="hi-IN"/>
        </w:rPr>
        <w:t>,</w:t>
      </w:r>
      <w:r w:rsidRPr="006C7298">
        <w:rPr>
          <w:lang w:eastAsia="en-GB" w:bidi="hi-IN"/>
        </w:rPr>
        <w:t xml:space="preserve"> it emitted 16.7 million metric tons </w:t>
      </w:r>
      <w:r w:rsidR="004F103D">
        <w:rPr>
          <w:lang w:val="en-US" w:eastAsia="en-GB" w:bidi="hi-IN"/>
        </w:rPr>
        <w:t xml:space="preserve">of </w:t>
      </w:r>
      <w:r w:rsidRPr="006C7298">
        <w:rPr>
          <w:lang w:eastAsia="en-GB" w:bidi="hi-IN"/>
        </w:rPr>
        <w:t>CO</w:t>
      </w:r>
      <w:r w:rsidRPr="006C7298">
        <w:rPr>
          <w:rFonts w:ascii="Cambria Math" w:hAnsi="Cambria Math" w:cs="Cambria Math"/>
          <w:lang w:eastAsia="en-GB" w:bidi="hi-IN"/>
        </w:rPr>
        <w:t>₂</w:t>
      </w:r>
      <w:r w:rsidRPr="006C7298">
        <w:rPr>
          <w:lang w:eastAsia="en-GB" w:bidi="hi-IN"/>
        </w:rPr>
        <w:t>, an 81 % increase from 2022</w:t>
      </w:r>
      <w:r>
        <w:rPr>
          <w:lang w:eastAsia="en-GB" w:bidi="hi-IN"/>
        </w:rPr>
        <w:t xml:space="preserve">, </w:t>
      </w:r>
      <w:r w:rsidRPr="006C7298">
        <w:rPr>
          <w:lang w:eastAsia="en-GB" w:bidi="hi-IN"/>
        </w:rPr>
        <w:t>outpacing revenue growth </w:t>
      </w:r>
      <w:r>
        <w:rPr>
          <w:color w:val="000000"/>
        </w:rPr>
        <w:t>(Nolan, 2025)</w:t>
      </w:r>
      <w:r w:rsidRPr="006C7298">
        <w:rPr>
          <w:lang w:eastAsia="en-GB" w:bidi="hi-IN"/>
        </w:rPr>
        <w:t>. Environmental groups and regulators have flagged misleading sustainability claims and chemical hazards </w:t>
      </w:r>
      <w:r>
        <w:rPr>
          <w:color w:val="000000"/>
        </w:rPr>
        <w:t>(Writer, 2024)</w:t>
      </w:r>
      <w:r w:rsidRPr="006C7298">
        <w:rPr>
          <w:lang w:eastAsia="en-GB" w:bidi="hi-IN"/>
        </w:rPr>
        <w:t>. Nevertheless, SHEIN reports progress toward targets</w:t>
      </w:r>
      <w:r w:rsidR="004F103D">
        <w:rPr>
          <w:lang w:val="en-US" w:eastAsia="en-GB" w:bidi="hi-IN"/>
        </w:rPr>
        <w:t>,</w:t>
      </w:r>
      <w:r w:rsidRPr="006C7298">
        <w:rPr>
          <w:lang w:eastAsia="en-GB" w:bidi="hi-IN"/>
        </w:rPr>
        <w:t xml:space="preserve"> </w:t>
      </w:r>
      <w:r w:rsidR="004F103D">
        <w:rPr>
          <w:lang w:eastAsia="en-GB" w:bidi="hi-IN"/>
        </w:rPr>
        <w:t>including</w:t>
      </w:r>
      <w:r w:rsidRPr="006C7298">
        <w:rPr>
          <w:lang w:eastAsia="en-GB" w:bidi="hi-IN"/>
        </w:rPr>
        <w:t xml:space="preserve"> 51% renewable energy use, Scope 3 emissions cuts total</w:t>
      </w:r>
      <w:r w:rsidR="004F103D">
        <w:rPr>
          <w:lang w:val="en-US" w:eastAsia="en-GB" w:bidi="hi-IN"/>
        </w:rPr>
        <w:t>l</w:t>
      </w:r>
      <w:r w:rsidRPr="006C7298">
        <w:rPr>
          <w:lang w:eastAsia="en-GB" w:bidi="hi-IN"/>
        </w:rPr>
        <w:t>ing 884,000 metric tons in 2024, and increased recycled-material usage.</w:t>
      </w:r>
    </w:p>
    <w:p w14:paraId="5EC1BF01" w14:textId="77777777" w:rsidR="006C7298" w:rsidRPr="006C7298" w:rsidRDefault="006C7298" w:rsidP="00476BA7">
      <w:pPr>
        <w:spacing w:after="160"/>
        <w:rPr>
          <w:lang w:eastAsia="en-GB" w:bidi="hi-IN"/>
        </w:rPr>
      </w:pPr>
      <w:r w:rsidRPr="006C7298">
        <w:rPr>
          <w:b/>
          <w:bCs/>
          <w:lang w:eastAsia="en-GB" w:bidi="hi-IN"/>
        </w:rPr>
        <w:t>Legal</w:t>
      </w:r>
    </w:p>
    <w:p w14:paraId="07BB7B85" w14:textId="0DA0DC6C" w:rsidR="00476BA7" w:rsidRPr="00476BA7" w:rsidRDefault="006C7298" w:rsidP="00476BA7">
      <w:pPr>
        <w:spacing w:after="160"/>
        <w:rPr>
          <w:color w:val="000000"/>
        </w:rPr>
      </w:pPr>
      <w:r>
        <w:rPr>
          <w:rStyle w:val="relative"/>
          <w:color w:val="000000"/>
        </w:rPr>
        <w:t>Beyond environmental scrutiny, SHEIN encounters legal challenges across labo</w:t>
      </w:r>
      <w:r w:rsidR="004F103D">
        <w:rPr>
          <w:rStyle w:val="relative"/>
          <w:color w:val="000000"/>
        </w:rPr>
        <w:t>u</w:t>
      </w:r>
      <w:r>
        <w:rPr>
          <w:rStyle w:val="relative"/>
          <w:color w:val="000000"/>
        </w:rPr>
        <w:t>r, IP, and product safety domains. The company settled a $700,000 lawsuit in California regarding shipping delays and misleading timelines</w:t>
      </w:r>
      <w:r>
        <w:rPr>
          <w:rStyle w:val="apple-converted-space"/>
          <w:rFonts w:ascii="-webkit-standard" w:hAnsi="-webkit-standard"/>
          <w:color w:val="000000"/>
          <w:sz w:val="27"/>
          <w:szCs w:val="27"/>
        </w:rPr>
        <w:t> </w:t>
      </w:r>
      <w:r>
        <w:rPr>
          <w:color w:val="000000"/>
        </w:rPr>
        <w:t>(Bauman, 2025)</w:t>
      </w:r>
      <w:r>
        <w:rPr>
          <w:rFonts w:ascii="-webkit-standard" w:hAnsi="-webkit-standard"/>
          <w:sz w:val="27"/>
          <w:szCs w:val="27"/>
        </w:rPr>
        <w:t>.</w:t>
      </w:r>
      <w:r>
        <w:rPr>
          <w:rStyle w:val="apple-converted-space"/>
          <w:rFonts w:ascii="-webkit-standard" w:hAnsi="-webkit-standard"/>
          <w:color w:val="000000"/>
          <w:sz w:val="27"/>
          <w:szCs w:val="27"/>
        </w:rPr>
        <w:t> </w:t>
      </w:r>
      <w:r>
        <w:rPr>
          <w:rStyle w:val="relative"/>
          <w:color w:val="000000"/>
        </w:rPr>
        <w:t>Investigations in Europe into product safety, misleading environmental advertising, and excessive chemical residues have led to fines</w:t>
      </w:r>
      <w:r w:rsidR="004F103D">
        <w:rPr>
          <w:rStyle w:val="relative"/>
          <w:color w:val="000000"/>
        </w:rPr>
        <w:t xml:space="preserve">, </w:t>
      </w:r>
      <w:r>
        <w:rPr>
          <w:rStyle w:val="relative"/>
          <w:color w:val="000000"/>
        </w:rPr>
        <w:t>as in France’s DGCCRF €40 million penalty and €1.1 million for environmental misstatements in July 2025</w:t>
      </w:r>
      <w:r>
        <w:rPr>
          <w:rStyle w:val="apple-converted-space"/>
          <w:rFonts w:ascii="-webkit-standard" w:hAnsi="-webkit-standard"/>
          <w:color w:val="000000"/>
          <w:sz w:val="27"/>
          <w:szCs w:val="27"/>
        </w:rPr>
        <w:t> </w:t>
      </w:r>
      <w:r>
        <w:rPr>
          <w:color w:val="000000"/>
        </w:rPr>
        <w:t>(ICLG, 2024)</w:t>
      </w:r>
      <w:r>
        <w:rPr>
          <w:rFonts w:ascii="-webkit-standard" w:hAnsi="-webkit-standard"/>
          <w:sz w:val="27"/>
          <w:szCs w:val="27"/>
        </w:rPr>
        <w:t>.</w:t>
      </w:r>
      <w:r>
        <w:rPr>
          <w:rStyle w:val="apple-converted-space"/>
          <w:rFonts w:ascii="-webkit-standard" w:hAnsi="-webkit-standard"/>
          <w:color w:val="000000"/>
          <w:sz w:val="27"/>
          <w:szCs w:val="27"/>
        </w:rPr>
        <w:t> </w:t>
      </w:r>
      <w:r>
        <w:rPr>
          <w:rStyle w:val="relative"/>
          <w:color w:val="000000"/>
        </w:rPr>
        <w:t>Intellectual property suits and EU forced-labour investigations further raise compliance exposure</w:t>
      </w:r>
      <w:r w:rsidR="00476BA7">
        <w:rPr>
          <w:rStyle w:val="relative"/>
          <w:color w:val="000000"/>
        </w:rPr>
        <w:t>.</w:t>
      </w:r>
    </w:p>
    <w:p w14:paraId="4D7F789B" w14:textId="77777777" w:rsidR="006C7298" w:rsidRDefault="006C7298" w:rsidP="00476BA7">
      <w:pPr>
        <w:pStyle w:val="Heading3"/>
        <w:spacing w:before="0" w:after="160"/>
      </w:pPr>
      <w:bookmarkStart w:id="6" w:name="_Toc203862829"/>
      <w:r>
        <w:t>2.2.2 Micro (Porter’s 5 Forces)</w:t>
      </w:r>
      <w:bookmarkEnd w:id="6"/>
    </w:p>
    <w:p w14:paraId="2E42B2F8" w14:textId="77777777" w:rsidR="006C7298" w:rsidRPr="006C7298" w:rsidRDefault="006C7298" w:rsidP="00476BA7">
      <w:pPr>
        <w:spacing w:after="160"/>
        <w:rPr>
          <w:b/>
          <w:bCs/>
          <w:lang w:val="en-US" w:eastAsia="en-GB" w:bidi="hi-IN"/>
        </w:rPr>
      </w:pPr>
      <w:r w:rsidRPr="006C7298">
        <w:rPr>
          <w:b/>
          <w:bCs/>
          <w:lang w:eastAsia="en-GB" w:bidi="hi-IN"/>
        </w:rPr>
        <w:t>Competitive Rivalry</w:t>
      </w:r>
      <w:r>
        <w:rPr>
          <w:b/>
          <w:bCs/>
          <w:lang w:val="en-US" w:eastAsia="en-GB" w:bidi="hi-IN"/>
        </w:rPr>
        <w:t xml:space="preserve"> (High)</w:t>
      </w:r>
    </w:p>
    <w:p w14:paraId="4FD893B5" w14:textId="77777777" w:rsidR="006C7298" w:rsidRPr="006C7298" w:rsidRDefault="006C7298" w:rsidP="00476BA7">
      <w:pPr>
        <w:spacing w:after="160"/>
        <w:rPr>
          <w:lang w:eastAsia="en-GB" w:bidi="hi-IN"/>
        </w:rPr>
      </w:pPr>
      <w:r w:rsidRPr="006C7298">
        <w:rPr>
          <w:lang w:eastAsia="en-GB" w:bidi="hi-IN"/>
        </w:rPr>
        <w:t xml:space="preserve">Competition in fast fashion is intense, with major players such as Zara, H&amp;M, and online marketplaces like Temu. In 2023, SHEIN achieved </w:t>
      </w:r>
      <w:r w:rsidR="004F103D">
        <w:rPr>
          <w:lang w:eastAsia="en-GB" w:bidi="hi-IN"/>
        </w:rPr>
        <w:t>approximate</w:t>
      </w:r>
      <w:r w:rsidRPr="006C7298">
        <w:rPr>
          <w:lang w:eastAsia="en-GB" w:bidi="hi-IN"/>
        </w:rPr>
        <w:t>ly US$45</w:t>
      </w:r>
      <w:r w:rsidR="004F103D">
        <w:rPr>
          <w:lang w:val="en-US" w:eastAsia="en-GB" w:bidi="hi-IN"/>
        </w:rPr>
        <w:t xml:space="preserve"> </w:t>
      </w:r>
      <w:r w:rsidRPr="006C7298">
        <w:rPr>
          <w:lang w:eastAsia="en-GB" w:bidi="hi-IN"/>
        </w:rPr>
        <w:t>billion in sales and over US$2</w:t>
      </w:r>
      <w:r w:rsidR="004F103D">
        <w:rPr>
          <w:lang w:val="en-US" w:eastAsia="en-GB" w:bidi="hi-IN"/>
        </w:rPr>
        <w:t xml:space="preserve"> </w:t>
      </w:r>
      <w:r w:rsidRPr="006C7298">
        <w:rPr>
          <w:lang w:eastAsia="en-GB" w:bidi="hi-IN"/>
        </w:rPr>
        <w:t>billion in profits, signal</w:t>
      </w:r>
      <w:r w:rsidR="004F103D">
        <w:rPr>
          <w:lang w:val="en-US" w:eastAsia="en-GB" w:bidi="hi-IN"/>
        </w:rPr>
        <w:t>l</w:t>
      </w:r>
      <w:r w:rsidRPr="006C7298">
        <w:rPr>
          <w:lang w:eastAsia="en-GB" w:bidi="hi-IN"/>
        </w:rPr>
        <w:t>ing fierce rivalry at scale</w:t>
      </w:r>
      <w:r w:rsidRPr="006C7298">
        <w:rPr>
          <w:color w:val="000000"/>
        </w:rPr>
        <w:t xml:space="preserve"> </w:t>
      </w:r>
      <w:r>
        <w:rPr>
          <w:color w:val="000000"/>
        </w:rPr>
        <w:t>(McMorrow et al., 2024)</w:t>
      </w:r>
      <w:r w:rsidRPr="006C7298">
        <w:rPr>
          <w:lang w:eastAsia="en-GB" w:bidi="hi-IN"/>
        </w:rPr>
        <w:t>. The rapid turnover of over 10,000 new SKUs per month enhances pressure, while competitors increasingly mimic its efficient model.</w:t>
      </w:r>
    </w:p>
    <w:p w14:paraId="42A768C3" w14:textId="77777777" w:rsidR="006C7298" w:rsidRPr="006C7298" w:rsidRDefault="006C7298" w:rsidP="00476BA7">
      <w:pPr>
        <w:spacing w:after="160"/>
        <w:rPr>
          <w:b/>
          <w:bCs/>
          <w:lang w:val="en-US" w:eastAsia="en-GB" w:bidi="hi-IN"/>
        </w:rPr>
      </w:pPr>
      <w:r w:rsidRPr="006C7298">
        <w:rPr>
          <w:b/>
          <w:bCs/>
          <w:lang w:eastAsia="en-GB" w:bidi="hi-IN"/>
        </w:rPr>
        <w:t>Threat of New Entrants</w:t>
      </w:r>
      <w:r>
        <w:rPr>
          <w:b/>
          <w:bCs/>
          <w:lang w:val="en-US" w:eastAsia="en-GB" w:bidi="hi-IN"/>
        </w:rPr>
        <w:t xml:space="preserve"> (High)</w:t>
      </w:r>
    </w:p>
    <w:p w14:paraId="2B6ACACC" w14:textId="77777777" w:rsidR="006C7298" w:rsidRPr="006C7298" w:rsidRDefault="006C7298" w:rsidP="00476BA7">
      <w:pPr>
        <w:spacing w:after="160"/>
        <w:rPr>
          <w:lang w:eastAsia="en-GB" w:bidi="hi-IN"/>
        </w:rPr>
      </w:pPr>
      <w:r w:rsidRPr="006C7298">
        <w:rPr>
          <w:lang w:eastAsia="en-GB" w:bidi="hi-IN"/>
        </w:rPr>
        <w:t xml:space="preserve">Although digital retail is accessible, replicating SHEIN’s highly integrated supply chain and small-batch production requires substantial scale. Outsourcing ease does attract </w:t>
      </w:r>
      <w:r w:rsidRPr="006C7298">
        <w:rPr>
          <w:lang w:eastAsia="en-GB" w:bidi="hi-IN"/>
        </w:rPr>
        <w:lastRenderedPageBreak/>
        <w:t>startups, but limited brand loyalty and aggressive pricing fuel the threat. Sources emphasi</w:t>
      </w:r>
      <w:r>
        <w:rPr>
          <w:lang w:val="en-US" w:eastAsia="en-GB" w:bidi="hi-IN"/>
        </w:rPr>
        <w:t>s</w:t>
      </w:r>
      <w:r w:rsidRPr="006C7298">
        <w:rPr>
          <w:lang w:eastAsia="en-GB" w:bidi="hi-IN"/>
        </w:rPr>
        <w:t>e high threat from new entrants due to low setup costs and accessible manufacturing </w:t>
      </w:r>
      <w:r>
        <w:rPr>
          <w:color w:val="000000"/>
        </w:rPr>
        <w:t>(Liu, 2022)</w:t>
      </w:r>
      <w:r w:rsidRPr="006C7298">
        <w:rPr>
          <w:lang w:eastAsia="en-GB" w:bidi="hi-IN"/>
        </w:rPr>
        <w:t>.</w:t>
      </w:r>
    </w:p>
    <w:p w14:paraId="3AF2B24D" w14:textId="77777777" w:rsidR="006C7298" w:rsidRPr="006C7298" w:rsidRDefault="006C7298" w:rsidP="00476BA7">
      <w:pPr>
        <w:spacing w:after="160"/>
        <w:rPr>
          <w:b/>
          <w:bCs/>
          <w:lang w:val="en-US" w:eastAsia="en-GB" w:bidi="hi-IN"/>
        </w:rPr>
      </w:pPr>
      <w:r w:rsidRPr="006C7298">
        <w:rPr>
          <w:b/>
          <w:bCs/>
          <w:lang w:eastAsia="en-GB" w:bidi="hi-IN"/>
        </w:rPr>
        <w:t>Bargaining Power of Buyers</w:t>
      </w:r>
      <w:r>
        <w:rPr>
          <w:b/>
          <w:bCs/>
          <w:lang w:val="en-US" w:eastAsia="en-GB" w:bidi="hi-IN"/>
        </w:rPr>
        <w:t xml:space="preserve"> (High)</w:t>
      </w:r>
    </w:p>
    <w:p w14:paraId="0BAF04AD" w14:textId="77777777" w:rsidR="006C7298" w:rsidRPr="006C7298" w:rsidRDefault="006C7298" w:rsidP="00476BA7">
      <w:pPr>
        <w:spacing w:after="160"/>
        <w:rPr>
          <w:lang w:eastAsia="en-GB" w:bidi="hi-IN"/>
        </w:rPr>
      </w:pPr>
      <w:r w:rsidRPr="006C7298">
        <w:rPr>
          <w:lang w:eastAsia="en-GB" w:bidi="hi-IN"/>
        </w:rPr>
        <w:t>Buyers wield strong power. The millennial and Gen</w:t>
      </w:r>
      <w:r w:rsidR="004F103D">
        <w:rPr>
          <w:lang w:val="en-US" w:eastAsia="en-GB" w:bidi="hi-IN"/>
        </w:rPr>
        <w:t xml:space="preserve"> </w:t>
      </w:r>
      <w:r w:rsidRPr="006C7298">
        <w:rPr>
          <w:lang w:eastAsia="en-GB" w:bidi="hi-IN"/>
        </w:rPr>
        <w:t>Z demographic</w:t>
      </w:r>
      <w:r w:rsidR="004F103D">
        <w:rPr>
          <w:lang w:val="en-US" w:eastAsia="en-GB" w:bidi="hi-IN"/>
        </w:rPr>
        <w:t>s</w:t>
      </w:r>
      <w:r w:rsidRPr="006C7298">
        <w:rPr>
          <w:lang w:eastAsia="en-GB" w:bidi="hi-IN"/>
        </w:rPr>
        <w:t xml:space="preserve"> are price</w:t>
      </w:r>
      <w:r w:rsidR="004F103D">
        <w:rPr>
          <w:lang w:val="en-US" w:eastAsia="en-GB" w:bidi="hi-IN"/>
        </w:rPr>
        <w:t>-</w:t>
      </w:r>
      <w:r w:rsidRPr="006C7298">
        <w:rPr>
          <w:lang w:eastAsia="en-GB" w:bidi="hi-IN"/>
        </w:rPr>
        <w:t xml:space="preserve">sensitive, with low switching costs and </w:t>
      </w:r>
      <w:r w:rsidR="004F103D">
        <w:rPr>
          <w:lang w:eastAsia="en-GB" w:bidi="hi-IN"/>
        </w:rPr>
        <w:t>numerous</w:t>
      </w:r>
      <w:r w:rsidRPr="006C7298">
        <w:rPr>
          <w:lang w:eastAsia="en-GB" w:bidi="hi-IN"/>
        </w:rPr>
        <w:t xml:space="preserve"> alternatives. SHEIN mitigates this by offering aggressive penetration pricing and a broad product portfolio, yet buyer power remains elevated in the fast-fashion segment </w:t>
      </w:r>
      <w:r>
        <w:rPr>
          <w:color w:val="000000"/>
        </w:rPr>
        <w:t>(Uchańska-Bieniusiewicz and Obłój, 2023)</w:t>
      </w:r>
      <w:r w:rsidRPr="006C7298">
        <w:rPr>
          <w:lang w:eastAsia="en-GB" w:bidi="hi-IN"/>
        </w:rPr>
        <w:t>.</w:t>
      </w:r>
    </w:p>
    <w:p w14:paraId="54530603" w14:textId="77777777" w:rsidR="006C7298" w:rsidRPr="006C7298" w:rsidRDefault="006C7298" w:rsidP="00476BA7">
      <w:pPr>
        <w:spacing w:after="160"/>
        <w:rPr>
          <w:b/>
          <w:bCs/>
          <w:lang w:val="en-US" w:eastAsia="en-GB" w:bidi="hi-IN"/>
        </w:rPr>
      </w:pPr>
      <w:r w:rsidRPr="006C7298">
        <w:rPr>
          <w:b/>
          <w:bCs/>
          <w:lang w:eastAsia="en-GB" w:bidi="hi-IN"/>
        </w:rPr>
        <w:t>Bargaining Power of Suppliers</w:t>
      </w:r>
      <w:r>
        <w:rPr>
          <w:b/>
          <w:bCs/>
          <w:lang w:val="en-US" w:eastAsia="en-GB" w:bidi="hi-IN"/>
        </w:rPr>
        <w:t xml:space="preserve"> (Low)</w:t>
      </w:r>
    </w:p>
    <w:p w14:paraId="101A7E87" w14:textId="77777777" w:rsidR="006C7298" w:rsidRPr="006C7298" w:rsidRDefault="006C7298" w:rsidP="00476BA7">
      <w:pPr>
        <w:spacing w:after="160"/>
        <w:rPr>
          <w:lang w:eastAsia="en-GB" w:bidi="hi-IN"/>
        </w:rPr>
      </w:pPr>
      <w:r w:rsidRPr="006C7298">
        <w:rPr>
          <w:lang w:eastAsia="en-GB" w:bidi="hi-IN"/>
        </w:rPr>
        <w:t xml:space="preserve">SHEIN maintains a vast network of over 3,000 </w:t>
      </w:r>
      <w:r w:rsidR="004F103D">
        <w:rPr>
          <w:lang w:eastAsia="en-GB" w:bidi="hi-IN"/>
        </w:rPr>
        <w:t>suppliers</w:t>
      </w:r>
      <w:r w:rsidRPr="006C7298">
        <w:rPr>
          <w:lang w:eastAsia="en-GB" w:bidi="hi-IN"/>
        </w:rPr>
        <w:t xml:space="preserve"> </w:t>
      </w:r>
      <w:r w:rsidR="004F103D">
        <w:rPr>
          <w:lang w:eastAsia="en-GB" w:bidi="hi-IN"/>
        </w:rPr>
        <w:t>in China</w:t>
      </w:r>
      <w:r w:rsidRPr="006C7298">
        <w:rPr>
          <w:lang w:eastAsia="en-GB" w:bidi="hi-IN"/>
        </w:rPr>
        <w:t>. Its backward</w:t>
      </w:r>
      <w:r>
        <w:rPr>
          <w:lang w:val="en-US" w:eastAsia="en-GB" w:bidi="hi-IN"/>
        </w:rPr>
        <w:t>s</w:t>
      </w:r>
      <w:r w:rsidRPr="006C7298">
        <w:rPr>
          <w:lang w:eastAsia="en-GB" w:bidi="hi-IN"/>
        </w:rPr>
        <w:t xml:space="preserve"> integration and capacity to switch across numerous suppliers weaken supplier influence. Consequently, supplier power is modest, constrained by high competition and low differentiation among fabric providers </w:t>
      </w:r>
      <w:r>
        <w:rPr>
          <w:color w:val="000000"/>
        </w:rPr>
        <w:t>(Li, 2023)</w:t>
      </w:r>
      <w:r w:rsidRPr="006C7298">
        <w:rPr>
          <w:lang w:eastAsia="en-GB" w:bidi="hi-IN"/>
        </w:rPr>
        <w:t>.</w:t>
      </w:r>
    </w:p>
    <w:p w14:paraId="6374C7EC" w14:textId="77777777" w:rsidR="006C7298" w:rsidRPr="006C7298" w:rsidRDefault="006C7298" w:rsidP="00476BA7">
      <w:pPr>
        <w:spacing w:after="160"/>
        <w:rPr>
          <w:b/>
          <w:bCs/>
          <w:lang w:val="en-US" w:eastAsia="en-GB" w:bidi="hi-IN"/>
        </w:rPr>
      </w:pPr>
      <w:r w:rsidRPr="006C7298">
        <w:rPr>
          <w:b/>
          <w:bCs/>
          <w:lang w:eastAsia="en-GB" w:bidi="hi-IN"/>
        </w:rPr>
        <w:t>Threat of Substitutes</w:t>
      </w:r>
      <w:r>
        <w:rPr>
          <w:b/>
          <w:bCs/>
          <w:lang w:val="en-US" w:eastAsia="en-GB" w:bidi="hi-IN"/>
        </w:rPr>
        <w:t xml:space="preserve"> (Low-Moderate)</w:t>
      </w:r>
    </w:p>
    <w:p w14:paraId="1226A27F" w14:textId="77777777" w:rsidR="006C7298" w:rsidRPr="006C7298" w:rsidRDefault="006C7298" w:rsidP="00476BA7">
      <w:pPr>
        <w:spacing w:after="160"/>
        <w:rPr>
          <w:lang w:eastAsia="en-GB" w:bidi="hi-IN"/>
        </w:rPr>
      </w:pPr>
      <w:r w:rsidRPr="006C7298">
        <w:rPr>
          <w:lang w:eastAsia="en-GB" w:bidi="hi-IN"/>
        </w:rPr>
        <w:t xml:space="preserve">Substitution risk is high; consumers can easily </w:t>
      </w:r>
      <w:r w:rsidR="004F103D">
        <w:rPr>
          <w:lang w:eastAsia="en-GB" w:bidi="hi-IN"/>
        </w:rPr>
        <w:t>switch</w:t>
      </w:r>
      <w:r w:rsidRPr="006C7298">
        <w:rPr>
          <w:lang w:eastAsia="en-GB" w:bidi="hi-IN"/>
        </w:rPr>
        <w:t xml:space="preserve"> to other apparel providers, especially </w:t>
      </w:r>
      <w:r w:rsidR="004F103D">
        <w:rPr>
          <w:lang w:eastAsia="en-GB" w:bidi="hi-IN"/>
        </w:rPr>
        <w:t>if they offer</w:t>
      </w:r>
      <w:r w:rsidRPr="006C7298">
        <w:rPr>
          <w:lang w:eastAsia="en-GB" w:bidi="hi-IN"/>
        </w:rPr>
        <w:t xml:space="preserve"> improved quality or sustainability credentials. Fast fashion alternatives and rising resale platforms, such as ThredUp and Amazon Fashion, elevate substitution threats </w:t>
      </w:r>
      <w:r>
        <w:rPr>
          <w:color w:val="000000"/>
        </w:rPr>
        <w:t>(Farahani et al., 2022)</w:t>
      </w:r>
      <w:r w:rsidRPr="006C7298">
        <w:rPr>
          <w:lang w:eastAsia="en-GB" w:bidi="hi-IN"/>
        </w:rPr>
        <w:t>.</w:t>
      </w:r>
    </w:p>
    <w:p w14:paraId="6F349BFB" w14:textId="77777777" w:rsidR="006C7298" w:rsidRPr="006C7298" w:rsidRDefault="006C7298" w:rsidP="00476BA7">
      <w:pPr>
        <w:spacing w:after="160"/>
      </w:pPr>
    </w:p>
    <w:p w14:paraId="5050CEB7" w14:textId="77777777" w:rsidR="006C7298" w:rsidRDefault="006C7298" w:rsidP="00476BA7">
      <w:pPr>
        <w:pStyle w:val="Heading1"/>
        <w:spacing w:after="160"/>
      </w:pPr>
      <w:bookmarkStart w:id="7" w:name="_Toc203862830"/>
      <w:r>
        <w:t>2.3 STP &amp; Marketing Mix Effectiveness</w:t>
      </w:r>
      <w:bookmarkEnd w:id="7"/>
    </w:p>
    <w:p w14:paraId="471716ED" w14:textId="77777777" w:rsidR="006C7298" w:rsidRDefault="006C7298" w:rsidP="00476BA7">
      <w:pPr>
        <w:pStyle w:val="Heading3"/>
        <w:spacing w:before="0" w:after="160"/>
      </w:pPr>
      <w:bookmarkStart w:id="8" w:name="_Toc203862831"/>
      <w:r>
        <w:t>2.3.1 STP Analysis</w:t>
      </w:r>
      <w:bookmarkEnd w:id="8"/>
    </w:p>
    <w:p w14:paraId="5AA6D7B8" w14:textId="77777777" w:rsidR="00476BA7" w:rsidRDefault="006C7298" w:rsidP="00476BA7">
      <w:pPr>
        <w:spacing w:after="160"/>
        <w:rPr>
          <w:b/>
          <w:bCs/>
          <w:lang w:val="en-US" w:eastAsia="en-GB" w:bidi="hi-IN"/>
        </w:rPr>
      </w:pPr>
      <w:r w:rsidRPr="006C7298">
        <w:rPr>
          <w:b/>
          <w:bCs/>
          <w:lang w:eastAsia="en-GB" w:bidi="hi-IN"/>
        </w:rPr>
        <w:t>Segmentation</w:t>
      </w:r>
    </w:p>
    <w:p w14:paraId="5BD750C5" w14:textId="5FDDCA4D" w:rsidR="006C7298" w:rsidRPr="00476BA7" w:rsidRDefault="006C7298" w:rsidP="00476BA7">
      <w:pPr>
        <w:spacing w:after="160"/>
        <w:rPr>
          <w:b/>
          <w:bCs/>
          <w:lang w:val="en-US" w:eastAsia="en-GB" w:bidi="hi-IN"/>
        </w:rPr>
      </w:pPr>
      <w:r w:rsidRPr="006C7298">
        <w:rPr>
          <w:lang w:eastAsia="en-GB" w:bidi="hi-IN"/>
        </w:rPr>
        <w:t xml:space="preserve">SHEIN primarily segments its market </w:t>
      </w:r>
      <w:r w:rsidRPr="00476BA7">
        <w:rPr>
          <w:lang w:eastAsia="en-GB" w:bidi="hi-IN"/>
        </w:rPr>
        <w:t>by demographics, psychographics, and behavio</w:t>
      </w:r>
      <w:r w:rsidRPr="00476BA7">
        <w:rPr>
          <w:lang w:val="en-US" w:eastAsia="en-GB" w:bidi="hi-IN"/>
        </w:rPr>
        <w:t>u</w:t>
      </w:r>
      <w:r w:rsidRPr="00476BA7">
        <w:rPr>
          <w:lang w:eastAsia="en-GB" w:bidi="hi-IN"/>
        </w:rPr>
        <w:t>r.</w:t>
      </w:r>
      <w:r w:rsidRPr="006C7298">
        <w:rPr>
          <w:lang w:eastAsia="en-GB" w:bidi="hi-IN"/>
        </w:rPr>
        <w:t xml:space="preserve"> Demographically, the platform targets young consumers: 61 % of users are female</w:t>
      </w:r>
      <w:r w:rsidR="004F103D">
        <w:rPr>
          <w:lang w:val="en-US" w:eastAsia="en-GB" w:bidi="hi-IN"/>
        </w:rPr>
        <w:t>,</w:t>
      </w:r>
      <w:r w:rsidRPr="006C7298">
        <w:rPr>
          <w:lang w:eastAsia="en-GB" w:bidi="hi-IN"/>
        </w:rPr>
        <w:t xml:space="preserve"> and approximately 45 % are aged between 18</w:t>
      </w:r>
      <w:r w:rsidR="004F103D">
        <w:rPr>
          <w:lang w:eastAsia="en-GB" w:bidi="hi-IN"/>
        </w:rPr>
        <w:t xml:space="preserve"> and </w:t>
      </w:r>
      <w:r w:rsidRPr="006C7298">
        <w:rPr>
          <w:lang w:eastAsia="en-GB" w:bidi="hi-IN"/>
        </w:rPr>
        <w:t>34, with a strong concentration in the Gen Z (18–24, ~19.6 %) and millennial (25–34, ~26.1 %) cohorts </w:t>
      </w:r>
      <w:r>
        <w:rPr>
          <w:color w:val="000000"/>
        </w:rPr>
        <w:t>(Rao, 2024)</w:t>
      </w:r>
      <w:r w:rsidRPr="006C7298">
        <w:rPr>
          <w:lang w:eastAsia="en-GB" w:bidi="hi-IN"/>
        </w:rPr>
        <w:t>. Psychographically, users are price-sensitive, trend-driven, and socially active, favo</w:t>
      </w:r>
      <w:r>
        <w:rPr>
          <w:lang w:val="en-US" w:eastAsia="en-GB" w:bidi="hi-IN"/>
        </w:rPr>
        <w:t>u</w:t>
      </w:r>
      <w:r w:rsidRPr="006C7298">
        <w:rPr>
          <w:lang w:eastAsia="en-GB" w:bidi="hi-IN"/>
        </w:rPr>
        <w:t xml:space="preserve">ring novelty and self-expression. Behavioural segmentation </w:t>
      </w:r>
      <w:r w:rsidRPr="006C7298">
        <w:rPr>
          <w:lang w:eastAsia="en-GB" w:bidi="hi-IN"/>
        </w:rPr>
        <w:lastRenderedPageBreak/>
        <w:t>hinges on heavy online usage—SHEIN users download the app frequently (42.6</w:t>
      </w:r>
      <w:r w:rsidR="004F103D">
        <w:rPr>
          <w:lang w:val="en-US" w:eastAsia="en-GB" w:bidi="hi-IN"/>
        </w:rPr>
        <w:t xml:space="preserve"> </w:t>
      </w:r>
      <w:r w:rsidRPr="006C7298">
        <w:rPr>
          <w:lang w:eastAsia="en-GB" w:bidi="hi-IN"/>
        </w:rPr>
        <w:t xml:space="preserve">million downloads in the first 15 weeks of 2025) and typically spend around US$100 </w:t>
      </w:r>
      <w:r w:rsidR="004F103D">
        <w:rPr>
          <w:lang w:eastAsia="en-GB" w:bidi="hi-IN"/>
        </w:rPr>
        <w:t>per month</w:t>
      </w:r>
      <w:r w:rsidRPr="006C7298">
        <w:rPr>
          <w:lang w:eastAsia="en-GB" w:bidi="hi-IN"/>
        </w:rPr>
        <w:t xml:space="preserve"> on apparel </w:t>
      </w:r>
      <w:r>
        <w:rPr>
          <w:color w:val="000000"/>
        </w:rPr>
        <w:t>(Rao, 2024).</w:t>
      </w:r>
    </w:p>
    <w:p w14:paraId="44A87920" w14:textId="77777777" w:rsidR="00476BA7" w:rsidRDefault="006C7298" w:rsidP="00476BA7">
      <w:pPr>
        <w:spacing w:after="160"/>
        <w:rPr>
          <w:b/>
          <w:bCs/>
          <w:lang w:val="en-US" w:eastAsia="en-GB" w:bidi="hi-IN"/>
        </w:rPr>
      </w:pPr>
      <w:r w:rsidRPr="006C7298">
        <w:rPr>
          <w:b/>
          <w:bCs/>
          <w:lang w:eastAsia="en-GB" w:bidi="hi-IN"/>
        </w:rPr>
        <w:t>Targeting</w:t>
      </w:r>
    </w:p>
    <w:p w14:paraId="6E428B20" w14:textId="3CBD490E" w:rsidR="006C7298" w:rsidRPr="006C7298" w:rsidRDefault="006C7298" w:rsidP="00476BA7">
      <w:pPr>
        <w:spacing w:after="160"/>
        <w:rPr>
          <w:lang w:eastAsia="en-GB" w:bidi="hi-IN"/>
        </w:rPr>
      </w:pPr>
      <w:r w:rsidRPr="006C7298">
        <w:rPr>
          <w:lang w:eastAsia="en-GB" w:bidi="hi-IN"/>
        </w:rPr>
        <w:t>SHEIN pursues a concentrated targeting strategy, focusing on two core segments:</w:t>
      </w:r>
    </w:p>
    <w:p w14:paraId="09E04A9B" w14:textId="77777777" w:rsidR="006C7298" w:rsidRPr="006C7298" w:rsidRDefault="006C7298" w:rsidP="00476BA7">
      <w:pPr>
        <w:pStyle w:val="ListParagraph"/>
        <w:numPr>
          <w:ilvl w:val="0"/>
          <w:numId w:val="2"/>
        </w:numPr>
        <w:spacing w:after="160"/>
        <w:rPr>
          <w:lang w:eastAsia="en-GB" w:bidi="hi-IN"/>
        </w:rPr>
      </w:pPr>
      <w:r w:rsidRPr="006C7298">
        <w:rPr>
          <w:b/>
          <w:bCs/>
          <w:lang w:eastAsia="en-GB" w:bidi="hi-IN"/>
        </w:rPr>
        <w:t>Gen Z female digital natives (16–24)</w:t>
      </w:r>
      <w:r w:rsidRPr="006C7298">
        <w:rPr>
          <w:lang w:eastAsia="en-GB" w:bidi="hi-IN"/>
        </w:rPr>
        <w:t>: This audience spends 3.5 hours daily on social media, prioriti</w:t>
      </w:r>
      <w:r>
        <w:rPr>
          <w:lang w:val="en-US" w:eastAsia="en-GB" w:bidi="hi-IN"/>
        </w:rPr>
        <w:t>s</w:t>
      </w:r>
      <w:r w:rsidRPr="006C7298">
        <w:rPr>
          <w:lang w:eastAsia="en-GB" w:bidi="hi-IN"/>
        </w:rPr>
        <w:t>es affordability and trendiness, and is easily reached via mobile platforms </w:t>
      </w:r>
      <w:r>
        <w:rPr>
          <w:color w:val="000000"/>
        </w:rPr>
        <w:t>(Singhal, 2025)</w:t>
      </w:r>
      <w:r w:rsidRPr="006C7298">
        <w:rPr>
          <w:lang w:eastAsia="en-GB" w:bidi="hi-IN"/>
        </w:rPr>
        <w:t>.</w:t>
      </w:r>
    </w:p>
    <w:p w14:paraId="7C9AD912" w14:textId="77777777" w:rsidR="006C7298" w:rsidRPr="006C7298" w:rsidRDefault="006C7298" w:rsidP="00476BA7">
      <w:pPr>
        <w:pStyle w:val="ListParagraph"/>
        <w:numPr>
          <w:ilvl w:val="0"/>
          <w:numId w:val="2"/>
        </w:numPr>
        <w:spacing w:after="160"/>
        <w:rPr>
          <w:lang w:eastAsia="en-GB" w:bidi="hi-IN"/>
        </w:rPr>
      </w:pPr>
      <w:r w:rsidRPr="006C7298">
        <w:rPr>
          <w:b/>
          <w:bCs/>
          <w:lang w:eastAsia="en-GB" w:bidi="hi-IN"/>
        </w:rPr>
        <w:t>Value-conscious millennials (25–35)</w:t>
      </w:r>
      <w:r w:rsidRPr="006C7298">
        <w:rPr>
          <w:lang w:eastAsia="en-GB" w:bidi="hi-IN"/>
        </w:rPr>
        <w:t xml:space="preserve">: Although secondary, this group </w:t>
      </w:r>
      <w:r w:rsidR="004F103D">
        <w:rPr>
          <w:lang w:val="en-US" w:eastAsia="en-GB" w:bidi="hi-IN"/>
        </w:rPr>
        <w:t xml:space="preserve">is </w:t>
      </w:r>
      <w:r w:rsidRPr="006C7298">
        <w:rPr>
          <w:lang w:eastAsia="en-GB" w:bidi="hi-IN"/>
        </w:rPr>
        <w:t>increasingly shop</w:t>
      </w:r>
      <w:r w:rsidR="004F103D">
        <w:rPr>
          <w:lang w:val="en-US" w:eastAsia="en-GB" w:bidi="hi-IN"/>
        </w:rPr>
        <w:t>ping</w:t>
      </w:r>
      <w:r w:rsidRPr="006C7298">
        <w:rPr>
          <w:lang w:eastAsia="en-GB" w:bidi="hi-IN"/>
        </w:rPr>
        <w:t xml:space="preserve"> on SHEIN due to </w:t>
      </w:r>
      <w:r w:rsidR="004F103D">
        <w:rPr>
          <w:lang w:val="en-US" w:eastAsia="en-GB" w:bidi="hi-IN"/>
        </w:rPr>
        <w:t xml:space="preserve">its </w:t>
      </w:r>
      <w:r w:rsidRPr="006C7298">
        <w:rPr>
          <w:lang w:eastAsia="en-GB" w:bidi="hi-IN"/>
        </w:rPr>
        <w:t>broad style choices and cost efficiency, especially in emerging and developed markets </w:t>
      </w:r>
      <w:r>
        <w:rPr>
          <w:color w:val="000000"/>
        </w:rPr>
        <w:t>(OC&amp;C, 2023)</w:t>
      </w:r>
      <w:r w:rsidRPr="006C7298">
        <w:rPr>
          <w:lang w:eastAsia="en-GB" w:bidi="hi-IN"/>
        </w:rPr>
        <w:t>.</w:t>
      </w:r>
    </w:p>
    <w:p w14:paraId="5B8693A7" w14:textId="77777777" w:rsidR="006C7298" w:rsidRPr="006C7298" w:rsidRDefault="006C7298" w:rsidP="00476BA7">
      <w:pPr>
        <w:spacing w:after="160"/>
        <w:rPr>
          <w:lang w:eastAsia="en-GB" w:bidi="hi-IN"/>
        </w:rPr>
      </w:pPr>
      <w:r w:rsidRPr="006C7298">
        <w:rPr>
          <w:lang w:eastAsia="en-GB" w:bidi="hi-IN"/>
        </w:rPr>
        <w:t>These segments are reached through tailored digital channels—social media platforms, influencer marketing, and app-based gamification—creating high resonance with both price and social engagement expectations.</w:t>
      </w:r>
    </w:p>
    <w:p w14:paraId="7444BE78" w14:textId="77777777" w:rsidR="00476BA7" w:rsidRDefault="006C7298" w:rsidP="00476BA7">
      <w:pPr>
        <w:spacing w:after="160"/>
        <w:rPr>
          <w:b/>
          <w:bCs/>
          <w:lang w:val="en-US" w:eastAsia="en-GB" w:bidi="hi-IN"/>
        </w:rPr>
      </w:pPr>
      <w:r w:rsidRPr="006C7298">
        <w:rPr>
          <w:b/>
          <w:bCs/>
          <w:lang w:eastAsia="en-GB" w:bidi="hi-IN"/>
        </w:rPr>
        <w:t>Positioning</w:t>
      </w:r>
    </w:p>
    <w:p w14:paraId="54DB6148" w14:textId="1DDE4D35" w:rsidR="006C7298" w:rsidRPr="006C7298" w:rsidRDefault="006C7298" w:rsidP="00476BA7">
      <w:pPr>
        <w:spacing w:after="160"/>
        <w:rPr>
          <w:lang w:eastAsia="en-GB" w:bidi="hi-IN"/>
        </w:rPr>
      </w:pPr>
      <w:r w:rsidRPr="006C7298">
        <w:rPr>
          <w:lang w:eastAsia="en-GB" w:bidi="hi-IN"/>
        </w:rPr>
        <w:t>SHEIN positions itself as the leader in </w:t>
      </w:r>
      <w:r w:rsidRPr="006C7298">
        <w:rPr>
          <w:b/>
          <w:bCs/>
          <w:lang w:eastAsia="en-GB" w:bidi="hi-IN"/>
        </w:rPr>
        <w:t>ultra-fast, affordable, trend-responsive fashion</w:t>
      </w:r>
      <w:r w:rsidRPr="006C7298">
        <w:rPr>
          <w:lang w:eastAsia="en-GB" w:bidi="hi-IN"/>
        </w:rPr>
        <w:t>. Its value proposition emphasi</w:t>
      </w:r>
      <w:r>
        <w:rPr>
          <w:lang w:val="en-US" w:eastAsia="en-GB" w:bidi="hi-IN"/>
        </w:rPr>
        <w:t>s</w:t>
      </w:r>
      <w:r w:rsidRPr="006C7298">
        <w:rPr>
          <w:lang w:eastAsia="en-GB" w:bidi="hi-IN"/>
        </w:rPr>
        <w:t>es continuous newness, with 5,000–10,000 SKUs introduced daily, enabled by AI-powered trend analytics and a highly integrated supply chain </w:t>
      </w:r>
      <w:r>
        <w:rPr>
          <w:color w:val="000000"/>
        </w:rPr>
        <w:t>(Shein Group, 2025)</w:t>
      </w:r>
      <w:r w:rsidRPr="006C7298">
        <w:rPr>
          <w:lang w:eastAsia="en-GB" w:bidi="hi-IN"/>
        </w:rPr>
        <w:t>. Unique positioning is reinforced through gamified shopping experiences, frequent flash sales, and influencer-driven “haul” culture (#SheinHaul), which builds community and social proof among its target segments </w:t>
      </w:r>
      <w:r>
        <w:rPr>
          <w:color w:val="000000"/>
        </w:rPr>
        <w:t>(Martin, 2024)</w:t>
      </w:r>
      <w:r w:rsidRPr="006C7298">
        <w:rPr>
          <w:lang w:eastAsia="en-GB" w:bidi="hi-IN"/>
        </w:rPr>
        <w:t xml:space="preserve">. This strategy enables SHEIN to </w:t>
      </w:r>
      <w:r w:rsidR="004F103D">
        <w:rPr>
          <w:lang w:eastAsia="en-GB" w:bidi="hi-IN"/>
        </w:rPr>
        <w:t>differentiate</w:t>
      </w:r>
      <w:r w:rsidRPr="006C7298">
        <w:rPr>
          <w:lang w:eastAsia="en-GB" w:bidi="hi-IN"/>
        </w:rPr>
        <w:t xml:space="preserve"> itself </w:t>
      </w:r>
      <w:r w:rsidR="004F103D">
        <w:rPr>
          <w:lang w:eastAsia="en-GB" w:bidi="hi-IN"/>
        </w:rPr>
        <w:t>from</w:t>
      </w:r>
      <w:r w:rsidRPr="006C7298">
        <w:rPr>
          <w:lang w:eastAsia="en-GB" w:bidi="hi-IN"/>
        </w:rPr>
        <w:t xml:space="preserve"> traditional fast-fashion competitors like Zara and H&amp;M, particularly for those </w:t>
      </w:r>
      <w:r w:rsidR="004F103D">
        <w:rPr>
          <w:lang w:eastAsia="en-GB" w:bidi="hi-IN"/>
        </w:rPr>
        <w:t>who prioritise</w:t>
      </w:r>
      <w:r w:rsidRPr="006C7298">
        <w:rPr>
          <w:lang w:eastAsia="en-GB" w:bidi="hi-IN"/>
        </w:rPr>
        <w:t xml:space="preserve"> novelty, price, and immediacy over durability.</w:t>
      </w:r>
    </w:p>
    <w:p w14:paraId="7F2FEB68" w14:textId="77777777" w:rsidR="006C7298" w:rsidRDefault="006C7298" w:rsidP="00476BA7">
      <w:pPr>
        <w:pStyle w:val="Heading3"/>
        <w:spacing w:before="0" w:after="160"/>
      </w:pPr>
      <w:bookmarkStart w:id="9" w:name="_Toc203862832"/>
      <w:r>
        <w:t>2.3.2 7Ps Evaluation</w:t>
      </w:r>
      <w:bookmarkEnd w:id="9"/>
      <w:r>
        <w:t xml:space="preserve"> </w:t>
      </w:r>
    </w:p>
    <w:p w14:paraId="1D2730BC" w14:textId="77777777" w:rsidR="00476BA7" w:rsidRDefault="006C7298" w:rsidP="00476BA7">
      <w:pPr>
        <w:spacing w:after="160"/>
        <w:rPr>
          <w:b/>
          <w:bCs/>
          <w:lang w:val="en-US" w:eastAsia="en-GB" w:bidi="hi-IN"/>
        </w:rPr>
      </w:pPr>
      <w:r w:rsidRPr="006C7298">
        <w:rPr>
          <w:b/>
          <w:bCs/>
          <w:lang w:eastAsia="en-GB" w:bidi="hi-IN"/>
        </w:rPr>
        <w:t>Product</w:t>
      </w:r>
    </w:p>
    <w:p w14:paraId="6C66F654" w14:textId="5BDF35FE" w:rsidR="006C7298" w:rsidRPr="006C7298" w:rsidRDefault="006C7298" w:rsidP="00476BA7">
      <w:pPr>
        <w:spacing w:after="160"/>
        <w:rPr>
          <w:lang w:eastAsia="en-GB" w:bidi="hi-IN"/>
        </w:rPr>
      </w:pPr>
      <w:r w:rsidRPr="006C7298">
        <w:rPr>
          <w:lang w:eastAsia="en-GB" w:bidi="hi-IN"/>
        </w:rPr>
        <w:t>SHEIN offers an expansive and continuously evolving product range, including apparel, accessories, home décor, electronics, cosmetics (e.g., its SHEGLAM line), and pet items, with over 600,000 SKUs and roughly 6,000 new items produced daily </w:t>
      </w:r>
      <w:r>
        <w:rPr>
          <w:color w:val="000000"/>
        </w:rPr>
        <w:t>(Chen, 2023)</w:t>
      </w:r>
      <w:r w:rsidRPr="006C7298">
        <w:rPr>
          <w:lang w:eastAsia="en-GB" w:bidi="hi-IN"/>
        </w:rPr>
        <w:t xml:space="preserve">. The brand </w:t>
      </w:r>
      <w:r>
        <w:rPr>
          <w:kern w:val="0"/>
          <w:lang w:eastAsia="en-GB" w:bidi="hi-IN"/>
          <w14:ligatures w14:val="none"/>
        </w:rPr>
        <w:t xml:space="preserve">utilises small-batch, on-demand production to align with </w:t>
      </w:r>
      <w:r>
        <w:rPr>
          <w:kern w:val="0"/>
          <w:lang w:eastAsia="en-GB" w:bidi="hi-IN"/>
          <w14:ligatures w14:val="none"/>
        </w:rPr>
        <w:lastRenderedPageBreak/>
        <w:t>real-time consumer trends via AI-driven analytics, minimising unsold inventory and optimising variety.</w:t>
      </w:r>
    </w:p>
    <w:p w14:paraId="5DE23A5F" w14:textId="77777777" w:rsidR="00476BA7" w:rsidRDefault="006C7298" w:rsidP="00476BA7">
      <w:pPr>
        <w:spacing w:after="160"/>
        <w:rPr>
          <w:b/>
          <w:bCs/>
          <w:lang w:val="en-US" w:eastAsia="en-GB" w:bidi="hi-IN"/>
        </w:rPr>
      </w:pPr>
      <w:r w:rsidRPr="006C7298">
        <w:rPr>
          <w:b/>
          <w:bCs/>
          <w:lang w:eastAsia="en-GB" w:bidi="hi-IN"/>
        </w:rPr>
        <w:t>Price</w:t>
      </w:r>
    </w:p>
    <w:p w14:paraId="4504F6F7" w14:textId="2EADD572" w:rsidR="006C7298" w:rsidRPr="006C7298" w:rsidRDefault="006C7298" w:rsidP="00476BA7">
      <w:pPr>
        <w:spacing w:after="160"/>
        <w:rPr>
          <w:lang w:eastAsia="en-GB" w:bidi="hi-IN"/>
        </w:rPr>
      </w:pPr>
      <w:r w:rsidRPr="006C7298">
        <w:rPr>
          <w:lang w:eastAsia="en-GB" w:bidi="hi-IN"/>
        </w:rPr>
        <w:t>Positioned as an ultra-affordable fashion provider, SHEIN consistently undercuts rivals like Zara and H&amp;M</w:t>
      </w:r>
      <w:r w:rsidR="004F103D">
        <w:rPr>
          <w:lang w:val="en-US" w:eastAsia="en-GB" w:bidi="hi-IN"/>
        </w:rPr>
        <w:t>,</w:t>
      </w:r>
      <w:r w:rsidRPr="006C7298">
        <w:rPr>
          <w:lang w:eastAsia="en-GB" w:bidi="hi-IN"/>
        </w:rPr>
        <w:t xml:space="preserve"> </w:t>
      </w:r>
      <w:r w:rsidR="004F103D">
        <w:rPr>
          <w:lang w:eastAsia="en-GB" w:bidi="hi-IN"/>
        </w:rPr>
        <w:t>with p</w:t>
      </w:r>
      <w:r w:rsidRPr="006C7298">
        <w:rPr>
          <w:lang w:eastAsia="en-GB" w:bidi="hi-IN"/>
        </w:rPr>
        <w:t>rices typically rang</w:t>
      </w:r>
      <w:r w:rsidR="004F103D">
        <w:rPr>
          <w:lang w:eastAsia="en-GB" w:bidi="hi-IN"/>
        </w:rPr>
        <w:t>ing</w:t>
      </w:r>
      <w:r w:rsidRPr="006C7298">
        <w:rPr>
          <w:lang w:eastAsia="en-GB" w:bidi="hi-IN"/>
        </w:rPr>
        <w:t xml:space="preserve"> between US$7</w:t>
      </w:r>
      <w:r w:rsidR="004F103D">
        <w:rPr>
          <w:lang w:eastAsia="en-GB" w:bidi="hi-IN"/>
        </w:rPr>
        <w:t xml:space="preserve"> and US$ </w:t>
      </w:r>
      <w:r w:rsidRPr="006C7298">
        <w:rPr>
          <w:lang w:eastAsia="en-GB" w:bidi="hi-IN"/>
        </w:rPr>
        <w:t>20 per item. Its penetration pricing strategy is enhanced by frequent flash sales, bundle discounts, student offers, and free shipping thresholds, all aimed at stimulating impulse purchases </w:t>
      </w:r>
      <w:r>
        <w:rPr>
          <w:color w:val="000000"/>
        </w:rPr>
        <w:t>(Yendola and Windasari, 2022)</w:t>
      </w:r>
      <w:r w:rsidRPr="006C7298">
        <w:rPr>
          <w:lang w:eastAsia="en-GB" w:bidi="hi-IN"/>
        </w:rPr>
        <w:t>.</w:t>
      </w:r>
    </w:p>
    <w:p w14:paraId="68D319A9" w14:textId="77777777" w:rsidR="00476BA7" w:rsidRDefault="006C7298" w:rsidP="00476BA7">
      <w:pPr>
        <w:spacing w:after="160"/>
        <w:rPr>
          <w:b/>
          <w:bCs/>
          <w:lang w:val="en-US" w:eastAsia="en-GB" w:bidi="hi-IN"/>
        </w:rPr>
      </w:pPr>
      <w:r w:rsidRPr="006C7298">
        <w:rPr>
          <w:b/>
          <w:bCs/>
          <w:lang w:eastAsia="en-GB" w:bidi="hi-IN"/>
        </w:rPr>
        <w:t>Place</w:t>
      </w:r>
    </w:p>
    <w:p w14:paraId="6A8344B5" w14:textId="7EF3C4D5" w:rsidR="006C7298" w:rsidRPr="006C7298" w:rsidRDefault="006C7298" w:rsidP="00476BA7">
      <w:pPr>
        <w:spacing w:after="160"/>
        <w:rPr>
          <w:lang w:eastAsia="en-GB" w:bidi="hi-IN"/>
        </w:rPr>
      </w:pPr>
      <w:r w:rsidRPr="006C7298">
        <w:rPr>
          <w:lang w:eastAsia="en-GB" w:bidi="hi-IN"/>
        </w:rPr>
        <w:t xml:space="preserve">SHEIN operates exclusively online with a robust direct-to-consumer (DTC) model. It </w:t>
      </w:r>
      <w:r w:rsidR="004F103D">
        <w:rPr>
          <w:lang w:eastAsia="en-GB" w:bidi="hi-IN"/>
        </w:rPr>
        <w:t>is distributed</w:t>
      </w:r>
      <w:r w:rsidRPr="006C7298">
        <w:rPr>
          <w:lang w:eastAsia="en-GB" w:bidi="hi-IN"/>
        </w:rPr>
        <w:t xml:space="preserve"> globally across over 220 countries, supported by strategically located warehouses in North America, Europe, the Middle East, and Asia, offering </w:t>
      </w:r>
      <w:r w:rsidR="004F103D">
        <w:rPr>
          <w:lang w:val="en-US" w:eastAsia="en-GB" w:bidi="hi-IN"/>
        </w:rPr>
        <w:t xml:space="preserve">an </w:t>
      </w:r>
      <w:r w:rsidRPr="006C7298">
        <w:rPr>
          <w:lang w:eastAsia="en-GB" w:bidi="hi-IN"/>
        </w:rPr>
        <w:t xml:space="preserve">average delivery </w:t>
      </w:r>
      <w:r w:rsidR="004F103D">
        <w:rPr>
          <w:lang w:eastAsia="en-GB" w:bidi="hi-IN"/>
        </w:rPr>
        <w:t>time of</w:t>
      </w:r>
      <w:r w:rsidRPr="006C7298">
        <w:rPr>
          <w:lang w:eastAsia="en-GB" w:bidi="hi-IN"/>
        </w:rPr>
        <w:t xml:space="preserve"> six to eight days </w:t>
      </w:r>
      <w:r>
        <w:rPr>
          <w:color w:val="000000"/>
        </w:rPr>
        <w:t>(Chen, 2023)</w:t>
      </w:r>
      <w:r w:rsidRPr="006C7298">
        <w:rPr>
          <w:lang w:eastAsia="en-GB" w:bidi="hi-IN"/>
        </w:rPr>
        <w:t>. The mobile app, website, and presence on app stores further facilitate seamless global access.</w:t>
      </w:r>
    </w:p>
    <w:p w14:paraId="523B817E" w14:textId="77777777" w:rsidR="00476BA7" w:rsidRDefault="006C7298" w:rsidP="00476BA7">
      <w:pPr>
        <w:spacing w:after="160"/>
        <w:rPr>
          <w:b/>
          <w:bCs/>
          <w:lang w:val="en-US" w:eastAsia="en-GB" w:bidi="hi-IN"/>
        </w:rPr>
      </w:pPr>
      <w:r w:rsidRPr="006C7298">
        <w:rPr>
          <w:b/>
          <w:bCs/>
          <w:lang w:eastAsia="en-GB" w:bidi="hi-IN"/>
        </w:rPr>
        <w:t>Promotion</w:t>
      </w:r>
    </w:p>
    <w:p w14:paraId="48EFD1EF" w14:textId="7359AC7F" w:rsidR="006C7298" w:rsidRPr="006C7298" w:rsidRDefault="006C7298" w:rsidP="00476BA7">
      <w:pPr>
        <w:spacing w:after="160"/>
        <w:rPr>
          <w:lang w:eastAsia="en-GB" w:bidi="hi-IN"/>
        </w:rPr>
      </w:pPr>
      <w:r w:rsidRPr="006C7298">
        <w:rPr>
          <w:lang w:eastAsia="en-GB" w:bidi="hi-IN"/>
        </w:rPr>
        <w:t xml:space="preserve">Digital promotion drives SHEIN’s marketing efforts. The brand leverages a combination of micro- and macro-influencer </w:t>
      </w:r>
      <w:r w:rsidR="004F103D">
        <w:rPr>
          <w:kern w:val="0"/>
          <w:lang w:eastAsia="en-GB" w:bidi="hi-IN"/>
          <w14:ligatures w14:val="none"/>
        </w:rPr>
        <w:t>campaigns, including haul-style content and affiliate programs offering 10–20% commissions, across TikTok, Instagram, and YouTube. The hashtag #Shein has amassed over 11 billion</w:t>
      </w:r>
      <w:r w:rsidRPr="006C7298">
        <w:rPr>
          <w:lang w:eastAsia="en-GB" w:bidi="hi-IN"/>
        </w:rPr>
        <w:t xml:space="preserve"> TikTok views </w:t>
      </w:r>
      <w:r>
        <w:rPr>
          <w:color w:val="000000"/>
        </w:rPr>
        <w:t>(BVI, 2024)</w:t>
      </w:r>
      <w:r w:rsidRPr="006C7298">
        <w:rPr>
          <w:lang w:eastAsia="en-GB" w:bidi="hi-IN"/>
        </w:rPr>
        <w:t>. In-app gamification, flash events, and targeted social media advertising further reinforce engagement and purchase behavio</w:t>
      </w:r>
      <w:r>
        <w:rPr>
          <w:lang w:val="en-US" w:eastAsia="en-GB" w:bidi="hi-IN"/>
        </w:rPr>
        <w:t>u</w:t>
      </w:r>
      <w:r w:rsidRPr="006C7298">
        <w:rPr>
          <w:lang w:eastAsia="en-GB" w:bidi="hi-IN"/>
        </w:rPr>
        <w:t>r.</w:t>
      </w:r>
    </w:p>
    <w:p w14:paraId="09624B7D" w14:textId="77777777" w:rsidR="00476BA7" w:rsidRDefault="006C7298" w:rsidP="00476BA7">
      <w:pPr>
        <w:spacing w:after="160"/>
        <w:rPr>
          <w:b/>
          <w:bCs/>
          <w:lang w:val="en-US" w:eastAsia="en-GB" w:bidi="hi-IN"/>
        </w:rPr>
      </w:pPr>
      <w:r w:rsidRPr="006C7298">
        <w:rPr>
          <w:b/>
          <w:bCs/>
          <w:lang w:eastAsia="en-GB" w:bidi="hi-IN"/>
        </w:rPr>
        <w:t>People</w:t>
      </w:r>
    </w:p>
    <w:p w14:paraId="3355932B" w14:textId="68BBD835" w:rsidR="006C7298" w:rsidRPr="006C7298" w:rsidRDefault="006C7298" w:rsidP="00476BA7">
      <w:pPr>
        <w:spacing w:after="160"/>
        <w:rPr>
          <w:lang w:eastAsia="en-GB" w:bidi="hi-IN"/>
        </w:rPr>
      </w:pPr>
      <w:r w:rsidRPr="006C7298">
        <w:rPr>
          <w:lang w:eastAsia="en-GB" w:bidi="hi-IN"/>
        </w:rPr>
        <w:t>SHEIN’s organi</w:t>
      </w:r>
      <w:r>
        <w:rPr>
          <w:lang w:val="en-US" w:eastAsia="en-GB" w:bidi="hi-IN"/>
        </w:rPr>
        <w:t>s</w:t>
      </w:r>
      <w:r w:rsidRPr="006C7298">
        <w:rPr>
          <w:lang w:eastAsia="en-GB" w:bidi="hi-IN"/>
        </w:rPr>
        <w:t>ational model includes a global workforce of approximately 16,000 employees</w:t>
      </w:r>
      <w:r>
        <w:rPr>
          <w:lang w:eastAsia="en-GB" w:bidi="hi-IN"/>
        </w:rPr>
        <w:t xml:space="preserve">, according to </w:t>
      </w:r>
      <w:r>
        <w:rPr>
          <w:color w:val="000000"/>
        </w:rPr>
        <w:t>SHEIN Group (2023)</w:t>
      </w:r>
      <w:r w:rsidRPr="006C7298">
        <w:rPr>
          <w:lang w:eastAsia="en-GB" w:bidi="hi-IN"/>
        </w:rPr>
        <w:t>. It collaborates with a vast network of micro-influencers, creators, and affiliate partners, fostering authentic peer-driven engagement and user-generated content.</w:t>
      </w:r>
    </w:p>
    <w:p w14:paraId="27AE61C8" w14:textId="77777777" w:rsidR="00476BA7" w:rsidRDefault="006C7298" w:rsidP="00476BA7">
      <w:pPr>
        <w:spacing w:after="160"/>
        <w:rPr>
          <w:b/>
          <w:bCs/>
          <w:lang w:val="en-US" w:eastAsia="en-GB" w:bidi="hi-IN"/>
        </w:rPr>
      </w:pPr>
      <w:r w:rsidRPr="006C7298">
        <w:rPr>
          <w:b/>
          <w:bCs/>
          <w:lang w:eastAsia="en-GB" w:bidi="hi-IN"/>
        </w:rPr>
        <w:t>Process</w:t>
      </w:r>
    </w:p>
    <w:p w14:paraId="74FBAE30" w14:textId="053A467A" w:rsidR="006C7298" w:rsidRPr="006C7298" w:rsidRDefault="006C7298" w:rsidP="00476BA7">
      <w:pPr>
        <w:spacing w:after="160"/>
        <w:rPr>
          <w:lang w:eastAsia="en-GB" w:bidi="hi-IN"/>
        </w:rPr>
      </w:pPr>
      <w:r w:rsidRPr="006C7298">
        <w:rPr>
          <w:lang w:eastAsia="en-GB" w:bidi="hi-IN"/>
        </w:rPr>
        <w:t>Advanced AI, big</w:t>
      </w:r>
      <w:r>
        <w:rPr>
          <w:lang w:val="en-US" w:eastAsia="en-GB" w:bidi="hi-IN"/>
        </w:rPr>
        <w:t xml:space="preserve"> </w:t>
      </w:r>
      <w:r w:rsidRPr="006C7298">
        <w:rPr>
          <w:lang w:eastAsia="en-GB" w:bidi="hi-IN"/>
        </w:rPr>
        <w:t>data, and CRM systems underpin SHEIN’s rapid trend detection and supply chain agility. Its small-batch production and real-time feedback mechanisms enable model turns within a week, significantly outperforming competitors.</w:t>
      </w:r>
    </w:p>
    <w:p w14:paraId="765651E8" w14:textId="77777777" w:rsidR="006C7298" w:rsidRDefault="006C7298" w:rsidP="00476BA7">
      <w:pPr>
        <w:spacing w:after="160"/>
        <w:rPr>
          <w:b/>
          <w:bCs/>
          <w:lang w:eastAsia="en-GB" w:bidi="hi-IN"/>
        </w:rPr>
      </w:pPr>
      <w:r w:rsidRPr="006C7298">
        <w:rPr>
          <w:b/>
          <w:bCs/>
          <w:lang w:eastAsia="en-GB" w:bidi="hi-IN"/>
        </w:rPr>
        <w:lastRenderedPageBreak/>
        <w:t>Physical Evidence</w:t>
      </w:r>
    </w:p>
    <w:p w14:paraId="689135D4" w14:textId="77777777" w:rsidR="006C7298" w:rsidRDefault="006C7298" w:rsidP="00476BA7">
      <w:pPr>
        <w:spacing w:after="160"/>
        <w:rPr>
          <w:lang w:val="en-US" w:eastAsia="en-GB" w:bidi="hi-IN"/>
        </w:rPr>
      </w:pPr>
      <w:r w:rsidRPr="006C7298">
        <w:rPr>
          <w:lang w:eastAsia="en-GB" w:bidi="hi-IN"/>
        </w:rPr>
        <w:t>Although digital-first, SHEIN builds tangible credibility via user-generated haul videos, pop-up events (e.g., in Lisbon, Porto, and Faro), and curated in-app visuals. Physical touchpoints</w:t>
      </w:r>
      <w:r w:rsidR="004F103D">
        <w:rPr>
          <w:lang w:val="en-US" w:eastAsia="en-GB" w:bidi="hi-IN"/>
        </w:rPr>
        <w:t>,</w:t>
      </w:r>
      <w:r w:rsidRPr="006C7298">
        <w:rPr>
          <w:lang w:eastAsia="en-GB" w:bidi="hi-IN"/>
        </w:rPr>
        <w:t xml:space="preserve"> </w:t>
      </w:r>
      <w:r w:rsidR="004F103D">
        <w:rPr>
          <w:lang w:eastAsia="en-GB" w:bidi="hi-IN"/>
        </w:rPr>
        <w:t>such as</w:t>
      </w:r>
      <w:r w:rsidRPr="006C7298">
        <w:rPr>
          <w:lang w:eastAsia="en-GB" w:bidi="hi-IN"/>
        </w:rPr>
        <w:t xml:space="preserve"> pop-ups</w:t>
      </w:r>
      <w:r w:rsidR="004F103D">
        <w:rPr>
          <w:lang w:val="en-US" w:eastAsia="en-GB" w:bidi="hi-IN"/>
        </w:rPr>
        <w:t>,</w:t>
      </w:r>
      <w:r w:rsidRPr="006C7298">
        <w:rPr>
          <w:lang w:eastAsia="en-GB" w:bidi="hi-IN"/>
        </w:rPr>
        <w:t xml:space="preserve"> enhance community presence and reinforce brand legitimacy.</w:t>
      </w:r>
    </w:p>
    <w:p w14:paraId="15A6F7BF" w14:textId="77777777" w:rsidR="00476BA7" w:rsidRPr="00476BA7" w:rsidRDefault="00476BA7" w:rsidP="00476BA7">
      <w:pPr>
        <w:spacing w:after="160"/>
        <w:rPr>
          <w:lang w:val="en-US" w:eastAsia="en-GB" w:bidi="hi-IN"/>
        </w:rPr>
      </w:pPr>
    </w:p>
    <w:p w14:paraId="25CAEC4B" w14:textId="77777777" w:rsidR="006C7298" w:rsidRDefault="006C7298" w:rsidP="00476BA7">
      <w:pPr>
        <w:pStyle w:val="Heading1"/>
        <w:spacing w:after="160"/>
      </w:pPr>
      <w:bookmarkStart w:id="10" w:name="_Toc203862833"/>
      <w:r>
        <w:t>2.4 Communications &amp; Metrics</w:t>
      </w:r>
      <w:bookmarkEnd w:id="10"/>
    </w:p>
    <w:p w14:paraId="74D7D0C2" w14:textId="77777777" w:rsidR="006C7298" w:rsidRDefault="006C7298" w:rsidP="00476BA7">
      <w:pPr>
        <w:pStyle w:val="Heading3"/>
        <w:spacing w:before="0" w:after="160"/>
      </w:pPr>
      <w:bookmarkStart w:id="11" w:name="_Toc203862834"/>
      <w:r>
        <w:t>2.4.1 Media Mix</w:t>
      </w:r>
      <w:bookmarkEnd w:id="11"/>
    </w:p>
    <w:p w14:paraId="1670A8AD" w14:textId="77777777" w:rsidR="006C7298" w:rsidRDefault="006C7298" w:rsidP="00476BA7">
      <w:pPr>
        <w:spacing w:after="160"/>
        <w:rPr>
          <w:lang w:eastAsia="en-GB" w:bidi="hi-IN"/>
        </w:rPr>
      </w:pPr>
      <w:r w:rsidRPr="006C7298">
        <w:rPr>
          <w:lang w:eastAsia="en-GB" w:bidi="hi-IN"/>
        </w:rPr>
        <w:t>SHEIN’s media mix predominantly emphasi</w:t>
      </w:r>
      <w:r w:rsidR="000F6B88">
        <w:rPr>
          <w:lang w:val="en-US" w:eastAsia="en-GB" w:bidi="hi-IN"/>
        </w:rPr>
        <w:t>s</w:t>
      </w:r>
      <w:r w:rsidRPr="006C7298">
        <w:rPr>
          <w:lang w:eastAsia="en-GB" w:bidi="hi-IN"/>
        </w:rPr>
        <w:t>es </w:t>
      </w:r>
      <w:r w:rsidRPr="006C7298">
        <w:rPr>
          <w:b/>
          <w:bCs/>
          <w:lang w:eastAsia="en-GB" w:bidi="hi-IN"/>
        </w:rPr>
        <w:t>TikTok</w:t>
      </w:r>
      <w:r w:rsidRPr="006C7298">
        <w:rPr>
          <w:lang w:eastAsia="en-GB" w:bidi="hi-IN"/>
        </w:rPr>
        <w:t> and </w:t>
      </w:r>
      <w:r w:rsidRPr="006C7298">
        <w:rPr>
          <w:b/>
          <w:bCs/>
          <w:lang w:eastAsia="en-GB" w:bidi="hi-IN"/>
        </w:rPr>
        <w:t>Instagram</w:t>
      </w:r>
      <w:r w:rsidRPr="006C7298">
        <w:rPr>
          <w:lang w:eastAsia="en-GB" w:bidi="hi-IN"/>
        </w:rPr>
        <w:t>, leveraging their high engagement rates to amplify brand visibility. On TikTok, the hashtag </w:t>
      </w:r>
      <w:r w:rsidRPr="006C7298">
        <w:rPr>
          <w:b/>
          <w:bCs/>
          <w:lang w:eastAsia="en-GB" w:bidi="hi-IN"/>
        </w:rPr>
        <w:t>#Sheinhaul</w:t>
      </w:r>
      <w:r w:rsidRPr="006C7298">
        <w:rPr>
          <w:lang w:eastAsia="en-GB" w:bidi="hi-IN"/>
        </w:rPr>
        <w:t xml:space="preserve"> has </w:t>
      </w:r>
      <w:r w:rsidR="004F103D">
        <w:rPr>
          <w:kern w:val="0"/>
          <w:lang w:eastAsia="en-GB" w:bidi="hi-IN"/>
          <w14:ligatures w14:val="none"/>
        </w:rPr>
        <w:t>garnered over 6.2 billion views,</w:t>
      </w:r>
      <w:r w:rsidR="004F103D">
        <w:rPr>
          <w:kern w:val="0"/>
          <w:lang w:val="en-US" w:eastAsia="en-GB" w:bidi="hi-IN"/>
          <w14:ligatures w14:val="none"/>
        </w:rPr>
        <w:t xml:space="preserve"> </w:t>
      </w:r>
      <w:r w:rsidR="004F103D">
        <w:rPr>
          <w:kern w:val="0"/>
          <w:lang w:eastAsia="en-GB" w:bidi="hi-IN"/>
          <w14:ligatures w14:val="none"/>
        </w:rPr>
        <w:t>according to various reports, reflecting massive consumer-generated exposure through haul videos, which account for roughly 42%</w:t>
      </w:r>
      <w:r w:rsidRPr="006C7298">
        <w:rPr>
          <w:lang w:eastAsia="en-GB" w:bidi="hi-IN"/>
        </w:rPr>
        <w:t xml:space="preserve"> of fashion-related content under the “haul” hashtag category</w:t>
      </w:r>
      <w:r>
        <w:rPr>
          <w:lang w:val="en-US" w:eastAsia="en-GB" w:bidi="hi-IN"/>
        </w:rPr>
        <w:t xml:space="preserve"> </w:t>
      </w:r>
      <w:r>
        <w:rPr>
          <w:color w:val="000000"/>
        </w:rPr>
        <w:t>(Shen, 2022)</w:t>
      </w:r>
      <w:r w:rsidRPr="006C7298">
        <w:rPr>
          <w:lang w:eastAsia="en-GB" w:bidi="hi-IN"/>
        </w:rPr>
        <w:t>. Instagram complements this reach with nearly 30 million followers across regional accounts and frequent live events showcasing new lines through try-ons, reinforcing social proof.</w:t>
      </w:r>
    </w:p>
    <w:p w14:paraId="7B03B49C" w14:textId="77777777" w:rsidR="004F103D" w:rsidRDefault="004F103D" w:rsidP="00476BA7">
      <w:pPr>
        <w:spacing w:after="160"/>
      </w:pPr>
      <w:r>
        <w:fldChar w:fldCharType="begin"/>
      </w:r>
      <w:r>
        <w:instrText xml:space="preserve"> INCLUDEPICTURE "/Users/fahimhassan/Library/Group Containers/UBF8T346G9.ms/WebArchiveCopyPasteTempFiles/com.microsoft.Word/Screen-Shot-2021-08-30-at-10.17.33-PM.png?w=1140&amp;h=600&amp;crop=1" \* MERGEFORMATINET </w:instrText>
      </w:r>
      <w:r>
        <w:fldChar w:fldCharType="separate"/>
      </w:r>
      <w:r>
        <w:rPr>
          <w:noProof/>
        </w:rPr>
        <w:drawing>
          <wp:inline distT="0" distB="0" distL="0" distR="0" wp14:anchorId="49D02271" wp14:editId="50C62789">
            <wp:extent cx="5731510" cy="3021330"/>
            <wp:effectExtent l="0" t="0" r="0" b="1270"/>
            <wp:docPr id="102035547" name="Picture 2" descr="Inside Shein strategy for winning over Gen-Z shoppers and desig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side Shein strategy for winning over Gen-Z shoppers and design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21330"/>
                    </a:xfrm>
                    <a:prstGeom prst="rect">
                      <a:avLst/>
                    </a:prstGeom>
                    <a:noFill/>
                    <a:ln>
                      <a:noFill/>
                    </a:ln>
                  </pic:spPr>
                </pic:pic>
              </a:graphicData>
            </a:graphic>
          </wp:inline>
        </w:drawing>
      </w:r>
      <w:r>
        <w:fldChar w:fldCharType="end"/>
      </w:r>
    </w:p>
    <w:p w14:paraId="5834B49D" w14:textId="77777777" w:rsidR="004F103D" w:rsidRPr="006C7298" w:rsidRDefault="004F103D" w:rsidP="00476BA7">
      <w:pPr>
        <w:pStyle w:val="Caption"/>
        <w:spacing w:after="160"/>
        <w:rPr>
          <w:lang w:eastAsia="en-GB" w:bidi="hi-IN"/>
        </w:rPr>
      </w:pPr>
      <w:r>
        <w:t xml:space="preserve">Figure </w:t>
      </w:r>
      <w:r>
        <w:fldChar w:fldCharType="begin"/>
      </w:r>
      <w:r>
        <w:instrText xml:space="preserve"> SEQ Figure \* ARABIC </w:instrText>
      </w:r>
      <w:r>
        <w:fldChar w:fldCharType="separate"/>
      </w:r>
      <w:r>
        <w:rPr>
          <w:noProof/>
        </w:rPr>
        <w:t>2</w:t>
      </w:r>
      <w:r>
        <w:fldChar w:fldCharType="end"/>
      </w:r>
      <w:r>
        <w:t>: Shein Haul Campaign on social media</w:t>
      </w:r>
    </w:p>
    <w:p w14:paraId="7901D342" w14:textId="77777777" w:rsidR="006C7298" w:rsidRDefault="006C7298" w:rsidP="00476BA7">
      <w:pPr>
        <w:spacing w:after="160"/>
        <w:rPr>
          <w:lang w:eastAsia="en-GB" w:bidi="hi-IN"/>
        </w:rPr>
      </w:pPr>
      <w:r w:rsidRPr="006C7298">
        <w:rPr>
          <w:lang w:eastAsia="en-GB" w:bidi="hi-IN"/>
        </w:rPr>
        <w:lastRenderedPageBreak/>
        <w:t>While this heavy investment in social-first channels accelerates brand awareness and short-term conversion, it reveals a critical weakness</w:t>
      </w:r>
      <w:r w:rsidR="004F103D">
        <w:rPr>
          <w:lang w:val="en-US" w:eastAsia="en-GB" w:bidi="hi-IN"/>
        </w:rPr>
        <w:t>:</w:t>
      </w:r>
      <w:r w:rsidRPr="006C7298">
        <w:rPr>
          <w:lang w:eastAsia="en-GB" w:bidi="hi-IN"/>
        </w:rPr>
        <w:t> </w:t>
      </w:r>
      <w:r w:rsidRPr="004F103D">
        <w:rPr>
          <w:lang w:eastAsia="en-GB" w:bidi="hi-IN"/>
        </w:rPr>
        <w:t>limited ESG storytelling</w:t>
      </w:r>
      <w:r w:rsidRPr="006C7298">
        <w:rPr>
          <w:lang w:eastAsia="en-GB" w:bidi="hi-IN"/>
        </w:rPr>
        <w:t>. SHEIN’s small-scale “EvoluShein” sustainability line represents a negligible share of its overall assortments, yet lacks integrated media communication across its primary platforms</w:t>
      </w:r>
      <w:r>
        <w:rPr>
          <w:lang w:val="en-US" w:eastAsia="en-GB" w:bidi="hi-IN"/>
        </w:rPr>
        <w:t xml:space="preserve"> </w:t>
      </w:r>
      <w:r w:rsidRPr="006C7298">
        <w:rPr>
          <w:lang w:eastAsia="en-GB" w:bidi="hi-IN"/>
        </w:rPr>
        <w:t>(Serrat</w:t>
      </w:r>
      <w:r>
        <w:rPr>
          <w:lang w:val="en-US" w:eastAsia="en-GB" w:bidi="hi-IN"/>
        </w:rPr>
        <w:t xml:space="preserve"> et al.</w:t>
      </w:r>
      <w:r w:rsidRPr="006C7298">
        <w:rPr>
          <w:lang w:eastAsia="en-GB" w:bidi="hi-IN"/>
        </w:rPr>
        <w:t xml:space="preserve">, 2025). This oversight </w:t>
      </w:r>
      <w:r w:rsidR="004F103D">
        <w:rPr>
          <w:lang w:eastAsia="en-GB" w:bidi="hi-IN"/>
        </w:rPr>
        <w:t>suggest</w:t>
      </w:r>
      <w:r w:rsidRPr="006C7298">
        <w:rPr>
          <w:lang w:eastAsia="en-GB" w:bidi="hi-IN"/>
        </w:rPr>
        <w:t xml:space="preserve">s that consumers may be aware of SHEIN’s price-driven media messaging but remain uninformed or unconvinced </w:t>
      </w:r>
      <w:r w:rsidR="004F103D">
        <w:rPr>
          <w:lang w:eastAsia="en-GB" w:bidi="hi-IN"/>
        </w:rPr>
        <w:t>about</w:t>
      </w:r>
      <w:r w:rsidRPr="006C7298">
        <w:rPr>
          <w:lang w:eastAsia="en-GB" w:bidi="hi-IN"/>
        </w:rPr>
        <w:t xml:space="preserve"> its environmental and ethical commitments.</w:t>
      </w:r>
    </w:p>
    <w:p w14:paraId="56127E37" w14:textId="77777777" w:rsidR="004F103D" w:rsidRPr="004F103D" w:rsidRDefault="004F103D" w:rsidP="00476BA7">
      <w:pPr>
        <w:spacing w:after="160"/>
        <w:rPr>
          <w:lang w:val="en-US" w:eastAsia="en-GB" w:bidi="hi-IN"/>
        </w:rPr>
      </w:pPr>
      <w:r w:rsidRPr="004F103D">
        <w:rPr>
          <w:lang w:eastAsia="en-GB" w:bidi="hi-IN"/>
        </w:rPr>
        <w:t>According to the AIDA model, SHEIN effectively</w:t>
      </w:r>
      <w:r>
        <w:rPr>
          <w:lang w:val="en-US" w:eastAsia="en-GB" w:bidi="hi-IN"/>
        </w:rPr>
        <w:t xml:space="preserve"> </w:t>
      </w:r>
      <w:r w:rsidRPr="004F103D">
        <w:rPr>
          <w:lang w:val="en-US" w:eastAsia="en-GB" w:bidi="hi-IN"/>
        </w:rPr>
        <w:t>captures Attention and Interest through viral UGC and influencer-driven content. However, it falters at generating genuine Desire when attempting to communicate sustainability: the absence of transparent, measurable claims and ESG storytelling undermines the credibility of SHEIN's green positioning (Rajvanshi, 2024). Consequently, efforts to drive Action through loyalty built on ethical differentiation are compromised.</w:t>
      </w:r>
    </w:p>
    <w:p w14:paraId="1E80EBE9" w14:textId="77777777" w:rsidR="006C7298" w:rsidRPr="006C7298" w:rsidRDefault="006C7298" w:rsidP="00476BA7">
      <w:pPr>
        <w:spacing w:after="160"/>
        <w:rPr>
          <w:lang w:eastAsia="en-GB" w:bidi="hi-IN"/>
        </w:rPr>
      </w:pPr>
      <w:r w:rsidRPr="006C7298">
        <w:rPr>
          <w:lang w:eastAsia="en-GB" w:bidi="hi-IN"/>
        </w:rPr>
        <w:t>In summary, SHEIN’s media mix excels in trend-focused, engagement-driven content but exhibits a strategic blind spot in ESG communication. To bridge the AIDA gap, a </w:t>
      </w:r>
      <w:r w:rsidRPr="004F103D">
        <w:rPr>
          <w:lang w:eastAsia="en-GB" w:bidi="hi-IN"/>
        </w:rPr>
        <w:t>rebalanced media mix</w:t>
      </w:r>
      <w:r w:rsidRPr="006C7298">
        <w:rPr>
          <w:lang w:eastAsia="en-GB" w:bidi="hi-IN"/>
        </w:rPr>
        <w:t> is essential</w:t>
      </w:r>
      <w:r w:rsidR="004F103D">
        <w:rPr>
          <w:lang w:eastAsia="en-GB" w:bidi="hi-IN"/>
        </w:rPr>
        <w:t xml:space="preserve">, </w:t>
      </w:r>
      <w:r w:rsidRPr="006C7298">
        <w:rPr>
          <w:lang w:eastAsia="en-GB" w:bidi="hi-IN"/>
        </w:rPr>
        <w:t>incorporating earned and owned channels (e.g., sustainability reports, behind-the-scenes content) to foster authentic ESG storytelling and stimulate consumer </w:t>
      </w:r>
      <w:r w:rsidR="004F103D">
        <w:rPr>
          <w:lang w:val="en-US" w:eastAsia="en-GB" w:bidi="hi-IN"/>
        </w:rPr>
        <w:t>d</w:t>
      </w:r>
      <w:r w:rsidRPr="004F103D">
        <w:rPr>
          <w:lang w:eastAsia="en-GB" w:bidi="hi-IN"/>
        </w:rPr>
        <w:t>esire</w:t>
      </w:r>
      <w:r w:rsidRPr="006C7298">
        <w:rPr>
          <w:lang w:eastAsia="en-GB" w:bidi="hi-IN"/>
        </w:rPr>
        <w:t> rooted in ethical value. This shift is cr</w:t>
      </w:r>
      <w:r w:rsidR="004F103D">
        <w:rPr>
          <w:lang w:eastAsia="en-GB" w:bidi="hi-IN"/>
        </w:rPr>
        <w:t>uci</w:t>
      </w:r>
      <w:r w:rsidRPr="006C7298">
        <w:rPr>
          <w:lang w:eastAsia="en-GB" w:bidi="hi-IN"/>
        </w:rPr>
        <w:t xml:space="preserve">al to </w:t>
      </w:r>
      <w:r w:rsidR="004F103D">
        <w:rPr>
          <w:lang w:eastAsia="en-GB" w:bidi="hi-IN"/>
        </w:rPr>
        <w:t>maintaining</w:t>
      </w:r>
      <w:r w:rsidRPr="006C7298">
        <w:rPr>
          <w:lang w:eastAsia="en-GB" w:bidi="hi-IN"/>
        </w:rPr>
        <w:t xml:space="preserve"> brand equity as conscious consumption becomes </w:t>
      </w:r>
      <w:r w:rsidR="004F103D">
        <w:rPr>
          <w:lang w:eastAsia="en-GB" w:bidi="hi-IN"/>
        </w:rPr>
        <w:t>increasingly pre</w:t>
      </w:r>
      <w:r w:rsidR="004F103D">
        <w:rPr>
          <w:lang w:val="en-US" w:eastAsia="en-GB" w:bidi="hi-IN"/>
        </w:rPr>
        <w:t>vale</w:t>
      </w:r>
      <w:r w:rsidRPr="006C7298">
        <w:rPr>
          <w:lang w:eastAsia="en-GB" w:bidi="hi-IN"/>
        </w:rPr>
        <w:t>nt.</w:t>
      </w:r>
    </w:p>
    <w:p w14:paraId="52E6FAA6" w14:textId="77777777" w:rsidR="006C7298" w:rsidRDefault="006C7298" w:rsidP="00476BA7">
      <w:pPr>
        <w:pStyle w:val="Heading3"/>
        <w:spacing w:before="0" w:after="160"/>
      </w:pPr>
      <w:bookmarkStart w:id="12" w:name="_Toc203862835"/>
      <w:r>
        <w:t>2.4.2 Metrics</w:t>
      </w:r>
      <w:bookmarkEnd w:id="12"/>
    </w:p>
    <w:p w14:paraId="022A8435" w14:textId="77777777" w:rsidR="006C7298" w:rsidRPr="006C7298" w:rsidRDefault="006C7298" w:rsidP="00476BA7">
      <w:pPr>
        <w:spacing w:after="160"/>
        <w:rPr>
          <w:lang w:eastAsia="en-GB" w:bidi="hi-IN"/>
        </w:rPr>
      </w:pPr>
      <w:r w:rsidRPr="006C7298">
        <w:rPr>
          <w:lang w:eastAsia="en-GB" w:bidi="hi-IN"/>
        </w:rPr>
        <w:t>SHEIN’s marketing success is often measured through </w:t>
      </w:r>
      <w:r w:rsidRPr="004F103D">
        <w:rPr>
          <w:lang w:eastAsia="en-GB" w:bidi="hi-IN"/>
        </w:rPr>
        <w:t>vanity metrics</w:t>
      </w:r>
      <w:r w:rsidRPr="006C7298">
        <w:rPr>
          <w:lang w:eastAsia="en-GB" w:bidi="hi-IN"/>
        </w:rPr>
        <w:t> such as likes, shares, follower counts, and hashtag views. For example, its TikTok hashtag #SheinHaul has generated billions of views</w:t>
      </w:r>
      <w:r>
        <w:rPr>
          <w:lang w:val="en-US" w:eastAsia="en-GB" w:bidi="hi-IN"/>
        </w:rPr>
        <w:t>,</w:t>
      </w:r>
      <w:r w:rsidRPr="006C7298">
        <w:rPr>
          <w:lang w:eastAsia="en-GB" w:bidi="hi-IN"/>
        </w:rPr>
        <w:t xml:space="preserve"> and </w:t>
      </w:r>
      <w:r w:rsidR="004F103D">
        <w:rPr>
          <w:lang w:val="en-US" w:eastAsia="en-GB" w:bidi="hi-IN"/>
        </w:rPr>
        <w:t xml:space="preserve">its </w:t>
      </w:r>
      <w:r w:rsidRPr="006C7298">
        <w:rPr>
          <w:lang w:eastAsia="en-GB" w:bidi="hi-IN"/>
        </w:rPr>
        <w:t>Instagram regional accounts collectively boast nearly 30</w:t>
      </w:r>
      <w:r w:rsidR="004F103D">
        <w:rPr>
          <w:lang w:val="en-US" w:eastAsia="en-GB" w:bidi="hi-IN"/>
        </w:rPr>
        <w:t xml:space="preserve"> </w:t>
      </w:r>
      <w:r w:rsidRPr="006C7298">
        <w:rPr>
          <w:lang w:eastAsia="en-GB" w:bidi="hi-IN"/>
        </w:rPr>
        <w:t>million followers, driving perceived influence and brand reach. However, these popularity indicators do not translate into meaningful environmental or social outcomes</w:t>
      </w:r>
      <w:r>
        <w:rPr>
          <w:lang w:eastAsia="en-GB" w:bidi="hi-IN"/>
        </w:rPr>
        <w:t xml:space="preserve">, </w:t>
      </w:r>
      <w:r w:rsidRPr="006C7298">
        <w:rPr>
          <w:lang w:eastAsia="en-GB" w:bidi="hi-IN"/>
        </w:rPr>
        <w:t>highlighting a superficial lens on brand performance.</w:t>
      </w:r>
    </w:p>
    <w:p w14:paraId="341E86D3" w14:textId="77777777" w:rsidR="006C7298" w:rsidRPr="006C7298" w:rsidRDefault="006C7298" w:rsidP="00476BA7">
      <w:pPr>
        <w:spacing w:after="160"/>
        <w:rPr>
          <w:lang w:eastAsia="en-GB" w:bidi="hi-IN"/>
        </w:rPr>
      </w:pPr>
      <w:r w:rsidRPr="006C7298">
        <w:rPr>
          <w:lang w:eastAsia="en-GB" w:bidi="hi-IN"/>
        </w:rPr>
        <w:t>Critically, SHEIN lacks transparent </w:t>
      </w:r>
      <w:r w:rsidRPr="004F103D">
        <w:rPr>
          <w:lang w:eastAsia="en-GB" w:bidi="hi-IN"/>
        </w:rPr>
        <w:t>ESG Key Performance Indicators (KPIs)</w:t>
      </w:r>
      <w:r w:rsidRPr="006C7298">
        <w:rPr>
          <w:lang w:eastAsia="en-GB" w:bidi="hi-IN"/>
        </w:rPr>
        <w:t>. While the company reports audit volumes—3,990 supplier audits in 2023, up from 664 in 2021—and reductions in child labo</w:t>
      </w:r>
      <w:r w:rsidR="004F103D">
        <w:rPr>
          <w:lang w:val="en-US" w:eastAsia="en-GB" w:bidi="hi-IN"/>
        </w:rPr>
        <w:t>u</w:t>
      </w:r>
      <w:r w:rsidRPr="006C7298">
        <w:rPr>
          <w:lang w:eastAsia="en-GB" w:bidi="hi-IN"/>
        </w:rPr>
        <w:t>r violations (declining from 1.8 % in 2021 to 0.1 % in 2023) </w:t>
      </w:r>
      <w:r>
        <w:rPr>
          <w:color w:val="000000"/>
        </w:rPr>
        <w:t>(SHEIN, 2025)</w:t>
      </w:r>
      <w:r w:rsidRPr="006C7298">
        <w:rPr>
          <w:lang w:eastAsia="en-GB" w:bidi="hi-IN"/>
        </w:rPr>
        <w:t>, it does not consistently align marketing metrics with sustainability outcomes. Although carbon emissions metrics are included</w:t>
      </w:r>
      <w:r w:rsidR="004F103D">
        <w:rPr>
          <w:lang w:eastAsia="en-GB" w:bidi="hi-IN"/>
        </w:rPr>
        <w:t xml:space="preserve">, </w:t>
      </w:r>
      <w:r w:rsidRPr="006C7298">
        <w:rPr>
          <w:lang w:eastAsia="en-GB" w:bidi="hi-IN"/>
        </w:rPr>
        <w:t xml:space="preserve">transport </w:t>
      </w:r>
      <w:r w:rsidRPr="006C7298">
        <w:rPr>
          <w:lang w:eastAsia="en-GB" w:bidi="hi-IN"/>
        </w:rPr>
        <w:lastRenderedPageBreak/>
        <w:t>emissions reached 8.52 million metric tons CO</w:t>
      </w:r>
      <w:r w:rsidRPr="006C7298">
        <w:rPr>
          <w:rFonts w:ascii="Cambria Math" w:hAnsi="Cambria Math" w:cs="Cambria Math"/>
          <w:lang w:eastAsia="en-GB" w:bidi="hi-IN"/>
        </w:rPr>
        <w:t>₂</w:t>
      </w:r>
      <w:r w:rsidRPr="006C7298">
        <w:rPr>
          <w:lang w:eastAsia="en-GB" w:bidi="hi-IN"/>
        </w:rPr>
        <w:t>e in 2024, a 13.7 % increase over 2023</w:t>
      </w:r>
      <w:r w:rsidR="004F103D">
        <w:rPr>
          <w:lang w:val="en-US" w:eastAsia="en-GB" w:bidi="hi-IN"/>
        </w:rPr>
        <w:t>.</w:t>
      </w:r>
      <w:r>
        <w:rPr>
          <w:lang w:val="en-US" w:eastAsia="en-GB" w:bidi="hi-IN"/>
        </w:rPr>
        <w:t xml:space="preserve"> </w:t>
      </w:r>
      <w:r w:rsidR="004F103D">
        <w:rPr>
          <w:lang w:val="en-US" w:eastAsia="en-GB" w:bidi="hi-IN"/>
        </w:rPr>
        <w:t>T</w:t>
      </w:r>
      <w:r w:rsidRPr="006C7298">
        <w:rPr>
          <w:lang w:eastAsia="en-GB" w:bidi="hi-IN"/>
        </w:rPr>
        <w:t>hese are rarely disclosed alongside marketing campaigns, diluting stakeholder clarity</w:t>
      </w:r>
      <w:r>
        <w:rPr>
          <w:lang w:val="en-US" w:eastAsia="en-GB" w:bidi="hi-IN"/>
        </w:rPr>
        <w:t xml:space="preserve"> </w:t>
      </w:r>
      <w:r>
        <w:rPr>
          <w:color w:val="000000"/>
        </w:rPr>
        <w:t>(Reid, 2025)</w:t>
      </w:r>
      <w:r w:rsidRPr="006C7298">
        <w:rPr>
          <w:lang w:eastAsia="en-GB" w:bidi="hi-IN"/>
        </w:rPr>
        <w:t>.</w:t>
      </w:r>
    </w:p>
    <w:p w14:paraId="12270E85" w14:textId="77777777" w:rsidR="006C7298" w:rsidRPr="006C7298" w:rsidRDefault="006C7298" w:rsidP="00476BA7">
      <w:pPr>
        <w:spacing w:after="160"/>
        <w:rPr>
          <w:lang w:eastAsia="en-GB" w:bidi="hi-IN"/>
        </w:rPr>
      </w:pPr>
      <w:r w:rsidRPr="006C7298">
        <w:rPr>
          <w:lang w:eastAsia="en-GB" w:bidi="hi-IN"/>
        </w:rPr>
        <w:t>This approach reveals a </w:t>
      </w:r>
      <w:r w:rsidRPr="004F103D">
        <w:rPr>
          <w:lang w:eastAsia="en-GB" w:bidi="hi-IN"/>
        </w:rPr>
        <w:t>strategic misalignment with the Triple Bottom Line</w:t>
      </w:r>
      <w:r w:rsidRPr="006C7298">
        <w:rPr>
          <w:lang w:eastAsia="en-GB" w:bidi="hi-IN"/>
        </w:rPr>
        <w:t>, which requires simultaneous performance across financial, social, and environmental dimensions. Rather than integrating carbon intensity (e.g., CO</w:t>
      </w:r>
      <w:r w:rsidRPr="006C7298">
        <w:rPr>
          <w:rFonts w:ascii="Cambria Math" w:hAnsi="Cambria Math" w:cs="Cambria Math"/>
          <w:lang w:eastAsia="en-GB" w:bidi="hi-IN"/>
        </w:rPr>
        <w:t>₂</w:t>
      </w:r>
      <w:r w:rsidRPr="006C7298">
        <w:rPr>
          <w:lang w:eastAsia="en-GB" w:bidi="hi-IN"/>
        </w:rPr>
        <w:t xml:space="preserve">e per unit sold), renewable energy use (currently </w:t>
      </w:r>
      <w:r w:rsidR="004F103D">
        <w:rPr>
          <w:kern w:val="0"/>
          <w:lang w:eastAsia="en-GB" w:bidi="hi-IN"/>
          <w14:ligatures w14:val="none"/>
        </w:rPr>
        <w:t>76% of electricity from renewables in operations), or scope-3 reduction progress (a 25 % target by 2030 from a 2023 baseline) into its regular reporting cadence, SHEIN defaults to easy-to-track engagement statistics.</w:t>
      </w:r>
    </w:p>
    <w:p w14:paraId="7F64C1D4" w14:textId="77777777" w:rsidR="006C7298" w:rsidRDefault="006C7298" w:rsidP="00476BA7">
      <w:pPr>
        <w:spacing w:after="160"/>
        <w:rPr>
          <w:lang w:val="en-US" w:eastAsia="en-GB" w:bidi="hi-IN"/>
        </w:rPr>
      </w:pPr>
      <w:r w:rsidRPr="006C7298">
        <w:rPr>
          <w:lang w:eastAsia="en-GB" w:bidi="hi-IN"/>
        </w:rPr>
        <w:t>For stakeholders demanding credible ESG performance—like potential investors during its IPO preparations—this lack of outcome-based metrics signals a </w:t>
      </w:r>
      <w:r w:rsidRPr="006C7298">
        <w:rPr>
          <w:b/>
          <w:bCs/>
          <w:lang w:eastAsia="en-GB" w:bidi="hi-IN"/>
        </w:rPr>
        <w:t>critical gap</w:t>
      </w:r>
      <w:r w:rsidRPr="006C7298">
        <w:rPr>
          <w:lang w:eastAsia="en-GB" w:bidi="hi-IN"/>
        </w:rPr>
        <w:t xml:space="preserve">. Without visibility into key ESG KPIs, claims like “evoluSHEIN” risk being dismissed as greenwashing. </w:t>
      </w:r>
      <w:r w:rsidR="000F6B88" w:rsidRPr="000F6B88">
        <w:rPr>
          <w:lang w:eastAsia="en-GB" w:bidi="hi-IN"/>
        </w:rPr>
        <w:t>To gain more legitimacy, SHEIN has to put ESG metrics (e.g., emissions reductions (per product), audit remediation capability, green ratios of sources) in their dashboards and public reporting alongside conventional marketing KPIs.</w:t>
      </w:r>
    </w:p>
    <w:p w14:paraId="2C8FBDC3" w14:textId="77777777" w:rsidR="00476BA7" w:rsidRDefault="00476BA7" w:rsidP="00476BA7">
      <w:pPr>
        <w:spacing w:after="160"/>
        <w:rPr>
          <w:lang w:val="en-US" w:eastAsia="en-GB" w:bidi="hi-IN"/>
        </w:rPr>
      </w:pPr>
    </w:p>
    <w:p w14:paraId="3378D831" w14:textId="77777777" w:rsidR="00476BA7" w:rsidRPr="00476BA7" w:rsidRDefault="00476BA7" w:rsidP="00476BA7">
      <w:pPr>
        <w:spacing w:after="160"/>
        <w:rPr>
          <w:lang w:val="en-US" w:eastAsia="en-GB" w:bidi="hi-IN"/>
        </w:rPr>
      </w:pPr>
    </w:p>
    <w:p w14:paraId="576CE716" w14:textId="77777777" w:rsidR="006C7298" w:rsidRDefault="006C7298" w:rsidP="00476BA7">
      <w:pPr>
        <w:pStyle w:val="Heading1"/>
        <w:spacing w:after="160"/>
      </w:pPr>
      <w:bookmarkStart w:id="13" w:name="_Toc203862836"/>
      <w:r>
        <w:t>3. Conclusion: Shortcomings &amp; Strategic Implications</w:t>
      </w:r>
      <w:bookmarkEnd w:id="13"/>
    </w:p>
    <w:p w14:paraId="07EA279D" w14:textId="77777777" w:rsidR="000F6B88" w:rsidRDefault="000F6B88" w:rsidP="00476BA7">
      <w:pPr>
        <w:spacing w:after="160"/>
      </w:pPr>
      <w:r>
        <w:t xml:space="preserve">The </w:t>
      </w:r>
      <w:r w:rsidR="004F103D">
        <w:t>rapid</w:t>
      </w:r>
      <w:r>
        <w:t xml:space="preserve"> international growth of SHEIN highlights its major advantages</w:t>
      </w:r>
      <w:r w:rsidR="004F103D">
        <w:t>,</w:t>
      </w:r>
      <w:r>
        <w:t xml:space="preserve"> </w:t>
      </w:r>
      <w:r w:rsidR="004F103D">
        <w:t>including</w:t>
      </w:r>
      <w:r>
        <w:t xml:space="preserve"> online dynamism and targeting the Gen Z population. </w:t>
      </w:r>
      <w:r w:rsidR="004F103D">
        <w:t>Employing</w:t>
      </w:r>
      <w:r>
        <w:t xml:space="preserve"> a hyper-responsive supply chain, an AI-pushed plan of action, and dominance of the social-first mediums such as TikTok and Instagram, the brand has managed to insinuate itself into the very culture of youth fashion. Its trend detection and influencer marketing, which are data-centric, have </w:t>
      </w:r>
      <w:r w:rsidR="004F103D">
        <w:t>enabled</w:t>
      </w:r>
      <w:r>
        <w:t xml:space="preserve"> SHEIN </w:t>
      </w:r>
      <w:r w:rsidR="004F103D">
        <w:t xml:space="preserve">to </w:t>
      </w:r>
      <w:r>
        <w:t xml:space="preserve">occupy the bandwidth of fast fashion and rise to scale and velocity, </w:t>
      </w:r>
      <w:r w:rsidR="004F103D">
        <w:t>outpac</w:t>
      </w:r>
      <w:r>
        <w:t>ing old rivals.</w:t>
      </w:r>
    </w:p>
    <w:p w14:paraId="3CFE65BC" w14:textId="77777777" w:rsidR="000F6B88" w:rsidRDefault="000F6B88" w:rsidP="00476BA7">
      <w:pPr>
        <w:spacing w:after="160"/>
      </w:pPr>
      <w:r>
        <w:t xml:space="preserve">The above advantages are, however, weighed down by a slew of strategic deficiencies that pose a threat to SHEIN brand resilience, as well as its social license to operate in the long term. To start with, its fast fashion model, </w:t>
      </w:r>
      <w:r>
        <w:rPr>
          <w:kern w:val="0"/>
          <w14:ligatures w14:val="none"/>
        </w:rPr>
        <w:t>characterised by high production levels, a short lifecycle, and low pricing, has a significant gap in its positioning due to the escalating sustainability demands of regulators, consumers,</w:t>
      </w:r>
      <w:r>
        <w:t xml:space="preserve"> and investors. </w:t>
      </w:r>
      <w:r>
        <w:lastRenderedPageBreak/>
        <w:t xml:space="preserve">Although there are </w:t>
      </w:r>
      <w:r w:rsidR="004F103D">
        <w:rPr>
          <w:kern w:val="0"/>
          <w14:ligatures w14:val="none"/>
        </w:rPr>
        <w:t>efforts to fill this gap, such as the “evoluSHEIN” campaign, it has no substantial connection to</w:t>
      </w:r>
      <w:r>
        <w:t xml:space="preserve"> the main idea of the brand and its workflows.</w:t>
      </w:r>
    </w:p>
    <w:p w14:paraId="0691C3E1" w14:textId="77777777" w:rsidR="000F6B88" w:rsidRDefault="004F103D" w:rsidP="00476BA7">
      <w:pPr>
        <w:spacing w:after="160"/>
      </w:pPr>
      <w:r>
        <w:t>Secondly</w:t>
      </w:r>
      <w:r w:rsidR="000F6B88">
        <w:t xml:space="preserve">, a lack of ESG-related measures </w:t>
      </w:r>
      <w:r>
        <w:t>undermines</w:t>
      </w:r>
      <w:r w:rsidR="000F6B88">
        <w:t xml:space="preserve"> credibility and accountability. The activity of SHEIN is still measured mainly using the so-called vanity metrics and there is a lack of transparency regarding the environment, labour conditions, or supply chain ethics. The brand will incriminate itself without ESG KPIs incorporated into its performance dashboards and storytelling, which will easily </w:t>
      </w:r>
      <w:r>
        <w:t>lead</w:t>
      </w:r>
      <w:r w:rsidR="000F6B88">
        <w:t xml:space="preserve"> </w:t>
      </w:r>
      <w:r>
        <w:t>to accusations</w:t>
      </w:r>
      <w:r w:rsidR="000F6B88">
        <w:t xml:space="preserve"> of greenwashing and </w:t>
      </w:r>
      <w:r>
        <w:t>a failure</w:t>
      </w:r>
      <w:r w:rsidR="000F6B88">
        <w:t xml:space="preserve"> to engage with stakeholders.</w:t>
      </w:r>
    </w:p>
    <w:p w14:paraId="21143567" w14:textId="77777777" w:rsidR="000F6B88" w:rsidRDefault="000F6B88" w:rsidP="00476BA7">
      <w:pPr>
        <w:spacing w:after="160"/>
      </w:pPr>
      <w:r>
        <w:t xml:space="preserve">Third, the regulatory risk is growing, with SHEIN </w:t>
      </w:r>
      <w:r w:rsidR="004F103D">
        <w:t>fac</w:t>
      </w:r>
      <w:r>
        <w:t xml:space="preserve">ing decentralised compliance issues in jurisdictions </w:t>
      </w:r>
      <w:r w:rsidR="004F103D">
        <w:t>such as</w:t>
      </w:r>
      <w:r>
        <w:t xml:space="preserve"> the EU and California. Such pressures are an indication of </w:t>
      </w:r>
      <w:r>
        <w:rPr>
          <w:kern w:val="0"/>
          <w14:ligatures w14:val="none"/>
        </w:rPr>
        <w:t>a future inflexion point where existing models geared towards growth need to adjust or be confined by the reputation and operational</w:t>
      </w:r>
      <w:r>
        <w:t xml:space="preserve"> bounds.</w:t>
      </w:r>
    </w:p>
    <w:p w14:paraId="1F517FC5" w14:textId="77777777" w:rsidR="000F6B88" w:rsidRDefault="004F103D" w:rsidP="00476BA7">
      <w:pPr>
        <w:spacing w:after="160"/>
      </w:pPr>
      <w:r>
        <w:t>C</w:t>
      </w:r>
      <w:r w:rsidR="000F6B88">
        <w:t xml:space="preserve">hange on an organisational level </w:t>
      </w:r>
      <w:r>
        <w:t>i</w:t>
      </w:r>
      <w:r w:rsidR="000F6B88">
        <w:t>s not complete. According to the theory developed by Lewin, SHEIN is still unfrozen but has not undergone any significant change. The Kotter framework s</w:t>
      </w:r>
      <w:r>
        <w:t>uggest</w:t>
      </w:r>
      <w:r w:rsidR="000F6B88">
        <w:t xml:space="preserve">s that it lacks urgency and a guiding coalition to </w:t>
      </w:r>
      <w:r>
        <w:t>facilitat</w:t>
      </w:r>
      <w:r w:rsidR="000F6B88">
        <w:t xml:space="preserve">e genuine change. Unless a deeper </w:t>
      </w:r>
      <w:r>
        <w:t>organisationa</w:t>
      </w:r>
      <w:r w:rsidR="000F6B88">
        <w:t xml:space="preserve">l </w:t>
      </w:r>
      <w:r>
        <w:t>change</w:t>
      </w:r>
      <w:r w:rsidR="000F6B88">
        <w:t xml:space="preserve"> incorporat</w:t>
      </w:r>
      <w:r>
        <w:t>ing</w:t>
      </w:r>
      <w:r w:rsidR="000F6B88">
        <w:t xml:space="preserve"> sustainability, as well as respond</w:t>
      </w:r>
      <w:r>
        <w:t>ing</w:t>
      </w:r>
      <w:r w:rsidR="000F6B88">
        <w:t xml:space="preserve"> to stakeholders, takes place, the long-term process of SHEIN will be undermined.</w:t>
      </w:r>
    </w:p>
    <w:p w14:paraId="149F69C2" w14:textId="77777777" w:rsidR="006C7298" w:rsidRDefault="000F6B88" w:rsidP="00476BA7">
      <w:pPr>
        <w:spacing w:after="160"/>
      </w:pPr>
      <w:r>
        <w:t xml:space="preserve">The key to the company's </w:t>
      </w:r>
      <w:r w:rsidR="004F103D">
        <w:rPr>
          <w:kern w:val="0"/>
          <w14:ligatures w14:val="none"/>
        </w:rPr>
        <w:t>future success is not to lose its digital capabilities, but to combine them with a more responsible, transparent, and sustainable brand strategy that accommodates not only recent consumer developments</w:t>
      </w:r>
      <w:r>
        <w:t xml:space="preserve"> but also global needs.</w:t>
      </w:r>
    </w:p>
    <w:p w14:paraId="45724BDA" w14:textId="77777777" w:rsidR="00476BA7" w:rsidRDefault="00476BA7" w:rsidP="00476BA7">
      <w:pPr>
        <w:spacing w:after="160"/>
      </w:pPr>
    </w:p>
    <w:p w14:paraId="4EE0FF0A" w14:textId="77777777" w:rsidR="00476BA7" w:rsidRPr="006C7298" w:rsidRDefault="00476BA7" w:rsidP="00476BA7">
      <w:pPr>
        <w:spacing w:after="160"/>
      </w:pPr>
    </w:p>
    <w:p w14:paraId="42A8EC00" w14:textId="77777777" w:rsidR="006C7298" w:rsidRPr="006C7298" w:rsidRDefault="006C7298" w:rsidP="00476BA7">
      <w:pPr>
        <w:pStyle w:val="Heading1"/>
        <w:spacing w:after="160"/>
      </w:pPr>
      <w:bookmarkStart w:id="14" w:name="_Toc203862837"/>
      <w:r>
        <w:t>4. Recommendations: SOSTAC-Driven Marketing Plan</w:t>
      </w:r>
      <w:bookmarkEnd w:id="14"/>
    </w:p>
    <w:p w14:paraId="6572A280" w14:textId="77777777" w:rsidR="006C7298" w:rsidRDefault="006C7298" w:rsidP="00476BA7">
      <w:pPr>
        <w:spacing w:after="160"/>
        <w:rPr>
          <w:b/>
          <w:bCs/>
          <w:lang w:eastAsia="en-GB" w:bidi="hi-IN"/>
        </w:rPr>
      </w:pPr>
      <w:r w:rsidRPr="006C7298">
        <w:rPr>
          <w:b/>
          <w:bCs/>
          <w:lang w:eastAsia="en-GB" w:bidi="hi-IN"/>
        </w:rPr>
        <w:t>Situation Analysis Recap</w:t>
      </w:r>
    </w:p>
    <w:p w14:paraId="79D0F4EB" w14:textId="77777777" w:rsidR="006C7298" w:rsidRPr="006C7298" w:rsidRDefault="006C7298" w:rsidP="00476BA7">
      <w:pPr>
        <w:spacing w:after="160"/>
        <w:rPr>
          <w:lang w:eastAsia="en-GB" w:bidi="hi-IN"/>
        </w:rPr>
      </w:pPr>
      <w:r w:rsidRPr="006C7298">
        <w:rPr>
          <w:lang w:eastAsia="en-GB" w:bidi="hi-IN"/>
        </w:rPr>
        <w:t>SHEIN has demonstrated exceptional digital marketing agility, particularly through its viral dominance on platforms like TikTok and Instagram. Its low-cost, high-velocity model has secured mass appeal among Gen Z and millennial consumers. However, this success comes with mounting ESG risks. The company faces scrutiny over supply chain transparency, carbon emissions, and labo</w:t>
      </w:r>
      <w:r>
        <w:rPr>
          <w:lang w:val="en-US" w:eastAsia="en-GB" w:bidi="hi-IN"/>
        </w:rPr>
        <w:t>u</w:t>
      </w:r>
      <w:r w:rsidRPr="006C7298">
        <w:rPr>
          <w:lang w:eastAsia="en-GB" w:bidi="hi-IN"/>
        </w:rPr>
        <w:t xml:space="preserve">r practices, with limited </w:t>
      </w:r>
      <w:r w:rsidRPr="006C7298">
        <w:rPr>
          <w:lang w:eastAsia="en-GB" w:bidi="hi-IN"/>
        </w:rPr>
        <w:lastRenderedPageBreak/>
        <w:t>communication or metrics tied to environmental and social performance</w:t>
      </w:r>
      <w:r>
        <w:rPr>
          <w:lang w:val="en-US" w:eastAsia="en-GB" w:bidi="hi-IN"/>
        </w:rPr>
        <w:t xml:space="preserve"> </w:t>
      </w:r>
      <w:r>
        <w:rPr>
          <w:color w:val="000000"/>
        </w:rPr>
        <w:t>(Nolan, 2025)</w:t>
      </w:r>
      <w:r w:rsidRPr="006C7298">
        <w:rPr>
          <w:lang w:eastAsia="en-GB" w:bidi="hi-IN"/>
        </w:rPr>
        <w:t>. Regulatory exposure in regions like the EU and California further escalates reputational and compliance risks. These factors necessitate a recalibrated marketing plan that integrates sustainability with its digital strengths.</w:t>
      </w:r>
    </w:p>
    <w:p w14:paraId="6050D534" w14:textId="77777777" w:rsidR="006C7298" w:rsidRDefault="006C7298" w:rsidP="00476BA7">
      <w:pPr>
        <w:spacing w:after="160"/>
        <w:rPr>
          <w:b/>
          <w:bCs/>
          <w:lang w:eastAsia="en-GB" w:bidi="hi-IN"/>
        </w:rPr>
      </w:pPr>
      <w:r w:rsidRPr="006C7298">
        <w:rPr>
          <w:b/>
          <w:bCs/>
          <w:lang w:eastAsia="en-GB" w:bidi="hi-IN"/>
        </w:rPr>
        <w:t>Objectives (SMART)</w:t>
      </w:r>
    </w:p>
    <w:p w14:paraId="18101338" w14:textId="77777777" w:rsidR="006C7298" w:rsidRPr="006C7298" w:rsidRDefault="006C7298" w:rsidP="00476BA7">
      <w:pPr>
        <w:spacing w:after="160"/>
        <w:rPr>
          <w:lang w:eastAsia="en-GB" w:bidi="hi-IN"/>
        </w:rPr>
      </w:pPr>
      <w:r w:rsidRPr="006C7298">
        <w:rPr>
          <w:lang w:eastAsia="en-GB" w:bidi="hi-IN"/>
        </w:rPr>
        <w:t>To reposition SHEIN for long-term resilience and stakeholder alignment, the following SMART objectives are proposed:</w:t>
      </w:r>
    </w:p>
    <w:p w14:paraId="3BBE1154" w14:textId="77777777" w:rsidR="006C7298" w:rsidRPr="006C7298" w:rsidRDefault="006C7298" w:rsidP="00476BA7">
      <w:pPr>
        <w:pStyle w:val="ListParagraph"/>
        <w:numPr>
          <w:ilvl w:val="0"/>
          <w:numId w:val="7"/>
        </w:numPr>
        <w:spacing w:after="160"/>
        <w:rPr>
          <w:lang w:eastAsia="en-GB" w:bidi="hi-IN"/>
        </w:rPr>
      </w:pPr>
      <w:r w:rsidRPr="006C7298">
        <w:rPr>
          <w:b/>
          <w:bCs/>
          <w:lang w:eastAsia="en-GB" w:bidi="hi-IN"/>
        </w:rPr>
        <w:t>Specific</w:t>
      </w:r>
      <w:r w:rsidRPr="006C7298">
        <w:rPr>
          <w:lang w:eastAsia="en-GB" w:bidi="hi-IN"/>
        </w:rPr>
        <w:t>: Transition 50% of all SHEIN product lines to sustainable materials by the end of 2027, incorporating certified recycled textiles and low-impact dyes.</w:t>
      </w:r>
    </w:p>
    <w:p w14:paraId="05AB9005" w14:textId="77777777" w:rsidR="006C7298" w:rsidRPr="006C7298" w:rsidRDefault="006C7298" w:rsidP="00476BA7">
      <w:pPr>
        <w:pStyle w:val="ListParagraph"/>
        <w:numPr>
          <w:ilvl w:val="0"/>
          <w:numId w:val="7"/>
        </w:numPr>
        <w:spacing w:after="160"/>
        <w:rPr>
          <w:lang w:eastAsia="en-GB" w:bidi="hi-IN"/>
        </w:rPr>
      </w:pPr>
      <w:r w:rsidRPr="006C7298">
        <w:rPr>
          <w:b/>
          <w:bCs/>
          <w:lang w:eastAsia="en-GB" w:bidi="hi-IN"/>
        </w:rPr>
        <w:t>Measurable</w:t>
      </w:r>
      <w:r w:rsidRPr="006C7298">
        <w:rPr>
          <w:lang w:eastAsia="en-GB" w:bidi="hi-IN"/>
        </w:rPr>
        <w:t>: Enter the top 10% of brands in the Fashion Transparency Index by 2026, signal</w:t>
      </w:r>
      <w:r w:rsidR="000F6B88">
        <w:rPr>
          <w:lang w:val="en-US" w:eastAsia="en-GB" w:bidi="hi-IN"/>
        </w:rPr>
        <w:t>l</w:t>
      </w:r>
      <w:r w:rsidRPr="006C7298">
        <w:rPr>
          <w:lang w:eastAsia="en-GB" w:bidi="hi-IN"/>
        </w:rPr>
        <w:t>ing significant progress in disclosure and supply chain traceability.</w:t>
      </w:r>
    </w:p>
    <w:p w14:paraId="21C0D4C1" w14:textId="77777777" w:rsidR="006C7298" w:rsidRPr="006C7298" w:rsidRDefault="006C7298" w:rsidP="00476BA7">
      <w:pPr>
        <w:pStyle w:val="ListParagraph"/>
        <w:numPr>
          <w:ilvl w:val="0"/>
          <w:numId w:val="7"/>
        </w:numPr>
        <w:spacing w:after="160"/>
        <w:rPr>
          <w:lang w:eastAsia="en-GB" w:bidi="hi-IN"/>
        </w:rPr>
      </w:pPr>
      <w:r w:rsidRPr="006C7298">
        <w:rPr>
          <w:b/>
          <w:bCs/>
          <w:lang w:eastAsia="en-GB" w:bidi="hi-IN"/>
        </w:rPr>
        <w:t>Achievable</w:t>
      </w:r>
      <w:r w:rsidRPr="006C7298">
        <w:rPr>
          <w:lang w:eastAsia="en-GB" w:bidi="hi-IN"/>
        </w:rPr>
        <w:t>: Reduce SHEIN’s Scope 3 carbon emissions by 40% by 2028, leveraging blockchain for logistics traceability and supplier verification.</w:t>
      </w:r>
    </w:p>
    <w:p w14:paraId="7DAEA7C8" w14:textId="77777777" w:rsidR="006C7298" w:rsidRPr="006C7298" w:rsidRDefault="006C7298" w:rsidP="00476BA7">
      <w:pPr>
        <w:pStyle w:val="ListParagraph"/>
        <w:numPr>
          <w:ilvl w:val="0"/>
          <w:numId w:val="7"/>
        </w:numPr>
        <w:spacing w:after="160"/>
        <w:rPr>
          <w:lang w:eastAsia="en-GB" w:bidi="hi-IN"/>
        </w:rPr>
      </w:pPr>
      <w:r w:rsidRPr="006C7298">
        <w:rPr>
          <w:b/>
          <w:bCs/>
          <w:lang w:eastAsia="en-GB" w:bidi="hi-IN"/>
        </w:rPr>
        <w:t>Relevant</w:t>
      </w:r>
      <w:r w:rsidRPr="006C7298">
        <w:rPr>
          <w:lang w:eastAsia="en-GB" w:bidi="hi-IN"/>
        </w:rPr>
        <w:t xml:space="preserve">: </w:t>
      </w:r>
      <w:r w:rsidR="000F6B88" w:rsidRPr="000F6B88">
        <w:rPr>
          <w:lang w:eastAsia="en-GB" w:bidi="hi-IN"/>
        </w:rPr>
        <w:t>Keep up with the trends in the industry when it comes to consumer demand, regulation of the industry, and international environment, social, and governance requirements.</w:t>
      </w:r>
    </w:p>
    <w:p w14:paraId="3067A249" w14:textId="77777777" w:rsidR="006C7298" w:rsidRPr="006C7298" w:rsidRDefault="006C7298" w:rsidP="00476BA7">
      <w:pPr>
        <w:pStyle w:val="ListParagraph"/>
        <w:numPr>
          <w:ilvl w:val="0"/>
          <w:numId w:val="7"/>
        </w:numPr>
        <w:spacing w:after="160"/>
        <w:rPr>
          <w:lang w:eastAsia="en-GB" w:bidi="hi-IN"/>
        </w:rPr>
      </w:pPr>
      <w:r w:rsidRPr="006C7298">
        <w:rPr>
          <w:b/>
          <w:bCs/>
          <w:lang w:eastAsia="en-GB" w:bidi="hi-IN"/>
        </w:rPr>
        <w:t>Time-bound</w:t>
      </w:r>
      <w:r w:rsidRPr="006C7298">
        <w:rPr>
          <w:lang w:eastAsia="en-GB" w:bidi="hi-IN"/>
        </w:rPr>
        <w:t xml:space="preserve">: </w:t>
      </w:r>
      <w:r w:rsidR="000F6B88" w:rsidRPr="000F6B88">
        <w:rPr>
          <w:lang w:eastAsia="en-GB" w:bidi="hi-IN"/>
        </w:rPr>
        <w:t xml:space="preserve">Implement strategic phases of </w:t>
      </w:r>
      <w:r w:rsidR="004F103D">
        <w:rPr>
          <w:kern w:val="0"/>
          <w:lang w:eastAsia="en-GB" w:bidi="hi-IN"/>
          <w14:ligatures w14:val="none"/>
        </w:rPr>
        <w:t>change, according to the Ansoff Product Development strategy, by rolling out new ESG-forward lines onto current</w:t>
      </w:r>
      <w:r w:rsidR="000F6B88" w:rsidRPr="000F6B88">
        <w:rPr>
          <w:lang w:eastAsia="en-GB" w:bidi="hi-IN"/>
        </w:rPr>
        <w:t xml:space="preserve"> markets.</w:t>
      </w:r>
    </w:p>
    <w:p w14:paraId="7942F979" w14:textId="77777777" w:rsidR="00476BA7" w:rsidRDefault="006C7298" w:rsidP="00476BA7">
      <w:pPr>
        <w:spacing w:after="160"/>
        <w:rPr>
          <w:b/>
          <w:bCs/>
          <w:lang w:val="en-US" w:eastAsia="en-GB" w:bidi="hi-IN"/>
        </w:rPr>
      </w:pPr>
      <w:r w:rsidRPr="006C7298">
        <w:rPr>
          <w:b/>
          <w:bCs/>
          <w:lang w:eastAsia="en-GB" w:bidi="hi-IN"/>
        </w:rPr>
        <w:t>Strategy</w:t>
      </w:r>
    </w:p>
    <w:p w14:paraId="12C9A376" w14:textId="23DD3B91" w:rsidR="000F6B88" w:rsidRPr="000F6B88" w:rsidRDefault="000F6B88" w:rsidP="00476BA7">
      <w:pPr>
        <w:spacing w:after="160"/>
        <w:rPr>
          <w:lang w:eastAsia="en-GB" w:bidi="hi-IN"/>
        </w:rPr>
      </w:pPr>
      <w:r w:rsidRPr="000F6B88">
        <w:rPr>
          <w:lang w:eastAsia="en-GB" w:bidi="hi-IN"/>
        </w:rPr>
        <w:t xml:space="preserve">The repositioning that SHEIN has to do should not only present itself as a fast fashion giant, but as a "Sustainable Fast Fashion Leader." This change in the narrative can be implemented </w:t>
      </w:r>
      <w:r>
        <w:rPr>
          <w:kern w:val="0"/>
          <w:lang w:eastAsia="en-GB" w:bidi="hi-IN"/>
          <w14:ligatures w14:val="none"/>
        </w:rPr>
        <w:t xml:space="preserve">by integrating ESG promises into the core brand identity, rather </w:t>
      </w:r>
      <w:r>
        <w:rPr>
          <w:kern w:val="0"/>
          <w:lang w:val="en-US" w:eastAsia="en-GB" w:bidi="hi-IN"/>
          <w14:ligatures w14:val="none"/>
        </w:rPr>
        <w:t xml:space="preserve">than </w:t>
      </w:r>
      <w:r>
        <w:rPr>
          <w:kern w:val="0"/>
          <w:lang w:eastAsia="en-GB" w:bidi="hi-IN"/>
          <w14:ligatures w14:val="none"/>
        </w:rPr>
        <w:t>isolat</w:t>
      </w:r>
      <w:r>
        <w:rPr>
          <w:kern w:val="0"/>
          <w:lang w:val="en-US" w:eastAsia="en-GB" w:bidi="hi-IN"/>
          <w14:ligatures w14:val="none"/>
        </w:rPr>
        <w:t>i</w:t>
      </w:r>
      <w:r>
        <w:rPr>
          <w:kern w:val="0"/>
          <w:lang w:eastAsia="en-GB" w:bidi="hi-IN"/>
          <w14:ligatures w14:val="none"/>
        </w:rPr>
        <w:t>ng them in side</w:t>
      </w:r>
      <w:r w:rsidRPr="000F6B88">
        <w:rPr>
          <w:lang w:eastAsia="en-GB" w:bidi="hi-IN"/>
        </w:rPr>
        <w:t xml:space="preserve"> product lines. The competitive advantage </w:t>
      </w:r>
      <w:r w:rsidR="004F103D">
        <w:rPr>
          <w:lang w:eastAsia="en-GB" w:bidi="hi-IN"/>
        </w:rPr>
        <w:t>lie</w:t>
      </w:r>
      <w:r w:rsidRPr="000F6B88">
        <w:rPr>
          <w:lang w:eastAsia="en-GB" w:bidi="hi-IN"/>
        </w:rPr>
        <w:t xml:space="preserve">s in the sole data environment, </w:t>
      </w:r>
      <w:r w:rsidR="004F103D">
        <w:rPr>
          <w:lang w:eastAsia="en-GB" w:bidi="hi-IN"/>
        </w:rPr>
        <w:t xml:space="preserve">enabling </w:t>
      </w:r>
      <w:r w:rsidRPr="000F6B88">
        <w:rPr>
          <w:lang w:eastAsia="en-GB" w:bidi="hi-IN"/>
        </w:rPr>
        <w:t xml:space="preserve">real-time analysis of trends and </w:t>
      </w:r>
      <w:r w:rsidR="004F103D">
        <w:rPr>
          <w:lang w:val="en-US" w:eastAsia="en-GB" w:bidi="hi-IN"/>
        </w:rPr>
        <w:t xml:space="preserve">a </w:t>
      </w:r>
      <w:r w:rsidRPr="000F6B88">
        <w:rPr>
          <w:lang w:eastAsia="en-GB" w:bidi="hi-IN"/>
        </w:rPr>
        <w:t>real-time supply chain within SHEIN. These are the resources that can be used to infuse innovation into material procurement, wastage, and accountability when dealing with suppliers.</w:t>
      </w:r>
    </w:p>
    <w:p w14:paraId="5C90B0A5" w14:textId="77777777" w:rsidR="006C7298" w:rsidRPr="006C7298" w:rsidRDefault="000F6B88" w:rsidP="00476BA7">
      <w:pPr>
        <w:spacing w:after="160"/>
        <w:rPr>
          <w:lang w:eastAsia="en-GB" w:bidi="hi-IN"/>
        </w:rPr>
      </w:pPr>
      <w:r w:rsidRPr="000F6B88">
        <w:rPr>
          <w:lang w:eastAsia="en-GB" w:bidi="hi-IN"/>
        </w:rPr>
        <w:t>Instead of exclusively increasing sustainability within the organi</w:t>
      </w:r>
      <w:r>
        <w:rPr>
          <w:lang w:val="en-US" w:eastAsia="en-GB" w:bidi="hi-IN"/>
        </w:rPr>
        <w:t>s</w:t>
      </w:r>
      <w:r w:rsidRPr="000F6B88">
        <w:rPr>
          <w:lang w:eastAsia="en-GB" w:bidi="hi-IN"/>
        </w:rPr>
        <w:t xml:space="preserve">ation, SHEIN </w:t>
      </w:r>
      <w:r w:rsidR="004F103D">
        <w:rPr>
          <w:lang w:eastAsia="en-GB" w:bidi="hi-IN"/>
        </w:rPr>
        <w:t>should</w:t>
      </w:r>
      <w:r w:rsidRPr="000F6B88">
        <w:rPr>
          <w:lang w:eastAsia="en-GB" w:bidi="hi-IN"/>
        </w:rPr>
        <w:t xml:space="preserve"> utili</w:t>
      </w:r>
      <w:r>
        <w:rPr>
          <w:lang w:val="en-US" w:eastAsia="en-GB" w:bidi="hi-IN"/>
        </w:rPr>
        <w:t>s</w:t>
      </w:r>
      <w:r w:rsidRPr="000F6B88">
        <w:rPr>
          <w:lang w:eastAsia="en-GB" w:bidi="hi-IN"/>
        </w:rPr>
        <w:t>e the stakeholder ecosystem approach by partnering with eco-textile innovators, environmental non-governmental organi</w:t>
      </w:r>
      <w:r>
        <w:rPr>
          <w:lang w:val="en-US" w:eastAsia="en-GB" w:bidi="hi-IN"/>
        </w:rPr>
        <w:t>s</w:t>
      </w:r>
      <w:r w:rsidRPr="000F6B88">
        <w:rPr>
          <w:lang w:eastAsia="en-GB" w:bidi="hi-IN"/>
        </w:rPr>
        <w:t xml:space="preserve">ations (NGOs), and platforms </w:t>
      </w:r>
      <w:r w:rsidR="004F103D">
        <w:rPr>
          <w:lang w:eastAsia="en-GB" w:bidi="hi-IN"/>
        </w:rPr>
        <w:t>promoting</w:t>
      </w:r>
      <w:r w:rsidRPr="000F6B88">
        <w:rPr>
          <w:lang w:eastAsia="en-GB" w:bidi="hi-IN"/>
        </w:rPr>
        <w:t xml:space="preserve"> a </w:t>
      </w:r>
      <w:r w:rsidRPr="000F6B88">
        <w:rPr>
          <w:lang w:eastAsia="en-GB" w:bidi="hi-IN"/>
        </w:rPr>
        <w:lastRenderedPageBreak/>
        <w:t xml:space="preserve">circular economy. Not only do these alliances diversify risk, but </w:t>
      </w:r>
      <w:r>
        <w:rPr>
          <w:lang w:val="en-US" w:eastAsia="en-GB" w:bidi="hi-IN"/>
        </w:rPr>
        <w:t xml:space="preserve">they </w:t>
      </w:r>
      <w:r w:rsidRPr="000F6B88">
        <w:rPr>
          <w:lang w:eastAsia="en-GB" w:bidi="hi-IN"/>
        </w:rPr>
        <w:t>also create legitimacy, co-branding and shared ESG infrastructure. Such a wider strategy enables twofold value provision</w:t>
      </w:r>
      <w:r>
        <w:rPr>
          <w:lang w:val="en-US" w:eastAsia="en-GB" w:bidi="hi-IN"/>
        </w:rPr>
        <w:t>,</w:t>
      </w:r>
      <w:r w:rsidRPr="000F6B88">
        <w:rPr>
          <w:lang w:eastAsia="en-GB" w:bidi="hi-IN"/>
        </w:rPr>
        <w:t xml:space="preserve"> Affordability and trendiness are preserved, and ethical norms are becoming increasingly high.</w:t>
      </w:r>
    </w:p>
    <w:p w14:paraId="35D58E6C" w14:textId="77777777" w:rsidR="006C7298" w:rsidRDefault="006C7298" w:rsidP="00476BA7">
      <w:pPr>
        <w:spacing w:after="160"/>
        <w:rPr>
          <w:b/>
          <w:bCs/>
          <w:lang w:eastAsia="en-GB" w:bidi="hi-IN"/>
        </w:rPr>
      </w:pPr>
      <w:r w:rsidRPr="006C7298">
        <w:rPr>
          <w:b/>
          <w:bCs/>
          <w:lang w:eastAsia="en-GB" w:bidi="hi-IN"/>
        </w:rPr>
        <w:t>Tactics (7Ps)</w:t>
      </w:r>
    </w:p>
    <w:p w14:paraId="5CC58EF6" w14:textId="77777777" w:rsidR="006C7298" w:rsidRPr="006C7298" w:rsidRDefault="000F6B88" w:rsidP="00476BA7">
      <w:pPr>
        <w:spacing w:after="160"/>
        <w:rPr>
          <w:lang w:eastAsia="en-GB" w:bidi="hi-IN"/>
        </w:rPr>
      </w:pPr>
      <w:r w:rsidRPr="000F6B88">
        <w:rPr>
          <w:lang w:eastAsia="en-GB" w:bidi="hi-IN"/>
        </w:rPr>
        <w:t>The tactical rollout is aimed at the improvement of the 7Ps in a sustainable direction:</w:t>
      </w:r>
    </w:p>
    <w:p w14:paraId="220A6962" w14:textId="77777777" w:rsidR="006C7298" w:rsidRPr="006C7298" w:rsidRDefault="006C7298" w:rsidP="00476BA7">
      <w:pPr>
        <w:spacing w:after="160"/>
        <w:rPr>
          <w:lang w:eastAsia="en-GB" w:bidi="hi-IN"/>
        </w:rPr>
      </w:pPr>
      <w:r w:rsidRPr="006C7298">
        <w:rPr>
          <w:b/>
          <w:bCs/>
          <w:lang w:eastAsia="en-GB" w:bidi="hi-IN"/>
        </w:rPr>
        <w:t>Product</w:t>
      </w:r>
      <w:r w:rsidRPr="006C7298">
        <w:rPr>
          <w:lang w:eastAsia="en-GB" w:bidi="hi-IN"/>
        </w:rPr>
        <w:t xml:space="preserve">: </w:t>
      </w:r>
      <w:r w:rsidR="000F6B88" w:rsidRPr="000F6B88">
        <w:rPr>
          <w:lang w:eastAsia="en-GB" w:bidi="hi-IN"/>
        </w:rPr>
        <w:t>Launch the collection of items named SHEIN Eco, created using GRS-certified recycled products and limited-release drops that can be associated with upcycled fashion.</w:t>
      </w:r>
    </w:p>
    <w:p w14:paraId="04798B4E" w14:textId="77777777" w:rsidR="006C7298" w:rsidRPr="006C7298" w:rsidRDefault="006C7298" w:rsidP="00476BA7">
      <w:pPr>
        <w:spacing w:after="160"/>
        <w:rPr>
          <w:lang w:eastAsia="en-GB" w:bidi="hi-IN"/>
        </w:rPr>
      </w:pPr>
      <w:r w:rsidRPr="006C7298">
        <w:rPr>
          <w:b/>
          <w:bCs/>
          <w:lang w:eastAsia="en-GB" w:bidi="hi-IN"/>
        </w:rPr>
        <w:t>Promotion</w:t>
      </w:r>
      <w:r w:rsidRPr="006C7298">
        <w:rPr>
          <w:lang w:eastAsia="en-GB" w:bidi="hi-IN"/>
        </w:rPr>
        <w:t xml:space="preserve">: </w:t>
      </w:r>
      <w:r w:rsidR="004F103D">
        <w:rPr>
          <w:lang w:eastAsia="en-GB" w:bidi="hi-IN"/>
        </w:rPr>
        <w:t>Partner</w:t>
      </w:r>
      <w:r w:rsidR="000F6B88" w:rsidRPr="000F6B88">
        <w:rPr>
          <w:lang w:eastAsia="en-GB" w:bidi="hi-IN"/>
        </w:rPr>
        <w:t xml:space="preserve"> with like-minded influencers and outlets to </w:t>
      </w:r>
      <w:r w:rsidR="004F103D">
        <w:rPr>
          <w:lang w:eastAsia="en-GB" w:bidi="hi-IN"/>
        </w:rPr>
        <w:t>co-produce</w:t>
      </w:r>
      <w:r w:rsidR="000F6B88" w:rsidRPr="000F6B88">
        <w:rPr>
          <w:lang w:eastAsia="en-GB" w:bidi="hi-IN"/>
        </w:rPr>
        <w:t xml:space="preserve"> content. Employ AR-based try-on technology that will minimi</w:t>
      </w:r>
      <w:r w:rsidR="004F103D">
        <w:rPr>
          <w:lang w:val="en-US" w:eastAsia="en-GB" w:bidi="hi-IN"/>
        </w:rPr>
        <w:t>s</w:t>
      </w:r>
      <w:r w:rsidR="000F6B88" w:rsidRPr="000F6B88">
        <w:rPr>
          <w:lang w:eastAsia="en-GB" w:bidi="hi-IN"/>
        </w:rPr>
        <w:t>e reverse logistic</w:t>
      </w:r>
      <w:r w:rsidR="004F103D">
        <w:rPr>
          <w:lang w:val="en-US" w:eastAsia="en-GB" w:bidi="hi-IN"/>
        </w:rPr>
        <w:t>s</w:t>
      </w:r>
      <w:r w:rsidR="000F6B88" w:rsidRPr="000F6B88">
        <w:rPr>
          <w:lang w:eastAsia="en-GB" w:bidi="hi-IN"/>
        </w:rPr>
        <w:t>-related emissions and returns.</w:t>
      </w:r>
    </w:p>
    <w:p w14:paraId="45E1D360" w14:textId="77777777" w:rsidR="006C7298" w:rsidRPr="006C7298" w:rsidRDefault="006C7298" w:rsidP="00476BA7">
      <w:pPr>
        <w:spacing w:after="160"/>
        <w:rPr>
          <w:lang w:eastAsia="en-GB" w:bidi="hi-IN"/>
        </w:rPr>
      </w:pPr>
      <w:r w:rsidRPr="006C7298">
        <w:rPr>
          <w:b/>
          <w:bCs/>
          <w:lang w:eastAsia="en-GB" w:bidi="hi-IN"/>
        </w:rPr>
        <w:t>Price</w:t>
      </w:r>
      <w:r w:rsidRPr="006C7298">
        <w:rPr>
          <w:lang w:eastAsia="en-GB" w:bidi="hi-IN"/>
        </w:rPr>
        <w:t>: Maintain affordability but introduce “true cost” transparency alongside regular pricing, highlighting environmental benefits.</w:t>
      </w:r>
    </w:p>
    <w:p w14:paraId="0376F1E1" w14:textId="77777777" w:rsidR="006C7298" w:rsidRPr="006C7298" w:rsidRDefault="006C7298" w:rsidP="00476BA7">
      <w:pPr>
        <w:spacing w:after="160"/>
        <w:rPr>
          <w:lang w:eastAsia="en-GB" w:bidi="hi-IN"/>
        </w:rPr>
      </w:pPr>
      <w:r w:rsidRPr="006C7298">
        <w:rPr>
          <w:b/>
          <w:bCs/>
          <w:lang w:eastAsia="en-GB" w:bidi="hi-IN"/>
        </w:rPr>
        <w:t>Place</w:t>
      </w:r>
      <w:r w:rsidRPr="006C7298">
        <w:rPr>
          <w:lang w:eastAsia="en-GB" w:bidi="hi-IN"/>
        </w:rPr>
        <w:t>: Continue e-commerce dominance but enhance on-platform filtering for eco-labels and responsible sourcing.</w:t>
      </w:r>
    </w:p>
    <w:p w14:paraId="0529FCB7" w14:textId="77777777" w:rsidR="006C7298" w:rsidRPr="006C7298" w:rsidRDefault="006C7298" w:rsidP="00476BA7">
      <w:pPr>
        <w:spacing w:after="160"/>
        <w:rPr>
          <w:lang w:eastAsia="en-GB" w:bidi="hi-IN"/>
        </w:rPr>
      </w:pPr>
      <w:r w:rsidRPr="006C7298">
        <w:rPr>
          <w:b/>
          <w:bCs/>
          <w:lang w:eastAsia="en-GB" w:bidi="hi-IN"/>
        </w:rPr>
        <w:t>Process</w:t>
      </w:r>
      <w:r w:rsidRPr="006C7298">
        <w:rPr>
          <w:lang w:eastAsia="en-GB" w:bidi="hi-IN"/>
        </w:rPr>
        <w:t>: Deploy blockchain-based supply chain tracking, enabling consumers to verify origin, labo</w:t>
      </w:r>
      <w:r w:rsidR="004F103D">
        <w:rPr>
          <w:lang w:val="en-US" w:eastAsia="en-GB" w:bidi="hi-IN"/>
        </w:rPr>
        <w:t>u</w:t>
      </w:r>
      <w:r w:rsidRPr="006C7298">
        <w:rPr>
          <w:lang w:eastAsia="en-GB" w:bidi="hi-IN"/>
        </w:rPr>
        <w:t>r conditions, and carbon impact.</w:t>
      </w:r>
    </w:p>
    <w:p w14:paraId="36D09FE5" w14:textId="77777777" w:rsidR="006C7298" w:rsidRPr="006C7298" w:rsidRDefault="006C7298" w:rsidP="00476BA7">
      <w:pPr>
        <w:spacing w:after="160"/>
        <w:rPr>
          <w:lang w:eastAsia="en-GB" w:bidi="hi-IN"/>
        </w:rPr>
      </w:pPr>
      <w:r w:rsidRPr="006C7298">
        <w:rPr>
          <w:b/>
          <w:bCs/>
          <w:lang w:eastAsia="en-GB" w:bidi="hi-IN"/>
        </w:rPr>
        <w:t>People</w:t>
      </w:r>
      <w:r w:rsidRPr="006C7298">
        <w:rPr>
          <w:lang w:eastAsia="en-GB" w:bidi="hi-IN"/>
        </w:rPr>
        <w:t>: Train marketing and product development teams on ESG storytelling and compliance expectations.</w:t>
      </w:r>
    </w:p>
    <w:p w14:paraId="7C92DC7E" w14:textId="77777777" w:rsidR="006C7298" w:rsidRPr="006C7298" w:rsidRDefault="006C7298" w:rsidP="00476BA7">
      <w:pPr>
        <w:spacing w:after="160"/>
        <w:rPr>
          <w:lang w:eastAsia="en-GB" w:bidi="hi-IN"/>
        </w:rPr>
      </w:pPr>
      <w:r w:rsidRPr="006C7298">
        <w:rPr>
          <w:b/>
          <w:bCs/>
          <w:lang w:eastAsia="en-GB" w:bidi="hi-IN"/>
        </w:rPr>
        <w:t>Physical Evidence</w:t>
      </w:r>
      <w:r w:rsidRPr="006C7298">
        <w:rPr>
          <w:lang w:eastAsia="en-GB" w:bidi="hi-IN"/>
        </w:rPr>
        <w:t>: U</w:t>
      </w:r>
      <w:r w:rsidR="004F103D">
        <w:rPr>
          <w:lang w:val="en-US" w:eastAsia="en-GB" w:bidi="hi-IN"/>
        </w:rPr>
        <w:t>tili</w:t>
      </w:r>
      <w:r w:rsidRPr="006C7298">
        <w:rPr>
          <w:lang w:eastAsia="en-GB" w:bidi="hi-IN"/>
        </w:rPr>
        <w:t xml:space="preserve">se compostable packaging with embedded QR codes </w:t>
      </w:r>
      <w:r w:rsidR="004F103D">
        <w:rPr>
          <w:lang w:eastAsia="en-GB" w:bidi="hi-IN"/>
        </w:rPr>
        <w:t>that link</w:t>
      </w:r>
      <w:r w:rsidRPr="006C7298">
        <w:rPr>
          <w:lang w:eastAsia="en-GB" w:bidi="hi-IN"/>
        </w:rPr>
        <w:t xml:space="preserve"> to dynamic, product-level ESG reports.</w:t>
      </w:r>
    </w:p>
    <w:p w14:paraId="2921D8D8" w14:textId="77777777" w:rsidR="006C7298" w:rsidRDefault="006C7298" w:rsidP="00476BA7">
      <w:pPr>
        <w:spacing w:after="160"/>
        <w:rPr>
          <w:b/>
          <w:bCs/>
          <w:lang w:eastAsia="en-GB" w:bidi="hi-IN"/>
        </w:rPr>
      </w:pPr>
      <w:r w:rsidRPr="006C7298">
        <w:rPr>
          <w:b/>
          <w:bCs/>
          <w:lang w:eastAsia="en-GB" w:bidi="hi-IN"/>
        </w:rPr>
        <w:t>Action Plan</w:t>
      </w:r>
    </w:p>
    <w:p w14:paraId="12888EBE" w14:textId="77777777" w:rsidR="006C7298" w:rsidRPr="006C7298" w:rsidRDefault="006C7298" w:rsidP="00476BA7">
      <w:pPr>
        <w:spacing w:after="160"/>
        <w:rPr>
          <w:lang w:eastAsia="en-GB" w:bidi="hi-IN"/>
        </w:rPr>
      </w:pPr>
      <w:r w:rsidRPr="006C7298">
        <w:rPr>
          <w:lang w:eastAsia="en-GB" w:bidi="hi-IN"/>
        </w:rPr>
        <w:t>Implementation will follow a phased approach:</w:t>
      </w:r>
    </w:p>
    <w:p w14:paraId="1BD8D250" w14:textId="77777777" w:rsidR="006C7298" w:rsidRPr="006C7298" w:rsidRDefault="006C7298" w:rsidP="00476BA7">
      <w:pPr>
        <w:pStyle w:val="ListParagraph"/>
        <w:numPr>
          <w:ilvl w:val="0"/>
          <w:numId w:val="8"/>
        </w:numPr>
        <w:spacing w:after="160"/>
        <w:rPr>
          <w:lang w:eastAsia="en-GB" w:bidi="hi-IN"/>
        </w:rPr>
      </w:pPr>
      <w:r w:rsidRPr="006C7298">
        <w:rPr>
          <w:b/>
          <w:bCs/>
          <w:lang w:eastAsia="en-GB" w:bidi="hi-IN"/>
        </w:rPr>
        <w:t>Phase 1 (0–6 months)</w:t>
      </w:r>
      <w:r w:rsidRPr="006C7298">
        <w:rPr>
          <w:lang w:eastAsia="en-GB" w:bidi="hi-IN"/>
        </w:rPr>
        <w:t>: Form coalitions with sustainability NGOs, blockchain logistics providers, and recycled material suppliers. Begin internal alignment across marketing, operations, and compliance.</w:t>
      </w:r>
    </w:p>
    <w:p w14:paraId="6808FEE2" w14:textId="77777777" w:rsidR="006C7298" w:rsidRPr="006C7298" w:rsidRDefault="006C7298" w:rsidP="00476BA7">
      <w:pPr>
        <w:pStyle w:val="ListParagraph"/>
        <w:numPr>
          <w:ilvl w:val="0"/>
          <w:numId w:val="8"/>
        </w:numPr>
        <w:spacing w:after="160"/>
        <w:rPr>
          <w:lang w:eastAsia="en-GB" w:bidi="hi-IN"/>
        </w:rPr>
      </w:pPr>
      <w:r w:rsidRPr="006C7298">
        <w:rPr>
          <w:b/>
          <w:bCs/>
          <w:lang w:eastAsia="en-GB" w:bidi="hi-IN"/>
        </w:rPr>
        <w:lastRenderedPageBreak/>
        <w:t>Phase 2 (6–18 months)</w:t>
      </w:r>
      <w:r w:rsidRPr="006C7298">
        <w:rPr>
          <w:lang w:eastAsia="en-GB" w:bidi="hi-IN"/>
        </w:rPr>
        <w:t>: Pilot an AI-enabled sustainable supply chain platform. Begin regional rollouts of SHEIN Eco, supported by targeted influencer campaigns and ESG landing pages.</w:t>
      </w:r>
    </w:p>
    <w:p w14:paraId="3C270A4E" w14:textId="77777777" w:rsidR="006C7298" w:rsidRPr="006C7298" w:rsidRDefault="006C7298" w:rsidP="00476BA7">
      <w:pPr>
        <w:pStyle w:val="ListParagraph"/>
        <w:numPr>
          <w:ilvl w:val="0"/>
          <w:numId w:val="8"/>
        </w:numPr>
        <w:spacing w:after="160"/>
        <w:rPr>
          <w:lang w:eastAsia="en-GB" w:bidi="hi-IN"/>
        </w:rPr>
      </w:pPr>
      <w:r w:rsidRPr="006C7298">
        <w:rPr>
          <w:b/>
          <w:bCs/>
          <w:lang w:eastAsia="en-GB" w:bidi="hi-IN"/>
        </w:rPr>
        <w:t>Phase 3 (18+ months)</w:t>
      </w:r>
      <w:r w:rsidRPr="006C7298">
        <w:rPr>
          <w:lang w:eastAsia="en-GB" w:bidi="hi-IN"/>
        </w:rPr>
        <w:t>: Integrate a circular fashion loop, including resale, take-back schemes, and repair services. Expand blockchain tracking across all SKUs and scale up internal ESG reporting dashboards.</w:t>
      </w:r>
    </w:p>
    <w:p w14:paraId="40C322E2" w14:textId="77777777" w:rsidR="006C7298" w:rsidRDefault="006C7298" w:rsidP="00476BA7">
      <w:pPr>
        <w:spacing w:after="160"/>
        <w:rPr>
          <w:b/>
          <w:bCs/>
          <w:lang w:eastAsia="en-GB" w:bidi="hi-IN"/>
        </w:rPr>
      </w:pPr>
      <w:r w:rsidRPr="006C7298">
        <w:rPr>
          <w:b/>
          <w:bCs/>
          <w:lang w:eastAsia="en-GB" w:bidi="hi-IN"/>
        </w:rPr>
        <w:t>Control Metrics</w:t>
      </w:r>
    </w:p>
    <w:p w14:paraId="191E1C0F" w14:textId="77777777" w:rsidR="006C7298" w:rsidRPr="006C7298" w:rsidRDefault="006C7298" w:rsidP="00476BA7">
      <w:pPr>
        <w:spacing w:after="160"/>
        <w:rPr>
          <w:lang w:eastAsia="en-GB" w:bidi="hi-IN"/>
        </w:rPr>
      </w:pPr>
      <w:r w:rsidRPr="006C7298">
        <w:rPr>
          <w:lang w:eastAsia="en-GB" w:bidi="hi-IN"/>
        </w:rPr>
        <w:t>To monitor progress and ensure alignment, SHEIN should implement the following performance indicators:</w:t>
      </w:r>
    </w:p>
    <w:p w14:paraId="33272AC4" w14:textId="77777777" w:rsidR="006C7298" w:rsidRPr="006C7298" w:rsidRDefault="006C7298" w:rsidP="00476BA7">
      <w:pPr>
        <w:spacing w:after="160"/>
        <w:rPr>
          <w:lang w:eastAsia="en-GB" w:bidi="hi-IN"/>
        </w:rPr>
      </w:pPr>
      <w:r w:rsidRPr="006C7298">
        <w:rPr>
          <w:b/>
          <w:bCs/>
          <w:lang w:eastAsia="en-GB" w:bidi="hi-IN"/>
        </w:rPr>
        <w:t>Quantitative</w:t>
      </w:r>
      <w:r w:rsidRPr="006C7298">
        <w:rPr>
          <w:lang w:eastAsia="en-GB" w:bidi="hi-IN"/>
        </w:rPr>
        <w:t>: Carbon footprint reduction by unit sold, Scope 3 emissions data, supplier audit compliance rate, percentage of sustainable materials.</w:t>
      </w:r>
    </w:p>
    <w:p w14:paraId="00A06757" w14:textId="77777777" w:rsidR="006C7298" w:rsidRPr="006C7298" w:rsidRDefault="006C7298" w:rsidP="00476BA7">
      <w:pPr>
        <w:spacing w:after="160"/>
        <w:rPr>
          <w:lang w:eastAsia="en-GB" w:bidi="hi-IN"/>
        </w:rPr>
      </w:pPr>
      <w:r w:rsidRPr="006C7298">
        <w:rPr>
          <w:b/>
          <w:bCs/>
          <w:lang w:eastAsia="en-GB" w:bidi="hi-IN"/>
        </w:rPr>
        <w:t>Qualitative</w:t>
      </w:r>
      <w:r w:rsidRPr="006C7298">
        <w:rPr>
          <w:lang w:eastAsia="en-GB" w:bidi="hi-IN"/>
        </w:rPr>
        <w:t>: Brand trust scores (NPS), consumer sentiment analysis, depth of stakeholder engagement across ESG initiatives.</w:t>
      </w:r>
    </w:p>
    <w:p w14:paraId="7FAB5629" w14:textId="77777777" w:rsidR="00476BA7" w:rsidRDefault="006C7298" w:rsidP="00476BA7">
      <w:pPr>
        <w:spacing w:after="160"/>
        <w:rPr>
          <w:lang w:val="en-US" w:eastAsia="en-GB" w:bidi="hi-IN"/>
        </w:rPr>
      </w:pPr>
      <w:r w:rsidRPr="006C7298">
        <w:rPr>
          <w:b/>
          <w:bCs/>
          <w:lang w:eastAsia="en-GB" w:bidi="hi-IN"/>
        </w:rPr>
        <w:t>Tools</w:t>
      </w:r>
      <w:r w:rsidRPr="006C7298">
        <w:rPr>
          <w:lang w:eastAsia="en-GB" w:bidi="hi-IN"/>
        </w:rPr>
        <w:t>: Use a Balanced Scorecard framework to integrate ESG performance into executive dashboards, ensuring both financial and non-financial KPIs are regularly evaluated and publicly reported.</w:t>
      </w:r>
    </w:p>
    <w:p w14:paraId="30C38E2B" w14:textId="77777777" w:rsidR="00476BA7" w:rsidRDefault="00476BA7" w:rsidP="00476BA7">
      <w:pPr>
        <w:spacing w:after="160"/>
        <w:rPr>
          <w:lang w:val="en-US" w:eastAsia="en-GB" w:bidi="hi-IN"/>
        </w:rPr>
      </w:pPr>
    </w:p>
    <w:p w14:paraId="6980BF17" w14:textId="77777777" w:rsidR="00476BA7" w:rsidRDefault="00476BA7" w:rsidP="00476BA7">
      <w:pPr>
        <w:spacing w:after="160"/>
        <w:rPr>
          <w:lang w:val="en-US" w:eastAsia="en-GB" w:bidi="hi-IN"/>
        </w:rPr>
      </w:pPr>
    </w:p>
    <w:p w14:paraId="24A928AF" w14:textId="5931E08F" w:rsidR="006C7298" w:rsidRPr="004F103D" w:rsidRDefault="006C7298" w:rsidP="00476BA7">
      <w:pPr>
        <w:spacing w:after="160"/>
        <w:rPr>
          <w:lang w:eastAsia="en-GB" w:bidi="hi-IN"/>
        </w:rPr>
      </w:pPr>
      <w:r>
        <w:br w:type="page"/>
      </w:r>
    </w:p>
    <w:p w14:paraId="088A7E45" w14:textId="77777777" w:rsidR="006C7298" w:rsidRDefault="006C7298" w:rsidP="00476BA7">
      <w:pPr>
        <w:pStyle w:val="Heading1"/>
        <w:spacing w:after="160"/>
        <w:rPr>
          <w:rFonts w:ascii="Times New Roman" w:hAnsi="Times New Roman" w:cs="Times New Roman"/>
          <w:color w:val="000000"/>
          <w:sz w:val="36"/>
          <w:szCs w:val="36"/>
          <w:lang/>
        </w:rPr>
      </w:pPr>
      <w:bookmarkStart w:id="15" w:name="_Toc203862838"/>
      <w:r>
        <w:rPr>
          <w:color w:val="000000"/>
          <w:sz w:val="36"/>
          <w:szCs w:val="36"/>
        </w:rPr>
        <w:lastRenderedPageBreak/>
        <w:t>Reference list</w:t>
      </w:r>
      <w:bookmarkEnd w:id="15"/>
    </w:p>
    <w:p w14:paraId="441AE0FD" w14:textId="77777777" w:rsidR="006C7298" w:rsidRPr="004F103D" w:rsidRDefault="006C7298" w:rsidP="00476BA7">
      <w:pPr>
        <w:pStyle w:val="NormalWeb"/>
        <w:spacing w:before="0" w:beforeAutospacing="0" w:after="160" w:afterAutospacing="0" w:line="360" w:lineRule="auto"/>
        <w:ind w:left="0" w:firstLine="0"/>
        <w:rPr>
          <w:color w:val="000000"/>
          <w:sz w:val="28"/>
          <w:szCs w:val="28"/>
        </w:rPr>
      </w:pPr>
      <w:r w:rsidRPr="004F103D">
        <w:rPr>
          <w:color w:val="000000"/>
          <w:sz w:val="24"/>
          <w:szCs w:val="28"/>
        </w:rPr>
        <w:t>Andrews, B. (2025).</w:t>
      </w:r>
      <w:r w:rsidRPr="004F103D">
        <w:rPr>
          <w:rStyle w:val="apple-converted-space"/>
          <w:rFonts w:eastAsiaTheme="majorEastAsia"/>
          <w:color w:val="000000"/>
          <w:sz w:val="24"/>
          <w:szCs w:val="28"/>
        </w:rPr>
        <w:t> </w:t>
      </w:r>
      <w:r w:rsidRPr="004F103D">
        <w:rPr>
          <w:i/>
          <w:iCs/>
          <w:color w:val="000000"/>
          <w:sz w:val="24"/>
          <w:szCs w:val="28"/>
        </w:rPr>
        <w:t>Ireland now must confront its role in fast fashion’s unethical practices, says MEP as Shein workers on 1 c...</w:t>
      </w:r>
      <w:r w:rsidRPr="004F103D">
        <w:rPr>
          <w:rStyle w:val="apple-converted-space"/>
          <w:rFonts w:eastAsiaTheme="majorEastAsia"/>
          <w:color w:val="000000"/>
          <w:sz w:val="24"/>
          <w:szCs w:val="28"/>
        </w:rPr>
        <w:t> </w:t>
      </w:r>
      <w:r w:rsidRPr="004F103D">
        <w:rPr>
          <w:color w:val="000000"/>
          <w:sz w:val="24"/>
          <w:szCs w:val="28"/>
        </w:rPr>
        <w:t>[online] The Irish Sun. Available at: https://www.thesun.ie/news/14558315/eu-crackdown-calls-unethical-fast-fashion-shein-temu/.</w:t>
      </w:r>
    </w:p>
    <w:p w14:paraId="563629C8" w14:textId="77777777" w:rsidR="004F103D" w:rsidRPr="004F103D" w:rsidRDefault="004F103D" w:rsidP="00476BA7">
      <w:pPr>
        <w:spacing w:after="160"/>
        <w:rPr>
          <w:szCs w:val="32"/>
          <w:lang w:eastAsia="en-GB" w:bidi="hi-IN"/>
        </w:rPr>
      </w:pPr>
      <w:r w:rsidRPr="004F103D">
        <w:rPr>
          <w:szCs w:val="32"/>
          <w:lang w:eastAsia="en-GB" w:bidi="hi-IN"/>
        </w:rPr>
        <w:t>Backlinko (2024). </w:t>
      </w:r>
      <w:r w:rsidRPr="004F103D">
        <w:rPr>
          <w:i/>
          <w:iCs/>
          <w:szCs w:val="32"/>
          <w:lang w:eastAsia="en-GB" w:bidi="hi-IN"/>
        </w:rPr>
        <w:t>Shein Revenue and Usage Stats for 2024</w:t>
      </w:r>
      <w:r w:rsidRPr="004F103D">
        <w:rPr>
          <w:szCs w:val="32"/>
          <w:lang w:eastAsia="en-GB" w:bidi="hi-IN"/>
        </w:rPr>
        <w:t>. [online] Backlinko. Available at: https://backlinko.com/shein-stats.</w:t>
      </w:r>
    </w:p>
    <w:p w14:paraId="76EDB3F8"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Bauman, A. (2025).</w:t>
      </w:r>
      <w:r w:rsidRPr="004F103D">
        <w:rPr>
          <w:rStyle w:val="apple-converted-space"/>
          <w:rFonts w:eastAsiaTheme="majorEastAsia"/>
          <w:color w:val="000000"/>
          <w:sz w:val="24"/>
          <w:szCs w:val="28"/>
        </w:rPr>
        <w:t> </w:t>
      </w:r>
      <w:r w:rsidRPr="004F103D">
        <w:rPr>
          <w:i/>
          <w:iCs/>
          <w:color w:val="000000"/>
          <w:sz w:val="24"/>
          <w:szCs w:val="28"/>
        </w:rPr>
        <w:t>Shein ordered to pay $700,000 to settle California shipping lawsuit</w:t>
      </w:r>
      <w:r w:rsidRPr="004F103D">
        <w:rPr>
          <w:color w:val="000000"/>
          <w:sz w:val="24"/>
          <w:szCs w:val="28"/>
        </w:rPr>
        <w:t>. [online] San Francisco Chronicle. Available at: https://www.sfchronicle.com/bayarea/article/shein-california-lawsuit-settlement-20763288.php [Accessed 11 Jul. 2025].</w:t>
      </w:r>
    </w:p>
    <w:p w14:paraId="181E3AE4"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BBC News (2022). Shein owner Zoetop fined $1.9m over data breach response.</w:t>
      </w:r>
      <w:r w:rsidRPr="004F103D">
        <w:rPr>
          <w:rStyle w:val="apple-converted-space"/>
          <w:rFonts w:eastAsiaTheme="majorEastAsia"/>
          <w:color w:val="000000"/>
          <w:sz w:val="24"/>
          <w:szCs w:val="28"/>
        </w:rPr>
        <w:t> </w:t>
      </w:r>
      <w:r w:rsidRPr="004F103D">
        <w:rPr>
          <w:i/>
          <w:iCs/>
          <w:color w:val="000000"/>
          <w:sz w:val="24"/>
          <w:szCs w:val="28"/>
        </w:rPr>
        <w:t>BBC News</w:t>
      </w:r>
      <w:r w:rsidRPr="004F103D">
        <w:rPr>
          <w:color w:val="000000"/>
          <w:sz w:val="24"/>
          <w:szCs w:val="28"/>
        </w:rPr>
        <w:t>. [online] 14 Oct. Available at: https://www.bbc.com/news/technology-63255661.</w:t>
      </w:r>
    </w:p>
    <w:p w14:paraId="5AC5F1CD"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BVI (2024).</w:t>
      </w:r>
      <w:r w:rsidRPr="004F103D">
        <w:rPr>
          <w:rStyle w:val="apple-converted-space"/>
          <w:rFonts w:eastAsiaTheme="majorEastAsia"/>
          <w:color w:val="000000"/>
          <w:sz w:val="24"/>
          <w:szCs w:val="28"/>
        </w:rPr>
        <w:t> </w:t>
      </w:r>
      <w:r w:rsidRPr="004F103D">
        <w:rPr>
          <w:i/>
          <w:iCs/>
          <w:color w:val="000000"/>
          <w:sz w:val="24"/>
          <w:szCs w:val="28"/>
        </w:rPr>
        <w:t>Shein’s Marketing Strategy: How They Dominated Global Fashion | Brand Vision</w:t>
      </w:r>
      <w:r w:rsidRPr="004F103D">
        <w:rPr>
          <w:color w:val="000000"/>
          <w:sz w:val="24"/>
          <w:szCs w:val="28"/>
        </w:rPr>
        <w:t>. [online] Brandvm.com. Available at: https://www.brandvm.com/post/shein-marketing-strategy.</w:t>
      </w:r>
    </w:p>
    <w:p w14:paraId="76DA2F6B"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Chen, J. (2023). Analysis of Successful Marketing Mode in the Background of E-commerce——Taking SHEIN as an Example.</w:t>
      </w:r>
      <w:r w:rsidRPr="004F103D">
        <w:rPr>
          <w:rStyle w:val="apple-converted-space"/>
          <w:rFonts w:eastAsiaTheme="majorEastAsia"/>
          <w:color w:val="000000"/>
          <w:sz w:val="24"/>
          <w:szCs w:val="28"/>
        </w:rPr>
        <w:t> </w:t>
      </w:r>
      <w:r w:rsidRPr="004F103D">
        <w:rPr>
          <w:i/>
          <w:iCs/>
          <w:color w:val="000000"/>
          <w:sz w:val="24"/>
          <w:szCs w:val="28"/>
        </w:rPr>
        <w:t>BCP Business &amp; Management</w:t>
      </w:r>
      <w:r w:rsidRPr="004F103D">
        <w:rPr>
          <w:color w:val="000000"/>
          <w:sz w:val="24"/>
          <w:szCs w:val="28"/>
        </w:rPr>
        <w:t>, 39, pp.342–350. doi:https://doi.org/10.54691/bcpbm.v39i.4173.</w:t>
      </w:r>
    </w:p>
    <w:p w14:paraId="2B5A15EE"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Coben, C. (2025).</w:t>
      </w:r>
      <w:r w:rsidRPr="004F103D">
        <w:rPr>
          <w:rStyle w:val="apple-converted-space"/>
          <w:rFonts w:eastAsiaTheme="majorEastAsia"/>
          <w:color w:val="000000"/>
          <w:sz w:val="24"/>
          <w:szCs w:val="28"/>
        </w:rPr>
        <w:t> </w:t>
      </w:r>
      <w:r w:rsidRPr="004F103D">
        <w:rPr>
          <w:i/>
          <w:iCs/>
          <w:color w:val="000000"/>
          <w:sz w:val="24"/>
          <w:szCs w:val="28"/>
        </w:rPr>
        <w:t>Shein’s IPO risk factors farce</w:t>
      </w:r>
      <w:r w:rsidRPr="004F103D">
        <w:rPr>
          <w:color w:val="000000"/>
          <w:sz w:val="24"/>
          <w:szCs w:val="28"/>
        </w:rPr>
        <w:t>. [online] @FinancialTimes. Available at: https://www.ft.com/content/bb85ec7a-230f-4c70-9618-8ef0e2b61c3e?utm_source=chatgpt.com [Accessed 11 Jul. 2025].</w:t>
      </w:r>
    </w:p>
    <w:p w14:paraId="3A082141"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Curry, D. (2025).</w:t>
      </w:r>
      <w:r w:rsidRPr="004F103D">
        <w:rPr>
          <w:rStyle w:val="apple-converted-space"/>
          <w:rFonts w:eastAsiaTheme="majorEastAsia"/>
          <w:color w:val="000000"/>
          <w:sz w:val="24"/>
          <w:szCs w:val="28"/>
        </w:rPr>
        <w:t> </w:t>
      </w:r>
      <w:r w:rsidRPr="004F103D">
        <w:rPr>
          <w:i/>
          <w:iCs/>
          <w:color w:val="000000"/>
          <w:sz w:val="24"/>
          <w:szCs w:val="28"/>
        </w:rPr>
        <w:t>Shein revenue and usage statistics (2024)</w:t>
      </w:r>
      <w:r w:rsidRPr="004F103D">
        <w:rPr>
          <w:color w:val="000000"/>
          <w:sz w:val="24"/>
          <w:szCs w:val="28"/>
        </w:rPr>
        <w:t>. [online] Business of Apps. Available at: https://www.businessofapps.com/data/shein-statistics/.</w:t>
      </w:r>
    </w:p>
    <w:p w14:paraId="64F093A0"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Farahani, R.Z., Asgari, N. and Van Wassenhove, L. (2022). Fast Fashion, Charities and the Circular Economy: Challenges for Operations Management.</w:t>
      </w:r>
      <w:r w:rsidRPr="004F103D">
        <w:rPr>
          <w:rStyle w:val="apple-converted-space"/>
          <w:rFonts w:eastAsiaTheme="majorEastAsia"/>
          <w:color w:val="000000"/>
          <w:sz w:val="24"/>
          <w:szCs w:val="28"/>
        </w:rPr>
        <w:t> </w:t>
      </w:r>
      <w:r w:rsidRPr="004F103D">
        <w:rPr>
          <w:i/>
          <w:iCs/>
          <w:color w:val="000000"/>
          <w:sz w:val="24"/>
          <w:szCs w:val="28"/>
        </w:rPr>
        <w:t>Production and Operations Management</w:t>
      </w:r>
      <w:r w:rsidRPr="004F103D">
        <w:rPr>
          <w:color w:val="000000"/>
          <w:sz w:val="24"/>
          <w:szCs w:val="28"/>
        </w:rPr>
        <w:t>, 31(3). doi:https://doi.org/10.1111/poms.13596.</w:t>
      </w:r>
    </w:p>
    <w:p w14:paraId="7C5C593B"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lastRenderedPageBreak/>
        <w:t>Hadero, H. (2024).</w:t>
      </w:r>
      <w:r w:rsidRPr="004F103D">
        <w:rPr>
          <w:rStyle w:val="apple-converted-space"/>
          <w:rFonts w:eastAsiaTheme="majorEastAsia"/>
          <w:color w:val="000000"/>
          <w:sz w:val="24"/>
          <w:szCs w:val="28"/>
        </w:rPr>
        <w:t> </w:t>
      </w:r>
      <w:r w:rsidRPr="004F103D">
        <w:rPr>
          <w:i/>
          <w:iCs/>
          <w:color w:val="000000"/>
          <w:sz w:val="24"/>
          <w:szCs w:val="28"/>
        </w:rPr>
        <w:t>Shein faces scrutiny in Italy over possible greenwashing</w:t>
      </w:r>
      <w:r w:rsidRPr="004F103D">
        <w:rPr>
          <w:color w:val="000000"/>
          <w:sz w:val="24"/>
          <w:szCs w:val="28"/>
        </w:rPr>
        <w:t>. [online] AP News. Available at: https://apnews.com/article/shein-environmental-green-washing-italy-1a570bf8ec67234330719af100ed2093.</w:t>
      </w:r>
    </w:p>
    <w:p w14:paraId="7DD83327"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ICLG (2024). France slaps SHEIN with EUR 40 million fine over misleading practices.</w:t>
      </w:r>
      <w:r w:rsidRPr="004F103D">
        <w:rPr>
          <w:rStyle w:val="apple-converted-space"/>
          <w:rFonts w:eastAsiaTheme="majorEastAsia"/>
          <w:color w:val="000000"/>
          <w:sz w:val="24"/>
          <w:szCs w:val="28"/>
        </w:rPr>
        <w:t> </w:t>
      </w:r>
      <w:r w:rsidRPr="004F103D">
        <w:rPr>
          <w:i/>
          <w:iCs/>
          <w:color w:val="000000"/>
          <w:sz w:val="24"/>
          <w:szCs w:val="28"/>
        </w:rPr>
        <w:t>Gambling | Laws and Regulations | Singapore | ICLG</w:t>
      </w:r>
      <w:r w:rsidRPr="004F103D">
        <w:rPr>
          <w:color w:val="000000"/>
          <w:sz w:val="24"/>
          <w:szCs w:val="28"/>
        </w:rPr>
        <w:t>, [online] 1(1), 31 Jul. Available at: https://iclg.com/practice-areas/gambling-laws-and-regulations/singapore.</w:t>
      </w:r>
    </w:p>
    <w:p w14:paraId="6A2F4FC8"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IMF (2024).</w:t>
      </w:r>
      <w:r w:rsidRPr="004F103D">
        <w:rPr>
          <w:rStyle w:val="apple-converted-space"/>
          <w:rFonts w:eastAsiaTheme="majorEastAsia"/>
          <w:color w:val="000000"/>
          <w:sz w:val="24"/>
          <w:szCs w:val="28"/>
        </w:rPr>
        <w:t> </w:t>
      </w:r>
      <w:r w:rsidRPr="004F103D">
        <w:rPr>
          <w:i/>
          <w:iCs/>
          <w:color w:val="000000"/>
          <w:sz w:val="24"/>
          <w:szCs w:val="28"/>
        </w:rPr>
        <w:t>World Economic Outlook, April 2024</w:t>
      </w:r>
      <w:r w:rsidRPr="004F103D">
        <w:rPr>
          <w:color w:val="000000"/>
          <w:sz w:val="24"/>
          <w:szCs w:val="28"/>
        </w:rPr>
        <w:t>. [online] International Monetary Fund. Available at: https://www.imf.org/en/Publications/WEO/Issues/2024/04/16/world-economic-outlook-april-2024.</w:t>
      </w:r>
    </w:p>
    <w:p w14:paraId="3414AC29"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Jessen, J. (2025).</w:t>
      </w:r>
      <w:r w:rsidRPr="004F103D">
        <w:rPr>
          <w:rStyle w:val="apple-converted-space"/>
          <w:rFonts w:eastAsiaTheme="majorEastAsia"/>
          <w:color w:val="000000"/>
          <w:sz w:val="24"/>
          <w:szCs w:val="28"/>
        </w:rPr>
        <w:t> </w:t>
      </w:r>
      <w:r w:rsidRPr="004F103D">
        <w:rPr>
          <w:i/>
          <w:iCs/>
          <w:color w:val="000000"/>
          <w:sz w:val="24"/>
          <w:szCs w:val="28"/>
        </w:rPr>
        <w:t>Fast Fashion, ESG &amp; GHG Emissions: Is SHEIN Greenwashing?</w:t>
      </w:r>
      <w:r w:rsidRPr="004F103D">
        <w:rPr>
          <w:rStyle w:val="apple-converted-space"/>
          <w:rFonts w:eastAsiaTheme="majorEastAsia"/>
          <w:color w:val="000000"/>
          <w:sz w:val="24"/>
          <w:szCs w:val="28"/>
        </w:rPr>
        <w:t> </w:t>
      </w:r>
      <w:r w:rsidRPr="004F103D">
        <w:rPr>
          <w:color w:val="000000"/>
          <w:sz w:val="24"/>
          <w:szCs w:val="28"/>
        </w:rPr>
        <w:t>[online] Sustainabilitymag.com. Available at: https://sustainabilitymag.com/articles/fast-fashion-esg-ghg-emissions-is-shein-greenwashing.</w:t>
      </w:r>
    </w:p>
    <w:p w14:paraId="181D6814"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Li, W. (2023). Competitive Position: Network Integration.</w:t>
      </w:r>
      <w:r w:rsidRPr="004F103D">
        <w:rPr>
          <w:rStyle w:val="apple-converted-space"/>
          <w:rFonts w:eastAsiaTheme="majorEastAsia"/>
          <w:color w:val="000000"/>
          <w:sz w:val="24"/>
          <w:szCs w:val="28"/>
        </w:rPr>
        <w:t> </w:t>
      </w:r>
      <w:r w:rsidRPr="004F103D">
        <w:rPr>
          <w:i/>
          <w:iCs/>
          <w:color w:val="000000"/>
          <w:sz w:val="24"/>
          <w:szCs w:val="28"/>
        </w:rPr>
        <w:t>Management for professionals</w:t>
      </w:r>
      <w:r w:rsidRPr="004F103D">
        <w:rPr>
          <w:color w:val="000000"/>
          <w:sz w:val="24"/>
          <w:szCs w:val="28"/>
        </w:rPr>
        <w:t>, 12(11), pp.131–158. doi:https://doi.org/10.1007/978-981-99-5253-3_6.</w:t>
      </w:r>
    </w:p>
    <w:p w14:paraId="3B2E902C"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Liu, J. (2022).</w:t>
      </w:r>
      <w:r w:rsidRPr="004F103D">
        <w:rPr>
          <w:rStyle w:val="apple-converted-space"/>
          <w:rFonts w:eastAsiaTheme="majorEastAsia"/>
          <w:color w:val="000000"/>
          <w:sz w:val="24"/>
          <w:szCs w:val="28"/>
        </w:rPr>
        <w:t> </w:t>
      </w:r>
      <w:r w:rsidRPr="004F103D">
        <w:rPr>
          <w:i/>
          <w:iCs/>
          <w:color w:val="000000"/>
          <w:sz w:val="24"/>
          <w:szCs w:val="28"/>
        </w:rPr>
        <w:t>Research on the Business Strategy and Deficiency of the Fast Fashion Industry to Enhance Development - a Case Study of Shein</w:t>
      </w:r>
      <w:r w:rsidRPr="004F103D">
        <w:rPr>
          <w:color w:val="000000"/>
          <w:sz w:val="24"/>
          <w:szCs w:val="28"/>
        </w:rPr>
        <w:t>. [online] www.atlantis-press.com. doi:https://doi.org/10.2991/978-94-6463-036-7_268.</w:t>
      </w:r>
    </w:p>
    <w:p w14:paraId="045DB7B6"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Martin, L. (2024).</w:t>
      </w:r>
      <w:r w:rsidRPr="004F103D">
        <w:rPr>
          <w:rStyle w:val="apple-converted-space"/>
          <w:rFonts w:eastAsiaTheme="majorEastAsia"/>
          <w:color w:val="000000"/>
          <w:sz w:val="24"/>
          <w:szCs w:val="28"/>
        </w:rPr>
        <w:t> </w:t>
      </w:r>
      <w:r w:rsidRPr="004F103D">
        <w:rPr>
          <w:i/>
          <w:iCs/>
          <w:color w:val="000000"/>
          <w:sz w:val="24"/>
          <w:szCs w:val="28"/>
        </w:rPr>
        <w:t>The Shein effect: disrupting e-commerce and shaping the future of retail</w:t>
      </w:r>
      <w:r w:rsidRPr="004F103D">
        <w:rPr>
          <w:color w:val="000000"/>
          <w:sz w:val="24"/>
          <w:szCs w:val="28"/>
        </w:rPr>
        <w:t>. [online] Retail Insight Network. Available at: https://www.retail-insight-network.com/interviews/shein-disrupting-e-commerce-future-of-retail/.</w:t>
      </w:r>
    </w:p>
    <w:p w14:paraId="1A5D7EC9"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McMorrow, R., Olcott, E., Ruehl, M. and Levingston, I. (2024).</w:t>
      </w:r>
      <w:r w:rsidRPr="004F103D">
        <w:rPr>
          <w:rStyle w:val="apple-converted-space"/>
          <w:rFonts w:eastAsiaTheme="majorEastAsia"/>
          <w:color w:val="000000"/>
          <w:sz w:val="24"/>
          <w:szCs w:val="28"/>
        </w:rPr>
        <w:t> </w:t>
      </w:r>
      <w:r w:rsidRPr="004F103D">
        <w:rPr>
          <w:i/>
          <w:iCs/>
          <w:color w:val="000000"/>
          <w:sz w:val="24"/>
          <w:szCs w:val="28"/>
        </w:rPr>
        <w:t>Shein profits double to over $2bn ahead of planned listing</w:t>
      </w:r>
      <w:r w:rsidRPr="004F103D">
        <w:rPr>
          <w:color w:val="000000"/>
          <w:sz w:val="24"/>
          <w:szCs w:val="28"/>
        </w:rPr>
        <w:t>. [online] Financial Times. Available at: https://www.ft.com/content/702223df-2e52-4e62-8f7c-93695a100d9b.</w:t>
      </w:r>
    </w:p>
    <w:p w14:paraId="0FD5AB4E"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Nolan, S. (2025).</w:t>
      </w:r>
      <w:r w:rsidRPr="004F103D">
        <w:rPr>
          <w:rStyle w:val="apple-converted-space"/>
          <w:rFonts w:eastAsiaTheme="majorEastAsia"/>
          <w:color w:val="000000"/>
          <w:sz w:val="24"/>
          <w:szCs w:val="28"/>
        </w:rPr>
        <w:t> </w:t>
      </w:r>
      <w:r w:rsidRPr="004F103D">
        <w:rPr>
          <w:i/>
          <w:iCs/>
          <w:color w:val="000000"/>
          <w:sz w:val="24"/>
          <w:szCs w:val="28"/>
        </w:rPr>
        <w:t>SHEIN’s Scope 3 Emissions: Fast Fashion’s Carbon Burden</w:t>
      </w:r>
      <w:r w:rsidRPr="004F103D">
        <w:rPr>
          <w:color w:val="000000"/>
          <w:sz w:val="24"/>
          <w:szCs w:val="28"/>
        </w:rPr>
        <w:t>. [online] Bizclik Media Ltd | Scope3magazine.com. Available at: https://scope3magazine.com/scope-1-2-and-3/fast-fashion-esg-ghg-emissions-is-shein-greenwashing.</w:t>
      </w:r>
    </w:p>
    <w:p w14:paraId="1319915A"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lastRenderedPageBreak/>
        <w:t>OC&amp;C (2023).</w:t>
      </w:r>
      <w:r w:rsidRPr="004F103D">
        <w:rPr>
          <w:rStyle w:val="apple-converted-space"/>
          <w:rFonts w:eastAsiaTheme="majorEastAsia"/>
          <w:color w:val="000000"/>
          <w:sz w:val="24"/>
          <w:szCs w:val="28"/>
        </w:rPr>
        <w:t> </w:t>
      </w:r>
      <w:r w:rsidRPr="004F103D">
        <w:rPr>
          <w:i/>
          <w:iCs/>
          <w:color w:val="000000"/>
          <w:sz w:val="24"/>
          <w:szCs w:val="28"/>
        </w:rPr>
        <w:t>How SheIn cracked the Gen Z online fashion market</w:t>
      </w:r>
      <w:r w:rsidRPr="004F103D">
        <w:rPr>
          <w:color w:val="000000"/>
          <w:sz w:val="24"/>
          <w:szCs w:val="28"/>
        </w:rPr>
        <w:t>. [online] OC&amp;C Strategy Consultants. Available at: https://www.occstrategy.com/cn/article/how-shein-cracked-the-gen-z-online-fashion-market/.</w:t>
      </w:r>
    </w:p>
    <w:p w14:paraId="56E9DE25"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Oksnes, T. (2024). Fast Fashion, Performativity, &amp; Corporate Social Responsibility: Analyzing SHEIN’s Statements on Initiatives against Labour Exploitation in their Supply Chains.</w:t>
      </w:r>
      <w:r w:rsidRPr="004F103D">
        <w:rPr>
          <w:rStyle w:val="apple-converted-space"/>
          <w:rFonts w:eastAsiaTheme="majorEastAsia"/>
          <w:color w:val="000000"/>
          <w:sz w:val="24"/>
          <w:szCs w:val="28"/>
        </w:rPr>
        <w:t> </w:t>
      </w:r>
      <w:r w:rsidRPr="004F103D">
        <w:rPr>
          <w:i/>
          <w:iCs/>
          <w:color w:val="000000"/>
          <w:sz w:val="24"/>
          <w:szCs w:val="28"/>
        </w:rPr>
        <w:t>Openarchive.usn.no</w:t>
      </w:r>
      <w:r w:rsidRPr="004F103D">
        <w:rPr>
          <w:color w:val="000000"/>
          <w:sz w:val="24"/>
          <w:szCs w:val="28"/>
        </w:rPr>
        <w:t>, [online] 67(54). Available at: https://hdl.handle.net/11250/3142667.</w:t>
      </w:r>
    </w:p>
    <w:p w14:paraId="64FC10F9"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Orru, M. and Smolak, H. (2024).</w:t>
      </w:r>
      <w:r w:rsidRPr="004F103D">
        <w:rPr>
          <w:rStyle w:val="apple-converted-space"/>
          <w:rFonts w:eastAsiaTheme="majorEastAsia"/>
          <w:color w:val="000000"/>
          <w:sz w:val="24"/>
          <w:szCs w:val="28"/>
        </w:rPr>
        <w:t> </w:t>
      </w:r>
      <w:r w:rsidRPr="004F103D">
        <w:rPr>
          <w:i/>
          <w:iCs/>
          <w:color w:val="000000"/>
          <w:sz w:val="24"/>
          <w:szCs w:val="28"/>
        </w:rPr>
        <w:t>Shein Faces Italian Antitrust Scrutiny Over Environmental Claims</w:t>
      </w:r>
      <w:r w:rsidRPr="004F103D">
        <w:rPr>
          <w:color w:val="000000"/>
          <w:sz w:val="24"/>
          <w:szCs w:val="28"/>
        </w:rPr>
        <w:t>. [online] WSJ. Available at: https://www.wsj.com/business/retail/shein-faces-italian-antitrust-scrutiny-over-environmental-claims-ade94abc?utm_source=chatgpt.com.</w:t>
      </w:r>
    </w:p>
    <w:p w14:paraId="35241100"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Rajvanshi, A. (2024).</w:t>
      </w:r>
      <w:r w:rsidRPr="004F103D">
        <w:rPr>
          <w:rStyle w:val="apple-converted-space"/>
          <w:rFonts w:eastAsiaTheme="majorEastAsia"/>
          <w:color w:val="000000"/>
          <w:sz w:val="24"/>
          <w:szCs w:val="28"/>
        </w:rPr>
        <w:t> </w:t>
      </w:r>
      <w:r w:rsidRPr="004F103D">
        <w:rPr>
          <w:i/>
          <w:iCs/>
          <w:color w:val="000000"/>
          <w:sz w:val="24"/>
          <w:szCs w:val="28"/>
        </w:rPr>
        <w:t>How AI Could Transform Fast Fashion for the Better—and Worse</w:t>
      </w:r>
      <w:r w:rsidRPr="004F103D">
        <w:rPr>
          <w:color w:val="000000"/>
          <w:sz w:val="24"/>
          <w:szCs w:val="28"/>
        </w:rPr>
        <w:t>. [online] TIME. Available at: https://time.com/7022660/shein-ai-fast-fashion/.</w:t>
      </w:r>
    </w:p>
    <w:p w14:paraId="43AD0018"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Rao, P. (2024).</w:t>
      </w:r>
      <w:r w:rsidRPr="004F103D">
        <w:rPr>
          <w:rStyle w:val="apple-converted-space"/>
          <w:rFonts w:eastAsiaTheme="majorEastAsia"/>
          <w:color w:val="000000"/>
          <w:sz w:val="24"/>
          <w:szCs w:val="28"/>
        </w:rPr>
        <w:t> </w:t>
      </w:r>
      <w:r w:rsidRPr="004F103D">
        <w:rPr>
          <w:i/>
          <w:iCs/>
          <w:color w:val="000000"/>
          <w:sz w:val="24"/>
          <w:szCs w:val="28"/>
        </w:rPr>
        <w:t>Shein Statistics 2024 (Demographics &amp; Financials)</w:t>
      </w:r>
      <w:r w:rsidRPr="004F103D">
        <w:rPr>
          <w:color w:val="000000"/>
          <w:sz w:val="24"/>
          <w:szCs w:val="28"/>
        </w:rPr>
        <w:t>. [online] GrabOn Blog - Powered by GrabOn.com. Available at: https://grabon.com/blog/shein-statistics/.</w:t>
      </w:r>
    </w:p>
    <w:p w14:paraId="5EE9836A"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Reid, H. (2025). Fast-fashion retailer Shein’s transport emissions jump 13.7% in 2024.</w:t>
      </w:r>
      <w:r w:rsidRPr="004F103D">
        <w:rPr>
          <w:rStyle w:val="apple-converted-space"/>
          <w:rFonts w:eastAsiaTheme="majorEastAsia"/>
          <w:color w:val="000000"/>
          <w:sz w:val="24"/>
          <w:szCs w:val="28"/>
        </w:rPr>
        <w:t> </w:t>
      </w:r>
      <w:r w:rsidRPr="004F103D">
        <w:rPr>
          <w:i/>
          <w:iCs/>
          <w:color w:val="000000"/>
          <w:sz w:val="24"/>
          <w:szCs w:val="28"/>
        </w:rPr>
        <w:t>Reuters</w:t>
      </w:r>
      <w:r w:rsidRPr="004F103D">
        <w:rPr>
          <w:color w:val="000000"/>
          <w:sz w:val="24"/>
          <w:szCs w:val="28"/>
        </w:rPr>
        <w:t>. [online] 13 Jun. Available at: https://www.reuters.com/sustainability/climate-energy/fast-fashion-retailer-shein-reports-transport-emissions-up-137-2024-2025-06-13/.</w:t>
      </w:r>
    </w:p>
    <w:p w14:paraId="3F636C86"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Serrat, N.A., Arribas-Ibar, M. and Erdoğan, G. (2025). Fast Fashion Sector: Business Models, Supply Chains, and European Sustainability Standards.</w:t>
      </w:r>
      <w:r w:rsidRPr="004F103D">
        <w:rPr>
          <w:rStyle w:val="apple-converted-space"/>
          <w:rFonts w:eastAsiaTheme="majorEastAsia"/>
          <w:color w:val="000000"/>
          <w:sz w:val="24"/>
          <w:szCs w:val="28"/>
        </w:rPr>
        <w:t> </w:t>
      </w:r>
      <w:r w:rsidRPr="004F103D">
        <w:rPr>
          <w:i/>
          <w:iCs/>
          <w:color w:val="000000"/>
          <w:sz w:val="24"/>
          <w:szCs w:val="28"/>
        </w:rPr>
        <w:t>Systems</w:t>
      </w:r>
      <w:r w:rsidRPr="004F103D">
        <w:rPr>
          <w:color w:val="000000"/>
          <w:sz w:val="24"/>
          <w:szCs w:val="28"/>
        </w:rPr>
        <w:t>, 13(6), p.405. doi:https://doi.org/10.3390/systems13060405.</w:t>
      </w:r>
    </w:p>
    <w:p w14:paraId="6447238C"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SHEIN (2025).</w:t>
      </w:r>
      <w:r w:rsidRPr="004F103D">
        <w:rPr>
          <w:rStyle w:val="apple-converted-space"/>
          <w:rFonts w:eastAsiaTheme="majorEastAsia"/>
          <w:color w:val="000000"/>
          <w:sz w:val="24"/>
          <w:szCs w:val="28"/>
        </w:rPr>
        <w:t> </w:t>
      </w:r>
      <w:r w:rsidRPr="004F103D">
        <w:rPr>
          <w:i/>
          <w:iCs/>
          <w:color w:val="000000"/>
          <w:sz w:val="24"/>
          <w:szCs w:val="28"/>
        </w:rPr>
        <w:t>SHEIN’s 2024 Sustainability and Social Impact Report - SHEIN Group</w:t>
      </w:r>
      <w:r w:rsidRPr="004F103D">
        <w:rPr>
          <w:color w:val="000000"/>
          <w:sz w:val="24"/>
          <w:szCs w:val="28"/>
        </w:rPr>
        <w:t>. [online] SHEIN Group. Available at: https://www.sheingroup.com/corporate-news/sheins-2024-sustainability-and-social-impact-report/.</w:t>
      </w:r>
    </w:p>
    <w:p w14:paraId="182BAE05"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SHEIN Group (2023).</w:t>
      </w:r>
      <w:r w:rsidRPr="004F103D">
        <w:rPr>
          <w:rStyle w:val="apple-converted-space"/>
          <w:rFonts w:eastAsiaTheme="majorEastAsia"/>
          <w:color w:val="000000"/>
          <w:sz w:val="24"/>
          <w:szCs w:val="28"/>
        </w:rPr>
        <w:t> </w:t>
      </w:r>
      <w:r w:rsidRPr="004F103D">
        <w:rPr>
          <w:i/>
          <w:iCs/>
          <w:color w:val="000000"/>
          <w:sz w:val="24"/>
          <w:szCs w:val="28"/>
        </w:rPr>
        <w:t>2023 Sustainability and Social Impact Report</w:t>
      </w:r>
      <w:r w:rsidRPr="004F103D">
        <w:rPr>
          <w:color w:val="000000"/>
          <w:sz w:val="24"/>
          <w:szCs w:val="28"/>
        </w:rPr>
        <w:t>. [online]</w:t>
      </w:r>
      <w:r w:rsidRPr="004F103D">
        <w:rPr>
          <w:rStyle w:val="apple-converted-space"/>
          <w:rFonts w:eastAsiaTheme="majorEastAsia"/>
          <w:color w:val="000000"/>
          <w:sz w:val="24"/>
          <w:szCs w:val="28"/>
        </w:rPr>
        <w:t> </w:t>
      </w:r>
      <w:r w:rsidRPr="004F103D">
        <w:rPr>
          <w:i/>
          <w:iCs/>
          <w:color w:val="000000"/>
          <w:sz w:val="24"/>
          <w:szCs w:val="28"/>
        </w:rPr>
        <w:t>Shein</w:t>
      </w:r>
      <w:r w:rsidRPr="004F103D">
        <w:rPr>
          <w:color w:val="000000"/>
          <w:sz w:val="24"/>
          <w:szCs w:val="28"/>
        </w:rPr>
        <w:t>. Available at: https://www.sheingroup.com/wp-content/uploads/2024/08/FINAL-SHEIN-2023-Sustainability-and-Social-Impact-Report.pdf.pdf.</w:t>
      </w:r>
    </w:p>
    <w:p w14:paraId="5EBFA877"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lastRenderedPageBreak/>
        <w:t>Shein Group (2025).</w:t>
      </w:r>
      <w:r w:rsidRPr="004F103D">
        <w:rPr>
          <w:rStyle w:val="apple-converted-space"/>
          <w:rFonts w:eastAsiaTheme="majorEastAsia"/>
          <w:color w:val="000000"/>
          <w:sz w:val="24"/>
          <w:szCs w:val="28"/>
        </w:rPr>
        <w:t> </w:t>
      </w:r>
      <w:r w:rsidRPr="004F103D">
        <w:rPr>
          <w:i/>
          <w:iCs/>
          <w:color w:val="000000"/>
          <w:sz w:val="24"/>
          <w:szCs w:val="28"/>
        </w:rPr>
        <w:t>Our On-Demand Business Model - SHEIN Group</w:t>
      </w:r>
      <w:r w:rsidRPr="004F103D">
        <w:rPr>
          <w:color w:val="000000"/>
          <w:sz w:val="24"/>
          <w:szCs w:val="28"/>
        </w:rPr>
        <w:t>. [online] SHEIN Group. Available at: https://www.sheingroup.com/our-business/our-business-model/.</w:t>
      </w:r>
    </w:p>
    <w:p w14:paraId="79AED556"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Shen, J. (2022). Analyzing on the Going Global Marketing Strategy–Taking Shein as an Example.</w:t>
      </w:r>
      <w:r w:rsidRPr="004F103D">
        <w:rPr>
          <w:rStyle w:val="apple-converted-space"/>
          <w:rFonts w:eastAsiaTheme="majorEastAsia"/>
          <w:color w:val="000000"/>
          <w:sz w:val="24"/>
          <w:szCs w:val="28"/>
        </w:rPr>
        <w:t> </w:t>
      </w:r>
      <w:r w:rsidRPr="004F103D">
        <w:rPr>
          <w:i/>
          <w:iCs/>
          <w:color w:val="000000"/>
          <w:sz w:val="24"/>
          <w:szCs w:val="28"/>
        </w:rPr>
        <w:t>Proceedings of the 2022 International Conference on Creative Industry and Knowledge Economy (CIKE 2022)</w:t>
      </w:r>
      <w:r w:rsidRPr="004F103D">
        <w:rPr>
          <w:color w:val="000000"/>
          <w:sz w:val="24"/>
          <w:szCs w:val="28"/>
        </w:rPr>
        <w:t>, 651(2352-5428). doi:https://doi.org/10.2991/aebmr.k.220404.042.</w:t>
      </w:r>
    </w:p>
    <w:p w14:paraId="433B4AF7"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Sheridan, N. (2024).</w:t>
      </w:r>
      <w:r w:rsidRPr="004F103D">
        <w:rPr>
          <w:rStyle w:val="apple-converted-space"/>
          <w:rFonts w:eastAsiaTheme="majorEastAsia"/>
          <w:color w:val="000000"/>
          <w:sz w:val="24"/>
          <w:szCs w:val="28"/>
        </w:rPr>
        <w:t> </w:t>
      </w:r>
      <w:r w:rsidRPr="004F103D">
        <w:rPr>
          <w:i/>
          <w:iCs/>
          <w:color w:val="000000"/>
          <w:sz w:val="24"/>
          <w:szCs w:val="28"/>
        </w:rPr>
        <w:t>SHEIN Marketing Strategy 2025: A Case Study – Latterly.org</w:t>
      </w:r>
      <w:r w:rsidRPr="004F103D">
        <w:rPr>
          <w:color w:val="000000"/>
          <w:sz w:val="24"/>
          <w:szCs w:val="28"/>
        </w:rPr>
        <w:t>. [online] Latterly.org. Available at: https://www.latterly.org/shein-marketing-strategy.</w:t>
      </w:r>
    </w:p>
    <w:p w14:paraId="54B7AFFC"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Singhal, D. (2025).</w:t>
      </w:r>
      <w:r w:rsidRPr="004F103D">
        <w:rPr>
          <w:rStyle w:val="apple-converted-space"/>
          <w:rFonts w:eastAsiaTheme="majorEastAsia"/>
          <w:color w:val="000000"/>
          <w:sz w:val="24"/>
          <w:szCs w:val="28"/>
        </w:rPr>
        <w:t> </w:t>
      </w:r>
      <w:r w:rsidRPr="004F103D">
        <w:rPr>
          <w:i/>
          <w:iCs/>
          <w:color w:val="000000"/>
          <w:sz w:val="24"/>
          <w:szCs w:val="28"/>
        </w:rPr>
        <w:t>Shein Business Model: A Full Synopsis</w:t>
      </w:r>
      <w:r w:rsidRPr="004F103D">
        <w:rPr>
          <w:color w:val="000000"/>
          <w:sz w:val="24"/>
          <w:szCs w:val="28"/>
        </w:rPr>
        <w:t>. [online] IMG Global Infotech. Available at: https://www.imgglobalinfotech.com/blog/shein-business-model-how-it-became-genzs-favorite-shopping-app [Accessed 11 Jul. 2025].</w:t>
      </w:r>
    </w:p>
    <w:p w14:paraId="25E7309D"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Uchańska-Bieniusiewicz, A. and Obłój, K. (2023). Disrupting fast fashion: A case study of Shein’s innovative business model.</w:t>
      </w:r>
      <w:r w:rsidRPr="004F103D">
        <w:rPr>
          <w:rStyle w:val="apple-converted-space"/>
          <w:rFonts w:eastAsiaTheme="majorEastAsia"/>
          <w:color w:val="000000"/>
          <w:sz w:val="24"/>
          <w:szCs w:val="28"/>
        </w:rPr>
        <w:t> </w:t>
      </w:r>
      <w:r w:rsidRPr="004F103D">
        <w:rPr>
          <w:i/>
          <w:iCs/>
          <w:color w:val="000000"/>
          <w:sz w:val="24"/>
          <w:szCs w:val="28"/>
        </w:rPr>
        <w:t>Przedsiębiorczość Międzynarodowa</w:t>
      </w:r>
      <w:r w:rsidRPr="004F103D">
        <w:rPr>
          <w:color w:val="000000"/>
          <w:sz w:val="24"/>
          <w:szCs w:val="28"/>
        </w:rPr>
        <w:t>, 9(3), pp.47–59. doi:https://doi.org/10.15678/ier.2023.0903.03.</w:t>
      </w:r>
    </w:p>
    <w:p w14:paraId="3140B740"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Wolff, R. (2024).</w:t>
      </w:r>
      <w:r w:rsidRPr="004F103D">
        <w:rPr>
          <w:rStyle w:val="apple-converted-space"/>
          <w:rFonts w:eastAsiaTheme="majorEastAsia"/>
          <w:color w:val="000000"/>
          <w:sz w:val="24"/>
          <w:szCs w:val="28"/>
        </w:rPr>
        <w:t> </w:t>
      </w:r>
      <w:r w:rsidRPr="004F103D">
        <w:rPr>
          <w:i/>
          <w:iCs/>
          <w:color w:val="000000"/>
          <w:sz w:val="24"/>
          <w:szCs w:val="28"/>
        </w:rPr>
        <w:t>Temu, Shein win more repeat shoppers as ad blitzes pay off</w:t>
      </w:r>
      <w:r w:rsidRPr="004F103D">
        <w:rPr>
          <w:color w:val="000000"/>
          <w:sz w:val="24"/>
          <w:szCs w:val="28"/>
        </w:rPr>
        <w:t>. [online] EMARKETER. Available at: https://www.emarketer.com/content/temu-shein-win-more-repeat-shoppers-ad-blitzes-pay-off.</w:t>
      </w:r>
    </w:p>
    <w:p w14:paraId="1AC2DF47"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Writer, S. (2024).</w:t>
      </w:r>
      <w:r w:rsidRPr="004F103D">
        <w:rPr>
          <w:rStyle w:val="apple-converted-space"/>
          <w:rFonts w:eastAsiaTheme="majorEastAsia"/>
          <w:color w:val="000000"/>
          <w:sz w:val="24"/>
          <w:szCs w:val="28"/>
        </w:rPr>
        <w:t> </w:t>
      </w:r>
      <w:r w:rsidRPr="004F103D">
        <w:rPr>
          <w:i/>
          <w:iCs/>
          <w:color w:val="000000"/>
          <w:sz w:val="24"/>
          <w:szCs w:val="28"/>
        </w:rPr>
        <w:t>Shein faces scrutiny over environmental and ethical concerns</w:t>
      </w:r>
      <w:r w:rsidRPr="004F103D">
        <w:rPr>
          <w:color w:val="000000"/>
          <w:sz w:val="24"/>
          <w:szCs w:val="28"/>
        </w:rPr>
        <w:t>. [online] ESG Post. Available at: https://esgpost.com/shein-faces-scrutiny-over-environmental-and-ethical-concerns/.</w:t>
      </w:r>
    </w:p>
    <w:p w14:paraId="40FC7624"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XTransfer (2024).</w:t>
      </w:r>
      <w:r w:rsidRPr="004F103D">
        <w:rPr>
          <w:rStyle w:val="apple-converted-space"/>
          <w:rFonts w:eastAsiaTheme="majorEastAsia"/>
          <w:color w:val="000000"/>
          <w:sz w:val="24"/>
          <w:szCs w:val="28"/>
        </w:rPr>
        <w:t> </w:t>
      </w:r>
      <w:r w:rsidRPr="004F103D">
        <w:rPr>
          <w:i/>
          <w:iCs/>
          <w:color w:val="000000"/>
          <w:sz w:val="24"/>
          <w:szCs w:val="28"/>
        </w:rPr>
        <w:t>How Does Shein Manage its Supply Chain? - XTransfer</w:t>
      </w:r>
      <w:r w:rsidRPr="004F103D">
        <w:rPr>
          <w:color w:val="000000"/>
          <w:sz w:val="24"/>
          <w:szCs w:val="28"/>
        </w:rPr>
        <w:t>. [online] XTransfer. Available at: https://www.xtransfer.com/archives/669dbd41df89561b92950559?utm_source=seo_archives.</w:t>
      </w:r>
    </w:p>
    <w:p w14:paraId="304D2AA1"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t>Yao, K. (2024).</w:t>
      </w:r>
      <w:r w:rsidRPr="004F103D">
        <w:rPr>
          <w:rStyle w:val="apple-converted-space"/>
          <w:rFonts w:eastAsiaTheme="majorEastAsia"/>
          <w:color w:val="000000"/>
          <w:sz w:val="24"/>
          <w:szCs w:val="28"/>
        </w:rPr>
        <w:t> </w:t>
      </w:r>
      <w:r w:rsidRPr="004F103D">
        <w:rPr>
          <w:i/>
          <w:iCs/>
          <w:color w:val="000000"/>
          <w:sz w:val="24"/>
          <w:szCs w:val="28"/>
        </w:rPr>
        <w:t>China growth seen slowing to 4.6% in 2024, raising heat on policymakers - Reuters poll</w:t>
      </w:r>
      <w:r w:rsidRPr="004F103D">
        <w:rPr>
          <w:color w:val="000000"/>
          <w:sz w:val="24"/>
          <w:szCs w:val="28"/>
        </w:rPr>
        <w:t>. [online] Yahoo Finance. Available at: https://finance.yahoo.com/news/china-growth-seen-slowing-4-071732717.html [Accessed 11 Jul. 2025].</w:t>
      </w:r>
    </w:p>
    <w:p w14:paraId="1B693D61" w14:textId="77777777" w:rsidR="006C7298" w:rsidRPr="004F103D" w:rsidRDefault="006C7298" w:rsidP="00476BA7">
      <w:pPr>
        <w:pStyle w:val="NormalWeb"/>
        <w:spacing w:before="0" w:beforeAutospacing="0" w:after="160" w:afterAutospacing="0" w:line="360" w:lineRule="auto"/>
        <w:ind w:left="0" w:firstLine="0"/>
        <w:rPr>
          <w:color w:val="000000"/>
          <w:sz w:val="24"/>
          <w:szCs w:val="28"/>
        </w:rPr>
      </w:pPr>
      <w:r w:rsidRPr="004F103D">
        <w:rPr>
          <w:color w:val="000000"/>
          <w:sz w:val="24"/>
          <w:szCs w:val="28"/>
        </w:rPr>
        <w:lastRenderedPageBreak/>
        <w:t>Yendola, R.A. and Windasari, N.A. (2022). The Role of Threshold of Free Shipping Promotion and Product Type on Impulsive Buying Behaviour in E-Commerce Platform.</w:t>
      </w:r>
      <w:r w:rsidRPr="004F103D">
        <w:rPr>
          <w:rStyle w:val="apple-converted-space"/>
          <w:rFonts w:eastAsiaTheme="majorEastAsia"/>
          <w:color w:val="000000"/>
          <w:sz w:val="24"/>
          <w:szCs w:val="28"/>
        </w:rPr>
        <w:t> </w:t>
      </w:r>
      <w:r w:rsidRPr="004F103D">
        <w:rPr>
          <w:i/>
          <w:iCs/>
          <w:color w:val="000000"/>
          <w:sz w:val="24"/>
          <w:szCs w:val="28"/>
        </w:rPr>
        <w:t>The Winners</w:t>
      </w:r>
      <w:r w:rsidRPr="004F103D">
        <w:rPr>
          <w:color w:val="000000"/>
          <w:sz w:val="24"/>
          <w:szCs w:val="28"/>
        </w:rPr>
        <w:t>, 23(2). doi:https://doi.org/10.21512/tw.v23i2.8140.</w:t>
      </w:r>
    </w:p>
    <w:p w14:paraId="2F647261" w14:textId="77777777" w:rsidR="00797CC3" w:rsidRDefault="00797CC3" w:rsidP="00476BA7">
      <w:pPr>
        <w:spacing w:after="160"/>
      </w:pPr>
    </w:p>
    <w:sectPr w:rsidR="00797CC3">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816F0" w14:textId="77777777" w:rsidR="00C323BF" w:rsidRDefault="00C323BF" w:rsidP="004F103D">
      <w:pPr>
        <w:spacing w:line="240" w:lineRule="auto"/>
      </w:pPr>
      <w:r>
        <w:separator/>
      </w:r>
    </w:p>
  </w:endnote>
  <w:endnote w:type="continuationSeparator" w:id="0">
    <w:p w14:paraId="46EA07CA" w14:textId="77777777" w:rsidR="00C323BF" w:rsidRDefault="00C323BF" w:rsidP="004F10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1"/>
    <w:family w:val="auto"/>
    <w:pitch w:val="variable"/>
    <w:sig w:usb0="01010101" w:usb1="01010101" w:usb2="01010101" w:usb3="01010101" w:csb0="01010101" w:csb1="01010101"/>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378086"/>
      <w:docPartObj>
        <w:docPartGallery w:val="Page Numbers (Bottom of Page)"/>
        <w:docPartUnique/>
      </w:docPartObj>
    </w:sdtPr>
    <w:sdtContent>
      <w:p w14:paraId="0B3BD7A5" w14:textId="77777777" w:rsidR="004F103D" w:rsidRDefault="004F103D" w:rsidP="00E057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CC7C22" w14:textId="77777777" w:rsidR="004F103D" w:rsidRDefault="004F103D" w:rsidP="004F10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2149379"/>
      <w:docPartObj>
        <w:docPartGallery w:val="Page Numbers (Bottom of Page)"/>
        <w:docPartUnique/>
      </w:docPartObj>
    </w:sdtPr>
    <w:sdtContent>
      <w:p w14:paraId="09DBD1D2" w14:textId="77777777" w:rsidR="004F103D" w:rsidRDefault="004F103D" w:rsidP="00E057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0D1C83" w14:textId="77777777" w:rsidR="004F103D" w:rsidRDefault="004F103D" w:rsidP="004F10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16EA0" w14:textId="77777777" w:rsidR="00C323BF" w:rsidRDefault="00C323BF" w:rsidP="004F103D">
      <w:pPr>
        <w:spacing w:line="240" w:lineRule="auto"/>
      </w:pPr>
      <w:r>
        <w:separator/>
      </w:r>
    </w:p>
  </w:footnote>
  <w:footnote w:type="continuationSeparator" w:id="0">
    <w:p w14:paraId="5339EAF5" w14:textId="77777777" w:rsidR="00C323BF" w:rsidRDefault="00C323BF" w:rsidP="004F10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B7CC3"/>
    <w:multiLevelType w:val="multilevel"/>
    <w:tmpl w:val="0930B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C45A96"/>
    <w:multiLevelType w:val="multilevel"/>
    <w:tmpl w:val="F7E81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20484"/>
    <w:multiLevelType w:val="hybridMultilevel"/>
    <w:tmpl w:val="D4EE28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560110"/>
    <w:multiLevelType w:val="multilevel"/>
    <w:tmpl w:val="D6260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B01417"/>
    <w:multiLevelType w:val="hybridMultilevel"/>
    <w:tmpl w:val="F54E58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790A4E"/>
    <w:multiLevelType w:val="multilevel"/>
    <w:tmpl w:val="FBFA5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003DF6"/>
    <w:multiLevelType w:val="hybridMultilevel"/>
    <w:tmpl w:val="B2004D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C060E5"/>
    <w:multiLevelType w:val="multilevel"/>
    <w:tmpl w:val="06BE1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7557445">
    <w:abstractNumId w:val="0"/>
  </w:num>
  <w:num w:numId="2" w16cid:durableId="2054579008">
    <w:abstractNumId w:val="6"/>
  </w:num>
  <w:num w:numId="3" w16cid:durableId="874345348">
    <w:abstractNumId w:val="7"/>
  </w:num>
  <w:num w:numId="4" w16cid:durableId="1756629040">
    <w:abstractNumId w:val="5"/>
  </w:num>
  <w:num w:numId="5" w16cid:durableId="919369889">
    <w:abstractNumId w:val="3"/>
  </w:num>
  <w:num w:numId="6" w16cid:durableId="837615868">
    <w:abstractNumId w:val="1"/>
  </w:num>
  <w:num w:numId="7" w16cid:durableId="523520553">
    <w:abstractNumId w:val="4"/>
  </w:num>
  <w:num w:numId="8" w16cid:durableId="8742012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298"/>
    <w:rsid w:val="000A09A0"/>
    <w:rsid w:val="000F6B88"/>
    <w:rsid w:val="001514EA"/>
    <w:rsid w:val="003F4573"/>
    <w:rsid w:val="004156EC"/>
    <w:rsid w:val="00476BA7"/>
    <w:rsid w:val="004F103D"/>
    <w:rsid w:val="005B2A3D"/>
    <w:rsid w:val="00631669"/>
    <w:rsid w:val="006A7441"/>
    <w:rsid w:val="006C7298"/>
    <w:rsid w:val="00797CC3"/>
    <w:rsid w:val="008166FF"/>
    <w:rsid w:val="00861969"/>
    <w:rsid w:val="008B78A6"/>
    <w:rsid w:val="009355BB"/>
    <w:rsid w:val="00A70E51"/>
    <w:rsid w:val="00B56029"/>
    <w:rsid w:val="00BD25F6"/>
    <w:rsid w:val="00C323BF"/>
    <w:rsid w:val="00C842CD"/>
    <w:rsid w:val="00D44A96"/>
    <w:rsid w:val="00D71887"/>
    <w:rsid w:val="00E912C6"/>
    <w:rsid w:val="00EA0178"/>
    <w:rsid w:val="00EA6C9A"/>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953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298"/>
    <w:pPr>
      <w:spacing w:line="360" w:lineRule="auto"/>
      <w:jc w:val="both"/>
    </w:pPr>
    <w:rPr>
      <w:rFonts w:ascii="Arial" w:hAnsi="Arial" w:cs="Vrinda"/>
      <w:color w:val="000000" w:themeColor="text1"/>
      <w:lang w:val="en-GB"/>
    </w:rPr>
  </w:style>
  <w:style w:type="paragraph" w:styleId="Heading1">
    <w:name w:val="heading 1"/>
    <w:basedOn w:val="Normal"/>
    <w:next w:val="Normal"/>
    <w:link w:val="Heading1Char"/>
    <w:uiPriority w:val="9"/>
    <w:qFormat/>
    <w:rsid w:val="006C7298"/>
    <w:pPr>
      <w:outlineLvl w:val="0"/>
    </w:pPr>
    <w:rPr>
      <w:b/>
      <w:color w:val="002060"/>
      <w:sz w:val="28"/>
    </w:rPr>
  </w:style>
  <w:style w:type="paragraph" w:styleId="Heading2">
    <w:name w:val="heading 2"/>
    <w:basedOn w:val="Normal"/>
    <w:next w:val="Normal"/>
    <w:link w:val="Heading2Char"/>
    <w:uiPriority w:val="9"/>
    <w:unhideWhenUsed/>
    <w:qFormat/>
    <w:rsid w:val="006C7298"/>
    <w:pPr>
      <w:keepNext/>
      <w:keepLines/>
      <w:spacing w:before="40"/>
      <w:outlineLvl w:val="1"/>
    </w:pPr>
    <w:rPr>
      <w:rFonts w:eastAsiaTheme="majorEastAsia" w:cstheme="majorBidi"/>
      <w:b/>
      <w:color w:val="0070C0"/>
      <w:szCs w:val="33"/>
    </w:rPr>
  </w:style>
  <w:style w:type="paragraph" w:styleId="Heading3">
    <w:name w:val="heading 3"/>
    <w:basedOn w:val="Normal"/>
    <w:next w:val="Normal"/>
    <w:link w:val="Heading3Char"/>
    <w:uiPriority w:val="9"/>
    <w:unhideWhenUsed/>
    <w:qFormat/>
    <w:rsid w:val="006C7298"/>
    <w:pPr>
      <w:keepNext/>
      <w:keepLines/>
      <w:spacing w:before="40"/>
      <w:outlineLvl w:val="2"/>
    </w:pPr>
    <w:rPr>
      <w:rFonts w:eastAsiaTheme="majorEastAsia" w:cstheme="majorBidi"/>
      <w:b/>
      <w:i/>
      <w:color w:val="2F5496" w:themeColor="accent1" w:themeShade="BF"/>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31669"/>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631669"/>
    <w:rPr>
      <w:rFonts w:ascii="Times New Roman" w:eastAsiaTheme="majorEastAsia" w:hAnsi="Times New Roman" w:cstheme="majorBidi"/>
      <w:b/>
      <w:color w:val="404040" w:themeColor="text1" w:themeTint="BF"/>
      <w:spacing w:val="-10"/>
      <w:kern w:val="28"/>
      <w:sz w:val="40"/>
      <w:szCs w:val="71"/>
      <w:lang w:val="en-GB"/>
    </w:rPr>
  </w:style>
  <w:style w:type="character" w:customStyle="1" w:styleId="Heading1Char">
    <w:name w:val="Heading 1 Char"/>
    <w:basedOn w:val="DefaultParagraphFont"/>
    <w:link w:val="Heading1"/>
    <w:uiPriority w:val="9"/>
    <w:rsid w:val="006C7298"/>
    <w:rPr>
      <w:rFonts w:ascii="Arial" w:hAnsi="Arial" w:cs="Vrinda"/>
      <w:b/>
      <w:color w:val="002060"/>
      <w:sz w:val="28"/>
      <w:lang w:val="en-GB"/>
    </w:rPr>
  </w:style>
  <w:style w:type="character" w:customStyle="1" w:styleId="Heading3Char">
    <w:name w:val="Heading 3 Char"/>
    <w:basedOn w:val="DefaultParagraphFont"/>
    <w:link w:val="Heading3"/>
    <w:uiPriority w:val="9"/>
    <w:rsid w:val="006C7298"/>
    <w:rPr>
      <w:rFonts w:ascii="Arial" w:eastAsiaTheme="majorEastAsia" w:hAnsi="Arial" w:cstheme="majorBidi"/>
      <w:b/>
      <w:i/>
      <w:color w:val="2F5496" w:themeColor="accent1" w:themeShade="BF"/>
      <w:lang w:val="en-GB"/>
    </w:rPr>
  </w:style>
  <w:style w:type="character" w:customStyle="1" w:styleId="Heading2Char">
    <w:name w:val="Heading 2 Char"/>
    <w:basedOn w:val="DefaultParagraphFont"/>
    <w:link w:val="Heading2"/>
    <w:uiPriority w:val="9"/>
    <w:rsid w:val="006C7298"/>
    <w:rPr>
      <w:rFonts w:ascii="Arial" w:eastAsiaTheme="majorEastAsia" w:hAnsi="Arial" w:cstheme="majorBidi"/>
      <w:b/>
      <w:color w:val="0070C0"/>
      <w:szCs w:val="33"/>
      <w:lang w:val="en-GB"/>
    </w:rPr>
  </w:style>
  <w:style w:type="paragraph" w:styleId="TOC1">
    <w:name w:val="toc 1"/>
    <w:basedOn w:val="Normal"/>
    <w:next w:val="Normal"/>
    <w:autoRedefine/>
    <w:uiPriority w:val="39"/>
    <w:unhideWhenUsed/>
    <w:rsid w:val="00EA6C9A"/>
    <w:pPr>
      <w:spacing w:before="120"/>
      <w:jc w:val="left"/>
    </w:pPr>
    <w:rPr>
      <w:rFonts w:asciiTheme="minorHAnsi" w:hAnsiTheme="minorHAnsi" w:cs="Courier"/>
      <w:b/>
      <w:bCs/>
      <w:i/>
      <w:iCs/>
      <w:szCs w:val="24"/>
    </w:rPr>
  </w:style>
  <w:style w:type="paragraph" w:styleId="TOC2">
    <w:name w:val="toc 2"/>
    <w:basedOn w:val="Normal"/>
    <w:next w:val="Normal"/>
    <w:autoRedefine/>
    <w:uiPriority w:val="39"/>
    <w:unhideWhenUsed/>
    <w:rsid w:val="00EA6C9A"/>
    <w:pPr>
      <w:spacing w:before="120"/>
      <w:ind w:left="240"/>
      <w:jc w:val="left"/>
    </w:pPr>
    <w:rPr>
      <w:rFonts w:asciiTheme="minorHAnsi" w:hAnsiTheme="minorHAnsi" w:cs="Courier"/>
      <w:b/>
      <w:bCs/>
      <w:sz w:val="22"/>
      <w:szCs w:val="22"/>
    </w:rPr>
  </w:style>
  <w:style w:type="paragraph" w:styleId="TOC3">
    <w:name w:val="toc 3"/>
    <w:basedOn w:val="Normal"/>
    <w:next w:val="Normal"/>
    <w:autoRedefine/>
    <w:uiPriority w:val="39"/>
    <w:unhideWhenUsed/>
    <w:rsid w:val="00EA6C9A"/>
    <w:pPr>
      <w:ind w:left="480"/>
      <w:jc w:val="left"/>
    </w:pPr>
    <w:rPr>
      <w:rFonts w:asciiTheme="minorHAnsi" w:hAnsiTheme="minorHAnsi" w:cs="Courier"/>
      <w:sz w:val="20"/>
      <w:szCs w:val="20"/>
    </w:rPr>
  </w:style>
  <w:style w:type="paragraph" w:styleId="Caption">
    <w:name w:val="caption"/>
    <w:basedOn w:val="Normal"/>
    <w:next w:val="Normal"/>
    <w:autoRedefine/>
    <w:uiPriority w:val="35"/>
    <w:unhideWhenUsed/>
    <w:qFormat/>
    <w:rsid w:val="00476BA7"/>
    <w:pPr>
      <w:spacing w:after="200"/>
      <w:jc w:val="center"/>
    </w:pPr>
    <w:rPr>
      <w:i/>
      <w:iCs/>
      <w:color w:val="auto"/>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NormalWeb">
    <w:name w:val="Normal (Web)"/>
    <w:aliases w:val="APA style"/>
    <w:basedOn w:val="Normal"/>
    <w:uiPriority w:val="99"/>
    <w:unhideWhenUsed/>
    <w:rsid w:val="00EA0178"/>
    <w:pPr>
      <w:spacing w:before="100" w:beforeAutospacing="1" w:after="100" w:afterAutospacing="1" w:line="240" w:lineRule="auto"/>
      <w:ind w:left="720" w:hanging="720"/>
    </w:pPr>
    <w:rPr>
      <w:rFonts w:eastAsia="Times New Roman" w:cs="Times New Roman"/>
      <w:color w:val="auto"/>
      <w:sz w:val="22"/>
      <w:szCs w:val="24"/>
      <w:lang w:val="en-US" w:bidi="ar-SA"/>
    </w:rPr>
  </w:style>
  <w:style w:type="paragraph" w:styleId="ListParagraph">
    <w:name w:val="List Paragraph"/>
    <w:basedOn w:val="Normal"/>
    <w:uiPriority w:val="34"/>
    <w:qFormat/>
    <w:rsid w:val="006C7298"/>
    <w:pPr>
      <w:ind w:left="720"/>
      <w:contextualSpacing/>
    </w:pPr>
  </w:style>
  <w:style w:type="character" w:customStyle="1" w:styleId="relative">
    <w:name w:val="relative"/>
    <w:basedOn w:val="DefaultParagraphFont"/>
    <w:rsid w:val="006C7298"/>
  </w:style>
  <w:style w:type="character" w:styleId="Strong">
    <w:name w:val="Strong"/>
    <w:basedOn w:val="DefaultParagraphFont"/>
    <w:uiPriority w:val="22"/>
    <w:qFormat/>
    <w:rsid w:val="006C7298"/>
    <w:rPr>
      <w:b/>
      <w:bCs/>
    </w:rPr>
  </w:style>
  <w:style w:type="character" w:customStyle="1" w:styleId="apple-converted-space">
    <w:name w:val="apple-converted-space"/>
    <w:basedOn w:val="DefaultParagraphFont"/>
    <w:rsid w:val="006C7298"/>
  </w:style>
  <w:style w:type="character" w:customStyle="1" w:styleId="ms-1">
    <w:name w:val="ms-1"/>
    <w:basedOn w:val="DefaultParagraphFont"/>
    <w:rsid w:val="006C7298"/>
  </w:style>
  <w:style w:type="character" w:customStyle="1" w:styleId="max-w-full">
    <w:name w:val="max-w-full"/>
    <w:basedOn w:val="DefaultParagraphFont"/>
    <w:rsid w:val="006C7298"/>
  </w:style>
  <w:style w:type="character" w:customStyle="1" w:styleId="-me-1">
    <w:name w:val="-me-1"/>
    <w:basedOn w:val="DefaultParagraphFont"/>
    <w:rsid w:val="006C7298"/>
  </w:style>
  <w:style w:type="paragraph" w:styleId="TOCHeading">
    <w:name w:val="TOC Heading"/>
    <w:basedOn w:val="Heading1"/>
    <w:next w:val="Normal"/>
    <w:uiPriority w:val="39"/>
    <w:unhideWhenUsed/>
    <w:qFormat/>
    <w:rsid w:val="000F6B88"/>
    <w:pPr>
      <w:keepNext/>
      <w:keepLines/>
      <w:spacing w:before="480" w:line="276" w:lineRule="auto"/>
      <w:jc w:val="left"/>
      <w:outlineLvl w:val="9"/>
    </w:pPr>
    <w:rPr>
      <w:rFonts w:asciiTheme="majorHAnsi" w:eastAsiaTheme="majorEastAsia" w:hAnsiTheme="majorHAnsi" w:cstheme="majorBidi"/>
      <w:bCs/>
      <w:color w:val="2F5496" w:themeColor="accent1" w:themeShade="BF"/>
      <w:kern w:val="0"/>
      <w:szCs w:val="28"/>
      <w:lang w:val="en-US" w:bidi="ar-SA"/>
      <w14:ligatures w14:val="none"/>
    </w:rPr>
  </w:style>
  <w:style w:type="character" w:styleId="Hyperlink">
    <w:name w:val="Hyperlink"/>
    <w:basedOn w:val="DefaultParagraphFont"/>
    <w:uiPriority w:val="99"/>
    <w:unhideWhenUsed/>
    <w:rsid w:val="000F6B88"/>
    <w:rPr>
      <w:color w:val="0563C1" w:themeColor="hyperlink"/>
      <w:u w:val="single"/>
    </w:rPr>
  </w:style>
  <w:style w:type="paragraph" w:styleId="TOC4">
    <w:name w:val="toc 4"/>
    <w:basedOn w:val="Normal"/>
    <w:next w:val="Normal"/>
    <w:autoRedefine/>
    <w:uiPriority w:val="39"/>
    <w:semiHidden/>
    <w:unhideWhenUsed/>
    <w:rsid w:val="000F6B88"/>
    <w:pPr>
      <w:ind w:left="720"/>
      <w:jc w:val="left"/>
    </w:pPr>
    <w:rPr>
      <w:rFonts w:asciiTheme="minorHAnsi" w:hAnsiTheme="minorHAnsi" w:cs="Courier"/>
      <w:sz w:val="20"/>
      <w:szCs w:val="20"/>
    </w:rPr>
  </w:style>
  <w:style w:type="paragraph" w:styleId="TOC5">
    <w:name w:val="toc 5"/>
    <w:basedOn w:val="Normal"/>
    <w:next w:val="Normal"/>
    <w:autoRedefine/>
    <w:uiPriority w:val="39"/>
    <w:semiHidden/>
    <w:unhideWhenUsed/>
    <w:rsid w:val="000F6B88"/>
    <w:pPr>
      <w:ind w:left="960"/>
      <w:jc w:val="left"/>
    </w:pPr>
    <w:rPr>
      <w:rFonts w:asciiTheme="minorHAnsi" w:hAnsiTheme="minorHAnsi" w:cs="Courier"/>
      <w:sz w:val="20"/>
      <w:szCs w:val="20"/>
    </w:rPr>
  </w:style>
  <w:style w:type="paragraph" w:styleId="TOC6">
    <w:name w:val="toc 6"/>
    <w:basedOn w:val="Normal"/>
    <w:next w:val="Normal"/>
    <w:autoRedefine/>
    <w:uiPriority w:val="39"/>
    <w:semiHidden/>
    <w:unhideWhenUsed/>
    <w:rsid w:val="000F6B88"/>
    <w:pPr>
      <w:ind w:left="1200"/>
      <w:jc w:val="left"/>
    </w:pPr>
    <w:rPr>
      <w:rFonts w:asciiTheme="minorHAnsi" w:hAnsiTheme="minorHAnsi" w:cs="Courier"/>
      <w:sz w:val="20"/>
      <w:szCs w:val="20"/>
    </w:rPr>
  </w:style>
  <w:style w:type="paragraph" w:styleId="TOC7">
    <w:name w:val="toc 7"/>
    <w:basedOn w:val="Normal"/>
    <w:next w:val="Normal"/>
    <w:autoRedefine/>
    <w:uiPriority w:val="39"/>
    <w:semiHidden/>
    <w:unhideWhenUsed/>
    <w:rsid w:val="000F6B88"/>
    <w:pPr>
      <w:ind w:left="1440"/>
      <w:jc w:val="left"/>
    </w:pPr>
    <w:rPr>
      <w:rFonts w:asciiTheme="minorHAnsi" w:hAnsiTheme="minorHAnsi" w:cs="Courier"/>
      <w:sz w:val="20"/>
      <w:szCs w:val="20"/>
    </w:rPr>
  </w:style>
  <w:style w:type="paragraph" w:styleId="TOC8">
    <w:name w:val="toc 8"/>
    <w:basedOn w:val="Normal"/>
    <w:next w:val="Normal"/>
    <w:autoRedefine/>
    <w:uiPriority w:val="39"/>
    <w:semiHidden/>
    <w:unhideWhenUsed/>
    <w:rsid w:val="000F6B88"/>
    <w:pPr>
      <w:ind w:left="1680"/>
      <w:jc w:val="left"/>
    </w:pPr>
    <w:rPr>
      <w:rFonts w:asciiTheme="minorHAnsi" w:hAnsiTheme="minorHAnsi" w:cs="Courier"/>
      <w:sz w:val="20"/>
      <w:szCs w:val="20"/>
    </w:rPr>
  </w:style>
  <w:style w:type="paragraph" w:styleId="TOC9">
    <w:name w:val="toc 9"/>
    <w:basedOn w:val="Normal"/>
    <w:next w:val="Normal"/>
    <w:autoRedefine/>
    <w:uiPriority w:val="39"/>
    <w:semiHidden/>
    <w:unhideWhenUsed/>
    <w:rsid w:val="000F6B88"/>
    <w:pPr>
      <w:ind w:left="1920"/>
      <w:jc w:val="left"/>
    </w:pPr>
    <w:rPr>
      <w:rFonts w:asciiTheme="minorHAnsi" w:hAnsiTheme="minorHAnsi" w:cs="Courier"/>
      <w:sz w:val="20"/>
      <w:szCs w:val="20"/>
    </w:rPr>
  </w:style>
  <w:style w:type="paragraph" w:styleId="Footer">
    <w:name w:val="footer"/>
    <w:basedOn w:val="Normal"/>
    <w:link w:val="FooterChar"/>
    <w:uiPriority w:val="99"/>
    <w:unhideWhenUsed/>
    <w:rsid w:val="004F103D"/>
    <w:pPr>
      <w:tabs>
        <w:tab w:val="center" w:pos="4513"/>
        <w:tab w:val="right" w:pos="9026"/>
      </w:tabs>
      <w:spacing w:line="240" w:lineRule="auto"/>
    </w:pPr>
  </w:style>
  <w:style w:type="character" w:customStyle="1" w:styleId="FooterChar">
    <w:name w:val="Footer Char"/>
    <w:basedOn w:val="DefaultParagraphFont"/>
    <w:link w:val="Footer"/>
    <w:uiPriority w:val="99"/>
    <w:rsid w:val="004F103D"/>
    <w:rPr>
      <w:rFonts w:ascii="Arial" w:hAnsi="Arial" w:cs="Vrinda"/>
      <w:color w:val="000000" w:themeColor="text1"/>
      <w:lang w:val="en-GB"/>
    </w:rPr>
  </w:style>
  <w:style w:type="character" w:styleId="PageNumber">
    <w:name w:val="page number"/>
    <w:basedOn w:val="DefaultParagraphFont"/>
    <w:uiPriority w:val="99"/>
    <w:semiHidden/>
    <w:unhideWhenUsed/>
    <w:rsid w:val="004F103D"/>
  </w:style>
  <w:style w:type="paragraph" w:styleId="Header">
    <w:name w:val="header"/>
    <w:basedOn w:val="Normal"/>
    <w:link w:val="HeaderChar"/>
    <w:uiPriority w:val="99"/>
    <w:unhideWhenUsed/>
    <w:rsid w:val="001514EA"/>
    <w:pPr>
      <w:tabs>
        <w:tab w:val="center" w:pos="4680"/>
        <w:tab w:val="right" w:pos="9360"/>
      </w:tabs>
      <w:spacing w:line="240" w:lineRule="auto"/>
    </w:pPr>
  </w:style>
  <w:style w:type="character" w:customStyle="1" w:styleId="HeaderChar">
    <w:name w:val="Header Char"/>
    <w:basedOn w:val="DefaultParagraphFont"/>
    <w:link w:val="Header"/>
    <w:uiPriority w:val="99"/>
    <w:rsid w:val="001514EA"/>
    <w:rPr>
      <w:rFonts w:ascii="Arial" w:hAnsi="Arial" w:cs="Vrinda"/>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240050">
      <w:bodyDiv w:val="1"/>
      <w:marLeft w:val="0"/>
      <w:marRight w:val="0"/>
      <w:marTop w:val="0"/>
      <w:marBottom w:val="0"/>
      <w:divBdr>
        <w:top w:val="none" w:sz="0" w:space="0" w:color="auto"/>
        <w:left w:val="none" w:sz="0" w:space="0" w:color="auto"/>
        <w:bottom w:val="none" w:sz="0" w:space="0" w:color="auto"/>
        <w:right w:val="none" w:sz="0" w:space="0" w:color="auto"/>
      </w:divBdr>
      <w:divsChild>
        <w:div w:id="1202862554">
          <w:marLeft w:val="0"/>
          <w:marRight w:val="0"/>
          <w:marTop w:val="0"/>
          <w:marBottom w:val="0"/>
          <w:divBdr>
            <w:top w:val="none" w:sz="0" w:space="0" w:color="auto"/>
            <w:left w:val="none" w:sz="0" w:space="0" w:color="auto"/>
            <w:bottom w:val="none" w:sz="0" w:space="0" w:color="auto"/>
            <w:right w:val="none" w:sz="0" w:space="0" w:color="auto"/>
          </w:divBdr>
        </w:div>
      </w:divsChild>
    </w:div>
    <w:div w:id="228344139">
      <w:bodyDiv w:val="1"/>
      <w:marLeft w:val="0"/>
      <w:marRight w:val="0"/>
      <w:marTop w:val="0"/>
      <w:marBottom w:val="0"/>
      <w:divBdr>
        <w:top w:val="none" w:sz="0" w:space="0" w:color="auto"/>
        <w:left w:val="none" w:sz="0" w:space="0" w:color="auto"/>
        <w:bottom w:val="none" w:sz="0" w:space="0" w:color="auto"/>
        <w:right w:val="none" w:sz="0" w:space="0" w:color="auto"/>
      </w:divBdr>
    </w:div>
    <w:div w:id="238296753">
      <w:bodyDiv w:val="1"/>
      <w:marLeft w:val="0"/>
      <w:marRight w:val="0"/>
      <w:marTop w:val="0"/>
      <w:marBottom w:val="0"/>
      <w:divBdr>
        <w:top w:val="none" w:sz="0" w:space="0" w:color="auto"/>
        <w:left w:val="none" w:sz="0" w:space="0" w:color="auto"/>
        <w:bottom w:val="none" w:sz="0" w:space="0" w:color="auto"/>
        <w:right w:val="none" w:sz="0" w:space="0" w:color="auto"/>
      </w:divBdr>
      <w:divsChild>
        <w:div w:id="909315947">
          <w:marLeft w:val="0"/>
          <w:marRight w:val="0"/>
          <w:marTop w:val="0"/>
          <w:marBottom w:val="0"/>
          <w:divBdr>
            <w:top w:val="none" w:sz="0" w:space="0" w:color="auto"/>
            <w:left w:val="none" w:sz="0" w:space="0" w:color="auto"/>
            <w:bottom w:val="none" w:sz="0" w:space="0" w:color="auto"/>
            <w:right w:val="none" w:sz="0" w:space="0" w:color="auto"/>
          </w:divBdr>
        </w:div>
      </w:divsChild>
    </w:div>
    <w:div w:id="256910518">
      <w:bodyDiv w:val="1"/>
      <w:marLeft w:val="0"/>
      <w:marRight w:val="0"/>
      <w:marTop w:val="0"/>
      <w:marBottom w:val="0"/>
      <w:divBdr>
        <w:top w:val="none" w:sz="0" w:space="0" w:color="auto"/>
        <w:left w:val="none" w:sz="0" w:space="0" w:color="auto"/>
        <w:bottom w:val="none" w:sz="0" w:space="0" w:color="auto"/>
        <w:right w:val="none" w:sz="0" w:space="0" w:color="auto"/>
      </w:divBdr>
      <w:divsChild>
        <w:div w:id="1935286805">
          <w:marLeft w:val="0"/>
          <w:marRight w:val="0"/>
          <w:marTop w:val="0"/>
          <w:marBottom w:val="0"/>
          <w:divBdr>
            <w:top w:val="none" w:sz="0" w:space="0" w:color="auto"/>
            <w:left w:val="none" w:sz="0" w:space="0" w:color="auto"/>
            <w:bottom w:val="none" w:sz="0" w:space="0" w:color="auto"/>
            <w:right w:val="none" w:sz="0" w:space="0" w:color="auto"/>
          </w:divBdr>
        </w:div>
      </w:divsChild>
    </w:div>
    <w:div w:id="320088165">
      <w:bodyDiv w:val="1"/>
      <w:marLeft w:val="0"/>
      <w:marRight w:val="0"/>
      <w:marTop w:val="0"/>
      <w:marBottom w:val="0"/>
      <w:divBdr>
        <w:top w:val="none" w:sz="0" w:space="0" w:color="auto"/>
        <w:left w:val="none" w:sz="0" w:space="0" w:color="auto"/>
        <w:bottom w:val="none" w:sz="0" w:space="0" w:color="auto"/>
        <w:right w:val="none" w:sz="0" w:space="0" w:color="auto"/>
      </w:divBdr>
    </w:div>
    <w:div w:id="329719931">
      <w:bodyDiv w:val="1"/>
      <w:marLeft w:val="0"/>
      <w:marRight w:val="0"/>
      <w:marTop w:val="0"/>
      <w:marBottom w:val="0"/>
      <w:divBdr>
        <w:top w:val="none" w:sz="0" w:space="0" w:color="auto"/>
        <w:left w:val="none" w:sz="0" w:space="0" w:color="auto"/>
        <w:bottom w:val="none" w:sz="0" w:space="0" w:color="auto"/>
        <w:right w:val="none" w:sz="0" w:space="0" w:color="auto"/>
      </w:divBdr>
    </w:div>
    <w:div w:id="960455958">
      <w:bodyDiv w:val="1"/>
      <w:marLeft w:val="0"/>
      <w:marRight w:val="0"/>
      <w:marTop w:val="0"/>
      <w:marBottom w:val="0"/>
      <w:divBdr>
        <w:top w:val="none" w:sz="0" w:space="0" w:color="auto"/>
        <w:left w:val="none" w:sz="0" w:space="0" w:color="auto"/>
        <w:bottom w:val="none" w:sz="0" w:space="0" w:color="auto"/>
        <w:right w:val="none" w:sz="0" w:space="0" w:color="auto"/>
      </w:divBdr>
    </w:div>
    <w:div w:id="1338730394">
      <w:bodyDiv w:val="1"/>
      <w:marLeft w:val="0"/>
      <w:marRight w:val="0"/>
      <w:marTop w:val="0"/>
      <w:marBottom w:val="0"/>
      <w:divBdr>
        <w:top w:val="none" w:sz="0" w:space="0" w:color="auto"/>
        <w:left w:val="none" w:sz="0" w:space="0" w:color="auto"/>
        <w:bottom w:val="none" w:sz="0" w:space="0" w:color="auto"/>
        <w:right w:val="none" w:sz="0" w:space="0" w:color="auto"/>
      </w:divBdr>
    </w:div>
    <w:div w:id="1433356154">
      <w:bodyDiv w:val="1"/>
      <w:marLeft w:val="0"/>
      <w:marRight w:val="0"/>
      <w:marTop w:val="0"/>
      <w:marBottom w:val="0"/>
      <w:divBdr>
        <w:top w:val="none" w:sz="0" w:space="0" w:color="auto"/>
        <w:left w:val="none" w:sz="0" w:space="0" w:color="auto"/>
        <w:bottom w:val="none" w:sz="0" w:space="0" w:color="auto"/>
        <w:right w:val="none" w:sz="0" w:space="0" w:color="auto"/>
      </w:divBdr>
    </w:div>
    <w:div w:id="1806922157">
      <w:bodyDiv w:val="1"/>
      <w:marLeft w:val="0"/>
      <w:marRight w:val="0"/>
      <w:marTop w:val="0"/>
      <w:marBottom w:val="0"/>
      <w:divBdr>
        <w:top w:val="none" w:sz="0" w:space="0" w:color="auto"/>
        <w:left w:val="none" w:sz="0" w:space="0" w:color="auto"/>
        <w:bottom w:val="none" w:sz="0" w:space="0" w:color="auto"/>
        <w:right w:val="none" w:sz="0" w:space="0" w:color="auto"/>
      </w:divBdr>
    </w:div>
    <w:div w:id="1828016207">
      <w:bodyDiv w:val="1"/>
      <w:marLeft w:val="0"/>
      <w:marRight w:val="0"/>
      <w:marTop w:val="0"/>
      <w:marBottom w:val="0"/>
      <w:divBdr>
        <w:top w:val="none" w:sz="0" w:space="0" w:color="auto"/>
        <w:left w:val="none" w:sz="0" w:space="0" w:color="auto"/>
        <w:bottom w:val="none" w:sz="0" w:space="0" w:color="auto"/>
        <w:right w:val="none" w:sz="0" w:space="0" w:color="auto"/>
      </w:divBdr>
      <w:divsChild>
        <w:div w:id="315456286">
          <w:marLeft w:val="0"/>
          <w:marRight w:val="0"/>
          <w:marTop w:val="0"/>
          <w:marBottom w:val="0"/>
          <w:divBdr>
            <w:top w:val="none" w:sz="0" w:space="0" w:color="auto"/>
            <w:left w:val="none" w:sz="0" w:space="0" w:color="auto"/>
            <w:bottom w:val="none" w:sz="0" w:space="0" w:color="auto"/>
            <w:right w:val="none" w:sz="0" w:space="0" w:color="auto"/>
          </w:divBdr>
        </w:div>
      </w:divsChild>
    </w:div>
    <w:div w:id="1863203046">
      <w:bodyDiv w:val="1"/>
      <w:marLeft w:val="0"/>
      <w:marRight w:val="0"/>
      <w:marTop w:val="0"/>
      <w:marBottom w:val="0"/>
      <w:divBdr>
        <w:top w:val="none" w:sz="0" w:space="0" w:color="auto"/>
        <w:left w:val="none" w:sz="0" w:space="0" w:color="auto"/>
        <w:bottom w:val="none" w:sz="0" w:space="0" w:color="auto"/>
        <w:right w:val="none" w:sz="0" w:space="0" w:color="auto"/>
      </w:divBdr>
    </w:div>
    <w:div w:id="1968123743">
      <w:bodyDiv w:val="1"/>
      <w:marLeft w:val="0"/>
      <w:marRight w:val="0"/>
      <w:marTop w:val="0"/>
      <w:marBottom w:val="0"/>
      <w:divBdr>
        <w:top w:val="none" w:sz="0" w:space="0" w:color="auto"/>
        <w:left w:val="none" w:sz="0" w:space="0" w:color="auto"/>
        <w:bottom w:val="none" w:sz="0" w:space="0" w:color="auto"/>
        <w:right w:val="none" w:sz="0" w:space="0" w:color="auto"/>
      </w:divBdr>
    </w:div>
    <w:div w:id="2143764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5AFB19-56DB-FA41-ABE0-B2D327B1B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5858</Words>
  <Characters>33393</Characters>
  <Application>Microsoft Office Word</Application>
  <DocSecurity>0</DocSecurity>
  <Lines>278</Lines>
  <Paragraphs>78</Paragraphs>
  <ScaleCrop>false</ScaleCrop>
  <Company/>
  <LinksUpToDate>false</LinksUpToDate>
  <CharactersWithSpaces>39173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2025-07-20T09:00:00Z</dcterms:created>
  <dcterms:modified xsi:type="dcterms:W3CDTF">2025-07-20T09:00:00Z</dcterms:modified>
</cp:coreProperties>
</file>