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641A25" w14:textId="77777777" w:rsidR="00BB7F3C" w:rsidRPr="00A85BFE" w:rsidRDefault="00BB7F3C" w:rsidP="00BB7F3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663E1D51" wp14:editId="77F7971F">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D4BFDCC" w14:textId="77777777" w:rsidR="00BB7F3C" w:rsidRPr="00A406E5" w:rsidRDefault="00BB7F3C" w:rsidP="00BB7F3C">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B7F3C" w:rsidRPr="00A406E5" w14:paraId="44695835" w14:textId="77777777" w:rsidTr="00BB7F3C">
        <w:tc>
          <w:tcPr>
            <w:tcW w:w="8624" w:type="dxa"/>
            <w:shd w:val="clear" w:color="auto" w:fill="C0C0C0"/>
          </w:tcPr>
          <w:p w14:paraId="0754345C" w14:textId="77777777" w:rsidR="00BB7F3C" w:rsidRPr="00A406E5" w:rsidRDefault="00BB7F3C" w:rsidP="00F1180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869B83B" w14:textId="77777777" w:rsidR="00BB7F3C" w:rsidRPr="00A406E5" w:rsidRDefault="00BB7F3C" w:rsidP="00BB7F3C">
      <w:pPr>
        <w:jc w:val="center"/>
        <w:rPr>
          <w:rFonts w:ascii="Arial" w:hAnsi="Arial" w:cs="Arial"/>
          <w:b/>
          <w:i/>
          <w:sz w:val="32"/>
        </w:rPr>
      </w:pPr>
    </w:p>
    <w:tbl>
      <w:tblPr>
        <w:tblW w:w="9922" w:type="dxa"/>
        <w:tblInd w:w="-4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B7F3C" w:rsidRPr="00A406E5" w14:paraId="52EF4CF0" w14:textId="77777777" w:rsidTr="00BB7F3C">
        <w:tc>
          <w:tcPr>
            <w:tcW w:w="2093" w:type="dxa"/>
            <w:shd w:val="pct15" w:color="auto" w:fill="auto"/>
          </w:tcPr>
          <w:p w14:paraId="2ACD7425" w14:textId="77777777" w:rsidR="00BB7F3C" w:rsidRPr="00A406E5" w:rsidRDefault="00BB7F3C" w:rsidP="00F11805">
            <w:pPr>
              <w:spacing w:before="120" w:after="120"/>
              <w:jc w:val="both"/>
              <w:rPr>
                <w:rFonts w:ascii="Arial" w:hAnsi="Arial" w:cs="Arial"/>
                <w:b/>
              </w:rPr>
            </w:pPr>
            <w:r w:rsidRPr="00A406E5">
              <w:rPr>
                <w:rFonts w:ascii="Arial" w:hAnsi="Arial" w:cs="Arial"/>
                <w:b/>
              </w:rPr>
              <w:t>Student name:</w:t>
            </w:r>
          </w:p>
        </w:tc>
        <w:tc>
          <w:tcPr>
            <w:tcW w:w="3293" w:type="dxa"/>
          </w:tcPr>
          <w:p w14:paraId="26ED7893" w14:textId="07A5C496" w:rsidR="00BB7F3C" w:rsidRPr="00A406E5" w:rsidRDefault="00BB7F3C" w:rsidP="00F11805">
            <w:pPr>
              <w:spacing w:before="120" w:after="120"/>
              <w:jc w:val="both"/>
              <w:rPr>
                <w:rFonts w:ascii="Arial" w:hAnsi="Arial" w:cs="Arial"/>
                <w:b/>
              </w:rPr>
            </w:pPr>
            <w:r>
              <w:rPr>
                <w:rFonts w:ascii="Arial" w:hAnsi="Arial" w:cs="Arial"/>
                <w:b/>
              </w:rPr>
              <w:t>William Dunt</w:t>
            </w:r>
          </w:p>
        </w:tc>
        <w:tc>
          <w:tcPr>
            <w:tcW w:w="2268" w:type="dxa"/>
            <w:shd w:val="clear" w:color="auto" w:fill="D9D9D9"/>
          </w:tcPr>
          <w:p w14:paraId="7F375DAA" w14:textId="77777777" w:rsidR="00BB7F3C" w:rsidRPr="00A406E5" w:rsidRDefault="00BB7F3C" w:rsidP="00F11805">
            <w:pPr>
              <w:spacing w:before="120" w:after="120"/>
              <w:jc w:val="both"/>
              <w:rPr>
                <w:rFonts w:ascii="Arial" w:hAnsi="Arial" w:cs="Arial"/>
                <w:b/>
              </w:rPr>
            </w:pPr>
            <w:r w:rsidRPr="00A406E5">
              <w:rPr>
                <w:rFonts w:ascii="Arial" w:hAnsi="Arial" w:cs="Arial"/>
                <w:b/>
              </w:rPr>
              <w:t>Student ID number:</w:t>
            </w:r>
          </w:p>
        </w:tc>
        <w:tc>
          <w:tcPr>
            <w:tcW w:w="2268" w:type="dxa"/>
          </w:tcPr>
          <w:p w14:paraId="0A1140CA" w14:textId="5296F043" w:rsidR="00BB7F3C" w:rsidRPr="00A406E5" w:rsidRDefault="00BB7F3C" w:rsidP="00F11805">
            <w:pPr>
              <w:spacing w:before="120" w:after="120"/>
              <w:jc w:val="both"/>
              <w:rPr>
                <w:rFonts w:ascii="Arial" w:hAnsi="Arial" w:cs="Arial"/>
                <w:b/>
              </w:rPr>
            </w:pPr>
            <w:r>
              <w:rPr>
                <w:rFonts w:ascii="Arial" w:hAnsi="Arial" w:cs="Arial"/>
                <w:b/>
              </w:rPr>
              <w:t>1802477</w:t>
            </w:r>
          </w:p>
        </w:tc>
      </w:tr>
      <w:tr w:rsidR="00BB7F3C" w:rsidRPr="00A406E5" w14:paraId="7A7D2E3C" w14:textId="77777777" w:rsidTr="00BB7F3C">
        <w:tc>
          <w:tcPr>
            <w:tcW w:w="2093" w:type="dxa"/>
            <w:shd w:val="pct15" w:color="auto" w:fill="auto"/>
          </w:tcPr>
          <w:p w14:paraId="41677EEF" w14:textId="77777777" w:rsidR="00BB7F3C" w:rsidRPr="00A406E5" w:rsidRDefault="00BB7F3C" w:rsidP="00F11805">
            <w:pPr>
              <w:spacing w:before="120" w:after="120"/>
              <w:jc w:val="both"/>
              <w:rPr>
                <w:rFonts w:ascii="Arial" w:hAnsi="Arial" w:cs="Arial"/>
                <w:b/>
              </w:rPr>
            </w:pPr>
            <w:r w:rsidRPr="00A406E5">
              <w:rPr>
                <w:rFonts w:ascii="Arial" w:hAnsi="Arial" w:cs="Arial"/>
                <w:b/>
              </w:rPr>
              <w:t>Programme:</w:t>
            </w:r>
          </w:p>
        </w:tc>
        <w:tc>
          <w:tcPr>
            <w:tcW w:w="7829" w:type="dxa"/>
            <w:gridSpan w:val="3"/>
          </w:tcPr>
          <w:p w14:paraId="3A7D784E" w14:textId="77777777" w:rsidR="00BB7F3C" w:rsidRPr="00A406E5" w:rsidRDefault="00BB7F3C" w:rsidP="00F11805">
            <w:pPr>
              <w:spacing w:before="120" w:after="120"/>
              <w:jc w:val="both"/>
              <w:rPr>
                <w:rFonts w:ascii="Arial" w:hAnsi="Arial" w:cs="Arial"/>
                <w:b/>
              </w:rPr>
            </w:pPr>
            <w:r w:rsidRPr="00F338E8">
              <w:rPr>
                <w:rFonts w:ascii="Arial" w:hAnsi="Arial" w:cs="Arial"/>
                <w:b/>
              </w:rPr>
              <w:t>BA PRIMARY EDUCATION with Qualified Teacher Status</w:t>
            </w:r>
          </w:p>
        </w:tc>
      </w:tr>
      <w:tr w:rsidR="00BB7F3C" w:rsidRPr="00A406E5" w14:paraId="576A5EFE" w14:textId="77777777" w:rsidTr="00BB7F3C">
        <w:tc>
          <w:tcPr>
            <w:tcW w:w="2093" w:type="dxa"/>
            <w:shd w:val="pct15" w:color="auto" w:fill="auto"/>
          </w:tcPr>
          <w:p w14:paraId="2F63B533" w14:textId="77777777" w:rsidR="00BB7F3C" w:rsidRPr="00A406E5" w:rsidRDefault="00BB7F3C" w:rsidP="00F1180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F2B33AE" w14:textId="77777777" w:rsidR="00BB7F3C" w:rsidRPr="00F338E8" w:rsidRDefault="00BB7F3C" w:rsidP="00F11805">
            <w:pPr>
              <w:spacing w:before="120" w:after="120"/>
              <w:jc w:val="both"/>
              <w:rPr>
                <w:rFonts w:ascii="Arial" w:hAnsi="Arial" w:cs="Arial"/>
                <w:b/>
                <w:lang w:val="cy-GB"/>
              </w:rPr>
            </w:pPr>
            <w:r w:rsidRPr="00F338E8">
              <w:rPr>
                <w:rFonts w:ascii="Arial" w:hAnsi="Arial" w:cs="Arial"/>
                <w:b/>
                <w:lang w:val="cy-GB"/>
              </w:rPr>
              <w:t>Pedagogy in Practice 1: Essential teaching skills</w:t>
            </w:r>
          </w:p>
        </w:tc>
      </w:tr>
      <w:tr w:rsidR="00BB7F3C" w:rsidRPr="00A406E5" w14:paraId="2DB98055" w14:textId="77777777" w:rsidTr="00BB7F3C">
        <w:tc>
          <w:tcPr>
            <w:tcW w:w="2093" w:type="dxa"/>
            <w:shd w:val="pct15" w:color="auto" w:fill="auto"/>
          </w:tcPr>
          <w:p w14:paraId="26CB2CBD" w14:textId="77777777" w:rsidR="00BB7F3C" w:rsidRPr="00A406E5" w:rsidRDefault="00BB7F3C" w:rsidP="00F11805">
            <w:pPr>
              <w:spacing w:before="120" w:after="120"/>
              <w:jc w:val="both"/>
              <w:rPr>
                <w:rFonts w:ascii="Arial" w:hAnsi="Arial" w:cs="Arial"/>
                <w:b/>
              </w:rPr>
            </w:pPr>
            <w:r w:rsidRPr="00A406E5">
              <w:rPr>
                <w:rFonts w:ascii="Arial" w:hAnsi="Arial" w:cs="Arial"/>
                <w:b/>
              </w:rPr>
              <w:t>Module code:</w:t>
            </w:r>
          </w:p>
        </w:tc>
        <w:tc>
          <w:tcPr>
            <w:tcW w:w="3293" w:type="dxa"/>
          </w:tcPr>
          <w:p w14:paraId="5B8008CE" w14:textId="77777777" w:rsidR="00BB7F3C" w:rsidRPr="00A406E5" w:rsidRDefault="00BB7F3C" w:rsidP="00F11805">
            <w:pPr>
              <w:spacing w:before="120" w:after="120"/>
              <w:jc w:val="both"/>
              <w:rPr>
                <w:rFonts w:ascii="Arial" w:hAnsi="Arial" w:cs="Arial"/>
                <w:b/>
              </w:rPr>
            </w:pPr>
            <w:r>
              <w:rPr>
                <w:rFonts w:ascii="Arial" w:hAnsi="Arial" w:cs="Arial"/>
                <w:b/>
              </w:rPr>
              <w:t>ECAD4001/C</w:t>
            </w:r>
          </w:p>
        </w:tc>
        <w:tc>
          <w:tcPr>
            <w:tcW w:w="2268" w:type="dxa"/>
            <w:shd w:val="clear" w:color="auto" w:fill="D9D9D9"/>
          </w:tcPr>
          <w:p w14:paraId="59DE9EE0" w14:textId="77777777" w:rsidR="00BB7F3C" w:rsidRPr="004D5E9B" w:rsidRDefault="00BB7F3C" w:rsidP="00F1180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81E19F" w14:textId="77777777" w:rsidR="00BB7F3C" w:rsidRPr="00A406E5" w:rsidRDefault="00BB7F3C" w:rsidP="00F11805">
            <w:pPr>
              <w:spacing w:before="120" w:after="120"/>
              <w:jc w:val="both"/>
              <w:rPr>
                <w:rFonts w:ascii="Arial" w:hAnsi="Arial" w:cs="Arial"/>
                <w:b/>
              </w:rPr>
            </w:pPr>
            <w:r>
              <w:rPr>
                <w:rFonts w:ascii="Arial" w:hAnsi="Arial" w:cs="Arial"/>
                <w:b/>
              </w:rPr>
              <w:t>100%</w:t>
            </w:r>
          </w:p>
        </w:tc>
      </w:tr>
      <w:tr w:rsidR="00BB7F3C" w:rsidRPr="00A406E5" w14:paraId="6ED08871" w14:textId="77777777" w:rsidTr="00BB7F3C">
        <w:tc>
          <w:tcPr>
            <w:tcW w:w="2093" w:type="dxa"/>
            <w:shd w:val="pct15" w:color="auto" w:fill="auto"/>
          </w:tcPr>
          <w:p w14:paraId="407D021D" w14:textId="77777777" w:rsidR="00BB7F3C" w:rsidRPr="00A406E5" w:rsidRDefault="00BB7F3C" w:rsidP="00F11805">
            <w:pPr>
              <w:spacing w:before="120" w:after="120"/>
              <w:jc w:val="both"/>
              <w:rPr>
                <w:rFonts w:ascii="Arial" w:hAnsi="Arial" w:cs="Arial"/>
                <w:b/>
              </w:rPr>
            </w:pPr>
            <w:r w:rsidRPr="00A406E5">
              <w:rPr>
                <w:rFonts w:ascii="Arial" w:hAnsi="Arial" w:cs="Arial"/>
                <w:b/>
              </w:rPr>
              <w:t>Lecturer:</w:t>
            </w:r>
          </w:p>
        </w:tc>
        <w:tc>
          <w:tcPr>
            <w:tcW w:w="3293" w:type="dxa"/>
          </w:tcPr>
          <w:p w14:paraId="16C6E615" w14:textId="77777777" w:rsidR="00BB7F3C" w:rsidRPr="00A406E5" w:rsidRDefault="00BB7F3C" w:rsidP="00F11805">
            <w:pPr>
              <w:spacing w:before="120" w:after="120"/>
              <w:jc w:val="both"/>
              <w:rPr>
                <w:rFonts w:ascii="Arial" w:hAnsi="Arial" w:cs="Arial"/>
                <w:b/>
              </w:rPr>
            </w:pPr>
            <w:r>
              <w:rPr>
                <w:rFonts w:ascii="Arial" w:hAnsi="Arial" w:cs="Arial"/>
                <w:b/>
              </w:rPr>
              <w:t>Rachel Bendall</w:t>
            </w:r>
          </w:p>
        </w:tc>
        <w:tc>
          <w:tcPr>
            <w:tcW w:w="2268" w:type="dxa"/>
            <w:shd w:val="clear" w:color="auto" w:fill="D9D9D9"/>
          </w:tcPr>
          <w:p w14:paraId="67757B68" w14:textId="77777777" w:rsidR="00BB7F3C" w:rsidRPr="00A406E5" w:rsidRDefault="00BB7F3C" w:rsidP="00F11805">
            <w:pPr>
              <w:spacing w:before="120" w:after="120"/>
              <w:jc w:val="both"/>
              <w:rPr>
                <w:rFonts w:ascii="Arial" w:hAnsi="Arial" w:cs="Arial"/>
                <w:b/>
              </w:rPr>
            </w:pPr>
            <w:r w:rsidRPr="00A406E5">
              <w:rPr>
                <w:rFonts w:ascii="Arial" w:hAnsi="Arial" w:cs="Arial"/>
                <w:b/>
              </w:rPr>
              <w:t>Internal Verifier:</w:t>
            </w:r>
          </w:p>
        </w:tc>
        <w:tc>
          <w:tcPr>
            <w:tcW w:w="2268" w:type="dxa"/>
          </w:tcPr>
          <w:p w14:paraId="210C456F" w14:textId="77777777" w:rsidR="00BB7F3C" w:rsidRPr="00A406E5" w:rsidRDefault="00BB7F3C" w:rsidP="00F11805">
            <w:pPr>
              <w:spacing w:before="120" w:after="120"/>
              <w:jc w:val="both"/>
              <w:rPr>
                <w:rFonts w:ascii="Arial" w:hAnsi="Arial" w:cs="Arial"/>
                <w:b/>
              </w:rPr>
            </w:pPr>
            <w:r>
              <w:rPr>
                <w:rFonts w:ascii="Arial" w:hAnsi="Arial" w:cs="Arial"/>
                <w:b/>
              </w:rPr>
              <w:t>Rachel Bendall</w:t>
            </w:r>
          </w:p>
        </w:tc>
      </w:tr>
      <w:tr w:rsidR="00BB7F3C" w:rsidRPr="00A406E5" w14:paraId="6AC7560F" w14:textId="77777777" w:rsidTr="00BB7F3C">
        <w:tc>
          <w:tcPr>
            <w:tcW w:w="2093" w:type="dxa"/>
            <w:shd w:val="pct15" w:color="auto" w:fill="auto"/>
          </w:tcPr>
          <w:p w14:paraId="510F3E14" w14:textId="77777777" w:rsidR="00BB7F3C" w:rsidRPr="00A406E5" w:rsidRDefault="00BB7F3C" w:rsidP="00F11805">
            <w:pPr>
              <w:spacing w:before="120" w:after="120"/>
              <w:jc w:val="both"/>
              <w:rPr>
                <w:rFonts w:ascii="Arial" w:hAnsi="Arial" w:cs="Arial"/>
                <w:b/>
              </w:rPr>
            </w:pPr>
            <w:r w:rsidRPr="00A406E5">
              <w:rPr>
                <w:rFonts w:ascii="Arial" w:hAnsi="Arial" w:cs="Arial"/>
                <w:b/>
              </w:rPr>
              <w:t>Assignment Title:</w:t>
            </w:r>
          </w:p>
        </w:tc>
        <w:tc>
          <w:tcPr>
            <w:tcW w:w="3293" w:type="dxa"/>
          </w:tcPr>
          <w:p w14:paraId="50CD55D0" w14:textId="77777777" w:rsidR="00BB7F3C" w:rsidRPr="00A406E5" w:rsidRDefault="00BB7F3C" w:rsidP="00F11805">
            <w:pPr>
              <w:spacing w:before="120" w:after="120"/>
              <w:jc w:val="both"/>
              <w:rPr>
                <w:rFonts w:ascii="Arial" w:hAnsi="Arial" w:cs="Arial"/>
                <w:b/>
              </w:rPr>
            </w:pPr>
            <w:r w:rsidRPr="00F338E8">
              <w:rPr>
                <w:rFonts w:ascii="Arial" w:hAnsi="Arial" w:cs="Arial"/>
                <w:b/>
              </w:rPr>
              <w:t>An individual reflective response to the Pr</w:t>
            </w:r>
            <w:r>
              <w:rPr>
                <w:rFonts w:ascii="Arial" w:hAnsi="Arial" w:cs="Arial"/>
                <w:b/>
              </w:rPr>
              <w:t xml:space="preserve">ofessional </w:t>
            </w:r>
            <w:r w:rsidRPr="00F338E8">
              <w:rPr>
                <w:rFonts w:ascii="Arial" w:hAnsi="Arial" w:cs="Arial"/>
                <w:b/>
              </w:rPr>
              <w:t>Teaching Experience</w:t>
            </w:r>
          </w:p>
        </w:tc>
        <w:tc>
          <w:tcPr>
            <w:tcW w:w="2268" w:type="dxa"/>
            <w:shd w:val="pct15" w:color="auto" w:fill="auto"/>
          </w:tcPr>
          <w:p w14:paraId="7061F084" w14:textId="77777777" w:rsidR="00BB7F3C" w:rsidRPr="00A406E5" w:rsidRDefault="00BB7F3C" w:rsidP="00F11805">
            <w:pPr>
              <w:spacing w:before="120" w:after="120"/>
              <w:jc w:val="both"/>
              <w:rPr>
                <w:rFonts w:ascii="Arial" w:hAnsi="Arial" w:cs="Arial"/>
                <w:b/>
              </w:rPr>
            </w:pPr>
            <w:r>
              <w:rPr>
                <w:rFonts w:ascii="Arial" w:hAnsi="Arial" w:cs="Arial"/>
                <w:b/>
              </w:rPr>
              <w:t>Word count (or equivalent):</w:t>
            </w:r>
          </w:p>
        </w:tc>
        <w:tc>
          <w:tcPr>
            <w:tcW w:w="2268" w:type="dxa"/>
          </w:tcPr>
          <w:p w14:paraId="7854DDA1" w14:textId="77777777" w:rsidR="00BB7F3C" w:rsidRPr="00A406E5" w:rsidRDefault="00BB7F3C" w:rsidP="00F11805">
            <w:pPr>
              <w:spacing w:before="120" w:after="120"/>
              <w:jc w:val="both"/>
              <w:rPr>
                <w:rFonts w:ascii="Arial" w:hAnsi="Arial" w:cs="Arial"/>
                <w:b/>
              </w:rPr>
            </w:pPr>
            <w:r>
              <w:rPr>
                <w:rFonts w:ascii="Arial" w:hAnsi="Arial" w:cs="Arial"/>
                <w:b/>
              </w:rPr>
              <w:t>1,500 words</w:t>
            </w:r>
          </w:p>
        </w:tc>
      </w:tr>
      <w:tr w:rsidR="00BB7F3C" w:rsidRPr="00A406E5" w14:paraId="506FE1D8" w14:textId="77777777" w:rsidTr="00BB7F3C">
        <w:tc>
          <w:tcPr>
            <w:tcW w:w="2093" w:type="dxa"/>
            <w:shd w:val="pct15" w:color="auto" w:fill="auto"/>
          </w:tcPr>
          <w:p w14:paraId="7C3D5EED" w14:textId="77777777" w:rsidR="00BB7F3C" w:rsidRPr="00A406E5" w:rsidRDefault="00BB7F3C" w:rsidP="00F1180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96FB670" w14:textId="77777777" w:rsidR="00BB7F3C" w:rsidRPr="00A406E5" w:rsidRDefault="00BB7F3C" w:rsidP="00F11805">
            <w:pPr>
              <w:spacing w:before="120" w:after="120"/>
              <w:jc w:val="both"/>
              <w:rPr>
                <w:rFonts w:ascii="Arial" w:hAnsi="Arial" w:cs="Arial"/>
                <w:b/>
              </w:rPr>
            </w:pPr>
            <w:r>
              <w:rPr>
                <w:rFonts w:ascii="Arial" w:hAnsi="Arial" w:cs="Arial"/>
                <w:b/>
              </w:rPr>
              <w:t>22/03/19 (23:59)</w:t>
            </w:r>
          </w:p>
        </w:tc>
        <w:tc>
          <w:tcPr>
            <w:tcW w:w="2268" w:type="dxa"/>
            <w:shd w:val="pct15" w:color="auto" w:fill="auto"/>
          </w:tcPr>
          <w:p w14:paraId="2DB6C8C5" w14:textId="77777777" w:rsidR="00BB7F3C" w:rsidRPr="00A406E5" w:rsidRDefault="00BB7F3C" w:rsidP="00F1180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840FE7D" w14:textId="77777777" w:rsidR="00BB7F3C" w:rsidRPr="00A406E5" w:rsidRDefault="00BB7F3C" w:rsidP="00F11805">
            <w:pPr>
              <w:spacing w:before="120" w:after="120"/>
              <w:jc w:val="both"/>
              <w:rPr>
                <w:rFonts w:ascii="Arial" w:hAnsi="Arial" w:cs="Arial"/>
                <w:b/>
              </w:rPr>
            </w:pPr>
            <w:r>
              <w:rPr>
                <w:rFonts w:ascii="Arial" w:hAnsi="Arial" w:cs="Arial"/>
                <w:b/>
              </w:rPr>
              <w:t>29/04/19 (17:00)</w:t>
            </w:r>
          </w:p>
        </w:tc>
      </w:tr>
      <w:tr w:rsidR="00BB7F3C" w:rsidRPr="00A406E5" w14:paraId="10DA58EA" w14:textId="77777777" w:rsidTr="00BB7F3C">
        <w:tc>
          <w:tcPr>
            <w:tcW w:w="2093" w:type="dxa"/>
            <w:shd w:val="pct15" w:color="auto" w:fill="auto"/>
          </w:tcPr>
          <w:p w14:paraId="6F37EC8A" w14:textId="77777777" w:rsidR="00BB7F3C" w:rsidRPr="00A406E5" w:rsidRDefault="00BB7F3C" w:rsidP="00F1180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F7A5880" w14:textId="77777777" w:rsidR="00BB7F3C" w:rsidRPr="00A406E5" w:rsidRDefault="00BB7F3C" w:rsidP="00F1180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215C5" w14:textId="77777777" w:rsidR="00BB7F3C" w:rsidRPr="00A406E5" w:rsidRDefault="00BB7F3C" w:rsidP="00F11805">
            <w:pPr>
              <w:spacing w:before="120" w:after="120"/>
              <w:jc w:val="both"/>
              <w:rPr>
                <w:rFonts w:ascii="Arial" w:hAnsi="Arial" w:cs="Arial"/>
                <w:b/>
              </w:rPr>
            </w:pPr>
            <w:r w:rsidRPr="00A406E5">
              <w:rPr>
                <w:rFonts w:ascii="Arial" w:hAnsi="Arial" w:cs="Arial"/>
                <w:b/>
              </w:rPr>
              <w:t xml:space="preserve">Alternative submission method (if applicable): </w:t>
            </w:r>
          </w:p>
          <w:p w14:paraId="1C29F64B" w14:textId="77777777" w:rsidR="00BB7F3C" w:rsidRPr="00A406E5" w:rsidRDefault="00BB7F3C" w:rsidP="00F1180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BB7F3C" w:rsidRPr="00A406E5" w14:paraId="06F6E8CB" w14:textId="77777777" w:rsidTr="00BB7F3C">
        <w:tc>
          <w:tcPr>
            <w:tcW w:w="2093" w:type="dxa"/>
            <w:shd w:val="pct15" w:color="auto" w:fill="auto"/>
          </w:tcPr>
          <w:p w14:paraId="2391CF4B" w14:textId="77777777" w:rsidR="00BB7F3C" w:rsidRPr="00A406E5" w:rsidRDefault="00BB7F3C" w:rsidP="00F1180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BCA3242" w14:textId="77777777" w:rsidR="00BB7F3C" w:rsidRPr="00A406E5" w:rsidRDefault="00BB7F3C" w:rsidP="00F1180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94D6CEB" w14:textId="77777777" w:rsidR="00BB7F3C" w:rsidRPr="00A406E5" w:rsidRDefault="00BB7F3C" w:rsidP="00BB7F3C">
      <w:pPr>
        <w:rPr>
          <w:rFonts w:ascii="Arial" w:hAnsi="Arial" w:cs="Arial"/>
          <w:sz w:val="32"/>
        </w:rPr>
      </w:pPr>
    </w:p>
    <w:p w14:paraId="3A583D8D" w14:textId="77777777" w:rsidR="00BB7F3C" w:rsidRPr="00A406E5" w:rsidRDefault="00BB7F3C" w:rsidP="00BB7F3C">
      <w:pPr>
        <w:rPr>
          <w:rFonts w:ascii="Arial" w:hAnsi="Arial" w:cs="Arial"/>
          <w:sz w:val="32"/>
        </w:rPr>
      </w:pPr>
    </w:p>
    <w:p w14:paraId="59558A6E" w14:textId="77777777" w:rsidR="009D739C" w:rsidRDefault="009D739C" w:rsidP="00BB7F3C">
      <w:pPr>
        <w:rPr>
          <w:b/>
          <w:sz w:val="28"/>
        </w:rPr>
      </w:pPr>
    </w:p>
    <w:p w14:paraId="4FFE6300" w14:textId="519196DD" w:rsidR="0015114E" w:rsidRPr="00AD6FA8" w:rsidRDefault="0015114E" w:rsidP="000C5592">
      <w:pPr>
        <w:jc w:val="center"/>
        <w:rPr>
          <w:rFonts w:cstheme="minorHAnsi"/>
          <w:b/>
          <w:sz w:val="28"/>
        </w:rPr>
      </w:pPr>
      <w:r w:rsidRPr="00AD6FA8">
        <w:rPr>
          <w:rFonts w:cstheme="minorHAnsi"/>
          <w:b/>
          <w:sz w:val="28"/>
        </w:rPr>
        <w:lastRenderedPageBreak/>
        <w:t>An individual reflective response to the Professional Teaching Experience</w:t>
      </w:r>
    </w:p>
    <w:p w14:paraId="1AB2D210" w14:textId="4BCFF7C7" w:rsidR="00F25583" w:rsidRPr="00AD6FA8" w:rsidRDefault="000C5592" w:rsidP="000C5592">
      <w:pPr>
        <w:rPr>
          <w:rFonts w:cstheme="minorHAnsi"/>
          <w:sz w:val="24"/>
          <w:szCs w:val="24"/>
        </w:rPr>
      </w:pPr>
      <w:r w:rsidRPr="00AD6FA8">
        <w:rPr>
          <w:rFonts w:cstheme="minorHAnsi"/>
          <w:sz w:val="24"/>
          <w:szCs w:val="24"/>
        </w:rPr>
        <w:t>This essay</w:t>
      </w:r>
      <w:r w:rsidR="00D222A6" w:rsidRPr="00AD6FA8">
        <w:rPr>
          <w:rFonts w:cstheme="minorHAnsi"/>
          <w:sz w:val="24"/>
          <w:szCs w:val="24"/>
        </w:rPr>
        <w:t xml:space="preserve"> aims to</w:t>
      </w:r>
      <w:r w:rsidRPr="00AD6FA8">
        <w:rPr>
          <w:rFonts w:cstheme="minorHAnsi"/>
          <w:sz w:val="24"/>
          <w:szCs w:val="24"/>
        </w:rPr>
        <w:t xml:space="preserve"> </w:t>
      </w:r>
      <w:r w:rsidR="00F25583" w:rsidRPr="00AD6FA8">
        <w:rPr>
          <w:rFonts w:cstheme="minorHAnsi"/>
          <w:sz w:val="24"/>
          <w:szCs w:val="24"/>
        </w:rPr>
        <w:t>address</w:t>
      </w:r>
      <w:r w:rsidR="00781390" w:rsidRPr="00AD6FA8">
        <w:rPr>
          <w:rFonts w:cstheme="minorHAnsi"/>
          <w:sz w:val="24"/>
          <w:szCs w:val="24"/>
        </w:rPr>
        <w:t xml:space="preserve"> targets </w:t>
      </w:r>
      <w:r w:rsidR="00D9012A">
        <w:rPr>
          <w:rFonts w:cstheme="minorHAnsi"/>
          <w:sz w:val="24"/>
          <w:szCs w:val="24"/>
        </w:rPr>
        <w:t>brought to the writer’s attention from his schooling experience in relation to some</w:t>
      </w:r>
      <w:r w:rsidR="00781390" w:rsidRPr="00AD6FA8">
        <w:rPr>
          <w:rFonts w:cstheme="minorHAnsi"/>
          <w:sz w:val="24"/>
          <w:szCs w:val="24"/>
        </w:rPr>
        <w:t xml:space="preserve"> of the Qualified Teacher Status Standards (QTS Standards). They will be studied, using personal experience to support and reflect upon the Standa</w:t>
      </w:r>
      <w:r w:rsidR="00235CAC" w:rsidRPr="00AD6FA8">
        <w:rPr>
          <w:rFonts w:cstheme="minorHAnsi"/>
          <w:sz w:val="24"/>
          <w:szCs w:val="24"/>
        </w:rPr>
        <w:t>rds</w:t>
      </w:r>
      <w:r w:rsidR="009D739C" w:rsidRPr="00AD6FA8">
        <w:rPr>
          <w:rFonts w:cstheme="minorHAnsi"/>
          <w:sz w:val="24"/>
          <w:szCs w:val="24"/>
        </w:rPr>
        <w:t>, explaining the importance of such to teachers and pupils.</w:t>
      </w:r>
      <w:r w:rsidR="00760669" w:rsidRPr="00AD6FA8">
        <w:rPr>
          <w:rFonts w:cstheme="minorHAnsi"/>
          <w:sz w:val="24"/>
          <w:szCs w:val="24"/>
        </w:rPr>
        <w:t xml:space="preserve"> </w:t>
      </w:r>
      <w:r w:rsidR="00BC01BC" w:rsidRPr="00AD6FA8">
        <w:rPr>
          <w:rFonts w:cstheme="minorHAnsi"/>
          <w:sz w:val="24"/>
          <w:szCs w:val="24"/>
        </w:rPr>
        <w:t>This essay aims to address the importance as well as allowing the writer to reflect on their own</w:t>
      </w:r>
      <w:r w:rsidR="00B44DD9" w:rsidRPr="00AD6FA8">
        <w:rPr>
          <w:rFonts w:cstheme="minorHAnsi"/>
          <w:sz w:val="24"/>
          <w:szCs w:val="24"/>
        </w:rPr>
        <w:t xml:space="preserve"> personal</w:t>
      </w:r>
      <w:r w:rsidR="00BC01BC" w:rsidRPr="00AD6FA8">
        <w:rPr>
          <w:rFonts w:cstheme="minorHAnsi"/>
          <w:sz w:val="24"/>
          <w:szCs w:val="24"/>
        </w:rPr>
        <w:t xml:space="preserve"> experience </w:t>
      </w:r>
      <w:r w:rsidR="00B44DD9" w:rsidRPr="00AD6FA8">
        <w:rPr>
          <w:rFonts w:cstheme="minorHAnsi"/>
          <w:sz w:val="24"/>
          <w:szCs w:val="24"/>
        </w:rPr>
        <w:t>during professional teaching experience (PTE) and will be able to highlight aspects to improve on for future teaching</w:t>
      </w:r>
      <w:r w:rsidR="00D9012A">
        <w:rPr>
          <w:rFonts w:cstheme="minorHAnsi"/>
          <w:sz w:val="24"/>
          <w:szCs w:val="24"/>
        </w:rPr>
        <w:t xml:space="preserve"> on placement and further.</w:t>
      </w:r>
    </w:p>
    <w:p w14:paraId="3A46A384" w14:textId="42FBC6CF" w:rsidR="00B65B59" w:rsidRPr="00AD6FA8" w:rsidRDefault="00B44DD9" w:rsidP="000C5592">
      <w:pPr>
        <w:rPr>
          <w:rFonts w:cstheme="minorHAnsi"/>
          <w:sz w:val="24"/>
          <w:szCs w:val="24"/>
        </w:rPr>
      </w:pPr>
      <w:r w:rsidRPr="00AD6FA8">
        <w:rPr>
          <w:rFonts w:cstheme="minorHAnsi"/>
          <w:sz w:val="24"/>
          <w:szCs w:val="24"/>
        </w:rPr>
        <w:t>During time on placement, time has only been spent in Key Stage two. This means all reflection will be passed on the experiences of observing and teaching a year four class. Using the information from key education</w:t>
      </w:r>
      <w:r w:rsidR="00B65B59" w:rsidRPr="00AD6FA8">
        <w:rPr>
          <w:rFonts w:cstheme="minorHAnsi"/>
          <w:sz w:val="24"/>
          <w:szCs w:val="24"/>
        </w:rPr>
        <w:t xml:space="preserve"> </w:t>
      </w:r>
      <w:r w:rsidRPr="00AD6FA8">
        <w:rPr>
          <w:rFonts w:cstheme="minorHAnsi"/>
          <w:sz w:val="24"/>
          <w:szCs w:val="24"/>
        </w:rPr>
        <w:t>professionals and notes</w:t>
      </w:r>
      <w:r w:rsidR="00B65B59" w:rsidRPr="00AD6FA8">
        <w:rPr>
          <w:rFonts w:cstheme="minorHAnsi"/>
          <w:sz w:val="24"/>
          <w:szCs w:val="24"/>
        </w:rPr>
        <w:t>, reflecting on observation, the foundation phase teaching should benefit as lessons will be learnt on how to improve, to meet these teaching standards.</w:t>
      </w:r>
    </w:p>
    <w:p w14:paraId="2139B749" w14:textId="4CEAD714" w:rsidR="00B65B59" w:rsidRDefault="00B65B59" w:rsidP="00AD6FA8">
      <w:pPr>
        <w:autoSpaceDE w:val="0"/>
        <w:autoSpaceDN w:val="0"/>
        <w:adjustRightInd w:val="0"/>
        <w:rPr>
          <w:rFonts w:cstheme="minorHAnsi"/>
          <w:color w:val="000000"/>
          <w:sz w:val="24"/>
          <w:szCs w:val="24"/>
        </w:rPr>
      </w:pPr>
      <w:r w:rsidRPr="00AD6FA8">
        <w:rPr>
          <w:rFonts w:cstheme="minorHAnsi"/>
          <w:sz w:val="24"/>
          <w:szCs w:val="24"/>
        </w:rPr>
        <w:t xml:space="preserve">The first target which Is worth mentioning, as </w:t>
      </w:r>
      <w:r w:rsidR="00AD6FA8" w:rsidRPr="00AD6FA8">
        <w:rPr>
          <w:rFonts w:cstheme="minorHAnsi"/>
          <w:sz w:val="24"/>
          <w:szCs w:val="24"/>
        </w:rPr>
        <w:t>it is has been executed exceptionally well in th</w:t>
      </w:r>
      <w:r w:rsidR="00072B2C">
        <w:rPr>
          <w:rFonts w:cstheme="minorHAnsi"/>
          <w:sz w:val="24"/>
          <w:szCs w:val="24"/>
        </w:rPr>
        <w:t>is</w:t>
      </w:r>
      <w:r w:rsidR="00AD6FA8" w:rsidRPr="00AD6FA8">
        <w:rPr>
          <w:rFonts w:cstheme="minorHAnsi"/>
          <w:sz w:val="24"/>
          <w:szCs w:val="24"/>
        </w:rPr>
        <w:t xml:space="preserve"> year four class</w:t>
      </w:r>
      <w:r w:rsidR="00672DC4">
        <w:rPr>
          <w:rFonts w:cstheme="minorHAnsi"/>
          <w:sz w:val="24"/>
          <w:szCs w:val="24"/>
        </w:rPr>
        <w:t>,</w:t>
      </w:r>
      <w:r w:rsidR="00AD6FA8" w:rsidRPr="00AD6FA8">
        <w:rPr>
          <w:rFonts w:cstheme="minorHAnsi"/>
          <w:sz w:val="24"/>
          <w:szCs w:val="24"/>
        </w:rPr>
        <w:t xml:space="preserve"> would be</w:t>
      </w:r>
      <w:r w:rsidR="0011434F">
        <w:rPr>
          <w:rFonts w:cstheme="minorHAnsi"/>
          <w:sz w:val="24"/>
          <w:szCs w:val="24"/>
        </w:rPr>
        <w:t xml:space="preserve"> examining pupils progress and giving feedback</w:t>
      </w:r>
      <w:r w:rsidR="0011434F" w:rsidRPr="00E2750B">
        <w:rPr>
          <w:sz w:val="24"/>
        </w:rPr>
        <w:t>.</w:t>
      </w:r>
      <w:r w:rsidR="00672DC4" w:rsidRPr="00E2750B">
        <w:rPr>
          <w:sz w:val="24"/>
        </w:rPr>
        <w:t xml:space="preserve"> </w:t>
      </w:r>
      <w:r w:rsidR="00E2750B" w:rsidRPr="00E2750B">
        <w:rPr>
          <w:sz w:val="24"/>
        </w:rPr>
        <w:t>John Dewey,</w:t>
      </w:r>
      <w:r w:rsidR="00E2750B">
        <w:rPr>
          <w:sz w:val="24"/>
        </w:rPr>
        <w:t xml:space="preserve"> A famous American educator says, </w:t>
      </w:r>
      <w:r w:rsidR="00672DC4" w:rsidRPr="00E2750B">
        <w:rPr>
          <w:sz w:val="24"/>
        </w:rPr>
        <w:t>“</w:t>
      </w:r>
      <w:r w:rsidR="00E2750B" w:rsidRPr="00E2750B">
        <w:rPr>
          <w:sz w:val="24"/>
        </w:rPr>
        <w:t>We do not learn from experience… we learn from reflecting on experience.</w:t>
      </w:r>
      <w:r w:rsidR="00E2750B">
        <w:rPr>
          <w:sz w:val="24"/>
        </w:rPr>
        <w:t>” This quote has come from the internet, which has summarised</w:t>
      </w:r>
      <w:r w:rsidR="00D9012A">
        <w:rPr>
          <w:sz w:val="24"/>
        </w:rPr>
        <w:t xml:space="preserve"> selections from his</w:t>
      </w:r>
      <w:r w:rsidR="00E2750B">
        <w:rPr>
          <w:sz w:val="24"/>
        </w:rPr>
        <w:t xml:space="preserve"> article rather than being a direct quote of his. </w:t>
      </w:r>
      <w:r w:rsidR="00672DC4">
        <w:rPr>
          <w:rFonts w:cstheme="minorHAnsi"/>
          <w:sz w:val="24"/>
          <w:szCs w:val="24"/>
        </w:rPr>
        <w:t>Bei</w:t>
      </w:r>
      <w:r w:rsidR="00072B2C">
        <w:rPr>
          <w:rFonts w:cstheme="minorHAnsi"/>
          <w:sz w:val="24"/>
          <w:szCs w:val="24"/>
        </w:rPr>
        <w:t>n</w:t>
      </w:r>
      <w:r w:rsidR="00672DC4">
        <w:rPr>
          <w:rFonts w:cstheme="minorHAnsi"/>
          <w:sz w:val="24"/>
          <w:szCs w:val="24"/>
        </w:rPr>
        <w:t xml:space="preserve">g fortunate </w:t>
      </w:r>
      <w:r w:rsidR="00072B2C">
        <w:rPr>
          <w:rFonts w:cstheme="minorHAnsi"/>
          <w:sz w:val="24"/>
          <w:szCs w:val="24"/>
        </w:rPr>
        <w:t xml:space="preserve">enough </w:t>
      </w:r>
      <w:r w:rsidR="00672DC4">
        <w:rPr>
          <w:rFonts w:cstheme="minorHAnsi"/>
          <w:sz w:val="24"/>
          <w:szCs w:val="24"/>
        </w:rPr>
        <w:t xml:space="preserve">to have been in a class and teach, agreeing with this statement is easy. </w:t>
      </w:r>
      <w:r w:rsidR="00D9012A">
        <w:rPr>
          <w:rFonts w:cstheme="minorHAnsi"/>
          <w:sz w:val="24"/>
          <w:szCs w:val="24"/>
        </w:rPr>
        <w:t>O</w:t>
      </w:r>
      <w:r w:rsidR="00672DC4">
        <w:rPr>
          <w:rFonts w:cstheme="minorHAnsi"/>
          <w:sz w:val="24"/>
          <w:szCs w:val="24"/>
        </w:rPr>
        <w:t>verall</w:t>
      </w:r>
      <w:r w:rsidR="00D9012A">
        <w:rPr>
          <w:rFonts w:cstheme="minorHAnsi"/>
          <w:sz w:val="24"/>
          <w:szCs w:val="24"/>
        </w:rPr>
        <w:t>, it</w:t>
      </w:r>
      <w:r w:rsidR="00672DC4">
        <w:rPr>
          <w:rFonts w:cstheme="minorHAnsi"/>
          <w:sz w:val="24"/>
          <w:szCs w:val="24"/>
        </w:rPr>
        <w:t xml:space="preserve"> allows the pupils to tell the teacher where they are at rather than just using the conventional marking</w:t>
      </w:r>
      <w:r w:rsidR="00072B2C">
        <w:rPr>
          <w:rFonts w:cstheme="minorHAnsi"/>
          <w:sz w:val="24"/>
          <w:szCs w:val="24"/>
        </w:rPr>
        <w:t xml:space="preserve"> system</w:t>
      </w:r>
      <w:r w:rsidR="00672DC4">
        <w:rPr>
          <w:rFonts w:cstheme="minorHAnsi"/>
          <w:sz w:val="24"/>
          <w:szCs w:val="24"/>
        </w:rPr>
        <w:t xml:space="preserve">. Taken from the QTS standard </w:t>
      </w:r>
      <w:r w:rsidR="00672DC4" w:rsidRPr="00ED5B8B">
        <w:rPr>
          <w:sz w:val="24"/>
        </w:rPr>
        <w:t xml:space="preserve">document, </w:t>
      </w:r>
      <w:r w:rsidR="00AD6FA8" w:rsidRPr="00ED5B8B">
        <w:rPr>
          <w:sz w:val="24"/>
        </w:rPr>
        <w:t>“S3.2.2- They</w:t>
      </w:r>
      <w:r w:rsidR="00AD6FA8" w:rsidRPr="00ED5B8B">
        <w:rPr>
          <w:rFonts w:cstheme="minorHAnsi"/>
          <w:color w:val="000000"/>
          <w:sz w:val="28"/>
          <w:szCs w:val="24"/>
        </w:rPr>
        <w:t xml:space="preserve"> </w:t>
      </w:r>
      <w:r w:rsidR="00AD6FA8" w:rsidRPr="00AD6FA8">
        <w:rPr>
          <w:rFonts w:cstheme="minorHAnsi"/>
          <w:color w:val="000000"/>
          <w:sz w:val="24"/>
          <w:szCs w:val="24"/>
        </w:rPr>
        <w:t xml:space="preserve">monitor and assess as they teach, giving immediate and constructive feedback to support learners as they progress.  They involve learners in reflecting on, evaluating and improving their own performance.”- </w:t>
      </w:r>
      <w:r w:rsidR="00AD6FA8">
        <w:rPr>
          <w:rFonts w:cstheme="minorHAnsi"/>
          <w:color w:val="000000"/>
          <w:sz w:val="24"/>
          <w:szCs w:val="24"/>
        </w:rPr>
        <w:t>(</w:t>
      </w:r>
      <w:r w:rsidR="00AD6FA8" w:rsidRPr="00AD6FA8">
        <w:rPr>
          <w:rFonts w:cstheme="minorHAnsi"/>
          <w:color w:val="000000"/>
          <w:sz w:val="24"/>
          <w:szCs w:val="24"/>
        </w:rPr>
        <w:t>Welsh Government, 2009</w:t>
      </w:r>
      <w:r w:rsidR="00AD6FA8">
        <w:rPr>
          <w:rFonts w:cstheme="minorHAnsi"/>
          <w:color w:val="000000"/>
          <w:sz w:val="24"/>
          <w:szCs w:val="24"/>
        </w:rPr>
        <w:t>)</w:t>
      </w:r>
      <w:r w:rsidR="00A0421D">
        <w:rPr>
          <w:rFonts w:cstheme="minorHAnsi"/>
          <w:color w:val="000000"/>
          <w:sz w:val="24"/>
          <w:szCs w:val="24"/>
        </w:rPr>
        <w:t xml:space="preserve">. This class that has been observed, executed this standard very well. A scheme appropriately named, Colour Coding, would always take place five minutes </w:t>
      </w:r>
      <w:r w:rsidR="00D75515">
        <w:rPr>
          <w:rFonts w:cstheme="minorHAnsi"/>
          <w:color w:val="000000"/>
          <w:sz w:val="24"/>
          <w:szCs w:val="24"/>
        </w:rPr>
        <w:t>towards the end</w:t>
      </w:r>
      <w:r w:rsidR="00A0421D">
        <w:rPr>
          <w:rFonts w:cstheme="minorHAnsi"/>
          <w:color w:val="000000"/>
          <w:sz w:val="24"/>
          <w:szCs w:val="24"/>
        </w:rPr>
        <w:t xml:space="preserve"> of each lesson. </w:t>
      </w:r>
      <w:r w:rsidR="00D75515">
        <w:rPr>
          <w:rFonts w:cstheme="minorHAnsi"/>
          <w:color w:val="000000"/>
          <w:sz w:val="24"/>
          <w:szCs w:val="24"/>
        </w:rPr>
        <w:t xml:space="preserve"> During this time the pupils had time to self-assess their own work, green if they understood and enjoyed, amber if they need a bit more time</w:t>
      </w:r>
      <w:r w:rsidR="00D9012A">
        <w:rPr>
          <w:rFonts w:cstheme="minorHAnsi"/>
          <w:color w:val="000000"/>
          <w:sz w:val="24"/>
          <w:szCs w:val="24"/>
        </w:rPr>
        <w:t xml:space="preserve"> on it or to practice it without the teachers help, </w:t>
      </w:r>
      <w:r w:rsidR="00D75515">
        <w:rPr>
          <w:rFonts w:cstheme="minorHAnsi"/>
          <w:color w:val="000000"/>
          <w:sz w:val="24"/>
          <w:szCs w:val="24"/>
        </w:rPr>
        <w:t xml:space="preserve">and red if they struggled and couldn’t do it. This scheme was taken into the planning, more in particular during the plenary. </w:t>
      </w:r>
      <w:r w:rsidR="00072B2C">
        <w:rPr>
          <w:rFonts w:cstheme="minorHAnsi"/>
          <w:color w:val="000000"/>
          <w:sz w:val="24"/>
          <w:szCs w:val="24"/>
        </w:rPr>
        <w:t>This scheme places a focus on involving learners in reflecting on, evaluating and improving their own performance.</w:t>
      </w:r>
    </w:p>
    <w:p w14:paraId="4D83A782" w14:textId="2FCC6E0E" w:rsidR="008D5864" w:rsidRPr="00AB743E" w:rsidRDefault="00B9568B" w:rsidP="008D5864">
      <w:pPr>
        <w:autoSpaceDE w:val="0"/>
        <w:autoSpaceDN w:val="0"/>
        <w:adjustRightInd w:val="0"/>
        <w:rPr>
          <w:color w:val="000000"/>
        </w:rPr>
      </w:pPr>
      <w:r>
        <w:rPr>
          <w:rFonts w:cstheme="minorHAnsi"/>
          <w:color w:val="000000"/>
          <w:sz w:val="24"/>
          <w:szCs w:val="24"/>
        </w:rPr>
        <w:t>During observation, I was picked up on the lack of incidental Welsh used. To control the class, I was able to count down from five in Welsh. In addition to this, Welsh was also used to encourage the Pupils to ask for a drink or to go for a toilet. Apart from this Welsh was not heavily used in the lesson, pulling down my grade and effecting my lesson plan</w:t>
      </w:r>
      <w:r w:rsidR="0039652E">
        <w:rPr>
          <w:rFonts w:cstheme="minorHAnsi"/>
          <w:color w:val="000000"/>
          <w:sz w:val="24"/>
          <w:szCs w:val="24"/>
        </w:rPr>
        <w:t>,</w:t>
      </w:r>
      <w:r>
        <w:rPr>
          <w:rFonts w:cstheme="minorHAnsi"/>
          <w:color w:val="000000"/>
          <w:sz w:val="24"/>
          <w:szCs w:val="24"/>
        </w:rPr>
        <w:t xml:space="preserve"> as the Y</w:t>
      </w:r>
      <w:r w:rsidRPr="00B9568B">
        <w:rPr>
          <w:rFonts w:cstheme="minorHAnsi"/>
          <w:color w:val="000000"/>
          <w:sz w:val="24"/>
          <w:szCs w:val="24"/>
        </w:rPr>
        <w:t xml:space="preserve"> </w:t>
      </w:r>
      <w:r>
        <w:rPr>
          <w:rFonts w:cstheme="minorHAnsi"/>
          <w:color w:val="000000"/>
          <w:sz w:val="24"/>
          <w:szCs w:val="24"/>
        </w:rPr>
        <w:t>C</w:t>
      </w:r>
      <w:r w:rsidRPr="00B9568B">
        <w:rPr>
          <w:rFonts w:cstheme="minorHAnsi"/>
          <w:color w:val="000000"/>
          <w:sz w:val="24"/>
          <w:szCs w:val="24"/>
        </w:rPr>
        <w:t xml:space="preserve">urriculum </w:t>
      </w:r>
      <w:r>
        <w:rPr>
          <w:rFonts w:cstheme="minorHAnsi"/>
          <w:color w:val="000000"/>
          <w:sz w:val="24"/>
          <w:szCs w:val="24"/>
        </w:rPr>
        <w:t>C</w:t>
      </w:r>
      <w:r w:rsidRPr="00B9568B">
        <w:rPr>
          <w:rFonts w:cstheme="minorHAnsi"/>
          <w:color w:val="000000"/>
          <w:sz w:val="24"/>
          <w:szCs w:val="24"/>
        </w:rPr>
        <w:t xml:space="preserve">ymreig </w:t>
      </w:r>
      <w:r>
        <w:rPr>
          <w:rFonts w:cstheme="minorHAnsi"/>
          <w:color w:val="000000"/>
          <w:sz w:val="24"/>
          <w:szCs w:val="24"/>
        </w:rPr>
        <w:t>(YCC) wasn’t followed.</w:t>
      </w:r>
      <w:r w:rsidR="0055158C">
        <w:rPr>
          <w:rFonts w:cstheme="minorHAnsi"/>
          <w:color w:val="000000"/>
          <w:sz w:val="24"/>
          <w:szCs w:val="24"/>
        </w:rPr>
        <w:t xml:space="preserve"> The point of mentioning this is to place a highlight on S4</w:t>
      </w:r>
      <w:r w:rsidR="001124B1">
        <w:rPr>
          <w:rFonts w:cstheme="minorHAnsi"/>
          <w:color w:val="000000"/>
          <w:sz w:val="24"/>
          <w:szCs w:val="24"/>
        </w:rPr>
        <w:t xml:space="preserve"> (something that can not be seen on the QTS Standards Welsh document but is picked up on during the observations). Welsh is a future target for me to improve on. </w:t>
      </w:r>
      <w:r w:rsidR="0039652E">
        <w:rPr>
          <w:rFonts w:cstheme="minorHAnsi"/>
          <w:color w:val="000000"/>
          <w:sz w:val="24"/>
          <w:szCs w:val="24"/>
        </w:rPr>
        <w:t xml:space="preserve">With the incorporation of incidental Welsh, the language can be taught using everyday </w:t>
      </w:r>
      <w:r w:rsidR="0039652E" w:rsidRPr="0039652E">
        <w:rPr>
          <w:rFonts w:cstheme="minorHAnsi"/>
          <w:color w:val="000000"/>
          <w:sz w:val="24"/>
          <w:szCs w:val="24"/>
        </w:rPr>
        <w:t xml:space="preserve">words, phrases and meanings but spoken through the language of Welsh. </w:t>
      </w:r>
      <w:r w:rsidR="003938C7">
        <w:rPr>
          <w:rFonts w:cstheme="minorHAnsi"/>
          <w:color w:val="000000"/>
          <w:sz w:val="24"/>
          <w:szCs w:val="24"/>
        </w:rPr>
        <w:t>Using incidental</w:t>
      </w:r>
      <w:r w:rsidR="0039652E" w:rsidRPr="0039652E">
        <w:rPr>
          <w:rFonts w:cstheme="minorHAnsi"/>
          <w:color w:val="000000"/>
          <w:sz w:val="24"/>
          <w:szCs w:val="24"/>
        </w:rPr>
        <w:t xml:space="preserve"> Welsh is </w:t>
      </w:r>
      <w:proofErr w:type="gramStart"/>
      <w:r w:rsidR="003938C7">
        <w:rPr>
          <w:rFonts w:cstheme="minorHAnsi"/>
          <w:color w:val="000000"/>
          <w:sz w:val="24"/>
          <w:szCs w:val="24"/>
        </w:rPr>
        <w:t>similar to</w:t>
      </w:r>
      <w:proofErr w:type="gramEnd"/>
      <w:r w:rsidR="003938C7">
        <w:rPr>
          <w:rFonts w:cstheme="minorHAnsi"/>
          <w:color w:val="000000"/>
          <w:sz w:val="24"/>
          <w:szCs w:val="24"/>
        </w:rPr>
        <w:t xml:space="preserve"> Piaget’s thoughts on language which says, </w:t>
      </w:r>
      <w:r w:rsidR="0039652E">
        <w:rPr>
          <w:rFonts w:cstheme="minorHAnsi"/>
          <w:color w:val="000000"/>
          <w:sz w:val="24"/>
          <w:szCs w:val="24"/>
        </w:rPr>
        <w:t>“</w:t>
      </w:r>
      <w:r w:rsidR="0039652E" w:rsidRPr="0039652E">
        <w:rPr>
          <w:sz w:val="24"/>
          <w:szCs w:val="24"/>
        </w:rPr>
        <w:t xml:space="preserve">Child thought, therefore, seems more social, less capable of sustained and solitary research. This is so only in </w:t>
      </w:r>
      <w:r w:rsidR="0039652E" w:rsidRPr="0039652E">
        <w:rPr>
          <w:sz w:val="24"/>
          <w:szCs w:val="24"/>
        </w:rPr>
        <w:lastRenderedPageBreak/>
        <w:t>appearance. The child has less verbal continence simply because he does not know what it is to keep a thing to himself.” (Jean Piaget, 2001)</w:t>
      </w:r>
      <w:r w:rsidR="003938C7">
        <w:rPr>
          <w:sz w:val="24"/>
          <w:szCs w:val="24"/>
        </w:rPr>
        <w:t xml:space="preserve">. To summarise what is being said, linking it to the use of the Welsh language, is to focus on the idea that trying to encourage </w:t>
      </w:r>
      <w:r w:rsidR="00CF3AC6">
        <w:rPr>
          <w:sz w:val="24"/>
          <w:szCs w:val="24"/>
        </w:rPr>
        <w:t xml:space="preserve">activities such as </w:t>
      </w:r>
      <w:r w:rsidR="00CF3AC6" w:rsidRPr="00CF3AC6">
        <w:rPr>
          <w:sz w:val="24"/>
          <w:szCs w:val="24"/>
        </w:rPr>
        <w:t>going to the toilet (things they are used to doing every day) will still be the same despite what language they are using.</w:t>
      </w:r>
      <w:r w:rsidR="00D9012A">
        <w:rPr>
          <w:sz w:val="24"/>
          <w:szCs w:val="24"/>
        </w:rPr>
        <w:t xml:space="preserve"> </w:t>
      </w:r>
      <w:r w:rsidR="008D5864">
        <w:rPr>
          <w:sz w:val="24"/>
          <w:szCs w:val="24"/>
        </w:rPr>
        <w:t xml:space="preserve">As well as the Welsh language, the school have a great </w:t>
      </w:r>
      <w:r w:rsidR="008D5864" w:rsidRPr="008D5864">
        <w:rPr>
          <w:sz w:val="24"/>
        </w:rPr>
        <w:t xml:space="preserve">connection to their community. </w:t>
      </w:r>
      <w:r w:rsidR="008D5864">
        <w:rPr>
          <w:sz w:val="24"/>
        </w:rPr>
        <w:t xml:space="preserve">Another QTS standard that can be referenced here is </w:t>
      </w:r>
      <w:r w:rsidR="008D5864" w:rsidRPr="008D5864">
        <w:rPr>
          <w:sz w:val="24"/>
        </w:rPr>
        <w:t>“S1.5 They endeavour to promote the place of the school within the wider community.”</w:t>
      </w:r>
      <w:r w:rsidR="00AB743E">
        <w:rPr>
          <w:sz w:val="24"/>
        </w:rPr>
        <w:t xml:space="preserve"> </w:t>
      </w:r>
      <w:r w:rsidR="00AB743E" w:rsidRPr="00AB743E">
        <w:rPr>
          <w:i/>
          <w:sz w:val="24"/>
        </w:rPr>
        <w:t>Appendix 1</w:t>
      </w:r>
      <w:r w:rsidR="00AB743E">
        <w:rPr>
          <w:i/>
          <w:sz w:val="24"/>
        </w:rPr>
        <w:t xml:space="preserve"> </w:t>
      </w:r>
      <w:r w:rsidR="00AB743E">
        <w:rPr>
          <w:sz w:val="24"/>
        </w:rPr>
        <w:t xml:space="preserve">demonstrates this as it has the writer’s reflection on the school trip experience. To reference this point again, the importance of YCC is becoming more and more important in todays education. Connecting the school to community is so important. The reflection which I made is </w:t>
      </w:r>
      <w:r w:rsidR="009F6476">
        <w:rPr>
          <w:sz w:val="24"/>
        </w:rPr>
        <w:t>from</w:t>
      </w:r>
      <w:r w:rsidR="00AB743E">
        <w:rPr>
          <w:sz w:val="24"/>
        </w:rPr>
        <w:t xml:space="preserve"> my experience in the Foundation Phase </w:t>
      </w:r>
      <w:r w:rsidR="009F6476">
        <w:rPr>
          <w:sz w:val="24"/>
        </w:rPr>
        <w:t>in this standard. It saw the school participate on a trip to the Jamboree, where the Welsh language was spoken, and the kids danced to Welsh songs.</w:t>
      </w:r>
    </w:p>
    <w:p w14:paraId="71E83496" w14:textId="57F3F136" w:rsidR="00CF3AC6" w:rsidRPr="00386570" w:rsidRDefault="00CF3AC6" w:rsidP="00386570">
      <w:pPr>
        <w:rPr>
          <w:sz w:val="24"/>
        </w:rPr>
      </w:pPr>
      <w:r w:rsidRPr="00CF3AC6">
        <w:rPr>
          <w:szCs w:val="24"/>
        </w:rPr>
        <w:t xml:space="preserve">The third point to address in this essay is the QTS Standard </w:t>
      </w:r>
      <w:r w:rsidRPr="00CF3AC6">
        <w:rPr>
          <w:bCs/>
          <w:color w:val="000000"/>
          <w:szCs w:val="24"/>
        </w:rPr>
        <w:t xml:space="preserve">S1.6. </w:t>
      </w:r>
      <w:r w:rsidR="00A35266">
        <w:rPr>
          <w:bCs/>
          <w:color w:val="000000"/>
          <w:szCs w:val="24"/>
        </w:rPr>
        <w:t>That says,</w:t>
      </w:r>
      <w:r w:rsidRPr="00CF3AC6">
        <w:rPr>
          <w:b/>
          <w:bCs/>
          <w:color w:val="000000"/>
          <w:szCs w:val="24"/>
        </w:rPr>
        <w:t xml:space="preserve"> “</w:t>
      </w:r>
      <w:r w:rsidRPr="00CF3AC6">
        <w:rPr>
          <w:color w:val="000000"/>
          <w:szCs w:val="24"/>
        </w:rPr>
        <w:t>They recognise and understand the contribution provided by and needed from support staff and other professionals in the learning process.”</w:t>
      </w:r>
      <w:r w:rsidR="00A35266">
        <w:rPr>
          <w:color w:val="000000"/>
          <w:szCs w:val="24"/>
        </w:rPr>
        <w:t xml:space="preserve"> This target has been brought up as it was addressed by the Senior mentor that was observing me. My ability to come into a class and direct tasks to other members of staff were poor. I felt awkward assigning jobs to members of staff who had </w:t>
      </w:r>
      <w:r w:rsidR="00A35266" w:rsidRPr="00DD51FD">
        <w:t xml:space="preserve">significantly more experience in class than me. </w:t>
      </w:r>
      <w:r w:rsidR="00DD51FD" w:rsidRPr="00DD51FD">
        <w:t>In the words of the mentor my target was “Target: You will need to plan for continuous and enhanced provision, as well as focus tasks in Reception. If you think of ideas, based on the theme, you will be able to discuss them with your class mentor and TAs.”</w:t>
      </w:r>
      <w:r w:rsidR="00DD51FD">
        <w:t xml:space="preserve"> Although I established a great connection with both </w:t>
      </w:r>
      <w:r w:rsidR="00DD51FD" w:rsidRPr="00386570">
        <w:rPr>
          <w:sz w:val="24"/>
        </w:rPr>
        <w:t>the teacher and teaching assistant, lack of confidence held me from assigning tasks so easily.</w:t>
      </w:r>
    </w:p>
    <w:p w14:paraId="70F674E2" w14:textId="3EE5619F" w:rsidR="00386570" w:rsidRDefault="0090118C" w:rsidP="00386570">
      <w:pPr>
        <w:rPr>
          <w:sz w:val="24"/>
        </w:rPr>
      </w:pPr>
      <w:r w:rsidRPr="00386570">
        <w:rPr>
          <w:sz w:val="24"/>
        </w:rPr>
        <w:t xml:space="preserve">The final target which will be addressed </w:t>
      </w:r>
      <w:r w:rsidR="0013060E" w:rsidRPr="00386570">
        <w:rPr>
          <w:sz w:val="24"/>
        </w:rPr>
        <w:t xml:space="preserve">will look at “S2.7 They know a range of strategies to promote good behaviour and establish a purposeful learning environment.” </w:t>
      </w:r>
      <w:r w:rsidR="00E375EB" w:rsidRPr="00386570">
        <w:rPr>
          <w:sz w:val="24"/>
        </w:rPr>
        <w:t>I</w:t>
      </w:r>
      <w:r w:rsidR="0013060E" w:rsidRPr="00386570">
        <w:rPr>
          <w:sz w:val="24"/>
        </w:rPr>
        <w:t xml:space="preserve"> was given a “Good” on how I performed on this. The observation notes say, “The session was well paced and delivered in an interesting manner, which engaged pupils from start to finish”</w:t>
      </w:r>
      <w:r w:rsidR="00E375EB" w:rsidRPr="00386570">
        <w:rPr>
          <w:sz w:val="24"/>
        </w:rPr>
        <w:t>. For the observation I delivered a science lesson where most of the lesson saw the pupils create circuits and try adapting them. Although they were advised where to go with the circuits, independent creations were advised keeping ever pair different promoting individuality.</w:t>
      </w:r>
      <w:r w:rsidR="00FB7672" w:rsidRPr="00386570">
        <w:rPr>
          <w:sz w:val="24"/>
        </w:rPr>
        <w:t xml:space="preserve"> In the second observation, the pupils were introduced to Hot seating. They had to talk about the parts from their Welsh week, which they would include on their postcard to America. To introduce them to this task, it must first be demonstrated. I </w:t>
      </w:r>
      <w:r w:rsidR="00386570" w:rsidRPr="00386570">
        <w:rPr>
          <w:sz w:val="24"/>
        </w:rPr>
        <w:t>sat in the hot seat, where I talked for a minute about what I witnessed. A key principal to Vygotsky’s view on Social Influences on Cognitive Development, says, “Vygotsky refers to this as cooperative or collaborative dialogue. The child seeks to understand the actions or instructions provided by the tutor (often the parent or teacher) then internalizes the information, using it to guide or regulate their own performance.”</w:t>
      </w:r>
    </w:p>
    <w:p w14:paraId="00DEE97B" w14:textId="1726184E" w:rsidR="00386570" w:rsidRDefault="00386570" w:rsidP="00386570">
      <w:pPr>
        <w:rPr>
          <w:sz w:val="24"/>
        </w:rPr>
      </w:pPr>
      <w:r>
        <w:rPr>
          <w:sz w:val="24"/>
        </w:rPr>
        <w:t xml:space="preserve">To conclude, the experience </w:t>
      </w:r>
      <w:r w:rsidR="00207ACB">
        <w:rPr>
          <w:sz w:val="24"/>
        </w:rPr>
        <w:t xml:space="preserve">on placement so far has been, both rewarding and beneficial. To reflect on any experience is useful especially for both pupil and teacher. Reflecting on the experience so far, allows the writer to clearly establish what elements need improving for the second part of placement. Taking in everything that has been learnt in university, home </w:t>
      </w:r>
      <w:r w:rsidR="00207ACB">
        <w:rPr>
          <w:sz w:val="24"/>
        </w:rPr>
        <w:lastRenderedPageBreak/>
        <w:t xml:space="preserve">study and what observers have said, reaching the teaching qualified teaching status is reachable. </w:t>
      </w:r>
    </w:p>
    <w:p w14:paraId="4DF2F6FA" w14:textId="6CE5EEAD" w:rsidR="0039652E" w:rsidRPr="00E375EB" w:rsidRDefault="0039652E" w:rsidP="00AD6FA8">
      <w:pPr>
        <w:autoSpaceDE w:val="0"/>
        <w:autoSpaceDN w:val="0"/>
        <w:adjustRightInd w:val="0"/>
        <w:rPr>
          <w:color w:val="000000"/>
        </w:rPr>
      </w:pPr>
    </w:p>
    <w:p w14:paraId="76CDF613" w14:textId="77777777" w:rsidR="001E7794" w:rsidRPr="00E746A2" w:rsidRDefault="001E7794" w:rsidP="00AD6FA8">
      <w:pPr>
        <w:autoSpaceDE w:val="0"/>
        <w:autoSpaceDN w:val="0"/>
        <w:adjustRightInd w:val="0"/>
        <w:rPr>
          <w:sz w:val="24"/>
          <w:szCs w:val="24"/>
        </w:rPr>
      </w:pPr>
    </w:p>
    <w:p w14:paraId="584AAD76" w14:textId="77777777" w:rsidR="00192FA6" w:rsidRPr="00E746A2" w:rsidRDefault="00192FA6" w:rsidP="000C5592">
      <w:pPr>
        <w:pStyle w:val="ListParagraph"/>
        <w:numPr>
          <w:ilvl w:val="0"/>
          <w:numId w:val="5"/>
        </w:numPr>
        <w:rPr>
          <w:sz w:val="24"/>
          <w:szCs w:val="24"/>
        </w:rPr>
      </w:pPr>
      <w:r w:rsidRPr="00E746A2">
        <w:rPr>
          <w:sz w:val="24"/>
          <w:szCs w:val="24"/>
        </w:rPr>
        <w:t>McLeod, S. A. (2018, Aug 05). </w:t>
      </w:r>
      <w:r w:rsidRPr="00E746A2">
        <w:rPr>
          <w:i/>
          <w:sz w:val="24"/>
          <w:szCs w:val="24"/>
        </w:rPr>
        <w:t>Lev Vygotsky</w:t>
      </w:r>
      <w:r w:rsidRPr="00E746A2">
        <w:rPr>
          <w:sz w:val="24"/>
          <w:szCs w:val="24"/>
        </w:rPr>
        <w:t xml:space="preserve">.  Available at: </w:t>
      </w:r>
      <w:hyperlink r:id="rId7" w:history="1">
        <w:r w:rsidRPr="00E746A2">
          <w:rPr>
            <w:rStyle w:val="Hyperlink"/>
            <w:sz w:val="24"/>
            <w:szCs w:val="24"/>
          </w:rPr>
          <w:t>https://www.simplypsychology.org/vygotsky.html</w:t>
        </w:r>
      </w:hyperlink>
      <w:r w:rsidRPr="00E746A2">
        <w:rPr>
          <w:sz w:val="24"/>
          <w:szCs w:val="24"/>
        </w:rPr>
        <w:t xml:space="preserve">    </w:t>
      </w:r>
      <w:proofErr w:type="gramStart"/>
      <w:r w:rsidRPr="00E746A2">
        <w:rPr>
          <w:sz w:val="24"/>
          <w:szCs w:val="24"/>
        </w:rPr>
        <w:t xml:space="preserve">   (</w:t>
      </w:r>
      <w:proofErr w:type="gramEnd"/>
      <w:r w:rsidRPr="00E746A2">
        <w:rPr>
          <w:sz w:val="24"/>
          <w:szCs w:val="24"/>
        </w:rPr>
        <w:t>Accessed: 20 March)</w:t>
      </w:r>
    </w:p>
    <w:p w14:paraId="43ED7018" w14:textId="77777777" w:rsidR="00192FA6" w:rsidRPr="00E746A2" w:rsidRDefault="00192FA6" w:rsidP="002E72F3">
      <w:pPr>
        <w:pStyle w:val="ListParagraph"/>
        <w:numPr>
          <w:ilvl w:val="0"/>
          <w:numId w:val="5"/>
        </w:numPr>
        <w:rPr>
          <w:sz w:val="24"/>
          <w:szCs w:val="24"/>
        </w:rPr>
      </w:pPr>
      <w:r w:rsidRPr="00E746A2">
        <w:rPr>
          <w:sz w:val="24"/>
          <w:szCs w:val="24"/>
        </w:rPr>
        <w:t xml:space="preserve">NCCA (September 2015)                                                                  </w:t>
      </w:r>
      <w:r w:rsidRPr="00E746A2">
        <w:rPr>
          <w:color w:val="FFFFFF" w:themeColor="background1"/>
          <w:sz w:val="24"/>
          <w:szCs w:val="24"/>
        </w:rPr>
        <w:t xml:space="preserve">                                          </w:t>
      </w:r>
      <w:r w:rsidRPr="00E746A2">
        <w:rPr>
          <w:sz w:val="24"/>
          <w:szCs w:val="24"/>
        </w:rPr>
        <w:t xml:space="preserve">Available at:   </w:t>
      </w:r>
      <w:hyperlink r:id="rId8" w:history="1">
        <w:r w:rsidRPr="00E746A2">
          <w:rPr>
            <w:rStyle w:val="Hyperlink"/>
            <w:sz w:val="24"/>
            <w:szCs w:val="24"/>
          </w:rPr>
          <w:t>https://www.ncca.ie/media/1926/assessment-booklet-4_en.pdf</w:t>
        </w:r>
      </w:hyperlink>
      <w:r w:rsidRPr="00E746A2">
        <w:rPr>
          <w:sz w:val="24"/>
          <w:szCs w:val="24"/>
        </w:rPr>
        <w:t xml:space="preserve">  (Accessed: 20 March)</w:t>
      </w:r>
    </w:p>
    <w:p w14:paraId="06F21599" w14:textId="77777777" w:rsidR="00192FA6" w:rsidRPr="00E746A2" w:rsidRDefault="00192FA6" w:rsidP="002E72F3">
      <w:pPr>
        <w:pStyle w:val="ListParagraph"/>
        <w:numPr>
          <w:ilvl w:val="0"/>
          <w:numId w:val="5"/>
        </w:numPr>
        <w:rPr>
          <w:sz w:val="24"/>
          <w:szCs w:val="24"/>
        </w:rPr>
      </w:pPr>
      <w:r w:rsidRPr="00E746A2">
        <w:rPr>
          <w:sz w:val="24"/>
          <w:szCs w:val="24"/>
        </w:rPr>
        <w:t>Piaget, Jean (2001) </w:t>
      </w:r>
      <w:r w:rsidRPr="00E746A2">
        <w:rPr>
          <w:i/>
          <w:sz w:val="24"/>
          <w:szCs w:val="24"/>
        </w:rPr>
        <w:t>The Language and Thought of the Child</w:t>
      </w:r>
      <w:r w:rsidRPr="00E746A2">
        <w:rPr>
          <w:sz w:val="24"/>
          <w:szCs w:val="24"/>
        </w:rPr>
        <w:t xml:space="preserve">. London: Routledge. pp. 38-47  Available at: </w:t>
      </w:r>
      <w:hyperlink r:id="rId9" w:history="1">
        <w:r w:rsidRPr="00E746A2">
          <w:rPr>
            <w:rStyle w:val="Hyperlink"/>
            <w:sz w:val="24"/>
            <w:szCs w:val="24"/>
          </w:rPr>
          <w:t>https://gweddill.gov.wales/legislation/subordinate/nonsi/educationwales/2009/3220099/?lang=en</w:t>
        </w:r>
      </w:hyperlink>
      <w:r w:rsidRPr="00E746A2">
        <w:rPr>
          <w:sz w:val="24"/>
          <w:szCs w:val="24"/>
        </w:rPr>
        <w:t xml:space="preserve">    (Accessed: 20 March 2019)</w:t>
      </w:r>
    </w:p>
    <w:p w14:paraId="10334FFF" w14:textId="77777777" w:rsidR="00192FA6" w:rsidRPr="00E746A2" w:rsidRDefault="00192FA6" w:rsidP="00E746A2">
      <w:pPr>
        <w:pStyle w:val="ListParagraph"/>
        <w:numPr>
          <w:ilvl w:val="0"/>
          <w:numId w:val="5"/>
        </w:numPr>
        <w:rPr>
          <w:sz w:val="24"/>
          <w:szCs w:val="24"/>
        </w:rPr>
      </w:pPr>
      <w:r w:rsidRPr="00E746A2">
        <w:rPr>
          <w:sz w:val="24"/>
          <w:szCs w:val="24"/>
        </w:rPr>
        <w:t xml:space="preserve">Welsh Government (2009) </w:t>
      </w:r>
      <w:r w:rsidRPr="00E746A2">
        <w:rPr>
          <w:i/>
          <w:sz w:val="24"/>
          <w:szCs w:val="24"/>
        </w:rPr>
        <w:t>The Qualified Teacher Status Standards Wales</w:t>
      </w:r>
      <w:r w:rsidRPr="00E746A2">
        <w:rPr>
          <w:sz w:val="24"/>
          <w:szCs w:val="24"/>
        </w:rPr>
        <w:t> </w:t>
      </w:r>
      <w:r>
        <w:rPr>
          <w:sz w:val="24"/>
          <w:szCs w:val="24"/>
        </w:rPr>
        <w:t xml:space="preserve">     </w:t>
      </w:r>
      <w:r w:rsidRPr="00E746A2">
        <w:rPr>
          <w:sz w:val="24"/>
          <w:szCs w:val="24"/>
        </w:rPr>
        <w:t>Available at:</w:t>
      </w:r>
      <w:r>
        <w:rPr>
          <w:sz w:val="24"/>
          <w:szCs w:val="24"/>
        </w:rPr>
        <w:t xml:space="preserve"> </w:t>
      </w:r>
      <w:hyperlink r:id="rId10" w:history="1">
        <w:r w:rsidRPr="00521E95">
          <w:rPr>
            <w:rStyle w:val="Hyperlink"/>
            <w:sz w:val="24"/>
            <w:szCs w:val="24"/>
          </w:rPr>
          <w:t>https://gweddill.gov.wales/legislation/subordinate/nonsi/educationwales/2009/3220099/?lang=en</w:t>
        </w:r>
      </w:hyperlink>
      <w:r>
        <w:rPr>
          <w:sz w:val="24"/>
          <w:szCs w:val="24"/>
        </w:rPr>
        <w:t xml:space="preserve">    </w:t>
      </w:r>
      <w:r w:rsidRPr="00E746A2">
        <w:rPr>
          <w:sz w:val="24"/>
          <w:szCs w:val="24"/>
        </w:rPr>
        <w:t>(Accessed: 20 March)</w:t>
      </w:r>
    </w:p>
    <w:p w14:paraId="1B90B312" w14:textId="77777777" w:rsidR="00192FA6" w:rsidRPr="00E746A2" w:rsidRDefault="00192FA6" w:rsidP="002E72F3">
      <w:pPr>
        <w:pStyle w:val="ListParagraph"/>
        <w:numPr>
          <w:ilvl w:val="0"/>
          <w:numId w:val="5"/>
        </w:numPr>
        <w:rPr>
          <w:sz w:val="24"/>
          <w:szCs w:val="24"/>
        </w:rPr>
      </w:pPr>
      <w:r w:rsidRPr="00E746A2">
        <w:rPr>
          <w:sz w:val="24"/>
          <w:szCs w:val="24"/>
        </w:rPr>
        <w:t xml:space="preserve">Williams, Mariam (2019) </w:t>
      </w:r>
      <w:r w:rsidRPr="00E746A2">
        <w:rPr>
          <w:i/>
          <w:sz w:val="24"/>
          <w:szCs w:val="24"/>
        </w:rPr>
        <w:t>Part 1 Lesson Observation (Areas of strength/Areas for development)</w:t>
      </w:r>
      <w:r w:rsidRPr="00E746A2">
        <w:rPr>
          <w:sz w:val="24"/>
          <w:szCs w:val="24"/>
        </w:rPr>
        <w:t xml:space="preserve">   Available at:                          </w:t>
      </w:r>
      <w:hyperlink r:id="rId11" w:history="1">
        <w:r w:rsidRPr="00E746A2">
          <w:rPr>
            <w:rStyle w:val="Hyperlink"/>
            <w:sz w:val="24"/>
            <w:szCs w:val="24"/>
          </w:rPr>
          <w:t>https://www.swwcte.ac.uk/en/account/formative-assessment?student=1802477&amp;placement=914&amp;obs=1&amp;submitter=tutor</w:t>
        </w:r>
      </w:hyperlink>
      <w:r w:rsidRPr="00E746A2">
        <w:rPr>
          <w:sz w:val="24"/>
          <w:szCs w:val="24"/>
        </w:rPr>
        <w:t xml:space="preserve">   (Accessed: 20 March 2019)</w:t>
      </w:r>
      <w:bookmarkStart w:id="0" w:name="_GoBack"/>
      <w:bookmarkEnd w:id="0"/>
    </w:p>
    <w:p w14:paraId="3CCD3243" w14:textId="57076586" w:rsidR="00E746A2" w:rsidRPr="00E746A2" w:rsidRDefault="00E746A2" w:rsidP="00E746A2">
      <w:pPr>
        <w:rPr>
          <w:sz w:val="24"/>
        </w:rPr>
      </w:pPr>
    </w:p>
    <w:p w14:paraId="0FFF4DE9" w14:textId="6A9149A0" w:rsidR="00265A14" w:rsidRDefault="00265A14" w:rsidP="00265A14">
      <w:pPr>
        <w:rPr>
          <w:sz w:val="24"/>
        </w:rPr>
      </w:pPr>
    </w:p>
    <w:p w14:paraId="62C26ED7" w14:textId="582327A3" w:rsidR="00265A14" w:rsidRDefault="00265A14" w:rsidP="00265A14">
      <w:pPr>
        <w:rPr>
          <w:sz w:val="24"/>
        </w:rPr>
      </w:pPr>
    </w:p>
    <w:p w14:paraId="57B489E1" w14:textId="441A6BA2" w:rsidR="00265A14" w:rsidRDefault="00265A14" w:rsidP="00265A14">
      <w:pPr>
        <w:rPr>
          <w:sz w:val="24"/>
        </w:rPr>
      </w:pPr>
    </w:p>
    <w:p w14:paraId="449FF919" w14:textId="4824065A" w:rsidR="00265A14" w:rsidRDefault="00265A14" w:rsidP="00265A14">
      <w:pPr>
        <w:rPr>
          <w:sz w:val="24"/>
        </w:rPr>
      </w:pPr>
    </w:p>
    <w:p w14:paraId="29149578" w14:textId="15B6F037" w:rsidR="00265A14" w:rsidRDefault="00265A14" w:rsidP="00265A14">
      <w:pPr>
        <w:rPr>
          <w:sz w:val="24"/>
        </w:rPr>
      </w:pPr>
    </w:p>
    <w:p w14:paraId="262A3CBB" w14:textId="3D68A81A" w:rsidR="00265A14" w:rsidRDefault="00265A14" w:rsidP="00265A14">
      <w:pPr>
        <w:rPr>
          <w:sz w:val="24"/>
        </w:rPr>
      </w:pPr>
    </w:p>
    <w:p w14:paraId="7305C2F0" w14:textId="3F1454B1" w:rsidR="00265A14" w:rsidRDefault="00265A14" w:rsidP="00265A14">
      <w:pPr>
        <w:rPr>
          <w:sz w:val="24"/>
        </w:rPr>
      </w:pPr>
    </w:p>
    <w:p w14:paraId="0A01EC89" w14:textId="06DBFC45" w:rsidR="00265A14" w:rsidRDefault="00265A14" w:rsidP="00265A14">
      <w:pPr>
        <w:rPr>
          <w:sz w:val="24"/>
        </w:rPr>
      </w:pPr>
    </w:p>
    <w:p w14:paraId="406994E5" w14:textId="2D81E704" w:rsidR="00265A14" w:rsidRDefault="00265A14" w:rsidP="00265A14">
      <w:pPr>
        <w:rPr>
          <w:sz w:val="24"/>
        </w:rPr>
      </w:pPr>
    </w:p>
    <w:p w14:paraId="6B88456A" w14:textId="65DBDFDA" w:rsidR="00265A14" w:rsidRDefault="00265A14" w:rsidP="00265A14">
      <w:pPr>
        <w:rPr>
          <w:sz w:val="24"/>
        </w:rPr>
      </w:pPr>
    </w:p>
    <w:p w14:paraId="3F27A136" w14:textId="6E60677C" w:rsidR="00265A14" w:rsidRDefault="00265A14" w:rsidP="00265A14">
      <w:pPr>
        <w:rPr>
          <w:sz w:val="24"/>
        </w:rPr>
      </w:pPr>
    </w:p>
    <w:p w14:paraId="036EFC35" w14:textId="53CE2FFB" w:rsidR="00265A14" w:rsidRDefault="00265A14" w:rsidP="00265A14">
      <w:pPr>
        <w:rPr>
          <w:sz w:val="24"/>
        </w:rPr>
      </w:pPr>
    </w:p>
    <w:p w14:paraId="281388E7" w14:textId="1077BBCB" w:rsidR="00265A14" w:rsidRDefault="00265A14" w:rsidP="00265A14">
      <w:pPr>
        <w:rPr>
          <w:sz w:val="24"/>
        </w:rPr>
      </w:pPr>
    </w:p>
    <w:p w14:paraId="5C6C2539" w14:textId="3BDCEAAD" w:rsidR="00265A14" w:rsidRDefault="00265A14" w:rsidP="00265A14">
      <w:pPr>
        <w:rPr>
          <w:sz w:val="24"/>
        </w:rPr>
      </w:pPr>
    </w:p>
    <w:p w14:paraId="2523C910" w14:textId="68E538F6" w:rsidR="00265A14" w:rsidRDefault="00265A14" w:rsidP="00265A14">
      <w:pPr>
        <w:rPr>
          <w:sz w:val="24"/>
        </w:rPr>
      </w:pPr>
    </w:p>
    <w:p w14:paraId="4A386234" w14:textId="701C5475" w:rsidR="00265A14" w:rsidRDefault="00265A14" w:rsidP="00265A14">
      <w:pPr>
        <w:rPr>
          <w:sz w:val="24"/>
        </w:rPr>
      </w:pPr>
    </w:p>
    <w:p w14:paraId="09E0F81B" w14:textId="2D657B65" w:rsidR="00265A14" w:rsidRDefault="00265A14" w:rsidP="00265A14">
      <w:pPr>
        <w:rPr>
          <w:b/>
          <w:sz w:val="24"/>
          <w:u w:val="single"/>
        </w:rPr>
      </w:pPr>
      <w:r w:rsidRPr="00265A14">
        <w:rPr>
          <w:b/>
          <w:sz w:val="24"/>
          <w:u w:val="single"/>
        </w:rPr>
        <w:t>Appendix</w:t>
      </w:r>
      <w:r>
        <w:rPr>
          <w:b/>
          <w:sz w:val="24"/>
          <w:u w:val="single"/>
        </w:rPr>
        <w:t xml:space="preserve"> 1</w:t>
      </w:r>
      <w:r w:rsidRPr="00265A14">
        <w:rPr>
          <w:b/>
          <w:sz w:val="24"/>
          <w:u w:val="single"/>
        </w:rPr>
        <w:t>:</w:t>
      </w:r>
    </w:p>
    <w:p w14:paraId="6CC984C5" w14:textId="77777777" w:rsidR="00567052" w:rsidRDefault="00567052" w:rsidP="00567052">
      <w:pPr>
        <w:pStyle w:val="Title"/>
        <w:rPr>
          <w:sz w:val="44"/>
          <w:lang w:val="cy-GB"/>
        </w:rPr>
      </w:pPr>
      <w:r w:rsidRPr="001F7D4C">
        <w:rPr>
          <w:sz w:val="44"/>
          <w:lang w:val="cy-GB"/>
        </w:rPr>
        <w:t xml:space="preserve">Model </w:t>
      </w:r>
      <w:r>
        <w:rPr>
          <w:sz w:val="44"/>
          <w:lang w:val="cy-GB"/>
        </w:rPr>
        <w:t>Beirniadau Wedi Adfyfyrio (BWA)</w:t>
      </w:r>
    </w:p>
    <w:p w14:paraId="09F77D85" w14:textId="77777777" w:rsidR="00567052" w:rsidRPr="001F7D4C" w:rsidRDefault="00567052" w:rsidP="00567052">
      <w:pPr>
        <w:pStyle w:val="Title"/>
        <w:rPr>
          <w:sz w:val="44"/>
        </w:rPr>
      </w:pPr>
      <w:r w:rsidRPr="001F7D4C">
        <w:rPr>
          <w:i/>
          <w:sz w:val="44"/>
        </w:rPr>
        <w:t>Assisted Reflective Conclusions (ARC) Model</w:t>
      </w:r>
    </w:p>
    <w:p w14:paraId="769705D8" w14:textId="77777777" w:rsidR="00567052" w:rsidRPr="001A08FB" w:rsidRDefault="00567052" w:rsidP="00567052">
      <w:pPr>
        <w:rPr>
          <w:b/>
        </w:rPr>
      </w:pPr>
      <w:proofErr w:type="spellStart"/>
      <w:r>
        <w:rPr>
          <w:b/>
          <w:u w:val="single"/>
        </w:rPr>
        <w:t>Dyddiad</w:t>
      </w:r>
      <w:proofErr w:type="spellEnd"/>
      <w:r>
        <w:rPr>
          <w:b/>
          <w:u w:val="single"/>
        </w:rPr>
        <w:t>/</w:t>
      </w:r>
      <w:r w:rsidRPr="001F7D4C">
        <w:rPr>
          <w:b/>
          <w:i/>
          <w:u w:val="single"/>
        </w:rPr>
        <w:t>Date</w:t>
      </w:r>
      <w:r>
        <w:rPr>
          <w:b/>
          <w:u w:val="single"/>
        </w:rPr>
        <w:t>:</w:t>
      </w:r>
      <w:r>
        <w:rPr>
          <w:b/>
        </w:rPr>
        <w:tab/>
      </w:r>
      <w:r>
        <w:rPr>
          <w:b/>
        </w:rPr>
        <w:tab/>
        <w:t>Tuesday the 19</w:t>
      </w:r>
      <w:r w:rsidRPr="004E7796">
        <w:rPr>
          <w:b/>
          <w:vertAlign w:val="superscript"/>
        </w:rPr>
        <w:t>th</w:t>
      </w:r>
      <w:r>
        <w:rPr>
          <w:b/>
        </w:rPr>
        <w:t xml:space="preserve"> March 2019</w:t>
      </w:r>
    </w:p>
    <w:p w14:paraId="1AC827F5" w14:textId="77777777" w:rsidR="00567052" w:rsidRPr="001A08FB" w:rsidRDefault="00567052" w:rsidP="00567052">
      <w:pPr>
        <w:rPr>
          <w:b/>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lang w:val="en-US"/>
        </w:rPr>
        <w:tab/>
        <w:t xml:space="preserve">      Science – School Trip</w:t>
      </w:r>
    </w:p>
    <w:p w14:paraId="0BB1987B" w14:textId="77777777" w:rsidR="00567052" w:rsidRDefault="00567052" w:rsidP="00567052">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567052" w14:paraId="49BAC71D" w14:textId="77777777" w:rsidTr="00F11805">
        <w:tc>
          <w:tcPr>
            <w:tcW w:w="10206" w:type="dxa"/>
            <w:gridSpan w:val="2"/>
            <w:shd w:val="clear" w:color="auto" w:fill="E7E6E6" w:themeFill="background2"/>
          </w:tcPr>
          <w:p w14:paraId="37335C2F" w14:textId="77777777" w:rsidR="00567052" w:rsidRDefault="00567052" w:rsidP="00F11805">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48644513" w14:textId="77777777" w:rsidR="00567052" w:rsidRDefault="00567052" w:rsidP="00F11805">
            <w:pPr>
              <w:rPr>
                <w:b/>
                <w:u w:val="single"/>
                <w:lang w:val="en-US"/>
              </w:rPr>
            </w:pPr>
          </w:p>
        </w:tc>
      </w:tr>
      <w:tr w:rsidR="00567052" w14:paraId="0ADDBBD5" w14:textId="77777777" w:rsidTr="00F11805">
        <w:trPr>
          <w:trHeight w:val="1457"/>
        </w:trPr>
        <w:tc>
          <w:tcPr>
            <w:tcW w:w="2552" w:type="dxa"/>
          </w:tcPr>
          <w:p w14:paraId="1D757BE1" w14:textId="77777777" w:rsidR="00567052" w:rsidRDefault="00567052" w:rsidP="00F11805">
            <w:pPr>
              <w:rPr>
                <w:lang w:val="en-US"/>
              </w:rPr>
            </w:pPr>
            <w:proofErr w:type="spellStart"/>
            <w:r>
              <w:rPr>
                <w:lang w:val="en-US"/>
              </w:rPr>
              <w:t>Teimladau</w:t>
            </w:r>
            <w:proofErr w:type="spellEnd"/>
            <w:r>
              <w:rPr>
                <w:lang w:val="en-US"/>
              </w:rPr>
              <w:t>/</w:t>
            </w:r>
          </w:p>
          <w:p w14:paraId="3F1E2022" w14:textId="77777777" w:rsidR="00567052" w:rsidRDefault="00567052" w:rsidP="00F11805">
            <w:pPr>
              <w:rPr>
                <w:i/>
                <w:lang w:val="en-US"/>
              </w:rPr>
            </w:pPr>
            <w:r w:rsidRPr="001F7D4C">
              <w:rPr>
                <w:i/>
                <w:lang w:val="en-US"/>
              </w:rPr>
              <w:t>Feelings</w:t>
            </w:r>
          </w:p>
          <w:p w14:paraId="01C39771" w14:textId="77777777" w:rsidR="00567052" w:rsidRDefault="00567052" w:rsidP="00F11805">
            <w:pPr>
              <w:rPr>
                <w:i/>
                <w:lang w:val="en-US"/>
              </w:rPr>
            </w:pPr>
          </w:p>
          <w:p w14:paraId="47956A6B" w14:textId="77777777" w:rsidR="00567052" w:rsidRPr="00B81165" w:rsidRDefault="00567052" w:rsidP="00F11805">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4A2076B2" w14:textId="77777777" w:rsidR="00567052" w:rsidRPr="00381B9B" w:rsidRDefault="00567052" w:rsidP="00F11805">
            <w:pPr>
              <w:rPr>
                <w:i/>
                <w:sz w:val="16"/>
                <w:lang w:val="en-US"/>
              </w:rPr>
            </w:pPr>
            <w:r w:rsidRPr="00381B9B">
              <w:rPr>
                <w:i/>
                <w:sz w:val="16"/>
                <w:lang w:val="en-US"/>
              </w:rPr>
              <w:t>What are your feelings regarding the experience</w:t>
            </w:r>
            <w:r>
              <w:rPr>
                <w:i/>
                <w:sz w:val="16"/>
                <w:lang w:val="en-US"/>
              </w:rPr>
              <w:t>?</w:t>
            </w:r>
          </w:p>
        </w:tc>
        <w:tc>
          <w:tcPr>
            <w:tcW w:w="7654" w:type="dxa"/>
          </w:tcPr>
          <w:p w14:paraId="5A7663C1" w14:textId="77777777" w:rsidR="00567052" w:rsidRPr="001A08FB" w:rsidRDefault="00567052" w:rsidP="00F11805">
            <w:pPr>
              <w:rPr>
                <w:lang w:val="en-US"/>
              </w:rPr>
            </w:pPr>
            <w:r>
              <w:rPr>
                <w:lang w:val="en-US"/>
              </w:rPr>
              <w:t>Overview- The second day of placement in the foundation phase. The first day saw me fall in love with the children, their attitudes towards school and their connections with the members of staff in class. Very excited to see how (best words I can describe it) controlled chaos fazed when on a school trip. Very enjoyable, with the children being so well behaved. The experience was very different, and I can thankfully say it hasn’t put me off.</w:t>
            </w:r>
          </w:p>
        </w:tc>
      </w:tr>
      <w:tr w:rsidR="00567052" w14:paraId="33D0F717" w14:textId="77777777" w:rsidTr="00F11805">
        <w:tc>
          <w:tcPr>
            <w:tcW w:w="2552" w:type="dxa"/>
          </w:tcPr>
          <w:p w14:paraId="777B9040" w14:textId="77777777" w:rsidR="00567052" w:rsidRDefault="00567052" w:rsidP="00F11805">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5A59D817" w14:textId="77777777" w:rsidR="00567052" w:rsidRDefault="00567052" w:rsidP="00F11805">
            <w:pPr>
              <w:rPr>
                <w:i/>
                <w:lang w:val="en-US"/>
              </w:rPr>
            </w:pPr>
            <w:r w:rsidRPr="001F7D4C">
              <w:rPr>
                <w:i/>
                <w:lang w:val="en-US"/>
              </w:rPr>
              <w:t>Remember and Understand</w:t>
            </w:r>
          </w:p>
          <w:p w14:paraId="43C3D979" w14:textId="77777777" w:rsidR="00567052" w:rsidRDefault="00567052" w:rsidP="00F11805">
            <w:pPr>
              <w:rPr>
                <w:i/>
                <w:sz w:val="16"/>
                <w:lang w:val="en-US"/>
              </w:rPr>
            </w:pPr>
          </w:p>
          <w:p w14:paraId="4B7ADF1B" w14:textId="77777777" w:rsidR="00567052" w:rsidRPr="00B81165" w:rsidRDefault="00567052" w:rsidP="00F11805">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43CDFB14" w14:textId="77777777" w:rsidR="00567052" w:rsidRDefault="00567052" w:rsidP="00F11805">
            <w:pPr>
              <w:rPr>
                <w:i/>
                <w:sz w:val="16"/>
                <w:lang w:val="en-US"/>
              </w:rPr>
            </w:pPr>
            <w:r w:rsidRPr="00381B9B">
              <w:rPr>
                <w:i/>
                <w:sz w:val="16"/>
                <w:lang w:val="en-US"/>
              </w:rPr>
              <w:t xml:space="preserve">Can you list the aspects of the </w:t>
            </w:r>
            <w:r>
              <w:rPr>
                <w:i/>
                <w:sz w:val="16"/>
                <w:lang w:val="en-US"/>
              </w:rPr>
              <w:t>learning experience that went well?</w:t>
            </w:r>
          </w:p>
          <w:p w14:paraId="50261A29" w14:textId="77777777" w:rsidR="00567052" w:rsidRDefault="00567052" w:rsidP="00F11805">
            <w:pPr>
              <w:rPr>
                <w:i/>
                <w:sz w:val="16"/>
                <w:lang w:val="en-US"/>
              </w:rPr>
            </w:pPr>
          </w:p>
          <w:p w14:paraId="60C68650" w14:textId="77777777" w:rsidR="00567052" w:rsidRPr="00B81165" w:rsidRDefault="00567052" w:rsidP="00F11805">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3B1B88B9" w14:textId="77777777" w:rsidR="00567052" w:rsidRDefault="00567052" w:rsidP="00F11805">
            <w:pPr>
              <w:rPr>
                <w:i/>
                <w:sz w:val="16"/>
                <w:lang w:val="en-US"/>
              </w:rPr>
            </w:pPr>
            <w:r>
              <w:rPr>
                <w:i/>
                <w:sz w:val="16"/>
                <w:lang w:val="en-US"/>
              </w:rPr>
              <w:t xml:space="preserve">What were the elements of </w:t>
            </w:r>
            <w:proofErr w:type="gramStart"/>
            <w:r>
              <w:rPr>
                <w:i/>
                <w:sz w:val="16"/>
                <w:lang w:val="en-US"/>
              </w:rPr>
              <w:t>the</w:t>
            </w:r>
            <w:proofErr w:type="gramEnd"/>
          </w:p>
          <w:p w14:paraId="2A58FCFF" w14:textId="77777777" w:rsidR="00567052" w:rsidRDefault="00567052" w:rsidP="00F11805">
            <w:pPr>
              <w:rPr>
                <w:i/>
                <w:sz w:val="16"/>
                <w:lang w:val="en-US"/>
              </w:rPr>
            </w:pPr>
            <w:r>
              <w:rPr>
                <w:i/>
                <w:sz w:val="16"/>
                <w:lang w:val="en-US"/>
              </w:rPr>
              <w:t>learning experience that were disappointing?</w:t>
            </w:r>
          </w:p>
          <w:p w14:paraId="32EE89AB" w14:textId="77777777" w:rsidR="00567052" w:rsidRDefault="00567052" w:rsidP="00F11805">
            <w:pPr>
              <w:rPr>
                <w:i/>
                <w:sz w:val="16"/>
                <w:lang w:val="en-US"/>
              </w:rPr>
            </w:pPr>
          </w:p>
          <w:p w14:paraId="04244675" w14:textId="77777777" w:rsidR="00567052" w:rsidRPr="00381B9B" w:rsidRDefault="00567052" w:rsidP="00F11805">
            <w:pPr>
              <w:rPr>
                <w:i/>
                <w:sz w:val="16"/>
                <w:lang w:val="en-US"/>
              </w:rPr>
            </w:pPr>
          </w:p>
        </w:tc>
        <w:tc>
          <w:tcPr>
            <w:tcW w:w="7654" w:type="dxa"/>
          </w:tcPr>
          <w:p w14:paraId="7EAFA81A" w14:textId="77777777" w:rsidR="00567052" w:rsidRPr="009F2C52" w:rsidRDefault="00567052" w:rsidP="00F11805">
            <w:pPr>
              <w:rPr>
                <w:lang w:val="en-US"/>
              </w:rPr>
            </w:pPr>
            <w:r>
              <w:rPr>
                <w:lang w:val="en-US"/>
              </w:rPr>
              <w:t>The primary focus of this is to discuss my ability of both welsh and to embarrass myself. The first thing I was told before entering reception was by the teacher who said, making yourself look silly, will get the respect off the children in the quickest and best way. To put this into action, in front of the six or so schools there I was stood up on stage talking, singing and dancing welsh. My dancing impressed me but most importantly holding a conversation in Welsh with the presenter in front of everyone impressed me. I now have much more respect from the staff and the pupils so all in all it was a successful day.</w:t>
            </w:r>
          </w:p>
        </w:tc>
      </w:tr>
      <w:tr w:rsidR="00567052" w14:paraId="2D22FD54" w14:textId="77777777" w:rsidTr="00F11805">
        <w:tc>
          <w:tcPr>
            <w:tcW w:w="2552" w:type="dxa"/>
          </w:tcPr>
          <w:p w14:paraId="72A3FAC1" w14:textId="77777777" w:rsidR="00567052" w:rsidRDefault="00567052" w:rsidP="00F11805">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17D7B04F" w14:textId="77777777" w:rsidR="00567052" w:rsidRDefault="00567052" w:rsidP="00F11805">
            <w:pPr>
              <w:rPr>
                <w:i/>
                <w:lang w:val="en-US"/>
              </w:rPr>
            </w:pPr>
            <w:r w:rsidRPr="001F7D4C">
              <w:rPr>
                <w:i/>
                <w:lang w:val="en-US"/>
              </w:rPr>
              <w:t xml:space="preserve">Evaluate and </w:t>
            </w:r>
            <w:proofErr w:type="spellStart"/>
            <w:r w:rsidRPr="001F7D4C">
              <w:rPr>
                <w:i/>
                <w:lang w:val="en-US"/>
              </w:rPr>
              <w:t>analyse</w:t>
            </w:r>
            <w:proofErr w:type="spellEnd"/>
          </w:p>
          <w:p w14:paraId="48937348" w14:textId="77777777" w:rsidR="00567052" w:rsidRDefault="00567052" w:rsidP="00F11805">
            <w:pPr>
              <w:rPr>
                <w:i/>
                <w:lang w:val="en-US"/>
              </w:rPr>
            </w:pPr>
          </w:p>
          <w:p w14:paraId="5BBA6DEB" w14:textId="77777777" w:rsidR="00567052" w:rsidRPr="00B81165" w:rsidRDefault="00567052" w:rsidP="00F11805">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1A17A544" w14:textId="77777777" w:rsidR="00567052" w:rsidRDefault="00567052" w:rsidP="00F11805">
            <w:pPr>
              <w:rPr>
                <w:i/>
                <w:sz w:val="16"/>
                <w:lang w:val="en-US"/>
              </w:rPr>
            </w:pPr>
            <w:r>
              <w:rPr>
                <w:i/>
                <w:sz w:val="16"/>
                <w:lang w:val="en-US"/>
              </w:rPr>
              <w:t>What will you keep the same to ensure effective teaching and learning in the future?</w:t>
            </w:r>
          </w:p>
          <w:p w14:paraId="182BF3D4" w14:textId="77777777" w:rsidR="00567052" w:rsidRDefault="00567052" w:rsidP="00F11805">
            <w:pPr>
              <w:rPr>
                <w:i/>
                <w:sz w:val="16"/>
                <w:lang w:val="en-US"/>
              </w:rPr>
            </w:pPr>
          </w:p>
          <w:p w14:paraId="6935C27C" w14:textId="77777777" w:rsidR="00567052" w:rsidRPr="00B81165" w:rsidRDefault="00567052" w:rsidP="00F11805">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4E731146" w14:textId="77777777" w:rsidR="00567052" w:rsidRDefault="00567052" w:rsidP="00F11805">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2F6A786E" w14:textId="77777777" w:rsidR="00567052" w:rsidRPr="00FB6DDF" w:rsidRDefault="00567052" w:rsidP="00F11805">
            <w:pPr>
              <w:rPr>
                <w:i/>
                <w:sz w:val="16"/>
                <w:lang w:val="en-US"/>
              </w:rPr>
            </w:pPr>
          </w:p>
        </w:tc>
        <w:tc>
          <w:tcPr>
            <w:tcW w:w="7654" w:type="dxa"/>
          </w:tcPr>
          <w:p w14:paraId="229AF12D" w14:textId="77777777" w:rsidR="00567052" w:rsidRPr="004E4B0B" w:rsidRDefault="00567052" w:rsidP="00F11805">
            <w:pPr>
              <w:rPr>
                <w:lang w:val="en-US"/>
              </w:rPr>
            </w:pPr>
            <w:r>
              <w:rPr>
                <w:lang w:val="en-US"/>
              </w:rPr>
              <w:t>To always be silly yet in charge.</w:t>
            </w:r>
          </w:p>
        </w:tc>
      </w:tr>
      <w:tr w:rsidR="00567052" w14:paraId="77D9EE12" w14:textId="77777777" w:rsidTr="00F11805">
        <w:trPr>
          <w:trHeight w:val="2555"/>
        </w:trPr>
        <w:tc>
          <w:tcPr>
            <w:tcW w:w="2552" w:type="dxa"/>
          </w:tcPr>
          <w:p w14:paraId="325D38E9" w14:textId="77777777" w:rsidR="00567052" w:rsidRDefault="00567052" w:rsidP="00F11805">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3D5D21BB" w14:textId="77777777" w:rsidR="00567052" w:rsidRDefault="00567052" w:rsidP="00F11805">
            <w:pPr>
              <w:rPr>
                <w:i/>
                <w:lang w:val="en-US"/>
              </w:rPr>
            </w:pPr>
            <w:r w:rsidRPr="001F7D4C">
              <w:rPr>
                <w:i/>
                <w:lang w:val="en-US"/>
              </w:rPr>
              <w:t>Conclusions and actions</w:t>
            </w:r>
          </w:p>
          <w:p w14:paraId="38E3C9AB" w14:textId="77777777" w:rsidR="00567052" w:rsidRDefault="00567052" w:rsidP="00F11805">
            <w:pPr>
              <w:rPr>
                <w:i/>
                <w:sz w:val="16"/>
                <w:lang w:val="en-US"/>
              </w:rPr>
            </w:pPr>
          </w:p>
          <w:p w14:paraId="15BC6A95" w14:textId="77777777" w:rsidR="00567052" w:rsidRPr="00B81165" w:rsidRDefault="00567052" w:rsidP="00F11805">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78519836" w14:textId="77777777" w:rsidR="00567052" w:rsidRDefault="00567052" w:rsidP="00F11805">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6D4957C2" w14:textId="77777777" w:rsidR="00567052" w:rsidRDefault="00567052" w:rsidP="00F11805">
            <w:pPr>
              <w:rPr>
                <w:i/>
                <w:sz w:val="16"/>
                <w:lang w:val="en-US"/>
              </w:rPr>
            </w:pPr>
          </w:p>
          <w:p w14:paraId="31B8AF54" w14:textId="77777777" w:rsidR="00567052" w:rsidRPr="00B81165" w:rsidRDefault="00567052" w:rsidP="00F11805">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152AFB1E" w14:textId="77777777" w:rsidR="00567052" w:rsidRDefault="00567052" w:rsidP="00F11805">
            <w:pPr>
              <w:rPr>
                <w:i/>
                <w:sz w:val="16"/>
                <w:lang w:val="en-US"/>
              </w:rPr>
            </w:pPr>
            <w:r>
              <w:rPr>
                <w:i/>
                <w:sz w:val="16"/>
                <w:lang w:val="en-US"/>
              </w:rPr>
              <w:t>What will you do next?</w:t>
            </w:r>
          </w:p>
          <w:p w14:paraId="2CF059F5" w14:textId="77777777" w:rsidR="00567052" w:rsidRPr="00A94C08" w:rsidRDefault="00567052" w:rsidP="00F11805">
            <w:pPr>
              <w:rPr>
                <w:i/>
                <w:sz w:val="16"/>
                <w:lang w:val="en-US"/>
              </w:rPr>
            </w:pPr>
          </w:p>
        </w:tc>
        <w:tc>
          <w:tcPr>
            <w:tcW w:w="7654" w:type="dxa"/>
          </w:tcPr>
          <w:p w14:paraId="1BB7DE5A" w14:textId="77777777" w:rsidR="00567052" w:rsidRPr="004E4B0B" w:rsidRDefault="00567052" w:rsidP="00F11805">
            <w:pPr>
              <w:rPr>
                <w:lang w:val="en-US"/>
              </w:rPr>
            </w:pPr>
            <w:r>
              <w:rPr>
                <w:lang w:val="en-US"/>
              </w:rPr>
              <w:t xml:space="preserve">Having only three days down with reception, to make an impression, make connections with the children isn’t long. I believe that </w:t>
            </w:r>
            <w:proofErr w:type="spellStart"/>
            <w:r>
              <w:rPr>
                <w:lang w:val="en-US"/>
              </w:rPr>
              <w:t>tis</w:t>
            </w:r>
            <w:proofErr w:type="spellEnd"/>
            <w:r>
              <w:rPr>
                <w:lang w:val="en-US"/>
              </w:rPr>
              <w:t xml:space="preserve"> day has helped me so much more and for that I am thankful.</w:t>
            </w:r>
          </w:p>
        </w:tc>
      </w:tr>
      <w:tr w:rsidR="00567052" w14:paraId="538E249E" w14:textId="77777777" w:rsidTr="00F11805">
        <w:tc>
          <w:tcPr>
            <w:tcW w:w="10206" w:type="dxa"/>
            <w:gridSpan w:val="2"/>
            <w:shd w:val="clear" w:color="auto" w:fill="E7E6E6" w:themeFill="background2"/>
          </w:tcPr>
          <w:p w14:paraId="7E8F1E66" w14:textId="77777777" w:rsidR="00567052" w:rsidRPr="00C53B1B" w:rsidRDefault="00567052" w:rsidP="00F11805">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0F1F9B17" w14:textId="77777777" w:rsidR="00567052" w:rsidRPr="0098684E" w:rsidRDefault="00567052" w:rsidP="00567052">
      <w:pPr>
        <w:rPr>
          <w:b/>
          <w:u w:val="single"/>
          <w:lang w:val="en-US"/>
        </w:rPr>
      </w:pPr>
    </w:p>
    <w:p w14:paraId="293B8E29" w14:textId="77777777" w:rsidR="00567052" w:rsidRPr="00265A14" w:rsidRDefault="00567052" w:rsidP="00265A14">
      <w:pPr>
        <w:rPr>
          <w:b/>
          <w:sz w:val="24"/>
          <w:u w:val="single"/>
        </w:rPr>
      </w:pPr>
    </w:p>
    <w:sectPr w:rsidR="00567052" w:rsidRPr="00265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881B74"/>
    <w:multiLevelType w:val="hybridMultilevel"/>
    <w:tmpl w:val="C2C4604C"/>
    <w:lvl w:ilvl="0" w:tplc="AAE6EB62">
      <w:start w:val="1"/>
      <w:numFmt w:val="bullet"/>
      <w:lvlText w:val="•"/>
      <w:lvlJc w:val="left"/>
      <w:pPr>
        <w:tabs>
          <w:tab w:val="num" w:pos="720"/>
        </w:tabs>
        <w:ind w:left="720" w:hanging="360"/>
      </w:pPr>
      <w:rPr>
        <w:rFonts w:ascii="Arial" w:hAnsi="Arial" w:hint="default"/>
      </w:rPr>
    </w:lvl>
    <w:lvl w:ilvl="1" w:tplc="982A2492" w:tentative="1">
      <w:start w:val="1"/>
      <w:numFmt w:val="bullet"/>
      <w:lvlText w:val="•"/>
      <w:lvlJc w:val="left"/>
      <w:pPr>
        <w:tabs>
          <w:tab w:val="num" w:pos="1440"/>
        </w:tabs>
        <w:ind w:left="1440" w:hanging="360"/>
      </w:pPr>
      <w:rPr>
        <w:rFonts w:ascii="Arial" w:hAnsi="Arial" w:hint="default"/>
      </w:rPr>
    </w:lvl>
    <w:lvl w:ilvl="2" w:tplc="3FB6777C" w:tentative="1">
      <w:start w:val="1"/>
      <w:numFmt w:val="bullet"/>
      <w:lvlText w:val="•"/>
      <w:lvlJc w:val="left"/>
      <w:pPr>
        <w:tabs>
          <w:tab w:val="num" w:pos="2160"/>
        </w:tabs>
        <w:ind w:left="2160" w:hanging="360"/>
      </w:pPr>
      <w:rPr>
        <w:rFonts w:ascii="Arial" w:hAnsi="Arial" w:hint="default"/>
      </w:rPr>
    </w:lvl>
    <w:lvl w:ilvl="3" w:tplc="5E16CA16" w:tentative="1">
      <w:start w:val="1"/>
      <w:numFmt w:val="bullet"/>
      <w:lvlText w:val="•"/>
      <w:lvlJc w:val="left"/>
      <w:pPr>
        <w:tabs>
          <w:tab w:val="num" w:pos="2880"/>
        </w:tabs>
        <w:ind w:left="2880" w:hanging="360"/>
      </w:pPr>
      <w:rPr>
        <w:rFonts w:ascii="Arial" w:hAnsi="Arial" w:hint="default"/>
      </w:rPr>
    </w:lvl>
    <w:lvl w:ilvl="4" w:tplc="51047E4A" w:tentative="1">
      <w:start w:val="1"/>
      <w:numFmt w:val="bullet"/>
      <w:lvlText w:val="•"/>
      <w:lvlJc w:val="left"/>
      <w:pPr>
        <w:tabs>
          <w:tab w:val="num" w:pos="3600"/>
        </w:tabs>
        <w:ind w:left="3600" w:hanging="360"/>
      </w:pPr>
      <w:rPr>
        <w:rFonts w:ascii="Arial" w:hAnsi="Arial" w:hint="default"/>
      </w:rPr>
    </w:lvl>
    <w:lvl w:ilvl="5" w:tplc="80DE3D36" w:tentative="1">
      <w:start w:val="1"/>
      <w:numFmt w:val="bullet"/>
      <w:lvlText w:val="•"/>
      <w:lvlJc w:val="left"/>
      <w:pPr>
        <w:tabs>
          <w:tab w:val="num" w:pos="4320"/>
        </w:tabs>
        <w:ind w:left="4320" w:hanging="360"/>
      </w:pPr>
      <w:rPr>
        <w:rFonts w:ascii="Arial" w:hAnsi="Arial" w:hint="default"/>
      </w:rPr>
    </w:lvl>
    <w:lvl w:ilvl="6" w:tplc="B95A3A04" w:tentative="1">
      <w:start w:val="1"/>
      <w:numFmt w:val="bullet"/>
      <w:lvlText w:val="•"/>
      <w:lvlJc w:val="left"/>
      <w:pPr>
        <w:tabs>
          <w:tab w:val="num" w:pos="5040"/>
        </w:tabs>
        <w:ind w:left="5040" w:hanging="360"/>
      </w:pPr>
      <w:rPr>
        <w:rFonts w:ascii="Arial" w:hAnsi="Arial" w:hint="default"/>
      </w:rPr>
    </w:lvl>
    <w:lvl w:ilvl="7" w:tplc="FE42C70E" w:tentative="1">
      <w:start w:val="1"/>
      <w:numFmt w:val="bullet"/>
      <w:lvlText w:val="•"/>
      <w:lvlJc w:val="left"/>
      <w:pPr>
        <w:tabs>
          <w:tab w:val="num" w:pos="5760"/>
        </w:tabs>
        <w:ind w:left="5760" w:hanging="360"/>
      </w:pPr>
      <w:rPr>
        <w:rFonts w:ascii="Arial" w:hAnsi="Arial" w:hint="default"/>
      </w:rPr>
    </w:lvl>
    <w:lvl w:ilvl="8" w:tplc="02DE54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7A31405"/>
    <w:multiLevelType w:val="hybridMultilevel"/>
    <w:tmpl w:val="5DCEF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E45F0B"/>
    <w:multiLevelType w:val="hybridMultilevel"/>
    <w:tmpl w:val="E56E5BEE"/>
    <w:lvl w:ilvl="0" w:tplc="1062E5C4">
      <w:start w:val="1"/>
      <w:numFmt w:val="bullet"/>
      <w:lvlText w:val="•"/>
      <w:lvlJc w:val="left"/>
      <w:pPr>
        <w:tabs>
          <w:tab w:val="num" w:pos="720"/>
        </w:tabs>
        <w:ind w:left="720" w:hanging="360"/>
      </w:pPr>
      <w:rPr>
        <w:rFonts w:ascii="Arial" w:hAnsi="Arial" w:hint="default"/>
      </w:rPr>
    </w:lvl>
    <w:lvl w:ilvl="1" w:tplc="1CA2CD34" w:tentative="1">
      <w:start w:val="1"/>
      <w:numFmt w:val="bullet"/>
      <w:lvlText w:val="•"/>
      <w:lvlJc w:val="left"/>
      <w:pPr>
        <w:tabs>
          <w:tab w:val="num" w:pos="1440"/>
        </w:tabs>
        <w:ind w:left="1440" w:hanging="360"/>
      </w:pPr>
      <w:rPr>
        <w:rFonts w:ascii="Arial" w:hAnsi="Arial" w:hint="default"/>
      </w:rPr>
    </w:lvl>
    <w:lvl w:ilvl="2" w:tplc="04080E0E" w:tentative="1">
      <w:start w:val="1"/>
      <w:numFmt w:val="bullet"/>
      <w:lvlText w:val="•"/>
      <w:lvlJc w:val="left"/>
      <w:pPr>
        <w:tabs>
          <w:tab w:val="num" w:pos="2160"/>
        </w:tabs>
        <w:ind w:left="2160" w:hanging="360"/>
      </w:pPr>
      <w:rPr>
        <w:rFonts w:ascii="Arial" w:hAnsi="Arial" w:hint="default"/>
      </w:rPr>
    </w:lvl>
    <w:lvl w:ilvl="3" w:tplc="7A267A8E" w:tentative="1">
      <w:start w:val="1"/>
      <w:numFmt w:val="bullet"/>
      <w:lvlText w:val="•"/>
      <w:lvlJc w:val="left"/>
      <w:pPr>
        <w:tabs>
          <w:tab w:val="num" w:pos="2880"/>
        </w:tabs>
        <w:ind w:left="2880" w:hanging="360"/>
      </w:pPr>
      <w:rPr>
        <w:rFonts w:ascii="Arial" w:hAnsi="Arial" w:hint="default"/>
      </w:rPr>
    </w:lvl>
    <w:lvl w:ilvl="4" w:tplc="F82EAE06" w:tentative="1">
      <w:start w:val="1"/>
      <w:numFmt w:val="bullet"/>
      <w:lvlText w:val="•"/>
      <w:lvlJc w:val="left"/>
      <w:pPr>
        <w:tabs>
          <w:tab w:val="num" w:pos="3600"/>
        </w:tabs>
        <w:ind w:left="3600" w:hanging="360"/>
      </w:pPr>
      <w:rPr>
        <w:rFonts w:ascii="Arial" w:hAnsi="Arial" w:hint="default"/>
      </w:rPr>
    </w:lvl>
    <w:lvl w:ilvl="5" w:tplc="C5EA4880" w:tentative="1">
      <w:start w:val="1"/>
      <w:numFmt w:val="bullet"/>
      <w:lvlText w:val="•"/>
      <w:lvlJc w:val="left"/>
      <w:pPr>
        <w:tabs>
          <w:tab w:val="num" w:pos="4320"/>
        </w:tabs>
        <w:ind w:left="4320" w:hanging="360"/>
      </w:pPr>
      <w:rPr>
        <w:rFonts w:ascii="Arial" w:hAnsi="Arial" w:hint="default"/>
      </w:rPr>
    </w:lvl>
    <w:lvl w:ilvl="6" w:tplc="BCC42CEC" w:tentative="1">
      <w:start w:val="1"/>
      <w:numFmt w:val="bullet"/>
      <w:lvlText w:val="•"/>
      <w:lvlJc w:val="left"/>
      <w:pPr>
        <w:tabs>
          <w:tab w:val="num" w:pos="5040"/>
        </w:tabs>
        <w:ind w:left="5040" w:hanging="360"/>
      </w:pPr>
      <w:rPr>
        <w:rFonts w:ascii="Arial" w:hAnsi="Arial" w:hint="default"/>
      </w:rPr>
    </w:lvl>
    <w:lvl w:ilvl="7" w:tplc="D4EC0CD4" w:tentative="1">
      <w:start w:val="1"/>
      <w:numFmt w:val="bullet"/>
      <w:lvlText w:val="•"/>
      <w:lvlJc w:val="left"/>
      <w:pPr>
        <w:tabs>
          <w:tab w:val="num" w:pos="5760"/>
        </w:tabs>
        <w:ind w:left="5760" w:hanging="360"/>
      </w:pPr>
      <w:rPr>
        <w:rFonts w:ascii="Arial" w:hAnsi="Arial" w:hint="default"/>
      </w:rPr>
    </w:lvl>
    <w:lvl w:ilvl="8" w:tplc="7DD01E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F100C07"/>
    <w:multiLevelType w:val="hybridMultilevel"/>
    <w:tmpl w:val="5FEE9C4C"/>
    <w:lvl w:ilvl="0" w:tplc="A98CD46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F94D3F"/>
    <w:multiLevelType w:val="hybridMultilevel"/>
    <w:tmpl w:val="5B147890"/>
    <w:lvl w:ilvl="0" w:tplc="BDF4E6F2">
      <w:start w:val="1"/>
      <w:numFmt w:val="bullet"/>
      <w:lvlText w:val="•"/>
      <w:lvlJc w:val="left"/>
      <w:pPr>
        <w:tabs>
          <w:tab w:val="num" w:pos="720"/>
        </w:tabs>
        <w:ind w:left="720" w:hanging="360"/>
      </w:pPr>
      <w:rPr>
        <w:rFonts w:ascii="Arial" w:hAnsi="Arial" w:hint="default"/>
      </w:rPr>
    </w:lvl>
    <w:lvl w:ilvl="1" w:tplc="50729E68" w:tentative="1">
      <w:start w:val="1"/>
      <w:numFmt w:val="bullet"/>
      <w:lvlText w:val="•"/>
      <w:lvlJc w:val="left"/>
      <w:pPr>
        <w:tabs>
          <w:tab w:val="num" w:pos="1440"/>
        </w:tabs>
        <w:ind w:left="1440" w:hanging="360"/>
      </w:pPr>
      <w:rPr>
        <w:rFonts w:ascii="Arial" w:hAnsi="Arial" w:hint="default"/>
      </w:rPr>
    </w:lvl>
    <w:lvl w:ilvl="2" w:tplc="64301C26" w:tentative="1">
      <w:start w:val="1"/>
      <w:numFmt w:val="bullet"/>
      <w:lvlText w:val="•"/>
      <w:lvlJc w:val="left"/>
      <w:pPr>
        <w:tabs>
          <w:tab w:val="num" w:pos="2160"/>
        </w:tabs>
        <w:ind w:left="2160" w:hanging="360"/>
      </w:pPr>
      <w:rPr>
        <w:rFonts w:ascii="Arial" w:hAnsi="Arial" w:hint="default"/>
      </w:rPr>
    </w:lvl>
    <w:lvl w:ilvl="3" w:tplc="1DF0C7DC" w:tentative="1">
      <w:start w:val="1"/>
      <w:numFmt w:val="bullet"/>
      <w:lvlText w:val="•"/>
      <w:lvlJc w:val="left"/>
      <w:pPr>
        <w:tabs>
          <w:tab w:val="num" w:pos="2880"/>
        </w:tabs>
        <w:ind w:left="2880" w:hanging="360"/>
      </w:pPr>
      <w:rPr>
        <w:rFonts w:ascii="Arial" w:hAnsi="Arial" w:hint="default"/>
      </w:rPr>
    </w:lvl>
    <w:lvl w:ilvl="4" w:tplc="D25C9D1E" w:tentative="1">
      <w:start w:val="1"/>
      <w:numFmt w:val="bullet"/>
      <w:lvlText w:val="•"/>
      <w:lvlJc w:val="left"/>
      <w:pPr>
        <w:tabs>
          <w:tab w:val="num" w:pos="3600"/>
        </w:tabs>
        <w:ind w:left="3600" w:hanging="360"/>
      </w:pPr>
      <w:rPr>
        <w:rFonts w:ascii="Arial" w:hAnsi="Arial" w:hint="default"/>
      </w:rPr>
    </w:lvl>
    <w:lvl w:ilvl="5" w:tplc="FF44A2D4" w:tentative="1">
      <w:start w:val="1"/>
      <w:numFmt w:val="bullet"/>
      <w:lvlText w:val="•"/>
      <w:lvlJc w:val="left"/>
      <w:pPr>
        <w:tabs>
          <w:tab w:val="num" w:pos="4320"/>
        </w:tabs>
        <w:ind w:left="4320" w:hanging="360"/>
      </w:pPr>
      <w:rPr>
        <w:rFonts w:ascii="Arial" w:hAnsi="Arial" w:hint="default"/>
      </w:rPr>
    </w:lvl>
    <w:lvl w:ilvl="6" w:tplc="14D6CDC6" w:tentative="1">
      <w:start w:val="1"/>
      <w:numFmt w:val="bullet"/>
      <w:lvlText w:val="•"/>
      <w:lvlJc w:val="left"/>
      <w:pPr>
        <w:tabs>
          <w:tab w:val="num" w:pos="5040"/>
        </w:tabs>
        <w:ind w:left="5040" w:hanging="360"/>
      </w:pPr>
      <w:rPr>
        <w:rFonts w:ascii="Arial" w:hAnsi="Arial" w:hint="default"/>
      </w:rPr>
    </w:lvl>
    <w:lvl w:ilvl="7" w:tplc="B42A235E" w:tentative="1">
      <w:start w:val="1"/>
      <w:numFmt w:val="bullet"/>
      <w:lvlText w:val="•"/>
      <w:lvlJc w:val="left"/>
      <w:pPr>
        <w:tabs>
          <w:tab w:val="num" w:pos="5760"/>
        </w:tabs>
        <w:ind w:left="5760" w:hanging="360"/>
      </w:pPr>
      <w:rPr>
        <w:rFonts w:ascii="Arial" w:hAnsi="Arial" w:hint="default"/>
      </w:rPr>
    </w:lvl>
    <w:lvl w:ilvl="8" w:tplc="1D22F87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14E"/>
    <w:rsid w:val="00072B2C"/>
    <w:rsid w:val="000C5592"/>
    <w:rsid w:val="001124B1"/>
    <w:rsid w:val="0011434F"/>
    <w:rsid w:val="0013060E"/>
    <w:rsid w:val="0015114E"/>
    <w:rsid w:val="00192FA6"/>
    <w:rsid w:val="001A6613"/>
    <w:rsid w:val="001E7794"/>
    <w:rsid w:val="00207ACB"/>
    <w:rsid w:val="00235CAC"/>
    <w:rsid w:val="00265A14"/>
    <w:rsid w:val="002E72F3"/>
    <w:rsid w:val="00386570"/>
    <w:rsid w:val="003938C7"/>
    <w:rsid w:val="0039652E"/>
    <w:rsid w:val="003C3F33"/>
    <w:rsid w:val="0055158C"/>
    <w:rsid w:val="00567052"/>
    <w:rsid w:val="00672DC4"/>
    <w:rsid w:val="00760669"/>
    <w:rsid w:val="00781390"/>
    <w:rsid w:val="007B1C01"/>
    <w:rsid w:val="008D5864"/>
    <w:rsid w:val="0090118C"/>
    <w:rsid w:val="009D739C"/>
    <w:rsid w:val="009F6476"/>
    <w:rsid w:val="00A0421D"/>
    <w:rsid w:val="00A35266"/>
    <w:rsid w:val="00AB743E"/>
    <w:rsid w:val="00AD6FA8"/>
    <w:rsid w:val="00B44DD9"/>
    <w:rsid w:val="00B65B59"/>
    <w:rsid w:val="00B9568B"/>
    <w:rsid w:val="00BB7F3C"/>
    <w:rsid w:val="00BC01BC"/>
    <w:rsid w:val="00BD7326"/>
    <w:rsid w:val="00C16175"/>
    <w:rsid w:val="00CF3AC6"/>
    <w:rsid w:val="00D222A6"/>
    <w:rsid w:val="00D75515"/>
    <w:rsid w:val="00D9012A"/>
    <w:rsid w:val="00DD51FD"/>
    <w:rsid w:val="00E2750B"/>
    <w:rsid w:val="00E375EB"/>
    <w:rsid w:val="00E746A2"/>
    <w:rsid w:val="00EB586B"/>
    <w:rsid w:val="00ED5B8B"/>
    <w:rsid w:val="00F25583"/>
    <w:rsid w:val="00FB7672"/>
    <w:rsid w:val="00FC5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B452E"/>
  <w15:chartTrackingRefBased/>
  <w15:docId w15:val="{4752E433-2156-4F9F-9FC3-89BB1BD3C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BB7F3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B7F3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B7F3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B7F3C"/>
    <w:rPr>
      <w:rFonts w:ascii="Times New Roman" w:eastAsia="Times New Roman" w:hAnsi="Times New Roman" w:cs="Times New Roman"/>
      <w:sz w:val="40"/>
      <w:szCs w:val="20"/>
      <w:lang w:eastAsia="en-GB"/>
    </w:rPr>
  </w:style>
  <w:style w:type="paragraph" w:styleId="Header">
    <w:name w:val="header"/>
    <w:basedOn w:val="Normal"/>
    <w:link w:val="HeaderChar"/>
    <w:rsid w:val="00BB7F3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B7F3C"/>
    <w:rPr>
      <w:rFonts w:ascii="Times New Roman" w:eastAsia="Times New Roman" w:hAnsi="Times New Roman" w:cs="Times New Roman"/>
      <w:sz w:val="20"/>
      <w:szCs w:val="20"/>
      <w:lang w:eastAsia="en-GB"/>
    </w:rPr>
  </w:style>
  <w:style w:type="paragraph" w:customStyle="1" w:styleId="Char">
    <w:name w:val="Char"/>
    <w:basedOn w:val="Normal"/>
    <w:rsid w:val="00AD6FA8"/>
    <w:pPr>
      <w:spacing w:line="240" w:lineRule="exact"/>
    </w:pPr>
    <w:rPr>
      <w:rFonts w:ascii="Tahoma" w:eastAsia="Times New Roman" w:hAnsi="Tahoma" w:cs="Tahoma"/>
      <w:sz w:val="20"/>
      <w:szCs w:val="20"/>
      <w:lang w:val="en-US"/>
    </w:rPr>
  </w:style>
  <w:style w:type="character" w:styleId="Emphasis">
    <w:name w:val="Emphasis"/>
    <w:basedOn w:val="DefaultParagraphFont"/>
    <w:uiPriority w:val="20"/>
    <w:qFormat/>
    <w:rsid w:val="0039652E"/>
    <w:rPr>
      <w:i/>
      <w:iCs/>
    </w:rPr>
  </w:style>
  <w:style w:type="character" w:styleId="Hyperlink">
    <w:name w:val="Hyperlink"/>
    <w:basedOn w:val="DefaultParagraphFont"/>
    <w:uiPriority w:val="99"/>
    <w:unhideWhenUsed/>
    <w:rsid w:val="001E7794"/>
    <w:rPr>
      <w:color w:val="0563C1" w:themeColor="hyperlink"/>
      <w:u w:val="single"/>
    </w:rPr>
  </w:style>
  <w:style w:type="character" w:styleId="UnresolvedMention">
    <w:name w:val="Unresolved Mention"/>
    <w:basedOn w:val="DefaultParagraphFont"/>
    <w:uiPriority w:val="99"/>
    <w:semiHidden/>
    <w:unhideWhenUsed/>
    <w:rsid w:val="001E7794"/>
    <w:rPr>
      <w:color w:val="605E5C"/>
      <w:shd w:val="clear" w:color="auto" w:fill="E1DFDD"/>
    </w:rPr>
  </w:style>
  <w:style w:type="paragraph" w:styleId="ListParagraph">
    <w:name w:val="List Paragraph"/>
    <w:basedOn w:val="Normal"/>
    <w:uiPriority w:val="34"/>
    <w:qFormat/>
    <w:rsid w:val="002E72F3"/>
    <w:pPr>
      <w:ind w:left="720"/>
      <w:contextualSpacing/>
    </w:pPr>
  </w:style>
  <w:style w:type="character" w:styleId="FollowedHyperlink">
    <w:name w:val="FollowedHyperlink"/>
    <w:basedOn w:val="DefaultParagraphFont"/>
    <w:uiPriority w:val="99"/>
    <w:semiHidden/>
    <w:unhideWhenUsed/>
    <w:rsid w:val="002E72F3"/>
    <w:rPr>
      <w:color w:val="954F72" w:themeColor="followedHyperlink"/>
      <w:u w:val="single"/>
    </w:rPr>
  </w:style>
  <w:style w:type="table" w:styleId="TableGrid">
    <w:name w:val="Table Grid"/>
    <w:basedOn w:val="TableNormal"/>
    <w:uiPriority w:val="59"/>
    <w:rsid w:val="005670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56705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67052"/>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071929">
      <w:bodyDiv w:val="1"/>
      <w:marLeft w:val="0"/>
      <w:marRight w:val="0"/>
      <w:marTop w:val="0"/>
      <w:marBottom w:val="0"/>
      <w:divBdr>
        <w:top w:val="none" w:sz="0" w:space="0" w:color="auto"/>
        <w:left w:val="none" w:sz="0" w:space="0" w:color="auto"/>
        <w:bottom w:val="none" w:sz="0" w:space="0" w:color="auto"/>
        <w:right w:val="none" w:sz="0" w:space="0" w:color="auto"/>
      </w:divBdr>
      <w:divsChild>
        <w:div w:id="689796255">
          <w:marLeft w:val="475"/>
          <w:marRight w:val="0"/>
          <w:marTop w:val="373"/>
          <w:marBottom w:val="0"/>
          <w:divBdr>
            <w:top w:val="none" w:sz="0" w:space="0" w:color="auto"/>
            <w:left w:val="none" w:sz="0" w:space="0" w:color="auto"/>
            <w:bottom w:val="none" w:sz="0" w:space="0" w:color="auto"/>
            <w:right w:val="none" w:sz="0" w:space="0" w:color="auto"/>
          </w:divBdr>
        </w:div>
      </w:divsChild>
    </w:div>
    <w:div w:id="1032344019">
      <w:bodyDiv w:val="1"/>
      <w:marLeft w:val="0"/>
      <w:marRight w:val="0"/>
      <w:marTop w:val="0"/>
      <w:marBottom w:val="0"/>
      <w:divBdr>
        <w:top w:val="none" w:sz="0" w:space="0" w:color="auto"/>
        <w:left w:val="none" w:sz="0" w:space="0" w:color="auto"/>
        <w:bottom w:val="none" w:sz="0" w:space="0" w:color="auto"/>
        <w:right w:val="none" w:sz="0" w:space="0" w:color="auto"/>
      </w:divBdr>
    </w:div>
    <w:div w:id="1292593863">
      <w:bodyDiv w:val="1"/>
      <w:marLeft w:val="0"/>
      <w:marRight w:val="0"/>
      <w:marTop w:val="0"/>
      <w:marBottom w:val="0"/>
      <w:divBdr>
        <w:top w:val="none" w:sz="0" w:space="0" w:color="auto"/>
        <w:left w:val="none" w:sz="0" w:space="0" w:color="auto"/>
        <w:bottom w:val="none" w:sz="0" w:space="0" w:color="auto"/>
        <w:right w:val="none" w:sz="0" w:space="0" w:color="auto"/>
      </w:divBdr>
      <w:divsChild>
        <w:div w:id="1750882469">
          <w:marLeft w:val="475"/>
          <w:marRight w:val="0"/>
          <w:marTop w:val="373"/>
          <w:marBottom w:val="0"/>
          <w:divBdr>
            <w:top w:val="none" w:sz="0" w:space="0" w:color="auto"/>
            <w:left w:val="none" w:sz="0" w:space="0" w:color="auto"/>
            <w:bottom w:val="none" w:sz="0" w:space="0" w:color="auto"/>
            <w:right w:val="none" w:sz="0" w:space="0" w:color="auto"/>
          </w:divBdr>
        </w:div>
      </w:divsChild>
    </w:div>
    <w:div w:id="1528520870">
      <w:bodyDiv w:val="1"/>
      <w:marLeft w:val="0"/>
      <w:marRight w:val="0"/>
      <w:marTop w:val="0"/>
      <w:marBottom w:val="0"/>
      <w:divBdr>
        <w:top w:val="none" w:sz="0" w:space="0" w:color="auto"/>
        <w:left w:val="none" w:sz="0" w:space="0" w:color="auto"/>
        <w:bottom w:val="none" w:sz="0" w:space="0" w:color="auto"/>
        <w:right w:val="none" w:sz="0" w:space="0" w:color="auto"/>
      </w:divBdr>
    </w:div>
    <w:div w:id="2067341227">
      <w:bodyDiv w:val="1"/>
      <w:marLeft w:val="0"/>
      <w:marRight w:val="0"/>
      <w:marTop w:val="0"/>
      <w:marBottom w:val="0"/>
      <w:divBdr>
        <w:top w:val="none" w:sz="0" w:space="0" w:color="auto"/>
        <w:left w:val="none" w:sz="0" w:space="0" w:color="auto"/>
        <w:bottom w:val="none" w:sz="0" w:space="0" w:color="auto"/>
        <w:right w:val="none" w:sz="0" w:space="0" w:color="auto"/>
      </w:divBdr>
    </w:div>
    <w:div w:id="2104106656">
      <w:bodyDiv w:val="1"/>
      <w:marLeft w:val="0"/>
      <w:marRight w:val="0"/>
      <w:marTop w:val="0"/>
      <w:marBottom w:val="0"/>
      <w:divBdr>
        <w:top w:val="none" w:sz="0" w:space="0" w:color="auto"/>
        <w:left w:val="none" w:sz="0" w:space="0" w:color="auto"/>
        <w:bottom w:val="none" w:sz="0" w:space="0" w:color="auto"/>
        <w:right w:val="none" w:sz="0" w:space="0" w:color="auto"/>
      </w:divBdr>
      <w:divsChild>
        <w:div w:id="193008808">
          <w:marLeft w:val="475"/>
          <w:marRight w:val="0"/>
          <w:marTop w:val="373"/>
          <w:marBottom w:val="0"/>
          <w:divBdr>
            <w:top w:val="none" w:sz="0" w:space="0" w:color="auto"/>
            <w:left w:val="none" w:sz="0" w:space="0" w:color="auto"/>
            <w:bottom w:val="none" w:sz="0" w:space="0" w:color="auto"/>
            <w:right w:val="none" w:sz="0" w:space="0" w:color="auto"/>
          </w:divBdr>
        </w:div>
        <w:div w:id="2067482989">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ca.ie/media/1926/assessment-booklet-4_e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implypsychology.org/vygotsky.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swwcte.ac.uk/en/account/formative-assessment?student=1802477&amp;placement=914&amp;obs=1&amp;submitter=tutor" TargetMode="External"/><Relationship Id="rId5" Type="http://schemas.openxmlformats.org/officeDocument/2006/relationships/image" Target="media/image1.png"/><Relationship Id="rId10" Type="http://schemas.openxmlformats.org/officeDocument/2006/relationships/hyperlink" Target="https://gweddill.gov.wales/legislation/subordinate/nonsi/educationwales/2009/3220099/?lang=en" TargetMode="External"/><Relationship Id="rId4" Type="http://schemas.openxmlformats.org/officeDocument/2006/relationships/webSettings" Target="webSettings.xml"/><Relationship Id="rId9" Type="http://schemas.openxmlformats.org/officeDocument/2006/relationships/hyperlink" Target="https://gweddill.gov.wales/legislation/subordinate/nonsi/educationwales/2009/3220099/?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6</Pages>
  <Words>1946</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Dunt</dc:creator>
  <cp:keywords/>
  <dc:description/>
  <cp:lastModifiedBy>William Dunt</cp:lastModifiedBy>
  <cp:revision>11</cp:revision>
  <dcterms:created xsi:type="dcterms:W3CDTF">2019-03-22T11:59:00Z</dcterms:created>
  <dcterms:modified xsi:type="dcterms:W3CDTF">2019-03-22T18:17:00Z</dcterms:modified>
</cp:coreProperties>
</file>