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99BA65" w14:textId="0FA2F720" w:rsidR="00947B68" w:rsidRPr="00947B68" w:rsidRDefault="00947B68" w:rsidP="00947B68">
      <w:pPr>
        <w:pStyle w:val="Heading1"/>
        <w:spacing w:before="0"/>
        <w:jc w:val="both"/>
        <w:rPr>
          <w:rFonts w:ascii="Calibri" w:hAnsi="Calibri" w:cs="Calibri"/>
          <w:b/>
          <w:bCs/>
          <w:sz w:val="22"/>
          <w:szCs w:val="22"/>
        </w:rPr>
      </w:pPr>
      <w:r w:rsidRPr="00947B68">
        <w:rPr>
          <w:rFonts w:ascii="Calibri" w:hAnsi="Calibri" w:cs="Calibri"/>
          <w:b/>
          <w:bCs/>
          <w:sz w:val="22"/>
          <w:szCs w:val="22"/>
        </w:rPr>
        <w:t>Programme: BA Business Management</w:t>
      </w:r>
    </w:p>
    <w:p w14:paraId="54909AAB" w14:textId="12135F48" w:rsidR="00947B68" w:rsidRPr="00947B68" w:rsidRDefault="00947B68" w:rsidP="00947B68">
      <w:pPr>
        <w:jc w:val="both"/>
        <w:rPr>
          <w:rFonts w:ascii="Calibri" w:hAnsi="Calibri" w:cs="Calibri"/>
          <w:b/>
          <w:bCs/>
          <w:color w:val="000000" w:themeColor="text1"/>
        </w:rPr>
      </w:pPr>
    </w:p>
    <w:p w14:paraId="20BB801C" w14:textId="77777777" w:rsidR="00947B68" w:rsidRDefault="00947B68" w:rsidP="00947B68">
      <w:pPr>
        <w:widowControl w:val="0"/>
        <w:jc w:val="both"/>
        <w:rPr>
          <w:rFonts w:ascii="Calibri" w:hAnsi="Calibri" w:cs="Calibri"/>
        </w:rPr>
      </w:pPr>
    </w:p>
    <w:p w14:paraId="17904E58" w14:textId="77777777" w:rsidR="00947B68" w:rsidRDefault="00947B68" w:rsidP="00947B68">
      <w:pPr>
        <w:widowControl w:val="0"/>
        <w:jc w:val="both"/>
        <w:rPr>
          <w:rFonts w:ascii="Calibri" w:hAnsi="Calibri" w:cs="Calibri"/>
        </w:rPr>
      </w:pPr>
    </w:p>
    <w:p w14:paraId="08A46A5F" w14:textId="77777777" w:rsidR="00947B68" w:rsidRDefault="00947B68" w:rsidP="00947B68">
      <w:pPr>
        <w:widowControl w:val="0"/>
        <w:jc w:val="both"/>
        <w:rPr>
          <w:rFonts w:ascii="Calibri" w:hAnsi="Calibri" w:cs="Calibri"/>
        </w:rPr>
      </w:pPr>
    </w:p>
    <w:p w14:paraId="365E569B" w14:textId="77777777" w:rsidR="00947B68" w:rsidRDefault="00947B68" w:rsidP="00947B68">
      <w:pPr>
        <w:widowControl w:val="0"/>
        <w:jc w:val="both"/>
        <w:rPr>
          <w:rFonts w:ascii="Calibri" w:hAnsi="Calibri" w:cs="Calibri"/>
        </w:rPr>
      </w:pPr>
    </w:p>
    <w:p w14:paraId="5208A9BA" w14:textId="77777777" w:rsidR="00947B68" w:rsidRDefault="00947B68" w:rsidP="00947B68">
      <w:pPr>
        <w:widowControl w:val="0"/>
        <w:jc w:val="both"/>
        <w:rPr>
          <w:rFonts w:ascii="Calibri" w:hAnsi="Calibri" w:cs="Calibri"/>
        </w:rPr>
      </w:pPr>
    </w:p>
    <w:p w14:paraId="68349C38" w14:textId="77777777" w:rsidR="00947B68" w:rsidRDefault="00947B68" w:rsidP="00947B68">
      <w:pPr>
        <w:widowControl w:val="0"/>
        <w:jc w:val="both"/>
        <w:rPr>
          <w:rFonts w:ascii="Calibri" w:hAnsi="Calibri" w:cs="Calibri"/>
        </w:rPr>
      </w:pPr>
    </w:p>
    <w:p w14:paraId="2B0E7E79" w14:textId="77777777" w:rsidR="00947B68" w:rsidRDefault="00947B68" w:rsidP="00947B68">
      <w:pPr>
        <w:widowControl w:val="0"/>
        <w:jc w:val="both"/>
        <w:rPr>
          <w:rFonts w:ascii="Calibri" w:hAnsi="Calibri" w:cs="Calibri"/>
        </w:rPr>
      </w:pPr>
    </w:p>
    <w:p w14:paraId="0FC83B4C" w14:textId="77777777" w:rsidR="00947B68" w:rsidRDefault="00947B68" w:rsidP="00947B68">
      <w:pPr>
        <w:widowControl w:val="0"/>
        <w:jc w:val="both"/>
        <w:rPr>
          <w:rFonts w:ascii="Calibri" w:hAnsi="Calibri" w:cs="Calibri"/>
        </w:rPr>
      </w:pPr>
    </w:p>
    <w:p w14:paraId="430E2B04" w14:textId="77777777" w:rsidR="00947B68" w:rsidRDefault="00947B68" w:rsidP="00947B68">
      <w:pPr>
        <w:widowControl w:val="0"/>
        <w:jc w:val="both"/>
        <w:rPr>
          <w:rFonts w:ascii="Calibri" w:hAnsi="Calibri" w:cs="Calibri"/>
        </w:rPr>
      </w:pPr>
    </w:p>
    <w:p w14:paraId="21839B0C" w14:textId="77777777" w:rsidR="00947B68" w:rsidRDefault="00947B68" w:rsidP="00947B68">
      <w:pPr>
        <w:widowControl w:val="0"/>
        <w:jc w:val="both"/>
        <w:rPr>
          <w:rFonts w:ascii="Calibri" w:hAnsi="Calibri" w:cs="Calibri"/>
        </w:rPr>
      </w:pPr>
    </w:p>
    <w:p w14:paraId="360E8DE8" w14:textId="77777777" w:rsidR="00947B68" w:rsidRDefault="00947B68" w:rsidP="00947B68">
      <w:pPr>
        <w:widowControl w:val="0"/>
        <w:jc w:val="both"/>
        <w:rPr>
          <w:rFonts w:ascii="Calibri" w:hAnsi="Calibri" w:cs="Calibri"/>
        </w:rPr>
      </w:pPr>
    </w:p>
    <w:p w14:paraId="3C6E18B9" w14:textId="77777777" w:rsidR="00947B68" w:rsidRPr="00947B68" w:rsidRDefault="00947B68" w:rsidP="00947B68">
      <w:pPr>
        <w:widowControl w:val="0"/>
        <w:jc w:val="center"/>
        <w:rPr>
          <w:rFonts w:ascii="Calibri" w:hAnsi="Calibri" w:cs="Calibri"/>
          <w:b/>
          <w:bCs/>
        </w:rPr>
      </w:pPr>
      <w:r w:rsidRPr="00947B68">
        <w:rPr>
          <w:rFonts w:ascii="Calibri" w:hAnsi="Calibri" w:cs="Calibri"/>
          <w:b/>
          <w:bCs/>
        </w:rPr>
        <w:t>Assessment 2</w:t>
      </w:r>
    </w:p>
    <w:p w14:paraId="66B73C82" w14:textId="77777777" w:rsidR="00947B68" w:rsidRPr="00947B68" w:rsidRDefault="00947B68" w:rsidP="00947B68">
      <w:pPr>
        <w:widowControl w:val="0"/>
        <w:jc w:val="center"/>
        <w:rPr>
          <w:rFonts w:ascii="Calibri" w:hAnsi="Calibri" w:cs="Calibri"/>
          <w:b/>
          <w:bCs/>
        </w:rPr>
      </w:pPr>
      <w:r w:rsidRPr="00947B68">
        <w:rPr>
          <w:rFonts w:ascii="Calibri" w:hAnsi="Calibri" w:cs="Calibri"/>
          <w:b/>
          <w:bCs/>
        </w:rPr>
        <w:t>Marketing Fundamentals</w:t>
      </w:r>
    </w:p>
    <w:p w14:paraId="1E99361F" w14:textId="77777777" w:rsidR="00947B68" w:rsidRPr="00947B68" w:rsidRDefault="00947B68" w:rsidP="00947B68">
      <w:pPr>
        <w:widowControl w:val="0"/>
        <w:jc w:val="center"/>
        <w:rPr>
          <w:rFonts w:ascii="Calibri" w:hAnsi="Calibri" w:cs="Calibri"/>
          <w:b/>
          <w:bCs/>
        </w:rPr>
      </w:pPr>
      <w:r w:rsidRPr="00947B68">
        <w:rPr>
          <w:rFonts w:ascii="Calibri" w:hAnsi="Calibri" w:cs="Calibri"/>
          <w:b/>
          <w:bCs/>
        </w:rPr>
        <w:t>Analysis and Evaluation</w:t>
      </w:r>
    </w:p>
    <w:p w14:paraId="6C0D57D3" w14:textId="65CFC87A" w:rsidR="00947B68" w:rsidRPr="00947B68" w:rsidRDefault="00947B68" w:rsidP="00947B68">
      <w:pPr>
        <w:widowControl w:val="0"/>
        <w:jc w:val="center"/>
        <w:rPr>
          <w:rFonts w:ascii="Calibri" w:hAnsi="Calibri" w:cs="Calibri"/>
          <w:b/>
          <w:bCs/>
        </w:rPr>
      </w:pPr>
      <w:r w:rsidRPr="00947B68">
        <w:rPr>
          <w:rFonts w:ascii="Calibri" w:hAnsi="Calibri" w:cs="Calibri"/>
          <w:b/>
          <w:bCs/>
        </w:rPr>
        <w:t>Jaguar</w:t>
      </w:r>
    </w:p>
    <w:p w14:paraId="2F74DBCC" w14:textId="77777777" w:rsidR="00947B68" w:rsidRDefault="00947B68" w:rsidP="00947B68">
      <w:pPr>
        <w:widowControl w:val="0"/>
        <w:jc w:val="both"/>
        <w:rPr>
          <w:rFonts w:ascii="Calibri" w:hAnsi="Calibri" w:cs="Calibri"/>
        </w:rPr>
      </w:pPr>
    </w:p>
    <w:p w14:paraId="56934D1E" w14:textId="77777777" w:rsidR="00947B68" w:rsidRDefault="00947B68" w:rsidP="00947B68">
      <w:pPr>
        <w:widowControl w:val="0"/>
        <w:jc w:val="both"/>
        <w:rPr>
          <w:rFonts w:ascii="Calibri" w:hAnsi="Calibri" w:cs="Calibri"/>
        </w:rPr>
      </w:pPr>
    </w:p>
    <w:p w14:paraId="2F51797B" w14:textId="77777777" w:rsidR="00947B68" w:rsidRDefault="00947B68" w:rsidP="00947B68">
      <w:pPr>
        <w:widowControl w:val="0"/>
        <w:jc w:val="both"/>
        <w:rPr>
          <w:rFonts w:ascii="Calibri" w:hAnsi="Calibri" w:cs="Calibri"/>
        </w:rPr>
      </w:pPr>
    </w:p>
    <w:p w14:paraId="2D169F64" w14:textId="77777777" w:rsidR="00947B68" w:rsidRDefault="00947B68" w:rsidP="00947B68">
      <w:pPr>
        <w:widowControl w:val="0"/>
        <w:jc w:val="both"/>
        <w:rPr>
          <w:rFonts w:ascii="Calibri" w:hAnsi="Calibri" w:cs="Calibri"/>
        </w:rPr>
      </w:pPr>
    </w:p>
    <w:p w14:paraId="4D204613" w14:textId="77777777" w:rsidR="00947B68" w:rsidRDefault="00947B68" w:rsidP="00947B68">
      <w:pPr>
        <w:widowControl w:val="0"/>
        <w:jc w:val="both"/>
        <w:rPr>
          <w:rFonts w:ascii="Calibri" w:hAnsi="Calibri" w:cs="Calibri"/>
        </w:rPr>
      </w:pPr>
    </w:p>
    <w:p w14:paraId="6064E9A9" w14:textId="77777777" w:rsidR="00947B68" w:rsidRDefault="00947B68" w:rsidP="00947B68">
      <w:pPr>
        <w:widowControl w:val="0"/>
        <w:jc w:val="both"/>
        <w:rPr>
          <w:rFonts w:ascii="Calibri" w:hAnsi="Calibri" w:cs="Calibri"/>
        </w:rPr>
      </w:pPr>
    </w:p>
    <w:p w14:paraId="299FD0EF" w14:textId="77777777" w:rsidR="00947B68" w:rsidRDefault="00947B68" w:rsidP="00947B68">
      <w:pPr>
        <w:widowControl w:val="0"/>
        <w:jc w:val="both"/>
        <w:rPr>
          <w:rFonts w:ascii="Calibri" w:hAnsi="Calibri" w:cs="Calibri"/>
        </w:rPr>
      </w:pPr>
    </w:p>
    <w:p w14:paraId="0F84E428" w14:textId="77777777" w:rsidR="00947B68" w:rsidRDefault="00947B68" w:rsidP="00947B68">
      <w:pPr>
        <w:widowControl w:val="0"/>
        <w:jc w:val="both"/>
        <w:rPr>
          <w:rFonts w:ascii="Calibri" w:hAnsi="Calibri" w:cs="Calibri"/>
        </w:rPr>
      </w:pPr>
    </w:p>
    <w:p w14:paraId="2241A61F" w14:textId="77777777" w:rsidR="00947B68" w:rsidRDefault="00947B68" w:rsidP="00947B68">
      <w:pPr>
        <w:widowControl w:val="0"/>
        <w:jc w:val="both"/>
        <w:rPr>
          <w:rFonts w:ascii="Calibri" w:hAnsi="Calibri" w:cs="Calibri"/>
        </w:rPr>
      </w:pPr>
    </w:p>
    <w:p w14:paraId="3BBEE566" w14:textId="02701CCE" w:rsidR="00947B68" w:rsidRDefault="00947B68" w:rsidP="00947B68">
      <w:pPr>
        <w:widowControl w:val="0"/>
        <w:jc w:val="both"/>
        <w:rPr>
          <w:rFonts w:ascii="Calibri" w:hAnsi="Calibri" w:cs="Calibri"/>
        </w:rPr>
      </w:pPr>
    </w:p>
    <w:p w14:paraId="220DB3E6" w14:textId="77777777" w:rsidR="00947B68" w:rsidRDefault="00947B68" w:rsidP="00947B68">
      <w:pPr>
        <w:widowControl w:val="0"/>
        <w:jc w:val="both"/>
        <w:rPr>
          <w:rFonts w:ascii="Calibri" w:hAnsi="Calibri" w:cs="Calibri"/>
        </w:rPr>
      </w:pPr>
    </w:p>
    <w:p w14:paraId="55D07991" w14:textId="77777777" w:rsidR="00947B68" w:rsidRDefault="00947B68" w:rsidP="00947B68">
      <w:pPr>
        <w:widowControl w:val="0"/>
        <w:jc w:val="both"/>
        <w:rPr>
          <w:rFonts w:ascii="Calibri" w:hAnsi="Calibri" w:cs="Calibri"/>
        </w:rPr>
      </w:pPr>
    </w:p>
    <w:p w14:paraId="2C47409F" w14:textId="77777777" w:rsidR="00947B68" w:rsidRDefault="00947B68" w:rsidP="00947B68">
      <w:pPr>
        <w:widowControl w:val="0"/>
        <w:jc w:val="both"/>
        <w:rPr>
          <w:rFonts w:ascii="Calibri" w:hAnsi="Calibri" w:cs="Calibri"/>
        </w:rPr>
      </w:pPr>
    </w:p>
    <w:p w14:paraId="3768B0C7" w14:textId="77777777" w:rsidR="00947B68" w:rsidRDefault="00947B68" w:rsidP="00947B68">
      <w:pPr>
        <w:widowControl w:val="0"/>
        <w:jc w:val="both"/>
        <w:rPr>
          <w:rFonts w:ascii="Calibri" w:hAnsi="Calibri" w:cs="Calibri"/>
        </w:rPr>
      </w:pPr>
    </w:p>
    <w:p w14:paraId="68DDE5CD" w14:textId="77777777" w:rsidR="00947B68" w:rsidRDefault="00947B68" w:rsidP="00947B68">
      <w:pPr>
        <w:widowControl w:val="0"/>
        <w:jc w:val="both"/>
        <w:rPr>
          <w:rFonts w:ascii="Calibri" w:hAnsi="Calibri" w:cs="Calibri"/>
        </w:rPr>
      </w:pPr>
    </w:p>
    <w:p w14:paraId="2DA716C8" w14:textId="2019376D" w:rsidR="00947B68" w:rsidRPr="00947B68" w:rsidRDefault="00947B68" w:rsidP="00947B68">
      <w:pPr>
        <w:jc w:val="both"/>
        <w:rPr>
          <w:rFonts w:ascii="Calibri" w:hAnsi="Calibri" w:cs="Calibri"/>
          <w:b/>
          <w:bCs/>
          <w:color w:val="000000" w:themeColor="text1"/>
        </w:rPr>
      </w:pPr>
      <w:r w:rsidRPr="00947B68">
        <w:rPr>
          <w:rFonts w:ascii="Calibri" w:hAnsi="Calibri" w:cs="Calibri"/>
          <w:b/>
          <w:lang w:val="en-US"/>
        </w:rPr>
        <w:t xml:space="preserve">Lecturer(s): </w:t>
      </w:r>
      <w:proofErr w:type="spellStart"/>
      <w:r w:rsidRPr="007C3B2E">
        <w:rPr>
          <w:rFonts w:ascii="Calibri" w:hAnsi="Calibri" w:cs="Calibri"/>
          <w:b/>
          <w:bCs/>
          <w:color w:val="000000" w:themeColor="text1"/>
        </w:rPr>
        <w:t>Tushara</w:t>
      </w:r>
      <w:proofErr w:type="spellEnd"/>
      <w:r w:rsidRPr="007C3B2E">
        <w:rPr>
          <w:rFonts w:ascii="Calibri" w:hAnsi="Calibri" w:cs="Calibri"/>
          <w:b/>
          <w:bCs/>
          <w:color w:val="000000" w:themeColor="text1"/>
        </w:rPr>
        <w:t xml:space="preserve"> </w:t>
      </w:r>
      <w:proofErr w:type="spellStart"/>
      <w:r w:rsidRPr="007C3B2E">
        <w:rPr>
          <w:rFonts w:ascii="Calibri" w:hAnsi="Calibri" w:cs="Calibri"/>
          <w:b/>
          <w:bCs/>
          <w:color w:val="000000" w:themeColor="text1"/>
        </w:rPr>
        <w:t>Balendran</w:t>
      </w:r>
      <w:proofErr w:type="spellEnd"/>
    </w:p>
    <w:p w14:paraId="11970D82" w14:textId="6594A1E3" w:rsidR="00947B68" w:rsidRPr="00947B68" w:rsidRDefault="00947B68" w:rsidP="00947B68">
      <w:pPr>
        <w:widowControl w:val="0"/>
        <w:jc w:val="both"/>
        <w:rPr>
          <w:rFonts w:ascii="Calibri" w:hAnsi="Calibri" w:cs="Calibri"/>
        </w:rPr>
      </w:pPr>
      <w:r w:rsidRPr="00947B68">
        <w:rPr>
          <w:rFonts w:ascii="Calibri" w:hAnsi="Calibri" w:cs="Calibri"/>
          <w:b/>
          <w:lang w:val="en-US"/>
        </w:rPr>
        <w:t xml:space="preserve">Student: </w:t>
      </w:r>
      <w:proofErr w:type="spellStart"/>
      <w:r w:rsidRPr="00947B68">
        <w:rPr>
          <w:rFonts w:ascii="Calibri" w:hAnsi="Calibri" w:cs="Calibri"/>
          <w:b/>
          <w:lang w:val="en-US"/>
        </w:rPr>
        <w:t>Ionut</w:t>
      </w:r>
      <w:proofErr w:type="spellEnd"/>
      <w:r w:rsidRPr="00947B68">
        <w:rPr>
          <w:rFonts w:ascii="Calibri" w:hAnsi="Calibri" w:cs="Calibri"/>
          <w:b/>
          <w:lang w:val="en-US"/>
        </w:rPr>
        <w:t xml:space="preserve"> Constantinescu</w:t>
      </w:r>
    </w:p>
    <w:p w14:paraId="09309EB2" w14:textId="77777777" w:rsidR="002D7AF0" w:rsidRPr="00947B68" w:rsidRDefault="00791304" w:rsidP="00947B68">
      <w:pPr>
        <w:widowControl w:val="0"/>
        <w:jc w:val="both"/>
        <w:rPr>
          <w:rFonts w:ascii="Calibri" w:eastAsia="Times New Roman" w:hAnsi="Calibri" w:cs="Calibri"/>
          <w:b/>
          <w:bCs/>
          <w:color w:val="0E101A"/>
        </w:rPr>
      </w:pPr>
      <w:r w:rsidRPr="00947B68">
        <w:rPr>
          <w:rFonts w:ascii="Calibri" w:eastAsia="Times New Roman" w:hAnsi="Calibri" w:cs="Calibri"/>
          <w:b/>
          <w:bCs/>
          <w:color w:val="0E101A"/>
        </w:rPr>
        <w:lastRenderedPageBreak/>
        <w:t>Table of Contents</w:t>
      </w:r>
    </w:p>
    <w:sdt>
      <w:sdtPr>
        <w:rPr>
          <w:rFonts w:ascii="Calibri" w:hAnsi="Calibri" w:cs="Calibri"/>
        </w:rPr>
        <w:id w:val="746196883"/>
        <w:docPartObj>
          <w:docPartGallery w:val="Table of Contents"/>
          <w:docPartUnique/>
        </w:docPartObj>
      </w:sdtPr>
      <w:sdtEndPr/>
      <w:sdtContent>
        <w:p w14:paraId="5F17EC81" w14:textId="69150E0E" w:rsidR="002D7AF0" w:rsidRPr="00947B68" w:rsidRDefault="00791304" w:rsidP="00947B68">
          <w:pPr>
            <w:pStyle w:val="TOC1"/>
            <w:widowControl w:val="0"/>
            <w:tabs>
              <w:tab w:val="right" w:leader="dot" w:pos="9015"/>
            </w:tabs>
            <w:jc w:val="both"/>
            <w:rPr>
              <w:rFonts w:ascii="Calibri" w:hAnsi="Calibri" w:cs="Calibri"/>
            </w:rPr>
          </w:pPr>
          <w:r w:rsidRPr="00947B68">
            <w:rPr>
              <w:rFonts w:ascii="Calibri" w:hAnsi="Calibri" w:cs="Calibri"/>
            </w:rPr>
            <w:fldChar w:fldCharType="begin"/>
          </w:r>
          <w:r w:rsidRPr="00947B68">
            <w:rPr>
              <w:rFonts w:ascii="Calibri" w:hAnsi="Calibri" w:cs="Calibri"/>
            </w:rPr>
            <w:instrText>TOC \o \z \u \h</w:instrText>
          </w:r>
          <w:r w:rsidRPr="00947B68">
            <w:rPr>
              <w:rFonts w:ascii="Calibri" w:hAnsi="Calibri" w:cs="Calibri"/>
            </w:rPr>
            <w:fldChar w:fldCharType="separate"/>
          </w:r>
          <w:hyperlink w:anchor="_Toc282881906">
            <w:r w:rsidR="56ED969C" w:rsidRPr="00947B68">
              <w:rPr>
                <w:rStyle w:val="Hyperlink"/>
                <w:rFonts w:ascii="Calibri" w:hAnsi="Calibri" w:cs="Calibri"/>
              </w:rPr>
              <w:t>Introduction</w:t>
            </w:r>
            <w:r w:rsidRPr="00947B68">
              <w:rPr>
                <w:rFonts w:ascii="Calibri" w:hAnsi="Calibri" w:cs="Calibri"/>
              </w:rPr>
              <w:tab/>
            </w:r>
            <w:r w:rsidRPr="00947B68">
              <w:rPr>
                <w:rFonts w:ascii="Calibri" w:hAnsi="Calibri" w:cs="Calibri"/>
              </w:rPr>
              <w:fldChar w:fldCharType="begin"/>
            </w:r>
            <w:r w:rsidRPr="00947B68">
              <w:rPr>
                <w:rFonts w:ascii="Calibri" w:hAnsi="Calibri" w:cs="Calibri"/>
              </w:rPr>
              <w:instrText>PAGEREF _Toc282881906 \h</w:instrText>
            </w:r>
            <w:r w:rsidRPr="00947B68">
              <w:rPr>
                <w:rFonts w:ascii="Calibri" w:hAnsi="Calibri" w:cs="Calibri"/>
              </w:rPr>
            </w:r>
            <w:r w:rsidRPr="00947B68">
              <w:rPr>
                <w:rFonts w:ascii="Calibri" w:hAnsi="Calibri" w:cs="Calibri"/>
              </w:rPr>
              <w:fldChar w:fldCharType="separate"/>
            </w:r>
            <w:r w:rsidR="56ED969C" w:rsidRPr="00947B68">
              <w:rPr>
                <w:rStyle w:val="Hyperlink"/>
                <w:rFonts w:ascii="Calibri" w:hAnsi="Calibri" w:cs="Calibri"/>
              </w:rPr>
              <w:t>2</w:t>
            </w:r>
            <w:r w:rsidRPr="00947B68">
              <w:rPr>
                <w:rFonts w:ascii="Calibri" w:hAnsi="Calibri" w:cs="Calibri"/>
              </w:rPr>
              <w:fldChar w:fldCharType="end"/>
            </w:r>
          </w:hyperlink>
        </w:p>
        <w:p w14:paraId="01C285DB" w14:textId="7D6AE96D" w:rsidR="002D7AF0" w:rsidRPr="00947B68" w:rsidRDefault="00846461" w:rsidP="00947B68">
          <w:pPr>
            <w:pStyle w:val="TOC1"/>
            <w:widowControl w:val="0"/>
            <w:tabs>
              <w:tab w:val="right" w:leader="dot" w:pos="9015"/>
            </w:tabs>
            <w:jc w:val="both"/>
            <w:rPr>
              <w:rFonts w:ascii="Calibri" w:hAnsi="Calibri" w:cs="Calibri"/>
            </w:rPr>
          </w:pPr>
          <w:hyperlink w:anchor="_Toc1166334499">
            <w:r w:rsidR="56ED969C" w:rsidRPr="00947B68">
              <w:rPr>
                <w:rStyle w:val="Hyperlink"/>
                <w:rFonts w:ascii="Calibri" w:hAnsi="Calibri" w:cs="Calibri"/>
              </w:rPr>
              <w:t>SWOT Analysis of Jaguar</w:t>
            </w:r>
            <w:r w:rsidR="00791304" w:rsidRPr="00947B68">
              <w:rPr>
                <w:rFonts w:ascii="Calibri" w:hAnsi="Calibri" w:cs="Calibri"/>
              </w:rPr>
              <w:tab/>
            </w:r>
            <w:r w:rsidR="00791304" w:rsidRPr="00947B68">
              <w:rPr>
                <w:rFonts w:ascii="Calibri" w:hAnsi="Calibri" w:cs="Calibri"/>
              </w:rPr>
              <w:fldChar w:fldCharType="begin"/>
            </w:r>
            <w:r w:rsidR="00791304" w:rsidRPr="00947B68">
              <w:rPr>
                <w:rFonts w:ascii="Calibri" w:hAnsi="Calibri" w:cs="Calibri"/>
              </w:rPr>
              <w:instrText>PAGEREF _Toc1166334499 \h</w:instrText>
            </w:r>
            <w:r w:rsidR="00791304" w:rsidRPr="00947B68">
              <w:rPr>
                <w:rFonts w:ascii="Calibri" w:hAnsi="Calibri" w:cs="Calibri"/>
              </w:rPr>
            </w:r>
            <w:r w:rsidR="00791304" w:rsidRPr="00947B68">
              <w:rPr>
                <w:rFonts w:ascii="Calibri" w:hAnsi="Calibri" w:cs="Calibri"/>
              </w:rPr>
              <w:fldChar w:fldCharType="separate"/>
            </w:r>
            <w:r w:rsidR="56ED969C" w:rsidRPr="00947B68">
              <w:rPr>
                <w:rStyle w:val="Hyperlink"/>
                <w:rFonts w:ascii="Calibri" w:hAnsi="Calibri" w:cs="Calibri"/>
              </w:rPr>
              <w:t>3</w:t>
            </w:r>
            <w:r w:rsidR="00791304" w:rsidRPr="00947B68">
              <w:rPr>
                <w:rFonts w:ascii="Calibri" w:hAnsi="Calibri" w:cs="Calibri"/>
              </w:rPr>
              <w:fldChar w:fldCharType="end"/>
            </w:r>
          </w:hyperlink>
        </w:p>
        <w:p w14:paraId="0C51E468" w14:textId="44B89296" w:rsidR="002D7AF0" w:rsidRPr="00947B68" w:rsidRDefault="00846461" w:rsidP="00947B68">
          <w:pPr>
            <w:pStyle w:val="TOC1"/>
            <w:widowControl w:val="0"/>
            <w:tabs>
              <w:tab w:val="right" w:leader="dot" w:pos="9015"/>
            </w:tabs>
            <w:jc w:val="both"/>
            <w:rPr>
              <w:rFonts w:ascii="Calibri" w:hAnsi="Calibri" w:cs="Calibri"/>
            </w:rPr>
          </w:pPr>
          <w:hyperlink w:anchor="_Toc1901885554">
            <w:r w:rsidR="56ED969C" w:rsidRPr="00947B68">
              <w:rPr>
                <w:rStyle w:val="Hyperlink"/>
                <w:rFonts w:ascii="Calibri" w:hAnsi="Calibri" w:cs="Calibri"/>
              </w:rPr>
              <w:t>PESTLE Analysis of Jaguar</w:t>
            </w:r>
            <w:r w:rsidR="00791304" w:rsidRPr="00947B68">
              <w:rPr>
                <w:rFonts w:ascii="Calibri" w:hAnsi="Calibri" w:cs="Calibri"/>
              </w:rPr>
              <w:tab/>
            </w:r>
            <w:r w:rsidR="00791304" w:rsidRPr="00947B68">
              <w:rPr>
                <w:rFonts w:ascii="Calibri" w:hAnsi="Calibri" w:cs="Calibri"/>
              </w:rPr>
              <w:fldChar w:fldCharType="begin"/>
            </w:r>
            <w:r w:rsidR="00791304" w:rsidRPr="00947B68">
              <w:rPr>
                <w:rFonts w:ascii="Calibri" w:hAnsi="Calibri" w:cs="Calibri"/>
              </w:rPr>
              <w:instrText>PAGEREF _Toc1901885554 \h</w:instrText>
            </w:r>
            <w:r w:rsidR="00791304" w:rsidRPr="00947B68">
              <w:rPr>
                <w:rFonts w:ascii="Calibri" w:hAnsi="Calibri" w:cs="Calibri"/>
              </w:rPr>
            </w:r>
            <w:r w:rsidR="00791304" w:rsidRPr="00947B68">
              <w:rPr>
                <w:rFonts w:ascii="Calibri" w:hAnsi="Calibri" w:cs="Calibri"/>
              </w:rPr>
              <w:fldChar w:fldCharType="separate"/>
            </w:r>
            <w:r w:rsidR="56ED969C" w:rsidRPr="00947B68">
              <w:rPr>
                <w:rStyle w:val="Hyperlink"/>
                <w:rFonts w:ascii="Calibri" w:hAnsi="Calibri" w:cs="Calibri"/>
              </w:rPr>
              <w:t>5</w:t>
            </w:r>
            <w:r w:rsidR="00791304" w:rsidRPr="00947B68">
              <w:rPr>
                <w:rFonts w:ascii="Calibri" w:hAnsi="Calibri" w:cs="Calibri"/>
              </w:rPr>
              <w:fldChar w:fldCharType="end"/>
            </w:r>
          </w:hyperlink>
        </w:p>
        <w:p w14:paraId="40EF7446" w14:textId="76B4B70B" w:rsidR="002D7AF0" w:rsidRPr="00947B68" w:rsidRDefault="00846461" w:rsidP="00947B68">
          <w:pPr>
            <w:pStyle w:val="TOC1"/>
            <w:widowControl w:val="0"/>
            <w:tabs>
              <w:tab w:val="right" w:leader="dot" w:pos="9015"/>
            </w:tabs>
            <w:jc w:val="both"/>
            <w:rPr>
              <w:rFonts w:ascii="Calibri" w:hAnsi="Calibri" w:cs="Calibri"/>
            </w:rPr>
          </w:pPr>
          <w:hyperlink w:anchor="_Toc1830114650">
            <w:r w:rsidR="56ED969C" w:rsidRPr="00947B68">
              <w:rPr>
                <w:rStyle w:val="Hyperlink"/>
                <w:rFonts w:ascii="Calibri" w:hAnsi="Calibri" w:cs="Calibri"/>
              </w:rPr>
              <w:t>STP Analysis of Jaguar</w:t>
            </w:r>
            <w:r w:rsidR="00791304" w:rsidRPr="00947B68">
              <w:rPr>
                <w:rFonts w:ascii="Calibri" w:hAnsi="Calibri" w:cs="Calibri"/>
              </w:rPr>
              <w:tab/>
            </w:r>
            <w:r w:rsidR="00791304" w:rsidRPr="00947B68">
              <w:rPr>
                <w:rFonts w:ascii="Calibri" w:hAnsi="Calibri" w:cs="Calibri"/>
              </w:rPr>
              <w:fldChar w:fldCharType="begin"/>
            </w:r>
            <w:r w:rsidR="00791304" w:rsidRPr="00947B68">
              <w:rPr>
                <w:rFonts w:ascii="Calibri" w:hAnsi="Calibri" w:cs="Calibri"/>
              </w:rPr>
              <w:instrText>PAGEREF _Toc1830114650 \h</w:instrText>
            </w:r>
            <w:r w:rsidR="00791304" w:rsidRPr="00947B68">
              <w:rPr>
                <w:rFonts w:ascii="Calibri" w:hAnsi="Calibri" w:cs="Calibri"/>
              </w:rPr>
            </w:r>
            <w:r w:rsidR="00791304" w:rsidRPr="00947B68">
              <w:rPr>
                <w:rFonts w:ascii="Calibri" w:hAnsi="Calibri" w:cs="Calibri"/>
              </w:rPr>
              <w:fldChar w:fldCharType="separate"/>
            </w:r>
            <w:r w:rsidR="56ED969C" w:rsidRPr="00947B68">
              <w:rPr>
                <w:rStyle w:val="Hyperlink"/>
                <w:rFonts w:ascii="Calibri" w:hAnsi="Calibri" w:cs="Calibri"/>
              </w:rPr>
              <w:t>7</w:t>
            </w:r>
            <w:r w:rsidR="00791304" w:rsidRPr="00947B68">
              <w:rPr>
                <w:rFonts w:ascii="Calibri" w:hAnsi="Calibri" w:cs="Calibri"/>
              </w:rPr>
              <w:fldChar w:fldCharType="end"/>
            </w:r>
          </w:hyperlink>
        </w:p>
        <w:p w14:paraId="261DD247" w14:textId="080B8A73" w:rsidR="002D7AF0" w:rsidRPr="00947B68" w:rsidRDefault="00846461" w:rsidP="00947B68">
          <w:pPr>
            <w:pStyle w:val="TOC1"/>
            <w:widowControl w:val="0"/>
            <w:tabs>
              <w:tab w:val="right" w:leader="dot" w:pos="9015"/>
            </w:tabs>
            <w:jc w:val="both"/>
            <w:rPr>
              <w:rFonts w:ascii="Calibri" w:hAnsi="Calibri" w:cs="Calibri"/>
            </w:rPr>
          </w:pPr>
          <w:hyperlink w:anchor="_Toc970509030">
            <w:r w:rsidR="56ED969C" w:rsidRPr="00947B68">
              <w:rPr>
                <w:rStyle w:val="Hyperlink"/>
                <w:rFonts w:ascii="Calibri" w:hAnsi="Calibri" w:cs="Calibri"/>
              </w:rPr>
              <w:t>Marketing Mix of Jaguar</w:t>
            </w:r>
            <w:r w:rsidR="00791304" w:rsidRPr="00947B68">
              <w:rPr>
                <w:rFonts w:ascii="Calibri" w:hAnsi="Calibri" w:cs="Calibri"/>
              </w:rPr>
              <w:tab/>
            </w:r>
            <w:r w:rsidR="00791304" w:rsidRPr="00947B68">
              <w:rPr>
                <w:rFonts w:ascii="Calibri" w:hAnsi="Calibri" w:cs="Calibri"/>
              </w:rPr>
              <w:fldChar w:fldCharType="begin"/>
            </w:r>
            <w:r w:rsidR="00791304" w:rsidRPr="00947B68">
              <w:rPr>
                <w:rFonts w:ascii="Calibri" w:hAnsi="Calibri" w:cs="Calibri"/>
              </w:rPr>
              <w:instrText>PAGEREF _Toc970509030 \h</w:instrText>
            </w:r>
            <w:r w:rsidR="00791304" w:rsidRPr="00947B68">
              <w:rPr>
                <w:rFonts w:ascii="Calibri" w:hAnsi="Calibri" w:cs="Calibri"/>
              </w:rPr>
            </w:r>
            <w:r w:rsidR="00791304" w:rsidRPr="00947B68">
              <w:rPr>
                <w:rFonts w:ascii="Calibri" w:hAnsi="Calibri" w:cs="Calibri"/>
              </w:rPr>
              <w:fldChar w:fldCharType="separate"/>
            </w:r>
            <w:r w:rsidR="56ED969C" w:rsidRPr="00947B68">
              <w:rPr>
                <w:rStyle w:val="Hyperlink"/>
                <w:rFonts w:ascii="Calibri" w:hAnsi="Calibri" w:cs="Calibri"/>
              </w:rPr>
              <w:t>9</w:t>
            </w:r>
            <w:r w:rsidR="00791304" w:rsidRPr="00947B68">
              <w:rPr>
                <w:rFonts w:ascii="Calibri" w:hAnsi="Calibri" w:cs="Calibri"/>
              </w:rPr>
              <w:fldChar w:fldCharType="end"/>
            </w:r>
          </w:hyperlink>
        </w:p>
        <w:p w14:paraId="4DD62A44" w14:textId="519959F9" w:rsidR="002D7AF0" w:rsidRPr="00947B68" w:rsidRDefault="00846461" w:rsidP="00947B68">
          <w:pPr>
            <w:pStyle w:val="TOC1"/>
            <w:widowControl w:val="0"/>
            <w:tabs>
              <w:tab w:val="right" w:leader="dot" w:pos="9015"/>
            </w:tabs>
            <w:jc w:val="both"/>
            <w:rPr>
              <w:rFonts w:ascii="Calibri" w:hAnsi="Calibri" w:cs="Calibri"/>
            </w:rPr>
          </w:pPr>
          <w:hyperlink w:anchor="_Toc2132842394">
            <w:r w:rsidR="56ED969C" w:rsidRPr="00947B68">
              <w:rPr>
                <w:rStyle w:val="Hyperlink"/>
                <w:rFonts w:ascii="Calibri" w:hAnsi="Calibri" w:cs="Calibri"/>
              </w:rPr>
              <w:t>Conclusion</w:t>
            </w:r>
            <w:r w:rsidR="00791304" w:rsidRPr="00947B68">
              <w:rPr>
                <w:rFonts w:ascii="Calibri" w:hAnsi="Calibri" w:cs="Calibri"/>
              </w:rPr>
              <w:tab/>
            </w:r>
            <w:r w:rsidR="00791304" w:rsidRPr="00947B68">
              <w:rPr>
                <w:rFonts w:ascii="Calibri" w:hAnsi="Calibri" w:cs="Calibri"/>
              </w:rPr>
              <w:fldChar w:fldCharType="begin"/>
            </w:r>
            <w:r w:rsidR="00791304" w:rsidRPr="00947B68">
              <w:rPr>
                <w:rFonts w:ascii="Calibri" w:hAnsi="Calibri" w:cs="Calibri"/>
              </w:rPr>
              <w:instrText>PAGEREF _Toc2132842394 \h</w:instrText>
            </w:r>
            <w:r w:rsidR="00791304" w:rsidRPr="00947B68">
              <w:rPr>
                <w:rFonts w:ascii="Calibri" w:hAnsi="Calibri" w:cs="Calibri"/>
              </w:rPr>
            </w:r>
            <w:r w:rsidR="00791304" w:rsidRPr="00947B68">
              <w:rPr>
                <w:rFonts w:ascii="Calibri" w:hAnsi="Calibri" w:cs="Calibri"/>
              </w:rPr>
              <w:fldChar w:fldCharType="separate"/>
            </w:r>
            <w:r w:rsidR="56ED969C" w:rsidRPr="00947B68">
              <w:rPr>
                <w:rStyle w:val="Hyperlink"/>
                <w:rFonts w:ascii="Calibri" w:hAnsi="Calibri" w:cs="Calibri"/>
              </w:rPr>
              <w:t>11</w:t>
            </w:r>
            <w:r w:rsidR="00791304" w:rsidRPr="00947B68">
              <w:rPr>
                <w:rFonts w:ascii="Calibri" w:hAnsi="Calibri" w:cs="Calibri"/>
              </w:rPr>
              <w:fldChar w:fldCharType="end"/>
            </w:r>
          </w:hyperlink>
        </w:p>
        <w:p w14:paraId="2BF81456" w14:textId="77F9F4D7" w:rsidR="002D7AF0" w:rsidRPr="00947B68" w:rsidRDefault="00846461" w:rsidP="00947B68">
          <w:pPr>
            <w:pStyle w:val="TOC1"/>
            <w:widowControl w:val="0"/>
            <w:tabs>
              <w:tab w:val="right" w:leader="dot" w:pos="9015"/>
            </w:tabs>
            <w:jc w:val="both"/>
            <w:rPr>
              <w:rFonts w:ascii="Calibri" w:hAnsi="Calibri" w:cs="Calibri"/>
            </w:rPr>
          </w:pPr>
          <w:hyperlink w:anchor="_Toc57333616">
            <w:r w:rsidR="56ED969C" w:rsidRPr="00947B68">
              <w:rPr>
                <w:rStyle w:val="Hyperlink"/>
                <w:rFonts w:ascii="Calibri" w:hAnsi="Calibri" w:cs="Calibri"/>
              </w:rPr>
              <w:t>Reference List</w:t>
            </w:r>
            <w:r w:rsidR="00791304" w:rsidRPr="00947B68">
              <w:rPr>
                <w:rFonts w:ascii="Calibri" w:hAnsi="Calibri" w:cs="Calibri"/>
              </w:rPr>
              <w:tab/>
            </w:r>
            <w:r w:rsidR="00791304" w:rsidRPr="00947B68">
              <w:rPr>
                <w:rFonts w:ascii="Calibri" w:hAnsi="Calibri" w:cs="Calibri"/>
              </w:rPr>
              <w:fldChar w:fldCharType="begin"/>
            </w:r>
            <w:r w:rsidR="00791304" w:rsidRPr="00947B68">
              <w:rPr>
                <w:rFonts w:ascii="Calibri" w:hAnsi="Calibri" w:cs="Calibri"/>
              </w:rPr>
              <w:instrText>PAGEREF _Toc57333616 \h</w:instrText>
            </w:r>
            <w:r w:rsidR="00791304" w:rsidRPr="00947B68">
              <w:rPr>
                <w:rFonts w:ascii="Calibri" w:hAnsi="Calibri" w:cs="Calibri"/>
              </w:rPr>
            </w:r>
            <w:r w:rsidR="00791304" w:rsidRPr="00947B68">
              <w:rPr>
                <w:rFonts w:ascii="Calibri" w:hAnsi="Calibri" w:cs="Calibri"/>
              </w:rPr>
              <w:fldChar w:fldCharType="separate"/>
            </w:r>
            <w:r w:rsidR="56ED969C" w:rsidRPr="00947B68">
              <w:rPr>
                <w:rStyle w:val="Hyperlink"/>
                <w:rFonts w:ascii="Calibri" w:hAnsi="Calibri" w:cs="Calibri"/>
              </w:rPr>
              <w:t>11</w:t>
            </w:r>
            <w:r w:rsidR="00791304" w:rsidRPr="00947B68">
              <w:rPr>
                <w:rFonts w:ascii="Calibri" w:hAnsi="Calibri" w:cs="Calibri"/>
              </w:rPr>
              <w:fldChar w:fldCharType="end"/>
            </w:r>
          </w:hyperlink>
          <w:r w:rsidR="00791304" w:rsidRPr="00947B68">
            <w:rPr>
              <w:rFonts w:ascii="Calibri" w:hAnsi="Calibri" w:cs="Calibri"/>
            </w:rPr>
            <w:fldChar w:fldCharType="end"/>
          </w:r>
        </w:p>
      </w:sdtContent>
    </w:sdt>
    <w:p w14:paraId="3684D6BD" w14:textId="295F05D4" w:rsidR="002D7AF0" w:rsidRPr="00947B68" w:rsidRDefault="002D7AF0" w:rsidP="00947B68">
      <w:pPr>
        <w:widowControl w:val="0"/>
        <w:jc w:val="both"/>
        <w:rPr>
          <w:rFonts w:ascii="Calibri" w:hAnsi="Calibri" w:cs="Calibri"/>
        </w:rPr>
      </w:pPr>
    </w:p>
    <w:p w14:paraId="00000006" w14:textId="77777777" w:rsidR="002D7AF0" w:rsidRPr="00947B68" w:rsidRDefault="00791304" w:rsidP="00947B68">
      <w:pPr>
        <w:widowControl w:val="0"/>
        <w:jc w:val="both"/>
        <w:rPr>
          <w:rFonts w:ascii="Calibri" w:eastAsia="Times New Roman" w:hAnsi="Calibri" w:cs="Calibri"/>
          <w:b/>
          <w:bCs/>
          <w:color w:val="0E101A"/>
        </w:rPr>
      </w:pPr>
      <w:r w:rsidRPr="00947B68">
        <w:rPr>
          <w:rFonts w:ascii="Calibri" w:hAnsi="Calibri" w:cs="Calibri"/>
        </w:rPr>
        <w:br w:type="page"/>
      </w:r>
    </w:p>
    <w:p w14:paraId="00000007" w14:textId="77777777" w:rsidR="002D7AF0" w:rsidRPr="00947B68" w:rsidRDefault="56ED969C" w:rsidP="00947B68">
      <w:pPr>
        <w:pStyle w:val="Heading1"/>
        <w:widowControl w:val="0"/>
        <w:jc w:val="both"/>
        <w:rPr>
          <w:rFonts w:ascii="Calibri" w:eastAsia="Times New Roman" w:hAnsi="Calibri" w:cs="Calibri"/>
          <w:b/>
          <w:bCs/>
          <w:color w:val="0E101A"/>
          <w:sz w:val="22"/>
          <w:szCs w:val="22"/>
        </w:rPr>
      </w:pPr>
      <w:bookmarkStart w:id="0" w:name="_Toc282881906"/>
      <w:r w:rsidRPr="00947B68">
        <w:rPr>
          <w:rFonts w:ascii="Calibri" w:eastAsia="Times New Roman" w:hAnsi="Calibri" w:cs="Calibri"/>
          <w:b/>
          <w:bCs/>
          <w:sz w:val="22"/>
          <w:szCs w:val="22"/>
        </w:rPr>
        <w:lastRenderedPageBreak/>
        <w:t>Introduction</w:t>
      </w:r>
      <w:bookmarkEnd w:id="0"/>
    </w:p>
    <w:p w14:paraId="00000008" w14:textId="1D66E48B" w:rsidR="002D7AF0" w:rsidRPr="00947B68" w:rsidRDefault="00791304" w:rsidP="00947B68">
      <w:pPr>
        <w:widowControl w:val="0"/>
        <w:jc w:val="both"/>
        <w:rPr>
          <w:rFonts w:ascii="Calibri" w:eastAsia="Times New Roman" w:hAnsi="Calibri" w:cs="Calibri"/>
          <w:b/>
          <w:color w:val="0E101A"/>
        </w:rPr>
      </w:pPr>
      <w:r w:rsidRPr="00947B68">
        <w:rPr>
          <w:rFonts w:ascii="Calibri" w:eastAsia="Times New Roman" w:hAnsi="Calibri" w:cs="Calibri"/>
          <w:color w:val="0E101A"/>
        </w:rPr>
        <w:t>COVID-19 is a global crisis and its impact is felt by every industry. It was felt that the old way of working needs to change. The uncertainty about the end of the pandemic forced every business to rethink their strategies (</w:t>
      </w:r>
      <w:proofErr w:type="spellStart"/>
      <w:r w:rsidR="00947B68" w:rsidRPr="00947B68">
        <w:rPr>
          <w:rFonts w:ascii="Calibri" w:eastAsia="Times New Roman" w:hAnsi="Calibri" w:cs="Calibri"/>
          <w:color w:val="0E101A"/>
        </w:rPr>
        <w:t>Fairlie</w:t>
      </w:r>
      <w:proofErr w:type="spellEnd"/>
      <w:r w:rsidR="00947B68" w:rsidRPr="00947B68">
        <w:rPr>
          <w:rFonts w:ascii="Calibri" w:eastAsia="Times New Roman" w:hAnsi="Calibri" w:cs="Calibri"/>
          <w:color w:val="0E101A"/>
        </w:rPr>
        <w:t>, 2020</w:t>
      </w:r>
      <w:r w:rsidRPr="00947B68">
        <w:rPr>
          <w:rFonts w:ascii="Calibri" w:eastAsia="Times New Roman" w:hAnsi="Calibri" w:cs="Calibri"/>
          <w:color w:val="0E101A"/>
        </w:rPr>
        <w:t xml:space="preserve">) The business started including various new things as their priority such as employee vaccination, remote collaboration and changes in a working model. New challenges emerge in every business. The automobile industry is a complex and largest industry in the world. Without vehicles, most of modern life will be completely dead stop. It was witnessed that the impact of the pandemic had severely affected the automobile industry. Over a period of time, many manufacturing units were forced to shut down completely.  In the UK due to COVID-19 auto industries suffered heavily. Jaguar is one of the UK’s largest automobile manufacturers. It has built many premium cars. This company brings highly prestigious British car brands. Tata motors acquired Land Rover and Jaguar from Ford and merged them into a single company known as Jaguar Land Rover which is flourishing its business with innovative technology. Around 38000 people are working with the company globally and it supports more than 275000 people through its suppliers, retailers and other local businesses. Manufacturing is mainly done in the UK and the company has additional plants in India, Brazil and China. The company believes that people are its biggest asset. They are the reason for designing, building, engineering and delivering products and services. </w:t>
      </w:r>
      <w:r w:rsidR="00947B68" w:rsidRPr="00947B68">
        <w:rPr>
          <w:rFonts w:ascii="Calibri" w:eastAsia="Times New Roman" w:hAnsi="Calibri" w:cs="Calibri"/>
          <w:color w:val="0E101A"/>
        </w:rPr>
        <w:t>So,</w:t>
      </w:r>
      <w:r w:rsidRPr="00947B68">
        <w:rPr>
          <w:rFonts w:ascii="Calibri" w:eastAsia="Times New Roman" w:hAnsi="Calibri" w:cs="Calibri"/>
          <w:color w:val="0E101A"/>
        </w:rPr>
        <w:t xml:space="preserve"> the company supported the fight against COVID 19 to protect their employees and community at large. The company has taken many steps like introducing onsite COVID testing, maintaining social distancing and daily temperature testing to maintain the safety of their workers. Here in this report, the author is going to conduct an internal and external analysis considering various impacts of COVID 19 on The Jaguar company, UK through SWOT analysis, PESTLE analysis, STP analysis and Marketing Mix.</w:t>
      </w:r>
    </w:p>
    <w:p w14:paraId="00000009" w14:textId="72D03298" w:rsidR="002D7AF0" w:rsidRPr="00947B68" w:rsidRDefault="56ED969C" w:rsidP="00947B68">
      <w:pPr>
        <w:pStyle w:val="Heading1"/>
        <w:widowControl w:val="0"/>
        <w:jc w:val="both"/>
        <w:rPr>
          <w:rFonts w:ascii="Calibri" w:eastAsia="Times New Roman" w:hAnsi="Calibri" w:cs="Calibri"/>
          <w:b/>
          <w:bCs/>
          <w:color w:val="0E101A"/>
          <w:sz w:val="22"/>
          <w:szCs w:val="22"/>
        </w:rPr>
      </w:pPr>
      <w:bookmarkStart w:id="1" w:name="_Toc1166334499"/>
      <w:r w:rsidRPr="00947B68">
        <w:rPr>
          <w:rFonts w:ascii="Calibri" w:eastAsia="Times New Roman" w:hAnsi="Calibri" w:cs="Calibri"/>
          <w:b/>
          <w:bCs/>
          <w:sz w:val="22"/>
          <w:szCs w:val="22"/>
        </w:rPr>
        <w:t>SWOT Analysis of Jaguar</w:t>
      </w:r>
      <w:bookmarkEnd w:id="1"/>
    </w:p>
    <w:p w14:paraId="0000000A" w14:textId="77777777" w:rsidR="002D7AF0" w:rsidRPr="00947B68" w:rsidRDefault="00791304" w:rsidP="00947B68">
      <w:pPr>
        <w:widowControl w:val="0"/>
        <w:jc w:val="both"/>
        <w:rPr>
          <w:rFonts w:ascii="Calibri" w:eastAsia="Times New Roman" w:hAnsi="Calibri" w:cs="Calibri"/>
          <w:b/>
          <w:color w:val="0E101A"/>
        </w:rPr>
      </w:pPr>
      <w:r w:rsidRPr="00947B68">
        <w:rPr>
          <w:rFonts w:ascii="Calibri" w:eastAsia="Times New Roman" w:hAnsi="Calibri" w:cs="Calibri"/>
          <w:b/>
          <w:color w:val="0E101A"/>
        </w:rPr>
        <w:t>Strength</w:t>
      </w:r>
    </w:p>
    <w:p w14:paraId="0000000B" w14:textId="77777777" w:rsidR="002D7AF0" w:rsidRPr="00947B68" w:rsidRDefault="00791304" w:rsidP="00947B68">
      <w:pPr>
        <w:widowControl w:val="0"/>
        <w:jc w:val="both"/>
        <w:rPr>
          <w:rFonts w:ascii="Calibri" w:eastAsia="Times New Roman" w:hAnsi="Calibri" w:cs="Calibri"/>
          <w:color w:val="0E101A"/>
        </w:rPr>
      </w:pPr>
      <w:r w:rsidRPr="00947B68">
        <w:rPr>
          <w:rFonts w:ascii="Calibri" w:eastAsia="Times New Roman" w:hAnsi="Calibri" w:cs="Calibri"/>
          <w:color w:val="0E101A"/>
        </w:rPr>
        <w:t xml:space="preserve">Jaguar is a worldwide popular brand that manufactures high-end cars and merged with Land Rover in the year 2013. Thereafter it has come to be known as Jaguar Land Rover. The pandemic Covid 19 that has impacted the whole world, does not leave this car manufacturing industry and has affected this as well. People tend to deviate from investing in buying property or cars. The financial condition has deteriorated which largely has affected Jaguar. The strength of this company has helped it to sail through the difficulties and being a world-class popular brand is its biggest strength. Though the sales of the cars have reduced significantly during Covid 19, It cannot stop the entire sale of this company. The employees of the company are highly trained and they know how to maintain Covid 19 protocol while manufacturing cars and selling them to the consumers (Zhao, Tan and Liu, 2020). The biggest </w:t>
      </w:r>
      <w:r w:rsidRPr="00947B68">
        <w:rPr>
          <w:rFonts w:ascii="Calibri" w:eastAsia="Times New Roman" w:hAnsi="Calibri" w:cs="Calibri"/>
          <w:color w:val="0E101A"/>
        </w:rPr>
        <w:lastRenderedPageBreak/>
        <w:t>brand Tata has the ownership of Jaguar and this helps it to take steps to prevent the effects of covid 19 by implementing the methods that are prescribed by its parent company Tata. The Brand value of the company helps it to retain its sales and business to overcome the effects of Covid 19.</w:t>
      </w:r>
    </w:p>
    <w:p w14:paraId="0000000C" w14:textId="77777777" w:rsidR="002D7AF0" w:rsidRPr="00947B68" w:rsidRDefault="00791304" w:rsidP="00947B68">
      <w:pPr>
        <w:widowControl w:val="0"/>
        <w:jc w:val="both"/>
        <w:rPr>
          <w:rFonts w:ascii="Calibri" w:eastAsia="Times New Roman" w:hAnsi="Calibri" w:cs="Calibri"/>
          <w:b/>
          <w:color w:val="0E101A"/>
        </w:rPr>
      </w:pPr>
      <w:r w:rsidRPr="00947B68">
        <w:rPr>
          <w:rFonts w:ascii="Calibri" w:eastAsia="Times New Roman" w:hAnsi="Calibri" w:cs="Calibri"/>
          <w:b/>
          <w:color w:val="0E101A"/>
        </w:rPr>
        <w:t>Weakness</w:t>
      </w:r>
    </w:p>
    <w:p w14:paraId="0000000D" w14:textId="6066F328" w:rsidR="002D7AF0" w:rsidRPr="00947B68" w:rsidRDefault="00791304" w:rsidP="00947B68">
      <w:pPr>
        <w:widowControl w:val="0"/>
        <w:jc w:val="both"/>
        <w:rPr>
          <w:rFonts w:ascii="Calibri" w:eastAsia="Times New Roman" w:hAnsi="Calibri" w:cs="Calibri"/>
          <w:color w:val="0E101A"/>
        </w:rPr>
      </w:pPr>
      <w:r w:rsidRPr="00947B68">
        <w:rPr>
          <w:rFonts w:ascii="Calibri" w:eastAsia="Times New Roman" w:hAnsi="Calibri" w:cs="Calibri"/>
          <w:color w:val="0E101A"/>
        </w:rPr>
        <w:t xml:space="preserve">Alongside strengths, Jaguar has some weaknesses that possess challenges to it in the scenario of Covid 19. Though it has a varied range of products for all sectors of people from which they can choose according to their preference and availability, the variation is less in comparison to that of the other competing companies. It makes it difficult for the company to restore its sales that have gone downwards during the </w:t>
      </w:r>
      <w:r w:rsidR="00947B68" w:rsidRPr="00947B68">
        <w:rPr>
          <w:rFonts w:ascii="Calibri" w:eastAsia="Times New Roman" w:hAnsi="Calibri" w:cs="Calibri"/>
          <w:color w:val="0E101A"/>
        </w:rPr>
        <w:t>pandemic (</w:t>
      </w:r>
      <w:r w:rsidRPr="00947B68">
        <w:rPr>
          <w:rFonts w:ascii="Calibri" w:eastAsia="Times New Roman" w:hAnsi="Calibri" w:cs="Calibri"/>
          <w:color w:val="0E101A"/>
        </w:rPr>
        <w:t>Zhao, Tan and Liu, 2020). They have a high range of cars that people cannot buy during such an economical crunch prevalent everywhere. Another weakness of this brand is that it is famous in the UK but has not been able to set its footmark in other countries. To be centred in some particular countries during a pandemic is not a wise method to increase sales. Covid 19 makes people spend their money when they need it and it brings criticism to the brand as it has fewer models to choose from. As they do not have low-priced cars, it becomes difficult for people to buy them. Jaguar has some records of having some poor features such as bad quality seatbelts, defective rear seats and some others (</w:t>
      </w:r>
      <w:proofErr w:type="spellStart"/>
      <w:r w:rsidRPr="00947B68">
        <w:rPr>
          <w:rFonts w:ascii="Calibri" w:eastAsia="Times New Roman" w:hAnsi="Calibri" w:cs="Calibri"/>
          <w:color w:val="0E101A"/>
        </w:rPr>
        <w:t>Yopy</w:t>
      </w:r>
      <w:proofErr w:type="spellEnd"/>
      <w:r w:rsidRPr="00947B68">
        <w:rPr>
          <w:rFonts w:ascii="Calibri" w:eastAsia="Times New Roman" w:hAnsi="Calibri" w:cs="Calibri"/>
          <w:color w:val="0E101A"/>
        </w:rPr>
        <w:t xml:space="preserve"> and </w:t>
      </w:r>
      <w:proofErr w:type="spellStart"/>
      <w:r w:rsidRPr="00947B68">
        <w:rPr>
          <w:rFonts w:ascii="Calibri" w:eastAsia="Times New Roman" w:hAnsi="Calibri" w:cs="Calibri"/>
          <w:color w:val="0E101A"/>
        </w:rPr>
        <w:t>Sitinjak</w:t>
      </w:r>
      <w:proofErr w:type="spellEnd"/>
      <w:r w:rsidRPr="00947B68">
        <w:rPr>
          <w:rFonts w:ascii="Calibri" w:eastAsia="Times New Roman" w:hAnsi="Calibri" w:cs="Calibri"/>
          <w:color w:val="0E101A"/>
        </w:rPr>
        <w:t>, 2018). This somewhat brings down its sale as people do not want to buy a car that has poor records by spending their money especially when they have less amount of money during Covid 19.</w:t>
      </w:r>
    </w:p>
    <w:p w14:paraId="0000000E" w14:textId="77777777" w:rsidR="002D7AF0" w:rsidRPr="00947B68" w:rsidRDefault="00791304" w:rsidP="00947B68">
      <w:pPr>
        <w:widowControl w:val="0"/>
        <w:jc w:val="both"/>
        <w:rPr>
          <w:rFonts w:ascii="Calibri" w:eastAsia="Times New Roman" w:hAnsi="Calibri" w:cs="Calibri"/>
          <w:b/>
          <w:color w:val="0E101A"/>
        </w:rPr>
      </w:pPr>
      <w:r w:rsidRPr="00947B68">
        <w:rPr>
          <w:rFonts w:ascii="Calibri" w:eastAsia="Times New Roman" w:hAnsi="Calibri" w:cs="Calibri"/>
          <w:b/>
          <w:color w:val="0E101A"/>
        </w:rPr>
        <w:t xml:space="preserve">Opportunities </w:t>
      </w:r>
    </w:p>
    <w:p w14:paraId="0000000F" w14:textId="77777777" w:rsidR="002D7AF0" w:rsidRPr="00947B68" w:rsidRDefault="00791304" w:rsidP="00947B68">
      <w:pPr>
        <w:widowControl w:val="0"/>
        <w:jc w:val="both"/>
        <w:rPr>
          <w:rFonts w:ascii="Calibri" w:eastAsia="Times New Roman" w:hAnsi="Calibri" w:cs="Calibri"/>
          <w:color w:val="0E101A"/>
        </w:rPr>
      </w:pPr>
      <w:r w:rsidRPr="00947B68">
        <w:rPr>
          <w:rFonts w:ascii="Calibri" w:eastAsia="Times New Roman" w:hAnsi="Calibri" w:cs="Calibri"/>
          <w:color w:val="0E101A"/>
        </w:rPr>
        <w:t>Instead of all its weaknesses, the owners of Jaguar know how to encash the minimum opportunities they have to retain the balance of their sales during the pandemic Covid 19. It has begun to focus on the new areas of the target to market its sales in countries such as India, and China (</w:t>
      </w:r>
      <w:proofErr w:type="spellStart"/>
      <w:r w:rsidRPr="00947B68">
        <w:rPr>
          <w:rFonts w:ascii="Calibri" w:eastAsia="Times New Roman" w:hAnsi="Calibri" w:cs="Calibri"/>
          <w:color w:val="0E101A"/>
          <w:highlight w:val="white"/>
        </w:rPr>
        <w:t>Lv</w:t>
      </w:r>
      <w:proofErr w:type="spellEnd"/>
      <w:r w:rsidRPr="00947B68">
        <w:rPr>
          <w:rFonts w:ascii="Calibri" w:eastAsia="Times New Roman" w:hAnsi="Calibri" w:cs="Calibri"/>
          <w:color w:val="0E101A"/>
          <w:highlight w:val="white"/>
        </w:rPr>
        <w:t>, 2021)</w:t>
      </w:r>
      <w:r w:rsidRPr="00947B68">
        <w:rPr>
          <w:rFonts w:ascii="Calibri" w:eastAsia="Times New Roman" w:hAnsi="Calibri" w:cs="Calibri"/>
          <w:color w:val="0E101A"/>
        </w:rPr>
        <w:t>. They believe that these countries have potential buyers who are capable enough to buy tier cars even during this financial degradation worldwide (</w:t>
      </w:r>
      <w:proofErr w:type="spellStart"/>
      <w:r w:rsidRPr="00947B68">
        <w:rPr>
          <w:rFonts w:ascii="Calibri" w:eastAsia="Times New Roman" w:hAnsi="Calibri" w:cs="Calibri"/>
          <w:color w:val="0E101A"/>
        </w:rPr>
        <w:t>Yopy</w:t>
      </w:r>
      <w:proofErr w:type="spellEnd"/>
      <w:r w:rsidRPr="00947B68">
        <w:rPr>
          <w:rFonts w:ascii="Calibri" w:eastAsia="Times New Roman" w:hAnsi="Calibri" w:cs="Calibri"/>
          <w:color w:val="0E101A"/>
        </w:rPr>
        <w:t xml:space="preserve"> and </w:t>
      </w:r>
      <w:proofErr w:type="spellStart"/>
      <w:r w:rsidRPr="00947B68">
        <w:rPr>
          <w:rFonts w:ascii="Calibri" w:eastAsia="Times New Roman" w:hAnsi="Calibri" w:cs="Calibri"/>
          <w:color w:val="0E101A"/>
        </w:rPr>
        <w:t>Sitinjak</w:t>
      </w:r>
      <w:proofErr w:type="spellEnd"/>
      <w:r w:rsidRPr="00947B68">
        <w:rPr>
          <w:rFonts w:ascii="Calibri" w:eastAsia="Times New Roman" w:hAnsi="Calibri" w:cs="Calibri"/>
          <w:color w:val="0E101A"/>
        </w:rPr>
        <w:t>, 2018). They have started marketing their cars in these countries as much as possible. During Covid-19, making the environment better is a challenging one for the car manufacturers. Jaguar takes care to use new technologies to make the environment pollution free so that it does not contaminate the air that is already affected by the Covid virus. Jaguar has decided to acquire some other companies that are lower in terms of capital but have a high potential of manufacturing more cars within a short period. This will increase the sale of the Jaguar and will rejuvenate the smaller companies from the effects of bad sales during Covid 19. The company knows that even during the prevalent effects of the pandemic, some people are still capable of spending money to maintain their luxurious life. Jaguar begins to target those to uplift its sale of cars.</w:t>
      </w:r>
    </w:p>
    <w:p w14:paraId="00000010" w14:textId="77777777" w:rsidR="002D7AF0" w:rsidRPr="00947B68" w:rsidRDefault="00791304" w:rsidP="00947B68">
      <w:pPr>
        <w:widowControl w:val="0"/>
        <w:jc w:val="both"/>
        <w:rPr>
          <w:rFonts w:ascii="Calibri" w:eastAsia="Times New Roman" w:hAnsi="Calibri" w:cs="Calibri"/>
          <w:b/>
          <w:color w:val="0E101A"/>
        </w:rPr>
      </w:pPr>
      <w:r w:rsidRPr="00947B68">
        <w:rPr>
          <w:rFonts w:ascii="Calibri" w:eastAsia="Times New Roman" w:hAnsi="Calibri" w:cs="Calibri"/>
          <w:b/>
          <w:color w:val="0E101A"/>
        </w:rPr>
        <w:t>Threats</w:t>
      </w:r>
    </w:p>
    <w:p w14:paraId="00000011" w14:textId="77777777" w:rsidR="002D7AF0" w:rsidRPr="00947B68" w:rsidRDefault="00791304" w:rsidP="00947B68">
      <w:pPr>
        <w:widowControl w:val="0"/>
        <w:jc w:val="both"/>
        <w:rPr>
          <w:rFonts w:ascii="Calibri" w:eastAsia="Times New Roman" w:hAnsi="Calibri" w:cs="Calibri"/>
          <w:color w:val="0E101A"/>
        </w:rPr>
      </w:pPr>
      <w:r w:rsidRPr="00947B68">
        <w:rPr>
          <w:rFonts w:ascii="Calibri" w:eastAsia="Times New Roman" w:hAnsi="Calibri" w:cs="Calibri"/>
          <w:color w:val="0E101A"/>
        </w:rPr>
        <w:lastRenderedPageBreak/>
        <w:t xml:space="preserve">During the pandemic, the greatest threat that is faced by Jaguar is the surging competition among the manufacturing companies. As Covid degrades the sales of cars, the companies are trying hard to get back to their former sales by applying several methods (PB, THUNGA and RAJU, 2021). As Coronavirus has already affected the environment, Governments have regulated stricter rules for the car manufacturers so that they do not contribute more to the degradation of it. Covid 19 has financial instability in people’s lives so they have begun to restrict their spending on luxuries. Sales in different foreign countries have also declined as Covid has a worldwide impact. </w:t>
      </w:r>
    </w:p>
    <w:p w14:paraId="00000012" w14:textId="6B620624" w:rsidR="002D7AF0" w:rsidRPr="00947B68" w:rsidRDefault="56ED969C" w:rsidP="00947B68">
      <w:pPr>
        <w:pStyle w:val="Heading1"/>
        <w:widowControl w:val="0"/>
        <w:jc w:val="both"/>
        <w:rPr>
          <w:rFonts w:ascii="Calibri" w:eastAsia="Times New Roman" w:hAnsi="Calibri" w:cs="Calibri"/>
          <w:b/>
          <w:bCs/>
          <w:color w:val="0E101A"/>
          <w:sz w:val="22"/>
          <w:szCs w:val="22"/>
        </w:rPr>
      </w:pPr>
      <w:bookmarkStart w:id="2" w:name="_Toc1901885554"/>
      <w:r w:rsidRPr="00947B68">
        <w:rPr>
          <w:rFonts w:ascii="Calibri" w:eastAsia="Times New Roman" w:hAnsi="Calibri" w:cs="Calibri"/>
          <w:b/>
          <w:bCs/>
          <w:sz w:val="22"/>
          <w:szCs w:val="22"/>
        </w:rPr>
        <w:t>PESTLE Analysis of Jaguar</w:t>
      </w:r>
      <w:bookmarkEnd w:id="2"/>
    </w:p>
    <w:p w14:paraId="00000013" w14:textId="77777777" w:rsidR="002D7AF0" w:rsidRPr="00947B68" w:rsidRDefault="00791304" w:rsidP="00947B68">
      <w:pPr>
        <w:widowControl w:val="0"/>
        <w:jc w:val="both"/>
        <w:rPr>
          <w:rFonts w:ascii="Calibri" w:eastAsia="Times New Roman" w:hAnsi="Calibri" w:cs="Calibri"/>
          <w:b/>
          <w:color w:val="0E101A"/>
        </w:rPr>
      </w:pPr>
      <w:r w:rsidRPr="00947B68">
        <w:rPr>
          <w:rFonts w:ascii="Calibri" w:eastAsia="Times New Roman" w:hAnsi="Calibri" w:cs="Calibri"/>
          <w:b/>
          <w:color w:val="0E101A"/>
        </w:rPr>
        <w:t>Political</w:t>
      </w:r>
    </w:p>
    <w:p w14:paraId="00000014" w14:textId="3CC66B1B" w:rsidR="002D7AF0" w:rsidRPr="00947B68" w:rsidRDefault="00791304" w:rsidP="00947B68">
      <w:pPr>
        <w:widowControl w:val="0"/>
        <w:jc w:val="both"/>
        <w:rPr>
          <w:rFonts w:ascii="Calibri" w:eastAsia="Times New Roman" w:hAnsi="Calibri" w:cs="Calibri"/>
          <w:color w:val="0E101A"/>
        </w:rPr>
      </w:pPr>
      <w:r w:rsidRPr="00947B68">
        <w:rPr>
          <w:rFonts w:ascii="Calibri" w:eastAsia="Times New Roman" w:hAnsi="Calibri" w:cs="Calibri"/>
          <w:color w:val="0E101A"/>
        </w:rPr>
        <w:t xml:space="preserve">Political factors play a significant role in determining the </w:t>
      </w:r>
      <w:r w:rsidR="00947B68" w:rsidRPr="00947B68">
        <w:rPr>
          <w:rFonts w:ascii="Calibri" w:eastAsia="Times New Roman" w:hAnsi="Calibri" w:cs="Calibri"/>
          <w:color w:val="0E101A"/>
        </w:rPr>
        <w:t>long-term</w:t>
      </w:r>
      <w:r w:rsidRPr="00947B68">
        <w:rPr>
          <w:rFonts w:ascii="Calibri" w:eastAsia="Times New Roman" w:hAnsi="Calibri" w:cs="Calibri"/>
          <w:color w:val="0E101A"/>
        </w:rPr>
        <w:t xml:space="preserve"> sustainability of the company. It includes factors like government trade regulations, taxation policies and so on. The sales of the company declined by almost 12% due to the coronavirus crisis. The total retail sale that stood at 1,09,869 vehicles was down as compared with the previous year's sales. Despite regulatory changes and shifts in consumer taste and Brexit exit company managed to improve its condition until the COVID crisis. Political stability is important for every company so as with Jaguar as it influences the confidence of investors and the consumers. The company has to manage and handle the current political instability and conflict to remain strong in the UK market.</w:t>
      </w:r>
    </w:p>
    <w:p w14:paraId="00000015" w14:textId="77777777" w:rsidR="002D7AF0" w:rsidRPr="00947B68" w:rsidRDefault="00791304" w:rsidP="00947B68">
      <w:pPr>
        <w:widowControl w:val="0"/>
        <w:jc w:val="both"/>
        <w:rPr>
          <w:rFonts w:ascii="Calibri" w:eastAsia="Times New Roman" w:hAnsi="Calibri" w:cs="Calibri"/>
          <w:b/>
          <w:color w:val="0E101A"/>
        </w:rPr>
      </w:pPr>
      <w:r w:rsidRPr="00947B68">
        <w:rPr>
          <w:rFonts w:ascii="Calibri" w:eastAsia="Times New Roman" w:hAnsi="Calibri" w:cs="Calibri"/>
          <w:b/>
          <w:color w:val="0E101A"/>
        </w:rPr>
        <w:t>Economic</w:t>
      </w:r>
    </w:p>
    <w:p w14:paraId="00000016" w14:textId="7BB6C9FB" w:rsidR="002D7AF0" w:rsidRPr="00947B68" w:rsidRDefault="00791304" w:rsidP="00947B68">
      <w:pPr>
        <w:widowControl w:val="0"/>
        <w:jc w:val="both"/>
        <w:rPr>
          <w:rFonts w:ascii="Calibri" w:eastAsia="Times New Roman" w:hAnsi="Calibri" w:cs="Calibri"/>
          <w:color w:val="0E101A"/>
        </w:rPr>
      </w:pPr>
      <w:r w:rsidRPr="00947B68">
        <w:rPr>
          <w:rFonts w:ascii="Calibri" w:eastAsia="Times New Roman" w:hAnsi="Calibri" w:cs="Calibri"/>
          <w:color w:val="0E101A"/>
        </w:rPr>
        <w:t xml:space="preserve">Any business must understand the short term and </w:t>
      </w:r>
      <w:r w:rsidR="00947B68" w:rsidRPr="00947B68">
        <w:rPr>
          <w:rFonts w:ascii="Calibri" w:eastAsia="Times New Roman" w:hAnsi="Calibri" w:cs="Calibri"/>
          <w:color w:val="0E101A"/>
        </w:rPr>
        <w:t>long-term</w:t>
      </w:r>
      <w:r w:rsidRPr="00947B68">
        <w:rPr>
          <w:rFonts w:ascii="Calibri" w:eastAsia="Times New Roman" w:hAnsi="Calibri" w:cs="Calibri"/>
          <w:color w:val="0E101A"/>
        </w:rPr>
        <w:t xml:space="preserve"> factors for business growth. During COVID 19 the automobile industry is worst affected. During the first lockdown, there was no new registration of vehicles and it almost disappeared. With certain relaxations in the regulations but since uncertainty increased there was a decline in sales. It also affected the sales of Jaguar cars. The continuous decline in growth rate also affected the sale of vehicles and adversely affected the company. Due to the decline in growth rate, the customer became more conscious about their spending. Also, the rising inflation rate affected the company's revenue as there was a decrease in purchasing power of the people. Also, it was witnessed that the fluctuation in the exchange rate affected the company’s sales. Further there due to continuous lockdown and trade restrictions the demand and the supply of labour were not in normal situation as it was witnessed before the crisis.</w:t>
      </w:r>
    </w:p>
    <w:p w14:paraId="00000017" w14:textId="77777777" w:rsidR="002D7AF0" w:rsidRPr="00947B68" w:rsidRDefault="00791304" w:rsidP="00947B68">
      <w:pPr>
        <w:widowControl w:val="0"/>
        <w:jc w:val="both"/>
        <w:rPr>
          <w:rFonts w:ascii="Calibri" w:eastAsia="Times New Roman" w:hAnsi="Calibri" w:cs="Calibri"/>
          <w:b/>
          <w:color w:val="0E101A"/>
        </w:rPr>
      </w:pPr>
      <w:r w:rsidRPr="00947B68">
        <w:rPr>
          <w:rFonts w:ascii="Calibri" w:eastAsia="Times New Roman" w:hAnsi="Calibri" w:cs="Calibri"/>
          <w:b/>
          <w:color w:val="0E101A"/>
        </w:rPr>
        <w:t>Social</w:t>
      </w:r>
    </w:p>
    <w:p w14:paraId="00000018" w14:textId="77777777" w:rsidR="002D7AF0" w:rsidRPr="00947B68" w:rsidRDefault="00791304" w:rsidP="00947B68">
      <w:pPr>
        <w:widowControl w:val="0"/>
        <w:jc w:val="both"/>
        <w:rPr>
          <w:rFonts w:ascii="Calibri" w:eastAsia="Times New Roman" w:hAnsi="Calibri" w:cs="Calibri"/>
          <w:color w:val="0E101A"/>
        </w:rPr>
      </w:pPr>
      <w:r w:rsidRPr="00947B68">
        <w:rPr>
          <w:rFonts w:ascii="Calibri" w:eastAsia="Times New Roman" w:hAnsi="Calibri" w:cs="Calibri"/>
          <w:color w:val="0E101A"/>
        </w:rPr>
        <w:t xml:space="preserve">During the coronavirus crisis, it was witnessed that many industries suffered and many companies were forced to shut down their businesses. Jaguar Land Rover cares for its employees and values their customers. Though the sales declined, it still spent a huge amount on the safety of its employees. The company first introduced onsite testing for the safety of its employees and visitors. Social distancing </w:t>
      </w:r>
      <w:r w:rsidRPr="00947B68">
        <w:rPr>
          <w:rFonts w:ascii="Calibri" w:eastAsia="Times New Roman" w:hAnsi="Calibri" w:cs="Calibri"/>
          <w:color w:val="0E101A"/>
        </w:rPr>
        <w:lastRenderedPageBreak/>
        <w:t>was maintained. These activities bring respect and increase brand value. The company understands consumer behaviour and tries to bring changes. Rapid testing and safety measures worked positively for the company and employees felt satisfied and secure at the same time the customers were quite satisfied with the services of the company. Though sales decline the company never compromises on the product and services. For the safety of customers, the company has created walkaround videos, online ordering and maintained social distancing at their showrooms.</w:t>
      </w:r>
    </w:p>
    <w:p w14:paraId="00000019" w14:textId="77777777" w:rsidR="002D7AF0" w:rsidRPr="00947B68" w:rsidRDefault="00791304" w:rsidP="00947B68">
      <w:pPr>
        <w:widowControl w:val="0"/>
        <w:jc w:val="both"/>
        <w:rPr>
          <w:rFonts w:ascii="Calibri" w:eastAsia="Times New Roman" w:hAnsi="Calibri" w:cs="Calibri"/>
          <w:b/>
          <w:color w:val="0E101A"/>
        </w:rPr>
      </w:pPr>
      <w:r w:rsidRPr="00947B68">
        <w:rPr>
          <w:rFonts w:ascii="Calibri" w:eastAsia="Times New Roman" w:hAnsi="Calibri" w:cs="Calibri"/>
          <w:b/>
          <w:color w:val="0E101A"/>
        </w:rPr>
        <w:t>Technological</w:t>
      </w:r>
    </w:p>
    <w:p w14:paraId="0000001A" w14:textId="0D8A0CB6" w:rsidR="002D7AF0" w:rsidRPr="00947B68" w:rsidRDefault="00791304" w:rsidP="00947B68">
      <w:pPr>
        <w:widowControl w:val="0"/>
        <w:jc w:val="both"/>
        <w:rPr>
          <w:rFonts w:ascii="Calibri" w:eastAsia="Times New Roman" w:hAnsi="Calibri" w:cs="Calibri"/>
          <w:color w:val="0E101A"/>
        </w:rPr>
      </w:pPr>
      <w:r w:rsidRPr="00947B68">
        <w:rPr>
          <w:rFonts w:ascii="Calibri" w:eastAsia="Times New Roman" w:hAnsi="Calibri" w:cs="Calibri"/>
          <w:color w:val="0E101A"/>
        </w:rPr>
        <w:t xml:space="preserve">Advancing technology plays an important role in every industry and to meet up with the competition the company has to innovate their product regularly. Jaguar Land Rover understood the importance of innovation and launched many world-class premium brand cars. The company very well managed its changes as they have planned well and adopted high-class technology. The actions were taken appropriately. The demand is slightly increasing as it was during the pandemic. The company’s future air purification technology has proved to protect bacteria and viruses by about 97%. This advanced technology is supposed to make a clean environment for their customers. Also, the car seat has been a great issue in the automobile industry and the company is working continuously for the comfort of the driver (Hope et al., 2019). The company adopts technology that has a </w:t>
      </w:r>
      <w:r w:rsidR="00947B68" w:rsidRPr="00947B68">
        <w:rPr>
          <w:rFonts w:ascii="Calibri" w:eastAsia="Times New Roman" w:hAnsi="Calibri" w:cs="Calibri"/>
          <w:color w:val="0E101A"/>
        </w:rPr>
        <w:t>long-term</w:t>
      </w:r>
      <w:r w:rsidRPr="00947B68">
        <w:rPr>
          <w:rFonts w:ascii="Calibri" w:eastAsia="Times New Roman" w:hAnsi="Calibri" w:cs="Calibri"/>
          <w:color w:val="0E101A"/>
        </w:rPr>
        <w:t xml:space="preserve"> effect and so it is the first choice for many customers. </w:t>
      </w:r>
    </w:p>
    <w:p w14:paraId="0000001B" w14:textId="77777777" w:rsidR="002D7AF0" w:rsidRPr="00947B68" w:rsidRDefault="00791304" w:rsidP="00947B68">
      <w:pPr>
        <w:widowControl w:val="0"/>
        <w:jc w:val="both"/>
        <w:rPr>
          <w:rFonts w:ascii="Calibri" w:eastAsia="Times New Roman" w:hAnsi="Calibri" w:cs="Calibri"/>
          <w:b/>
          <w:color w:val="0E101A"/>
        </w:rPr>
      </w:pPr>
      <w:r w:rsidRPr="00947B68">
        <w:rPr>
          <w:rFonts w:ascii="Calibri" w:eastAsia="Times New Roman" w:hAnsi="Calibri" w:cs="Calibri"/>
          <w:b/>
          <w:color w:val="0E101A"/>
        </w:rPr>
        <w:t>Legal</w:t>
      </w:r>
    </w:p>
    <w:p w14:paraId="0000001C" w14:textId="66F5A45D" w:rsidR="002D7AF0" w:rsidRPr="00947B68" w:rsidRDefault="00791304" w:rsidP="00947B68">
      <w:pPr>
        <w:widowControl w:val="0"/>
        <w:jc w:val="both"/>
        <w:rPr>
          <w:rFonts w:ascii="Calibri" w:eastAsia="Times New Roman" w:hAnsi="Calibri" w:cs="Calibri"/>
          <w:color w:val="0E101A"/>
        </w:rPr>
      </w:pPr>
      <w:r w:rsidRPr="00947B68">
        <w:rPr>
          <w:rFonts w:ascii="Calibri" w:eastAsia="Times New Roman" w:hAnsi="Calibri" w:cs="Calibri"/>
          <w:color w:val="0E101A"/>
        </w:rPr>
        <w:t>These factors include all the rules and regulations like the employment law, consumer protection law, safety law and so on and are very important for every company (</w:t>
      </w:r>
      <w:proofErr w:type="spellStart"/>
      <w:r w:rsidRPr="00947B68">
        <w:rPr>
          <w:rFonts w:ascii="Calibri" w:eastAsia="Times New Roman" w:hAnsi="Calibri" w:cs="Calibri"/>
          <w:color w:val="0E101A"/>
        </w:rPr>
        <w:t>Rezmer</w:t>
      </w:r>
      <w:proofErr w:type="spellEnd"/>
      <w:r w:rsidRPr="00947B68">
        <w:rPr>
          <w:rFonts w:ascii="Calibri" w:eastAsia="Times New Roman" w:hAnsi="Calibri" w:cs="Calibri"/>
          <w:color w:val="0E101A"/>
        </w:rPr>
        <w:t xml:space="preserve">, 2018.). The company is committed to conducting business honestly and fairly. Also, the company tries to value its ethics and value and deal with its customers, suppliers, government and so on ethically. Jaguar Land Rover’s code of conduct is supported by </w:t>
      </w:r>
      <w:r w:rsidR="00947B68" w:rsidRPr="00947B68">
        <w:rPr>
          <w:rFonts w:ascii="Calibri" w:eastAsia="Times New Roman" w:hAnsi="Calibri" w:cs="Calibri"/>
          <w:color w:val="0E101A"/>
        </w:rPr>
        <w:t>corporate</w:t>
      </w:r>
      <w:r w:rsidRPr="00947B68">
        <w:rPr>
          <w:rFonts w:ascii="Calibri" w:eastAsia="Times New Roman" w:hAnsi="Calibri" w:cs="Calibri"/>
          <w:color w:val="0E101A"/>
        </w:rPr>
        <w:t xml:space="preserve"> policies. The health and well-being of the employee, visitor and contractor are their top priority throughout the pandemic. Also, safety measures and security are important for the company. Intellectual property laws are made for the company and they abide by all the laws and regulations.</w:t>
      </w:r>
    </w:p>
    <w:p w14:paraId="0000001D" w14:textId="77777777" w:rsidR="002D7AF0" w:rsidRPr="00947B68" w:rsidRDefault="00791304" w:rsidP="00947B68">
      <w:pPr>
        <w:widowControl w:val="0"/>
        <w:jc w:val="both"/>
        <w:rPr>
          <w:rFonts w:ascii="Calibri" w:eastAsia="Times New Roman" w:hAnsi="Calibri" w:cs="Calibri"/>
          <w:b/>
          <w:color w:val="0E101A"/>
        </w:rPr>
      </w:pPr>
      <w:r w:rsidRPr="00947B68">
        <w:rPr>
          <w:rFonts w:ascii="Calibri" w:eastAsia="Times New Roman" w:hAnsi="Calibri" w:cs="Calibri"/>
          <w:b/>
          <w:color w:val="0E101A"/>
        </w:rPr>
        <w:t>Environmental</w:t>
      </w:r>
    </w:p>
    <w:p w14:paraId="0000001E" w14:textId="191C32FB" w:rsidR="002D7AF0" w:rsidRPr="00947B68" w:rsidRDefault="00791304" w:rsidP="00947B68">
      <w:pPr>
        <w:widowControl w:val="0"/>
        <w:jc w:val="both"/>
        <w:rPr>
          <w:rFonts w:ascii="Calibri" w:eastAsia="Times New Roman" w:hAnsi="Calibri" w:cs="Calibri"/>
          <w:color w:val="0E101A"/>
        </w:rPr>
      </w:pPr>
      <w:r w:rsidRPr="00947B68">
        <w:rPr>
          <w:rFonts w:ascii="Calibri" w:eastAsia="Times New Roman" w:hAnsi="Calibri" w:cs="Calibri"/>
          <w:color w:val="0E101A"/>
        </w:rPr>
        <w:t>In many countries, strict environmental regulations made the company reduce environmental harm. The use of renewable resources became the priority of all the companies. The company is trying to focus on reducing the carbon emission in their products. This is one of the biggest problems in the automobile industry (</w:t>
      </w:r>
      <w:proofErr w:type="spellStart"/>
      <w:r w:rsidRPr="00947B68">
        <w:rPr>
          <w:rFonts w:ascii="Calibri" w:eastAsia="Times New Roman" w:hAnsi="Calibri" w:cs="Calibri"/>
          <w:color w:val="0E101A"/>
        </w:rPr>
        <w:t>Proença</w:t>
      </w:r>
      <w:proofErr w:type="spellEnd"/>
      <w:r w:rsidRPr="00947B68">
        <w:rPr>
          <w:rFonts w:ascii="Calibri" w:eastAsia="Times New Roman" w:hAnsi="Calibri" w:cs="Calibri"/>
          <w:color w:val="0E101A"/>
        </w:rPr>
        <w:t xml:space="preserve">, 2019). The company is also trying to give emphasise the production procedure being environmentally friendly. </w:t>
      </w:r>
      <w:r w:rsidR="00947B68" w:rsidRPr="00947B68">
        <w:rPr>
          <w:rFonts w:ascii="Calibri" w:eastAsia="Times New Roman" w:hAnsi="Calibri" w:cs="Calibri"/>
          <w:color w:val="0E101A"/>
        </w:rPr>
        <w:t>Also,</w:t>
      </w:r>
      <w:r w:rsidRPr="00947B68">
        <w:rPr>
          <w:rFonts w:ascii="Calibri" w:eastAsia="Times New Roman" w:hAnsi="Calibri" w:cs="Calibri"/>
          <w:color w:val="0E101A"/>
        </w:rPr>
        <w:t xml:space="preserve"> plastic has been a very important issue in the automobile industry and the company is taking this issue seriously (</w:t>
      </w:r>
      <w:proofErr w:type="spellStart"/>
      <w:r w:rsidRPr="00947B68">
        <w:rPr>
          <w:rFonts w:ascii="Calibri" w:eastAsia="Times New Roman" w:hAnsi="Calibri" w:cs="Calibri"/>
          <w:color w:val="0E101A"/>
        </w:rPr>
        <w:t>Selvasankar</w:t>
      </w:r>
      <w:proofErr w:type="spellEnd"/>
      <w:r w:rsidRPr="00947B68">
        <w:rPr>
          <w:rFonts w:ascii="Calibri" w:eastAsia="Times New Roman" w:hAnsi="Calibri" w:cs="Calibri"/>
          <w:color w:val="0E101A"/>
        </w:rPr>
        <w:t xml:space="preserve">, 2020). With their innovative and responsible employees, they also have recycled their products. The company is </w:t>
      </w:r>
      <w:r w:rsidRPr="00947B68">
        <w:rPr>
          <w:rFonts w:ascii="Calibri" w:eastAsia="Times New Roman" w:hAnsi="Calibri" w:cs="Calibri"/>
          <w:color w:val="0E101A"/>
        </w:rPr>
        <w:lastRenderedPageBreak/>
        <w:t>actively focussing on recycling and reusing the product.</w:t>
      </w:r>
    </w:p>
    <w:p w14:paraId="0000001F" w14:textId="0E6416C1" w:rsidR="002D7AF0" w:rsidRPr="00947B68" w:rsidRDefault="56ED969C" w:rsidP="00947B68">
      <w:pPr>
        <w:pStyle w:val="Heading1"/>
        <w:widowControl w:val="0"/>
        <w:jc w:val="both"/>
        <w:rPr>
          <w:rFonts w:ascii="Calibri" w:eastAsia="Times New Roman" w:hAnsi="Calibri" w:cs="Calibri"/>
          <w:b/>
          <w:bCs/>
          <w:color w:val="0E101A"/>
          <w:sz w:val="22"/>
          <w:szCs w:val="22"/>
        </w:rPr>
      </w:pPr>
      <w:bookmarkStart w:id="3" w:name="_Toc1830114650"/>
      <w:r w:rsidRPr="00947B68">
        <w:rPr>
          <w:rFonts w:ascii="Calibri" w:eastAsia="Times New Roman" w:hAnsi="Calibri" w:cs="Calibri"/>
          <w:b/>
          <w:bCs/>
          <w:sz w:val="22"/>
          <w:szCs w:val="22"/>
        </w:rPr>
        <w:t>STP Analysis of Jaguar</w:t>
      </w:r>
      <w:bookmarkEnd w:id="3"/>
    </w:p>
    <w:p w14:paraId="00000020" w14:textId="77777777" w:rsidR="002D7AF0" w:rsidRPr="00947B68" w:rsidRDefault="00791304" w:rsidP="00947B68">
      <w:pPr>
        <w:widowControl w:val="0"/>
        <w:jc w:val="both"/>
        <w:rPr>
          <w:rFonts w:ascii="Calibri" w:eastAsia="Times New Roman" w:hAnsi="Calibri" w:cs="Calibri"/>
          <w:b/>
          <w:color w:val="0E101A"/>
        </w:rPr>
      </w:pPr>
      <w:r w:rsidRPr="00947B68">
        <w:rPr>
          <w:rFonts w:ascii="Calibri" w:eastAsia="Times New Roman" w:hAnsi="Calibri" w:cs="Calibri"/>
          <w:b/>
          <w:color w:val="0E101A"/>
        </w:rPr>
        <w:t>Segmentation</w:t>
      </w:r>
    </w:p>
    <w:p w14:paraId="00000021" w14:textId="77777777" w:rsidR="002D7AF0" w:rsidRPr="00947B68" w:rsidRDefault="00791304" w:rsidP="00947B68">
      <w:pPr>
        <w:widowControl w:val="0"/>
        <w:jc w:val="both"/>
        <w:rPr>
          <w:rFonts w:ascii="Calibri" w:eastAsia="Times New Roman" w:hAnsi="Calibri" w:cs="Calibri"/>
          <w:color w:val="0E101A"/>
        </w:rPr>
      </w:pPr>
      <w:r w:rsidRPr="00947B68">
        <w:rPr>
          <w:rFonts w:ascii="Calibri" w:eastAsia="Times New Roman" w:hAnsi="Calibri" w:cs="Calibri"/>
          <w:color w:val="0E101A"/>
        </w:rPr>
        <w:t>Jaguar is one of the leading automobile manufacturers in the world. It is owned by Tata motors. The company acquired Land Rover and Jaguar and merged them in 2013. It has occupied its position despite many challenges and competition and provides products and services to the customers. The company has received many awards for its premium Jaguar XE sports saloon as the best executive car (</w:t>
      </w:r>
      <w:proofErr w:type="spellStart"/>
      <w:r w:rsidRPr="00947B68">
        <w:rPr>
          <w:rFonts w:ascii="Calibri" w:eastAsia="Times New Roman" w:hAnsi="Calibri" w:cs="Calibri"/>
          <w:color w:val="0E101A"/>
        </w:rPr>
        <w:t>Frizziero</w:t>
      </w:r>
      <w:proofErr w:type="spellEnd"/>
      <w:r w:rsidRPr="00947B68">
        <w:rPr>
          <w:rFonts w:ascii="Calibri" w:eastAsia="Times New Roman" w:hAnsi="Calibri" w:cs="Calibri"/>
          <w:color w:val="0E101A"/>
        </w:rPr>
        <w:t xml:space="preserve"> et al., 2019). The main objective of the company is its brand equity and achieving its goal.</w:t>
      </w:r>
    </w:p>
    <w:p w14:paraId="00000022" w14:textId="77777777" w:rsidR="002D7AF0" w:rsidRPr="00947B68" w:rsidRDefault="00791304" w:rsidP="00947B68">
      <w:pPr>
        <w:widowControl w:val="0"/>
        <w:jc w:val="both"/>
        <w:rPr>
          <w:rFonts w:ascii="Calibri" w:eastAsia="Times New Roman" w:hAnsi="Calibri" w:cs="Calibri"/>
          <w:color w:val="0E101A"/>
        </w:rPr>
      </w:pPr>
      <w:r w:rsidRPr="00947B68">
        <w:rPr>
          <w:rFonts w:ascii="Calibri" w:eastAsia="Times New Roman" w:hAnsi="Calibri" w:cs="Calibri"/>
          <w:color w:val="0E101A"/>
        </w:rPr>
        <w:t xml:space="preserve">Market segmentation involves dividing the targeted market into subsets that have common needs. Jaguar Land Rover segments the consumer and has targeted the segments very efficiently. The company mainly focuses on performance and customers' long-lasting experience for the Urban people. </w:t>
      </w:r>
    </w:p>
    <w:tbl>
      <w:tblPr>
        <w:tblStyle w:val="a"/>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8"/>
        <w:gridCol w:w="2257"/>
        <w:gridCol w:w="2257"/>
        <w:gridCol w:w="2257"/>
      </w:tblGrid>
      <w:tr w:rsidR="002D7AF0" w:rsidRPr="00947B68" w14:paraId="7EFF8A29" w14:textId="77777777">
        <w:tc>
          <w:tcPr>
            <w:tcW w:w="2257" w:type="dxa"/>
            <w:shd w:val="clear" w:color="auto" w:fill="auto"/>
            <w:tcMar>
              <w:top w:w="100" w:type="dxa"/>
              <w:left w:w="100" w:type="dxa"/>
              <w:bottom w:w="100" w:type="dxa"/>
              <w:right w:w="100" w:type="dxa"/>
            </w:tcMar>
          </w:tcPr>
          <w:p w14:paraId="00000023" w14:textId="77777777" w:rsidR="002D7AF0" w:rsidRPr="00947B68" w:rsidRDefault="00791304" w:rsidP="00947B68">
            <w:pPr>
              <w:widowControl w:val="0"/>
              <w:pBdr>
                <w:top w:val="nil"/>
                <w:left w:val="nil"/>
                <w:bottom w:val="nil"/>
                <w:right w:val="nil"/>
                <w:between w:val="nil"/>
              </w:pBdr>
              <w:jc w:val="both"/>
              <w:rPr>
                <w:rFonts w:ascii="Calibri" w:eastAsia="Times New Roman" w:hAnsi="Calibri" w:cs="Calibri"/>
                <w:color w:val="0E101A"/>
              </w:rPr>
            </w:pPr>
            <w:r w:rsidRPr="00947B68">
              <w:rPr>
                <w:rFonts w:ascii="Calibri" w:eastAsia="Times New Roman" w:hAnsi="Calibri" w:cs="Calibri"/>
                <w:color w:val="0E101A"/>
              </w:rPr>
              <w:t>Region</w:t>
            </w:r>
          </w:p>
        </w:tc>
        <w:tc>
          <w:tcPr>
            <w:tcW w:w="2257" w:type="dxa"/>
            <w:shd w:val="clear" w:color="auto" w:fill="auto"/>
            <w:tcMar>
              <w:top w:w="100" w:type="dxa"/>
              <w:left w:w="100" w:type="dxa"/>
              <w:bottom w:w="100" w:type="dxa"/>
              <w:right w:w="100" w:type="dxa"/>
            </w:tcMar>
          </w:tcPr>
          <w:p w14:paraId="00000024" w14:textId="77777777" w:rsidR="002D7AF0" w:rsidRPr="00947B68" w:rsidRDefault="00791304" w:rsidP="00947B68">
            <w:pPr>
              <w:widowControl w:val="0"/>
              <w:pBdr>
                <w:top w:val="nil"/>
                <w:left w:val="nil"/>
                <w:bottom w:val="nil"/>
                <w:right w:val="nil"/>
                <w:between w:val="nil"/>
              </w:pBdr>
              <w:jc w:val="both"/>
              <w:rPr>
                <w:rFonts w:ascii="Calibri" w:eastAsia="Times New Roman" w:hAnsi="Calibri" w:cs="Calibri"/>
                <w:color w:val="0E101A"/>
              </w:rPr>
            </w:pPr>
            <w:r w:rsidRPr="00947B68">
              <w:rPr>
                <w:rFonts w:ascii="Calibri" w:eastAsia="Times New Roman" w:hAnsi="Calibri" w:cs="Calibri"/>
                <w:color w:val="0E101A"/>
              </w:rPr>
              <w:t>Country Size</w:t>
            </w:r>
          </w:p>
        </w:tc>
        <w:tc>
          <w:tcPr>
            <w:tcW w:w="2257" w:type="dxa"/>
            <w:shd w:val="clear" w:color="auto" w:fill="auto"/>
            <w:tcMar>
              <w:top w:w="100" w:type="dxa"/>
              <w:left w:w="100" w:type="dxa"/>
              <w:bottom w:w="100" w:type="dxa"/>
              <w:right w:w="100" w:type="dxa"/>
            </w:tcMar>
          </w:tcPr>
          <w:p w14:paraId="00000025" w14:textId="77777777" w:rsidR="002D7AF0" w:rsidRPr="00947B68" w:rsidRDefault="00791304" w:rsidP="00947B68">
            <w:pPr>
              <w:widowControl w:val="0"/>
              <w:pBdr>
                <w:top w:val="nil"/>
                <w:left w:val="nil"/>
                <w:bottom w:val="nil"/>
                <w:right w:val="nil"/>
                <w:between w:val="nil"/>
              </w:pBdr>
              <w:jc w:val="both"/>
              <w:rPr>
                <w:rFonts w:ascii="Calibri" w:eastAsia="Times New Roman" w:hAnsi="Calibri" w:cs="Calibri"/>
                <w:color w:val="0E101A"/>
              </w:rPr>
            </w:pPr>
            <w:r w:rsidRPr="00947B68">
              <w:rPr>
                <w:rFonts w:ascii="Calibri" w:eastAsia="Times New Roman" w:hAnsi="Calibri" w:cs="Calibri"/>
                <w:color w:val="0E101A"/>
              </w:rPr>
              <w:t>Population Density</w:t>
            </w:r>
          </w:p>
        </w:tc>
        <w:tc>
          <w:tcPr>
            <w:tcW w:w="2257" w:type="dxa"/>
            <w:shd w:val="clear" w:color="auto" w:fill="auto"/>
            <w:tcMar>
              <w:top w:w="100" w:type="dxa"/>
              <w:left w:w="100" w:type="dxa"/>
              <w:bottom w:w="100" w:type="dxa"/>
              <w:right w:w="100" w:type="dxa"/>
            </w:tcMar>
          </w:tcPr>
          <w:p w14:paraId="00000026" w14:textId="77777777" w:rsidR="002D7AF0" w:rsidRPr="00947B68" w:rsidRDefault="00791304" w:rsidP="00947B68">
            <w:pPr>
              <w:widowControl w:val="0"/>
              <w:pBdr>
                <w:top w:val="nil"/>
                <w:left w:val="nil"/>
                <w:bottom w:val="nil"/>
                <w:right w:val="nil"/>
                <w:between w:val="nil"/>
              </w:pBdr>
              <w:jc w:val="both"/>
              <w:rPr>
                <w:rFonts w:ascii="Calibri" w:eastAsia="Times New Roman" w:hAnsi="Calibri" w:cs="Calibri"/>
                <w:color w:val="0E101A"/>
              </w:rPr>
            </w:pPr>
            <w:r w:rsidRPr="00947B68">
              <w:rPr>
                <w:rFonts w:ascii="Calibri" w:eastAsia="Times New Roman" w:hAnsi="Calibri" w:cs="Calibri"/>
                <w:color w:val="0E101A"/>
              </w:rPr>
              <w:t>Climate</w:t>
            </w:r>
          </w:p>
        </w:tc>
      </w:tr>
      <w:tr w:rsidR="002D7AF0" w:rsidRPr="00947B68" w14:paraId="3729C02A" w14:textId="77777777">
        <w:tc>
          <w:tcPr>
            <w:tcW w:w="2257" w:type="dxa"/>
            <w:shd w:val="clear" w:color="auto" w:fill="auto"/>
            <w:tcMar>
              <w:top w:w="100" w:type="dxa"/>
              <w:left w:w="100" w:type="dxa"/>
              <w:bottom w:w="100" w:type="dxa"/>
              <w:right w:w="100" w:type="dxa"/>
            </w:tcMar>
          </w:tcPr>
          <w:p w14:paraId="00000027" w14:textId="77777777" w:rsidR="002D7AF0" w:rsidRPr="00947B68" w:rsidRDefault="00791304" w:rsidP="00947B68">
            <w:pPr>
              <w:widowControl w:val="0"/>
              <w:pBdr>
                <w:top w:val="nil"/>
                <w:left w:val="nil"/>
                <w:bottom w:val="nil"/>
                <w:right w:val="nil"/>
                <w:between w:val="nil"/>
              </w:pBdr>
              <w:jc w:val="both"/>
              <w:rPr>
                <w:rFonts w:ascii="Calibri" w:eastAsia="Times New Roman" w:hAnsi="Calibri" w:cs="Calibri"/>
                <w:color w:val="0E101A"/>
              </w:rPr>
            </w:pPr>
            <w:r w:rsidRPr="00947B68">
              <w:rPr>
                <w:rFonts w:ascii="Calibri" w:eastAsia="Times New Roman" w:hAnsi="Calibri" w:cs="Calibri"/>
                <w:color w:val="0E101A"/>
              </w:rPr>
              <w:t>Urban</w:t>
            </w:r>
          </w:p>
        </w:tc>
        <w:tc>
          <w:tcPr>
            <w:tcW w:w="2257" w:type="dxa"/>
            <w:shd w:val="clear" w:color="auto" w:fill="auto"/>
            <w:tcMar>
              <w:top w:w="100" w:type="dxa"/>
              <w:left w:w="100" w:type="dxa"/>
              <w:bottom w:w="100" w:type="dxa"/>
              <w:right w:w="100" w:type="dxa"/>
            </w:tcMar>
          </w:tcPr>
          <w:p w14:paraId="00000028" w14:textId="77777777" w:rsidR="002D7AF0" w:rsidRPr="00947B68" w:rsidRDefault="00791304" w:rsidP="00947B68">
            <w:pPr>
              <w:widowControl w:val="0"/>
              <w:pBdr>
                <w:top w:val="nil"/>
                <w:left w:val="nil"/>
                <w:bottom w:val="nil"/>
                <w:right w:val="nil"/>
                <w:between w:val="nil"/>
              </w:pBdr>
              <w:jc w:val="both"/>
              <w:rPr>
                <w:rFonts w:ascii="Calibri" w:eastAsia="Times New Roman" w:hAnsi="Calibri" w:cs="Calibri"/>
                <w:color w:val="0E101A"/>
              </w:rPr>
            </w:pPr>
            <w:r w:rsidRPr="00947B68">
              <w:rPr>
                <w:rFonts w:ascii="Calibri" w:eastAsia="Times New Roman" w:hAnsi="Calibri" w:cs="Calibri"/>
                <w:color w:val="0E101A"/>
              </w:rPr>
              <w:t>242495 Km per square</w:t>
            </w:r>
          </w:p>
        </w:tc>
        <w:tc>
          <w:tcPr>
            <w:tcW w:w="2257" w:type="dxa"/>
            <w:shd w:val="clear" w:color="auto" w:fill="auto"/>
            <w:tcMar>
              <w:top w:w="100" w:type="dxa"/>
              <w:left w:w="100" w:type="dxa"/>
              <w:bottom w:w="100" w:type="dxa"/>
              <w:right w:w="100" w:type="dxa"/>
            </w:tcMar>
          </w:tcPr>
          <w:p w14:paraId="00000029" w14:textId="77777777" w:rsidR="002D7AF0" w:rsidRPr="00947B68" w:rsidRDefault="00791304" w:rsidP="00947B68">
            <w:pPr>
              <w:widowControl w:val="0"/>
              <w:pBdr>
                <w:top w:val="nil"/>
                <w:left w:val="nil"/>
                <w:bottom w:val="nil"/>
                <w:right w:val="nil"/>
                <w:between w:val="nil"/>
              </w:pBdr>
              <w:jc w:val="both"/>
              <w:rPr>
                <w:rFonts w:ascii="Calibri" w:eastAsia="Times New Roman" w:hAnsi="Calibri" w:cs="Calibri"/>
                <w:color w:val="0E101A"/>
              </w:rPr>
            </w:pPr>
            <w:r w:rsidRPr="00947B68">
              <w:rPr>
                <w:rFonts w:ascii="Calibri" w:eastAsia="Times New Roman" w:hAnsi="Calibri" w:cs="Calibri"/>
                <w:color w:val="0E101A"/>
              </w:rPr>
              <w:t>727 people per square mile</w:t>
            </w:r>
          </w:p>
        </w:tc>
        <w:tc>
          <w:tcPr>
            <w:tcW w:w="2257" w:type="dxa"/>
            <w:shd w:val="clear" w:color="auto" w:fill="auto"/>
            <w:tcMar>
              <w:top w:w="100" w:type="dxa"/>
              <w:left w:w="100" w:type="dxa"/>
              <w:bottom w:w="100" w:type="dxa"/>
              <w:right w:w="100" w:type="dxa"/>
            </w:tcMar>
          </w:tcPr>
          <w:p w14:paraId="0000002A" w14:textId="77777777" w:rsidR="002D7AF0" w:rsidRPr="00947B68" w:rsidRDefault="00791304" w:rsidP="00947B68">
            <w:pPr>
              <w:widowControl w:val="0"/>
              <w:pBdr>
                <w:top w:val="nil"/>
                <w:left w:val="nil"/>
                <w:bottom w:val="nil"/>
                <w:right w:val="nil"/>
                <w:between w:val="nil"/>
              </w:pBdr>
              <w:jc w:val="both"/>
              <w:rPr>
                <w:rFonts w:ascii="Calibri" w:eastAsia="Times New Roman" w:hAnsi="Calibri" w:cs="Calibri"/>
                <w:color w:val="0E101A"/>
              </w:rPr>
            </w:pPr>
            <w:r w:rsidRPr="00947B68">
              <w:rPr>
                <w:rFonts w:ascii="Calibri" w:eastAsia="Times New Roman" w:hAnsi="Calibri" w:cs="Calibri"/>
                <w:color w:val="0E101A"/>
              </w:rPr>
              <w:t>Temperate</w:t>
            </w:r>
          </w:p>
        </w:tc>
      </w:tr>
    </w:tbl>
    <w:p w14:paraId="0000002B" w14:textId="77777777" w:rsidR="002D7AF0" w:rsidRPr="00947B68" w:rsidRDefault="00791304" w:rsidP="00947B68">
      <w:pPr>
        <w:widowControl w:val="0"/>
        <w:jc w:val="both"/>
        <w:rPr>
          <w:rFonts w:ascii="Calibri" w:eastAsia="Times New Roman" w:hAnsi="Calibri" w:cs="Calibri"/>
          <w:color w:val="0E101A"/>
        </w:rPr>
      </w:pPr>
      <w:r w:rsidRPr="00947B68">
        <w:rPr>
          <w:rFonts w:ascii="Calibri" w:eastAsia="Times New Roman" w:hAnsi="Calibri" w:cs="Calibri"/>
          <w:b/>
          <w:color w:val="0E101A"/>
        </w:rPr>
        <w:t>Demographic segmentation</w:t>
      </w:r>
      <w:r w:rsidRPr="00947B68">
        <w:rPr>
          <w:rFonts w:ascii="Calibri" w:eastAsia="Times New Roman" w:hAnsi="Calibri" w:cs="Calibri"/>
          <w:color w:val="0E101A"/>
        </w:rPr>
        <w:t xml:space="preserve">: It is diving into the market on factors such as age, income, sex, size of the family, nationality and education. The company has segmented its market based on income, age and gender. They have a wide range of products that are targeting young, middle-aged and high-income group customers. </w:t>
      </w:r>
    </w:p>
    <w:tbl>
      <w:tblPr>
        <w:tblStyle w:val="a0"/>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05"/>
        <w:gridCol w:w="1806"/>
        <w:gridCol w:w="1806"/>
        <w:gridCol w:w="1806"/>
        <w:gridCol w:w="1806"/>
      </w:tblGrid>
      <w:tr w:rsidR="002D7AF0" w:rsidRPr="00947B68" w14:paraId="2712349A" w14:textId="77777777">
        <w:tc>
          <w:tcPr>
            <w:tcW w:w="1805" w:type="dxa"/>
            <w:shd w:val="clear" w:color="auto" w:fill="auto"/>
            <w:tcMar>
              <w:top w:w="100" w:type="dxa"/>
              <w:left w:w="100" w:type="dxa"/>
              <w:bottom w:w="100" w:type="dxa"/>
              <w:right w:w="100" w:type="dxa"/>
            </w:tcMar>
          </w:tcPr>
          <w:p w14:paraId="0000002C" w14:textId="77777777" w:rsidR="002D7AF0" w:rsidRPr="00947B68" w:rsidRDefault="00791304" w:rsidP="00947B68">
            <w:pPr>
              <w:widowControl w:val="0"/>
              <w:pBdr>
                <w:top w:val="nil"/>
                <w:left w:val="nil"/>
                <w:bottom w:val="nil"/>
                <w:right w:val="nil"/>
                <w:between w:val="nil"/>
              </w:pBdr>
              <w:jc w:val="both"/>
              <w:rPr>
                <w:rFonts w:ascii="Calibri" w:eastAsia="Times New Roman" w:hAnsi="Calibri" w:cs="Calibri"/>
                <w:color w:val="0E101A"/>
              </w:rPr>
            </w:pPr>
            <w:r w:rsidRPr="00947B68">
              <w:rPr>
                <w:rFonts w:ascii="Calibri" w:eastAsia="Times New Roman" w:hAnsi="Calibri" w:cs="Calibri"/>
                <w:color w:val="0E101A"/>
              </w:rPr>
              <w:t>Age</w:t>
            </w:r>
          </w:p>
        </w:tc>
        <w:tc>
          <w:tcPr>
            <w:tcW w:w="1805" w:type="dxa"/>
            <w:shd w:val="clear" w:color="auto" w:fill="auto"/>
            <w:tcMar>
              <w:top w:w="100" w:type="dxa"/>
              <w:left w:w="100" w:type="dxa"/>
              <w:bottom w:w="100" w:type="dxa"/>
              <w:right w:w="100" w:type="dxa"/>
            </w:tcMar>
          </w:tcPr>
          <w:p w14:paraId="0000002D" w14:textId="77777777" w:rsidR="002D7AF0" w:rsidRPr="00947B68" w:rsidRDefault="00791304" w:rsidP="00947B68">
            <w:pPr>
              <w:widowControl w:val="0"/>
              <w:pBdr>
                <w:top w:val="nil"/>
                <w:left w:val="nil"/>
                <w:bottom w:val="nil"/>
                <w:right w:val="nil"/>
                <w:between w:val="nil"/>
              </w:pBdr>
              <w:jc w:val="both"/>
              <w:rPr>
                <w:rFonts w:ascii="Calibri" w:eastAsia="Times New Roman" w:hAnsi="Calibri" w:cs="Calibri"/>
                <w:color w:val="0E101A"/>
              </w:rPr>
            </w:pPr>
            <w:r w:rsidRPr="00947B68">
              <w:rPr>
                <w:rFonts w:ascii="Calibri" w:eastAsia="Times New Roman" w:hAnsi="Calibri" w:cs="Calibri"/>
                <w:color w:val="0E101A"/>
              </w:rPr>
              <w:t>Gender</w:t>
            </w:r>
          </w:p>
        </w:tc>
        <w:tc>
          <w:tcPr>
            <w:tcW w:w="1805" w:type="dxa"/>
            <w:shd w:val="clear" w:color="auto" w:fill="auto"/>
            <w:tcMar>
              <w:top w:w="100" w:type="dxa"/>
              <w:left w:w="100" w:type="dxa"/>
              <w:bottom w:w="100" w:type="dxa"/>
              <w:right w:w="100" w:type="dxa"/>
            </w:tcMar>
          </w:tcPr>
          <w:p w14:paraId="0000002E" w14:textId="77777777" w:rsidR="002D7AF0" w:rsidRPr="00947B68" w:rsidRDefault="00791304" w:rsidP="00947B68">
            <w:pPr>
              <w:widowControl w:val="0"/>
              <w:pBdr>
                <w:top w:val="nil"/>
                <w:left w:val="nil"/>
                <w:bottom w:val="nil"/>
                <w:right w:val="nil"/>
                <w:between w:val="nil"/>
              </w:pBdr>
              <w:jc w:val="both"/>
              <w:rPr>
                <w:rFonts w:ascii="Calibri" w:eastAsia="Times New Roman" w:hAnsi="Calibri" w:cs="Calibri"/>
                <w:color w:val="0E101A"/>
              </w:rPr>
            </w:pPr>
            <w:r w:rsidRPr="00947B68">
              <w:rPr>
                <w:rFonts w:ascii="Calibri" w:eastAsia="Times New Roman" w:hAnsi="Calibri" w:cs="Calibri"/>
                <w:color w:val="0E101A"/>
              </w:rPr>
              <w:t>Income</w:t>
            </w:r>
          </w:p>
        </w:tc>
        <w:tc>
          <w:tcPr>
            <w:tcW w:w="1805" w:type="dxa"/>
            <w:shd w:val="clear" w:color="auto" w:fill="auto"/>
            <w:tcMar>
              <w:top w:w="100" w:type="dxa"/>
              <w:left w:w="100" w:type="dxa"/>
              <w:bottom w:w="100" w:type="dxa"/>
              <w:right w:w="100" w:type="dxa"/>
            </w:tcMar>
          </w:tcPr>
          <w:p w14:paraId="0000002F" w14:textId="77777777" w:rsidR="002D7AF0" w:rsidRPr="00947B68" w:rsidRDefault="00791304" w:rsidP="00947B68">
            <w:pPr>
              <w:widowControl w:val="0"/>
              <w:pBdr>
                <w:top w:val="nil"/>
                <w:left w:val="nil"/>
                <w:bottom w:val="nil"/>
                <w:right w:val="nil"/>
                <w:between w:val="nil"/>
              </w:pBdr>
              <w:jc w:val="both"/>
              <w:rPr>
                <w:rFonts w:ascii="Calibri" w:eastAsia="Times New Roman" w:hAnsi="Calibri" w:cs="Calibri"/>
                <w:color w:val="0E101A"/>
              </w:rPr>
            </w:pPr>
            <w:r w:rsidRPr="00947B68">
              <w:rPr>
                <w:rFonts w:ascii="Calibri" w:eastAsia="Times New Roman" w:hAnsi="Calibri" w:cs="Calibri"/>
                <w:color w:val="0E101A"/>
              </w:rPr>
              <w:t>Family Size</w:t>
            </w:r>
          </w:p>
        </w:tc>
        <w:tc>
          <w:tcPr>
            <w:tcW w:w="1805" w:type="dxa"/>
            <w:shd w:val="clear" w:color="auto" w:fill="auto"/>
            <w:tcMar>
              <w:top w:w="100" w:type="dxa"/>
              <w:left w:w="100" w:type="dxa"/>
              <w:bottom w:w="100" w:type="dxa"/>
              <w:right w:w="100" w:type="dxa"/>
            </w:tcMar>
          </w:tcPr>
          <w:p w14:paraId="00000030" w14:textId="77777777" w:rsidR="002D7AF0" w:rsidRPr="00947B68" w:rsidRDefault="00791304" w:rsidP="00947B68">
            <w:pPr>
              <w:widowControl w:val="0"/>
              <w:pBdr>
                <w:top w:val="nil"/>
                <w:left w:val="nil"/>
                <w:bottom w:val="nil"/>
                <w:right w:val="nil"/>
                <w:between w:val="nil"/>
              </w:pBdr>
              <w:jc w:val="both"/>
              <w:rPr>
                <w:rFonts w:ascii="Calibri" w:eastAsia="Times New Roman" w:hAnsi="Calibri" w:cs="Calibri"/>
                <w:color w:val="0E101A"/>
              </w:rPr>
            </w:pPr>
            <w:r w:rsidRPr="00947B68">
              <w:rPr>
                <w:rFonts w:ascii="Calibri" w:eastAsia="Times New Roman" w:hAnsi="Calibri" w:cs="Calibri"/>
                <w:color w:val="0E101A"/>
              </w:rPr>
              <w:t>Occupation</w:t>
            </w:r>
          </w:p>
        </w:tc>
      </w:tr>
      <w:tr w:rsidR="002D7AF0" w:rsidRPr="00947B68" w14:paraId="5E4450DF" w14:textId="77777777">
        <w:tc>
          <w:tcPr>
            <w:tcW w:w="1805" w:type="dxa"/>
            <w:shd w:val="clear" w:color="auto" w:fill="auto"/>
            <w:tcMar>
              <w:top w:w="100" w:type="dxa"/>
              <w:left w:w="100" w:type="dxa"/>
              <w:bottom w:w="100" w:type="dxa"/>
              <w:right w:w="100" w:type="dxa"/>
            </w:tcMar>
          </w:tcPr>
          <w:p w14:paraId="00000031" w14:textId="77777777" w:rsidR="002D7AF0" w:rsidRPr="00947B68" w:rsidRDefault="00791304" w:rsidP="00947B68">
            <w:pPr>
              <w:widowControl w:val="0"/>
              <w:pBdr>
                <w:top w:val="nil"/>
                <w:left w:val="nil"/>
                <w:bottom w:val="nil"/>
                <w:right w:val="nil"/>
                <w:between w:val="nil"/>
              </w:pBdr>
              <w:jc w:val="both"/>
              <w:rPr>
                <w:rFonts w:ascii="Calibri" w:eastAsia="Times New Roman" w:hAnsi="Calibri" w:cs="Calibri"/>
                <w:color w:val="0E101A"/>
              </w:rPr>
            </w:pPr>
            <w:r w:rsidRPr="00947B68">
              <w:rPr>
                <w:rFonts w:ascii="Calibri" w:eastAsia="Times New Roman" w:hAnsi="Calibri" w:cs="Calibri"/>
                <w:color w:val="0E101A"/>
              </w:rPr>
              <w:t>35-50</w:t>
            </w:r>
          </w:p>
        </w:tc>
        <w:tc>
          <w:tcPr>
            <w:tcW w:w="1805" w:type="dxa"/>
            <w:shd w:val="clear" w:color="auto" w:fill="auto"/>
            <w:tcMar>
              <w:top w:w="100" w:type="dxa"/>
              <w:left w:w="100" w:type="dxa"/>
              <w:bottom w:w="100" w:type="dxa"/>
              <w:right w:w="100" w:type="dxa"/>
            </w:tcMar>
          </w:tcPr>
          <w:p w14:paraId="00000032" w14:textId="77777777" w:rsidR="002D7AF0" w:rsidRPr="00947B68" w:rsidRDefault="00791304" w:rsidP="00947B68">
            <w:pPr>
              <w:widowControl w:val="0"/>
              <w:pBdr>
                <w:top w:val="nil"/>
                <w:left w:val="nil"/>
                <w:bottom w:val="nil"/>
                <w:right w:val="nil"/>
                <w:between w:val="nil"/>
              </w:pBdr>
              <w:jc w:val="both"/>
              <w:rPr>
                <w:rFonts w:ascii="Calibri" w:eastAsia="Times New Roman" w:hAnsi="Calibri" w:cs="Calibri"/>
                <w:color w:val="0E101A"/>
              </w:rPr>
            </w:pPr>
            <w:r w:rsidRPr="00947B68">
              <w:rPr>
                <w:rFonts w:ascii="Calibri" w:eastAsia="Times New Roman" w:hAnsi="Calibri" w:cs="Calibri"/>
                <w:color w:val="0E101A"/>
              </w:rPr>
              <w:t>Male and Female</w:t>
            </w:r>
          </w:p>
        </w:tc>
        <w:tc>
          <w:tcPr>
            <w:tcW w:w="1805" w:type="dxa"/>
            <w:shd w:val="clear" w:color="auto" w:fill="auto"/>
            <w:tcMar>
              <w:top w:w="100" w:type="dxa"/>
              <w:left w:w="100" w:type="dxa"/>
              <w:bottom w:w="100" w:type="dxa"/>
              <w:right w:w="100" w:type="dxa"/>
            </w:tcMar>
          </w:tcPr>
          <w:p w14:paraId="00000033" w14:textId="77777777" w:rsidR="002D7AF0" w:rsidRPr="00947B68" w:rsidRDefault="00791304" w:rsidP="00947B68">
            <w:pPr>
              <w:widowControl w:val="0"/>
              <w:pBdr>
                <w:top w:val="nil"/>
                <w:left w:val="nil"/>
                <w:bottom w:val="nil"/>
                <w:right w:val="nil"/>
                <w:between w:val="nil"/>
              </w:pBdr>
              <w:jc w:val="both"/>
              <w:rPr>
                <w:rFonts w:ascii="Calibri" w:eastAsia="Times New Roman" w:hAnsi="Calibri" w:cs="Calibri"/>
                <w:color w:val="0E101A"/>
              </w:rPr>
            </w:pPr>
            <w:r w:rsidRPr="00947B68">
              <w:rPr>
                <w:rFonts w:ascii="Calibri" w:eastAsia="Times New Roman" w:hAnsi="Calibri" w:cs="Calibri"/>
                <w:color w:val="0E101A"/>
              </w:rPr>
              <w:t>High-income Group</w:t>
            </w:r>
          </w:p>
        </w:tc>
        <w:tc>
          <w:tcPr>
            <w:tcW w:w="1805" w:type="dxa"/>
            <w:shd w:val="clear" w:color="auto" w:fill="auto"/>
            <w:tcMar>
              <w:top w:w="100" w:type="dxa"/>
              <w:left w:w="100" w:type="dxa"/>
              <w:bottom w:w="100" w:type="dxa"/>
              <w:right w:w="100" w:type="dxa"/>
            </w:tcMar>
          </w:tcPr>
          <w:p w14:paraId="00000034" w14:textId="77777777" w:rsidR="002D7AF0" w:rsidRPr="00947B68" w:rsidRDefault="00791304" w:rsidP="00947B68">
            <w:pPr>
              <w:widowControl w:val="0"/>
              <w:pBdr>
                <w:top w:val="nil"/>
                <w:left w:val="nil"/>
                <w:bottom w:val="nil"/>
                <w:right w:val="nil"/>
                <w:between w:val="nil"/>
              </w:pBdr>
              <w:jc w:val="both"/>
              <w:rPr>
                <w:rFonts w:ascii="Calibri" w:eastAsia="Times New Roman" w:hAnsi="Calibri" w:cs="Calibri"/>
                <w:color w:val="0E101A"/>
              </w:rPr>
            </w:pPr>
            <w:r w:rsidRPr="00947B68">
              <w:rPr>
                <w:rFonts w:ascii="Calibri" w:eastAsia="Times New Roman" w:hAnsi="Calibri" w:cs="Calibri"/>
                <w:color w:val="0E101A"/>
              </w:rPr>
              <w:t>3-4 members</w:t>
            </w:r>
          </w:p>
        </w:tc>
        <w:tc>
          <w:tcPr>
            <w:tcW w:w="1805" w:type="dxa"/>
            <w:shd w:val="clear" w:color="auto" w:fill="auto"/>
            <w:tcMar>
              <w:top w:w="100" w:type="dxa"/>
              <w:left w:w="100" w:type="dxa"/>
              <w:bottom w:w="100" w:type="dxa"/>
              <w:right w:w="100" w:type="dxa"/>
            </w:tcMar>
          </w:tcPr>
          <w:p w14:paraId="00000035" w14:textId="77777777" w:rsidR="002D7AF0" w:rsidRPr="00947B68" w:rsidRDefault="00791304" w:rsidP="00947B68">
            <w:pPr>
              <w:widowControl w:val="0"/>
              <w:pBdr>
                <w:top w:val="nil"/>
                <w:left w:val="nil"/>
                <w:bottom w:val="nil"/>
                <w:right w:val="nil"/>
                <w:between w:val="nil"/>
              </w:pBdr>
              <w:jc w:val="both"/>
              <w:rPr>
                <w:rFonts w:ascii="Calibri" w:eastAsia="Times New Roman" w:hAnsi="Calibri" w:cs="Calibri"/>
                <w:color w:val="0E101A"/>
              </w:rPr>
            </w:pPr>
            <w:r w:rsidRPr="00947B68">
              <w:rPr>
                <w:rFonts w:ascii="Calibri" w:eastAsia="Times New Roman" w:hAnsi="Calibri" w:cs="Calibri"/>
                <w:color w:val="0E101A"/>
              </w:rPr>
              <w:t>Business, Professionals</w:t>
            </w:r>
          </w:p>
        </w:tc>
      </w:tr>
    </w:tbl>
    <w:p w14:paraId="00000036" w14:textId="77777777" w:rsidR="002D7AF0" w:rsidRPr="00947B68" w:rsidRDefault="00791304" w:rsidP="00947B68">
      <w:pPr>
        <w:widowControl w:val="0"/>
        <w:jc w:val="both"/>
        <w:rPr>
          <w:rFonts w:ascii="Calibri" w:eastAsia="Times New Roman" w:hAnsi="Calibri" w:cs="Calibri"/>
          <w:color w:val="0E101A"/>
        </w:rPr>
      </w:pPr>
      <w:r w:rsidRPr="00947B68">
        <w:rPr>
          <w:rFonts w:ascii="Calibri" w:eastAsia="Times New Roman" w:hAnsi="Calibri" w:cs="Calibri"/>
          <w:b/>
          <w:color w:val="0E101A"/>
        </w:rPr>
        <w:t>Psychographic Segmentation</w:t>
      </w:r>
      <w:r w:rsidRPr="00947B68">
        <w:rPr>
          <w:rFonts w:ascii="Calibri" w:eastAsia="Times New Roman" w:hAnsi="Calibri" w:cs="Calibri"/>
          <w:color w:val="0E101A"/>
        </w:rPr>
        <w:t xml:space="preserve">: It is based on personality and lifestyle. The company has launched premium products and owns its logistic network and supports the movement of its vehicles. </w:t>
      </w:r>
    </w:p>
    <w:p w14:paraId="00000037" w14:textId="77777777" w:rsidR="002D7AF0" w:rsidRPr="00947B68" w:rsidRDefault="00791304" w:rsidP="00947B68">
      <w:pPr>
        <w:widowControl w:val="0"/>
        <w:jc w:val="both"/>
        <w:rPr>
          <w:rFonts w:ascii="Calibri" w:eastAsia="Times New Roman" w:hAnsi="Calibri" w:cs="Calibri"/>
          <w:b/>
          <w:color w:val="0E101A"/>
        </w:rPr>
      </w:pPr>
      <w:r w:rsidRPr="00947B68">
        <w:rPr>
          <w:rFonts w:ascii="Calibri" w:eastAsia="Times New Roman" w:hAnsi="Calibri" w:cs="Calibri"/>
          <w:b/>
          <w:color w:val="0E101A"/>
        </w:rPr>
        <w:t>Targeting</w:t>
      </w:r>
    </w:p>
    <w:p w14:paraId="00000038" w14:textId="69CC1E32" w:rsidR="002D7AF0" w:rsidRPr="00947B68" w:rsidRDefault="00791304" w:rsidP="00947B68">
      <w:pPr>
        <w:widowControl w:val="0"/>
        <w:jc w:val="both"/>
        <w:rPr>
          <w:rFonts w:ascii="Calibri" w:eastAsia="Times New Roman" w:hAnsi="Calibri" w:cs="Calibri"/>
          <w:color w:val="0E101A"/>
        </w:rPr>
      </w:pPr>
      <w:r w:rsidRPr="00947B68">
        <w:rPr>
          <w:rFonts w:ascii="Calibri" w:eastAsia="Times New Roman" w:hAnsi="Calibri" w:cs="Calibri"/>
          <w:color w:val="0E101A"/>
        </w:rPr>
        <w:t xml:space="preserve">The company has launched Jaguar S-type and it is targeting young customers. The company is targeting women and youth for its product XE sports Sedan. </w:t>
      </w:r>
      <w:r w:rsidR="00947B68" w:rsidRPr="00947B68">
        <w:rPr>
          <w:rFonts w:ascii="Calibri" w:eastAsia="Times New Roman" w:hAnsi="Calibri" w:cs="Calibri"/>
          <w:color w:val="0E101A"/>
        </w:rPr>
        <w:t>Also,</w:t>
      </w:r>
      <w:r w:rsidRPr="00947B68">
        <w:rPr>
          <w:rFonts w:ascii="Calibri" w:eastAsia="Times New Roman" w:hAnsi="Calibri" w:cs="Calibri"/>
          <w:color w:val="0E101A"/>
        </w:rPr>
        <w:t xml:space="preserve"> some of its products like Jaguar XFR, and XKR-S models are targeting customers who are well educated, intelligent and confident who is the creator of technology have an impact on society. Also, the company has products that are targeting the high-income group individually and the cars range from 25 lakh. The company is mainly targeting high-income individuals (Hermsen et al., 2021). Based on age the company has targeted </w:t>
      </w:r>
      <w:r w:rsidRPr="00947B68">
        <w:rPr>
          <w:rFonts w:ascii="Calibri" w:eastAsia="Times New Roman" w:hAnsi="Calibri" w:cs="Calibri"/>
          <w:color w:val="0E101A"/>
        </w:rPr>
        <w:lastRenderedPageBreak/>
        <w:t xml:space="preserve">successful professionals ranging from 30 to 35 years. They are also targeting married couples with two children and aged couples above 50. The company is trying to target independent, confident and powerful people with their advertisements like Captured: Jaguar at play. (Arias, </w:t>
      </w:r>
      <w:proofErr w:type="spellStart"/>
      <w:r w:rsidRPr="00947B68">
        <w:rPr>
          <w:rFonts w:ascii="Calibri" w:eastAsia="Times New Roman" w:hAnsi="Calibri" w:cs="Calibri"/>
          <w:color w:val="0E101A"/>
        </w:rPr>
        <w:t>Hinsley</w:t>
      </w:r>
      <w:proofErr w:type="spellEnd"/>
      <w:r w:rsidRPr="00947B68">
        <w:rPr>
          <w:rFonts w:ascii="Calibri" w:eastAsia="Times New Roman" w:hAnsi="Calibri" w:cs="Calibri"/>
          <w:color w:val="0E101A"/>
        </w:rPr>
        <w:t xml:space="preserve"> and Milner-Gulland, 2020). Jaguar’s XFR, XKR-S and XJL </w:t>
      </w:r>
      <w:proofErr w:type="spellStart"/>
      <w:r w:rsidRPr="00947B68">
        <w:rPr>
          <w:rFonts w:ascii="Calibri" w:eastAsia="Times New Roman" w:hAnsi="Calibri" w:cs="Calibri"/>
          <w:color w:val="0E101A"/>
        </w:rPr>
        <w:t>Supersport</w:t>
      </w:r>
      <w:proofErr w:type="spellEnd"/>
      <w:r w:rsidRPr="00947B68">
        <w:rPr>
          <w:rFonts w:ascii="Calibri" w:eastAsia="Times New Roman" w:hAnsi="Calibri" w:cs="Calibri"/>
          <w:color w:val="0E101A"/>
        </w:rPr>
        <w:t xml:space="preserve"> models were used in the commercials to show the power. Also, the company targeted customers who have social status and are successful through the Jaguar Luxury car ranges.</w:t>
      </w:r>
    </w:p>
    <w:p w14:paraId="00000039" w14:textId="77777777" w:rsidR="002D7AF0" w:rsidRPr="00947B68" w:rsidRDefault="00791304" w:rsidP="00947B68">
      <w:pPr>
        <w:widowControl w:val="0"/>
        <w:jc w:val="both"/>
        <w:rPr>
          <w:rFonts w:ascii="Calibri" w:eastAsia="Times New Roman" w:hAnsi="Calibri" w:cs="Calibri"/>
          <w:b/>
          <w:color w:val="0E101A"/>
        </w:rPr>
      </w:pPr>
      <w:r w:rsidRPr="00947B68">
        <w:rPr>
          <w:rFonts w:ascii="Calibri" w:eastAsia="Times New Roman" w:hAnsi="Calibri" w:cs="Calibri"/>
          <w:b/>
          <w:color w:val="0E101A"/>
        </w:rPr>
        <w:t>Positioning</w:t>
      </w:r>
    </w:p>
    <w:p w14:paraId="0000003A" w14:textId="1DDBC7AA" w:rsidR="002D7AF0" w:rsidRPr="00947B68" w:rsidRDefault="00791304" w:rsidP="00947B68">
      <w:pPr>
        <w:widowControl w:val="0"/>
        <w:jc w:val="both"/>
        <w:rPr>
          <w:rFonts w:ascii="Calibri" w:eastAsia="Times New Roman" w:hAnsi="Calibri" w:cs="Calibri"/>
          <w:color w:val="0E101A"/>
        </w:rPr>
      </w:pPr>
      <w:r w:rsidRPr="00947B68">
        <w:rPr>
          <w:rFonts w:ascii="Calibri" w:eastAsia="Times New Roman" w:hAnsi="Calibri" w:cs="Calibri"/>
          <w:color w:val="0E101A"/>
        </w:rPr>
        <w:t xml:space="preserve">It is the strategy through which companies build their brand image and give a positive impact on the mind of the customers. They can compare the other brand as compared with other competitors. The Jaguar Land Rover strategy makes it different from its competitors. The wide and premium product gives challenges to its competitors. BMW, Mercedes and Audi have positioned the company and the company has attained success. The performance and the looks are beyond description and highly appreciated by the customers. The company’s point of priority is always the </w:t>
      </w:r>
      <w:r w:rsidR="00947B68" w:rsidRPr="00947B68">
        <w:rPr>
          <w:rFonts w:ascii="Calibri" w:eastAsia="Times New Roman" w:hAnsi="Calibri" w:cs="Calibri"/>
          <w:color w:val="0E101A"/>
        </w:rPr>
        <w:t>high-net-worth</w:t>
      </w:r>
      <w:r w:rsidRPr="00947B68">
        <w:rPr>
          <w:rFonts w:ascii="Calibri" w:eastAsia="Times New Roman" w:hAnsi="Calibri" w:cs="Calibri"/>
          <w:color w:val="0E101A"/>
        </w:rPr>
        <w:t xml:space="preserve"> customers which makes it different from other competitors. The first choice of premium customers is always the Jaguar cars. The company has launched a wide range of expensive sports cars for their customers. Also, the company has managed the brand differently from their customers by positioning the brand as unique, energetic, with emotions, high performance and as such. The company has targeted customers who are daring, contemporary and sophisticated through the Alive campaign (Tripathi and Kumar, 2020). The company has been appealing to young customers who desire to become independent. The company has a rebranding campaign with a new look, logo and design. </w:t>
      </w:r>
    </w:p>
    <w:p w14:paraId="0000003B" w14:textId="77777777" w:rsidR="002D7AF0" w:rsidRPr="00947B68" w:rsidRDefault="00791304" w:rsidP="00947B68">
      <w:pPr>
        <w:widowControl w:val="0"/>
        <w:jc w:val="both"/>
        <w:rPr>
          <w:rFonts w:ascii="Calibri" w:eastAsia="Times New Roman" w:hAnsi="Calibri" w:cs="Calibri"/>
          <w:color w:val="0E101A"/>
        </w:rPr>
      </w:pPr>
      <w:r w:rsidRPr="00947B68">
        <w:rPr>
          <w:rFonts w:ascii="Calibri" w:eastAsia="Times New Roman" w:hAnsi="Calibri" w:cs="Calibri"/>
          <w:color w:val="0E101A"/>
        </w:rPr>
        <w:t>The company is using its technology and trying to modernise its brand to it will be more appealing to its young customers. They are introducing 3-dimensional in their logo to look more vibrant. The company earned huge respect during the coronavirus crisis despite its declining sales the company maintained all the safety measures. The company is also planning to launch an air purifier system in the car which will kill all bacteria and germs and purify the air environment. This way the company differentiated itself from the other company and managed to position itself. The company also accepted online orders, made videos for the customers and maintained social distancing. They valued their customers and employees and provided every support they needed during the pandemic. Also, they have lowered their prices so that many customers can avail the luxury. The Jaguar Land Rover has positioned itself and this is the reason they are different from its competitors.</w:t>
      </w:r>
    </w:p>
    <w:p w14:paraId="0000003C" w14:textId="25CD09BF" w:rsidR="002D7AF0" w:rsidRPr="00947B68" w:rsidRDefault="56ED969C" w:rsidP="00947B68">
      <w:pPr>
        <w:pStyle w:val="Heading1"/>
        <w:widowControl w:val="0"/>
        <w:jc w:val="both"/>
        <w:rPr>
          <w:rFonts w:ascii="Calibri" w:eastAsia="Times New Roman" w:hAnsi="Calibri" w:cs="Calibri"/>
          <w:b/>
          <w:bCs/>
          <w:color w:val="0E101A"/>
          <w:sz w:val="22"/>
          <w:szCs w:val="22"/>
        </w:rPr>
      </w:pPr>
      <w:bookmarkStart w:id="4" w:name="_Toc970509030"/>
      <w:r w:rsidRPr="00947B68">
        <w:rPr>
          <w:rFonts w:ascii="Calibri" w:eastAsia="Times New Roman" w:hAnsi="Calibri" w:cs="Calibri"/>
          <w:b/>
          <w:bCs/>
          <w:sz w:val="22"/>
          <w:szCs w:val="22"/>
        </w:rPr>
        <w:t>Marketing Mix of Jaguar</w:t>
      </w:r>
      <w:bookmarkEnd w:id="4"/>
    </w:p>
    <w:p w14:paraId="0000003D" w14:textId="77777777" w:rsidR="002D7AF0" w:rsidRPr="00947B68" w:rsidRDefault="00791304" w:rsidP="00947B68">
      <w:pPr>
        <w:widowControl w:val="0"/>
        <w:jc w:val="both"/>
        <w:rPr>
          <w:rFonts w:ascii="Calibri" w:eastAsia="Times New Roman" w:hAnsi="Calibri" w:cs="Calibri"/>
          <w:color w:val="0E101A"/>
        </w:rPr>
      </w:pPr>
      <w:r w:rsidRPr="00947B68">
        <w:rPr>
          <w:rFonts w:ascii="Calibri" w:eastAsia="Times New Roman" w:hAnsi="Calibri" w:cs="Calibri"/>
          <w:color w:val="0E101A"/>
        </w:rPr>
        <w:t xml:space="preserve">A marketing mix is a set and series of actions that are taken and implemented by a company to market its products and increase its sales. During the pandemic, the sales of Jaguar have decreased. </w:t>
      </w:r>
      <w:r w:rsidRPr="00947B68">
        <w:rPr>
          <w:rFonts w:ascii="Calibri" w:eastAsia="Times New Roman" w:hAnsi="Calibri" w:cs="Calibri"/>
          <w:color w:val="0E101A"/>
        </w:rPr>
        <w:lastRenderedPageBreak/>
        <w:t>To increase sales, it is trying hard to make the components of marketing stronger (</w:t>
      </w:r>
      <w:proofErr w:type="spellStart"/>
      <w:r w:rsidRPr="00947B68">
        <w:rPr>
          <w:rFonts w:ascii="Calibri" w:eastAsia="Times New Roman" w:hAnsi="Calibri" w:cs="Calibri"/>
          <w:color w:val="0E101A"/>
        </w:rPr>
        <w:t>Lahtinen</w:t>
      </w:r>
      <w:proofErr w:type="spellEnd"/>
      <w:r w:rsidRPr="00947B68">
        <w:rPr>
          <w:rFonts w:ascii="Calibri" w:eastAsia="Times New Roman" w:hAnsi="Calibri" w:cs="Calibri"/>
          <w:color w:val="0E101A"/>
        </w:rPr>
        <w:t>, Dietrich and Rundle-Thiele, 2020). The Marketing mix of the company is the accumulation of four things and they are the Products that are manufactured by the company, the Price of the Products, the Places where the products are to be marketed, and the Promotion of the products. Jaguar takes care of meeting up with all these requirements in the pandemic scenario.</w:t>
      </w:r>
    </w:p>
    <w:p w14:paraId="0000003E" w14:textId="77777777" w:rsidR="002D7AF0" w:rsidRPr="00947B68" w:rsidRDefault="00791304" w:rsidP="00947B68">
      <w:pPr>
        <w:widowControl w:val="0"/>
        <w:jc w:val="both"/>
        <w:rPr>
          <w:rFonts w:ascii="Calibri" w:eastAsia="Times New Roman" w:hAnsi="Calibri" w:cs="Calibri"/>
          <w:b/>
          <w:color w:val="0E101A"/>
        </w:rPr>
      </w:pPr>
      <w:r w:rsidRPr="00947B68">
        <w:rPr>
          <w:rFonts w:ascii="Calibri" w:eastAsia="Times New Roman" w:hAnsi="Calibri" w:cs="Calibri"/>
          <w:b/>
          <w:color w:val="0E101A"/>
        </w:rPr>
        <w:t>Product</w:t>
      </w:r>
    </w:p>
    <w:p w14:paraId="0000003F" w14:textId="77777777" w:rsidR="002D7AF0" w:rsidRPr="00947B68" w:rsidRDefault="00791304" w:rsidP="00947B68">
      <w:pPr>
        <w:widowControl w:val="0"/>
        <w:jc w:val="both"/>
        <w:rPr>
          <w:rFonts w:ascii="Calibri" w:eastAsia="Times New Roman" w:hAnsi="Calibri" w:cs="Calibri"/>
          <w:color w:val="0E101A"/>
        </w:rPr>
      </w:pPr>
      <w:r w:rsidRPr="00947B68">
        <w:rPr>
          <w:rFonts w:ascii="Calibri" w:eastAsia="Times New Roman" w:hAnsi="Calibri" w:cs="Calibri"/>
          <w:color w:val="0E101A"/>
        </w:rPr>
        <w:t xml:space="preserve">Jaguar is a famous brand that is widely acclaimed for producing high-class cars and this brand is appreciated by most people who want to have a car. During Covid 19, Jaguar has not compromised with the kind of products it has been manufacturing since its inception. This has helped him to hold its previous place and people turn to it whenever they consider buying a car even in this financial situation. The cars that Jaguar manufactures are comfortable and luxurious (Thabit and </w:t>
      </w:r>
      <w:proofErr w:type="spellStart"/>
      <w:r w:rsidRPr="00947B68">
        <w:rPr>
          <w:rFonts w:ascii="Calibri" w:eastAsia="Times New Roman" w:hAnsi="Calibri" w:cs="Calibri"/>
          <w:color w:val="0E101A"/>
        </w:rPr>
        <w:t>Raewf</w:t>
      </w:r>
      <w:proofErr w:type="spellEnd"/>
      <w:r w:rsidRPr="00947B68">
        <w:rPr>
          <w:rFonts w:ascii="Calibri" w:eastAsia="Times New Roman" w:hAnsi="Calibri" w:cs="Calibri"/>
          <w:color w:val="0E101A"/>
        </w:rPr>
        <w:t>, 2018). These cars are designed in such a way that they provide a high level of safety. The cars are fast cars that run smoothly. The company does not sacrifice the high performance of the cars during this crisis of Covid 19. These cars are successful commercially and the efforts of Jaguar to maintain the quality of the products have made it possible to maintain its sales during the pandemic.</w:t>
      </w:r>
    </w:p>
    <w:p w14:paraId="00000040" w14:textId="77777777" w:rsidR="002D7AF0" w:rsidRPr="00947B68" w:rsidRDefault="00791304" w:rsidP="00947B68">
      <w:pPr>
        <w:widowControl w:val="0"/>
        <w:jc w:val="both"/>
        <w:rPr>
          <w:rFonts w:ascii="Calibri" w:eastAsia="Times New Roman" w:hAnsi="Calibri" w:cs="Calibri"/>
          <w:b/>
          <w:color w:val="0E101A"/>
        </w:rPr>
      </w:pPr>
      <w:r w:rsidRPr="00947B68">
        <w:rPr>
          <w:rFonts w:ascii="Calibri" w:eastAsia="Times New Roman" w:hAnsi="Calibri" w:cs="Calibri"/>
          <w:b/>
          <w:color w:val="0E101A"/>
        </w:rPr>
        <w:t>Price</w:t>
      </w:r>
    </w:p>
    <w:p w14:paraId="00000041" w14:textId="6D8A6E2F" w:rsidR="002D7AF0" w:rsidRPr="00947B68" w:rsidRDefault="00791304" w:rsidP="00947B68">
      <w:pPr>
        <w:widowControl w:val="0"/>
        <w:jc w:val="both"/>
        <w:rPr>
          <w:rFonts w:ascii="Calibri" w:eastAsia="Times New Roman" w:hAnsi="Calibri" w:cs="Calibri"/>
          <w:color w:val="0E101A"/>
        </w:rPr>
      </w:pPr>
      <w:r w:rsidRPr="00947B68">
        <w:rPr>
          <w:rFonts w:ascii="Calibri" w:eastAsia="Times New Roman" w:hAnsi="Calibri" w:cs="Calibri"/>
          <w:color w:val="0E101A"/>
        </w:rPr>
        <w:t xml:space="preserve">Jaguar produces cars that are mostly of high prices and these are not at all low range cars. The cars are very expensive and they all are in a very premium range (Thabit and </w:t>
      </w:r>
      <w:proofErr w:type="spellStart"/>
      <w:r w:rsidRPr="00947B68">
        <w:rPr>
          <w:rFonts w:ascii="Calibri" w:eastAsia="Times New Roman" w:hAnsi="Calibri" w:cs="Calibri"/>
          <w:color w:val="0E101A"/>
        </w:rPr>
        <w:t>Raewf</w:t>
      </w:r>
      <w:proofErr w:type="spellEnd"/>
      <w:r w:rsidRPr="00947B68">
        <w:rPr>
          <w:rFonts w:ascii="Calibri" w:eastAsia="Times New Roman" w:hAnsi="Calibri" w:cs="Calibri"/>
          <w:color w:val="0E101A"/>
        </w:rPr>
        <w:t xml:space="preserve">, 2018). Even during Covid 19, when the economic condition of the entire world suffers a hard blow, Jaguar has not compromised its price at all. </w:t>
      </w:r>
      <w:r w:rsidR="00947B68" w:rsidRPr="00947B68">
        <w:rPr>
          <w:rFonts w:ascii="Calibri" w:eastAsia="Times New Roman" w:hAnsi="Calibri" w:cs="Calibri"/>
          <w:color w:val="0E101A"/>
        </w:rPr>
        <w:t>Therefore,</w:t>
      </w:r>
      <w:r w:rsidRPr="00947B68">
        <w:rPr>
          <w:rFonts w:ascii="Calibri" w:eastAsia="Times New Roman" w:hAnsi="Calibri" w:cs="Calibri"/>
          <w:color w:val="0E101A"/>
        </w:rPr>
        <w:t xml:space="preserve"> it does not affect the profit percentage that the company earns before Covid 19 hits the world. The price range of Jaguar cars varies from somewhere between 45 Lakhs to 2 Crore. Considering the quality that is provided by these cars, the price range is logical to the consumers who can buy these during the pandemic as well (CAO, 2022). Naturally, the maintenance of these cars is also high which is beyond the capacity of middle-class people. At the same time, these cars have low mileage. </w:t>
      </w:r>
      <w:r w:rsidR="00947B68" w:rsidRPr="00947B68">
        <w:rPr>
          <w:rFonts w:ascii="Calibri" w:eastAsia="Times New Roman" w:hAnsi="Calibri" w:cs="Calibri"/>
          <w:color w:val="0E101A"/>
        </w:rPr>
        <w:t>Therefore,</w:t>
      </w:r>
      <w:r w:rsidRPr="00947B68">
        <w:rPr>
          <w:rFonts w:ascii="Calibri" w:eastAsia="Times New Roman" w:hAnsi="Calibri" w:cs="Calibri"/>
          <w:color w:val="0E101A"/>
        </w:rPr>
        <w:t xml:space="preserve"> middle-class people who are greatly affected by the effects of Covid 19, cannot afford to bear the cost of fuel that is mandatory to run such cars.</w:t>
      </w:r>
    </w:p>
    <w:p w14:paraId="00000042" w14:textId="77777777" w:rsidR="002D7AF0" w:rsidRPr="00947B68" w:rsidRDefault="00791304" w:rsidP="00947B68">
      <w:pPr>
        <w:widowControl w:val="0"/>
        <w:jc w:val="both"/>
        <w:rPr>
          <w:rFonts w:ascii="Calibri" w:eastAsia="Times New Roman" w:hAnsi="Calibri" w:cs="Calibri"/>
          <w:color w:val="0E101A"/>
        </w:rPr>
      </w:pPr>
      <w:r w:rsidRPr="00947B68">
        <w:rPr>
          <w:rFonts w:ascii="Calibri" w:eastAsia="Times New Roman" w:hAnsi="Calibri" w:cs="Calibri"/>
          <w:b/>
          <w:color w:val="0E101A"/>
        </w:rPr>
        <w:t>Place</w:t>
      </w:r>
      <w:r w:rsidRPr="00947B68">
        <w:rPr>
          <w:rFonts w:ascii="Calibri" w:eastAsia="Times New Roman" w:hAnsi="Calibri" w:cs="Calibri"/>
          <w:color w:val="0E101A"/>
        </w:rPr>
        <w:t xml:space="preserve"> </w:t>
      </w:r>
    </w:p>
    <w:p w14:paraId="00000043" w14:textId="5EBFF19B" w:rsidR="002D7AF0" w:rsidRPr="00947B68" w:rsidRDefault="00791304" w:rsidP="00947B68">
      <w:pPr>
        <w:widowControl w:val="0"/>
        <w:jc w:val="both"/>
        <w:rPr>
          <w:rFonts w:ascii="Calibri" w:eastAsia="Times New Roman" w:hAnsi="Calibri" w:cs="Calibri"/>
          <w:color w:val="0E101A"/>
        </w:rPr>
      </w:pPr>
      <w:r w:rsidRPr="00947B68">
        <w:rPr>
          <w:rFonts w:ascii="Calibri" w:eastAsia="Times New Roman" w:hAnsi="Calibri" w:cs="Calibri"/>
          <w:color w:val="0E101A"/>
        </w:rPr>
        <w:t xml:space="preserve">Jaguar is well aware of the places it wants to target to market and sell its products as much as possible even during Covid 19. Therefore, when the pandemic compels the economy of the world to stoop, Jaguar has not stopped manufacturing its </w:t>
      </w:r>
      <w:r w:rsidR="00947B68" w:rsidRPr="00947B68">
        <w:rPr>
          <w:rFonts w:ascii="Calibri" w:eastAsia="Times New Roman" w:hAnsi="Calibri" w:cs="Calibri"/>
          <w:color w:val="0E101A"/>
        </w:rPr>
        <w:t>high-priced</w:t>
      </w:r>
      <w:r w:rsidRPr="00947B68">
        <w:rPr>
          <w:rFonts w:ascii="Calibri" w:eastAsia="Times New Roman" w:hAnsi="Calibri" w:cs="Calibri"/>
          <w:color w:val="0E101A"/>
        </w:rPr>
        <w:t xml:space="preserve"> cars. It has not even thought of compromising the price of its cars to maximise its sales during a pandemic. This is what has made him a world-famous car manufacturing brand among the wealthy people who love to spend money to buy expensive cars even during the </w:t>
      </w:r>
      <w:r w:rsidR="00947B68" w:rsidRPr="00947B68">
        <w:rPr>
          <w:rFonts w:ascii="Calibri" w:eastAsia="Times New Roman" w:hAnsi="Calibri" w:cs="Calibri"/>
          <w:color w:val="0E101A"/>
        </w:rPr>
        <w:t>pandemic’s</w:t>
      </w:r>
      <w:r w:rsidRPr="00947B68">
        <w:rPr>
          <w:rFonts w:ascii="Calibri" w:eastAsia="Times New Roman" w:hAnsi="Calibri" w:cs="Calibri"/>
          <w:color w:val="0E101A"/>
        </w:rPr>
        <w:t xml:space="preserve"> scenario (Mahmoud, 2018). Jaguar has targeted everyone as its buyers and the price of the car proves that anyone cannot afford to buy the car. Even during </w:t>
      </w:r>
      <w:r w:rsidRPr="00947B68">
        <w:rPr>
          <w:rFonts w:ascii="Calibri" w:eastAsia="Times New Roman" w:hAnsi="Calibri" w:cs="Calibri"/>
          <w:color w:val="0E101A"/>
        </w:rPr>
        <w:lastRenderedPageBreak/>
        <w:t xml:space="preserve">this Covid 19 pandemic, Jaguar has kept its focus on selling these high-end cars to the wealthy class of people who have great taste and capability to buy the car manufactured by it. In different countries, it also has opened its branches and franchises only in the urban areas where it can acquire its dream consumers. </w:t>
      </w:r>
    </w:p>
    <w:p w14:paraId="00000044" w14:textId="77777777" w:rsidR="002D7AF0" w:rsidRPr="00947B68" w:rsidRDefault="00791304" w:rsidP="00947B68">
      <w:pPr>
        <w:widowControl w:val="0"/>
        <w:jc w:val="both"/>
        <w:rPr>
          <w:rFonts w:ascii="Calibri" w:eastAsia="Times New Roman" w:hAnsi="Calibri" w:cs="Calibri"/>
          <w:b/>
          <w:color w:val="0E101A"/>
        </w:rPr>
      </w:pPr>
      <w:r w:rsidRPr="00947B68">
        <w:rPr>
          <w:rFonts w:ascii="Calibri" w:eastAsia="Times New Roman" w:hAnsi="Calibri" w:cs="Calibri"/>
          <w:b/>
          <w:color w:val="0E101A"/>
        </w:rPr>
        <w:t>Promotion</w:t>
      </w:r>
    </w:p>
    <w:p w14:paraId="00000045" w14:textId="77777777" w:rsidR="002D7AF0" w:rsidRPr="00947B68" w:rsidRDefault="00791304" w:rsidP="00947B68">
      <w:pPr>
        <w:widowControl w:val="0"/>
        <w:jc w:val="both"/>
        <w:rPr>
          <w:rFonts w:ascii="Calibri" w:eastAsia="Times New Roman" w:hAnsi="Calibri" w:cs="Calibri"/>
          <w:color w:val="0E101A"/>
        </w:rPr>
      </w:pPr>
      <w:r w:rsidRPr="00947B68">
        <w:rPr>
          <w:rFonts w:ascii="Calibri" w:eastAsia="Times New Roman" w:hAnsi="Calibri" w:cs="Calibri"/>
          <w:color w:val="0E101A"/>
        </w:rPr>
        <w:t>It is one of the crucial parts of marketing a product. Jaguar thoroughly takes care to keep its promotions strategies going on during the prevalence of Covid 19 as well. It is known that people are now more inclined to watch televisions and access the internet as they are bound in their houses due to lockdown. Jaguar increases its promotions in this media so that it can reach as many people as possible (Dost et al., 2019) They should not forget the presence of Jaguar cars in these tough times and can still trust the brand as it has maintained all the covid protocols well. Its parent company Tata is a trusted brand in India and its continents. When Tata acquired Jaguar, it increased the reliability of the brand. At the same time, Jaguar has made cars for many British Personalities and celebrities which contributes to making the brand stronger during Covid 19.</w:t>
      </w:r>
    </w:p>
    <w:p w14:paraId="00000046" w14:textId="77777777" w:rsidR="002D7AF0" w:rsidRPr="00947B68" w:rsidRDefault="56ED969C" w:rsidP="00947B68">
      <w:pPr>
        <w:pStyle w:val="Heading1"/>
        <w:widowControl w:val="0"/>
        <w:jc w:val="both"/>
        <w:rPr>
          <w:rFonts w:ascii="Calibri" w:eastAsia="Times New Roman" w:hAnsi="Calibri" w:cs="Calibri"/>
          <w:b/>
          <w:bCs/>
          <w:color w:val="0E101A"/>
          <w:sz w:val="22"/>
          <w:szCs w:val="22"/>
        </w:rPr>
      </w:pPr>
      <w:bookmarkStart w:id="5" w:name="_Toc2132842394"/>
      <w:r w:rsidRPr="00947B68">
        <w:rPr>
          <w:rFonts w:ascii="Calibri" w:eastAsia="Times New Roman" w:hAnsi="Calibri" w:cs="Calibri"/>
          <w:b/>
          <w:bCs/>
          <w:sz w:val="22"/>
          <w:szCs w:val="22"/>
        </w:rPr>
        <w:t>Conclusion</w:t>
      </w:r>
      <w:bookmarkEnd w:id="5"/>
    </w:p>
    <w:p w14:paraId="00000047" w14:textId="3E56377B" w:rsidR="002D7AF0" w:rsidRPr="00947B68" w:rsidRDefault="00791304" w:rsidP="00947B68">
      <w:pPr>
        <w:widowControl w:val="0"/>
        <w:jc w:val="both"/>
        <w:rPr>
          <w:rFonts w:ascii="Calibri" w:eastAsia="Times New Roman" w:hAnsi="Calibri" w:cs="Calibri"/>
          <w:color w:val="0E101A"/>
        </w:rPr>
      </w:pPr>
      <w:r w:rsidRPr="00947B68">
        <w:rPr>
          <w:rFonts w:ascii="Calibri" w:eastAsia="Times New Roman" w:hAnsi="Calibri" w:cs="Calibri"/>
          <w:color w:val="0E101A"/>
        </w:rPr>
        <w:t xml:space="preserve">Jaguar is a brand that is acclaimed by high profile personalities and celebrities as it produces cars that are only meant to serve them. During the Pandemic, the sales of cars have dropped to the level as Covid 19 has impacted all the sectors including car manufacturing. Jaguar has shown firmness in doing its business and maintaining all the protocols of Covid 19. It encapsulates its strengths of being a high class and popular brand and opportunities of having a </w:t>
      </w:r>
      <w:r w:rsidR="00947B68" w:rsidRPr="00947B68">
        <w:rPr>
          <w:rFonts w:ascii="Calibri" w:eastAsia="Times New Roman" w:hAnsi="Calibri" w:cs="Calibri"/>
          <w:color w:val="0E101A"/>
        </w:rPr>
        <w:t>well-trained</w:t>
      </w:r>
      <w:r w:rsidRPr="00947B68">
        <w:rPr>
          <w:rFonts w:ascii="Calibri" w:eastAsia="Times New Roman" w:hAnsi="Calibri" w:cs="Calibri"/>
          <w:color w:val="0E101A"/>
        </w:rPr>
        <w:t xml:space="preserve"> and effective workforce. Yes, it has faced several threats from the effects of Covid 19. It has to adhere to all the new rules and regulations that are enforced by the Governments to protect the humans and environment in this new scenario of Covid 19. It has not sacrificed the quality and price of the products it produces to increase its sales during the pandemic. It keeps on promoting the brand as much as possible to increase its sales and try to keep up with the great quality of the product. At the same time, it has not shifted its focus from the client base it wants to have. Withstanding all the effects of Covid 19, Jaguar like every other company is trying to get through the situation.</w:t>
      </w:r>
    </w:p>
    <w:p w14:paraId="00000048" w14:textId="77777777" w:rsidR="002D7AF0" w:rsidRPr="00947B68" w:rsidRDefault="00791304" w:rsidP="00947B68">
      <w:pPr>
        <w:widowControl w:val="0"/>
        <w:jc w:val="both"/>
        <w:rPr>
          <w:rFonts w:ascii="Calibri" w:eastAsia="Times New Roman" w:hAnsi="Calibri" w:cs="Calibri"/>
          <w:b/>
          <w:color w:val="0E101A"/>
        </w:rPr>
      </w:pPr>
      <w:r w:rsidRPr="00947B68">
        <w:rPr>
          <w:rFonts w:ascii="Calibri" w:hAnsi="Calibri" w:cs="Calibri"/>
        </w:rPr>
        <w:br w:type="page"/>
      </w:r>
    </w:p>
    <w:p w14:paraId="00000049" w14:textId="77777777" w:rsidR="002D7AF0" w:rsidRPr="00947B68" w:rsidRDefault="56ED969C" w:rsidP="00947B68">
      <w:pPr>
        <w:pStyle w:val="Heading1"/>
        <w:widowControl w:val="0"/>
        <w:jc w:val="both"/>
        <w:rPr>
          <w:rFonts w:ascii="Calibri" w:eastAsia="Times New Roman" w:hAnsi="Calibri" w:cs="Calibri"/>
          <w:b/>
          <w:bCs/>
          <w:color w:val="0E101A"/>
          <w:sz w:val="22"/>
          <w:szCs w:val="22"/>
        </w:rPr>
      </w:pPr>
      <w:bookmarkStart w:id="6" w:name="_Toc57333616"/>
      <w:r w:rsidRPr="00947B68">
        <w:rPr>
          <w:rFonts w:ascii="Calibri" w:eastAsia="Times New Roman" w:hAnsi="Calibri" w:cs="Calibri"/>
          <w:b/>
          <w:bCs/>
          <w:sz w:val="22"/>
          <w:szCs w:val="22"/>
        </w:rPr>
        <w:lastRenderedPageBreak/>
        <w:t>Reference List</w:t>
      </w:r>
      <w:bookmarkEnd w:id="6"/>
    </w:p>
    <w:p w14:paraId="0000004A" w14:textId="2C8C9682" w:rsidR="002D7AF0" w:rsidRPr="00947B68" w:rsidRDefault="00791304" w:rsidP="00947B68">
      <w:pPr>
        <w:pStyle w:val="ListParagraph"/>
        <w:widowControl w:val="0"/>
        <w:numPr>
          <w:ilvl w:val="0"/>
          <w:numId w:val="1"/>
        </w:numPr>
        <w:ind w:left="57" w:firstLine="284"/>
        <w:jc w:val="both"/>
        <w:rPr>
          <w:rFonts w:ascii="Calibri" w:eastAsia="Times New Roman" w:hAnsi="Calibri" w:cs="Calibri"/>
          <w:color w:val="0E101A"/>
          <w:highlight w:val="white"/>
        </w:rPr>
      </w:pPr>
      <w:r w:rsidRPr="00947B68">
        <w:rPr>
          <w:rFonts w:ascii="Calibri" w:eastAsia="Times New Roman" w:hAnsi="Calibri" w:cs="Calibri"/>
          <w:color w:val="0E101A"/>
          <w:highlight w:val="white"/>
        </w:rPr>
        <w:t xml:space="preserve">Arias, M., </w:t>
      </w:r>
      <w:proofErr w:type="spellStart"/>
      <w:r w:rsidRPr="00947B68">
        <w:rPr>
          <w:rFonts w:ascii="Calibri" w:eastAsia="Times New Roman" w:hAnsi="Calibri" w:cs="Calibri"/>
          <w:color w:val="0E101A"/>
          <w:highlight w:val="white"/>
        </w:rPr>
        <w:t>Hinsley</w:t>
      </w:r>
      <w:proofErr w:type="spellEnd"/>
      <w:r w:rsidRPr="00947B68">
        <w:rPr>
          <w:rFonts w:ascii="Calibri" w:eastAsia="Times New Roman" w:hAnsi="Calibri" w:cs="Calibri"/>
          <w:color w:val="0E101A"/>
          <w:highlight w:val="white"/>
        </w:rPr>
        <w:t xml:space="preserve">, A. and Milner-Gulland, E.J., 2020. Characteristics of, and uncertainties about, illegal jaguar trade in Belize and Guatemala. </w:t>
      </w:r>
      <w:r w:rsidRPr="00947B68">
        <w:rPr>
          <w:rFonts w:ascii="Calibri" w:eastAsia="Times New Roman" w:hAnsi="Calibri" w:cs="Calibri"/>
          <w:i/>
          <w:iCs/>
          <w:color w:val="0E101A"/>
          <w:highlight w:val="white"/>
        </w:rPr>
        <w:t>Biological Conservation</w:t>
      </w:r>
      <w:r w:rsidRPr="00947B68">
        <w:rPr>
          <w:rFonts w:ascii="Calibri" w:eastAsia="Times New Roman" w:hAnsi="Calibri" w:cs="Calibri"/>
          <w:color w:val="0E101A"/>
          <w:highlight w:val="white"/>
        </w:rPr>
        <w:t xml:space="preserve">, </w:t>
      </w:r>
      <w:r w:rsidRPr="00947B68">
        <w:rPr>
          <w:rFonts w:ascii="Calibri" w:eastAsia="Times New Roman" w:hAnsi="Calibri" w:cs="Calibri"/>
          <w:i/>
          <w:iCs/>
          <w:color w:val="0E101A"/>
          <w:highlight w:val="white"/>
        </w:rPr>
        <w:t>250</w:t>
      </w:r>
      <w:r w:rsidRPr="00947B68">
        <w:rPr>
          <w:rFonts w:ascii="Calibri" w:eastAsia="Times New Roman" w:hAnsi="Calibri" w:cs="Calibri"/>
          <w:color w:val="0E101A"/>
          <w:highlight w:val="white"/>
        </w:rPr>
        <w:t xml:space="preserve">, p.108765. Available at: </w:t>
      </w:r>
      <w:hyperlink r:id="rId7">
        <w:r w:rsidRPr="00947B68">
          <w:rPr>
            <w:rFonts w:ascii="Calibri" w:eastAsia="Times New Roman" w:hAnsi="Calibri" w:cs="Calibri"/>
            <w:color w:val="0E101A"/>
            <w:highlight w:val="white"/>
          </w:rPr>
          <w:t>https://ora.ox.ac.uk/objects/uuid:a0ae1d1a-eb9d-4452-b125-e569a799e482/download_file?safe_filename=Arias_et_al_2020_Illegal_jaguar_trade.pdf&amp;file_format=pdf&amp;type_of_work=Journal+article</w:t>
        </w:r>
      </w:hyperlink>
      <w:r w:rsidR="00947B68">
        <w:rPr>
          <w:rFonts w:ascii="Calibri" w:eastAsia="Times New Roman" w:hAnsi="Calibri" w:cs="Calibri"/>
          <w:color w:val="0E101A"/>
          <w:highlight w:val="white"/>
        </w:rPr>
        <w:t xml:space="preserve"> </w:t>
      </w:r>
      <w:r w:rsidR="00947B68" w:rsidRPr="00ED78C5">
        <w:rPr>
          <w:rFonts w:ascii="Calibri" w:hAnsi="Calibri" w:cs="Calibri"/>
          <w:color w:val="000000" w:themeColor="text1"/>
        </w:rPr>
        <w:t xml:space="preserve">[Accessed on: </w:t>
      </w:r>
      <w:r w:rsidR="00947B68">
        <w:rPr>
          <w:rFonts w:ascii="Calibri" w:hAnsi="Calibri" w:cs="Calibri"/>
          <w:color w:val="000000" w:themeColor="text1"/>
        </w:rPr>
        <w:t>3</w:t>
      </w:r>
      <w:r w:rsidR="00947B68" w:rsidRPr="00ED78C5">
        <w:rPr>
          <w:rFonts w:ascii="Calibri" w:hAnsi="Calibri" w:cs="Calibri"/>
          <w:color w:val="000000" w:themeColor="text1"/>
        </w:rPr>
        <w:t>.03.2022]</w:t>
      </w:r>
    </w:p>
    <w:p w14:paraId="0000004B" w14:textId="2876D22B" w:rsidR="002D7AF0" w:rsidRPr="00947B68" w:rsidRDefault="00791304" w:rsidP="00947B68">
      <w:pPr>
        <w:pStyle w:val="ListParagraph"/>
        <w:widowControl w:val="0"/>
        <w:numPr>
          <w:ilvl w:val="0"/>
          <w:numId w:val="1"/>
        </w:numPr>
        <w:ind w:left="57" w:firstLine="284"/>
        <w:jc w:val="both"/>
        <w:rPr>
          <w:rFonts w:ascii="Calibri" w:eastAsia="Times New Roman" w:hAnsi="Calibri" w:cs="Calibri"/>
          <w:color w:val="0E101A"/>
          <w:highlight w:val="white"/>
        </w:rPr>
      </w:pPr>
      <w:r w:rsidRPr="00947B68">
        <w:rPr>
          <w:rFonts w:ascii="Calibri" w:eastAsia="Times New Roman" w:hAnsi="Calibri" w:cs="Calibri"/>
          <w:color w:val="0E101A"/>
          <w:highlight w:val="white"/>
        </w:rPr>
        <w:t xml:space="preserve">CAO, Y., 2022. THE ROLE OF PRODUCT STANDARDIZATION IN INNOVATION-CASE STUDY OF JAGUAR. Available at </w:t>
      </w:r>
      <w:hyperlink r:id="rId8">
        <w:r w:rsidRPr="00947B68">
          <w:rPr>
            <w:rFonts w:ascii="Calibri" w:eastAsia="Times New Roman" w:hAnsi="Calibri" w:cs="Calibri"/>
            <w:color w:val="0E101A"/>
            <w:highlight w:val="white"/>
          </w:rPr>
          <w:t>https://www.dissertationproposal.co.uk/wp-content/uploads/2020/07/Marketing-Introducation-Sample-7.pdf</w:t>
        </w:r>
      </w:hyperlink>
      <w:r w:rsidR="00947B68">
        <w:rPr>
          <w:rFonts w:ascii="Calibri" w:eastAsia="Times New Roman" w:hAnsi="Calibri" w:cs="Calibri"/>
          <w:color w:val="0E101A"/>
          <w:highlight w:val="white"/>
        </w:rPr>
        <w:t xml:space="preserve"> </w:t>
      </w:r>
      <w:r w:rsidR="00947B68" w:rsidRPr="00ED78C5">
        <w:rPr>
          <w:rFonts w:ascii="Calibri" w:hAnsi="Calibri" w:cs="Calibri"/>
          <w:color w:val="000000" w:themeColor="text1"/>
        </w:rPr>
        <w:t xml:space="preserve">[Accessed on: </w:t>
      </w:r>
      <w:r w:rsidR="00947B68">
        <w:rPr>
          <w:rFonts w:ascii="Calibri" w:hAnsi="Calibri" w:cs="Calibri"/>
          <w:color w:val="000000" w:themeColor="text1"/>
        </w:rPr>
        <w:t>3</w:t>
      </w:r>
      <w:r w:rsidR="00947B68" w:rsidRPr="00ED78C5">
        <w:rPr>
          <w:rFonts w:ascii="Calibri" w:hAnsi="Calibri" w:cs="Calibri"/>
          <w:color w:val="000000" w:themeColor="text1"/>
        </w:rPr>
        <w:t>.03.2022]</w:t>
      </w:r>
    </w:p>
    <w:p w14:paraId="0000004C" w14:textId="71698666" w:rsidR="002D7AF0" w:rsidRPr="00947B68" w:rsidRDefault="00791304" w:rsidP="00947B68">
      <w:pPr>
        <w:pStyle w:val="ListParagraph"/>
        <w:widowControl w:val="0"/>
        <w:numPr>
          <w:ilvl w:val="0"/>
          <w:numId w:val="1"/>
        </w:numPr>
        <w:ind w:left="57" w:firstLine="284"/>
        <w:jc w:val="both"/>
        <w:rPr>
          <w:rFonts w:ascii="Calibri" w:eastAsia="Times New Roman" w:hAnsi="Calibri" w:cs="Calibri"/>
          <w:color w:val="0E101A"/>
          <w:highlight w:val="white"/>
        </w:rPr>
      </w:pPr>
      <w:r w:rsidRPr="00947B68">
        <w:rPr>
          <w:rFonts w:ascii="Calibri" w:eastAsia="Times New Roman" w:hAnsi="Calibri" w:cs="Calibri"/>
          <w:color w:val="0E101A"/>
          <w:highlight w:val="white"/>
        </w:rPr>
        <w:t xml:space="preserve">Dost, F., </w:t>
      </w:r>
      <w:proofErr w:type="spellStart"/>
      <w:r w:rsidRPr="00947B68">
        <w:rPr>
          <w:rFonts w:ascii="Calibri" w:eastAsia="Times New Roman" w:hAnsi="Calibri" w:cs="Calibri"/>
          <w:color w:val="0E101A"/>
          <w:highlight w:val="white"/>
        </w:rPr>
        <w:t>Phieler</w:t>
      </w:r>
      <w:proofErr w:type="spellEnd"/>
      <w:r w:rsidRPr="00947B68">
        <w:rPr>
          <w:rFonts w:ascii="Calibri" w:eastAsia="Times New Roman" w:hAnsi="Calibri" w:cs="Calibri"/>
          <w:color w:val="0E101A"/>
          <w:highlight w:val="white"/>
        </w:rPr>
        <w:t xml:space="preserve">, U., </w:t>
      </w:r>
      <w:proofErr w:type="spellStart"/>
      <w:r w:rsidRPr="00947B68">
        <w:rPr>
          <w:rFonts w:ascii="Calibri" w:eastAsia="Times New Roman" w:hAnsi="Calibri" w:cs="Calibri"/>
          <w:color w:val="0E101A"/>
          <w:highlight w:val="white"/>
        </w:rPr>
        <w:t>Haenlein</w:t>
      </w:r>
      <w:proofErr w:type="spellEnd"/>
      <w:r w:rsidRPr="00947B68">
        <w:rPr>
          <w:rFonts w:ascii="Calibri" w:eastAsia="Times New Roman" w:hAnsi="Calibri" w:cs="Calibri"/>
          <w:color w:val="0E101A"/>
          <w:highlight w:val="white"/>
        </w:rPr>
        <w:t xml:space="preserve">, M. and </w:t>
      </w:r>
      <w:proofErr w:type="spellStart"/>
      <w:r w:rsidRPr="00947B68">
        <w:rPr>
          <w:rFonts w:ascii="Calibri" w:eastAsia="Times New Roman" w:hAnsi="Calibri" w:cs="Calibri"/>
          <w:color w:val="0E101A"/>
          <w:highlight w:val="white"/>
        </w:rPr>
        <w:t>Libai</w:t>
      </w:r>
      <w:proofErr w:type="spellEnd"/>
      <w:r w:rsidRPr="00947B68">
        <w:rPr>
          <w:rFonts w:ascii="Calibri" w:eastAsia="Times New Roman" w:hAnsi="Calibri" w:cs="Calibri"/>
          <w:color w:val="0E101A"/>
          <w:highlight w:val="white"/>
        </w:rPr>
        <w:t xml:space="preserve">, B., 2019. Seeding as part of the marketing mix: word-of-mouth program interactions for fast-moving consumer goods. </w:t>
      </w:r>
      <w:r w:rsidRPr="00947B68">
        <w:rPr>
          <w:rFonts w:ascii="Calibri" w:eastAsia="Times New Roman" w:hAnsi="Calibri" w:cs="Calibri"/>
          <w:i/>
          <w:color w:val="0E101A"/>
          <w:highlight w:val="white"/>
        </w:rPr>
        <w:t>Journal of Marketing</w:t>
      </w:r>
      <w:r w:rsidRPr="00947B68">
        <w:rPr>
          <w:rFonts w:ascii="Calibri" w:eastAsia="Times New Roman" w:hAnsi="Calibri" w:cs="Calibri"/>
          <w:color w:val="0E101A"/>
          <w:highlight w:val="white"/>
        </w:rPr>
        <w:t xml:space="preserve">, </w:t>
      </w:r>
      <w:r w:rsidRPr="00947B68">
        <w:rPr>
          <w:rFonts w:ascii="Calibri" w:eastAsia="Times New Roman" w:hAnsi="Calibri" w:cs="Calibri"/>
          <w:i/>
          <w:color w:val="0E101A"/>
          <w:highlight w:val="white"/>
        </w:rPr>
        <w:t>83</w:t>
      </w:r>
      <w:r w:rsidRPr="00947B68">
        <w:rPr>
          <w:rFonts w:ascii="Calibri" w:eastAsia="Times New Roman" w:hAnsi="Calibri" w:cs="Calibri"/>
          <w:color w:val="0E101A"/>
          <w:highlight w:val="white"/>
        </w:rPr>
        <w:t xml:space="preserve">(2), pp.62-81. Available at </w:t>
      </w:r>
      <w:hyperlink r:id="rId9">
        <w:r w:rsidRPr="00947B68">
          <w:rPr>
            <w:rFonts w:ascii="Calibri" w:eastAsia="Times New Roman" w:hAnsi="Calibri" w:cs="Calibri"/>
            <w:color w:val="0E101A"/>
            <w:highlight w:val="white"/>
          </w:rPr>
          <w:t>https://eprints.lancs.ac.uk/id/eprint/131077/1/Dost_etal_2</w:t>
        </w:r>
        <w:r w:rsidRPr="00947B68">
          <w:rPr>
            <w:rFonts w:ascii="Calibri" w:eastAsia="Times New Roman" w:hAnsi="Calibri" w:cs="Calibri"/>
            <w:color w:val="0E101A"/>
            <w:highlight w:val="white"/>
          </w:rPr>
          <w:t>0</w:t>
        </w:r>
        <w:r w:rsidRPr="00947B68">
          <w:rPr>
            <w:rFonts w:ascii="Calibri" w:eastAsia="Times New Roman" w:hAnsi="Calibri" w:cs="Calibri"/>
            <w:color w:val="0E101A"/>
            <w:highlight w:val="white"/>
          </w:rPr>
          <w:t>18_Seeding_as_Part_of_the_Marketing_Mix_acceptedVersion.pdf</w:t>
        </w:r>
      </w:hyperlink>
      <w:r w:rsidR="00947B68">
        <w:rPr>
          <w:rFonts w:ascii="Calibri" w:eastAsia="Times New Roman" w:hAnsi="Calibri" w:cs="Calibri"/>
          <w:color w:val="0E101A"/>
          <w:highlight w:val="white"/>
        </w:rPr>
        <w:t xml:space="preserve"> </w:t>
      </w:r>
      <w:r w:rsidR="00947B68" w:rsidRPr="00ED78C5">
        <w:rPr>
          <w:rFonts w:ascii="Calibri" w:hAnsi="Calibri" w:cs="Calibri"/>
          <w:color w:val="000000" w:themeColor="text1"/>
        </w:rPr>
        <w:t xml:space="preserve">[Accessed on: </w:t>
      </w:r>
      <w:r w:rsidR="00947B68">
        <w:rPr>
          <w:rFonts w:ascii="Calibri" w:hAnsi="Calibri" w:cs="Calibri"/>
          <w:color w:val="000000" w:themeColor="text1"/>
        </w:rPr>
        <w:t>3</w:t>
      </w:r>
      <w:r w:rsidR="00947B68" w:rsidRPr="00ED78C5">
        <w:rPr>
          <w:rFonts w:ascii="Calibri" w:hAnsi="Calibri" w:cs="Calibri"/>
          <w:color w:val="000000" w:themeColor="text1"/>
        </w:rPr>
        <w:t>.03.2022]</w:t>
      </w:r>
    </w:p>
    <w:p w14:paraId="0000004D" w14:textId="78248844" w:rsidR="002D7AF0" w:rsidRPr="00947B68" w:rsidRDefault="00791304" w:rsidP="00947B68">
      <w:pPr>
        <w:pStyle w:val="ListParagraph"/>
        <w:widowControl w:val="0"/>
        <w:numPr>
          <w:ilvl w:val="0"/>
          <w:numId w:val="1"/>
        </w:numPr>
        <w:ind w:left="57" w:firstLine="284"/>
        <w:jc w:val="both"/>
        <w:rPr>
          <w:rFonts w:ascii="Calibri" w:eastAsia="Times New Roman" w:hAnsi="Calibri" w:cs="Calibri"/>
          <w:color w:val="0E101A"/>
          <w:highlight w:val="white"/>
        </w:rPr>
      </w:pPr>
      <w:proofErr w:type="spellStart"/>
      <w:r w:rsidRPr="00947B68">
        <w:rPr>
          <w:rFonts w:ascii="Calibri" w:eastAsia="Times New Roman" w:hAnsi="Calibri" w:cs="Calibri"/>
          <w:color w:val="0E101A"/>
          <w:highlight w:val="white"/>
        </w:rPr>
        <w:t>Fairlie</w:t>
      </w:r>
      <w:proofErr w:type="spellEnd"/>
      <w:r w:rsidRPr="00947B68">
        <w:rPr>
          <w:rFonts w:ascii="Calibri" w:eastAsia="Times New Roman" w:hAnsi="Calibri" w:cs="Calibri"/>
          <w:color w:val="0E101A"/>
          <w:highlight w:val="white"/>
        </w:rPr>
        <w:t xml:space="preserve">, R., 2020. The impact of COVID‐19 on small business owners: Evidence from the first three months after widespread social‐distancing restrictions. </w:t>
      </w:r>
      <w:r w:rsidRPr="00947B68">
        <w:rPr>
          <w:rFonts w:ascii="Calibri" w:eastAsia="Times New Roman" w:hAnsi="Calibri" w:cs="Calibri"/>
          <w:i/>
          <w:color w:val="0E101A"/>
          <w:highlight w:val="white"/>
        </w:rPr>
        <w:t>Journal of economics &amp; management strategy</w:t>
      </w:r>
      <w:r w:rsidRPr="00947B68">
        <w:rPr>
          <w:rFonts w:ascii="Calibri" w:eastAsia="Times New Roman" w:hAnsi="Calibri" w:cs="Calibri"/>
          <w:color w:val="0E101A"/>
          <w:highlight w:val="white"/>
        </w:rPr>
        <w:t xml:space="preserve">, </w:t>
      </w:r>
      <w:r w:rsidRPr="00947B68">
        <w:rPr>
          <w:rFonts w:ascii="Calibri" w:eastAsia="Times New Roman" w:hAnsi="Calibri" w:cs="Calibri"/>
          <w:i/>
          <w:color w:val="0E101A"/>
          <w:highlight w:val="white"/>
        </w:rPr>
        <w:t>29</w:t>
      </w:r>
      <w:r w:rsidRPr="00947B68">
        <w:rPr>
          <w:rFonts w:ascii="Calibri" w:eastAsia="Times New Roman" w:hAnsi="Calibri" w:cs="Calibri"/>
          <w:color w:val="0E101A"/>
          <w:highlight w:val="white"/>
        </w:rPr>
        <w:t xml:space="preserve">(4), pp.727-740. Available at: </w:t>
      </w:r>
      <w:hyperlink r:id="rId10">
        <w:r w:rsidRPr="00947B68">
          <w:rPr>
            <w:rFonts w:ascii="Calibri" w:eastAsia="Times New Roman" w:hAnsi="Calibri" w:cs="Calibri"/>
            <w:color w:val="0E101A"/>
            <w:highlight w:val="white"/>
          </w:rPr>
          <w:t>https://www.nber.org/system/files/working_papers/w27462/w27462.pdf</w:t>
        </w:r>
      </w:hyperlink>
      <w:r w:rsidR="00947B68">
        <w:rPr>
          <w:rFonts w:ascii="Calibri" w:eastAsia="Times New Roman" w:hAnsi="Calibri" w:cs="Calibri"/>
          <w:color w:val="0E101A"/>
          <w:highlight w:val="white"/>
        </w:rPr>
        <w:t xml:space="preserve"> </w:t>
      </w:r>
      <w:r w:rsidR="00947B68" w:rsidRPr="00ED78C5">
        <w:rPr>
          <w:rFonts w:ascii="Calibri" w:hAnsi="Calibri" w:cs="Calibri"/>
          <w:color w:val="000000" w:themeColor="text1"/>
        </w:rPr>
        <w:t xml:space="preserve">[Accessed on: </w:t>
      </w:r>
      <w:r w:rsidR="000652C8">
        <w:rPr>
          <w:rFonts w:ascii="Calibri" w:hAnsi="Calibri" w:cs="Calibri"/>
          <w:color w:val="000000" w:themeColor="text1"/>
        </w:rPr>
        <w:t>1</w:t>
      </w:r>
      <w:r w:rsidR="00947B68">
        <w:rPr>
          <w:rFonts w:ascii="Calibri" w:hAnsi="Calibri" w:cs="Calibri"/>
          <w:color w:val="000000" w:themeColor="text1"/>
        </w:rPr>
        <w:t>3</w:t>
      </w:r>
      <w:r w:rsidR="00947B68" w:rsidRPr="00ED78C5">
        <w:rPr>
          <w:rFonts w:ascii="Calibri" w:hAnsi="Calibri" w:cs="Calibri"/>
          <w:color w:val="000000" w:themeColor="text1"/>
        </w:rPr>
        <w:t>.03.2022]</w:t>
      </w:r>
    </w:p>
    <w:p w14:paraId="0000004E" w14:textId="7B186826" w:rsidR="002D7AF0" w:rsidRPr="00947B68" w:rsidRDefault="00791304" w:rsidP="00947B68">
      <w:pPr>
        <w:pStyle w:val="ListParagraph"/>
        <w:widowControl w:val="0"/>
        <w:numPr>
          <w:ilvl w:val="0"/>
          <w:numId w:val="1"/>
        </w:numPr>
        <w:ind w:left="57" w:firstLine="284"/>
        <w:jc w:val="both"/>
        <w:rPr>
          <w:rFonts w:ascii="Calibri" w:eastAsia="Times New Roman" w:hAnsi="Calibri" w:cs="Calibri"/>
          <w:color w:val="0E101A"/>
          <w:highlight w:val="white"/>
        </w:rPr>
      </w:pPr>
      <w:proofErr w:type="spellStart"/>
      <w:r w:rsidRPr="00947B68">
        <w:rPr>
          <w:rFonts w:ascii="Calibri" w:eastAsia="Times New Roman" w:hAnsi="Calibri" w:cs="Calibri"/>
          <w:color w:val="0E101A"/>
          <w:highlight w:val="white"/>
        </w:rPr>
        <w:t>Frizziero</w:t>
      </w:r>
      <w:proofErr w:type="spellEnd"/>
      <w:r w:rsidRPr="00947B68">
        <w:rPr>
          <w:rFonts w:ascii="Calibri" w:eastAsia="Times New Roman" w:hAnsi="Calibri" w:cs="Calibri"/>
          <w:color w:val="0E101A"/>
          <w:highlight w:val="white"/>
        </w:rPr>
        <w:t xml:space="preserve">, L., </w:t>
      </w:r>
      <w:proofErr w:type="spellStart"/>
      <w:r w:rsidRPr="00947B68">
        <w:rPr>
          <w:rFonts w:ascii="Calibri" w:eastAsia="Times New Roman" w:hAnsi="Calibri" w:cs="Calibri"/>
          <w:color w:val="0E101A"/>
          <w:highlight w:val="white"/>
        </w:rPr>
        <w:t>Donnici</w:t>
      </w:r>
      <w:proofErr w:type="spellEnd"/>
      <w:r w:rsidRPr="00947B68">
        <w:rPr>
          <w:rFonts w:ascii="Calibri" w:eastAsia="Times New Roman" w:hAnsi="Calibri" w:cs="Calibri"/>
          <w:color w:val="0E101A"/>
          <w:highlight w:val="white"/>
        </w:rPr>
        <w:t xml:space="preserve">, G., </w:t>
      </w:r>
      <w:proofErr w:type="spellStart"/>
      <w:r w:rsidRPr="00947B68">
        <w:rPr>
          <w:rFonts w:ascii="Calibri" w:eastAsia="Times New Roman" w:hAnsi="Calibri" w:cs="Calibri"/>
          <w:color w:val="0E101A"/>
          <w:highlight w:val="white"/>
        </w:rPr>
        <w:t>Liverani</w:t>
      </w:r>
      <w:proofErr w:type="spellEnd"/>
      <w:r w:rsidRPr="00947B68">
        <w:rPr>
          <w:rFonts w:ascii="Calibri" w:eastAsia="Times New Roman" w:hAnsi="Calibri" w:cs="Calibri"/>
          <w:color w:val="0E101A"/>
          <w:highlight w:val="white"/>
        </w:rPr>
        <w:t xml:space="preserve">, A., Ximenes, N., </w:t>
      </w:r>
      <w:proofErr w:type="spellStart"/>
      <w:r w:rsidRPr="00947B68">
        <w:rPr>
          <w:rFonts w:ascii="Calibri" w:eastAsia="Times New Roman" w:hAnsi="Calibri" w:cs="Calibri"/>
          <w:color w:val="0E101A"/>
          <w:highlight w:val="white"/>
        </w:rPr>
        <w:t>Seclì</w:t>
      </w:r>
      <w:proofErr w:type="spellEnd"/>
      <w:r w:rsidRPr="00947B68">
        <w:rPr>
          <w:rFonts w:ascii="Calibri" w:eastAsia="Times New Roman" w:hAnsi="Calibri" w:cs="Calibri"/>
          <w:color w:val="0E101A"/>
          <w:highlight w:val="white"/>
        </w:rPr>
        <w:t xml:space="preserve">, A. and </w:t>
      </w:r>
      <w:proofErr w:type="spellStart"/>
      <w:r w:rsidRPr="00947B68">
        <w:rPr>
          <w:rFonts w:ascii="Calibri" w:eastAsia="Times New Roman" w:hAnsi="Calibri" w:cs="Calibri"/>
          <w:color w:val="0E101A"/>
          <w:highlight w:val="white"/>
        </w:rPr>
        <w:t>Ticca</w:t>
      </w:r>
      <w:proofErr w:type="spellEnd"/>
      <w:r w:rsidRPr="00947B68">
        <w:rPr>
          <w:rFonts w:ascii="Calibri" w:eastAsia="Times New Roman" w:hAnsi="Calibri" w:cs="Calibri"/>
          <w:color w:val="0E101A"/>
          <w:highlight w:val="white"/>
        </w:rPr>
        <w:t xml:space="preserve">, M., 2019, March. Stylistic design engineering (SDE) applied to a new E-segment sport Sedan. In </w:t>
      </w:r>
      <w:r w:rsidRPr="00947B68">
        <w:rPr>
          <w:rFonts w:ascii="Calibri" w:eastAsia="Times New Roman" w:hAnsi="Calibri" w:cs="Calibri"/>
          <w:i/>
          <w:color w:val="0E101A"/>
          <w:highlight w:val="white"/>
        </w:rPr>
        <w:t>Proceedings of the International Conference on Industrial Engineering and Operations Management, Bangkok, Thailand</w:t>
      </w:r>
      <w:r w:rsidRPr="00947B68">
        <w:rPr>
          <w:rFonts w:ascii="Calibri" w:eastAsia="Times New Roman" w:hAnsi="Calibri" w:cs="Calibri"/>
          <w:color w:val="0E101A"/>
          <w:highlight w:val="white"/>
        </w:rPr>
        <w:t xml:space="preserve"> (Vol. 5, No. 7). Available at: </w:t>
      </w:r>
      <w:hyperlink r:id="rId11">
        <w:r w:rsidRPr="00947B68">
          <w:rPr>
            <w:rFonts w:ascii="Calibri" w:eastAsia="Times New Roman" w:hAnsi="Calibri" w:cs="Calibri"/>
            <w:color w:val="0E101A"/>
            <w:highlight w:val="white"/>
          </w:rPr>
          <w:t>http://ieomsociety.org/pilsen2019/papers/462.pdf</w:t>
        </w:r>
      </w:hyperlink>
      <w:r w:rsidR="00947B68">
        <w:rPr>
          <w:rFonts w:ascii="Calibri" w:eastAsia="Times New Roman" w:hAnsi="Calibri" w:cs="Calibri"/>
          <w:color w:val="0E101A"/>
          <w:highlight w:val="white"/>
        </w:rPr>
        <w:t xml:space="preserve"> </w:t>
      </w:r>
      <w:r w:rsidR="00947B68" w:rsidRPr="00ED78C5">
        <w:rPr>
          <w:rFonts w:ascii="Calibri" w:hAnsi="Calibri" w:cs="Calibri"/>
          <w:color w:val="000000" w:themeColor="text1"/>
        </w:rPr>
        <w:t xml:space="preserve">[Accessed on: </w:t>
      </w:r>
      <w:r w:rsidR="000652C8">
        <w:rPr>
          <w:rFonts w:ascii="Calibri" w:hAnsi="Calibri" w:cs="Calibri"/>
          <w:color w:val="000000" w:themeColor="text1"/>
        </w:rPr>
        <w:t>1</w:t>
      </w:r>
      <w:r w:rsidR="00947B68">
        <w:rPr>
          <w:rFonts w:ascii="Calibri" w:hAnsi="Calibri" w:cs="Calibri"/>
          <w:color w:val="000000" w:themeColor="text1"/>
        </w:rPr>
        <w:t>3</w:t>
      </w:r>
      <w:r w:rsidR="00947B68" w:rsidRPr="00ED78C5">
        <w:rPr>
          <w:rFonts w:ascii="Calibri" w:hAnsi="Calibri" w:cs="Calibri"/>
          <w:color w:val="000000" w:themeColor="text1"/>
        </w:rPr>
        <w:t>.03.2022]</w:t>
      </w:r>
    </w:p>
    <w:p w14:paraId="0000004F" w14:textId="7F6FA2D5" w:rsidR="002D7AF0" w:rsidRPr="00947B68" w:rsidRDefault="00791304" w:rsidP="00947B68">
      <w:pPr>
        <w:pStyle w:val="ListParagraph"/>
        <w:widowControl w:val="0"/>
        <w:numPr>
          <w:ilvl w:val="0"/>
          <w:numId w:val="1"/>
        </w:numPr>
        <w:ind w:left="57" w:firstLine="284"/>
        <w:jc w:val="both"/>
        <w:rPr>
          <w:rFonts w:ascii="Calibri" w:eastAsia="Times New Roman" w:hAnsi="Calibri" w:cs="Calibri"/>
          <w:color w:val="0E101A"/>
          <w:highlight w:val="white"/>
        </w:rPr>
      </w:pPr>
      <w:r w:rsidRPr="00947B68">
        <w:rPr>
          <w:rFonts w:ascii="Calibri" w:eastAsia="Times New Roman" w:hAnsi="Calibri" w:cs="Calibri"/>
          <w:color w:val="0E101A"/>
          <w:highlight w:val="white"/>
        </w:rPr>
        <w:t xml:space="preserve">Hermsen, E.D., Jenkins, R., </w:t>
      </w:r>
      <w:proofErr w:type="spellStart"/>
      <w:r w:rsidRPr="00947B68">
        <w:rPr>
          <w:rFonts w:ascii="Calibri" w:eastAsia="Times New Roman" w:hAnsi="Calibri" w:cs="Calibri"/>
          <w:color w:val="0E101A"/>
          <w:highlight w:val="white"/>
        </w:rPr>
        <w:t>Vlaev</w:t>
      </w:r>
      <w:proofErr w:type="spellEnd"/>
      <w:r w:rsidRPr="00947B68">
        <w:rPr>
          <w:rFonts w:ascii="Calibri" w:eastAsia="Times New Roman" w:hAnsi="Calibri" w:cs="Calibri"/>
          <w:color w:val="0E101A"/>
          <w:highlight w:val="white"/>
        </w:rPr>
        <w:t xml:space="preserve">, I., </w:t>
      </w:r>
      <w:proofErr w:type="spellStart"/>
      <w:r w:rsidRPr="00947B68">
        <w:rPr>
          <w:rFonts w:ascii="Calibri" w:eastAsia="Times New Roman" w:hAnsi="Calibri" w:cs="Calibri"/>
          <w:color w:val="0E101A"/>
          <w:highlight w:val="white"/>
        </w:rPr>
        <w:t>Iley</w:t>
      </w:r>
      <w:proofErr w:type="spellEnd"/>
      <w:r w:rsidRPr="00947B68">
        <w:rPr>
          <w:rFonts w:ascii="Calibri" w:eastAsia="Times New Roman" w:hAnsi="Calibri" w:cs="Calibri"/>
          <w:color w:val="0E101A"/>
          <w:highlight w:val="white"/>
        </w:rPr>
        <w:t xml:space="preserve">, S., </w:t>
      </w:r>
      <w:proofErr w:type="spellStart"/>
      <w:r w:rsidRPr="00947B68">
        <w:rPr>
          <w:rFonts w:ascii="Calibri" w:eastAsia="Times New Roman" w:hAnsi="Calibri" w:cs="Calibri"/>
          <w:color w:val="0E101A"/>
          <w:highlight w:val="white"/>
        </w:rPr>
        <w:t>Rajgopal</w:t>
      </w:r>
      <w:proofErr w:type="spellEnd"/>
      <w:r w:rsidRPr="00947B68">
        <w:rPr>
          <w:rFonts w:ascii="Calibri" w:eastAsia="Times New Roman" w:hAnsi="Calibri" w:cs="Calibri"/>
          <w:color w:val="0E101A"/>
          <w:highlight w:val="white"/>
        </w:rPr>
        <w:t xml:space="preserve">, T., </w:t>
      </w:r>
      <w:proofErr w:type="spellStart"/>
      <w:r w:rsidRPr="00947B68">
        <w:rPr>
          <w:rFonts w:ascii="Calibri" w:eastAsia="Times New Roman" w:hAnsi="Calibri" w:cs="Calibri"/>
          <w:color w:val="0E101A"/>
          <w:highlight w:val="white"/>
        </w:rPr>
        <w:t>Sackier</w:t>
      </w:r>
      <w:proofErr w:type="spellEnd"/>
      <w:r w:rsidRPr="00947B68">
        <w:rPr>
          <w:rFonts w:ascii="Calibri" w:eastAsia="Times New Roman" w:hAnsi="Calibri" w:cs="Calibri"/>
          <w:color w:val="0E101A"/>
          <w:highlight w:val="white"/>
        </w:rPr>
        <w:t xml:space="preserve">, J.M., Loubser, P., Pronk, N., Wilkinson, E., Chow, Y. and Gunther, C., 2021. The role of the private sector in advancing antimicrobial stewardship: recommendations from the Global Chief Medical Officers' Network. </w:t>
      </w:r>
      <w:r w:rsidRPr="00947B68">
        <w:rPr>
          <w:rFonts w:ascii="Calibri" w:eastAsia="Times New Roman" w:hAnsi="Calibri" w:cs="Calibri"/>
          <w:i/>
          <w:color w:val="0E101A"/>
          <w:highlight w:val="white"/>
        </w:rPr>
        <w:t>Population Health Management</w:t>
      </w:r>
      <w:r w:rsidRPr="00947B68">
        <w:rPr>
          <w:rFonts w:ascii="Calibri" w:eastAsia="Times New Roman" w:hAnsi="Calibri" w:cs="Calibri"/>
          <w:color w:val="0E101A"/>
          <w:highlight w:val="white"/>
        </w:rPr>
        <w:t xml:space="preserve">, </w:t>
      </w:r>
      <w:r w:rsidRPr="00947B68">
        <w:rPr>
          <w:rFonts w:ascii="Calibri" w:eastAsia="Times New Roman" w:hAnsi="Calibri" w:cs="Calibri"/>
          <w:i/>
          <w:color w:val="0E101A"/>
          <w:highlight w:val="white"/>
        </w:rPr>
        <w:t>24</w:t>
      </w:r>
      <w:r w:rsidRPr="00947B68">
        <w:rPr>
          <w:rFonts w:ascii="Calibri" w:eastAsia="Times New Roman" w:hAnsi="Calibri" w:cs="Calibri"/>
          <w:color w:val="0E101A"/>
          <w:highlight w:val="white"/>
        </w:rPr>
        <w:t xml:space="preserve">(2), pp.231-240. Available at: </w:t>
      </w:r>
      <w:hyperlink r:id="rId12">
        <w:r w:rsidRPr="00947B68">
          <w:rPr>
            <w:rFonts w:ascii="Calibri" w:eastAsia="Times New Roman" w:hAnsi="Calibri" w:cs="Calibri"/>
            <w:color w:val="0E101A"/>
            <w:highlight w:val="white"/>
          </w:rPr>
          <w:t>https://www.liebertpub.com/doi/pdfplus/10.1089/pop.2020.0027</w:t>
        </w:r>
      </w:hyperlink>
      <w:r w:rsidR="00947B68">
        <w:rPr>
          <w:rFonts w:ascii="Calibri" w:eastAsia="Times New Roman" w:hAnsi="Calibri" w:cs="Calibri"/>
          <w:color w:val="0E101A"/>
          <w:highlight w:val="white"/>
        </w:rPr>
        <w:t xml:space="preserve"> </w:t>
      </w:r>
      <w:r w:rsidR="00947B68" w:rsidRPr="00ED78C5">
        <w:rPr>
          <w:rFonts w:ascii="Calibri" w:hAnsi="Calibri" w:cs="Calibri"/>
          <w:color w:val="000000" w:themeColor="text1"/>
        </w:rPr>
        <w:t xml:space="preserve">[Accessed on: </w:t>
      </w:r>
      <w:r w:rsidR="000652C8">
        <w:rPr>
          <w:rFonts w:ascii="Calibri" w:hAnsi="Calibri" w:cs="Calibri"/>
          <w:color w:val="000000" w:themeColor="text1"/>
        </w:rPr>
        <w:t>1</w:t>
      </w:r>
      <w:r w:rsidR="00947B68">
        <w:rPr>
          <w:rFonts w:ascii="Calibri" w:hAnsi="Calibri" w:cs="Calibri"/>
          <w:color w:val="000000" w:themeColor="text1"/>
        </w:rPr>
        <w:t>3</w:t>
      </w:r>
      <w:r w:rsidR="00947B68" w:rsidRPr="00ED78C5">
        <w:rPr>
          <w:rFonts w:ascii="Calibri" w:hAnsi="Calibri" w:cs="Calibri"/>
          <w:color w:val="000000" w:themeColor="text1"/>
        </w:rPr>
        <w:t>.03.2022]</w:t>
      </w:r>
    </w:p>
    <w:p w14:paraId="00000050" w14:textId="3016516F" w:rsidR="002D7AF0" w:rsidRPr="00947B68" w:rsidRDefault="00791304" w:rsidP="00947B68">
      <w:pPr>
        <w:pStyle w:val="ListParagraph"/>
        <w:widowControl w:val="0"/>
        <w:numPr>
          <w:ilvl w:val="0"/>
          <w:numId w:val="1"/>
        </w:numPr>
        <w:ind w:left="57" w:firstLine="284"/>
        <w:jc w:val="both"/>
        <w:rPr>
          <w:rFonts w:ascii="Calibri" w:eastAsia="Times New Roman" w:hAnsi="Calibri" w:cs="Calibri"/>
          <w:color w:val="0E101A"/>
          <w:highlight w:val="white"/>
        </w:rPr>
      </w:pPr>
      <w:r w:rsidRPr="00947B68">
        <w:rPr>
          <w:rFonts w:ascii="Calibri" w:eastAsia="Times New Roman" w:hAnsi="Calibri" w:cs="Calibri"/>
          <w:color w:val="0E101A"/>
          <w:highlight w:val="white"/>
        </w:rPr>
        <w:t>Hope, A., Burnett, G., Large, D.R. and Millen-</w:t>
      </w:r>
      <w:proofErr w:type="spellStart"/>
      <w:r w:rsidRPr="00947B68">
        <w:rPr>
          <w:rFonts w:ascii="Calibri" w:eastAsia="Times New Roman" w:hAnsi="Calibri" w:cs="Calibri"/>
          <w:color w:val="0E101A"/>
          <w:highlight w:val="white"/>
        </w:rPr>
        <w:t>Dutka</w:t>
      </w:r>
      <w:proofErr w:type="spellEnd"/>
      <w:r w:rsidRPr="00947B68">
        <w:rPr>
          <w:rFonts w:ascii="Calibri" w:eastAsia="Times New Roman" w:hAnsi="Calibri" w:cs="Calibri"/>
          <w:color w:val="0E101A"/>
          <w:highlight w:val="white"/>
        </w:rPr>
        <w:t xml:space="preserve">, L., 2019. Comparing the Efficacy of Visual and Verbal Guidance for a Target Car-Seat Posture. Available at: </w:t>
      </w:r>
      <w:hyperlink r:id="rId13">
        <w:r w:rsidRPr="00947B68">
          <w:rPr>
            <w:rFonts w:ascii="Calibri" w:eastAsia="Times New Roman" w:hAnsi="Calibri" w:cs="Calibri"/>
            <w:color w:val="0E101A"/>
            <w:highlight w:val="white"/>
          </w:rPr>
          <w:t>https://www.researchgate.net/profile/David-Large-2/publication/330601108_Comparing_the_Efficacy_of_Visual_and_Verbal_Guidance_for_A_Target_Car-Seat_Posture/links/5ccbdd8a92851c3c2f819213/Comparing-the-Efficacy-of-Visual-and-Verbal-Guidance-for-A-Target-Car-Seat-Posture.pdf</w:t>
        </w:r>
      </w:hyperlink>
      <w:r w:rsidR="00947B68">
        <w:rPr>
          <w:rFonts w:ascii="Calibri" w:eastAsia="Times New Roman" w:hAnsi="Calibri" w:cs="Calibri"/>
          <w:color w:val="0E101A"/>
          <w:highlight w:val="white"/>
        </w:rPr>
        <w:t xml:space="preserve"> </w:t>
      </w:r>
      <w:r w:rsidR="00947B68" w:rsidRPr="00ED78C5">
        <w:rPr>
          <w:rFonts w:ascii="Calibri" w:hAnsi="Calibri" w:cs="Calibri"/>
          <w:color w:val="000000" w:themeColor="text1"/>
        </w:rPr>
        <w:t xml:space="preserve">[Accessed on: </w:t>
      </w:r>
      <w:r w:rsidR="000652C8">
        <w:rPr>
          <w:rFonts w:ascii="Calibri" w:hAnsi="Calibri" w:cs="Calibri"/>
          <w:color w:val="000000" w:themeColor="text1"/>
        </w:rPr>
        <w:t>13</w:t>
      </w:r>
      <w:r w:rsidR="00947B68" w:rsidRPr="00ED78C5">
        <w:rPr>
          <w:rFonts w:ascii="Calibri" w:hAnsi="Calibri" w:cs="Calibri"/>
          <w:color w:val="000000" w:themeColor="text1"/>
        </w:rPr>
        <w:t>.03.2022]</w:t>
      </w:r>
    </w:p>
    <w:p w14:paraId="00000051" w14:textId="7EEEE1FA" w:rsidR="002D7AF0" w:rsidRPr="00947B68" w:rsidRDefault="00791304" w:rsidP="00947B68">
      <w:pPr>
        <w:pStyle w:val="ListParagraph"/>
        <w:widowControl w:val="0"/>
        <w:numPr>
          <w:ilvl w:val="0"/>
          <w:numId w:val="1"/>
        </w:numPr>
        <w:ind w:left="57" w:firstLine="284"/>
        <w:jc w:val="both"/>
        <w:rPr>
          <w:rFonts w:ascii="Calibri" w:eastAsia="Times New Roman" w:hAnsi="Calibri" w:cs="Calibri"/>
          <w:color w:val="0E101A"/>
          <w:highlight w:val="white"/>
        </w:rPr>
      </w:pPr>
      <w:proofErr w:type="spellStart"/>
      <w:r w:rsidRPr="00947B68">
        <w:rPr>
          <w:rFonts w:ascii="Calibri" w:eastAsia="Times New Roman" w:hAnsi="Calibri" w:cs="Calibri"/>
          <w:color w:val="0E101A"/>
          <w:highlight w:val="white"/>
        </w:rPr>
        <w:lastRenderedPageBreak/>
        <w:t>Lahtinen</w:t>
      </w:r>
      <w:proofErr w:type="spellEnd"/>
      <w:r w:rsidRPr="00947B68">
        <w:rPr>
          <w:rFonts w:ascii="Calibri" w:eastAsia="Times New Roman" w:hAnsi="Calibri" w:cs="Calibri"/>
          <w:color w:val="0E101A"/>
          <w:highlight w:val="white"/>
        </w:rPr>
        <w:t xml:space="preserve">, V., Dietrich, T. and Rundle-Thiele, S., 2020. Long live the marketing mix. Testing the effectiveness of the commercial marketing mix in a social marketing context. </w:t>
      </w:r>
      <w:r w:rsidRPr="00947B68">
        <w:rPr>
          <w:rFonts w:ascii="Calibri" w:eastAsia="Times New Roman" w:hAnsi="Calibri" w:cs="Calibri"/>
          <w:i/>
          <w:color w:val="0E101A"/>
          <w:highlight w:val="white"/>
        </w:rPr>
        <w:t>Journal of Social Marketing</w:t>
      </w:r>
      <w:r w:rsidRPr="00947B68">
        <w:rPr>
          <w:rFonts w:ascii="Calibri" w:eastAsia="Times New Roman" w:hAnsi="Calibri" w:cs="Calibri"/>
          <w:color w:val="0E101A"/>
          <w:highlight w:val="white"/>
        </w:rPr>
        <w:t xml:space="preserve">. Available at </w:t>
      </w:r>
      <w:hyperlink r:id="rId14">
        <w:r w:rsidRPr="00947B68">
          <w:rPr>
            <w:rFonts w:ascii="Calibri" w:eastAsia="Times New Roman" w:hAnsi="Calibri" w:cs="Calibri"/>
            <w:color w:val="0E101A"/>
            <w:highlight w:val="white"/>
          </w:rPr>
          <w:t>http://journals.mountaintopuniversity.edu.ng/Marketing/Long%20live%20the%20marketing%20mix.%20Testing%20the%20effectiveness%20of%20the%20commercial%20marketing%20mix%20in%20a%20social%20marketing%20context.pdf</w:t>
        </w:r>
      </w:hyperlink>
      <w:r w:rsidR="00947B68">
        <w:rPr>
          <w:rFonts w:ascii="Calibri" w:eastAsia="Times New Roman" w:hAnsi="Calibri" w:cs="Calibri"/>
          <w:color w:val="0E101A"/>
          <w:highlight w:val="white"/>
        </w:rPr>
        <w:t xml:space="preserve"> </w:t>
      </w:r>
      <w:r w:rsidR="00947B68" w:rsidRPr="00ED78C5">
        <w:rPr>
          <w:rFonts w:ascii="Calibri" w:hAnsi="Calibri" w:cs="Calibri"/>
          <w:color w:val="000000" w:themeColor="text1"/>
        </w:rPr>
        <w:t xml:space="preserve">[Accessed on: </w:t>
      </w:r>
      <w:r w:rsidR="000652C8">
        <w:rPr>
          <w:rFonts w:ascii="Calibri" w:hAnsi="Calibri" w:cs="Calibri"/>
          <w:color w:val="000000" w:themeColor="text1"/>
        </w:rPr>
        <w:t>17</w:t>
      </w:r>
      <w:r w:rsidR="00947B68" w:rsidRPr="00ED78C5">
        <w:rPr>
          <w:rFonts w:ascii="Calibri" w:hAnsi="Calibri" w:cs="Calibri"/>
          <w:color w:val="000000" w:themeColor="text1"/>
        </w:rPr>
        <w:t>.03.2022]</w:t>
      </w:r>
    </w:p>
    <w:p w14:paraId="00000052" w14:textId="632D7383" w:rsidR="002D7AF0" w:rsidRPr="00947B68" w:rsidRDefault="00791304" w:rsidP="00947B68">
      <w:pPr>
        <w:pStyle w:val="ListParagraph"/>
        <w:widowControl w:val="0"/>
        <w:numPr>
          <w:ilvl w:val="0"/>
          <w:numId w:val="1"/>
        </w:numPr>
        <w:ind w:left="57" w:firstLine="284"/>
        <w:jc w:val="both"/>
        <w:rPr>
          <w:rFonts w:ascii="Calibri" w:eastAsia="Times New Roman" w:hAnsi="Calibri" w:cs="Calibri"/>
          <w:color w:val="0E101A"/>
          <w:highlight w:val="white"/>
        </w:rPr>
      </w:pPr>
      <w:proofErr w:type="spellStart"/>
      <w:r w:rsidRPr="00947B68">
        <w:rPr>
          <w:rFonts w:ascii="Calibri" w:eastAsia="Times New Roman" w:hAnsi="Calibri" w:cs="Calibri"/>
          <w:color w:val="0E101A"/>
          <w:highlight w:val="white"/>
        </w:rPr>
        <w:t>Lv</w:t>
      </w:r>
      <w:proofErr w:type="spellEnd"/>
      <w:r w:rsidRPr="00947B68">
        <w:rPr>
          <w:rFonts w:ascii="Calibri" w:eastAsia="Times New Roman" w:hAnsi="Calibri" w:cs="Calibri"/>
          <w:color w:val="0E101A"/>
          <w:highlight w:val="white"/>
        </w:rPr>
        <w:t xml:space="preserve">, C., 2021, May. Research on Intelligent Decision Support System for Automobile Fault Diagnosis Based on SWOT Analysis. In </w:t>
      </w:r>
      <w:r w:rsidRPr="00947B68">
        <w:rPr>
          <w:rFonts w:ascii="Calibri" w:eastAsia="Times New Roman" w:hAnsi="Calibri" w:cs="Calibri"/>
          <w:i/>
          <w:color w:val="0E101A"/>
          <w:highlight w:val="white"/>
        </w:rPr>
        <w:t>2021 2nd International Conference on Artificial Intelligence and Information Systems</w:t>
      </w:r>
      <w:r w:rsidRPr="00947B68">
        <w:rPr>
          <w:rFonts w:ascii="Calibri" w:eastAsia="Times New Roman" w:hAnsi="Calibri" w:cs="Calibri"/>
          <w:color w:val="0E101A"/>
          <w:highlight w:val="white"/>
        </w:rPr>
        <w:t xml:space="preserve"> (pp. 1-4). Available at </w:t>
      </w:r>
      <w:hyperlink r:id="rId15">
        <w:r w:rsidRPr="00947B68">
          <w:rPr>
            <w:rFonts w:ascii="Calibri" w:eastAsia="Times New Roman" w:hAnsi="Calibri" w:cs="Calibri"/>
            <w:color w:val="0E101A"/>
            <w:highlight w:val="white"/>
          </w:rPr>
          <w:t>https://dl.acm.org/doi/pdf/10.1145/3469213.3471312?casa_token=gntqO3rVmhEAAAAA:LwodJEFGNTJ4yJB9P5XHVbu0gh49XUP--uPS0ZGrWzrS9f7IdZKZp1W-qiyRmYHPQQl0r8Bj-vdu</w:t>
        </w:r>
      </w:hyperlink>
      <w:r w:rsidR="00947B68">
        <w:rPr>
          <w:rFonts w:ascii="Calibri" w:eastAsia="Times New Roman" w:hAnsi="Calibri" w:cs="Calibri"/>
          <w:color w:val="0E101A"/>
          <w:highlight w:val="white"/>
        </w:rPr>
        <w:t xml:space="preserve"> </w:t>
      </w:r>
      <w:r w:rsidR="00947B68" w:rsidRPr="00ED78C5">
        <w:rPr>
          <w:rFonts w:ascii="Calibri" w:hAnsi="Calibri" w:cs="Calibri"/>
          <w:color w:val="000000" w:themeColor="text1"/>
        </w:rPr>
        <w:t xml:space="preserve">[Accessed on: </w:t>
      </w:r>
      <w:r w:rsidR="000652C8">
        <w:rPr>
          <w:rFonts w:ascii="Calibri" w:hAnsi="Calibri" w:cs="Calibri"/>
          <w:color w:val="000000" w:themeColor="text1"/>
        </w:rPr>
        <w:t>19</w:t>
      </w:r>
      <w:r w:rsidR="00947B68" w:rsidRPr="00ED78C5">
        <w:rPr>
          <w:rFonts w:ascii="Calibri" w:hAnsi="Calibri" w:cs="Calibri"/>
          <w:color w:val="000000" w:themeColor="text1"/>
        </w:rPr>
        <w:t>.03.2022]</w:t>
      </w:r>
    </w:p>
    <w:p w14:paraId="00000053" w14:textId="7C910ED8" w:rsidR="002D7AF0" w:rsidRPr="00947B68" w:rsidRDefault="00791304" w:rsidP="00947B68">
      <w:pPr>
        <w:pStyle w:val="ListParagraph"/>
        <w:widowControl w:val="0"/>
        <w:numPr>
          <w:ilvl w:val="0"/>
          <w:numId w:val="1"/>
        </w:numPr>
        <w:ind w:left="57" w:firstLine="284"/>
        <w:jc w:val="both"/>
        <w:rPr>
          <w:rFonts w:ascii="Calibri" w:eastAsia="Times New Roman" w:hAnsi="Calibri" w:cs="Calibri"/>
          <w:color w:val="0E101A"/>
          <w:highlight w:val="white"/>
        </w:rPr>
      </w:pPr>
      <w:r w:rsidRPr="00947B68">
        <w:rPr>
          <w:rFonts w:ascii="Calibri" w:eastAsia="Times New Roman" w:hAnsi="Calibri" w:cs="Calibri"/>
          <w:color w:val="0E101A"/>
          <w:highlight w:val="white"/>
        </w:rPr>
        <w:t xml:space="preserve">Mahmoud, T.O., 2018. Impact of green marketing mix on purchase intention. </w:t>
      </w:r>
      <w:r w:rsidRPr="00947B68">
        <w:rPr>
          <w:rFonts w:ascii="Calibri" w:eastAsia="Times New Roman" w:hAnsi="Calibri" w:cs="Calibri"/>
          <w:i/>
          <w:color w:val="0E101A"/>
          <w:highlight w:val="white"/>
        </w:rPr>
        <w:t>International Journal of Advanced and applied sciences</w:t>
      </w:r>
      <w:r w:rsidRPr="00947B68">
        <w:rPr>
          <w:rFonts w:ascii="Calibri" w:eastAsia="Times New Roman" w:hAnsi="Calibri" w:cs="Calibri"/>
          <w:color w:val="0E101A"/>
          <w:highlight w:val="white"/>
        </w:rPr>
        <w:t xml:space="preserve">, </w:t>
      </w:r>
      <w:r w:rsidRPr="00947B68">
        <w:rPr>
          <w:rFonts w:ascii="Calibri" w:eastAsia="Times New Roman" w:hAnsi="Calibri" w:cs="Calibri"/>
          <w:i/>
          <w:color w:val="0E101A"/>
          <w:highlight w:val="white"/>
        </w:rPr>
        <w:t>5</w:t>
      </w:r>
      <w:r w:rsidRPr="00947B68">
        <w:rPr>
          <w:rFonts w:ascii="Calibri" w:eastAsia="Times New Roman" w:hAnsi="Calibri" w:cs="Calibri"/>
          <w:color w:val="0E101A"/>
          <w:highlight w:val="white"/>
        </w:rPr>
        <w:t xml:space="preserve">(2), pp.127-135. Available at </w:t>
      </w:r>
      <w:hyperlink r:id="rId16">
        <w:r w:rsidRPr="00947B68">
          <w:rPr>
            <w:rFonts w:ascii="Calibri" w:eastAsia="Times New Roman" w:hAnsi="Calibri" w:cs="Calibri"/>
            <w:color w:val="0E101A"/>
            <w:highlight w:val="white"/>
          </w:rPr>
          <w:t>https://www.researchgate.net/profile/Thoria-Mahmoud/publication/322865212_Impact_of_green_marketing_mix_on_purchase_intention/links/5a817dc6a6fdcc0d4bad5a52/Impact-of-green-marketing-mix-on-purchase-intention.pdf</w:t>
        </w:r>
      </w:hyperlink>
      <w:r w:rsidR="00947B68">
        <w:rPr>
          <w:rFonts w:ascii="Calibri" w:eastAsia="Times New Roman" w:hAnsi="Calibri" w:cs="Calibri"/>
          <w:color w:val="0E101A"/>
          <w:highlight w:val="white"/>
        </w:rPr>
        <w:t xml:space="preserve"> </w:t>
      </w:r>
      <w:r w:rsidR="00947B68" w:rsidRPr="00ED78C5">
        <w:rPr>
          <w:rFonts w:ascii="Calibri" w:hAnsi="Calibri" w:cs="Calibri"/>
          <w:color w:val="000000" w:themeColor="text1"/>
        </w:rPr>
        <w:t>[Accessed on: 2</w:t>
      </w:r>
      <w:r w:rsidR="000652C8">
        <w:rPr>
          <w:rFonts w:ascii="Calibri" w:hAnsi="Calibri" w:cs="Calibri"/>
          <w:color w:val="000000" w:themeColor="text1"/>
        </w:rPr>
        <w:t>1</w:t>
      </w:r>
      <w:r w:rsidR="00947B68" w:rsidRPr="00ED78C5">
        <w:rPr>
          <w:rFonts w:ascii="Calibri" w:hAnsi="Calibri" w:cs="Calibri"/>
          <w:color w:val="000000" w:themeColor="text1"/>
        </w:rPr>
        <w:t>.03.2022]</w:t>
      </w:r>
    </w:p>
    <w:p w14:paraId="00000054" w14:textId="53D94F3F" w:rsidR="002D7AF0" w:rsidRPr="00947B68" w:rsidRDefault="00791304" w:rsidP="00947B68">
      <w:pPr>
        <w:pStyle w:val="ListParagraph"/>
        <w:widowControl w:val="0"/>
        <w:numPr>
          <w:ilvl w:val="0"/>
          <w:numId w:val="1"/>
        </w:numPr>
        <w:ind w:left="57" w:firstLine="284"/>
        <w:jc w:val="both"/>
        <w:rPr>
          <w:rFonts w:ascii="Calibri" w:eastAsia="Times New Roman" w:hAnsi="Calibri" w:cs="Calibri"/>
          <w:color w:val="0E101A"/>
          <w:highlight w:val="white"/>
        </w:rPr>
      </w:pPr>
      <w:r w:rsidRPr="00947B68">
        <w:rPr>
          <w:rFonts w:ascii="Calibri" w:eastAsia="Times New Roman" w:hAnsi="Calibri" w:cs="Calibri"/>
          <w:color w:val="0E101A"/>
          <w:highlight w:val="white"/>
        </w:rPr>
        <w:t xml:space="preserve">PB, M.L., THUNGA, D.S.R. and RAJU, D., 2021. The covid-19 in India-impacts on the economy and the automobile sector. </w:t>
      </w:r>
      <w:r w:rsidRPr="00947B68">
        <w:rPr>
          <w:rFonts w:ascii="Calibri" w:eastAsia="Times New Roman" w:hAnsi="Calibri" w:cs="Calibri"/>
          <w:i/>
          <w:color w:val="0E101A"/>
          <w:highlight w:val="white"/>
        </w:rPr>
        <w:t>Journal of Contemporary Issues in Business and Government| Vol</w:t>
      </w:r>
      <w:r w:rsidRPr="00947B68">
        <w:rPr>
          <w:rFonts w:ascii="Calibri" w:eastAsia="Times New Roman" w:hAnsi="Calibri" w:cs="Calibri"/>
          <w:color w:val="0E101A"/>
          <w:highlight w:val="white"/>
        </w:rPr>
        <w:t xml:space="preserve">, </w:t>
      </w:r>
      <w:r w:rsidRPr="00947B68">
        <w:rPr>
          <w:rFonts w:ascii="Calibri" w:eastAsia="Times New Roman" w:hAnsi="Calibri" w:cs="Calibri"/>
          <w:i/>
          <w:color w:val="0E101A"/>
          <w:highlight w:val="white"/>
        </w:rPr>
        <w:t>27</w:t>
      </w:r>
      <w:r w:rsidRPr="00947B68">
        <w:rPr>
          <w:rFonts w:ascii="Calibri" w:eastAsia="Times New Roman" w:hAnsi="Calibri" w:cs="Calibri"/>
          <w:color w:val="0E101A"/>
          <w:highlight w:val="white"/>
        </w:rPr>
        <w:t xml:space="preserve">(3), p.198. Available at </w:t>
      </w:r>
      <w:hyperlink r:id="rId17">
        <w:r w:rsidRPr="00947B68">
          <w:rPr>
            <w:rFonts w:ascii="Calibri" w:eastAsia="Times New Roman" w:hAnsi="Calibri" w:cs="Calibri"/>
            <w:color w:val="0E101A"/>
            <w:highlight w:val="white"/>
          </w:rPr>
          <w:t>https://www.cibgp.com/article_10710_5bcba10f180ec204af4ff2871955f817.pdf</w:t>
        </w:r>
      </w:hyperlink>
      <w:r w:rsidR="00947B68">
        <w:rPr>
          <w:rFonts w:ascii="Calibri" w:eastAsia="Times New Roman" w:hAnsi="Calibri" w:cs="Calibri"/>
          <w:color w:val="0E101A"/>
          <w:highlight w:val="white"/>
        </w:rPr>
        <w:t xml:space="preserve"> </w:t>
      </w:r>
      <w:r w:rsidR="00947B68" w:rsidRPr="00ED78C5">
        <w:rPr>
          <w:rFonts w:ascii="Calibri" w:hAnsi="Calibri" w:cs="Calibri"/>
          <w:color w:val="000000" w:themeColor="text1"/>
        </w:rPr>
        <w:t>[Accessed on: 2</w:t>
      </w:r>
      <w:r w:rsidR="000652C8">
        <w:rPr>
          <w:rFonts w:ascii="Calibri" w:hAnsi="Calibri" w:cs="Calibri"/>
          <w:color w:val="000000" w:themeColor="text1"/>
        </w:rPr>
        <w:t>1</w:t>
      </w:r>
      <w:r w:rsidR="00947B68" w:rsidRPr="00ED78C5">
        <w:rPr>
          <w:rFonts w:ascii="Calibri" w:hAnsi="Calibri" w:cs="Calibri"/>
          <w:color w:val="000000" w:themeColor="text1"/>
        </w:rPr>
        <w:t>.03.2022]</w:t>
      </w:r>
    </w:p>
    <w:p w14:paraId="00000055" w14:textId="7F2E78E5" w:rsidR="002D7AF0" w:rsidRPr="00947B68" w:rsidRDefault="00791304" w:rsidP="00947B68">
      <w:pPr>
        <w:pStyle w:val="ListParagraph"/>
        <w:widowControl w:val="0"/>
        <w:numPr>
          <w:ilvl w:val="0"/>
          <w:numId w:val="1"/>
        </w:numPr>
        <w:ind w:left="57" w:firstLine="284"/>
        <w:jc w:val="both"/>
        <w:rPr>
          <w:rFonts w:ascii="Calibri" w:eastAsia="Times New Roman" w:hAnsi="Calibri" w:cs="Calibri"/>
          <w:color w:val="0E101A"/>
          <w:highlight w:val="white"/>
        </w:rPr>
      </w:pPr>
      <w:proofErr w:type="spellStart"/>
      <w:r w:rsidRPr="00947B68">
        <w:rPr>
          <w:rFonts w:ascii="Calibri" w:eastAsia="Times New Roman" w:hAnsi="Calibri" w:cs="Calibri"/>
          <w:color w:val="0E101A"/>
          <w:highlight w:val="white"/>
        </w:rPr>
        <w:t>Proença</w:t>
      </w:r>
      <w:proofErr w:type="spellEnd"/>
      <w:r w:rsidRPr="00947B68">
        <w:rPr>
          <w:rFonts w:ascii="Calibri" w:eastAsia="Times New Roman" w:hAnsi="Calibri" w:cs="Calibri"/>
          <w:color w:val="0E101A"/>
          <w:highlight w:val="white"/>
        </w:rPr>
        <w:t xml:space="preserve">, R.A.S.D.S.A., 2019. </w:t>
      </w:r>
      <w:r w:rsidRPr="00947B68">
        <w:rPr>
          <w:rFonts w:ascii="Calibri" w:eastAsia="Times New Roman" w:hAnsi="Calibri" w:cs="Calibri"/>
          <w:i/>
          <w:color w:val="0E101A"/>
          <w:highlight w:val="white"/>
        </w:rPr>
        <w:t>The future of vehicle fuel technology and how it will reshape the automobile industry</w:t>
      </w:r>
      <w:r w:rsidRPr="00947B68">
        <w:rPr>
          <w:rFonts w:ascii="Calibri" w:eastAsia="Times New Roman" w:hAnsi="Calibri" w:cs="Calibri"/>
          <w:color w:val="0E101A"/>
          <w:highlight w:val="white"/>
        </w:rPr>
        <w:t xml:space="preserve"> (Doctoral dissertation). Available at: </w:t>
      </w:r>
      <w:hyperlink r:id="rId18">
        <w:r w:rsidRPr="00947B68">
          <w:rPr>
            <w:rFonts w:ascii="Calibri" w:eastAsia="Times New Roman" w:hAnsi="Calibri" w:cs="Calibri"/>
            <w:color w:val="0E101A"/>
            <w:highlight w:val="white"/>
          </w:rPr>
          <w:t>https://run.unl.pt/bitstream/10362/69506/1/Proenca_2019.pdf</w:t>
        </w:r>
      </w:hyperlink>
      <w:r w:rsidR="00947B68">
        <w:rPr>
          <w:rFonts w:ascii="Calibri" w:eastAsia="Times New Roman" w:hAnsi="Calibri" w:cs="Calibri"/>
          <w:color w:val="0E101A"/>
          <w:highlight w:val="white"/>
        </w:rPr>
        <w:t xml:space="preserve"> </w:t>
      </w:r>
      <w:r w:rsidR="00947B68" w:rsidRPr="00ED78C5">
        <w:rPr>
          <w:rFonts w:ascii="Calibri" w:hAnsi="Calibri" w:cs="Calibri"/>
          <w:color w:val="000000" w:themeColor="text1"/>
        </w:rPr>
        <w:t>[Accessed on: 2</w:t>
      </w:r>
      <w:r w:rsidR="00947B68">
        <w:rPr>
          <w:rFonts w:ascii="Calibri" w:hAnsi="Calibri" w:cs="Calibri"/>
          <w:color w:val="000000" w:themeColor="text1"/>
        </w:rPr>
        <w:t>3</w:t>
      </w:r>
      <w:r w:rsidR="00947B68" w:rsidRPr="00ED78C5">
        <w:rPr>
          <w:rFonts w:ascii="Calibri" w:hAnsi="Calibri" w:cs="Calibri"/>
          <w:color w:val="000000" w:themeColor="text1"/>
        </w:rPr>
        <w:t>.03.2022]</w:t>
      </w:r>
    </w:p>
    <w:p w14:paraId="00000056" w14:textId="3BCC7E39" w:rsidR="002D7AF0" w:rsidRPr="00947B68" w:rsidRDefault="00791304" w:rsidP="00947B68">
      <w:pPr>
        <w:pStyle w:val="ListParagraph"/>
        <w:widowControl w:val="0"/>
        <w:numPr>
          <w:ilvl w:val="0"/>
          <w:numId w:val="1"/>
        </w:numPr>
        <w:ind w:left="57" w:firstLine="284"/>
        <w:jc w:val="both"/>
        <w:rPr>
          <w:rFonts w:ascii="Calibri" w:eastAsia="Times New Roman" w:hAnsi="Calibri" w:cs="Calibri"/>
          <w:color w:val="0E101A"/>
          <w:highlight w:val="white"/>
        </w:rPr>
      </w:pPr>
      <w:proofErr w:type="spellStart"/>
      <w:r w:rsidRPr="00947B68">
        <w:rPr>
          <w:rFonts w:ascii="Calibri" w:eastAsia="Times New Roman" w:hAnsi="Calibri" w:cs="Calibri"/>
          <w:color w:val="0E101A"/>
          <w:highlight w:val="white"/>
        </w:rPr>
        <w:t>Rezmer</w:t>
      </w:r>
      <w:proofErr w:type="spellEnd"/>
      <w:r w:rsidRPr="00947B68">
        <w:rPr>
          <w:rFonts w:ascii="Calibri" w:eastAsia="Times New Roman" w:hAnsi="Calibri" w:cs="Calibri"/>
          <w:color w:val="0E101A"/>
          <w:highlight w:val="white"/>
        </w:rPr>
        <w:t xml:space="preserve">, A., 2018. Legal stability as a factor determining investment attractiveness of a country. </w:t>
      </w:r>
      <w:proofErr w:type="spellStart"/>
      <w:r w:rsidRPr="00947B68">
        <w:rPr>
          <w:rFonts w:ascii="Calibri" w:eastAsia="Times New Roman" w:hAnsi="Calibri" w:cs="Calibri"/>
          <w:i/>
          <w:color w:val="0E101A"/>
          <w:highlight w:val="white"/>
        </w:rPr>
        <w:t>Zeszyty</w:t>
      </w:r>
      <w:proofErr w:type="spellEnd"/>
      <w:r w:rsidRPr="00947B68">
        <w:rPr>
          <w:rFonts w:ascii="Calibri" w:eastAsia="Times New Roman" w:hAnsi="Calibri" w:cs="Calibri"/>
          <w:i/>
          <w:color w:val="0E101A"/>
          <w:highlight w:val="white"/>
        </w:rPr>
        <w:t xml:space="preserve"> </w:t>
      </w:r>
      <w:proofErr w:type="spellStart"/>
      <w:r w:rsidRPr="00947B68">
        <w:rPr>
          <w:rFonts w:ascii="Calibri" w:eastAsia="Times New Roman" w:hAnsi="Calibri" w:cs="Calibri"/>
          <w:i/>
          <w:color w:val="0E101A"/>
          <w:highlight w:val="white"/>
        </w:rPr>
        <w:t>Naukowe</w:t>
      </w:r>
      <w:proofErr w:type="spellEnd"/>
      <w:r w:rsidRPr="00947B68">
        <w:rPr>
          <w:rFonts w:ascii="Calibri" w:eastAsia="Times New Roman" w:hAnsi="Calibri" w:cs="Calibri"/>
          <w:i/>
          <w:color w:val="0E101A"/>
          <w:highlight w:val="white"/>
        </w:rPr>
        <w:t xml:space="preserve"> </w:t>
      </w:r>
      <w:proofErr w:type="spellStart"/>
      <w:r w:rsidRPr="00947B68">
        <w:rPr>
          <w:rFonts w:ascii="Calibri" w:eastAsia="Times New Roman" w:hAnsi="Calibri" w:cs="Calibri"/>
          <w:i/>
          <w:color w:val="0E101A"/>
          <w:highlight w:val="white"/>
        </w:rPr>
        <w:t>Gdańskiej</w:t>
      </w:r>
      <w:proofErr w:type="spellEnd"/>
      <w:r w:rsidRPr="00947B68">
        <w:rPr>
          <w:rFonts w:ascii="Calibri" w:eastAsia="Times New Roman" w:hAnsi="Calibri" w:cs="Calibri"/>
          <w:i/>
          <w:color w:val="0E101A"/>
          <w:highlight w:val="white"/>
        </w:rPr>
        <w:t xml:space="preserve"> </w:t>
      </w:r>
      <w:proofErr w:type="spellStart"/>
      <w:r w:rsidRPr="00947B68">
        <w:rPr>
          <w:rFonts w:ascii="Calibri" w:eastAsia="Times New Roman" w:hAnsi="Calibri" w:cs="Calibri"/>
          <w:i/>
          <w:color w:val="0E101A"/>
          <w:highlight w:val="white"/>
        </w:rPr>
        <w:t>Szkoły</w:t>
      </w:r>
      <w:proofErr w:type="spellEnd"/>
      <w:r w:rsidRPr="00947B68">
        <w:rPr>
          <w:rFonts w:ascii="Calibri" w:eastAsia="Times New Roman" w:hAnsi="Calibri" w:cs="Calibri"/>
          <w:i/>
          <w:color w:val="0E101A"/>
          <w:highlight w:val="white"/>
        </w:rPr>
        <w:t xml:space="preserve"> </w:t>
      </w:r>
      <w:proofErr w:type="spellStart"/>
      <w:r w:rsidRPr="00947B68">
        <w:rPr>
          <w:rFonts w:ascii="Calibri" w:eastAsia="Times New Roman" w:hAnsi="Calibri" w:cs="Calibri"/>
          <w:i/>
          <w:color w:val="0E101A"/>
          <w:highlight w:val="white"/>
        </w:rPr>
        <w:t>Wyższej</w:t>
      </w:r>
      <w:proofErr w:type="spellEnd"/>
      <w:r w:rsidRPr="00947B68">
        <w:rPr>
          <w:rFonts w:ascii="Calibri" w:eastAsia="Times New Roman" w:hAnsi="Calibri" w:cs="Calibri"/>
          <w:color w:val="0E101A"/>
          <w:highlight w:val="white"/>
        </w:rPr>
        <w:t xml:space="preserve">, </w:t>
      </w:r>
      <w:r w:rsidRPr="00947B68">
        <w:rPr>
          <w:rFonts w:ascii="Calibri" w:eastAsia="Times New Roman" w:hAnsi="Calibri" w:cs="Calibri"/>
          <w:i/>
          <w:color w:val="0E101A"/>
          <w:highlight w:val="white"/>
        </w:rPr>
        <w:t>19</w:t>
      </w:r>
      <w:r w:rsidRPr="00947B68">
        <w:rPr>
          <w:rFonts w:ascii="Calibri" w:eastAsia="Times New Roman" w:hAnsi="Calibri" w:cs="Calibri"/>
          <w:color w:val="0E101A"/>
          <w:highlight w:val="white"/>
        </w:rPr>
        <w:t xml:space="preserve">(2), pp.157-164. Available at: </w:t>
      </w:r>
      <w:hyperlink r:id="rId19">
        <w:r w:rsidRPr="00947B68">
          <w:rPr>
            <w:rFonts w:ascii="Calibri" w:eastAsia="Times New Roman" w:hAnsi="Calibri" w:cs="Calibri"/>
            <w:color w:val="0E101A"/>
            <w:highlight w:val="white"/>
          </w:rPr>
          <w:t>http://ojs.gsw.gda.pl/index.php/ZNGSW/article/view/62</w:t>
        </w:r>
      </w:hyperlink>
      <w:r w:rsidR="00947B68">
        <w:rPr>
          <w:rFonts w:ascii="Calibri" w:eastAsia="Times New Roman" w:hAnsi="Calibri" w:cs="Calibri"/>
          <w:color w:val="0E101A"/>
          <w:highlight w:val="white"/>
        </w:rPr>
        <w:t xml:space="preserve"> </w:t>
      </w:r>
      <w:r w:rsidR="00947B68" w:rsidRPr="00ED78C5">
        <w:rPr>
          <w:rFonts w:ascii="Calibri" w:hAnsi="Calibri" w:cs="Calibri"/>
          <w:color w:val="000000" w:themeColor="text1"/>
        </w:rPr>
        <w:t>[Accessed on: 2</w:t>
      </w:r>
      <w:r w:rsidR="00947B68">
        <w:rPr>
          <w:rFonts w:ascii="Calibri" w:hAnsi="Calibri" w:cs="Calibri"/>
          <w:color w:val="000000" w:themeColor="text1"/>
        </w:rPr>
        <w:t>3</w:t>
      </w:r>
      <w:r w:rsidR="00947B68" w:rsidRPr="00ED78C5">
        <w:rPr>
          <w:rFonts w:ascii="Calibri" w:hAnsi="Calibri" w:cs="Calibri"/>
          <w:color w:val="000000" w:themeColor="text1"/>
        </w:rPr>
        <w:t>.03.2022]</w:t>
      </w:r>
    </w:p>
    <w:p w14:paraId="00000057" w14:textId="4B389D28" w:rsidR="002D7AF0" w:rsidRPr="00947B68" w:rsidRDefault="00791304" w:rsidP="00947B68">
      <w:pPr>
        <w:pStyle w:val="ListParagraph"/>
        <w:widowControl w:val="0"/>
        <w:numPr>
          <w:ilvl w:val="0"/>
          <w:numId w:val="1"/>
        </w:numPr>
        <w:ind w:left="57" w:firstLine="284"/>
        <w:jc w:val="both"/>
        <w:rPr>
          <w:rFonts w:ascii="Calibri" w:eastAsia="Times New Roman" w:hAnsi="Calibri" w:cs="Calibri"/>
          <w:color w:val="0E101A"/>
          <w:highlight w:val="white"/>
        </w:rPr>
      </w:pPr>
      <w:proofErr w:type="spellStart"/>
      <w:r w:rsidRPr="00947B68">
        <w:rPr>
          <w:rFonts w:ascii="Calibri" w:eastAsia="Times New Roman" w:hAnsi="Calibri" w:cs="Calibri"/>
          <w:color w:val="0E101A"/>
          <w:highlight w:val="white"/>
        </w:rPr>
        <w:t>Selvasankar</w:t>
      </w:r>
      <w:proofErr w:type="spellEnd"/>
      <w:r w:rsidRPr="00947B68">
        <w:rPr>
          <w:rFonts w:ascii="Calibri" w:eastAsia="Times New Roman" w:hAnsi="Calibri" w:cs="Calibri"/>
          <w:color w:val="0E101A"/>
          <w:highlight w:val="white"/>
        </w:rPr>
        <w:t xml:space="preserve">, R.K., 2020. </w:t>
      </w:r>
      <w:r w:rsidRPr="00947B68">
        <w:rPr>
          <w:rFonts w:ascii="Calibri" w:eastAsia="Times New Roman" w:hAnsi="Calibri" w:cs="Calibri"/>
          <w:i/>
          <w:color w:val="0E101A"/>
          <w:highlight w:val="white"/>
        </w:rPr>
        <w:t>Closed loop recycling of automotive plastics-proposals for business sustainability</w:t>
      </w:r>
      <w:r w:rsidRPr="00947B68">
        <w:rPr>
          <w:rFonts w:ascii="Calibri" w:eastAsia="Times New Roman" w:hAnsi="Calibri" w:cs="Calibri"/>
          <w:color w:val="0E101A"/>
          <w:highlight w:val="white"/>
        </w:rPr>
        <w:t xml:space="preserve"> (Doctoral dissertation, Wien). Available at: </w:t>
      </w:r>
      <w:hyperlink r:id="rId20">
        <w:r w:rsidRPr="00947B68">
          <w:rPr>
            <w:rFonts w:ascii="Calibri" w:eastAsia="Times New Roman" w:hAnsi="Calibri" w:cs="Calibri"/>
            <w:color w:val="0E101A"/>
            <w:highlight w:val="white"/>
          </w:rPr>
          <w:t>https://web.archive.org/web/20220104234754id_/https://repositum.tuwien.at/bitstream/20.500.12708/1105/2/Selvasankar%20Ramesh%20Kumar%20-%202020%20-%20Closed%20Loop%20Recycling%20of%20Automotive%20Plastics%20-...pdf</w:t>
        </w:r>
      </w:hyperlink>
      <w:r w:rsidR="00947B68">
        <w:rPr>
          <w:rFonts w:ascii="Calibri" w:eastAsia="Times New Roman" w:hAnsi="Calibri" w:cs="Calibri"/>
          <w:color w:val="0E101A"/>
          <w:highlight w:val="white"/>
        </w:rPr>
        <w:t xml:space="preserve"> </w:t>
      </w:r>
      <w:r w:rsidR="00947B68" w:rsidRPr="00ED78C5">
        <w:rPr>
          <w:rFonts w:ascii="Calibri" w:hAnsi="Calibri" w:cs="Calibri"/>
          <w:color w:val="000000" w:themeColor="text1"/>
        </w:rPr>
        <w:t>[Accessed on: 2</w:t>
      </w:r>
      <w:r w:rsidR="00947B68">
        <w:rPr>
          <w:rFonts w:ascii="Calibri" w:hAnsi="Calibri" w:cs="Calibri"/>
          <w:color w:val="000000" w:themeColor="text1"/>
        </w:rPr>
        <w:t>3</w:t>
      </w:r>
      <w:r w:rsidR="00947B68" w:rsidRPr="00ED78C5">
        <w:rPr>
          <w:rFonts w:ascii="Calibri" w:hAnsi="Calibri" w:cs="Calibri"/>
          <w:color w:val="000000" w:themeColor="text1"/>
        </w:rPr>
        <w:t>.03.2022]</w:t>
      </w:r>
    </w:p>
    <w:p w14:paraId="00000058" w14:textId="00780A03" w:rsidR="002D7AF0" w:rsidRPr="00947B68" w:rsidRDefault="00791304" w:rsidP="00947B68">
      <w:pPr>
        <w:pStyle w:val="ListParagraph"/>
        <w:widowControl w:val="0"/>
        <w:numPr>
          <w:ilvl w:val="0"/>
          <w:numId w:val="1"/>
        </w:numPr>
        <w:ind w:left="57" w:firstLine="284"/>
        <w:jc w:val="both"/>
        <w:rPr>
          <w:rFonts w:ascii="Calibri" w:eastAsia="Times New Roman" w:hAnsi="Calibri" w:cs="Calibri"/>
          <w:color w:val="0E101A"/>
          <w:highlight w:val="white"/>
        </w:rPr>
      </w:pPr>
      <w:r w:rsidRPr="00947B68">
        <w:rPr>
          <w:rFonts w:ascii="Calibri" w:eastAsia="Times New Roman" w:hAnsi="Calibri" w:cs="Calibri"/>
          <w:color w:val="0E101A"/>
          <w:highlight w:val="white"/>
        </w:rPr>
        <w:lastRenderedPageBreak/>
        <w:t xml:space="preserve">Thabit, T. and </w:t>
      </w:r>
      <w:proofErr w:type="spellStart"/>
      <w:r w:rsidRPr="00947B68">
        <w:rPr>
          <w:rFonts w:ascii="Calibri" w:eastAsia="Times New Roman" w:hAnsi="Calibri" w:cs="Calibri"/>
          <w:color w:val="0E101A"/>
          <w:highlight w:val="white"/>
        </w:rPr>
        <w:t>Raewf</w:t>
      </w:r>
      <w:proofErr w:type="spellEnd"/>
      <w:r w:rsidRPr="00947B68">
        <w:rPr>
          <w:rFonts w:ascii="Calibri" w:eastAsia="Times New Roman" w:hAnsi="Calibri" w:cs="Calibri"/>
          <w:color w:val="0E101A"/>
          <w:highlight w:val="white"/>
        </w:rPr>
        <w:t xml:space="preserve">, M., 2018. The evaluation of marketing mix elements: A case study. </w:t>
      </w:r>
      <w:r w:rsidRPr="00947B68">
        <w:rPr>
          <w:rFonts w:ascii="Calibri" w:eastAsia="Times New Roman" w:hAnsi="Calibri" w:cs="Calibri"/>
          <w:i/>
          <w:color w:val="0E101A"/>
          <w:highlight w:val="white"/>
        </w:rPr>
        <w:t>International Journal of Social Sciences &amp; Educational Studies</w:t>
      </w:r>
      <w:r w:rsidRPr="00947B68">
        <w:rPr>
          <w:rFonts w:ascii="Calibri" w:eastAsia="Times New Roman" w:hAnsi="Calibri" w:cs="Calibri"/>
          <w:color w:val="0E101A"/>
          <w:highlight w:val="white"/>
        </w:rPr>
        <w:t xml:space="preserve">, </w:t>
      </w:r>
      <w:r w:rsidRPr="00947B68">
        <w:rPr>
          <w:rFonts w:ascii="Calibri" w:eastAsia="Times New Roman" w:hAnsi="Calibri" w:cs="Calibri"/>
          <w:i/>
          <w:color w:val="0E101A"/>
          <w:highlight w:val="white"/>
        </w:rPr>
        <w:t>4</w:t>
      </w:r>
      <w:r w:rsidRPr="00947B68">
        <w:rPr>
          <w:rFonts w:ascii="Calibri" w:eastAsia="Times New Roman" w:hAnsi="Calibri" w:cs="Calibri"/>
          <w:color w:val="0E101A"/>
          <w:highlight w:val="white"/>
        </w:rPr>
        <w:t xml:space="preserve">(4). Available at </w:t>
      </w:r>
      <w:hyperlink r:id="rId21">
        <w:r w:rsidRPr="00947B68">
          <w:rPr>
            <w:rFonts w:ascii="Calibri" w:eastAsia="Times New Roman" w:hAnsi="Calibri" w:cs="Calibri"/>
            <w:color w:val="0E101A"/>
            <w:highlight w:val="white"/>
          </w:rPr>
          <w:t>https://www.researchgate.net/profile/Thabit-Thabit/publication/324923406_The_Evaluation_of_Marketing_Mix_Elements_A_Case_Study/links/5aeb827a458515f59981df6e/The-Evaluation-of-Marketing-Mix-Elements-A-Case-Study.pdf</w:t>
        </w:r>
      </w:hyperlink>
      <w:r w:rsidR="000652C8">
        <w:rPr>
          <w:rFonts w:ascii="Calibri" w:eastAsia="Times New Roman" w:hAnsi="Calibri" w:cs="Calibri"/>
          <w:color w:val="0E101A"/>
          <w:highlight w:val="white"/>
        </w:rPr>
        <w:t xml:space="preserve"> </w:t>
      </w:r>
      <w:r w:rsidR="000652C8" w:rsidRPr="00ED78C5">
        <w:rPr>
          <w:rFonts w:ascii="Calibri" w:hAnsi="Calibri" w:cs="Calibri"/>
          <w:color w:val="000000" w:themeColor="text1"/>
        </w:rPr>
        <w:t>[Accessed on: 2</w:t>
      </w:r>
      <w:r w:rsidR="000652C8">
        <w:rPr>
          <w:rFonts w:ascii="Calibri" w:hAnsi="Calibri" w:cs="Calibri"/>
          <w:color w:val="000000" w:themeColor="text1"/>
        </w:rPr>
        <w:t>5</w:t>
      </w:r>
      <w:r w:rsidR="000652C8" w:rsidRPr="00ED78C5">
        <w:rPr>
          <w:rFonts w:ascii="Calibri" w:hAnsi="Calibri" w:cs="Calibri"/>
          <w:color w:val="000000" w:themeColor="text1"/>
        </w:rPr>
        <w:t>.03.2022]</w:t>
      </w:r>
    </w:p>
    <w:p w14:paraId="00000059" w14:textId="44B218AB" w:rsidR="002D7AF0" w:rsidRPr="00947B68" w:rsidRDefault="00791304" w:rsidP="00947B68">
      <w:pPr>
        <w:pStyle w:val="ListParagraph"/>
        <w:widowControl w:val="0"/>
        <w:numPr>
          <w:ilvl w:val="0"/>
          <w:numId w:val="1"/>
        </w:numPr>
        <w:ind w:left="57" w:firstLine="284"/>
        <w:jc w:val="both"/>
        <w:rPr>
          <w:rFonts w:ascii="Calibri" w:eastAsia="Times New Roman" w:hAnsi="Calibri" w:cs="Calibri"/>
          <w:color w:val="0E101A"/>
          <w:highlight w:val="white"/>
        </w:rPr>
      </w:pPr>
      <w:r w:rsidRPr="00947B68">
        <w:rPr>
          <w:rFonts w:ascii="Calibri" w:eastAsia="Times New Roman" w:hAnsi="Calibri" w:cs="Calibri"/>
          <w:color w:val="0E101A"/>
          <w:highlight w:val="white"/>
        </w:rPr>
        <w:t xml:space="preserve">Tripathi, R. and Kumar, A., 2020. Humanistic leadership in the Tata group: the synergy in personal values, organisational strategy and national cultural ethos. </w:t>
      </w:r>
      <w:r w:rsidRPr="00947B68">
        <w:rPr>
          <w:rFonts w:ascii="Calibri" w:eastAsia="Times New Roman" w:hAnsi="Calibri" w:cs="Calibri"/>
          <w:i/>
          <w:color w:val="0E101A"/>
          <w:highlight w:val="white"/>
        </w:rPr>
        <w:t>Cross Cultural &amp; Strategic Management</w:t>
      </w:r>
      <w:r w:rsidRPr="00947B68">
        <w:rPr>
          <w:rFonts w:ascii="Calibri" w:eastAsia="Times New Roman" w:hAnsi="Calibri" w:cs="Calibri"/>
          <w:color w:val="0E101A"/>
          <w:highlight w:val="white"/>
        </w:rPr>
        <w:t xml:space="preserve">. Available at: </w:t>
      </w:r>
      <w:hyperlink r:id="rId22">
        <w:r w:rsidRPr="00947B68">
          <w:rPr>
            <w:rFonts w:ascii="Calibri" w:eastAsia="Times New Roman" w:hAnsi="Calibri" w:cs="Calibri"/>
            <w:color w:val="0E101A"/>
            <w:highlight w:val="white"/>
          </w:rPr>
          <w:t>https://repository.iimb.ac.in/bitstream/2074/17768/1/Tripathi_CCSM_2020_Vol.27_Iss.4.pdf</w:t>
        </w:r>
      </w:hyperlink>
      <w:r w:rsidR="000652C8">
        <w:rPr>
          <w:rFonts w:ascii="Calibri" w:eastAsia="Times New Roman" w:hAnsi="Calibri" w:cs="Calibri"/>
          <w:color w:val="0E101A"/>
          <w:highlight w:val="white"/>
        </w:rPr>
        <w:t xml:space="preserve"> </w:t>
      </w:r>
      <w:r w:rsidR="000652C8" w:rsidRPr="00ED78C5">
        <w:rPr>
          <w:rFonts w:ascii="Calibri" w:hAnsi="Calibri" w:cs="Calibri"/>
          <w:color w:val="000000" w:themeColor="text1"/>
        </w:rPr>
        <w:t>[Accessed on: 2</w:t>
      </w:r>
      <w:r w:rsidR="000652C8">
        <w:rPr>
          <w:rFonts w:ascii="Calibri" w:hAnsi="Calibri" w:cs="Calibri"/>
          <w:color w:val="000000" w:themeColor="text1"/>
        </w:rPr>
        <w:t>5</w:t>
      </w:r>
      <w:r w:rsidR="000652C8" w:rsidRPr="00ED78C5">
        <w:rPr>
          <w:rFonts w:ascii="Calibri" w:hAnsi="Calibri" w:cs="Calibri"/>
          <w:color w:val="000000" w:themeColor="text1"/>
        </w:rPr>
        <w:t>.03.2022]</w:t>
      </w:r>
    </w:p>
    <w:p w14:paraId="0000005A" w14:textId="1D7B2FA9" w:rsidR="002D7AF0" w:rsidRPr="00947B68" w:rsidRDefault="00791304" w:rsidP="00947B68">
      <w:pPr>
        <w:pStyle w:val="ListParagraph"/>
        <w:widowControl w:val="0"/>
        <w:numPr>
          <w:ilvl w:val="0"/>
          <w:numId w:val="1"/>
        </w:numPr>
        <w:ind w:left="57" w:firstLine="284"/>
        <w:jc w:val="both"/>
        <w:rPr>
          <w:rFonts w:ascii="Calibri" w:eastAsia="Times New Roman" w:hAnsi="Calibri" w:cs="Calibri"/>
          <w:color w:val="0E101A"/>
          <w:highlight w:val="white"/>
        </w:rPr>
      </w:pPr>
      <w:proofErr w:type="spellStart"/>
      <w:r w:rsidRPr="00947B68">
        <w:rPr>
          <w:rFonts w:ascii="Calibri" w:eastAsia="Times New Roman" w:hAnsi="Calibri" w:cs="Calibri"/>
          <w:color w:val="0E101A"/>
          <w:highlight w:val="white"/>
        </w:rPr>
        <w:t>Yopy</w:t>
      </w:r>
      <w:proofErr w:type="spellEnd"/>
      <w:r w:rsidRPr="00947B68">
        <w:rPr>
          <w:rFonts w:ascii="Calibri" w:eastAsia="Times New Roman" w:hAnsi="Calibri" w:cs="Calibri"/>
          <w:color w:val="0E101A"/>
          <w:highlight w:val="white"/>
        </w:rPr>
        <w:t xml:space="preserve">, M. and </w:t>
      </w:r>
      <w:proofErr w:type="spellStart"/>
      <w:r w:rsidRPr="00947B68">
        <w:rPr>
          <w:rFonts w:ascii="Calibri" w:eastAsia="Times New Roman" w:hAnsi="Calibri" w:cs="Calibri"/>
          <w:color w:val="0E101A"/>
          <w:highlight w:val="white"/>
        </w:rPr>
        <w:t>Sitinjak</w:t>
      </w:r>
      <w:proofErr w:type="spellEnd"/>
      <w:r w:rsidRPr="00947B68">
        <w:rPr>
          <w:rFonts w:ascii="Calibri" w:eastAsia="Times New Roman" w:hAnsi="Calibri" w:cs="Calibri"/>
          <w:color w:val="0E101A"/>
          <w:highlight w:val="white"/>
        </w:rPr>
        <w:t xml:space="preserve">, M.F., 2018, March. Developing performance excellence guidance for rural tourism (case study: </w:t>
      </w:r>
      <w:proofErr w:type="spellStart"/>
      <w:r w:rsidRPr="00947B68">
        <w:rPr>
          <w:rFonts w:ascii="Calibri" w:eastAsia="Times New Roman" w:hAnsi="Calibri" w:cs="Calibri"/>
          <w:color w:val="0E101A"/>
          <w:highlight w:val="white"/>
        </w:rPr>
        <w:t>wangun</w:t>
      </w:r>
      <w:proofErr w:type="spellEnd"/>
      <w:r w:rsidRPr="00947B68">
        <w:rPr>
          <w:rFonts w:ascii="Calibri" w:eastAsia="Times New Roman" w:hAnsi="Calibri" w:cs="Calibri"/>
          <w:color w:val="0E101A"/>
          <w:highlight w:val="white"/>
        </w:rPr>
        <w:t xml:space="preserve"> </w:t>
      </w:r>
      <w:proofErr w:type="spellStart"/>
      <w:r w:rsidRPr="00947B68">
        <w:rPr>
          <w:rFonts w:ascii="Calibri" w:eastAsia="Times New Roman" w:hAnsi="Calibri" w:cs="Calibri"/>
          <w:color w:val="0E101A"/>
          <w:highlight w:val="white"/>
        </w:rPr>
        <w:t>lestari</w:t>
      </w:r>
      <w:proofErr w:type="spellEnd"/>
      <w:r w:rsidRPr="00947B68">
        <w:rPr>
          <w:rFonts w:ascii="Calibri" w:eastAsia="Times New Roman" w:hAnsi="Calibri" w:cs="Calibri"/>
          <w:color w:val="0E101A"/>
          <w:highlight w:val="white"/>
        </w:rPr>
        <w:t xml:space="preserve"> village, Bandung, West Java, Indonesia). In </w:t>
      </w:r>
      <w:r w:rsidRPr="00947B68">
        <w:rPr>
          <w:rFonts w:ascii="Calibri" w:eastAsia="Times New Roman" w:hAnsi="Calibri" w:cs="Calibri"/>
          <w:i/>
          <w:color w:val="0E101A"/>
          <w:highlight w:val="white"/>
        </w:rPr>
        <w:t>IOP Conference Series: Earth and Environmental Science</w:t>
      </w:r>
      <w:r w:rsidRPr="00947B68">
        <w:rPr>
          <w:rFonts w:ascii="Calibri" w:eastAsia="Times New Roman" w:hAnsi="Calibri" w:cs="Calibri"/>
          <w:color w:val="0E101A"/>
          <w:highlight w:val="white"/>
        </w:rPr>
        <w:t xml:space="preserve"> (Vol. 126, No. 1, p. 012064). IOP Publishing. Available at </w:t>
      </w:r>
      <w:hyperlink r:id="rId23">
        <w:r w:rsidRPr="00947B68">
          <w:rPr>
            <w:rFonts w:ascii="Calibri" w:eastAsia="Times New Roman" w:hAnsi="Calibri" w:cs="Calibri"/>
            <w:color w:val="0E101A"/>
            <w:highlight w:val="white"/>
          </w:rPr>
          <w:t>https://iopscience.iop.org/article/10.1088/1755-1315/126/1/012064/pdf</w:t>
        </w:r>
      </w:hyperlink>
      <w:r w:rsidR="000652C8">
        <w:rPr>
          <w:rFonts w:ascii="Calibri" w:eastAsia="Times New Roman" w:hAnsi="Calibri" w:cs="Calibri"/>
          <w:color w:val="0E101A"/>
          <w:highlight w:val="white"/>
        </w:rPr>
        <w:t xml:space="preserve"> </w:t>
      </w:r>
      <w:r w:rsidR="000652C8" w:rsidRPr="00ED78C5">
        <w:rPr>
          <w:rFonts w:ascii="Calibri" w:hAnsi="Calibri" w:cs="Calibri"/>
          <w:color w:val="000000" w:themeColor="text1"/>
        </w:rPr>
        <w:t>[Accessed on: 2</w:t>
      </w:r>
      <w:r w:rsidR="000652C8">
        <w:rPr>
          <w:rFonts w:ascii="Calibri" w:hAnsi="Calibri" w:cs="Calibri"/>
          <w:color w:val="000000" w:themeColor="text1"/>
        </w:rPr>
        <w:t>8</w:t>
      </w:r>
      <w:r w:rsidR="000652C8" w:rsidRPr="00ED78C5">
        <w:rPr>
          <w:rFonts w:ascii="Calibri" w:hAnsi="Calibri" w:cs="Calibri"/>
          <w:color w:val="000000" w:themeColor="text1"/>
        </w:rPr>
        <w:t>.03.2022]</w:t>
      </w:r>
    </w:p>
    <w:p w14:paraId="0000005C" w14:textId="1B6A202E" w:rsidR="002D7AF0" w:rsidRPr="000652C8" w:rsidRDefault="00791304" w:rsidP="000652C8">
      <w:pPr>
        <w:pStyle w:val="ListParagraph"/>
        <w:widowControl w:val="0"/>
        <w:numPr>
          <w:ilvl w:val="0"/>
          <w:numId w:val="1"/>
        </w:numPr>
        <w:ind w:left="57" w:firstLine="284"/>
        <w:jc w:val="both"/>
        <w:rPr>
          <w:rFonts w:ascii="Calibri" w:eastAsia="Times New Roman" w:hAnsi="Calibri" w:cs="Calibri"/>
          <w:color w:val="0E101A"/>
          <w:highlight w:val="white"/>
        </w:rPr>
      </w:pPr>
      <w:r w:rsidRPr="00947B68">
        <w:rPr>
          <w:rFonts w:ascii="Calibri" w:eastAsia="Times New Roman" w:hAnsi="Calibri" w:cs="Calibri"/>
          <w:color w:val="0E101A"/>
          <w:highlight w:val="white"/>
        </w:rPr>
        <w:t xml:space="preserve">Zhao, F., Tan, H. and Liu, Z., 2020. Analysis of the Business Models of the Intelligent and Connected Vehicle Industry. In </w:t>
      </w:r>
      <w:r w:rsidRPr="00947B68">
        <w:rPr>
          <w:rFonts w:ascii="Calibri" w:eastAsia="Times New Roman" w:hAnsi="Calibri" w:cs="Calibri"/>
          <w:i/>
          <w:color w:val="0E101A"/>
          <w:highlight w:val="white"/>
        </w:rPr>
        <w:t>MATEC Web of Conferences</w:t>
      </w:r>
      <w:r w:rsidRPr="00947B68">
        <w:rPr>
          <w:rFonts w:ascii="Calibri" w:eastAsia="Times New Roman" w:hAnsi="Calibri" w:cs="Calibri"/>
          <w:color w:val="0E101A"/>
          <w:highlight w:val="white"/>
        </w:rPr>
        <w:t xml:space="preserve"> (Vol. 325, p. 04002). EDP Sciences. Available at </w:t>
      </w:r>
      <w:hyperlink r:id="rId24">
        <w:r w:rsidRPr="00947B68">
          <w:rPr>
            <w:rFonts w:ascii="Calibri" w:eastAsia="Times New Roman" w:hAnsi="Calibri" w:cs="Calibri"/>
            <w:color w:val="0E101A"/>
            <w:highlight w:val="white"/>
          </w:rPr>
          <w:t>https://www.matec-conferences.org/articles/matecconf/pdf/2020/21/matecconf_ictle2020_04002.pdf</w:t>
        </w:r>
      </w:hyperlink>
      <w:r w:rsidR="000652C8">
        <w:rPr>
          <w:rFonts w:ascii="Calibri" w:eastAsia="Times New Roman" w:hAnsi="Calibri" w:cs="Calibri"/>
          <w:color w:val="0E101A"/>
          <w:highlight w:val="white"/>
        </w:rPr>
        <w:t xml:space="preserve"> </w:t>
      </w:r>
      <w:r w:rsidR="000652C8" w:rsidRPr="00ED78C5">
        <w:rPr>
          <w:rFonts w:ascii="Calibri" w:hAnsi="Calibri" w:cs="Calibri"/>
          <w:color w:val="000000" w:themeColor="text1"/>
        </w:rPr>
        <w:t>[Accessed on: 2</w:t>
      </w:r>
      <w:r w:rsidR="000652C8">
        <w:rPr>
          <w:rFonts w:ascii="Calibri" w:hAnsi="Calibri" w:cs="Calibri"/>
          <w:color w:val="000000" w:themeColor="text1"/>
        </w:rPr>
        <w:t>8</w:t>
      </w:r>
      <w:r w:rsidR="000652C8" w:rsidRPr="00ED78C5">
        <w:rPr>
          <w:rFonts w:ascii="Calibri" w:hAnsi="Calibri" w:cs="Calibri"/>
          <w:color w:val="000000" w:themeColor="text1"/>
        </w:rPr>
        <w:t>.03.2022]</w:t>
      </w:r>
    </w:p>
    <w:p w14:paraId="0000005D" w14:textId="77777777" w:rsidR="002D7AF0" w:rsidRPr="00947B68" w:rsidRDefault="002D7AF0" w:rsidP="00947B68">
      <w:pPr>
        <w:widowControl w:val="0"/>
        <w:jc w:val="both"/>
        <w:rPr>
          <w:rFonts w:ascii="Calibri" w:eastAsia="Times New Roman" w:hAnsi="Calibri" w:cs="Calibri"/>
          <w:color w:val="0E101A"/>
          <w:highlight w:val="white"/>
        </w:rPr>
      </w:pPr>
    </w:p>
    <w:p w14:paraId="0000005E" w14:textId="77777777" w:rsidR="002D7AF0" w:rsidRPr="00947B68" w:rsidRDefault="002D7AF0" w:rsidP="00947B68">
      <w:pPr>
        <w:widowControl w:val="0"/>
        <w:jc w:val="both"/>
        <w:rPr>
          <w:rFonts w:ascii="Calibri" w:eastAsia="Times New Roman" w:hAnsi="Calibri" w:cs="Calibri"/>
          <w:color w:val="0E101A"/>
          <w:highlight w:val="white"/>
        </w:rPr>
      </w:pPr>
    </w:p>
    <w:p w14:paraId="0000005F" w14:textId="77777777" w:rsidR="002D7AF0" w:rsidRPr="00947B68" w:rsidRDefault="002D7AF0" w:rsidP="00947B68">
      <w:pPr>
        <w:widowControl w:val="0"/>
        <w:jc w:val="both"/>
        <w:rPr>
          <w:rFonts w:ascii="Calibri" w:eastAsia="Times New Roman" w:hAnsi="Calibri" w:cs="Calibri"/>
          <w:color w:val="0E101A"/>
          <w:highlight w:val="white"/>
        </w:rPr>
      </w:pPr>
    </w:p>
    <w:p w14:paraId="00000060" w14:textId="77777777" w:rsidR="002D7AF0" w:rsidRPr="00947B68" w:rsidRDefault="002D7AF0" w:rsidP="00947B68">
      <w:pPr>
        <w:widowControl w:val="0"/>
        <w:jc w:val="both"/>
        <w:rPr>
          <w:rFonts w:ascii="Calibri" w:eastAsia="Times New Roman" w:hAnsi="Calibri" w:cs="Calibri"/>
          <w:color w:val="0E101A"/>
          <w:highlight w:val="white"/>
        </w:rPr>
      </w:pPr>
    </w:p>
    <w:p w14:paraId="00000061" w14:textId="77777777" w:rsidR="002D7AF0" w:rsidRPr="00947B68" w:rsidRDefault="002D7AF0" w:rsidP="00947B68">
      <w:pPr>
        <w:widowControl w:val="0"/>
        <w:jc w:val="both"/>
        <w:rPr>
          <w:rFonts w:ascii="Calibri" w:eastAsia="Times New Roman" w:hAnsi="Calibri" w:cs="Calibri"/>
          <w:color w:val="0E101A"/>
          <w:highlight w:val="white"/>
        </w:rPr>
      </w:pPr>
    </w:p>
    <w:p w14:paraId="00000062" w14:textId="77777777" w:rsidR="002D7AF0" w:rsidRPr="00947B68" w:rsidRDefault="002D7AF0" w:rsidP="00947B68">
      <w:pPr>
        <w:widowControl w:val="0"/>
        <w:jc w:val="both"/>
        <w:rPr>
          <w:rFonts w:ascii="Calibri" w:eastAsia="Times New Roman" w:hAnsi="Calibri" w:cs="Calibri"/>
          <w:color w:val="0E101A"/>
          <w:highlight w:val="white"/>
        </w:rPr>
      </w:pPr>
    </w:p>
    <w:p w14:paraId="00000063" w14:textId="77777777" w:rsidR="002D7AF0" w:rsidRPr="00947B68" w:rsidRDefault="002D7AF0" w:rsidP="00947B68">
      <w:pPr>
        <w:widowControl w:val="0"/>
        <w:jc w:val="both"/>
        <w:rPr>
          <w:rFonts w:ascii="Calibri" w:eastAsia="Times New Roman" w:hAnsi="Calibri" w:cs="Calibri"/>
          <w:color w:val="0E101A"/>
          <w:highlight w:val="white"/>
        </w:rPr>
      </w:pPr>
    </w:p>
    <w:p w14:paraId="00000064" w14:textId="77777777" w:rsidR="002D7AF0" w:rsidRPr="00947B68" w:rsidRDefault="002D7AF0" w:rsidP="00947B68">
      <w:pPr>
        <w:widowControl w:val="0"/>
        <w:jc w:val="both"/>
        <w:rPr>
          <w:rFonts w:ascii="Calibri" w:eastAsia="Times New Roman" w:hAnsi="Calibri" w:cs="Calibri"/>
          <w:color w:val="0E101A"/>
          <w:highlight w:val="white"/>
        </w:rPr>
      </w:pPr>
    </w:p>
    <w:p w14:paraId="00000065" w14:textId="77777777" w:rsidR="002D7AF0" w:rsidRPr="00947B68" w:rsidRDefault="002D7AF0" w:rsidP="00947B68">
      <w:pPr>
        <w:widowControl w:val="0"/>
        <w:jc w:val="both"/>
        <w:rPr>
          <w:rFonts w:ascii="Calibri" w:eastAsia="Times New Roman" w:hAnsi="Calibri" w:cs="Calibri"/>
          <w:color w:val="0E101A"/>
          <w:highlight w:val="white"/>
        </w:rPr>
      </w:pPr>
    </w:p>
    <w:p w14:paraId="00000066" w14:textId="77777777" w:rsidR="002D7AF0" w:rsidRPr="00947B68" w:rsidRDefault="002D7AF0" w:rsidP="00947B68">
      <w:pPr>
        <w:widowControl w:val="0"/>
        <w:jc w:val="both"/>
        <w:rPr>
          <w:rFonts w:ascii="Calibri" w:eastAsia="Times New Roman" w:hAnsi="Calibri" w:cs="Calibri"/>
          <w:color w:val="0E101A"/>
          <w:highlight w:val="white"/>
        </w:rPr>
      </w:pPr>
    </w:p>
    <w:p w14:paraId="00000067" w14:textId="77777777" w:rsidR="002D7AF0" w:rsidRPr="00947B68" w:rsidRDefault="002D7AF0" w:rsidP="00947B68">
      <w:pPr>
        <w:widowControl w:val="0"/>
        <w:jc w:val="both"/>
        <w:rPr>
          <w:rFonts w:ascii="Calibri" w:eastAsia="Times New Roman" w:hAnsi="Calibri" w:cs="Calibri"/>
          <w:color w:val="0E101A"/>
          <w:highlight w:val="white"/>
        </w:rPr>
      </w:pPr>
    </w:p>
    <w:p w14:paraId="00000068" w14:textId="77777777" w:rsidR="002D7AF0" w:rsidRPr="00947B68" w:rsidRDefault="002D7AF0" w:rsidP="00947B68">
      <w:pPr>
        <w:widowControl w:val="0"/>
        <w:jc w:val="both"/>
        <w:rPr>
          <w:rFonts w:ascii="Calibri" w:eastAsia="Times New Roman" w:hAnsi="Calibri" w:cs="Calibri"/>
          <w:color w:val="0E101A"/>
          <w:highlight w:val="white"/>
        </w:rPr>
      </w:pPr>
    </w:p>
    <w:p w14:paraId="00000069" w14:textId="77777777" w:rsidR="002D7AF0" w:rsidRPr="00947B68" w:rsidRDefault="002D7AF0" w:rsidP="00947B68">
      <w:pPr>
        <w:widowControl w:val="0"/>
        <w:jc w:val="both"/>
        <w:rPr>
          <w:rFonts w:ascii="Calibri" w:eastAsia="Times New Roman" w:hAnsi="Calibri" w:cs="Calibri"/>
          <w:color w:val="0E101A"/>
          <w:highlight w:val="white"/>
        </w:rPr>
      </w:pPr>
    </w:p>
    <w:p w14:paraId="0000006A" w14:textId="77777777" w:rsidR="002D7AF0" w:rsidRPr="00947B68" w:rsidRDefault="002D7AF0" w:rsidP="00947B68">
      <w:pPr>
        <w:widowControl w:val="0"/>
        <w:jc w:val="both"/>
        <w:rPr>
          <w:rFonts w:ascii="Calibri" w:eastAsia="Times New Roman" w:hAnsi="Calibri" w:cs="Calibri"/>
          <w:color w:val="0E101A"/>
          <w:highlight w:val="white"/>
        </w:rPr>
      </w:pPr>
    </w:p>
    <w:p w14:paraId="0000006B" w14:textId="77777777" w:rsidR="002D7AF0" w:rsidRPr="00947B68" w:rsidRDefault="002D7AF0" w:rsidP="00947B68">
      <w:pPr>
        <w:widowControl w:val="0"/>
        <w:jc w:val="both"/>
        <w:rPr>
          <w:rFonts w:ascii="Calibri" w:eastAsia="Times New Roman" w:hAnsi="Calibri" w:cs="Calibri"/>
          <w:b/>
          <w:color w:val="0E101A"/>
        </w:rPr>
      </w:pPr>
    </w:p>
    <w:sectPr w:rsidR="002D7AF0" w:rsidRPr="00947B68">
      <w:footerReference w:type="default" r:id="rId25"/>
      <w:pgSz w:w="11909" w:h="16834"/>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D40DD9" w14:textId="77777777" w:rsidR="00846461" w:rsidRDefault="00846461">
      <w:pPr>
        <w:spacing w:line="240" w:lineRule="auto"/>
      </w:pPr>
      <w:r>
        <w:separator/>
      </w:r>
    </w:p>
  </w:endnote>
  <w:endnote w:type="continuationSeparator" w:id="0">
    <w:p w14:paraId="04623686" w14:textId="77777777" w:rsidR="00846461" w:rsidRDefault="0084646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6C" w14:textId="4D4C313E" w:rsidR="002D7AF0" w:rsidRDefault="00791304">
    <w:pPr>
      <w:jc w:val="right"/>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Page </w:t>
    </w:r>
    <w:r>
      <w:rPr>
        <w:rFonts w:ascii="Times New Roman" w:eastAsia="Times New Roman" w:hAnsi="Times New Roman" w:cs="Times New Roman"/>
        <w:b/>
        <w:sz w:val="24"/>
        <w:szCs w:val="24"/>
      </w:rPr>
      <w:fldChar w:fldCharType="begin"/>
    </w:r>
    <w:r>
      <w:rPr>
        <w:rFonts w:ascii="Times New Roman" w:eastAsia="Times New Roman" w:hAnsi="Times New Roman" w:cs="Times New Roman"/>
        <w:b/>
        <w:sz w:val="24"/>
        <w:szCs w:val="24"/>
      </w:rPr>
      <w:instrText>PAGE</w:instrText>
    </w:r>
    <w:r>
      <w:rPr>
        <w:rFonts w:ascii="Times New Roman" w:eastAsia="Times New Roman" w:hAnsi="Times New Roman" w:cs="Times New Roman"/>
        <w:b/>
        <w:sz w:val="24"/>
        <w:szCs w:val="24"/>
      </w:rPr>
      <w:fldChar w:fldCharType="separate"/>
    </w:r>
    <w:r w:rsidR="00F30418">
      <w:rPr>
        <w:rFonts w:ascii="Times New Roman" w:eastAsia="Times New Roman" w:hAnsi="Times New Roman" w:cs="Times New Roman"/>
        <w:b/>
        <w:noProof/>
        <w:sz w:val="24"/>
        <w:szCs w:val="24"/>
      </w:rPr>
      <w:t>2</w:t>
    </w:r>
    <w:r>
      <w:rPr>
        <w:rFonts w:ascii="Times New Roman" w:eastAsia="Times New Roman" w:hAnsi="Times New Roman" w:cs="Times New Roman"/>
        <w:b/>
        <w:sz w:val="24"/>
        <w:szCs w:val="24"/>
      </w:rPr>
      <w:fldChar w:fldCharType="end"/>
    </w:r>
    <w:r>
      <w:rPr>
        <w:rFonts w:ascii="Times New Roman" w:eastAsia="Times New Roman" w:hAnsi="Times New Roman" w:cs="Times New Roman"/>
        <w:sz w:val="24"/>
        <w:szCs w:val="24"/>
      </w:rPr>
      <w:t xml:space="preserve"> of </w:t>
    </w:r>
    <w:r>
      <w:rPr>
        <w:rFonts w:ascii="Times New Roman" w:eastAsia="Times New Roman" w:hAnsi="Times New Roman" w:cs="Times New Roman"/>
        <w:b/>
        <w:sz w:val="24"/>
        <w:szCs w:val="24"/>
      </w:rPr>
      <w:t>14</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3123FD" w14:textId="77777777" w:rsidR="00846461" w:rsidRDefault="00846461">
      <w:pPr>
        <w:spacing w:line="240" w:lineRule="auto"/>
      </w:pPr>
      <w:r>
        <w:separator/>
      </w:r>
    </w:p>
  </w:footnote>
  <w:footnote w:type="continuationSeparator" w:id="0">
    <w:p w14:paraId="071DCA46" w14:textId="77777777" w:rsidR="00846461" w:rsidRDefault="00846461">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47C6491"/>
    <w:multiLevelType w:val="hybridMultilevel"/>
    <w:tmpl w:val="98884928"/>
    <w:lvl w:ilvl="0" w:tplc="0809000F">
      <w:start w:val="1"/>
      <w:numFmt w:val="decimal"/>
      <w:lvlText w:val="%1."/>
      <w:lvlJc w:val="left"/>
      <w:pPr>
        <w:ind w:left="1061" w:hanging="360"/>
      </w:pPr>
    </w:lvl>
    <w:lvl w:ilvl="1" w:tplc="08090019" w:tentative="1">
      <w:start w:val="1"/>
      <w:numFmt w:val="lowerLetter"/>
      <w:lvlText w:val="%2."/>
      <w:lvlJc w:val="left"/>
      <w:pPr>
        <w:ind w:left="1781" w:hanging="360"/>
      </w:pPr>
    </w:lvl>
    <w:lvl w:ilvl="2" w:tplc="0809001B" w:tentative="1">
      <w:start w:val="1"/>
      <w:numFmt w:val="lowerRoman"/>
      <w:lvlText w:val="%3."/>
      <w:lvlJc w:val="right"/>
      <w:pPr>
        <w:ind w:left="2501" w:hanging="180"/>
      </w:pPr>
    </w:lvl>
    <w:lvl w:ilvl="3" w:tplc="0809000F" w:tentative="1">
      <w:start w:val="1"/>
      <w:numFmt w:val="decimal"/>
      <w:lvlText w:val="%4."/>
      <w:lvlJc w:val="left"/>
      <w:pPr>
        <w:ind w:left="3221" w:hanging="360"/>
      </w:pPr>
    </w:lvl>
    <w:lvl w:ilvl="4" w:tplc="08090019" w:tentative="1">
      <w:start w:val="1"/>
      <w:numFmt w:val="lowerLetter"/>
      <w:lvlText w:val="%5."/>
      <w:lvlJc w:val="left"/>
      <w:pPr>
        <w:ind w:left="3941" w:hanging="360"/>
      </w:pPr>
    </w:lvl>
    <w:lvl w:ilvl="5" w:tplc="0809001B" w:tentative="1">
      <w:start w:val="1"/>
      <w:numFmt w:val="lowerRoman"/>
      <w:lvlText w:val="%6."/>
      <w:lvlJc w:val="right"/>
      <w:pPr>
        <w:ind w:left="4661" w:hanging="180"/>
      </w:pPr>
    </w:lvl>
    <w:lvl w:ilvl="6" w:tplc="0809000F" w:tentative="1">
      <w:start w:val="1"/>
      <w:numFmt w:val="decimal"/>
      <w:lvlText w:val="%7."/>
      <w:lvlJc w:val="left"/>
      <w:pPr>
        <w:ind w:left="5381" w:hanging="360"/>
      </w:pPr>
    </w:lvl>
    <w:lvl w:ilvl="7" w:tplc="08090019" w:tentative="1">
      <w:start w:val="1"/>
      <w:numFmt w:val="lowerLetter"/>
      <w:lvlText w:val="%8."/>
      <w:lvlJc w:val="left"/>
      <w:pPr>
        <w:ind w:left="6101" w:hanging="360"/>
      </w:pPr>
    </w:lvl>
    <w:lvl w:ilvl="8" w:tplc="0809001B" w:tentative="1">
      <w:start w:val="1"/>
      <w:numFmt w:val="lowerRoman"/>
      <w:lvlText w:val="%9."/>
      <w:lvlJc w:val="right"/>
      <w:pPr>
        <w:ind w:left="6821" w:hanging="180"/>
      </w:pPr>
    </w:lvl>
  </w:abstractNum>
  <w:num w:numId="1" w16cid:durableId="21149980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6ED969C"/>
    <w:rsid w:val="000652C8"/>
    <w:rsid w:val="002D7AF0"/>
    <w:rsid w:val="00791304"/>
    <w:rsid w:val="00846461"/>
    <w:rsid w:val="00947B68"/>
    <w:rsid w:val="00F30418"/>
    <w:rsid w:val="56ED969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8127C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ar-SA"/>
      </w:rPr>
    </w:rPrDefault>
    <w:pPrDefault>
      <w:pPr>
        <w:spacing w:line="360" w:lineRule="auto"/>
        <w:ind w:left="57" w:firstLine="284"/>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character" w:styleId="Hyperlink">
    <w:name w:val="Hyperlink"/>
    <w:basedOn w:val="DefaultParagraphFont"/>
    <w:uiPriority w:val="99"/>
    <w:unhideWhenUsed/>
    <w:rPr>
      <w:color w:val="0000FF" w:themeColor="hyperlink"/>
      <w:u w:val="single"/>
    </w:rPr>
  </w:style>
  <w:style w:type="paragraph" w:styleId="TOC1">
    <w:name w:val="toc 1"/>
    <w:basedOn w:val="Normal"/>
    <w:next w:val="Normal"/>
    <w:autoRedefine/>
    <w:uiPriority w:val="39"/>
    <w:unhideWhenUsed/>
    <w:pPr>
      <w:spacing w:after="100"/>
    </w:pPr>
  </w:style>
  <w:style w:type="paragraph" w:styleId="Header">
    <w:name w:val="header"/>
    <w:basedOn w:val="Normal"/>
    <w:link w:val="HeaderChar"/>
    <w:uiPriority w:val="99"/>
    <w:unhideWhenUsed/>
    <w:rsid w:val="00F30418"/>
    <w:pPr>
      <w:tabs>
        <w:tab w:val="center" w:pos="4513"/>
        <w:tab w:val="right" w:pos="9026"/>
      </w:tabs>
      <w:spacing w:line="240" w:lineRule="auto"/>
    </w:pPr>
  </w:style>
  <w:style w:type="character" w:customStyle="1" w:styleId="HeaderChar">
    <w:name w:val="Header Char"/>
    <w:basedOn w:val="DefaultParagraphFont"/>
    <w:link w:val="Header"/>
    <w:uiPriority w:val="99"/>
    <w:rsid w:val="00F30418"/>
  </w:style>
  <w:style w:type="paragraph" w:styleId="Footer">
    <w:name w:val="footer"/>
    <w:basedOn w:val="Normal"/>
    <w:link w:val="FooterChar"/>
    <w:uiPriority w:val="99"/>
    <w:unhideWhenUsed/>
    <w:rsid w:val="00F30418"/>
    <w:pPr>
      <w:tabs>
        <w:tab w:val="center" w:pos="4513"/>
        <w:tab w:val="right" w:pos="9026"/>
      </w:tabs>
      <w:spacing w:line="240" w:lineRule="auto"/>
    </w:pPr>
  </w:style>
  <w:style w:type="character" w:customStyle="1" w:styleId="FooterChar">
    <w:name w:val="Footer Char"/>
    <w:basedOn w:val="DefaultParagraphFont"/>
    <w:link w:val="Footer"/>
    <w:uiPriority w:val="99"/>
    <w:rsid w:val="00F30418"/>
  </w:style>
  <w:style w:type="paragraph" w:styleId="ListParagraph">
    <w:name w:val="List Paragraph"/>
    <w:basedOn w:val="Normal"/>
    <w:uiPriority w:val="34"/>
    <w:qFormat/>
    <w:rsid w:val="00947B6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dissertationproposal.co.uk/wp-content/uploads/2020/07/Marketing-Introducation-Sample-7.pdf" TargetMode="External"/><Relationship Id="rId13" Type="http://schemas.openxmlformats.org/officeDocument/2006/relationships/hyperlink" Target="https://www.researchgate.net/profile/David-Large-2/publication/330601108_Comparing_the_Efficacy_of_Visual_and_Verbal_Guidance_for_A_Target_Car-Seat_Posture/links/5ccbdd8a92851c3c2f819213/Comparing-the-Efficacy-of-Visual-and-Verbal-Guidance-for-A-Target-Car-Seat-Posture.pdf" TargetMode="External"/><Relationship Id="rId18" Type="http://schemas.openxmlformats.org/officeDocument/2006/relationships/hyperlink" Target="https://run.unl.pt/bitstream/10362/69506/1/Proenca_2019.pdf"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www.researchgate.net/profile/Thabit-Thabit/publication/324923406_The_Evaluation_of_Marketing_Mix_Elements_A_Case_Study/links/5aeb827a458515f59981df6e/The-Evaluation-of-Marketing-Mix-Elements-A-Case-Study.pdf" TargetMode="External"/><Relationship Id="rId7" Type="http://schemas.openxmlformats.org/officeDocument/2006/relationships/hyperlink" Target="https://ora.ox.ac.uk/objects/uuid:a0ae1d1a-eb9d-4452-b125-e569a799e482/download_file?safe_filename=Arias_et_al_2020_Illegal_jaguar_trade.pdf&amp;file_format=pdf&amp;type_of_work=Journal+article" TargetMode="External"/><Relationship Id="rId12" Type="http://schemas.openxmlformats.org/officeDocument/2006/relationships/hyperlink" Target="https://www.liebertpub.com/doi/pdfplus/10.1089/pop.2020.0027" TargetMode="External"/><Relationship Id="rId17" Type="http://schemas.openxmlformats.org/officeDocument/2006/relationships/hyperlink" Target="https://www.cibgp.com/article_10710_5bcba10f180ec204af4ff2871955f817.pdf" TargetMode="External"/><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researchgate.net/profile/Thoria-Mahmoud/publication/322865212_Impact_of_green_marketing_mix_on_purchase_intention/links/5a817dc6a6fdcc0d4bad5a52/Impact-of-green-marketing-mix-on-purchase-intention.pdf" TargetMode="External"/><Relationship Id="rId20" Type="http://schemas.openxmlformats.org/officeDocument/2006/relationships/hyperlink" Target="https://web.archive.org/web/20220104234754id_/https://repositum.tuwien.at/bitstream/20.500.12708/1105/2/Selvasankar%20Ramesh%20Kumar%20-%202020%20-%20Closed%20Loop%20Recycling%20of%20Automotive%20Plastics%20-...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ieomsociety.org/pilsen2019/papers/462.pdf" TargetMode="External"/><Relationship Id="rId24" Type="http://schemas.openxmlformats.org/officeDocument/2006/relationships/hyperlink" Target="https://www.matec-conferences.org/articles/matecconf/pdf/2020/21/matecconf_ictle2020_04002.pdf" TargetMode="External"/><Relationship Id="rId5" Type="http://schemas.openxmlformats.org/officeDocument/2006/relationships/footnotes" Target="footnotes.xml"/><Relationship Id="rId15" Type="http://schemas.openxmlformats.org/officeDocument/2006/relationships/hyperlink" Target="https://dl.acm.org/doi/pdf/10.1145/3469213.3471312?casa_token=gntqO3rVmhEAAAAA:LwodJEFGNTJ4yJB9P5XHVbu0gh49XUP--uPS0ZGrWzrS9f7IdZKZp1W-qiyRmYHPQQl0r8Bj-vdu" TargetMode="External"/><Relationship Id="rId23" Type="http://schemas.openxmlformats.org/officeDocument/2006/relationships/hyperlink" Target="https://iopscience.iop.org/article/10.1088/1755-1315/126/1/012064/pdf" TargetMode="External"/><Relationship Id="rId10" Type="http://schemas.openxmlformats.org/officeDocument/2006/relationships/hyperlink" Target="https://www.nber.org/system/files/working_papers/w27462/w27462.pdf" TargetMode="External"/><Relationship Id="rId19" Type="http://schemas.openxmlformats.org/officeDocument/2006/relationships/hyperlink" Target="http://ojs.gsw.gda.pl/index.php/ZNGSW/article/view/62" TargetMode="External"/><Relationship Id="rId4" Type="http://schemas.openxmlformats.org/officeDocument/2006/relationships/webSettings" Target="webSettings.xml"/><Relationship Id="rId9" Type="http://schemas.openxmlformats.org/officeDocument/2006/relationships/hyperlink" Target="https://eprints.lancs.ac.uk/id/eprint/131077/1/Dost_etal_2018_Seeding_as_Part_of_the_Marketing_Mix_acceptedVersion.pdf" TargetMode="External"/><Relationship Id="rId14" Type="http://schemas.openxmlformats.org/officeDocument/2006/relationships/hyperlink" Target="http://journals.mountaintopuniversity.edu.ng/Marketing/Long%20live%20the%20marketing%20mix.%20Testing%20the%20effectiveness%20of%20the%20commercial%20marketing%20mix%20in%20a%20social%20marketing%20context.pdf" TargetMode="External"/><Relationship Id="rId22" Type="http://schemas.openxmlformats.org/officeDocument/2006/relationships/hyperlink" Target="https://repository.iimb.ac.in/bitstream/2074/17768/1/Tripathi_CCSM_2020_Vol.27_Iss.4.pdf"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14</Pages>
  <Words>4835</Words>
  <Characters>27560</Characters>
  <Application>Microsoft Office Word</Application>
  <DocSecurity>0</DocSecurity>
  <Lines>229</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32331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2022-04-20T14:21:00Z</dcterms:created>
  <dcterms:modified xsi:type="dcterms:W3CDTF">2022-04-29T12:22:00Z</dcterms:modified>
</cp:coreProperties>
</file>