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EB46B" w14:textId="77777777" w:rsidR="00573C12" w:rsidRPr="00573C12" w:rsidRDefault="00573C12">
      <w:pPr>
        <w:rPr>
          <w:rFonts w:ascii="Arial" w:hAnsi="Arial" w:cs="Arial"/>
          <w:sz w:val="24"/>
          <w:szCs w:val="24"/>
        </w:rPr>
      </w:pPr>
      <w:r w:rsidRPr="00573C12">
        <w:rPr>
          <w:rFonts w:ascii="Arial" w:hAnsi="Arial" w:cs="Arial"/>
          <w:sz w:val="24"/>
          <w:szCs w:val="24"/>
        </w:rPr>
        <w:t xml:space="preserve">Name: </w:t>
      </w:r>
      <w:r w:rsidRPr="00573C12">
        <w:rPr>
          <w:rFonts w:ascii="Arial" w:hAnsi="Arial" w:cs="Arial"/>
          <w:sz w:val="24"/>
          <w:szCs w:val="24"/>
          <w:u w:val="single"/>
        </w:rPr>
        <w:t>Jaswant Singh</w:t>
      </w:r>
      <w:r w:rsidRPr="00573C12">
        <w:rPr>
          <w:rFonts w:ascii="Arial" w:hAnsi="Arial" w:cs="Arial"/>
          <w:sz w:val="24"/>
          <w:szCs w:val="24"/>
        </w:rPr>
        <w:t xml:space="preserve"> </w:t>
      </w:r>
    </w:p>
    <w:p w14:paraId="14000003" w14:textId="7CF3D711" w:rsidR="00573C12" w:rsidRPr="00573C12" w:rsidRDefault="00573C12">
      <w:pPr>
        <w:rPr>
          <w:rFonts w:ascii="Arial" w:hAnsi="Arial" w:cs="Arial"/>
          <w:sz w:val="24"/>
          <w:szCs w:val="24"/>
          <w:u w:val="single"/>
        </w:rPr>
      </w:pPr>
      <w:r w:rsidRPr="00573C12">
        <w:rPr>
          <w:rFonts w:ascii="Arial" w:hAnsi="Arial" w:cs="Arial"/>
          <w:sz w:val="24"/>
          <w:szCs w:val="24"/>
        </w:rPr>
        <w:t>S</w:t>
      </w:r>
      <w:r w:rsidRPr="00573C12">
        <w:rPr>
          <w:rFonts w:ascii="Arial" w:hAnsi="Arial" w:cs="Arial"/>
          <w:sz w:val="24"/>
          <w:szCs w:val="24"/>
        </w:rPr>
        <w:t>tudent number</w:t>
      </w:r>
      <w:r w:rsidRPr="00573C12">
        <w:rPr>
          <w:rFonts w:ascii="Arial" w:hAnsi="Arial" w:cs="Arial"/>
          <w:sz w:val="24"/>
          <w:szCs w:val="24"/>
        </w:rPr>
        <w:t xml:space="preserve">: </w:t>
      </w:r>
      <w:r w:rsidRPr="00573C12">
        <w:rPr>
          <w:rFonts w:ascii="Arial" w:hAnsi="Arial" w:cs="Arial"/>
          <w:sz w:val="24"/>
          <w:szCs w:val="24"/>
          <w:u w:val="single"/>
        </w:rPr>
        <w:t>2245852</w:t>
      </w:r>
      <w:r w:rsidRPr="00573C12">
        <w:rPr>
          <w:rFonts w:ascii="Arial" w:hAnsi="Arial" w:cs="Arial"/>
          <w:sz w:val="24"/>
          <w:szCs w:val="24"/>
          <w:u w:val="single"/>
        </w:rPr>
        <w:t xml:space="preserve">  </w:t>
      </w:r>
    </w:p>
    <w:p w14:paraId="187EA3FA" w14:textId="77777777" w:rsidR="00573C12" w:rsidRDefault="00573C12">
      <w:pPr>
        <w:rPr>
          <w:rFonts w:ascii="Arial" w:hAnsi="Arial" w:cs="Arial"/>
          <w:sz w:val="24"/>
          <w:szCs w:val="24"/>
          <w:u w:val="single"/>
        </w:rPr>
      </w:pPr>
    </w:p>
    <w:p w14:paraId="4AEC0A40" w14:textId="5F0D3387" w:rsidR="009E6C2C" w:rsidRPr="0061035E" w:rsidRDefault="0081422B">
      <w:pPr>
        <w:rPr>
          <w:rFonts w:ascii="Arial" w:hAnsi="Arial" w:cs="Arial"/>
          <w:sz w:val="24"/>
          <w:szCs w:val="24"/>
          <w:u w:val="single"/>
        </w:rPr>
      </w:pPr>
      <w:r>
        <w:rPr>
          <w:rFonts w:ascii="Arial" w:hAnsi="Arial" w:cs="Arial"/>
          <w:sz w:val="24"/>
          <w:szCs w:val="24"/>
          <w:u w:val="single"/>
        </w:rPr>
        <w:t>Essay One</w:t>
      </w:r>
      <w:r w:rsidR="00FA6FC5" w:rsidRPr="0061035E">
        <w:rPr>
          <w:rFonts w:ascii="Arial" w:hAnsi="Arial" w:cs="Arial"/>
          <w:sz w:val="24"/>
          <w:szCs w:val="24"/>
          <w:u w:val="single"/>
        </w:rPr>
        <w:t xml:space="preserve"> </w:t>
      </w:r>
    </w:p>
    <w:p w14:paraId="278DA935" w14:textId="7225CC9C" w:rsidR="00DB306E" w:rsidRPr="0061035E" w:rsidRDefault="00DB306E" w:rsidP="00DB306E">
      <w:pPr>
        <w:rPr>
          <w:rFonts w:ascii="Arial" w:hAnsi="Arial" w:cs="Arial"/>
          <w:sz w:val="24"/>
          <w:szCs w:val="24"/>
          <w:u w:val="single"/>
        </w:rPr>
      </w:pPr>
      <w:r w:rsidRPr="0061035E">
        <w:rPr>
          <w:rFonts w:ascii="Arial" w:hAnsi="Arial" w:cs="Arial"/>
          <w:sz w:val="24"/>
          <w:szCs w:val="24"/>
          <w:u w:val="single"/>
        </w:rPr>
        <w:t>Introduction</w:t>
      </w:r>
    </w:p>
    <w:p w14:paraId="400623F0" w14:textId="56AD230A" w:rsidR="00B63E10" w:rsidRPr="0061035E" w:rsidRDefault="00B63E10" w:rsidP="00DB306E">
      <w:pPr>
        <w:rPr>
          <w:rFonts w:ascii="Arial" w:hAnsi="Arial" w:cs="Arial"/>
          <w:sz w:val="24"/>
          <w:szCs w:val="24"/>
        </w:rPr>
      </w:pPr>
      <w:r w:rsidRPr="0061035E">
        <w:rPr>
          <w:rFonts w:ascii="Arial" w:hAnsi="Arial" w:cs="Arial"/>
          <w:sz w:val="24"/>
          <w:szCs w:val="24"/>
        </w:rPr>
        <w:t xml:space="preserve">In </w:t>
      </w:r>
      <w:r w:rsidR="0081422B" w:rsidRPr="0081422B">
        <w:rPr>
          <w:rFonts w:ascii="Arial" w:hAnsi="Arial" w:cs="Arial"/>
          <w:sz w:val="24"/>
          <w:szCs w:val="24"/>
        </w:rPr>
        <w:t>Essay One</w:t>
      </w:r>
      <w:r w:rsidRPr="0061035E">
        <w:rPr>
          <w:rFonts w:ascii="Arial" w:hAnsi="Arial" w:cs="Arial"/>
          <w:sz w:val="24"/>
          <w:szCs w:val="24"/>
        </w:rPr>
        <w:t>, I will explain the Brixton Riots and</w:t>
      </w:r>
      <w:r w:rsidR="00E401FD" w:rsidRPr="0061035E">
        <w:rPr>
          <w:rFonts w:ascii="Arial" w:hAnsi="Arial" w:cs="Arial"/>
          <w:sz w:val="24"/>
          <w:szCs w:val="24"/>
        </w:rPr>
        <w:t xml:space="preserve"> </w:t>
      </w:r>
      <w:r w:rsidRPr="0061035E">
        <w:rPr>
          <w:rFonts w:ascii="Arial" w:hAnsi="Arial" w:cs="Arial"/>
          <w:sz w:val="24"/>
          <w:szCs w:val="24"/>
        </w:rPr>
        <w:t xml:space="preserve">PACE. Then, I will discuss the Codes of Ethics and Decision-Making. I will explain how the code of ethics is implemented in the police force and its impact on the public interest. I will also cover the involvement of the PSD (Professional Standards Department) and IOPC (Independent Office for Police Conduct) in this case. Finally, I will explore </w:t>
      </w:r>
      <w:r w:rsidR="00BC141C" w:rsidRPr="0061035E">
        <w:rPr>
          <w:rFonts w:ascii="Arial" w:hAnsi="Arial" w:cs="Arial"/>
          <w:sz w:val="24"/>
          <w:szCs w:val="24"/>
        </w:rPr>
        <w:t>how</w:t>
      </w:r>
      <w:r w:rsidRPr="0061035E">
        <w:rPr>
          <w:rFonts w:ascii="Arial" w:hAnsi="Arial" w:cs="Arial"/>
          <w:sz w:val="24"/>
          <w:szCs w:val="24"/>
        </w:rPr>
        <w:t xml:space="preserve"> officers can </w:t>
      </w:r>
      <w:r w:rsidR="00BC141C" w:rsidRPr="0061035E">
        <w:rPr>
          <w:rFonts w:ascii="Arial" w:hAnsi="Arial" w:cs="Arial"/>
          <w:sz w:val="24"/>
          <w:szCs w:val="24"/>
        </w:rPr>
        <w:t>be</w:t>
      </w:r>
      <w:r w:rsidRPr="0061035E">
        <w:rPr>
          <w:rFonts w:ascii="Arial" w:hAnsi="Arial" w:cs="Arial"/>
          <w:sz w:val="24"/>
          <w:szCs w:val="24"/>
        </w:rPr>
        <w:t xml:space="preserve"> protected by using BWV</w:t>
      </w:r>
      <w:r w:rsidR="008B0376">
        <w:rPr>
          <w:rFonts w:ascii="Arial" w:hAnsi="Arial" w:cs="Arial"/>
          <w:sz w:val="24"/>
          <w:szCs w:val="24"/>
        </w:rPr>
        <w:t xml:space="preserve"> </w:t>
      </w:r>
      <w:r w:rsidRPr="0061035E">
        <w:rPr>
          <w:rFonts w:ascii="Arial" w:hAnsi="Arial" w:cs="Arial"/>
          <w:sz w:val="24"/>
          <w:szCs w:val="24"/>
        </w:rPr>
        <w:t>when the public makes complaints.</w:t>
      </w:r>
    </w:p>
    <w:p w14:paraId="72663586" w14:textId="77777777" w:rsidR="00B63E10" w:rsidRPr="0061035E" w:rsidRDefault="00B63E10" w:rsidP="00DB306E">
      <w:pPr>
        <w:rPr>
          <w:rFonts w:ascii="Arial" w:hAnsi="Arial" w:cs="Arial"/>
          <w:sz w:val="24"/>
          <w:szCs w:val="24"/>
        </w:rPr>
      </w:pPr>
    </w:p>
    <w:p w14:paraId="00A10ED4" w14:textId="5474F135" w:rsidR="00DB306E" w:rsidRPr="0061035E" w:rsidRDefault="00DB306E" w:rsidP="00DB306E">
      <w:pPr>
        <w:rPr>
          <w:rFonts w:ascii="Arial" w:hAnsi="Arial" w:cs="Arial"/>
          <w:sz w:val="24"/>
          <w:szCs w:val="24"/>
          <w:u w:val="single"/>
        </w:rPr>
      </w:pPr>
      <w:r w:rsidRPr="0061035E">
        <w:rPr>
          <w:rFonts w:ascii="Arial" w:hAnsi="Arial" w:cs="Arial"/>
          <w:sz w:val="24"/>
          <w:szCs w:val="24"/>
          <w:u w:val="single"/>
        </w:rPr>
        <w:t>Brixton Riots</w:t>
      </w:r>
    </w:p>
    <w:p w14:paraId="3A3CFA49" w14:textId="4011D7A3" w:rsidR="00F072E5" w:rsidRPr="00907537" w:rsidRDefault="00F072E5" w:rsidP="00F072E5">
      <w:pPr>
        <w:rPr>
          <w:rFonts w:ascii="Arial" w:hAnsi="Arial" w:cs="Arial"/>
          <w:i/>
          <w:iCs/>
          <w:sz w:val="24"/>
          <w:szCs w:val="24"/>
        </w:rPr>
      </w:pPr>
      <w:r w:rsidRPr="0061035E">
        <w:rPr>
          <w:rFonts w:ascii="Arial" w:hAnsi="Arial" w:cs="Arial"/>
          <w:sz w:val="24"/>
          <w:szCs w:val="24"/>
        </w:rPr>
        <w:t xml:space="preserve">On Friday, 10 April 1981, Reports of police brutality against a black man led to an enraged crowd confronting police for several hours before the protests were contained. The arrest on the following night led to violent clashes on the streets of Brixton, south London. Protestors fought with the Metropolitan police, resulting in three days of rioting. The rioters, mostly young black men, engaged in fights, attacked </w:t>
      </w:r>
      <w:proofErr w:type="gramStart"/>
      <w:r w:rsidRPr="0061035E">
        <w:rPr>
          <w:rFonts w:ascii="Arial" w:hAnsi="Arial" w:cs="Arial"/>
          <w:sz w:val="24"/>
          <w:szCs w:val="24"/>
        </w:rPr>
        <w:t>buildings</w:t>
      </w:r>
      <w:proofErr w:type="gramEnd"/>
      <w:r w:rsidRPr="0061035E">
        <w:rPr>
          <w:rFonts w:ascii="Arial" w:hAnsi="Arial" w:cs="Arial"/>
          <w:sz w:val="24"/>
          <w:szCs w:val="24"/>
        </w:rPr>
        <w:t xml:space="preserve"> and set fire to cars.</w:t>
      </w:r>
      <w:r w:rsidR="00164D3D" w:rsidRPr="0061035E">
        <w:rPr>
          <w:rFonts w:ascii="Arial" w:hAnsi="Arial" w:cs="Arial"/>
          <w:sz w:val="24"/>
          <w:szCs w:val="24"/>
        </w:rPr>
        <w:t xml:space="preserve"> </w:t>
      </w:r>
      <w:r w:rsidR="00164D3D" w:rsidRPr="00907537">
        <w:rPr>
          <w:rFonts w:ascii="Arial" w:hAnsi="Arial" w:cs="Arial"/>
          <w:i/>
          <w:iCs/>
          <w:sz w:val="24"/>
          <w:szCs w:val="24"/>
        </w:rPr>
        <w:t>(BBC,2021)</w:t>
      </w:r>
      <w:r w:rsidRPr="00907537">
        <w:rPr>
          <w:rFonts w:ascii="Arial" w:hAnsi="Arial" w:cs="Arial"/>
          <w:i/>
          <w:iCs/>
          <w:sz w:val="24"/>
          <w:szCs w:val="24"/>
        </w:rPr>
        <w:t xml:space="preserve"> </w:t>
      </w:r>
    </w:p>
    <w:p w14:paraId="7CCEDEC4" w14:textId="77777777" w:rsidR="00F00895" w:rsidRPr="0061035E" w:rsidRDefault="00F00895" w:rsidP="00DB306E">
      <w:pPr>
        <w:rPr>
          <w:rFonts w:ascii="Arial" w:hAnsi="Arial" w:cs="Arial"/>
          <w:sz w:val="24"/>
          <w:szCs w:val="24"/>
        </w:rPr>
      </w:pPr>
    </w:p>
    <w:p w14:paraId="3DC293D0" w14:textId="29ECDAE8" w:rsidR="00DB306E" w:rsidRPr="0061035E" w:rsidRDefault="00DB306E" w:rsidP="00DB306E">
      <w:pPr>
        <w:rPr>
          <w:rFonts w:ascii="Arial" w:hAnsi="Arial" w:cs="Arial"/>
          <w:sz w:val="24"/>
          <w:szCs w:val="24"/>
          <w:u w:val="single"/>
        </w:rPr>
      </w:pPr>
      <w:r w:rsidRPr="0061035E">
        <w:rPr>
          <w:rFonts w:ascii="Arial" w:hAnsi="Arial" w:cs="Arial"/>
          <w:sz w:val="24"/>
          <w:szCs w:val="24"/>
          <w:u w:val="single"/>
        </w:rPr>
        <w:t xml:space="preserve">PACE </w:t>
      </w:r>
    </w:p>
    <w:p w14:paraId="414FE7EA" w14:textId="38D66431" w:rsidR="00055F85" w:rsidRPr="0061035E" w:rsidRDefault="00B63E10" w:rsidP="00055F85">
      <w:pPr>
        <w:rPr>
          <w:rFonts w:ascii="Arial" w:hAnsi="Arial" w:cs="Arial"/>
          <w:sz w:val="24"/>
          <w:szCs w:val="24"/>
        </w:rPr>
      </w:pPr>
      <w:r w:rsidRPr="0061035E">
        <w:rPr>
          <w:rFonts w:ascii="Arial" w:hAnsi="Arial" w:cs="Arial"/>
          <w:sz w:val="24"/>
          <w:szCs w:val="24"/>
        </w:rPr>
        <w:t>The Police and Criminal Evidence Act 1984 was created in response to the 1981 Brixton Riots and aims to balance police empowerment with public rights. It introduced the Code of Practice</w:t>
      </w:r>
      <w:r w:rsidR="00BC141C" w:rsidRPr="0061035E">
        <w:rPr>
          <w:rFonts w:ascii="Arial" w:hAnsi="Arial" w:cs="Arial"/>
          <w:sz w:val="24"/>
          <w:szCs w:val="24"/>
        </w:rPr>
        <w:t>,</w:t>
      </w:r>
      <w:r w:rsidRPr="0061035E">
        <w:rPr>
          <w:rFonts w:ascii="Arial" w:hAnsi="Arial" w:cs="Arial"/>
          <w:sz w:val="24"/>
          <w:szCs w:val="24"/>
        </w:rPr>
        <w:t xml:space="preserve"> known as PACE</w:t>
      </w:r>
      <w:r w:rsidR="00BC141C" w:rsidRPr="0061035E">
        <w:rPr>
          <w:rFonts w:ascii="Arial" w:hAnsi="Arial" w:cs="Arial"/>
          <w:sz w:val="24"/>
          <w:szCs w:val="24"/>
        </w:rPr>
        <w:t>,</w:t>
      </w:r>
      <w:r w:rsidRPr="0061035E">
        <w:rPr>
          <w:rFonts w:ascii="Arial" w:hAnsi="Arial" w:cs="Arial"/>
          <w:sz w:val="24"/>
          <w:szCs w:val="24"/>
        </w:rPr>
        <w:t xml:space="preserve"> to improve police conduct and restore public trust. This legislation was prompted by the unjust use of "stop and search" powers and high-</w:t>
      </w:r>
      <w:r w:rsidRPr="0061035E">
        <w:rPr>
          <w:rFonts w:ascii="Arial" w:hAnsi="Arial" w:cs="Arial"/>
          <w:sz w:val="24"/>
          <w:szCs w:val="24"/>
        </w:rPr>
        <w:lastRenderedPageBreak/>
        <w:t>profile cases like the "Birmingham Six," highlighting the need for police accountability in cases of miscarriages of justice.”</w:t>
      </w:r>
      <w:r w:rsidR="00055F85" w:rsidRPr="00907537">
        <w:rPr>
          <w:rFonts w:ascii="Arial" w:hAnsi="Arial" w:cs="Arial"/>
          <w:i/>
          <w:iCs/>
          <w:sz w:val="24"/>
          <w:szCs w:val="24"/>
        </w:rPr>
        <w:t>(</w:t>
      </w:r>
      <w:r w:rsidR="001D435C" w:rsidRPr="00907537">
        <w:rPr>
          <w:rFonts w:ascii="Arial" w:hAnsi="Arial" w:cs="Arial"/>
          <w:i/>
          <w:iCs/>
          <w:sz w:val="24"/>
          <w:szCs w:val="24"/>
        </w:rPr>
        <w:t>J.Miller,2019)</w:t>
      </w:r>
    </w:p>
    <w:p w14:paraId="214DC08C" w14:textId="77777777" w:rsidR="00F308C3" w:rsidRPr="0061035E" w:rsidRDefault="00F308C3" w:rsidP="00055F85">
      <w:pPr>
        <w:rPr>
          <w:rFonts w:ascii="Arial" w:hAnsi="Arial" w:cs="Arial"/>
          <w:sz w:val="24"/>
          <w:szCs w:val="24"/>
        </w:rPr>
      </w:pPr>
    </w:p>
    <w:p w14:paraId="458DAD0A" w14:textId="46FA8657" w:rsidR="00F308C3" w:rsidRPr="0061035E" w:rsidRDefault="00F308C3" w:rsidP="00055F85">
      <w:pPr>
        <w:rPr>
          <w:rFonts w:ascii="Arial" w:hAnsi="Arial" w:cs="Arial"/>
          <w:sz w:val="24"/>
          <w:szCs w:val="24"/>
        </w:rPr>
      </w:pPr>
      <w:r w:rsidRPr="0061035E">
        <w:rPr>
          <w:rFonts w:ascii="Arial" w:hAnsi="Arial" w:cs="Arial"/>
          <w:sz w:val="24"/>
          <w:szCs w:val="24"/>
        </w:rPr>
        <w:t>“The PACE codes of practice cover:</w:t>
      </w:r>
    </w:p>
    <w:p w14:paraId="4FE83216" w14:textId="0AF9726E" w:rsidR="00F308C3" w:rsidRPr="0061035E" w:rsidRDefault="00F308C3" w:rsidP="00F308C3">
      <w:pPr>
        <w:numPr>
          <w:ilvl w:val="0"/>
          <w:numId w:val="4"/>
        </w:numPr>
        <w:shd w:val="clear" w:color="auto" w:fill="FFFFFF"/>
        <w:spacing w:after="75" w:line="240" w:lineRule="auto"/>
        <w:rPr>
          <w:rFonts w:ascii="Arial" w:hAnsi="Arial" w:cs="Arial"/>
          <w:color w:val="0B0C0C"/>
          <w:sz w:val="24"/>
          <w:szCs w:val="24"/>
        </w:rPr>
      </w:pPr>
      <w:r w:rsidRPr="0061035E">
        <w:rPr>
          <w:rFonts w:ascii="Arial" w:hAnsi="Arial" w:cs="Arial"/>
          <w:color w:val="0B0C0C"/>
          <w:sz w:val="24"/>
          <w:szCs w:val="24"/>
        </w:rPr>
        <w:t>Stop and search</w:t>
      </w:r>
    </w:p>
    <w:p w14:paraId="19D65335" w14:textId="1FBEA377" w:rsidR="00F308C3" w:rsidRPr="0061035E" w:rsidRDefault="00F308C3" w:rsidP="00F308C3">
      <w:pPr>
        <w:numPr>
          <w:ilvl w:val="0"/>
          <w:numId w:val="4"/>
        </w:numPr>
        <w:shd w:val="clear" w:color="auto" w:fill="FFFFFF"/>
        <w:spacing w:after="75" w:line="240" w:lineRule="auto"/>
        <w:rPr>
          <w:rFonts w:ascii="Arial" w:hAnsi="Arial" w:cs="Arial"/>
          <w:color w:val="0B0C0C"/>
          <w:sz w:val="24"/>
          <w:szCs w:val="24"/>
        </w:rPr>
      </w:pPr>
      <w:r w:rsidRPr="0061035E">
        <w:rPr>
          <w:rFonts w:ascii="Arial" w:hAnsi="Arial" w:cs="Arial"/>
          <w:color w:val="0B0C0C"/>
          <w:sz w:val="24"/>
          <w:szCs w:val="24"/>
        </w:rPr>
        <w:t>Arrest</w:t>
      </w:r>
    </w:p>
    <w:p w14:paraId="4E42CA3B" w14:textId="460F8D71" w:rsidR="00F308C3" w:rsidRPr="0061035E" w:rsidRDefault="00F308C3" w:rsidP="00F308C3">
      <w:pPr>
        <w:numPr>
          <w:ilvl w:val="0"/>
          <w:numId w:val="4"/>
        </w:numPr>
        <w:shd w:val="clear" w:color="auto" w:fill="FFFFFF"/>
        <w:spacing w:after="75" w:line="240" w:lineRule="auto"/>
        <w:rPr>
          <w:rFonts w:ascii="Arial" w:hAnsi="Arial" w:cs="Arial"/>
          <w:color w:val="0B0C0C"/>
          <w:sz w:val="24"/>
          <w:szCs w:val="24"/>
        </w:rPr>
      </w:pPr>
      <w:r w:rsidRPr="0061035E">
        <w:rPr>
          <w:rFonts w:ascii="Arial" w:hAnsi="Arial" w:cs="Arial"/>
          <w:color w:val="0B0C0C"/>
          <w:sz w:val="24"/>
          <w:szCs w:val="24"/>
        </w:rPr>
        <w:t>Detention</w:t>
      </w:r>
    </w:p>
    <w:p w14:paraId="73551930" w14:textId="12134D16" w:rsidR="00F308C3" w:rsidRPr="0061035E" w:rsidRDefault="00F308C3" w:rsidP="00F308C3">
      <w:pPr>
        <w:numPr>
          <w:ilvl w:val="0"/>
          <w:numId w:val="4"/>
        </w:numPr>
        <w:shd w:val="clear" w:color="auto" w:fill="FFFFFF"/>
        <w:spacing w:after="75" w:line="240" w:lineRule="auto"/>
        <w:rPr>
          <w:rFonts w:ascii="Arial" w:hAnsi="Arial" w:cs="Arial"/>
          <w:color w:val="0B0C0C"/>
          <w:sz w:val="24"/>
          <w:szCs w:val="24"/>
        </w:rPr>
      </w:pPr>
      <w:r w:rsidRPr="0061035E">
        <w:rPr>
          <w:rFonts w:ascii="Arial" w:hAnsi="Arial" w:cs="Arial"/>
          <w:color w:val="0B0C0C"/>
          <w:sz w:val="24"/>
          <w:szCs w:val="24"/>
        </w:rPr>
        <w:t>Investigation</w:t>
      </w:r>
    </w:p>
    <w:p w14:paraId="22B44BE3" w14:textId="37AB7885" w:rsidR="00F308C3" w:rsidRPr="0061035E" w:rsidRDefault="00F308C3" w:rsidP="00F308C3">
      <w:pPr>
        <w:numPr>
          <w:ilvl w:val="0"/>
          <w:numId w:val="4"/>
        </w:numPr>
        <w:shd w:val="clear" w:color="auto" w:fill="FFFFFF"/>
        <w:spacing w:after="75" w:line="240" w:lineRule="auto"/>
        <w:rPr>
          <w:rFonts w:ascii="Arial" w:hAnsi="Arial" w:cs="Arial"/>
          <w:color w:val="0B0C0C"/>
          <w:sz w:val="24"/>
          <w:szCs w:val="24"/>
        </w:rPr>
      </w:pPr>
      <w:r w:rsidRPr="0061035E">
        <w:rPr>
          <w:rFonts w:ascii="Arial" w:hAnsi="Arial" w:cs="Arial"/>
          <w:color w:val="0B0C0C"/>
          <w:sz w:val="24"/>
          <w:szCs w:val="24"/>
        </w:rPr>
        <w:t>Identification</w:t>
      </w:r>
    </w:p>
    <w:p w14:paraId="79D00A45" w14:textId="21DCF87D" w:rsidR="00F308C3" w:rsidRPr="00907537" w:rsidRDefault="00F308C3" w:rsidP="00F308C3">
      <w:pPr>
        <w:numPr>
          <w:ilvl w:val="0"/>
          <w:numId w:val="4"/>
        </w:numPr>
        <w:shd w:val="clear" w:color="auto" w:fill="FFFFFF"/>
        <w:spacing w:after="75" w:line="240" w:lineRule="auto"/>
        <w:rPr>
          <w:rFonts w:ascii="Arial" w:hAnsi="Arial" w:cs="Arial"/>
          <w:i/>
          <w:iCs/>
          <w:color w:val="0B0C0C"/>
          <w:sz w:val="24"/>
          <w:szCs w:val="24"/>
        </w:rPr>
      </w:pPr>
      <w:r w:rsidRPr="0061035E">
        <w:rPr>
          <w:rFonts w:ascii="Arial" w:hAnsi="Arial" w:cs="Arial"/>
          <w:color w:val="0B0C0C"/>
          <w:sz w:val="24"/>
          <w:szCs w:val="24"/>
        </w:rPr>
        <w:t xml:space="preserve">Interviewing detainees” </w:t>
      </w:r>
      <w:r w:rsidRPr="00907537">
        <w:rPr>
          <w:rFonts w:ascii="Arial" w:hAnsi="Arial" w:cs="Arial"/>
          <w:i/>
          <w:iCs/>
          <w:color w:val="0B0C0C"/>
          <w:sz w:val="24"/>
          <w:szCs w:val="24"/>
        </w:rPr>
        <w:t>(Gov,2023)</w:t>
      </w:r>
    </w:p>
    <w:p w14:paraId="33AD26AD" w14:textId="7F06DC21" w:rsidR="00F308C3" w:rsidRPr="0061035E" w:rsidRDefault="00F308C3" w:rsidP="00F308C3">
      <w:pPr>
        <w:ind w:left="360"/>
        <w:rPr>
          <w:rFonts w:ascii="Arial" w:hAnsi="Arial" w:cs="Arial"/>
          <w:sz w:val="24"/>
          <w:szCs w:val="24"/>
        </w:rPr>
      </w:pPr>
    </w:p>
    <w:p w14:paraId="6A58864D" w14:textId="77777777" w:rsidR="007356A8" w:rsidRPr="0061035E" w:rsidRDefault="007356A8" w:rsidP="00DB306E">
      <w:pPr>
        <w:rPr>
          <w:rFonts w:ascii="Arial" w:hAnsi="Arial" w:cs="Arial"/>
          <w:sz w:val="24"/>
          <w:szCs w:val="24"/>
          <w:u w:val="single"/>
        </w:rPr>
      </w:pPr>
    </w:p>
    <w:p w14:paraId="5252DD81" w14:textId="0A8378F8" w:rsidR="003D36FD" w:rsidRPr="0061035E" w:rsidRDefault="00DB306E" w:rsidP="00DB306E">
      <w:pPr>
        <w:rPr>
          <w:rFonts w:ascii="Arial" w:hAnsi="Arial" w:cs="Arial"/>
          <w:sz w:val="24"/>
          <w:szCs w:val="24"/>
          <w:u w:val="single"/>
        </w:rPr>
      </w:pPr>
      <w:r w:rsidRPr="0061035E">
        <w:rPr>
          <w:rFonts w:ascii="Arial" w:hAnsi="Arial" w:cs="Arial"/>
          <w:sz w:val="24"/>
          <w:szCs w:val="24"/>
          <w:u w:val="single"/>
        </w:rPr>
        <w:t>Code of Ethics</w:t>
      </w:r>
    </w:p>
    <w:p w14:paraId="749FC6E7" w14:textId="77777777" w:rsidR="006D5F06" w:rsidRPr="0061035E" w:rsidRDefault="006D5F06">
      <w:pPr>
        <w:rPr>
          <w:rFonts w:ascii="Arial" w:hAnsi="Arial" w:cs="Arial"/>
          <w:sz w:val="24"/>
          <w:szCs w:val="24"/>
          <w:u w:val="single"/>
        </w:rPr>
        <w:sectPr w:rsidR="006D5F06" w:rsidRPr="0061035E">
          <w:pgSz w:w="11906" w:h="16838"/>
          <w:pgMar w:top="1440" w:right="1440" w:bottom="1440" w:left="1440" w:header="708" w:footer="708" w:gutter="0"/>
          <w:cols w:space="708"/>
          <w:docGrid w:linePitch="360"/>
        </w:sectPr>
      </w:pPr>
    </w:p>
    <w:p w14:paraId="65D8E95D" w14:textId="4F9EBBCF" w:rsidR="006D5F06" w:rsidRPr="00907537" w:rsidRDefault="00C9703E" w:rsidP="00DB306E">
      <w:pPr>
        <w:rPr>
          <w:rFonts w:ascii="Arial" w:hAnsi="Arial" w:cs="Arial"/>
          <w:i/>
          <w:iCs/>
          <w:sz w:val="24"/>
          <w:szCs w:val="24"/>
        </w:rPr>
      </w:pPr>
      <w:r w:rsidRPr="0061035E">
        <w:rPr>
          <w:rFonts w:ascii="Arial" w:hAnsi="Arial" w:cs="Arial"/>
          <w:sz w:val="24"/>
          <w:szCs w:val="24"/>
        </w:rPr>
        <w:t xml:space="preserve">The </w:t>
      </w:r>
      <w:r w:rsidR="00FA2556" w:rsidRPr="0061035E">
        <w:rPr>
          <w:rFonts w:ascii="Arial" w:hAnsi="Arial" w:cs="Arial"/>
          <w:sz w:val="24"/>
          <w:szCs w:val="24"/>
        </w:rPr>
        <w:t>C</w:t>
      </w:r>
      <w:r w:rsidRPr="0061035E">
        <w:rPr>
          <w:rFonts w:ascii="Arial" w:hAnsi="Arial" w:cs="Arial"/>
          <w:sz w:val="24"/>
          <w:szCs w:val="24"/>
        </w:rPr>
        <w:t xml:space="preserve">ode of </w:t>
      </w:r>
      <w:r w:rsidR="00FA2556" w:rsidRPr="0061035E">
        <w:rPr>
          <w:rFonts w:ascii="Arial" w:hAnsi="Arial" w:cs="Arial"/>
          <w:sz w:val="24"/>
          <w:szCs w:val="24"/>
        </w:rPr>
        <w:t>E</w:t>
      </w:r>
      <w:r w:rsidRPr="0061035E">
        <w:rPr>
          <w:rFonts w:ascii="Arial" w:hAnsi="Arial" w:cs="Arial"/>
          <w:sz w:val="24"/>
          <w:szCs w:val="24"/>
        </w:rPr>
        <w:t xml:space="preserve">thics is a </w:t>
      </w:r>
      <w:r w:rsidR="00FA2556" w:rsidRPr="0061035E">
        <w:rPr>
          <w:rFonts w:ascii="Arial" w:hAnsi="Arial" w:cs="Arial"/>
          <w:sz w:val="24"/>
          <w:szCs w:val="24"/>
        </w:rPr>
        <w:t>C</w:t>
      </w:r>
      <w:r w:rsidRPr="0061035E">
        <w:rPr>
          <w:rFonts w:ascii="Arial" w:hAnsi="Arial" w:cs="Arial"/>
          <w:sz w:val="24"/>
          <w:szCs w:val="24"/>
        </w:rPr>
        <w:t xml:space="preserve">ode of </w:t>
      </w:r>
      <w:r w:rsidR="00FA2556" w:rsidRPr="0061035E">
        <w:rPr>
          <w:rFonts w:ascii="Arial" w:hAnsi="Arial" w:cs="Arial"/>
          <w:sz w:val="24"/>
          <w:szCs w:val="24"/>
        </w:rPr>
        <w:t>P</w:t>
      </w:r>
      <w:r w:rsidRPr="0061035E">
        <w:rPr>
          <w:rFonts w:ascii="Arial" w:hAnsi="Arial" w:cs="Arial"/>
          <w:sz w:val="24"/>
          <w:szCs w:val="24"/>
        </w:rPr>
        <w:t xml:space="preserve">ractice. </w:t>
      </w:r>
      <w:r w:rsidR="00606FFF" w:rsidRPr="0061035E">
        <w:rPr>
          <w:rFonts w:ascii="Arial" w:hAnsi="Arial" w:cs="Arial"/>
          <w:sz w:val="24"/>
          <w:szCs w:val="24"/>
        </w:rPr>
        <w:t>The Code of Ethics is a national standard that embodies the core values and behavioural standards for all dedicated individuals in policing.</w:t>
      </w:r>
      <w:r w:rsidR="00356881" w:rsidRPr="0061035E">
        <w:rPr>
          <w:rFonts w:ascii="Arial" w:hAnsi="Arial" w:cs="Arial"/>
          <w:sz w:val="24"/>
          <w:szCs w:val="24"/>
        </w:rPr>
        <w:t xml:space="preserve"> </w:t>
      </w:r>
      <w:r w:rsidR="00356881" w:rsidRPr="00907537">
        <w:rPr>
          <w:rFonts w:ascii="Arial" w:hAnsi="Arial" w:cs="Arial"/>
          <w:i/>
          <w:iCs/>
          <w:sz w:val="24"/>
          <w:szCs w:val="24"/>
        </w:rPr>
        <w:t>(Devon &amp; Cornwall Police, 2023)</w:t>
      </w:r>
      <w:r w:rsidR="00AC0C7C" w:rsidRPr="00907537">
        <w:rPr>
          <w:rFonts w:ascii="Arial" w:hAnsi="Arial" w:cs="Arial"/>
          <w:i/>
          <w:iCs/>
          <w:sz w:val="24"/>
          <w:szCs w:val="24"/>
        </w:rPr>
        <w:t xml:space="preserve"> </w:t>
      </w:r>
    </w:p>
    <w:p w14:paraId="309E9078" w14:textId="26081EC3" w:rsidR="00356881" w:rsidRPr="0061035E" w:rsidRDefault="00356881" w:rsidP="00DB306E">
      <w:pPr>
        <w:rPr>
          <w:rFonts w:ascii="Arial" w:hAnsi="Arial" w:cs="Arial"/>
          <w:sz w:val="24"/>
          <w:szCs w:val="24"/>
          <w:u w:val="single"/>
        </w:rPr>
        <w:sectPr w:rsidR="00356881" w:rsidRPr="0061035E" w:rsidSect="006D5F06">
          <w:type w:val="continuous"/>
          <w:pgSz w:w="11906" w:h="16838"/>
          <w:pgMar w:top="1440" w:right="1440" w:bottom="1440" w:left="1440" w:header="708" w:footer="708" w:gutter="0"/>
          <w:cols w:space="708"/>
          <w:docGrid w:linePitch="360"/>
        </w:sectPr>
      </w:pPr>
    </w:p>
    <w:p w14:paraId="7EF00DF8" w14:textId="77777777" w:rsidR="00356881" w:rsidRPr="0061035E" w:rsidRDefault="00356881" w:rsidP="00DB306E">
      <w:pPr>
        <w:rPr>
          <w:rFonts w:ascii="Arial" w:hAnsi="Arial" w:cs="Arial"/>
          <w:sz w:val="24"/>
          <w:szCs w:val="24"/>
        </w:rPr>
      </w:pPr>
    </w:p>
    <w:p w14:paraId="023C936B" w14:textId="0E219FAA" w:rsidR="00356881" w:rsidRPr="0061035E" w:rsidRDefault="00356881" w:rsidP="00DB306E">
      <w:pPr>
        <w:rPr>
          <w:rFonts w:ascii="Arial" w:hAnsi="Arial" w:cs="Arial"/>
          <w:sz w:val="24"/>
          <w:szCs w:val="24"/>
        </w:rPr>
      </w:pPr>
      <w:r w:rsidRPr="0061035E">
        <w:rPr>
          <w:rFonts w:ascii="Arial" w:hAnsi="Arial" w:cs="Arial"/>
          <w:sz w:val="24"/>
          <w:szCs w:val="24"/>
        </w:rPr>
        <w:t>“</w:t>
      </w:r>
      <w:r w:rsidR="00CD4ABB" w:rsidRPr="0061035E">
        <w:rPr>
          <w:rFonts w:ascii="Arial" w:hAnsi="Arial" w:cs="Arial"/>
          <w:sz w:val="24"/>
          <w:szCs w:val="24"/>
        </w:rPr>
        <w:t xml:space="preserve">In 1995, the Committee of Standards in Public Life introduced policing principles based on the "Principles of Public Life," reflecting public trust and expectations. </w:t>
      </w:r>
      <w:r w:rsidRPr="0061035E">
        <w:rPr>
          <w:rFonts w:ascii="Arial" w:hAnsi="Arial" w:cs="Arial"/>
          <w:sz w:val="24"/>
          <w:szCs w:val="24"/>
        </w:rPr>
        <w:t xml:space="preserve">They are: </w:t>
      </w:r>
    </w:p>
    <w:p w14:paraId="3631EA86" w14:textId="77777777" w:rsidR="00356881" w:rsidRPr="0061035E" w:rsidRDefault="00356881" w:rsidP="00356881">
      <w:pPr>
        <w:pStyle w:val="ListParagraph"/>
        <w:numPr>
          <w:ilvl w:val="0"/>
          <w:numId w:val="6"/>
        </w:numPr>
        <w:rPr>
          <w:rFonts w:ascii="Arial" w:hAnsi="Arial" w:cs="Arial"/>
          <w:sz w:val="24"/>
          <w:szCs w:val="24"/>
        </w:rPr>
      </w:pPr>
      <w:r w:rsidRPr="0061035E">
        <w:rPr>
          <w:rFonts w:ascii="Arial" w:hAnsi="Arial" w:cs="Arial"/>
          <w:sz w:val="24"/>
          <w:szCs w:val="24"/>
        </w:rPr>
        <w:t>Accountability</w:t>
      </w:r>
    </w:p>
    <w:p w14:paraId="33FEE761" w14:textId="77777777" w:rsidR="00356881" w:rsidRPr="0061035E" w:rsidRDefault="00356881" w:rsidP="00356881">
      <w:pPr>
        <w:pStyle w:val="ListParagraph"/>
        <w:numPr>
          <w:ilvl w:val="0"/>
          <w:numId w:val="6"/>
        </w:numPr>
        <w:rPr>
          <w:rFonts w:ascii="Arial" w:hAnsi="Arial" w:cs="Arial"/>
          <w:sz w:val="24"/>
          <w:szCs w:val="24"/>
        </w:rPr>
      </w:pPr>
      <w:r w:rsidRPr="0061035E">
        <w:rPr>
          <w:rFonts w:ascii="Arial" w:hAnsi="Arial" w:cs="Arial"/>
          <w:sz w:val="24"/>
          <w:szCs w:val="24"/>
        </w:rPr>
        <w:t>Fairness</w:t>
      </w:r>
    </w:p>
    <w:p w14:paraId="54FF3FC4" w14:textId="77777777" w:rsidR="00356881" w:rsidRPr="0061035E" w:rsidRDefault="00356881" w:rsidP="00356881">
      <w:pPr>
        <w:pStyle w:val="ListParagraph"/>
        <w:numPr>
          <w:ilvl w:val="0"/>
          <w:numId w:val="6"/>
        </w:numPr>
        <w:rPr>
          <w:rFonts w:ascii="Arial" w:hAnsi="Arial" w:cs="Arial"/>
          <w:sz w:val="24"/>
          <w:szCs w:val="24"/>
        </w:rPr>
      </w:pPr>
      <w:r w:rsidRPr="0061035E">
        <w:rPr>
          <w:rFonts w:ascii="Arial" w:hAnsi="Arial" w:cs="Arial"/>
          <w:sz w:val="24"/>
          <w:szCs w:val="24"/>
        </w:rPr>
        <w:t>Honesty</w:t>
      </w:r>
    </w:p>
    <w:p w14:paraId="5F3E1FA3" w14:textId="77777777" w:rsidR="00356881" w:rsidRPr="0061035E" w:rsidRDefault="00356881" w:rsidP="00356881">
      <w:pPr>
        <w:pStyle w:val="ListParagraph"/>
        <w:numPr>
          <w:ilvl w:val="0"/>
          <w:numId w:val="6"/>
        </w:numPr>
        <w:rPr>
          <w:rFonts w:ascii="Arial" w:hAnsi="Arial" w:cs="Arial"/>
          <w:sz w:val="24"/>
          <w:szCs w:val="24"/>
        </w:rPr>
      </w:pPr>
      <w:r w:rsidRPr="0061035E">
        <w:rPr>
          <w:rFonts w:ascii="Arial" w:hAnsi="Arial" w:cs="Arial"/>
          <w:sz w:val="24"/>
          <w:szCs w:val="24"/>
        </w:rPr>
        <w:t>Integrity</w:t>
      </w:r>
    </w:p>
    <w:p w14:paraId="6D509D75" w14:textId="77777777" w:rsidR="00356881" w:rsidRPr="0061035E" w:rsidRDefault="00356881" w:rsidP="00356881">
      <w:pPr>
        <w:pStyle w:val="ListParagraph"/>
        <w:numPr>
          <w:ilvl w:val="0"/>
          <w:numId w:val="6"/>
        </w:numPr>
        <w:rPr>
          <w:rFonts w:ascii="Arial" w:hAnsi="Arial" w:cs="Arial"/>
          <w:sz w:val="24"/>
          <w:szCs w:val="24"/>
        </w:rPr>
      </w:pPr>
      <w:r w:rsidRPr="0061035E">
        <w:rPr>
          <w:rFonts w:ascii="Arial" w:hAnsi="Arial" w:cs="Arial"/>
          <w:sz w:val="24"/>
          <w:szCs w:val="24"/>
        </w:rPr>
        <w:t>Leadership</w:t>
      </w:r>
    </w:p>
    <w:p w14:paraId="48B58B43" w14:textId="77777777" w:rsidR="00356881" w:rsidRPr="0061035E" w:rsidRDefault="00356881" w:rsidP="00356881">
      <w:pPr>
        <w:pStyle w:val="ListParagraph"/>
        <w:numPr>
          <w:ilvl w:val="0"/>
          <w:numId w:val="6"/>
        </w:numPr>
        <w:rPr>
          <w:rFonts w:ascii="Arial" w:hAnsi="Arial" w:cs="Arial"/>
          <w:sz w:val="24"/>
          <w:szCs w:val="24"/>
        </w:rPr>
      </w:pPr>
      <w:r w:rsidRPr="0061035E">
        <w:rPr>
          <w:rFonts w:ascii="Arial" w:hAnsi="Arial" w:cs="Arial"/>
          <w:sz w:val="24"/>
          <w:szCs w:val="24"/>
        </w:rPr>
        <w:t>Objectivity</w:t>
      </w:r>
    </w:p>
    <w:p w14:paraId="77AC699F" w14:textId="77777777" w:rsidR="00356881" w:rsidRPr="0061035E" w:rsidRDefault="00356881" w:rsidP="00356881">
      <w:pPr>
        <w:pStyle w:val="ListParagraph"/>
        <w:numPr>
          <w:ilvl w:val="0"/>
          <w:numId w:val="6"/>
        </w:numPr>
        <w:rPr>
          <w:rFonts w:ascii="Arial" w:hAnsi="Arial" w:cs="Arial"/>
          <w:sz w:val="24"/>
          <w:szCs w:val="24"/>
        </w:rPr>
      </w:pPr>
      <w:r w:rsidRPr="0061035E">
        <w:rPr>
          <w:rFonts w:ascii="Arial" w:hAnsi="Arial" w:cs="Arial"/>
          <w:sz w:val="24"/>
          <w:szCs w:val="24"/>
        </w:rPr>
        <w:t>Openness</w:t>
      </w:r>
    </w:p>
    <w:p w14:paraId="2C5CE243" w14:textId="77777777" w:rsidR="00356881" w:rsidRPr="0061035E" w:rsidRDefault="00356881" w:rsidP="00356881">
      <w:pPr>
        <w:pStyle w:val="ListParagraph"/>
        <w:numPr>
          <w:ilvl w:val="0"/>
          <w:numId w:val="6"/>
        </w:numPr>
        <w:rPr>
          <w:rFonts w:ascii="Arial" w:hAnsi="Arial" w:cs="Arial"/>
          <w:sz w:val="24"/>
          <w:szCs w:val="24"/>
        </w:rPr>
      </w:pPr>
      <w:r w:rsidRPr="0061035E">
        <w:rPr>
          <w:rFonts w:ascii="Arial" w:hAnsi="Arial" w:cs="Arial"/>
          <w:sz w:val="24"/>
          <w:szCs w:val="24"/>
        </w:rPr>
        <w:lastRenderedPageBreak/>
        <w:t>Respect</w:t>
      </w:r>
    </w:p>
    <w:p w14:paraId="7B5536DE" w14:textId="019A9B27" w:rsidR="0061035E" w:rsidRPr="00907537" w:rsidRDefault="00356881" w:rsidP="0040093A">
      <w:pPr>
        <w:pStyle w:val="ListParagraph"/>
        <w:numPr>
          <w:ilvl w:val="0"/>
          <w:numId w:val="6"/>
        </w:numPr>
        <w:rPr>
          <w:rFonts w:ascii="Arial" w:hAnsi="Arial" w:cs="Arial"/>
          <w:i/>
          <w:iCs/>
          <w:sz w:val="24"/>
          <w:szCs w:val="24"/>
        </w:rPr>
      </w:pPr>
      <w:r w:rsidRPr="0061035E">
        <w:rPr>
          <w:rFonts w:ascii="Arial" w:hAnsi="Arial" w:cs="Arial"/>
          <w:sz w:val="24"/>
          <w:szCs w:val="24"/>
        </w:rPr>
        <w:t xml:space="preserve">Selflessness” </w:t>
      </w:r>
      <w:r w:rsidRPr="00907537">
        <w:rPr>
          <w:rFonts w:ascii="Arial" w:hAnsi="Arial" w:cs="Arial"/>
          <w:i/>
          <w:iCs/>
          <w:sz w:val="24"/>
          <w:szCs w:val="24"/>
        </w:rPr>
        <w:t xml:space="preserve">(Devon &amp; Cornwall Police, 2023)  </w:t>
      </w:r>
    </w:p>
    <w:p w14:paraId="5E8C7CF6" w14:textId="77777777" w:rsidR="0061035E" w:rsidRDefault="0061035E" w:rsidP="0040093A">
      <w:pPr>
        <w:rPr>
          <w:rFonts w:ascii="Arial" w:hAnsi="Arial" w:cs="Arial"/>
          <w:sz w:val="24"/>
          <w:szCs w:val="24"/>
        </w:rPr>
      </w:pPr>
    </w:p>
    <w:p w14:paraId="38827ACB" w14:textId="386A1893" w:rsidR="0040093A" w:rsidRPr="0061035E" w:rsidRDefault="0061035E" w:rsidP="0040093A">
      <w:pPr>
        <w:rPr>
          <w:rFonts w:ascii="Arial" w:hAnsi="Arial" w:cs="Arial"/>
          <w:sz w:val="24"/>
          <w:szCs w:val="24"/>
        </w:rPr>
      </w:pPr>
      <w:r>
        <w:rPr>
          <w:rFonts w:ascii="Arial" w:hAnsi="Arial" w:cs="Arial"/>
          <w:sz w:val="24"/>
          <w:szCs w:val="24"/>
        </w:rPr>
        <w:t>“</w:t>
      </w:r>
      <w:r w:rsidRPr="0061035E">
        <w:rPr>
          <w:rFonts w:ascii="Arial" w:hAnsi="Arial" w:cs="Arial"/>
          <w:sz w:val="24"/>
          <w:szCs w:val="24"/>
        </w:rPr>
        <w:t>The professional standards are based on the Police (Conduct) Regulations 2012 and the Police Staff Council Joint Circular 54.</w:t>
      </w:r>
      <w:r>
        <w:rPr>
          <w:rFonts w:ascii="Arial" w:hAnsi="Arial" w:cs="Arial"/>
          <w:sz w:val="24"/>
          <w:szCs w:val="24"/>
        </w:rPr>
        <w:t xml:space="preserve"> </w:t>
      </w:r>
      <w:r w:rsidR="0040093A" w:rsidRPr="0061035E">
        <w:rPr>
          <w:rFonts w:ascii="Arial" w:hAnsi="Arial" w:cs="Arial"/>
          <w:sz w:val="24"/>
          <w:szCs w:val="24"/>
        </w:rPr>
        <w:t>They are:</w:t>
      </w:r>
    </w:p>
    <w:p w14:paraId="00AD811C" w14:textId="770E3A87" w:rsidR="0040093A" w:rsidRPr="0061035E" w:rsidRDefault="0040093A" w:rsidP="0040093A">
      <w:pPr>
        <w:pStyle w:val="ListParagraph"/>
        <w:numPr>
          <w:ilvl w:val="0"/>
          <w:numId w:val="7"/>
        </w:numPr>
        <w:rPr>
          <w:rFonts w:ascii="Arial" w:hAnsi="Arial" w:cs="Arial"/>
          <w:sz w:val="24"/>
          <w:szCs w:val="24"/>
        </w:rPr>
      </w:pPr>
      <w:r w:rsidRPr="0061035E">
        <w:rPr>
          <w:rFonts w:ascii="Arial" w:hAnsi="Arial" w:cs="Arial"/>
          <w:sz w:val="24"/>
          <w:szCs w:val="24"/>
        </w:rPr>
        <w:t>Honesty and Integrity</w:t>
      </w:r>
    </w:p>
    <w:p w14:paraId="1B3ECDF7" w14:textId="77777777" w:rsidR="0040093A" w:rsidRPr="0061035E" w:rsidRDefault="0040093A" w:rsidP="0040093A">
      <w:pPr>
        <w:pStyle w:val="ListParagraph"/>
        <w:numPr>
          <w:ilvl w:val="0"/>
          <w:numId w:val="7"/>
        </w:numPr>
        <w:rPr>
          <w:rFonts w:ascii="Arial" w:hAnsi="Arial" w:cs="Arial"/>
          <w:sz w:val="24"/>
          <w:szCs w:val="24"/>
        </w:rPr>
      </w:pPr>
      <w:r w:rsidRPr="0061035E">
        <w:rPr>
          <w:rFonts w:ascii="Arial" w:hAnsi="Arial" w:cs="Arial"/>
          <w:sz w:val="24"/>
          <w:szCs w:val="24"/>
        </w:rPr>
        <w:t>Authority, Respect and Courtesy</w:t>
      </w:r>
    </w:p>
    <w:p w14:paraId="53703873" w14:textId="77777777" w:rsidR="0040093A" w:rsidRPr="0061035E" w:rsidRDefault="0040093A" w:rsidP="0040093A">
      <w:pPr>
        <w:pStyle w:val="ListParagraph"/>
        <w:numPr>
          <w:ilvl w:val="0"/>
          <w:numId w:val="7"/>
        </w:numPr>
        <w:rPr>
          <w:rFonts w:ascii="Arial" w:hAnsi="Arial" w:cs="Arial"/>
          <w:sz w:val="24"/>
          <w:szCs w:val="24"/>
        </w:rPr>
      </w:pPr>
      <w:r w:rsidRPr="0061035E">
        <w:rPr>
          <w:rFonts w:ascii="Arial" w:hAnsi="Arial" w:cs="Arial"/>
          <w:sz w:val="24"/>
          <w:szCs w:val="24"/>
        </w:rPr>
        <w:t>Equality and Diversity</w:t>
      </w:r>
    </w:p>
    <w:p w14:paraId="13327034" w14:textId="77777777" w:rsidR="0040093A" w:rsidRPr="0061035E" w:rsidRDefault="0040093A" w:rsidP="0040093A">
      <w:pPr>
        <w:pStyle w:val="ListParagraph"/>
        <w:numPr>
          <w:ilvl w:val="0"/>
          <w:numId w:val="7"/>
        </w:numPr>
        <w:rPr>
          <w:rFonts w:ascii="Arial" w:hAnsi="Arial" w:cs="Arial"/>
          <w:sz w:val="24"/>
          <w:szCs w:val="24"/>
        </w:rPr>
      </w:pPr>
      <w:r w:rsidRPr="0061035E">
        <w:rPr>
          <w:rFonts w:ascii="Arial" w:hAnsi="Arial" w:cs="Arial"/>
          <w:sz w:val="24"/>
          <w:szCs w:val="24"/>
        </w:rPr>
        <w:t>Use of Force</w:t>
      </w:r>
    </w:p>
    <w:p w14:paraId="11074393" w14:textId="77777777" w:rsidR="0040093A" w:rsidRPr="0061035E" w:rsidRDefault="0040093A" w:rsidP="0040093A">
      <w:pPr>
        <w:pStyle w:val="ListParagraph"/>
        <w:numPr>
          <w:ilvl w:val="0"/>
          <w:numId w:val="7"/>
        </w:numPr>
        <w:rPr>
          <w:rFonts w:ascii="Arial" w:hAnsi="Arial" w:cs="Arial"/>
          <w:sz w:val="24"/>
          <w:szCs w:val="24"/>
        </w:rPr>
      </w:pPr>
      <w:r w:rsidRPr="0061035E">
        <w:rPr>
          <w:rFonts w:ascii="Arial" w:hAnsi="Arial" w:cs="Arial"/>
          <w:sz w:val="24"/>
          <w:szCs w:val="24"/>
        </w:rPr>
        <w:t>Orders and Instructions</w:t>
      </w:r>
    </w:p>
    <w:p w14:paraId="5EB81938" w14:textId="77777777" w:rsidR="0040093A" w:rsidRPr="0061035E" w:rsidRDefault="0040093A" w:rsidP="0040093A">
      <w:pPr>
        <w:pStyle w:val="ListParagraph"/>
        <w:numPr>
          <w:ilvl w:val="0"/>
          <w:numId w:val="7"/>
        </w:numPr>
        <w:rPr>
          <w:rFonts w:ascii="Arial" w:hAnsi="Arial" w:cs="Arial"/>
          <w:sz w:val="24"/>
          <w:szCs w:val="24"/>
        </w:rPr>
      </w:pPr>
      <w:r w:rsidRPr="0061035E">
        <w:rPr>
          <w:rFonts w:ascii="Arial" w:hAnsi="Arial" w:cs="Arial"/>
          <w:sz w:val="24"/>
          <w:szCs w:val="24"/>
        </w:rPr>
        <w:t>Duties and responsibilities</w:t>
      </w:r>
    </w:p>
    <w:p w14:paraId="57AC69BC" w14:textId="77777777" w:rsidR="0040093A" w:rsidRPr="0061035E" w:rsidRDefault="0040093A" w:rsidP="0040093A">
      <w:pPr>
        <w:pStyle w:val="ListParagraph"/>
        <w:numPr>
          <w:ilvl w:val="0"/>
          <w:numId w:val="7"/>
        </w:numPr>
        <w:rPr>
          <w:rFonts w:ascii="Arial" w:hAnsi="Arial" w:cs="Arial"/>
          <w:sz w:val="24"/>
          <w:szCs w:val="24"/>
        </w:rPr>
      </w:pPr>
      <w:r w:rsidRPr="0061035E">
        <w:rPr>
          <w:rFonts w:ascii="Arial" w:hAnsi="Arial" w:cs="Arial"/>
          <w:sz w:val="24"/>
          <w:szCs w:val="24"/>
        </w:rPr>
        <w:t>Confidentiality</w:t>
      </w:r>
    </w:p>
    <w:p w14:paraId="0C613CD3" w14:textId="77777777" w:rsidR="0040093A" w:rsidRPr="0061035E" w:rsidRDefault="0040093A" w:rsidP="0040093A">
      <w:pPr>
        <w:pStyle w:val="ListParagraph"/>
        <w:numPr>
          <w:ilvl w:val="0"/>
          <w:numId w:val="7"/>
        </w:numPr>
        <w:rPr>
          <w:rFonts w:ascii="Arial" w:hAnsi="Arial" w:cs="Arial"/>
          <w:sz w:val="24"/>
          <w:szCs w:val="24"/>
        </w:rPr>
      </w:pPr>
      <w:r w:rsidRPr="0061035E">
        <w:rPr>
          <w:rFonts w:ascii="Arial" w:hAnsi="Arial" w:cs="Arial"/>
          <w:sz w:val="24"/>
          <w:szCs w:val="24"/>
        </w:rPr>
        <w:t>Fitness for Work</w:t>
      </w:r>
    </w:p>
    <w:p w14:paraId="096710DF" w14:textId="77777777" w:rsidR="0040093A" w:rsidRPr="0061035E" w:rsidRDefault="0040093A" w:rsidP="0040093A">
      <w:pPr>
        <w:pStyle w:val="ListParagraph"/>
        <w:numPr>
          <w:ilvl w:val="0"/>
          <w:numId w:val="7"/>
        </w:numPr>
        <w:rPr>
          <w:rFonts w:ascii="Arial" w:hAnsi="Arial" w:cs="Arial"/>
          <w:sz w:val="24"/>
          <w:szCs w:val="24"/>
        </w:rPr>
      </w:pPr>
      <w:r w:rsidRPr="0061035E">
        <w:rPr>
          <w:rFonts w:ascii="Arial" w:hAnsi="Arial" w:cs="Arial"/>
          <w:sz w:val="24"/>
          <w:szCs w:val="24"/>
        </w:rPr>
        <w:t>Conduct</w:t>
      </w:r>
    </w:p>
    <w:p w14:paraId="0C235892" w14:textId="67BE5311" w:rsidR="0040093A" w:rsidRPr="00907537" w:rsidRDefault="0040093A" w:rsidP="0040093A">
      <w:pPr>
        <w:pStyle w:val="ListParagraph"/>
        <w:numPr>
          <w:ilvl w:val="0"/>
          <w:numId w:val="7"/>
        </w:numPr>
        <w:rPr>
          <w:rFonts w:ascii="Arial" w:hAnsi="Arial" w:cs="Arial"/>
          <w:i/>
          <w:iCs/>
          <w:sz w:val="24"/>
          <w:szCs w:val="24"/>
        </w:rPr>
      </w:pPr>
      <w:r w:rsidRPr="0061035E">
        <w:rPr>
          <w:rFonts w:ascii="Arial" w:hAnsi="Arial" w:cs="Arial"/>
          <w:sz w:val="24"/>
          <w:szCs w:val="24"/>
        </w:rPr>
        <w:t xml:space="preserve">Challenging and reporting improper behaviour” </w:t>
      </w:r>
      <w:r w:rsidRPr="00907537">
        <w:rPr>
          <w:rFonts w:ascii="Arial" w:hAnsi="Arial" w:cs="Arial"/>
          <w:i/>
          <w:iCs/>
          <w:sz w:val="24"/>
          <w:szCs w:val="24"/>
        </w:rPr>
        <w:t xml:space="preserve">(Devon &amp; Cornwall Police, 2023)  </w:t>
      </w:r>
    </w:p>
    <w:p w14:paraId="2895AA25" w14:textId="77777777" w:rsidR="00356881" w:rsidRPr="0061035E" w:rsidRDefault="00356881" w:rsidP="00356881">
      <w:pPr>
        <w:rPr>
          <w:rFonts w:ascii="Arial" w:hAnsi="Arial" w:cs="Arial"/>
          <w:sz w:val="24"/>
          <w:szCs w:val="24"/>
        </w:rPr>
      </w:pPr>
    </w:p>
    <w:p w14:paraId="50087EBF" w14:textId="74F715A0" w:rsidR="00DB306E" w:rsidRDefault="0061035E" w:rsidP="00DB306E">
      <w:pPr>
        <w:rPr>
          <w:rFonts w:ascii="Arial" w:hAnsi="Arial" w:cs="Arial"/>
          <w:sz w:val="24"/>
          <w:szCs w:val="24"/>
        </w:rPr>
      </w:pPr>
      <w:r>
        <w:rPr>
          <w:rFonts w:ascii="Arial" w:hAnsi="Arial" w:cs="Arial"/>
          <w:sz w:val="24"/>
          <w:szCs w:val="24"/>
        </w:rPr>
        <w:t>When applying to join the police force in England and Wales, candidates must pass several tests to ensure they understand and adhere to the codes of ethics and professional standards. These tests are used to evaluate their suitability and adherence to these standards before they are hired. For example, Gwent Police uses situational judgment tests, behavioural tests, assessment centres, final interviews</w:t>
      </w:r>
      <w:r w:rsidR="000C763D">
        <w:rPr>
          <w:rFonts w:ascii="Arial" w:hAnsi="Arial" w:cs="Arial"/>
          <w:sz w:val="24"/>
          <w:szCs w:val="24"/>
        </w:rPr>
        <w:t xml:space="preserve">, and the vetting process during recruitment </w:t>
      </w:r>
      <w:r>
        <w:rPr>
          <w:rFonts w:ascii="Arial" w:hAnsi="Arial" w:cs="Arial"/>
          <w:sz w:val="24"/>
          <w:szCs w:val="24"/>
        </w:rPr>
        <w:t>to assess candidates.</w:t>
      </w:r>
    </w:p>
    <w:p w14:paraId="0275EE0D" w14:textId="77777777" w:rsidR="0061035E" w:rsidRPr="0061035E" w:rsidRDefault="0061035E" w:rsidP="00DB306E">
      <w:pPr>
        <w:rPr>
          <w:rFonts w:ascii="Arial" w:hAnsi="Arial" w:cs="Arial"/>
          <w:sz w:val="24"/>
          <w:szCs w:val="24"/>
          <w:u w:val="single"/>
        </w:rPr>
      </w:pPr>
    </w:p>
    <w:p w14:paraId="79A39B53" w14:textId="32F21C07" w:rsidR="00EB1AEB" w:rsidRPr="0061035E" w:rsidRDefault="00EB1AEB" w:rsidP="00DB306E">
      <w:pPr>
        <w:rPr>
          <w:rFonts w:ascii="Arial" w:hAnsi="Arial" w:cs="Arial"/>
          <w:sz w:val="24"/>
          <w:szCs w:val="24"/>
          <w:u w:val="single"/>
        </w:rPr>
      </w:pPr>
      <w:r w:rsidRPr="0061035E">
        <w:rPr>
          <w:rFonts w:ascii="Arial" w:hAnsi="Arial" w:cs="Arial"/>
          <w:sz w:val="24"/>
          <w:szCs w:val="24"/>
          <w:u w:val="single"/>
        </w:rPr>
        <w:t xml:space="preserve">NDM </w:t>
      </w:r>
    </w:p>
    <w:p w14:paraId="1FE2AB7F" w14:textId="067A9281" w:rsidR="0032464C" w:rsidRPr="00E71C04" w:rsidRDefault="00CD4ABB" w:rsidP="00DB306E">
      <w:pPr>
        <w:rPr>
          <w:rFonts w:ascii="Arial" w:hAnsi="Arial" w:cs="Arial"/>
          <w:i/>
          <w:iCs/>
          <w:sz w:val="24"/>
          <w:szCs w:val="24"/>
        </w:rPr>
      </w:pPr>
      <w:r w:rsidRPr="0061035E">
        <w:rPr>
          <w:rFonts w:ascii="Arial" w:hAnsi="Arial" w:cs="Arial"/>
          <w:sz w:val="24"/>
          <w:szCs w:val="24"/>
        </w:rPr>
        <w:t xml:space="preserve">In 2012, the National Policing Improvement Agency (NIPA) introduced the National Decision-Making model, providing a comprehensive framework for policing decisions. According to the College of Policing, this model </w:t>
      </w:r>
      <w:r w:rsidR="00BC141C" w:rsidRPr="0061035E">
        <w:rPr>
          <w:rFonts w:ascii="Arial" w:hAnsi="Arial" w:cs="Arial"/>
          <w:sz w:val="24"/>
          <w:szCs w:val="24"/>
        </w:rPr>
        <w:t>suits</w:t>
      </w:r>
      <w:r w:rsidRPr="0061035E">
        <w:rPr>
          <w:rFonts w:ascii="Arial" w:hAnsi="Arial" w:cs="Arial"/>
          <w:sz w:val="24"/>
          <w:szCs w:val="24"/>
        </w:rPr>
        <w:t xml:space="preserve"> officers at every level and </w:t>
      </w:r>
      <w:r w:rsidR="00BC141C" w:rsidRPr="0061035E">
        <w:rPr>
          <w:rFonts w:ascii="Arial" w:hAnsi="Arial" w:cs="Arial"/>
          <w:sz w:val="24"/>
          <w:szCs w:val="24"/>
        </w:rPr>
        <w:t>em</w:t>
      </w:r>
      <w:r w:rsidR="00BC141C" w:rsidRPr="0061035E">
        <w:rPr>
          <w:rFonts w:ascii="Arial" w:hAnsi="Arial" w:cs="Arial"/>
          <w:sz w:val="24"/>
          <w:szCs w:val="24"/>
        </w:rPr>
        <w:lastRenderedPageBreak/>
        <w:t>phasises</w:t>
      </w:r>
      <w:r w:rsidRPr="0061035E">
        <w:rPr>
          <w:rFonts w:ascii="Arial" w:hAnsi="Arial" w:cs="Arial"/>
          <w:sz w:val="24"/>
          <w:szCs w:val="24"/>
        </w:rPr>
        <w:t xml:space="preserve"> the importance of decision review. Officers conducting reviews can receive support from the CoP during disciplinary procedures by evidencing adherence to each stage of the model, regardless of the decision's outcome. </w:t>
      </w:r>
      <w:r w:rsidR="0032464C" w:rsidRPr="00E71C04">
        <w:rPr>
          <w:rFonts w:ascii="Arial" w:hAnsi="Arial" w:cs="Arial"/>
          <w:i/>
          <w:iCs/>
          <w:sz w:val="24"/>
          <w:szCs w:val="24"/>
        </w:rPr>
        <w:t>(CoP, 2014).</w:t>
      </w:r>
    </w:p>
    <w:p w14:paraId="13C3D06F" w14:textId="77777777" w:rsidR="0032464C" w:rsidRPr="0061035E" w:rsidRDefault="0032464C" w:rsidP="00DB306E">
      <w:pPr>
        <w:rPr>
          <w:rFonts w:ascii="Arial" w:hAnsi="Arial" w:cs="Arial"/>
          <w:sz w:val="24"/>
          <w:szCs w:val="24"/>
        </w:rPr>
      </w:pPr>
    </w:p>
    <w:p w14:paraId="5572FB44" w14:textId="108F3FAD" w:rsidR="00E31C23" w:rsidRPr="0061035E" w:rsidRDefault="000D05F4" w:rsidP="00E31C23">
      <w:pPr>
        <w:rPr>
          <w:rFonts w:ascii="Arial" w:hAnsi="Arial" w:cs="Arial"/>
          <w:sz w:val="24"/>
          <w:szCs w:val="24"/>
        </w:rPr>
      </w:pPr>
      <w:r>
        <w:rPr>
          <w:rFonts w:ascii="Arial" w:hAnsi="Arial" w:cs="Arial"/>
          <w:sz w:val="24"/>
          <w:szCs w:val="24"/>
        </w:rPr>
        <w:t>I</w:t>
      </w:r>
      <w:r w:rsidRPr="0061035E">
        <w:rPr>
          <w:rFonts w:ascii="Arial" w:hAnsi="Arial" w:cs="Arial"/>
          <w:sz w:val="24"/>
          <w:szCs w:val="24"/>
        </w:rPr>
        <w:t>n 2014</w:t>
      </w:r>
      <w:r>
        <w:rPr>
          <w:rFonts w:ascii="Arial" w:hAnsi="Arial" w:cs="Arial"/>
          <w:sz w:val="24"/>
          <w:szCs w:val="24"/>
        </w:rPr>
        <w:t xml:space="preserve">, </w:t>
      </w:r>
      <w:r w:rsidR="00CD4ABB" w:rsidRPr="0061035E">
        <w:rPr>
          <w:rFonts w:ascii="Arial" w:hAnsi="Arial" w:cs="Arial"/>
          <w:sz w:val="24"/>
          <w:szCs w:val="24"/>
        </w:rPr>
        <w:t xml:space="preserve">Codes of ethics were added to the National Decision-Making </w:t>
      </w:r>
      <w:r>
        <w:rPr>
          <w:rFonts w:ascii="Arial" w:hAnsi="Arial" w:cs="Arial"/>
          <w:sz w:val="24"/>
          <w:szCs w:val="24"/>
        </w:rPr>
        <w:t>model to</w:t>
      </w:r>
      <w:r w:rsidR="00CD4ABB" w:rsidRPr="0061035E">
        <w:rPr>
          <w:rFonts w:ascii="Arial" w:hAnsi="Arial" w:cs="Arial"/>
          <w:sz w:val="24"/>
          <w:szCs w:val="24"/>
        </w:rPr>
        <w:t xml:space="preserve"> ensure that every decision made by an officer aligns with the values of the Police Service and meets their professional standards. </w:t>
      </w:r>
      <w:r w:rsidR="00BC141C" w:rsidRPr="0061035E">
        <w:rPr>
          <w:rFonts w:ascii="Arial" w:hAnsi="Arial" w:cs="Arial"/>
          <w:sz w:val="24"/>
          <w:szCs w:val="24"/>
        </w:rPr>
        <w:t xml:space="preserve">When the officers dealing with the incident need to follow the below steps </w:t>
      </w:r>
    </w:p>
    <w:p w14:paraId="19171206" w14:textId="251B411B" w:rsidR="00E31C23" w:rsidRPr="0061035E" w:rsidRDefault="000F3F9A" w:rsidP="00E31C23">
      <w:pPr>
        <w:pStyle w:val="ListParagraph"/>
        <w:numPr>
          <w:ilvl w:val="0"/>
          <w:numId w:val="10"/>
        </w:numPr>
        <w:rPr>
          <w:rFonts w:ascii="Arial" w:hAnsi="Arial" w:cs="Arial"/>
          <w:sz w:val="24"/>
          <w:szCs w:val="24"/>
        </w:rPr>
      </w:pPr>
      <w:r w:rsidRPr="0061035E">
        <w:rPr>
          <w:rFonts w:ascii="Arial" w:hAnsi="Arial" w:cs="Arial"/>
          <w:sz w:val="24"/>
          <w:szCs w:val="24"/>
        </w:rPr>
        <w:t>Gather information and intelligence.</w:t>
      </w:r>
    </w:p>
    <w:p w14:paraId="5DC0699A" w14:textId="77777777" w:rsidR="00E31C23" w:rsidRPr="0061035E" w:rsidRDefault="000F3F9A" w:rsidP="00E31C23">
      <w:pPr>
        <w:pStyle w:val="ListParagraph"/>
        <w:numPr>
          <w:ilvl w:val="0"/>
          <w:numId w:val="10"/>
        </w:numPr>
        <w:rPr>
          <w:rFonts w:ascii="Arial" w:hAnsi="Arial" w:cs="Arial"/>
          <w:sz w:val="24"/>
          <w:szCs w:val="24"/>
        </w:rPr>
      </w:pPr>
      <w:r w:rsidRPr="0061035E">
        <w:rPr>
          <w:rFonts w:ascii="Arial" w:hAnsi="Arial" w:cs="Arial"/>
          <w:sz w:val="24"/>
          <w:szCs w:val="24"/>
        </w:rPr>
        <w:t xml:space="preserve">Assess </w:t>
      </w:r>
      <w:r w:rsidR="00BC141C" w:rsidRPr="0061035E">
        <w:rPr>
          <w:rFonts w:ascii="Arial" w:hAnsi="Arial" w:cs="Arial"/>
          <w:sz w:val="24"/>
          <w:szCs w:val="24"/>
        </w:rPr>
        <w:t>threats</w:t>
      </w:r>
      <w:r w:rsidRPr="0061035E">
        <w:rPr>
          <w:rFonts w:ascii="Arial" w:hAnsi="Arial" w:cs="Arial"/>
          <w:sz w:val="24"/>
          <w:szCs w:val="24"/>
        </w:rPr>
        <w:t xml:space="preserve"> and </w:t>
      </w:r>
      <w:r w:rsidR="00BC141C" w:rsidRPr="0061035E">
        <w:rPr>
          <w:rFonts w:ascii="Arial" w:hAnsi="Arial" w:cs="Arial"/>
          <w:sz w:val="24"/>
          <w:szCs w:val="24"/>
        </w:rPr>
        <w:t>risks</w:t>
      </w:r>
      <w:r w:rsidRPr="0061035E">
        <w:rPr>
          <w:rFonts w:ascii="Arial" w:hAnsi="Arial" w:cs="Arial"/>
          <w:sz w:val="24"/>
          <w:szCs w:val="24"/>
        </w:rPr>
        <w:t xml:space="preserve"> and develop a working strategy.</w:t>
      </w:r>
    </w:p>
    <w:p w14:paraId="48A1E5B9" w14:textId="77777777" w:rsidR="00E31C23" w:rsidRPr="0061035E" w:rsidRDefault="000F3F9A" w:rsidP="00E31C23">
      <w:pPr>
        <w:pStyle w:val="ListParagraph"/>
        <w:numPr>
          <w:ilvl w:val="0"/>
          <w:numId w:val="10"/>
        </w:numPr>
        <w:rPr>
          <w:rFonts w:ascii="Arial" w:hAnsi="Arial" w:cs="Arial"/>
          <w:sz w:val="24"/>
          <w:szCs w:val="24"/>
        </w:rPr>
      </w:pPr>
      <w:r w:rsidRPr="0061035E">
        <w:rPr>
          <w:rFonts w:ascii="Arial" w:hAnsi="Arial" w:cs="Arial"/>
          <w:sz w:val="24"/>
          <w:szCs w:val="24"/>
        </w:rPr>
        <w:t>Consider powers and policy.</w:t>
      </w:r>
    </w:p>
    <w:p w14:paraId="2A9D3556" w14:textId="77777777" w:rsidR="00E31C23" w:rsidRPr="0061035E" w:rsidRDefault="000F3F9A" w:rsidP="00E31C23">
      <w:pPr>
        <w:pStyle w:val="ListParagraph"/>
        <w:numPr>
          <w:ilvl w:val="0"/>
          <w:numId w:val="10"/>
        </w:numPr>
        <w:rPr>
          <w:rFonts w:ascii="Arial" w:hAnsi="Arial" w:cs="Arial"/>
          <w:sz w:val="24"/>
          <w:szCs w:val="24"/>
        </w:rPr>
      </w:pPr>
      <w:r w:rsidRPr="0061035E">
        <w:rPr>
          <w:rFonts w:ascii="Arial" w:hAnsi="Arial" w:cs="Arial"/>
          <w:sz w:val="24"/>
          <w:szCs w:val="24"/>
        </w:rPr>
        <w:t>Identify options and contingencies.</w:t>
      </w:r>
    </w:p>
    <w:p w14:paraId="362E8C39" w14:textId="77777777" w:rsidR="00E31C23" w:rsidRPr="0061035E" w:rsidRDefault="000F3F9A" w:rsidP="00E31C23">
      <w:pPr>
        <w:pStyle w:val="ListParagraph"/>
        <w:numPr>
          <w:ilvl w:val="0"/>
          <w:numId w:val="10"/>
        </w:numPr>
        <w:rPr>
          <w:rFonts w:ascii="Arial" w:hAnsi="Arial" w:cs="Arial"/>
          <w:sz w:val="24"/>
          <w:szCs w:val="24"/>
        </w:rPr>
      </w:pPr>
      <w:proofErr w:type="gramStart"/>
      <w:r w:rsidRPr="0061035E">
        <w:rPr>
          <w:rFonts w:ascii="Arial" w:hAnsi="Arial" w:cs="Arial"/>
          <w:sz w:val="24"/>
          <w:szCs w:val="24"/>
        </w:rPr>
        <w:t>Take action</w:t>
      </w:r>
      <w:proofErr w:type="gramEnd"/>
      <w:r w:rsidRPr="0061035E">
        <w:rPr>
          <w:rFonts w:ascii="Arial" w:hAnsi="Arial" w:cs="Arial"/>
          <w:sz w:val="24"/>
          <w:szCs w:val="24"/>
        </w:rPr>
        <w:t xml:space="preserve"> and review what happened.</w:t>
      </w:r>
    </w:p>
    <w:p w14:paraId="5D3AE8A5" w14:textId="4809AC94" w:rsidR="000F3F9A" w:rsidRPr="00E71C04" w:rsidRDefault="000F3F9A" w:rsidP="00E31C23">
      <w:pPr>
        <w:pStyle w:val="ListParagraph"/>
        <w:numPr>
          <w:ilvl w:val="0"/>
          <w:numId w:val="10"/>
        </w:numPr>
        <w:rPr>
          <w:rFonts w:ascii="Arial" w:hAnsi="Arial" w:cs="Arial"/>
          <w:i/>
          <w:iCs/>
          <w:sz w:val="24"/>
          <w:szCs w:val="24"/>
        </w:rPr>
      </w:pPr>
      <w:r w:rsidRPr="0061035E">
        <w:rPr>
          <w:rFonts w:ascii="Arial" w:hAnsi="Arial" w:cs="Arial"/>
          <w:sz w:val="24"/>
          <w:szCs w:val="24"/>
        </w:rPr>
        <w:t xml:space="preserve">Code of Ethics: Ethical policing principles and guidance for ethical and professional behaviour in policing. </w:t>
      </w:r>
      <w:r w:rsidRPr="00E71C04">
        <w:rPr>
          <w:rFonts w:ascii="Arial" w:hAnsi="Arial" w:cs="Arial"/>
          <w:i/>
          <w:iCs/>
          <w:sz w:val="24"/>
          <w:szCs w:val="24"/>
        </w:rPr>
        <w:t>(C</w:t>
      </w:r>
      <w:r w:rsidR="00161CD2" w:rsidRPr="00E71C04">
        <w:rPr>
          <w:rFonts w:ascii="Arial" w:hAnsi="Arial" w:cs="Arial"/>
          <w:i/>
          <w:iCs/>
          <w:sz w:val="24"/>
          <w:szCs w:val="24"/>
        </w:rPr>
        <w:t>o</w:t>
      </w:r>
      <w:r w:rsidRPr="00E71C04">
        <w:rPr>
          <w:rFonts w:ascii="Arial" w:hAnsi="Arial" w:cs="Arial"/>
          <w:i/>
          <w:iCs/>
          <w:sz w:val="24"/>
          <w:szCs w:val="24"/>
        </w:rPr>
        <w:t>P,2014)</w:t>
      </w:r>
    </w:p>
    <w:p w14:paraId="64FBBDDD" w14:textId="74958B13" w:rsidR="00FF529E" w:rsidRPr="0061035E" w:rsidRDefault="00FF529E" w:rsidP="00DB306E">
      <w:pPr>
        <w:rPr>
          <w:rFonts w:ascii="Arial" w:hAnsi="Arial" w:cs="Arial"/>
          <w:sz w:val="24"/>
          <w:szCs w:val="24"/>
        </w:rPr>
      </w:pPr>
      <w:r w:rsidRPr="0061035E">
        <w:rPr>
          <w:rFonts w:ascii="Arial" w:hAnsi="Arial" w:cs="Arial"/>
          <w:sz w:val="24"/>
          <w:szCs w:val="24"/>
        </w:rPr>
        <w:t xml:space="preserve"> </w:t>
      </w:r>
    </w:p>
    <w:p w14:paraId="7B31C0E5" w14:textId="4A6312D7" w:rsidR="00FF529E" w:rsidRPr="0061035E" w:rsidRDefault="002A4EF1" w:rsidP="00DB306E">
      <w:pPr>
        <w:rPr>
          <w:rFonts w:ascii="Arial" w:hAnsi="Arial" w:cs="Arial"/>
          <w:sz w:val="24"/>
          <w:szCs w:val="24"/>
        </w:rPr>
      </w:pPr>
      <w:r w:rsidRPr="0061035E">
        <w:rPr>
          <w:rFonts w:ascii="Arial" w:hAnsi="Arial" w:cs="Arial"/>
          <w:sz w:val="24"/>
          <w:szCs w:val="24"/>
        </w:rPr>
        <w:t xml:space="preserve">The national decision-making model is </w:t>
      </w:r>
      <w:r w:rsidR="00BC141C" w:rsidRPr="0061035E">
        <w:rPr>
          <w:rFonts w:ascii="Arial" w:hAnsi="Arial" w:cs="Arial"/>
          <w:sz w:val="24"/>
          <w:szCs w:val="24"/>
        </w:rPr>
        <w:t>integral to</w:t>
      </w:r>
      <w:r w:rsidRPr="0061035E">
        <w:rPr>
          <w:rFonts w:ascii="Arial" w:hAnsi="Arial" w:cs="Arial"/>
          <w:sz w:val="24"/>
          <w:szCs w:val="24"/>
        </w:rPr>
        <w:t xml:space="preserve"> an officer's decision-making process. It helps </w:t>
      </w:r>
      <w:r w:rsidR="006612CF" w:rsidRPr="0061035E">
        <w:rPr>
          <w:rFonts w:ascii="Arial" w:hAnsi="Arial" w:cs="Arial"/>
          <w:sz w:val="24"/>
          <w:szCs w:val="24"/>
        </w:rPr>
        <w:t>the officer consider</w:t>
      </w:r>
      <w:r w:rsidRPr="0061035E">
        <w:rPr>
          <w:rFonts w:ascii="Arial" w:hAnsi="Arial" w:cs="Arial"/>
          <w:sz w:val="24"/>
          <w:szCs w:val="24"/>
        </w:rPr>
        <w:t xml:space="preserve"> the code of ethics and professional behaviours when making decisions in different situations. Officers should use the National Decision Model when responding to calls, as it provides a </w:t>
      </w:r>
      <w:r w:rsidR="006612CF" w:rsidRPr="0061035E">
        <w:rPr>
          <w:rFonts w:ascii="Arial" w:hAnsi="Arial" w:cs="Arial"/>
          <w:sz w:val="24"/>
          <w:szCs w:val="24"/>
        </w:rPr>
        <w:t>valuable</w:t>
      </w:r>
      <w:r w:rsidRPr="0061035E">
        <w:rPr>
          <w:rFonts w:ascii="Arial" w:hAnsi="Arial" w:cs="Arial"/>
          <w:sz w:val="24"/>
          <w:szCs w:val="24"/>
        </w:rPr>
        <w:t xml:space="preserve"> framework for documenting the reasoning behind their actions during an incident. This documentation can be </w:t>
      </w:r>
      <w:r w:rsidR="006612CF" w:rsidRPr="0061035E">
        <w:rPr>
          <w:rFonts w:ascii="Arial" w:hAnsi="Arial" w:cs="Arial"/>
          <w:sz w:val="24"/>
          <w:szCs w:val="24"/>
        </w:rPr>
        <w:t>helpful</w:t>
      </w:r>
      <w:r w:rsidRPr="0061035E">
        <w:rPr>
          <w:rFonts w:ascii="Arial" w:hAnsi="Arial" w:cs="Arial"/>
          <w:sz w:val="24"/>
          <w:szCs w:val="24"/>
        </w:rPr>
        <w:t xml:space="preserve"> when explaining the decisions made during an incident.</w:t>
      </w:r>
    </w:p>
    <w:p w14:paraId="1AC59A6B" w14:textId="77777777" w:rsidR="008B75A0" w:rsidRPr="0061035E" w:rsidRDefault="008B75A0" w:rsidP="00DB306E">
      <w:pPr>
        <w:rPr>
          <w:rFonts w:ascii="Arial" w:hAnsi="Arial" w:cs="Arial"/>
          <w:sz w:val="24"/>
          <w:szCs w:val="24"/>
          <w:u w:val="single"/>
        </w:rPr>
      </w:pPr>
    </w:p>
    <w:p w14:paraId="533DA540" w14:textId="5C40FEF5" w:rsidR="00DB306E" w:rsidRPr="0061035E" w:rsidRDefault="00DB306E" w:rsidP="00DB306E">
      <w:pPr>
        <w:rPr>
          <w:rFonts w:ascii="Arial" w:hAnsi="Arial" w:cs="Arial"/>
          <w:sz w:val="24"/>
          <w:szCs w:val="24"/>
          <w:u w:val="single"/>
        </w:rPr>
      </w:pPr>
      <w:r w:rsidRPr="0061035E">
        <w:rPr>
          <w:rFonts w:ascii="Arial" w:hAnsi="Arial" w:cs="Arial"/>
          <w:sz w:val="24"/>
          <w:szCs w:val="24"/>
          <w:u w:val="single"/>
        </w:rPr>
        <w:t>C</w:t>
      </w:r>
      <w:r w:rsidR="00365C7A" w:rsidRPr="0061035E">
        <w:rPr>
          <w:rFonts w:ascii="Arial" w:hAnsi="Arial" w:cs="Arial"/>
          <w:sz w:val="24"/>
          <w:szCs w:val="24"/>
          <w:u w:val="single"/>
        </w:rPr>
        <w:t>ode of Ethics</w:t>
      </w:r>
      <w:r w:rsidR="007356A8" w:rsidRPr="0061035E">
        <w:rPr>
          <w:rFonts w:ascii="Arial" w:hAnsi="Arial" w:cs="Arial"/>
          <w:sz w:val="24"/>
          <w:szCs w:val="24"/>
          <w:u w:val="single"/>
        </w:rPr>
        <w:t xml:space="preserve"> </w:t>
      </w:r>
      <w:r w:rsidRPr="0061035E">
        <w:rPr>
          <w:rFonts w:ascii="Arial" w:hAnsi="Arial" w:cs="Arial"/>
          <w:sz w:val="24"/>
          <w:szCs w:val="24"/>
          <w:u w:val="single"/>
        </w:rPr>
        <w:t>hasn’t worked</w:t>
      </w:r>
      <w:r w:rsidR="007356A8" w:rsidRPr="0061035E">
        <w:rPr>
          <w:rFonts w:ascii="Arial" w:hAnsi="Arial" w:cs="Arial"/>
          <w:sz w:val="24"/>
          <w:szCs w:val="24"/>
          <w:u w:val="single"/>
        </w:rPr>
        <w:t xml:space="preserve"> in the Police Force</w:t>
      </w:r>
      <w:r w:rsidR="00BC141C" w:rsidRPr="0061035E">
        <w:rPr>
          <w:rFonts w:ascii="Arial" w:hAnsi="Arial" w:cs="Arial"/>
          <w:sz w:val="24"/>
          <w:szCs w:val="24"/>
          <w:u w:val="single"/>
        </w:rPr>
        <w:t>.</w:t>
      </w:r>
    </w:p>
    <w:p w14:paraId="4A8C947E" w14:textId="00FA6CB6" w:rsidR="007D581F" w:rsidRPr="0061035E" w:rsidRDefault="007D581F" w:rsidP="00DB306E">
      <w:pPr>
        <w:rPr>
          <w:rFonts w:ascii="Arial" w:hAnsi="Arial" w:cs="Arial"/>
          <w:sz w:val="24"/>
          <w:szCs w:val="24"/>
        </w:rPr>
      </w:pPr>
      <w:r w:rsidRPr="0061035E">
        <w:rPr>
          <w:rFonts w:ascii="Arial" w:hAnsi="Arial" w:cs="Arial"/>
          <w:sz w:val="24"/>
          <w:szCs w:val="24"/>
        </w:rPr>
        <w:t>There have been breaches of the Code of Ethics across England, Wales, and Scotland. For example</w:t>
      </w:r>
      <w:r w:rsidR="00BC141C" w:rsidRPr="0061035E">
        <w:rPr>
          <w:rFonts w:ascii="Arial" w:hAnsi="Arial" w:cs="Arial"/>
          <w:sz w:val="24"/>
          <w:szCs w:val="24"/>
        </w:rPr>
        <w:t>,</w:t>
      </w:r>
      <w:r w:rsidRPr="0061035E">
        <w:rPr>
          <w:rFonts w:ascii="Arial" w:hAnsi="Arial" w:cs="Arial"/>
          <w:sz w:val="24"/>
          <w:szCs w:val="24"/>
        </w:rPr>
        <w:t xml:space="preserve"> as </w:t>
      </w:r>
      <w:r w:rsidR="00BC141C" w:rsidRPr="0061035E">
        <w:rPr>
          <w:rFonts w:ascii="Arial" w:hAnsi="Arial" w:cs="Arial"/>
          <w:sz w:val="24"/>
          <w:szCs w:val="24"/>
        </w:rPr>
        <w:t>follows</w:t>
      </w:r>
      <w:r w:rsidRPr="0061035E">
        <w:rPr>
          <w:rFonts w:ascii="Arial" w:hAnsi="Arial" w:cs="Arial"/>
          <w:sz w:val="24"/>
          <w:szCs w:val="24"/>
        </w:rPr>
        <w:t>:</w:t>
      </w:r>
    </w:p>
    <w:p w14:paraId="6759AF7E" w14:textId="77777777" w:rsidR="007D581F" w:rsidRPr="0061035E" w:rsidRDefault="007D581F" w:rsidP="00DB306E">
      <w:pPr>
        <w:rPr>
          <w:rFonts w:ascii="Arial" w:hAnsi="Arial" w:cs="Arial"/>
          <w:sz w:val="24"/>
          <w:szCs w:val="24"/>
        </w:rPr>
      </w:pPr>
    </w:p>
    <w:p w14:paraId="19705EBA" w14:textId="0E297427" w:rsidR="00ED5894" w:rsidRPr="00E71C04" w:rsidRDefault="00ED5894" w:rsidP="00DB306E">
      <w:pPr>
        <w:rPr>
          <w:rFonts w:ascii="Arial" w:hAnsi="Arial" w:cs="Arial"/>
          <w:i/>
          <w:iCs/>
          <w:sz w:val="24"/>
          <w:szCs w:val="24"/>
        </w:rPr>
      </w:pPr>
      <w:r w:rsidRPr="0061035E">
        <w:rPr>
          <w:rFonts w:ascii="Arial" w:hAnsi="Arial" w:cs="Arial"/>
          <w:sz w:val="24"/>
          <w:szCs w:val="24"/>
        </w:rPr>
        <w:lastRenderedPageBreak/>
        <w:t xml:space="preserve">“In February 2023, Metropolitan Police Officer David Carrick was sentenced to 36 life terms after pleading guilty to 49 charges, including 24 counts of rape. Subsequently, Hertfordshire Police confirmed that additional allegations had been made against Carrick and that they were under investigation in April 2023” </w:t>
      </w:r>
      <w:r w:rsidRPr="00E71C04">
        <w:rPr>
          <w:rFonts w:ascii="Arial" w:hAnsi="Arial" w:cs="Arial"/>
          <w:i/>
          <w:iCs/>
          <w:sz w:val="24"/>
          <w:szCs w:val="24"/>
        </w:rPr>
        <w:t>(</w:t>
      </w:r>
      <w:r w:rsidR="006D20CA" w:rsidRPr="00E71C04">
        <w:rPr>
          <w:rFonts w:ascii="Arial" w:hAnsi="Arial" w:cs="Arial"/>
          <w:i/>
          <w:iCs/>
          <w:sz w:val="24"/>
          <w:szCs w:val="24"/>
        </w:rPr>
        <w:t xml:space="preserve">Tudor S, </w:t>
      </w:r>
      <w:r w:rsidRPr="00E71C04">
        <w:rPr>
          <w:rFonts w:ascii="Arial" w:hAnsi="Arial" w:cs="Arial"/>
          <w:i/>
          <w:iCs/>
          <w:sz w:val="24"/>
          <w:szCs w:val="24"/>
        </w:rPr>
        <w:t>202</w:t>
      </w:r>
      <w:r w:rsidR="006D20CA" w:rsidRPr="00E71C04">
        <w:rPr>
          <w:rFonts w:ascii="Arial" w:hAnsi="Arial" w:cs="Arial"/>
          <w:i/>
          <w:iCs/>
          <w:sz w:val="24"/>
          <w:szCs w:val="24"/>
        </w:rPr>
        <w:t>3</w:t>
      </w:r>
      <w:r w:rsidRPr="00E71C04">
        <w:rPr>
          <w:rFonts w:ascii="Arial" w:hAnsi="Arial" w:cs="Arial"/>
          <w:i/>
          <w:iCs/>
          <w:sz w:val="24"/>
          <w:szCs w:val="24"/>
        </w:rPr>
        <w:t>)</w:t>
      </w:r>
    </w:p>
    <w:p w14:paraId="0EBC78DB" w14:textId="77777777" w:rsidR="00ED5894" w:rsidRPr="0061035E" w:rsidRDefault="00ED5894" w:rsidP="00DB306E">
      <w:pPr>
        <w:rPr>
          <w:rFonts w:ascii="Arial" w:hAnsi="Arial" w:cs="Arial"/>
          <w:sz w:val="24"/>
          <w:szCs w:val="24"/>
        </w:rPr>
      </w:pPr>
    </w:p>
    <w:p w14:paraId="6CBCD9EF" w14:textId="77777777" w:rsidR="00BA500C" w:rsidRDefault="00BA500C" w:rsidP="00DB306E">
      <w:pPr>
        <w:rPr>
          <w:rFonts w:ascii="Arial" w:hAnsi="Arial" w:cs="Arial"/>
          <w:sz w:val="24"/>
          <w:szCs w:val="24"/>
          <w:u w:val="single"/>
        </w:rPr>
      </w:pPr>
    </w:p>
    <w:p w14:paraId="7EF96934" w14:textId="6B2370B4" w:rsidR="00DB306E" w:rsidRPr="0061035E" w:rsidRDefault="00BA500C" w:rsidP="00DB306E">
      <w:pPr>
        <w:rPr>
          <w:rFonts w:ascii="Arial" w:hAnsi="Arial" w:cs="Arial"/>
          <w:sz w:val="24"/>
          <w:szCs w:val="24"/>
          <w:u w:val="single"/>
        </w:rPr>
      </w:pPr>
      <w:r>
        <w:rPr>
          <w:rFonts w:ascii="Arial" w:hAnsi="Arial" w:cs="Arial"/>
          <w:sz w:val="24"/>
          <w:szCs w:val="24"/>
          <w:u w:val="single"/>
        </w:rPr>
        <w:t>A</w:t>
      </w:r>
      <w:r w:rsidR="00DB306E" w:rsidRPr="0061035E">
        <w:rPr>
          <w:rFonts w:ascii="Arial" w:hAnsi="Arial" w:cs="Arial"/>
          <w:sz w:val="24"/>
          <w:szCs w:val="24"/>
          <w:u w:val="single"/>
        </w:rPr>
        <w:t xml:space="preserve">ffected </w:t>
      </w:r>
      <w:r w:rsidR="00D75BEA" w:rsidRPr="0061035E">
        <w:rPr>
          <w:rFonts w:ascii="Arial" w:hAnsi="Arial" w:cs="Arial"/>
          <w:sz w:val="24"/>
          <w:szCs w:val="24"/>
          <w:u w:val="single"/>
        </w:rPr>
        <w:t xml:space="preserve">the </w:t>
      </w:r>
      <w:r w:rsidR="00DB306E" w:rsidRPr="0061035E">
        <w:rPr>
          <w:rFonts w:ascii="Arial" w:hAnsi="Arial" w:cs="Arial"/>
          <w:sz w:val="24"/>
          <w:szCs w:val="24"/>
          <w:u w:val="single"/>
        </w:rPr>
        <w:t>public interest</w:t>
      </w:r>
      <w:r w:rsidR="00E927B4" w:rsidRPr="0061035E">
        <w:rPr>
          <w:rFonts w:ascii="Arial" w:hAnsi="Arial" w:cs="Arial"/>
          <w:sz w:val="24"/>
          <w:szCs w:val="24"/>
          <w:u w:val="single"/>
        </w:rPr>
        <w:t xml:space="preserve"> </w:t>
      </w:r>
    </w:p>
    <w:p w14:paraId="5F2CA355" w14:textId="7C1A6D9D" w:rsidR="00170E39" w:rsidRPr="0061035E" w:rsidRDefault="00170E39" w:rsidP="00DB306E">
      <w:pPr>
        <w:rPr>
          <w:rFonts w:ascii="Arial" w:hAnsi="Arial" w:cs="Arial"/>
          <w:sz w:val="24"/>
          <w:szCs w:val="24"/>
        </w:rPr>
      </w:pPr>
      <w:r w:rsidRPr="0061035E">
        <w:rPr>
          <w:rFonts w:ascii="Arial" w:hAnsi="Arial" w:cs="Arial"/>
          <w:sz w:val="24"/>
          <w:szCs w:val="24"/>
        </w:rPr>
        <w:t xml:space="preserve">This type of violation of the code of ethics will result in a loss of trust and damage the relationship between the police and the public. Many dedicated officers across England and Wales will be impacted when such cases come to public attention. Rebuilding trust with the public will take much longer than losing it. Positive feedback from the public motivates officers to perform their duties effectively. </w:t>
      </w:r>
    </w:p>
    <w:p w14:paraId="645AC439" w14:textId="77777777" w:rsidR="00E927B4" w:rsidRPr="0061035E" w:rsidRDefault="00E927B4" w:rsidP="00DB306E">
      <w:pPr>
        <w:rPr>
          <w:rFonts w:ascii="Arial" w:hAnsi="Arial" w:cs="Arial"/>
          <w:sz w:val="24"/>
          <w:szCs w:val="24"/>
        </w:rPr>
      </w:pPr>
    </w:p>
    <w:p w14:paraId="7C54D073" w14:textId="434C21F5" w:rsidR="00E927B4" w:rsidRPr="0061035E" w:rsidRDefault="00117212" w:rsidP="00DB306E">
      <w:pPr>
        <w:rPr>
          <w:rFonts w:ascii="Arial" w:hAnsi="Arial" w:cs="Arial"/>
          <w:sz w:val="24"/>
          <w:szCs w:val="24"/>
        </w:rPr>
      </w:pPr>
      <w:r w:rsidRPr="0061035E">
        <w:rPr>
          <w:rFonts w:ascii="Arial" w:hAnsi="Arial" w:cs="Arial"/>
          <w:sz w:val="24"/>
          <w:szCs w:val="24"/>
          <w:u w:val="single"/>
        </w:rPr>
        <w:t>“</w:t>
      </w:r>
      <w:r w:rsidR="00E927B4" w:rsidRPr="0061035E">
        <w:rPr>
          <w:rFonts w:ascii="Arial" w:hAnsi="Arial" w:cs="Arial"/>
          <w:sz w:val="24"/>
          <w:szCs w:val="24"/>
          <w:u w:val="single"/>
        </w:rPr>
        <w:t>YouGov’s monthly tracker “Are the police doing a good job</w:t>
      </w:r>
      <w:r w:rsidR="00E927B4" w:rsidRPr="0061035E">
        <w:rPr>
          <w:rFonts w:ascii="Arial" w:hAnsi="Arial" w:cs="Arial"/>
          <w:sz w:val="24"/>
          <w:szCs w:val="24"/>
        </w:rPr>
        <w:t xml:space="preserve">” </w:t>
      </w:r>
      <w:r w:rsidRPr="0061035E">
        <w:rPr>
          <w:rFonts w:ascii="Arial" w:hAnsi="Arial" w:cs="Arial"/>
          <w:sz w:val="24"/>
          <w:szCs w:val="24"/>
        </w:rPr>
        <w:t xml:space="preserve">According to the data, in 2020, 70% of respondents believed that the police were doing a good job, while 21% thought they were doing a bad job. However, by April 2023, the figures had changed to 47% and 44% respectively.” </w:t>
      </w:r>
      <w:r w:rsidRPr="00E71C04">
        <w:rPr>
          <w:rFonts w:ascii="Arial" w:hAnsi="Arial" w:cs="Arial"/>
          <w:i/>
          <w:iCs/>
          <w:sz w:val="24"/>
          <w:szCs w:val="24"/>
        </w:rPr>
        <w:t>(Tudor S, 2023)</w:t>
      </w:r>
    </w:p>
    <w:p w14:paraId="0C59EF2A" w14:textId="77777777" w:rsidR="00170E39" w:rsidRPr="0061035E" w:rsidRDefault="00170E39" w:rsidP="00DB306E">
      <w:pPr>
        <w:rPr>
          <w:rFonts w:ascii="Arial" w:hAnsi="Arial" w:cs="Arial"/>
          <w:sz w:val="24"/>
          <w:szCs w:val="24"/>
        </w:rPr>
      </w:pPr>
    </w:p>
    <w:p w14:paraId="34D5AF64" w14:textId="5A2329BE" w:rsidR="003A590B" w:rsidRPr="0061035E" w:rsidRDefault="003A590B" w:rsidP="00DB306E">
      <w:pPr>
        <w:rPr>
          <w:rFonts w:ascii="Arial" w:hAnsi="Arial" w:cs="Arial"/>
          <w:sz w:val="24"/>
          <w:szCs w:val="24"/>
          <w:u w:val="single"/>
        </w:rPr>
      </w:pPr>
      <w:bookmarkStart w:id="0" w:name="_Hlk171257484"/>
      <w:r w:rsidRPr="0061035E">
        <w:rPr>
          <w:rFonts w:ascii="Arial" w:hAnsi="Arial" w:cs="Arial"/>
          <w:sz w:val="24"/>
          <w:szCs w:val="24"/>
          <w:u w:val="single"/>
        </w:rPr>
        <w:t>P</w:t>
      </w:r>
      <w:r w:rsidR="00AB011E" w:rsidRPr="0061035E">
        <w:rPr>
          <w:rFonts w:ascii="Arial" w:hAnsi="Arial" w:cs="Arial"/>
          <w:sz w:val="24"/>
          <w:szCs w:val="24"/>
          <w:u w:val="single"/>
        </w:rPr>
        <w:t>SD</w:t>
      </w:r>
      <w:r w:rsidRPr="0061035E">
        <w:rPr>
          <w:rFonts w:ascii="Arial" w:hAnsi="Arial" w:cs="Arial"/>
          <w:sz w:val="24"/>
          <w:szCs w:val="24"/>
          <w:u w:val="single"/>
        </w:rPr>
        <w:t xml:space="preserve"> </w:t>
      </w:r>
    </w:p>
    <w:bookmarkEnd w:id="0"/>
    <w:p w14:paraId="34FB17BE" w14:textId="2077DF0D" w:rsidR="003A590B" w:rsidRPr="00E462F8" w:rsidRDefault="003A590B" w:rsidP="00DB306E">
      <w:pPr>
        <w:rPr>
          <w:rFonts w:ascii="Arial" w:hAnsi="Arial" w:cs="Arial"/>
          <w:i/>
          <w:iCs/>
          <w:sz w:val="24"/>
          <w:szCs w:val="24"/>
        </w:rPr>
      </w:pPr>
      <w:r w:rsidRPr="0061035E">
        <w:rPr>
          <w:rFonts w:ascii="Arial" w:hAnsi="Arial" w:cs="Arial"/>
          <w:sz w:val="24"/>
          <w:szCs w:val="24"/>
        </w:rPr>
        <w:t>“</w:t>
      </w:r>
      <w:r w:rsidR="00CA5C19" w:rsidRPr="0061035E">
        <w:rPr>
          <w:rFonts w:ascii="Arial" w:hAnsi="Arial" w:cs="Arial"/>
          <w:sz w:val="24"/>
          <w:szCs w:val="24"/>
        </w:rPr>
        <w:t>The police department handles complaints against officers and staff, as well as investigates public complaints and misconduct allegations</w:t>
      </w:r>
      <w:r w:rsidRPr="0061035E">
        <w:rPr>
          <w:rFonts w:ascii="Arial" w:hAnsi="Arial" w:cs="Arial"/>
          <w:sz w:val="24"/>
          <w:szCs w:val="24"/>
        </w:rPr>
        <w:t xml:space="preserve">.” </w:t>
      </w:r>
      <w:r w:rsidRPr="00E462F8">
        <w:rPr>
          <w:rFonts w:ascii="Arial" w:hAnsi="Arial" w:cs="Arial"/>
          <w:i/>
          <w:iCs/>
          <w:sz w:val="24"/>
          <w:szCs w:val="24"/>
        </w:rPr>
        <w:t>(HMIC</w:t>
      </w:r>
      <w:r w:rsidR="00095812" w:rsidRPr="00E462F8">
        <w:rPr>
          <w:rFonts w:ascii="Arial" w:hAnsi="Arial" w:cs="Arial"/>
          <w:i/>
          <w:iCs/>
          <w:sz w:val="24"/>
          <w:szCs w:val="24"/>
        </w:rPr>
        <w:t>FRS, 2023)</w:t>
      </w:r>
    </w:p>
    <w:p w14:paraId="26856479" w14:textId="77777777" w:rsidR="00746EDD" w:rsidRPr="0061035E" w:rsidRDefault="00746EDD" w:rsidP="00DB306E">
      <w:pPr>
        <w:rPr>
          <w:rFonts w:ascii="Arial" w:hAnsi="Arial" w:cs="Arial"/>
          <w:sz w:val="24"/>
          <w:szCs w:val="24"/>
        </w:rPr>
      </w:pPr>
    </w:p>
    <w:p w14:paraId="3C81EB6C" w14:textId="0D37652E" w:rsidR="00AB011E" w:rsidRPr="0061035E" w:rsidRDefault="00746EDD" w:rsidP="00DB306E">
      <w:pPr>
        <w:rPr>
          <w:rFonts w:ascii="Arial" w:hAnsi="Arial" w:cs="Arial"/>
          <w:sz w:val="24"/>
          <w:szCs w:val="24"/>
          <w:u w:val="single"/>
        </w:rPr>
      </w:pPr>
      <w:r w:rsidRPr="0061035E">
        <w:rPr>
          <w:rFonts w:ascii="Arial" w:hAnsi="Arial" w:cs="Arial"/>
          <w:sz w:val="24"/>
          <w:szCs w:val="24"/>
          <w:u w:val="single"/>
        </w:rPr>
        <w:t>IOPC</w:t>
      </w:r>
    </w:p>
    <w:p w14:paraId="6E7C0473" w14:textId="7EFD6573" w:rsidR="00746EDD" w:rsidRPr="00624866" w:rsidRDefault="00746EDD" w:rsidP="00AB011E">
      <w:pPr>
        <w:rPr>
          <w:rFonts w:ascii="Arial" w:hAnsi="Arial" w:cs="Arial"/>
          <w:i/>
          <w:iCs/>
          <w:sz w:val="24"/>
          <w:szCs w:val="24"/>
        </w:rPr>
      </w:pPr>
      <w:r w:rsidRPr="0061035E">
        <w:rPr>
          <w:rFonts w:ascii="Arial" w:hAnsi="Arial" w:cs="Arial"/>
          <w:sz w:val="24"/>
          <w:szCs w:val="24"/>
        </w:rPr>
        <w:t>“</w:t>
      </w:r>
      <w:r w:rsidR="00BD664B" w:rsidRPr="0061035E">
        <w:rPr>
          <w:rFonts w:ascii="Arial" w:hAnsi="Arial" w:cs="Arial"/>
          <w:sz w:val="24"/>
          <w:szCs w:val="24"/>
        </w:rPr>
        <w:t>The Independent Office for Police Conduct (IOPC) monitors the police complaints system in England and Wales and addresses critical issues in police conduct to improve practices and foster trust in policing</w:t>
      </w:r>
      <w:r w:rsidRPr="0061035E">
        <w:rPr>
          <w:rFonts w:ascii="Arial" w:hAnsi="Arial" w:cs="Arial"/>
          <w:sz w:val="24"/>
          <w:szCs w:val="24"/>
        </w:rPr>
        <w:t xml:space="preserve">.” </w:t>
      </w:r>
      <w:r w:rsidRPr="00624866">
        <w:rPr>
          <w:rFonts w:ascii="Arial" w:hAnsi="Arial" w:cs="Arial"/>
          <w:i/>
          <w:iCs/>
          <w:sz w:val="24"/>
          <w:szCs w:val="24"/>
        </w:rPr>
        <w:t>(IOPC 2023)</w:t>
      </w:r>
    </w:p>
    <w:p w14:paraId="78AA7D19" w14:textId="77777777" w:rsidR="00E927B4" w:rsidRPr="0061035E" w:rsidRDefault="00E927B4" w:rsidP="00AB011E">
      <w:pPr>
        <w:rPr>
          <w:rFonts w:ascii="Arial" w:hAnsi="Arial" w:cs="Arial"/>
          <w:sz w:val="24"/>
          <w:szCs w:val="24"/>
        </w:rPr>
      </w:pPr>
    </w:p>
    <w:p w14:paraId="3BC4879F" w14:textId="70FF3235" w:rsidR="00746EDD" w:rsidRPr="0061035E" w:rsidRDefault="00E927B4" w:rsidP="00AB011E">
      <w:pPr>
        <w:rPr>
          <w:rFonts w:ascii="Arial" w:hAnsi="Arial" w:cs="Arial"/>
          <w:sz w:val="24"/>
          <w:szCs w:val="24"/>
          <w:u w:val="single"/>
        </w:rPr>
      </w:pPr>
      <w:r w:rsidRPr="0061035E">
        <w:rPr>
          <w:rFonts w:ascii="Arial" w:hAnsi="Arial" w:cs="Arial"/>
          <w:sz w:val="24"/>
          <w:szCs w:val="24"/>
          <w:u w:val="single"/>
        </w:rPr>
        <w:t>How might these increase public confidence in the police?</w:t>
      </w:r>
    </w:p>
    <w:p w14:paraId="2C674456" w14:textId="579EBEF0" w:rsidR="006F545E" w:rsidRPr="0061035E" w:rsidRDefault="00D026CB" w:rsidP="00DB306E">
      <w:pPr>
        <w:rPr>
          <w:rFonts w:ascii="Arial" w:hAnsi="Arial" w:cs="Arial"/>
          <w:sz w:val="24"/>
          <w:szCs w:val="24"/>
        </w:rPr>
      </w:pPr>
      <w:r>
        <w:rPr>
          <w:rFonts w:ascii="Arial" w:hAnsi="Arial" w:cs="Arial"/>
          <w:sz w:val="24"/>
          <w:szCs w:val="24"/>
        </w:rPr>
        <w:t>T</w:t>
      </w:r>
      <w:r w:rsidR="0061035E" w:rsidRPr="0061035E">
        <w:rPr>
          <w:rFonts w:ascii="Arial" w:hAnsi="Arial" w:cs="Arial"/>
          <w:sz w:val="24"/>
          <w:szCs w:val="24"/>
        </w:rPr>
        <w:t xml:space="preserve">he </w:t>
      </w:r>
      <w:r w:rsidR="00F63EA5" w:rsidRPr="00F63EA5">
        <w:rPr>
          <w:rFonts w:ascii="Arial" w:hAnsi="Arial" w:cs="Arial"/>
          <w:sz w:val="24"/>
          <w:szCs w:val="24"/>
        </w:rPr>
        <w:t xml:space="preserve">PSD </w:t>
      </w:r>
      <w:r w:rsidR="0061035E" w:rsidRPr="0061035E">
        <w:rPr>
          <w:rFonts w:ascii="Arial" w:hAnsi="Arial" w:cs="Arial"/>
          <w:sz w:val="24"/>
          <w:szCs w:val="24"/>
        </w:rPr>
        <w:t xml:space="preserve">and the </w:t>
      </w:r>
      <w:r w:rsidR="00F63EA5" w:rsidRPr="00F63EA5">
        <w:rPr>
          <w:rFonts w:ascii="Arial" w:hAnsi="Arial" w:cs="Arial"/>
          <w:sz w:val="24"/>
          <w:szCs w:val="24"/>
        </w:rPr>
        <w:t>IOPC</w:t>
      </w:r>
      <w:r w:rsidR="0061035E" w:rsidRPr="0061035E">
        <w:rPr>
          <w:rFonts w:ascii="Arial" w:hAnsi="Arial" w:cs="Arial"/>
          <w:sz w:val="24"/>
          <w:szCs w:val="24"/>
        </w:rPr>
        <w:t xml:space="preserve"> handle misconduct and serious matters related to police officers, aiming to rebuild lost trust and confidence in the police force through positive action.</w:t>
      </w:r>
    </w:p>
    <w:p w14:paraId="64EF6481" w14:textId="77777777" w:rsidR="0061035E" w:rsidRPr="0061035E" w:rsidRDefault="0061035E" w:rsidP="00DB306E">
      <w:pPr>
        <w:rPr>
          <w:rFonts w:ascii="Arial" w:hAnsi="Arial" w:cs="Arial"/>
          <w:sz w:val="24"/>
          <w:szCs w:val="24"/>
          <w:u w:val="single"/>
        </w:rPr>
      </w:pPr>
    </w:p>
    <w:p w14:paraId="3357D79F" w14:textId="705C9FB1" w:rsidR="00DB306E" w:rsidRPr="0061035E" w:rsidRDefault="00DB306E" w:rsidP="00DB306E">
      <w:pPr>
        <w:rPr>
          <w:rFonts w:ascii="Arial" w:hAnsi="Arial" w:cs="Arial"/>
          <w:sz w:val="24"/>
          <w:szCs w:val="24"/>
          <w:u w:val="single"/>
        </w:rPr>
      </w:pPr>
      <w:r w:rsidRPr="0061035E">
        <w:rPr>
          <w:rFonts w:ascii="Arial" w:hAnsi="Arial" w:cs="Arial"/>
          <w:sz w:val="24"/>
          <w:szCs w:val="24"/>
          <w:u w:val="single"/>
        </w:rPr>
        <w:t xml:space="preserve">How </w:t>
      </w:r>
      <w:r w:rsidR="00910813" w:rsidRPr="0061035E">
        <w:rPr>
          <w:rFonts w:ascii="Arial" w:hAnsi="Arial" w:cs="Arial"/>
          <w:sz w:val="24"/>
          <w:szCs w:val="24"/>
          <w:u w:val="single"/>
        </w:rPr>
        <w:t xml:space="preserve">can officers </w:t>
      </w:r>
      <w:bookmarkStart w:id="1" w:name="_Hlk171083458"/>
      <w:r w:rsidR="00910813" w:rsidRPr="0061035E">
        <w:rPr>
          <w:rFonts w:ascii="Arial" w:hAnsi="Arial" w:cs="Arial"/>
          <w:sz w:val="24"/>
          <w:szCs w:val="24"/>
          <w:u w:val="single"/>
        </w:rPr>
        <w:t>ensure they are protected by using BWV when the public makes complaints?</w:t>
      </w:r>
    </w:p>
    <w:bookmarkEnd w:id="1"/>
    <w:p w14:paraId="05AC22B7" w14:textId="06882593" w:rsidR="00752848" w:rsidRPr="00624866" w:rsidRDefault="00752848" w:rsidP="00752848">
      <w:pPr>
        <w:rPr>
          <w:rFonts w:ascii="Arial" w:hAnsi="Arial" w:cs="Arial"/>
          <w:i/>
          <w:iCs/>
          <w:sz w:val="24"/>
          <w:szCs w:val="24"/>
        </w:rPr>
      </w:pPr>
      <w:r w:rsidRPr="0061035E">
        <w:rPr>
          <w:rFonts w:ascii="Arial" w:hAnsi="Arial" w:cs="Arial"/>
          <w:sz w:val="24"/>
          <w:szCs w:val="24"/>
        </w:rPr>
        <w:t>“</w:t>
      </w:r>
      <w:r w:rsidR="00681810" w:rsidRPr="0061035E">
        <w:rPr>
          <w:rFonts w:ascii="Arial" w:hAnsi="Arial" w:cs="Arial"/>
          <w:sz w:val="24"/>
          <w:szCs w:val="24"/>
        </w:rPr>
        <w:t>Introducing the Body Worn Video (BWV) cameras! These compact devices are worn on officers' uniforms to capture video and audio evidence during incidents. They provide the officer's perspective for transparency and accountability. The</w:t>
      </w:r>
      <w:r w:rsidRPr="0061035E">
        <w:rPr>
          <w:rFonts w:ascii="Arial" w:hAnsi="Arial" w:cs="Arial"/>
          <w:sz w:val="24"/>
          <w:szCs w:val="24"/>
        </w:rPr>
        <w:t xml:space="preserve"> camera acts as an independent witness.” </w:t>
      </w:r>
      <w:r w:rsidRPr="00624866">
        <w:rPr>
          <w:rFonts w:ascii="Arial" w:hAnsi="Arial" w:cs="Arial"/>
          <w:i/>
          <w:iCs/>
          <w:sz w:val="24"/>
          <w:szCs w:val="24"/>
        </w:rPr>
        <w:t xml:space="preserve">(Metropolitan Police, 2024) </w:t>
      </w:r>
    </w:p>
    <w:p w14:paraId="3714E679" w14:textId="77777777" w:rsidR="00C306A4" w:rsidRPr="0061035E" w:rsidRDefault="00C306A4" w:rsidP="00752848">
      <w:pPr>
        <w:rPr>
          <w:rFonts w:ascii="Arial" w:hAnsi="Arial" w:cs="Arial"/>
          <w:sz w:val="24"/>
          <w:szCs w:val="24"/>
        </w:rPr>
      </w:pPr>
    </w:p>
    <w:p w14:paraId="3A39A36E" w14:textId="0BB4FDB0" w:rsidR="00C306A4" w:rsidRDefault="00C306A4" w:rsidP="00752848">
      <w:pPr>
        <w:rPr>
          <w:rFonts w:ascii="Arial" w:hAnsi="Arial" w:cs="Arial"/>
          <w:sz w:val="24"/>
          <w:szCs w:val="24"/>
        </w:rPr>
      </w:pPr>
      <w:r w:rsidRPr="0061035E">
        <w:rPr>
          <w:rFonts w:ascii="Arial" w:hAnsi="Arial" w:cs="Arial"/>
          <w:sz w:val="24"/>
          <w:szCs w:val="24"/>
        </w:rPr>
        <w:t xml:space="preserve">The BWV is </w:t>
      </w:r>
      <w:r w:rsidR="00117212" w:rsidRPr="0061035E">
        <w:rPr>
          <w:rFonts w:ascii="Arial" w:hAnsi="Arial" w:cs="Arial"/>
          <w:sz w:val="24"/>
          <w:szCs w:val="24"/>
        </w:rPr>
        <w:t xml:space="preserve">valuable </w:t>
      </w:r>
      <w:r w:rsidRPr="0061035E">
        <w:rPr>
          <w:rFonts w:ascii="Arial" w:hAnsi="Arial" w:cs="Arial"/>
          <w:sz w:val="24"/>
          <w:szCs w:val="24"/>
        </w:rPr>
        <w:t xml:space="preserve">in every interaction while on duty. It will also be beneficial when the public files a complaint against an officer. Having the </w:t>
      </w:r>
      <w:r w:rsidR="00D2151A" w:rsidRPr="0061035E">
        <w:rPr>
          <w:rFonts w:ascii="Arial" w:hAnsi="Arial" w:cs="Arial"/>
          <w:sz w:val="24"/>
          <w:szCs w:val="24"/>
        </w:rPr>
        <w:t xml:space="preserve">BWV </w:t>
      </w:r>
      <w:r w:rsidRPr="0061035E">
        <w:rPr>
          <w:rFonts w:ascii="Arial" w:hAnsi="Arial" w:cs="Arial"/>
          <w:sz w:val="24"/>
          <w:szCs w:val="24"/>
        </w:rPr>
        <w:t xml:space="preserve">as part of the evidence will help justify the actions taken by the officer and show how the officer handled the incident. This will assist the review panel in making a fair decision when addressing the complaint.  </w:t>
      </w:r>
    </w:p>
    <w:p w14:paraId="7EB4BF29" w14:textId="77777777" w:rsidR="00C97211" w:rsidRDefault="00C97211" w:rsidP="00752848">
      <w:pPr>
        <w:rPr>
          <w:rFonts w:ascii="Arial" w:hAnsi="Arial" w:cs="Arial"/>
          <w:sz w:val="24"/>
          <w:szCs w:val="24"/>
        </w:rPr>
      </w:pPr>
    </w:p>
    <w:p w14:paraId="3658F9DD" w14:textId="1FB10BDB" w:rsidR="00C97211" w:rsidRPr="0044224A" w:rsidRDefault="00C97211" w:rsidP="00752848">
      <w:pPr>
        <w:rPr>
          <w:rFonts w:ascii="Arial" w:hAnsi="Arial" w:cs="Arial"/>
          <w:b/>
          <w:bCs/>
          <w:sz w:val="24"/>
          <w:szCs w:val="24"/>
          <w:u w:val="single"/>
        </w:rPr>
      </w:pPr>
      <w:r w:rsidRPr="0044224A">
        <w:rPr>
          <w:rFonts w:ascii="Arial" w:hAnsi="Arial" w:cs="Arial"/>
          <w:b/>
          <w:bCs/>
          <w:sz w:val="24"/>
          <w:szCs w:val="24"/>
          <w:u w:val="single"/>
        </w:rPr>
        <w:t xml:space="preserve">Word Account:1100 </w:t>
      </w:r>
    </w:p>
    <w:p w14:paraId="09495D96" w14:textId="77777777" w:rsidR="00DE2182" w:rsidRDefault="00DE2182" w:rsidP="00752848">
      <w:pPr>
        <w:rPr>
          <w:rFonts w:ascii="Arial" w:hAnsi="Arial" w:cs="Arial"/>
          <w:sz w:val="24"/>
          <w:szCs w:val="24"/>
        </w:rPr>
      </w:pPr>
    </w:p>
    <w:p w14:paraId="18C26AB0" w14:textId="47A811E3" w:rsidR="00DE2182" w:rsidRPr="0061035E" w:rsidRDefault="00DE2182" w:rsidP="00DE2182">
      <w:pPr>
        <w:rPr>
          <w:rFonts w:ascii="Arial" w:hAnsi="Arial" w:cs="Arial"/>
          <w:sz w:val="24"/>
          <w:szCs w:val="24"/>
          <w:u w:val="single"/>
        </w:rPr>
      </w:pPr>
      <w:r>
        <w:rPr>
          <w:rFonts w:ascii="Arial" w:hAnsi="Arial" w:cs="Arial"/>
          <w:sz w:val="24"/>
          <w:szCs w:val="24"/>
          <w:u w:val="single"/>
        </w:rPr>
        <w:t xml:space="preserve">Essay Two </w:t>
      </w:r>
      <w:r w:rsidRPr="0061035E">
        <w:rPr>
          <w:rFonts w:ascii="Arial" w:hAnsi="Arial" w:cs="Arial"/>
          <w:sz w:val="24"/>
          <w:szCs w:val="24"/>
          <w:u w:val="single"/>
        </w:rPr>
        <w:t xml:space="preserve"> </w:t>
      </w:r>
    </w:p>
    <w:p w14:paraId="5229BC76" w14:textId="4750CE13" w:rsidR="00C27851" w:rsidRDefault="00C27851" w:rsidP="00C27851">
      <w:pPr>
        <w:rPr>
          <w:rFonts w:ascii="Arial" w:hAnsi="Arial" w:cs="Arial"/>
          <w:sz w:val="24"/>
          <w:szCs w:val="24"/>
          <w:u w:val="single"/>
        </w:rPr>
      </w:pPr>
      <w:r w:rsidRPr="004D1718">
        <w:rPr>
          <w:rFonts w:ascii="Arial" w:hAnsi="Arial" w:cs="Arial"/>
          <w:sz w:val="24"/>
          <w:szCs w:val="24"/>
          <w:u w:val="single"/>
        </w:rPr>
        <w:t>Introduction</w:t>
      </w:r>
    </w:p>
    <w:p w14:paraId="505CB0DF" w14:textId="4CCFA310" w:rsidR="004D1718" w:rsidRDefault="0011130C" w:rsidP="00C27851">
      <w:pPr>
        <w:rPr>
          <w:rFonts w:ascii="Arial" w:hAnsi="Arial" w:cs="Arial"/>
          <w:sz w:val="24"/>
          <w:szCs w:val="24"/>
        </w:rPr>
      </w:pPr>
      <w:r>
        <w:rPr>
          <w:rFonts w:ascii="Arial" w:hAnsi="Arial" w:cs="Arial"/>
          <w:sz w:val="24"/>
          <w:szCs w:val="24"/>
        </w:rPr>
        <w:t>In this essay, I will explain vulnerability, socio-economic factors, and psychological aspects. Lastly, I will discuss how officers identify and assist vulnerable individuals.</w:t>
      </w:r>
    </w:p>
    <w:p w14:paraId="77E6313F" w14:textId="77777777" w:rsidR="0011130C" w:rsidRPr="004D1718" w:rsidRDefault="0011130C" w:rsidP="00C27851">
      <w:pPr>
        <w:rPr>
          <w:rFonts w:ascii="Arial" w:hAnsi="Arial" w:cs="Arial"/>
          <w:sz w:val="24"/>
          <w:szCs w:val="24"/>
        </w:rPr>
      </w:pPr>
    </w:p>
    <w:p w14:paraId="262FE75E" w14:textId="56D8C15E" w:rsidR="00C27851" w:rsidRPr="004D1718" w:rsidRDefault="004D1718" w:rsidP="00C27851">
      <w:pPr>
        <w:rPr>
          <w:rFonts w:ascii="Arial" w:hAnsi="Arial" w:cs="Arial"/>
          <w:sz w:val="24"/>
          <w:szCs w:val="24"/>
          <w:u w:val="single"/>
        </w:rPr>
      </w:pPr>
      <w:r w:rsidRPr="004D1718">
        <w:rPr>
          <w:rFonts w:ascii="Arial" w:hAnsi="Arial" w:cs="Arial"/>
          <w:sz w:val="24"/>
          <w:szCs w:val="24"/>
          <w:u w:val="single"/>
        </w:rPr>
        <w:lastRenderedPageBreak/>
        <w:t>Vulnerability</w:t>
      </w:r>
    </w:p>
    <w:p w14:paraId="55418B1C" w14:textId="05548940" w:rsidR="009C19E5" w:rsidRPr="00624866" w:rsidRDefault="009C19E5" w:rsidP="00C27851">
      <w:pPr>
        <w:rPr>
          <w:rFonts w:ascii="Arial" w:hAnsi="Arial" w:cs="Arial"/>
          <w:i/>
          <w:iCs/>
          <w:sz w:val="24"/>
          <w:szCs w:val="24"/>
        </w:rPr>
      </w:pPr>
      <w:r>
        <w:rPr>
          <w:rFonts w:ascii="Arial" w:hAnsi="Arial" w:cs="Arial"/>
          <w:sz w:val="24"/>
          <w:szCs w:val="24"/>
        </w:rPr>
        <w:t>Embracing vulnerability means deserving extra care, support, and protection because of age, disability, or the potential for mistreatment</w:t>
      </w:r>
      <w:r w:rsidR="005D5857">
        <w:rPr>
          <w:rFonts w:ascii="Arial" w:hAnsi="Arial" w:cs="Arial"/>
          <w:sz w:val="24"/>
          <w:szCs w:val="24"/>
        </w:rPr>
        <w:t xml:space="preserve">, </w:t>
      </w:r>
      <w:r>
        <w:rPr>
          <w:rFonts w:ascii="Arial" w:hAnsi="Arial" w:cs="Arial"/>
          <w:sz w:val="24"/>
          <w:szCs w:val="24"/>
        </w:rPr>
        <w:t>neglect</w:t>
      </w:r>
      <w:r w:rsidR="005D5857">
        <w:rPr>
          <w:rFonts w:ascii="Arial" w:hAnsi="Arial" w:cs="Arial"/>
          <w:sz w:val="24"/>
          <w:szCs w:val="24"/>
        </w:rPr>
        <w:t xml:space="preserve">, </w:t>
      </w:r>
      <w:proofErr w:type="gramStart"/>
      <w:r w:rsidR="005D5857" w:rsidRPr="005D5857">
        <w:rPr>
          <w:rFonts w:ascii="Arial" w:hAnsi="Arial" w:cs="Arial"/>
          <w:sz w:val="24"/>
          <w:szCs w:val="24"/>
        </w:rPr>
        <w:t>harm</w:t>
      </w:r>
      <w:proofErr w:type="gramEnd"/>
      <w:r w:rsidR="005D5857" w:rsidRPr="005D5857">
        <w:rPr>
          <w:rFonts w:ascii="Arial" w:hAnsi="Arial" w:cs="Arial"/>
          <w:sz w:val="24"/>
          <w:szCs w:val="24"/>
        </w:rPr>
        <w:t xml:space="preserve"> or exploitation</w:t>
      </w:r>
      <w:r>
        <w:rPr>
          <w:rFonts w:ascii="Arial" w:hAnsi="Arial" w:cs="Arial"/>
          <w:sz w:val="24"/>
          <w:szCs w:val="24"/>
        </w:rPr>
        <w:t>.</w:t>
      </w:r>
      <w:r w:rsidR="005D5857">
        <w:rPr>
          <w:rFonts w:ascii="Arial" w:hAnsi="Arial" w:cs="Arial"/>
          <w:sz w:val="24"/>
          <w:szCs w:val="24"/>
        </w:rPr>
        <w:t xml:space="preserve"> </w:t>
      </w:r>
      <w:r w:rsidRPr="00624866">
        <w:rPr>
          <w:rFonts w:ascii="Arial" w:hAnsi="Arial" w:cs="Arial"/>
          <w:i/>
          <w:iCs/>
          <w:sz w:val="24"/>
          <w:szCs w:val="24"/>
        </w:rPr>
        <w:t>(Gov, 2022)</w:t>
      </w:r>
    </w:p>
    <w:p w14:paraId="3E623370" w14:textId="77777777" w:rsidR="00312603" w:rsidRDefault="00312603" w:rsidP="00C27851">
      <w:pPr>
        <w:rPr>
          <w:rFonts w:ascii="Arial" w:hAnsi="Arial" w:cs="Arial"/>
          <w:sz w:val="24"/>
          <w:szCs w:val="24"/>
        </w:rPr>
      </w:pPr>
    </w:p>
    <w:p w14:paraId="53143454" w14:textId="014B0335" w:rsidR="009C19E5" w:rsidRPr="00624866" w:rsidRDefault="00312603" w:rsidP="00C27851">
      <w:pPr>
        <w:rPr>
          <w:rFonts w:ascii="Arial" w:hAnsi="Arial" w:cs="Arial"/>
          <w:i/>
          <w:iCs/>
          <w:sz w:val="24"/>
          <w:szCs w:val="24"/>
        </w:rPr>
      </w:pPr>
      <w:r>
        <w:rPr>
          <w:rFonts w:ascii="Arial" w:hAnsi="Arial" w:cs="Arial"/>
          <w:sz w:val="24"/>
          <w:szCs w:val="24"/>
        </w:rPr>
        <w:t xml:space="preserve">A vulnerable person is someone who may have difficulty taking care of themselves or protecting themselves from exploitation. This could include individuals with mobility issues, mental health challenges, or children. The specific definition of a "vulnerable person" may vary among different police forces and fire and rescue services. </w:t>
      </w:r>
      <w:r w:rsidRPr="00624866">
        <w:rPr>
          <w:rFonts w:ascii="Arial" w:hAnsi="Arial" w:cs="Arial"/>
          <w:i/>
          <w:iCs/>
          <w:sz w:val="24"/>
          <w:szCs w:val="24"/>
        </w:rPr>
        <w:t>(HMICFRS, 2023)</w:t>
      </w:r>
    </w:p>
    <w:p w14:paraId="5A51C43D" w14:textId="77777777" w:rsidR="0010693E" w:rsidRDefault="0010693E" w:rsidP="00C27851">
      <w:pPr>
        <w:rPr>
          <w:rFonts w:ascii="Arial" w:hAnsi="Arial" w:cs="Arial"/>
          <w:sz w:val="24"/>
          <w:szCs w:val="24"/>
        </w:rPr>
      </w:pPr>
    </w:p>
    <w:p w14:paraId="0B494ABF" w14:textId="69F3FF62" w:rsidR="00F71451" w:rsidRPr="003D465F" w:rsidRDefault="00DE38A0" w:rsidP="00C27851">
      <w:pPr>
        <w:rPr>
          <w:rFonts w:ascii="Arial" w:hAnsi="Arial" w:cs="Arial"/>
          <w:sz w:val="24"/>
          <w:szCs w:val="24"/>
          <w:u w:val="single"/>
        </w:rPr>
      </w:pPr>
      <w:r>
        <w:rPr>
          <w:rFonts w:ascii="Arial" w:hAnsi="Arial" w:cs="Arial"/>
          <w:sz w:val="24"/>
          <w:szCs w:val="24"/>
          <w:u w:val="single"/>
        </w:rPr>
        <w:t>S</w:t>
      </w:r>
      <w:r w:rsidR="00F71451" w:rsidRPr="003D465F">
        <w:rPr>
          <w:rFonts w:ascii="Arial" w:hAnsi="Arial" w:cs="Arial"/>
          <w:sz w:val="24"/>
          <w:szCs w:val="24"/>
          <w:u w:val="single"/>
        </w:rPr>
        <w:t xml:space="preserve">ocio-economic and Psychological </w:t>
      </w:r>
    </w:p>
    <w:p w14:paraId="005A98D5" w14:textId="77777777" w:rsidR="00180F47" w:rsidRPr="00624866" w:rsidRDefault="00180F47" w:rsidP="00180F47">
      <w:pPr>
        <w:rPr>
          <w:rFonts w:ascii="Arial" w:hAnsi="Arial" w:cs="Arial"/>
          <w:i/>
          <w:iCs/>
          <w:sz w:val="24"/>
          <w:szCs w:val="24"/>
        </w:rPr>
      </w:pPr>
      <w:r w:rsidRPr="003D465F">
        <w:rPr>
          <w:rFonts w:ascii="Arial" w:hAnsi="Arial" w:cs="Arial"/>
          <w:sz w:val="24"/>
          <w:szCs w:val="24"/>
        </w:rPr>
        <w:t xml:space="preserve">In certain instances, this behaviour may involve homeless individuals or drug users illegally occupying a property for shelter or drug use. Organised criminals may also be involved in these activities. Additionally, rough sleepers and other homeless individuals may be coerced or forced into organised begging. </w:t>
      </w:r>
      <w:r w:rsidRPr="00624866">
        <w:rPr>
          <w:rFonts w:ascii="Arial" w:hAnsi="Arial" w:cs="Arial"/>
          <w:i/>
          <w:iCs/>
          <w:sz w:val="24"/>
          <w:szCs w:val="24"/>
        </w:rPr>
        <w:t>(CSJ, 2024)</w:t>
      </w:r>
    </w:p>
    <w:p w14:paraId="11BB78BA" w14:textId="77777777" w:rsidR="00180F47" w:rsidRPr="003D465F" w:rsidRDefault="00180F47" w:rsidP="00180F47">
      <w:pPr>
        <w:rPr>
          <w:rFonts w:ascii="Arial" w:hAnsi="Arial" w:cs="Arial"/>
          <w:sz w:val="24"/>
          <w:szCs w:val="24"/>
        </w:rPr>
      </w:pPr>
    </w:p>
    <w:p w14:paraId="2761BA58" w14:textId="1172830B" w:rsidR="00457ECF" w:rsidRPr="003D465F" w:rsidRDefault="00457ECF" w:rsidP="00C27851">
      <w:pPr>
        <w:rPr>
          <w:rFonts w:ascii="Arial" w:hAnsi="Arial" w:cs="Arial"/>
          <w:sz w:val="24"/>
          <w:szCs w:val="24"/>
        </w:rPr>
      </w:pPr>
      <w:r w:rsidRPr="003D465F">
        <w:rPr>
          <w:rFonts w:ascii="Arial" w:hAnsi="Arial" w:cs="Arial"/>
          <w:sz w:val="24"/>
          <w:szCs w:val="24"/>
        </w:rPr>
        <w:t>Organi</w:t>
      </w:r>
      <w:r w:rsidR="00180F47" w:rsidRPr="003D465F">
        <w:rPr>
          <w:rFonts w:ascii="Arial" w:hAnsi="Arial" w:cs="Arial"/>
          <w:sz w:val="24"/>
          <w:szCs w:val="24"/>
        </w:rPr>
        <w:t>s</w:t>
      </w:r>
      <w:r w:rsidRPr="003D465F">
        <w:rPr>
          <w:rFonts w:ascii="Arial" w:hAnsi="Arial" w:cs="Arial"/>
          <w:sz w:val="24"/>
          <w:szCs w:val="24"/>
        </w:rPr>
        <w:t>ed Crime Groups (OCGs) are the main force behind the recruitment of vulnerable individuals to engage in activities such as transporting drugs, engaging in sexual activities, working in underpaid roles like car cleaning, and supervising drug operations.</w:t>
      </w:r>
    </w:p>
    <w:p w14:paraId="1CC89FF1" w14:textId="77777777" w:rsidR="00180F47" w:rsidRPr="003D465F" w:rsidRDefault="00180F47" w:rsidP="00C27851">
      <w:pPr>
        <w:rPr>
          <w:rFonts w:ascii="Arial" w:hAnsi="Arial" w:cs="Arial"/>
          <w:sz w:val="24"/>
          <w:szCs w:val="24"/>
        </w:rPr>
      </w:pPr>
    </w:p>
    <w:p w14:paraId="4CF3DF15" w14:textId="7E5F0763" w:rsidR="003D7114" w:rsidRPr="00907537" w:rsidRDefault="00180F47" w:rsidP="00C27851">
      <w:pPr>
        <w:rPr>
          <w:rFonts w:ascii="Arial" w:hAnsi="Arial" w:cs="Arial"/>
          <w:i/>
          <w:iCs/>
          <w:sz w:val="24"/>
          <w:szCs w:val="24"/>
        </w:rPr>
      </w:pPr>
      <w:r w:rsidRPr="003D465F">
        <w:rPr>
          <w:rFonts w:ascii="Arial" w:hAnsi="Arial" w:cs="Arial"/>
          <w:sz w:val="24"/>
          <w:szCs w:val="24"/>
        </w:rPr>
        <w:t xml:space="preserve">In some families, </w:t>
      </w:r>
      <w:proofErr w:type="gramStart"/>
      <w:r w:rsidRPr="003D465F">
        <w:rPr>
          <w:rFonts w:ascii="Arial" w:hAnsi="Arial" w:cs="Arial"/>
          <w:sz w:val="24"/>
          <w:szCs w:val="24"/>
        </w:rPr>
        <w:t>criminality</w:t>
      </w:r>
      <w:proofErr w:type="gramEnd"/>
      <w:r w:rsidRPr="003D465F">
        <w:rPr>
          <w:rFonts w:ascii="Arial" w:hAnsi="Arial" w:cs="Arial"/>
          <w:sz w:val="24"/>
          <w:szCs w:val="24"/>
        </w:rPr>
        <w:t xml:space="preserve"> and exploitation span generations, creating a cycle that is hard to break free from. </w:t>
      </w:r>
      <w:r w:rsidRPr="00907537">
        <w:rPr>
          <w:rFonts w:ascii="Arial" w:hAnsi="Arial" w:cs="Arial"/>
          <w:i/>
          <w:iCs/>
          <w:sz w:val="24"/>
          <w:szCs w:val="24"/>
        </w:rPr>
        <w:t>(CSJ, 2024)</w:t>
      </w:r>
    </w:p>
    <w:p w14:paraId="469B2ACC" w14:textId="77777777" w:rsidR="001E40E6" w:rsidRDefault="001E40E6" w:rsidP="00447E03">
      <w:pPr>
        <w:rPr>
          <w:rFonts w:ascii="Arial" w:hAnsi="Arial" w:cs="Arial"/>
          <w:sz w:val="24"/>
          <w:szCs w:val="24"/>
        </w:rPr>
      </w:pPr>
    </w:p>
    <w:p w14:paraId="2E2BF245" w14:textId="36932910" w:rsidR="00447E03" w:rsidRPr="00907537" w:rsidRDefault="00447E03" w:rsidP="00447E03">
      <w:pPr>
        <w:rPr>
          <w:rFonts w:ascii="Arial" w:hAnsi="Arial" w:cs="Arial"/>
          <w:i/>
          <w:iCs/>
          <w:sz w:val="24"/>
          <w:szCs w:val="24"/>
        </w:rPr>
      </w:pPr>
      <w:r w:rsidRPr="003D465F">
        <w:rPr>
          <w:rFonts w:ascii="Arial" w:hAnsi="Arial" w:cs="Arial"/>
          <w:sz w:val="24"/>
          <w:szCs w:val="24"/>
        </w:rPr>
        <w:t xml:space="preserve">The connection between exclusion from school and involvement in criminal exploitation is clear. Sometimes, young people are excluded from school after they have already </w:t>
      </w:r>
      <w:r w:rsidRPr="003D465F">
        <w:rPr>
          <w:rFonts w:ascii="Arial" w:hAnsi="Arial" w:cs="Arial"/>
          <w:sz w:val="24"/>
          <w:szCs w:val="24"/>
        </w:rPr>
        <w:lastRenderedPageBreak/>
        <w:t xml:space="preserve">become involved in exploitation. This may be due to behaviour related to their exploitation, such as frequent absence from school, violence, or bringing drugs or weapons onto school grounds. In other cases, exploitation may begin after exclusion, when the young person's absence from school gives them the opportunity to </w:t>
      </w:r>
      <w:proofErr w:type="gramStart"/>
      <w:r w:rsidRPr="003D465F">
        <w:rPr>
          <w:rFonts w:ascii="Arial" w:hAnsi="Arial" w:cs="Arial"/>
          <w:sz w:val="24"/>
          <w:szCs w:val="24"/>
        </w:rPr>
        <w:t>come into contact with</w:t>
      </w:r>
      <w:proofErr w:type="gramEnd"/>
      <w:r w:rsidRPr="003D465F">
        <w:rPr>
          <w:rFonts w:ascii="Arial" w:hAnsi="Arial" w:cs="Arial"/>
          <w:sz w:val="24"/>
          <w:szCs w:val="24"/>
        </w:rPr>
        <w:t xml:space="preserve"> criminal gangs. In both situations, being excluded from school creates conditions for exploitation to worsen. Children who are suspended or excluded from school or put on a reduced timetable for other reasons have a significant amount of free time during which </w:t>
      </w:r>
      <w:r w:rsidR="00762EFB">
        <w:rPr>
          <w:rFonts w:ascii="Arial" w:hAnsi="Arial" w:cs="Arial"/>
          <w:sz w:val="24"/>
          <w:szCs w:val="24"/>
        </w:rPr>
        <w:t>adults may not supervise them</w:t>
      </w:r>
      <w:r w:rsidRPr="003D465F">
        <w:rPr>
          <w:rFonts w:ascii="Arial" w:hAnsi="Arial" w:cs="Arial"/>
          <w:sz w:val="24"/>
          <w:szCs w:val="24"/>
        </w:rPr>
        <w:t xml:space="preserve">. This free time provides criminal gangs with the opportunity to groom or pressure them into criminal activity. </w:t>
      </w:r>
      <w:r w:rsidRPr="00907537">
        <w:rPr>
          <w:rFonts w:ascii="Arial" w:hAnsi="Arial" w:cs="Arial"/>
          <w:i/>
          <w:iCs/>
          <w:sz w:val="24"/>
          <w:szCs w:val="24"/>
        </w:rPr>
        <w:t>(CSJ, 2024)</w:t>
      </w:r>
    </w:p>
    <w:p w14:paraId="6881FA51" w14:textId="77777777" w:rsidR="000B21D0" w:rsidRPr="003D465F" w:rsidRDefault="000B21D0" w:rsidP="00C27851">
      <w:pPr>
        <w:rPr>
          <w:rFonts w:ascii="Arial" w:hAnsi="Arial" w:cs="Arial"/>
          <w:sz w:val="24"/>
          <w:szCs w:val="24"/>
        </w:rPr>
      </w:pPr>
    </w:p>
    <w:p w14:paraId="6A10E1DB" w14:textId="29B38F02" w:rsidR="00180F47" w:rsidRPr="003D465F" w:rsidRDefault="00610BC6" w:rsidP="00C27851">
      <w:pPr>
        <w:rPr>
          <w:rFonts w:ascii="Arial" w:hAnsi="Arial" w:cs="Arial"/>
          <w:sz w:val="24"/>
          <w:szCs w:val="24"/>
        </w:rPr>
      </w:pPr>
      <w:r w:rsidRPr="003D465F">
        <w:rPr>
          <w:rFonts w:ascii="Arial" w:hAnsi="Arial" w:cs="Arial"/>
          <w:sz w:val="24"/>
          <w:szCs w:val="24"/>
        </w:rPr>
        <w:t xml:space="preserve">Certain socio-economic factors can make a person vulnerable to exploitation by criminal gangs, especially when the person has friends involved in criminal activities. Peer pressure from these friends can lead the person to engage in criminal behaviours </w:t>
      </w:r>
      <w:proofErr w:type="gramStart"/>
      <w:r w:rsidRPr="003D465F">
        <w:rPr>
          <w:rFonts w:ascii="Arial" w:hAnsi="Arial" w:cs="Arial"/>
          <w:sz w:val="24"/>
          <w:szCs w:val="24"/>
        </w:rPr>
        <w:t>in order to</w:t>
      </w:r>
      <w:proofErr w:type="gramEnd"/>
      <w:r w:rsidRPr="003D465F">
        <w:rPr>
          <w:rFonts w:ascii="Arial" w:hAnsi="Arial" w:cs="Arial"/>
          <w:sz w:val="24"/>
          <w:szCs w:val="24"/>
        </w:rPr>
        <w:t xml:space="preserve"> prove themselves, often without understanding what is right or wrong.</w:t>
      </w:r>
    </w:p>
    <w:p w14:paraId="12EF191B" w14:textId="77777777" w:rsidR="0093466B" w:rsidRPr="003D465F" w:rsidRDefault="0093466B" w:rsidP="00C27851">
      <w:pPr>
        <w:rPr>
          <w:rFonts w:ascii="Arial" w:hAnsi="Arial" w:cs="Arial"/>
          <w:sz w:val="24"/>
          <w:szCs w:val="24"/>
        </w:rPr>
      </w:pPr>
    </w:p>
    <w:p w14:paraId="1F52F21A" w14:textId="212912B7" w:rsidR="00C04472" w:rsidRPr="003D465F" w:rsidRDefault="0093466B" w:rsidP="00C27851">
      <w:pPr>
        <w:rPr>
          <w:rFonts w:ascii="Arial" w:hAnsi="Arial" w:cs="Arial"/>
          <w:sz w:val="24"/>
          <w:szCs w:val="24"/>
        </w:rPr>
      </w:pPr>
      <w:r w:rsidRPr="003D465F">
        <w:rPr>
          <w:rFonts w:ascii="Arial" w:hAnsi="Arial" w:cs="Arial"/>
          <w:sz w:val="24"/>
          <w:szCs w:val="24"/>
        </w:rPr>
        <w:t>Sometimes, criminal gangs may entice children by offering them money, drugs, or clothing to involve them in criminal activities.</w:t>
      </w:r>
    </w:p>
    <w:p w14:paraId="57AF0A06" w14:textId="77777777" w:rsidR="0093466B" w:rsidRPr="003D465F" w:rsidRDefault="0093466B" w:rsidP="00C27851">
      <w:pPr>
        <w:rPr>
          <w:rFonts w:ascii="Arial" w:hAnsi="Arial" w:cs="Arial"/>
          <w:sz w:val="24"/>
          <w:szCs w:val="24"/>
        </w:rPr>
      </w:pPr>
    </w:p>
    <w:p w14:paraId="409A485F" w14:textId="714082E3" w:rsidR="00EB4CF0" w:rsidRPr="00907537" w:rsidRDefault="00EB4CF0" w:rsidP="00C27851">
      <w:pPr>
        <w:rPr>
          <w:rFonts w:ascii="Arial" w:hAnsi="Arial" w:cs="Arial"/>
          <w:i/>
          <w:iCs/>
          <w:sz w:val="24"/>
          <w:szCs w:val="24"/>
        </w:rPr>
      </w:pPr>
      <w:r w:rsidRPr="003D465F">
        <w:rPr>
          <w:rFonts w:ascii="Arial" w:hAnsi="Arial" w:cs="Arial"/>
          <w:sz w:val="24"/>
          <w:szCs w:val="24"/>
        </w:rPr>
        <w:t>“Mental health issues and learning disabilities can affect a person's ability to make decisions and put them at risk of grooming and exploitation. This can be compounded by previous trauma, domestic abuse, or violence, leading to difficulties in decision-making.”</w:t>
      </w:r>
      <w:r w:rsidR="000A5349" w:rsidRPr="003D465F">
        <w:rPr>
          <w:rFonts w:ascii="Arial" w:hAnsi="Arial" w:cs="Arial"/>
          <w:sz w:val="24"/>
          <w:szCs w:val="24"/>
        </w:rPr>
        <w:t xml:space="preserve"> </w:t>
      </w:r>
      <w:r w:rsidR="000A5349" w:rsidRPr="00907537">
        <w:rPr>
          <w:rFonts w:ascii="Arial" w:hAnsi="Arial" w:cs="Arial"/>
          <w:i/>
          <w:iCs/>
          <w:sz w:val="24"/>
          <w:szCs w:val="24"/>
        </w:rPr>
        <w:t>(CSJ, 2024)</w:t>
      </w:r>
    </w:p>
    <w:p w14:paraId="6BC0B479" w14:textId="77777777" w:rsidR="00EB4CF0" w:rsidRPr="003D465F" w:rsidRDefault="00EB4CF0" w:rsidP="00C27851">
      <w:pPr>
        <w:rPr>
          <w:rFonts w:ascii="Arial" w:hAnsi="Arial" w:cs="Arial"/>
          <w:sz w:val="24"/>
          <w:szCs w:val="24"/>
        </w:rPr>
      </w:pPr>
    </w:p>
    <w:p w14:paraId="308D7835" w14:textId="1B508699" w:rsidR="0010693E" w:rsidRPr="00907537" w:rsidRDefault="0010693E" w:rsidP="00C27851">
      <w:pPr>
        <w:rPr>
          <w:rFonts w:ascii="Arial" w:hAnsi="Arial" w:cs="Arial"/>
          <w:i/>
          <w:iCs/>
          <w:sz w:val="24"/>
          <w:szCs w:val="24"/>
        </w:rPr>
      </w:pPr>
      <w:r w:rsidRPr="003D465F">
        <w:rPr>
          <w:rFonts w:ascii="Arial" w:hAnsi="Arial" w:cs="Arial"/>
          <w:sz w:val="24"/>
          <w:szCs w:val="24"/>
        </w:rPr>
        <w:t>“County lines</w:t>
      </w:r>
      <w:r w:rsidR="00670C66" w:rsidRPr="003D465F">
        <w:rPr>
          <w:rFonts w:ascii="Arial" w:hAnsi="Arial" w:cs="Arial"/>
          <w:sz w:val="24"/>
          <w:szCs w:val="24"/>
        </w:rPr>
        <w:t>”</w:t>
      </w:r>
      <w:r w:rsidRPr="003D465F">
        <w:rPr>
          <w:rFonts w:ascii="Arial" w:hAnsi="Arial" w:cs="Arial"/>
          <w:sz w:val="24"/>
          <w:szCs w:val="24"/>
        </w:rPr>
        <w:t xml:space="preserve"> refers to the practice of </w:t>
      </w:r>
      <w:r w:rsidR="009D378A" w:rsidRPr="003D465F">
        <w:rPr>
          <w:rFonts w:ascii="Arial" w:hAnsi="Arial" w:cs="Arial"/>
          <w:sz w:val="24"/>
          <w:szCs w:val="24"/>
        </w:rPr>
        <w:t>O</w:t>
      </w:r>
      <w:r w:rsidRPr="003D465F">
        <w:rPr>
          <w:rFonts w:ascii="Arial" w:hAnsi="Arial" w:cs="Arial"/>
          <w:sz w:val="24"/>
          <w:szCs w:val="24"/>
        </w:rPr>
        <w:t>rgani</w:t>
      </w:r>
      <w:r w:rsidR="009D378A" w:rsidRPr="003D465F">
        <w:rPr>
          <w:rFonts w:ascii="Arial" w:hAnsi="Arial" w:cs="Arial"/>
          <w:sz w:val="24"/>
          <w:szCs w:val="24"/>
        </w:rPr>
        <w:t>s</w:t>
      </w:r>
      <w:r w:rsidRPr="003D465F">
        <w:rPr>
          <w:rFonts w:ascii="Arial" w:hAnsi="Arial" w:cs="Arial"/>
          <w:sz w:val="24"/>
          <w:szCs w:val="24"/>
        </w:rPr>
        <w:t xml:space="preserve">ed </w:t>
      </w:r>
      <w:r w:rsidR="009D378A" w:rsidRPr="003D465F">
        <w:rPr>
          <w:rFonts w:ascii="Arial" w:hAnsi="Arial" w:cs="Arial"/>
          <w:sz w:val="24"/>
          <w:szCs w:val="24"/>
        </w:rPr>
        <w:t>C</w:t>
      </w:r>
      <w:r w:rsidRPr="003D465F">
        <w:rPr>
          <w:rFonts w:ascii="Arial" w:hAnsi="Arial" w:cs="Arial"/>
          <w:sz w:val="24"/>
          <w:szCs w:val="24"/>
        </w:rPr>
        <w:t xml:space="preserve">riminal </w:t>
      </w:r>
      <w:r w:rsidR="009D378A" w:rsidRPr="003D465F">
        <w:rPr>
          <w:rFonts w:ascii="Arial" w:hAnsi="Arial" w:cs="Arial"/>
          <w:sz w:val="24"/>
          <w:szCs w:val="24"/>
        </w:rPr>
        <w:t>G</w:t>
      </w:r>
      <w:r w:rsidRPr="003D465F">
        <w:rPr>
          <w:rFonts w:ascii="Arial" w:hAnsi="Arial" w:cs="Arial"/>
          <w:sz w:val="24"/>
          <w:szCs w:val="24"/>
        </w:rPr>
        <w:t xml:space="preserve">roups (OCGs) using phone lines to transport and distribute drugs, typically from urban areas to smaller towns and rural regions. These criminal groups exploit vulnerable individuals, including minors and those dealing with mental health or addiction issues, by enlisting them to distribute the drugs, a practice often known as "drug running." Additionally, criminals may take over </w:t>
      </w:r>
      <w:r w:rsidRPr="003D465F">
        <w:rPr>
          <w:rFonts w:ascii="Arial" w:hAnsi="Arial" w:cs="Arial"/>
          <w:sz w:val="24"/>
          <w:szCs w:val="24"/>
        </w:rPr>
        <w:lastRenderedPageBreak/>
        <w:t xml:space="preserve">a vulnerable person's residence to use as a base of operations, a practice referred to as "cuckooing.” </w:t>
      </w:r>
      <w:r w:rsidRPr="00907537">
        <w:rPr>
          <w:rFonts w:ascii="Arial" w:hAnsi="Arial" w:cs="Arial"/>
          <w:i/>
          <w:iCs/>
          <w:sz w:val="24"/>
          <w:szCs w:val="24"/>
        </w:rPr>
        <w:t>(South Wales Police, 2024)</w:t>
      </w:r>
    </w:p>
    <w:p w14:paraId="52F0FBAF" w14:textId="77777777" w:rsidR="00264578" w:rsidRPr="003D465F" w:rsidRDefault="00264578" w:rsidP="00B848F9">
      <w:pPr>
        <w:rPr>
          <w:rFonts w:ascii="Arial" w:hAnsi="Arial" w:cs="Arial"/>
          <w:sz w:val="24"/>
          <w:szCs w:val="24"/>
        </w:rPr>
      </w:pPr>
    </w:p>
    <w:p w14:paraId="7CDE149E" w14:textId="015A54E1" w:rsidR="00B848F9" w:rsidRPr="003D465F" w:rsidRDefault="00B848F9" w:rsidP="00B848F9">
      <w:pPr>
        <w:rPr>
          <w:rFonts w:ascii="Arial" w:hAnsi="Arial" w:cs="Arial"/>
          <w:sz w:val="24"/>
          <w:szCs w:val="24"/>
          <w:u w:val="single"/>
        </w:rPr>
      </w:pPr>
      <w:r w:rsidRPr="003D465F">
        <w:rPr>
          <w:rFonts w:ascii="Arial" w:hAnsi="Arial" w:cs="Arial"/>
          <w:sz w:val="24"/>
          <w:szCs w:val="24"/>
          <w:u w:val="single"/>
        </w:rPr>
        <w:t>Social Media</w:t>
      </w:r>
    </w:p>
    <w:p w14:paraId="60DD9F47" w14:textId="683CD4E9" w:rsidR="00DE75DC" w:rsidRPr="00907537" w:rsidRDefault="00B848F9" w:rsidP="00DE75DC">
      <w:pPr>
        <w:rPr>
          <w:rFonts w:ascii="Arial" w:hAnsi="Arial" w:cs="Arial"/>
          <w:i/>
          <w:iCs/>
          <w:sz w:val="24"/>
          <w:szCs w:val="24"/>
        </w:rPr>
      </w:pPr>
      <w:r w:rsidRPr="003D465F">
        <w:rPr>
          <w:rFonts w:ascii="Arial" w:hAnsi="Arial" w:cs="Arial"/>
          <w:sz w:val="24"/>
          <w:szCs w:val="24"/>
        </w:rPr>
        <w:t xml:space="preserve">Organised Criminal Groups use social media to operate a network that targets and </w:t>
      </w:r>
      <w:proofErr w:type="gramStart"/>
      <w:r w:rsidR="00DE75DC" w:rsidRPr="003D465F">
        <w:rPr>
          <w:rFonts w:ascii="Arial" w:hAnsi="Arial" w:cs="Arial"/>
          <w:sz w:val="24"/>
          <w:szCs w:val="24"/>
        </w:rPr>
        <w:t>recruits</w:t>
      </w:r>
      <w:proofErr w:type="gramEnd"/>
      <w:r w:rsidRPr="003D465F">
        <w:rPr>
          <w:rFonts w:ascii="Arial" w:hAnsi="Arial" w:cs="Arial"/>
          <w:sz w:val="24"/>
          <w:szCs w:val="24"/>
        </w:rPr>
        <w:t xml:space="preserve"> children and </w:t>
      </w:r>
      <w:r w:rsidR="002E0B90" w:rsidRPr="003D465F">
        <w:rPr>
          <w:rFonts w:ascii="Arial" w:hAnsi="Arial" w:cs="Arial"/>
          <w:sz w:val="24"/>
          <w:szCs w:val="24"/>
        </w:rPr>
        <w:t>other</w:t>
      </w:r>
      <w:r w:rsidRPr="003D465F">
        <w:rPr>
          <w:rFonts w:ascii="Arial" w:hAnsi="Arial" w:cs="Arial"/>
          <w:sz w:val="24"/>
          <w:szCs w:val="24"/>
        </w:rPr>
        <w:t xml:space="preserve"> vu</w:t>
      </w:r>
      <w:r w:rsidR="002E0B90" w:rsidRPr="003D465F">
        <w:rPr>
          <w:rFonts w:ascii="Arial" w:hAnsi="Arial" w:cs="Arial"/>
          <w:sz w:val="24"/>
          <w:szCs w:val="24"/>
        </w:rPr>
        <w:t xml:space="preserve">lnerable </w:t>
      </w:r>
      <w:r w:rsidRPr="003D465F">
        <w:rPr>
          <w:rFonts w:ascii="Arial" w:hAnsi="Arial" w:cs="Arial"/>
          <w:sz w:val="24"/>
          <w:szCs w:val="24"/>
        </w:rPr>
        <w:t>people for county lines. They may reach out to them through direct messages (known as 'DMs') or share messages in wider groups as 'stories' or 'posts' to entice vulnerable individuals to participate in criminal activities.</w:t>
      </w:r>
      <w:r w:rsidR="002E0B90" w:rsidRPr="003D465F">
        <w:rPr>
          <w:rFonts w:ascii="Arial" w:hAnsi="Arial" w:cs="Arial"/>
          <w:sz w:val="24"/>
          <w:szCs w:val="24"/>
        </w:rPr>
        <w:t xml:space="preserve"> </w:t>
      </w:r>
      <w:r w:rsidR="002E0B90" w:rsidRPr="00907537">
        <w:rPr>
          <w:rFonts w:ascii="Arial" w:hAnsi="Arial" w:cs="Arial"/>
          <w:i/>
          <w:iCs/>
          <w:sz w:val="24"/>
          <w:szCs w:val="24"/>
        </w:rPr>
        <w:t>(South Wales Police, 2024)</w:t>
      </w:r>
    </w:p>
    <w:p w14:paraId="487696BA" w14:textId="01F44C02" w:rsidR="00570CB7" w:rsidRPr="003D465F" w:rsidRDefault="00570CB7" w:rsidP="00570CB7">
      <w:pPr>
        <w:rPr>
          <w:rFonts w:ascii="Arial" w:hAnsi="Arial" w:cs="Arial"/>
          <w:sz w:val="24"/>
          <w:szCs w:val="24"/>
          <w:u w:val="single"/>
        </w:rPr>
      </w:pPr>
      <w:r w:rsidRPr="003D465F">
        <w:rPr>
          <w:rFonts w:ascii="Arial" w:hAnsi="Arial" w:cs="Arial"/>
          <w:sz w:val="24"/>
          <w:szCs w:val="24"/>
          <w:u w:val="single"/>
        </w:rPr>
        <w:t>Cuckooing</w:t>
      </w:r>
    </w:p>
    <w:p w14:paraId="6AE18CE8" w14:textId="26164E6E" w:rsidR="00570CB7" w:rsidRPr="003D465F" w:rsidRDefault="00570CB7" w:rsidP="00570CB7">
      <w:pPr>
        <w:rPr>
          <w:rFonts w:ascii="Arial" w:hAnsi="Arial" w:cs="Arial"/>
          <w:sz w:val="24"/>
          <w:szCs w:val="24"/>
        </w:rPr>
      </w:pPr>
      <w:r w:rsidRPr="003D465F">
        <w:rPr>
          <w:rFonts w:ascii="Arial" w:hAnsi="Arial" w:cs="Arial"/>
          <w:sz w:val="24"/>
          <w:szCs w:val="24"/>
        </w:rPr>
        <w:t>“Organised Crime Groups (OCGs) often resort to high levels of violence and intimidation to defend their 'county lines' and maintain control over them. One tactic used to assert control involves taking advantage of vulnerable individuals by using their homes as a hub for drug dealing, a scheme known as cuckooing. Dealers typically coerce vulnerable individuals into allowing their residences to be used for drug dealing by providing them with free drugs or offering to cover their living expenses.</w:t>
      </w:r>
    </w:p>
    <w:p w14:paraId="7335E71F" w14:textId="77777777" w:rsidR="00570CB7" w:rsidRPr="003D465F" w:rsidRDefault="00570CB7" w:rsidP="00570CB7">
      <w:pPr>
        <w:rPr>
          <w:rFonts w:ascii="Arial" w:hAnsi="Arial" w:cs="Arial"/>
          <w:sz w:val="24"/>
          <w:szCs w:val="24"/>
        </w:rPr>
      </w:pPr>
    </w:p>
    <w:p w14:paraId="7D839072" w14:textId="762B1EAB" w:rsidR="00570CB7" w:rsidRPr="00907537" w:rsidRDefault="00570CB7" w:rsidP="005A0EE2">
      <w:pPr>
        <w:rPr>
          <w:rFonts w:ascii="Arial" w:hAnsi="Arial" w:cs="Arial"/>
          <w:i/>
          <w:iCs/>
          <w:sz w:val="24"/>
          <w:szCs w:val="24"/>
        </w:rPr>
      </w:pPr>
      <w:r w:rsidRPr="003D465F">
        <w:rPr>
          <w:rFonts w:ascii="Arial" w:hAnsi="Arial" w:cs="Arial"/>
          <w:sz w:val="24"/>
          <w:szCs w:val="24"/>
        </w:rPr>
        <w:t xml:space="preserve">OCGs frequently target people who are lonely, isolated, or struggling with addiction. It's typical for OCGs to </w:t>
      </w:r>
      <w:r w:rsidR="008E439A" w:rsidRPr="003D465F">
        <w:rPr>
          <w:rFonts w:ascii="Arial" w:hAnsi="Arial" w:cs="Arial"/>
          <w:sz w:val="24"/>
          <w:szCs w:val="24"/>
        </w:rPr>
        <w:t>utilise</w:t>
      </w:r>
      <w:r w:rsidRPr="003D465F">
        <w:rPr>
          <w:rFonts w:ascii="Arial" w:hAnsi="Arial" w:cs="Arial"/>
          <w:sz w:val="24"/>
          <w:szCs w:val="24"/>
        </w:rPr>
        <w:t xml:space="preserve"> a property for a brief period, frequently changing locations to </w:t>
      </w:r>
      <w:r w:rsidR="008E439A" w:rsidRPr="003D465F">
        <w:rPr>
          <w:rFonts w:ascii="Arial" w:hAnsi="Arial" w:cs="Arial"/>
          <w:sz w:val="24"/>
          <w:szCs w:val="24"/>
        </w:rPr>
        <w:t>minimise</w:t>
      </w:r>
      <w:r w:rsidRPr="003D465F">
        <w:rPr>
          <w:rFonts w:ascii="Arial" w:hAnsi="Arial" w:cs="Arial"/>
          <w:sz w:val="24"/>
          <w:szCs w:val="24"/>
        </w:rPr>
        <w:t xml:space="preserve"> the risk of getting caught.” </w:t>
      </w:r>
      <w:r w:rsidRPr="00907537">
        <w:rPr>
          <w:rFonts w:ascii="Arial" w:hAnsi="Arial" w:cs="Arial"/>
          <w:i/>
          <w:iCs/>
          <w:sz w:val="24"/>
          <w:szCs w:val="24"/>
        </w:rPr>
        <w:t>(South Wales Police, 2024)</w:t>
      </w:r>
    </w:p>
    <w:p w14:paraId="0D23CB0B" w14:textId="77777777" w:rsidR="00E95874" w:rsidRPr="003D465F" w:rsidRDefault="00E95874" w:rsidP="005A0EE2">
      <w:pPr>
        <w:rPr>
          <w:rFonts w:ascii="Arial" w:hAnsi="Arial" w:cs="Arial"/>
          <w:sz w:val="24"/>
          <w:szCs w:val="24"/>
        </w:rPr>
      </w:pPr>
    </w:p>
    <w:p w14:paraId="777C26BE" w14:textId="77777777" w:rsidR="00E95874" w:rsidRPr="003D465F" w:rsidRDefault="00E95874" w:rsidP="00E95874">
      <w:pPr>
        <w:rPr>
          <w:rFonts w:ascii="Arial" w:hAnsi="Arial" w:cs="Arial"/>
          <w:sz w:val="24"/>
          <w:szCs w:val="24"/>
          <w:u w:val="single"/>
        </w:rPr>
      </w:pPr>
      <w:r w:rsidRPr="003D465F">
        <w:rPr>
          <w:rFonts w:ascii="Arial" w:hAnsi="Arial" w:cs="Arial"/>
          <w:sz w:val="24"/>
          <w:szCs w:val="24"/>
          <w:u w:val="single"/>
        </w:rPr>
        <w:t>Missing persons linked to county lines</w:t>
      </w:r>
    </w:p>
    <w:p w14:paraId="50E63702" w14:textId="310B775C" w:rsidR="00E95874" w:rsidRPr="00907537" w:rsidRDefault="00E95874" w:rsidP="00E95874">
      <w:pPr>
        <w:rPr>
          <w:rFonts w:ascii="Arial" w:hAnsi="Arial" w:cs="Arial"/>
          <w:i/>
          <w:iCs/>
          <w:sz w:val="24"/>
          <w:szCs w:val="24"/>
        </w:rPr>
      </w:pPr>
      <w:r w:rsidRPr="003D465F">
        <w:rPr>
          <w:rFonts w:ascii="Arial" w:hAnsi="Arial" w:cs="Arial"/>
          <w:sz w:val="24"/>
          <w:szCs w:val="24"/>
        </w:rPr>
        <w:t xml:space="preserve">“Children and adolescents involved in county lines might disappear or be unreachable for extended periods. During these times, they could be in danger of harm or violence.” </w:t>
      </w:r>
      <w:r w:rsidRPr="00907537">
        <w:rPr>
          <w:rFonts w:ascii="Arial" w:hAnsi="Arial" w:cs="Arial"/>
          <w:i/>
          <w:iCs/>
          <w:sz w:val="24"/>
          <w:szCs w:val="24"/>
        </w:rPr>
        <w:t>(South Wales Police, 2024)</w:t>
      </w:r>
    </w:p>
    <w:p w14:paraId="62A6EDCD" w14:textId="1FEECBE8" w:rsidR="00B62876" w:rsidRDefault="00880AEA" w:rsidP="00E95874">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1" locked="0" layoutInCell="1" allowOverlap="1" wp14:anchorId="0B64A8F8" wp14:editId="53DCD43D">
            <wp:simplePos x="0" y="0"/>
            <wp:positionH relativeFrom="margin">
              <wp:align>left</wp:align>
            </wp:positionH>
            <wp:positionV relativeFrom="paragraph">
              <wp:posOffset>103872</wp:posOffset>
            </wp:positionV>
            <wp:extent cx="3599815" cy="2790825"/>
            <wp:effectExtent l="0" t="0" r="635" b="9525"/>
            <wp:wrapTight wrapText="bothSides">
              <wp:wrapPolygon edited="0">
                <wp:start x="0" y="0"/>
                <wp:lineTo x="0" y="21526"/>
                <wp:lineTo x="21490" y="21526"/>
                <wp:lineTo x="21490" y="0"/>
                <wp:lineTo x="0" y="0"/>
              </wp:wrapPolygon>
            </wp:wrapTight>
            <wp:docPr id="12234975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9815" cy="2790825"/>
                    </a:xfrm>
                    <a:prstGeom prst="rect">
                      <a:avLst/>
                    </a:prstGeom>
                    <a:noFill/>
                  </pic:spPr>
                </pic:pic>
              </a:graphicData>
            </a:graphic>
            <wp14:sizeRelH relativeFrom="page">
              <wp14:pctWidth>0</wp14:pctWidth>
            </wp14:sizeRelH>
            <wp14:sizeRelV relativeFrom="page">
              <wp14:pctHeight>0</wp14:pctHeight>
            </wp14:sizeRelV>
          </wp:anchor>
        </w:drawing>
      </w:r>
    </w:p>
    <w:p w14:paraId="787F1843" w14:textId="6961F514" w:rsidR="00B62876" w:rsidRPr="003D465F" w:rsidRDefault="00B62876" w:rsidP="00E95874">
      <w:pPr>
        <w:rPr>
          <w:rFonts w:ascii="Arial" w:hAnsi="Arial" w:cs="Arial"/>
          <w:sz w:val="24"/>
          <w:szCs w:val="24"/>
        </w:rPr>
      </w:pPr>
    </w:p>
    <w:p w14:paraId="3BAD505D" w14:textId="3F467974" w:rsidR="00BE529D" w:rsidRPr="003D465F" w:rsidRDefault="00BE529D" w:rsidP="00E95874">
      <w:pPr>
        <w:rPr>
          <w:rFonts w:ascii="Arial" w:hAnsi="Arial" w:cs="Arial"/>
          <w:sz w:val="24"/>
          <w:szCs w:val="24"/>
        </w:rPr>
      </w:pPr>
    </w:p>
    <w:p w14:paraId="588D7102" w14:textId="0B608603" w:rsidR="00BE529D" w:rsidRPr="003D465F" w:rsidRDefault="00BE529D" w:rsidP="005A0EE2">
      <w:pPr>
        <w:rPr>
          <w:rFonts w:ascii="Arial" w:hAnsi="Arial" w:cs="Arial"/>
          <w:sz w:val="24"/>
          <w:szCs w:val="24"/>
        </w:rPr>
      </w:pPr>
    </w:p>
    <w:p w14:paraId="6A5FE1D6" w14:textId="77777777" w:rsidR="00B62876" w:rsidRDefault="00B62876" w:rsidP="00C27851">
      <w:pPr>
        <w:rPr>
          <w:rFonts w:ascii="Arial" w:hAnsi="Arial" w:cs="Arial"/>
          <w:color w:val="FF0000"/>
          <w:sz w:val="24"/>
          <w:szCs w:val="24"/>
          <w:u w:val="single"/>
        </w:rPr>
      </w:pPr>
    </w:p>
    <w:p w14:paraId="53DD80BD" w14:textId="77777777" w:rsidR="00B62876" w:rsidRDefault="00B62876" w:rsidP="00C27851">
      <w:pPr>
        <w:rPr>
          <w:rFonts w:ascii="Arial" w:hAnsi="Arial" w:cs="Arial"/>
          <w:color w:val="FF0000"/>
          <w:sz w:val="24"/>
          <w:szCs w:val="24"/>
          <w:u w:val="single"/>
        </w:rPr>
      </w:pPr>
    </w:p>
    <w:p w14:paraId="76D572DB" w14:textId="77777777" w:rsidR="00B62876" w:rsidRDefault="00B62876" w:rsidP="00C27851">
      <w:pPr>
        <w:rPr>
          <w:rFonts w:ascii="Arial" w:hAnsi="Arial" w:cs="Arial"/>
          <w:color w:val="FF0000"/>
          <w:sz w:val="24"/>
          <w:szCs w:val="24"/>
          <w:u w:val="single"/>
        </w:rPr>
      </w:pPr>
    </w:p>
    <w:p w14:paraId="3A10E884" w14:textId="77777777" w:rsidR="00B62876" w:rsidRDefault="00B62876" w:rsidP="00C27851">
      <w:pPr>
        <w:rPr>
          <w:rFonts w:ascii="Arial" w:hAnsi="Arial" w:cs="Arial"/>
          <w:color w:val="FF0000"/>
          <w:sz w:val="24"/>
          <w:szCs w:val="24"/>
          <w:u w:val="single"/>
        </w:rPr>
      </w:pPr>
    </w:p>
    <w:p w14:paraId="786E62EF" w14:textId="77777777" w:rsidR="00B62876" w:rsidRDefault="00B62876" w:rsidP="00C27851">
      <w:pPr>
        <w:rPr>
          <w:rFonts w:ascii="Arial" w:hAnsi="Arial" w:cs="Arial"/>
          <w:color w:val="FF0000"/>
          <w:sz w:val="24"/>
          <w:szCs w:val="24"/>
          <w:u w:val="single"/>
        </w:rPr>
      </w:pPr>
    </w:p>
    <w:p w14:paraId="64AB2AE7" w14:textId="3F964BB2" w:rsidR="00B62876" w:rsidRPr="00907537" w:rsidRDefault="00B62876" w:rsidP="00C27851">
      <w:pPr>
        <w:rPr>
          <w:rFonts w:ascii="Arial" w:hAnsi="Arial" w:cs="Arial"/>
          <w:i/>
          <w:iCs/>
          <w:sz w:val="24"/>
          <w:szCs w:val="24"/>
        </w:rPr>
      </w:pPr>
      <w:r w:rsidRPr="00907537">
        <w:rPr>
          <w:rFonts w:ascii="Arial" w:hAnsi="Arial" w:cs="Arial"/>
          <w:i/>
          <w:iCs/>
          <w:sz w:val="24"/>
          <w:szCs w:val="24"/>
        </w:rPr>
        <w:t>(CYPNOW, 2020)</w:t>
      </w:r>
    </w:p>
    <w:p w14:paraId="49F3058C" w14:textId="77777777" w:rsidR="00B62876" w:rsidRDefault="00B62876" w:rsidP="00C27851">
      <w:pPr>
        <w:rPr>
          <w:rFonts w:ascii="Arial" w:hAnsi="Arial" w:cs="Arial"/>
          <w:color w:val="FF0000"/>
          <w:sz w:val="24"/>
          <w:szCs w:val="24"/>
        </w:rPr>
      </w:pPr>
    </w:p>
    <w:p w14:paraId="32246D4B" w14:textId="22D7F4EA" w:rsidR="00B62876" w:rsidRDefault="00880AEA" w:rsidP="00C27851">
      <w:pPr>
        <w:rPr>
          <w:rFonts w:ascii="Arial" w:hAnsi="Arial" w:cs="Arial"/>
          <w:sz w:val="24"/>
          <w:szCs w:val="24"/>
        </w:rPr>
      </w:pPr>
      <w:r>
        <w:rPr>
          <w:rFonts w:ascii="Arial" w:hAnsi="Arial" w:cs="Arial"/>
          <w:sz w:val="24"/>
          <w:szCs w:val="24"/>
        </w:rPr>
        <w:t xml:space="preserve">The statistics show an increase in the number of </w:t>
      </w:r>
      <w:r w:rsidR="006E4611">
        <w:rPr>
          <w:rFonts w:ascii="Arial" w:hAnsi="Arial" w:cs="Arial"/>
          <w:sz w:val="24"/>
          <w:szCs w:val="24"/>
        </w:rPr>
        <w:t>children</w:t>
      </w:r>
      <w:r>
        <w:rPr>
          <w:rFonts w:ascii="Arial" w:hAnsi="Arial" w:cs="Arial"/>
          <w:sz w:val="24"/>
          <w:szCs w:val="24"/>
        </w:rPr>
        <w:t xml:space="preserve"> in need assessments involving gang factors from 2015 to 2018, reaching about 4,950. </w:t>
      </w:r>
    </w:p>
    <w:p w14:paraId="163AA82D" w14:textId="77777777" w:rsidR="00880AEA" w:rsidRDefault="00880AEA" w:rsidP="00C27851">
      <w:pPr>
        <w:rPr>
          <w:rFonts w:ascii="Arial" w:hAnsi="Arial" w:cs="Arial"/>
          <w:color w:val="FF0000"/>
          <w:sz w:val="24"/>
          <w:szCs w:val="24"/>
          <w:u w:val="single"/>
        </w:rPr>
      </w:pPr>
    </w:p>
    <w:p w14:paraId="6BE44DBF" w14:textId="6E5439C9" w:rsidR="003D465F" w:rsidRPr="0011130C" w:rsidRDefault="00C27851" w:rsidP="00C27851">
      <w:pPr>
        <w:rPr>
          <w:rFonts w:ascii="Arial" w:hAnsi="Arial" w:cs="Arial"/>
          <w:sz w:val="24"/>
          <w:szCs w:val="24"/>
          <w:u w:val="single"/>
        </w:rPr>
      </w:pPr>
      <w:r w:rsidRPr="0011130C">
        <w:rPr>
          <w:rFonts w:ascii="Arial" w:hAnsi="Arial" w:cs="Arial"/>
          <w:sz w:val="24"/>
          <w:szCs w:val="24"/>
          <w:u w:val="single"/>
        </w:rPr>
        <w:t xml:space="preserve">How </w:t>
      </w:r>
      <w:r w:rsidR="003D465F" w:rsidRPr="0011130C">
        <w:rPr>
          <w:rFonts w:ascii="Arial" w:hAnsi="Arial" w:cs="Arial"/>
          <w:sz w:val="24"/>
          <w:szCs w:val="24"/>
          <w:u w:val="single"/>
        </w:rPr>
        <w:t xml:space="preserve">do </w:t>
      </w:r>
      <w:r w:rsidRPr="0011130C">
        <w:rPr>
          <w:rFonts w:ascii="Arial" w:hAnsi="Arial" w:cs="Arial"/>
          <w:sz w:val="24"/>
          <w:szCs w:val="24"/>
          <w:u w:val="single"/>
        </w:rPr>
        <w:t xml:space="preserve">we deal with this </w:t>
      </w:r>
      <w:r w:rsidR="003D465F" w:rsidRPr="0011130C">
        <w:rPr>
          <w:rFonts w:ascii="Arial" w:hAnsi="Arial" w:cs="Arial"/>
          <w:sz w:val="24"/>
          <w:szCs w:val="24"/>
          <w:u w:val="single"/>
        </w:rPr>
        <w:t xml:space="preserve">and </w:t>
      </w:r>
      <w:r w:rsidRPr="0011130C">
        <w:rPr>
          <w:rFonts w:ascii="Arial" w:hAnsi="Arial" w:cs="Arial"/>
          <w:sz w:val="24"/>
          <w:szCs w:val="24"/>
          <w:u w:val="single"/>
        </w:rPr>
        <w:t xml:space="preserve">identify </w:t>
      </w:r>
      <w:r w:rsidR="00762EFB">
        <w:rPr>
          <w:rFonts w:ascii="Arial" w:hAnsi="Arial" w:cs="Arial"/>
          <w:sz w:val="24"/>
          <w:szCs w:val="24"/>
          <w:u w:val="single"/>
        </w:rPr>
        <w:t>vulnerable people</w:t>
      </w:r>
      <w:r w:rsidR="003D465F" w:rsidRPr="0011130C">
        <w:rPr>
          <w:rFonts w:ascii="Arial" w:hAnsi="Arial" w:cs="Arial"/>
          <w:sz w:val="24"/>
          <w:szCs w:val="24"/>
          <w:u w:val="single"/>
        </w:rPr>
        <w:t>?</w:t>
      </w:r>
    </w:p>
    <w:p w14:paraId="77C8659F" w14:textId="1B80BD93" w:rsidR="000C6DBE" w:rsidRDefault="000550C5" w:rsidP="000C6DBE">
      <w:pPr>
        <w:rPr>
          <w:rFonts w:ascii="Arial" w:hAnsi="Arial" w:cs="Arial"/>
          <w:sz w:val="24"/>
          <w:szCs w:val="24"/>
        </w:rPr>
      </w:pPr>
      <w:r>
        <w:rPr>
          <w:rFonts w:ascii="Arial" w:hAnsi="Arial" w:cs="Arial"/>
          <w:sz w:val="24"/>
          <w:szCs w:val="24"/>
        </w:rPr>
        <w:t xml:space="preserve">As part of the police force, officers </w:t>
      </w:r>
      <w:r w:rsidR="00762EFB">
        <w:rPr>
          <w:rFonts w:ascii="Arial" w:hAnsi="Arial" w:cs="Arial"/>
          <w:sz w:val="24"/>
          <w:szCs w:val="24"/>
        </w:rPr>
        <w:t>must</w:t>
      </w:r>
      <w:r>
        <w:rPr>
          <w:rFonts w:ascii="Arial" w:hAnsi="Arial" w:cs="Arial"/>
          <w:sz w:val="24"/>
          <w:szCs w:val="24"/>
        </w:rPr>
        <w:t xml:space="preserve"> adopt the THRIVE toolkit to identify vulnerabilities. THRIVE stands for Threat, Harm, Risk, Investigation, Vulnerability, and Engagement. </w:t>
      </w:r>
      <w:r w:rsidR="00762EFB">
        <w:rPr>
          <w:rFonts w:ascii="Arial" w:hAnsi="Arial" w:cs="Arial"/>
          <w:sz w:val="24"/>
          <w:szCs w:val="24"/>
        </w:rPr>
        <w:t>Four steps are</w:t>
      </w:r>
      <w:r>
        <w:rPr>
          <w:rFonts w:ascii="Arial" w:hAnsi="Arial" w:cs="Arial"/>
          <w:sz w:val="24"/>
          <w:szCs w:val="24"/>
        </w:rPr>
        <w:t xml:space="preserve"> applied in THRIVE to approach.:</w:t>
      </w:r>
    </w:p>
    <w:p w14:paraId="7702476D" w14:textId="77777777" w:rsidR="000550C5" w:rsidRPr="000550C5" w:rsidRDefault="000550C5" w:rsidP="000550C5">
      <w:pPr>
        <w:pStyle w:val="ListParagraph"/>
        <w:numPr>
          <w:ilvl w:val="0"/>
          <w:numId w:val="15"/>
        </w:numPr>
        <w:rPr>
          <w:rFonts w:ascii="Arial" w:hAnsi="Arial" w:cs="Arial"/>
          <w:sz w:val="24"/>
          <w:szCs w:val="24"/>
        </w:rPr>
      </w:pPr>
      <w:r w:rsidRPr="000550C5">
        <w:rPr>
          <w:rFonts w:ascii="Arial" w:hAnsi="Arial" w:cs="Arial"/>
          <w:sz w:val="24"/>
          <w:szCs w:val="24"/>
        </w:rPr>
        <w:t>Identify an individual’s vulnerability or vulnerabilities.</w:t>
      </w:r>
    </w:p>
    <w:p w14:paraId="2D7B1497" w14:textId="77777777" w:rsidR="000550C5" w:rsidRPr="000550C5" w:rsidRDefault="000550C5" w:rsidP="000550C5">
      <w:pPr>
        <w:pStyle w:val="ListParagraph"/>
        <w:numPr>
          <w:ilvl w:val="0"/>
          <w:numId w:val="15"/>
        </w:numPr>
        <w:rPr>
          <w:rFonts w:ascii="Arial" w:hAnsi="Arial" w:cs="Arial"/>
          <w:sz w:val="24"/>
          <w:szCs w:val="24"/>
        </w:rPr>
      </w:pPr>
      <w:r w:rsidRPr="000550C5">
        <w:rPr>
          <w:rFonts w:ascii="Arial" w:hAnsi="Arial" w:cs="Arial"/>
          <w:sz w:val="24"/>
          <w:szCs w:val="24"/>
        </w:rPr>
        <w:t>Understand how these vulnerabilities interact with the situation to create harm or risk of harm.</w:t>
      </w:r>
    </w:p>
    <w:p w14:paraId="65D19F39" w14:textId="77777777" w:rsidR="000550C5" w:rsidRPr="000550C5" w:rsidRDefault="000550C5" w:rsidP="000550C5">
      <w:pPr>
        <w:pStyle w:val="ListParagraph"/>
        <w:numPr>
          <w:ilvl w:val="0"/>
          <w:numId w:val="15"/>
        </w:numPr>
        <w:rPr>
          <w:rFonts w:ascii="Arial" w:hAnsi="Arial" w:cs="Arial"/>
          <w:sz w:val="24"/>
          <w:szCs w:val="24"/>
        </w:rPr>
      </w:pPr>
      <w:r w:rsidRPr="000550C5">
        <w:rPr>
          <w:rFonts w:ascii="Arial" w:hAnsi="Arial" w:cs="Arial"/>
          <w:sz w:val="24"/>
          <w:szCs w:val="24"/>
        </w:rPr>
        <w:t>Assess the level of harm or risk of harm.</w:t>
      </w:r>
    </w:p>
    <w:p w14:paraId="2FA6D0A2" w14:textId="5C812856" w:rsidR="000550C5" w:rsidRPr="00907537" w:rsidRDefault="000550C5" w:rsidP="000550C5">
      <w:pPr>
        <w:pStyle w:val="ListParagraph"/>
        <w:numPr>
          <w:ilvl w:val="0"/>
          <w:numId w:val="15"/>
        </w:numPr>
        <w:rPr>
          <w:rFonts w:ascii="Arial" w:hAnsi="Arial" w:cs="Arial"/>
          <w:i/>
          <w:iCs/>
          <w:sz w:val="24"/>
          <w:szCs w:val="24"/>
        </w:rPr>
      </w:pPr>
      <w:r w:rsidRPr="000550C5">
        <w:rPr>
          <w:rFonts w:ascii="Arial" w:hAnsi="Arial" w:cs="Arial"/>
          <w:sz w:val="24"/>
          <w:szCs w:val="24"/>
        </w:rPr>
        <w:t>Take appropriate and proportionate action</w:t>
      </w:r>
      <w:r>
        <w:rPr>
          <w:rFonts w:ascii="Arial" w:hAnsi="Arial" w:cs="Arial"/>
          <w:sz w:val="24"/>
          <w:szCs w:val="24"/>
        </w:rPr>
        <w:t>,</w:t>
      </w:r>
      <w:r w:rsidRPr="000550C5">
        <w:rPr>
          <w:rFonts w:ascii="Arial" w:hAnsi="Arial" w:cs="Arial"/>
          <w:sz w:val="24"/>
          <w:szCs w:val="24"/>
        </w:rPr>
        <w:t xml:space="preserve"> if required, involving partners where they have the relevant skills and resources</w:t>
      </w:r>
      <w:r>
        <w:rPr>
          <w:rFonts w:ascii="Arial" w:hAnsi="Arial" w:cs="Arial"/>
          <w:sz w:val="24"/>
          <w:szCs w:val="24"/>
        </w:rPr>
        <w:t xml:space="preserve">. </w:t>
      </w:r>
      <w:r w:rsidRPr="00907537">
        <w:rPr>
          <w:rFonts w:ascii="Arial" w:hAnsi="Arial" w:cs="Arial"/>
          <w:i/>
          <w:iCs/>
          <w:sz w:val="24"/>
          <w:szCs w:val="24"/>
        </w:rPr>
        <w:t>(College of Policing, 2021)</w:t>
      </w:r>
    </w:p>
    <w:p w14:paraId="1B549AAB" w14:textId="77777777" w:rsidR="00DF26B8" w:rsidRDefault="00DF26B8" w:rsidP="00DF26B8">
      <w:pPr>
        <w:rPr>
          <w:rFonts w:ascii="Arial" w:hAnsi="Arial" w:cs="Arial"/>
          <w:sz w:val="24"/>
          <w:szCs w:val="24"/>
        </w:rPr>
      </w:pPr>
    </w:p>
    <w:p w14:paraId="2CFE2F4C" w14:textId="68132FC2" w:rsidR="00BB691F" w:rsidRPr="00907537" w:rsidRDefault="00BB691F" w:rsidP="00C27851">
      <w:pPr>
        <w:rPr>
          <w:rFonts w:ascii="Arial" w:hAnsi="Arial" w:cs="Arial"/>
          <w:i/>
          <w:iCs/>
          <w:sz w:val="24"/>
          <w:szCs w:val="24"/>
        </w:rPr>
      </w:pPr>
      <w:r>
        <w:rPr>
          <w:rFonts w:ascii="Arial" w:hAnsi="Arial" w:cs="Arial"/>
          <w:sz w:val="24"/>
          <w:szCs w:val="24"/>
        </w:rPr>
        <w:lastRenderedPageBreak/>
        <w:t>As part of their duty, Gwent Police officers will fill out a Public Protection Notice (PPN) when they encounter a situation involving a person of concern. The PPN is a document used to record safeguarding concerns about an adult or child and is shared with partner agencies to facilitate a coordinated response involving multiple agencies</w:t>
      </w:r>
      <w:r w:rsidRPr="00D37CE0">
        <w:rPr>
          <w:rFonts w:ascii="Arial" w:hAnsi="Arial" w:cs="Arial"/>
          <w:sz w:val="24"/>
          <w:szCs w:val="24"/>
        </w:rPr>
        <w:t>.</w:t>
      </w:r>
      <w:r w:rsidR="00C27851" w:rsidRPr="00BB691F">
        <w:rPr>
          <w:rFonts w:ascii="Arial" w:hAnsi="Arial" w:cs="Arial"/>
          <w:sz w:val="24"/>
          <w:szCs w:val="24"/>
        </w:rPr>
        <w:t xml:space="preserve"> </w:t>
      </w:r>
      <w:r w:rsidRPr="00907537">
        <w:rPr>
          <w:rFonts w:ascii="Arial" w:hAnsi="Arial" w:cs="Arial"/>
          <w:i/>
          <w:iCs/>
          <w:sz w:val="24"/>
          <w:szCs w:val="24"/>
        </w:rPr>
        <w:t>(HMICFRS, 2023)</w:t>
      </w:r>
    </w:p>
    <w:p w14:paraId="4C917E68" w14:textId="77777777" w:rsidR="00BC0A61" w:rsidRDefault="00BC0A61" w:rsidP="00C27851">
      <w:pPr>
        <w:rPr>
          <w:rFonts w:ascii="Arial" w:hAnsi="Arial" w:cs="Arial"/>
          <w:sz w:val="24"/>
          <w:szCs w:val="24"/>
        </w:rPr>
      </w:pPr>
    </w:p>
    <w:p w14:paraId="1477AB8C" w14:textId="4FF04C9A" w:rsidR="00BB691F" w:rsidRDefault="00BC0A61" w:rsidP="00C27851">
      <w:pPr>
        <w:rPr>
          <w:rFonts w:ascii="Arial" w:hAnsi="Arial" w:cs="Arial"/>
          <w:sz w:val="24"/>
          <w:szCs w:val="24"/>
        </w:rPr>
      </w:pPr>
      <w:r>
        <w:rPr>
          <w:rFonts w:ascii="Arial" w:hAnsi="Arial" w:cs="Arial"/>
          <w:sz w:val="24"/>
          <w:szCs w:val="24"/>
        </w:rPr>
        <w:t xml:space="preserve">In Gwent Police, various teams work with vulnerable people once identified. The teams collaborate with other agencies to support individuals involved in criminal gangs. </w:t>
      </w:r>
      <w:r w:rsidR="00FA30C1">
        <w:rPr>
          <w:rFonts w:ascii="Arial" w:hAnsi="Arial" w:cs="Arial"/>
          <w:sz w:val="24"/>
          <w:szCs w:val="24"/>
        </w:rPr>
        <w:t>The other main agencies include Adult and Child Social Care, the Council, and other local agencies.</w:t>
      </w:r>
    </w:p>
    <w:p w14:paraId="356D5896" w14:textId="77777777" w:rsidR="00BC0A61" w:rsidRDefault="00BC0A61" w:rsidP="00C27851">
      <w:pPr>
        <w:rPr>
          <w:rFonts w:ascii="Arial" w:hAnsi="Arial" w:cs="Arial"/>
          <w:sz w:val="24"/>
          <w:szCs w:val="24"/>
        </w:rPr>
      </w:pPr>
    </w:p>
    <w:p w14:paraId="5D38E540" w14:textId="564BC15A" w:rsidR="007E4315" w:rsidRDefault="007E4315" w:rsidP="00C27851">
      <w:pPr>
        <w:rPr>
          <w:rFonts w:ascii="Arial" w:hAnsi="Arial" w:cs="Arial"/>
          <w:sz w:val="24"/>
          <w:szCs w:val="24"/>
        </w:rPr>
      </w:pPr>
      <w:r>
        <w:rPr>
          <w:rFonts w:ascii="Arial" w:hAnsi="Arial" w:cs="Arial"/>
          <w:sz w:val="24"/>
          <w:szCs w:val="24"/>
        </w:rPr>
        <w:t xml:space="preserve">In Gwent Police, </w:t>
      </w:r>
      <w:r w:rsidR="00E16A52">
        <w:rPr>
          <w:rFonts w:ascii="Arial" w:hAnsi="Arial" w:cs="Arial"/>
          <w:sz w:val="24"/>
          <w:szCs w:val="24"/>
        </w:rPr>
        <w:t xml:space="preserve">community engagement is promoted </w:t>
      </w:r>
      <w:r>
        <w:rPr>
          <w:rFonts w:ascii="Arial" w:hAnsi="Arial" w:cs="Arial"/>
          <w:sz w:val="24"/>
          <w:szCs w:val="24"/>
        </w:rPr>
        <w:t>by assigning a neighbourhood team to interact with the community and gather intelligence</w:t>
      </w:r>
      <w:r w:rsidR="000A321D">
        <w:rPr>
          <w:rFonts w:ascii="Arial" w:hAnsi="Arial" w:cs="Arial"/>
          <w:sz w:val="24"/>
          <w:szCs w:val="24"/>
        </w:rPr>
        <w:t xml:space="preserve"> to be submitted</w:t>
      </w:r>
      <w:r>
        <w:rPr>
          <w:rFonts w:ascii="Arial" w:hAnsi="Arial" w:cs="Arial"/>
          <w:sz w:val="24"/>
          <w:szCs w:val="24"/>
        </w:rPr>
        <w:t xml:space="preserve">. This information is used to develop a plan of action to assist vulnerable individuals who </w:t>
      </w:r>
      <w:r w:rsidR="00E16A52">
        <w:rPr>
          <w:rFonts w:ascii="Arial" w:hAnsi="Arial" w:cs="Arial"/>
          <w:sz w:val="24"/>
          <w:szCs w:val="24"/>
        </w:rPr>
        <w:t>criminal gangs have targeted</w:t>
      </w:r>
      <w:r>
        <w:rPr>
          <w:rFonts w:ascii="Arial" w:hAnsi="Arial" w:cs="Arial"/>
          <w:sz w:val="24"/>
          <w:szCs w:val="24"/>
        </w:rPr>
        <w:t>.</w:t>
      </w:r>
    </w:p>
    <w:p w14:paraId="0CD73720" w14:textId="77777777" w:rsidR="00EA6E01" w:rsidRDefault="00EA6E01" w:rsidP="00C27851">
      <w:pPr>
        <w:rPr>
          <w:rFonts w:ascii="Arial" w:hAnsi="Arial" w:cs="Arial"/>
          <w:sz w:val="24"/>
          <w:szCs w:val="24"/>
        </w:rPr>
      </w:pPr>
    </w:p>
    <w:p w14:paraId="27BDFF25" w14:textId="553B9EE1" w:rsidR="00463A9A" w:rsidRDefault="00CF227E" w:rsidP="00463A9A">
      <w:pPr>
        <w:rPr>
          <w:rFonts w:ascii="Arial" w:hAnsi="Arial" w:cs="Arial"/>
          <w:sz w:val="24"/>
          <w:szCs w:val="24"/>
        </w:rPr>
      </w:pPr>
      <w:r>
        <w:rPr>
          <w:rFonts w:ascii="Arial" w:hAnsi="Arial" w:cs="Arial"/>
          <w:sz w:val="24"/>
          <w:szCs w:val="24"/>
        </w:rPr>
        <w:t>“</w:t>
      </w:r>
      <w:r w:rsidR="00463A9A" w:rsidRPr="00463A9A">
        <w:rPr>
          <w:rFonts w:ascii="Arial" w:hAnsi="Arial" w:cs="Arial"/>
          <w:sz w:val="24"/>
          <w:szCs w:val="24"/>
        </w:rPr>
        <w:t>There are several measures that can be implemented to support vulnerable victims through the police and criminal justice system. For example:</w:t>
      </w:r>
    </w:p>
    <w:p w14:paraId="77465705" w14:textId="26A875DA" w:rsidR="00EA6E01" w:rsidRPr="00463A9A" w:rsidRDefault="00EA6E01" w:rsidP="00463A9A">
      <w:pPr>
        <w:pStyle w:val="ListParagraph"/>
        <w:numPr>
          <w:ilvl w:val="0"/>
          <w:numId w:val="17"/>
        </w:numPr>
        <w:rPr>
          <w:rFonts w:ascii="Arial" w:hAnsi="Arial" w:cs="Arial"/>
          <w:sz w:val="24"/>
          <w:szCs w:val="24"/>
        </w:rPr>
      </w:pPr>
      <w:r w:rsidRPr="00463A9A">
        <w:rPr>
          <w:rFonts w:ascii="Arial" w:hAnsi="Arial" w:cs="Arial"/>
          <w:sz w:val="24"/>
          <w:szCs w:val="24"/>
        </w:rPr>
        <w:t>Achieving Best Evidence Interviews;</w:t>
      </w:r>
    </w:p>
    <w:p w14:paraId="60854B0F" w14:textId="77777777" w:rsidR="00EA6E01" w:rsidRPr="00EA6E01" w:rsidRDefault="00EA6E01" w:rsidP="00EA6E01">
      <w:pPr>
        <w:pStyle w:val="ListParagraph"/>
        <w:numPr>
          <w:ilvl w:val="0"/>
          <w:numId w:val="16"/>
        </w:numPr>
        <w:rPr>
          <w:rFonts w:ascii="Arial" w:hAnsi="Arial" w:cs="Arial"/>
          <w:sz w:val="24"/>
          <w:szCs w:val="24"/>
        </w:rPr>
      </w:pPr>
      <w:r w:rsidRPr="00EA6E01">
        <w:rPr>
          <w:rFonts w:ascii="Arial" w:hAnsi="Arial" w:cs="Arial"/>
          <w:sz w:val="24"/>
          <w:szCs w:val="24"/>
        </w:rPr>
        <w:t>The use of intermediaries for vulnerable and intimidated witnesses;</w:t>
      </w:r>
    </w:p>
    <w:p w14:paraId="749D5C2E" w14:textId="77777777" w:rsidR="00EA6E01" w:rsidRPr="00EA6E01" w:rsidRDefault="00EA6E01" w:rsidP="00EA6E01">
      <w:pPr>
        <w:pStyle w:val="ListParagraph"/>
        <w:numPr>
          <w:ilvl w:val="0"/>
          <w:numId w:val="16"/>
        </w:numPr>
        <w:rPr>
          <w:rFonts w:ascii="Arial" w:hAnsi="Arial" w:cs="Arial"/>
          <w:sz w:val="24"/>
          <w:szCs w:val="24"/>
        </w:rPr>
      </w:pPr>
      <w:r w:rsidRPr="00EA6E01">
        <w:rPr>
          <w:rFonts w:ascii="Arial" w:hAnsi="Arial" w:cs="Arial"/>
          <w:sz w:val="24"/>
          <w:szCs w:val="24"/>
        </w:rPr>
        <w:t>Use of advocates and appropriate adults;</w:t>
      </w:r>
    </w:p>
    <w:p w14:paraId="53E659D4" w14:textId="77777777" w:rsidR="00EA6E01" w:rsidRPr="00EA6E01" w:rsidRDefault="00EA6E01" w:rsidP="00EA6E01">
      <w:pPr>
        <w:pStyle w:val="ListParagraph"/>
        <w:numPr>
          <w:ilvl w:val="0"/>
          <w:numId w:val="16"/>
        </w:numPr>
        <w:rPr>
          <w:rFonts w:ascii="Arial" w:hAnsi="Arial" w:cs="Arial"/>
          <w:sz w:val="24"/>
          <w:szCs w:val="24"/>
        </w:rPr>
      </w:pPr>
      <w:r w:rsidRPr="00EA6E01">
        <w:rPr>
          <w:rFonts w:ascii="Arial" w:hAnsi="Arial" w:cs="Arial"/>
          <w:sz w:val="24"/>
          <w:szCs w:val="24"/>
        </w:rPr>
        <w:t>The Victims’ Code;</w:t>
      </w:r>
    </w:p>
    <w:p w14:paraId="47110371" w14:textId="77777777" w:rsidR="00EA6E01" w:rsidRPr="00EA6E01" w:rsidRDefault="00EA6E01" w:rsidP="00EA6E01">
      <w:pPr>
        <w:pStyle w:val="ListParagraph"/>
        <w:numPr>
          <w:ilvl w:val="0"/>
          <w:numId w:val="16"/>
        </w:numPr>
        <w:rPr>
          <w:rFonts w:ascii="Arial" w:hAnsi="Arial" w:cs="Arial"/>
          <w:sz w:val="24"/>
          <w:szCs w:val="24"/>
        </w:rPr>
      </w:pPr>
      <w:r w:rsidRPr="00EA6E01">
        <w:rPr>
          <w:rFonts w:ascii="Arial" w:hAnsi="Arial" w:cs="Arial"/>
          <w:sz w:val="24"/>
          <w:szCs w:val="24"/>
        </w:rPr>
        <w:t>Restorative Justice;</w:t>
      </w:r>
    </w:p>
    <w:p w14:paraId="72BDCF54" w14:textId="271531A9" w:rsidR="00EA6E01" w:rsidRPr="00EA6E01" w:rsidRDefault="00EA6E01" w:rsidP="00EA6E01">
      <w:pPr>
        <w:pStyle w:val="ListParagraph"/>
        <w:numPr>
          <w:ilvl w:val="0"/>
          <w:numId w:val="16"/>
        </w:numPr>
        <w:rPr>
          <w:rFonts w:ascii="Arial" w:hAnsi="Arial" w:cs="Arial"/>
          <w:sz w:val="24"/>
          <w:szCs w:val="24"/>
        </w:rPr>
      </w:pPr>
      <w:r>
        <w:rPr>
          <w:rFonts w:ascii="Arial" w:hAnsi="Arial" w:cs="Arial"/>
          <w:sz w:val="24"/>
          <w:szCs w:val="24"/>
        </w:rPr>
        <w:t>Multi-agency</w:t>
      </w:r>
      <w:r w:rsidRPr="00EA6E01">
        <w:rPr>
          <w:rFonts w:ascii="Arial" w:hAnsi="Arial" w:cs="Arial"/>
          <w:sz w:val="24"/>
          <w:szCs w:val="24"/>
        </w:rPr>
        <w:t xml:space="preserve"> risk assessments;</w:t>
      </w:r>
    </w:p>
    <w:p w14:paraId="76C7BC14" w14:textId="77777777" w:rsidR="00EA6E01" w:rsidRPr="00EA6E01" w:rsidRDefault="00EA6E01" w:rsidP="00EA6E01">
      <w:pPr>
        <w:pStyle w:val="ListParagraph"/>
        <w:numPr>
          <w:ilvl w:val="0"/>
          <w:numId w:val="16"/>
        </w:numPr>
        <w:rPr>
          <w:rFonts w:ascii="Arial" w:hAnsi="Arial" w:cs="Arial"/>
          <w:sz w:val="24"/>
          <w:szCs w:val="24"/>
        </w:rPr>
      </w:pPr>
      <w:r w:rsidRPr="00EA6E01">
        <w:rPr>
          <w:rFonts w:ascii="Arial" w:hAnsi="Arial" w:cs="Arial"/>
          <w:sz w:val="24"/>
          <w:szCs w:val="24"/>
        </w:rPr>
        <w:t>Victim personal statements;</w:t>
      </w:r>
    </w:p>
    <w:p w14:paraId="67874120" w14:textId="77777777" w:rsidR="00EA6E01" w:rsidRPr="00EA6E01" w:rsidRDefault="00EA6E01" w:rsidP="00EA6E01">
      <w:pPr>
        <w:pStyle w:val="ListParagraph"/>
        <w:numPr>
          <w:ilvl w:val="0"/>
          <w:numId w:val="16"/>
        </w:numPr>
        <w:rPr>
          <w:rFonts w:ascii="Arial" w:hAnsi="Arial" w:cs="Arial"/>
          <w:sz w:val="24"/>
          <w:szCs w:val="24"/>
        </w:rPr>
      </w:pPr>
      <w:r w:rsidRPr="00EA6E01">
        <w:rPr>
          <w:rFonts w:ascii="Arial" w:hAnsi="Arial" w:cs="Arial"/>
          <w:sz w:val="24"/>
          <w:szCs w:val="24"/>
        </w:rPr>
        <w:t>Special measures at court; and</w:t>
      </w:r>
    </w:p>
    <w:p w14:paraId="0E50614A" w14:textId="2E2490E2" w:rsidR="00EA6E01" w:rsidRPr="00907537" w:rsidRDefault="00EA6E01" w:rsidP="00EA6E01">
      <w:pPr>
        <w:pStyle w:val="ListParagraph"/>
        <w:numPr>
          <w:ilvl w:val="0"/>
          <w:numId w:val="16"/>
        </w:numPr>
        <w:rPr>
          <w:rFonts w:ascii="Arial" w:hAnsi="Arial" w:cs="Arial"/>
          <w:i/>
          <w:iCs/>
          <w:sz w:val="24"/>
          <w:szCs w:val="24"/>
        </w:rPr>
      </w:pPr>
      <w:r w:rsidRPr="00EA6E01">
        <w:rPr>
          <w:rFonts w:ascii="Arial" w:hAnsi="Arial" w:cs="Arial"/>
          <w:sz w:val="24"/>
          <w:szCs w:val="24"/>
        </w:rPr>
        <w:t>Referrals to support agencies such as Victim Support</w:t>
      </w:r>
      <w:r w:rsidR="00CF227E">
        <w:rPr>
          <w:rFonts w:ascii="Arial" w:hAnsi="Arial" w:cs="Arial"/>
          <w:sz w:val="24"/>
          <w:szCs w:val="24"/>
        </w:rPr>
        <w:t xml:space="preserve">” </w:t>
      </w:r>
      <w:r w:rsidR="00CF227E" w:rsidRPr="00907537">
        <w:rPr>
          <w:rFonts w:ascii="Arial" w:hAnsi="Arial" w:cs="Arial"/>
          <w:i/>
          <w:iCs/>
          <w:sz w:val="24"/>
          <w:szCs w:val="24"/>
        </w:rPr>
        <w:t>(West Yorkshire Police, 2024)</w:t>
      </w:r>
    </w:p>
    <w:p w14:paraId="7AA943CB" w14:textId="77777777" w:rsidR="009E7862" w:rsidRDefault="009E7862" w:rsidP="009E7862">
      <w:pPr>
        <w:rPr>
          <w:rFonts w:ascii="Arial" w:hAnsi="Arial" w:cs="Arial"/>
          <w:sz w:val="24"/>
          <w:szCs w:val="24"/>
        </w:rPr>
      </w:pPr>
    </w:p>
    <w:p w14:paraId="5AFBFDE0" w14:textId="284860F3" w:rsidR="009E7862" w:rsidRDefault="009E7862" w:rsidP="009E7862">
      <w:pPr>
        <w:rPr>
          <w:rFonts w:ascii="Arial" w:hAnsi="Arial" w:cs="Arial"/>
          <w:b/>
          <w:bCs/>
          <w:sz w:val="24"/>
          <w:szCs w:val="24"/>
          <w:u w:val="single"/>
        </w:rPr>
      </w:pPr>
      <w:r w:rsidRPr="0044224A">
        <w:rPr>
          <w:rFonts w:ascii="Arial" w:hAnsi="Arial" w:cs="Arial"/>
          <w:b/>
          <w:bCs/>
          <w:sz w:val="24"/>
          <w:szCs w:val="24"/>
          <w:u w:val="single"/>
        </w:rPr>
        <w:t>Word Account:10</w:t>
      </w:r>
      <w:r w:rsidR="009E3A95">
        <w:rPr>
          <w:rFonts w:ascii="Arial" w:hAnsi="Arial" w:cs="Arial"/>
          <w:b/>
          <w:bCs/>
          <w:sz w:val="24"/>
          <w:szCs w:val="24"/>
          <w:u w:val="single"/>
        </w:rPr>
        <w:t>87</w:t>
      </w:r>
    </w:p>
    <w:p w14:paraId="3BCFF736" w14:textId="77777777" w:rsidR="00805417" w:rsidRDefault="00805417" w:rsidP="009E7862">
      <w:pPr>
        <w:rPr>
          <w:rFonts w:ascii="Arial" w:hAnsi="Arial" w:cs="Arial"/>
          <w:b/>
          <w:bCs/>
          <w:sz w:val="24"/>
          <w:szCs w:val="24"/>
          <w:u w:val="single"/>
        </w:rPr>
      </w:pPr>
    </w:p>
    <w:p w14:paraId="1EC56997" w14:textId="77777777" w:rsidR="00805417" w:rsidRPr="00087907" w:rsidRDefault="00805417" w:rsidP="00805417">
      <w:pPr>
        <w:keepNext/>
        <w:spacing w:before="240" w:after="60"/>
        <w:jc w:val="both"/>
        <w:rPr>
          <w:rFonts w:ascii="Arial" w:hAnsi="Arial" w:cs="Arial"/>
          <w:b/>
          <w:bCs/>
          <w:sz w:val="24"/>
          <w:szCs w:val="24"/>
          <w:u w:val="single"/>
        </w:rPr>
      </w:pPr>
      <w:r w:rsidRPr="00087907">
        <w:rPr>
          <w:rFonts w:ascii="Arial" w:hAnsi="Arial" w:cs="Arial"/>
          <w:b/>
          <w:bCs/>
          <w:sz w:val="24"/>
          <w:szCs w:val="24"/>
          <w:u w:val="single"/>
        </w:rPr>
        <w:t>Bibliography</w:t>
      </w:r>
    </w:p>
    <w:p w14:paraId="16707A88" w14:textId="77777777" w:rsidR="00805417" w:rsidRDefault="00805417" w:rsidP="00805417">
      <w:pPr>
        <w:pStyle w:val="ListParagraph"/>
        <w:numPr>
          <w:ilvl w:val="0"/>
          <w:numId w:val="3"/>
        </w:numPr>
        <w:rPr>
          <w:rFonts w:ascii="Arial" w:hAnsi="Arial" w:cs="Arial"/>
          <w:sz w:val="24"/>
          <w:szCs w:val="24"/>
        </w:rPr>
      </w:pPr>
      <w:r w:rsidRPr="0061035E">
        <w:rPr>
          <w:rFonts w:ascii="Arial" w:hAnsi="Arial" w:cs="Arial"/>
          <w:sz w:val="24"/>
          <w:szCs w:val="24"/>
        </w:rPr>
        <w:t xml:space="preserve">BBC., 2021. </w:t>
      </w:r>
      <w:r w:rsidRPr="004D29C5">
        <w:rPr>
          <w:rFonts w:ascii="Arial" w:hAnsi="Arial" w:cs="Arial"/>
          <w:i/>
          <w:iCs/>
          <w:sz w:val="24"/>
          <w:szCs w:val="24"/>
        </w:rPr>
        <w:t>Brixton riots 1981: What happened 40 years ago in London?</w:t>
      </w:r>
      <w:r w:rsidRPr="0061035E">
        <w:rPr>
          <w:rFonts w:ascii="Arial" w:hAnsi="Arial" w:cs="Arial"/>
          <w:sz w:val="24"/>
          <w:szCs w:val="24"/>
        </w:rPr>
        <w:t xml:space="preserve"> Available at: </w:t>
      </w:r>
      <w:hyperlink r:id="rId7" w:history="1">
        <w:r w:rsidRPr="0061035E">
          <w:rPr>
            <w:rStyle w:val="Hyperlink"/>
            <w:rFonts w:ascii="Arial" w:hAnsi="Arial" w:cs="Arial"/>
            <w:sz w:val="24"/>
            <w:szCs w:val="24"/>
          </w:rPr>
          <w:t>Brixton riots 1981: What happened 40 years ago in London? - BBC Newsround</w:t>
        </w:r>
      </w:hyperlink>
      <w:r w:rsidRPr="0061035E">
        <w:rPr>
          <w:rFonts w:ascii="Arial" w:hAnsi="Arial" w:cs="Arial"/>
          <w:sz w:val="24"/>
          <w:szCs w:val="24"/>
        </w:rPr>
        <w:t xml:space="preserve"> Accessed on:25/06/2024.  </w:t>
      </w:r>
    </w:p>
    <w:p w14:paraId="7419817B" w14:textId="77777777" w:rsidR="00805417" w:rsidRDefault="00805417" w:rsidP="00805417">
      <w:pPr>
        <w:rPr>
          <w:rFonts w:ascii="Arial" w:hAnsi="Arial" w:cs="Arial"/>
          <w:sz w:val="24"/>
          <w:szCs w:val="24"/>
        </w:rPr>
      </w:pPr>
    </w:p>
    <w:p w14:paraId="11892FDE" w14:textId="77777777" w:rsidR="00805417" w:rsidRPr="00B62876" w:rsidRDefault="00805417" w:rsidP="00805417">
      <w:pPr>
        <w:pStyle w:val="ListParagraph"/>
        <w:numPr>
          <w:ilvl w:val="0"/>
          <w:numId w:val="11"/>
        </w:numPr>
        <w:rPr>
          <w:rFonts w:ascii="Arial" w:hAnsi="Arial" w:cs="Arial"/>
          <w:sz w:val="24"/>
          <w:szCs w:val="24"/>
          <w:u w:val="single"/>
        </w:rPr>
      </w:pPr>
      <w:r>
        <w:rPr>
          <w:rFonts w:ascii="Arial" w:hAnsi="Arial" w:cs="Arial"/>
          <w:sz w:val="24"/>
          <w:szCs w:val="24"/>
        </w:rPr>
        <w:t xml:space="preserve">CSJ., 2024 </w:t>
      </w:r>
      <w:r w:rsidRPr="004D29C5">
        <w:rPr>
          <w:rFonts w:ascii="Arial" w:hAnsi="Arial" w:cs="Arial"/>
          <w:i/>
          <w:iCs/>
          <w:sz w:val="24"/>
          <w:szCs w:val="24"/>
        </w:rPr>
        <w:t xml:space="preserve">What makes people vulnerable? </w:t>
      </w:r>
      <w:r>
        <w:rPr>
          <w:rFonts w:ascii="Arial" w:hAnsi="Arial" w:cs="Arial"/>
          <w:sz w:val="24"/>
          <w:szCs w:val="24"/>
        </w:rPr>
        <w:t xml:space="preserve">Available at:   </w:t>
      </w:r>
      <w:hyperlink r:id="rId8" w:history="1">
        <w:r w:rsidRPr="004D0592">
          <w:rPr>
            <w:rStyle w:val="Hyperlink"/>
            <w:rFonts w:ascii="Arial" w:hAnsi="Arial" w:cs="Arial"/>
            <w:sz w:val="24"/>
            <w:szCs w:val="24"/>
          </w:rPr>
          <w:t>https://www.centreforsocialjustice.org.uk/wp-content/uploads/2024/02/CSJ-JC_Criminal_exploitation.pdf</w:t>
        </w:r>
      </w:hyperlink>
      <w:r>
        <w:rPr>
          <w:rFonts w:ascii="Arial" w:hAnsi="Arial" w:cs="Arial"/>
          <w:sz w:val="24"/>
          <w:szCs w:val="24"/>
        </w:rPr>
        <w:t xml:space="preserve"> </w:t>
      </w:r>
      <w:r w:rsidRPr="0061035E">
        <w:rPr>
          <w:rFonts w:ascii="Arial" w:hAnsi="Arial" w:cs="Arial"/>
          <w:sz w:val="24"/>
          <w:szCs w:val="24"/>
        </w:rPr>
        <w:t>Accessed on:</w:t>
      </w:r>
      <w:r>
        <w:rPr>
          <w:rFonts w:ascii="Arial" w:hAnsi="Arial" w:cs="Arial"/>
          <w:sz w:val="24"/>
          <w:szCs w:val="24"/>
        </w:rPr>
        <w:t>07</w:t>
      </w:r>
      <w:r w:rsidRPr="0061035E">
        <w:rPr>
          <w:rFonts w:ascii="Arial" w:hAnsi="Arial" w:cs="Arial"/>
          <w:sz w:val="24"/>
          <w:szCs w:val="24"/>
        </w:rPr>
        <w:t>/0</w:t>
      </w:r>
      <w:r>
        <w:rPr>
          <w:rFonts w:ascii="Arial" w:hAnsi="Arial" w:cs="Arial"/>
          <w:sz w:val="24"/>
          <w:szCs w:val="24"/>
        </w:rPr>
        <w:t>7</w:t>
      </w:r>
      <w:r w:rsidRPr="0061035E">
        <w:rPr>
          <w:rFonts w:ascii="Arial" w:hAnsi="Arial" w:cs="Arial"/>
          <w:sz w:val="24"/>
          <w:szCs w:val="24"/>
        </w:rPr>
        <w:t>/2024</w:t>
      </w:r>
    </w:p>
    <w:p w14:paraId="56FE0594" w14:textId="77777777" w:rsidR="00805417" w:rsidRDefault="00805417" w:rsidP="00805417">
      <w:pPr>
        <w:rPr>
          <w:rFonts w:ascii="Arial" w:hAnsi="Arial" w:cs="Arial"/>
          <w:sz w:val="24"/>
          <w:szCs w:val="24"/>
          <w:u w:val="single"/>
        </w:rPr>
      </w:pPr>
    </w:p>
    <w:p w14:paraId="6A28E5DD" w14:textId="77777777" w:rsidR="00805417" w:rsidRDefault="00805417" w:rsidP="00805417">
      <w:pPr>
        <w:pStyle w:val="ListParagraph"/>
        <w:numPr>
          <w:ilvl w:val="0"/>
          <w:numId w:val="11"/>
        </w:numPr>
        <w:rPr>
          <w:rFonts w:ascii="Arial" w:hAnsi="Arial" w:cs="Arial"/>
          <w:sz w:val="24"/>
          <w:szCs w:val="24"/>
        </w:rPr>
      </w:pPr>
      <w:r w:rsidRPr="00B62876">
        <w:rPr>
          <w:rFonts w:ascii="Arial" w:hAnsi="Arial" w:cs="Arial"/>
          <w:sz w:val="24"/>
          <w:szCs w:val="24"/>
        </w:rPr>
        <w:t>CYPNOW</w:t>
      </w:r>
      <w:r>
        <w:rPr>
          <w:rFonts w:ascii="Arial" w:hAnsi="Arial" w:cs="Arial"/>
          <w:sz w:val="24"/>
          <w:szCs w:val="24"/>
        </w:rPr>
        <w:t>.</w:t>
      </w:r>
      <w:r w:rsidRPr="00B62876">
        <w:rPr>
          <w:rFonts w:ascii="Arial" w:hAnsi="Arial" w:cs="Arial"/>
          <w:sz w:val="24"/>
          <w:szCs w:val="24"/>
        </w:rPr>
        <w:t>, 2020</w:t>
      </w:r>
      <w:r>
        <w:rPr>
          <w:rFonts w:ascii="Arial" w:hAnsi="Arial" w:cs="Arial"/>
          <w:sz w:val="24"/>
          <w:szCs w:val="24"/>
        </w:rPr>
        <w:t xml:space="preserve"> </w:t>
      </w:r>
      <w:r w:rsidRPr="004D29C5">
        <w:rPr>
          <w:rFonts w:ascii="Arial" w:hAnsi="Arial" w:cs="Arial"/>
          <w:i/>
          <w:iCs/>
          <w:sz w:val="24"/>
          <w:szCs w:val="24"/>
        </w:rPr>
        <w:t>It’s a no-win scenario, either the police or a gang will get you’ Young People and Organised Crime – Vulnerable or Criminal?</w:t>
      </w:r>
      <w:r>
        <w:rPr>
          <w:rFonts w:ascii="Arial" w:hAnsi="Arial" w:cs="Arial"/>
          <w:sz w:val="24"/>
          <w:szCs w:val="24"/>
        </w:rPr>
        <w:t xml:space="preserve"> Available at: </w:t>
      </w:r>
      <w:hyperlink r:id="rId9" w:history="1">
        <w:r w:rsidRPr="004D0592">
          <w:rPr>
            <w:rStyle w:val="Hyperlink"/>
            <w:rFonts w:ascii="Arial" w:hAnsi="Arial" w:cs="Arial"/>
            <w:sz w:val="24"/>
            <w:szCs w:val="24"/>
          </w:rPr>
          <w:t>https://www.cypnow.co.uk/research/article/it-s-a-no-win-scenario-either-the-police-or-a-gang-will-get-you-young-people-and-organised-crime-vulnerable-or-criminal</w:t>
        </w:r>
      </w:hyperlink>
      <w:r>
        <w:rPr>
          <w:rFonts w:ascii="Arial" w:hAnsi="Arial" w:cs="Arial"/>
          <w:sz w:val="24"/>
          <w:szCs w:val="24"/>
        </w:rPr>
        <w:t xml:space="preserve"> </w:t>
      </w:r>
      <w:r w:rsidRPr="0061035E">
        <w:rPr>
          <w:rFonts w:ascii="Arial" w:hAnsi="Arial" w:cs="Arial"/>
          <w:sz w:val="24"/>
          <w:szCs w:val="24"/>
        </w:rPr>
        <w:t>Accessed on:</w:t>
      </w:r>
      <w:r>
        <w:rPr>
          <w:rFonts w:ascii="Arial" w:hAnsi="Arial" w:cs="Arial"/>
          <w:sz w:val="24"/>
          <w:szCs w:val="24"/>
        </w:rPr>
        <w:t>07</w:t>
      </w:r>
      <w:r w:rsidRPr="0061035E">
        <w:rPr>
          <w:rFonts w:ascii="Arial" w:hAnsi="Arial" w:cs="Arial"/>
          <w:sz w:val="24"/>
          <w:szCs w:val="24"/>
        </w:rPr>
        <w:t>/0</w:t>
      </w:r>
      <w:r>
        <w:rPr>
          <w:rFonts w:ascii="Arial" w:hAnsi="Arial" w:cs="Arial"/>
          <w:sz w:val="24"/>
          <w:szCs w:val="24"/>
        </w:rPr>
        <w:t>7</w:t>
      </w:r>
      <w:r w:rsidRPr="0061035E">
        <w:rPr>
          <w:rFonts w:ascii="Arial" w:hAnsi="Arial" w:cs="Arial"/>
          <w:sz w:val="24"/>
          <w:szCs w:val="24"/>
        </w:rPr>
        <w:t>/2024</w:t>
      </w:r>
    </w:p>
    <w:p w14:paraId="39254439" w14:textId="77777777" w:rsidR="00805417" w:rsidRDefault="00805417" w:rsidP="00805417">
      <w:pPr>
        <w:rPr>
          <w:rFonts w:ascii="Arial" w:hAnsi="Arial" w:cs="Arial"/>
          <w:sz w:val="24"/>
          <w:szCs w:val="24"/>
        </w:rPr>
      </w:pPr>
    </w:p>
    <w:p w14:paraId="65B70284" w14:textId="77777777" w:rsidR="00805417" w:rsidRDefault="00805417" w:rsidP="00805417">
      <w:pPr>
        <w:pStyle w:val="ListParagraph"/>
        <w:numPr>
          <w:ilvl w:val="0"/>
          <w:numId w:val="11"/>
        </w:numPr>
        <w:rPr>
          <w:rFonts w:ascii="Arial" w:hAnsi="Arial" w:cs="Arial"/>
          <w:sz w:val="24"/>
          <w:szCs w:val="24"/>
        </w:rPr>
      </w:pPr>
      <w:r>
        <w:rPr>
          <w:rFonts w:ascii="Arial" w:hAnsi="Arial" w:cs="Arial"/>
          <w:sz w:val="24"/>
          <w:szCs w:val="24"/>
        </w:rPr>
        <w:t xml:space="preserve">College of Policing., 2021 </w:t>
      </w:r>
      <w:r w:rsidRPr="004D29C5">
        <w:rPr>
          <w:rFonts w:ascii="Arial" w:hAnsi="Arial" w:cs="Arial"/>
          <w:i/>
          <w:iCs/>
          <w:sz w:val="24"/>
          <w:szCs w:val="24"/>
        </w:rPr>
        <w:t xml:space="preserve">Introduction to vulnerability-related risk </w:t>
      </w:r>
      <w:r>
        <w:rPr>
          <w:rFonts w:ascii="Arial" w:hAnsi="Arial" w:cs="Arial"/>
          <w:sz w:val="24"/>
          <w:szCs w:val="24"/>
        </w:rPr>
        <w:t xml:space="preserve">Available at: </w:t>
      </w:r>
      <w:hyperlink r:id="rId10" w:history="1">
        <w:r w:rsidRPr="004D0592">
          <w:rPr>
            <w:rStyle w:val="Hyperlink"/>
            <w:rFonts w:ascii="Arial" w:hAnsi="Arial" w:cs="Arial"/>
            <w:sz w:val="24"/>
            <w:szCs w:val="24"/>
          </w:rPr>
          <w:t>https://www.college.police.uk/guidance/vulnerability-related-risks/introduction-vulnerability-related-risk</w:t>
        </w:r>
      </w:hyperlink>
      <w:r>
        <w:rPr>
          <w:rFonts w:ascii="Arial" w:hAnsi="Arial" w:cs="Arial"/>
          <w:sz w:val="24"/>
          <w:szCs w:val="24"/>
        </w:rPr>
        <w:t xml:space="preserve"> </w:t>
      </w:r>
      <w:r w:rsidRPr="0061035E">
        <w:rPr>
          <w:rFonts w:ascii="Arial" w:hAnsi="Arial" w:cs="Arial"/>
          <w:sz w:val="24"/>
          <w:szCs w:val="24"/>
        </w:rPr>
        <w:t>Accessed on:</w:t>
      </w:r>
      <w:r>
        <w:rPr>
          <w:rFonts w:ascii="Arial" w:hAnsi="Arial" w:cs="Arial"/>
          <w:sz w:val="24"/>
          <w:szCs w:val="24"/>
        </w:rPr>
        <w:t>07</w:t>
      </w:r>
      <w:r w:rsidRPr="0061035E">
        <w:rPr>
          <w:rFonts w:ascii="Arial" w:hAnsi="Arial" w:cs="Arial"/>
          <w:sz w:val="24"/>
          <w:szCs w:val="24"/>
        </w:rPr>
        <w:t>/0</w:t>
      </w:r>
      <w:r>
        <w:rPr>
          <w:rFonts w:ascii="Arial" w:hAnsi="Arial" w:cs="Arial"/>
          <w:sz w:val="24"/>
          <w:szCs w:val="24"/>
        </w:rPr>
        <w:t>7</w:t>
      </w:r>
      <w:r w:rsidRPr="0061035E">
        <w:rPr>
          <w:rFonts w:ascii="Arial" w:hAnsi="Arial" w:cs="Arial"/>
          <w:sz w:val="24"/>
          <w:szCs w:val="24"/>
        </w:rPr>
        <w:t>/2024</w:t>
      </w:r>
    </w:p>
    <w:p w14:paraId="73BA5FF9" w14:textId="77777777" w:rsidR="00A0409C" w:rsidRDefault="00A0409C" w:rsidP="00A0409C">
      <w:pPr>
        <w:rPr>
          <w:rFonts w:ascii="Arial" w:hAnsi="Arial" w:cs="Arial"/>
          <w:sz w:val="24"/>
          <w:szCs w:val="24"/>
        </w:rPr>
      </w:pPr>
    </w:p>
    <w:p w14:paraId="46B8D37B" w14:textId="77777777" w:rsidR="00A0409C" w:rsidRPr="0081422B" w:rsidRDefault="00A0409C" w:rsidP="00A0409C">
      <w:pPr>
        <w:pStyle w:val="ListParagraph"/>
        <w:numPr>
          <w:ilvl w:val="0"/>
          <w:numId w:val="11"/>
        </w:numPr>
        <w:rPr>
          <w:rFonts w:ascii="Arial" w:hAnsi="Arial" w:cs="Arial"/>
          <w:sz w:val="24"/>
          <w:szCs w:val="24"/>
          <w:u w:val="single"/>
        </w:rPr>
      </w:pPr>
      <w:r w:rsidRPr="0061035E">
        <w:rPr>
          <w:rFonts w:ascii="Arial" w:hAnsi="Arial" w:cs="Arial"/>
          <w:sz w:val="24"/>
          <w:szCs w:val="24"/>
        </w:rPr>
        <w:t xml:space="preserve">Devon &amp; Cornwall Police., 2023 </w:t>
      </w:r>
      <w:r w:rsidRPr="004D29C5">
        <w:rPr>
          <w:rFonts w:ascii="Arial" w:hAnsi="Arial" w:cs="Arial"/>
          <w:i/>
          <w:iCs/>
          <w:sz w:val="24"/>
          <w:szCs w:val="24"/>
        </w:rPr>
        <w:t>Code of ethics</w:t>
      </w:r>
      <w:r w:rsidRPr="0061035E">
        <w:rPr>
          <w:rFonts w:ascii="Arial" w:hAnsi="Arial" w:cs="Arial"/>
          <w:sz w:val="24"/>
          <w:szCs w:val="24"/>
        </w:rPr>
        <w:t xml:space="preserve"> Available at </w:t>
      </w:r>
      <w:hyperlink r:id="rId11" w:history="1">
        <w:r w:rsidRPr="0061035E">
          <w:rPr>
            <w:rStyle w:val="Hyperlink"/>
            <w:rFonts w:ascii="Arial" w:hAnsi="Arial" w:cs="Arial"/>
            <w:sz w:val="24"/>
            <w:szCs w:val="24"/>
          </w:rPr>
          <w:t>https://recruitment.devon-cornwall.police.uk/professionalism-and-support/code-of-ethics/</w:t>
        </w:r>
      </w:hyperlink>
      <w:r w:rsidRPr="0061035E">
        <w:rPr>
          <w:rFonts w:ascii="Arial" w:hAnsi="Arial" w:cs="Arial"/>
          <w:sz w:val="24"/>
          <w:szCs w:val="24"/>
        </w:rPr>
        <w:t xml:space="preserve"> Accessed on:29/06/2024</w:t>
      </w:r>
    </w:p>
    <w:p w14:paraId="1235917F" w14:textId="77777777" w:rsidR="00A0409C" w:rsidRDefault="00A0409C" w:rsidP="007C5076">
      <w:pPr>
        <w:ind w:left="360"/>
        <w:rPr>
          <w:rFonts w:ascii="Arial" w:hAnsi="Arial" w:cs="Arial"/>
          <w:sz w:val="24"/>
          <w:szCs w:val="24"/>
        </w:rPr>
      </w:pPr>
    </w:p>
    <w:p w14:paraId="42127F83" w14:textId="1E1BE105" w:rsidR="007C5076" w:rsidRPr="007C5076" w:rsidRDefault="007C5076" w:rsidP="007C5076">
      <w:pPr>
        <w:pStyle w:val="ListParagraph"/>
        <w:numPr>
          <w:ilvl w:val="0"/>
          <w:numId w:val="11"/>
        </w:numPr>
        <w:rPr>
          <w:rFonts w:ascii="Arial" w:hAnsi="Arial" w:cs="Arial"/>
          <w:sz w:val="24"/>
          <w:szCs w:val="24"/>
          <w:u w:val="single"/>
        </w:rPr>
      </w:pPr>
      <w:r w:rsidRPr="0061035E">
        <w:rPr>
          <w:rFonts w:ascii="Arial" w:hAnsi="Arial" w:cs="Arial"/>
          <w:color w:val="222222"/>
          <w:sz w:val="24"/>
          <w:szCs w:val="24"/>
          <w:shd w:val="clear" w:color="auto" w:fill="FFFFFF"/>
        </w:rPr>
        <w:t>Edwards, J., 2021. Practitioner perspectives of the national decision model's utility in criminal investigations and response policing (</w:t>
      </w:r>
      <w:proofErr w:type="gramStart"/>
      <w:r w:rsidRPr="0061035E">
        <w:rPr>
          <w:rFonts w:ascii="Arial" w:hAnsi="Arial" w:cs="Arial"/>
          <w:color w:val="222222"/>
          <w:sz w:val="24"/>
          <w:szCs w:val="24"/>
          <w:shd w:val="clear" w:color="auto" w:fill="FFFFFF"/>
        </w:rPr>
        <w:t>Master's</w:t>
      </w:r>
      <w:proofErr w:type="gramEnd"/>
      <w:r w:rsidRPr="0061035E">
        <w:rPr>
          <w:rFonts w:ascii="Arial" w:hAnsi="Arial" w:cs="Arial"/>
          <w:color w:val="222222"/>
          <w:sz w:val="24"/>
          <w:szCs w:val="24"/>
          <w:shd w:val="clear" w:color="auto" w:fill="FFFFFF"/>
        </w:rPr>
        <w:t xml:space="preserve"> thesis, Canterbury Christ Church University (United Kingdom)).</w:t>
      </w:r>
      <w:r w:rsidRPr="0061035E">
        <w:rPr>
          <w:rFonts w:ascii="Arial" w:hAnsi="Arial" w:cs="Arial"/>
          <w:sz w:val="24"/>
          <w:szCs w:val="24"/>
        </w:rPr>
        <w:t xml:space="preserve"> Accessed on:29/06/2024</w:t>
      </w:r>
    </w:p>
    <w:p w14:paraId="1B65DB64" w14:textId="77777777" w:rsidR="007C5076" w:rsidRPr="007C5076" w:rsidRDefault="007C5076" w:rsidP="007C5076">
      <w:pPr>
        <w:pStyle w:val="ListParagraph"/>
        <w:rPr>
          <w:rFonts w:ascii="Arial" w:hAnsi="Arial" w:cs="Arial"/>
          <w:sz w:val="24"/>
          <w:szCs w:val="24"/>
          <w:u w:val="single"/>
        </w:rPr>
      </w:pPr>
    </w:p>
    <w:p w14:paraId="07387179" w14:textId="77777777" w:rsidR="007C5076" w:rsidRPr="007C5076" w:rsidRDefault="007C5076" w:rsidP="007C5076">
      <w:pPr>
        <w:rPr>
          <w:rFonts w:ascii="Arial" w:hAnsi="Arial" w:cs="Arial"/>
          <w:sz w:val="24"/>
          <w:szCs w:val="24"/>
          <w:u w:val="single"/>
        </w:rPr>
      </w:pPr>
    </w:p>
    <w:p w14:paraId="054C42F4" w14:textId="77777777" w:rsidR="007C5076" w:rsidRPr="009C19E5" w:rsidRDefault="007C5076" w:rsidP="007C5076">
      <w:pPr>
        <w:pStyle w:val="ListParagraph"/>
        <w:numPr>
          <w:ilvl w:val="0"/>
          <w:numId w:val="11"/>
        </w:numPr>
        <w:rPr>
          <w:rFonts w:ascii="Arial" w:hAnsi="Arial" w:cs="Arial"/>
          <w:sz w:val="24"/>
          <w:szCs w:val="24"/>
          <w:u w:val="single"/>
        </w:rPr>
      </w:pPr>
      <w:r w:rsidRPr="0061035E">
        <w:rPr>
          <w:rFonts w:ascii="Arial" w:hAnsi="Arial" w:cs="Arial"/>
          <w:sz w:val="24"/>
          <w:szCs w:val="24"/>
        </w:rPr>
        <w:t xml:space="preserve">Gov., 2023. </w:t>
      </w:r>
      <w:r w:rsidRPr="004D29C5">
        <w:rPr>
          <w:rFonts w:ascii="Arial" w:hAnsi="Arial" w:cs="Arial"/>
          <w:i/>
          <w:iCs/>
          <w:sz w:val="24"/>
          <w:szCs w:val="24"/>
        </w:rPr>
        <w:t>Police and Criminal Evidence Act 1984 (PACE) codes of practice</w:t>
      </w:r>
      <w:r w:rsidRPr="0061035E">
        <w:rPr>
          <w:rFonts w:ascii="Arial" w:hAnsi="Arial" w:cs="Arial"/>
          <w:sz w:val="24"/>
          <w:szCs w:val="24"/>
        </w:rPr>
        <w:t xml:space="preserve"> Available at: </w:t>
      </w:r>
      <w:hyperlink r:id="rId12" w:history="1">
        <w:r w:rsidRPr="0061035E">
          <w:rPr>
            <w:rStyle w:val="Hyperlink"/>
            <w:rFonts w:ascii="Arial" w:hAnsi="Arial" w:cs="Arial"/>
            <w:sz w:val="24"/>
            <w:szCs w:val="24"/>
          </w:rPr>
          <w:t>https://www.gov.uk/guidance/police-and-criminal-evidence-act-1984-pace-codes-of-practice</w:t>
        </w:r>
      </w:hyperlink>
      <w:r w:rsidRPr="0061035E">
        <w:rPr>
          <w:rFonts w:ascii="Arial" w:hAnsi="Arial" w:cs="Arial"/>
          <w:sz w:val="24"/>
          <w:szCs w:val="24"/>
        </w:rPr>
        <w:t xml:space="preserve"> Accessed on:25/06/2024</w:t>
      </w:r>
    </w:p>
    <w:p w14:paraId="59B13DBE" w14:textId="77777777" w:rsidR="007C5076" w:rsidRDefault="007C5076" w:rsidP="007C5076">
      <w:pPr>
        <w:rPr>
          <w:rFonts w:ascii="Arial" w:hAnsi="Arial" w:cs="Arial"/>
          <w:sz w:val="24"/>
          <w:szCs w:val="24"/>
          <w:u w:val="single"/>
        </w:rPr>
      </w:pPr>
    </w:p>
    <w:p w14:paraId="23C59CFF" w14:textId="7307B4E1" w:rsidR="007C5076" w:rsidRPr="007C5076" w:rsidRDefault="007C5076" w:rsidP="007C5076">
      <w:pPr>
        <w:pStyle w:val="ListParagraph"/>
        <w:numPr>
          <w:ilvl w:val="0"/>
          <w:numId w:val="11"/>
        </w:numPr>
        <w:rPr>
          <w:rFonts w:ascii="Arial" w:hAnsi="Arial" w:cs="Arial"/>
          <w:sz w:val="24"/>
          <w:szCs w:val="24"/>
          <w:u w:val="single"/>
        </w:rPr>
      </w:pPr>
      <w:r>
        <w:rPr>
          <w:rFonts w:ascii="Arial" w:hAnsi="Arial" w:cs="Arial"/>
          <w:sz w:val="24"/>
          <w:szCs w:val="24"/>
        </w:rPr>
        <w:t xml:space="preserve">Gov., 2022 </w:t>
      </w:r>
      <w:r w:rsidRPr="004D29C5">
        <w:rPr>
          <w:rFonts w:ascii="Arial" w:hAnsi="Arial" w:cs="Arial"/>
          <w:i/>
          <w:iCs/>
          <w:sz w:val="24"/>
          <w:szCs w:val="24"/>
        </w:rPr>
        <w:t>Vulnerabilities: applying All Our Health</w:t>
      </w:r>
      <w:r>
        <w:rPr>
          <w:rFonts w:ascii="Arial" w:hAnsi="Arial" w:cs="Arial"/>
          <w:sz w:val="24"/>
          <w:szCs w:val="24"/>
        </w:rPr>
        <w:t xml:space="preserve"> </w:t>
      </w:r>
      <w:r w:rsidRPr="0061035E">
        <w:rPr>
          <w:rFonts w:ascii="Arial" w:hAnsi="Arial" w:cs="Arial"/>
          <w:sz w:val="24"/>
          <w:szCs w:val="24"/>
        </w:rPr>
        <w:t>Available at:</w:t>
      </w:r>
      <w:r>
        <w:rPr>
          <w:rFonts w:ascii="Arial" w:hAnsi="Arial" w:cs="Arial"/>
          <w:sz w:val="24"/>
          <w:szCs w:val="24"/>
        </w:rPr>
        <w:t xml:space="preserve"> </w:t>
      </w:r>
      <w:hyperlink r:id="rId13" w:history="1">
        <w:r w:rsidRPr="004D0592">
          <w:rPr>
            <w:rStyle w:val="Hyperlink"/>
            <w:rFonts w:ascii="Arial" w:hAnsi="Arial" w:cs="Arial"/>
            <w:sz w:val="24"/>
            <w:szCs w:val="24"/>
          </w:rPr>
          <w:t>https://www.gov.uk/government/publications/vulnerabilities-applying-all-our-health/vulnerabilities-applying-all-our-health</w:t>
        </w:r>
      </w:hyperlink>
      <w:r>
        <w:rPr>
          <w:rFonts w:ascii="Arial" w:hAnsi="Arial" w:cs="Arial"/>
          <w:sz w:val="24"/>
          <w:szCs w:val="24"/>
        </w:rPr>
        <w:t xml:space="preserve"> </w:t>
      </w:r>
      <w:r w:rsidRPr="0061035E">
        <w:rPr>
          <w:rFonts w:ascii="Arial" w:hAnsi="Arial" w:cs="Arial"/>
          <w:sz w:val="24"/>
          <w:szCs w:val="24"/>
        </w:rPr>
        <w:t>Accessed on:</w:t>
      </w:r>
      <w:r>
        <w:rPr>
          <w:rFonts w:ascii="Arial" w:hAnsi="Arial" w:cs="Arial"/>
          <w:sz w:val="24"/>
          <w:szCs w:val="24"/>
        </w:rPr>
        <w:t>07</w:t>
      </w:r>
      <w:r w:rsidRPr="0061035E">
        <w:rPr>
          <w:rFonts w:ascii="Arial" w:hAnsi="Arial" w:cs="Arial"/>
          <w:sz w:val="24"/>
          <w:szCs w:val="24"/>
        </w:rPr>
        <w:t>/0</w:t>
      </w:r>
      <w:r>
        <w:rPr>
          <w:rFonts w:ascii="Arial" w:hAnsi="Arial" w:cs="Arial"/>
          <w:sz w:val="24"/>
          <w:szCs w:val="24"/>
        </w:rPr>
        <w:t>7</w:t>
      </w:r>
      <w:r w:rsidRPr="0061035E">
        <w:rPr>
          <w:rFonts w:ascii="Arial" w:hAnsi="Arial" w:cs="Arial"/>
          <w:sz w:val="24"/>
          <w:szCs w:val="24"/>
        </w:rPr>
        <w:t>/2024</w:t>
      </w:r>
    </w:p>
    <w:p w14:paraId="34B17BFD" w14:textId="77777777" w:rsidR="007C5076" w:rsidRDefault="007C5076" w:rsidP="007C5076">
      <w:pPr>
        <w:rPr>
          <w:rFonts w:ascii="Arial" w:hAnsi="Arial" w:cs="Arial"/>
          <w:sz w:val="24"/>
          <w:szCs w:val="24"/>
          <w:u w:val="single"/>
        </w:rPr>
      </w:pPr>
    </w:p>
    <w:p w14:paraId="5F24F4E6" w14:textId="77777777" w:rsidR="007C5076" w:rsidRPr="00312603" w:rsidRDefault="007C5076" w:rsidP="007C5076">
      <w:pPr>
        <w:pStyle w:val="ListParagraph"/>
        <w:numPr>
          <w:ilvl w:val="0"/>
          <w:numId w:val="2"/>
        </w:numPr>
        <w:rPr>
          <w:rFonts w:ascii="Arial" w:hAnsi="Arial" w:cs="Arial"/>
          <w:sz w:val="24"/>
          <w:szCs w:val="24"/>
          <w:u w:val="single"/>
        </w:rPr>
      </w:pPr>
      <w:r w:rsidRPr="0061035E">
        <w:rPr>
          <w:rFonts w:ascii="Arial" w:hAnsi="Arial" w:cs="Arial"/>
          <w:sz w:val="24"/>
          <w:szCs w:val="24"/>
        </w:rPr>
        <w:t xml:space="preserve">HMICFRS., 2023 </w:t>
      </w:r>
      <w:r w:rsidRPr="004D29C5">
        <w:rPr>
          <w:rFonts w:ascii="Arial" w:hAnsi="Arial" w:cs="Arial"/>
          <w:i/>
          <w:iCs/>
          <w:sz w:val="24"/>
          <w:szCs w:val="24"/>
        </w:rPr>
        <w:t xml:space="preserve">Professional Standards Department (PSD) </w:t>
      </w:r>
      <w:r w:rsidRPr="0061035E">
        <w:rPr>
          <w:rFonts w:ascii="Arial" w:hAnsi="Arial" w:cs="Arial"/>
          <w:sz w:val="24"/>
          <w:szCs w:val="24"/>
        </w:rPr>
        <w:t xml:space="preserve">Available at: </w:t>
      </w:r>
      <w:hyperlink r:id="rId14" w:history="1">
        <w:r w:rsidRPr="0061035E">
          <w:rPr>
            <w:rStyle w:val="Hyperlink"/>
            <w:rFonts w:ascii="Arial" w:hAnsi="Arial" w:cs="Arial"/>
            <w:sz w:val="24"/>
            <w:szCs w:val="24"/>
          </w:rPr>
          <w:t>https://hmicfrs.justiceinspectorates.gov.uk/glossary/professional-standards-department/</w:t>
        </w:r>
      </w:hyperlink>
      <w:r w:rsidRPr="0061035E">
        <w:rPr>
          <w:rFonts w:ascii="Arial" w:hAnsi="Arial" w:cs="Arial"/>
          <w:sz w:val="24"/>
          <w:szCs w:val="24"/>
        </w:rPr>
        <w:t xml:space="preserve"> Accessed on: 05/07/2024</w:t>
      </w:r>
    </w:p>
    <w:p w14:paraId="27D40415" w14:textId="77777777" w:rsidR="007C5076" w:rsidRDefault="007C5076" w:rsidP="007C5076">
      <w:pPr>
        <w:rPr>
          <w:rFonts w:ascii="Arial" w:hAnsi="Arial" w:cs="Arial"/>
          <w:sz w:val="24"/>
          <w:szCs w:val="24"/>
          <w:u w:val="single"/>
        </w:rPr>
      </w:pPr>
    </w:p>
    <w:p w14:paraId="0BAD5C05" w14:textId="77777777" w:rsidR="007C5076" w:rsidRPr="00BB691F" w:rsidRDefault="007C5076" w:rsidP="007C5076">
      <w:pPr>
        <w:pStyle w:val="ListParagraph"/>
        <w:numPr>
          <w:ilvl w:val="0"/>
          <w:numId w:val="11"/>
        </w:numPr>
        <w:rPr>
          <w:rFonts w:ascii="Arial" w:hAnsi="Arial" w:cs="Arial"/>
          <w:sz w:val="24"/>
          <w:szCs w:val="24"/>
          <w:u w:val="single"/>
        </w:rPr>
      </w:pPr>
      <w:r w:rsidRPr="0061035E">
        <w:rPr>
          <w:rFonts w:ascii="Arial" w:hAnsi="Arial" w:cs="Arial"/>
          <w:sz w:val="24"/>
          <w:szCs w:val="24"/>
        </w:rPr>
        <w:t>HMICFRS., 2023</w:t>
      </w:r>
      <w:r>
        <w:rPr>
          <w:rFonts w:ascii="Arial" w:hAnsi="Arial" w:cs="Arial"/>
          <w:sz w:val="24"/>
          <w:szCs w:val="24"/>
        </w:rPr>
        <w:t xml:space="preserve"> </w:t>
      </w:r>
      <w:r w:rsidRPr="004D29C5">
        <w:rPr>
          <w:rFonts w:ascii="Arial" w:hAnsi="Arial" w:cs="Arial"/>
          <w:i/>
          <w:iCs/>
          <w:sz w:val="24"/>
          <w:szCs w:val="24"/>
        </w:rPr>
        <w:t>Vulnerable person</w:t>
      </w:r>
      <w:r>
        <w:rPr>
          <w:rFonts w:ascii="Arial" w:hAnsi="Arial" w:cs="Arial"/>
          <w:sz w:val="24"/>
          <w:szCs w:val="24"/>
        </w:rPr>
        <w:t xml:space="preserve"> </w:t>
      </w:r>
      <w:r w:rsidRPr="0061035E">
        <w:rPr>
          <w:rFonts w:ascii="Arial" w:hAnsi="Arial" w:cs="Arial"/>
          <w:sz w:val="24"/>
          <w:szCs w:val="24"/>
        </w:rPr>
        <w:t>Available at:</w:t>
      </w:r>
      <w:r>
        <w:rPr>
          <w:rFonts w:ascii="Arial" w:hAnsi="Arial" w:cs="Arial"/>
          <w:sz w:val="24"/>
          <w:szCs w:val="24"/>
        </w:rPr>
        <w:t xml:space="preserve"> </w:t>
      </w:r>
      <w:hyperlink r:id="rId15" w:history="1">
        <w:r w:rsidRPr="004D0592">
          <w:rPr>
            <w:rStyle w:val="Hyperlink"/>
            <w:rFonts w:ascii="Arial" w:hAnsi="Arial" w:cs="Arial"/>
            <w:sz w:val="24"/>
            <w:szCs w:val="24"/>
          </w:rPr>
          <w:t>https://hmicfrs.justiceinspectorates.gov.uk/glossary/vulnerable-person/</w:t>
        </w:r>
      </w:hyperlink>
      <w:r>
        <w:rPr>
          <w:rFonts w:ascii="Arial" w:hAnsi="Arial" w:cs="Arial"/>
          <w:sz w:val="24"/>
          <w:szCs w:val="24"/>
        </w:rPr>
        <w:t xml:space="preserve"> </w:t>
      </w:r>
      <w:r w:rsidRPr="0061035E">
        <w:rPr>
          <w:rFonts w:ascii="Arial" w:hAnsi="Arial" w:cs="Arial"/>
          <w:sz w:val="24"/>
          <w:szCs w:val="24"/>
        </w:rPr>
        <w:t>Accessed on:</w:t>
      </w:r>
      <w:r>
        <w:rPr>
          <w:rFonts w:ascii="Arial" w:hAnsi="Arial" w:cs="Arial"/>
          <w:sz w:val="24"/>
          <w:szCs w:val="24"/>
        </w:rPr>
        <w:t>07</w:t>
      </w:r>
      <w:r w:rsidRPr="0061035E">
        <w:rPr>
          <w:rFonts w:ascii="Arial" w:hAnsi="Arial" w:cs="Arial"/>
          <w:sz w:val="24"/>
          <w:szCs w:val="24"/>
        </w:rPr>
        <w:t>/0</w:t>
      </w:r>
      <w:r>
        <w:rPr>
          <w:rFonts w:ascii="Arial" w:hAnsi="Arial" w:cs="Arial"/>
          <w:sz w:val="24"/>
          <w:szCs w:val="24"/>
        </w:rPr>
        <w:t>7</w:t>
      </w:r>
      <w:r w:rsidRPr="0061035E">
        <w:rPr>
          <w:rFonts w:ascii="Arial" w:hAnsi="Arial" w:cs="Arial"/>
          <w:sz w:val="24"/>
          <w:szCs w:val="24"/>
        </w:rPr>
        <w:t>/2024</w:t>
      </w:r>
    </w:p>
    <w:p w14:paraId="14AFDCBF" w14:textId="77777777" w:rsidR="007C5076" w:rsidRDefault="007C5076" w:rsidP="007C5076">
      <w:pPr>
        <w:rPr>
          <w:rFonts w:ascii="Arial" w:hAnsi="Arial" w:cs="Arial"/>
          <w:sz w:val="24"/>
          <w:szCs w:val="24"/>
          <w:u w:val="single"/>
        </w:rPr>
      </w:pPr>
    </w:p>
    <w:p w14:paraId="39B45651" w14:textId="77777777" w:rsidR="007C5076" w:rsidRPr="009C19E5" w:rsidRDefault="007C5076" w:rsidP="007C5076">
      <w:pPr>
        <w:pStyle w:val="ListParagraph"/>
        <w:numPr>
          <w:ilvl w:val="0"/>
          <w:numId w:val="11"/>
        </w:numPr>
        <w:rPr>
          <w:rFonts w:ascii="Arial" w:hAnsi="Arial" w:cs="Arial"/>
          <w:sz w:val="24"/>
          <w:szCs w:val="24"/>
          <w:u w:val="single"/>
        </w:rPr>
      </w:pPr>
      <w:r w:rsidRPr="00BB691F">
        <w:rPr>
          <w:rFonts w:ascii="Arial" w:hAnsi="Arial" w:cs="Arial"/>
          <w:sz w:val="24"/>
          <w:szCs w:val="24"/>
        </w:rPr>
        <w:t>HMICFRS., 2023</w:t>
      </w:r>
      <w:r>
        <w:rPr>
          <w:rFonts w:ascii="Arial" w:hAnsi="Arial" w:cs="Arial"/>
          <w:sz w:val="24"/>
          <w:szCs w:val="24"/>
        </w:rPr>
        <w:t xml:space="preserve"> </w:t>
      </w:r>
      <w:r w:rsidRPr="004D29C5">
        <w:rPr>
          <w:rFonts w:ascii="Arial" w:hAnsi="Arial" w:cs="Arial"/>
          <w:i/>
          <w:iCs/>
          <w:sz w:val="24"/>
          <w:szCs w:val="24"/>
        </w:rPr>
        <w:t>Public protection notice (PPN)</w:t>
      </w:r>
      <w:r>
        <w:rPr>
          <w:rFonts w:ascii="Arial" w:hAnsi="Arial" w:cs="Arial"/>
          <w:sz w:val="24"/>
          <w:szCs w:val="24"/>
        </w:rPr>
        <w:t xml:space="preserve"> </w:t>
      </w:r>
      <w:r w:rsidRPr="0061035E">
        <w:rPr>
          <w:rFonts w:ascii="Arial" w:hAnsi="Arial" w:cs="Arial"/>
          <w:sz w:val="24"/>
          <w:szCs w:val="24"/>
        </w:rPr>
        <w:t>Available at:</w:t>
      </w:r>
      <w:r w:rsidRPr="00BB691F">
        <w:t xml:space="preserve"> </w:t>
      </w:r>
      <w:hyperlink r:id="rId16" w:history="1">
        <w:r w:rsidRPr="004D0592">
          <w:rPr>
            <w:rStyle w:val="Hyperlink"/>
            <w:rFonts w:ascii="Arial" w:hAnsi="Arial" w:cs="Arial"/>
            <w:sz w:val="24"/>
            <w:szCs w:val="24"/>
          </w:rPr>
          <w:t>https://hmicfrs.justiceinspectorates.gov.uk/glossary/public-protection-notice/</w:t>
        </w:r>
      </w:hyperlink>
      <w:r>
        <w:rPr>
          <w:rFonts w:ascii="Arial" w:hAnsi="Arial" w:cs="Arial"/>
          <w:sz w:val="24"/>
          <w:szCs w:val="24"/>
        </w:rPr>
        <w:t xml:space="preserve"> </w:t>
      </w:r>
      <w:r w:rsidRPr="0061035E">
        <w:rPr>
          <w:rFonts w:ascii="Arial" w:hAnsi="Arial" w:cs="Arial"/>
          <w:sz w:val="24"/>
          <w:szCs w:val="24"/>
        </w:rPr>
        <w:t>Accessed on:</w:t>
      </w:r>
      <w:r>
        <w:rPr>
          <w:rFonts w:ascii="Arial" w:hAnsi="Arial" w:cs="Arial"/>
          <w:sz w:val="24"/>
          <w:szCs w:val="24"/>
        </w:rPr>
        <w:t>07</w:t>
      </w:r>
      <w:r w:rsidRPr="0061035E">
        <w:rPr>
          <w:rFonts w:ascii="Arial" w:hAnsi="Arial" w:cs="Arial"/>
          <w:sz w:val="24"/>
          <w:szCs w:val="24"/>
        </w:rPr>
        <w:t>/0</w:t>
      </w:r>
      <w:r>
        <w:rPr>
          <w:rFonts w:ascii="Arial" w:hAnsi="Arial" w:cs="Arial"/>
          <w:sz w:val="24"/>
          <w:szCs w:val="24"/>
        </w:rPr>
        <w:t>7</w:t>
      </w:r>
      <w:r w:rsidRPr="0061035E">
        <w:rPr>
          <w:rFonts w:ascii="Arial" w:hAnsi="Arial" w:cs="Arial"/>
          <w:sz w:val="24"/>
          <w:szCs w:val="24"/>
        </w:rPr>
        <w:t>/2024</w:t>
      </w:r>
    </w:p>
    <w:p w14:paraId="34E72971" w14:textId="77777777" w:rsidR="007C5076" w:rsidRDefault="007C5076" w:rsidP="00961C51">
      <w:pPr>
        <w:ind w:left="360"/>
        <w:rPr>
          <w:rFonts w:ascii="Arial" w:hAnsi="Arial" w:cs="Arial"/>
          <w:sz w:val="24"/>
          <w:szCs w:val="24"/>
          <w:u w:val="single"/>
        </w:rPr>
      </w:pPr>
    </w:p>
    <w:p w14:paraId="7A9DEC6C" w14:textId="77777777" w:rsidR="00961C51" w:rsidRPr="0081422B" w:rsidRDefault="00961C51" w:rsidP="00961C51">
      <w:pPr>
        <w:pStyle w:val="ListParagraph"/>
        <w:numPr>
          <w:ilvl w:val="0"/>
          <w:numId w:val="11"/>
        </w:numPr>
        <w:rPr>
          <w:rFonts w:ascii="Arial" w:hAnsi="Arial" w:cs="Arial"/>
          <w:sz w:val="24"/>
          <w:szCs w:val="24"/>
          <w:u w:val="single"/>
        </w:rPr>
      </w:pPr>
      <w:r w:rsidRPr="0061035E">
        <w:rPr>
          <w:rFonts w:ascii="Arial" w:hAnsi="Arial" w:cs="Arial"/>
          <w:sz w:val="24"/>
          <w:szCs w:val="24"/>
        </w:rPr>
        <w:t xml:space="preserve">IOPC., 2023 </w:t>
      </w:r>
      <w:r w:rsidRPr="004D29C5">
        <w:rPr>
          <w:rFonts w:ascii="Arial" w:hAnsi="Arial" w:cs="Arial"/>
          <w:i/>
          <w:iCs/>
          <w:sz w:val="24"/>
          <w:szCs w:val="24"/>
        </w:rPr>
        <w:t xml:space="preserve">About us </w:t>
      </w:r>
      <w:r w:rsidRPr="0061035E">
        <w:rPr>
          <w:rFonts w:ascii="Arial" w:hAnsi="Arial" w:cs="Arial"/>
          <w:sz w:val="24"/>
          <w:szCs w:val="24"/>
        </w:rPr>
        <w:t xml:space="preserve">Available at: </w:t>
      </w:r>
      <w:hyperlink r:id="rId17" w:history="1">
        <w:r w:rsidRPr="0061035E">
          <w:rPr>
            <w:rStyle w:val="Hyperlink"/>
            <w:rFonts w:ascii="Arial" w:hAnsi="Arial" w:cs="Arial"/>
            <w:sz w:val="24"/>
            <w:szCs w:val="24"/>
          </w:rPr>
          <w:t>https://www.policeconduct.gov.uk/about-us</w:t>
        </w:r>
      </w:hyperlink>
      <w:r w:rsidRPr="0061035E">
        <w:rPr>
          <w:rFonts w:ascii="Arial" w:hAnsi="Arial" w:cs="Arial"/>
          <w:sz w:val="24"/>
          <w:szCs w:val="24"/>
        </w:rPr>
        <w:t xml:space="preserve"> Accessed on: 05/07/2024 </w:t>
      </w:r>
    </w:p>
    <w:p w14:paraId="44A9BBCF" w14:textId="77777777" w:rsidR="00961C51" w:rsidRDefault="00961C51" w:rsidP="00961C51">
      <w:pPr>
        <w:ind w:left="360"/>
        <w:rPr>
          <w:rFonts w:ascii="Arial" w:hAnsi="Arial" w:cs="Arial"/>
          <w:sz w:val="24"/>
          <w:szCs w:val="24"/>
          <w:u w:val="single"/>
        </w:rPr>
      </w:pPr>
    </w:p>
    <w:p w14:paraId="1BDD3C3D" w14:textId="77777777" w:rsidR="00961C51" w:rsidRDefault="00961C51" w:rsidP="00961C51">
      <w:pPr>
        <w:pStyle w:val="ListParagraph"/>
        <w:numPr>
          <w:ilvl w:val="0"/>
          <w:numId w:val="3"/>
        </w:numPr>
        <w:rPr>
          <w:rFonts w:ascii="Arial" w:hAnsi="Arial" w:cs="Arial"/>
          <w:sz w:val="24"/>
          <w:szCs w:val="24"/>
        </w:rPr>
      </w:pPr>
      <w:r w:rsidRPr="0061035E">
        <w:rPr>
          <w:rFonts w:ascii="Arial" w:hAnsi="Arial" w:cs="Arial"/>
          <w:sz w:val="24"/>
          <w:szCs w:val="24"/>
        </w:rPr>
        <w:t xml:space="preserve">Miller, J., 2019. </w:t>
      </w:r>
      <w:r w:rsidRPr="004D29C5">
        <w:rPr>
          <w:rFonts w:ascii="Arial" w:hAnsi="Arial" w:cs="Arial"/>
          <w:i/>
          <w:iCs/>
          <w:sz w:val="24"/>
          <w:szCs w:val="24"/>
        </w:rPr>
        <w:t>The Police and Criminal Evidence Act 1984 (PACE)</w:t>
      </w:r>
      <w:r w:rsidRPr="0061035E">
        <w:rPr>
          <w:rFonts w:ascii="Arial" w:hAnsi="Arial" w:cs="Arial"/>
          <w:sz w:val="24"/>
          <w:szCs w:val="24"/>
        </w:rPr>
        <w:t xml:space="preserve"> Available at </w:t>
      </w:r>
      <w:hyperlink r:id="rId18" w:history="1">
        <w:r w:rsidRPr="0061035E">
          <w:rPr>
            <w:rStyle w:val="Hyperlink"/>
            <w:rFonts w:ascii="Arial" w:hAnsi="Arial" w:cs="Arial"/>
            <w:sz w:val="24"/>
            <w:szCs w:val="24"/>
          </w:rPr>
          <w:t>The Police and Criminal Evidence Act 1984 (PACE) - Geoffrey Miller Solicitors (motoroffence.co.uk)</w:t>
        </w:r>
      </w:hyperlink>
      <w:r w:rsidRPr="0061035E">
        <w:rPr>
          <w:rFonts w:ascii="Arial" w:hAnsi="Arial" w:cs="Arial"/>
          <w:sz w:val="24"/>
          <w:szCs w:val="24"/>
        </w:rPr>
        <w:t xml:space="preserve"> Accessed on:25/06/2024.  </w:t>
      </w:r>
    </w:p>
    <w:p w14:paraId="59013EB9" w14:textId="77777777" w:rsidR="00961C51" w:rsidRDefault="00961C51" w:rsidP="00961C51">
      <w:pPr>
        <w:rPr>
          <w:rFonts w:ascii="Arial" w:hAnsi="Arial" w:cs="Arial"/>
          <w:sz w:val="24"/>
          <w:szCs w:val="24"/>
        </w:rPr>
      </w:pPr>
    </w:p>
    <w:p w14:paraId="2B909941" w14:textId="77777777" w:rsidR="00961C51" w:rsidRPr="00216387" w:rsidRDefault="00961C51" w:rsidP="00961C51">
      <w:pPr>
        <w:pStyle w:val="ListParagraph"/>
        <w:numPr>
          <w:ilvl w:val="0"/>
          <w:numId w:val="2"/>
        </w:numPr>
        <w:rPr>
          <w:rFonts w:ascii="Arial" w:hAnsi="Arial" w:cs="Arial"/>
          <w:sz w:val="24"/>
          <w:szCs w:val="24"/>
          <w:u w:val="single"/>
        </w:rPr>
      </w:pPr>
      <w:r w:rsidRPr="0061035E">
        <w:rPr>
          <w:rFonts w:ascii="Arial" w:hAnsi="Arial" w:cs="Arial"/>
          <w:sz w:val="24"/>
          <w:szCs w:val="24"/>
        </w:rPr>
        <w:t xml:space="preserve">Metropolitan Police., 2024  </w:t>
      </w:r>
      <w:r w:rsidRPr="004D29C5">
        <w:rPr>
          <w:rFonts w:ascii="Arial" w:hAnsi="Arial" w:cs="Arial"/>
          <w:i/>
          <w:iCs/>
          <w:sz w:val="24"/>
          <w:szCs w:val="24"/>
        </w:rPr>
        <w:t xml:space="preserve">How and when BWV cameras are used </w:t>
      </w:r>
      <w:r w:rsidRPr="0061035E">
        <w:rPr>
          <w:rFonts w:ascii="Arial" w:hAnsi="Arial" w:cs="Arial"/>
          <w:sz w:val="24"/>
          <w:szCs w:val="24"/>
        </w:rPr>
        <w:t xml:space="preserve">Available at: </w:t>
      </w:r>
      <w:hyperlink r:id="rId19" w:history="1">
        <w:r w:rsidRPr="0061035E">
          <w:rPr>
            <w:rStyle w:val="Hyperlink"/>
            <w:rFonts w:ascii="Arial" w:hAnsi="Arial" w:cs="Arial"/>
            <w:sz w:val="24"/>
            <w:szCs w:val="24"/>
          </w:rPr>
          <w:t>https://www.met.police.uk/advice/advice-and-information/bwv/body-worn-video-bwv/how-and-when-bwv-cameras-are-used/</w:t>
        </w:r>
      </w:hyperlink>
      <w:r w:rsidRPr="0061035E">
        <w:rPr>
          <w:rFonts w:ascii="Arial" w:hAnsi="Arial" w:cs="Arial"/>
          <w:sz w:val="24"/>
          <w:szCs w:val="24"/>
        </w:rPr>
        <w:t xml:space="preserve"> Accessed on: 05/07/2024</w:t>
      </w:r>
    </w:p>
    <w:p w14:paraId="48237557" w14:textId="77777777" w:rsidR="00216387" w:rsidRDefault="00216387" w:rsidP="00216387">
      <w:pPr>
        <w:rPr>
          <w:rFonts w:ascii="Arial" w:hAnsi="Arial" w:cs="Arial"/>
          <w:sz w:val="24"/>
          <w:szCs w:val="24"/>
          <w:u w:val="single"/>
        </w:rPr>
      </w:pPr>
    </w:p>
    <w:p w14:paraId="6A70F358" w14:textId="77777777" w:rsidR="00216387" w:rsidRDefault="00216387" w:rsidP="00216387">
      <w:pPr>
        <w:pStyle w:val="ListParagraph"/>
        <w:numPr>
          <w:ilvl w:val="0"/>
          <w:numId w:val="3"/>
        </w:numPr>
        <w:rPr>
          <w:rFonts w:ascii="Arial" w:hAnsi="Arial" w:cs="Arial"/>
          <w:sz w:val="24"/>
          <w:szCs w:val="24"/>
        </w:rPr>
      </w:pPr>
      <w:r w:rsidRPr="0010693E">
        <w:rPr>
          <w:rFonts w:ascii="Arial" w:hAnsi="Arial" w:cs="Arial"/>
          <w:sz w:val="24"/>
          <w:szCs w:val="24"/>
        </w:rPr>
        <w:t>South Wales Police</w:t>
      </w:r>
      <w:r>
        <w:rPr>
          <w:rFonts w:ascii="Arial" w:hAnsi="Arial" w:cs="Arial"/>
          <w:sz w:val="24"/>
          <w:szCs w:val="24"/>
        </w:rPr>
        <w:t>.</w:t>
      </w:r>
      <w:r w:rsidRPr="0010693E">
        <w:rPr>
          <w:rFonts w:ascii="Arial" w:hAnsi="Arial" w:cs="Arial"/>
          <w:sz w:val="24"/>
          <w:szCs w:val="24"/>
        </w:rPr>
        <w:t>, 2024</w:t>
      </w:r>
      <w:r>
        <w:rPr>
          <w:rFonts w:ascii="Arial" w:hAnsi="Arial" w:cs="Arial"/>
          <w:sz w:val="24"/>
          <w:szCs w:val="24"/>
        </w:rPr>
        <w:t xml:space="preserve"> </w:t>
      </w:r>
      <w:r w:rsidRPr="004D29C5">
        <w:rPr>
          <w:rFonts w:ascii="Arial" w:hAnsi="Arial" w:cs="Arial"/>
          <w:i/>
          <w:iCs/>
          <w:sz w:val="24"/>
          <w:szCs w:val="24"/>
        </w:rPr>
        <w:t>County lines</w:t>
      </w:r>
      <w:r>
        <w:rPr>
          <w:rFonts w:ascii="Arial" w:hAnsi="Arial" w:cs="Arial"/>
          <w:sz w:val="24"/>
          <w:szCs w:val="24"/>
        </w:rPr>
        <w:t xml:space="preserve"> </w:t>
      </w:r>
      <w:r w:rsidRPr="0061035E">
        <w:rPr>
          <w:rFonts w:ascii="Arial" w:hAnsi="Arial" w:cs="Arial"/>
          <w:sz w:val="24"/>
          <w:szCs w:val="24"/>
        </w:rPr>
        <w:t>Available at</w:t>
      </w:r>
      <w:r>
        <w:rPr>
          <w:rFonts w:ascii="Arial" w:hAnsi="Arial" w:cs="Arial"/>
          <w:sz w:val="24"/>
          <w:szCs w:val="24"/>
        </w:rPr>
        <w:t xml:space="preserve">: </w:t>
      </w:r>
      <w:hyperlink r:id="rId20" w:history="1">
        <w:r w:rsidRPr="004D0592">
          <w:rPr>
            <w:rStyle w:val="Hyperlink"/>
            <w:rFonts w:ascii="Arial" w:hAnsi="Arial" w:cs="Arial"/>
            <w:sz w:val="24"/>
            <w:szCs w:val="24"/>
          </w:rPr>
          <w:t>https://www.south-wales.police.uk/advice/advice-and-information/cl/county-lines/</w:t>
        </w:r>
      </w:hyperlink>
      <w:r>
        <w:rPr>
          <w:rFonts w:ascii="Arial" w:hAnsi="Arial" w:cs="Arial"/>
          <w:sz w:val="24"/>
          <w:szCs w:val="24"/>
        </w:rPr>
        <w:t xml:space="preserve"> </w:t>
      </w:r>
      <w:r w:rsidRPr="0061035E">
        <w:rPr>
          <w:rFonts w:ascii="Arial" w:hAnsi="Arial" w:cs="Arial"/>
          <w:sz w:val="24"/>
          <w:szCs w:val="24"/>
        </w:rPr>
        <w:t>Accessed on: 0</w:t>
      </w:r>
      <w:r>
        <w:rPr>
          <w:rFonts w:ascii="Arial" w:hAnsi="Arial" w:cs="Arial"/>
          <w:sz w:val="24"/>
          <w:szCs w:val="24"/>
        </w:rPr>
        <w:t>7</w:t>
      </w:r>
      <w:r w:rsidRPr="0061035E">
        <w:rPr>
          <w:rFonts w:ascii="Arial" w:hAnsi="Arial" w:cs="Arial"/>
          <w:sz w:val="24"/>
          <w:szCs w:val="24"/>
        </w:rPr>
        <w:t>/07/2024</w:t>
      </w:r>
    </w:p>
    <w:p w14:paraId="73160757" w14:textId="77777777" w:rsidR="00216387" w:rsidRDefault="00216387" w:rsidP="00216387">
      <w:pPr>
        <w:rPr>
          <w:rFonts w:ascii="Arial" w:hAnsi="Arial" w:cs="Arial"/>
          <w:sz w:val="24"/>
          <w:szCs w:val="24"/>
          <w:u w:val="single"/>
        </w:rPr>
      </w:pPr>
    </w:p>
    <w:p w14:paraId="421C9D0B" w14:textId="52B1865D" w:rsidR="00216387" w:rsidRPr="00216387" w:rsidRDefault="00216387" w:rsidP="00216387">
      <w:pPr>
        <w:pStyle w:val="ListParagraph"/>
        <w:numPr>
          <w:ilvl w:val="0"/>
          <w:numId w:val="2"/>
        </w:numPr>
        <w:rPr>
          <w:rFonts w:ascii="Arial" w:hAnsi="Arial" w:cs="Arial"/>
          <w:sz w:val="24"/>
          <w:szCs w:val="24"/>
          <w:u w:val="single"/>
        </w:rPr>
      </w:pPr>
      <w:proofErr w:type="spellStart"/>
      <w:r w:rsidRPr="0061035E">
        <w:rPr>
          <w:rFonts w:ascii="Arial" w:hAnsi="Arial" w:cs="Arial"/>
          <w:sz w:val="24"/>
          <w:szCs w:val="24"/>
        </w:rPr>
        <w:t>Tudor,S</w:t>
      </w:r>
      <w:proofErr w:type="spellEnd"/>
      <w:r w:rsidRPr="0061035E">
        <w:rPr>
          <w:rFonts w:ascii="Arial" w:hAnsi="Arial" w:cs="Arial"/>
          <w:sz w:val="24"/>
          <w:szCs w:val="24"/>
        </w:rPr>
        <w:t xml:space="preserve">., 2023 </w:t>
      </w:r>
      <w:r w:rsidRPr="004D29C5">
        <w:rPr>
          <w:rFonts w:ascii="Arial" w:hAnsi="Arial" w:cs="Arial"/>
          <w:i/>
          <w:iCs/>
          <w:sz w:val="24"/>
          <w:szCs w:val="24"/>
        </w:rPr>
        <w:t>Police standards and culture: Restoring public trust</w:t>
      </w:r>
      <w:r w:rsidRPr="0061035E">
        <w:rPr>
          <w:rFonts w:ascii="Arial" w:hAnsi="Arial" w:cs="Arial"/>
          <w:sz w:val="24"/>
          <w:szCs w:val="24"/>
        </w:rPr>
        <w:t xml:space="preserve"> Available at: </w:t>
      </w:r>
      <w:hyperlink r:id="rId21" w:anchor="heading-4" w:history="1">
        <w:r w:rsidRPr="0061035E">
          <w:rPr>
            <w:rStyle w:val="Hyperlink"/>
            <w:rFonts w:ascii="Arial" w:hAnsi="Arial" w:cs="Arial"/>
            <w:sz w:val="24"/>
            <w:szCs w:val="24"/>
          </w:rPr>
          <w:t>https://lordslibrary.parliament.uk/police-standards-and-culture-restoring-public-trust/#heading-4</w:t>
        </w:r>
      </w:hyperlink>
      <w:r w:rsidRPr="0061035E">
        <w:rPr>
          <w:rFonts w:ascii="Arial" w:hAnsi="Arial" w:cs="Arial"/>
          <w:sz w:val="24"/>
          <w:szCs w:val="24"/>
        </w:rPr>
        <w:t xml:space="preserve"> Accessed on: 05/07/2024</w:t>
      </w:r>
    </w:p>
    <w:p w14:paraId="5EC17EF1" w14:textId="77777777" w:rsidR="00216387" w:rsidRPr="00216387" w:rsidRDefault="00216387" w:rsidP="00216387">
      <w:pPr>
        <w:rPr>
          <w:rFonts w:ascii="Arial" w:hAnsi="Arial" w:cs="Arial"/>
          <w:sz w:val="24"/>
          <w:szCs w:val="24"/>
        </w:rPr>
      </w:pPr>
    </w:p>
    <w:p w14:paraId="3E68F33C" w14:textId="374E9432" w:rsidR="00BF2911" w:rsidRPr="00566EC6" w:rsidRDefault="00216387" w:rsidP="00BF2911">
      <w:pPr>
        <w:pStyle w:val="ListParagraph"/>
        <w:numPr>
          <w:ilvl w:val="0"/>
          <w:numId w:val="11"/>
        </w:numPr>
        <w:rPr>
          <w:rFonts w:ascii="Arial" w:hAnsi="Arial" w:cs="Arial"/>
          <w:sz w:val="24"/>
          <w:szCs w:val="24"/>
        </w:rPr>
      </w:pPr>
      <w:r>
        <w:rPr>
          <w:rFonts w:ascii="Arial" w:hAnsi="Arial" w:cs="Arial"/>
          <w:sz w:val="24"/>
          <w:szCs w:val="24"/>
        </w:rPr>
        <w:t xml:space="preserve">West Yorkshire Police., 2024 </w:t>
      </w:r>
      <w:r w:rsidRPr="004D29C5">
        <w:rPr>
          <w:rFonts w:ascii="Arial" w:hAnsi="Arial" w:cs="Arial"/>
          <w:i/>
          <w:iCs/>
          <w:sz w:val="24"/>
          <w:szCs w:val="24"/>
        </w:rPr>
        <w:t>Safeguarding Vulnerable Adults - Force Policy</w:t>
      </w:r>
      <w:r>
        <w:rPr>
          <w:rFonts w:ascii="Arial" w:hAnsi="Arial" w:cs="Arial"/>
          <w:sz w:val="24"/>
          <w:szCs w:val="24"/>
        </w:rPr>
        <w:t xml:space="preserve"> </w:t>
      </w:r>
      <w:r w:rsidRPr="0061035E">
        <w:rPr>
          <w:rFonts w:ascii="Arial" w:hAnsi="Arial" w:cs="Arial"/>
          <w:sz w:val="24"/>
          <w:szCs w:val="24"/>
        </w:rPr>
        <w:t>Available at:</w:t>
      </w:r>
      <w:r>
        <w:rPr>
          <w:rFonts w:ascii="Arial" w:hAnsi="Arial" w:cs="Arial"/>
          <w:sz w:val="24"/>
          <w:szCs w:val="24"/>
        </w:rPr>
        <w:t xml:space="preserve">  </w:t>
      </w:r>
      <w:hyperlink r:id="rId22" w:history="1">
        <w:r w:rsidRPr="004D0592">
          <w:rPr>
            <w:rStyle w:val="Hyperlink"/>
            <w:rFonts w:ascii="Arial" w:hAnsi="Arial" w:cs="Arial"/>
            <w:sz w:val="24"/>
            <w:szCs w:val="24"/>
          </w:rPr>
          <w:t>https://www.westyorkshire.police.uk/about-us/policies-and-procedures/policies/crime-and-safeguarding/safeguarding-vulnerable-adults</w:t>
        </w:r>
      </w:hyperlink>
      <w:r>
        <w:rPr>
          <w:rFonts w:ascii="Arial" w:hAnsi="Arial" w:cs="Arial"/>
          <w:sz w:val="24"/>
          <w:szCs w:val="24"/>
        </w:rPr>
        <w:t xml:space="preserve"> </w:t>
      </w:r>
      <w:r w:rsidRPr="0061035E">
        <w:rPr>
          <w:rFonts w:ascii="Arial" w:hAnsi="Arial" w:cs="Arial"/>
          <w:sz w:val="24"/>
          <w:szCs w:val="24"/>
        </w:rPr>
        <w:t>Accessed on: 0</w:t>
      </w:r>
      <w:r>
        <w:rPr>
          <w:rFonts w:ascii="Arial" w:hAnsi="Arial" w:cs="Arial"/>
          <w:sz w:val="24"/>
          <w:szCs w:val="24"/>
        </w:rPr>
        <w:t>7</w:t>
      </w:r>
      <w:r w:rsidRPr="0061035E">
        <w:rPr>
          <w:rFonts w:ascii="Arial" w:hAnsi="Arial" w:cs="Arial"/>
          <w:sz w:val="24"/>
          <w:szCs w:val="24"/>
        </w:rPr>
        <w:t>/07/2024</w:t>
      </w:r>
    </w:p>
    <w:p w14:paraId="78FA22D0" w14:textId="155F9E55" w:rsidR="00BF2911" w:rsidRPr="00BF2911" w:rsidRDefault="00BF2911" w:rsidP="00BF2911">
      <w:pPr>
        <w:rPr>
          <w:rFonts w:ascii="Arial" w:hAnsi="Arial" w:cs="Arial"/>
          <w:sz w:val="24"/>
          <w:szCs w:val="24"/>
          <w:u w:val="single"/>
        </w:rPr>
      </w:pPr>
    </w:p>
    <w:sectPr w:rsidR="00BF2911" w:rsidRPr="00BF2911" w:rsidSect="006D5F06">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D624C"/>
    <w:multiLevelType w:val="hybridMultilevel"/>
    <w:tmpl w:val="9482E844"/>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9552E"/>
    <w:multiLevelType w:val="hybridMultilevel"/>
    <w:tmpl w:val="C83C181E"/>
    <w:lvl w:ilvl="0" w:tplc="08090001">
      <w:start w:val="1"/>
      <w:numFmt w:val="bullet"/>
      <w:lvlText w:val=""/>
      <w:lvlJc w:val="left"/>
      <w:pPr>
        <w:ind w:left="720" w:hanging="360"/>
      </w:pPr>
      <w:rPr>
        <w:rFonts w:ascii="Symbol" w:hAnsi="Symbol" w:hint="default"/>
      </w:rPr>
    </w:lvl>
    <w:lvl w:ilvl="1" w:tplc="B6125CBA">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A2592"/>
    <w:multiLevelType w:val="hybridMultilevel"/>
    <w:tmpl w:val="03D6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D1D2C"/>
    <w:multiLevelType w:val="hybridMultilevel"/>
    <w:tmpl w:val="AA10B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D94C9A"/>
    <w:multiLevelType w:val="hybridMultilevel"/>
    <w:tmpl w:val="F3629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E0536"/>
    <w:multiLevelType w:val="hybridMultilevel"/>
    <w:tmpl w:val="C46E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B52185"/>
    <w:multiLevelType w:val="hybridMultilevel"/>
    <w:tmpl w:val="BEAAFCC4"/>
    <w:lvl w:ilvl="0" w:tplc="6ED6A630">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2C2138"/>
    <w:multiLevelType w:val="hybridMultilevel"/>
    <w:tmpl w:val="508ED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090FE3"/>
    <w:multiLevelType w:val="hybridMultilevel"/>
    <w:tmpl w:val="308E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164C32"/>
    <w:multiLevelType w:val="hybridMultilevel"/>
    <w:tmpl w:val="D6A89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8958E0"/>
    <w:multiLevelType w:val="hybridMultilevel"/>
    <w:tmpl w:val="C9D6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1D5FC8"/>
    <w:multiLevelType w:val="hybridMultilevel"/>
    <w:tmpl w:val="9EA6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241A5D"/>
    <w:multiLevelType w:val="hybridMultilevel"/>
    <w:tmpl w:val="116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DB5FCA"/>
    <w:multiLevelType w:val="hybridMultilevel"/>
    <w:tmpl w:val="0360B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332552"/>
    <w:multiLevelType w:val="multilevel"/>
    <w:tmpl w:val="F97C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3715C4"/>
    <w:multiLevelType w:val="hybridMultilevel"/>
    <w:tmpl w:val="8F043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9D6A87"/>
    <w:multiLevelType w:val="hybridMultilevel"/>
    <w:tmpl w:val="09B6C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5862621">
    <w:abstractNumId w:val="1"/>
  </w:num>
  <w:num w:numId="2" w16cid:durableId="1477524536">
    <w:abstractNumId w:val="0"/>
  </w:num>
  <w:num w:numId="3" w16cid:durableId="321852248">
    <w:abstractNumId w:val="11"/>
  </w:num>
  <w:num w:numId="4" w16cid:durableId="1753118284">
    <w:abstractNumId w:val="2"/>
  </w:num>
  <w:num w:numId="5" w16cid:durableId="413010104">
    <w:abstractNumId w:val="14"/>
  </w:num>
  <w:num w:numId="6" w16cid:durableId="1379012101">
    <w:abstractNumId w:val="15"/>
  </w:num>
  <w:num w:numId="7" w16cid:durableId="1589728700">
    <w:abstractNumId w:val="9"/>
  </w:num>
  <w:num w:numId="8" w16cid:durableId="1214151041">
    <w:abstractNumId w:val="4"/>
  </w:num>
  <w:num w:numId="9" w16cid:durableId="616058190">
    <w:abstractNumId w:val="16"/>
  </w:num>
  <w:num w:numId="10" w16cid:durableId="182089033">
    <w:abstractNumId w:val="3"/>
  </w:num>
  <w:num w:numId="11" w16cid:durableId="1615553446">
    <w:abstractNumId w:val="5"/>
  </w:num>
  <w:num w:numId="12" w16cid:durableId="1397124671">
    <w:abstractNumId w:val="7"/>
  </w:num>
  <w:num w:numId="13" w16cid:durableId="1393189470">
    <w:abstractNumId w:val="13"/>
  </w:num>
  <w:num w:numId="14" w16cid:durableId="684674772">
    <w:abstractNumId w:val="10"/>
  </w:num>
  <w:num w:numId="15" w16cid:durableId="388965298">
    <w:abstractNumId w:val="6"/>
  </w:num>
  <w:num w:numId="16" w16cid:durableId="1542941221">
    <w:abstractNumId w:val="12"/>
  </w:num>
  <w:num w:numId="17" w16cid:durableId="6772734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CF8"/>
    <w:rsid w:val="000550C5"/>
    <w:rsid w:val="00055F85"/>
    <w:rsid w:val="00087907"/>
    <w:rsid w:val="00095812"/>
    <w:rsid w:val="000A321D"/>
    <w:rsid w:val="000A5349"/>
    <w:rsid w:val="000B21D0"/>
    <w:rsid w:val="000C1CEC"/>
    <w:rsid w:val="000C6903"/>
    <w:rsid w:val="000C6DBE"/>
    <w:rsid w:val="000C763D"/>
    <w:rsid w:val="000D05F4"/>
    <w:rsid w:val="000F3F9A"/>
    <w:rsid w:val="0010693E"/>
    <w:rsid w:val="0011130C"/>
    <w:rsid w:val="00113626"/>
    <w:rsid w:val="00117212"/>
    <w:rsid w:val="00134CC3"/>
    <w:rsid w:val="001500F8"/>
    <w:rsid w:val="00161CD2"/>
    <w:rsid w:val="00164D3D"/>
    <w:rsid w:val="00170E39"/>
    <w:rsid w:val="00180F47"/>
    <w:rsid w:val="001A0960"/>
    <w:rsid w:val="001A78D9"/>
    <w:rsid w:val="001D435C"/>
    <w:rsid w:val="001E40E6"/>
    <w:rsid w:val="00206D48"/>
    <w:rsid w:val="00216387"/>
    <w:rsid w:val="0023290C"/>
    <w:rsid w:val="0026145A"/>
    <w:rsid w:val="00264578"/>
    <w:rsid w:val="00264800"/>
    <w:rsid w:val="002A4EF1"/>
    <w:rsid w:val="002E0B90"/>
    <w:rsid w:val="00312603"/>
    <w:rsid w:val="0032464C"/>
    <w:rsid w:val="00356881"/>
    <w:rsid w:val="00365C7A"/>
    <w:rsid w:val="00372EDD"/>
    <w:rsid w:val="003A590B"/>
    <w:rsid w:val="003D36FD"/>
    <w:rsid w:val="003D3EBC"/>
    <w:rsid w:val="003D465F"/>
    <w:rsid w:val="003D7114"/>
    <w:rsid w:val="003E1062"/>
    <w:rsid w:val="0040093A"/>
    <w:rsid w:val="0044224A"/>
    <w:rsid w:val="00447E03"/>
    <w:rsid w:val="00457ECF"/>
    <w:rsid w:val="00463A9A"/>
    <w:rsid w:val="004D1718"/>
    <w:rsid w:val="00564BAB"/>
    <w:rsid w:val="00566EC6"/>
    <w:rsid w:val="00570CB7"/>
    <w:rsid w:val="00573C12"/>
    <w:rsid w:val="005A0EE2"/>
    <w:rsid w:val="005D5857"/>
    <w:rsid w:val="005D59A4"/>
    <w:rsid w:val="0060169C"/>
    <w:rsid w:val="00606FFF"/>
    <w:rsid w:val="0061035E"/>
    <w:rsid w:val="00610BC6"/>
    <w:rsid w:val="00624866"/>
    <w:rsid w:val="006612CF"/>
    <w:rsid w:val="00670C66"/>
    <w:rsid w:val="00681810"/>
    <w:rsid w:val="006D20CA"/>
    <w:rsid w:val="006D5F06"/>
    <w:rsid w:val="006E4611"/>
    <w:rsid w:val="006F545E"/>
    <w:rsid w:val="00730CC4"/>
    <w:rsid w:val="007356A8"/>
    <w:rsid w:val="00745CD0"/>
    <w:rsid w:val="00746EDD"/>
    <w:rsid w:val="00752848"/>
    <w:rsid w:val="00762EFB"/>
    <w:rsid w:val="00781C46"/>
    <w:rsid w:val="007C5076"/>
    <w:rsid w:val="007D581F"/>
    <w:rsid w:val="007E4315"/>
    <w:rsid w:val="00805417"/>
    <w:rsid w:val="0081422B"/>
    <w:rsid w:val="00856CF8"/>
    <w:rsid w:val="00880AEA"/>
    <w:rsid w:val="00891477"/>
    <w:rsid w:val="008A26A6"/>
    <w:rsid w:val="008B0376"/>
    <w:rsid w:val="008B75A0"/>
    <w:rsid w:val="008D2AEC"/>
    <w:rsid w:val="008E439A"/>
    <w:rsid w:val="008E61B2"/>
    <w:rsid w:val="00907537"/>
    <w:rsid w:val="00910813"/>
    <w:rsid w:val="0093466B"/>
    <w:rsid w:val="00953346"/>
    <w:rsid w:val="00961C51"/>
    <w:rsid w:val="009926FB"/>
    <w:rsid w:val="009A4177"/>
    <w:rsid w:val="009A5D8F"/>
    <w:rsid w:val="009C19E5"/>
    <w:rsid w:val="009C3ADA"/>
    <w:rsid w:val="009C61E5"/>
    <w:rsid w:val="009D378A"/>
    <w:rsid w:val="009E00FF"/>
    <w:rsid w:val="009E3A95"/>
    <w:rsid w:val="009E6C2C"/>
    <w:rsid w:val="009E7862"/>
    <w:rsid w:val="00A02B2A"/>
    <w:rsid w:val="00A0409C"/>
    <w:rsid w:val="00A1686E"/>
    <w:rsid w:val="00A66E99"/>
    <w:rsid w:val="00AB011E"/>
    <w:rsid w:val="00AC0C7C"/>
    <w:rsid w:val="00AF0848"/>
    <w:rsid w:val="00AF2E9C"/>
    <w:rsid w:val="00AF57AA"/>
    <w:rsid w:val="00B41BD6"/>
    <w:rsid w:val="00B53ECC"/>
    <w:rsid w:val="00B53F75"/>
    <w:rsid w:val="00B62876"/>
    <w:rsid w:val="00B63E10"/>
    <w:rsid w:val="00B848F9"/>
    <w:rsid w:val="00B90730"/>
    <w:rsid w:val="00BA500C"/>
    <w:rsid w:val="00BB691F"/>
    <w:rsid w:val="00BC0A61"/>
    <w:rsid w:val="00BC141C"/>
    <w:rsid w:val="00BD1C2A"/>
    <w:rsid w:val="00BD664B"/>
    <w:rsid w:val="00BE529D"/>
    <w:rsid w:val="00BF2911"/>
    <w:rsid w:val="00C04472"/>
    <w:rsid w:val="00C27851"/>
    <w:rsid w:val="00C306A4"/>
    <w:rsid w:val="00C46766"/>
    <w:rsid w:val="00C6420A"/>
    <w:rsid w:val="00C9703E"/>
    <w:rsid w:val="00C97211"/>
    <w:rsid w:val="00CA5C19"/>
    <w:rsid w:val="00CB17C2"/>
    <w:rsid w:val="00CB4F57"/>
    <w:rsid w:val="00CD4ABB"/>
    <w:rsid w:val="00CD703A"/>
    <w:rsid w:val="00CF227E"/>
    <w:rsid w:val="00D026CB"/>
    <w:rsid w:val="00D2151A"/>
    <w:rsid w:val="00D37CE0"/>
    <w:rsid w:val="00D41BEB"/>
    <w:rsid w:val="00D44C0C"/>
    <w:rsid w:val="00D75BEA"/>
    <w:rsid w:val="00DB306E"/>
    <w:rsid w:val="00DB7C35"/>
    <w:rsid w:val="00DE2182"/>
    <w:rsid w:val="00DE38A0"/>
    <w:rsid w:val="00DE75DC"/>
    <w:rsid w:val="00DF26B8"/>
    <w:rsid w:val="00E04912"/>
    <w:rsid w:val="00E14529"/>
    <w:rsid w:val="00E16A52"/>
    <w:rsid w:val="00E31C23"/>
    <w:rsid w:val="00E401FD"/>
    <w:rsid w:val="00E41EAD"/>
    <w:rsid w:val="00E462F8"/>
    <w:rsid w:val="00E71C04"/>
    <w:rsid w:val="00E927B4"/>
    <w:rsid w:val="00E95874"/>
    <w:rsid w:val="00EA2737"/>
    <w:rsid w:val="00EA6E01"/>
    <w:rsid w:val="00EB1AEB"/>
    <w:rsid w:val="00EB4CF0"/>
    <w:rsid w:val="00ED0D2C"/>
    <w:rsid w:val="00ED5894"/>
    <w:rsid w:val="00F00895"/>
    <w:rsid w:val="00F072E5"/>
    <w:rsid w:val="00F308C3"/>
    <w:rsid w:val="00F6392D"/>
    <w:rsid w:val="00F63EA5"/>
    <w:rsid w:val="00F71451"/>
    <w:rsid w:val="00FA2556"/>
    <w:rsid w:val="00FA30C1"/>
    <w:rsid w:val="00FA6FC5"/>
    <w:rsid w:val="00FF5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D37B9F"/>
  <w15:chartTrackingRefBased/>
  <w15:docId w15:val="{70D6C61D-6849-4891-9352-EA2F775C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CF8"/>
    <w:rPr>
      <w:rFonts w:eastAsiaTheme="majorEastAsia" w:cstheme="majorBidi"/>
      <w:color w:val="272727" w:themeColor="text1" w:themeTint="D8"/>
    </w:rPr>
  </w:style>
  <w:style w:type="paragraph" w:styleId="Title">
    <w:name w:val="Title"/>
    <w:basedOn w:val="Normal"/>
    <w:next w:val="Normal"/>
    <w:link w:val="TitleChar"/>
    <w:uiPriority w:val="10"/>
    <w:qFormat/>
    <w:rsid w:val="00856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CF8"/>
    <w:pPr>
      <w:spacing w:before="160"/>
      <w:jc w:val="center"/>
    </w:pPr>
    <w:rPr>
      <w:i/>
      <w:iCs/>
      <w:color w:val="404040" w:themeColor="text1" w:themeTint="BF"/>
    </w:rPr>
  </w:style>
  <w:style w:type="character" w:customStyle="1" w:styleId="QuoteChar">
    <w:name w:val="Quote Char"/>
    <w:basedOn w:val="DefaultParagraphFont"/>
    <w:link w:val="Quote"/>
    <w:uiPriority w:val="29"/>
    <w:rsid w:val="00856CF8"/>
    <w:rPr>
      <w:i/>
      <w:iCs/>
      <w:color w:val="404040" w:themeColor="text1" w:themeTint="BF"/>
    </w:rPr>
  </w:style>
  <w:style w:type="paragraph" w:styleId="ListParagraph">
    <w:name w:val="List Paragraph"/>
    <w:basedOn w:val="Normal"/>
    <w:uiPriority w:val="34"/>
    <w:qFormat/>
    <w:rsid w:val="00856CF8"/>
    <w:pPr>
      <w:ind w:left="720"/>
      <w:contextualSpacing/>
    </w:pPr>
  </w:style>
  <w:style w:type="character" w:styleId="IntenseEmphasis">
    <w:name w:val="Intense Emphasis"/>
    <w:basedOn w:val="DefaultParagraphFont"/>
    <w:uiPriority w:val="21"/>
    <w:qFormat/>
    <w:rsid w:val="00856CF8"/>
    <w:rPr>
      <w:i/>
      <w:iCs/>
      <w:color w:val="0F4761" w:themeColor="accent1" w:themeShade="BF"/>
    </w:rPr>
  </w:style>
  <w:style w:type="paragraph" w:styleId="IntenseQuote">
    <w:name w:val="Intense Quote"/>
    <w:basedOn w:val="Normal"/>
    <w:next w:val="Normal"/>
    <w:link w:val="IntenseQuoteChar"/>
    <w:uiPriority w:val="30"/>
    <w:qFormat/>
    <w:rsid w:val="00856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CF8"/>
    <w:rPr>
      <w:i/>
      <w:iCs/>
      <w:color w:val="0F4761" w:themeColor="accent1" w:themeShade="BF"/>
    </w:rPr>
  </w:style>
  <w:style w:type="character" w:styleId="IntenseReference">
    <w:name w:val="Intense Reference"/>
    <w:basedOn w:val="DefaultParagraphFont"/>
    <w:uiPriority w:val="32"/>
    <w:qFormat/>
    <w:rsid w:val="00856CF8"/>
    <w:rPr>
      <w:b/>
      <w:bCs/>
      <w:smallCaps/>
      <w:color w:val="0F4761" w:themeColor="accent1" w:themeShade="BF"/>
      <w:spacing w:val="5"/>
    </w:rPr>
  </w:style>
  <w:style w:type="character" w:styleId="Hyperlink">
    <w:name w:val="Hyperlink"/>
    <w:rsid w:val="001A0960"/>
    <w:rPr>
      <w:color w:val="0000FF"/>
      <w:u w:val="single"/>
    </w:rPr>
  </w:style>
  <w:style w:type="paragraph" w:styleId="Bibliography">
    <w:name w:val="Bibliography"/>
    <w:basedOn w:val="Normal"/>
    <w:next w:val="Normal"/>
    <w:uiPriority w:val="37"/>
    <w:unhideWhenUsed/>
    <w:rsid w:val="00D44C0C"/>
  </w:style>
  <w:style w:type="character" w:styleId="UnresolvedMention">
    <w:name w:val="Unresolved Mention"/>
    <w:basedOn w:val="DefaultParagraphFont"/>
    <w:uiPriority w:val="99"/>
    <w:semiHidden/>
    <w:unhideWhenUsed/>
    <w:rsid w:val="00F308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922426">
      <w:bodyDiv w:val="1"/>
      <w:marLeft w:val="0"/>
      <w:marRight w:val="0"/>
      <w:marTop w:val="0"/>
      <w:marBottom w:val="0"/>
      <w:divBdr>
        <w:top w:val="none" w:sz="0" w:space="0" w:color="auto"/>
        <w:left w:val="none" w:sz="0" w:space="0" w:color="auto"/>
        <w:bottom w:val="none" w:sz="0" w:space="0" w:color="auto"/>
        <w:right w:val="none" w:sz="0" w:space="0" w:color="auto"/>
      </w:divBdr>
    </w:div>
    <w:div w:id="180702640">
      <w:bodyDiv w:val="1"/>
      <w:marLeft w:val="0"/>
      <w:marRight w:val="0"/>
      <w:marTop w:val="0"/>
      <w:marBottom w:val="0"/>
      <w:divBdr>
        <w:top w:val="none" w:sz="0" w:space="0" w:color="auto"/>
        <w:left w:val="none" w:sz="0" w:space="0" w:color="auto"/>
        <w:bottom w:val="none" w:sz="0" w:space="0" w:color="auto"/>
        <w:right w:val="none" w:sz="0" w:space="0" w:color="auto"/>
      </w:divBdr>
    </w:div>
    <w:div w:id="371425080">
      <w:bodyDiv w:val="1"/>
      <w:marLeft w:val="0"/>
      <w:marRight w:val="0"/>
      <w:marTop w:val="0"/>
      <w:marBottom w:val="0"/>
      <w:divBdr>
        <w:top w:val="none" w:sz="0" w:space="0" w:color="auto"/>
        <w:left w:val="none" w:sz="0" w:space="0" w:color="auto"/>
        <w:bottom w:val="none" w:sz="0" w:space="0" w:color="auto"/>
        <w:right w:val="none" w:sz="0" w:space="0" w:color="auto"/>
      </w:divBdr>
    </w:div>
    <w:div w:id="442114377">
      <w:bodyDiv w:val="1"/>
      <w:marLeft w:val="0"/>
      <w:marRight w:val="0"/>
      <w:marTop w:val="0"/>
      <w:marBottom w:val="0"/>
      <w:divBdr>
        <w:top w:val="none" w:sz="0" w:space="0" w:color="auto"/>
        <w:left w:val="none" w:sz="0" w:space="0" w:color="auto"/>
        <w:bottom w:val="none" w:sz="0" w:space="0" w:color="auto"/>
        <w:right w:val="none" w:sz="0" w:space="0" w:color="auto"/>
      </w:divBdr>
    </w:div>
    <w:div w:id="451096326">
      <w:bodyDiv w:val="1"/>
      <w:marLeft w:val="0"/>
      <w:marRight w:val="0"/>
      <w:marTop w:val="0"/>
      <w:marBottom w:val="0"/>
      <w:divBdr>
        <w:top w:val="none" w:sz="0" w:space="0" w:color="auto"/>
        <w:left w:val="none" w:sz="0" w:space="0" w:color="auto"/>
        <w:bottom w:val="none" w:sz="0" w:space="0" w:color="auto"/>
        <w:right w:val="none" w:sz="0" w:space="0" w:color="auto"/>
      </w:divBdr>
    </w:div>
    <w:div w:id="456752703">
      <w:bodyDiv w:val="1"/>
      <w:marLeft w:val="0"/>
      <w:marRight w:val="0"/>
      <w:marTop w:val="0"/>
      <w:marBottom w:val="0"/>
      <w:divBdr>
        <w:top w:val="none" w:sz="0" w:space="0" w:color="auto"/>
        <w:left w:val="none" w:sz="0" w:space="0" w:color="auto"/>
        <w:bottom w:val="none" w:sz="0" w:space="0" w:color="auto"/>
        <w:right w:val="none" w:sz="0" w:space="0" w:color="auto"/>
      </w:divBdr>
    </w:div>
    <w:div w:id="541140459">
      <w:bodyDiv w:val="1"/>
      <w:marLeft w:val="0"/>
      <w:marRight w:val="0"/>
      <w:marTop w:val="0"/>
      <w:marBottom w:val="0"/>
      <w:divBdr>
        <w:top w:val="none" w:sz="0" w:space="0" w:color="auto"/>
        <w:left w:val="none" w:sz="0" w:space="0" w:color="auto"/>
        <w:bottom w:val="none" w:sz="0" w:space="0" w:color="auto"/>
        <w:right w:val="none" w:sz="0" w:space="0" w:color="auto"/>
      </w:divBdr>
    </w:div>
    <w:div w:id="552427623">
      <w:bodyDiv w:val="1"/>
      <w:marLeft w:val="0"/>
      <w:marRight w:val="0"/>
      <w:marTop w:val="0"/>
      <w:marBottom w:val="0"/>
      <w:divBdr>
        <w:top w:val="none" w:sz="0" w:space="0" w:color="auto"/>
        <w:left w:val="none" w:sz="0" w:space="0" w:color="auto"/>
        <w:bottom w:val="none" w:sz="0" w:space="0" w:color="auto"/>
        <w:right w:val="none" w:sz="0" w:space="0" w:color="auto"/>
      </w:divBdr>
    </w:div>
    <w:div w:id="682782516">
      <w:bodyDiv w:val="1"/>
      <w:marLeft w:val="0"/>
      <w:marRight w:val="0"/>
      <w:marTop w:val="0"/>
      <w:marBottom w:val="0"/>
      <w:divBdr>
        <w:top w:val="none" w:sz="0" w:space="0" w:color="auto"/>
        <w:left w:val="none" w:sz="0" w:space="0" w:color="auto"/>
        <w:bottom w:val="none" w:sz="0" w:space="0" w:color="auto"/>
        <w:right w:val="none" w:sz="0" w:space="0" w:color="auto"/>
      </w:divBdr>
    </w:div>
    <w:div w:id="890116244">
      <w:bodyDiv w:val="1"/>
      <w:marLeft w:val="0"/>
      <w:marRight w:val="0"/>
      <w:marTop w:val="0"/>
      <w:marBottom w:val="0"/>
      <w:divBdr>
        <w:top w:val="none" w:sz="0" w:space="0" w:color="auto"/>
        <w:left w:val="none" w:sz="0" w:space="0" w:color="auto"/>
        <w:bottom w:val="none" w:sz="0" w:space="0" w:color="auto"/>
        <w:right w:val="none" w:sz="0" w:space="0" w:color="auto"/>
      </w:divBdr>
    </w:div>
    <w:div w:id="923147952">
      <w:bodyDiv w:val="1"/>
      <w:marLeft w:val="0"/>
      <w:marRight w:val="0"/>
      <w:marTop w:val="0"/>
      <w:marBottom w:val="0"/>
      <w:divBdr>
        <w:top w:val="none" w:sz="0" w:space="0" w:color="auto"/>
        <w:left w:val="none" w:sz="0" w:space="0" w:color="auto"/>
        <w:bottom w:val="none" w:sz="0" w:space="0" w:color="auto"/>
        <w:right w:val="none" w:sz="0" w:space="0" w:color="auto"/>
      </w:divBdr>
      <w:divsChild>
        <w:div w:id="1410075703">
          <w:marLeft w:val="0"/>
          <w:marRight w:val="0"/>
          <w:marTop w:val="0"/>
          <w:marBottom w:val="0"/>
          <w:divBdr>
            <w:top w:val="none" w:sz="0" w:space="0" w:color="auto"/>
            <w:left w:val="none" w:sz="0" w:space="0" w:color="auto"/>
            <w:bottom w:val="none" w:sz="0" w:space="0" w:color="auto"/>
            <w:right w:val="none" w:sz="0" w:space="0" w:color="auto"/>
          </w:divBdr>
          <w:divsChild>
            <w:div w:id="206794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217858">
      <w:bodyDiv w:val="1"/>
      <w:marLeft w:val="0"/>
      <w:marRight w:val="0"/>
      <w:marTop w:val="0"/>
      <w:marBottom w:val="0"/>
      <w:divBdr>
        <w:top w:val="none" w:sz="0" w:space="0" w:color="auto"/>
        <w:left w:val="none" w:sz="0" w:space="0" w:color="auto"/>
        <w:bottom w:val="none" w:sz="0" w:space="0" w:color="auto"/>
        <w:right w:val="none" w:sz="0" w:space="0" w:color="auto"/>
      </w:divBdr>
    </w:div>
    <w:div w:id="1042167796">
      <w:bodyDiv w:val="1"/>
      <w:marLeft w:val="0"/>
      <w:marRight w:val="0"/>
      <w:marTop w:val="0"/>
      <w:marBottom w:val="0"/>
      <w:divBdr>
        <w:top w:val="none" w:sz="0" w:space="0" w:color="auto"/>
        <w:left w:val="none" w:sz="0" w:space="0" w:color="auto"/>
        <w:bottom w:val="none" w:sz="0" w:space="0" w:color="auto"/>
        <w:right w:val="none" w:sz="0" w:space="0" w:color="auto"/>
      </w:divBdr>
    </w:div>
    <w:div w:id="1101876978">
      <w:bodyDiv w:val="1"/>
      <w:marLeft w:val="0"/>
      <w:marRight w:val="0"/>
      <w:marTop w:val="0"/>
      <w:marBottom w:val="0"/>
      <w:divBdr>
        <w:top w:val="none" w:sz="0" w:space="0" w:color="auto"/>
        <w:left w:val="none" w:sz="0" w:space="0" w:color="auto"/>
        <w:bottom w:val="none" w:sz="0" w:space="0" w:color="auto"/>
        <w:right w:val="none" w:sz="0" w:space="0" w:color="auto"/>
      </w:divBdr>
    </w:div>
    <w:div w:id="1396001875">
      <w:bodyDiv w:val="1"/>
      <w:marLeft w:val="0"/>
      <w:marRight w:val="0"/>
      <w:marTop w:val="0"/>
      <w:marBottom w:val="0"/>
      <w:divBdr>
        <w:top w:val="none" w:sz="0" w:space="0" w:color="auto"/>
        <w:left w:val="none" w:sz="0" w:space="0" w:color="auto"/>
        <w:bottom w:val="none" w:sz="0" w:space="0" w:color="auto"/>
        <w:right w:val="none" w:sz="0" w:space="0" w:color="auto"/>
      </w:divBdr>
    </w:div>
    <w:div w:id="1426074242">
      <w:bodyDiv w:val="1"/>
      <w:marLeft w:val="0"/>
      <w:marRight w:val="0"/>
      <w:marTop w:val="0"/>
      <w:marBottom w:val="0"/>
      <w:divBdr>
        <w:top w:val="none" w:sz="0" w:space="0" w:color="auto"/>
        <w:left w:val="none" w:sz="0" w:space="0" w:color="auto"/>
        <w:bottom w:val="none" w:sz="0" w:space="0" w:color="auto"/>
        <w:right w:val="none" w:sz="0" w:space="0" w:color="auto"/>
      </w:divBdr>
    </w:div>
    <w:div w:id="1584804147">
      <w:bodyDiv w:val="1"/>
      <w:marLeft w:val="0"/>
      <w:marRight w:val="0"/>
      <w:marTop w:val="0"/>
      <w:marBottom w:val="0"/>
      <w:divBdr>
        <w:top w:val="none" w:sz="0" w:space="0" w:color="auto"/>
        <w:left w:val="none" w:sz="0" w:space="0" w:color="auto"/>
        <w:bottom w:val="none" w:sz="0" w:space="0" w:color="auto"/>
        <w:right w:val="none" w:sz="0" w:space="0" w:color="auto"/>
      </w:divBdr>
    </w:div>
    <w:div w:id="1667437055">
      <w:bodyDiv w:val="1"/>
      <w:marLeft w:val="0"/>
      <w:marRight w:val="0"/>
      <w:marTop w:val="0"/>
      <w:marBottom w:val="0"/>
      <w:divBdr>
        <w:top w:val="none" w:sz="0" w:space="0" w:color="auto"/>
        <w:left w:val="none" w:sz="0" w:space="0" w:color="auto"/>
        <w:bottom w:val="none" w:sz="0" w:space="0" w:color="auto"/>
        <w:right w:val="none" w:sz="0" w:space="0" w:color="auto"/>
      </w:divBdr>
    </w:div>
    <w:div w:id="1767068022">
      <w:bodyDiv w:val="1"/>
      <w:marLeft w:val="0"/>
      <w:marRight w:val="0"/>
      <w:marTop w:val="0"/>
      <w:marBottom w:val="0"/>
      <w:divBdr>
        <w:top w:val="none" w:sz="0" w:space="0" w:color="auto"/>
        <w:left w:val="none" w:sz="0" w:space="0" w:color="auto"/>
        <w:bottom w:val="none" w:sz="0" w:space="0" w:color="auto"/>
        <w:right w:val="none" w:sz="0" w:space="0" w:color="auto"/>
      </w:divBdr>
    </w:div>
    <w:div w:id="1783841782">
      <w:bodyDiv w:val="1"/>
      <w:marLeft w:val="0"/>
      <w:marRight w:val="0"/>
      <w:marTop w:val="0"/>
      <w:marBottom w:val="0"/>
      <w:divBdr>
        <w:top w:val="none" w:sz="0" w:space="0" w:color="auto"/>
        <w:left w:val="none" w:sz="0" w:space="0" w:color="auto"/>
        <w:bottom w:val="none" w:sz="0" w:space="0" w:color="auto"/>
        <w:right w:val="none" w:sz="0" w:space="0" w:color="auto"/>
      </w:divBdr>
    </w:div>
    <w:div w:id="1817449121">
      <w:bodyDiv w:val="1"/>
      <w:marLeft w:val="0"/>
      <w:marRight w:val="0"/>
      <w:marTop w:val="0"/>
      <w:marBottom w:val="0"/>
      <w:divBdr>
        <w:top w:val="none" w:sz="0" w:space="0" w:color="auto"/>
        <w:left w:val="none" w:sz="0" w:space="0" w:color="auto"/>
        <w:bottom w:val="none" w:sz="0" w:space="0" w:color="auto"/>
        <w:right w:val="none" w:sz="0" w:space="0" w:color="auto"/>
      </w:divBdr>
    </w:div>
    <w:div w:id="1948152172">
      <w:bodyDiv w:val="1"/>
      <w:marLeft w:val="0"/>
      <w:marRight w:val="0"/>
      <w:marTop w:val="0"/>
      <w:marBottom w:val="0"/>
      <w:divBdr>
        <w:top w:val="none" w:sz="0" w:space="0" w:color="auto"/>
        <w:left w:val="none" w:sz="0" w:space="0" w:color="auto"/>
        <w:bottom w:val="none" w:sz="0" w:space="0" w:color="auto"/>
        <w:right w:val="none" w:sz="0" w:space="0" w:color="auto"/>
      </w:divBdr>
    </w:div>
    <w:div w:id="1957055508">
      <w:bodyDiv w:val="1"/>
      <w:marLeft w:val="0"/>
      <w:marRight w:val="0"/>
      <w:marTop w:val="0"/>
      <w:marBottom w:val="0"/>
      <w:divBdr>
        <w:top w:val="none" w:sz="0" w:space="0" w:color="auto"/>
        <w:left w:val="none" w:sz="0" w:space="0" w:color="auto"/>
        <w:bottom w:val="none" w:sz="0" w:space="0" w:color="auto"/>
        <w:right w:val="none" w:sz="0" w:space="0" w:color="auto"/>
      </w:divBdr>
    </w:div>
    <w:div w:id="203025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ntreforsocialjustice.org.uk/wp-content/uploads/2024/02/CSJ-JC_Criminal_exploitation.pdf" TargetMode="External"/><Relationship Id="rId13" Type="http://schemas.openxmlformats.org/officeDocument/2006/relationships/hyperlink" Target="https://www.gov.uk/government/publications/vulnerabilities-applying-all-our-health/vulnerabilities-applying-all-our-health" TargetMode="External"/><Relationship Id="rId18" Type="http://schemas.openxmlformats.org/officeDocument/2006/relationships/hyperlink" Target="https://www.motoroffence.co.uk/the-police-and-criminal-evidence-act-1984-pace/" TargetMode="External"/><Relationship Id="rId3" Type="http://schemas.openxmlformats.org/officeDocument/2006/relationships/styles" Target="styles.xml"/><Relationship Id="rId21" Type="http://schemas.openxmlformats.org/officeDocument/2006/relationships/hyperlink" Target="https://lordslibrary.parliament.uk/police-standards-and-culture-restoring-public-trust/" TargetMode="External"/><Relationship Id="rId7" Type="http://schemas.openxmlformats.org/officeDocument/2006/relationships/hyperlink" Target="https://www.bbc.co.uk/newsround/50035769" TargetMode="External"/><Relationship Id="rId12" Type="http://schemas.openxmlformats.org/officeDocument/2006/relationships/hyperlink" Target="https://www.gov.uk/guidance/police-and-criminal-evidence-act-1984-pace-codes-of-practice" TargetMode="External"/><Relationship Id="rId17" Type="http://schemas.openxmlformats.org/officeDocument/2006/relationships/hyperlink" Target="https://www.policeconduct.gov.uk/about-us" TargetMode="External"/><Relationship Id="rId2" Type="http://schemas.openxmlformats.org/officeDocument/2006/relationships/numbering" Target="numbering.xml"/><Relationship Id="rId16" Type="http://schemas.openxmlformats.org/officeDocument/2006/relationships/hyperlink" Target="https://hmicfrs.justiceinspectorates.gov.uk/glossary/public-protection-notice/" TargetMode="External"/><Relationship Id="rId20" Type="http://schemas.openxmlformats.org/officeDocument/2006/relationships/hyperlink" Target="https://www.south-wales.police.uk/advice/advice-and-information/cl/county-lin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recruitment.devon-cornwall.police.uk/professionalism-and-support/code-of-ethic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micfrs.justiceinspectorates.gov.uk/glossary/vulnerable-person/" TargetMode="External"/><Relationship Id="rId23" Type="http://schemas.openxmlformats.org/officeDocument/2006/relationships/fontTable" Target="fontTable.xml"/><Relationship Id="rId10" Type="http://schemas.openxmlformats.org/officeDocument/2006/relationships/hyperlink" Target="https://www.college.police.uk/guidance/vulnerability-related-risks/introduction-vulnerability-related-risk" TargetMode="External"/><Relationship Id="rId19" Type="http://schemas.openxmlformats.org/officeDocument/2006/relationships/hyperlink" Target="https://www.met.police.uk/advice/advice-and-information/bwv/body-worn-video-bwv/how-and-when-bwv-cameras-are-used/" TargetMode="External"/><Relationship Id="rId4" Type="http://schemas.openxmlformats.org/officeDocument/2006/relationships/settings" Target="settings.xml"/><Relationship Id="rId9" Type="http://schemas.openxmlformats.org/officeDocument/2006/relationships/hyperlink" Target="https://www.cypnow.co.uk/research/article/it-s-a-no-win-scenario-either-the-police-or-a-gang-will-get-you-young-people-and-organised-crime-vulnerable-or-criminal" TargetMode="External"/><Relationship Id="rId14" Type="http://schemas.openxmlformats.org/officeDocument/2006/relationships/hyperlink" Target="https://hmicfrs.justiceinspectorates.gov.uk/glossary/professional-standards-department/" TargetMode="External"/><Relationship Id="rId22" Type="http://schemas.openxmlformats.org/officeDocument/2006/relationships/hyperlink" Target="https://www.westyorkshire.police.uk/about-us/policies-and-procedures/policies/crime-and-safeguarding/safeguarding-vulnerable-ad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Mil19</b:Tag>
    <b:SourceType>InternetSite</b:SourceType>
    <b:Guid>{D0397093-56FE-458C-B0D3-A5CA84D3F91B}</b:Guid>
    <b:Year>2019</b:Year>
    <b:Author>
      <b:Author>
        <b:NameList>
          <b:Person>
            <b:Last>Miller</b:Last>
            <b:First>Jeanette </b:First>
          </b:Person>
        </b:NameList>
      </b:Author>
    </b:Author>
    <b:InternetSiteTitle>https://www.motoroffence.co.uk/the-police-and-criminal-evidence-act-1984-pace/</b:InternetSiteTitle>
    <b:Month>August</b:Month>
    <b:Day>21</b:Day>
    <b:RefOrder>1</b:RefOrder>
  </b:Source>
</b:Sources>
</file>

<file path=customXml/itemProps1.xml><?xml version="1.0" encoding="utf-8"?>
<ds:datastoreItem xmlns:ds="http://schemas.openxmlformats.org/officeDocument/2006/customXml" ds:itemID="{53482F0C-64FE-41D6-9107-C0FDD5943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922</TotalTime>
  <Pages>10</Pages>
  <Words>2481</Words>
  <Characters>17283</Characters>
  <Application>Microsoft Office Word</Application>
  <DocSecurity>0</DocSecurity>
  <Lines>421</Lines>
  <Paragraphs>161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Jaswant</dc:creator>
  <cp:keywords/>
  <dc:description/>
  <cp:lastModifiedBy>Singh, Jaswant</cp:lastModifiedBy>
  <cp:revision>121</cp:revision>
  <dcterms:created xsi:type="dcterms:W3CDTF">2024-06-25T11:19:00Z</dcterms:created>
  <dcterms:modified xsi:type="dcterms:W3CDTF">2024-07-07T20:41:00Z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773dd006-cbc4-43a6-b5ec-4412b930ef53</vt:lpwstr>
  </property>
  <property fmtid="{D5CDD505-2E9C-101B-9397-08002B2CF9AE}" pid="3" name="MSIP_Label_f2acd28b-79a3-4a0f-b0ff-4b75658b1549_Enabled">
    <vt:lpwstr>true</vt:lpwstr>
  </property>
  <property fmtid="{D5CDD505-2E9C-101B-9397-08002B2CF9AE}" pid="4" name="MSIP_Label_f2acd28b-79a3-4a0f-b0ff-4b75658b1549_SetDate">
    <vt:lpwstr>2024-06-25T11:21:09Z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30aad39f-7303-43cf-9e4b-e8883dfbc675</vt:lpwstr>
  </property>
  <property fmtid="{D5CDD505-2E9C-101B-9397-08002B2CF9AE}" pid="9" name="MSIP_Label_f2acd28b-79a3-4a0f-b0ff-4b75658b1549_ContentBits">
    <vt:lpwstr>0</vt:lpwstr>
  </property>
</Properties>
</file>