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Arial" w:hAnsi="Arial" w:cs="Arial" w:eastAsia="Arial"/>
          <w:b/>
          <w:color w:val="auto"/>
          <w:spacing w:val="0"/>
          <w:position w:val="0"/>
          <w:sz w:val="36"/>
          <w:shd w:fill="auto" w:val="clear"/>
        </w:rPr>
      </w:pPr>
    </w:p>
    <w:p>
      <w:pPr>
        <w:spacing w:before="0" w:after="0" w:line="360"/>
        <w:ind w:right="0" w:left="0" w:firstLine="0"/>
        <w:jc w:val="center"/>
        <w:rPr>
          <w:rFonts w:ascii="Arial" w:hAnsi="Arial" w:cs="Arial" w:eastAsia="Arial"/>
          <w:b/>
          <w:color w:val="auto"/>
          <w:spacing w:val="0"/>
          <w:position w:val="0"/>
          <w:sz w:val="36"/>
          <w:shd w:fill="auto" w:val="clear"/>
        </w:rPr>
      </w:pPr>
    </w:p>
    <w:p>
      <w:pPr>
        <w:spacing w:before="0" w:after="0" w:line="360"/>
        <w:ind w:right="0" w:left="0" w:firstLine="0"/>
        <w:jc w:val="center"/>
        <w:rPr>
          <w:rFonts w:ascii="Arial" w:hAnsi="Arial" w:cs="Arial" w:eastAsia="Arial"/>
          <w:b/>
          <w:color w:val="auto"/>
          <w:spacing w:val="0"/>
          <w:position w:val="0"/>
          <w:sz w:val="36"/>
          <w:shd w:fill="auto" w:val="clear"/>
        </w:rPr>
      </w:pPr>
    </w:p>
    <w:p>
      <w:pPr>
        <w:spacing w:before="0" w:after="0" w:line="360"/>
        <w:ind w:right="0" w:left="0" w:firstLine="0"/>
        <w:jc w:val="center"/>
        <w:rPr>
          <w:rFonts w:ascii="Arial" w:hAnsi="Arial" w:cs="Arial" w:eastAsia="Arial"/>
          <w:b/>
          <w:color w:val="auto"/>
          <w:spacing w:val="0"/>
          <w:position w:val="0"/>
          <w:sz w:val="36"/>
          <w:shd w:fill="auto" w:val="clear"/>
        </w:rPr>
      </w:pPr>
    </w:p>
    <w:p>
      <w:pPr>
        <w:spacing w:before="0" w:after="0" w:line="360"/>
        <w:ind w:right="0" w:left="0" w:firstLine="0"/>
        <w:jc w:val="center"/>
        <w:rPr>
          <w:rFonts w:ascii="Arial" w:hAnsi="Arial" w:cs="Arial" w:eastAsia="Arial"/>
          <w:b/>
          <w:color w:val="auto"/>
          <w:spacing w:val="0"/>
          <w:position w:val="0"/>
          <w:sz w:val="36"/>
          <w:shd w:fill="auto" w:val="clear"/>
        </w:rPr>
      </w:pPr>
    </w:p>
    <w:p>
      <w:pPr>
        <w:spacing w:before="0" w:after="0" w:line="360"/>
        <w:ind w:right="0" w:left="0" w:firstLine="0"/>
        <w:jc w:val="center"/>
        <w:rPr>
          <w:rFonts w:ascii="Arial" w:hAnsi="Arial" w:cs="Arial" w:eastAsia="Arial"/>
          <w:b/>
          <w:color w:val="auto"/>
          <w:spacing w:val="0"/>
          <w:position w:val="0"/>
          <w:sz w:val="36"/>
          <w:shd w:fill="auto" w:val="clear"/>
        </w:rPr>
      </w:pP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Name: Personnel Resourcing and Development</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code: BMIH5005</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Proposal Title - Analyse the impacts of socio-economic force on employees’ performance management and monitoring in different work modes: Hospitality HR’s perspective</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Lecturer: Jemma Smith</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Name: Vasilica Crenganis</w:t>
      </w:r>
    </w:p>
    <w:p>
      <w:pPr>
        <w:spacing w:before="0" w:after="0" w:line="360"/>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24"/>
          <w:shd w:fill="auto" w:val="clear"/>
        </w:rPr>
        <w:t xml:space="preserve">Student ID:2221600</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 and Background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Overview of the hotel</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Marriott International</w:t>
      </w:r>
      <w:r>
        <w:rPr>
          <w:rFonts w:ascii="Arial" w:hAnsi="Arial" w:cs="Arial" w:eastAsia="Arial"/>
          <w:color w:val="auto"/>
          <w:spacing w:val="0"/>
          <w:position w:val="0"/>
          <w:sz w:val="24"/>
          <w:shd w:fill="auto" w:val="clear"/>
        </w:rPr>
        <w:t xml:space="preserve"> is a multinational company that mainly offers franchises and licenses for lodging banks based on residential, hotel, and properties. Marriott International is based on 30 hotels in 8785 locations based on 1597380 rooms worldwide (Marriott, 2024). Marriott International is a hospitality service provider that mainly handles restaurants and hotels, operating licensed hotels, franchises, and times shared under premium, luxury, and select brand names. It is the world's largest global logging company.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hotel is based on around 8.7 thousand hotels in 2023. The four main pillars of Marriott are based on pursuing excellence, putting people first, serving the world, and handling changes (Barreto and Mayya, 2022). The mission statement for JW Marriott is based on developing customers' understanding by creating proper vacations and providing them with appropriate experiences. Along with these, the mission statement is based on being the world's best travel company.</w:t>
      </w:r>
    </w:p>
    <w:p>
      <w:pPr>
        <w:spacing w:before="0" w:after="0" w:line="360"/>
        <w:ind w:right="0" w:left="0" w:firstLine="0"/>
        <w:jc w:val="center"/>
        <w:rPr>
          <w:rFonts w:ascii="Arial" w:hAnsi="Arial" w:cs="Arial" w:eastAsia="Arial"/>
          <w:color w:val="auto"/>
          <w:spacing w:val="0"/>
          <w:position w:val="0"/>
          <w:sz w:val="24"/>
          <w:shd w:fill="auto" w:val="clear"/>
        </w:rPr>
      </w:pPr>
      <w:r>
        <w:object w:dxaOrig="6782" w:dyaOrig="4373">
          <v:rect xmlns:o="urn:schemas-microsoft-com:office:office" xmlns:v="urn:schemas-microsoft-com:vml" id="rectole0000000000" style="width:339.100000pt;height:218.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1: Brand awareness, usage, buzz, and loyalty for hotel customers in the UK in 2023</w:t>
      </w:r>
    </w:p>
    <w:p>
      <w:pPr>
        <w:spacing w:before="0" w:after="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Statista, 2024)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Brand awareness of JW Marriott is 82% in the UK. The survey has defined that brand recognition and logo are mainly developing the impact of the business.32% of people like JW Marriott and 82% of UK respondents know about the Marriott brand (Statista, 2024).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Issue based on employee management practices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is facing challenges in handling employee performance management that is based on diverse locations, evaluation, and differentiation between feedback and controlling motivation for handling global workforces. This proposal will determine the impact of socioeconomic factors handling workforce diversity, disparities, employee retention, and access to Marriott for controlling overall performance, opportunity, and service quality.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Impact of Socio-economic Factors on Marriott</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PESTLE analysis will be done based on employee management and employee monitoring in Marriott. </w:t>
      </w:r>
      <w:r>
        <w:rPr>
          <w:rFonts w:ascii="Arial" w:hAnsi="Arial" w:cs="Arial" w:eastAsia="Arial"/>
          <w:b/>
          <w:color w:val="auto"/>
          <w:spacing w:val="0"/>
          <w:position w:val="0"/>
          <w:sz w:val="24"/>
          <w:shd w:fill="auto" w:val="clear"/>
        </w:rPr>
        <w:t xml:space="preserve">The political </w:t>
      </w:r>
      <w:r>
        <w:rPr>
          <w:rFonts w:ascii="Arial" w:hAnsi="Arial" w:cs="Arial" w:eastAsia="Arial"/>
          <w:color w:val="auto"/>
          <w:spacing w:val="0"/>
          <w:position w:val="0"/>
          <w:sz w:val="24"/>
          <w:shd w:fill="auto" w:val="clear"/>
        </w:rPr>
        <w:t xml:space="preserve">impact is based on handling government regulation, remote world policy, and employee privacy is creating an impact for handling overall practices for flexible and hybrid work modes (Sokolic, 2022). </w:t>
      </w:r>
      <w:r>
        <w:rPr>
          <w:rFonts w:ascii="Arial" w:hAnsi="Arial" w:cs="Arial" w:eastAsia="Arial"/>
          <w:b/>
          <w:color w:val="auto"/>
          <w:spacing w:val="0"/>
          <w:position w:val="0"/>
          <w:sz w:val="24"/>
          <w:shd w:fill="auto" w:val="clear"/>
        </w:rPr>
        <w:t xml:space="preserve">Economic</w:t>
      </w:r>
      <w:r>
        <w:rPr>
          <w:rFonts w:ascii="Arial" w:hAnsi="Arial" w:cs="Arial" w:eastAsia="Arial"/>
          <w:color w:val="auto"/>
          <w:spacing w:val="0"/>
          <w:position w:val="0"/>
          <w:sz w:val="24"/>
          <w:shd w:fill="auto" w:val="clear"/>
        </w:rPr>
        <w:t xml:space="preserve"> stability affects resource availability and influences effectiveness and handling training and technology for different working environments. </w:t>
      </w:r>
      <w:r>
        <w:rPr>
          <w:rFonts w:ascii="Arial" w:hAnsi="Arial" w:cs="Arial" w:eastAsia="Arial"/>
          <w:b/>
          <w:color w:val="auto"/>
          <w:spacing w:val="0"/>
          <w:position w:val="0"/>
          <w:sz w:val="24"/>
          <w:shd w:fill="auto" w:val="clear"/>
        </w:rPr>
        <w:t xml:space="preserve">Social </w:t>
      </w:r>
      <w:r>
        <w:rPr>
          <w:rFonts w:ascii="Arial" w:hAnsi="Arial" w:cs="Arial" w:eastAsia="Arial"/>
          <w:color w:val="auto"/>
          <w:spacing w:val="0"/>
          <w:position w:val="0"/>
          <w:sz w:val="24"/>
          <w:shd w:fill="auto" w:val="clear"/>
        </w:rPr>
        <w:t xml:space="preserve">aspects are based on attitude and employee expectation for the work-life balance is handling strategies for flexible and hybrid work modes. </w:t>
      </w:r>
      <w:r>
        <w:rPr>
          <w:rFonts w:ascii="Arial" w:hAnsi="Arial" w:cs="Arial" w:eastAsia="Arial"/>
          <w:b/>
          <w:color w:val="auto"/>
          <w:spacing w:val="0"/>
          <w:position w:val="0"/>
          <w:sz w:val="24"/>
          <w:shd w:fill="auto" w:val="clear"/>
        </w:rPr>
        <w:t xml:space="preserve">Technology </w:t>
      </w:r>
      <w:r>
        <w:rPr>
          <w:rFonts w:ascii="Arial" w:hAnsi="Arial" w:cs="Arial" w:eastAsia="Arial"/>
          <w:color w:val="auto"/>
          <w:spacing w:val="0"/>
          <w:position w:val="0"/>
          <w:sz w:val="24"/>
          <w:shd w:fill="auto" w:val="clear"/>
        </w:rPr>
        <w:t xml:space="preserve">mainly handles the software for providing effective management to control office-based and remote employees for providing them proper privacy (Falade and Momoh, 2024). </w:t>
      </w:r>
      <w:r>
        <w:rPr>
          <w:rFonts w:ascii="Arial" w:hAnsi="Arial" w:cs="Arial" w:eastAsia="Arial"/>
          <w:b/>
          <w:color w:val="auto"/>
          <w:spacing w:val="0"/>
          <w:position w:val="0"/>
          <w:sz w:val="24"/>
          <w:shd w:fill="auto" w:val="clear"/>
        </w:rPr>
        <w:t xml:space="preserve">Legal</w:t>
      </w:r>
      <w:r>
        <w:rPr>
          <w:rFonts w:ascii="Arial" w:hAnsi="Arial" w:cs="Arial" w:eastAsia="Arial"/>
          <w:color w:val="auto"/>
          <w:spacing w:val="0"/>
          <w:position w:val="0"/>
          <w:sz w:val="24"/>
          <w:shd w:fill="auto" w:val="clear"/>
        </w:rPr>
        <w:t xml:space="preserve"> factors based on handling data protection regulation and labor law provide and create an impact on global monitoring practices (Armstrong and Taylor, 2020). The</w:t>
      </w:r>
      <w:r>
        <w:rPr>
          <w:rFonts w:ascii="Arial" w:hAnsi="Arial" w:cs="Arial" w:eastAsia="Arial"/>
          <w:b/>
          <w:color w:val="auto"/>
          <w:spacing w:val="0"/>
          <w:position w:val="0"/>
          <w:sz w:val="24"/>
          <w:shd w:fill="auto" w:val="clear"/>
        </w:rPr>
        <w:t xml:space="preserve"> environmental</w:t>
      </w:r>
      <w:r>
        <w:rPr>
          <w:rFonts w:ascii="Arial" w:hAnsi="Arial" w:cs="Arial" w:eastAsia="Arial"/>
          <w:color w:val="auto"/>
          <w:spacing w:val="0"/>
          <w:position w:val="0"/>
          <w:sz w:val="24"/>
          <w:shd w:fill="auto" w:val="clear"/>
        </w:rPr>
        <w:t xml:space="preserve"> factor is based on handling sustainable goals for controlling remote work, and digital monitoring solutions to provide proper engagement and productivity.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Discussion/Literature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Critically define the impact of socio-economic forces on handling employees' performance management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Social economic factors are influencing overall employee performance management in the hospitality industry. It is handling career growth, training, compensation, and diversity of the organization. As commented by Martins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(2021), it is handling wage loss and cost of living that is leading to creating a higher turnover date and low modality. A proper implementation of the region-based wage is providing competitive advantages and handling the issue. Proper access to training and education is handling different factors providing less socioeconomic backgrounds and affecting job performance.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Delivering educational initiatives and proper training is trying to maintain quality services and handling the skill gap. Economic stability plays a significant role in handling the economic downturn, and budget is leading to handling the resources for performance management purposes. In the thoughts of Almohtaseb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(2020), workforce diversity is hampering socioeconomic backgrounds and handling communication style and performance management purposes. Lack of social mobility is creating results for the lack of achievement, and opportunities and creating engagements for the employees. The career growth pathway is trying to handle employee engagement and their performance and trying to create effective and motivated workforces.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Defining the impact of HR’s performance management on the hospitality industry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performance of the HR management plays a significant role in providing proper safe to manage competitiveness and success in the hospitality industry. A proper performance management system controls organization goals, customer satisfaction, and developing service quality. As viewed by Khaled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(2022), by providing proper performance expectations and handling regular feedback, HR is trying to develop its role in handling organizational success. The impact of teacher performance is developing employee engagement and motivation rates. Rewarding and repeated mining higher performance is providing a positive working environment. Performance management helps to define the training needs and skill gaps helping HR to implement the program managing employees' capabilities and developing the growth rate. On the other hand, Su</w:t>
      </w:r>
      <w:r>
        <w:rPr>
          <w:rFonts w:ascii="Arial" w:hAnsi="Arial" w:cs="Arial" w:eastAsia="Arial"/>
          <w:color w:val="auto"/>
          <w:spacing w:val="0"/>
          <w:position w:val="0"/>
          <w:sz w:val="24"/>
          <w:shd w:fill="auto" w:val="clear"/>
        </w:rPr>
        <w:t xml:space="preserve">łkowski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(2020), have stated that performance management for each church plays a significant role in controlling the services, decreasing turnover rate</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and handling employee engagement in the hospitality industry. These types of approaches lead to creating and developing </w:t>
      </w:r>
      <w:r>
        <w:rPr>
          <w:rFonts w:ascii="Arial" w:hAnsi="Arial" w:cs="Arial" w:eastAsia="Arial"/>
          <w:color w:val="auto"/>
          <w:spacing w:val="0"/>
          <w:position w:val="0"/>
          <w:sz w:val="24"/>
          <w:shd w:fill="auto" w:val="clear"/>
        </w:rPr>
        <w:t xml:space="preserve">organizational</w:t>
      </w:r>
      <w:r>
        <w:rPr>
          <w:rFonts w:ascii="Arial" w:hAnsi="Arial" w:cs="Arial" w:eastAsia="Arial"/>
          <w:color w:val="auto"/>
          <w:spacing w:val="0"/>
          <w:position w:val="0"/>
          <w:sz w:val="24"/>
          <w:shd w:fill="auto" w:val="clear"/>
        </w:rPr>
        <w:t xml:space="preserve"> performance and handling guest satisfaction.</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Examining different work modes and solutions for controlling performance management</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Most of the hotel industry is facing challenges in office work engagement. As an example, Marriott is facing barriers in handling proper engagement and motivation among the employees and handling the consistent performance standard for job roles. As viewed by Amiri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(2024), the solution for this type of issue is based on regular performance reviews, training and development, and employee recognition programs. Conducting quarterly performance reviews provides proper aspects to manage goals and feedback. This type of review handles key performance indicators mainly service standards, guest satisfaction scores, and teamwork.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Proper implementation of the employee-of-mouth program is determining proper rewards and recognitions for handling the overall performance and developing motivation and morale. As opposed to Latukha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(2022), offering proper training programs for employees to develop their skills provides industry trends and services. Marriott is implementing “Spirit to Serve” For handling proper training, regulations-related housekeeping, days safety, and other laws. This type of program handles higher quality services and manages the commitment to controlling the guest experience. The hybrid working mode is creating barriers to handling the performance and productivity of the employees.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Lack of proper collaboration and communication among the employees is creating barriers to handling remote working professionals. Solutions are based on handling accountability, accessibility, flexibility, and virtual meetings. As mentioned by Esthi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(2022), a proper schedule for the virtual meeting in a week is trying to decrease the challenge, develop the progression rate, and handle feedback. Providing proper platforms like Microsoft Office, the workday is trying to detect the dateline, tracking tasks, and productivity rate. Those tools are managing proper performance and developing the transparency rate. Creating proper performance metrics and expectations is handling flexibility for managing different working environments. As an example, Marriott is implementing effective marketing and insurance professionals for controlling operations in hybrid mode. They are using performance metric software for handling the deliverables and project timelines providing proper products and helping to track the employees’ working conditions. On the other hand, Roundy and Burke-Smalley</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(2022), have stated that challenges are based on managing flexibility in the time-of-service delivery and performance standard management. Solutions are based on providing continuous feedback mechanisms, performance metrics, and a shift management system. This is managing on the outcomes rather than the working hours and employees are determining quality as compared to their preferences. As mentioned by Brough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(2020), creating an effective feedback loop helps employees handle regulatory inputs and their performances for controlling organizational goals. As an example, the housekeeping staff of Marriott is handling flexibility and they are getting a proper seat management system for controlling cleanliness and room turnover and meeting the needs of the customers. Marriott is properly managing the employee's performance and providing them with different working modes for controlling regular communication, technology, and effective performance metrics. By implementing those strategies, Marriott is managing its reputation in the hospitality industry and handling operational efficiency and guest satisfaction.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Theoretical Framework</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Scenario-based performance management theory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theory is trying to handle employee performance for the JW Marriott. These types of approaches are handling realistic scenarios, specific aspects for handling trends, and developing the employee's performance in the hospitality industry. As per the comment of Fraij (2021), it is developing the training and development program and providing an effective tool for handling real-life solutions. By providing scenario-based training, employees are developing their practices regarding common and uncommon challenges and facing difficulty in handling emergencies. These methods help employees to get familiar with the theoretical knowledge and apply skills in inappropriate situations. This theory is developing problem-solving skills for handling the employee's performance. As viewed by Rivaldo</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(2021), it is controlling different circumstances and managing the disk manager to handle the guests and manage their needs. This is developing their ability to manage effective decisions and operations and manage guest satisfaction rates. Scenario-based performance management theory is developing motivation and employee engagement. Employees are getting proper training to manage traditional methods as a learning scheme. </w:t>
      </w:r>
    </w:p>
    <w:p>
      <w:pPr>
        <w:spacing w:before="0" w:after="0" w:line="360"/>
        <w:ind w:right="0" w:left="0" w:firstLine="0"/>
        <w:jc w:val="center"/>
        <w:rPr>
          <w:rFonts w:ascii="Arial" w:hAnsi="Arial" w:cs="Arial" w:eastAsia="Arial"/>
          <w:color w:val="auto"/>
          <w:spacing w:val="0"/>
          <w:position w:val="0"/>
          <w:sz w:val="24"/>
          <w:shd w:fill="auto" w:val="clear"/>
        </w:rPr>
      </w:pPr>
      <w:r>
        <w:object w:dxaOrig="6175" w:dyaOrig="3705">
          <v:rect xmlns:o="urn:schemas-microsoft-com:office:office" xmlns:v="urn:schemas-microsoft-com:vml" id="rectole0000000001" style="width:308.750000pt;height:185.2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2: Framework for scenario-based performance management theory</w:t>
      </w:r>
    </w:p>
    <w:p>
      <w:pPr>
        <w:spacing w:before="0" w:after="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Rivaldo, 2021)</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At Marriott, employees feel confident and capable of their roles and get a higher job satisfaction rate in that organization. It is managing consistent services and providing proper quality to manage the customer satisfaction rate in all locations. As mentioned by Zhao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(2021), scenario-based performance helps employees and provides them with higher standards to manage consistency and control brand reputation. This type of performance management helps in the evaluation of employee performance. It helps to define the scenario and provides proper areas and strengths for managing the improvement. The hospitality industry is managing challenges and trains based on the regulation and this type of management is helping Marriott to handle the dynamic environment.</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Conceptual Framework</w:t>
      </w:r>
    </w:p>
    <w:p>
      <w:pPr>
        <w:spacing w:before="0" w:after="0" w:line="360"/>
        <w:ind w:right="0" w:left="0" w:firstLine="0"/>
        <w:jc w:val="center"/>
        <w:rPr>
          <w:rFonts w:ascii="Arial" w:hAnsi="Arial" w:cs="Arial" w:eastAsia="Arial"/>
          <w:color w:val="auto"/>
          <w:spacing w:val="0"/>
          <w:position w:val="0"/>
          <w:sz w:val="24"/>
          <w:shd w:fill="auto" w:val="clear"/>
        </w:rPr>
      </w:pPr>
      <w:r>
        <w:object w:dxaOrig="9091" w:dyaOrig="3826">
          <v:rect xmlns:o="urn:schemas-microsoft-com:office:office" xmlns:v="urn:schemas-microsoft-com:vml" id="rectole0000000002" style="width:454.550000pt;height:191.3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3: Conceptual Framework</w:t>
      </w:r>
    </w:p>
    <w:p>
      <w:pPr>
        <w:spacing w:before="0" w:after="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Created by Learner)</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above figure represents a conceptual framework that is based on dependent and independent variables. The dependent variable is employee performance management and the independent variable includes socioeconomic factors and different working perspectives on HR’s perspectives.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Evaluation and Conclusion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Evaluation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needs to implement continuous feedback, achieve goals, developing the technology. A proper investment in performance management software helps to track feedback, goals, and progress. Those tools help to manage the overall process and handle data-driven decision-making (Limna, 2023). Marriott needs to implement smart goals for developing overall employees' expectations and handling proper contributions to manage business objectives. Personalized training programs and development opportunities are going to help Marriott provide a proper career path to manage skill gaps and develop employees' performance and engagement. Marriott needs to implement a proper framework and regulatory aspects for managing words and different types of programs.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needs to implement an employee performance process that provides them with a proper review, goal, and development plan for handling the employees. Managers need to have proper skills for handling and developing the team members and providing proper training programs to set the goal, and feedback and handle the performance of the business (Jawabreh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2022). Annual review and continuous development provide real-time feedback and it is implementing proper achievement to manage the issue. Proper implementation of those strategies is helping Marriott to handle a robust performance management system that is handling employee satisfaction, employee engagement, and overall business development.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Effective solutions are implementing proper performance metrics and handling an inclusive culture for controlling local customers providing service excellence and core value for Marriott. It is helping to define the strategies for managing the challenges and controlling barriers (Úbeda-García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2021). Scenario-based performance management has played a significant role for JW Marriott in developing problem-solving skills, training programs, engagement, evaluation, consistency, and adaptability management purposes. These types of approaches are helping JW Marriott handle the services, control brand standards, and provide proper-changing demands for the hospitality industry.</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research study has described the socio-economic force for handling employees' performance management and controlling the work modes based on the HR perspective in the hospitality industry. An overview of Marriott International has been made in this research study. The issue has been based on employee management practices in the JW Marriott. The socioeconomic factor has been described for Marriott. Scenario-based performance management strategy has been described in this research study. A proper examination has been made based on defining solutions and work modes for handling performance management. Different types of socioeconomic forces mainly economic, cultural, technological, social, and legal aspects have been described based on employee performance management.</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Almohtaseb, A.A., Shaheen, H.A.K., Alomari, K.M. and Yousef, M.A., 2020. Impact of talent management on organizational performance: The moderating role of an effective performance management system. </w:t>
      </w:r>
      <w:r>
        <w:rPr>
          <w:rFonts w:ascii="Arial" w:hAnsi="Arial" w:cs="Arial" w:eastAsia="Arial"/>
          <w:i/>
          <w:color w:val="auto"/>
          <w:spacing w:val="0"/>
          <w:position w:val="0"/>
          <w:sz w:val="24"/>
          <w:shd w:fill="auto" w:val="clear"/>
        </w:rPr>
        <w:t xml:space="preserve">International Journal of Business and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15</w:t>
      </w:r>
      <w:r>
        <w:rPr>
          <w:rFonts w:ascii="Arial" w:hAnsi="Arial" w:cs="Arial" w:eastAsia="Arial"/>
          <w:color w:val="auto"/>
          <w:spacing w:val="0"/>
          <w:position w:val="0"/>
          <w:sz w:val="24"/>
          <w:shd w:fill="auto" w:val="clear"/>
        </w:rPr>
        <w:t xml:space="preserve">(4), pp.11-24.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Amiri, Z., Heidari, A., Navimipour, N.J., Unal, M. and Mousavi, A., 2024. Adventures in data analysis: A systematic review of Deep Learning techniques for pattern recognition in cyber-physical-social systems. </w:t>
      </w:r>
      <w:r>
        <w:rPr>
          <w:rFonts w:ascii="Arial" w:hAnsi="Arial" w:cs="Arial" w:eastAsia="Arial"/>
          <w:i/>
          <w:color w:val="auto"/>
          <w:spacing w:val="0"/>
          <w:position w:val="0"/>
          <w:sz w:val="24"/>
          <w:shd w:fill="auto" w:val="clear"/>
        </w:rPr>
        <w:t xml:space="preserve">Multimedia Tools and Applications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83</w:t>
      </w:r>
      <w:r>
        <w:rPr>
          <w:rFonts w:ascii="Arial" w:hAnsi="Arial" w:cs="Arial" w:eastAsia="Arial"/>
          <w:color w:val="auto"/>
          <w:spacing w:val="0"/>
          <w:position w:val="0"/>
          <w:sz w:val="24"/>
          <w:shd w:fill="auto" w:val="clear"/>
        </w:rPr>
        <w:t xml:space="preserve">(8), pp.22909-22973.</w:t>
      </w:r>
    </w:p>
    <w:p>
      <w:pPr>
        <w:spacing w:before="0" w:after="0" w:line="360"/>
        <w:ind w:right="0" w:left="0" w:firstLine="0"/>
        <w:jc w:val="both"/>
        <w:rPr>
          <w:rFonts w:ascii="Arial" w:hAnsi="Arial" w:cs="Arial" w:eastAsia="Arial"/>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Armstrong, M. and Taylor, S. 2020 Armstrong’s handbook of human resource management practice. 15th edition. London, United Kingdom; KoganPage.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&lt;</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 </w:t>
        </w:r>
        <w:r>
          <w:rPr>
            <w:rFonts w:ascii="Arial" w:hAnsi="Arial" w:cs="Arial" w:eastAsia="Arial"/>
            <w:color w:val="auto"/>
            <w:spacing w:val="0"/>
            <w:position w:val="0"/>
            <w:sz w:val="24"/>
            <w:shd w:fill="auto" w:val="clear"/>
          </w:rPr>
          <w:t xml:space="preserve">https://www.statista.com/forecasts/1335619/marriott-hotels-brand-profile-in-the-uk</w:t>
        </w:r>
      </w:hyperlink>
      <w:r>
        <w:rPr>
          <w:rFonts w:ascii="Arial" w:hAnsi="Arial" w:cs="Arial" w:eastAsia="Arial"/>
          <w:color w:val="auto"/>
          <w:spacing w:val="0"/>
          <w:position w:val="0"/>
          <w:sz w:val="24"/>
          <w:shd w:fill="auto" w:val="clear"/>
        </w:rPr>
        <w:t xml:space="preserve"> &gt; [Accessed on: 26.05.2024]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Barreto, N. and Mayya, S., 2022. SWOC Analysis of Marriott International-A Case Study. </w:t>
      </w:r>
      <w:r>
        <w:rPr>
          <w:rFonts w:ascii="Arial" w:hAnsi="Arial" w:cs="Arial" w:eastAsia="Arial"/>
          <w:i/>
          <w:color w:val="auto"/>
          <w:spacing w:val="0"/>
          <w:position w:val="0"/>
          <w:sz w:val="24"/>
          <w:shd w:fill="auto" w:val="clear"/>
        </w:rPr>
        <w:t xml:space="preserve">International Journal of Case Studies in Business, IT and Education (IJCSBE)</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6</w:t>
      </w:r>
      <w:r>
        <w:rPr>
          <w:rFonts w:ascii="Arial" w:hAnsi="Arial" w:cs="Arial" w:eastAsia="Arial"/>
          <w:color w:val="auto"/>
          <w:spacing w:val="0"/>
          <w:position w:val="0"/>
          <w:sz w:val="24"/>
          <w:shd w:fill="auto" w:val="clear"/>
        </w:rPr>
        <w:t xml:space="preserve">(2), pp.877-889.</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Brough, P., Timms, C., Chan, X.W., Hawkes, A., and Rasmussen, L., 2020. Work-life</w:t>
      </w:r>
      <w:r>
        <w:rPr>
          <w:rFonts w:ascii="Arial" w:hAnsi="Arial" w:cs="Arial" w:eastAsia="Arial"/>
          <w:color w:val="auto"/>
          <w:spacing w:val="0"/>
          <w:position w:val="0"/>
          <w:sz w:val="24"/>
          <w:shd w:fill="FFFFFF" w:val="clear"/>
        </w:rPr>
        <w:t xml:space="preserve"> balance: Definitions, causes, and consequences. </w:t>
      </w:r>
      <w:r>
        <w:rPr>
          <w:rFonts w:ascii="Arial" w:hAnsi="Arial" w:cs="Arial" w:eastAsia="Arial"/>
          <w:i/>
          <w:color w:val="auto"/>
          <w:spacing w:val="0"/>
          <w:position w:val="0"/>
          <w:sz w:val="24"/>
          <w:shd w:fill="auto" w:val="clear"/>
        </w:rPr>
        <w:t xml:space="preserve">Handbook of socioeconomic determinants of occupational health: From macro-level to micro-level evidence</w:t>
      </w:r>
      <w:r>
        <w:rPr>
          <w:rFonts w:ascii="Arial" w:hAnsi="Arial" w:cs="Arial" w:eastAsia="Arial"/>
          <w:color w:val="auto"/>
          <w:spacing w:val="0"/>
          <w:position w:val="0"/>
          <w:sz w:val="24"/>
          <w:shd w:fill="auto" w:val="clear"/>
        </w:rPr>
        <w:t xml:space="preserve">, pp.473-487.</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customers in the UK in 2023.</w:t>
      </w:r>
      <w:r>
        <w:rPr>
          <w:rFonts w:ascii="Arial" w:hAnsi="Arial" w:cs="Arial" w:eastAsia="Arial"/>
          <w:color w:val="auto"/>
          <w:spacing w:val="0"/>
          <w:position w:val="0"/>
          <w:sz w:val="24"/>
          <w:shd w:fill="auto" w:val="clear"/>
        </w:rPr>
        <w:t xml:space="preserve"> [Online]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Esthi, R.B., Irawan, N.C. and Setiawan, I., 2022, November. The nexus between ecological competence, forest area management, and sustainable agroecosystem performance for communities around Mount Merbabu National Park (MMbNP). In </w:t>
      </w:r>
      <w:r>
        <w:rPr>
          <w:rFonts w:ascii="Arial" w:hAnsi="Arial" w:cs="Arial" w:eastAsia="Arial"/>
          <w:i/>
          <w:color w:val="auto"/>
          <w:spacing w:val="0"/>
          <w:position w:val="0"/>
          <w:sz w:val="24"/>
          <w:shd w:fill="auto" w:val="clear"/>
        </w:rPr>
        <w:t xml:space="preserve">IOP Conference Series: Earth and Environmental Science</w:t>
      </w:r>
      <w:r>
        <w:rPr>
          <w:rFonts w:ascii="Arial" w:hAnsi="Arial" w:cs="Arial" w:eastAsia="Arial"/>
          <w:color w:val="auto"/>
          <w:spacing w:val="0"/>
          <w:position w:val="0"/>
          <w:sz w:val="24"/>
          <w:shd w:fill="auto" w:val="clear"/>
        </w:rPr>
        <w:t xml:space="preserve"> (Vol. 1108, No. 1, p. 012019). IOP Publishing.</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Falade, P.V. and Momoh, P.O., 2024. Evaluating the Permissions of Monitoring Mobile Applications for Remote Employees: Analysing the Impact on Employer Trust and Employee Privacy Concerns. </w:t>
      </w:r>
      <w:r>
        <w:rPr>
          <w:rFonts w:ascii="Arial" w:hAnsi="Arial" w:cs="Arial" w:eastAsia="Arial"/>
          <w:i/>
          <w:color w:val="auto"/>
          <w:spacing w:val="0"/>
          <w:position w:val="0"/>
          <w:sz w:val="24"/>
          <w:shd w:fill="auto" w:val="clear"/>
        </w:rPr>
        <w:t xml:space="preserve">Int. J. Sci. Res. in Computer Science and Engineering Vol</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12</w:t>
      </w:r>
      <w:r>
        <w:rPr>
          <w:rFonts w:ascii="Arial" w:hAnsi="Arial" w:cs="Arial" w:eastAsia="Arial"/>
          <w:color w:val="auto"/>
          <w:spacing w:val="0"/>
          <w:position w:val="0"/>
          <w:sz w:val="24"/>
          <w:shd w:fill="auto" w:val="clear"/>
        </w:rPr>
        <w:t xml:space="preserve">(1).</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Fraij, J., 2021. E-HRM to overcome HRM challenges in the pandemic. </w:t>
      </w:r>
      <w:r>
        <w:rPr>
          <w:rFonts w:ascii="Arial" w:hAnsi="Arial" w:cs="Arial" w:eastAsia="Arial"/>
          <w:i/>
          <w:color w:val="auto"/>
          <w:spacing w:val="0"/>
          <w:position w:val="0"/>
          <w:sz w:val="24"/>
          <w:shd w:fill="auto" w:val="clear"/>
        </w:rPr>
        <w:t xml:space="preserve">SEA</w:t>
      </w:r>
      <w:r>
        <w:rPr>
          <w:rFonts w:ascii="Arial" w:hAnsi="Arial" w:cs="Arial" w:eastAsia="Arial"/>
          <w:i/>
          <w:color w:val="auto"/>
          <w:spacing w:val="0"/>
          <w:position w:val="0"/>
          <w:sz w:val="24"/>
          <w:shd w:fill="auto" w:val="clear"/>
        </w:rPr>
        <w:t xml:space="preserve">–</w:t>
      </w:r>
      <w:r>
        <w:rPr>
          <w:rFonts w:ascii="Arial" w:hAnsi="Arial" w:cs="Arial" w:eastAsia="Arial"/>
          <w:i/>
          <w:color w:val="auto"/>
          <w:spacing w:val="0"/>
          <w:position w:val="0"/>
          <w:sz w:val="24"/>
          <w:shd w:fill="auto" w:val="clear"/>
        </w:rPr>
        <w:t xml:space="preserve">Practical Application of Science</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9</w:t>
      </w:r>
      <w:r>
        <w:rPr>
          <w:rFonts w:ascii="Arial" w:hAnsi="Arial" w:cs="Arial" w:eastAsia="Arial"/>
          <w:color w:val="auto"/>
          <w:spacing w:val="0"/>
          <w:position w:val="0"/>
          <w:sz w:val="24"/>
          <w:shd w:fill="auto" w:val="clear"/>
        </w:rPr>
        <w:t xml:space="preserve">(25), pp.41-49.</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Jawabreh, O., Shniekat, N., Saleh, M.M.A. and Ali, B., 2022. The strategic deployment of information systems attributes and financial performance in the hospitality industry. </w:t>
      </w:r>
      <w:r>
        <w:rPr>
          <w:rFonts w:ascii="Arial" w:hAnsi="Arial" w:cs="Arial" w:eastAsia="Arial"/>
          <w:i/>
          <w:color w:val="auto"/>
          <w:spacing w:val="0"/>
          <w:position w:val="0"/>
          <w:sz w:val="24"/>
          <w:shd w:fill="auto" w:val="clear"/>
        </w:rPr>
        <w:t xml:space="preserve">Information Sciences Letters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11</w:t>
      </w:r>
      <w:r>
        <w:rPr>
          <w:rFonts w:ascii="Arial" w:hAnsi="Arial" w:cs="Arial" w:eastAsia="Arial"/>
          <w:color w:val="auto"/>
          <w:spacing w:val="0"/>
          <w:position w:val="0"/>
          <w:sz w:val="24"/>
          <w:shd w:fill="auto" w:val="clear"/>
        </w:rPr>
        <w:t xml:space="preserve">(5), p.110504.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Khaled, A.S., Sharma, D.K., Yashwanth, T., Reddy, V.M.K., doewes, R.I. and Naved, M., 2022, June. Evaluating the Role of Robotics, Machine Learning, and Artificial Intelligence in the Field of Performance Management. In </w:t>
      </w:r>
      <w:r>
        <w:rPr>
          <w:rFonts w:ascii="Arial" w:hAnsi="Arial" w:cs="Arial" w:eastAsia="Arial"/>
          <w:i/>
          <w:color w:val="auto"/>
          <w:spacing w:val="0"/>
          <w:position w:val="0"/>
          <w:sz w:val="24"/>
          <w:shd w:fill="auto" w:val="clear"/>
        </w:rPr>
        <w:t xml:space="preserve">Proceedings of Second International Conference in Mechanical and Energy Technology: ICMET 2021, India</w:t>
      </w:r>
      <w:r>
        <w:rPr>
          <w:rFonts w:ascii="Arial" w:hAnsi="Arial" w:cs="Arial" w:eastAsia="Arial"/>
          <w:color w:val="auto"/>
          <w:spacing w:val="0"/>
          <w:position w:val="0"/>
          <w:sz w:val="24"/>
          <w:shd w:fill="auto" w:val="clear"/>
        </w:rPr>
        <w:t xml:space="preserve"> (pp. 285-293). Singapore: Springer Nature Singapore.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Latukha, M., Shagalkina, M., Mitskevich, E. and Strogetskaya, E., 2022. From brain drain to brain gain: the agenda for talent management in overcoming talent migration from emerging markets. </w:t>
      </w:r>
      <w:r>
        <w:rPr>
          <w:rFonts w:ascii="Arial" w:hAnsi="Arial" w:cs="Arial" w:eastAsia="Arial"/>
          <w:i/>
          <w:color w:val="auto"/>
          <w:spacing w:val="0"/>
          <w:position w:val="0"/>
          <w:sz w:val="24"/>
          <w:shd w:fill="auto" w:val="clear"/>
        </w:rPr>
        <w:t xml:space="preserve">The International Journal of Human Resource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33</w:t>
      </w:r>
      <w:r>
        <w:rPr>
          <w:rFonts w:ascii="Arial" w:hAnsi="Arial" w:cs="Arial" w:eastAsia="Arial"/>
          <w:color w:val="auto"/>
          <w:spacing w:val="0"/>
          <w:position w:val="0"/>
          <w:sz w:val="24"/>
          <w:shd w:fill="auto" w:val="clear"/>
        </w:rPr>
        <w:t xml:space="preserve">(11), pp.2226-2255.</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Limna, P., 2023. Artificial Intelligence (AI) in the hospitality industry: A review article. </w:t>
      </w:r>
      <w:r>
        <w:rPr>
          <w:rFonts w:ascii="Arial" w:hAnsi="Arial" w:cs="Arial" w:eastAsia="Arial"/>
          <w:i/>
          <w:color w:val="auto"/>
          <w:spacing w:val="0"/>
          <w:position w:val="0"/>
          <w:sz w:val="24"/>
          <w:shd w:fill="auto" w:val="clear"/>
        </w:rPr>
        <w:t xml:space="preserve">International Journal of Computing Sciences Research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7</w:t>
      </w:r>
      <w:r>
        <w:rPr>
          <w:rFonts w:ascii="Arial" w:hAnsi="Arial" w:cs="Arial" w:eastAsia="Arial"/>
          <w:color w:val="auto"/>
          <w:spacing w:val="0"/>
          <w:position w:val="0"/>
          <w:sz w:val="24"/>
          <w:shd w:fill="auto" w:val="clear"/>
        </w:rPr>
        <w:t xml:space="preserve">, pp.1306-1317.</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2024. </w:t>
      </w:r>
      <w:r>
        <w:rPr>
          <w:rFonts w:ascii="Arial" w:hAnsi="Arial" w:cs="Arial" w:eastAsia="Arial"/>
          <w:i/>
          <w:color w:val="auto"/>
          <w:spacing w:val="0"/>
          <w:position w:val="0"/>
          <w:sz w:val="24"/>
          <w:shd w:fill="auto" w:val="clear"/>
        </w:rPr>
        <w:t xml:space="preserve">Marriott® Hotels.</w:t>
      </w:r>
      <w:r>
        <w:rPr>
          <w:rFonts w:ascii="Arial" w:hAnsi="Arial" w:cs="Arial" w:eastAsia="Arial"/>
          <w:color w:val="auto"/>
          <w:spacing w:val="0"/>
          <w:position w:val="0"/>
          <w:sz w:val="24"/>
          <w:shd w:fill="auto" w:val="clear"/>
        </w:rPr>
        <w:t xml:space="preserve"> [Online] Available at:&lt;</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 </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 HYPERLINK "https://www.marriott.com/default.mi?nst=paid</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cid=PAI_GLB00050CK_GLE000BLSZ_GLF000ONTS</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ppc=ppc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pId=intbppc</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gad_source=1</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gclid=Cj0KCQjwu8uyBhC6ARIsAKwBGpR0LtARhNR8z3c1anObF8p5mBt_5fqlEdlw9LBvHtgwYbsC7gODYl4aAipHEALw_wcB</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&amp;</w:t>
        </w:r>
        <w:r>
          <w:rPr>
            <w:rFonts w:ascii="Arial" w:hAnsi="Arial" w:cs="Arial" w:eastAsia="Arial"/>
            <w:color w:val="0000FF"/>
            <w:spacing w:val="0"/>
            <w:position w:val="0"/>
            <w:sz w:val="24"/>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r>
          <w:rPr>
            <w:rFonts w:ascii="Arial" w:hAnsi="Arial" w:cs="Arial" w:eastAsia="Arial"/>
            <w:color w:val="0000FF"/>
            <w:spacing w:val="0"/>
            <w:position w:val="0"/>
            <w:sz w:val="24"/>
            <w:u w:val="single"/>
            <w:shd w:fill="auto" w:val="clear"/>
          </w:rPr>
          <w:t xml:space="preserve"> HYPERLINK "https://www.marriott.com/default.mi?nst=paid&amp;cid=PAI_GLB00050CK_GLE000BLSZ_GLF000ONTS&amp;ppc=ppc&amp;pId=intbppc&amp;gad_source=1&amp;gclid=Cj0KCQjwu8uyBhC6ARIsAKwBGpR0LtARhNR8z3c1anObF8p5mBt_5fqlEdlw9LBvHtgwYbsC7gODYl4aAipHEALw_wcB&amp;gclsrc=aw.ds"</w:t>
        </w:r>
        <w:r>
          <w:rPr>
            <w:rFonts w:ascii="Arial" w:hAnsi="Arial" w:cs="Arial" w:eastAsia="Arial"/>
            <w:color w:val="0000FF"/>
            <w:spacing w:val="0"/>
            <w:position w:val="0"/>
            <w:sz w:val="24"/>
            <w:u w:val="single"/>
            <w:shd w:fill="auto" w:val="clear"/>
          </w:rPr>
          <w:t xml:space="preserve">gclsrc=aw.ds</w:t>
        </w:r>
      </w:hyperlink>
      <w:r>
        <w:rPr>
          <w:rFonts w:ascii="Arial" w:hAnsi="Arial" w:cs="Arial" w:eastAsia="Arial"/>
          <w:color w:val="auto"/>
          <w:spacing w:val="0"/>
          <w:position w:val="0"/>
          <w:sz w:val="24"/>
          <w:shd w:fill="auto" w:val="clear"/>
        </w:rPr>
        <w:t xml:space="preserve">&gt; [Accessed on: 26.05.2024]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Martins, J.M., Aftab, H., Mata, M.N., Majeed, M.U., Aslam, S., Correia, A.B. and Mata, P.N., 2021. Assessing the impact of green hiring on sustainable performance: the mediating role of green performance management and compensation. </w:t>
      </w:r>
      <w:r>
        <w:rPr>
          <w:rFonts w:ascii="Arial" w:hAnsi="Arial" w:cs="Arial" w:eastAsia="Arial"/>
          <w:i/>
          <w:color w:val="auto"/>
          <w:spacing w:val="0"/>
          <w:position w:val="0"/>
          <w:sz w:val="24"/>
          <w:shd w:fill="auto" w:val="clear"/>
        </w:rPr>
        <w:t xml:space="preserve">International Journal of Environmental Research and Public Health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18</w:t>
      </w:r>
      <w:r>
        <w:rPr>
          <w:rFonts w:ascii="Arial" w:hAnsi="Arial" w:cs="Arial" w:eastAsia="Arial"/>
          <w:color w:val="auto"/>
          <w:spacing w:val="0"/>
          <w:position w:val="0"/>
          <w:sz w:val="24"/>
          <w:shd w:fill="auto" w:val="clear"/>
        </w:rPr>
        <w:t xml:space="preserve">(11), p.5654.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Rivaldo, Y., 2021. Leadership and motivation to performance through job satisfaction of hotel employees at D'Merlion Batam. </w:t>
      </w:r>
      <w:r>
        <w:rPr>
          <w:rFonts w:ascii="Arial" w:hAnsi="Arial" w:cs="Arial" w:eastAsia="Arial"/>
          <w:i/>
          <w:color w:val="auto"/>
          <w:spacing w:val="0"/>
          <w:position w:val="0"/>
          <w:sz w:val="24"/>
          <w:shd w:fill="auto" w:val="clear"/>
        </w:rPr>
        <w:t xml:space="preserve">The Winners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22</w:t>
      </w:r>
      <w:r>
        <w:rPr>
          <w:rFonts w:ascii="Arial" w:hAnsi="Arial" w:cs="Arial" w:eastAsia="Arial"/>
          <w:color w:val="auto"/>
          <w:spacing w:val="0"/>
          <w:position w:val="0"/>
          <w:sz w:val="24"/>
          <w:shd w:fill="auto" w:val="clear"/>
        </w:rPr>
        <w:t xml:space="preserve">(1), pp.25-30.</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Roundy, P.T. and Burke-Smalley, L., 2022. Leveraging entrepreneurial ecosystems as human resource systems: A theory of meta-organizational human resource management. </w:t>
      </w:r>
      <w:r>
        <w:rPr>
          <w:rFonts w:ascii="Arial" w:hAnsi="Arial" w:cs="Arial" w:eastAsia="Arial"/>
          <w:i/>
          <w:color w:val="auto"/>
          <w:spacing w:val="0"/>
          <w:position w:val="0"/>
          <w:sz w:val="24"/>
          <w:shd w:fill="auto" w:val="clear"/>
        </w:rPr>
        <w:t xml:space="preserve">Human Resource Management Review</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32</w:t>
      </w:r>
      <w:r>
        <w:rPr>
          <w:rFonts w:ascii="Arial" w:hAnsi="Arial" w:cs="Arial" w:eastAsia="Arial"/>
          <w:color w:val="auto"/>
          <w:spacing w:val="0"/>
          <w:position w:val="0"/>
          <w:sz w:val="24"/>
          <w:shd w:fill="auto" w:val="clear"/>
        </w:rPr>
        <w:t xml:space="preserve">(4), p.100863.</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Sokolic, D., 2022. Remote work and hybrid work organizations. </w:t>
      </w:r>
      <w:r>
        <w:rPr>
          <w:rFonts w:ascii="Arial" w:hAnsi="Arial" w:cs="Arial" w:eastAsia="Arial"/>
          <w:i/>
          <w:color w:val="auto"/>
          <w:spacing w:val="0"/>
          <w:position w:val="0"/>
          <w:sz w:val="24"/>
          <w:shd w:fill="auto" w:val="clear"/>
        </w:rPr>
        <w:t xml:space="preserve">Economic and social development: Book of proceedings</w:t>
      </w:r>
      <w:r>
        <w:rPr>
          <w:rFonts w:ascii="Arial" w:hAnsi="Arial" w:cs="Arial" w:eastAsia="Arial"/>
          <w:color w:val="auto"/>
          <w:spacing w:val="0"/>
          <w:position w:val="0"/>
          <w:sz w:val="24"/>
          <w:shd w:fill="auto" w:val="clear"/>
        </w:rPr>
        <w:t xml:space="preserve">, pp.202-213.</w:t>
      </w:r>
    </w:p>
    <w:p>
      <w:pPr>
        <w:spacing w:before="0" w:after="0" w:line="360"/>
        <w:ind w:right="0" w:left="0" w:firstLine="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Statista, 2024.</w:t>
      </w:r>
      <w:r>
        <w:rPr>
          <w:rFonts w:ascii="Arial" w:hAnsi="Arial" w:cs="Arial" w:eastAsia="Arial"/>
          <w:i/>
          <w:color w:val="auto"/>
          <w:spacing w:val="0"/>
          <w:position w:val="0"/>
          <w:sz w:val="24"/>
          <w:shd w:fill="auto" w:val="clear"/>
        </w:rPr>
        <w:t xml:space="preserve"> Marriott brand awareness, usage, popularity, loyalty, and buzz among hotel</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Su</w:t>
      </w:r>
      <w:r>
        <w:rPr>
          <w:rFonts w:ascii="Arial" w:hAnsi="Arial" w:cs="Arial" w:eastAsia="Arial"/>
          <w:color w:val="auto"/>
          <w:spacing w:val="0"/>
          <w:position w:val="0"/>
          <w:sz w:val="24"/>
          <w:shd w:fill="FFFFFF" w:val="clear"/>
        </w:rPr>
        <w:t xml:space="preserve">łkowski, Ł., Przytuła, S., Borg, C. and Kulikowski, K., 2020. Performance appraisal in universities</w:t>
      </w:r>
      <w:r>
        <w:rPr>
          <w:rFonts w:ascii="Arial" w:hAnsi="Arial" w:cs="Arial" w:eastAsia="Arial"/>
          <w:color w:val="auto"/>
          <w:spacing w:val="0"/>
          <w:position w:val="0"/>
          <w:sz w:val="24"/>
          <w:shd w:fill="FFFFFF" w:val="clear"/>
        </w:rPr>
        <w:t xml:space="preserve">—</w:t>
      </w:r>
      <w:r>
        <w:rPr>
          <w:rFonts w:ascii="Arial" w:hAnsi="Arial" w:cs="Arial" w:eastAsia="Arial"/>
          <w:color w:val="auto"/>
          <w:spacing w:val="0"/>
          <w:position w:val="0"/>
          <w:sz w:val="24"/>
          <w:shd w:fill="FFFFFF" w:val="clear"/>
        </w:rPr>
        <w:t xml:space="preserve">Assessing the tension in public service motivation (PSM). </w:t>
      </w:r>
      <w:r>
        <w:rPr>
          <w:rFonts w:ascii="Arial" w:hAnsi="Arial" w:cs="Arial" w:eastAsia="Arial"/>
          <w:i/>
          <w:color w:val="auto"/>
          <w:spacing w:val="0"/>
          <w:position w:val="0"/>
          <w:sz w:val="24"/>
          <w:shd w:fill="auto" w:val="clear"/>
        </w:rPr>
        <w:t xml:space="preserve">Education Sciences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10</w:t>
      </w:r>
      <w:r>
        <w:rPr>
          <w:rFonts w:ascii="Arial" w:hAnsi="Arial" w:cs="Arial" w:eastAsia="Arial"/>
          <w:color w:val="auto"/>
          <w:spacing w:val="0"/>
          <w:position w:val="0"/>
          <w:sz w:val="24"/>
          <w:shd w:fill="auto" w:val="clear"/>
        </w:rPr>
        <w:t xml:space="preserve">(7), p.174.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Úbeda-García, M., Claver-Cortés, E., Marco-Lajara, B. and Zaragoza-Sáez, P., 2021. Corporate social responsibility and firm performance in the hotel industry. The mediating role of green human resource management and environmental outcomes. </w:t>
      </w:r>
      <w:r>
        <w:rPr>
          <w:rFonts w:ascii="Arial" w:hAnsi="Arial" w:cs="Arial" w:eastAsia="Arial"/>
          <w:i/>
          <w:color w:val="auto"/>
          <w:spacing w:val="0"/>
          <w:position w:val="0"/>
          <w:sz w:val="24"/>
          <w:shd w:fill="auto" w:val="clear"/>
        </w:rPr>
        <w:t xml:space="preserve">Journal of Business Research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123</w:t>
      </w:r>
      <w:r>
        <w:rPr>
          <w:rFonts w:ascii="Arial" w:hAnsi="Arial" w:cs="Arial" w:eastAsia="Arial"/>
          <w:color w:val="auto"/>
          <w:spacing w:val="0"/>
          <w:position w:val="0"/>
          <w:sz w:val="24"/>
          <w:shd w:fill="auto" w:val="clear"/>
        </w:rPr>
        <w:t xml:space="preserve">, pp.57-69.</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Zhao, C., Cooke, F.L. and Wang, Z., 2021. Human resource management in China: what are the key issues confronting organizations and how can research help? </w:t>
      </w:r>
      <w:r>
        <w:rPr>
          <w:rFonts w:ascii="Arial" w:hAnsi="Arial" w:cs="Arial" w:eastAsia="Arial"/>
          <w:i/>
          <w:color w:val="auto"/>
          <w:spacing w:val="0"/>
          <w:position w:val="0"/>
          <w:sz w:val="24"/>
          <w:shd w:fill="auto" w:val="clear"/>
        </w:rPr>
        <w:t xml:space="preserve">Asia Pacific Journal of Human Resources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59</w:t>
      </w:r>
      <w:r>
        <w:rPr>
          <w:rFonts w:ascii="Arial" w:hAnsi="Arial" w:cs="Arial" w:eastAsia="Arial"/>
          <w:color w:val="auto"/>
          <w:spacing w:val="0"/>
          <w:position w:val="0"/>
          <w:sz w:val="24"/>
          <w:shd w:fill="auto" w:val="clear"/>
        </w:rPr>
        <w:t xml:space="preserve">(3), pp.357-373.</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ode="External" Target="https://www.marriott.com/default.mi?nst=paid&amp;cid=PAI_GLB00050CK_GLE000BLSZ_GLF000ONTS&amp;ppc=ppc&amp;pId=intbppc&amp;gad_source=1&amp;gclid=Cj0KCQjwu8uyBhC6ARIsAKwBGpR0LtARhNR8z3c1anObF8p5mBt_5fqlEdlw9LBvHtgwYbsC7gODYl4aAipHEALw_wcB&amp;gclsrc=aw.ds" Id="docRId7" Type="http://schemas.openxmlformats.org/officeDocument/2006/relationships/hyperlink"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Mode="External" Target="https://www.statista.com/forecasts/1335619/marriott-hotels-brand-profile-in-the-uk" Id="docRId6" Type="http://schemas.openxmlformats.org/officeDocument/2006/relationships/hyperlink"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