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3938673"/>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215099A0" w14:textId="0B107B02" w:rsidR="00337530" w:rsidRDefault="0033753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37530" w14:paraId="3E3BA7C0" w14:textId="77777777">
            <w:tc>
              <w:tcPr>
                <w:tcW w:w="7672" w:type="dxa"/>
                <w:tcMar>
                  <w:top w:w="216" w:type="dxa"/>
                  <w:left w:w="115" w:type="dxa"/>
                  <w:bottom w:w="216" w:type="dxa"/>
                  <w:right w:w="115" w:type="dxa"/>
                </w:tcMar>
              </w:tcPr>
              <w:p w14:paraId="2C2262F9" w14:textId="7B721D7C" w:rsidR="00337530" w:rsidRDefault="00337530">
                <w:pPr>
                  <w:pStyle w:val="NoSpacing"/>
                  <w:rPr>
                    <w:color w:val="2F5496" w:themeColor="accent1" w:themeShade="BF"/>
                    <w:sz w:val="24"/>
                  </w:rPr>
                </w:pPr>
              </w:p>
            </w:tc>
          </w:tr>
          <w:tr w:rsidR="00337530" w14:paraId="24963034" w14:textId="77777777">
            <w:tc>
              <w:tcPr>
                <w:tcW w:w="7672" w:type="dxa"/>
              </w:tcPr>
              <w:sdt>
                <w:sdtPr>
                  <w:rPr>
                    <w:rFonts w:asciiTheme="majorHAnsi" w:eastAsiaTheme="majorEastAsia" w:hAnsiTheme="majorHAnsi" w:cstheme="majorBidi"/>
                    <w:sz w:val="88"/>
                    <w:szCs w:val="88"/>
                    <w:u w:val="single"/>
                  </w:rPr>
                  <w:alias w:val="Title"/>
                  <w:id w:val="13406919"/>
                  <w:placeholder>
                    <w:docPart w:val="A19ECE8182A743BDA3AFDB7530E6F97C"/>
                  </w:placeholder>
                  <w:dataBinding w:prefixMappings="xmlns:ns0='http://schemas.openxmlformats.org/package/2006/metadata/core-properties' xmlns:ns1='http://purl.org/dc/elements/1.1/'" w:xpath="/ns0:coreProperties[1]/ns1:title[1]" w:storeItemID="{6C3C8BC8-F283-45AE-878A-BAB7291924A1}"/>
                  <w:text/>
                </w:sdtPr>
                <w:sdtContent>
                  <w:p w14:paraId="119F3A8F" w14:textId="213AB29E" w:rsidR="00337530" w:rsidRDefault="00337530">
                    <w:pPr>
                      <w:pStyle w:val="NoSpacing"/>
                      <w:spacing w:line="216" w:lineRule="auto"/>
                      <w:rPr>
                        <w:rFonts w:asciiTheme="majorHAnsi" w:eastAsiaTheme="majorEastAsia" w:hAnsiTheme="majorHAnsi" w:cstheme="majorBidi"/>
                        <w:color w:val="4472C4" w:themeColor="accent1"/>
                        <w:sz w:val="88"/>
                        <w:szCs w:val="88"/>
                      </w:rPr>
                    </w:pPr>
                    <w:r w:rsidRPr="006323B3">
                      <w:rPr>
                        <w:rFonts w:asciiTheme="majorHAnsi" w:eastAsiaTheme="majorEastAsia" w:hAnsiTheme="majorHAnsi" w:cstheme="majorBidi"/>
                        <w:sz w:val="88"/>
                        <w:szCs w:val="88"/>
                        <w:u w:val="single"/>
                      </w:rPr>
                      <w:t>Post Hearing Report</w:t>
                    </w:r>
                  </w:p>
                </w:sdtContent>
              </w:sdt>
            </w:tc>
          </w:tr>
          <w:tr w:rsidR="00337530" w14:paraId="6D399D28" w14:textId="77777777">
            <w:tc>
              <w:tcPr>
                <w:tcW w:w="7672" w:type="dxa"/>
                <w:tcMar>
                  <w:top w:w="216" w:type="dxa"/>
                  <w:left w:w="115" w:type="dxa"/>
                  <w:bottom w:w="216" w:type="dxa"/>
                  <w:right w:w="115" w:type="dxa"/>
                </w:tcMar>
              </w:tcPr>
              <w:p w14:paraId="30C413D5" w14:textId="41F998CA" w:rsidR="00337530" w:rsidRDefault="00337530">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337530" w14:paraId="1DB1C124" w14:textId="77777777">
            <w:tc>
              <w:tcPr>
                <w:tcW w:w="7221" w:type="dxa"/>
                <w:tcMar>
                  <w:top w:w="216" w:type="dxa"/>
                  <w:left w:w="115" w:type="dxa"/>
                  <w:bottom w:w="216" w:type="dxa"/>
                  <w:right w:w="115" w:type="dxa"/>
                </w:tcMar>
              </w:tcPr>
              <w:sdt>
                <w:sdtPr>
                  <w:rPr>
                    <w:sz w:val="28"/>
                    <w:szCs w:val="28"/>
                  </w:rPr>
                  <w:alias w:val="Author"/>
                  <w:id w:val="13406928"/>
                  <w:placeholder>
                    <w:docPart w:val="DBED3905FEF84C46A75772819BA43F79"/>
                  </w:placeholder>
                  <w:dataBinding w:prefixMappings="xmlns:ns0='http://schemas.openxmlformats.org/package/2006/metadata/core-properties' xmlns:ns1='http://purl.org/dc/elements/1.1/'" w:xpath="/ns0:coreProperties[1]/ns1:creator[1]" w:storeItemID="{6C3C8BC8-F283-45AE-878A-BAB7291924A1}"/>
                  <w:text/>
                </w:sdtPr>
                <w:sdtContent>
                  <w:p w14:paraId="564EEC02" w14:textId="57C2220E" w:rsidR="00337530" w:rsidRPr="00337530" w:rsidRDefault="00337530">
                    <w:pPr>
                      <w:pStyle w:val="NoSpacing"/>
                      <w:rPr>
                        <w:sz w:val="28"/>
                        <w:szCs w:val="28"/>
                      </w:rPr>
                    </w:pPr>
                    <w:r w:rsidRPr="00337530">
                      <w:rPr>
                        <w:sz w:val="28"/>
                        <w:szCs w:val="28"/>
                      </w:rPr>
                      <w:t>Elizabeth Langshaw</w:t>
                    </w:r>
                  </w:p>
                </w:sdtContent>
              </w:sdt>
              <w:sdt>
                <w:sdtPr>
                  <w:rPr>
                    <w:sz w:val="28"/>
                    <w:szCs w:val="28"/>
                  </w:rPr>
                  <w:alias w:val="Date"/>
                  <w:tag w:val="Date"/>
                  <w:id w:val="13406932"/>
                  <w:placeholder>
                    <w:docPart w:val="467AD41D5B8B48AF87A0E754BC06447F"/>
                  </w:placeholder>
                  <w:dataBinding w:prefixMappings="xmlns:ns0='http://schemas.microsoft.com/office/2006/coverPageProps'" w:xpath="/ns0:CoverPageProperties[1]/ns0:PublishDate[1]" w:storeItemID="{55AF091B-3C7A-41E3-B477-F2FDAA23CFDA}"/>
                  <w:date w:fullDate="2019-06-09T00:00:00Z">
                    <w:dateFormat w:val="M-d-yyyy"/>
                    <w:lid w:val="en-US"/>
                    <w:storeMappedDataAs w:val="dateTime"/>
                    <w:calendar w:val="gregorian"/>
                  </w:date>
                </w:sdtPr>
                <w:sdtContent>
                  <w:p w14:paraId="2CC0F8E5" w14:textId="2FF59AED" w:rsidR="00337530" w:rsidRPr="00337530" w:rsidRDefault="00337530">
                    <w:pPr>
                      <w:pStyle w:val="NoSpacing"/>
                      <w:rPr>
                        <w:sz w:val="28"/>
                        <w:szCs w:val="28"/>
                      </w:rPr>
                    </w:pPr>
                    <w:r w:rsidRPr="00337530">
                      <w:rPr>
                        <w:sz w:val="28"/>
                        <w:szCs w:val="28"/>
                      </w:rPr>
                      <w:t>9-6-2019</w:t>
                    </w:r>
                  </w:p>
                </w:sdtContent>
              </w:sdt>
              <w:p w14:paraId="02193FD0" w14:textId="77777777" w:rsidR="00337530" w:rsidRDefault="00337530">
                <w:pPr>
                  <w:pStyle w:val="NoSpacing"/>
                  <w:rPr>
                    <w:color w:val="4472C4" w:themeColor="accent1"/>
                  </w:rPr>
                </w:pPr>
              </w:p>
            </w:tc>
          </w:tr>
        </w:tbl>
        <w:p w14:paraId="31D05B70" w14:textId="3035627F" w:rsidR="00337530" w:rsidRDefault="00337530">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p w14:paraId="099DE065" w14:textId="3DA09E28" w:rsidR="006323B3" w:rsidRPr="00D47A9E" w:rsidRDefault="006323B3">
      <w:pPr>
        <w:rPr>
          <w:b/>
          <w:bCs/>
          <w:sz w:val="24"/>
          <w:szCs w:val="24"/>
          <w:u w:val="single"/>
        </w:rPr>
      </w:pPr>
      <w:r w:rsidRPr="00D47A9E">
        <w:rPr>
          <w:b/>
          <w:bCs/>
          <w:sz w:val="24"/>
          <w:szCs w:val="24"/>
          <w:u w:val="single"/>
        </w:rPr>
        <w:lastRenderedPageBreak/>
        <w:t>Contents</w:t>
      </w:r>
    </w:p>
    <w:p w14:paraId="55E031C8" w14:textId="7CF33DEB" w:rsidR="006323B3" w:rsidRDefault="006323B3" w:rsidP="006323B3">
      <w:pPr>
        <w:pStyle w:val="ListParagraph"/>
        <w:numPr>
          <w:ilvl w:val="0"/>
          <w:numId w:val="1"/>
        </w:numPr>
        <w:rPr>
          <w:sz w:val="24"/>
          <w:szCs w:val="24"/>
        </w:rPr>
      </w:pPr>
      <w:r>
        <w:rPr>
          <w:sz w:val="24"/>
          <w:szCs w:val="24"/>
        </w:rPr>
        <w:t>Working as a group                                                                                2</w:t>
      </w:r>
    </w:p>
    <w:p w14:paraId="71D1C33C" w14:textId="12E8F692" w:rsidR="006323B3" w:rsidRPr="006323B3" w:rsidRDefault="006323B3" w:rsidP="006323B3">
      <w:pPr>
        <w:pStyle w:val="ListParagraph"/>
        <w:numPr>
          <w:ilvl w:val="0"/>
          <w:numId w:val="1"/>
        </w:numPr>
        <w:rPr>
          <w:sz w:val="24"/>
          <w:szCs w:val="24"/>
        </w:rPr>
      </w:pPr>
      <w:r>
        <w:rPr>
          <w:sz w:val="24"/>
          <w:szCs w:val="24"/>
        </w:rPr>
        <w:t>Improvements                                                                                        2</w:t>
      </w:r>
    </w:p>
    <w:p w14:paraId="6BAB1706" w14:textId="2AA936B6" w:rsidR="006323B3" w:rsidRDefault="006323B3" w:rsidP="006323B3">
      <w:pPr>
        <w:pStyle w:val="ListParagraph"/>
        <w:numPr>
          <w:ilvl w:val="0"/>
          <w:numId w:val="1"/>
        </w:numPr>
        <w:rPr>
          <w:sz w:val="24"/>
          <w:szCs w:val="24"/>
        </w:rPr>
      </w:pPr>
      <w:r>
        <w:rPr>
          <w:sz w:val="24"/>
          <w:szCs w:val="24"/>
        </w:rPr>
        <w:t xml:space="preserve">What went well                </w:t>
      </w:r>
      <w:bookmarkStart w:id="0" w:name="_GoBack"/>
      <w:bookmarkEnd w:id="0"/>
      <w:r>
        <w:rPr>
          <w:sz w:val="24"/>
          <w:szCs w:val="24"/>
        </w:rPr>
        <w:t xml:space="preserve">                                                                      2</w:t>
      </w:r>
    </w:p>
    <w:p w14:paraId="6A4D5073" w14:textId="479536B1" w:rsidR="006323B3" w:rsidRDefault="006323B3" w:rsidP="006323B3">
      <w:pPr>
        <w:pStyle w:val="ListParagraph"/>
        <w:numPr>
          <w:ilvl w:val="0"/>
          <w:numId w:val="1"/>
        </w:numPr>
        <w:rPr>
          <w:sz w:val="24"/>
          <w:szCs w:val="24"/>
        </w:rPr>
      </w:pPr>
      <w:r>
        <w:rPr>
          <w:sz w:val="24"/>
          <w:szCs w:val="24"/>
        </w:rPr>
        <w:t>The court hearing                                                                                  3</w:t>
      </w:r>
    </w:p>
    <w:p w14:paraId="276737AC" w14:textId="03595062" w:rsidR="006323B3" w:rsidRDefault="006323B3" w:rsidP="006323B3">
      <w:pPr>
        <w:pStyle w:val="ListParagraph"/>
        <w:numPr>
          <w:ilvl w:val="0"/>
          <w:numId w:val="1"/>
        </w:numPr>
        <w:rPr>
          <w:sz w:val="24"/>
          <w:szCs w:val="24"/>
        </w:rPr>
      </w:pPr>
      <w:r>
        <w:rPr>
          <w:sz w:val="24"/>
          <w:szCs w:val="24"/>
        </w:rPr>
        <w:t>Conclusion                                                                                              3</w:t>
      </w:r>
    </w:p>
    <w:p w14:paraId="146D648B" w14:textId="14823CC5" w:rsidR="00B53E89" w:rsidRPr="006323B3" w:rsidRDefault="00B53E89" w:rsidP="006323B3">
      <w:pPr>
        <w:pStyle w:val="ListParagraph"/>
        <w:numPr>
          <w:ilvl w:val="0"/>
          <w:numId w:val="1"/>
        </w:numPr>
        <w:rPr>
          <w:sz w:val="24"/>
          <w:szCs w:val="24"/>
        </w:rPr>
      </w:pPr>
      <w:r>
        <w:rPr>
          <w:sz w:val="24"/>
          <w:szCs w:val="24"/>
        </w:rPr>
        <w:t>Bibliography                                                                                            4</w:t>
      </w:r>
    </w:p>
    <w:p w14:paraId="513A81F0" w14:textId="77777777" w:rsidR="006323B3" w:rsidRDefault="006323B3">
      <w:pPr>
        <w:rPr>
          <w:b/>
          <w:bCs/>
          <w:sz w:val="28"/>
          <w:szCs w:val="28"/>
          <w:u w:val="single"/>
        </w:rPr>
      </w:pPr>
    </w:p>
    <w:p w14:paraId="7501516C" w14:textId="77777777" w:rsidR="006323B3" w:rsidRDefault="006323B3">
      <w:pPr>
        <w:rPr>
          <w:b/>
          <w:bCs/>
          <w:sz w:val="28"/>
          <w:szCs w:val="28"/>
          <w:u w:val="single"/>
        </w:rPr>
      </w:pPr>
    </w:p>
    <w:p w14:paraId="100E606F" w14:textId="77777777" w:rsidR="006323B3" w:rsidRDefault="006323B3">
      <w:pPr>
        <w:rPr>
          <w:b/>
          <w:bCs/>
          <w:sz w:val="28"/>
          <w:szCs w:val="28"/>
          <w:u w:val="single"/>
        </w:rPr>
      </w:pPr>
    </w:p>
    <w:p w14:paraId="2958571A" w14:textId="77777777" w:rsidR="006323B3" w:rsidRDefault="006323B3">
      <w:pPr>
        <w:rPr>
          <w:b/>
          <w:bCs/>
          <w:sz w:val="28"/>
          <w:szCs w:val="28"/>
          <w:u w:val="single"/>
        </w:rPr>
      </w:pPr>
    </w:p>
    <w:p w14:paraId="00500009" w14:textId="77777777" w:rsidR="006323B3" w:rsidRDefault="006323B3">
      <w:pPr>
        <w:rPr>
          <w:b/>
          <w:bCs/>
          <w:sz w:val="28"/>
          <w:szCs w:val="28"/>
          <w:u w:val="single"/>
        </w:rPr>
      </w:pPr>
    </w:p>
    <w:p w14:paraId="562ED24A" w14:textId="77777777" w:rsidR="006323B3" w:rsidRDefault="006323B3">
      <w:pPr>
        <w:rPr>
          <w:b/>
          <w:bCs/>
          <w:sz w:val="28"/>
          <w:szCs w:val="28"/>
          <w:u w:val="single"/>
        </w:rPr>
      </w:pPr>
    </w:p>
    <w:p w14:paraId="6B01BC85" w14:textId="77777777" w:rsidR="006323B3" w:rsidRDefault="006323B3">
      <w:pPr>
        <w:rPr>
          <w:b/>
          <w:bCs/>
          <w:sz w:val="28"/>
          <w:szCs w:val="28"/>
          <w:u w:val="single"/>
        </w:rPr>
      </w:pPr>
    </w:p>
    <w:p w14:paraId="6A06CCE3" w14:textId="77777777" w:rsidR="006323B3" w:rsidRDefault="006323B3">
      <w:pPr>
        <w:rPr>
          <w:b/>
          <w:bCs/>
          <w:sz w:val="28"/>
          <w:szCs w:val="28"/>
          <w:u w:val="single"/>
        </w:rPr>
      </w:pPr>
    </w:p>
    <w:p w14:paraId="6D0A3A32" w14:textId="77777777" w:rsidR="006323B3" w:rsidRDefault="006323B3">
      <w:pPr>
        <w:rPr>
          <w:b/>
          <w:bCs/>
          <w:sz w:val="28"/>
          <w:szCs w:val="28"/>
          <w:u w:val="single"/>
        </w:rPr>
      </w:pPr>
    </w:p>
    <w:p w14:paraId="6BEF19C2" w14:textId="77777777" w:rsidR="006323B3" w:rsidRDefault="006323B3">
      <w:pPr>
        <w:rPr>
          <w:b/>
          <w:bCs/>
          <w:sz w:val="28"/>
          <w:szCs w:val="28"/>
          <w:u w:val="single"/>
        </w:rPr>
      </w:pPr>
    </w:p>
    <w:p w14:paraId="20FDCA8C" w14:textId="77777777" w:rsidR="006323B3" w:rsidRDefault="006323B3">
      <w:pPr>
        <w:rPr>
          <w:b/>
          <w:bCs/>
          <w:sz w:val="28"/>
          <w:szCs w:val="28"/>
          <w:u w:val="single"/>
        </w:rPr>
      </w:pPr>
    </w:p>
    <w:p w14:paraId="73B48C36" w14:textId="77777777" w:rsidR="006323B3" w:rsidRDefault="006323B3">
      <w:pPr>
        <w:rPr>
          <w:b/>
          <w:bCs/>
          <w:sz w:val="28"/>
          <w:szCs w:val="28"/>
          <w:u w:val="single"/>
        </w:rPr>
      </w:pPr>
    </w:p>
    <w:p w14:paraId="28529403" w14:textId="77777777" w:rsidR="006323B3" w:rsidRDefault="006323B3">
      <w:pPr>
        <w:rPr>
          <w:b/>
          <w:bCs/>
          <w:sz w:val="28"/>
          <w:szCs w:val="28"/>
          <w:u w:val="single"/>
        </w:rPr>
      </w:pPr>
    </w:p>
    <w:p w14:paraId="6F3D079F" w14:textId="77777777" w:rsidR="006323B3" w:rsidRDefault="006323B3">
      <w:pPr>
        <w:rPr>
          <w:b/>
          <w:bCs/>
          <w:sz w:val="28"/>
          <w:szCs w:val="28"/>
          <w:u w:val="single"/>
        </w:rPr>
      </w:pPr>
    </w:p>
    <w:p w14:paraId="098A79FC" w14:textId="77777777" w:rsidR="006323B3" w:rsidRDefault="006323B3">
      <w:pPr>
        <w:rPr>
          <w:b/>
          <w:bCs/>
          <w:sz w:val="28"/>
          <w:szCs w:val="28"/>
          <w:u w:val="single"/>
        </w:rPr>
      </w:pPr>
    </w:p>
    <w:p w14:paraId="77F02CCF" w14:textId="77777777" w:rsidR="006323B3" w:rsidRDefault="006323B3">
      <w:pPr>
        <w:rPr>
          <w:b/>
          <w:bCs/>
          <w:sz w:val="28"/>
          <w:szCs w:val="28"/>
          <w:u w:val="single"/>
        </w:rPr>
      </w:pPr>
    </w:p>
    <w:p w14:paraId="514B9095" w14:textId="77777777" w:rsidR="006323B3" w:rsidRDefault="006323B3">
      <w:pPr>
        <w:rPr>
          <w:b/>
          <w:bCs/>
          <w:sz w:val="28"/>
          <w:szCs w:val="28"/>
          <w:u w:val="single"/>
        </w:rPr>
      </w:pPr>
    </w:p>
    <w:p w14:paraId="3F4DED9E" w14:textId="77777777" w:rsidR="006323B3" w:rsidRDefault="006323B3">
      <w:pPr>
        <w:rPr>
          <w:b/>
          <w:bCs/>
          <w:sz w:val="28"/>
          <w:szCs w:val="28"/>
          <w:u w:val="single"/>
        </w:rPr>
      </w:pPr>
    </w:p>
    <w:p w14:paraId="712B85BD" w14:textId="77777777" w:rsidR="006323B3" w:rsidRDefault="006323B3">
      <w:pPr>
        <w:rPr>
          <w:b/>
          <w:bCs/>
          <w:sz w:val="28"/>
          <w:szCs w:val="28"/>
          <w:u w:val="single"/>
        </w:rPr>
      </w:pPr>
    </w:p>
    <w:p w14:paraId="4E217C00" w14:textId="77777777" w:rsidR="006323B3" w:rsidRDefault="006323B3">
      <w:pPr>
        <w:rPr>
          <w:b/>
          <w:bCs/>
          <w:sz w:val="28"/>
          <w:szCs w:val="28"/>
          <w:u w:val="single"/>
        </w:rPr>
      </w:pPr>
    </w:p>
    <w:p w14:paraId="6BA59477" w14:textId="77777777" w:rsidR="006323B3" w:rsidRDefault="006323B3">
      <w:pPr>
        <w:rPr>
          <w:b/>
          <w:bCs/>
          <w:sz w:val="28"/>
          <w:szCs w:val="28"/>
          <w:u w:val="single"/>
        </w:rPr>
      </w:pPr>
    </w:p>
    <w:p w14:paraId="5C543AAE" w14:textId="77777777" w:rsidR="00D47A9E" w:rsidRPr="00D47A9E" w:rsidRDefault="00D47A9E" w:rsidP="00D47A9E">
      <w:pPr>
        <w:ind w:left="360"/>
        <w:rPr>
          <w:b/>
          <w:bCs/>
          <w:sz w:val="24"/>
          <w:szCs w:val="24"/>
          <w:u w:val="single"/>
        </w:rPr>
      </w:pPr>
    </w:p>
    <w:p w14:paraId="5D04FA96" w14:textId="5AC14FD0" w:rsidR="00775C73" w:rsidRPr="00BA0107" w:rsidRDefault="00775C73" w:rsidP="00BA0107">
      <w:pPr>
        <w:pStyle w:val="ListParagraph"/>
        <w:numPr>
          <w:ilvl w:val="0"/>
          <w:numId w:val="2"/>
        </w:numPr>
        <w:rPr>
          <w:b/>
          <w:bCs/>
          <w:sz w:val="24"/>
          <w:szCs w:val="24"/>
          <w:u w:val="single"/>
        </w:rPr>
      </w:pPr>
      <w:r w:rsidRPr="00BA0107">
        <w:rPr>
          <w:b/>
          <w:bCs/>
          <w:sz w:val="24"/>
          <w:szCs w:val="24"/>
          <w:u w:val="single"/>
        </w:rPr>
        <w:lastRenderedPageBreak/>
        <w:t xml:space="preserve">Working as a </w:t>
      </w:r>
      <w:r w:rsidR="00B53E89">
        <w:rPr>
          <w:b/>
          <w:bCs/>
          <w:sz w:val="24"/>
          <w:szCs w:val="24"/>
          <w:u w:val="single"/>
        </w:rPr>
        <w:t>G</w:t>
      </w:r>
      <w:r w:rsidRPr="00BA0107">
        <w:rPr>
          <w:b/>
          <w:bCs/>
          <w:sz w:val="24"/>
          <w:szCs w:val="24"/>
          <w:u w:val="single"/>
        </w:rPr>
        <w:t>roup</w:t>
      </w:r>
    </w:p>
    <w:p w14:paraId="718675BF" w14:textId="05B3CC9A" w:rsidR="009D038F" w:rsidRDefault="00FC65A2">
      <w:pPr>
        <w:rPr>
          <w:sz w:val="24"/>
          <w:szCs w:val="24"/>
        </w:rPr>
      </w:pPr>
      <w:r>
        <w:rPr>
          <w:sz w:val="24"/>
          <w:szCs w:val="24"/>
        </w:rPr>
        <w:t>Overall,</w:t>
      </w:r>
      <w:r w:rsidR="00BB7320">
        <w:rPr>
          <w:sz w:val="24"/>
          <w:szCs w:val="24"/>
        </w:rPr>
        <w:t xml:space="preserve"> I feel that our group worked well in decision making and pulling individual work to create a mock </w:t>
      </w:r>
      <w:r>
        <w:rPr>
          <w:sz w:val="24"/>
          <w:szCs w:val="24"/>
        </w:rPr>
        <w:t>trial</w:t>
      </w:r>
      <w:r w:rsidR="00BB7320">
        <w:rPr>
          <w:sz w:val="24"/>
          <w:szCs w:val="24"/>
        </w:rPr>
        <w:t xml:space="preserve"> that flowed well. </w:t>
      </w:r>
      <w:r>
        <w:rPr>
          <w:sz w:val="24"/>
          <w:szCs w:val="24"/>
        </w:rPr>
        <w:t xml:space="preserve"> Throughout the process we made decisions, without disagreement. We did this by ensuring that everybody who had an opinion on a matter, discussed it with the group to produce an outcome. </w:t>
      </w:r>
      <w:r w:rsidR="009D038F">
        <w:rPr>
          <w:sz w:val="24"/>
          <w:szCs w:val="24"/>
        </w:rPr>
        <w:t xml:space="preserve"> We worked effectively as a group, by having whole group discussion, working in pairs and sharing individual research with one another. </w:t>
      </w:r>
    </w:p>
    <w:p w14:paraId="0A459753" w14:textId="0FC06246" w:rsidR="00775C73" w:rsidRDefault="00B53E89" w:rsidP="00BA0107">
      <w:pPr>
        <w:pStyle w:val="ListParagraph"/>
        <w:numPr>
          <w:ilvl w:val="0"/>
          <w:numId w:val="2"/>
        </w:numPr>
        <w:rPr>
          <w:b/>
          <w:bCs/>
          <w:sz w:val="24"/>
          <w:szCs w:val="24"/>
          <w:u w:val="single"/>
        </w:rPr>
      </w:pPr>
      <w:r>
        <w:rPr>
          <w:b/>
          <w:bCs/>
          <w:sz w:val="24"/>
          <w:szCs w:val="24"/>
          <w:u w:val="single"/>
        </w:rPr>
        <w:t>I</w:t>
      </w:r>
      <w:r w:rsidR="00775C73" w:rsidRPr="00BA0107">
        <w:rPr>
          <w:b/>
          <w:bCs/>
          <w:sz w:val="24"/>
          <w:szCs w:val="24"/>
          <w:u w:val="single"/>
        </w:rPr>
        <w:t>mprovements</w:t>
      </w:r>
    </w:p>
    <w:p w14:paraId="6286D146" w14:textId="79512082" w:rsidR="00FC65A2" w:rsidRPr="00FC65A2" w:rsidRDefault="00FC65A2" w:rsidP="00FC65A2">
      <w:pPr>
        <w:rPr>
          <w:sz w:val="24"/>
          <w:szCs w:val="24"/>
        </w:rPr>
      </w:pPr>
      <w:r w:rsidRPr="00FC65A2">
        <w:rPr>
          <w:sz w:val="24"/>
          <w:szCs w:val="24"/>
        </w:rPr>
        <w:t xml:space="preserve">At our first meeting, Shannon did not attend. During this meeting we made decisions regarding which case we wanted to work on and our individual roles for the case. As a result of this Shannon was left to play the Judge. Although Shannon was happy to play the Judge, I think it would have been better to decide the roles when everyone attended for it to </w:t>
      </w:r>
      <w:r>
        <w:rPr>
          <w:sz w:val="24"/>
          <w:szCs w:val="24"/>
        </w:rPr>
        <w:t>b</w:t>
      </w:r>
      <w:r w:rsidRPr="00FC65A2">
        <w:rPr>
          <w:sz w:val="24"/>
          <w:szCs w:val="24"/>
        </w:rPr>
        <w:t>e an equal opportunity for everybody.</w:t>
      </w:r>
    </w:p>
    <w:p w14:paraId="5C139E34" w14:textId="335BD0A7" w:rsidR="007F7F0B" w:rsidRDefault="00770301" w:rsidP="00D74394">
      <w:pPr>
        <w:rPr>
          <w:sz w:val="24"/>
          <w:szCs w:val="24"/>
        </w:rPr>
      </w:pPr>
      <w:r>
        <w:rPr>
          <w:sz w:val="24"/>
          <w:szCs w:val="24"/>
        </w:rPr>
        <w:t xml:space="preserve">We could also improve our choice of case. Although I think our decision making was inclusive and suited everyone in the group, as we all </w:t>
      </w:r>
      <w:r w:rsidR="0043282E">
        <w:rPr>
          <w:sz w:val="24"/>
          <w:szCs w:val="24"/>
        </w:rPr>
        <w:t xml:space="preserve">lent towards </w:t>
      </w:r>
      <w:r>
        <w:rPr>
          <w:sz w:val="24"/>
          <w:szCs w:val="24"/>
        </w:rPr>
        <w:t xml:space="preserve">the disability and pregnancy case, I think we should </w:t>
      </w:r>
      <w:r w:rsidR="00FC65A2">
        <w:rPr>
          <w:sz w:val="24"/>
          <w:szCs w:val="24"/>
        </w:rPr>
        <w:t>have</w:t>
      </w:r>
      <w:r>
        <w:rPr>
          <w:sz w:val="24"/>
          <w:szCs w:val="24"/>
        </w:rPr>
        <w:t xml:space="preserve"> thought deeper into how the case fitted our module. I found that our chosen case focused a lot on the adult parents, and secondly to the unborn child. </w:t>
      </w:r>
      <w:r w:rsidR="006B3E4B">
        <w:rPr>
          <w:sz w:val="24"/>
          <w:szCs w:val="24"/>
        </w:rPr>
        <w:t>Whereas if we had chosen a case like the case of Alfie Evans</w:t>
      </w:r>
      <w:r w:rsidR="006B3E4B">
        <w:rPr>
          <w:rStyle w:val="FootnoteReference"/>
          <w:sz w:val="24"/>
          <w:szCs w:val="24"/>
        </w:rPr>
        <w:footnoteReference w:id="1"/>
      </w:r>
      <w:r w:rsidR="001B4447">
        <w:rPr>
          <w:sz w:val="24"/>
          <w:szCs w:val="24"/>
        </w:rPr>
        <w:t xml:space="preserve">, we </w:t>
      </w:r>
      <w:r w:rsidR="00D74394">
        <w:rPr>
          <w:sz w:val="24"/>
          <w:szCs w:val="24"/>
        </w:rPr>
        <w:t>could have discussed a wider range of articles from the United Nations Convention o</w:t>
      </w:r>
      <w:r w:rsidR="007F7F0B">
        <w:rPr>
          <w:sz w:val="24"/>
          <w:szCs w:val="24"/>
        </w:rPr>
        <w:t>n</w:t>
      </w:r>
      <w:r w:rsidR="00D74394">
        <w:rPr>
          <w:sz w:val="24"/>
          <w:szCs w:val="24"/>
        </w:rPr>
        <w:t xml:space="preserve"> the Rights of the Child. Such as</w:t>
      </w:r>
      <w:r w:rsidR="007F7F0B">
        <w:rPr>
          <w:sz w:val="24"/>
          <w:szCs w:val="24"/>
        </w:rPr>
        <w:t>:</w:t>
      </w:r>
    </w:p>
    <w:p w14:paraId="2B25C8DD" w14:textId="135C3E7E" w:rsidR="00B6668E" w:rsidRDefault="00D74394" w:rsidP="00D74394">
      <w:pPr>
        <w:rPr>
          <w:sz w:val="24"/>
          <w:szCs w:val="24"/>
        </w:rPr>
      </w:pPr>
      <w:r>
        <w:rPr>
          <w:sz w:val="24"/>
          <w:szCs w:val="24"/>
        </w:rPr>
        <w:t xml:space="preserve"> </w:t>
      </w:r>
      <w:r w:rsidR="007F7F0B">
        <w:rPr>
          <w:sz w:val="24"/>
          <w:szCs w:val="24"/>
        </w:rPr>
        <w:t>“</w:t>
      </w:r>
      <w:r w:rsidRPr="00D74394">
        <w:rPr>
          <w:sz w:val="24"/>
          <w:szCs w:val="24"/>
        </w:rPr>
        <w:t>Article 3 (best interests of the child)</w:t>
      </w:r>
      <w:r>
        <w:rPr>
          <w:sz w:val="24"/>
          <w:szCs w:val="24"/>
        </w:rPr>
        <w:t xml:space="preserve"> </w:t>
      </w:r>
      <w:r w:rsidRPr="00D74394">
        <w:rPr>
          <w:sz w:val="24"/>
          <w:szCs w:val="24"/>
        </w:rPr>
        <w:t>The best interests of the child must be a</w:t>
      </w:r>
      <w:r>
        <w:rPr>
          <w:sz w:val="24"/>
          <w:szCs w:val="24"/>
        </w:rPr>
        <w:t xml:space="preserve"> </w:t>
      </w:r>
      <w:r w:rsidRPr="00D74394">
        <w:rPr>
          <w:sz w:val="24"/>
          <w:szCs w:val="24"/>
        </w:rPr>
        <w:t>top priority in all decisions and actions that</w:t>
      </w:r>
      <w:r>
        <w:rPr>
          <w:sz w:val="24"/>
          <w:szCs w:val="24"/>
        </w:rPr>
        <w:t xml:space="preserve"> </w:t>
      </w:r>
      <w:r w:rsidRPr="00D74394">
        <w:rPr>
          <w:sz w:val="24"/>
          <w:szCs w:val="24"/>
        </w:rPr>
        <w:t>affect children</w:t>
      </w:r>
      <w:r w:rsidR="007F7F0B">
        <w:rPr>
          <w:sz w:val="24"/>
          <w:szCs w:val="24"/>
        </w:rPr>
        <w:t xml:space="preserve">, </w:t>
      </w:r>
      <w:r w:rsidRPr="00D74394">
        <w:rPr>
          <w:sz w:val="24"/>
          <w:szCs w:val="24"/>
        </w:rPr>
        <w:t>Article 6 (life, survival and development)</w:t>
      </w:r>
      <w:r>
        <w:rPr>
          <w:sz w:val="24"/>
          <w:szCs w:val="24"/>
        </w:rPr>
        <w:t xml:space="preserve"> </w:t>
      </w:r>
      <w:r w:rsidRPr="00D74394">
        <w:rPr>
          <w:sz w:val="24"/>
          <w:szCs w:val="24"/>
        </w:rPr>
        <w:t>Every child has the right to life.</w:t>
      </w:r>
      <w:r>
        <w:rPr>
          <w:sz w:val="24"/>
          <w:szCs w:val="24"/>
        </w:rPr>
        <w:t xml:space="preserve"> </w:t>
      </w:r>
      <w:r w:rsidRPr="00D74394">
        <w:rPr>
          <w:sz w:val="24"/>
          <w:szCs w:val="24"/>
        </w:rPr>
        <w:t>Governments must</w:t>
      </w:r>
      <w:r>
        <w:rPr>
          <w:sz w:val="24"/>
          <w:szCs w:val="24"/>
        </w:rPr>
        <w:t xml:space="preserve"> </w:t>
      </w:r>
      <w:r w:rsidRPr="00D74394">
        <w:rPr>
          <w:sz w:val="24"/>
          <w:szCs w:val="24"/>
        </w:rPr>
        <w:t>do all they can to</w:t>
      </w:r>
      <w:r>
        <w:rPr>
          <w:sz w:val="24"/>
          <w:szCs w:val="24"/>
        </w:rPr>
        <w:t xml:space="preserve"> </w:t>
      </w:r>
      <w:r w:rsidRPr="00D74394">
        <w:rPr>
          <w:sz w:val="24"/>
          <w:szCs w:val="24"/>
        </w:rPr>
        <w:t>ensure that children survive and develop to</w:t>
      </w:r>
      <w:r>
        <w:rPr>
          <w:sz w:val="24"/>
          <w:szCs w:val="24"/>
        </w:rPr>
        <w:t xml:space="preserve"> </w:t>
      </w:r>
      <w:r w:rsidRPr="00D74394">
        <w:rPr>
          <w:sz w:val="24"/>
          <w:szCs w:val="24"/>
        </w:rPr>
        <w:t>their full potential</w:t>
      </w:r>
      <w:r w:rsidR="007F7F0B">
        <w:rPr>
          <w:sz w:val="24"/>
          <w:szCs w:val="24"/>
        </w:rPr>
        <w:t xml:space="preserve">, </w:t>
      </w:r>
      <w:r w:rsidRPr="00D74394">
        <w:rPr>
          <w:sz w:val="24"/>
          <w:szCs w:val="24"/>
        </w:rPr>
        <w:t>Article 24 (health and health services)</w:t>
      </w:r>
      <w:r>
        <w:rPr>
          <w:sz w:val="24"/>
          <w:szCs w:val="24"/>
        </w:rPr>
        <w:t xml:space="preserve"> </w:t>
      </w:r>
      <w:r w:rsidRPr="00D74394">
        <w:rPr>
          <w:sz w:val="24"/>
          <w:szCs w:val="24"/>
        </w:rPr>
        <w:t>Every child has the right to the best</w:t>
      </w:r>
      <w:r>
        <w:rPr>
          <w:sz w:val="24"/>
          <w:szCs w:val="24"/>
        </w:rPr>
        <w:t xml:space="preserve"> </w:t>
      </w:r>
      <w:r w:rsidRPr="00D74394">
        <w:rPr>
          <w:sz w:val="24"/>
          <w:szCs w:val="24"/>
        </w:rPr>
        <w:t>possible health. Governments must</w:t>
      </w:r>
      <w:r>
        <w:rPr>
          <w:sz w:val="24"/>
          <w:szCs w:val="24"/>
        </w:rPr>
        <w:t xml:space="preserve"> </w:t>
      </w:r>
      <w:r w:rsidRPr="00D74394">
        <w:rPr>
          <w:sz w:val="24"/>
          <w:szCs w:val="24"/>
        </w:rPr>
        <w:t>provide good quality health care, clean</w:t>
      </w:r>
      <w:r>
        <w:rPr>
          <w:sz w:val="24"/>
          <w:szCs w:val="24"/>
        </w:rPr>
        <w:t xml:space="preserve"> </w:t>
      </w:r>
      <w:r w:rsidRPr="00D74394">
        <w:rPr>
          <w:sz w:val="24"/>
          <w:szCs w:val="24"/>
        </w:rPr>
        <w:t>water, nutritious food, and a clean</w:t>
      </w:r>
      <w:r>
        <w:rPr>
          <w:sz w:val="24"/>
          <w:szCs w:val="24"/>
        </w:rPr>
        <w:t xml:space="preserve"> </w:t>
      </w:r>
      <w:r w:rsidRPr="00D74394">
        <w:rPr>
          <w:sz w:val="24"/>
          <w:szCs w:val="24"/>
        </w:rPr>
        <w:t>environment and education on health</w:t>
      </w:r>
      <w:r>
        <w:rPr>
          <w:sz w:val="24"/>
          <w:szCs w:val="24"/>
        </w:rPr>
        <w:t xml:space="preserve"> </w:t>
      </w:r>
      <w:r w:rsidRPr="00D74394">
        <w:rPr>
          <w:sz w:val="24"/>
          <w:szCs w:val="24"/>
        </w:rPr>
        <w:t>and well-being so that children can stay</w:t>
      </w:r>
      <w:r>
        <w:rPr>
          <w:sz w:val="24"/>
          <w:szCs w:val="24"/>
        </w:rPr>
        <w:t xml:space="preserve"> </w:t>
      </w:r>
      <w:r w:rsidRPr="00D74394">
        <w:rPr>
          <w:sz w:val="24"/>
          <w:szCs w:val="24"/>
        </w:rPr>
        <w:t>healthy. Richer countries must help poorer</w:t>
      </w:r>
      <w:r>
        <w:rPr>
          <w:sz w:val="24"/>
          <w:szCs w:val="24"/>
        </w:rPr>
        <w:t xml:space="preserve"> </w:t>
      </w:r>
      <w:r w:rsidRPr="00D74394">
        <w:rPr>
          <w:sz w:val="24"/>
          <w:szCs w:val="24"/>
        </w:rPr>
        <w:t>countries achieve this</w:t>
      </w:r>
      <w:r w:rsidR="007F7F0B">
        <w:rPr>
          <w:sz w:val="24"/>
          <w:szCs w:val="24"/>
        </w:rPr>
        <w:t>”</w:t>
      </w:r>
      <w:r w:rsidR="007F7F0B">
        <w:rPr>
          <w:rStyle w:val="FootnoteReference"/>
          <w:sz w:val="24"/>
          <w:szCs w:val="24"/>
        </w:rPr>
        <w:footnoteReference w:id="2"/>
      </w:r>
      <w:r w:rsidR="00B6668E">
        <w:rPr>
          <w:sz w:val="24"/>
          <w:szCs w:val="24"/>
        </w:rPr>
        <w:t>.</w:t>
      </w:r>
    </w:p>
    <w:p w14:paraId="54D62ECE" w14:textId="1DA3DB2E" w:rsidR="00B6668E" w:rsidRDefault="00B6668E" w:rsidP="00D74394">
      <w:pPr>
        <w:rPr>
          <w:sz w:val="24"/>
          <w:szCs w:val="24"/>
        </w:rPr>
      </w:pPr>
      <w:r>
        <w:rPr>
          <w:sz w:val="24"/>
          <w:szCs w:val="24"/>
        </w:rPr>
        <w:t xml:space="preserve">As this case is child orientated, it may </w:t>
      </w:r>
      <w:r w:rsidR="00FC65A2">
        <w:rPr>
          <w:sz w:val="24"/>
          <w:szCs w:val="24"/>
        </w:rPr>
        <w:t>have</w:t>
      </w:r>
      <w:r>
        <w:rPr>
          <w:sz w:val="24"/>
          <w:szCs w:val="24"/>
        </w:rPr>
        <w:t xml:space="preserve"> enabled us to meet the criteria of the module in a more effective manner. </w:t>
      </w:r>
      <w:r w:rsidR="00D47A9E">
        <w:rPr>
          <w:sz w:val="24"/>
          <w:szCs w:val="24"/>
        </w:rPr>
        <w:t xml:space="preserve">However, </w:t>
      </w:r>
      <w:r w:rsidR="00FC65A2">
        <w:rPr>
          <w:sz w:val="24"/>
          <w:szCs w:val="24"/>
        </w:rPr>
        <w:t>I</w:t>
      </w:r>
      <w:r w:rsidR="00D47A9E">
        <w:rPr>
          <w:sz w:val="24"/>
          <w:szCs w:val="24"/>
        </w:rPr>
        <w:t xml:space="preserve"> do</w:t>
      </w:r>
      <w:r>
        <w:rPr>
          <w:sz w:val="24"/>
          <w:szCs w:val="24"/>
        </w:rPr>
        <w:t xml:space="preserve"> feel as a group we did a good job at integrating rights, regulations and law associated with children into our court hearing and met the aims of the assignment by doing so. </w:t>
      </w:r>
    </w:p>
    <w:p w14:paraId="3E67EE67" w14:textId="74E2C8BB" w:rsidR="00775C73" w:rsidRPr="00BA0107" w:rsidRDefault="00775C73" w:rsidP="00BA0107">
      <w:pPr>
        <w:pStyle w:val="ListParagraph"/>
        <w:numPr>
          <w:ilvl w:val="0"/>
          <w:numId w:val="2"/>
        </w:numPr>
        <w:rPr>
          <w:b/>
          <w:bCs/>
          <w:sz w:val="24"/>
          <w:szCs w:val="24"/>
          <w:u w:val="single"/>
        </w:rPr>
      </w:pPr>
      <w:r w:rsidRPr="00BA0107">
        <w:rPr>
          <w:b/>
          <w:bCs/>
          <w:sz w:val="24"/>
          <w:szCs w:val="24"/>
          <w:u w:val="single"/>
        </w:rPr>
        <w:t xml:space="preserve">What </w:t>
      </w:r>
      <w:r w:rsidR="00B53E89">
        <w:rPr>
          <w:b/>
          <w:bCs/>
          <w:sz w:val="24"/>
          <w:szCs w:val="24"/>
          <w:u w:val="single"/>
        </w:rPr>
        <w:t>W</w:t>
      </w:r>
      <w:r w:rsidRPr="00BA0107">
        <w:rPr>
          <w:b/>
          <w:bCs/>
          <w:sz w:val="24"/>
          <w:szCs w:val="24"/>
          <w:u w:val="single"/>
        </w:rPr>
        <w:t>ent</w:t>
      </w:r>
      <w:r w:rsidR="00B53E89">
        <w:rPr>
          <w:b/>
          <w:bCs/>
          <w:sz w:val="24"/>
          <w:szCs w:val="24"/>
          <w:u w:val="single"/>
        </w:rPr>
        <w:t xml:space="preserve"> W</w:t>
      </w:r>
      <w:r w:rsidRPr="00BA0107">
        <w:rPr>
          <w:b/>
          <w:bCs/>
          <w:sz w:val="24"/>
          <w:szCs w:val="24"/>
          <w:u w:val="single"/>
        </w:rPr>
        <w:t>ell</w:t>
      </w:r>
    </w:p>
    <w:p w14:paraId="28717362" w14:textId="6D7BEAEC" w:rsidR="00B6668E" w:rsidRDefault="00B6668E" w:rsidP="00D74394">
      <w:pPr>
        <w:rPr>
          <w:sz w:val="24"/>
          <w:szCs w:val="24"/>
        </w:rPr>
      </w:pPr>
      <w:r>
        <w:rPr>
          <w:sz w:val="24"/>
          <w:szCs w:val="24"/>
        </w:rPr>
        <w:t xml:space="preserve">During the planning of the court hearing I feel that we worked well together as a group, and we found that the best way to work on the case was to split into our “sides”. Rachael and I </w:t>
      </w:r>
      <w:r>
        <w:rPr>
          <w:sz w:val="24"/>
          <w:szCs w:val="24"/>
        </w:rPr>
        <w:lastRenderedPageBreak/>
        <w:t xml:space="preserve">were the family and legal representation for the family. This allowed us to discuss as a pair, our research and thoughts which resulted in us bouncing idea’s off one another, expanding our findings. We also shared information with Shannon, as the Judge. We all also discussed things as a group. Mainly we used whole group discussions to make decisions, such as the decision made to make Michael employed. Like </w:t>
      </w:r>
      <w:r w:rsidR="00D47A9E">
        <w:rPr>
          <w:sz w:val="24"/>
          <w:szCs w:val="24"/>
        </w:rPr>
        <w:t>all</w:t>
      </w:r>
      <w:r>
        <w:rPr>
          <w:sz w:val="24"/>
          <w:szCs w:val="24"/>
        </w:rPr>
        <w:t xml:space="preserve"> our decisions, this was easily made. We all agreed that as most people with down syndrome work part-time 4-8 hours a week it was appropriate to have one of the couple work for 8 hours a week. </w:t>
      </w:r>
    </w:p>
    <w:p w14:paraId="248C9395" w14:textId="48A6AA40" w:rsidR="00775C73" w:rsidRDefault="00775C73" w:rsidP="00BA0107">
      <w:pPr>
        <w:pStyle w:val="ListParagraph"/>
        <w:numPr>
          <w:ilvl w:val="0"/>
          <w:numId w:val="2"/>
        </w:numPr>
        <w:rPr>
          <w:b/>
          <w:bCs/>
          <w:sz w:val="24"/>
          <w:szCs w:val="24"/>
          <w:u w:val="single"/>
        </w:rPr>
      </w:pPr>
      <w:r w:rsidRPr="00BA0107">
        <w:rPr>
          <w:b/>
          <w:bCs/>
          <w:sz w:val="24"/>
          <w:szCs w:val="24"/>
          <w:u w:val="single"/>
        </w:rPr>
        <w:t xml:space="preserve">The </w:t>
      </w:r>
      <w:r w:rsidR="00B53E89">
        <w:rPr>
          <w:b/>
          <w:bCs/>
          <w:sz w:val="24"/>
          <w:szCs w:val="24"/>
          <w:u w:val="single"/>
        </w:rPr>
        <w:t>C</w:t>
      </w:r>
      <w:r w:rsidRPr="00BA0107">
        <w:rPr>
          <w:b/>
          <w:bCs/>
          <w:sz w:val="24"/>
          <w:szCs w:val="24"/>
          <w:u w:val="single"/>
        </w:rPr>
        <w:t xml:space="preserve">ourt </w:t>
      </w:r>
      <w:r w:rsidR="00B53E89">
        <w:rPr>
          <w:b/>
          <w:bCs/>
          <w:sz w:val="24"/>
          <w:szCs w:val="24"/>
          <w:u w:val="single"/>
        </w:rPr>
        <w:t>H</w:t>
      </w:r>
      <w:r w:rsidRPr="00BA0107">
        <w:rPr>
          <w:b/>
          <w:bCs/>
          <w:sz w:val="24"/>
          <w:szCs w:val="24"/>
          <w:u w:val="single"/>
        </w:rPr>
        <w:t>earing</w:t>
      </w:r>
      <w:r w:rsidR="006447DD" w:rsidRPr="00BA0107">
        <w:rPr>
          <w:b/>
          <w:bCs/>
          <w:sz w:val="24"/>
          <w:szCs w:val="24"/>
          <w:u w:val="single"/>
        </w:rPr>
        <w:t xml:space="preserve"> </w:t>
      </w:r>
    </w:p>
    <w:p w14:paraId="3BAF39D2" w14:textId="25601A4F" w:rsidR="0063794F" w:rsidRDefault="0063794F" w:rsidP="0063794F">
      <w:pPr>
        <w:rPr>
          <w:sz w:val="24"/>
          <w:szCs w:val="24"/>
        </w:rPr>
      </w:pPr>
      <w:r>
        <w:rPr>
          <w:sz w:val="24"/>
          <w:szCs w:val="24"/>
        </w:rPr>
        <w:t>We travelled to the Judge’s Lodgings in Presteigne, where we had the opportunity to act out our court hearing in the court they have at the museum. This allowed us to really get into our roles and set the scene. I felt the role out flowed well, everyone participated and had prepared what they had to say. Shannon being the Judge, made the decision on the day to allow the couple to have a child. I think this was a good outcome for the case, as it fitted with the</w:t>
      </w:r>
      <w:r w:rsidR="00D47A9E">
        <w:rPr>
          <w:sz w:val="24"/>
          <w:szCs w:val="24"/>
        </w:rPr>
        <w:t xml:space="preserve"> </w:t>
      </w:r>
      <w:r>
        <w:rPr>
          <w:sz w:val="24"/>
          <w:szCs w:val="24"/>
        </w:rPr>
        <w:t xml:space="preserve">rights of the couple. </w:t>
      </w:r>
    </w:p>
    <w:p w14:paraId="2413F463" w14:textId="50B18525" w:rsidR="0063794F" w:rsidRDefault="0063794F" w:rsidP="0063794F">
      <w:pPr>
        <w:rPr>
          <w:sz w:val="24"/>
          <w:szCs w:val="24"/>
        </w:rPr>
      </w:pPr>
      <w:r>
        <w:rPr>
          <w:sz w:val="24"/>
          <w:szCs w:val="24"/>
        </w:rPr>
        <w:t xml:space="preserve">During the court hearing Shannon asked a few questions which I was unaware she would be asking, therefore did not have time to prepare an answer for them. If we were to do this again, I would suggest that everyone is told about any questions asked on the day to give an opportunity to prepare. However, I do not feel this had a negative impact on the role out as I was able to improvise. </w:t>
      </w:r>
    </w:p>
    <w:p w14:paraId="454DBB27" w14:textId="604B9EF7" w:rsidR="00B53E89" w:rsidRDefault="00B53E89" w:rsidP="0063794F">
      <w:pPr>
        <w:rPr>
          <w:sz w:val="24"/>
          <w:szCs w:val="24"/>
        </w:rPr>
      </w:pPr>
      <w:r>
        <w:rPr>
          <w:sz w:val="24"/>
          <w:szCs w:val="24"/>
        </w:rPr>
        <w:t xml:space="preserve">After the court hearing, I </w:t>
      </w:r>
      <w:r w:rsidR="00D47A9E">
        <w:rPr>
          <w:sz w:val="24"/>
          <w:szCs w:val="24"/>
        </w:rPr>
        <w:t>reflected</w:t>
      </w:r>
      <w:r>
        <w:rPr>
          <w:sz w:val="24"/>
          <w:szCs w:val="24"/>
        </w:rPr>
        <w:t xml:space="preserve"> and felt it went </w:t>
      </w:r>
      <w:proofErr w:type="gramStart"/>
      <w:r>
        <w:rPr>
          <w:sz w:val="24"/>
          <w:szCs w:val="24"/>
        </w:rPr>
        <w:t>really well</w:t>
      </w:r>
      <w:proofErr w:type="gramEnd"/>
      <w:r>
        <w:rPr>
          <w:sz w:val="24"/>
          <w:szCs w:val="24"/>
        </w:rPr>
        <w:t xml:space="preserve"> and that this was a result of our group work, good decision-making skills and bringing together independent research to produce a </w:t>
      </w:r>
      <w:r w:rsidR="00D47A9E">
        <w:rPr>
          <w:sz w:val="24"/>
          <w:szCs w:val="24"/>
        </w:rPr>
        <w:t>well-structured</w:t>
      </w:r>
      <w:r>
        <w:rPr>
          <w:sz w:val="24"/>
          <w:szCs w:val="24"/>
        </w:rPr>
        <w:t xml:space="preserve"> court hearing. </w:t>
      </w:r>
    </w:p>
    <w:p w14:paraId="45B015E0" w14:textId="6FEFFA0B" w:rsidR="00B53E89" w:rsidRPr="00B53E89" w:rsidRDefault="00B53E89" w:rsidP="00B53E89">
      <w:pPr>
        <w:pStyle w:val="ListParagraph"/>
        <w:numPr>
          <w:ilvl w:val="0"/>
          <w:numId w:val="2"/>
        </w:numPr>
        <w:rPr>
          <w:b/>
          <w:bCs/>
          <w:sz w:val="24"/>
          <w:szCs w:val="24"/>
          <w:u w:val="single"/>
        </w:rPr>
      </w:pPr>
      <w:r w:rsidRPr="00B53E89">
        <w:rPr>
          <w:b/>
          <w:bCs/>
          <w:sz w:val="24"/>
          <w:szCs w:val="24"/>
          <w:u w:val="single"/>
        </w:rPr>
        <w:t>Conclusion</w:t>
      </w:r>
    </w:p>
    <w:p w14:paraId="02D90132" w14:textId="77E35B63" w:rsidR="001B4447" w:rsidRDefault="00B53E89">
      <w:pPr>
        <w:rPr>
          <w:sz w:val="24"/>
          <w:szCs w:val="24"/>
        </w:rPr>
      </w:pPr>
      <w:r>
        <w:rPr>
          <w:sz w:val="24"/>
          <w:szCs w:val="24"/>
        </w:rPr>
        <w:t xml:space="preserve">In conclusion, </w:t>
      </w:r>
      <w:r w:rsidR="00D47A9E">
        <w:rPr>
          <w:sz w:val="24"/>
          <w:szCs w:val="24"/>
        </w:rPr>
        <w:t>if</w:t>
      </w:r>
      <w:r>
        <w:rPr>
          <w:sz w:val="24"/>
          <w:szCs w:val="24"/>
        </w:rPr>
        <w:t xml:space="preserve"> we were to do this again I would:</w:t>
      </w:r>
    </w:p>
    <w:p w14:paraId="3183111B" w14:textId="5F500AE6" w:rsidR="00B53E89" w:rsidRDefault="00B53E89" w:rsidP="00B53E89">
      <w:pPr>
        <w:pStyle w:val="ListParagraph"/>
        <w:numPr>
          <w:ilvl w:val="0"/>
          <w:numId w:val="3"/>
        </w:numPr>
        <w:rPr>
          <w:sz w:val="24"/>
          <w:szCs w:val="24"/>
        </w:rPr>
      </w:pPr>
      <w:r>
        <w:rPr>
          <w:sz w:val="24"/>
          <w:szCs w:val="24"/>
        </w:rPr>
        <w:t>Choose a child-orientated case</w:t>
      </w:r>
    </w:p>
    <w:p w14:paraId="20E853E3" w14:textId="745EC744" w:rsidR="00B53E89" w:rsidRDefault="00B53E89" w:rsidP="00B53E89">
      <w:pPr>
        <w:pStyle w:val="ListParagraph"/>
        <w:numPr>
          <w:ilvl w:val="0"/>
          <w:numId w:val="3"/>
        </w:numPr>
        <w:rPr>
          <w:sz w:val="24"/>
          <w:szCs w:val="24"/>
        </w:rPr>
      </w:pPr>
      <w:r>
        <w:rPr>
          <w:sz w:val="24"/>
          <w:szCs w:val="24"/>
        </w:rPr>
        <w:t>Only make important decisions with all members of the group present</w:t>
      </w:r>
    </w:p>
    <w:p w14:paraId="730F710A" w14:textId="79B3BB21" w:rsidR="00B53E89" w:rsidRPr="00B53E89" w:rsidRDefault="00B53E89" w:rsidP="00B53E89">
      <w:pPr>
        <w:pStyle w:val="ListParagraph"/>
        <w:numPr>
          <w:ilvl w:val="0"/>
          <w:numId w:val="3"/>
        </w:numPr>
        <w:rPr>
          <w:sz w:val="24"/>
          <w:szCs w:val="24"/>
        </w:rPr>
      </w:pPr>
      <w:r>
        <w:rPr>
          <w:sz w:val="24"/>
          <w:szCs w:val="24"/>
        </w:rPr>
        <w:t>Ensure everyone is debriefed fully on what questions will be asked during the role out</w:t>
      </w:r>
    </w:p>
    <w:p w14:paraId="756FBD62" w14:textId="77777777" w:rsidR="00D47A9E" w:rsidRDefault="00D47A9E">
      <w:pPr>
        <w:rPr>
          <w:sz w:val="24"/>
          <w:szCs w:val="24"/>
        </w:rPr>
      </w:pPr>
      <w:r>
        <w:rPr>
          <w:sz w:val="24"/>
          <w:szCs w:val="24"/>
        </w:rPr>
        <w:t xml:space="preserve">On the other hand, </w:t>
      </w:r>
      <w:r w:rsidRPr="00D47A9E">
        <w:rPr>
          <w:sz w:val="24"/>
          <w:szCs w:val="24"/>
        </w:rPr>
        <w:t>we worked well as a group and produced a well-structured court hearing. Everybody did their fair share of work, which enabled us to make educated decisions.</w:t>
      </w:r>
    </w:p>
    <w:p w14:paraId="33EEA694" w14:textId="77777777" w:rsidR="009D038F" w:rsidRDefault="009D038F">
      <w:pPr>
        <w:rPr>
          <w:b/>
          <w:bCs/>
          <w:sz w:val="24"/>
          <w:szCs w:val="24"/>
          <w:u w:val="single"/>
        </w:rPr>
      </w:pPr>
    </w:p>
    <w:p w14:paraId="788007E1" w14:textId="77777777" w:rsidR="009D038F" w:rsidRDefault="009D038F">
      <w:pPr>
        <w:rPr>
          <w:b/>
          <w:bCs/>
          <w:sz w:val="24"/>
          <w:szCs w:val="24"/>
          <w:u w:val="single"/>
        </w:rPr>
      </w:pPr>
    </w:p>
    <w:p w14:paraId="412CD587" w14:textId="77777777" w:rsidR="009D038F" w:rsidRDefault="009D038F">
      <w:pPr>
        <w:rPr>
          <w:b/>
          <w:bCs/>
          <w:sz w:val="24"/>
          <w:szCs w:val="24"/>
          <w:u w:val="single"/>
        </w:rPr>
      </w:pPr>
    </w:p>
    <w:p w14:paraId="0F1816DB" w14:textId="77777777" w:rsidR="009D038F" w:rsidRDefault="009D038F">
      <w:pPr>
        <w:rPr>
          <w:b/>
          <w:bCs/>
          <w:sz w:val="24"/>
          <w:szCs w:val="24"/>
          <w:u w:val="single"/>
        </w:rPr>
      </w:pPr>
    </w:p>
    <w:p w14:paraId="48B63F5B" w14:textId="77777777" w:rsidR="009D038F" w:rsidRDefault="009D038F">
      <w:pPr>
        <w:rPr>
          <w:b/>
          <w:bCs/>
          <w:sz w:val="24"/>
          <w:szCs w:val="24"/>
          <w:u w:val="single"/>
        </w:rPr>
      </w:pPr>
    </w:p>
    <w:p w14:paraId="05E516D6" w14:textId="77777777" w:rsidR="009D038F" w:rsidRDefault="009D038F">
      <w:pPr>
        <w:rPr>
          <w:b/>
          <w:bCs/>
          <w:sz w:val="24"/>
          <w:szCs w:val="24"/>
          <w:u w:val="single"/>
        </w:rPr>
      </w:pPr>
    </w:p>
    <w:p w14:paraId="538252C3" w14:textId="12A959C2" w:rsidR="001B4447" w:rsidRPr="00D47A9E" w:rsidRDefault="001B4447">
      <w:pPr>
        <w:rPr>
          <w:b/>
          <w:bCs/>
          <w:sz w:val="24"/>
          <w:szCs w:val="24"/>
          <w:u w:val="single"/>
        </w:rPr>
      </w:pPr>
      <w:r w:rsidRPr="00D47A9E">
        <w:rPr>
          <w:b/>
          <w:bCs/>
          <w:sz w:val="24"/>
          <w:szCs w:val="24"/>
          <w:u w:val="single"/>
        </w:rPr>
        <w:lastRenderedPageBreak/>
        <w:t>Bibliography</w:t>
      </w:r>
    </w:p>
    <w:p w14:paraId="73821DA6" w14:textId="21F94C7F" w:rsidR="001B4447" w:rsidRDefault="001B4447">
      <w:pPr>
        <w:rPr>
          <w:sz w:val="24"/>
          <w:szCs w:val="24"/>
        </w:rPr>
      </w:pPr>
      <w:r w:rsidRPr="001B4447">
        <w:rPr>
          <w:i/>
          <w:iCs/>
          <w:sz w:val="24"/>
          <w:szCs w:val="24"/>
        </w:rPr>
        <w:t>"Supreme Court Rules Against Alfie Parents"</w:t>
      </w:r>
      <w:r w:rsidRPr="001B4447">
        <w:rPr>
          <w:sz w:val="24"/>
          <w:szCs w:val="24"/>
        </w:rPr>
        <w:t>, BBC News, 2018 &lt;https://www.bbc.co.uk/news/uk-england-merseyside-43841547&gt; [Accessed 5 June 2019]</w:t>
      </w:r>
    </w:p>
    <w:p w14:paraId="73F85B6E" w14:textId="6349C115" w:rsidR="007F7F0B" w:rsidRPr="00BB7320" w:rsidRDefault="007F7F0B">
      <w:pPr>
        <w:rPr>
          <w:sz w:val="24"/>
          <w:szCs w:val="24"/>
        </w:rPr>
      </w:pPr>
      <w:r w:rsidRPr="007F7F0B">
        <w:rPr>
          <w:i/>
          <w:iCs/>
          <w:sz w:val="24"/>
          <w:szCs w:val="24"/>
        </w:rPr>
        <w:t>"The United Nations Convention On The Rights Of The Child"</w:t>
      </w:r>
      <w:r w:rsidRPr="007F7F0B">
        <w:rPr>
          <w:sz w:val="24"/>
          <w:szCs w:val="24"/>
        </w:rPr>
        <w:t xml:space="preserve">, </w:t>
      </w:r>
      <w:proofErr w:type="gramStart"/>
      <w:r w:rsidRPr="007F7F0B">
        <w:rPr>
          <w:sz w:val="24"/>
          <w:szCs w:val="24"/>
        </w:rPr>
        <w:t>Downloads.Unicef.Org.Uk</w:t>
      </w:r>
      <w:proofErr w:type="gramEnd"/>
      <w:r w:rsidRPr="007F7F0B">
        <w:rPr>
          <w:sz w:val="24"/>
          <w:szCs w:val="24"/>
        </w:rPr>
        <w:t>, 1990 &lt;https://downloads.unicef.org.uk/wp-content/uploads/2010/05/UNCRC_united_nations_convention_on_the_rights_of_the_child.pdf?_ga=2.22906233.352222479.1559818839-270623496.1559818839&gt; [Accessed 6 June 2019]</w:t>
      </w:r>
    </w:p>
    <w:sectPr w:rsidR="007F7F0B" w:rsidRPr="00BB7320" w:rsidSect="0033753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5C2C" w14:textId="77777777" w:rsidR="00206466" w:rsidRDefault="00206466" w:rsidP="006B3E4B">
      <w:pPr>
        <w:spacing w:after="0" w:line="240" w:lineRule="auto"/>
      </w:pPr>
      <w:r>
        <w:separator/>
      </w:r>
    </w:p>
  </w:endnote>
  <w:endnote w:type="continuationSeparator" w:id="0">
    <w:p w14:paraId="6D8373B8" w14:textId="77777777" w:rsidR="00206466" w:rsidRDefault="00206466" w:rsidP="006B3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906887"/>
      <w:docPartObj>
        <w:docPartGallery w:val="Page Numbers (Bottom of Page)"/>
        <w:docPartUnique/>
      </w:docPartObj>
    </w:sdtPr>
    <w:sdtContent>
      <w:p w14:paraId="2DF48A0B" w14:textId="2AAEE61B" w:rsidR="006323B3" w:rsidRDefault="006323B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1EEAABF" w14:textId="77777777" w:rsidR="006323B3" w:rsidRDefault="00632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E88A6" w14:textId="77777777" w:rsidR="00206466" w:rsidRDefault="00206466" w:rsidP="006B3E4B">
      <w:pPr>
        <w:spacing w:after="0" w:line="240" w:lineRule="auto"/>
      </w:pPr>
      <w:r>
        <w:separator/>
      </w:r>
    </w:p>
  </w:footnote>
  <w:footnote w:type="continuationSeparator" w:id="0">
    <w:p w14:paraId="16406FAC" w14:textId="77777777" w:rsidR="00206466" w:rsidRDefault="00206466" w:rsidP="006B3E4B">
      <w:pPr>
        <w:spacing w:after="0" w:line="240" w:lineRule="auto"/>
      </w:pPr>
      <w:r>
        <w:continuationSeparator/>
      </w:r>
    </w:p>
  </w:footnote>
  <w:footnote w:id="1">
    <w:p w14:paraId="7EE02B0B" w14:textId="19AB0040" w:rsidR="006B3E4B" w:rsidRDefault="006B3E4B">
      <w:pPr>
        <w:pStyle w:val="FootnoteText"/>
      </w:pPr>
      <w:r>
        <w:rPr>
          <w:rStyle w:val="FootnoteReference"/>
        </w:rPr>
        <w:footnoteRef/>
      </w:r>
      <w:r>
        <w:t xml:space="preserve"> </w:t>
      </w:r>
      <w:r w:rsidRPr="006B3E4B">
        <w:t xml:space="preserve"> </w:t>
      </w:r>
      <w:r w:rsidRPr="001B4447">
        <w:rPr>
          <w:i/>
          <w:iCs/>
        </w:rPr>
        <w:t>"Supreme Court Rules Against Alfie Parents",</w:t>
      </w:r>
      <w:r w:rsidRPr="006B3E4B">
        <w:t xml:space="preserve"> BBC News, 2018 &lt;https://www.bbc.co.uk/news/uk-england-merseyside-43841547&gt; [Accessed 5 June 2019].</w:t>
      </w:r>
    </w:p>
  </w:footnote>
  <w:footnote w:id="2">
    <w:p w14:paraId="1598F63A" w14:textId="23417A30" w:rsidR="007F7F0B" w:rsidRDefault="007F7F0B">
      <w:pPr>
        <w:pStyle w:val="FootnoteText"/>
      </w:pPr>
      <w:r>
        <w:rPr>
          <w:rStyle w:val="FootnoteReference"/>
        </w:rPr>
        <w:footnoteRef/>
      </w:r>
      <w:r>
        <w:t xml:space="preserve"> </w:t>
      </w:r>
      <w:r w:rsidRPr="007F7F0B">
        <w:rPr>
          <w:i/>
          <w:iCs/>
        </w:rPr>
        <w:t>"The United Nations Convention On The Rights Of The Child"</w:t>
      </w:r>
      <w:r w:rsidRPr="007F7F0B">
        <w:t xml:space="preserve">, </w:t>
      </w:r>
      <w:proofErr w:type="gramStart"/>
      <w:r w:rsidRPr="007F7F0B">
        <w:t>Downloads.Unicef.Org.Uk</w:t>
      </w:r>
      <w:proofErr w:type="gramEnd"/>
      <w:r w:rsidRPr="007F7F0B">
        <w:t>, 1990 &lt;https://downloads.unicef.org.uk/wp-content/uploads/2010/05/UNCRC_united_nations_convention_on_the_rights_of_the_child.pdf?_ga=2.22906233.352222479.1559818839-270623496.1559818839&gt; [Accessed 6 June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13E7E"/>
    <w:multiLevelType w:val="hybridMultilevel"/>
    <w:tmpl w:val="E3106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3401E"/>
    <w:multiLevelType w:val="hybridMultilevel"/>
    <w:tmpl w:val="F290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0344E"/>
    <w:multiLevelType w:val="hybridMultilevel"/>
    <w:tmpl w:val="C2221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20"/>
    <w:rsid w:val="000E3BB4"/>
    <w:rsid w:val="001B4447"/>
    <w:rsid w:val="00206466"/>
    <w:rsid w:val="00337530"/>
    <w:rsid w:val="0043282E"/>
    <w:rsid w:val="006323B3"/>
    <w:rsid w:val="0063794F"/>
    <w:rsid w:val="006447DD"/>
    <w:rsid w:val="006B3E4B"/>
    <w:rsid w:val="00770301"/>
    <w:rsid w:val="00775C73"/>
    <w:rsid w:val="007F7F0B"/>
    <w:rsid w:val="009D038F"/>
    <w:rsid w:val="00A948BB"/>
    <w:rsid w:val="00B26A8C"/>
    <w:rsid w:val="00B53E89"/>
    <w:rsid w:val="00B6668E"/>
    <w:rsid w:val="00BA0107"/>
    <w:rsid w:val="00BB7320"/>
    <w:rsid w:val="00D47A9E"/>
    <w:rsid w:val="00D74394"/>
    <w:rsid w:val="00FC6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E63F4"/>
  <w15:chartTrackingRefBased/>
  <w15:docId w15:val="{70C27B60-A002-430C-B24F-E807C282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B3E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3E4B"/>
    <w:rPr>
      <w:sz w:val="20"/>
      <w:szCs w:val="20"/>
    </w:rPr>
  </w:style>
  <w:style w:type="character" w:styleId="FootnoteReference">
    <w:name w:val="footnote reference"/>
    <w:basedOn w:val="DefaultParagraphFont"/>
    <w:uiPriority w:val="99"/>
    <w:semiHidden/>
    <w:unhideWhenUsed/>
    <w:rsid w:val="006B3E4B"/>
    <w:rPr>
      <w:vertAlign w:val="superscript"/>
    </w:rPr>
  </w:style>
  <w:style w:type="paragraph" w:styleId="NoSpacing">
    <w:name w:val="No Spacing"/>
    <w:link w:val="NoSpacingChar"/>
    <w:uiPriority w:val="1"/>
    <w:qFormat/>
    <w:rsid w:val="003375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7530"/>
    <w:rPr>
      <w:rFonts w:eastAsiaTheme="minorEastAsia"/>
      <w:lang w:val="en-US"/>
    </w:rPr>
  </w:style>
  <w:style w:type="paragraph" w:styleId="ListParagraph">
    <w:name w:val="List Paragraph"/>
    <w:basedOn w:val="Normal"/>
    <w:uiPriority w:val="34"/>
    <w:qFormat/>
    <w:rsid w:val="006323B3"/>
    <w:pPr>
      <w:ind w:left="720"/>
      <w:contextualSpacing/>
    </w:pPr>
  </w:style>
  <w:style w:type="paragraph" w:styleId="Header">
    <w:name w:val="header"/>
    <w:basedOn w:val="Normal"/>
    <w:link w:val="HeaderChar"/>
    <w:uiPriority w:val="99"/>
    <w:unhideWhenUsed/>
    <w:rsid w:val="00632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3B3"/>
  </w:style>
  <w:style w:type="paragraph" w:styleId="Footer">
    <w:name w:val="footer"/>
    <w:basedOn w:val="Normal"/>
    <w:link w:val="FooterChar"/>
    <w:uiPriority w:val="99"/>
    <w:unhideWhenUsed/>
    <w:rsid w:val="00632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9ECE8182A743BDA3AFDB7530E6F97C"/>
        <w:category>
          <w:name w:val="General"/>
          <w:gallery w:val="placeholder"/>
        </w:category>
        <w:types>
          <w:type w:val="bbPlcHdr"/>
        </w:types>
        <w:behaviors>
          <w:behavior w:val="content"/>
        </w:behaviors>
        <w:guid w:val="{7901C7A7-54EB-4024-AFF4-C18A052F34E6}"/>
      </w:docPartPr>
      <w:docPartBody>
        <w:p w:rsidR="00000000" w:rsidRDefault="004B4233" w:rsidP="004B4233">
          <w:pPr>
            <w:pStyle w:val="A19ECE8182A743BDA3AFDB7530E6F97C"/>
          </w:pPr>
          <w:r>
            <w:rPr>
              <w:rFonts w:asciiTheme="majorHAnsi" w:eastAsiaTheme="majorEastAsia" w:hAnsiTheme="majorHAnsi" w:cstheme="majorBidi"/>
              <w:color w:val="4472C4" w:themeColor="accent1"/>
              <w:sz w:val="88"/>
              <w:szCs w:val="88"/>
            </w:rPr>
            <w:t>[Document title]</w:t>
          </w:r>
        </w:p>
      </w:docPartBody>
    </w:docPart>
    <w:docPart>
      <w:docPartPr>
        <w:name w:val="DBED3905FEF84C46A75772819BA43F79"/>
        <w:category>
          <w:name w:val="General"/>
          <w:gallery w:val="placeholder"/>
        </w:category>
        <w:types>
          <w:type w:val="bbPlcHdr"/>
        </w:types>
        <w:behaviors>
          <w:behavior w:val="content"/>
        </w:behaviors>
        <w:guid w:val="{8EC3EC29-F4D7-4C8D-9C21-3DFD0720AECE}"/>
      </w:docPartPr>
      <w:docPartBody>
        <w:p w:rsidR="00000000" w:rsidRDefault="004B4233" w:rsidP="004B4233">
          <w:pPr>
            <w:pStyle w:val="DBED3905FEF84C46A75772819BA43F79"/>
          </w:pPr>
          <w:r>
            <w:rPr>
              <w:color w:val="4472C4" w:themeColor="accent1"/>
              <w:sz w:val="28"/>
              <w:szCs w:val="28"/>
            </w:rPr>
            <w:t>[Author name]</w:t>
          </w:r>
        </w:p>
      </w:docPartBody>
    </w:docPart>
    <w:docPart>
      <w:docPartPr>
        <w:name w:val="467AD41D5B8B48AF87A0E754BC06447F"/>
        <w:category>
          <w:name w:val="General"/>
          <w:gallery w:val="placeholder"/>
        </w:category>
        <w:types>
          <w:type w:val="bbPlcHdr"/>
        </w:types>
        <w:behaviors>
          <w:behavior w:val="content"/>
        </w:behaviors>
        <w:guid w:val="{CC9A54E0-F2DC-41A8-9809-C7C65B0C90D0}"/>
      </w:docPartPr>
      <w:docPartBody>
        <w:p w:rsidR="00000000" w:rsidRDefault="004B4233" w:rsidP="004B4233">
          <w:pPr>
            <w:pStyle w:val="467AD41D5B8B48AF87A0E754BC06447F"/>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233"/>
    <w:rsid w:val="00297A5C"/>
    <w:rsid w:val="004B4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DA962D06304DBE9C1D6FC7C2DAFDBC">
    <w:name w:val="B2DA962D06304DBE9C1D6FC7C2DAFDBC"/>
    <w:rsid w:val="004B4233"/>
  </w:style>
  <w:style w:type="paragraph" w:customStyle="1" w:styleId="055875A0CFD74F318E7CC527EACA42A6">
    <w:name w:val="055875A0CFD74F318E7CC527EACA42A6"/>
    <w:rsid w:val="004B4233"/>
  </w:style>
  <w:style w:type="paragraph" w:customStyle="1" w:styleId="A44723D5ED6143BBBDD8D43B2B84CFDC">
    <w:name w:val="A44723D5ED6143BBBDD8D43B2B84CFDC"/>
    <w:rsid w:val="004B4233"/>
  </w:style>
  <w:style w:type="paragraph" w:customStyle="1" w:styleId="A19ECE8182A743BDA3AFDB7530E6F97C">
    <w:name w:val="A19ECE8182A743BDA3AFDB7530E6F97C"/>
    <w:rsid w:val="004B4233"/>
  </w:style>
  <w:style w:type="paragraph" w:customStyle="1" w:styleId="C0736A17FB664B23980572A65D7CC47F">
    <w:name w:val="C0736A17FB664B23980572A65D7CC47F"/>
    <w:rsid w:val="004B4233"/>
  </w:style>
  <w:style w:type="paragraph" w:customStyle="1" w:styleId="DBED3905FEF84C46A75772819BA43F79">
    <w:name w:val="DBED3905FEF84C46A75772819BA43F79"/>
    <w:rsid w:val="004B4233"/>
  </w:style>
  <w:style w:type="paragraph" w:customStyle="1" w:styleId="467AD41D5B8B48AF87A0E754BC06447F">
    <w:name w:val="467AD41D5B8B48AF87A0E754BC06447F"/>
    <w:rsid w:val="004B4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14677C-1C2D-47FF-BE86-AF1972FB1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Hearing Report</dc:title>
  <dc:subject/>
  <dc:creator>Elizabeth Langshaw</dc:creator>
  <cp:keywords/>
  <dc:description/>
  <cp:lastModifiedBy>lizzie langshaw</cp:lastModifiedBy>
  <cp:revision>14</cp:revision>
  <dcterms:created xsi:type="dcterms:W3CDTF">2019-06-08T16:27:00Z</dcterms:created>
  <dcterms:modified xsi:type="dcterms:W3CDTF">2019-06-09T10:40:00Z</dcterms:modified>
</cp:coreProperties>
</file>