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E4261C" w14:textId="77777777" w:rsidR="00925D5E" w:rsidRDefault="00925D5E"/>
    <w:p w14:paraId="3364CBB7" w14:textId="77777777" w:rsidR="0051206C" w:rsidRDefault="0051206C"/>
    <w:p w14:paraId="331DAE21" w14:textId="77777777" w:rsidR="0051206C" w:rsidRDefault="0051206C"/>
    <w:p w14:paraId="73BC85D9" w14:textId="77777777" w:rsidR="0051206C" w:rsidRDefault="0051206C"/>
    <w:p w14:paraId="71256E8C" w14:textId="77777777" w:rsidR="00934379" w:rsidRDefault="00934379"/>
    <w:p w14:paraId="086BB0CB" w14:textId="77777777" w:rsidR="00934379" w:rsidRDefault="00934379"/>
    <w:p w14:paraId="01A26A71" w14:textId="77777777" w:rsidR="0051206C" w:rsidRDefault="0051206C"/>
    <w:p w14:paraId="5FA774E0" w14:textId="004CAFFA" w:rsidR="00915378" w:rsidRPr="00934379" w:rsidRDefault="00113B7F">
      <w:pPr>
        <w:rPr>
          <w:b/>
          <w:bCs/>
          <w:sz w:val="28"/>
          <w:szCs w:val="28"/>
        </w:rPr>
      </w:pPr>
      <w:r w:rsidRPr="00934379">
        <w:rPr>
          <w:b/>
          <w:bCs/>
          <w:sz w:val="28"/>
          <w:szCs w:val="28"/>
        </w:rPr>
        <w:t>Name</w:t>
      </w:r>
      <w:r w:rsidR="000D597E" w:rsidRPr="00934379">
        <w:rPr>
          <w:b/>
          <w:bCs/>
          <w:sz w:val="28"/>
          <w:szCs w:val="28"/>
        </w:rPr>
        <w:t>:</w:t>
      </w:r>
      <w:r w:rsidRPr="00934379">
        <w:rPr>
          <w:b/>
          <w:bCs/>
          <w:sz w:val="28"/>
          <w:szCs w:val="28"/>
        </w:rPr>
        <w:t xml:space="preserve"> Mohamed</w:t>
      </w:r>
      <w:r w:rsidR="00781404" w:rsidRPr="00934379">
        <w:rPr>
          <w:b/>
          <w:bCs/>
          <w:sz w:val="28"/>
          <w:szCs w:val="28"/>
        </w:rPr>
        <w:t xml:space="preserve"> </w:t>
      </w:r>
      <w:r w:rsidRPr="00934379">
        <w:rPr>
          <w:b/>
          <w:bCs/>
          <w:sz w:val="28"/>
          <w:szCs w:val="28"/>
        </w:rPr>
        <w:t>Q D Ismail</w:t>
      </w:r>
    </w:p>
    <w:p w14:paraId="2D8B2373" w14:textId="22BE3A97" w:rsidR="00B576B1" w:rsidRPr="00934379" w:rsidRDefault="000D597E">
      <w:pPr>
        <w:rPr>
          <w:b/>
          <w:bCs/>
          <w:sz w:val="28"/>
          <w:szCs w:val="28"/>
        </w:rPr>
      </w:pPr>
      <w:r w:rsidRPr="00934379">
        <w:rPr>
          <w:b/>
          <w:bCs/>
          <w:sz w:val="28"/>
          <w:szCs w:val="28"/>
        </w:rPr>
        <w:t>S</w:t>
      </w:r>
      <w:r w:rsidR="00915378" w:rsidRPr="00934379">
        <w:rPr>
          <w:b/>
          <w:bCs/>
          <w:sz w:val="28"/>
          <w:szCs w:val="28"/>
        </w:rPr>
        <w:t>tudent</w:t>
      </w:r>
      <w:r w:rsidR="00E93719">
        <w:rPr>
          <w:b/>
          <w:bCs/>
          <w:sz w:val="28"/>
          <w:szCs w:val="28"/>
        </w:rPr>
        <w:t xml:space="preserve"> ID</w:t>
      </w:r>
      <w:r w:rsidRPr="00934379">
        <w:rPr>
          <w:b/>
          <w:bCs/>
          <w:sz w:val="28"/>
          <w:szCs w:val="28"/>
        </w:rPr>
        <w:t>:</w:t>
      </w:r>
      <w:r w:rsidR="00ED493A">
        <w:rPr>
          <w:b/>
          <w:bCs/>
          <w:sz w:val="28"/>
          <w:szCs w:val="28"/>
        </w:rPr>
        <w:t xml:space="preserve"> </w:t>
      </w:r>
      <w:r w:rsidR="00A87051" w:rsidRPr="00934379">
        <w:rPr>
          <w:b/>
          <w:bCs/>
          <w:sz w:val="28"/>
          <w:szCs w:val="28"/>
        </w:rPr>
        <w:t>2509669</w:t>
      </w:r>
    </w:p>
    <w:p w14:paraId="18ED53FF" w14:textId="1E0B3211" w:rsidR="00A87051" w:rsidRPr="00934379" w:rsidRDefault="00DE6C24">
      <w:pPr>
        <w:rPr>
          <w:b/>
          <w:bCs/>
          <w:sz w:val="28"/>
          <w:szCs w:val="28"/>
        </w:rPr>
      </w:pPr>
      <w:r w:rsidRPr="00934379">
        <w:rPr>
          <w:b/>
          <w:bCs/>
          <w:sz w:val="28"/>
          <w:szCs w:val="28"/>
        </w:rPr>
        <w:t>Lecturer</w:t>
      </w:r>
      <w:r w:rsidR="000D597E" w:rsidRPr="00934379">
        <w:rPr>
          <w:b/>
          <w:bCs/>
          <w:sz w:val="28"/>
          <w:szCs w:val="28"/>
        </w:rPr>
        <w:t xml:space="preserve">: </w:t>
      </w:r>
      <w:r w:rsidR="0022312A" w:rsidRPr="00934379">
        <w:rPr>
          <w:b/>
          <w:bCs/>
          <w:sz w:val="28"/>
          <w:szCs w:val="28"/>
        </w:rPr>
        <w:t>Oluwadamilola T</w:t>
      </w:r>
      <w:r w:rsidR="00967D04" w:rsidRPr="00934379">
        <w:rPr>
          <w:b/>
          <w:bCs/>
          <w:sz w:val="28"/>
          <w:szCs w:val="28"/>
        </w:rPr>
        <w:t>ayo</w:t>
      </w:r>
    </w:p>
    <w:p w14:paraId="34C17F29" w14:textId="08F415BD" w:rsidR="0051206C" w:rsidRPr="00934379" w:rsidRDefault="0075361E">
      <w:pPr>
        <w:rPr>
          <w:b/>
          <w:bCs/>
          <w:sz w:val="28"/>
          <w:szCs w:val="28"/>
        </w:rPr>
      </w:pPr>
      <w:r w:rsidRPr="00934379">
        <w:rPr>
          <w:b/>
          <w:bCs/>
          <w:sz w:val="28"/>
          <w:szCs w:val="28"/>
        </w:rPr>
        <w:t>Module</w:t>
      </w:r>
      <w:r w:rsidR="00D80D7F" w:rsidRPr="00934379">
        <w:rPr>
          <w:b/>
          <w:bCs/>
          <w:sz w:val="28"/>
          <w:szCs w:val="28"/>
        </w:rPr>
        <w:t xml:space="preserve"> </w:t>
      </w:r>
      <w:r w:rsidR="000950B7">
        <w:rPr>
          <w:b/>
          <w:bCs/>
          <w:sz w:val="28"/>
          <w:szCs w:val="28"/>
        </w:rPr>
        <w:t>Name</w:t>
      </w:r>
      <w:r w:rsidR="000D597E" w:rsidRPr="00934379">
        <w:rPr>
          <w:b/>
          <w:bCs/>
          <w:sz w:val="28"/>
          <w:szCs w:val="28"/>
        </w:rPr>
        <w:t xml:space="preserve">: </w:t>
      </w:r>
      <w:r w:rsidR="000950B7">
        <w:rPr>
          <w:b/>
          <w:bCs/>
          <w:sz w:val="28"/>
          <w:szCs w:val="28"/>
        </w:rPr>
        <w:t xml:space="preserve">Introduction </w:t>
      </w:r>
      <w:r w:rsidR="00ED493A">
        <w:rPr>
          <w:b/>
          <w:bCs/>
          <w:sz w:val="28"/>
          <w:szCs w:val="28"/>
        </w:rPr>
        <w:t xml:space="preserve">to </w:t>
      </w:r>
      <w:r w:rsidR="001F51BC" w:rsidRPr="00934379">
        <w:rPr>
          <w:b/>
          <w:bCs/>
          <w:sz w:val="28"/>
          <w:szCs w:val="28"/>
        </w:rPr>
        <w:t xml:space="preserve">Health and </w:t>
      </w:r>
      <w:r w:rsidR="00ED493A">
        <w:rPr>
          <w:b/>
          <w:bCs/>
          <w:sz w:val="28"/>
          <w:szCs w:val="28"/>
        </w:rPr>
        <w:t>S</w:t>
      </w:r>
      <w:r w:rsidR="00623394" w:rsidRPr="00934379">
        <w:rPr>
          <w:b/>
          <w:bCs/>
          <w:sz w:val="28"/>
          <w:szCs w:val="28"/>
        </w:rPr>
        <w:t xml:space="preserve">ocial care </w:t>
      </w:r>
    </w:p>
    <w:p w14:paraId="480EB684" w14:textId="77777777" w:rsidR="0051206C" w:rsidRPr="00934379" w:rsidRDefault="0051206C">
      <w:pPr>
        <w:rPr>
          <w:b/>
          <w:bCs/>
        </w:rPr>
      </w:pPr>
    </w:p>
    <w:p w14:paraId="68AECFF4" w14:textId="77777777" w:rsidR="000D597E" w:rsidRDefault="001304B0">
      <w:pPr>
        <w:rPr>
          <w:b/>
          <w:bCs/>
          <w:sz w:val="44"/>
          <w:szCs w:val="44"/>
        </w:rPr>
      </w:pPr>
      <w:r w:rsidRPr="001304B0">
        <w:rPr>
          <w:b/>
          <w:bCs/>
          <w:sz w:val="44"/>
          <w:szCs w:val="44"/>
        </w:rPr>
        <w:t xml:space="preserve">               </w:t>
      </w:r>
    </w:p>
    <w:p w14:paraId="03FEDC8E" w14:textId="77777777" w:rsidR="000D597E" w:rsidRDefault="000D597E">
      <w:pPr>
        <w:rPr>
          <w:b/>
          <w:bCs/>
          <w:sz w:val="44"/>
          <w:szCs w:val="44"/>
        </w:rPr>
      </w:pPr>
    </w:p>
    <w:p w14:paraId="73386B13" w14:textId="77777777" w:rsidR="000D597E" w:rsidRDefault="000D597E">
      <w:pPr>
        <w:rPr>
          <w:b/>
          <w:bCs/>
          <w:sz w:val="44"/>
          <w:szCs w:val="44"/>
        </w:rPr>
      </w:pPr>
    </w:p>
    <w:p w14:paraId="3AB5F3C4" w14:textId="77777777" w:rsidR="000D597E" w:rsidRDefault="000D597E">
      <w:pPr>
        <w:rPr>
          <w:b/>
          <w:bCs/>
          <w:sz w:val="44"/>
          <w:szCs w:val="44"/>
        </w:rPr>
      </w:pPr>
    </w:p>
    <w:p w14:paraId="748EC0A9" w14:textId="77777777" w:rsidR="000D597E" w:rsidRDefault="000D597E">
      <w:pPr>
        <w:rPr>
          <w:b/>
          <w:bCs/>
          <w:sz w:val="44"/>
          <w:szCs w:val="44"/>
        </w:rPr>
      </w:pPr>
    </w:p>
    <w:p w14:paraId="5075E37C" w14:textId="77777777" w:rsidR="000D597E" w:rsidRDefault="000D597E">
      <w:pPr>
        <w:rPr>
          <w:b/>
          <w:bCs/>
          <w:sz w:val="44"/>
          <w:szCs w:val="44"/>
        </w:rPr>
      </w:pPr>
    </w:p>
    <w:p w14:paraId="30F773F1" w14:textId="77777777" w:rsidR="000D597E" w:rsidRDefault="000D597E">
      <w:pPr>
        <w:rPr>
          <w:b/>
          <w:bCs/>
          <w:sz w:val="44"/>
          <w:szCs w:val="44"/>
        </w:rPr>
      </w:pPr>
    </w:p>
    <w:p w14:paraId="1D067D82" w14:textId="77777777" w:rsidR="00BB33B8" w:rsidRDefault="00BB33B8">
      <w:pPr>
        <w:rPr>
          <w:b/>
          <w:bCs/>
          <w:sz w:val="44"/>
          <w:szCs w:val="44"/>
        </w:rPr>
      </w:pPr>
    </w:p>
    <w:p w14:paraId="186EB3A1" w14:textId="77777777" w:rsidR="00BB33B8" w:rsidRDefault="00BB33B8">
      <w:pPr>
        <w:rPr>
          <w:b/>
          <w:bCs/>
          <w:sz w:val="44"/>
          <w:szCs w:val="44"/>
        </w:rPr>
      </w:pPr>
    </w:p>
    <w:p w14:paraId="396B9B2F" w14:textId="77777777" w:rsidR="00BB33B8" w:rsidRDefault="00BB33B8">
      <w:pPr>
        <w:rPr>
          <w:b/>
          <w:bCs/>
          <w:sz w:val="44"/>
          <w:szCs w:val="44"/>
        </w:rPr>
      </w:pPr>
    </w:p>
    <w:p w14:paraId="181F7B2E" w14:textId="0F25D511" w:rsidR="0051206C" w:rsidRPr="00820F25" w:rsidRDefault="001830B9" w:rsidP="00BB33B8">
      <w:pPr>
        <w:ind w:left="1440" w:firstLine="720"/>
        <w:rPr>
          <w:rFonts w:ascii="Arial" w:hAnsi="Arial" w:cs="Arial"/>
          <w:b/>
          <w:bCs/>
          <w:sz w:val="32"/>
          <w:szCs w:val="32"/>
        </w:rPr>
      </w:pPr>
      <w:r w:rsidRPr="00820F25">
        <w:rPr>
          <w:rFonts w:ascii="Arial" w:hAnsi="Arial" w:cs="Arial"/>
          <w:b/>
          <w:bCs/>
          <w:sz w:val="32"/>
          <w:szCs w:val="32"/>
        </w:rPr>
        <w:lastRenderedPageBreak/>
        <w:t>Case Study on</w:t>
      </w:r>
      <w:r w:rsidR="00D454F4" w:rsidRPr="00820F25">
        <w:rPr>
          <w:rFonts w:ascii="Arial" w:hAnsi="Arial" w:cs="Arial"/>
          <w:b/>
          <w:bCs/>
          <w:sz w:val="32"/>
          <w:szCs w:val="32"/>
        </w:rPr>
        <w:t xml:space="preserve"> </w:t>
      </w:r>
      <w:r w:rsidR="00525B00" w:rsidRPr="00820F25">
        <w:rPr>
          <w:rFonts w:ascii="Arial" w:hAnsi="Arial" w:cs="Arial"/>
          <w:b/>
          <w:bCs/>
          <w:sz w:val="32"/>
          <w:szCs w:val="32"/>
        </w:rPr>
        <w:t>Mr</w:t>
      </w:r>
      <w:r w:rsidR="00D454F4" w:rsidRPr="00820F25">
        <w:rPr>
          <w:rFonts w:ascii="Arial" w:hAnsi="Arial" w:cs="Arial"/>
          <w:b/>
          <w:bCs/>
          <w:sz w:val="32"/>
          <w:szCs w:val="32"/>
        </w:rPr>
        <w:t xml:space="preserve"> </w:t>
      </w:r>
      <w:r w:rsidR="00525B00" w:rsidRPr="00820F25">
        <w:rPr>
          <w:rFonts w:ascii="Arial" w:hAnsi="Arial" w:cs="Arial"/>
          <w:b/>
          <w:bCs/>
          <w:sz w:val="32"/>
          <w:szCs w:val="32"/>
        </w:rPr>
        <w:t>Ahm</w:t>
      </w:r>
      <w:r w:rsidR="001808F0" w:rsidRPr="00820F25">
        <w:rPr>
          <w:rFonts w:ascii="Arial" w:hAnsi="Arial" w:cs="Arial"/>
          <w:b/>
          <w:bCs/>
          <w:sz w:val="32"/>
          <w:szCs w:val="32"/>
        </w:rPr>
        <w:t>ed</w:t>
      </w:r>
    </w:p>
    <w:p w14:paraId="5AED33A9" w14:textId="77777777" w:rsidR="0051206C" w:rsidRPr="00934379" w:rsidRDefault="0051206C">
      <w:pPr>
        <w:rPr>
          <w:rFonts w:ascii="Arial" w:hAnsi="Arial" w:cs="Arial"/>
          <w:u w:val="single"/>
        </w:rPr>
      </w:pPr>
    </w:p>
    <w:p w14:paraId="7B583E19" w14:textId="64614899" w:rsidR="00BB33B8" w:rsidRPr="00934379" w:rsidRDefault="00500C13">
      <w:pPr>
        <w:rPr>
          <w:rFonts w:ascii="Arial" w:hAnsi="Arial" w:cs="Arial"/>
          <w:b/>
          <w:bCs/>
          <w:u w:val="single"/>
        </w:rPr>
      </w:pPr>
      <w:r w:rsidRPr="00934379">
        <w:rPr>
          <w:rFonts w:ascii="Arial" w:hAnsi="Arial" w:cs="Arial"/>
          <w:u w:val="single"/>
        </w:rPr>
        <w:t xml:space="preserve"> </w:t>
      </w:r>
      <w:r w:rsidR="00934379" w:rsidRPr="00934379">
        <w:rPr>
          <w:rFonts w:ascii="Arial" w:hAnsi="Arial" w:cs="Arial"/>
          <w:u w:val="single"/>
        </w:rPr>
        <w:t>1.</w:t>
      </w:r>
      <w:r w:rsidR="00A663B8" w:rsidRPr="00934379">
        <w:rPr>
          <w:rFonts w:ascii="Arial" w:hAnsi="Arial" w:cs="Arial"/>
          <w:b/>
          <w:bCs/>
          <w:u w:val="single"/>
        </w:rPr>
        <w:t>Introduction</w:t>
      </w:r>
    </w:p>
    <w:p w14:paraId="7BA81FEF" w14:textId="03533F72" w:rsidR="00BA6983" w:rsidRPr="00307EF0" w:rsidRDefault="00E27224" w:rsidP="00307EF0">
      <w:pPr>
        <w:spacing w:line="360" w:lineRule="auto"/>
        <w:rPr>
          <w:rFonts w:ascii="Arial" w:hAnsi="Arial" w:cs="Arial"/>
        </w:rPr>
      </w:pPr>
      <w:r w:rsidRPr="00307EF0">
        <w:rPr>
          <w:rFonts w:ascii="Arial" w:hAnsi="Arial" w:cs="Arial"/>
        </w:rPr>
        <w:t>The</w:t>
      </w:r>
      <w:r w:rsidR="00C33A9F" w:rsidRPr="00307EF0">
        <w:rPr>
          <w:rFonts w:ascii="Arial" w:hAnsi="Arial" w:cs="Arial"/>
        </w:rPr>
        <w:t xml:space="preserve"> </w:t>
      </w:r>
      <w:r w:rsidR="00BA6983" w:rsidRPr="00307EF0">
        <w:rPr>
          <w:rFonts w:ascii="Arial" w:hAnsi="Arial" w:cs="Arial"/>
        </w:rPr>
        <w:t>stroke is one of the leading causes of long</w:t>
      </w:r>
      <w:r w:rsidR="00BA6983" w:rsidRPr="00307EF0">
        <w:rPr>
          <w:rFonts w:ascii="Arial" w:hAnsi="Arial" w:cs="Arial"/>
        </w:rPr>
        <w:noBreakHyphen/>
        <w:t>term disability worldwide, and its impact extends far beyond the initial medical emergency. According to global health reports, millions of people experience a stroke each year, and many survivors are left with long</w:t>
      </w:r>
      <w:r w:rsidR="00BA6983" w:rsidRPr="00307EF0">
        <w:rPr>
          <w:rFonts w:ascii="Arial" w:hAnsi="Arial" w:cs="Arial"/>
        </w:rPr>
        <w:noBreakHyphen/>
        <w:t>term physical, cognitive, and communication difficulties (World Health Organization, 2023). These challenges can significantly affect a person’s independence, confidence, and ability to engage with healthcare services. When a stroke survivor also faces a language barrier, as in the case of Mr Ahmed, the difficulties become even more complex. Communication problems can limit a patient’s ability to express their needs, understand treatment plans, or participate fully in rehabilitation, which may slow down recovery and increase the risk of mistakes in care.</w:t>
      </w:r>
    </w:p>
    <w:p w14:paraId="78B963BC" w14:textId="7A581AB8" w:rsidR="00CA03F0" w:rsidRPr="00307EF0" w:rsidRDefault="00BA6983" w:rsidP="00307EF0">
      <w:pPr>
        <w:spacing w:line="360" w:lineRule="auto"/>
        <w:rPr>
          <w:rFonts w:ascii="Arial" w:hAnsi="Arial" w:cs="Arial"/>
        </w:rPr>
      </w:pPr>
      <w:r w:rsidRPr="00307EF0">
        <w:rPr>
          <w:rFonts w:ascii="Arial" w:hAnsi="Arial" w:cs="Arial"/>
        </w:rPr>
        <w:t>Mr Ahmed, a 65</w:t>
      </w:r>
      <w:r w:rsidRPr="00307EF0">
        <w:rPr>
          <w:rFonts w:ascii="Arial" w:hAnsi="Arial" w:cs="Arial"/>
        </w:rPr>
        <w:noBreakHyphen/>
        <w:t>year</w:t>
      </w:r>
      <w:r w:rsidRPr="00307EF0">
        <w:rPr>
          <w:rFonts w:ascii="Arial" w:hAnsi="Arial" w:cs="Arial"/>
        </w:rPr>
        <w:noBreakHyphen/>
        <w:t>old man whose first language is Bangla, represents a common situation within diverse communities in the UK. When healthcare professionals communicate only in English, he may struggle to understand important information about his medication, therapy, or daily care. This can lead to confusion, reduced engagement, and potentially unsafe outcomes. Research shows that effective communication is essential for patient</w:t>
      </w:r>
      <w:r w:rsidRPr="00307EF0">
        <w:rPr>
          <w:rFonts w:ascii="Arial" w:hAnsi="Arial" w:cs="Arial"/>
        </w:rPr>
        <w:noBreakHyphen/>
        <w:t>centred care, especially for individuals with neurological impairments or limited English proficiency (Smith, 2020; Jones &amp; Patel, 2019). Ensuring that patients understand their care is not only good practice but also a legal requirement under the Equality Act 2010, which protects individuals from discrimination based on disability or language.</w:t>
      </w:r>
    </w:p>
    <w:p w14:paraId="2D1D6546" w14:textId="77777777" w:rsidR="001304B0" w:rsidRPr="00307EF0" w:rsidRDefault="001304B0" w:rsidP="00307EF0">
      <w:pPr>
        <w:spacing w:line="360" w:lineRule="auto"/>
        <w:rPr>
          <w:rFonts w:ascii="Arial" w:hAnsi="Arial" w:cs="Arial"/>
        </w:rPr>
      </w:pPr>
    </w:p>
    <w:p w14:paraId="74AAD60C" w14:textId="2EA435C9" w:rsidR="00666B3A" w:rsidRPr="00307EF0" w:rsidRDefault="00CC6C2B" w:rsidP="00307EF0">
      <w:pPr>
        <w:spacing w:line="360" w:lineRule="auto"/>
        <w:rPr>
          <w:rFonts w:ascii="Arial" w:hAnsi="Arial" w:cs="Arial"/>
          <w:b/>
          <w:bCs/>
          <w:u w:val="single"/>
        </w:rPr>
      </w:pPr>
      <w:r w:rsidRPr="00307EF0">
        <w:rPr>
          <w:rFonts w:ascii="Arial" w:hAnsi="Arial" w:cs="Arial"/>
          <w:b/>
          <w:bCs/>
          <w:u w:val="single"/>
        </w:rPr>
        <w:t>2</w:t>
      </w:r>
      <w:r w:rsidR="00CE5201" w:rsidRPr="00307EF0">
        <w:rPr>
          <w:rFonts w:ascii="Arial" w:hAnsi="Arial" w:cs="Arial"/>
          <w:b/>
          <w:bCs/>
          <w:u w:val="single"/>
        </w:rPr>
        <w:t>.</w:t>
      </w:r>
      <w:r w:rsidRPr="00307EF0">
        <w:rPr>
          <w:rFonts w:ascii="Arial" w:hAnsi="Arial" w:cs="Arial"/>
          <w:b/>
          <w:bCs/>
          <w:u w:val="single"/>
        </w:rPr>
        <w:t xml:space="preserve"> </w:t>
      </w:r>
      <w:r w:rsidR="00124DC7" w:rsidRPr="00307EF0">
        <w:rPr>
          <w:rFonts w:ascii="Arial" w:hAnsi="Arial" w:cs="Arial"/>
          <w:b/>
          <w:bCs/>
          <w:u w:val="single"/>
        </w:rPr>
        <w:t xml:space="preserve">Importance </w:t>
      </w:r>
      <w:r w:rsidR="000800F3" w:rsidRPr="00307EF0">
        <w:rPr>
          <w:rFonts w:ascii="Arial" w:hAnsi="Arial" w:cs="Arial"/>
          <w:b/>
          <w:bCs/>
          <w:u w:val="single"/>
        </w:rPr>
        <w:t xml:space="preserve">of effective </w:t>
      </w:r>
      <w:r w:rsidR="00244283" w:rsidRPr="00307EF0">
        <w:rPr>
          <w:rFonts w:ascii="Arial" w:hAnsi="Arial" w:cs="Arial"/>
          <w:b/>
          <w:bCs/>
          <w:u w:val="single"/>
        </w:rPr>
        <w:t>communication in Mr Ahmeds care.</w:t>
      </w:r>
    </w:p>
    <w:p w14:paraId="056F5395" w14:textId="0284141D" w:rsidR="00036583" w:rsidRPr="00307EF0" w:rsidRDefault="00415260" w:rsidP="00307EF0">
      <w:pPr>
        <w:spacing w:line="360" w:lineRule="auto"/>
        <w:rPr>
          <w:rFonts w:ascii="Arial" w:hAnsi="Arial" w:cs="Arial"/>
        </w:rPr>
      </w:pPr>
      <w:r w:rsidRPr="00307EF0">
        <w:rPr>
          <w:rFonts w:ascii="Arial" w:hAnsi="Arial" w:cs="Arial"/>
        </w:rPr>
        <w:t xml:space="preserve">      </w:t>
      </w:r>
      <w:r w:rsidR="00666B3A" w:rsidRPr="00307EF0">
        <w:rPr>
          <w:rFonts w:ascii="Arial" w:hAnsi="Arial" w:cs="Arial"/>
        </w:rPr>
        <w:t>Caring</w:t>
      </w:r>
      <w:r w:rsidR="002C0004" w:rsidRPr="00307EF0">
        <w:rPr>
          <w:rFonts w:ascii="Arial" w:hAnsi="Arial" w:cs="Arial"/>
        </w:rPr>
        <w:t xml:space="preserve"> for </w:t>
      </w:r>
      <w:r w:rsidR="003A4075" w:rsidRPr="00307EF0">
        <w:rPr>
          <w:rFonts w:ascii="Arial" w:hAnsi="Arial" w:cs="Arial"/>
        </w:rPr>
        <w:t>Mr</w:t>
      </w:r>
      <w:r w:rsidR="002C0004" w:rsidRPr="00307EF0">
        <w:rPr>
          <w:rFonts w:ascii="Arial" w:hAnsi="Arial" w:cs="Arial"/>
        </w:rPr>
        <w:t xml:space="preserve"> </w:t>
      </w:r>
      <w:r w:rsidR="00EB209D" w:rsidRPr="00307EF0">
        <w:rPr>
          <w:rFonts w:ascii="Arial" w:hAnsi="Arial" w:cs="Arial"/>
        </w:rPr>
        <w:t>Ahamed</w:t>
      </w:r>
      <w:r w:rsidR="007649CC" w:rsidRPr="00307EF0">
        <w:rPr>
          <w:rFonts w:ascii="Arial" w:hAnsi="Arial" w:cs="Arial"/>
        </w:rPr>
        <w:t xml:space="preserve"> </w:t>
      </w:r>
      <w:r w:rsidR="00EC3770" w:rsidRPr="00307EF0">
        <w:rPr>
          <w:rFonts w:ascii="Arial" w:hAnsi="Arial" w:cs="Arial"/>
        </w:rPr>
        <w:t>who</w:t>
      </w:r>
      <w:r w:rsidR="000636AB" w:rsidRPr="00307EF0">
        <w:rPr>
          <w:rFonts w:ascii="Arial" w:hAnsi="Arial" w:cs="Arial"/>
        </w:rPr>
        <w:t xml:space="preserve"> is 65 </w:t>
      </w:r>
      <w:r w:rsidR="00487DC6" w:rsidRPr="00307EF0">
        <w:rPr>
          <w:rFonts w:ascii="Arial" w:hAnsi="Arial" w:cs="Arial"/>
        </w:rPr>
        <w:t xml:space="preserve">years old who is </w:t>
      </w:r>
      <w:r w:rsidR="005B37D2" w:rsidRPr="00307EF0">
        <w:rPr>
          <w:rFonts w:ascii="Arial" w:hAnsi="Arial" w:cs="Arial"/>
        </w:rPr>
        <w:t xml:space="preserve"> </w:t>
      </w:r>
      <w:r w:rsidR="00666B3A" w:rsidRPr="00307EF0">
        <w:rPr>
          <w:rFonts w:ascii="Arial" w:hAnsi="Arial" w:cs="Arial"/>
        </w:rPr>
        <w:t xml:space="preserve"> survivor</w:t>
      </w:r>
      <w:r w:rsidR="005B37D2" w:rsidRPr="00307EF0">
        <w:rPr>
          <w:rFonts w:ascii="Arial" w:hAnsi="Arial" w:cs="Arial"/>
        </w:rPr>
        <w:t xml:space="preserve"> </w:t>
      </w:r>
      <w:r w:rsidR="00EC3770" w:rsidRPr="00307EF0">
        <w:rPr>
          <w:rFonts w:ascii="Arial" w:hAnsi="Arial" w:cs="Arial"/>
        </w:rPr>
        <w:t xml:space="preserve">of a </w:t>
      </w:r>
      <w:r w:rsidR="000941D0" w:rsidRPr="00307EF0">
        <w:rPr>
          <w:rFonts w:ascii="Arial" w:hAnsi="Arial" w:cs="Arial"/>
        </w:rPr>
        <w:t>stroke</w:t>
      </w:r>
      <w:r w:rsidR="005B37D2" w:rsidRPr="00307EF0">
        <w:rPr>
          <w:rFonts w:ascii="Arial" w:hAnsi="Arial" w:cs="Arial"/>
        </w:rPr>
        <w:t xml:space="preserve"> </w:t>
      </w:r>
      <w:r w:rsidR="000941D0" w:rsidRPr="00307EF0">
        <w:rPr>
          <w:rFonts w:ascii="Arial" w:hAnsi="Arial" w:cs="Arial"/>
        </w:rPr>
        <w:t>and</w:t>
      </w:r>
      <w:r w:rsidR="005B37D2" w:rsidRPr="00307EF0">
        <w:rPr>
          <w:rFonts w:ascii="Arial" w:hAnsi="Arial" w:cs="Arial"/>
        </w:rPr>
        <w:t xml:space="preserve"> </w:t>
      </w:r>
      <w:r w:rsidR="00666B3A" w:rsidRPr="00307EF0">
        <w:rPr>
          <w:rFonts w:ascii="Arial" w:hAnsi="Arial" w:cs="Arial"/>
        </w:rPr>
        <w:t xml:space="preserve">  does not speak English as their first language presents a unique set of clinical and communication challenges. Stroke often affects speech, cognition, and comprehension, which can further complicate interactions between patients and healthcare professionals (Smith, 2020). When language barriers are added to these neurological impairments, the risk of misunderstanding, reduced patient engagement, and poorer health outcomes i</w:t>
      </w:r>
      <w:r w:rsidR="00B310CF" w:rsidRPr="00307EF0">
        <w:rPr>
          <w:rFonts w:ascii="Arial" w:hAnsi="Arial" w:cs="Arial"/>
        </w:rPr>
        <w:t>n</w:t>
      </w:r>
      <w:r w:rsidR="00666B3A" w:rsidRPr="00307EF0">
        <w:rPr>
          <w:rFonts w:ascii="Arial" w:hAnsi="Arial" w:cs="Arial"/>
        </w:rPr>
        <w:t xml:space="preserve">creases </w:t>
      </w:r>
      <w:r w:rsidR="00B310CF" w:rsidRPr="00307EF0">
        <w:rPr>
          <w:rFonts w:ascii="Arial" w:hAnsi="Arial" w:cs="Arial"/>
        </w:rPr>
        <w:t>significantly</w:t>
      </w:r>
      <w:r w:rsidR="00666B3A" w:rsidRPr="00307EF0">
        <w:rPr>
          <w:rFonts w:ascii="Arial" w:hAnsi="Arial" w:cs="Arial"/>
        </w:rPr>
        <w:t xml:space="preserve"> (Jones &amp; Patel, 2019). Effective care</w:t>
      </w:r>
      <w:r w:rsidR="00666B3A" w:rsidRPr="00307EF0">
        <w:rPr>
          <w:rFonts w:ascii="Arial" w:hAnsi="Arial" w:cs="Arial"/>
          <w:b/>
          <w:bCs/>
          <w:u w:val="single"/>
        </w:rPr>
        <w:t xml:space="preserve"> </w:t>
      </w:r>
      <w:r w:rsidR="00666B3A" w:rsidRPr="00307EF0">
        <w:rPr>
          <w:rFonts w:ascii="Arial" w:hAnsi="Arial" w:cs="Arial"/>
        </w:rPr>
        <w:t>therefore requires culturally sensitive communication strategies, the use of interpreters, and an awareness of how linguistic differences influence recovery. This topic is essential for improving equity in healthcare and ensuring that non</w:t>
      </w:r>
      <w:r w:rsidR="00666B3A" w:rsidRPr="00307EF0">
        <w:rPr>
          <w:rFonts w:ascii="Arial" w:hAnsi="Arial" w:cs="Arial"/>
        </w:rPr>
        <w:noBreakHyphen/>
        <w:t>English</w:t>
      </w:r>
      <w:r w:rsidR="00666B3A" w:rsidRPr="00307EF0">
        <w:rPr>
          <w:rFonts w:ascii="Arial" w:hAnsi="Arial" w:cs="Arial"/>
        </w:rPr>
        <w:noBreakHyphen/>
        <w:t>speaking stroke survivors receive safe, person</w:t>
      </w:r>
      <w:r w:rsidR="00666B3A" w:rsidRPr="00307EF0">
        <w:rPr>
          <w:rFonts w:ascii="Arial" w:hAnsi="Arial" w:cs="Arial"/>
        </w:rPr>
        <w:noBreakHyphen/>
        <w:t xml:space="preserve">centred, and </w:t>
      </w:r>
      <w:r w:rsidR="00666B3A" w:rsidRPr="00307EF0">
        <w:rPr>
          <w:rFonts w:ascii="Arial" w:hAnsi="Arial" w:cs="Arial"/>
        </w:rPr>
        <w:lastRenderedPageBreak/>
        <w:t>dignified support.</w:t>
      </w:r>
      <w:r w:rsidR="008749EC" w:rsidRPr="00307EF0">
        <w:rPr>
          <w:rFonts w:ascii="Arial" w:hAnsi="Arial" w:cs="Arial"/>
        </w:rPr>
        <w:t>clearly</w:t>
      </w:r>
      <w:r w:rsidR="00036583" w:rsidRPr="00307EF0">
        <w:rPr>
          <w:rFonts w:ascii="Arial" w:hAnsi="Arial" w:cs="Arial"/>
        </w:rPr>
        <w:t>.</w:t>
      </w:r>
      <w:r w:rsidR="000D40ED" w:rsidRPr="00307EF0">
        <w:rPr>
          <w:rFonts w:ascii="Arial" w:hAnsi="Arial" w:cs="Arial"/>
        </w:rPr>
        <w:t>12sept</w:t>
      </w:r>
      <w:r w:rsidR="00B17D59" w:rsidRPr="00307EF0">
        <w:rPr>
          <w:rFonts w:ascii="Arial" w:hAnsi="Arial" w:cs="Arial"/>
        </w:rPr>
        <w:t>NHS</w:t>
      </w:r>
      <w:r w:rsidR="00982A98" w:rsidRPr="00307EF0">
        <w:rPr>
          <w:rFonts w:ascii="Arial" w:hAnsi="Arial" w:cs="Arial"/>
        </w:rPr>
        <w:t>.</w:t>
      </w:r>
      <w:r w:rsidR="00CE7C1E" w:rsidRPr="00307EF0">
        <w:rPr>
          <w:rFonts w:ascii="Arial" w:hAnsi="Arial" w:cs="Arial"/>
        </w:rPr>
        <w:t>UK</w:t>
      </w:r>
      <w:r w:rsidR="00036583" w:rsidRPr="00307EF0">
        <w:rPr>
          <w:rFonts w:ascii="Arial" w:hAnsi="Arial" w:cs="Arial"/>
        </w:rPr>
        <w:t xml:space="preserve"> Mr. </w:t>
      </w:r>
      <w:r w:rsidR="007649CC" w:rsidRPr="00307EF0">
        <w:rPr>
          <w:rFonts w:ascii="Arial" w:hAnsi="Arial" w:cs="Arial"/>
        </w:rPr>
        <w:t>Ahamed</w:t>
      </w:r>
      <w:r w:rsidR="00036583" w:rsidRPr="00307EF0">
        <w:rPr>
          <w:rFonts w:ascii="Arial" w:hAnsi="Arial" w:cs="Arial"/>
        </w:rPr>
        <w:t xml:space="preserve"> first language is </w:t>
      </w:r>
      <w:r w:rsidR="00FC4ED9" w:rsidRPr="00307EF0">
        <w:rPr>
          <w:rFonts w:ascii="Arial" w:hAnsi="Arial" w:cs="Arial"/>
        </w:rPr>
        <w:t>Bangle</w:t>
      </w:r>
      <w:r w:rsidR="00036583" w:rsidRPr="00307EF0">
        <w:rPr>
          <w:rFonts w:ascii="Arial" w:hAnsi="Arial" w:cs="Arial"/>
        </w:rPr>
        <w:t>. If people communicate with him only in English about his treatment, he may get confused. He may even make mistakes with his medication.</w:t>
      </w:r>
    </w:p>
    <w:p w14:paraId="317302DC" w14:textId="101EEE7F" w:rsidR="00036583" w:rsidRPr="00307EF0" w:rsidRDefault="00036583" w:rsidP="00307EF0">
      <w:pPr>
        <w:spacing w:line="360" w:lineRule="auto"/>
        <w:rPr>
          <w:rFonts w:ascii="Arial" w:hAnsi="Arial" w:cs="Arial"/>
        </w:rPr>
      </w:pPr>
      <w:r w:rsidRPr="00307EF0">
        <w:rPr>
          <w:rFonts w:ascii="Arial" w:hAnsi="Arial" w:cs="Arial"/>
        </w:rPr>
        <w:t xml:space="preserve">Health and social care professionals should </w:t>
      </w:r>
      <w:r w:rsidR="00805AD2" w:rsidRPr="00307EF0">
        <w:rPr>
          <w:rFonts w:ascii="Arial" w:hAnsi="Arial" w:cs="Arial"/>
        </w:rPr>
        <w:t xml:space="preserve">use </w:t>
      </w:r>
      <w:r w:rsidR="00AF6025" w:rsidRPr="00307EF0">
        <w:rPr>
          <w:rFonts w:ascii="Arial" w:hAnsi="Arial" w:cs="Arial"/>
        </w:rPr>
        <w:t>some else</w:t>
      </w:r>
      <w:r w:rsidR="0014014A" w:rsidRPr="00307EF0">
        <w:rPr>
          <w:rFonts w:ascii="Arial" w:hAnsi="Arial" w:cs="Arial"/>
        </w:rPr>
        <w:t xml:space="preserve"> </w:t>
      </w:r>
      <w:r w:rsidR="00AF6025" w:rsidRPr="00307EF0">
        <w:rPr>
          <w:rFonts w:ascii="Arial" w:hAnsi="Arial" w:cs="Arial"/>
        </w:rPr>
        <w:t xml:space="preserve">as translator </w:t>
      </w:r>
      <w:r w:rsidR="001A7822" w:rsidRPr="00307EF0">
        <w:rPr>
          <w:rFonts w:ascii="Arial" w:hAnsi="Arial" w:cs="Arial"/>
        </w:rPr>
        <w:t>in language</w:t>
      </w:r>
      <w:r w:rsidRPr="00307EF0">
        <w:rPr>
          <w:rFonts w:ascii="Arial" w:hAnsi="Arial" w:cs="Arial"/>
        </w:rPr>
        <w:t xml:space="preserve"> when they communicate with Mr. </w:t>
      </w:r>
      <w:r w:rsidR="00B70DD2" w:rsidRPr="00307EF0">
        <w:rPr>
          <w:rFonts w:ascii="Arial" w:hAnsi="Arial" w:cs="Arial"/>
        </w:rPr>
        <w:t>Aha</w:t>
      </w:r>
      <w:r w:rsidR="009C51B8" w:rsidRPr="00307EF0">
        <w:rPr>
          <w:rFonts w:ascii="Arial" w:hAnsi="Arial" w:cs="Arial"/>
        </w:rPr>
        <w:t>med,</w:t>
      </w:r>
      <w:r w:rsidRPr="00307EF0">
        <w:rPr>
          <w:rFonts w:ascii="Arial" w:hAnsi="Arial" w:cs="Arial"/>
        </w:rPr>
        <w:t xml:space="preserve"> </w:t>
      </w:r>
      <w:r w:rsidR="00723D40" w:rsidRPr="00307EF0">
        <w:rPr>
          <w:rFonts w:ascii="Arial" w:hAnsi="Arial" w:cs="Arial"/>
        </w:rPr>
        <w:t>they</w:t>
      </w:r>
      <w:r w:rsidRPr="00307EF0">
        <w:rPr>
          <w:rFonts w:ascii="Arial" w:hAnsi="Arial" w:cs="Arial"/>
        </w:rPr>
        <w:t xml:space="preserve"> should speak and check </w:t>
      </w:r>
      <w:r w:rsidR="004D5122" w:rsidRPr="00307EF0">
        <w:rPr>
          <w:rFonts w:ascii="Arial" w:hAnsi="Arial" w:cs="Arial"/>
        </w:rPr>
        <w:t>if he</w:t>
      </w:r>
      <w:r w:rsidRPr="00307EF0">
        <w:rPr>
          <w:rFonts w:ascii="Arial" w:hAnsi="Arial" w:cs="Arial"/>
        </w:rPr>
        <w:t xml:space="preserve"> understands what they are saying</w:t>
      </w:r>
      <w:r w:rsidR="00240895" w:rsidRPr="00307EF0">
        <w:rPr>
          <w:rFonts w:ascii="Arial" w:hAnsi="Arial" w:cs="Arial"/>
        </w:rPr>
        <w:t xml:space="preserve">, </w:t>
      </w:r>
      <w:r w:rsidR="0020314B" w:rsidRPr="00307EF0">
        <w:rPr>
          <w:rFonts w:ascii="Arial" w:hAnsi="Arial" w:cs="Arial"/>
        </w:rPr>
        <w:t xml:space="preserve">and some of the way </w:t>
      </w:r>
      <w:r w:rsidR="004D5122" w:rsidRPr="00307EF0">
        <w:rPr>
          <w:rFonts w:ascii="Arial" w:hAnsi="Arial" w:cs="Arial"/>
        </w:rPr>
        <w:t>they can</w:t>
      </w:r>
      <w:r w:rsidR="001D1E4C" w:rsidRPr="00307EF0">
        <w:rPr>
          <w:rFonts w:ascii="Arial" w:hAnsi="Arial" w:cs="Arial"/>
        </w:rPr>
        <w:t xml:space="preserve"> </w:t>
      </w:r>
      <w:r w:rsidR="00A0607A" w:rsidRPr="00307EF0">
        <w:rPr>
          <w:rFonts w:ascii="Arial" w:hAnsi="Arial" w:cs="Arial"/>
        </w:rPr>
        <w:t xml:space="preserve">try are by </w:t>
      </w:r>
    </w:p>
    <w:p w14:paraId="6E68DAC8" w14:textId="43444C27" w:rsidR="00BC53EC" w:rsidRPr="00307EF0" w:rsidRDefault="00BC53EC" w:rsidP="00307EF0">
      <w:pPr>
        <w:spacing w:line="360" w:lineRule="auto"/>
        <w:rPr>
          <w:rFonts w:ascii="Arial" w:hAnsi="Arial" w:cs="Arial"/>
        </w:rPr>
      </w:pPr>
      <w:r w:rsidRPr="00307EF0">
        <w:rPr>
          <w:rFonts w:ascii="Arial" w:hAnsi="Arial" w:cs="Arial"/>
        </w:rPr>
        <w:t xml:space="preserve">Using pictures or written instructions can also help Mr </w:t>
      </w:r>
      <w:r w:rsidR="00B70DD2" w:rsidRPr="00307EF0">
        <w:rPr>
          <w:rFonts w:ascii="Arial" w:hAnsi="Arial" w:cs="Arial"/>
        </w:rPr>
        <w:t>Ahmed</w:t>
      </w:r>
      <w:r w:rsidRPr="00307EF0">
        <w:rPr>
          <w:rFonts w:ascii="Arial" w:hAnsi="Arial" w:cs="Arial"/>
        </w:rPr>
        <w:t xml:space="preserve"> tell people what he needs. If </w:t>
      </w:r>
      <w:r w:rsidR="00116A10" w:rsidRPr="00307EF0">
        <w:rPr>
          <w:rFonts w:ascii="Arial" w:hAnsi="Arial" w:cs="Arial"/>
        </w:rPr>
        <w:t>necessary,</w:t>
      </w:r>
      <w:r w:rsidRPr="00307EF0">
        <w:rPr>
          <w:rFonts w:ascii="Arial" w:hAnsi="Arial" w:cs="Arial"/>
        </w:rPr>
        <w:t xml:space="preserve"> they can get an interpreter to help him. Mr </w:t>
      </w:r>
      <w:r w:rsidR="001D33AD" w:rsidRPr="00307EF0">
        <w:rPr>
          <w:rFonts w:ascii="Arial" w:hAnsi="Arial" w:cs="Arial"/>
        </w:rPr>
        <w:t>Ah</w:t>
      </w:r>
      <w:r w:rsidR="003A579E" w:rsidRPr="00307EF0">
        <w:rPr>
          <w:rFonts w:ascii="Arial" w:hAnsi="Arial" w:cs="Arial"/>
        </w:rPr>
        <w:t>med</w:t>
      </w:r>
      <w:r w:rsidRPr="00307EF0">
        <w:rPr>
          <w:rFonts w:ascii="Arial" w:hAnsi="Arial" w:cs="Arial"/>
        </w:rPr>
        <w:t xml:space="preserve"> wife helps him communicate. The staff should still talk to Mr </w:t>
      </w:r>
      <w:r w:rsidR="004F3094" w:rsidRPr="00307EF0">
        <w:rPr>
          <w:rFonts w:ascii="Arial" w:hAnsi="Arial" w:cs="Arial"/>
        </w:rPr>
        <w:t>Ahamed</w:t>
      </w:r>
      <w:r w:rsidR="000C0332" w:rsidRPr="00307EF0">
        <w:rPr>
          <w:rFonts w:ascii="Arial" w:hAnsi="Arial" w:cs="Arial"/>
        </w:rPr>
        <w:t xml:space="preserve"> </w:t>
      </w:r>
      <w:r w:rsidRPr="00307EF0">
        <w:rPr>
          <w:rFonts w:ascii="Arial" w:hAnsi="Arial" w:cs="Arial"/>
        </w:rPr>
        <w:t>directly. This is important for his dignity and independence.</w:t>
      </w:r>
    </w:p>
    <w:p w14:paraId="3BE46F7F" w14:textId="35122613" w:rsidR="00BC53EC" w:rsidRPr="00307EF0" w:rsidRDefault="00A51A0F" w:rsidP="00307EF0">
      <w:pPr>
        <w:spacing w:line="360" w:lineRule="auto"/>
        <w:rPr>
          <w:rFonts w:ascii="Arial" w:hAnsi="Arial" w:cs="Arial"/>
        </w:rPr>
      </w:pPr>
      <w:r w:rsidRPr="00307EF0">
        <w:rPr>
          <w:rFonts w:ascii="Arial" w:hAnsi="Arial" w:cs="Arial"/>
        </w:rPr>
        <w:t xml:space="preserve">This way of communicating with Mr </w:t>
      </w:r>
      <w:r w:rsidR="004F3094" w:rsidRPr="00307EF0">
        <w:rPr>
          <w:rFonts w:ascii="Arial" w:hAnsi="Arial" w:cs="Arial"/>
        </w:rPr>
        <w:t>Ahmed</w:t>
      </w:r>
      <w:r w:rsidR="00FB0F60" w:rsidRPr="00307EF0">
        <w:rPr>
          <w:rFonts w:ascii="Arial" w:hAnsi="Arial" w:cs="Arial"/>
        </w:rPr>
        <w:t xml:space="preserve"> is</w:t>
      </w:r>
      <w:r w:rsidRPr="00307EF0">
        <w:rPr>
          <w:rFonts w:ascii="Arial" w:hAnsi="Arial" w:cs="Arial"/>
        </w:rPr>
        <w:t xml:space="preserve"> about putting him and treating him with respect. It follows the rules of the Equality Act 2010. This act says that people should not be treated unfairly because they have a disability or speak a language. Good communication helps prevent mistakes and builds trust, with Mr </w:t>
      </w:r>
      <w:r w:rsidR="001D33AD" w:rsidRPr="00307EF0">
        <w:rPr>
          <w:rFonts w:ascii="Arial" w:hAnsi="Arial" w:cs="Arial"/>
        </w:rPr>
        <w:t>Ahmed</w:t>
      </w:r>
      <w:r w:rsidRPr="00307EF0">
        <w:rPr>
          <w:rFonts w:ascii="Arial" w:hAnsi="Arial" w:cs="Arial"/>
        </w:rPr>
        <w:t xml:space="preserve">. It also helps him get better and feel good. Mr </w:t>
      </w:r>
      <w:r w:rsidR="00FB0F60" w:rsidRPr="00307EF0">
        <w:rPr>
          <w:rFonts w:ascii="Arial" w:hAnsi="Arial" w:cs="Arial"/>
        </w:rPr>
        <w:t>Johns</w:t>
      </w:r>
      <w:r w:rsidRPr="00307EF0">
        <w:rPr>
          <w:rFonts w:ascii="Arial" w:hAnsi="Arial" w:cs="Arial"/>
        </w:rPr>
        <w:t xml:space="preserve"> care is very important. Communication is a big part of </w:t>
      </w:r>
      <w:r w:rsidR="00677358" w:rsidRPr="00307EF0">
        <w:rPr>
          <w:rFonts w:ascii="Arial" w:hAnsi="Arial" w:cs="Arial"/>
        </w:rPr>
        <w:t>it. [</w:t>
      </w:r>
      <w:r w:rsidR="00286C47" w:rsidRPr="00307EF0">
        <w:rPr>
          <w:rFonts w:ascii="Arial" w:hAnsi="Arial" w:cs="Arial"/>
        </w:rPr>
        <w:t>NHS</w:t>
      </w:r>
      <w:r w:rsidR="00BB36C2" w:rsidRPr="00307EF0">
        <w:rPr>
          <w:rFonts w:ascii="Arial" w:hAnsi="Arial" w:cs="Arial"/>
        </w:rPr>
        <w:t>.UK</w:t>
      </w:r>
      <w:r w:rsidR="00467286" w:rsidRPr="00307EF0">
        <w:rPr>
          <w:rFonts w:ascii="Arial" w:hAnsi="Arial" w:cs="Arial"/>
        </w:rPr>
        <w:t xml:space="preserve"> sept</w:t>
      </w:r>
      <w:r w:rsidR="00677358" w:rsidRPr="00307EF0">
        <w:rPr>
          <w:rFonts w:ascii="Arial" w:hAnsi="Arial" w:cs="Arial"/>
        </w:rPr>
        <w:t>2024}</w:t>
      </w:r>
    </w:p>
    <w:p w14:paraId="5BC7BAB9" w14:textId="77777777" w:rsidR="008D36BC" w:rsidRPr="00307EF0" w:rsidRDefault="008D36BC" w:rsidP="00307EF0">
      <w:pPr>
        <w:spacing w:line="360" w:lineRule="auto"/>
        <w:rPr>
          <w:rFonts w:ascii="Arial" w:hAnsi="Arial" w:cs="Arial"/>
        </w:rPr>
      </w:pPr>
    </w:p>
    <w:p w14:paraId="59895920" w14:textId="71627497" w:rsidR="007F70E2" w:rsidRPr="00307EF0" w:rsidRDefault="000F573F" w:rsidP="00307EF0">
      <w:pPr>
        <w:spacing w:line="360" w:lineRule="auto"/>
        <w:rPr>
          <w:rFonts w:ascii="Arial" w:hAnsi="Arial" w:cs="Arial"/>
          <w:b/>
          <w:bCs/>
          <w:u w:val="single"/>
        </w:rPr>
      </w:pPr>
      <w:r w:rsidRPr="00307EF0">
        <w:rPr>
          <w:rFonts w:ascii="Arial" w:hAnsi="Arial" w:cs="Arial"/>
          <w:b/>
          <w:bCs/>
          <w:u w:val="single"/>
        </w:rPr>
        <w:t>3</w:t>
      </w:r>
      <w:r w:rsidR="00BB33B8" w:rsidRPr="00307EF0">
        <w:rPr>
          <w:rFonts w:ascii="Arial" w:hAnsi="Arial" w:cs="Arial"/>
          <w:b/>
          <w:bCs/>
          <w:u w:val="single"/>
        </w:rPr>
        <w:t>.</w:t>
      </w:r>
      <w:r w:rsidRPr="00307EF0">
        <w:rPr>
          <w:rFonts w:ascii="Arial" w:hAnsi="Arial" w:cs="Arial"/>
          <w:b/>
          <w:bCs/>
          <w:u w:val="single"/>
        </w:rPr>
        <w:t xml:space="preserve"> Importance</w:t>
      </w:r>
      <w:r w:rsidR="003F587A" w:rsidRPr="00307EF0">
        <w:rPr>
          <w:rFonts w:ascii="Arial" w:hAnsi="Arial" w:cs="Arial"/>
          <w:b/>
          <w:bCs/>
          <w:u w:val="single"/>
        </w:rPr>
        <w:t xml:space="preserve"> of </w:t>
      </w:r>
      <w:r w:rsidR="007F70E2" w:rsidRPr="00307EF0">
        <w:rPr>
          <w:rFonts w:ascii="Arial" w:hAnsi="Arial" w:cs="Arial"/>
          <w:b/>
          <w:bCs/>
          <w:u w:val="single"/>
        </w:rPr>
        <w:t xml:space="preserve">administrative skills </w:t>
      </w:r>
      <w:proofErr w:type="gramStart"/>
      <w:r w:rsidR="007F70E2" w:rsidRPr="00307EF0">
        <w:rPr>
          <w:rFonts w:ascii="Arial" w:hAnsi="Arial" w:cs="Arial"/>
          <w:b/>
          <w:bCs/>
          <w:u w:val="single"/>
        </w:rPr>
        <w:t xml:space="preserve">and </w:t>
      </w:r>
      <w:r w:rsidR="008C0BDE" w:rsidRPr="00307EF0">
        <w:rPr>
          <w:rFonts w:ascii="Arial" w:hAnsi="Arial" w:cs="Arial"/>
          <w:b/>
          <w:bCs/>
          <w:u w:val="single"/>
        </w:rPr>
        <w:t xml:space="preserve"> Good</w:t>
      </w:r>
      <w:proofErr w:type="gramEnd"/>
      <w:r w:rsidR="008C0BDE" w:rsidRPr="00307EF0">
        <w:rPr>
          <w:rFonts w:ascii="Arial" w:hAnsi="Arial" w:cs="Arial"/>
          <w:b/>
          <w:bCs/>
          <w:u w:val="single"/>
        </w:rPr>
        <w:t xml:space="preserve">  </w:t>
      </w:r>
      <w:r w:rsidR="007F70E2" w:rsidRPr="00307EF0">
        <w:rPr>
          <w:rFonts w:ascii="Arial" w:hAnsi="Arial" w:cs="Arial"/>
          <w:b/>
          <w:bCs/>
          <w:u w:val="single"/>
        </w:rPr>
        <w:t>record keeping.</w:t>
      </w:r>
    </w:p>
    <w:p w14:paraId="15891DB8" w14:textId="0EB486B0" w:rsidR="007329A2" w:rsidRPr="00307EF0" w:rsidRDefault="007329A2" w:rsidP="00307EF0">
      <w:pPr>
        <w:spacing w:line="360" w:lineRule="auto"/>
        <w:rPr>
          <w:rFonts w:ascii="Arial" w:hAnsi="Arial" w:cs="Arial"/>
        </w:rPr>
      </w:pPr>
      <w:r w:rsidRPr="00307EF0">
        <w:rPr>
          <w:rFonts w:ascii="Arial" w:hAnsi="Arial" w:cs="Arial"/>
        </w:rPr>
        <w:t xml:space="preserve">Good administrative practice is very important in Mr. </w:t>
      </w:r>
      <w:r w:rsidR="003A579E" w:rsidRPr="00307EF0">
        <w:rPr>
          <w:rFonts w:ascii="Arial" w:hAnsi="Arial" w:cs="Arial"/>
        </w:rPr>
        <w:t>Ah</w:t>
      </w:r>
      <w:r w:rsidR="00DC506D" w:rsidRPr="00307EF0">
        <w:rPr>
          <w:rFonts w:ascii="Arial" w:hAnsi="Arial" w:cs="Arial"/>
        </w:rPr>
        <w:t>med</w:t>
      </w:r>
      <w:r w:rsidR="00953AF0" w:rsidRPr="00307EF0">
        <w:rPr>
          <w:rFonts w:ascii="Arial" w:hAnsi="Arial" w:cs="Arial"/>
        </w:rPr>
        <w:t>’s</w:t>
      </w:r>
      <w:r w:rsidRPr="00307EF0">
        <w:rPr>
          <w:rFonts w:ascii="Arial" w:hAnsi="Arial" w:cs="Arial"/>
        </w:rPr>
        <w:t xml:space="preserve"> care. It helps provide </w:t>
      </w:r>
      <w:r w:rsidR="00677358" w:rsidRPr="00307EF0">
        <w:rPr>
          <w:rFonts w:ascii="Arial" w:hAnsi="Arial" w:cs="Arial"/>
        </w:rPr>
        <w:t>a</w:t>
      </w:r>
      <w:r w:rsidRPr="00307EF0">
        <w:rPr>
          <w:rFonts w:ascii="Arial" w:hAnsi="Arial" w:cs="Arial"/>
        </w:rPr>
        <w:t xml:space="preserve"> coordinated approach to his care among all the professionals involved. This means that the GP, district nurse, speech and language therapist and domiciliary care professionals can communicate effectively about Mr. </w:t>
      </w:r>
      <w:r w:rsidR="00DC506D" w:rsidRPr="00307EF0">
        <w:rPr>
          <w:rFonts w:ascii="Arial" w:hAnsi="Arial" w:cs="Arial"/>
        </w:rPr>
        <w:t>Amed</w:t>
      </w:r>
      <w:r w:rsidR="00EC7A86" w:rsidRPr="00307EF0">
        <w:rPr>
          <w:rFonts w:ascii="Arial" w:hAnsi="Arial" w:cs="Arial"/>
        </w:rPr>
        <w:t>s</w:t>
      </w:r>
      <w:r w:rsidRPr="00307EF0">
        <w:rPr>
          <w:rFonts w:ascii="Arial" w:hAnsi="Arial" w:cs="Arial"/>
        </w:rPr>
        <w:t xml:space="preserve"> condition, his medication and his progress.</w:t>
      </w:r>
    </w:p>
    <w:p w14:paraId="3CEF6344" w14:textId="1416B347" w:rsidR="007329A2" w:rsidRPr="00307EF0" w:rsidRDefault="007329A2" w:rsidP="00307EF0">
      <w:pPr>
        <w:spacing w:line="360" w:lineRule="auto"/>
        <w:rPr>
          <w:rFonts w:ascii="Arial" w:hAnsi="Arial" w:cs="Arial"/>
        </w:rPr>
      </w:pPr>
      <w:r w:rsidRPr="00307EF0">
        <w:rPr>
          <w:rFonts w:ascii="Arial" w:hAnsi="Arial" w:cs="Arial"/>
        </w:rPr>
        <w:t xml:space="preserve">For </w:t>
      </w:r>
      <w:r w:rsidR="00587646" w:rsidRPr="00307EF0">
        <w:rPr>
          <w:rFonts w:ascii="Arial" w:hAnsi="Arial" w:cs="Arial"/>
        </w:rPr>
        <w:t>example,</w:t>
      </w:r>
      <w:r w:rsidRPr="00307EF0">
        <w:rPr>
          <w:rFonts w:ascii="Arial" w:hAnsi="Arial" w:cs="Arial"/>
        </w:rPr>
        <w:t xml:space="preserve"> recording every visit the medication given and any changes in Mr. </w:t>
      </w:r>
      <w:r w:rsidR="000B7A63" w:rsidRPr="00307EF0">
        <w:rPr>
          <w:rFonts w:ascii="Arial" w:hAnsi="Arial" w:cs="Arial"/>
        </w:rPr>
        <w:t>Ahmed</w:t>
      </w:r>
      <w:r w:rsidR="00EC7A86" w:rsidRPr="00307EF0">
        <w:rPr>
          <w:rFonts w:ascii="Arial" w:hAnsi="Arial" w:cs="Arial"/>
        </w:rPr>
        <w:t xml:space="preserve"> health</w:t>
      </w:r>
      <w:r w:rsidRPr="00307EF0">
        <w:rPr>
          <w:rFonts w:ascii="Arial" w:hAnsi="Arial" w:cs="Arial"/>
        </w:rPr>
        <w:t xml:space="preserve"> helps avoid mistakes like missed medication doses. We saw this recently when a home visit was missed. Recording everything also helps provide a picture of the situation and allows any concerns to be </w:t>
      </w:r>
      <w:r w:rsidR="00587646" w:rsidRPr="00307EF0">
        <w:rPr>
          <w:rFonts w:ascii="Arial" w:hAnsi="Arial" w:cs="Arial"/>
        </w:rPr>
        <w:t>investigated</w:t>
      </w:r>
      <w:r w:rsidRPr="00307EF0">
        <w:rPr>
          <w:rFonts w:ascii="Arial" w:hAnsi="Arial" w:cs="Arial"/>
        </w:rPr>
        <w:t xml:space="preserve"> properly.</w:t>
      </w:r>
    </w:p>
    <w:p w14:paraId="4FA8FBED" w14:textId="7E7E1609" w:rsidR="007329A2" w:rsidRPr="00307EF0" w:rsidRDefault="007329A2" w:rsidP="00307EF0">
      <w:pPr>
        <w:spacing w:line="360" w:lineRule="auto"/>
        <w:rPr>
          <w:rFonts w:ascii="Arial" w:hAnsi="Arial" w:cs="Arial"/>
        </w:rPr>
      </w:pPr>
      <w:r w:rsidRPr="00307EF0">
        <w:rPr>
          <w:rFonts w:ascii="Arial" w:hAnsi="Arial" w:cs="Arial"/>
        </w:rPr>
        <w:t xml:space="preserve">Good administrative practice is essential. It must follow the Data Protection Act 2018 guidelines. This act says that personal data must be stored safely and used for a valid reason in the </w:t>
      </w:r>
      <w:r w:rsidR="00587646" w:rsidRPr="00307EF0">
        <w:rPr>
          <w:rFonts w:ascii="Arial" w:hAnsi="Arial" w:cs="Arial"/>
        </w:rPr>
        <w:t>individual’s</w:t>
      </w:r>
      <w:r w:rsidRPr="00307EF0">
        <w:rPr>
          <w:rFonts w:ascii="Arial" w:hAnsi="Arial" w:cs="Arial"/>
        </w:rPr>
        <w:t xml:space="preserve"> care. It should also be shared with those who need to know.</w:t>
      </w:r>
    </w:p>
    <w:p w14:paraId="20D58BE4" w14:textId="3F6FD1EA" w:rsidR="007329A2" w:rsidRPr="00307EF0" w:rsidRDefault="007329A2" w:rsidP="00307EF0">
      <w:pPr>
        <w:spacing w:line="360" w:lineRule="auto"/>
        <w:rPr>
          <w:rFonts w:ascii="Arial" w:hAnsi="Arial" w:cs="Arial"/>
        </w:rPr>
      </w:pPr>
      <w:r w:rsidRPr="00307EF0">
        <w:rPr>
          <w:rFonts w:ascii="Arial" w:hAnsi="Arial" w:cs="Arial"/>
        </w:rPr>
        <w:t xml:space="preserve">So Mr. Ahmeds medical information, his language needs and his care plans must be stored confidentially. Authorized professionals should be able to access them. Good administrative practice is very important in Mr. Ahmeds care. It helps provide </w:t>
      </w:r>
      <w:r w:rsidR="00DD03EF" w:rsidRPr="00307EF0">
        <w:rPr>
          <w:rFonts w:ascii="Arial" w:hAnsi="Arial" w:cs="Arial"/>
        </w:rPr>
        <w:t>a</w:t>
      </w:r>
      <w:r w:rsidRPr="00307EF0">
        <w:rPr>
          <w:rFonts w:ascii="Arial" w:hAnsi="Arial" w:cs="Arial"/>
        </w:rPr>
        <w:t xml:space="preserve"> coordinated approach to his care among all the professionals involved. This means that the GP, district nurse, speech </w:t>
      </w:r>
      <w:r w:rsidRPr="00307EF0">
        <w:rPr>
          <w:rFonts w:ascii="Arial" w:hAnsi="Arial" w:cs="Arial"/>
        </w:rPr>
        <w:lastRenderedPageBreak/>
        <w:t>and language therapist and domiciliary care professionals can communicate effectively about Mr. Ahmeds condition, his medication and his progress.</w:t>
      </w:r>
    </w:p>
    <w:p w14:paraId="3B6466AC" w14:textId="77777777" w:rsidR="007329A2" w:rsidRPr="00307EF0" w:rsidRDefault="007329A2" w:rsidP="00307EF0">
      <w:pPr>
        <w:spacing w:line="360" w:lineRule="auto"/>
        <w:rPr>
          <w:rFonts w:ascii="Arial" w:hAnsi="Arial" w:cs="Arial"/>
        </w:rPr>
      </w:pPr>
    </w:p>
    <w:p w14:paraId="0C181974" w14:textId="44063E4B" w:rsidR="007329A2" w:rsidRPr="00307EF0" w:rsidRDefault="007329A2" w:rsidP="00307EF0">
      <w:pPr>
        <w:spacing w:line="360" w:lineRule="auto"/>
        <w:rPr>
          <w:rFonts w:ascii="Arial" w:hAnsi="Arial" w:cs="Arial"/>
        </w:rPr>
      </w:pPr>
      <w:r w:rsidRPr="00307EF0">
        <w:rPr>
          <w:rFonts w:ascii="Arial" w:hAnsi="Arial" w:cs="Arial"/>
        </w:rPr>
        <w:t xml:space="preserve">For </w:t>
      </w:r>
      <w:r w:rsidR="00B23419" w:rsidRPr="00307EF0">
        <w:rPr>
          <w:rFonts w:ascii="Arial" w:hAnsi="Arial" w:cs="Arial"/>
        </w:rPr>
        <w:t>example,</w:t>
      </w:r>
      <w:r w:rsidRPr="00307EF0">
        <w:rPr>
          <w:rFonts w:ascii="Arial" w:hAnsi="Arial" w:cs="Arial"/>
        </w:rPr>
        <w:t xml:space="preserve"> </w:t>
      </w:r>
      <w:r w:rsidR="00CE1B77" w:rsidRPr="00307EF0">
        <w:rPr>
          <w:rFonts w:ascii="Arial" w:hAnsi="Arial" w:cs="Arial"/>
        </w:rPr>
        <w:t>recording every</w:t>
      </w:r>
      <w:r w:rsidRPr="00307EF0">
        <w:rPr>
          <w:rFonts w:ascii="Arial" w:hAnsi="Arial" w:cs="Arial"/>
        </w:rPr>
        <w:t xml:space="preserve"> visit the medication given and any changes in Mr. Ahmeds health helps avoid mistakes like missed medication doses. We saw this recently when a home visit was missed. Recording everything also helps provide a picture of the situation and allows any concerns to be </w:t>
      </w:r>
      <w:r w:rsidR="00931806" w:rsidRPr="00307EF0">
        <w:rPr>
          <w:rFonts w:ascii="Arial" w:hAnsi="Arial" w:cs="Arial"/>
        </w:rPr>
        <w:t>investigated</w:t>
      </w:r>
      <w:r w:rsidRPr="00307EF0">
        <w:rPr>
          <w:rFonts w:ascii="Arial" w:hAnsi="Arial" w:cs="Arial"/>
        </w:rPr>
        <w:t xml:space="preserve"> properly.</w:t>
      </w:r>
    </w:p>
    <w:p w14:paraId="20B96BE6" w14:textId="077C8EF7" w:rsidR="001304B0" w:rsidRPr="00307EF0" w:rsidRDefault="007329A2" w:rsidP="00307EF0">
      <w:pPr>
        <w:spacing w:line="360" w:lineRule="auto"/>
        <w:rPr>
          <w:rFonts w:ascii="Arial" w:hAnsi="Arial" w:cs="Arial"/>
        </w:rPr>
      </w:pPr>
      <w:r w:rsidRPr="00307EF0">
        <w:rPr>
          <w:rFonts w:ascii="Arial" w:hAnsi="Arial" w:cs="Arial"/>
        </w:rPr>
        <w:t xml:space="preserve">Good administrative practice must follow the Data Protection </w:t>
      </w:r>
      <w:r w:rsidR="000F1994" w:rsidRPr="00307EF0">
        <w:rPr>
          <w:rFonts w:ascii="Arial" w:hAnsi="Arial" w:cs="Arial"/>
        </w:rPr>
        <w:t>{</w:t>
      </w:r>
      <w:r w:rsidRPr="00307EF0">
        <w:rPr>
          <w:rFonts w:ascii="Arial" w:hAnsi="Arial" w:cs="Arial"/>
        </w:rPr>
        <w:t>Act 2018</w:t>
      </w:r>
      <w:r w:rsidR="000F1994" w:rsidRPr="00307EF0">
        <w:rPr>
          <w:rFonts w:ascii="Arial" w:hAnsi="Arial" w:cs="Arial"/>
        </w:rPr>
        <w:t>}</w:t>
      </w:r>
      <w:r w:rsidRPr="00307EF0">
        <w:rPr>
          <w:rFonts w:ascii="Arial" w:hAnsi="Arial" w:cs="Arial"/>
        </w:rPr>
        <w:t xml:space="preserve"> guidelines. This act says that personal data must be stored safely and used for a valid reason, in the individuals care. It should also be shared with those who need to know. So Mr. Ahmeds medical information, his language needs and his care plans must be stored confidentially. Authorized professionals should be able to access them</w:t>
      </w:r>
    </w:p>
    <w:p w14:paraId="692903EB" w14:textId="77777777" w:rsidR="001304B0" w:rsidRPr="00307EF0" w:rsidRDefault="001304B0" w:rsidP="00307EF0">
      <w:pPr>
        <w:spacing w:line="360" w:lineRule="auto"/>
        <w:rPr>
          <w:rFonts w:ascii="Arial" w:hAnsi="Arial" w:cs="Arial"/>
        </w:rPr>
      </w:pPr>
    </w:p>
    <w:p w14:paraId="0CAE51CD" w14:textId="4B60438D" w:rsidR="00926DE9" w:rsidRPr="00307EF0" w:rsidRDefault="000F573F" w:rsidP="00307EF0">
      <w:pPr>
        <w:tabs>
          <w:tab w:val="left" w:pos="3671"/>
        </w:tabs>
        <w:spacing w:after="360" w:line="360" w:lineRule="auto"/>
        <w:rPr>
          <w:rFonts w:ascii="Arial" w:hAnsi="Arial" w:cs="Arial"/>
          <w:b/>
          <w:bCs/>
          <w:u w:val="single"/>
        </w:rPr>
      </w:pPr>
      <w:r w:rsidRPr="00307EF0">
        <w:rPr>
          <w:rFonts w:ascii="Arial" w:hAnsi="Arial" w:cs="Arial"/>
          <w:b/>
          <w:bCs/>
          <w:u w:val="single"/>
        </w:rPr>
        <w:t>4</w:t>
      </w:r>
      <w:r w:rsidR="00CE1549" w:rsidRPr="00307EF0">
        <w:rPr>
          <w:rFonts w:ascii="Arial" w:hAnsi="Arial" w:cs="Arial"/>
          <w:b/>
          <w:bCs/>
          <w:u w:val="single"/>
        </w:rPr>
        <w:t>.</w:t>
      </w:r>
      <w:r w:rsidRPr="00307EF0">
        <w:rPr>
          <w:rFonts w:ascii="Arial" w:hAnsi="Arial" w:cs="Arial"/>
          <w:b/>
          <w:bCs/>
          <w:u w:val="single"/>
        </w:rPr>
        <w:t xml:space="preserve"> Working</w:t>
      </w:r>
      <w:r w:rsidR="00563565" w:rsidRPr="00307EF0">
        <w:rPr>
          <w:rFonts w:ascii="Arial" w:hAnsi="Arial" w:cs="Arial"/>
          <w:b/>
          <w:bCs/>
          <w:u w:val="single"/>
        </w:rPr>
        <w:t xml:space="preserve"> </w:t>
      </w:r>
      <w:r w:rsidR="001304B0" w:rsidRPr="00307EF0">
        <w:rPr>
          <w:rFonts w:ascii="Arial" w:hAnsi="Arial" w:cs="Arial"/>
          <w:b/>
          <w:bCs/>
          <w:u w:val="single"/>
        </w:rPr>
        <w:t xml:space="preserve">in </w:t>
      </w:r>
      <w:r w:rsidR="00C55C35" w:rsidRPr="00307EF0">
        <w:rPr>
          <w:rFonts w:ascii="Arial" w:hAnsi="Arial" w:cs="Arial"/>
          <w:b/>
          <w:bCs/>
          <w:u w:val="single"/>
        </w:rPr>
        <w:t>Collaborative with</w:t>
      </w:r>
      <w:r w:rsidR="00563565" w:rsidRPr="00307EF0">
        <w:rPr>
          <w:rFonts w:ascii="Arial" w:hAnsi="Arial" w:cs="Arial"/>
          <w:b/>
          <w:bCs/>
          <w:u w:val="single"/>
        </w:rPr>
        <w:t xml:space="preserve"> Other Professionals in Mr Ahmed’s Care</w:t>
      </w:r>
    </w:p>
    <w:p w14:paraId="3AF1798A" w14:textId="58CADA00" w:rsidR="00926DE9" w:rsidRPr="00307EF0" w:rsidRDefault="00926DE9" w:rsidP="00307EF0">
      <w:pPr>
        <w:tabs>
          <w:tab w:val="left" w:pos="3671"/>
        </w:tabs>
        <w:spacing w:after="360" w:line="360" w:lineRule="auto"/>
        <w:rPr>
          <w:rFonts w:ascii="Arial" w:hAnsi="Arial" w:cs="Arial"/>
          <w:b/>
          <w:bCs/>
          <w:u w:val="single"/>
        </w:rPr>
      </w:pPr>
      <w:r w:rsidRPr="00307EF0">
        <w:rPr>
          <w:rFonts w:ascii="Arial" w:hAnsi="Arial" w:cs="Arial"/>
        </w:rPr>
        <w:t>Working collaboratively with other professionals is essential in Mr Ahmed’s care because his needs are complex and cannot be met by one person alone. After a stroke, patients often require support from a range of health and social care professionals, each bringing different skills and knowledge. For Mr Ahmed, this includes his GP, district nurse, speech and language therapist (SALT), physiotherapist, occupational therapist, and the domiciliary care team who support him at home. When these professionals work together effectively, Mr Ahmed receives consistent, safe, and person</w:t>
      </w:r>
      <w:r w:rsidRPr="00307EF0">
        <w:rPr>
          <w:rFonts w:ascii="Arial" w:hAnsi="Arial" w:cs="Arial"/>
        </w:rPr>
        <w:noBreakHyphen/>
        <w:t xml:space="preserve">centred </w:t>
      </w:r>
      <w:r w:rsidR="00531701" w:rsidRPr="00307EF0">
        <w:rPr>
          <w:rFonts w:ascii="Arial" w:hAnsi="Arial" w:cs="Arial"/>
        </w:rPr>
        <w:t>care. Each</w:t>
      </w:r>
      <w:r w:rsidRPr="00307EF0">
        <w:rPr>
          <w:rFonts w:ascii="Arial" w:hAnsi="Arial" w:cs="Arial"/>
        </w:rPr>
        <w:t xml:space="preserve"> professional plays a specific role in his recovery. For example, the district nurse monitors his blood pressure, wound care (if needed), and overall physical health. The SALT supports his communication difficulties and swallowing safety, which is especially important because stroke survivors are at risk of choking or aspiration. The physiotherapist helps him regain mobility and strength, while the occupational therapist focuses on helping him manage daily activities such as washing, dressing, and moving safely around his home. The domiciliary care workers assist with medication, meals, and personal care, ensuring that Mr Ahmed remains comfortable and supported in his own </w:t>
      </w:r>
      <w:r w:rsidR="00531701" w:rsidRPr="00307EF0">
        <w:rPr>
          <w:rFonts w:ascii="Arial" w:hAnsi="Arial" w:cs="Arial"/>
        </w:rPr>
        <w:t>environment. However</w:t>
      </w:r>
      <w:r w:rsidRPr="00307EF0">
        <w:rPr>
          <w:rFonts w:ascii="Arial" w:hAnsi="Arial" w:cs="Arial"/>
        </w:rPr>
        <w:t xml:space="preserve">, good teamwork does not happen automatically — it requires clear communication, shared information, and mutual respect. Professionals must update each other regularly, especially when there are changes in Mr Ahmed’s condition. This is where accurate record keeping becomes essential, as it ensures everyone has access to the same information. When communication breaks down, problems </w:t>
      </w:r>
      <w:r w:rsidRPr="00307EF0">
        <w:rPr>
          <w:rFonts w:ascii="Arial" w:hAnsi="Arial" w:cs="Arial"/>
        </w:rPr>
        <w:lastRenderedPageBreak/>
        <w:t>can occur. The missed home visit that resulted in a delay in Mr Ahmed’s medication is a clear example of how poor coordination can put a patient at risk.</w:t>
      </w:r>
    </w:p>
    <w:p w14:paraId="5CD07FF8" w14:textId="77777777" w:rsidR="00926DE9" w:rsidRPr="00307EF0" w:rsidRDefault="00926DE9" w:rsidP="00307EF0">
      <w:pPr>
        <w:tabs>
          <w:tab w:val="left" w:pos="3671"/>
        </w:tabs>
        <w:spacing w:after="360" w:line="360" w:lineRule="auto"/>
        <w:rPr>
          <w:rFonts w:ascii="Arial" w:hAnsi="Arial" w:cs="Arial"/>
        </w:rPr>
      </w:pPr>
      <w:r w:rsidRPr="00307EF0">
        <w:rPr>
          <w:rFonts w:ascii="Arial" w:hAnsi="Arial" w:cs="Arial"/>
        </w:rPr>
        <w:t>Language barriers also affect teamwork. If professionals are unaware of Mr Ahmed’s communication needs, they may unintentionally give him instructions he cannot understand. This is why it is important for all team members to know that his first language is Bangla and that he may require an interpreter or visual aids. NICE guidelines emphasise that coordinated, multidisciplinary working improves outcomes for stroke survivors, especially when communication needs are identified early and shared across the team.</w:t>
      </w:r>
    </w:p>
    <w:p w14:paraId="45CA28F5" w14:textId="77777777" w:rsidR="00926DE9" w:rsidRPr="00307EF0" w:rsidRDefault="00926DE9" w:rsidP="00307EF0">
      <w:pPr>
        <w:tabs>
          <w:tab w:val="left" w:pos="3671"/>
        </w:tabs>
        <w:spacing w:after="360" w:line="360" w:lineRule="auto"/>
        <w:rPr>
          <w:rFonts w:ascii="Arial" w:hAnsi="Arial" w:cs="Arial"/>
        </w:rPr>
      </w:pPr>
      <w:r w:rsidRPr="00307EF0">
        <w:rPr>
          <w:rFonts w:ascii="Arial" w:hAnsi="Arial" w:cs="Arial"/>
        </w:rPr>
        <w:t>Effective collaboration also means involving Mr Ahmed and his wife in decisions about his care. His wife plays an important role in helping him communicate, but professionals must still speak directly to him to maintain dignity and independence. When families feel included, they are more likely to support the care plan and help reinforce strategies at home.</w:t>
      </w:r>
    </w:p>
    <w:p w14:paraId="77920D00" w14:textId="5C29728A" w:rsidR="00926DE9" w:rsidRPr="00307EF0" w:rsidRDefault="00926DE9" w:rsidP="00307EF0">
      <w:pPr>
        <w:tabs>
          <w:tab w:val="left" w:pos="3671"/>
        </w:tabs>
        <w:spacing w:after="360" w:line="360" w:lineRule="auto"/>
        <w:rPr>
          <w:rFonts w:ascii="Arial" w:hAnsi="Arial" w:cs="Arial"/>
        </w:rPr>
      </w:pPr>
      <w:r w:rsidRPr="00307EF0">
        <w:rPr>
          <w:rFonts w:ascii="Arial" w:hAnsi="Arial" w:cs="Arial"/>
        </w:rPr>
        <w:t>Overall, strong teamwork ensures that Mr Ahmed receives safe, consistent, and person</w:t>
      </w:r>
      <w:r w:rsidRPr="00307EF0">
        <w:rPr>
          <w:rFonts w:ascii="Arial" w:hAnsi="Arial" w:cs="Arial"/>
        </w:rPr>
        <w:noBreakHyphen/>
        <w:t>centred care. It reduces the risk of mistakes, improves recovery outcomes, and helps him maintain independence and quality of life.</w:t>
      </w:r>
    </w:p>
    <w:p w14:paraId="1173F099" w14:textId="2108E778" w:rsidR="00D56F2D" w:rsidRPr="00307EF0" w:rsidRDefault="00CE1549" w:rsidP="00307EF0">
      <w:pPr>
        <w:tabs>
          <w:tab w:val="left" w:pos="3671"/>
        </w:tabs>
        <w:spacing w:after="360" w:line="360" w:lineRule="auto"/>
        <w:rPr>
          <w:rFonts w:ascii="Arial" w:hAnsi="Arial" w:cs="Arial"/>
          <w:b/>
          <w:bCs/>
          <w:u w:val="single"/>
        </w:rPr>
      </w:pPr>
      <w:r w:rsidRPr="00307EF0">
        <w:rPr>
          <w:rFonts w:ascii="Arial" w:hAnsi="Arial" w:cs="Arial"/>
          <w:b/>
          <w:bCs/>
          <w:u w:val="single"/>
        </w:rPr>
        <w:t xml:space="preserve">5. </w:t>
      </w:r>
      <w:r w:rsidR="00391EAE" w:rsidRPr="00307EF0">
        <w:rPr>
          <w:rFonts w:ascii="Arial" w:hAnsi="Arial" w:cs="Arial"/>
          <w:b/>
          <w:bCs/>
          <w:u w:val="single"/>
        </w:rPr>
        <w:t>C</w:t>
      </w:r>
      <w:r w:rsidR="00810822" w:rsidRPr="00307EF0">
        <w:rPr>
          <w:rFonts w:ascii="Arial" w:hAnsi="Arial" w:cs="Arial"/>
          <w:b/>
          <w:bCs/>
          <w:u w:val="single"/>
        </w:rPr>
        <w:t>onclusion</w:t>
      </w:r>
    </w:p>
    <w:p w14:paraId="4DA7835A" w14:textId="6F8F79DC" w:rsidR="004634B5" w:rsidRPr="00307EF0" w:rsidRDefault="004634B5" w:rsidP="00307EF0">
      <w:pPr>
        <w:tabs>
          <w:tab w:val="left" w:pos="3671"/>
        </w:tabs>
        <w:spacing w:after="360" w:line="360" w:lineRule="auto"/>
        <w:rPr>
          <w:rFonts w:ascii="Arial" w:hAnsi="Arial" w:cs="Arial"/>
        </w:rPr>
      </w:pPr>
      <w:r w:rsidRPr="00307EF0">
        <w:rPr>
          <w:rFonts w:ascii="Arial" w:hAnsi="Arial" w:cs="Arial"/>
        </w:rPr>
        <w:t>The case of Mr Ahmed clearly shows how important person</w:t>
      </w:r>
      <w:r w:rsidRPr="00307EF0">
        <w:rPr>
          <w:rFonts w:ascii="Arial" w:hAnsi="Arial" w:cs="Arial"/>
        </w:rPr>
        <w:noBreakHyphen/>
        <w:t>centred and culturally sensitive care is within health and social care settings. As a stroke survivor with communication difficulties and limited English, he faces barriers that could easily affect his safety, confidence, and recovery if they are not properly addressed. Throughout this assignment, it has become clear that effective communication, good administrative practice, and strong collaborative working are all essential in supporting someone with complex needs like his.</w:t>
      </w:r>
    </w:p>
    <w:p w14:paraId="2E66EC0A" w14:textId="77777777" w:rsidR="004634B5" w:rsidRPr="00307EF0" w:rsidRDefault="004634B5" w:rsidP="00307EF0">
      <w:pPr>
        <w:tabs>
          <w:tab w:val="left" w:pos="3671"/>
        </w:tabs>
        <w:spacing w:after="360" w:line="360" w:lineRule="auto"/>
        <w:rPr>
          <w:rFonts w:ascii="Arial" w:hAnsi="Arial" w:cs="Arial"/>
        </w:rPr>
      </w:pPr>
      <w:r w:rsidRPr="00307EF0">
        <w:rPr>
          <w:rFonts w:ascii="Arial" w:hAnsi="Arial" w:cs="Arial"/>
        </w:rPr>
        <w:t>When professionals adapt their communication — using interpreters, visual aids, simple language, and involving family members appropriately — Mr Ahmed is more able to understand his treatment and participate in decisions about his health. This not only improves his recovery but also protects his dignity and independence. Good record keeping ensures that every professional involved in his care has accurate, up</w:t>
      </w:r>
      <w:r w:rsidRPr="00307EF0">
        <w:rPr>
          <w:rFonts w:ascii="Arial" w:hAnsi="Arial" w:cs="Arial"/>
        </w:rPr>
        <w:noBreakHyphen/>
        <w:t>to</w:t>
      </w:r>
      <w:r w:rsidRPr="00307EF0">
        <w:rPr>
          <w:rFonts w:ascii="Arial" w:hAnsi="Arial" w:cs="Arial"/>
        </w:rPr>
        <w:noBreakHyphen/>
        <w:t>date information, reducing the risk of mistakes such as missed visits or medication errors. Collaborative working between the GP, district nurse, SALT, physiotherapist, occupational therapist, and care workers ensures that Mr Ahmed receives consistent, safe, and well</w:t>
      </w:r>
      <w:r w:rsidRPr="00307EF0">
        <w:rPr>
          <w:rFonts w:ascii="Arial" w:hAnsi="Arial" w:cs="Arial"/>
        </w:rPr>
        <w:noBreakHyphen/>
        <w:t>coordinated support.</w:t>
      </w:r>
    </w:p>
    <w:p w14:paraId="3D79F507" w14:textId="77777777" w:rsidR="004634B5" w:rsidRPr="00307EF0" w:rsidRDefault="004634B5" w:rsidP="00307EF0">
      <w:pPr>
        <w:tabs>
          <w:tab w:val="left" w:pos="3671"/>
        </w:tabs>
        <w:spacing w:after="360" w:line="360" w:lineRule="auto"/>
        <w:rPr>
          <w:rFonts w:ascii="Arial" w:hAnsi="Arial" w:cs="Arial"/>
        </w:rPr>
      </w:pPr>
      <w:r w:rsidRPr="00307EF0">
        <w:rPr>
          <w:rFonts w:ascii="Arial" w:hAnsi="Arial" w:cs="Arial"/>
        </w:rPr>
        <w:lastRenderedPageBreak/>
        <w:t>Overall, the analysis shows that supporting a stroke patient with limited English proficiency requires patience, teamwork, and a commitment to inclusive communication. When these elements come together, the quality of care improves, and the individual feels respected, understood, and empowered throughout their rehabilitation journey.</w:t>
      </w:r>
    </w:p>
    <w:p w14:paraId="079AAF75" w14:textId="77777777" w:rsidR="005D7AC8" w:rsidRPr="00307EF0" w:rsidRDefault="005D7AC8" w:rsidP="00307EF0">
      <w:pPr>
        <w:tabs>
          <w:tab w:val="left" w:pos="3671"/>
        </w:tabs>
        <w:spacing w:after="360" w:line="360" w:lineRule="auto"/>
        <w:rPr>
          <w:rFonts w:ascii="Arial" w:hAnsi="Arial" w:cs="Arial"/>
          <w:b/>
          <w:bCs/>
        </w:rPr>
      </w:pPr>
    </w:p>
    <w:p w14:paraId="2E45C87A" w14:textId="77777777" w:rsidR="005D7AC8" w:rsidRPr="00307EF0" w:rsidRDefault="005D7AC8" w:rsidP="00307EF0">
      <w:pPr>
        <w:tabs>
          <w:tab w:val="left" w:pos="3671"/>
        </w:tabs>
        <w:spacing w:after="360" w:line="360" w:lineRule="auto"/>
        <w:rPr>
          <w:rFonts w:ascii="Arial" w:hAnsi="Arial" w:cs="Arial"/>
          <w:b/>
          <w:bCs/>
        </w:rPr>
      </w:pPr>
    </w:p>
    <w:p w14:paraId="25DA98D4" w14:textId="77777777" w:rsidR="005D7AC8" w:rsidRDefault="005D7AC8" w:rsidP="00CE1549">
      <w:pPr>
        <w:tabs>
          <w:tab w:val="left" w:pos="3671"/>
        </w:tabs>
        <w:spacing w:after="360"/>
        <w:rPr>
          <w:b/>
          <w:bCs/>
          <w:sz w:val="36"/>
          <w:szCs w:val="36"/>
        </w:rPr>
      </w:pPr>
    </w:p>
    <w:p w14:paraId="181B9600" w14:textId="77777777" w:rsidR="005D7AC8" w:rsidRDefault="005D7AC8" w:rsidP="00CE1549">
      <w:pPr>
        <w:tabs>
          <w:tab w:val="left" w:pos="3671"/>
        </w:tabs>
        <w:spacing w:after="360"/>
        <w:rPr>
          <w:b/>
          <w:bCs/>
          <w:sz w:val="36"/>
          <w:szCs w:val="36"/>
        </w:rPr>
      </w:pPr>
    </w:p>
    <w:p w14:paraId="05A6B327" w14:textId="77777777" w:rsidR="005D7AC8" w:rsidRDefault="005D7AC8" w:rsidP="00CE1549">
      <w:pPr>
        <w:tabs>
          <w:tab w:val="left" w:pos="3671"/>
        </w:tabs>
        <w:spacing w:after="360"/>
        <w:rPr>
          <w:b/>
          <w:bCs/>
          <w:sz w:val="36"/>
          <w:szCs w:val="36"/>
        </w:rPr>
      </w:pPr>
    </w:p>
    <w:p w14:paraId="410C0FEC" w14:textId="77777777" w:rsidR="005D7AC8" w:rsidRDefault="005D7AC8" w:rsidP="00CE1549">
      <w:pPr>
        <w:tabs>
          <w:tab w:val="left" w:pos="3671"/>
        </w:tabs>
        <w:spacing w:after="360"/>
        <w:rPr>
          <w:b/>
          <w:bCs/>
          <w:sz w:val="36"/>
          <w:szCs w:val="36"/>
        </w:rPr>
      </w:pPr>
    </w:p>
    <w:p w14:paraId="4FDCC9BE" w14:textId="77777777" w:rsidR="005D7AC8" w:rsidRDefault="005D7AC8" w:rsidP="00CE1549">
      <w:pPr>
        <w:tabs>
          <w:tab w:val="left" w:pos="3671"/>
        </w:tabs>
        <w:spacing w:after="360"/>
        <w:rPr>
          <w:b/>
          <w:bCs/>
          <w:sz w:val="36"/>
          <w:szCs w:val="36"/>
        </w:rPr>
      </w:pPr>
    </w:p>
    <w:p w14:paraId="4A8563A4" w14:textId="77777777" w:rsidR="005D7AC8" w:rsidRDefault="005D7AC8" w:rsidP="00CE1549">
      <w:pPr>
        <w:tabs>
          <w:tab w:val="left" w:pos="3671"/>
        </w:tabs>
        <w:spacing w:after="360"/>
        <w:rPr>
          <w:b/>
          <w:bCs/>
          <w:sz w:val="36"/>
          <w:szCs w:val="36"/>
        </w:rPr>
      </w:pPr>
    </w:p>
    <w:p w14:paraId="619DD88E" w14:textId="77777777" w:rsidR="005D7AC8" w:rsidRDefault="005D7AC8" w:rsidP="00CE1549">
      <w:pPr>
        <w:tabs>
          <w:tab w:val="left" w:pos="3671"/>
        </w:tabs>
        <w:spacing w:after="360"/>
        <w:rPr>
          <w:b/>
          <w:bCs/>
          <w:sz w:val="36"/>
          <w:szCs w:val="36"/>
        </w:rPr>
      </w:pPr>
    </w:p>
    <w:p w14:paraId="60FD0C29" w14:textId="77777777" w:rsidR="005D7AC8" w:rsidRDefault="005D7AC8" w:rsidP="00CE1549">
      <w:pPr>
        <w:tabs>
          <w:tab w:val="left" w:pos="3671"/>
        </w:tabs>
        <w:spacing w:after="360"/>
        <w:rPr>
          <w:b/>
          <w:bCs/>
          <w:sz w:val="36"/>
          <w:szCs w:val="36"/>
        </w:rPr>
      </w:pPr>
    </w:p>
    <w:p w14:paraId="2F7BADE7" w14:textId="77777777" w:rsidR="005D7AC8" w:rsidRDefault="005D7AC8" w:rsidP="00CE1549">
      <w:pPr>
        <w:tabs>
          <w:tab w:val="left" w:pos="3671"/>
        </w:tabs>
        <w:spacing w:after="360"/>
        <w:rPr>
          <w:b/>
          <w:bCs/>
          <w:sz w:val="36"/>
          <w:szCs w:val="36"/>
        </w:rPr>
      </w:pPr>
    </w:p>
    <w:p w14:paraId="2CB2E485" w14:textId="77777777" w:rsidR="005D7AC8" w:rsidRDefault="005D7AC8" w:rsidP="00CE1549">
      <w:pPr>
        <w:tabs>
          <w:tab w:val="left" w:pos="3671"/>
        </w:tabs>
        <w:spacing w:after="360"/>
        <w:rPr>
          <w:b/>
          <w:bCs/>
          <w:sz w:val="36"/>
          <w:szCs w:val="36"/>
        </w:rPr>
      </w:pPr>
    </w:p>
    <w:p w14:paraId="15A6338F" w14:textId="77777777" w:rsidR="005D7AC8" w:rsidRDefault="005D7AC8" w:rsidP="00CE1549">
      <w:pPr>
        <w:tabs>
          <w:tab w:val="left" w:pos="3671"/>
        </w:tabs>
        <w:spacing w:after="360"/>
        <w:rPr>
          <w:b/>
          <w:bCs/>
          <w:sz w:val="36"/>
          <w:szCs w:val="36"/>
        </w:rPr>
      </w:pPr>
    </w:p>
    <w:p w14:paraId="475A7199" w14:textId="77777777" w:rsidR="005D7AC8" w:rsidRDefault="005D7AC8" w:rsidP="00CE1549">
      <w:pPr>
        <w:tabs>
          <w:tab w:val="left" w:pos="3671"/>
        </w:tabs>
        <w:spacing w:after="360"/>
        <w:rPr>
          <w:b/>
          <w:bCs/>
          <w:sz w:val="36"/>
          <w:szCs w:val="36"/>
        </w:rPr>
      </w:pPr>
    </w:p>
    <w:p w14:paraId="60A30A14" w14:textId="77777777" w:rsidR="005D7AC8" w:rsidRDefault="005D7AC8" w:rsidP="00CE1549">
      <w:pPr>
        <w:tabs>
          <w:tab w:val="left" w:pos="3671"/>
        </w:tabs>
        <w:spacing w:after="360"/>
        <w:rPr>
          <w:b/>
          <w:bCs/>
          <w:sz w:val="36"/>
          <w:szCs w:val="36"/>
        </w:rPr>
      </w:pPr>
    </w:p>
    <w:p w14:paraId="2261EFA1" w14:textId="73C4D16C" w:rsidR="00CC7685" w:rsidRPr="00934379" w:rsidRDefault="00B24485" w:rsidP="00CE1549">
      <w:pPr>
        <w:tabs>
          <w:tab w:val="left" w:pos="3671"/>
        </w:tabs>
        <w:spacing w:after="360"/>
        <w:rPr>
          <w:rFonts w:ascii="Arial" w:hAnsi="Arial" w:cs="Arial"/>
          <w:b/>
          <w:bCs/>
          <w:u w:val="single"/>
        </w:rPr>
      </w:pPr>
      <w:r w:rsidRPr="00934379">
        <w:rPr>
          <w:rFonts w:ascii="Arial" w:hAnsi="Arial" w:cs="Arial"/>
          <w:b/>
          <w:bCs/>
          <w:u w:val="single"/>
        </w:rPr>
        <w:lastRenderedPageBreak/>
        <w:t>REFRENCE</w:t>
      </w:r>
      <w:r w:rsidR="005D7AC8" w:rsidRPr="00934379">
        <w:rPr>
          <w:rFonts w:ascii="Arial" w:hAnsi="Arial" w:cs="Arial"/>
          <w:b/>
          <w:bCs/>
          <w:u w:val="single"/>
        </w:rPr>
        <w:t xml:space="preserve"> LIST</w:t>
      </w:r>
    </w:p>
    <w:p w14:paraId="6A36F966" w14:textId="77777777" w:rsidR="00845C54" w:rsidRPr="00934379" w:rsidRDefault="00845C54" w:rsidP="00845C54">
      <w:pPr>
        <w:rPr>
          <w:rFonts w:ascii="Arial" w:hAnsi="Arial" w:cs="Arial"/>
        </w:rPr>
      </w:pPr>
      <w:r w:rsidRPr="00934379">
        <w:rPr>
          <w:rFonts w:ascii="Arial" w:hAnsi="Arial" w:cs="Arial"/>
          <w:b/>
          <w:bCs/>
        </w:rPr>
        <w:t>1. World Health Organization (2023)</w:t>
      </w:r>
      <w:r w:rsidRPr="00934379">
        <w:rPr>
          <w:rFonts w:ascii="Arial" w:hAnsi="Arial" w:cs="Arial"/>
        </w:rPr>
        <w:t xml:space="preserve"> </w:t>
      </w:r>
      <w:r w:rsidRPr="00934379">
        <w:rPr>
          <w:rFonts w:ascii="Arial" w:hAnsi="Arial" w:cs="Arial"/>
          <w:i/>
          <w:iCs/>
        </w:rPr>
        <w:t>Stroke: Key facts.</w:t>
      </w:r>
      <w:r w:rsidRPr="00934379">
        <w:rPr>
          <w:rFonts w:ascii="Arial" w:hAnsi="Arial" w:cs="Arial"/>
        </w:rPr>
        <w:t xml:space="preserve"> Available at: https://www.who.int/news-room/fact-sheets/detail/stroke </w:t>
      </w:r>
      <w:hyperlink r:id="rId10" w:tgtFrame="_blank" w:tooltip="www.bing.com" w:history="1">
        <w:r w:rsidRPr="00934379">
          <w:rPr>
            <w:rStyle w:val="Hyperlink"/>
            <w:rFonts w:ascii="Arial" w:hAnsi="Arial" w:cs="Arial"/>
          </w:rPr>
          <w:t>(who.int in Bing)</w:t>
        </w:r>
      </w:hyperlink>
      <w:r w:rsidRPr="00934379">
        <w:rPr>
          <w:rFonts w:ascii="Arial" w:hAnsi="Arial" w:cs="Arial"/>
        </w:rPr>
        <w:t xml:space="preserve"> (Accessed: 23 April 2026)</w:t>
      </w:r>
    </w:p>
    <w:p w14:paraId="5A0AA022" w14:textId="77777777" w:rsidR="00845C54" w:rsidRPr="00934379" w:rsidRDefault="00845C54" w:rsidP="00845C54">
      <w:pPr>
        <w:rPr>
          <w:rFonts w:ascii="Arial" w:hAnsi="Arial" w:cs="Arial"/>
        </w:rPr>
      </w:pPr>
      <w:r w:rsidRPr="00934379">
        <w:rPr>
          <w:rFonts w:ascii="Arial" w:hAnsi="Arial" w:cs="Arial"/>
          <w:b/>
          <w:bCs/>
        </w:rPr>
        <w:t>2. Smith, J. (2020)</w:t>
      </w:r>
      <w:r w:rsidRPr="00934379">
        <w:rPr>
          <w:rFonts w:ascii="Arial" w:hAnsi="Arial" w:cs="Arial"/>
        </w:rPr>
        <w:t xml:space="preserve"> ‘Communication challenges after stroke’, </w:t>
      </w:r>
      <w:r w:rsidRPr="00934379">
        <w:rPr>
          <w:rFonts w:ascii="Arial" w:hAnsi="Arial" w:cs="Arial"/>
          <w:i/>
          <w:iCs/>
        </w:rPr>
        <w:t>Journal of Clinical Rehabilitation</w:t>
      </w:r>
      <w:r w:rsidRPr="00934379">
        <w:rPr>
          <w:rFonts w:ascii="Arial" w:hAnsi="Arial" w:cs="Arial"/>
        </w:rPr>
        <w:t>, 34(2), pp. 112–118.</w:t>
      </w:r>
    </w:p>
    <w:p w14:paraId="64AE2FA3" w14:textId="77777777" w:rsidR="00845C54" w:rsidRPr="00934379" w:rsidRDefault="00845C54" w:rsidP="00845C54">
      <w:pPr>
        <w:rPr>
          <w:rFonts w:ascii="Arial" w:hAnsi="Arial" w:cs="Arial"/>
        </w:rPr>
      </w:pPr>
      <w:r w:rsidRPr="00934379">
        <w:rPr>
          <w:rFonts w:ascii="Arial" w:hAnsi="Arial" w:cs="Arial"/>
          <w:b/>
          <w:bCs/>
        </w:rPr>
        <w:t>3. Jones, L. and Patel, R. (2019)</w:t>
      </w:r>
      <w:r w:rsidRPr="00934379">
        <w:rPr>
          <w:rFonts w:ascii="Arial" w:hAnsi="Arial" w:cs="Arial"/>
        </w:rPr>
        <w:t xml:space="preserve"> ‘Language barriers in healthcare: Impact on patient outcomes’, </w:t>
      </w:r>
      <w:r w:rsidRPr="00934379">
        <w:rPr>
          <w:rFonts w:ascii="Arial" w:hAnsi="Arial" w:cs="Arial"/>
          <w:i/>
          <w:iCs/>
        </w:rPr>
        <w:t>Health Communication Review</w:t>
      </w:r>
      <w:r w:rsidRPr="00934379">
        <w:rPr>
          <w:rFonts w:ascii="Arial" w:hAnsi="Arial" w:cs="Arial"/>
        </w:rPr>
        <w:t>, 11(3), pp. 45–59.</w:t>
      </w:r>
    </w:p>
    <w:p w14:paraId="096660A7" w14:textId="77777777" w:rsidR="00845C54" w:rsidRPr="00934379" w:rsidRDefault="00845C54" w:rsidP="00845C54">
      <w:pPr>
        <w:rPr>
          <w:rFonts w:ascii="Arial" w:hAnsi="Arial" w:cs="Arial"/>
        </w:rPr>
      </w:pPr>
      <w:r w:rsidRPr="00934379">
        <w:rPr>
          <w:rFonts w:ascii="Arial" w:hAnsi="Arial" w:cs="Arial"/>
          <w:b/>
          <w:bCs/>
        </w:rPr>
        <w:t>4. NHS (2024)</w:t>
      </w:r>
      <w:r w:rsidRPr="00934379">
        <w:rPr>
          <w:rFonts w:ascii="Arial" w:hAnsi="Arial" w:cs="Arial"/>
        </w:rPr>
        <w:t xml:space="preserve"> </w:t>
      </w:r>
      <w:r w:rsidRPr="00934379">
        <w:rPr>
          <w:rFonts w:ascii="Arial" w:hAnsi="Arial" w:cs="Arial"/>
          <w:i/>
          <w:iCs/>
        </w:rPr>
        <w:t>Stroke – Overview.</w:t>
      </w:r>
      <w:r w:rsidRPr="00934379">
        <w:rPr>
          <w:rFonts w:ascii="Arial" w:hAnsi="Arial" w:cs="Arial"/>
        </w:rPr>
        <w:t xml:space="preserve"> Available at: </w:t>
      </w:r>
      <w:hyperlink r:id="rId11" w:tgtFrame="_blank" w:tooltip="www.nhs.uk" w:history="1">
        <w:r w:rsidRPr="00934379">
          <w:rPr>
            <w:rStyle w:val="Hyperlink"/>
            <w:rFonts w:ascii="Arial" w:hAnsi="Arial" w:cs="Arial"/>
          </w:rPr>
          <w:t>https://www.nhs.uk/conditions/stroke/</w:t>
        </w:r>
      </w:hyperlink>
      <w:r w:rsidRPr="00934379">
        <w:rPr>
          <w:rFonts w:ascii="Arial" w:hAnsi="Arial" w:cs="Arial"/>
        </w:rPr>
        <w:t xml:space="preserve"> (Accessed: 23 April 2026)</w:t>
      </w:r>
    </w:p>
    <w:p w14:paraId="37969161" w14:textId="08C36FF9" w:rsidR="00845C54" w:rsidRPr="00934379" w:rsidRDefault="00845C54" w:rsidP="00845C54">
      <w:pPr>
        <w:rPr>
          <w:rFonts w:ascii="Arial" w:hAnsi="Arial" w:cs="Arial"/>
        </w:rPr>
      </w:pPr>
      <w:r w:rsidRPr="00934379">
        <w:rPr>
          <w:rFonts w:ascii="Arial" w:hAnsi="Arial" w:cs="Arial"/>
          <w:b/>
          <w:bCs/>
        </w:rPr>
        <w:t>5. NHS England (2024)</w:t>
      </w:r>
      <w:r w:rsidRPr="00934379">
        <w:rPr>
          <w:rFonts w:ascii="Arial" w:hAnsi="Arial" w:cs="Arial"/>
        </w:rPr>
        <w:t xml:space="preserve"> </w:t>
      </w:r>
      <w:r w:rsidRPr="00934379">
        <w:rPr>
          <w:rFonts w:ascii="Arial" w:hAnsi="Arial" w:cs="Arial"/>
          <w:i/>
          <w:iCs/>
        </w:rPr>
        <w:t>Accessible Information Standard.</w:t>
      </w:r>
      <w:r w:rsidRPr="00934379">
        <w:rPr>
          <w:rFonts w:ascii="Arial" w:hAnsi="Arial" w:cs="Arial"/>
        </w:rPr>
        <w:t xml:space="preserve"> https://www.england.nhs.uk/ourwork/accessibleinfo/ </w:t>
      </w:r>
      <w:hyperlink r:id="rId12" w:tgtFrame="_blank" w:tooltip="www.bing.com" w:history="1">
        <w:r w:rsidRPr="00934379">
          <w:rPr>
            <w:rStyle w:val="Hyperlink"/>
            <w:rFonts w:ascii="Arial" w:hAnsi="Arial" w:cs="Arial"/>
          </w:rPr>
          <w:t>(england.nhs.uk in Bing)</w:t>
        </w:r>
      </w:hyperlink>
      <w:r w:rsidRPr="00934379">
        <w:rPr>
          <w:rFonts w:ascii="Arial" w:hAnsi="Arial" w:cs="Arial"/>
        </w:rPr>
        <w:t xml:space="preserve"> (Accessed: 23 April 2026)</w:t>
      </w:r>
    </w:p>
    <w:p w14:paraId="2653FE3F" w14:textId="3442FBD2" w:rsidR="00845C54" w:rsidRPr="00934379" w:rsidRDefault="00845C54" w:rsidP="00845C54">
      <w:pPr>
        <w:rPr>
          <w:rFonts w:ascii="Arial" w:hAnsi="Arial" w:cs="Arial"/>
        </w:rPr>
      </w:pPr>
      <w:r w:rsidRPr="00934379">
        <w:rPr>
          <w:rFonts w:ascii="Arial" w:hAnsi="Arial" w:cs="Arial"/>
          <w:b/>
          <w:bCs/>
        </w:rPr>
        <w:t>6. Equality Act (2010)</w:t>
      </w:r>
      <w:r w:rsidRPr="00934379">
        <w:rPr>
          <w:rFonts w:ascii="Arial" w:hAnsi="Arial" w:cs="Arial"/>
        </w:rPr>
        <w:t xml:space="preserve"> </w:t>
      </w:r>
      <w:r w:rsidRPr="00934379">
        <w:rPr>
          <w:rFonts w:ascii="Arial" w:hAnsi="Arial" w:cs="Arial"/>
          <w:i/>
          <w:iCs/>
        </w:rPr>
        <w:t>c.15.</w:t>
      </w:r>
      <w:r w:rsidRPr="00934379">
        <w:rPr>
          <w:rFonts w:ascii="Arial" w:hAnsi="Arial" w:cs="Arial"/>
        </w:rPr>
        <w:t xml:space="preserve"> https://www.legislation.gov.uk/ukpga/2010/15/contents </w:t>
      </w:r>
      <w:hyperlink r:id="rId13" w:tgtFrame="_blank" w:tooltip="www.bing.com" w:history="1">
        <w:r w:rsidRPr="00934379">
          <w:rPr>
            <w:rStyle w:val="Hyperlink"/>
            <w:rFonts w:ascii="Arial" w:hAnsi="Arial" w:cs="Arial"/>
          </w:rPr>
          <w:t>(legislation.gov.uk in Bing)</w:t>
        </w:r>
      </w:hyperlink>
      <w:r w:rsidRPr="00934379">
        <w:rPr>
          <w:rFonts w:ascii="Arial" w:hAnsi="Arial" w:cs="Arial"/>
        </w:rPr>
        <w:t xml:space="preserve"> (Accessed: 23 April 2026)</w:t>
      </w:r>
    </w:p>
    <w:p w14:paraId="7F4D7FB7" w14:textId="77777777" w:rsidR="00845C54" w:rsidRPr="00934379" w:rsidRDefault="00845C54" w:rsidP="00845C54">
      <w:pPr>
        <w:rPr>
          <w:rFonts w:ascii="Arial" w:hAnsi="Arial" w:cs="Arial"/>
        </w:rPr>
      </w:pPr>
      <w:r w:rsidRPr="00934379">
        <w:rPr>
          <w:rFonts w:ascii="Arial" w:hAnsi="Arial" w:cs="Arial"/>
          <w:b/>
          <w:bCs/>
        </w:rPr>
        <w:t>7. Data Protection Act (2018)</w:t>
      </w:r>
      <w:r w:rsidRPr="00934379">
        <w:rPr>
          <w:rFonts w:ascii="Arial" w:hAnsi="Arial" w:cs="Arial"/>
        </w:rPr>
        <w:t xml:space="preserve"> </w:t>
      </w:r>
      <w:r w:rsidRPr="00934379">
        <w:rPr>
          <w:rFonts w:ascii="Arial" w:hAnsi="Arial" w:cs="Arial"/>
          <w:i/>
          <w:iCs/>
        </w:rPr>
        <w:t>c.12.</w:t>
      </w:r>
      <w:r w:rsidRPr="00934379">
        <w:rPr>
          <w:rFonts w:ascii="Arial" w:hAnsi="Arial" w:cs="Arial"/>
        </w:rPr>
        <w:t xml:space="preserve"> Available at: https://www.legislation.gov.uk/ukpga/2018/12/contents </w:t>
      </w:r>
      <w:hyperlink r:id="rId14" w:tgtFrame="_blank" w:tooltip="www.bing.com" w:history="1">
        <w:r w:rsidRPr="00934379">
          <w:rPr>
            <w:rStyle w:val="Hyperlink"/>
            <w:rFonts w:ascii="Arial" w:hAnsi="Arial" w:cs="Arial"/>
          </w:rPr>
          <w:t>(legislation.gov.uk in Bing)</w:t>
        </w:r>
      </w:hyperlink>
      <w:r w:rsidRPr="00934379">
        <w:rPr>
          <w:rFonts w:ascii="Arial" w:hAnsi="Arial" w:cs="Arial"/>
        </w:rPr>
        <w:t xml:space="preserve"> (Accessed: 23 April 2026)</w:t>
      </w:r>
    </w:p>
    <w:p w14:paraId="5B297E99" w14:textId="1F164432" w:rsidR="00845C54" w:rsidRPr="00934379" w:rsidRDefault="00845C54" w:rsidP="00845C54">
      <w:pPr>
        <w:rPr>
          <w:rFonts w:ascii="Arial" w:hAnsi="Arial" w:cs="Arial"/>
        </w:rPr>
      </w:pPr>
      <w:r w:rsidRPr="00934379">
        <w:rPr>
          <w:rFonts w:ascii="Arial" w:hAnsi="Arial" w:cs="Arial"/>
          <w:b/>
          <w:bCs/>
        </w:rPr>
        <w:t>8. NICE (2013)</w:t>
      </w:r>
      <w:r w:rsidRPr="00934379">
        <w:rPr>
          <w:rFonts w:ascii="Arial" w:hAnsi="Arial" w:cs="Arial"/>
        </w:rPr>
        <w:t xml:space="preserve"> </w:t>
      </w:r>
      <w:r w:rsidRPr="00934379">
        <w:rPr>
          <w:rFonts w:ascii="Arial" w:hAnsi="Arial" w:cs="Arial"/>
          <w:i/>
          <w:iCs/>
        </w:rPr>
        <w:t>Stroke rehabilitation in adults: Clinical guideline CG162.</w:t>
      </w:r>
      <w:r w:rsidRPr="00934379">
        <w:rPr>
          <w:rFonts w:ascii="Arial" w:hAnsi="Arial" w:cs="Arial"/>
        </w:rPr>
        <w:t xml:space="preserve"> </w:t>
      </w:r>
      <w:hyperlink r:id="rId15" w:tgtFrame="_blank" w:tooltip="www.nice.org.uk" w:history="1">
        <w:r w:rsidRPr="00934379">
          <w:rPr>
            <w:rStyle w:val="Hyperlink"/>
            <w:rFonts w:ascii="Arial" w:hAnsi="Arial" w:cs="Arial"/>
          </w:rPr>
          <w:t>https://www.nice.org.uk/guidance/cg162</w:t>
        </w:r>
      </w:hyperlink>
      <w:r w:rsidRPr="00934379">
        <w:rPr>
          <w:rFonts w:ascii="Arial" w:hAnsi="Arial" w:cs="Arial"/>
        </w:rPr>
        <w:t xml:space="preserve"> (Accessed: 23 April 2026)</w:t>
      </w:r>
    </w:p>
    <w:p w14:paraId="349765E8" w14:textId="3E217190" w:rsidR="00EF3E35" w:rsidRPr="00934379" w:rsidRDefault="00EF3E35">
      <w:pPr>
        <w:rPr>
          <w:rFonts w:ascii="Arial" w:hAnsi="Arial" w:cs="Arial"/>
        </w:rPr>
      </w:pPr>
    </w:p>
    <w:sectPr w:rsidR="00EF3E35" w:rsidRPr="00934379" w:rsidSect="00FD5745">
      <w:headerReference w:type="default" r:id="rId16"/>
      <w:footerReference w:type="default" r:id="rId17"/>
      <w:pgSz w:w="11906" w:h="16838"/>
      <w:pgMar w:top="1440" w:right="1440" w:bottom="1440" w:left="1440"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A7CB1" w14:textId="77777777" w:rsidR="007D1949" w:rsidRDefault="007D1949" w:rsidP="00BE6BE0">
      <w:pPr>
        <w:spacing w:after="0" w:line="240" w:lineRule="auto"/>
      </w:pPr>
      <w:r>
        <w:separator/>
      </w:r>
    </w:p>
  </w:endnote>
  <w:endnote w:type="continuationSeparator" w:id="0">
    <w:p w14:paraId="7700CF0E" w14:textId="77777777" w:rsidR="007D1949" w:rsidRDefault="007D1949"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4FA839" w14:textId="77777777" w:rsidR="007D1949" w:rsidRDefault="007D1949" w:rsidP="00BE6BE0">
      <w:pPr>
        <w:spacing w:after="0" w:line="240" w:lineRule="auto"/>
      </w:pPr>
      <w:r>
        <w:separator/>
      </w:r>
    </w:p>
  </w:footnote>
  <w:footnote w:type="continuationSeparator" w:id="0">
    <w:p w14:paraId="2FE82FD9" w14:textId="77777777" w:rsidR="007D1949" w:rsidRDefault="007D1949"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722436937" name="Picture 72243693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963FC0"/>
    <w:multiLevelType w:val="hybridMultilevel"/>
    <w:tmpl w:val="F2483D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322454"/>
    <w:multiLevelType w:val="hybridMultilevel"/>
    <w:tmpl w:val="CC626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1175363">
    <w:abstractNumId w:val="1"/>
  </w:num>
  <w:num w:numId="2" w16cid:durableId="1032654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B2A"/>
    <w:rsid w:val="00007543"/>
    <w:rsid w:val="00012A41"/>
    <w:rsid w:val="000171EC"/>
    <w:rsid w:val="00017C3E"/>
    <w:rsid w:val="00017E21"/>
    <w:rsid w:val="000274CF"/>
    <w:rsid w:val="000359EB"/>
    <w:rsid w:val="00036583"/>
    <w:rsid w:val="000464A0"/>
    <w:rsid w:val="00056EB1"/>
    <w:rsid w:val="00062312"/>
    <w:rsid w:val="000636AB"/>
    <w:rsid w:val="00065992"/>
    <w:rsid w:val="00076394"/>
    <w:rsid w:val="000800F3"/>
    <w:rsid w:val="00080E81"/>
    <w:rsid w:val="0008141F"/>
    <w:rsid w:val="00085FFA"/>
    <w:rsid w:val="00090DC5"/>
    <w:rsid w:val="000941D0"/>
    <w:rsid w:val="000950B7"/>
    <w:rsid w:val="000B7A63"/>
    <w:rsid w:val="000B7C76"/>
    <w:rsid w:val="000C0332"/>
    <w:rsid w:val="000C4047"/>
    <w:rsid w:val="000C644A"/>
    <w:rsid w:val="000D3865"/>
    <w:rsid w:val="000D40ED"/>
    <w:rsid w:val="000D597E"/>
    <w:rsid w:val="000D60B3"/>
    <w:rsid w:val="000D60FD"/>
    <w:rsid w:val="000E4443"/>
    <w:rsid w:val="000F1994"/>
    <w:rsid w:val="000F573F"/>
    <w:rsid w:val="0010037F"/>
    <w:rsid w:val="00113B7F"/>
    <w:rsid w:val="00115FD7"/>
    <w:rsid w:val="00116A10"/>
    <w:rsid w:val="00120929"/>
    <w:rsid w:val="00124DC7"/>
    <w:rsid w:val="0012535B"/>
    <w:rsid w:val="00127C53"/>
    <w:rsid w:val="001304B0"/>
    <w:rsid w:val="0014014A"/>
    <w:rsid w:val="0014017C"/>
    <w:rsid w:val="00143552"/>
    <w:rsid w:val="00145B9F"/>
    <w:rsid w:val="00146ACB"/>
    <w:rsid w:val="00150B02"/>
    <w:rsid w:val="00162F96"/>
    <w:rsid w:val="00164A0E"/>
    <w:rsid w:val="001715C0"/>
    <w:rsid w:val="00175938"/>
    <w:rsid w:val="00175987"/>
    <w:rsid w:val="0018064E"/>
    <w:rsid w:val="001808F0"/>
    <w:rsid w:val="001830B9"/>
    <w:rsid w:val="0018378F"/>
    <w:rsid w:val="001862B8"/>
    <w:rsid w:val="00186FBD"/>
    <w:rsid w:val="0019243E"/>
    <w:rsid w:val="00195678"/>
    <w:rsid w:val="001A289C"/>
    <w:rsid w:val="001A7822"/>
    <w:rsid w:val="001D1BE3"/>
    <w:rsid w:val="001D1E4C"/>
    <w:rsid w:val="001D22DC"/>
    <w:rsid w:val="001D33AD"/>
    <w:rsid w:val="001D5670"/>
    <w:rsid w:val="001E3D54"/>
    <w:rsid w:val="001F51BC"/>
    <w:rsid w:val="0020314B"/>
    <w:rsid w:val="00207302"/>
    <w:rsid w:val="00212785"/>
    <w:rsid w:val="0022312A"/>
    <w:rsid w:val="00236A51"/>
    <w:rsid w:val="00240895"/>
    <w:rsid w:val="0024118A"/>
    <w:rsid w:val="00242BF9"/>
    <w:rsid w:val="00244283"/>
    <w:rsid w:val="00244E9F"/>
    <w:rsid w:val="002459D9"/>
    <w:rsid w:val="00245B10"/>
    <w:rsid w:val="00245D60"/>
    <w:rsid w:val="002530EC"/>
    <w:rsid w:val="002556D4"/>
    <w:rsid w:val="00274462"/>
    <w:rsid w:val="002746D0"/>
    <w:rsid w:val="002762A4"/>
    <w:rsid w:val="002767BF"/>
    <w:rsid w:val="002835CD"/>
    <w:rsid w:val="00286728"/>
    <w:rsid w:val="00286C47"/>
    <w:rsid w:val="00294E24"/>
    <w:rsid w:val="00296DBF"/>
    <w:rsid w:val="00297B49"/>
    <w:rsid w:val="002A02D6"/>
    <w:rsid w:val="002A46AE"/>
    <w:rsid w:val="002A50E0"/>
    <w:rsid w:val="002A7D74"/>
    <w:rsid w:val="002B496F"/>
    <w:rsid w:val="002C0004"/>
    <w:rsid w:val="002C2BDE"/>
    <w:rsid w:val="002C3656"/>
    <w:rsid w:val="002C6896"/>
    <w:rsid w:val="002D15A3"/>
    <w:rsid w:val="002E5201"/>
    <w:rsid w:val="002F422C"/>
    <w:rsid w:val="002F6D99"/>
    <w:rsid w:val="00307EF0"/>
    <w:rsid w:val="00321F61"/>
    <w:rsid w:val="003422D9"/>
    <w:rsid w:val="00347497"/>
    <w:rsid w:val="003627BD"/>
    <w:rsid w:val="00374278"/>
    <w:rsid w:val="00385F19"/>
    <w:rsid w:val="00391EAE"/>
    <w:rsid w:val="00392061"/>
    <w:rsid w:val="003928F1"/>
    <w:rsid w:val="00395B72"/>
    <w:rsid w:val="003A000F"/>
    <w:rsid w:val="003A276C"/>
    <w:rsid w:val="003A4075"/>
    <w:rsid w:val="003A524D"/>
    <w:rsid w:val="003A579E"/>
    <w:rsid w:val="003A678B"/>
    <w:rsid w:val="003B5B1C"/>
    <w:rsid w:val="003B5FCA"/>
    <w:rsid w:val="003D4E5B"/>
    <w:rsid w:val="003E1EBF"/>
    <w:rsid w:val="003E3972"/>
    <w:rsid w:val="003F587A"/>
    <w:rsid w:val="00406C5D"/>
    <w:rsid w:val="00407605"/>
    <w:rsid w:val="00415260"/>
    <w:rsid w:val="00430924"/>
    <w:rsid w:val="0043241E"/>
    <w:rsid w:val="00451162"/>
    <w:rsid w:val="00454BF6"/>
    <w:rsid w:val="00463058"/>
    <w:rsid w:val="004634B5"/>
    <w:rsid w:val="0046572B"/>
    <w:rsid w:val="00467286"/>
    <w:rsid w:val="00472073"/>
    <w:rsid w:val="004759C4"/>
    <w:rsid w:val="0048081F"/>
    <w:rsid w:val="004824BC"/>
    <w:rsid w:val="00487DC6"/>
    <w:rsid w:val="00493D3A"/>
    <w:rsid w:val="00495637"/>
    <w:rsid w:val="0049797C"/>
    <w:rsid w:val="004A3A22"/>
    <w:rsid w:val="004A4850"/>
    <w:rsid w:val="004B074C"/>
    <w:rsid w:val="004C1292"/>
    <w:rsid w:val="004C67EF"/>
    <w:rsid w:val="004D06F2"/>
    <w:rsid w:val="004D5122"/>
    <w:rsid w:val="004D756B"/>
    <w:rsid w:val="004E5843"/>
    <w:rsid w:val="004E68B1"/>
    <w:rsid w:val="004E7E00"/>
    <w:rsid w:val="004F3094"/>
    <w:rsid w:val="004F5D4E"/>
    <w:rsid w:val="004F71C1"/>
    <w:rsid w:val="00500C13"/>
    <w:rsid w:val="0050170C"/>
    <w:rsid w:val="00502D39"/>
    <w:rsid w:val="005034D4"/>
    <w:rsid w:val="00503CDA"/>
    <w:rsid w:val="00503ED3"/>
    <w:rsid w:val="00505350"/>
    <w:rsid w:val="00506CBE"/>
    <w:rsid w:val="005072ED"/>
    <w:rsid w:val="00507522"/>
    <w:rsid w:val="00510CD7"/>
    <w:rsid w:val="00511895"/>
    <w:rsid w:val="0051206C"/>
    <w:rsid w:val="005136AF"/>
    <w:rsid w:val="00513D0D"/>
    <w:rsid w:val="00516A86"/>
    <w:rsid w:val="00520934"/>
    <w:rsid w:val="00525B00"/>
    <w:rsid w:val="00531701"/>
    <w:rsid w:val="005507F6"/>
    <w:rsid w:val="00555BF5"/>
    <w:rsid w:val="00563565"/>
    <w:rsid w:val="0056458A"/>
    <w:rsid w:val="00587646"/>
    <w:rsid w:val="005953A3"/>
    <w:rsid w:val="0059625F"/>
    <w:rsid w:val="005B2782"/>
    <w:rsid w:val="005B37D2"/>
    <w:rsid w:val="005C33E1"/>
    <w:rsid w:val="005D1BB8"/>
    <w:rsid w:val="005D1BFA"/>
    <w:rsid w:val="005D7AC8"/>
    <w:rsid w:val="005E42AB"/>
    <w:rsid w:val="005E5FB9"/>
    <w:rsid w:val="005F6958"/>
    <w:rsid w:val="006036D0"/>
    <w:rsid w:val="006044CE"/>
    <w:rsid w:val="00613BF9"/>
    <w:rsid w:val="00623394"/>
    <w:rsid w:val="00624467"/>
    <w:rsid w:val="00625830"/>
    <w:rsid w:val="00634C92"/>
    <w:rsid w:val="00645106"/>
    <w:rsid w:val="0065228E"/>
    <w:rsid w:val="00666B3A"/>
    <w:rsid w:val="00677358"/>
    <w:rsid w:val="00696D5B"/>
    <w:rsid w:val="006A36B3"/>
    <w:rsid w:val="006A485E"/>
    <w:rsid w:val="006A6816"/>
    <w:rsid w:val="006B0C83"/>
    <w:rsid w:val="006B720E"/>
    <w:rsid w:val="006B796C"/>
    <w:rsid w:val="006D3C8B"/>
    <w:rsid w:val="006D5E4D"/>
    <w:rsid w:val="006D7F38"/>
    <w:rsid w:val="006E4C51"/>
    <w:rsid w:val="006E53F3"/>
    <w:rsid w:val="006F1E85"/>
    <w:rsid w:val="006F460E"/>
    <w:rsid w:val="006F5434"/>
    <w:rsid w:val="00700631"/>
    <w:rsid w:val="0070447D"/>
    <w:rsid w:val="00707E38"/>
    <w:rsid w:val="007115C9"/>
    <w:rsid w:val="007118DE"/>
    <w:rsid w:val="007148C3"/>
    <w:rsid w:val="00723444"/>
    <w:rsid w:val="00723D40"/>
    <w:rsid w:val="00731BA9"/>
    <w:rsid w:val="007329A2"/>
    <w:rsid w:val="00737F9E"/>
    <w:rsid w:val="00740548"/>
    <w:rsid w:val="0074527B"/>
    <w:rsid w:val="007460FB"/>
    <w:rsid w:val="0075010F"/>
    <w:rsid w:val="0075361E"/>
    <w:rsid w:val="00761AB7"/>
    <w:rsid w:val="007649CC"/>
    <w:rsid w:val="00781404"/>
    <w:rsid w:val="00790C77"/>
    <w:rsid w:val="00793D97"/>
    <w:rsid w:val="007A22D1"/>
    <w:rsid w:val="007A5D4F"/>
    <w:rsid w:val="007A6A87"/>
    <w:rsid w:val="007A79E0"/>
    <w:rsid w:val="007A7D65"/>
    <w:rsid w:val="007C62D2"/>
    <w:rsid w:val="007C77AE"/>
    <w:rsid w:val="007D0159"/>
    <w:rsid w:val="007D0476"/>
    <w:rsid w:val="007D1949"/>
    <w:rsid w:val="007D6728"/>
    <w:rsid w:val="007F70E2"/>
    <w:rsid w:val="00801FDD"/>
    <w:rsid w:val="00804A7F"/>
    <w:rsid w:val="00805AD2"/>
    <w:rsid w:val="00810822"/>
    <w:rsid w:val="0081084A"/>
    <w:rsid w:val="008127BE"/>
    <w:rsid w:val="0081289F"/>
    <w:rsid w:val="0081723C"/>
    <w:rsid w:val="00820F25"/>
    <w:rsid w:val="00833470"/>
    <w:rsid w:val="0084159A"/>
    <w:rsid w:val="00845C54"/>
    <w:rsid w:val="00850DE7"/>
    <w:rsid w:val="00852C2C"/>
    <w:rsid w:val="00865BD6"/>
    <w:rsid w:val="00870C27"/>
    <w:rsid w:val="008749EC"/>
    <w:rsid w:val="0087774C"/>
    <w:rsid w:val="0088034B"/>
    <w:rsid w:val="008813B0"/>
    <w:rsid w:val="00885AD4"/>
    <w:rsid w:val="00892F8F"/>
    <w:rsid w:val="008967EA"/>
    <w:rsid w:val="008A58CC"/>
    <w:rsid w:val="008C0BDE"/>
    <w:rsid w:val="008C4A6A"/>
    <w:rsid w:val="008C5B0E"/>
    <w:rsid w:val="008D36BC"/>
    <w:rsid w:val="008F44D0"/>
    <w:rsid w:val="00903222"/>
    <w:rsid w:val="0091264F"/>
    <w:rsid w:val="00915378"/>
    <w:rsid w:val="0091732B"/>
    <w:rsid w:val="00920961"/>
    <w:rsid w:val="0092234B"/>
    <w:rsid w:val="00925D5E"/>
    <w:rsid w:val="00926DE9"/>
    <w:rsid w:val="00931806"/>
    <w:rsid w:val="00934379"/>
    <w:rsid w:val="009411C8"/>
    <w:rsid w:val="00953AF0"/>
    <w:rsid w:val="009571BA"/>
    <w:rsid w:val="00961D1F"/>
    <w:rsid w:val="00967D04"/>
    <w:rsid w:val="00977E91"/>
    <w:rsid w:val="009825DB"/>
    <w:rsid w:val="00982A98"/>
    <w:rsid w:val="009846CB"/>
    <w:rsid w:val="009913BE"/>
    <w:rsid w:val="009B0DA1"/>
    <w:rsid w:val="009B155F"/>
    <w:rsid w:val="009B3B3F"/>
    <w:rsid w:val="009B5ADC"/>
    <w:rsid w:val="009C09A5"/>
    <w:rsid w:val="009C2A2F"/>
    <w:rsid w:val="009C2D48"/>
    <w:rsid w:val="009C51B8"/>
    <w:rsid w:val="009D13C8"/>
    <w:rsid w:val="009E257B"/>
    <w:rsid w:val="009E7189"/>
    <w:rsid w:val="00A0607A"/>
    <w:rsid w:val="00A213FB"/>
    <w:rsid w:val="00A26B51"/>
    <w:rsid w:val="00A30232"/>
    <w:rsid w:val="00A329A3"/>
    <w:rsid w:val="00A51A0F"/>
    <w:rsid w:val="00A55050"/>
    <w:rsid w:val="00A559E7"/>
    <w:rsid w:val="00A6165E"/>
    <w:rsid w:val="00A663B8"/>
    <w:rsid w:val="00A6733B"/>
    <w:rsid w:val="00A72D21"/>
    <w:rsid w:val="00A80900"/>
    <w:rsid w:val="00A82690"/>
    <w:rsid w:val="00A87051"/>
    <w:rsid w:val="00A96DFB"/>
    <w:rsid w:val="00AA16F5"/>
    <w:rsid w:val="00AB40E9"/>
    <w:rsid w:val="00AB5D3E"/>
    <w:rsid w:val="00AB6B61"/>
    <w:rsid w:val="00AB6DB7"/>
    <w:rsid w:val="00AC3686"/>
    <w:rsid w:val="00AC643B"/>
    <w:rsid w:val="00AC6EFD"/>
    <w:rsid w:val="00AD58D9"/>
    <w:rsid w:val="00AE0375"/>
    <w:rsid w:val="00AE545B"/>
    <w:rsid w:val="00AF51B8"/>
    <w:rsid w:val="00AF6025"/>
    <w:rsid w:val="00AF621B"/>
    <w:rsid w:val="00B02E07"/>
    <w:rsid w:val="00B0355A"/>
    <w:rsid w:val="00B166EF"/>
    <w:rsid w:val="00B17D59"/>
    <w:rsid w:val="00B23419"/>
    <w:rsid w:val="00B24175"/>
    <w:rsid w:val="00B24485"/>
    <w:rsid w:val="00B310CF"/>
    <w:rsid w:val="00B40661"/>
    <w:rsid w:val="00B525E2"/>
    <w:rsid w:val="00B576B1"/>
    <w:rsid w:val="00B642EF"/>
    <w:rsid w:val="00B671FE"/>
    <w:rsid w:val="00B70DD2"/>
    <w:rsid w:val="00B910A8"/>
    <w:rsid w:val="00B92BED"/>
    <w:rsid w:val="00B97C4A"/>
    <w:rsid w:val="00BA08B1"/>
    <w:rsid w:val="00BA6983"/>
    <w:rsid w:val="00BB0813"/>
    <w:rsid w:val="00BB2EBA"/>
    <w:rsid w:val="00BB33B8"/>
    <w:rsid w:val="00BB36C2"/>
    <w:rsid w:val="00BC2B8B"/>
    <w:rsid w:val="00BC51E8"/>
    <w:rsid w:val="00BC53EC"/>
    <w:rsid w:val="00BD53AA"/>
    <w:rsid w:val="00BE1670"/>
    <w:rsid w:val="00BE1CC3"/>
    <w:rsid w:val="00BE40DA"/>
    <w:rsid w:val="00BE4357"/>
    <w:rsid w:val="00BE62EA"/>
    <w:rsid w:val="00BE6BE0"/>
    <w:rsid w:val="00BF2C93"/>
    <w:rsid w:val="00BF7A59"/>
    <w:rsid w:val="00C0067A"/>
    <w:rsid w:val="00C01B0E"/>
    <w:rsid w:val="00C077B1"/>
    <w:rsid w:val="00C07F93"/>
    <w:rsid w:val="00C17729"/>
    <w:rsid w:val="00C2701D"/>
    <w:rsid w:val="00C30212"/>
    <w:rsid w:val="00C32B71"/>
    <w:rsid w:val="00C33A9F"/>
    <w:rsid w:val="00C41512"/>
    <w:rsid w:val="00C55B4D"/>
    <w:rsid w:val="00C55C35"/>
    <w:rsid w:val="00C55F6F"/>
    <w:rsid w:val="00C67639"/>
    <w:rsid w:val="00C7463F"/>
    <w:rsid w:val="00C74D39"/>
    <w:rsid w:val="00C83A82"/>
    <w:rsid w:val="00C87CD1"/>
    <w:rsid w:val="00C96C79"/>
    <w:rsid w:val="00CA03F0"/>
    <w:rsid w:val="00CA043B"/>
    <w:rsid w:val="00CA10C6"/>
    <w:rsid w:val="00CB5577"/>
    <w:rsid w:val="00CC2528"/>
    <w:rsid w:val="00CC6712"/>
    <w:rsid w:val="00CC6C2B"/>
    <w:rsid w:val="00CC7685"/>
    <w:rsid w:val="00CE1549"/>
    <w:rsid w:val="00CE1B77"/>
    <w:rsid w:val="00CE5201"/>
    <w:rsid w:val="00CE7983"/>
    <w:rsid w:val="00CE7C1E"/>
    <w:rsid w:val="00CF5CA4"/>
    <w:rsid w:val="00D02A15"/>
    <w:rsid w:val="00D3290C"/>
    <w:rsid w:val="00D332DE"/>
    <w:rsid w:val="00D3643F"/>
    <w:rsid w:val="00D454F4"/>
    <w:rsid w:val="00D46719"/>
    <w:rsid w:val="00D5039B"/>
    <w:rsid w:val="00D51445"/>
    <w:rsid w:val="00D524A2"/>
    <w:rsid w:val="00D56F2D"/>
    <w:rsid w:val="00D60B97"/>
    <w:rsid w:val="00D80D7F"/>
    <w:rsid w:val="00D85181"/>
    <w:rsid w:val="00D8735F"/>
    <w:rsid w:val="00DA1929"/>
    <w:rsid w:val="00DA4730"/>
    <w:rsid w:val="00DA7295"/>
    <w:rsid w:val="00DB5976"/>
    <w:rsid w:val="00DC506D"/>
    <w:rsid w:val="00DD03EF"/>
    <w:rsid w:val="00DE6C24"/>
    <w:rsid w:val="00E04B15"/>
    <w:rsid w:val="00E04F9D"/>
    <w:rsid w:val="00E06DAD"/>
    <w:rsid w:val="00E11BFF"/>
    <w:rsid w:val="00E146D9"/>
    <w:rsid w:val="00E16F08"/>
    <w:rsid w:val="00E23DF4"/>
    <w:rsid w:val="00E2473E"/>
    <w:rsid w:val="00E27224"/>
    <w:rsid w:val="00E32949"/>
    <w:rsid w:val="00E36A9D"/>
    <w:rsid w:val="00E44A8C"/>
    <w:rsid w:val="00E50C03"/>
    <w:rsid w:val="00E66CF6"/>
    <w:rsid w:val="00E737FE"/>
    <w:rsid w:val="00E91F9D"/>
    <w:rsid w:val="00E93706"/>
    <w:rsid w:val="00E93719"/>
    <w:rsid w:val="00E945AF"/>
    <w:rsid w:val="00EA4602"/>
    <w:rsid w:val="00EA62D0"/>
    <w:rsid w:val="00EA6654"/>
    <w:rsid w:val="00EA6A98"/>
    <w:rsid w:val="00EB209D"/>
    <w:rsid w:val="00EC3770"/>
    <w:rsid w:val="00EC4640"/>
    <w:rsid w:val="00EC7A86"/>
    <w:rsid w:val="00ED0D33"/>
    <w:rsid w:val="00ED493A"/>
    <w:rsid w:val="00EE2CFF"/>
    <w:rsid w:val="00EE5F0A"/>
    <w:rsid w:val="00EF3E35"/>
    <w:rsid w:val="00EF42E7"/>
    <w:rsid w:val="00F0547C"/>
    <w:rsid w:val="00F155FB"/>
    <w:rsid w:val="00F36D02"/>
    <w:rsid w:val="00F41132"/>
    <w:rsid w:val="00F42238"/>
    <w:rsid w:val="00F46FF8"/>
    <w:rsid w:val="00F541FA"/>
    <w:rsid w:val="00F56C8B"/>
    <w:rsid w:val="00F64CCA"/>
    <w:rsid w:val="00F64FBC"/>
    <w:rsid w:val="00F844B1"/>
    <w:rsid w:val="00F9732A"/>
    <w:rsid w:val="00FA075C"/>
    <w:rsid w:val="00FB0F60"/>
    <w:rsid w:val="00FB34E9"/>
    <w:rsid w:val="00FC4ED9"/>
    <w:rsid w:val="00FD0E25"/>
    <w:rsid w:val="00FD5745"/>
    <w:rsid w:val="00FE1966"/>
    <w:rsid w:val="00FF13DB"/>
    <w:rsid w:val="00FF5720"/>
    <w:rsid w:val="00FF77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6F5434"/>
    <w:rPr>
      <w:rFonts w:ascii="Times New Roman" w:hAnsi="Times New Roman" w:cs="Times New Roman"/>
      <w:sz w:val="24"/>
      <w:szCs w:val="24"/>
    </w:rPr>
  </w:style>
  <w:style w:type="character" w:styleId="Hyperlink">
    <w:name w:val="Hyperlink"/>
    <w:basedOn w:val="DefaultParagraphFont"/>
    <w:uiPriority w:val="99"/>
    <w:unhideWhenUsed/>
    <w:rsid w:val="00D51445"/>
    <w:rPr>
      <w:color w:val="0563C1" w:themeColor="hyperlink"/>
      <w:u w:val="single"/>
    </w:rPr>
  </w:style>
  <w:style w:type="character" w:styleId="UnresolvedMention">
    <w:name w:val="Unresolved Mention"/>
    <w:basedOn w:val="DefaultParagraphFont"/>
    <w:uiPriority w:val="99"/>
    <w:semiHidden/>
    <w:unhideWhenUsed/>
    <w:rsid w:val="00D51445"/>
    <w:rPr>
      <w:color w:val="605E5C"/>
      <w:shd w:val="clear" w:color="auto" w:fill="E1DFDD"/>
    </w:rPr>
  </w:style>
  <w:style w:type="paragraph" w:styleId="NoSpacing">
    <w:name w:val="No Spacing"/>
    <w:uiPriority w:val="1"/>
    <w:qFormat/>
    <w:rsid w:val="006044CE"/>
    <w:pPr>
      <w:spacing w:after="0" w:line="240" w:lineRule="auto"/>
    </w:pPr>
  </w:style>
  <w:style w:type="paragraph" w:styleId="ListParagraph">
    <w:name w:val="List Paragraph"/>
    <w:basedOn w:val="Normal"/>
    <w:uiPriority w:val="34"/>
    <w:qFormat/>
    <w:rsid w:val="00BE40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ng.com/search?q=%22https%3A%2F%2Fwww.legislation.gov.uk%2Fukpga%2F2010%2F15%2Fcontents%22&amp;utm_source=copilo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ng.com/search?q=%22https%3A%2F%2Fwww.england.nhs.uk%2Fourwork%2Faccessibleinfo%2F%22&amp;utm_source=copilot.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stroke/?utm_source=copilot.com" TargetMode="External"/><Relationship Id="rId5" Type="http://schemas.openxmlformats.org/officeDocument/2006/relationships/webSettings" Target="webSettings.xml"/><Relationship Id="rId15" Type="http://schemas.openxmlformats.org/officeDocument/2006/relationships/hyperlink" Target="https://www.nice.org.uk/guidance/cg162?utm_source=copilot.com" TargetMode="External"/><Relationship Id="rId10" Type="http://schemas.openxmlformats.org/officeDocument/2006/relationships/hyperlink" Target="https://www.bing.com/search?q=%22https%3A%2F%2Fwww.who.int%2Fnews-room%2Ffact-sheets%2Fdetail%2Fstroke%22&amp;utm_source=copilo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ing.com/search?q=%22https%3A%2F%2Fwww.legislation.gov.uk%2Fukpga%2F2018%2F12%2Fcontents%22&amp;utm_source=copilo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1912</Words>
  <Characters>10903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Mohamed Ismail</cp:lastModifiedBy>
  <cp:revision>5</cp:revision>
  <dcterms:created xsi:type="dcterms:W3CDTF">2026-04-24T08:54:00Z</dcterms:created>
  <dcterms:modified xsi:type="dcterms:W3CDTF">2026-04-24T09:03:00Z</dcterms:modified>
</cp:coreProperties>
</file>