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7915" w14:textId="77777777" w:rsidR="000548FD" w:rsidRPr="003461A1" w:rsidRDefault="005E2353" w:rsidP="00396F50">
      <w:pPr>
        <w:pStyle w:val="Heading2"/>
        <w:rPr>
          <w:rFonts w:ascii="Arial" w:hAnsi="Arial" w:cs="Arial"/>
          <w:sz w:val="28"/>
          <w:szCs w:val="28"/>
        </w:rPr>
      </w:pPr>
      <w:r w:rsidRPr="003461A1">
        <w:rPr>
          <w:rFonts w:ascii="Arial" w:hAnsi="Arial" w:cs="Arial"/>
          <w:sz w:val="28"/>
          <w:szCs w:val="28"/>
        </w:rPr>
        <w:t>Student Name:</w:t>
      </w:r>
      <w:r w:rsidR="003461A1">
        <w:rPr>
          <w:rFonts w:ascii="Arial" w:hAnsi="Arial" w:cs="Arial"/>
          <w:sz w:val="28"/>
          <w:szCs w:val="28"/>
        </w:rPr>
        <w:t xml:space="preserve"> Tariq El hasan</w:t>
      </w:r>
    </w:p>
    <w:p w14:paraId="4E7700FB" w14:textId="56583E78" w:rsidR="00A35209" w:rsidRPr="003461A1" w:rsidRDefault="00A35209" w:rsidP="00396F50">
      <w:pPr>
        <w:pStyle w:val="Heading2"/>
        <w:rPr>
          <w:rFonts w:ascii="Arial" w:hAnsi="Arial" w:cs="Arial"/>
          <w:sz w:val="28"/>
          <w:szCs w:val="28"/>
        </w:rPr>
      </w:pPr>
      <w:r w:rsidRPr="003461A1">
        <w:rPr>
          <w:rFonts w:ascii="Arial" w:hAnsi="Arial" w:cs="Arial"/>
          <w:sz w:val="28"/>
          <w:szCs w:val="28"/>
        </w:rPr>
        <w:t>Programme: A</w:t>
      </w:r>
      <w:r w:rsidR="00664087">
        <w:rPr>
          <w:rFonts w:ascii="Arial" w:hAnsi="Arial" w:cs="Arial"/>
          <w:sz w:val="28"/>
          <w:szCs w:val="28"/>
        </w:rPr>
        <w:t xml:space="preserve"> </w:t>
      </w:r>
      <w:r w:rsidRPr="003461A1">
        <w:rPr>
          <w:rFonts w:ascii="Arial" w:hAnsi="Arial" w:cs="Arial"/>
          <w:sz w:val="28"/>
          <w:szCs w:val="28"/>
        </w:rPr>
        <w:t>(</w:t>
      </w:r>
      <w:r w:rsidR="00B01505" w:rsidRPr="003461A1">
        <w:rPr>
          <w:rFonts w:ascii="Arial" w:hAnsi="Arial" w:cs="Arial"/>
          <w:sz w:val="28"/>
          <w:szCs w:val="28"/>
        </w:rPr>
        <w:t>H</w:t>
      </w:r>
      <w:r w:rsidR="00664087">
        <w:rPr>
          <w:rFonts w:ascii="Arial" w:hAnsi="Arial" w:cs="Arial"/>
          <w:sz w:val="28"/>
          <w:szCs w:val="28"/>
        </w:rPr>
        <w:t>ons</w:t>
      </w:r>
      <w:r w:rsidR="00B01505" w:rsidRPr="003461A1">
        <w:rPr>
          <w:rFonts w:ascii="Arial" w:hAnsi="Arial" w:cs="Arial"/>
          <w:sz w:val="28"/>
          <w:szCs w:val="28"/>
        </w:rPr>
        <w:t>) Leadership</w:t>
      </w:r>
      <w:r w:rsidR="001B3490" w:rsidRPr="003461A1">
        <w:rPr>
          <w:rFonts w:ascii="Arial" w:hAnsi="Arial" w:cs="Arial"/>
          <w:sz w:val="28"/>
          <w:szCs w:val="28"/>
        </w:rPr>
        <w:t xml:space="preserve"> and Management Skill for Workplace </w:t>
      </w:r>
    </w:p>
    <w:p w14:paraId="466D7BAB" w14:textId="77777777" w:rsidR="00015FDD" w:rsidRPr="003461A1" w:rsidRDefault="003461A1" w:rsidP="00396F50">
      <w:pPr>
        <w:pStyle w:val="Heading2"/>
        <w:rPr>
          <w:rFonts w:ascii="Arial" w:hAnsi="Arial" w:cs="Arial"/>
          <w:sz w:val="28"/>
          <w:szCs w:val="28"/>
        </w:rPr>
      </w:pPr>
      <w:r>
        <w:rPr>
          <w:rFonts w:ascii="Arial" w:hAnsi="Arial" w:cs="Arial"/>
          <w:sz w:val="28"/>
          <w:szCs w:val="28"/>
        </w:rPr>
        <w:t>Student Number</w:t>
      </w:r>
      <w:r w:rsidRPr="003461A1">
        <w:rPr>
          <w:rFonts w:ascii="Arial" w:hAnsi="Arial" w:cs="Arial"/>
          <w:sz w:val="28"/>
          <w:szCs w:val="28"/>
        </w:rPr>
        <w:t>: 2241014</w:t>
      </w:r>
    </w:p>
    <w:p w14:paraId="712E2AD5" w14:textId="77777777" w:rsidR="00E30EE0" w:rsidRPr="003461A1" w:rsidRDefault="00E30EE0" w:rsidP="00396F50">
      <w:pPr>
        <w:pStyle w:val="Heading2"/>
        <w:rPr>
          <w:rFonts w:ascii="Arial" w:hAnsi="Arial" w:cs="Arial"/>
          <w:sz w:val="28"/>
          <w:szCs w:val="28"/>
        </w:rPr>
      </w:pPr>
      <w:r w:rsidRPr="003461A1">
        <w:rPr>
          <w:rFonts w:ascii="Arial" w:hAnsi="Arial" w:cs="Arial"/>
          <w:sz w:val="28"/>
          <w:szCs w:val="28"/>
        </w:rPr>
        <w:t xml:space="preserve">Module </w:t>
      </w:r>
      <w:r w:rsidR="00E72E42" w:rsidRPr="003461A1">
        <w:rPr>
          <w:rFonts w:ascii="Arial" w:hAnsi="Arial" w:cs="Arial"/>
          <w:sz w:val="28"/>
          <w:szCs w:val="28"/>
        </w:rPr>
        <w:t>Name: Leading</w:t>
      </w:r>
      <w:r w:rsidRPr="003461A1">
        <w:rPr>
          <w:rFonts w:ascii="Arial" w:hAnsi="Arial" w:cs="Arial"/>
          <w:sz w:val="28"/>
          <w:szCs w:val="28"/>
        </w:rPr>
        <w:t xml:space="preserve"> </w:t>
      </w:r>
      <w:r w:rsidR="003461A1" w:rsidRPr="003461A1">
        <w:rPr>
          <w:rFonts w:ascii="Arial" w:hAnsi="Arial" w:cs="Arial"/>
          <w:sz w:val="28"/>
          <w:szCs w:val="28"/>
        </w:rPr>
        <w:t>and</w:t>
      </w:r>
      <w:r w:rsidR="00E72E42" w:rsidRPr="003461A1">
        <w:rPr>
          <w:rFonts w:ascii="Arial" w:hAnsi="Arial" w:cs="Arial"/>
          <w:sz w:val="28"/>
          <w:szCs w:val="28"/>
        </w:rPr>
        <w:t xml:space="preserve"> Implementing Change</w:t>
      </w:r>
    </w:p>
    <w:p w14:paraId="132E13CF" w14:textId="77777777" w:rsidR="00E72E42" w:rsidRPr="003461A1" w:rsidRDefault="00E72E42" w:rsidP="00396F50">
      <w:pPr>
        <w:pStyle w:val="Heading2"/>
        <w:rPr>
          <w:rFonts w:ascii="Arial" w:hAnsi="Arial" w:cs="Arial"/>
          <w:sz w:val="28"/>
          <w:szCs w:val="28"/>
        </w:rPr>
      </w:pPr>
      <w:r w:rsidRPr="003461A1">
        <w:rPr>
          <w:rFonts w:ascii="Arial" w:hAnsi="Arial" w:cs="Arial"/>
          <w:sz w:val="28"/>
          <w:szCs w:val="28"/>
        </w:rPr>
        <w:t xml:space="preserve">Module </w:t>
      </w:r>
      <w:r w:rsidR="00295436" w:rsidRPr="003461A1">
        <w:rPr>
          <w:rFonts w:ascii="Arial" w:hAnsi="Arial" w:cs="Arial"/>
          <w:sz w:val="28"/>
          <w:szCs w:val="28"/>
        </w:rPr>
        <w:t>Number: LCLM6003</w:t>
      </w:r>
    </w:p>
    <w:p w14:paraId="69BAAB5D" w14:textId="22112986" w:rsidR="00295436" w:rsidRPr="003461A1" w:rsidRDefault="00295436" w:rsidP="00396F50">
      <w:pPr>
        <w:pStyle w:val="Heading2"/>
        <w:rPr>
          <w:rFonts w:ascii="Arial" w:hAnsi="Arial" w:cs="Arial"/>
          <w:sz w:val="28"/>
          <w:szCs w:val="28"/>
        </w:rPr>
      </w:pPr>
      <w:r w:rsidRPr="003461A1">
        <w:rPr>
          <w:rFonts w:ascii="Arial" w:hAnsi="Arial" w:cs="Arial"/>
          <w:sz w:val="28"/>
          <w:szCs w:val="28"/>
        </w:rPr>
        <w:t>Module Teacher:</w:t>
      </w:r>
      <w:r w:rsidR="003B4CC0">
        <w:rPr>
          <w:rFonts w:ascii="Arial" w:hAnsi="Arial" w:cs="Arial"/>
          <w:sz w:val="28"/>
          <w:szCs w:val="28"/>
        </w:rPr>
        <w:t xml:space="preserve"> </w:t>
      </w:r>
      <w:r w:rsidR="00664087" w:rsidRPr="00B12A5B">
        <w:rPr>
          <w:rFonts w:ascii="Arial" w:hAnsi="Arial" w:cs="Arial"/>
          <w:sz w:val="28"/>
          <w:szCs w:val="28"/>
        </w:rPr>
        <w:t>Munodzinesa</w:t>
      </w:r>
      <w:r w:rsidR="00664087">
        <w:rPr>
          <w:rFonts w:ascii="Arial" w:hAnsi="Arial" w:cs="Arial"/>
          <w:sz w:val="28"/>
          <w:szCs w:val="28"/>
        </w:rPr>
        <w:t xml:space="preserve"> </w:t>
      </w:r>
      <w:r w:rsidR="00664087" w:rsidRPr="00B12A5B">
        <w:rPr>
          <w:rFonts w:ascii="Arial" w:hAnsi="Arial" w:cs="Arial"/>
          <w:sz w:val="28"/>
          <w:szCs w:val="28"/>
        </w:rPr>
        <w:t>Zuwirai</w:t>
      </w:r>
    </w:p>
    <w:p w14:paraId="394CED58" w14:textId="77777777" w:rsidR="005425C0" w:rsidRPr="003461A1" w:rsidRDefault="005425C0" w:rsidP="00396F50">
      <w:pPr>
        <w:pStyle w:val="Heading2"/>
        <w:rPr>
          <w:rFonts w:ascii="Arial" w:hAnsi="Arial" w:cs="Arial"/>
          <w:sz w:val="28"/>
          <w:szCs w:val="28"/>
        </w:rPr>
      </w:pPr>
      <w:r w:rsidRPr="003461A1">
        <w:rPr>
          <w:rFonts w:ascii="Arial" w:hAnsi="Arial" w:cs="Arial"/>
          <w:sz w:val="28"/>
          <w:szCs w:val="28"/>
        </w:rPr>
        <w:t xml:space="preserve">Assignment </w:t>
      </w:r>
      <w:r w:rsidR="009241E9" w:rsidRPr="003461A1">
        <w:rPr>
          <w:rFonts w:ascii="Arial" w:hAnsi="Arial" w:cs="Arial"/>
          <w:sz w:val="28"/>
          <w:szCs w:val="28"/>
        </w:rPr>
        <w:t xml:space="preserve">Title: </w:t>
      </w:r>
      <w:r w:rsidR="00B01505" w:rsidRPr="003461A1">
        <w:rPr>
          <w:rFonts w:ascii="Arial" w:hAnsi="Arial" w:cs="Arial"/>
          <w:sz w:val="28"/>
          <w:szCs w:val="28"/>
        </w:rPr>
        <w:t xml:space="preserve"> </w:t>
      </w:r>
      <w:r w:rsidR="009241E9" w:rsidRPr="003461A1">
        <w:rPr>
          <w:rFonts w:ascii="Arial" w:hAnsi="Arial" w:cs="Arial"/>
          <w:sz w:val="28"/>
          <w:szCs w:val="28"/>
        </w:rPr>
        <w:t>Leading and Implementing Change at Sainsbury’s</w:t>
      </w:r>
    </w:p>
    <w:p w14:paraId="573A2BA6" w14:textId="77777777" w:rsidR="005425C0" w:rsidRPr="00396F50" w:rsidRDefault="005425C0" w:rsidP="00396F50">
      <w:pPr>
        <w:pStyle w:val="Heading2"/>
      </w:pPr>
    </w:p>
    <w:p w14:paraId="6DA9619C" w14:textId="77777777" w:rsidR="00B01505" w:rsidRPr="00396F50" w:rsidRDefault="00B01505" w:rsidP="00396F50">
      <w:pPr>
        <w:pStyle w:val="Heading2"/>
      </w:pPr>
    </w:p>
    <w:p w14:paraId="16128381" w14:textId="77777777" w:rsidR="00B01505" w:rsidRDefault="00B01505" w:rsidP="00B01505">
      <w:pPr>
        <w:jc w:val="center"/>
        <w:rPr>
          <w:sz w:val="28"/>
          <w:szCs w:val="28"/>
        </w:rPr>
      </w:pPr>
    </w:p>
    <w:p w14:paraId="5F4B99A5" w14:textId="77777777" w:rsidR="00B01505" w:rsidRDefault="00B01505" w:rsidP="00B01505">
      <w:pPr>
        <w:jc w:val="center"/>
        <w:rPr>
          <w:sz w:val="28"/>
          <w:szCs w:val="28"/>
        </w:rPr>
      </w:pPr>
    </w:p>
    <w:p w14:paraId="7252281A" w14:textId="77777777" w:rsidR="00396F50" w:rsidRDefault="00396F50" w:rsidP="00B01505">
      <w:pPr>
        <w:jc w:val="center"/>
        <w:rPr>
          <w:sz w:val="28"/>
          <w:szCs w:val="28"/>
        </w:rPr>
      </w:pPr>
    </w:p>
    <w:p w14:paraId="54D9737E" w14:textId="77777777" w:rsidR="00396F50" w:rsidRDefault="00396F50" w:rsidP="00B01505">
      <w:pPr>
        <w:jc w:val="center"/>
        <w:rPr>
          <w:sz w:val="28"/>
          <w:szCs w:val="28"/>
        </w:rPr>
      </w:pPr>
    </w:p>
    <w:p w14:paraId="353080F7" w14:textId="77777777" w:rsidR="00396F50" w:rsidRDefault="00396F50" w:rsidP="00B01505">
      <w:pPr>
        <w:jc w:val="center"/>
        <w:rPr>
          <w:sz w:val="28"/>
          <w:szCs w:val="28"/>
        </w:rPr>
      </w:pPr>
    </w:p>
    <w:p w14:paraId="20D0558E" w14:textId="77777777" w:rsidR="00396F50" w:rsidRDefault="00396F50" w:rsidP="00B01505">
      <w:pPr>
        <w:jc w:val="center"/>
        <w:rPr>
          <w:sz w:val="28"/>
          <w:szCs w:val="28"/>
        </w:rPr>
      </w:pPr>
    </w:p>
    <w:p w14:paraId="736EE98C" w14:textId="77777777" w:rsidR="00396F50" w:rsidRDefault="00396F50" w:rsidP="00B01505">
      <w:pPr>
        <w:jc w:val="center"/>
        <w:rPr>
          <w:sz w:val="28"/>
          <w:szCs w:val="28"/>
        </w:rPr>
      </w:pPr>
    </w:p>
    <w:p w14:paraId="01028C36" w14:textId="77777777" w:rsidR="00396F50" w:rsidRDefault="00396F50" w:rsidP="003461A1">
      <w:pPr>
        <w:rPr>
          <w:sz w:val="28"/>
          <w:szCs w:val="28"/>
        </w:rPr>
      </w:pPr>
    </w:p>
    <w:p w14:paraId="59C999E8" w14:textId="77777777" w:rsidR="00B01505" w:rsidRDefault="00B01505" w:rsidP="00396F50">
      <w:pPr>
        <w:pStyle w:val="Heading2"/>
        <w:jc w:val="center"/>
      </w:pPr>
    </w:p>
    <w:p w14:paraId="26222C28" w14:textId="77777777" w:rsidR="003461A1" w:rsidRDefault="003461A1" w:rsidP="003461A1"/>
    <w:p w14:paraId="0804B56E" w14:textId="77777777" w:rsidR="003461A1" w:rsidRDefault="003461A1" w:rsidP="003461A1"/>
    <w:p w14:paraId="37B0E799" w14:textId="77777777" w:rsidR="003461A1" w:rsidRPr="003461A1" w:rsidRDefault="003461A1" w:rsidP="003461A1"/>
    <w:p w14:paraId="18B1999F" w14:textId="77777777" w:rsidR="005425C0" w:rsidRPr="00396F50" w:rsidRDefault="00B01505" w:rsidP="00396F50">
      <w:pPr>
        <w:pStyle w:val="Heading2"/>
        <w:jc w:val="center"/>
      </w:pPr>
      <w:r w:rsidRPr="00396F50">
        <w:t>UWTSD</w:t>
      </w:r>
    </w:p>
    <w:p w14:paraId="705F35B6" w14:textId="77777777" w:rsidR="00B01505" w:rsidRPr="00396F50" w:rsidRDefault="00B01505" w:rsidP="00396F50">
      <w:pPr>
        <w:pStyle w:val="Heading2"/>
        <w:jc w:val="center"/>
      </w:pPr>
      <w:r w:rsidRPr="00396F50">
        <w:t>BIRMINGHAM</w:t>
      </w:r>
    </w:p>
    <w:p w14:paraId="0F9C75DD" w14:textId="77777777" w:rsidR="00B01505" w:rsidRPr="00396F50" w:rsidRDefault="00B01505" w:rsidP="00396F50">
      <w:pPr>
        <w:pStyle w:val="Heading2"/>
        <w:jc w:val="center"/>
      </w:pPr>
      <w:r w:rsidRPr="00396F50">
        <w:t>NOVEMBER2025</w:t>
      </w:r>
    </w:p>
    <w:p w14:paraId="006264BF" w14:textId="77777777" w:rsidR="00DD779C" w:rsidRDefault="00DD779C" w:rsidP="00B01505">
      <w:pPr>
        <w:jc w:val="center"/>
        <w:rPr>
          <w:sz w:val="28"/>
          <w:szCs w:val="28"/>
        </w:rPr>
      </w:pPr>
    </w:p>
    <w:p w14:paraId="59BFB579" w14:textId="77777777" w:rsidR="003461A1" w:rsidRDefault="003461A1" w:rsidP="00B01505">
      <w:pPr>
        <w:jc w:val="center"/>
        <w:rPr>
          <w:sz w:val="28"/>
          <w:szCs w:val="28"/>
        </w:rPr>
      </w:pPr>
    </w:p>
    <w:p w14:paraId="2AA1C4BE" w14:textId="77777777" w:rsidR="00E26B12" w:rsidRPr="004E1A82" w:rsidRDefault="00E26B12" w:rsidP="00015FDD">
      <w:pPr>
        <w:rPr>
          <w:sz w:val="28"/>
          <w:szCs w:val="28"/>
        </w:rPr>
      </w:pPr>
    </w:p>
    <w:sdt>
      <w:sdtPr>
        <w:rPr>
          <w:rFonts w:asciiTheme="minorHAnsi" w:eastAsiaTheme="minorHAnsi" w:hAnsiTheme="minorHAnsi" w:cstheme="minorBidi"/>
          <w:color w:val="auto"/>
          <w:kern w:val="2"/>
          <w:sz w:val="22"/>
          <w:szCs w:val="22"/>
          <w:lang w:val="en-GB"/>
        </w:rPr>
        <w:id w:val="-2127535811"/>
        <w:docPartObj>
          <w:docPartGallery w:val="Table of Contents"/>
          <w:docPartUnique/>
        </w:docPartObj>
      </w:sdtPr>
      <w:sdtEndPr/>
      <w:sdtContent>
        <w:p w14:paraId="1B057076" w14:textId="77777777" w:rsidR="00DD779C" w:rsidRDefault="00DD779C">
          <w:pPr>
            <w:pStyle w:val="TOCHeading"/>
          </w:pPr>
          <w:r>
            <w:t>Table of Contents</w:t>
          </w:r>
        </w:p>
        <w:p w14:paraId="3AB824A0" w14:textId="22CC7ED1" w:rsidR="001C1F7D" w:rsidRPr="001C1F7D" w:rsidRDefault="00EB3119" w:rsidP="001C1F7D">
          <w:pPr>
            <w:rPr>
              <w:lang w:val="en-US"/>
            </w:rPr>
          </w:pPr>
          <w:r>
            <w:rPr>
              <w:lang w:val="en-US"/>
            </w:rPr>
            <w:t xml:space="preserve">Cover </w:t>
          </w:r>
          <w:r w:rsidR="00B85123">
            <w:rPr>
              <w:lang w:val="en-US"/>
            </w:rPr>
            <w:t>Page</w:t>
          </w:r>
          <w:r w:rsidR="008A56EF">
            <w:rPr>
              <w:lang w:val="en-US"/>
            </w:rPr>
            <w:t>……………………………</w:t>
          </w:r>
          <w:r>
            <w:rPr>
              <w:lang w:val="en-US"/>
            </w:rPr>
            <w:t>………………………………………………………………</w:t>
          </w:r>
          <w:r w:rsidR="00664087">
            <w:rPr>
              <w:lang w:val="en-US"/>
            </w:rPr>
            <w:t>……………………</w:t>
          </w:r>
          <w:r w:rsidR="00905978">
            <w:rPr>
              <w:lang w:val="en-US"/>
            </w:rPr>
            <w:t>1</w:t>
          </w:r>
        </w:p>
        <w:p w14:paraId="4561EC16" w14:textId="77777777" w:rsidR="00DD779C" w:rsidRDefault="0045463F">
          <w:pPr>
            <w:pStyle w:val="TOC1"/>
            <w:rPr>
              <w:b/>
              <w:bCs/>
            </w:rPr>
          </w:pPr>
          <w:r>
            <w:t>Table of Contents</w:t>
          </w:r>
          <w:r w:rsidR="00DD779C">
            <w:ptab w:relativeTo="margin" w:alignment="right" w:leader="dot"/>
          </w:r>
          <w:r w:rsidR="008A56EF" w:rsidRPr="00B85123">
            <w:t>2</w:t>
          </w:r>
        </w:p>
        <w:p w14:paraId="58AAD94A" w14:textId="2D365A50" w:rsidR="0045463F" w:rsidRDefault="00EB3119" w:rsidP="0045463F">
          <w:r>
            <w:t xml:space="preserve">Report of </w:t>
          </w:r>
          <w:r w:rsidR="00D727BA">
            <w:t>Introduction</w:t>
          </w:r>
          <w:r w:rsidR="00DE4658">
            <w:t>………….</w:t>
          </w:r>
          <w:r>
            <w:t>……………………………………………………………………</w:t>
          </w:r>
          <w:r w:rsidR="00664087">
            <w:t>……………….</w:t>
          </w:r>
          <w:r w:rsidR="00F5299B">
            <w:t>3</w:t>
          </w:r>
        </w:p>
        <w:p w14:paraId="2D5EC8CC" w14:textId="060B579B" w:rsidR="00EB3119" w:rsidRPr="0045463F" w:rsidRDefault="00EB3119" w:rsidP="0045463F">
          <w:r>
            <w:t>Background……………………………………………………………………………………………</w:t>
          </w:r>
          <w:r w:rsidR="00664087">
            <w:t>…………………</w:t>
          </w:r>
          <w:r>
            <w:t>3</w:t>
          </w:r>
        </w:p>
        <w:p w14:paraId="2849F694" w14:textId="77777777" w:rsidR="006334EF" w:rsidRDefault="00EB3119" w:rsidP="00760D22">
          <w:pPr>
            <w:pStyle w:val="TOC2"/>
            <w:ind w:left="0"/>
          </w:pPr>
          <w:r>
            <w:t>How changes in internal and e</w:t>
          </w:r>
          <w:r w:rsidR="009924BC">
            <w:t>xt</w:t>
          </w:r>
          <w:r>
            <w:t>ernal environment have affected Sainsbury</w:t>
          </w:r>
          <w:r w:rsidR="00B31A84">
            <w:t>…...</w:t>
          </w:r>
          <w:r>
            <w:t>...................</w:t>
          </w:r>
          <w:r w:rsidR="003461A1">
            <w:t>3</w:t>
          </w:r>
        </w:p>
        <w:p w14:paraId="388555A5" w14:textId="77777777" w:rsidR="00DD779C" w:rsidRDefault="00CE4B5D" w:rsidP="00760D22">
          <w:pPr>
            <w:pStyle w:val="TOC2"/>
            <w:ind w:left="0"/>
          </w:pPr>
          <w:r w:rsidRPr="00CE4B5D">
            <w:rPr>
              <w:rFonts w:ascii="Arial" w:hAnsi="Arial" w:cs="Arial"/>
            </w:rPr>
            <w:t>C</w:t>
          </w:r>
          <w:r>
            <w:rPr>
              <w:rFonts w:ascii="Arial" w:hAnsi="Arial" w:cs="Arial"/>
            </w:rPr>
            <w:t xml:space="preserve">hange management </w:t>
          </w:r>
          <w:r w:rsidR="00D727BA" w:rsidRPr="00CE4B5D">
            <w:rPr>
              <w:rFonts w:ascii="Arial" w:hAnsi="Arial" w:cs="Arial"/>
            </w:rPr>
            <w:t>models</w:t>
          </w:r>
          <w:r>
            <w:rPr>
              <w:rFonts w:ascii="Arial" w:hAnsi="Arial" w:cs="Arial"/>
            </w:rPr>
            <w:t xml:space="preserve"> and  incorporating issues related to strategic </w:t>
          </w:r>
          <w:r w:rsidRPr="00CE4B5D">
            <w:rPr>
              <w:rFonts w:ascii="Arial" w:hAnsi="Arial" w:cs="Arial"/>
            </w:rPr>
            <w:t>change</w:t>
          </w:r>
          <w:r>
            <w:rPr>
              <w:rFonts w:ascii="Arial" w:hAnsi="Arial" w:cs="Arial"/>
            </w:rPr>
            <w:t xml:space="preserve"> </w:t>
          </w:r>
          <w:r w:rsidR="00EB3119" w:rsidRPr="00CE4B5D">
            <w:rPr>
              <w:rFonts w:ascii="Arial" w:hAnsi="Arial" w:cs="Arial"/>
            </w:rPr>
            <w:t>in</w:t>
          </w:r>
          <w:r>
            <w:rPr>
              <w:rFonts w:ascii="Arial" w:hAnsi="Arial" w:cs="Arial"/>
            </w:rPr>
            <w:t xml:space="preserve"> </w:t>
          </w:r>
          <w:r w:rsidR="00EB3119" w:rsidRPr="00CE4B5D">
            <w:rPr>
              <w:rFonts w:ascii="Arial" w:hAnsi="Arial" w:cs="Arial"/>
            </w:rPr>
            <w:t>Sainsbury</w:t>
          </w:r>
          <w:r>
            <w:rPr>
              <w:rFonts w:ascii="Arial" w:hAnsi="Arial" w:cs="Arial"/>
            </w:rPr>
            <w:t>……………………………………………………………………………………………..6</w:t>
          </w:r>
          <w:r>
            <w:t xml:space="preserve"> </w:t>
          </w:r>
        </w:p>
        <w:p w14:paraId="6E337886" w14:textId="220589EC" w:rsidR="00DD779C" w:rsidRDefault="00383C15" w:rsidP="00CE4B5D">
          <w:pPr>
            <w:pStyle w:val="TOC1"/>
          </w:pPr>
          <w:r>
            <w:t xml:space="preserve">How change was managed and what is the leadership role in applying </w:t>
          </w:r>
          <w:r w:rsidR="00664087">
            <w:t>change …</w:t>
          </w:r>
          <w:r>
            <w:t>…………</w:t>
          </w:r>
          <w:r w:rsidR="00664087">
            <w:t>……...</w:t>
          </w:r>
          <w:r w:rsidR="003461A1">
            <w:t>7</w:t>
          </w:r>
        </w:p>
        <w:p w14:paraId="47A3A7DD" w14:textId="50C39F3B" w:rsidR="00BB5B60" w:rsidRDefault="003461A1" w:rsidP="00BB5B60">
          <w:pPr>
            <w:pStyle w:val="TOC2"/>
            <w:ind w:left="0"/>
          </w:pPr>
          <w:r>
            <w:t>Change m</w:t>
          </w:r>
          <w:r w:rsidR="005517F0">
            <w:t xml:space="preserve">anagement </w:t>
          </w:r>
          <w:r>
            <w:t>model for Sainsbury’s………</w:t>
          </w:r>
          <w:r w:rsidR="005517F0">
            <w:t>……………………………</w:t>
          </w:r>
          <w:r w:rsidR="00EB3119">
            <w:t>……</w:t>
          </w:r>
          <w:r>
            <w:t>…………</w:t>
          </w:r>
          <w:r w:rsidR="00664087">
            <w:t>……………….</w:t>
          </w:r>
          <w:r>
            <w:t>8</w:t>
          </w:r>
        </w:p>
        <w:p w14:paraId="6C6B9470" w14:textId="2E771421" w:rsidR="00A702A6" w:rsidRDefault="00BB5B60" w:rsidP="00BB5B60">
          <w:pPr>
            <w:pStyle w:val="TOC2"/>
            <w:ind w:left="0"/>
          </w:pPr>
          <w:r>
            <w:t>T</w:t>
          </w:r>
          <w:r w:rsidR="00B33581">
            <w:t>he impact of Sainsbury’s organizational cult</w:t>
          </w:r>
          <w:r w:rsidR="00EB3119">
            <w:t xml:space="preserve">ure on </w:t>
          </w:r>
          <w:r w:rsidR="00FC6069">
            <w:t>change management</w:t>
          </w:r>
          <w:r w:rsidR="00A702A6">
            <w:t>………</w:t>
          </w:r>
          <w:r>
            <w:t>…………</w:t>
          </w:r>
          <w:r w:rsidR="00664087">
            <w:t>…….</w:t>
          </w:r>
          <w:r w:rsidR="003461A1">
            <w:t>10</w:t>
          </w:r>
        </w:p>
        <w:p w14:paraId="762A6DA4" w14:textId="2A1056EF" w:rsidR="00A702A6" w:rsidRDefault="005A7A39" w:rsidP="00A702A6">
          <w:pPr>
            <w:rPr>
              <w:lang w:val="en-US"/>
            </w:rPr>
          </w:pPr>
          <w:r>
            <w:rPr>
              <w:lang w:val="en-US"/>
            </w:rPr>
            <w:t>R</w:t>
          </w:r>
          <w:r w:rsidR="00EB3119">
            <w:rPr>
              <w:lang w:val="en-US"/>
            </w:rPr>
            <w:t>eferences…………</w:t>
          </w:r>
          <w:r>
            <w:rPr>
              <w:lang w:val="en-US"/>
            </w:rPr>
            <w:t>…………………………………………………………………………</w:t>
          </w:r>
          <w:r w:rsidR="00EB3119">
            <w:rPr>
              <w:lang w:val="en-US"/>
            </w:rPr>
            <w:t>……</w:t>
          </w:r>
          <w:r w:rsidR="00664087">
            <w:rPr>
              <w:lang w:val="en-US"/>
            </w:rPr>
            <w:t>……………………</w:t>
          </w:r>
          <w:r w:rsidR="00102DA3">
            <w:rPr>
              <w:lang w:val="en-US"/>
            </w:rPr>
            <w:t>13</w:t>
          </w:r>
        </w:p>
        <w:p w14:paraId="54BD2E94" w14:textId="16B57AD8" w:rsidR="005A7A39" w:rsidRPr="00A702A6" w:rsidRDefault="00EB3119" w:rsidP="00A702A6">
          <w:pPr>
            <w:rPr>
              <w:lang w:val="en-US"/>
            </w:rPr>
          </w:pPr>
          <w:r>
            <w:rPr>
              <w:lang w:val="en-US"/>
            </w:rPr>
            <w:t>Appendix</w:t>
          </w:r>
          <w:r w:rsidR="005A7A39">
            <w:rPr>
              <w:lang w:val="en-US"/>
            </w:rPr>
            <w:t>…………………………………………………………………………………………</w:t>
          </w:r>
          <w:r>
            <w:rPr>
              <w:lang w:val="en-US"/>
            </w:rPr>
            <w:t>…</w:t>
          </w:r>
          <w:r w:rsidR="00664087">
            <w:rPr>
              <w:lang w:val="en-US"/>
            </w:rPr>
            <w:t>…………………</w:t>
          </w:r>
          <w:proofErr w:type="gramStart"/>
          <w:r w:rsidR="00664087">
            <w:rPr>
              <w:lang w:val="en-US"/>
            </w:rPr>
            <w:t>…..</w:t>
          </w:r>
          <w:proofErr w:type="gramEnd"/>
          <w:r w:rsidR="005A7A39">
            <w:rPr>
              <w:lang w:val="en-US"/>
            </w:rPr>
            <w:t>1</w:t>
          </w:r>
          <w:r w:rsidR="003461A1">
            <w:rPr>
              <w:lang w:val="en-US"/>
            </w:rPr>
            <w:t>5</w:t>
          </w:r>
        </w:p>
        <w:p w14:paraId="78B0C34C" w14:textId="77777777" w:rsidR="0075265F" w:rsidRPr="00A702A6" w:rsidRDefault="00BE6E67" w:rsidP="00A702A6">
          <w:pPr>
            <w:rPr>
              <w:lang w:val="en-US"/>
            </w:rPr>
          </w:pPr>
        </w:p>
      </w:sdtContent>
    </w:sdt>
    <w:p w14:paraId="30412B27" w14:textId="77777777" w:rsidR="0075265F" w:rsidRDefault="0075265F" w:rsidP="0075265F">
      <w:pPr>
        <w:pStyle w:val="TOC3"/>
      </w:pPr>
    </w:p>
    <w:p w14:paraId="4F214A6A" w14:textId="77777777" w:rsidR="0075265F" w:rsidRDefault="0075265F" w:rsidP="0075265F">
      <w:pPr>
        <w:pStyle w:val="TOC3"/>
      </w:pPr>
    </w:p>
    <w:p w14:paraId="4B3096C7" w14:textId="77777777" w:rsidR="0075265F" w:rsidRDefault="0075265F" w:rsidP="0075265F">
      <w:pPr>
        <w:pStyle w:val="TOC3"/>
      </w:pPr>
    </w:p>
    <w:p w14:paraId="22153B11" w14:textId="77777777" w:rsidR="0075265F" w:rsidRDefault="0075265F" w:rsidP="0075265F">
      <w:pPr>
        <w:pStyle w:val="TOC3"/>
      </w:pPr>
    </w:p>
    <w:p w14:paraId="2387CECC" w14:textId="77777777" w:rsidR="0075265F" w:rsidRDefault="0075265F" w:rsidP="0075265F">
      <w:pPr>
        <w:pStyle w:val="TOC3"/>
      </w:pPr>
    </w:p>
    <w:p w14:paraId="2C1536DC" w14:textId="77777777" w:rsidR="0075265F" w:rsidRDefault="0075265F" w:rsidP="0075265F">
      <w:pPr>
        <w:pStyle w:val="TOC3"/>
      </w:pPr>
    </w:p>
    <w:p w14:paraId="44E66C17" w14:textId="77777777" w:rsidR="0075265F" w:rsidRDefault="0075265F" w:rsidP="0075265F">
      <w:pPr>
        <w:pStyle w:val="TOC3"/>
      </w:pPr>
    </w:p>
    <w:p w14:paraId="56CD83D9" w14:textId="77777777" w:rsidR="0075265F" w:rsidRDefault="0075265F" w:rsidP="0075265F">
      <w:pPr>
        <w:pStyle w:val="TOC3"/>
      </w:pPr>
    </w:p>
    <w:p w14:paraId="2547FF57" w14:textId="77777777" w:rsidR="0075265F" w:rsidRDefault="0075265F" w:rsidP="0075265F">
      <w:pPr>
        <w:pStyle w:val="TOC3"/>
      </w:pPr>
    </w:p>
    <w:p w14:paraId="561B6879" w14:textId="77777777" w:rsidR="0075265F" w:rsidRDefault="0075265F" w:rsidP="0075265F">
      <w:pPr>
        <w:pStyle w:val="TOC3"/>
      </w:pPr>
    </w:p>
    <w:p w14:paraId="7483C8D0" w14:textId="77777777" w:rsidR="0075265F" w:rsidRDefault="0075265F" w:rsidP="0075265F">
      <w:pPr>
        <w:pStyle w:val="TOC3"/>
      </w:pPr>
    </w:p>
    <w:p w14:paraId="7EBBD21D" w14:textId="77777777" w:rsidR="0075265F" w:rsidRDefault="0075265F" w:rsidP="0075265F">
      <w:pPr>
        <w:pStyle w:val="TOC3"/>
      </w:pPr>
    </w:p>
    <w:p w14:paraId="06789ACD" w14:textId="77777777" w:rsidR="0075265F" w:rsidRDefault="0075265F" w:rsidP="0075265F">
      <w:pPr>
        <w:pStyle w:val="TOC3"/>
      </w:pPr>
    </w:p>
    <w:p w14:paraId="5BD74C1D" w14:textId="77777777" w:rsidR="0075265F" w:rsidRDefault="0075265F" w:rsidP="0075265F">
      <w:pPr>
        <w:pStyle w:val="TOC3"/>
      </w:pPr>
    </w:p>
    <w:p w14:paraId="6D8FE3BA" w14:textId="77777777" w:rsidR="0075265F" w:rsidRDefault="0075265F" w:rsidP="0075265F">
      <w:pPr>
        <w:pStyle w:val="TOC3"/>
      </w:pPr>
    </w:p>
    <w:p w14:paraId="442045B0" w14:textId="77777777" w:rsidR="00EB3119" w:rsidRDefault="00EB3119" w:rsidP="00336F18">
      <w:pPr>
        <w:pStyle w:val="Heading2"/>
      </w:pPr>
    </w:p>
    <w:p w14:paraId="251E592A" w14:textId="77777777" w:rsidR="00EB3119" w:rsidRDefault="00EB3119" w:rsidP="00EB3119"/>
    <w:p w14:paraId="184F6D23" w14:textId="77777777" w:rsidR="00BB5B60" w:rsidRDefault="00BB5B60" w:rsidP="004C69FB">
      <w:pPr>
        <w:pStyle w:val="Heading2"/>
        <w:rPr>
          <w:rFonts w:asciiTheme="minorHAnsi" w:eastAsiaTheme="minorHAnsi" w:hAnsiTheme="minorHAnsi" w:cstheme="minorBidi"/>
          <w:color w:val="auto"/>
          <w:sz w:val="22"/>
          <w:szCs w:val="22"/>
        </w:rPr>
      </w:pPr>
    </w:p>
    <w:p w14:paraId="3A1A9921" w14:textId="77777777" w:rsidR="00BB5B60" w:rsidRPr="00BB5B60" w:rsidRDefault="00BB5B60" w:rsidP="00BB5B60"/>
    <w:p w14:paraId="2971506B" w14:textId="77777777" w:rsidR="00DB2288" w:rsidRPr="00BB5B60" w:rsidRDefault="00BE1A70" w:rsidP="004C69FB">
      <w:pPr>
        <w:pStyle w:val="Heading2"/>
        <w:rPr>
          <w:rFonts w:ascii="Arial" w:hAnsi="Arial" w:cs="Arial"/>
          <w:sz w:val="28"/>
          <w:szCs w:val="28"/>
        </w:rPr>
      </w:pPr>
      <w:r w:rsidRPr="00BB5B60">
        <w:rPr>
          <w:rFonts w:ascii="Arial" w:hAnsi="Arial" w:cs="Arial"/>
          <w:sz w:val="28"/>
          <w:szCs w:val="28"/>
        </w:rPr>
        <w:lastRenderedPageBreak/>
        <w:t xml:space="preserve">Report </w:t>
      </w:r>
      <w:r w:rsidR="00DB2288" w:rsidRPr="00BB5B60">
        <w:rPr>
          <w:rFonts w:ascii="Arial" w:hAnsi="Arial" w:cs="Arial"/>
          <w:sz w:val="28"/>
          <w:szCs w:val="28"/>
        </w:rPr>
        <w:t>Introduction</w:t>
      </w:r>
      <w:r w:rsidRPr="00BB5B60">
        <w:rPr>
          <w:rFonts w:ascii="Arial" w:hAnsi="Arial" w:cs="Arial"/>
          <w:sz w:val="28"/>
          <w:szCs w:val="28"/>
        </w:rPr>
        <w:t>:</w:t>
      </w:r>
    </w:p>
    <w:p w14:paraId="7B26F302" w14:textId="77777777" w:rsidR="00BB4246" w:rsidRPr="00336F18" w:rsidRDefault="00BB4246" w:rsidP="00BB4246">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 xml:space="preserve">This report aims to study the recent history of Sainsbury’s and evaluate changes in the internal and external environment, such as digital disruption, online shopping, AI, and others that have affected the company. </w:t>
      </w:r>
    </w:p>
    <w:p w14:paraId="20458146" w14:textId="77777777" w:rsidR="00BB4246" w:rsidRPr="00336F18" w:rsidRDefault="00BB4246" w:rsidP="00BB4246">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 xml:space="preserve">It will assess change models, integrating issues related to Sainsbury’s strategic change in terms of how it was managed, and will analyse the approach to managing change, followed by an examination of how leadership played a role using a leadership style or approach. </w:t>
      </w:r>
    </w:p>
    <w:p w14:paraId="257D237D" w14:textId="77777777" w:rsidR="00BB4246" w:rsidRPr="00336F18" w:rsidRDefault="00336F18" w:rsidP="00336F18">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 xml:space="preserve">This report </w:t>
      </w:r>
      <w:r w:rsidR="00BB4246" w:rsidRPr="00336F18">
        <w:rPr>
          <w:rFonts w:ascii="Arial" w:hAnsi="Arial" w:cs="Arial"/>
          <w:spacing w:val="8"/>
          <w:sz w:val="22"/>
          <w:szCs w:val="22"/>
        </w:rPr>
        <w:t>will also assess how the organizational culture affected the change management program. The report will create a suitable change management plan with clear aims, a financial plan, and an evaluation plan for Sainsbury’s using Kotter’s management model.</w:t>
      </w:r>
    </w:p>
    <w:p w14:paraId="4CC729B5" w14:textId="77777777" w:rsidR="00F448FD" w:rsidRPr="00BB5B60" w:rsidRDefault="00375AC4" w:rsidP="004C69FB">
      <w:pPr>
        <w:pStyle w:val="Heading2"/>
        <w:rPr>
          <w:rFonts w:ascii="Arial" w:hAnsi="Arial" w:cs="Arial"/>
          <w:sz w:val="28"/>
          <w:szCs w:val="28"/>
        </w:rPr>
      </w:pPr>
      <w:r w:rsidRPr="00BB5B60">
        <w:rPr>
          <w:rFonts w:ascii="Arial" w:hAnsi="Arial" w:cs="Arial"/>
          <w:sz w:val="28"/>
          <w:szCs w:val="28"/>
        </w:rPr>
        <w:t>Background</w:t>
      </w:r>
      <w:r w:rsidR="0035329E" w:rsidRPr="00BB5B60">
        <w:rPr>
          <w:rFonts w:ascii="Arial" w:hAnsi="Arial" w:cs="Arial"/>
          <w:sz w:val="28"/>
          <w:szCs w:val="28"/>
        </w:rPr>
        <w:t>:</w:t>
      </w:r>
    </w:p>
    <w:p w14:paraId="0F97E08B" w14:textId="77777777" w:rsidR="00D2156F" w:rsidRPr="00336F18" w:rsidRDefault="00D2156F" w:rsidP="00D2156F">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 xml:space="preserve">Sainsbury's has been around for over 150 years and has always had a strong focus on providing top-quality food at affordable prices, so it is one of the largest retailers within the UK market with a large market share of ~16%, with fiscal year 2025 revenues being £32 billion and a growth rate of 1.78 (Sainsbury’s, 2025). </w:t>
      </w:r>
    </w:p>
    <w:p w14:paraId="508DFB87" w14:textId="77777777" w:rsidR="00D2156F" w:rsidRPr="00336F18" w:rsidRDefault="00D2156F" w:rsidP="00D2156F">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Sainsbury’s customers know that Sainsbury’s means products with quality, value, and excellent service (Sainsbury’s, 2025); that is why Sainsbury’s has been incredibly proud of the business founded by John James and Mary Ann in 1869.</w:t>
      </w:r>
    </w:p>
    <w:p w14:paraId="71F74B5F" w14:textId="77777777" w:rsidR="00D2156F" w:rsidRPr="00336F18" w:rsidRDefault="00D2156F" w:rsidP="00D2156F">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 xml:space="preserve">This work is about the chosen company and some challenges it faces in the business environment, such as needing digital transformation and online efficiency, intense market competition and price wars, struggling with profit margins and stagnant growth, rising operational costs, changing consumer habits, and the core identity of Sainsbury’s in the business environment. </w:t>
      </w:r>
    </w:p>
    <w:p w14:paraId="371379D7" w14:textId="77777777" w:rsidR="00D2156F" w:rsidRPr="00BD6168" w:rsidRDefault="00D2156F" w:rsidP="00D2156F">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336F18">
        <w:rPr>
          <w:rFonts w:ascii="Arial" w:hAnsi="Arial" w:cs="Arial"/>
          <w:spacing w:val="8"/>
          <w:sz w:val="22"/>
          <w:szCs w:val="22"/>
        </w:rPr>
        <w:t xml:space="preserve">The most recent data confirms that Aldi has become the UK's fourth-largest supermarket, significantly intensifying competition in the grocery sector. This </w:t>
      </w:r>
      <w:r w:rsidRPr="00BD6168">
        <w:rPr>
          <w:rFonts w:ascii="Arial" w:hAnsi="Arial" w:cs="Arial"/>
          <w:spacing w:val="8"/>
          <w:sz w:val="22"/>
          <w:szCs w:val="22"/>
        </w:rPr>
        <w:t xml:space="preserve">shift reflects a fundamental change in the "traditional big four" dynamic (Tesco, Sainsbury's, Asda, and Morrisons), driven by discounters' focus on value and expansion (UK grocery market-share, 2025). </w:t>
      </w:r>
    </w:p>
    <w:p w14:paraId="0136108A" w14:textId="77777777" w:rsidR="00D2156F" w:rsidRPr="00BD6168" w:rsidRDefault="00D2156F" w:rsidP="004C69FB">
      <w:pPr>
        <w:pStyle w:val="Heading2"/>
        <w:rPr>
          <w:rFonts w:ascii="Arial" w:hAnsi="Arial" w:cs="Arial"/>
          <w:color w:val="auto"/>
          <w:sz w:val="22"/>
          <w:szCs w:val="22"/>
        </w:rPr>
      </w:pPr>
      <w:r w:rsidRPr="00BD6168">
        <w:rPr>
          <w:rFonts w:ascii="Arial" w:hAnsi="Arial" w:cs="Arial"/>
          <w:color w:val="auto"/>
          <w:sz w:val="22"/>
          <w:szCs w:val="22"/>
        </w:rPr>
        <w:t>The focus of the report is to initiate an</w:t>
      </w:r>
      <w:r w:rsidR="003B4CC0" w:rsidRPr="00BD6168">
        <w:rPr>
          <w:rFonts w:ascii="Arial" w:hAnsi="Arial" w:cs="Arial"/>
          <w:color w:val="auto"/>
          <w:sz w:val="22"/>
          <w:szCs w:val="22"/>
        </w:rPr>
        <w:t>d lead change through a change management p</w:t>
      </w:r>
      <w:r w:rsidRPr="00BD6168">
        <w:rPr>
          <w:rFonts w:ascii="Arial" w:hAnsi="Arial" w:cs="Arial"/>
          <w:color w:val="auto"/>
          <w:sz w:val="22"/>
          <w:szCs w:val="22"/>
        </w:rPr>
        <w:t>lan to achieve high profits and withstand high competition, which will strengthen the business model."</w:t>
      </w:r>
    </w:p>
    <w:p w14:paraId="12253309" w14:textId="77777777" w:rsidR="00EB3119" w:rsidRPr="00BB5B60" w:rsidRDefault="009175FB" w:rsidP="00BB5B60">
      <w:pPr>
        <w:pStyle w:val="Heading2"/>
        <w:rPr>
          <w:rFonts w:ascii="Arial" w:hAnsi="Arial" w:cs="Arial"/>
          <w:sz w:val="28"/>
          <w:szCs w:val="28"/>
        </w:rPr>
      </w:pPr>
      <w:r w:rsidRPr="00BB5B60">
        <w:rPr>
          <w:rFonts w:ascii="Arial" w:hAnsi="Arial" w:cs="Arial"/>
          <w:sz w:val="28"/>
          <w:szCs w:val="28"/>
        </w:rPr>
        <w:t>H</w:t>
      </w:r>
      <w:r w:rsidR="00663F65" w:rsidRPr="00BB5B60">
        <w:rPr>
          <w:rFonts w:ascii="Arial" w:hAnsi="Arial" w:cs="Arial"/>
          <w:sz w:val="28"/>
          <w:szCs w:val="28"/>
        </w:rPr>
        <w:t>ow changes in the internal &amp;</w:t>
      </w:r>
      <w:r w:rsidR="004E3E84" w:rsidRPr="00BB5B60">
        <w:rPr>
          <w:rFonts w:ascii="Arial" w:hAnsi="Arial" w:cs="Arial"/>
          <w:sz w:val="28"/>
          <w:szCs w:val="28"/>
        </w:rPr>
        <w:t xml:space="preserve"> </w:t>
      </w:r>
      <w:r w:rsidR="00663F65" w:rsidRPr="00BB5B60">
        <w:rPr>
          <w:rFonts w:ascii="Arial" w:hAnsi="Arial" w:cs="Arial"/>
          <w:sz w:val="28"/>
          <w:szCs w:val="28"/>
        </w:rPr>
        <w:t xml:space="preserve">external environment have </w:t>
      </w:r>
      <w:r w:rsidR="00D40106" w:rsidRPr="00BB5B60">
        <w:rPr>
          <w:rFonts w:ascii="Arial" w:hAnsi="Arial" w:cs="Arial"/>
          <w:sz w:val="28"/>
          <w:szCs w:val="28"/>
        </w:rPr>
        <w:t>affected</w:t>
      </w:r>
      <w:r w:rsidR="00663F65" w:rsidRPr="00BB5B60">
        <w:rPr>
          <w:rFonts w:ascii="Arial" w:hAnsi="Arial" w:cs="Arial"/>
          <w:sz w:val="28"/>
          <w:szCs w:val="28"/>
        </w:rPr>
        <w:t xml:space="preserve"> </w:t>
      </w:r>
      <w:r w:rsidRPr="00BB5B60">
        <w:rPr>
          <w:rFonts w:ascii="Arial" w:hAnsi="Arial" w:cs="Arial"/>
          <w:sz w:val="28"/>
          <w:szCs w:val="28"/>
        </w:rPr>
        <w:t>Sainsbury’s</w:t>
      </w:r>
      <w:r w:rsidR="00293998" w:rsidRPr="00BB5B60">
        <w:rPr>
          <w:rFonts w:ascii="Arial" w:hAnsi="Arial" w:cs="Arial"/>
          <w:sz w:val="28"/>
          <w:szCs w:val="28"/>
        </w:rPr>
        <w:t>:</w:t>
      </w:r>
    </w:p>
    <w:p w14:paraId="38239CE3"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Sainsbury's has been severely impacted due to a combination of extreme competition, economic pressure, and a very pressing need to transform digitally. This led the company to respond with a strategic reorientation based around technology, cost savings, and adjusting to new customer practices (Sainsbury’s, 2025). It made some key changes to its internal operations to remain competitive. </w:t>
      </w:r>
    </w:p>
    <w:p w14:paraId="494693C8"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33A0439D"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For instance, a multi-year "Next Level Sainsbury's" strategy aims to improve performance and profitability, which emphasizes the business focus on solidifying its core food division, leveraging data, loyalty, and transforming the Argos brand, financing these investments using one of the biggest cost-saving programs. </w:t>
      </w:r>
    </w:p>
    <w:p w14:paraId="264E9D5A"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30F74BD4"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lastRenderedPageBreak/>
        <w:t xml:space="preserve">Sainsbury's internal adjustments demonstrate a strategic equilibrium between aggressive technological engagement and basic operational reliability. Along with the various strategies that have been integrated, a table is added in the appendix (Fig.1). Also, a table that summarizes the critical external environmental changes with Sainsbury’s responses has been added to the appendix (Fig. 2). Leadership approaches of Sainsbury’s, which encompass the democratic and transformational types in effective implementation but reflect the prevailing culture of the organization to enhance performance and generate profitability, are also important (Gell, 2014). Sainsbury’s focuses on motivation, training, and performance management. </w:t>
      </w:r>
    </w:p>
    <w:p w14:paraId="1A24DE75"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1376EB33"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Internally, Sainsbury’s is implementing Kotter’s model in digital transformation, where formal and informal leadership roles should guide the driving cultural change. Sainsbury’s operates amid a multitude of external circumstances and the external conditions (Political, Economic, Social, Technological, Ecological, and Legal). According to the research (Pestle analysis of the UK supermarket industry, 2025), the role of external factors on sales and financial markets is significant. </w:t>
      </w:r>
    </w:p>
    <w:p w14:paraId="5429BBF3"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601C2A7F"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Sainsbury's has set a specific business strategy to address the risks and opportunities that can arise in the context of this external economic environment (Sainsbury’s, 2025). Below is how Sainsbury's handled the external factors mentioned above: Brexit’s political effect created uncertainty in business, labour supply, and the supply chain, along with overall political instability that can have a destabilizing effect on long-term investment plans in response. </w:t>
      </w:r>
    </w:p>
    <w:p w14:paraId="33974672"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4D764400"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Sainsbury's has worked to lower its dependence on imported goods, reducing the potential for border delays and tariffs, to lessen the impact of those risks (Sainsbury’s, 2025). This is a textbook example of risk mitigation. </w:t>
      </w:r>
    </w:p>
    <w:p w14:paraId="4D1BA3DE"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As an economy, high inflation affects more charges with lower levels of disposable income; therefore, consumers are price sensitive (Ventura et al, 2000). </w:t>
      </w:r>
    </w:p>
    <w:p w14:paraId="386A5CC2"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63754189"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We discuss Sainsbury's reaction to their cost-saving program, achieving value savings of £1 billion, which serves their profit margin. </w:t>
      </w:r>
    </w:p>
    <w:p w14:paraId="2460146A" w14:textId="77777777" w:rsid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The “Aldi Price Match” campaign directly aligns with a competitive strategy that aims to tackle the threat from discount retailers to retain price-sensitive shoppers (Sainsbury’s, 2025). </w:t>
      </w:r>
    </w:p>
    <w:p w14:paraId="14FBF2B6"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209AFF8B"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On a social level, consumer habits and values are changing, and people want more “healthier” food and more convenience (Sainsbury’s, 2025). Sainsbury’s responded to market demands by tweaking their product/solution offerings (meal solutions, ready-to-eat) and building brand identity (“Plan for Better”) to meet evolving shopper demands and maintain loyalty. </w:t>
      </w:r>
    </w:p>
    <w:p w14:paraId="754A3FA6"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3C78C06F"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Sainsbury’s also responded by investing in efficiencies and growth (Sainsbury’s, 2025). Enhancements in apps and online portals improve the customer experience, using AI in the supply chain and for pricing; this is simply about optimizing operations and reducing costs. It can have a legal impact where governments impose stricter rules, especially around public health and ethical sourcing; non-compliance means fines, losses, and reputational damage. </w:t>
      </w:r>
    </w:p>
    <w:p w14:paraId="7F7B4959"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37B9D22B"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Sainsbury’s, like other UK retail supermarkets, is dealing with what its CEO Simon Roberts terms “significant” inflationary pressures on its costs, which have included a £140 million rise in employers' national insurance prices and tens of millions of pounds in new regulatory costs on packaging. Those increasing prices are directly hitting the company’s bottom line. The grocery market remains “highly competitive,” </w:t>
      </w:r>
      <w:r w:rsidRPr="00160429">
        <w:rPr>
          <w:rFonts w:ascii="Arial" w:eastAsia="Times New Roman" w:hAnsi="Arial" w:cs="Arial"/>
          <w:spacing w:val="8"/>
          <w:kern w:val="0"/>
          <w:bdr w:val="none" w:sz="0" w:space="0" w:color="auto" w:frame="1"/>
          <w:lang w:eastAsia="en-GB"/>
        </w:rPr>
        <w:lastRenderedPageBreak/>
        <w:t xml:space="preserve">which means that Sainsbury’s and other retailers are spending heavily on pricing and promotions to entice customers (The Independent, 2025). </w:t>
      </w:r>
    </w:p>
    <w:p w14:paraId="6EC098C1"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6DB11BD9"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Sainsbury's has pledged more than £1 billion in price cuts to remain competitive. Last year, most recently with its “Aldi Price Match” drive. Household budgets in the UK are squeezed, and Sainsbury’s has noted that customers are “going to be cautious in spending” or, if you will, “stocking up” with “deferred shopping” considering economic uncertainty and worries around tax spikes, which have a negative effect on sales, especially on general goods (The Guardian, 2025). </w:t>
      </w:r>
    </w:p>
    <w:p w14:paraId="3E8637DD"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3E19DFA5"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Sainsbury’s is now putting together a plan to shave £1 billion off its costs over three years, which could see Sainsbury’s gain a competitive advantage in line with Aldi as the main competitor. This is the same company investing in technology and automation in stores and logistics to maximize efficiency and assist in this cost-cutting objective. Emphasizing efficiency becomes essential in freeing up cash for strategic spending and cost reductions. It also incurs its share of losses from the rise in costs; Sainsbury's has shown to be relatively strong. The company has recently lifted its annual profit forecast to over £1 billion</w:t>
      </w:r>
      <w:r w:rsidR="00FE56DA" w:rsidRPr="00AF6AEE">
        <w:rPr>
          <w:rFonts w:ascii="Arial" w:eastAsia="Times New Roman" w:hAnsi="Arial" w:cs="Arial"/>
          <w:spacing w:val="8"/>
          <w:kern w:val="0"/>
          <w:bdr w:val="none" w:sz="0" w:space="0" w:color="auto" w:frame="1"/>
          <w:lang w:eastAsia="en-GB"/>
        </w:rPr>
        <w:t xml:space="preserve"> (</w:t>
      </w:r>
      <w:r w:rsidR="00FE56DA" w:rsidRPr="00AF6AEE">
        <w:rPr>
          <w:rFonts w:ascii="Arial" w:hAnsi="Arial" w:cs="Arial"/>
        </w:rPr>
        <w:t>Competition, choice and rising prices in groceries,2023).</w:t>
      </w:r>
    </w:p>
    <w:p w14:paraId="01A585ED"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460F856D"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The company also keeps generating healthy cash returns to shareholders, with total cash returns this budget year topping £800 million in dividends and share buybacks. There is an impact on headcount and structure, aimed at lowering spending and saving on operating costs. </w:t>
      </w:r>
    </w:p>
    <w:p w14:paraId="5C7E8681"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7CFAFB58"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In the first half of the 2024/25 budget year, pre-tax profits were £69 million from one-off costs mainly associated with retrenching its retail stores, including closing cafés and deli counters. This shows a further reduction in jobs tied to these services, where the company has also reoriented its leadership to clarify the separation between the Sainsbury's and the Argos businesses in a bid to ensure faster decision-making. </w:t>
      </w:r>
    </w:p>
    <w:p w14:paraId="4389622B"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0887E790"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Sainsbury's responded with a compliance and risk management strategy; proactive reformulation of the product and transparency in their supply chain keeps their company on the right side of the law and protects its brand</w:t>
      </w:r>
      <w:r w:rsidR="0021598D" w:rsidRPr="00AF6AEE">
        <w:rPr>
          <w:rFonts w:ascii="Arial" w:eastAsia="Times New Roman" w:hAnsi="Arial" w:cs="Arial"/>
          <w:spacing w:val="8"/>
          <w:kern w:val="0"/>
          <w:bdr w:val="none" w:sz="0" w:space="0" w:color="auto" w:frame="1"/>
          <w:lang w:eastAsia="en-GB"/>
        </w:rPr>
        <w:t xml:space="preserve"> (Mirror</w:t>
      </w:r>
      <w:r w:rsidR="00A14ECE" w:rsidRPr="00AF6AEE">
        <w:rPr>
          <w:rFonts w:ascii="Arial" w:eastAsia="Times New Roman" w:hAnsi="Arial" w:cs="Arial"/>
          <w:spacing w:val="8"/>
          <w:kern w:val="0"/>
          <w:bdr w:val="none" w:sz="0" w:space="0" w:color="auto" w:frame="1"/>
          <w:lang w:eastAsia="en-GB"/>
        </w:rPr>
        <w:t>,2025)</w:t>
      </w:r>
    </w:p>
    <w:p w14:paraId="60CB2DEB"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6DAD6975"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The pressures Sainsbury’s describes are part of the broader challenges facing the UK retail industry. The sector is dealing with more jobs and regulatory costs. Sainsbury’s CEO has sounded an exhortation to the government not to introduce new, additional taxes on retailers or suppliers, like extra business-rate increases for big shops, saying that would “fuel inflation” again. </w:t>
      </w:r>
    </w:p>
    <w:p w14:paraId="30B3AC95"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77F0AC5D"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r w:rsidRPr="00160429">
        <w:rPr>
          <w:rFonts w:ascii="Arial" w:eastAsia="Times New Roman" w:hAnsi="Arial" w:cs="Arial"/>
          <w:spacing w:val="8"/>
          <w:kern w:val="0"/>
          <w:bdr w:val="none" w:sz="0" w:space="0" w:color="auto" w:frame="1"/>
          <w:lang w:eastAsia="en-GB"/>
        </w:rPr>
        <w:t xml:space="preserve">The fact that broadcaster ITV has been warning of a loss in advertising revenue from low consumer sentiment indicates that this cautious spending is affecting the wider UK economy too. </w:t>
      </w:r>
    </w:p>
    <w:p w14:paraId="67115CA0"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bdr w:val="none" w:sz="0" w:space="0" w:color="auto" w:frame="1"/>
          <w:lang w:eastAsia="en-GB"/>
        </w:rPr>
      </w:pPr>
    </w:p>
    <w:p w14:paraId="201B553F" w14:textId="77777777" w:rsidR="00160429" w:rsidRPr="00160429" w:rsidRDefault="00160429" w:rsidP="00160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Arial" w:eastAsia="Times New Roman" w:hAnsi="Arial" w:cs="Arial"/>
          <w:spacing w:val="8"/>
          <w:kern w:val="0"/>
          <w:lang w:eastAsia="en-GB"/>
        </w:rPr>
      </w:pPr>
      <w:r w:rsidRPr="00160429">
        <w:rPr>
          <w:rFonts w:ascii="Arial" w:eastAsia="Times New Roman" w:hAnsi="Arial" w:cs="Arial"/>
          <w:spacing w:val="8"/>
          <w:kern w:val="0"/>
          <w:bdr w:val="none" w:sz="0" w:space="0" w:color="auto" w:frame="1"/>
          <w:lang w:eastAsia="en-GB"/>
        </w:rPr>
        <w:t>Sainsbury's reacted with net-zero and waste reduction campaigns that are part of corporate social responsibility (CSR) and long-term risk management, where Sainsbury’s must build better value products and not just offer them to potential buyers. Sainsbury's is having a hard time, but we can say that Sainsbury's, in a hard time, is operating as it does - in terms of operating very rigidly; they are really working on saving costs in a challenging environment, and they are engaged in price wars</w:t>
      </w:r>
      <w:r w:rsidR="00994944" w:rsidRPr="00AF6AEE">
        <w:rPr>
          <w:rFonts w:ascii="Arial" w:eastAsia="Times New Roman" w:hAnsi="Arial" w:cs="Arial"/>
          <w:spacing w:val="8"/>
          <w:kern w:val="0"/>
          <w:bdr w:val="none" w:sz="0" w:space="0" w:color="auto" w:frame="1"/>
          <w:lang w:eastAsia="en-GB"/>
        </w:rPr>
        <w:t xml:space="preserve"> (The Guardian</w:t>
      </w:r>
      <w:r w:rsidR="00F2482F" w:rsidRPr="00AF6AEE">
        <w:rPr>
          <w:rFonts w:ascii="Arial" w:eastAsia="Times New Roman" w:hAnsi="Arial" w:cs="Arial"/>
          <w:spacing w:val="8"/>
          <w:kern w:val="0"/>
          <w:bdr w:val="none" w:sz="0" w:space="0" w:color="auto" w:frame="1"/>
          <w:lang w:eastAsia="en-GB"/>
        </w:rPr>
        <w:t>,20</w:t>
      </w:r>
      <w:r w:rsidR="005A733B" w:rsidRPr="00AF6AEE">
        <w:rPr>
          <w:rFonts w:ascii="Arial" w:eastAsia="Times New Roman" w:hAnsi="Arial" w:cs="Arial"/>
          <w:spacing w:val="8"/>
          <w:kern w:val="0"/>
          <w:bdr w:val="none" w:sz="0" w:space="0" w:color="auto" w:frame="1"/>
          <w:lang w:eastAsia="en-GB"/>
        </w:rPr>
        <w:t>14</w:t>
      </w:r>
      <w:r w:rsidR="00F2482F" w:rsidRPr="00AF6AEE">
        <w:rPr>
          <w:rFonts w:ascii="Arial" w:eastAsia="Times New Roman" w:hAnsi="Arial" w:cs="Arial"/>
          <w:spacing w:val="8"/>
          <w:kern w:val="0"/>
          <w:bdr w:val="none" w:sz="0" w:space="0" w:color="auto" w:frame="1"/>
          <w:lang w:eastAsia="en-GB"/>
        </w:rPr>
        <w:t>)</w:t>
      </w:r>
    </w:p>
    <w:p w14:paraId="53A213AC" w14:textId="77777777" w:rsidR="00160429" w:rsidRPr="00AF6AEE" w:rsidRDefault="00160429" w:rsidP="00160429">
      <w:pPr>
        <w:rPr>
          <w:rFonts w:ascii="Arial" w:hAnsi="Arial" w:cs="Arial"/>
        </w:rPr>
      </w:pPr>
    </w:p>
    <w:p w14:paraId="0BD999C2" w14:textId="77777777" w:rsidR="00A804C3" w:rsidRPr="00BB5B60" w:rsidRDefault="00BB5B60" w:rsidP="00BB5B60">
      <w:pPr>
        <w:pStyle w:val="Heading2"/>
        <w:rPr>
          <w:rFonts w:ascii="Arial" w:hAnsi="Arial" w:cs="Arial"/>
          <w:sz w:val="28"/>
          <w:szCs w:val="28"/>
        </w:rPr>
      </w:pPr>
      <w:r w:rsidRPr="00BB5B60">
        <w:rPr>
          <w:rFonts w:ascii="Arial" w:hAnsi="Arial" w:cs="Arial"/>
          <w:sz w:val="28"/>
          <w:szCs w:val="28"/>
        </w:rPr>
        <w:lastRenderedPageBreak/>
        <w:t>Change management m</w:t>
      </w:r>
      <w:r w:rsidR="00A804C3" w:rsidRPr="00BB5B60">
        <w:rPr>
          <w:rFonts w:ascii="Arial" w:hAnsi="Arial" w:cs="Arial"/>
          <w:sz w:val="28"/>
          <w:szCs w:val="28"/>
        </w:rPr>
        <w:t>odels and issues related to strategic change at Sainsbury’s:</w:t>
      </w:r>
    </w:p>
    <w:p w14:paraId="35EC6D03"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Sainsbury's, as a retailer, offers a well-suited case to assess the application and constraints of classic change management models with the strategic shifts, especially the 'Next Level Sainsbury's' programme, which can be successfully analysed through the prism of Kotter's 8-Step Process and Lewin's Change Model, whilst uncovering the importance of more complex, hybrid initiatives.</w:t>
      </w:r>
    </w:p>
    <w:p w14:paraId="4A1ED525"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 xml:space="preserve">To achieve positive changes in the business, implementing the application of Kotter's 8-Step process as a change Sainsbury's large-scale, top-down strategic transformation is applicable to Kotter’s management model. The leadership of Sainsbury’s has made it clear that creating a sense of urgency is key and has relied on an “external” impetus to get them to do so: the insatiable expansion of discounters (Aldi, Lidl), digital disruption from online giants, and the post-Brexit cost-of-living dilemma (Brexit and Sainsbury’s, 2019). </w:t>
      </w:r>
    </w:p>
    <w:p w14:paraId="1BE3CA1B"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 xml:space="preserve">The £1 billion cost savings (Sainsbury’s, 2025) target directly represents this urgency in financial terms, as if to say that the status quo can no longer sustain it. Developing a guiding coalition - and leading a huge radical change to the Operating Board in 2024/25 – which brought retail, digital, and supply chain under one roof, a tech-savvy corporate board merged with a marketing-led business - is nothing more than a bid to assemble a cohesive coalition that would lead the charge. </w:t>
      </w:r>
    </w:p>
    <w:p w14:paraId="0CCD233C"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 xml:space="preserve">This disrupts traditional silos, which can be impediments to a cohesive strategy. Creating a sense of short-term victories, the closure of all in-store cafés and service counters, as challenging as that may be, can be framed as a concrete, short-term initiative that demonstrates commitment to the cost-saving strategy while allowing capital to flow back into the core food segments. </w:t>
      </w:r>
    </w:p>
    <w:p w14:paraId="34CD7BD4"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Initially, claims of grocery market share gain represent a good, public victory in the strategy. While strategic rationality in cutting jobs for operational cost, there can be no less a climate of fear and anxiety that saps morale and productivity. Sainsbury’s transformation is balancing radical and incremental change – there are radical changes (partnership with Microsoft in AI) and incremental improvements (improving supply chain flow)</w:t>
      </w:r>
      <w:r w:rsidR="00DB1A88">
        <w:rPr>
          <w:rFonts w:ascii="Arial" w:hAnsi="Arial" w:cs="Arial"/>
          <w:spacing w:val="8"/>
          <w:shd w:val="clear" w:color="auto" w:fill="FFFFFF"/>
        </w:rPr>
        <w:t xml:space="preserve"> (BBC</w:t>
      </w:r>
      <w:r w:rsidR="000849CB">
        <w:rPr>
          <w:rFonts w:ascii="Arial" w:hAnsi="Arial" w:cs="Arial"/>
          <w:spacing w:val="8"/>
          <w:shd w:val="clear" w:color="auto" w:fill="FFFFFF"/>
        </w:rPr>
        <w:t>,2025)</w:t>
      </w:r>
    </w:p>
    <w:p w14:paraId="4A145559"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 xml:space="preserve">Almost every classic model is optimized for short, episodic transitions. Sainsbury's requires a much more nimble, dual-purpose approach that can juggle both. As the first urgency of the announcement fades, sustaining its momentum makes it difficult to maintain the energy for a multi-year transformation. This is where Kotter’s following steps — “Sustaining Acceleration” and “Instituting Change” — are vital, but often the hardest to implement. </w:t>
      </w:r>
    </w:p>
    <w:p w14:paraId="091B0F4D" w14:textId="77777777" w:rsidR="00224F56" w:rsidRPr="00336F18" w:rsidRDefault="00224F56" w:rsidP="00224F56">
      <w:pPr>
        <w:rPr>
          <w:rFonts w:ascii="Arial" w:hAnsi="Arial" w:cs="Arial"/>
          <w:spacing w:val="8"/>
          <w:shd w:val="clear" w:color="auto" w:fill="FFFFFF"/>
        </w:rPr>
      </w:pPr>
      <w:r w:rsidRPr="00336F18">
        <w:rPr>
          <w:rFonts w:ascii="Arial" w:hAnsi="Arial" w:cs="Arial"/>
          <w:spacing w:val="8"/>
          <w:shd w:val="clear" w:color="auto" w:fill="FFFFFF"/>
        </w:rPr>
        <w:t>Sainsbury’s needs to continually communicate progress, celebrate milestones (such as successful tech integrations), and visibly connect the hard changes with positive effects for the business and its remaining workforce. In my opinion, the model in those places—Kotter's mod</w:t>
      </w:r>
      <w:r w:rsidR="00CA72D9">
        <w:rPr>
          <w:rFonts w:ascii="Arial" w:hAnsi="Arial" w:cs="Arial"/>
          <w:spacing w:val="8"/>
          <w:shd w:val="clear" w:color="auto" w:fill="FFFFFF"/>
        </w:rPr>
        <w:t xml:space="preserve">el </w:t>
      </w:r>
      <w:r w:rsidR="0027676B">
        <w:rPr>
          <w:rFonts w:ascii="Arial" w:hAnsi="Arial" w:cs="Arial"/>
          <w:spacing w:val="8"/>
          <w:shd w:val="clear" w:color="auto" w:fill="FFFFFF"/>
        </w:rPr>
        <w:t xml:space="preserve">is </w:t>
      </w:r>
      <w:r w:rsidR="0027676B" w:rsidRPr="00336F18">
        <w:rPr>
          <w:rFonts w:ascii="Arial" w:hAnsi="Arial" w:cs="Arial"/>
          <w:spacing w:val="8"/>
          <w:shd w:val="clear" w:color="auto" w:fill="FFFFFF"/>
        </w:rPr>
        <w:t>critically</w:t>
      </w:r>
      <w:r w:rsidRPr="00336F18">
        <w:rPr>
          <w:rFonts w:ascii="Arial" w:hAnsi="Arial" w:cs="Arial"/>
          <w:spacing w:val="8"/>
          <w:shd w:val="clear" w:color="auto" w:fill="FFFFFF"/>
        </w:rPr>
        <w:t xml:space="preserve"> important </w:t>
      </w:r>
      <w:r w:rsidR="0053397F">
        <w:rPr>
          <w:rFonts w:ascii="Arial" w:hAnsi="Arial" w:cs="Arial"/>
          <w:spacing w:val="8"/>
          <w:shd w:val="clear" w:color="auto" w:fill="FFFFFF"/>
        </w:rPr>
        <w:t>(</w:t>
      </w:r>
      <w:r w:rsidR="000C4881">
        <w:rPr>
          <w:rFonts w:ascii="Arial" w:hAnsi="Arial" w:cs="Arial"/>
          <w:spacing w:val="8"/>
          <w:shd w:val="clear" w:color="auto" w:fill="FFFFFF"/>
        </w:rPr>
        <w:t>CTOMAGAZINE,2025)</w:t>
      </w:r>
      <w:r w:rsidR="00632BB5">
        <w:rPr>
          <w:rFonts w:ascii="Arial" w:hAnsi="Arial" w:cs="Arial"/>
          <w:spacing w:val="8"/>
          <w:shd w:val="clear" w:color="auto" w:fill="FFFFFF"/>
        </w:rPr>
        <w:t>.</w:t>
      </w:r>
    </w:p>
    <w:p w14:paraId="6E26B9E3" w14:textId="77777777" w:rsidR="00224F56" w:rsidRPr="00336F18" w:rsidRDefault="00224F56" w:rsidP="00224F56">
      <w:r w:rsidRPr="00336F18">
        <w:rPr>
          <w:rFonts w:ascii="Arial" w:hAnsi="Arial" w:cs="Arial"/>
          <w:spacing w:val="8"/>
          <w:shd w:val="clear" w:color="auto" w:fill="FFFFFF"/>
        </w:rPr>
        <w:t xml:space="preserve">The success of the company will hinge on managing the rigid, top-down progression of these models with a highly human-focused, empathetic approach in changing to a more agile way in an environment that will not stand still. With these findings, I can give an assessment of how management for change is dealt with at Sainsbury’s and </w:t>
      </w:r>
      <w:r w:rsidRPr="00336F18">
        <w:rPr>
          <w:rFonts w:ascii="Arial" w:hAnsi="Arial" w:cs="Arial"/>
          <w:spacing w:val="8"/>
          <w:shd w:val="clear" w:color="auto" w:fill="FFFFFF"/>
        </w:rPr>
        <w:lastRenderedPageBreak/>
        <w:t>the place of leadership. Under CEO Simon Roberts, the firm is combining leadership, change, and strategy at an agile pace in competitive retail (Sainsbury’s, 2025).</w:t>
      </w:r>
    </w:p>
    <w:p w14:paraId="5EB62D27" w14:textId="77777777" w:rsidR="001851F9" w:rsidRPr="00BB5B60" w:rsidRDefault="001851F9" w:rsidP="004C69FB">
      <w:pPr>
        <w:pStyle w:val="Heading2"/>
        <w:rPr>
          <w:rFonts w:ascii="Arial" w:hAnsi="Arial" w:cs="Arial"/>
          <w:sz w:val="28"/>
          <w:szCs w:val="28"/>
        </w:rPr>
      </w:pPr>
      <w:r w:rsidRPr="00BB5B60">
        <w:rPr>
          <w:rFonts w:ascii="Arial" w:hAnsi="Arial" w:cs="Arial"/>
          <w:sz w:val="28"/>
          <w:szCs w:val="28"/>
        </w:rPr>
        <w:t xml:space="preserve">How change was </w:t>
      </w:r>
      <w:r w:rsidR="004C69FB" w:rsidRPr="00BB5B60">
        <w:rPr>
          <w:rFonts w:ascii="Arial" w:hAnsi="Arial" w:cs="Arial"/>
          <w:sz w:val="28"/>
          <w:szCs w:val="28"/>
        </w:rPr>
        <w:t xml:space="preserve">managed and what is the leadership role in Applying </w:t>
      </w:r>
      <w:r w:rsidRPr="00BB5B60">
        <w:rPr>
          <w:rFonts w:ascii="Arial" w:hAnsi="Arial" w:cs="Arial"/>
          <w:sz w:val="28"/>
          <w:szCs w:val="28"/>
        </w:rPr>
        <w:t>change:</w:t>
      </w:r>
    </w:p>
    <w:p w14:paraId="0DEF1C65" w14:textId="77777777" w:rsidR="005F489C" w:rsidRPr="00AF6AEE" w:rsidRDefault="005F489C" w:rsidP="005F489C">
      <w:pPr>
        <w:rPr>
          <w:rFonts w:ascii="Arial" w:hAnsi="Arial" w:cs="Arial"/>
          <w:spacing w:val="8"/>
          <w:shd w:val="clear" w:color="auto" w:fill="FFFFFF"/>
        </w:rPr>
      </w:pPr>
      <w:r w:rsidRPr="00AF6AEE">
        <w:rPr>
          <w:rFonts w:ascii="Arial" w:hAnsi="Arial" w:cs="Arial"/>
          <w:spacing w:val="8"/>
          <w:shd w:val="clear" w:color="auto" w:fill="FFFFFF"/>
        </w:rPr>
        <w:t xml:space="preserve">The most suitable leadership styles for Sainsbury’s are the democratic and transformational styles, where the focus is on a clear "Food First" and a strong "People First." This is a participative model for decision-making and a departure from the traditional top-down </w:t>
      </w:r>
      <w:r w:rsidR="00A65F18" w:rsidRPr="00AF6AEE">
        <w:rPr>
          <w:rFonts w:ascii="Arial" w:hAnsi="Arial" w:cs="Arial"/>
          <w:spacing w:val="8"/>
          <w:shd w:val="clear" w:color="auto" w:fill="FFFFFF"/>
        </w:rPr>
        <w:t>autocracy (</w:t>
      </w:r>
      <w:r w:rsidR="00A65F18" w:rsidRPr="00AF6AEE">
        <w:rPr>
          <w:rFonts w:ascii="Arial" w:hAnsi="Arial" w:cs="Arial"/>
          <w:color w:val="2C3E50"/>
          <w:shd w:val="clear" w:color="auto" w:fill="FFFFFF"/>
        </w:rPr>
        <w:t xml:space="preserve">Mouazen et </w:t>
      </w:r>
      <w:r w:rsidR="00AF6AEE" w:rsidRPr="00AF6AEE">
        <w:rPr>
          <w:rFonts w:ascii="Arial" w:hAnsi="Arial" w:cs="Arial"/>
          <w:color w:val="2C3E50"/>
          <w:shd w:val="clear" w:color="auto" w:fill="FFFFFF"/>
        </w:rPr>
        <w:t>al,</w:t>
      </w:r>
      <w:r w:rsidR="00A65F18" w:rsidRPr="00AF6AEE">
        <w:rPr>
          <w:rFonts w:ascii="Arial" w:hAnsi="Arial" w:cs="Arial"/>
          <w:color w:val="2C3E50"/>
          <w:shd w:val="clear" w:color="auto" w:fill="FFFFFF"/>
        </w:rPr>
        <w:t xml:space="preserve"> 2023)</w:t>
      </w:r>
      <w:r w:rsidR="00321BDC" w:rsidRPr="00AF6AEE">
        <w:rPr>
          <w:rFonts w:ascii="Arial" w:hAnsi="Arial" w:cs="Arial"/>
          <w:color w:val="2C3E50"/>
          <w:shd w:val="clear" w:color="auto" w:fill="FFFFFF"/>
        </w:rPr>
        <w:t>.</w:t>
      </w:r>
    </w:p>
    <w:p w14:paraId="2920FF66" w14:textId="77777777" w:rsidR="005F489C" w:rsidRPr="00AF6AEE" w:rsidRDefault="005F489C" w:rsidP="005F489C">
      <w:pPr>
        <w:rPr>
          <w:rFonts w:ascii="Arial" w:hAnsi="Arial" w:cs="Arial"/>
          <w:spacing w:val="8"/>
          <w:shd w:val="clear" w:color="auto" w:fill="FFFFFF"/>
        </w:rPr>
      </w:pPr>
      <w:r w:rsidRPr="00AF6AEE">
        <w:rPr>
          <w:rFonts w:ascii="Arial" w:hAnsi="Arial" w:cs="Arial"/>
          <w:spacing w:val="8"/>
          <w:shd w:val="clear" w:color="auto" w:fill="FFFFFF"/>
        </w:rPr>
        <w:t xml:space="preserve">The way we have implemented this philosophy has ensured that the senior leadership team has been reduced, with flattened hierarchies, streamlined communication channels, and empowered middle management. The Lettuce Know app is </w:t>
      </w:r>
      <w:r w:rsidR="00BB5B60" w:rsidRPr="00AF6AEE">
        <w:rPr>
          <w:rFonts w:ascii="Arial" w:hAnsi="Arial" w:cs="Arial"/>
          <w:spacing w:val="8"/>
          <w:shd w:val="clear" w:color="auto" w:fill="FFFFFF"/>
        </w:rPr>
        <w:t>current Technology-Enabled Participation tools</w:t>
      </w:r>
      <w:r w:rsidRPr="00AF6AEE">
        <w:rPr>
          <w:rFonts w:ascii="Arial" w:hAnsi="Arial" w:cs="Arial"/>
          <w:spacing w:val="8"/>
          <w:shd w:val="clear" w:color="auto" w:fill="FFFFFF"/>
        </w:rPr>
        <w:t xml:space="preserve"> that can directly help staff speak up about service changes in any way at any time to provide real-time client feedback</w:t>
      </w:r>
      <w:r w:rsidR="00C62DDA" w:rsidRPr="00AF6AEE">
        <w:rPr>
          <w:rFonts w:ascii="Arial" w:hAnsi="Arial" w:cs="Arial"/>
          <w:spacing w:val="8"/>
          <w:shd w:val="clear" w:color="auto" w:fill="FFFFFF"/>
        </w:rPr>
        <w:t xml:space="preserve"> (Quarterdeck</w:t>
      </w:r>
      <w:r w:rsidR="00BB5B60" w:rsidRPr="00AF6AEE">
        <w:rPr>
          <w:rFonts w:ascii="Arial" w:hAnsi="Arial" w:cs="Arial"/>
          <w:spacing w:val="8"/>
          <w:shd w:val="clear" w:color="auto" w:fill="FFFFFF"/>
        </w:rPr>
        <w:t>, 2025</w:t>
      </w:r>
      <w:r w:rsidR="00C62DDA" w:rsidRPr="00AF6AEE">
        <w:rPr>
          <w:rFonts w:ascii="Arial" w:hAnsi="Arial" w:cs="Arial"/>
          <w:spacing w:val="8"/>
          <w:shd w:val="clear" w:color="auto" w:fill="FFFFFF"/>
        </w:rPr>
        <w:t>)</w:t>
      </w:r>
      <w:r w:rsidR="004C69FB">
        <w:rPr>
          <w:rFonts w:ascii="Arial" w:hAnsi="Arial" w:cs="Arial"/>
          <w:spacing w:val="8"/>
          <w:shd w:val="clear" w:color="auto" w:fill="FFFFFF"/>
        </w:rPr>
        <w:t>.</w:t>
      </w:r>
    </w:p>
    <w:p w14:paraId="71F2A213" w14:textId="77777777" w:rsidR="005F489C" w:rsidRPr="00AF6AEE" w:rsidRDefault="005F489C" w:rsidP="005F489C">
      <w:pPr>
        <w:rPr>
          <w:rFonts w:ascii="Arial" w:hAnsi="Arial" w:cs="Arial"/>
          <w:spacing w:val="8"/>
          <w:shd w:val="clear" w:color="auto" w:fill="FFFFFF"/>
        </w:rPr>
      </w:pPr>
      <w:r w:rsidRPr="00AF6AEE">
        <w:rPr>
          <w:rFonts w:ascii="Arial" w:hAnsi="Arial" w:cs="Arial"/>
          <w:spacing w:val="8"/>
          <w:shd w:val="clear" w:color="auto" w:fill="FFFFFF"/>
        </w:rPr>
        <w:t xml:space="preserve">The transformational leadership strives for cultural change and motivates employees to put themselves aside first in service to organizational objectives, using a strategy to engage and grow them both personally. That strategic approach is achieved by: </w:t>
      </w:r>
    </w:p>
    <w:p w14:paraId="0440B1AF" w14:textId="77777777" w:rsidR="005F489C" w:rsidRPr="00AF6AEE" w:rsidRDefault="005F489C" w:rsidP="005F489C">
      <w:pPr>
        <w:pStyle w:val="ListParagraph"/>
        <w:numPr>
          <w:ilvl w:val="0"/>
          <w:numId w:val="38"/>
        </w:numPr>
        <w:rPr>
          <w:rFonts w:ascii="Arial" w:hAnsi="Arial" w:cs="Arial"/>
          <w:spacing w:val="8"/>
          <w:shd w:val="clear" w:color="auto" w:fill="FFFFFF"/>
        </w:rPr>
      </w:pPr>
      <w:r w:rsidRPr="00AF6AEE">
        <w:rPr>
          <w:rFonts w:ascii="Arial" w:hAnsi="Arial" w:cs="Arial"/>
          <w:spacing w:val="8"/>
          <w:shd w:val="clear" w:color="auto" w:fill="FFFFFF"/>
        </w:rPr>
        <w:t xml:space="preserve">The leadership shares credit for successes, building trust and modelling collaborative values. </w:t>
      </w:r>
    </w:p>
    <w:p w14:paraId="40ED46F0" w14:textId="77777777" w:rsidR="005F489C" w:rsidRPr="00AF6AEE" w:rsidRDefault="005F489C" w:rsidP="005F489C">
      <w:pPr>
        <w:pStyle w:val="ListParagraph"/>
        <w:numPr>
          <w:ilvl w:val="0"/>
          <w:numId w:val="38"/>
        </w:numPr>
        <w:rPr>
          <w:rFonts w:ascii="Arial" w:hAnsi="Arial" w:cs="Arial"/>
          <w:spacing w:val="8"/>
          <w:shd w:val="clear" w:color="auto" w:fill="FFFFFF"/>
        </w:rPr>
      </w:pPr>
      <w:r w:rsidRPr="00AF6AEE">
        <w:rPr>
          <w:rFonts w:ascii="Arial" w:hAnsi="Arial" w:cs="Arial"/>
          <w:spacing w:val="8"/>
          <w:shd w:val="clear" w:color="auto" w:fill="FFFFFF"/>
        </w:rPr>
        <w:t xml:space="preserve">By adhering to inspiring motivation principles and initiatives, the strategy can provide a unifying purpose, linking each other to the company’s history in which we all work. Intellectual stimulation of teams is challenged to innovate, leading to a tripling of new product launches. </w:t>
      </w:r>
    </w:p>
    <w:p w14:paraId="69C74026" w14:textId="77777777" w:rsidR="00C62DDA" w:rsidRPr="00AF6AEE" w:rsidRDefault="00C62DDA" w:rsidP="00C62DDA">
      <w:pPr>
        <w:pStyle w:val="ListParagraph"/>
        <w:rPr>
          <w:rFonts w:ascii="Arial" w:hAnsi="Arial" w:cs="Arial"/>
          <w:spacing w:val="8"/>
          <w:shd w:val="clear" w:color="auto" w:fill="FFFFFF"/>
        </w:rPr>
      </w:pPr>
    </w:p>
    <w:p w14:paraId="1BF4DF47" w14:textId="77777777" w:rsidR="00C62DDA" w:rsidRPr="00AF6AEE" w:rsidRDefault="005F489C" w:rsidP="00002E27">
      <w:pPr>
        <w:pStyle w:val="ListParagraph"/>
        <w:numPr>
          <w:ilvl w:val="0"/>
          <w:numId w:val="38"/>
        </w:numPr>
        <w:rPr>
          <w:rFonts w:ascii="Arial" w:hAnsi="Arial" w:cs="Arial"/>
          <w:spacing w:val="8"/>
          <w:shd w:val="clear" w:color="auto" w:fill="FFFFFF"/>
        </w:rPr>
      </w:pPr>
      <w:r w:rsidRPr="00AF6AEE">
        <w:rPr>
          <w:rFonts w:ascii="Arial" w:hAnsi="Arial" w:cs="Arial"/>
          <w:spacing w:val="8"/>
          <w:shd w:val="clear" w:color="auto" w:fill="FFFFFF"/>
        </w:rPr>
        <w:t xml:space="preserve">Individualized consideration: Investing heavily in professional training programs. A growing investment in the development of employees and increasing diversity in leadership roles. A different way to handle strategic change is by changing the approach to a new model to manage strategy and change proactively and coherently, taking a proactive approach to managing strategic change in a systematic, methodical manner to communication—clear and structured, emphasizing clarity and strategic focus—is essential for clear strategic alignment. </w:t>
      </w:r>
      <w:r w:rsidRPr="00AF6AEE">
        <w:rPr>
          <w:rFonts w:ascii="Arial" w:hAnsi="Arial" w:cs="Arial"/>
          <w:color w:val="212121"/>
          <w:shd w:val="clear" w:color="auto" w:fill="FFFFFF"/>
        </w:rPr>
        <w:t xml:space="preserve">A new strategy for the organization can provide a clear map of four key outcomes. Using new changes in leadership, the management approach can produce effects but also face challenges. </w:t>
      </w:r>
    </w:p>
    <w:p w14:paraId="1C2668BB" w14:textId="77777777" w:rsidR="00C62DDA" w:rsidRPr="00AF6AEE" w:rsidRDefault="00C62DDA" w:rsidP="00C62DDA">
      <w:pPr>
        <w:pStyle w:val="ListParagraph"/>
        <w:rPr>
          <w:rFonts w:ascii="Arial" w:hAnsi="Arial" w:cs="Arial"/>
          <w:color w:val="212121"/>
          <w:shd w:val="clear" w:color="auto" w:fill="FFFFFF"/>
        </w:rPr>
      </w:pPr>
    </w:p>
    <w:p w14:paraId="088CA1C8" w14:textId="77777777" w:rsidR="004C69FB" w:rsidRDefault="005F489C" w:rsidP="004C69FB">
      <w:pPr>
        <w:pStyle w:val="ListParagraph"/>
        <w:rPr>
          <w:rFonts w:ascii="Arial" w:hAnsi="Arial" w:cs="Arial"/>
          <w:color w:val="212121"/>
          <w:shd w:val="clear" w:color="auto" w:fill="FFFFFF"/>
        </w:rPr>
      </w:pPr>
      <w:r w:rsidRPr="00AF6AEE">
        <w:rPr>
          <w:rFonts w:ascii="Arial" w:hAnsi="Arial" w:cs="Arial"/>
          <w:color w:val="212121"/>
          <w:shd w:val="clear" w:color="auto" w:fill="FFFFFF"/>
        </w:rPr>
        <w:t>This approach will help drive sustained market share growth, industry-leading employee satisfaction gains, and solid financial results. The deployment of advanced data analytics tools for frontline employees has also enhanced operational decision-making. Even good intentions to change can encounter resistance, and a strategic plan for change is necessary to enable both the business and its workers to benefit (Emotional Intelligence in Leadership, 2025). The new leadership management model should prove itself to be resilient and emotionally intelligent by keeping the course, responding to issues, and increasing customer satisfaction by 10%.</w:t>
      </w:r>
    </w:p>
    <w:p w14:paraId="162732F3" w14:textId="77777777" w:rsidR="004C69FB" w:rsidRDefault="004C69FB" w:rsidP="004C69FB">
      <w:pPr>
        <w:pStyle w:val="ListParagraph"/>
        <w:rPr>
          <w:rFonts w:ascii="Arial" w:hAnsi="Arial" w:cs="Arial"/>
          <w:color w:val="212121"/>
          <w:shd w:val="clear" w:color="auto" w:fill="FFFFFF"/>
        </w:rPr>
      </w:pPr>
    </w:p>
    <w:p w14:paraId="78DA5E14" w14:textId="77777777" w:rsidR="004C69FB" w:rsidRPr="004C69FB" w:rsidRDefault="004C69FB" w:rsidP="004C69FB">
      <w:pPr>
        <w:pStyle w:val="ListParagraph"/>
        <w:rPr>
          <w:rFonts w:ascii="Arial" w:hAnsi="Arial" w:cs="Arial"/>
          <w:spacing w:val="8"/>
          <w:shd w:val="clear" w:color="auto" w:fill="FFFFFF"/>
        </w:rPr>
      </w:pPr>
    </w:p>
    <w:p w14:paraId="6C58223E" w14:textId="77777777" w:rsidR="00720EEA" w:rsidRPr="003B4CC0" w:rsidRDefault="004C69FB" w:rsidP="004C69FB">
      <w:pPr>
        <w:pStyle w:val="Heading2"/>
        <w:rPr>
          <w:rFonts w:ascii="Arial" w:hAnsi="Arial" w:cs="Arial"/>
          <w:sz w:val="28"/>
          <w:szCs w:val="28"/>
        </w:rPr>
      </w:pPr>
      <w:r w:rsidRPr="003B4CC0">
        <w:rPr>
          <w:rFonts w:ascii="Arial" w:hAnsi="Arial" w:cs="Arial"/>
          <w:sz w:val="28"/>
          <w:szCs w:val="28"/>
        </w:rPr>
        <w:lastRenderedPageBreak/>
        <w:t>Change m</w:t>
      </w:r>
      <w:r w:rsidR="00663F65" w:rsidRPr="003B4CC0">
        <w:rPr>
          <w:rFonts w:ascii="Arial" w:hAnsi="Arial" w:cs="Arial"/>
          <w:sz w:val="28"/>
          <w:szCs w:val="28"/>
        </w:rPr>
        <w:t>anagemen</w:t>
      </w:r>
      <w:r w:rsidRPr="003B4CC0">
        <w:rPr>
          <w:rFonts w:ascii="Arial" w:hAnsi="Arial" w:cs="Arial"/>
          <w:sz w:val="28"/>
          <w:szCs w:val="28"/>
        </w:rPr>
        <w:t>t m</w:t>
      </w:r>
      <w:r w:rsidR="00663F65" w:rsidRPr="003B4CC0">
        <w:rPr>
          <w:rFonts w:ascii="Arial" w:hAnsi="Arial" w:cs="Arial"/>
          <w:sz w:val="28"/>
          <w:szCs w:val="28"/>
        </w:rPr>
        <w:t xml:space="preserve">odel </w:t>
      </w:r>
      <w:r w:rsidRPr="003B4CC0">
        <w:rPr>
          <w:rFonts w:ascii="Arial" w:hAnsi="Arial" w:cs="Arial"/>
          <w:sz w:val="28"/>
          <w:szCs w:val="28"/>
        </w:rPr>
        <w:t>for</w:t>
      </w:r>
      <w:r w:rsidR="00663F65" w:rsidRPr="003B4CC0">
        <w:rPr>
          <w:rFonts w:ascii="Arial" w:hAnsi="Arial" w:cs="Arial"/>
          <w:sz w:val="28"/>
          <w:szCs w:val="28"/>
        </w:rPr>
        <w:t xml:space="preserve"> ‘</w:t>
      </w:r>
      <w:r w:rsidRPr="003B4CC0">
        <w:rPr>
          <w:rFonts w:ascii="Arial" w:hAnsi="Arial" w:cs="Arial"/>
          <w:sz w:val="28"/>
          <w:szCs w:val="28"/>
        </w:rPr>
        <w:t>Sainsbury’s</w:t>
      </w:r>
      <w:r w:rsidR="00663F65" w:rsidRPr="003B4CC0">
        <w:rPr>
          <w:rFonts w:ascii="Arial" w:hAnsi="Arial" w:cs="Arial"/>
          <w:sz w:val="28"/>
          <w:szCs w:val="28"/>
        </w:rPr>
        <w:t>’:</w:t>
      </w:r>
    </w:p>
    <w:p w14:paraId="0C26A3D5" w14:textId="51373BB4" w:rsidR="00663F65" w:rsidRDefault="00BD6168" w:rsidP="00720EEA">
      <w:pPr>
        <w:rPr>
          <w:b/>
          <w:bCs/>
          <w:lang w:eastAsia="en-GB"/>
        </w:rPr>
      </w:pPr>
      <w:r>
        <w:rPr>
          <w:b/>
          <w:bCs/>
          <w:lang w:eastAsia="en-GB"/>
        </w:rPr>
        <w:t>1.</w:t>
      </w:r>
      <w:proofErr w:type="gramStart"/>
      <w:r w:rsidR="00663F65" w:rsidRPr="00720EEA">
        <w:rPr>
          <w:b/>
          <w:bCs/>
          <w:lang w:eastAsia="en-GB"/>
        </w:rPr>
        <w:t xml:space="preserve">Model </w:t>
      </w:r>
      <w:r>
        <w:rPr>
          <w:b/>
          <w:bCs/>
          <w:lang w:eastAsia="en-GB"/>
        </w:rPr>
        <w:t xml:space="preserve"> </w:t>
      </w:r>
      <w:r w:rsidR="00663F65" w:rsidRPr="00720EEA">
        <w:rPr>
          <w:b/>
          <w:bCs/>
          <w:lang w:eastAsia="en-GB"/>
        </w:rPr>
        <w:t>Overview</w:t>
      </w:r>
      <w:proofErr w:type="gramEnd"/>
      <w:r w:rsidR="00663F65" w:rsidRPr="00720EEA">
        <w:rPr>
          <w:b/>
          <w:bCs/>
          <w:lang w:eastAsia="en-GB"/>
        </w:rPr>
        <w:t xml:space="preserve"> &amp; Core Objectives:</w:t>
      </w:r>
    </w:p>
    <w:p w14:paraId="4167C6DF" w14:textId="77777777" w:rsidR="00074DFF" w:rsidRPr="00336F18" w:rsidRDefault="00074DFF" w:rsidP="00720EEA">
      <w:pPr>
        <w:rPr>
          <w:rFonts w:ascii="Arial" w:hAnsi="Arial" w:cs="Arial"/>
          <w:spacing w:val="8"/>
          <w:shd w:val="clear" w:color="auto" w:fill="FFFFFF"/>
        </w:rPr>
      </w:pPr>
      <w:r w:rsidRPr="00336F18">
        <w:rPr>
          <w:rFonts w:ascii="Arial" w:hAnsi="Arial" w:cs="Arial"/>
          <w:spacing w:val="8"/>
          <w:shd w:val="clear" w:color="auto" w:fill="FFFFFF"/>
        </w:rPr>
        <w:t xml:space="preserve">Desired Transformation: Transform Sainsbury's into an agile and resilient organization that can easily react to market changes, maintain 3-5% annual revenue growth, and improve employee engagement by 25% over a period of three years. </w:t>
      </w:r>
    </w:p>
    <w:p w14:paraId="45451E18" w14:textId="77777777" w:rsidR="00074DFF" w:rsidRPr="00336F18" w:rsidRDefault="00074DFF" w:rsidP="00720EEA">
      <w:pPr>
        <w:rPr>
          <w:rFonts w:ascii="Arial" w:hAnsi="Arial" w:cs="Arial"/>
          <w:spacing w:val="8"/>
          <w:shd w:val="clear" w:color="auto" w:fill="FFFFFF"/>
        </w:rPr>
      </w:pPr>
      <w:r w:rsidRPr="00336F18">
        <w:rPr>
          <w:rFonts w:ascii="Arial" w:hAnsi="Arial" w:cs="Arial"/>
          <w:spacing w:val="8"/>
          <w:shd w:val="clear" w:color="auto" w:fill="FFFFFF"/>
        </w:rPr>
        <w:t xml:space="preserve">Such as implementing smart aims to achieve £1 billion cost savings through process optimization and technology adoption within 24 months. Digital Transformation will drive up online sales contribution from 20% to 35% in 36 months. </w:t>
      </w:r>
    </w:p>
    <w:p w14:paraId="07A06AB2" w14:textId="77777777" w:rsidR="00074DFF" w:rsidRPr="00336F18" w:rsidRDefault="00074DFF" w:rsidP="00720EEA">
      <w:pPr>
        <w:rPr>
          <w:b/>
          <w:bCs/>
          <w:lang w:eastAsia="en-GB"/>
        </w:rPr>
      </w:pPr>
      <w:r w:rsidRPr="00336F18">
        <w:rPr>
          <w:rFonts w:ascii="Arial" w:hAnsi="Arial" w:cs="Arial"/>
          <w:spacing w:val="8"/>
          <w:shd w:val="clear" w:color="auto" w:fill="FFFFFF"/>
        </w:rPr>
        <w:t>A commitment to developing employee engagement will turn employee change readiness scores from 65% to 85% in 18 months. Improving service delivery to increase customer experience and customer satisfaction scores from 78% to 90%. Through sustainability, Sainsbury’s can achieve a 50% reduction in operational waste and a 30% carbon footprint reduction by 2026."</w:t>
      </w:r>
    </w:p>
    <w:p w14:paraId="3029D853" w14:textId="77777777" w:rsidR="00FC4499" w:rsidRDefault="00663F65" w:rsidP="00663F65">
      <w:pPr>
        <w:shd w:val="clear" w:color="auto" w:fill="FFFFFF"/>
        <w:spacing w:after="0" w:line="240" w:lineRule="auto"/>
        <w:rPr>
          <w:rFonts w:ascii="Arial" w:eastAsia="Times New Roman" w:hAnsi="Arial" w:cs="Arial"/>
          <w:b/>
          <w:bCs/>
          <w:color w:val="0F1115"/>
          <w:kern w:val="0"/>
          <w:lang w:eastAsia="en-GB"/>
        </w:rPr>
      </w:pPr>
      <w:r w:rsidRPr="00EF2398">
        <w:rPr>
          <w:rFonts w:ascii="Arial" w:eastAsia="Times New Roman" w:hAnsi="Arial" w:cs="Arial"/>
          <w:b/>
          <w:bCs/>
          <w:color w:val="0F1115"/>
          <w:kern w:val="0"/>
          <w:lang w:eastAsia="en-GB"/>
        </w:rPr>
        <w:t>2.Financial Plan:</w:t>
      </w:r>
    </w:p>
    <w:p w14:paraId="505CC1B1" w14:textId="77777777" w:rsidR="003D3C97" w:rsidRPr="00EF2398" w:rsidRDefault="003D3C97" w:rsidP="00663F65">
      <w:pPr>
        <w:shd w:val="clear" w:color="auto" w:fill="FFFFFF"/>
        <w:spacing w:after="0" w:line="240" w:lineRule="auto"/>
        <w:rPr>
          <w:rFonts w:ascii="Arial" w:eastAsia="Times New Roman" w:hAnsi="Arial" w:cs="Arial"/>
          <w:b/>
          <w:bCs/>
          <w:color w:val="0F1115"/>
          <w:kern w:val="0"/>
          <w:lang w:eastAsia="en-GB"/>
        </w:rPr>
      </w:pPr>
    </w:p>
    <w:p w14:paraId="117F7F77" w14:textId="77777777" w:rsidR="00FC4499" w:rsidRPr="00713B29" w:rsidRDefault="00713B29" w:rsidP="00FC4499">
      <w:pPr>
        <w:shd w:val="clear" w:color="auto" w:fill="FFFFFF"/>
        <w:spacing w:after="0" w:line="240" w:lineRule="auto"/>
        <w:rPr>
          <w:rFonts w:ascii="Arial" w:eastAsia="Times New Roman" w:hAnsi="Arial" w:cs="Arial"/>
          <w:color w:val="0F1115"/>
          <w:kern w:val="0"/>
          <w:lang w:eastAsia="en-GB"/>
        </w:rPr>
      </w:pPr>
      <w:r>
        <w:rPr>
          <w:rFonts w:ascii="Arial" w:eastAsia="Times New Roman" w:hAnsi="Arial" w:cs="Arial"/>
          <w:color w:val="0F1115"/>
          <w:kern w:val="0"/>
          <w:lang w:eastAsia="en-GB"/>
        </w:rPr>
        <w:t>With b</w:t>
      </w:r>
      <w:r w:rsidR="00663F65" w:rsidRPr="00713B29">
        <w:rPr>
          <w:rFonts w:ascii="Arial" w:eastAsia="Times New Roman" w:hAnsi="Arial" w:cs="Arial"/>
          <w:color w:val="0F1115"/>
          <w:kern w:val="0"/>
          <w:lang w:eastAsia="en-GB"/>
        </w:rPr>
        <w:t xml:space="preserve">udget </w:t>
      </w:r>
      <w:r>
        <w:rPr>
          <w:rFonts w:ascii="Arial" w:eastAsia="Times New Roman" w:hAnsi="Arial" w:cs="Arial"/>
          <w:color w:val="0F1115"/>
          <w:kern w:val="0"/>
          <w:lang w:eastAsia="en-GB"/>
        </w:rPr>
        <w:t>a</w:t>
      </w:r>
      <w:r w:rsidR="00663F65" w:rsidRPr="00713B29">
        <w:rPr>
          <w:rFonts w:ascii="Arial" w:eastAsia="Times New Roman" w:hAnsi="Arial" w:cs="Arial"/>
          <w:color w:val="0F1115"/>
          <w:kern w:val="0"/>
          <w:lang w:eastAsia="en-GB"/>
        </w:rPr>
        <w:t>llocation</w:t>
      </w:r>
      <w:r>
        <w:rPr>
          <w:rFonts w:ascii="Arial" w:eastAsia="Times New Roman" w:hAnsi="Arial" w:cs="Arial"/>
          <w:color w:val="0F1115"/>
          <w:kern w:val="0"/>
          <w:lang w:eastAsia="en-GB"/>
        </w:rPr>
        <w:t xml:space="preserve"> of </w:t>
      </w:r>
      <w:r w:rsidR="00663F65" w:rsidRPr="00713B29">
        <w:rPr>
          <w:rFonts w:ascii="Arial" w:eastAsia="Times New Roman" w:hAnsi="Arial" w:cs="Arial"/>
          <w:color w:val="0F1115"/>
          <w:kern w:val="0"/>
          <w:lang w:eastAsia="en-GB"/>
        </w:rPr>
        <w:t xml:space="preserve">£250 million over 3 </w:t>
      </w:r>
      <w:r w:rsidR="001D53F7" w:rsidRPr="00713B29">
        <w:rPr>
          <w:rFonts w:ascii="Arial" w:eastAsia="Times New Roman" w:hAnsi="Arial" w:cs="Arial"/>
          <w:color w:val="0F1115"/>
          <w:kern w:val="0"/>
          <w:lang w:eastAsia="en-GB"/>
        </w:rPr>
        <w:t xml:space="preserve">years, </w:t>
      </w:r>
      <w:r w:rsidR="008415E8">
        <w:rPr>
          <w:rFonts w:ascii="Arial" w:eastAsia="Times New Roman" w:hAnsi="Arial" w:cs="Arial"/>
          <w:color w:val="0F1115"/>
          <w:kern w:val="0"/>
          <w:lang w:eastAsia="en-GB"/>
        </w:rPr>
        <w:t xml:space="preserve">funded by </w:t>
      </w:r>
      <w:r w:rsidR="00C829DB">
        <w:rPr>
          <w:rFonts w:ascii="Arial" w:eastAsia="Times New Roman" w:hAnsi="Arial" w:cs="Arial"/>
          <w:color w:val="0F1115"/>
          <w:kern w:val="0"/>
          <w:lang w:eastAsia="en-GB"/>
        </w:rPr>
        <w:t xml:space="preserve">60% from operational </w:t>
      </w:r>
      <w:r w:rsidR="004B5D3A">
        <w:rPr>
          <w:rFonts w:ascii="Arial" w:eastAsia="Times New Roman" w:hAnsi="Arial" w:cs="Arial"/>
          <w:color w:val="0F1115"/>
          <w:kern w:val="0"/>
          <w:lang w:eastAsia="en-GB"/>
        </w:rPr>
        <w:t xml:space="preserve">efficiency </w:t>
      </w:r>
      <w:r w:rsidR="009202B4">
        <w:rPr>
          <w:rFonts w:ascii="Arial" w:eastAsia="Times New Roman" w:hAnsi="Arial" w:cs="Arial"/>
          <w:color w:val="0F1115"/>
          <w:kern w:val="0"/>
          <w:lang w:eastAsia="en-GB"/>
        </w:rPr>
        <w:t>saving,</w:t>
      </w:r>
      <w:r w:rsidR="004B5D3A">
        <w:rPr>
          <w:rFonts w:ascii="Arial" w:eastAsia="Times New Roman" w:hAnsi="Arial" w:cs="Arial"/>
          <w:color w:val="0F1115"/>
          <w:kern w:val="0"/>
          <w:lang w:eastAsia="en-GB"/>
        </w:rPr>
        <w:t xml:space="preserve"> 20% from strategic </w:t>
      </w:r>
      <w:r w:rsidR="004C7DE7">
        <w:rPr>
          <w:rFonts w:ascii="Arial" w:eastAsia="Times New Roman" w:hAnsi="Arial" w:cs="Arial"/>
          <w:color w:val="0F1115"/>
          <w:kern w:val="0"/>
          <w:lang w:eastAsia="en-GB"/>
        </w:rPr>
        <w:t>transformational budget and</w:t>
      </w:r>
      <w:r w:rsidR="00AC135C">
        <w:rPr>
          <w:rFonts w:ascii="Arial" w:eastAsia="Times New Roman" w:hAnsi="Arial" w:cs="Arial"/>
          <w:color w:val="0F1115"/>
          <w:kern w:val="0"/>
          <w:lang w:eastAsia="en-GB"/>
        </w:rPr>
        <w:t>15%from the department -level innovation funds</w:t>
      </w:r>
      <w:r w:rsidR="009202B4">
        <w:rPr>
          <w:rFonts w:ascii="Arial" w:eastAsia="Times New Roman" w:hAnsi="Arial" w:cs="Arial"/>
          <w:color w:val="0F1115"/>
          <w:kern w:val="0"/>
          <w:lang w:eastAsia="en-GB"/>
        </w:rPr>
        <w:t>.</w:t>
      </w:r>
      <w:r w:rsidR="004C7DE7">
        <w:rPr>
          <w:rFonts w:ascii="Arial" w:eastAsia="Times New Roman" w:hAnsi="Arial" w:cs="Arial"/>
          <w:color w:val="0F1115"/>
          <w:kern w:val="0"/>
          <w:lang w:eastAsia="en-GB"/>
        </w:rPr>
        <w:t xml:space="preserve">  </w:t>
      </w:r>
      <w:r w:rsidR="009202B4">
        <w:rPr>
          <w:rFonts w:ascii="Arial" w:eastAsia="Times New Roman" w:hAnsi="Arial" w:cs="Arial"/>
          <w:color w:val="0F1115"/>
          <w:kern w:val="0"/>
          <w:lang w:eastAsia="en-GB"/>
        </w:rPr>
        <w:t>A t</w:t>
      </w:r>
      <w:r w:rsidR="001D53F7" w:rsidRPr="00713B29">
        <w:rPr>
          <w:rFonts w:ascii="Arial" w:eastAsia="Times New Roman" w:hAnsi="Arial" w:cs="Arial"/>
          <w:color w:val="0F1115"/>
          <w:kern w:val="0"/>
          <w:lang w:eastAsia="en-GB"/>
        </w:rPr>
        <w:t>able</w:t>
      </w:r>
      <w:r w:rsidR="00FC4499" w:rsidRPr="00713B29">
        <w:rPr>
          <w:rFonts w:ascii="Arial" w:eastAsia="Times New Roman" w:hAnsi="Arial" w:cs="Arial"/>
          <w:color w:val="0F1115"/>
          <w:kern w:val="0"/>
          <w:lang w:eastAsia="en-GB"/>
        </w:rPr>
        <w:t xml:space="preserve"> is added to the </w:t>
      </w:r>
      <w:r w:rsidR="001D53F7" w:rsidRPr="00713B29">
        <w:rPr>
          <w:rFonts w:ascii="Arial" w:eastAsia="Times New Roman" w:hAnsi="Arial" w:cs="Arial"/>
          <w:color w:val="0F1115"/>
          <w:kern w:val="0"/>
          <w:lang w:eastAsia="en-GB"/>
        </w:rPr>
        <w:t>Appendix (</w:t>
      </w:r>
      <w:r w:rsidR="00FC4499" w:rsidRPr="00713B29">
        <w:rPr>
          <w:rFonts w:ascii="Arial" w:eastAsia="Times New Roman" w:hAnsi="Arial" w:cs="Arial"/>
          <w:color w:val="0F1115"/>
          <w:kern w:val="0"/>
          <w:lang w:eastAsia="en-GB"/>
        </w:rPr>
        <w:t xml:space="preserve">Fig.3) </w:t>
      </w:r>
    </w:p>
    <w:p w14:paraId="6349BBBD" w14:textId="77777777" w:rsidR="00663F65" w:rsidRPr="00713B29" w:rsidRDefault="00663F65" w:rsidP="00FC4499">
      <w:pPr>
        <w:shd w:val="clear" w:color="auto" w:fill="FFFFFF"/>
        <w:spacing w:after="0" w:line="240" w:lineRule="auto"/>
        <w:rPr>
          <w:rFonts w:ascii="Arial" w:eastAsia="Times New Roman" w:hAnsi="Arial" w:cs="Arial"/>
          <w:color w:val="0F1115"/>
          <w:kern w:val="0"/>
          <w:lang w:eastAsia="en-GB"/>
        </w:rPr>
      </w:pPr>
      <w:r w:rsidRPr="00713B29">
        <w:rPr>
          <w:rFonts w:ascii="Arial" w:eastAsia="Times New Roman" w:hAnsi="Arial" w:cs="Arial"/>
          <w:color w:val="0F1115"/>
          <w:kern w:val="0"/>
          <w:lang w:eastAsia="en-GB"/>
        </w:rPr>
        <w:t>Funding Sources:</w:t>
      </w:r>
    </w:p>
    <w:p w14:paraId="1EB434C1" w14:textId="77777777" w:rsidR="00D604D9" w:rsidRPr="00D604D9" w:rsidRDefault="00D604D9" w:rsidP="00663F65">
      <w:pPr>
        <w:shd w:val="clear" w:color="auto" w:fill="FFFFFF"/>
        <w:spacing w:after="0" w:line="240" w:lineRule="auto"/>
        <w:rPr>
          <w:rFonts w:ascii="Arial" w:eastAsia="Times New Roman" w:hAnsi="Arial" w:cs="Arial"/>
          <w:color w:val="0F1115"/>
          <w:kern w:val="0"/>
          <w:lang w:eastAsia="en-GB"/>
        </w:rPr>
      </w:pPr>
    </w:p>
    <w:p w14:paraId="02588398" w14:textId="77777777" w:rsidR="005534FF" w:rsidRPr="00EF2398" w:rsidRDefault="00663F65" w:rsidP="00663F65">
      <w:pPr>
        <w:shd w:val="clear" w:color="auto" w:fill="FFFFFF"/>
        <w:spacing w:after="0" w:line="240" w:lineRule="auto"/>
        <w:rPr>
          <w:rFonts w:ascii="Arial" w:eastAsia="Times New Roman" w:hAnsi="Arial" w:cs="Arial"/>
          <w:b/>
          <w:bCs/>
          <w:color w:val="0F1115"/>
          <w:kern w:val="0"/>
          <w:lang w:eastAsia="en-GB"/>
        </w:rPr>
      </w:pPr>
      <w:r w:rsidRPr="00EF2398">
        <w:rPr>
          <w:rFonts w:ascii="Arial" w:eastAsia="Times New Roman" w:hAnsi="Arial" w:cs="Arial"/>
          <w:b/>
          <w:bCs/>
          <w:color w:val="0F1115"/>
          <w:kern w:val="0"/>
          <w:lang w:eastAsia="en-GB"/>
        </w:rPr>
        <w:t>Financial Controls:</w:t>
      </w:r>
    </w:p>
    <w:p w14:paraId="18BD0988" w14:textId="77777777" w:rsidR="00663F65" w:rsidRPr="00D604D9" w:rsidRDefault="009202B4" w:rsidP="00663F65">
      <w:pPr>
        <w:shd w:val="clear" w:color="auto" w:fill="FFFFFF"/>
        <w:spacing w:after="0" w:line="240" w:lineRule="auto"/>
        <w:rPr>
          <w:rFonts w:ascii="Arial" w:eastAsia="Times New Roman" w:hAnsi="Arial" w:cs="Arial"/>
          <w:color w:val="0F1115"/>
          <w:kern w:val="0"/>
          <w:lang w:eastAsia="en-GB"/>
        </w:rPr>
      </w:pPr>
      <w:r>
        <w:rPr>
          <w:rFonts w:ascii="Arial" w:eastAsia="Times New Roman" w:hAnsi="Arial" w:cs="Arial"/>
          <w:color w:val="0F1115"/>
          <w:kern w:val="0"/>
          <w:lang w:eastAsia="en-GB"/>
        </w:rPr>
        <w:t>Applying financial control through m</w:t>
      </w:r>
      <w:r w:rsidR="00663F65" w:rsidRPr="00D604D9">
        <w:rPr>
          <w:rFonts w:ascii="Arial" w:eastAsia="Times New Roman" w:hAnsi="Arial" w:cs="Arial"/>
          <w:color w:val="0F1115"/>
          <w:kern w:val="0"/>
          <w:lang w:eastAsia="en-GB"/>
        </w:rPr>
        <w:t xml:space="preserve">onthly budget variance </w:t>
      </w:r>
      <w:r w:rsidR="00FF4683" w:rsidRPr="00D604D9">
        <w:rPr>
          <w:rFonts w:ascii="Arial" w:eastAsia="Times New Roman" w:hAnsi="Arial" w:cs="Arial"/>
          <w:color w:val="0F1115"/>
          <w:kern w:val="0"/>
          <w:lang w:eastAsia="en-GB"/>
        </w:rPr>
        <w:t>reporting</w:t>
      </w:r>
      <w:r w:rsidR="00FF4683">
        <w:rPr>
          <w:rFonts w:ascii="Arial" w:eastAsia="Times New Roman" w:hAnsi="Arial" w:cs="Arial"/>
          <w:color w:val="0F1115"/>
          <w:kern w:val="0"/>
          <w:lang w:eastAsia="en-GB"/>
        </w:rPr>
        <w:t xml:space="preserve">, </w:t>
      </w:r>
      <w:r w:rsidR="00FF4683" w:rsidRPr="00D604D9">
        <w:rPr>
          <w:rFonts w:ascii="Arial" w:eastAsia="Times New Roman" w:hAnsi="Arial" w:cs="Arial"/>
          <w:color w:val="0F1115"/>
          <w:kern w:val="0"/>
          <w:lang w:eastAsia="en-GB"/>
        </w:rPr>
        <w:t>quarterly</w:t>
      </w:r>
      <w:r w:rsidR="00663F65" w:rsidRPr="00D604D9">
        <w:rPr>
          <w:rFonts w:ascii="Arial" w:eastAsia="Times New Roman" w:hAnsi="Arial" w:cs="Arial"/>
          <w:color w:val="0F1115"/>
          <w:kern w:val="0"/>
          <w:lang w:eastAsia="en-GB"/>
        </w:rPr>
        <w:t xml:space="preserve"> ROI assessment per initiative</w:t>
      </w:r>
      <w:r w:rsidR="00FF4683">
        <w:rPr>
          <w:rFonts w:ascii="Arial" w:eastAsia="Times New Roman" w:hAnsi="Arial" w:cs="Arial"/>
          <w:color w:val="0F1115"/>
          <w:kern w:val="0"/>
          <w:lang w:eastAsia="en-GB"/>
        </w:rPr>
        <w:t xml:space="preserve"> and b</w:t>
      </w:r>
      <w:r w:rsidR="00663F65" w:rsidRPr="00D604D9">
        <w:rPr>
          <w:rFonts w:ascii="Arial" w:eastAsia="Times New Roman" w:hAnsi="Arial" w:cs="Arial"/>
          <w:color w:val="0F1115"/>
          <w:kern w:val="0"/>
          <w:lang w:eastAsia="en-GB"/>
        </w:rPr>
        <w:t xml:space="preserve">enefits realization tracking against strategic </w:t>
      </w:r>
      <w:r w:rsidR="00D40106" w:rsidRPr="00D604D9">
        <w:rPr>
          <w:rFonts w:ascii="Arial" w:eastAsia="Times New Roman" w:hAnsi="Arial" w:cs="Arial"/>
          <w:color w:val="0F1115"/>
          <w:kern w:val="0"/>
          <w:lang w:eastAsia="en-GB"/>
        </w:rPr>
        <w:t>aims</w:t>
      </w:r>
      <w:r w:rsidR="007F774D" w:rsidRPr="00D604D9">
        <w:rPr>
          <w:rFonts w:ascii="Arial" w:eastAsia="Times New Roman" w:hAnsi="Arial" w:cs="Arial"/>
          <w:color w:val="0F1115"/>
          <w:kern w:val="0"/>
          <w:lang w:eastAsia="en-GB"/>
        </w:rPr>
        <w:t>.</w:t>
      </w:r>
    </w:p>
    <w:p w14:paraId="27235970"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p>
    <w:p w14:paraId="122ADC8E" w14:textId="77777777" w:rsidR="00663F65"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b/>
          <w:bCs/>
          <w:color w:val="0F1115"/>
          <w:kern w:val="0"/>
          <w:lang w:eastAsia="en-GB"/>
        </w:rPr>
        <w:t>3. Communication Plan</w:t>
      </w:r>
      <w:r w:rsidRPr="00D604D9">
        <w:rPr>
          <w:rFonts w:ascii="Arial" w:eastAsia="Times New Roman" w:hAnsi="Arial" w:cs="Arial"/>
          <w:color w:val="0F1115"/>
          <w:kern w:val="0"/>
          <w:lang w:eastAsia="en-GB"/>
        </w:rPr>
        <w:t>:</w:t>
      </w:r>
    </w:p>
    <w:p w14:paraId="115BF646" w14:textId="77777777" w:rsidR="003D3C97" w:rsidRPr="00D604D9" w:rsidRDefault="003D3C97" w:rsidP="00663F65">
      <w:pPr>
        <w:shd w:val="clear" w:color="auto" w:fill="FFFFFF"/>
        <w:spacing w:after="0" w:line="240" w:lineRule="auto"/>
        <w:rPr>
          <w:rFonts w:ascii="Arial" w:eastAsia="Times New Roman" w:hAnsi="Arial" w:cs="Arial"/>
          <w:color w:val="0F1115"/>
          <w:kern w:val="0"/>
          <w:lang w:eastAsia="en-GB"/>
        </w:rPr>
      </w:pPr>
    </w:p>
    <w:p w14:paraId="1003A83C" w14:textId="77777777" w:rsidR="00663F65" w:rsidRPr="00D604D9" w:rsidRDefault="00663F65" w:rsidP="00663F65">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Communication Objectives:</w:t>
      </w:r>
    </w:p>
    <w:p w14:paraId="7759C03D" w14:textId="77777777" w:rsidR="00663F65" w:rsidRPr="00D604D9" w:rsidRDefault="00663F65" w:rsidP="00167BB1">
      <w:pPr>
        <w:pStyle w:val="ds-markdown-paragraph"/>
        <w:shd w:val="clear" w:color="auto" w:fill="FFFFFF"/>
        <w:spacing w:before="0" w:beforeAutospacing="0" w:after="0" w:afterAutospacing="0"/>
        <w:rPr>
          <w:rFonts w:ascii="Arial" w:hAnsi="Arial" w:cs="Arial"/>
          <w:color w:val="0F1115"/>
          <w:sz w:val="22"/>
          <w:szCs w:val="22"/>
        </w:rPr>
      </w:pPr>
      <w:r w:rsidRPr="00D604D9">
        <w:rPr>
          <w:rFonts w:ascii="Arial" w:hAnsi="Arial" w:cs="Arial"/>
          <w:color w:val="0F1115"/>
          <w:sz w:val="22"/>
          <w:szCs w:val="22"/>
        </w:rPr>
        <w:t xml:space="preserve">Ensure 100% employee awareness of transformation </w:t>
      </w:r>
      <w:r w:rsidR="00B7286B" w:rsidRPr="00D604D9">
        <w:rPr>
          <w:rFonts w:ascii="Arial" w:hAnsi="Arial" w:cs="Arial"/>
          <w:color w:val="0F1115"/>
          <w:sz w:val="22"/>
          <w:szCs w:val="22"/>
        </w:rPr>
        <w:t>goals</w:t>
      </w:r>
      <w:r w:rsidR="00B7286B">
        <w:rPr>
          <w:rFonts w:ascii="Arial" w:hAnsi="Arial" w:cs="Arial"/>
          <w:color w:val="0F1115"/>
          <w:sz w:val="22"/>
          <w:szCs w:val="22"/>
        </w:rPr>
        <w:t>,</w:t>
      </w:r>
      <w:r w:rsidR="00BB6D5E">
        <w:rPr>
          <w:rFonts w:ascii="Arial" w:hAnsi="Arial" w:cs="Arial"/>
          <w:color w:val="0F1115"/>
          <w:sz w:val="22"/>
          <w:szCs w:val="22"/>
        </w:rPr>
        <w:t xml:space="preserve"> </w:t>
      </w:r>
      <w:r w:rsidR="003D3C97">
        <w:rPr>
          <w:rFonts w:ascii="Arial" w:hAnsi="Arial" w:cs="Arial"/>
          <w:color w:val="0F1115"/>
          <w:sz w:val="22"/>
          <w:szCs w:val="22"/>
        </w:rPr>
        <w:t>k</w:t>
      </w:r>
      <w:r w:rsidR="003D3C97" w:rsidRPr="00D604D9">
        <w:rPr>
          <w:rFonts w:ascii="Arial" w:hAnsi="Arial" w:cs="Arial"/>
          <w:color w:val="0F1115"/>
          <w:sz w:val="22"/>
          <w:szCs w:val="22"/>
        </w:rPr>
        <w:t>eep</w:t>
      </w:r>
      <w:r w:rsidR="003D3C97">
        <w:rPr>
          <w:rFonts w:ascii="Arial" w:hAnsi="Arial" w:cs="Arial"/>
          <w:color w:val="0F1115"/>
          <w:sz w:val="22"/>
          <w:szCs w:val="22"/>
        </w:rPr>
        <w:t xml:space="preserve">ing </w:t>
      </w:r>
      <w:r w:rsidR="003D3C97" w:rsidRPr="00D604D9">
        <w:rPr>
          <w:rFonts w:ascii="Arial" w:hAnsi="Arial" w:cs="Arial"/>
          <w:color w:val="0F1115"/>
          <w:sz w:val="22"/>
          <w:szCs w:val="22"/>
        </w:rPr>
        <w:t>leadership</w:t>
      </w:r>
      <w:r w:rsidRPr="00D604D9">
        <w:rPr>
          <w:rFonts w:ascii="Arial" w:hAnsi="Arial" w:cs="Arial"/>
          <w:color w:val="0F1115"/>
          <w:sz w:val="22"/>
          <w:szCs w:val="22"/>
        </w:rPr>
        <w:t xml:space="preserve"> alignment throughout implementation</w:t>
      </w:r>
      <w:r w:rsidR="00BB6D5E">
        <w:rPr>
          <w:rFonts w:ascii="Arial" w:hAnsi="Arial" w:cs="Arial"/>
          <w:color w:val="0F1115"/>
          <w:sz w:val="22"/>
          <w:szCs w:val="22"/>
        </w:rPr>
        <w:t xml:space="preserve"> </w:t>
      </w:r>
      <w:r w:rsidR="00CE69AB">
        <w:rPr>
          <w:rFonts w:ascii="Arial" w:hAnsi="Arial" w:cs="Arial"/>
          <w:color w:val="0F1115"/>
          <w:sz w:val="22"/>
          <w:szCs w:val="22"/>
        </w:rPr>
        <w:t>and striving to a</w:t>
      </w:r>
      <w:r w:rsidRPr="00D604D9">
        <w:rPr>
          <w:rFonts w:ascii="Arial" w:hAnsi="Arial" w:cs="Arial"/>
          <w:color w:val="0F1115"/>
          <w:sz w:val="22"/>
          <w:szCs w:val="22"/>
        </w:rPr>
        <w:t>chieve 90% stakeholder understanding of their role in change</w:t>
      </w:r>
      <w:r w:rsidR="00CE69AB">
        <w:rPr>
          <w:rFonts w:ascii="Arial" w:hAnsi="Arial" w:cs="Arial"/>
          <w:color w:val="0F1115"/>
          <w:sz w:val="22"/>
          <w:szCs w:val="22"/>
        </w:rPr>
        <w:t>.</w:t>
      </w:r>
    </w:p>
    <w:p w14:paraId="4930D813" w14:textId="77777777" w:rsidR="00EF2398" w:rsidRDefault="00EF2398" w:rsidP="00663F65">
      <w:pPr>
        <w:pStyle w:val="ds-markdown-paragraph"/>
        <w:shd w:val="clear" w:color="auto" w:fill="FFFFFF"/>
        <w:spacing w:before="0" w:beforeAutospacing="0" w:after="0" w:afterAutospacing="0"/>
        <w:rPr>
          <w:rFonts w:ascii="Arial" w:hAnsi="Arial" w:cs="Arial"/>
          <w:b/>
          <w:bCs/>
          <w:color w:val="0F1115"/>
          <w:sz w:val="22"/>
          <w:szCs w:val="22"/>
        </w:rPr>
      </w:pPr>
    </w:p>
    <w:p w14:paraId="71DE2ABD" w14:textId="77777777" w:rsidR="00663F65" w:rsidRPr="00D604D9" w:rsidRDefault="00663F65" w:rsidP="00663F65">
      <w:pPr>
        <w:pStyle w:val="ds-markdown-paragraph"/>
        <w:shd w:val="clear" w:color="auto" w:fill="FFFFFF"/>
        <w:spacing w:before="0" w:beforeAutospacing="0" w:after="0" w:afterAutospacing="0"/>
        <w:rPr>
          <w:rFonts w:ascii="Arial" w:hAnsi="Arial" w:cs="Arial"/>
          <w:b/>
          <w:bCs/>
          <w:color w:val="0F1115"/>
          <w:sz w:val="22"/>
          <w:szCs w:val="22"/>
        </w:rPr>
      </w:pPr>
      <w:r w:rsidRPr="00D604D9">
        <w:rPr>
          <w:rFonts w:ascii="Arial" w:hAnsi="Arial" w:cs="Arial"/>
          <w:b/>
          <w:bCs/>
          <w:color w:val="0F1115"/>
          <w:sz w:val="22"/>
          <w:szCs w:val="22"/>
        </w:rPr>
        <w:t>Communication Timeline:</w:t>
      </w:r>
    </w:p>
    <w:p w14:paraId="731A8CB1"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1.Pre-Launch (Month 1-2): Leadership alignment, change story development</w:t>
      </w:r>
    </w:p>
    <w:p w14:paraId="5C946234"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2.Launch (Month 3): Company-wide announcement, roadshow events</w:t>
      </w:r>
    </w:p>
    <w:p w14:paraId="43884121"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3.Sustained (Month 4-24): Regular progress updates, success stories, two-way feedback</w:t>
      </w:r>
    </w:p>
    <w:p w14:paraId="5D375977" w14:textId="77777777" w:rsidR="005534FF" w:rsidRPr="00D604D9" w:rsidRDefault="00663F65" w:rsidP="00167BB1">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4.Reinforcement (Month 25-36): Celebration of wins, lessons learned, next phases</w:t>
      </w:r>
    </w:p>
    <w:p w14:paraId="2F701933" w14:textId="77777777" w:rsidR="00B7286B" w:rsidRDefault="00B7286B" w:rsidP="00167BB1">
      <w:pPr>
        <w:shd w:val="clear" w:color="auto" w:fill="FFFFFF"/>
        <w:spacing w:after="0" w:line="240" w:lineRule="auto"/>
        <w:rPr>
          <w:rFonts w:ascii="Arial" w:eastAsia="Times New Roman" w:hAnsi="Arial" w:cs="Arial"/>
          <w:b/>
          <w:bCs/>
          <w:color w:val="0F1115"/>
          <w:kern w:val="0"/>
          <w:lang w:eastAsia="en-GB"/>
        </w:rPr>
      </w:pPr>
    </w:p>
    <w:p w14:paraId="7A8393BD" w14:textId="77777777" w:rsidR="00167BB1"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4. Implementation Framework</w:t>
      </w:r>
    </w:p>
    <w:p w14:paraId="24C7AE2D" w14:textId="77777777" w:rsidR="003D3C97" w:rsidRPr="00D604D9" w:rsidRDefault="003D3C97" w:rsidP="00167BB1">
      <w:pPr>
        <w:shd w:val="clear" w:color="auto" w:fill="FFFFFF"/>
        <w:spacing w:after="0" w:line="240" w:lineRule="auto"/>
        <w:rPr>
          <w:rFonts w:ascii="Arial" w:eastAsia="Times New Roman" w:hAnsi="Arial" w:cs="Arial"/>
          <w:color w:val="0F1115"/>
          <w:kern w:val="0"/>
          <w:lang w:eastAsia="en-GB"/>
        </w:rPr>
      </w:pPr>
    </w:p>
    <w:p w14:paraId="1B71B936" w14:textId="77777777" w:rsidR="00663F65" w:rsidRPr="00D604D9" w:rsidRDefault="00663F65" w:rsidP="00167BB1">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b/>
          <w:bCs/>
          <w:color w:val="0F1115"/>
          <w:kern w:val="0"/>
          <w:lang w:eastAsia="en-GB"/>
        </w:rPr>
        <w:t>Phase 1: Foundation (Months 1-6)</w:t>
      </w:r>
    </w:p>
    <w:p w14:paraId="74DAFD51" w14:textId="77777777" w:rsidR="00663F65" w:rsidRPr="00D604D9" w:rsidRDefault="00663F65" w:rsidP="00663F65">
      <w:pPr>
        <w:shd w:val="clear" w:color="auto" w:fill="FFFFFF"/>
        <w:spacing w:before="240" w:after="240" w:line="240" w:lineRule="auto"/>
        <w:rPr>
          <w:rFonts w:ascii="Arial" w:eastAsia="Times New Roman" w:hAnsi="Arial" w:cs="Arial"/>
          <w:color w:val="0F1115"/>
          <w:kern w:val="0"/>
          <w:lang w:eastAsia="en-GB"/>
        </w:rPr>
      </w:pPr>
      <w:r w:rsidRPr="00D604D9">
        <w:rPr>
          <w:rFonts w:ascii="Arial" w:eastAsia="Times New Roman" w:hAnsi="Arial" w:cs="Arial"/>
          <w:b/>
          <w:bCs/>
          <w:color w:val="0F1115"/>
          <w:kern w:val="0"/>
          <w:lang w:eastAsia="en-GB"/>
        </w:rPr>
        <w:t>"Prepare for Transformation"</w:t>
      </w:r>
    </w:p>
    <w:p w14:paraId="10350F2E" w14:textId="77777777" w:rsidR="00663F65" w:rsidRPr="00D604D9" w:rsidRDefault="00663F65" w:rsidP="00663F65">
      <w:pPr>
        <w:numPr>
          <w:ilvl w:val="0"/>
          <w:numId w:val="21"/>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Establish change governance </w:t>
      </w:r>
      <w:r w:rsidR="007F774D" w:rsidRPr="00D604D9">
        <w:rPr>
          <w:rFonts w:ascii="Arial" w:eastAsia="Times New Roman" w:hAnsi="Arial" w:cs="Arial"/>
          <w:color w:val="0F1115"/>
          <w:kern w:val="0"/>
          <w:lang w:eastAsia="en-GB"/>
        </w:rPr>
        <w:t>structure.</w:t>
      </w:r>
    </w:p>
    <w:p w14:paraId="5E9409D6" w14:textId="77777777" w:rsidR="00663F65" w:rsidRPr="00D604D9" w:rsidRDefault="00663F65" w:rsidP="00663F65">
      <w:pPr>
        <w:numPr>
          <w:ilvl w:val="0"/>
          <w:numId w:val="21"/>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Conduct change impact </w:t>
      </w:r>
      <w:r w:rsidR="007F774D" w:rsidRPr="00D604D9">
        <w:rPr>
          <w:rFonts w:ascii="Arial" w:eastAsia="Times New Roman" w:hAnsi="Arial" w:cs="Arial"/>
          <w:color w:val="0F1115"/>
          <w:kern w:val="0"/>
          <w:lang w:eastAsia="en-GB"/>
        </w:rPr>
        <w:t>assessment.</w:t>
      </w:r>
    </w:p>
    <w:p w14:paraId="704A446F" w14:textId="77777777" w:rsidR="00663F65" w:rsidRPr="00D604D9" w:rsidRDefault="00663F65" w:rsidP="00663F65">
      <w:pPr>
        <w:numPr>
          <w:ilvl w:val="0"/>
          <w:numId w:val="21"/>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Train 200+ change champions</w:t>
      </w:r>
    </w:p>
    <w:p w14:paraId="6C305387" w14:textId="77777777" w:rsidR="00663F65" w:rsidRPr="00D604D9" w:rsidRDefault="00663F65" w:rsidP="00663F65">
      <w:pPr>
        <w:numPr>
          <w:ilvl w:val="0"/>
          <w:numId w:val="21"/>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Develop detailed implementation </w:t>
      </w:r>
      <w:r w:rsidR="007F774D" w:rsidRPr="00D604D9">
        <w:rPr>
          <w:rFonts w:ascii="Arial" w:eastAsia="Times New Roman" w:hAnsi="Arial" w:cs="Arial"/>
          <w:color w:val="0F1115"/>
          <w:kern w:val="0"/>
          <w:lang w:eastAsia="en-GB"/>
        </w:rPr>
        <w:t>plans.</w:t>
      </w:r>
    </w:p>
    <w:p w14:paraId="15014FF7" w14:textId="77777777" w:rsidR="00167BB1" w:rsidRPr="00D604D9" w:rsidRDefault="00663F65" w:rsidP="00167BB1">
      <w:pPr>
        <w:numPr>
          <w:ilvl w:val="0"/>
          <w:numId w:val="21"/>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Launch communication </w:t>
      </w:r>
      <w:r w:rsidR="007F774D" w:rsidRPr="00D604D9">
        <w:rPr>
          <w:rFonts w:ascii="Arial" w:eastAsia="Times New Roman" w:hAnsi="Arial" w:cs="Arial"/>
          <w:color w:val="0F1115"/>
          <w:kern w:val="0"/>
          <w:lang w:eastAsia="en-GB"/>
        </w:rPr>
        <w:t>platforms.</w:t>
      </w:r>
    </w:p>
    <w:p w14:paraId="6E657C30" w14:textId="77777777" w:rsidR="00B7286B" w:rsidRDefault="00B7286B" w:rsidP="00167BB1">
      <w:pPr>
        <w:shd w:val="clear" w:color="auto" w:fill="FFFFFF"/>
        <w:spacing w:after="0" w:line="240" w:lineRule="auto"/>
        <w:rPr>
          <w:rFonts w:ascii="Arial" w:eastAsia="Times New Roman" w:hAnsi="Arial" w:cs="Arial"/>
          <w:b/>
          <w:bCs/>
          <w:color w:val="0F1115"/>
          <w:kern w:val="0"/>
          <w:lang w:eastAsia="en-GB"/>
        </w:rPr>
      </w:pPr>
    </w:p>
    <w:p w14:paraId="465A25E3" w14:textId="77777777" w:rsidR="00B7286B" w:rsidRPr="008F3CA9"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Phase 2: Execution (Months 7-24)</w:t>
      </w:r>
    </w:p>
    <w:p w14:paraId="0B6C5766" w14:textId="77777777" w:rsidR="00663F65"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"Deliver &amp; Adapt"</w:t>
      </w:r>
    </w:p>
    <w:p w14:paraId="5661A70A" w14:textId="77777777" w:rsidR="00B7286B" w:rsidRPr="00D604D9" w:rsidRDefault="00B7286B" w:rsidP="00167BB1">
      <w:pPr>
        <w:shd w:val="clear" w:color="auto" w:fill="FFFFFF"/>
        <w:spacing w:after="0" w:line="240" w:lineRule="auto"/>
        <w:rPr>
          <w:rFonts w:ascii="Arial" w:eastAsia="Times New Roman" w:hAnsi="Arial" w:cs="Arial"/>
          <w:color w:val="0F1115"/>
          <w:kern w:val="0"/>
          <w:lang w:eastAsia="en-GB"/>
        </w:rPr>
      </w:pPr>
    </w:p>
    <w:p w14:paraId="7B52134E"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Roll out priority initiatives in </w:t>
      </w:r>
      <w:r w:rsidR="007F774D" w:rsidRPr="00D604D9">
        <w:rPr>
          <w:rFonts w:ascii="Arial" w:eastAsia="Times New Roman" w:hAnsi="Arial" w:cs="Arial"/>
          <w:color w:val="0F1115"/>
          <w:kern w:val="0"/>
          <w:lang w:eastAsia="en-GB"/>
        </w:rPr>
        <w:t>waves.</w:t>
      </w:r>
    </w:p>
    <w:p w14:paraId="16BB8E06"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Implement agile squads for key </w:t>
      </w:r>
      <w:r w:rsidR="007F774D" w:rsidRPr="00D604D9">
        <w:rPr>
          <w:rFonts w:ascii="Arial" w:eastAsia="Times New Roman" w:hAnsi="Arial" w:cs="Arial"/>
          <w:color w:val="0F1115"/>
          <w:kern w:val="0"/>
          <w:lang w:eastAsia="en-GB"/>
        </w:rPr>
        <w:t>projects.</w:t>
      </w:r>
    </w:p>
    <w:p w14:paraId="34444B3B"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Conduct monthly progress </w:t>
      </w:r>
      <w:r w:rsidR="007F774D" w:rsidRPr="00D604D9">
        <w:rPr>
          <w:rFonts w:ascii="Arial" w:eastAsia="Times New Roman" w:hAnsi="Arial" w:cs="Arial"/>
          <w:color w:val="0F1115"/>
          <w:kern w:val="0"/>
          <w:lang w:eastAsia="en-GB"/>
        </w:rPr>
        <w:t>reviews.</w:t>
      </w:r>
    </w:p>
    <w:p w14:paraId="3B06E21D" w14:textId="77777777" w:rsidR="00663F65" w:rsidRPr="00D604D9"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Adjust based on feedback and performance </w:t>
      </w:r>
      <w:r w:rsidR="007F774D" w:rsidRPr="00D604D9">
        <w:rPr>
          <w:rFonts w:ascii="Arial" w:eastAsia="Times New Roman" w:hAnsi="Arial" w:cs="Arial"/>
          <w:color w:val="0F1115"/>
          <w:kern w:val="0"/>
          <w:lang w:eastAsia="en-GB"/>
        </w:rPr>
        <w:t>data.</w:t>
      </w:r>
    </w:p>
    <w:p w14:paraId="121D378C" w14:textId="77777777" w:rsidR="00663F65" w:rsidRDefault="00663F65" w:rsidP="00663F65">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Celebrate quick </w:t>
      </w:r>
      <w:r w:rsidR="007F774D" w:rsidRPr="00D604D9">
        <w:rPr>
          <w:rFonts w:ascii="Arial" w:eastAsia="Times New Roman" w:hAnsi="Arial" w:cs="Arial"/>
          <w:color w:val="0F1115"/>
          <w:kern w:val="0"/>
          <w:lang w:eastAsia="en-GB"/>
        </w:rPr>
        <w:t>wins.</w:t>
      </w:r>
    </w:p>
    <w:p w14:paraId="05E8B481" w14:textId="77777777" w:rsidR="00B7286B" w:rsidRPr="00D604D9" w:rsidRDefault="00B7286B" w:rsidP="00663F65">
      <w:pPr>
        <w:shd w:val="clear" w:color="auto" w:fill="FFFFFF"/>
        <w:spacing w:after="0" w:line="240" w:lineRule="auto"/>
        <w:rPr>
          <w:rFonts w:ascii="Arial" w:eastAsia="Times New Roman" w:hAnsi="Arial" w:cs="Arial"/>
          <w:color w:val="0F1115"/>
          <w:kern w:val="0"/>
          <w:lang w:eastAsia="en-GB"/>
        </w:rPr>
      </w:pPr>
    </w:p>
    <w:p w14:paraId="4B6166A5" w14:textId="77777777" w:rsidR="00167BB1"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Phase 3: Sustainability (Months 25-36)</w:t>
      </w:r>
    </w:p>
    <w:p w14:paraId="72ABA11A" w14:textId="77777777" w:rsidR="00B7286B" w:rsidRPr="00D604D9" w:rsidRDefault="00B7286B" w:rsidP="00167BB1">
      <w:pPr>
        <w:shd w:val="clear" w:color="auto" w:fill="FFFFFF"/>
        <w:spacing w:after="0" w:line="240" w:lineRule="auto"/>
        <w:rPr>
          <w:rFonts w:ascii="Arial" w:eastAsia="Times New Roman" w:hAnsi="Arial" w:cs="Arial"/>
          <w:b/>
          <w:bCs/>
          <w:color w:val="0F1115"/>
          <w:kern w:val="0"/>
          <w:lang w:eastAsia="en-GB"/>
        </w:rPr>
      </w:pPr>
    </w:p>
    <w:p w14:paraId="3D50687E" w14:textId="77777777" w:rsidR="00663F65"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"Embed &amp; Optimize"</w:t>
      </w:r>
    </w:p>
    <w:p w14:paraId="50C581F7" w14:textId="77777777" w:rsidR="00B7286B" w:rsidRPr="00D604D9" w:rsidRDefault="00B7286B" w:rsidP="00167BB1">
      <w:pPr>
        <w:shd w:val="clear" w:color="auto" w:fill="FFFFFF"/>
        <w:spacing w:after="0" w:line="240" w:lineRule="auto"/>
        <w:rPr>
          <w:rFonts w:ascii="Arial" w:eastAsia="Times New Roman" w:hAnsi="Arial" w:cs="Arial"/>
          <w:b/>
          <w:bCs/>
          <w:color w:val="0F1115"/>
          <w:kern w:val="0"/>
          <w:lang w:eastAsia="en-GB"/>
        </w:rPr>
      </w:pPr>
    </w:p>
    <w:p w14:paraId="4417B28D" w14:textId="77777777" w:rsidR="00663F65" w:rsidRPr="00D604D9" w:rsidRDefault="00663F65" w:rsidP="00663F65">
      <w:pPr>
        <w:numPr>
          <w:ilvl w:val="0"/>
          <w:numId w:val="23"/>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Transfer ownership to business </w:t>
      </w:r>
      <w:r w:rsidR="007F774D" w:rsidRPr="00D604D9">
        <w:rPr>
          <w:rFonts w:ascii="Arial" w:eastAsia="Times New Roman" w:hAnsi="Arial" w:cs="Arial"/>
          <w:color w:val="0F1115"/>
          <w:kern w:val="0"/>
          <w:lang w:eastAsia="en-GB"/>
        </w:rPr>
        <w:t>units.</w:t>
      </w:r>
    </w:p>
    <w:p w14:paraId="5C29B28C" w14:textId="77777777" w:rsidR="00663F65" w:rsidRPr="00D604D9" w:rsidRDefault="00663F65" w:rsidP="00663F65">
      <w:pPr>
        <w:numPr>
          <w:ilvl w:val="0"/>
          <w:numId w:val="23"/>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Update performance management </w:t>
      </w:r>
      <w:r w:rsidR="007F774D" w:rsidRPr="00D604D9">
        <w:rPr>
          <w:rFonts w:ascii="Arial" w:eastAsia="Times New Roman" w:hAnsi="Arial" w:cs="Arial"/>
          <w:color w:val="0F1115"/>
          <w:kern w:val="0"/>
          <w:lang w:eastAsia="en-GB"/>
        </w:rPr>
        <w:t>systems.</w:t>
      </w:r>
    </w:p>
    <w:p w14:paraId="46B39135" w14:textId="77777777" w:rsidR="00663F65" w:rsidRPr="00D604D9" w:rsidRDefault="00663F65" w:rsidP="00663F65">
      <w:pPr>
        <w:numPr>
          <w:ilvl w:val="0"/>
          <w:numId w:val="23"/>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Institutionalize new </w:t>
      </w:r>
      <w:r w:rsidR="007F774D" w:rsidRPr="00D604D9">
        <w:rPr>
          <w:rFonts w:ascii="Arial" w:eastAsia="Times New Roman" w:hAnsi="Arial" w:cs="Arial"/>
          <w:color w:val="0F1115"/>
          <w:kern w:val="0"/>
          <w:lang w:eastAsia="en-GB"/>
        </w:rPr>
        <w:t>processes.</w:t>
      </w:r>
    </w:p>
    <w:p w14:paraId="71D66AC1" w14:textId="77777777" w:rsidR="00663F65" w:rsidRPr="00D604D9" w:rsidRDefault="00663F65" w:rsidP="00663F65">
      <w:pPr>
        <w:numPr>
          <w:ilvl w:val="0"/>
          <w:numId w:val="23"/>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Capture and share lessons </w:t>
      </w:r>
      <w:r w:rsidR="007F774D" w:rsidRPr="00D604D9">
        <w:rPr>
          <w:rFonts w:ascii="Arial" w:eastAsia="Times New Roman" w:hAnsi="Arial" w:cs="Arial"/>
          <w:color w:val="0F1115"/>
          <w:kern w:val="0"/>
          <w:lang w:eastAsia="en-GB"/>
        </w:rPr>
        <w:t>learned.</w:t>
      </w:r>
    </w:p>
    <w:p w14:paraId="49CA5969" w14:textId="77777777" w:rsidR="00B7286B" w:rsidRPr="003D3C97" w:rsidRDefault="00663F65" w:rsidP="00B7286B">
      <w:pPr>
        <w:numPr>
          <w:ilvl w:val="0"/>
          <w:numId w:val="23"/>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Plan next </w:t>
      </w:r>
      <w:r w:rsidR="007F774D" w:rsidRPr="00D604D9">
        <w:rPr>
          <w:rFonts w:ascii="Arial" w:eastAsia="Times New Roman" w:hAnsi="Arial" w:cs="Arial"/>
          <w:color w:val="0F1115"/>
          <w:kern w:val="0"/>
          <w:lang w:eastAsia="en-GB"/>
        </w:rPr>
        <w:t>evolution.</w:t>
      </w:r>
    </w:p>
    <w:p w14:paraId="72D4EF2D" w14:textId="77777777" w:rsidR="00167BB1"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5. Evaluation &amp; Measurement Plan</w:t>
      </w:r>
    </w:p>
    <w:p w14:paraId="6DE88FF9" w14:textId="77777777" w:rsidR="003D3C97" w:rsidRPr="00D604D9" w:rsidRDefault="003D3C97" w:rsidP="00167BB1">
      <w:pPr>
        <w:shd w:val="clear" w:color="auto" w:fill="FFFFFF"/>
        <w:spacing w:after="0" w:line="240" w:lineRule="auto"/>
        <w:rPr>
          <w:rFonts w:ascii="Arial" w:eastAsia="Times New Roman" w:hAnsi="Arial" w:cs="Arial"/>
          <w:b/>
          <w:bCs/>
          <w:color w:val="0F1115"/>
          <w:kern w:val="0"/>
          <w:lang w:eastAsia="en-GB"/>
        </w:rPr>
      </w:pPr>
    </w:p>
    <w:p w14:paraId="0DE842C3" w14:textId="77777777" w:rsidR="00167BB1" w:rsidRDefault="00663F65" w:rsidP="00167BB1">
      <w:p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b/>
          <w:bCs/>
          <w:color w:val="0F1115"/>
          <w:kern w:val="0"/>
          <w:lang w:eastAsia="en-GB"/>
        </w:rPr>
        <w:t>Four-Level Evaluation Framework</w:t>
      </w:r>
      <w:r w:rsidRPr="00D604D9">
        <w:rPr>
          <w:rFonts w:ascii="Arial" w:eastAsia="Times New Roman" w:hAnsi="Arial" w:cs="Arial"/>
          <w:color w:val="0F1115"/>
          <w:kern w:val="0"/>
          <w:lang w:eastAsia="en-GB"/>
        </w:rPr>
        <w:t>:</w:t>
      </w:r>
    </w:p>
    <w:p w14:paraId="2255FDB2" w14:textId="77777777" w:rsidR="003D3C97" w:rsidRPr="00D604D9" w:rsidRDefault="003D3C97" w:rsidP="00167BB1">
      <w:pPr>
        <w:shd w:val="clear" w:color="auto" w:fill="FFFFFF"/>
        <w:spacing w:after="0" w:line="240" w:lineRule="auto"/>
        <w:rPr>
          <w:rFonts w:ascii="Arial" w:eastAsia="Times New Roman" w:hAnsi="Arial" w:cs="Arial"/>
          <w:b/>
          <w:bCs/>
          <w:color w:val="0F1115"/>
          <w:kern w:val="0"/>
          <w:lang w:eastAsia="en-GB"/>
        </w:rPr>
      </w:pPr>
    </w:p>
    <w:p w14:paraId="57F25ABF" w14:textId="77777777" w:rsidR="00663F65" w:rsidRPr="00D604D9"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Level 1: Change Adoption Tracking</w:t>
      </w:r>
    </w:p>
    <w:p w14:paraId="07903D5D" w14:textId="77777777" w:rsidR="00663F65" w:rsidRPr="00D604D9" w:rsidRDefault="00663F65" w:rsidP="00663F65">
      <w:pPr>
        <w:shd w:val="clear" w:color="auto" w:fill="FFFFFF"/>
        <w:spacing w:before="240" w:after="24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Method: Employee surveys, participation metrics, feedback channels</w:t>
      </w:r>
      <w:r w:rsidRPr="00D604D9">
        <w:rPr>
          <w:rFonts w:ascii="Arial" w:eastAsia="Times New Roman" w:hAnsi="Arial" w:cs="Arial"/>
          <w:color w:val="0F1115"/>
          <w:kern w:val="0"/>
          <w:lang w:eastAsia="en-GB"/>
        </w:rPr>
        <w:br/>
        <w:t>Metrics:</w:t>
      </w:r>
    </w:p>
    <w:p w14:paraId="438EC272" w14:textId="77777777" w:rsidR="00663F65" w:rsidRPr="00D604D9" w:rsidRDefault="00663F65" w:rsidP="00663F65">
      <w:pPr>
        <w:numPr>
          <w:ilvl w:val="0"/>
          <w:numId w:val="24"/>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Change readiness score (Target: 85%)</w:t>
      </w:r>
    </w:p>
    <w:p w14:paraId="56C668F4" w14:textId="77777777" w:rsidR="00663F65" w:rsidRPr="00D604D9" w:rsidRDefault="00663F65" w:rsidP="00663F65">
      <w:pPr>
        <w:numPr>
          <w:ilvl w:val="0"/>
          <w:numId w:val="24"/>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Training completion rates (Target: 95%)</w:t>
      </w:r>
    </w:p>
    <w:p w14:paraId="14B534CE" w14:textId="77777777" w:rsidR="00663F65" w:rsidRPr="00D604D9" w:rsidRDefault="00663F65" w:rsidP="00663F65">
      <w:pPr>
        <w:numPr>
          <w:ilvl w:val="0"/>
          <w:numId w:val="24"/>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Communication engagement rates (Target: 90%)</w:t>
      </w:r>
    </w:p>
    <w:p w14:paraId="06B7865A" w14:textId="77777777" w:rsidR="00167BB1" w:rsidRDefault="00663F65" w:rsidP="00167BB1">
      <w:pPr>
        <w:numPr>
          <w:ilvl w:val="0"/>
          <w:numId w:val="24"/>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Frequency: Monthly</w:t>
      </w:r>
    </w:p>
    <w:p w14:paraId="49A9D10F" w14:textId="77777777" w:rsidR="003D3C97" w:rsidRPr="00D604D9" w:rsidRDefault="003D3C97" w:rsidP="003D3C97">
      <w:pPr>
        <w:shd w:val="clear" w:color="auto" w:fill="FFFFFF"/>
        <w:spacing w:after="0" w:line="240" w:lineRule="auto"/>
        <w:ind w:left="720"/>
        <w:rPr>
          <w:rFonts w:ascii="Arial" w:eastAsia="Times New Roman" w:hAnsi="Arial" w:cs="Arial"/>
          <w:color w:val="0F1115"/>
          <w:kern w:val="0"/>
          <w:lang w:eastAsia="en-GB"/>
        </w:rPr>
      </w:pPr>
    </w:p>
    <w:p w14:paraId="12C6064B" w14:textId="77777777" w:rsidR="00167BB1" w:rsidRDefault="00663F65" w:rsidP="00167BB1">
      <w:pPr>
        <w:shd w:val="clear" w:color="auto" w:fill="FFFFFF"/>
        <w:spacing w:after="0" w:line="240" w:lineRule="auto"/>
        <w:ind w:left="360"/>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Level 2: Operational Performance</w:t>
      </w:r>
    </w:p>
    <w:p w14:paraId="51EC168E" w14:textId="77777777" w:rsidR="003D3C97" w:rsidRPr="00D604D9" w:rsidRDefault="003D3C97" w:rsidP="00167BB1">
      <w:pPr>
        <w:shd w:val="clear" w:color="auto" w:fill="FFFFFF"/>
        <w:spacing w:after="0" w:line="240" w:lineRule="auto"/>
        <w:ind w:left="360"/>
        <w:rPr>
          <w:rFonts w:ascii="Arial" w:eastAsia="Times New Roman" w:hAnsi="Arial" w:cs="Arial"/>
          <w:b/>
          <w:bCs/>
          <w:color w:val="0F1115"/>
          <w:kern w:val="0"/>
          <w:lang w:eastAsia="en-GB"/>
        </w:rPr>
      </w:pPr>
    </w:p>
    <w:p w14:paraId="692A1EF9" w14:textId="77777777" w:rsidR="00663F65" w:rsidRDefault="00663F65" w:rsidP="00167BB1">
      <w:pPr>
        <w:shd w:val="clear" w:color="auto" w:fill="FFFFFF"/>
        <w:spacing w:after="0" w:line="240" w:lineRule="auto"/>
        <w:ind w:left="360"/>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Method: KPI dashboards, process metrics, quality audits</w:t>
      </w:r>
      <w:r w:rsidRPr="00D604D9">
        <w:rPr>
          <w:rFonts w:ascii="Arial" w:eastAsia="Times New Roman" w:hAnsi="Arial" w:cs="Arial"/>
          <w:color w:val="0F1115"/>
          <w:kern w:val="0"/>
          <w:lang w:eastAsia="en-GB"/>
        </w:rPr>
        <w:br/>
        <w:t>Metrics:</w:t>
      </w:r>
    </w:p>
    <w:p w14:paraId="0FF32B0C" w14:textId="77777777" w:rsidR="003D3C97" w:rsidRPr="00D604D9" w:rsidRDefault="003D3C97" w:rsidP="00167BB1">
      <w:pPr>
        <w:shd w:val="clear" w:color="auto" w:fill="FFFFFF"/>
        <w:spacing w:after="0" w:line="240" w:lineRule="auto"/>
        <w:ind w:left="360"/>
        <w:rPr>
          <w:rFonts w:ascii="Arial" w:eastAsia="Times New Roman" w:hAnsi="Arial" w:cs="Arial"/>
          <w:b/>
          <w:bCs/>
          <w:color w:val="0F1115"/>
          <w:kern w:val="0"/>
          <w:lang w:eastAsia="en-GB"/>
        </w:rPr>
      </w:pPr>
    </w:p>
    <w:p w14:paraId="7EC7371C" w14:textId="77777777" w:rsidR="00663F65" w:rsidRPr="00D604D9" w:rsidRDefault="00663F65" w:rsidP="00663F65">
      <w:pPr>
        <w:numPr>
          <w:ilvl w:val="0"/>
          <w:numId w:val="25"/>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Cost savings vs. target (Track: £1B total)</w:t>
      </w:r>
    </w:p>
    <w:p w14:paraId="3B9A1F83" w14:textId="77777777" w:rsidR="00663F65" w:rsidRPr="00D604D9" w:rsidRDefault="00663F65" w:rsidP="00663F65">
      <w:pPr>
        <w:numPr>
          <w:ilvl w:val="0"/>
          <w:numId w:val="25"/>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Customer satisfaction scores (Target: 90%)</w:t>
      </w:r>
    </w:p>
    <w:p w14:paraId="22B7C5A0" w14:textId="77777777" w:rsidR="00663F65" w:rsidRPr="00D604D9" w:rsidRDefault="00663F65" w:rsidP="00663F65">
      <w:pPr>
        <w:numPr>
          <w:ilvl w:val="0"/>
          <w:numId w:val="25"/>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Process efficiency gains (Target: 15-25%)</w:t>
      </w:r>
    </w:p>
    <w:p w14:paraId="7F254737" w14:textId="77777777" w:rsidR="00663F65" w:rsidRPr="00D604D9" w:rsidRDefault="00663F65" w:rsidP="00663F65">
      <w:pPr>
        <w:numPr>
          <w:ilvl w:val="0"/>
          <w:numId w:val="25"/>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Digital adoption rates (Target: 80%)</w:t>
      </w:r>
    </w:p>
    <w:p w14:paraId="5429FCBE" w14:textId="77777777" w:rsidR="00167BB1" w:rsidRDefault="00663F65" w:rsidP="00167BB1">
      <w:pPr>
        <w:numPr>
          <w:ilvl w:val="0"/>
          <w:numId w:val="25"/>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Frequency: Weekly dashboards, monthly deep dives</w:t>
      </w:r>
    </w:p>
    <w:p w14:paraId="69D1F749" w14:textId="77777777" w:rsidR="003D3C97" w:rsidRPr="00D604D9" w:rsidRDefault="003D3C97" w:rsidP="00167BB1">
      <w:pPr>
        <w:numPr>
          <w:ilvl w:val="0"/>
          <w:numId w:val="25"/>
        </w:numPr>
        <w:shd w:val="clear" w:color="auto" w:fill="FFFFFF"/>
        <w:spacing w:after="0" w:line="240" w:lineRule="auto"/>
        <w:rPr>
          <w:rFonts w:ascii="Arial" w:eastAsia="Times New Roman" w:hAnsi="Arial" w:cs="Arial"/>
          <w:color w:val="0F1115"/>
          <w:kern w:val="0"/>
          <w:lang w:eastAsia="en-GB"/>
        </w:rPr>
      </w:pPr>
    </w:p>
    <w:p w14:paraId="3708ABCC" w14:textId="77777777" w:rsidR="00663F65" w:rsidRPr="00D604D9"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Level 3: Business Impact</w:t>
      </w:r>
    </w:p>
    <w:p w14:paraId="62B389BF" w14:textId="77777777" w:rsidR="00663F65" w:rsidRPr="00D604D9" w:rsidRDefault="00663F65" w:rsidP="00663F65">
      <w:pPr>
        <w:shd w:val="clear" w:color="auto" w:fill="FFFFFF"/>
        <w:spacing w:before="240" w:after="24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Method: Financial reporting, market analysis, customer data</w:t>
      </w:r>
      <w:r w:rsidRPr="00D604D9">
        <w:rPr>
          <w:rFonts w:ascii="Arial" w:eastAsia="Times New Roman" w:hAnsi="Arial" w:cs="Arial"/>
          <w:color w:val="0F1115"/>
          <w:kern w:val="0"/>
          <w:lang w:eastAsia="en-GB"/>
        </w:rPr>
        <w:br/>
        <w:t>Metrics:</w:t>
      </w:r>
    </w:p>
    <w:p w14:paraId="1CB86005" w14:textId="77777777" w:rsidR="00663F65" w:rsidRPr="00D604D9" w:rsidRDefault="00663F65" w:rsidP="00663F65">
      <w:pPr>
        <w:numPr>
          <w:ilvl w:val="0"/>
          <w:numId w:val="26"/>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Revenue growth (Target: 3-5% annually)</w:t>
      </w:r>
    </w:p>
    <w:p w14:paraId="68486E6A" w14:textId="77777777" w:rsidR="00663F65" w:rsidRPr="00D604D9" w:rsidRDefault="00663F65" w:rsidP="00663F65">
      <w:pPr>
        <w:numPr>
          <w:ilvl w:val="0"/>
          <w:numId w:val="26"/>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Market share in key categories (Target: +2%)</w:t>
      </w:r>
    </w:p>
    <w:p w14:paraId="3DC0C71A" w14:textId="77777777" w:rsidR="00663F65" w:rsidRPr="00D604D9" w:rsidRDefault="00663F65" w:rsidP="00663F65">
      <w:pPr>
        <w:numPr>
          <w:ilvl w:val="0"/>
          <w:numId w:val="26"/>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Employee retention (Target: Improve by 15%)</w:t>
      </w:r>
    </w:p>
    <w:p w14:paraId="27A30E2F" w14:textId="77777777" w:rsidR="00663F65" w:rsidRPr="00D604D9" w:rsidRDefault="00663F65" w:rsidP="00663F65">
      <w:pPr>
        <w:numPr>
          <w:ilvl w:val="0"/>
          <w:numId w:val="26"/>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Online sales penetration (Target: 35%)</w:t>
      </w:r>
    </w:p>
    <w:p w14:paraId="3563DD78" w14:textId="77777777" w:rsidR="00167BB1" w:rsidRDefault="00663F65" w:rsidP="00167BB1">
      <w:pPr>
        <w:numPr>
          <w:ilvl w:val="0"/>
          <w:numId w:val="26"/>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Frequency: Quarterly business reviews</w:t>
      </w:r>
    </w:p>
    <w:p w14:paraId="53340781" w14:textId="77777777" w:rsidR="003D3C97" w:rsidRPr="00D604D9" w:rsidRDefault="003D3C97" w:rsidP="00167BB1">
      <w:pPr>
        <w:numPr>
          <w:ilvl w:val="0"/>
          <w:numId w:val="26"/>
        </w:numPr>
        <w:shd w:val="clear" w:color="auto" w:fill="FFFFFF"/>
        <w:spacing w:after="0" w:line="240" w:lineRule="auto"/>
        <w:rPr>
          <w:rFonts w:ascii="Arial" w:eastAsia="Times New Roman" w:hAnsi="Arial" w:cs="Arial"/>
          <w:color w:val="0F1115"/>
          <w:kern w:val="0"/>
          <w:lang w:eastAsia="en-GB"/>
        </w:rPr>
      </w:pPr>
    </w:p>
    <w:p w14:paraId="0E10C193" w14:textId="77777777" w:rsidR="003D3C97" w:rsidRPr="00D604D9"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Level 4: Strategic ROI</w:t>
      </w:r>
    </w:p>
    <w:p w14:paraId="33DED27C" w14:textId="77777777" w:rsidR="00663F65"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Method: Comprehensive business performance analysis</w:t>
      </w:r>
      <w:r w:rsidRPr="00D604D9">
        <w:rPr>
          <w:rFonts w:ascii="Arial" w:eastAsia="Times New Roman" w:hAnsi="Arial" w:cs="Arial"/>
          <w:b/>
          <w:bCs/>
          <w:color w:val="0F1115"/>
          <w:kern w:val="0"/>
          <w:lang w:eastAsia="en-GB"/>
        </w:rPr>
        <w:br/>
        <w:t>Metrics:</w:t>
      </w:r>
    </w:p>
    <w:p w14:paraId="063DADBA" w14:textId="77777777" w:rsidR="003D3C97" w:rsidRPr="00D604D9" w:rsidRDefault="003D3C97" w:rsidP="00167BB1">
      <w:pPr>
        <w:shd w:val="clear" w:color="auto" w:fill="FFFFFF"/>
        <w:spacing w:after="0" w:line="240" w:lineRule="auto"/>
        <w:rPr>
          <w:rFonts w:ascii="Arial" w:eastAsia="Times New Roman" w:hAnsi="Arial" w:cs="Arial"/>
          <w:b/>
          <w:bCs/>
          <w:color w:val="0F1115"/>
          <w:kern w:val="0"/>
          <w:lang w:eastAsia="en-GB"/>
        </w:rPr>
      </w:pPr>
    </w:p>
    <w:p w14:paraId="073E6169" w14:textId="77777777" w:rsidR="00663F65" w:rsidRPr="00D604D9" w:rsidRDefault="00663F65" w:rsidP="00663F65">
      <w:pPr>
        <w:numPr>
          <w:ilvl w:val="0"/>
          <w:numId w:val="27"/>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Overall ROI on change investment (Target: 3.2:1)</w:t>
      </w:r>
    </w:p>
    <w:p w14:paraId="7F2BAC64" w14:textId="77777777" w:rsidR="00663F65" w:rsidRPr="00D604D9" w:rsidRDefault="00663F65" w:rsidP="00663F65">
      <w:pPr>
        <w:numPr>
          <w:ilvl w:val="0"/>
          <w:numId w:val="27"/>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Strategic goal achievement rate (Target: 90%)</w:t>
      </w:r>
    </w:p>
    <w:p w14:paraId="498181D2" w14:textId="77777777" w:rsidR="00663F65" w:rsidRPr="00D604D9" w:rsidRDefault="00663F65" w:rsidP="00663F65">
      <w:pPr>
        <w:numPr>
          <w:ilvl w:val="0"/>
          <w:numId w:val="27"/>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Organizational agility index (Target: 40% improvement)</w:t>
      </w:r>
    </w:p>
    <w:p w14:paraId="085E3B1F" w14:textId="77777777" w:rsidR="00167BB1" w:rsidRPr="00D604D9" w:rsidRDefault="00663F65" w:rsidP="00167BB1">
      <w:pPr>
        <w:numPr>
          <w:ilvl w:val="0"/>
          <w:numId w:val="27"/>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Frequency: Annual strategic review</w:t>
      </w:r>
    </w:p>
    <w:p w14:paraId="220EC1F8" w14:textId="77777777" w:rsidR="00167BB1" w:rsidRPr="00D604D9" w:rsidRDefault="00167BB1" w:rsidP="00167BB1">
      <w:pPr>
        <w:shd w:val="clear" w:color="auto" w:fill="FFFFFF"/>
        <w:spacing w:after="0" w:line="240" w:lineRule="auto"/>
        <w:ind w:left="720"/>
        <w:rPr>
          <w:rFonts w:ascii="Arial" w:eastAsia="Times New Roman" w:hAnsi="Arial" w:cs="Arial"/>
          <w:color w:val="0F1115"/>
          <w:kern w:val="0"/>
          <w:lang w:eastAsia="en-GB"/>
        </w:rPr>
      </w:pPr>
    </w:p>
    <w:p w14:paraId="2B34194B" w14:textId="77777777" w:rsidR="00663F65" w:rsidRDefault="00663F65" w:rsidP="00167BB1">
      <w:pPr>
        <w:shd w:val="clear" w:color="auto" w:fill="FFFFFF"/>
        <w:spacing w:after="0" w:line="240" w:lineRule="auto"/>
        <w:rPr>
          <w:rFonts w:ascii="Arial" w:eastAsia="Times New Roman" w:hAnsi="Arial" w:cs="Arial"/>
          <w:b/>
          <w:bCs/>
          <w:color w:val="0F1115"/>
          <w:kern w:val="0"/>
          <w:lang w:eastAsia="en-GB"/>
        </w:rPr>
      </w:pPr>
      <w:r w:rsidRPr="00D604D9">
        <w:rPr>
          <w:rFonts w:ascii="Arial" w:eastAsia="Times New Roman" w:hAnsi="Arial" w:cs="Arial"/>
          <w:b/>
          <w:bCs/>
          <w:color w:val="0F1115"/>
          <w:kern w:val="0"/>
          <w:lang w:eastAsia="en-GB"/>
        </w:rPr>
        <w:t>Evaluation Governance:</w:t>
      </w:r>
    </w:p>
    <w:p w14:paraId="08BB0FB1" w14:textId="77777777" w:rsidR="003D3C97" w:rsidRPr="00D604D9" w:rsidRDefault="003D3C97" w:rsidP="00167BB1">
      <w:pPr>
        <w:shd w:val="clear" w:color="auto" w:fill="FFFFFF"/>
        <w:spacing w:after="0" w:line="240" w:lineRule="auto"/>
        <w:rPr>
          <w:rFonts w:ascii="Arial" w:eastAsia="Times New Roman" w:hAnsi="Arial" w:cs="Arial"/>
          <w:b/>
          <w:bCs/>
          <w:color w:val="0F1115"/>
          <w:kern w:val="0"/>
          <w:lang w:eastAsia="en-GB"/>
        </w:rPr>
      </w:pPr>
    </w:p>
    <w:p w14:paraId="0B55AAAF" w14:textId="77777777" w:rsidR="00663F65" w:rsidRPr="00D604D9" w:rsidRDefault="00663F65" w:rsidP="00663F65">
      <w:pPr>
        <w:numPr>
          <w:ilvl w:val="0"/>
          <w:numId w:val="28"/>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Change Steering Committee: Monthly progress </w:t>
      </w:r>
      <w:r w:rsidR="007F774D" w:rsidRPr="00D604D9">
        <w:rPr>
          <w:rFonts w:ascii="Arial" w:eastAsia="Times New Roman" w:hAnsi="Arial" w:cs="Arial"/>
          <w:color w:val="0F1115"/>
          <w:kern w:val="0"/>
          <w:lang w:eastAsia="en-GB"/>
        </w:rPr>
        <w:t>reviews.</w:t>
      </w:r>
    </w:p>
    <w:p w14:paraId="7081A395" w14:textId="77777777" w:rsidR="00663F65" w:rsidRPr="00D604D9" w:rsidRDefault="00663F65" w:rsidP="00663F65">
      <w:pPr>
        <w:numPr>
          <w:ilvl w:val="0"/>
          <w:numId w:val="28"/>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Program Management Office: Weekly performance </w:t>
      </w:r>
      <w:r w:rsidR="007F774D" w:rsidRPr="00D604D9">
        <w:rPr>
          <w:rFonts w:ascii="Arial" w:eastAsia="Times New Roman" w:hAnsi="Arial" w:cs="Arial"/>
          <w:color w:val="0F1115"/>
          <w:kern w:val="0"/>
          <w:lang w:eastAsia="en-GB"/>
        </w:rPr>
        <w:t>tracking.</w:t>
      </w:r>
    </w:p>
    <w:p w14:paraId="386D8B2F" w14:textId="77777777" w:rsidR="00663F65" w:rsidRPr="00D604D9" w:rsidRDefault="00663F65" w:rsidP="00663F65">
      <w:pPr>
        <w:numPr>
          <w:ilvl w:val="0"/>
          <w:numId w:val="28"/>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External Audit: Annual independent validation</w:t>
      </w:r>
    </w:p>
    <w:p w14:paraId="5D814DE2" w14:textId="77777777" w:rsidR="004908AE" w:rsidRDefault="00663F65" w:rsidP="006E66D5">
      <w:pPr>
        <w:numPr>
          <w:ilvl w:val="0"/>
          <w:numId w:val="28"/>
        </w:numPr>
        <w:shd w:val="clear" w:color="auto" w:fill="FFFFFF"/>
        <w:spacing w:after="0" w:line="240" w:lineRule="auto"/>
        <w:rPr>
          <w:rFonts w:ascii="Arial" w:eastAsia="Times New Roman" w:hAnsi="Arial" w:cs="Arial"/>
          <w:color w:val="0F1115"/>
          <w:kern w:val="0"/>
          <w:lang w:eastAsia="en-GB"/>
        </w:rPr>
      </w:pPr>
      <w:r w:rsidRPr="00D604D9">
        <w:rPr>
          <w:rFonts w:ascii="Arial" w:eastAsia="Times New Roman" w:hAnsi="Arial" w:cs="Arial"/>
          <w:color w:val="0F1115"/>
          <w:kern w:val="0"/>
          <w:lang w:eastAsia="en-GB"/>
        </w:rPr>
        <w:t xml:space="preserve">Board Reporting: Quarterly transformation </w:t>
      </w:r>
      <w:r w:rsidR="007F774D" w:rsidRPr="00D604D9">
        <w:rPr>
          <w:rFonts w:ascii="Arial" w:eastAsia="Times New Roman" w:hAnsi="Arial" w:cs="Arial"/>
          <w:color w:val="0F1115"/>
          <w:kern w:val="0"/>
          <w:lang w:eastAsia="en-GB"/>
        </w:rPr>
        <w:t>updates.</w:t>
      </w:r>
      <w:bookmarkStart w:id="0" w:name="_Hlk213787899"/>
    </w:p>
    <w:p w14:paraId="4495BFB4" w14:textId="77777777" w:rsidR="00BD4D6B" w:rsidRPr="00BD4D6B" w:rsidRDefault="00BD4D6B" w:rsidP="00C62DDA">
      <w:pPr>
        <w:shd w:val="clear" w:color="auto" w:fill="FFFFFF"/>
        <w:spacing w:after="0" w:line="240" w:lineRule="auto"/>
        <w:ind w:left="720"/>
        <w:rPr>
          <w:rFonts w:ascii="Arial" w:eastAsia="Times New Roman" w:hAnsi="Arial" w:cs="Arial"/>
          <w:color w:val="0F1115"/>
          <w:kern w:val="0"/>
          <w:lang w:eastAsia="en-GB"/>
        </w:rPr>
      </w:pPr>
    </w:p>
    <w:p w14:paraId="3FE825BF" w14:textId="77777777" w:rsidR="004908AE" w:rsidRPr="00BB5B60" w:rsidRDefault="00BB5B60" w:rsidP="00002E27">
      <w:pPr>
        <w:pStyle w:val="Heading2"/>
        <w:rPr>
          <w:rFonts w:ascii="Arial" w:eastAsia="Times New Roman" w:hAnsi="Arial" w:cs="Arial"/>
          <w:color w:val="0F1115"/>
          <w:kern w:val="0"/>
          <w:sz w:val="28"/>
          <w:szCs w:val="28"/>
          <w:lang w:eastAsia="en-GB"/>
        </w:rPr>
      </w:pPr>
      <w:r>
        <w:rPr>
          <w:rFonts w:ascii="Arial" w:hAnsi="Arial" w:cs="Arial"/>
          <w:sz w:val="28"/>
          <w:szCs w:val="28"/>
        </w:rPr>
        <w:t xml:space="preserve">The </w:t>
      </w:r>
      <w:r w:rsidRPr="00BB5B60">
        <w:rPr>
          <w:rFonts w:ascii="Arial" w:hAnsi="Arial" w:cs="Arial"/>
          <w:sz w:val="28"/>
          <w:szCs w:val="28"/>
        </w:rPr>
        <w:t>Impact of Sainsbury's organizational culture on the c</w:t>
      </w:r>
      <w:r w:rsidR="00BD4D6B" w:rsidRPr="00BB5B60">
        <w:rPr>
          <w:rFonts w:ascii="Arial" w:hAnsi="Arial" w:cs="Arial"/>
          <w:sz w:val="28"/>
          <w:szCs w:val="28"/>
        </w:rPr>
        <w:t xml:space="preserve">hange </w:t>
      </w:r>
      <w:r w:rsidRPr="00BB5B60">
        <w:rPr>
          <w:rFonts w:ascii="Arial" w:hAnsi="Arial" w:cs="Arial"/>
          <w:sz w:val="28"/>
          <w:szCs w:val="28"/>
        </w:rPr>
        <w:t>m</w:t>
      </w:r>
      <w:r w:rsidR="00002E27" w:rsidRPr="00BB5B60">
        <w:rPr>
          <w:rFonts w:ascii="Arial" w:hAnsi="Arial" w:cs="Arial"/>
          <w:sz w:val="28"/>
          <w:szCs w:val="28"/>
        </w:rPr>
        <w:t>anagement model</w:t>
      </w:r>
      <w:r w:rsidR="00BD4D6B" w:rsidRPr="00BB5B60">
        <w:rPr>
          <w:rFonts w:ascii="Arial" w:hAnsi="Arial" w:cs="Arial"/>
          <w:sz w:val="28"/>
          <w:szCs w:val="28"/>
        </w:rPr>
        <w:t>:</w:t>
      </w:r>
    </w:p>
    <w:p w14:paraId="47FCE38F" w14:textId="77777777" w:rsidR="00F65B88" w:rsidRPr="00F65B88" w:rsidRDefault="00F65B88" w:rsidP="00F65B88">
      <w:pPr>
        <w:rPr>
          <w:rFonts w:ascii="Arial" w:hAnsi="Arial" w:cs="Arial"/>
          <w:spacing w:val="8"/>
          <w:shd w:val="clear" w:color="auto" w:fill="FFFFFF"/>
        </w:rPr>
      </w:pPr>
      <w:r w:rsidRPr="00F65B88">
        <w:rPr>
          <w:rFonts w:ascii="Arial" w:hAnsi="Arial" w:cs="Arial"/>
          <w:spacing w:val="8"/>
          <w:shd w:val="clear" w:color="auto" w:fill="FFFFFF"/>
        </w:rPr>
        <w:t xml:space="preserve">Affectability of Sainsbury's Organizational Culture on Change Management Model: Sainsbury's has had a strong organisational culture with two sides that grew from its values and heritage. </w:t>
      </w:r>
    </w:p>
    <w:p w14:paraId="4BB2B040" w14:textId="77777777" w:rsidR="00F65B88" w:rsidRPr="00F65B88" w:rsidRDefault="00F65B88" w:rsidP="00F65B88">
      <w:pPr>
        <w:rPr>
          <w:rFonts w:ascii="Arial" w:hAnsi="Arial" w:cs="Arial"/>
          <w:spacing w:val="8"/>
          <w:shd w:val="clear" w:color="auto" w:fill="FFFFFF"/>
        </w:rPr>
      </w:pPr>
      <w:r w:rsidRPr="00F65B88">
        <w:rPr>
          <w:rFonts w:ascii="Arial" w:hAnsi="Arial" w:cs="Arial"/>
          <w:spacing w:val="8"/>
          <w:shd w:val="clear" w:color="auto" w:fill="FFFFFF"/>
        </w:rPr>
        <w:t xml:space="preserve">Analysis also tells us that the change management model’s impact on the current transformation and Sainsbury's current organizational culture, as well as the ongoing transformation, has become more positive as the company's "People First" and democratic leadership has strong support, including positive backing for the people-centric elements of your plan. </w:t>
      </w:r>
    </w:p>
    <w:p w14:paraId="21207625" w14:textId="77777777" w:rsidR="00F65B88" w:rsidRPr="00F65B88" w:rsidRDefault="00F65B88" w:rsidP="00F65B88">
      <w:pPr>
        <w:rPr>
          <w:rFonts w:ascii="Arial" w:hAnsi="Arial" w:cs="Arial"/>
          <w:spacing w:val="8"/>
          <w:shd w:val="clear" w:color="auto" w:fill="FFFFFF"/>
        </w:rPr>
      </w:pPr>
      <w:r w:rsidRPr="00F65B88">
        <w:rPr>
          <w:rFonts w:ascii="Arial" w:hAnsi="Arial" w:cs="Arial"/>
          <w:spacing w:val="8"/>
          <w:shd w:val="clear" w:color="auto" w:fill="FFFFFF"/>
        </w:rPr>
        <w:t>Real experience in organisational change management through agile transformation presents very necessary lessons in execution and evaluation-phase processes. This impact on core goals and desired transformation is positive, as its culture and strategic commitment already are in place for Sainsbury and aligned with ambitious objectives within the change model.</w:t>
      </w:r>
    </w:p>
    <w:p w14:paraId="75613CAF" w14:textId="77777777" w:rsidR="00F65B88" w:rsidRPr="00F65B88" w:rsidRDefault="00F65B88" w:rsidP="00F65B88">
      <w:pPr>
        <w:rPr>
          <w:rFonts w:ascii="Arial" w:hAnsi="Arial" w:cs="Arial"/>
          <w:spacing w:val="8"/>
          <w:shd w:val="clear" w:color="auto" w:fill="FFFFFF"/>
        </w:rPr>
      </w:pPr>
      <w:r w:rsidRPr="00F65B88">
        <w:rPr>
          <w:rFonts w:ascii="Arial" w:hAnsi="Arial" w:cs="Arial"/>
          <w:spacing w:val="8"/>
          <w:shd w:val="clear" w:color="auto" w:fill="FFFFFF"/>
        </w:rPr>
        <w:t xml:space="preserve">Employee engagement and “People First" culture as targets are highly complementary to Sainsbury's leadership philosophy, and this improvement to employee readiness to enable change and their engagement is perfectly complementary to Sainsbury's established leadership philosophy. </w:t>
      </w:r>
    </w:p>
    <w:p w14:paraId="2E61FE36" w14:textId="77777777" w:rsidR="00F65B88" w:rsidRPr="00F65B88" w:rsidRDefault="00F65B88" w:rsidP="00F65B88">
      <w:pPr>
        <w:rPr>
          <w:rFonts w:ascii="Arial" w:hAnsi="Arial" w:cs="Arial"/>
          <w:spacing w:val="8"/>
          <w:shd w:val="clear" w:color="auto" w:fill="FFFFFF"/>
        </w:rPr>
      </w:pPr>
      <w:r w:rsidRPr="00F65B88">
        <w:rPr>
          <w:rFonts w:ascii="Arial" w:hAnsi="Arial" w:cs="Arial"/>
          <w:spacing w:val="8"/>
          <w:shd w:val="clear" w:color="auto" w:fill="FFFFFF"/>
        </w:rPr>
        <w:t xml:space="preserve">Because the cultural base is there, the goal to achieve 65% to 85% increased employee change readiness scores can easily be reached. The financial and operational targets, which aim to yield £1 billion in cost reductions, are directly underpinned by Sainsbury's official "Next Level Sainsbury's" strategy, which has a public commitment to provide precisely this—£1 billion for structural cost saving across a period of three years. </w:t>
      </w:r>
    </w:p>
    <w:p w14:paraId="0062222E" w14:textId="77777777" w:rsidR="00F65B88" w:rsidRPr="00F65B88" w:rsidRDefault="00F65B88" w:rsidP="00F65B88">
      <w:pPr>
        <w:rPr>
          <w:rFonts w:ascii="Arial" w:hAnsi="Arial" w:cs="Arial"/>
          <w:spacing w:val="8"/>
          <w:shd w:val="clear" w:color="auto" w:fill="FFFFFF"/>
        </w:rPr>
      </w:pPr>
      <w:r w:rsidRPr="00F65B88">
        <w:rPr>
          <w:rFonts w:ascii="Arial" w:hAnsi="Arial" w:cs="Arial"/>
          <w:spacing w:val="8"/>
          <w:shd w:val="clear" w:color="auto" w:fill="FFFFFF"/>
        </w:rPr>
        <w:t>“Save and Invest to Win” helps bring organizational alignment for this objective. Sainsbury’s culture has been actively adopting agility and digital transformation as its way of operating and digitalisation for some time, which is aimed toward increased agility. Digital &amp; Technology’s overhaul was difficult but brought with it more value at the lowest cost over 5 years, along with a 10% bonus in engagement with associates and colleagues</w:t>
      </w:r>
      <w:r w:rsidR="00D02591">
        <w:rPr>
          <w:rFonts w:ascii="Arial" w:hAnsi="Arial" w:cs="Arial"/>
          <w:spacing w:val="8"/>
          <w:shd w:val="clear" w:color="auto" w:fill="FFFFFF"/>
        </w:rPr>
        <w:t xml:space="preserve"> (Retailgazette</w:t>
      </w:r>
      <w:r w:rsidR="00CC08F2">
        <w:rPr>
          <w:rFonts w:ascii="Arial" w:hAnsi="Arial" w:cs="Arial"/>
          <w:spacing w:val="8"/>
          <w:shd w:val="clear" w:color="auto" w:fill="FFFFFF"/>
        </w:rPr>
        <w:t>,2024).</w:t>
      </w:r>
    </w:p>
    <w:p w14:paraId="4FC5F9E7" w14:textId="77777777" w:rsidR="00F65B88" w:rsidRPr="00211737" w:rsidRDefault="00F65B88" w:rsidP="00F65B88">
      <w:pPr>
        <w:rPr>
          <w:rFonts w:ascii="Arial" w:hAnsi="Arial" w:cs="Arial"/>
          <w:spacing w:val="8"/>
          <w:shd w:val="clear" w:color="auto" w:fill="FFFFFF"/>
        </w:rPr>
      </w:pPr>
      <w:r w:rsidRPr="00211737">
        <w:rPr>
          <w:rFonts w:ascii="Arial" w:hAnsi="Arial" w:cs="Arial"/>
          <w:spacing w:val="8"/>
          <w:shd w:val="clear" w:color="auto" w:fill="FFFFFF"/>
        </w:rPr>
        <w:t xml:space="preserve">This demonstrates that moving towards agile, cross-functional teams is a cultural practice that can directly serve your objectives in driving revenue growth and penetration of online sales. The cultural context of Sainsbury's indicates that the </w:t>
      </w:r>
      <w:r w:rsidRPr="00211737">
        <w:rPr>
          <w:rFonts w:ascii="Arial" w:hAnsi="Arial" w:cs="Arial"/>
          <w:spacing w:val="8"/>
          <w:shd w:val="clear" w:color="auto" w:fill="FFFFFF"/>
        </w:rPr>
        <w:lastRenderedPageBreak/>
        <w:t xml:space="preserve">framework for implementation is good but needs to adapt to learning from failure and decentralised execution. </w:t>
      </w:r>
    </w:p>
    <w:p w14:paraId="7910FFC9" w14:textId="77777777" w:rsidR="00F65B88" w:rsidRPr="00211737" w:rsidRDefault="00F65B88" w:rsidP="00F65B88">
      <w:pPr>
        <w:rPr>
          <w:rFonts w:ascii="Arial" w:hAnsi="Arial" w:cs="Arial"/>
          <w:spacing w:val="8"/>
          <w:shd w:val="clear" w:color="auto" w:fill="FFFFFF"/>
        </w:rPr>
      </w:pPr>
      <w:r w:rsidRPr="00211737">
        <w:rPr>
          <w:rFonts w:ascii="Arial" w:hAnsi="Arial" w:cs="Arial"/>
          <w:spacing w:val="8"/>
          <w:shd w:val="clear" w:color="auto" w:fill="FFFFFF"/>
        </w:rPr>
        <w:t xml:space="preserve">From “Roll-out” to “Coaching and Empowerment”: Sainsbury’s discovered that treating an agile transformation as a rigid-scope, top-down “project” will lead to misaligned visions. This means that, moving into the Execution (Months 7-24) stage, the change model needs to reflect success. Embracing an experimental mindset is one of the most critical cultural insights at Sainsbury’s tech team—to “see failure as a good thing” and as a chance to </w:t>
      </w:r>
      <w:r w:rsidR="00BA7E1E" w:rsidRPr="00211737">
        <w:rPr>
          <w:rFonts w:ascii="Arial" w:hAnsi="Arial" w:cs="Arial"/>
          <w:spacing w:val="8"/>
          <w:shd w:val="clear" w:color="auto" w:fill="FFFFFF"/>
        </w:rPr>
        <w:t>learn</w:t>
      </w:r>
      <w:r w:rsidR="00BA7E1E">
        <w:rPr>
          <w:rFonts w:ascii="Arial" w:hAnsi="Arial" w:cs="Arial"/>
          <w:spacing w:val="8"/>
          <w:shd w:val="clear" w:color="auto" w:fill="FFFFFF"/>
        </w:rPr>
        <w:t xml:space="preserve"> (</w:t>
      </w:r>
      <w:r w:rsidR="00FC47B5">
        <w:rPr>
          <w:rFonts w:ascii="Arial" w:hAnsi="Arial" w:cs="Arial"/>
          <w:spacing w:val="8"/>
          <w:shd w:val="clear" w:color="auto" w:fill="FFFFFF"/>
        </w:rPr>
        <w:t>Linkedin,</w:t>
      </w:r>
      <w:r w:rsidR="007E468D">
        <w:rPr>
          <w:rFonts w:ascii="Arial" w:hAnsi="Arial" w:cs="Arial"/>
          <w:spacing w:val="8"/>
          <w:shd w:val="clear" w:color="auto" w:fill="FFFFFF"/>
        </w:rPr>
        <w:t>2025)</w:t>
      </w:r>
    </w:p>
    <w:p w14:paraId="1C31CDB0" w14:textId="77777777" w:rsidR="00211737" w:rsidRDefault="00F65B88" w:rsidP="00211737">
      <w:pPr>
        <w:rPr>
          <w:rFonts w:ascii="Arial" w:hAnsi="Arial" w:cs="Arial"/>
          <w:spacing w:val="8"/>
          <w:shd w:val="clear" w:color="auto" w:fill="FFFFFF"/>
        </w:rPr>
      </w:pPr>
      <w:r w:rsidRPr="00211737">
        <w:rPr>
          <w:rFonts w:ascii="Arial" w:hAnsi="Arial" w:cs="Arial"/>
          <w:spacing w:val="8"/>
          <w:shd w:val="clear" w:color="auto" w:fill="FFFFFF"/>
        </w:rPr>
        <w:t>It is essential that the change framework is deliberately set with ways to address small yet measurable steps. Experimentation and iterative adaptation from feedback — not just pre-defined detailed plans.</w:t>
      </w:r>
    </w:p>
    <w:p w14:paraId="3DACA298" w14:textId="77777777" w:rsidR="0011362A" w:rsidRPr="0011362A" w:rsidRDefault="0011362A" w:rsidP="0011362A">
      <w:pPr>
        <w:rPr>
          <w:rFonts w:ascii="Arial" w:hAnsi="Arial" w:cs="Arial"/>
          <w:spacing w:val="8"/>
          <w:shd w:val="clear" w:color="auto" w:fill="FFFFFF"/>
        </w:rPr>
      </w:pPr>
      <w:r w:rsidRPr="0011362A">
        <w:rPr>
          <w:rFonts w:ascii="Arial" w:hAnsi="Arial" w:cs="Arial"/>
          <w:spacing w:val="8"/>
          <w:shd w:val="clear" w:color="auto" w:fill="FFFFFF"/>
        </w:rPr>
        <w:t>The company's commitment to data and existing performance commitments will strengthen the measurement plan. Leveraging Data-Driven Culture: Sainsbury's has implemented a unified data and analytics strategy to empower decision-making across the organization. This supports all levels of your evaluation framework, especially the weekly dashboards and monthly deep dives on operational performance.</w:t>
      </w:r>
    </w:p>
    <w:p w14:paraId="22E669E7" w14:textId="77777777" w:rsidR="0011362A" w:rsidRPr="0011362A" w:rsidRDefault="0011362A" w:rsidP="0011362A">
      <w:pPr>
        <w:rPr>
          <w:rFonts w:ascii="Arial" w:hAnsi="Arial" w:cs="Arial"/>
          <w:spacing w:val="8"/>
          <w:shd w:val="clear" w:color="auto" w:fill="FFFFFF"/>
        </w:rPr>
      </w:pPr>
      <w:r w:rsidRPr="0011362A">
        <w:rPr>
          <w:rFonts w:ascii="Arial" w:hAnsi="Arial" w:cs="Arial"/>
          <w:spacing w:val="8"/>
          <w:shd w:val="clear" w:color="auto" w:fill="FFFFFF"/>
        </w:rPr>
        <w:t>Aligning with Published Metrics: You can bolster your model's credibility by aligning your Key Performance Indicators (KPIs) with those Sainsbury's leadership already reports on. The company has public commitments to improve customer satisfaction, colleague engagement, and achieve food volume growth ahead of the market. Tying your internal metrics to these public strategic goals ensures relevance and leadership focus.</w:t>
      </w:r>
    </w:p>
    <w:p w14:paraId="7C797DBC" w14:textId="77777777" w:rsidR="0011362A" w:rsidRPr="0011362A" w:rsidRDefault="0011362A" w:rsidP="0011362A">
      <w:pPr>
        <w:rPr>
          <w:rFonts w:ascii="Arial" w:hAnsi="Arial" w:cs="Arial"/>
          <w:spacing w:val="8"/>
          <w:shd w:val="clear" w:color="auto" w:fill="FFFFFF"/>
        </w:rPr>
      </w:pPr>
      <w:r w:rsidRPr="0011362A">
        <w:rPr>
          <w:rFonts w:ascii="Arial" w:hAnsi="Arial" w:cs="Arial"/>
          <w:spacing w:val="8"/>
          <w:shd w:val="clear" w:color="auto" w:fill="FFFFFF"/>
        </w:rPr>
        <w:t>The democratic and inclusive nature of Sainsbury's culture provides powerful existing channels for your communication plan.</w:t>
      </w:r>
    </w:p>
    <w:p w14:paraId="5BD985B0" w14:textId="77777777" w:rsidR="0011362A" w:rsidRPr="0011362A" w:rsidRDefault="0011362A" w:rsidP="0011362A">
      <w:pPr>
        <w:rPr>
          <w:rFonts w:ascii="Arial" w:hAnsi="Arial" w:cs="Arial"/>
          <w:spacing w:val="8"/>
          <w:shd w:val="clear" w:color="auto" w:fill="FFFFFF"/>
        </w:rPr>
      </w:pPr>
      <w:r w:rsidRPr="0011362A">
        <w:rPr>
          <w:rFonts w:ascii="Arial" w:hAnsi="Arial" w:cs="Arial"/>
          <w:spacing w:val="8"/>
          <w:shd w:val="clear" w:color="auto" w:fill="FFFFFF"/>
        </w:rPr>
        <w:t>Utilizing Established Listening Channels: CEO Simon Roberts models inclusive leadership by attending a weekly internal call that the entire Sainsbury’s workforce is invited to. This is a ready-made, trusted channel for the "Sustained" phase of your communication timeline to facilitate two-way feedback.</w:t>
      </w:r>
    </w:p>
    <w:p w14:paraId="42EA9C76" w14:textId="77777777" w:rsidR="008F3CA9" w:rsidRPr="00BB5B60" w:rsidRDefault="0011362A" w:rsidP="00BB5B60">
      <w:pPr>
        <w:rPr>
          <w:rFonts w:ascii="Arial" w:hAnsi="Arial" w:cs="Arial"/>
          <w:spacing w:val="8"/>
          <w:shd w:val="clear" w:color="auto" w:fill="FFFFFF"/>
        </w:rPr>
      </w:pPr>
      <w:r w:rsidRPr="0011362A">
        <w:rPr>
          <w:rFonts w:ascii="Arial" w:hAnsi="Arial" w:cs="Arial"/>
          <w:spacing w:val="8"/>
          <w:shd w:val="clear" w:color="auto" w:fill="FFFFFF"/>
        </w:rPr>
        <w:t>Communicating with Authenticity and Honesty: Leaders at Sainsbury's are encouraged to be honest about challenges, which inspires more genuine conversations. This cultural trait suggests that your communication plan will be more effective if it goes beyond sharing successes to also openly discuss lessons learned from setbacks.</w:t>
      </w:r>
      <w:bookmarkEnd w:id="0"/>
    </w:p>
    <w:p w14:paraId="3D812772" w14:textId="77777777" w:rsidR="00275D54" w:rsidRPr="00BB5B60" w:rsidRDefault="00BB5B60" w:rsidP="00BB5B60">
      <w:pPr>
        <w:pStyle w:val="NoSpacing"/>
        <w:rPr>
          <w:b/>
          <w:bCs/>
          <w:lang w:eastAsia="en-GB"/>
        </w:rPr>
      </w:pPr>
      <w:r w:rsidRPr="00BB5B60">
        <w:rPr>
          <w:b/>
          <w:bCs/>
          <w:lang w:eastAsia="en-GB"/>
        </w:rPr>
        <w:t>The Interplay of culture and specific c</w:t>
      </w:r>
      <w:r w:rsidR="00663F65" w:rsidRPr="00BB5B60">
        <w:rPr>
          <w:b/>
          <w:bCs/>
          <w:lang w:eastAsia="en-GB"/>
        </w:rPr>
        <w:t xml:space="preserve">hange </w:t>
      </w:r>
      <w:r w:rsidRPr="00BB5B60">
        <w:rPr>
          <w:b/>
          <w:bCs/>
          <w:lang w:eastAsia="en-GB"/>
        </w:rPr>
        <w:t>i</w:t>
      </w:r>
      <w:r w:rsidR="00663F65" w:rsidRPr="00BB5B60">
        <w:rPr>
          <w:b/>
          <w:bCs/>
          <w:lang w:eastAsia="en-GB"/>
        </w:rPr>
        <w:t>nitiatives</w:t>
      </w:r>
      <w:r w:rsidR="00002E27" w:rsidRPr="00BB5B60">
        <w:rPr>
          <w:b/>
          <w:bCs/>
          <w:lang w:eastAsia="en-GB"/>
        </w:rPr>
        <w:t>:</w:t>
      </w:r>
    </w:p>
    <w:p w14:paraId="1ED30C52" w14:textId="77777777" w:rsidR="00275D54" w:rsidRPr="00336F18" w:rsidRDefault="00275D54" w:rsidP="00275D54">
      <w:pPr>
        <w:shd w:val="clear" w:color="auto" w:fill="FFFFFF"/>
        <w:spacing w:before="240" w:after="240" w:line="420" w:lineRule="atLeast"/>
        <w:outlineLvl w:val="3"/>
        <w:rPr>
          <w:rFonts w:ascii="Segoe UI" w:eastAsia="Times New Roman" w:hAnsi="Segoe UI" w:cs="Segoe UI"/>
          <w:b/>
          <w:bCs/>
          <w:color w:val="0F1115"/>
          <w:kern w:val="0"/>
          <w:lang w:eastAsia="en-GB"/>
        </w:rPr>
      </w:pPr>
      <w:r w:rsidRPr="00336F18">
        <w:rPr>
          <w:rFonts w:ascii="Arial" w:hAnsi="Arial" w:cs="Arial"/>
          <w:spacing w:val="8"/>
          <w:shd w:val="clear" w:color="auto" w:fill="FFFFFF"/>
        </w:rPr>
        <w:t xml:space="preserve">The result of this changing culture can be observed through specific programmes like the £1 Billion Cost-Saving Programme: A purely top-down, coercive approach to such a massive cost reduction might have wiped out morale and culture. However, by placing it in the “Save and Invest to Win” pillar and connecting it to the bigger goal of funding value for customers, the shift was given a strategic and cultural rationale. </w:t>
      </w:r>
    </w:p>
    <w:p w14:paraId="218C5958" w14:textId="77777777" w:rsidR="00275D54" w:rsidRPr="00336F18" w:rsidRDefault="00275D54" w:rsidP="005517F0">
      <w:pPr>
        <w:rPr>
          <w:rFonts w:ascii="Arial" w:hAnsi="Arial" w:cs="Arial"/>
          <w:spacing w:val="8"/>
          <w:shd w:val="clear" w:color="auto" w:fill="FFFFFF"/>
        </w:rPr>
      </w:pPr>
      <w:r w:rsidRPr="00336F18">
        <w:rPr>
          <w:rFonts w:ascii="Arial" w:hAnsi="Arial" w:cs="Arial"/>
          <w:spacing w:val="8"/>
          <w:shd w:val="clear" w:color="auto" w:fill="FFFFFF"/>
        </w:rPr>
        <w:t xml:space="preserve">This mitigated (although by no means eliminated) the negative cultural cost of layoffs and restructuring. Microsoft (AI) partnerships also make the success of this </w:t>
      </w:r>
      <w:r w:rsidRPr="00336F18">
        <w:rPr>
          <w:rFonts w:ascii="Arial" w:hAnsi="Arial" w:cs="Arial"/>
          <w:spacing w:val="8"/>
          <w:shd w:val="clear" w:color="auto" w:fill="FFFFFF"/>
        </w:rPr>
        <w:lastRenderedPageBreak/>
        <w:t xml:space="preserve">technology change depend much on a well-nurtured and innovative culture where data is available as a source of new information. </w:t>
      </w:r>
    </w:p>
    <w:p w14:paraId="204C373F" w14:textId="77777777" w:rsidR="00275D54" w:rsidRPr="00336F18" w:rsidRDefault="00275D54" w:rsidP="005517F0">
      <w:pPr>
        <w:rPr>
          <w:rFonts w:ascii="Arial" w:hAnsi="Arial" w:cs="Arial"/>
          <w:spacing w:val="8"/>
          <w:shd w:val="clear" w:color="auto" w:fill="FFFFFF"/>
        </w:rPr>
      </w:pPr>
      <w:r w:rsidRPr="00336F18">
        <w:rPr>
          <w:rFonts w:ascii="Arial" w:hAnsi="Arial" w:cs="Arial"/>
          <w:spacing w:val="8"/>
          <w:shd w:val="clear" w:color="auto" w:fill="FFFFFF"/>
        </w:rPr>
        <w:t xml:space="preserve">An open and good working culture, along with a test-and-learn culture, makes its approach with embedded AI more sustainable and easier for employees who are currently used to being data-driven, and the future is better for embedding AI. Ultimately, the experience we will draw from Sainsbury's demonstrates that culture is not a background backdrop but a factor of change management. </w:t>
      </w:r>
    </w:p>
    <w:p w14:paraId="26F04128" w14:textId="77777777" w:rsidR="00275D54" w:rsidRPr="00336F18" w:rsidRDefault="00275D54" w:rsidP="005517F0">
      <w:pPr>
        <w:rPr>
          <w:rFonts w:ascii="Arial" w:hAnsi="Arial" w:cs="Arial"/>
          <w:spacing w:val="8"/>
          <w:shd w:val="clear" w:color="auto" w:fill="FFFFFF"/>
        </w:rPr>
      </w:pPr>
      <w:r w:rsidRPr="00336F18">
        <w:rPr>
          <w:rFonts w:ascii="Arial" w:hAnsi="Arial" w:cs="Arial"/>
          <w:spacing w:val="8"/>
          <w:shd w:val="clear" w:color="auto" w:fill="FFFFFF"/>
        </w:rPr>
        <w:t>The company culture, which was static at first, was a drag on transformation. However, Sainsbury's has been using strategic, continued leadership to transform its culture in a way that is more purposeful, empowered, and agile.</w:t>
      </w:r>
    </w:p>
    <w:p w14:paraId="6A006A21" w14:textId="77777777" w:rsidR="002C2434" w:rsidRPr="00336F18" w:rsidRDefault="00275D54" w:rsidP="005517F0">
      <w:r w:rsidRPr="00336F18">
        <w:rPr>
          <w:rFonts w:ascii="Arial" w:hAnsi="Arial" w:cs="Arial"/>
          <w:spacing w:val="8"/>
          <w:shd w:val="clear" w:color="auto" w:fill="FFFFFF"/>
        </w:rPr>
        <w:t>This changed culture does not make change simple (though it does make it easier) but makes it more possible. It offers a well-structured mechanism for organizational alignment, decreases resistance by providing a realistic justification, and builds internal capacity to support change. This enabling culture is key to the success of Sainsbury's strategic change programme.</w:t>
      </w:r>
    </w:p>
    <w:p w14:paraId="2CF46295" w14:textId="77777777" w:rsidR="00CC2D91" w:rsidRPr="00BB5B60" w:rsidRDefault="00211737" w:rsidP="008F3CA9">
      <w:pPr>
        <w:pStyle w:val="Heading2"/>
        <w:rPr>
          <w:rFonts w:ascii="Arial" w:eastAsia="Times New Roman" w:hAnsi="Arial" w:cs="Arial"/>
          <w:sz w:val="28"/>
          <w:szCs w:val="28"/>
          <w:lang w:eastAsia="en-GB"/>
        </w:rPr>
      </w:pPr>
      <w:r w:rsidRPr="00BB5B60">
        <w:rPr>
          <w:rFonts w:ascii="Arial" w:eastAsia="Times New Roman" w:hAnsi="Arial" w:cs="Arial"/>
          <w:sz w:val="28"/>
          <w:szCs w:val="28"/>
          <w:lang w:eastAsia="en-GB"/>
        </w:rPr>
        <w:t>Summary and Strategic Recommendations:</w:t>
      </w:r>
    </w:p>
    <w:p w14:paraId="3676CBDD" w14:textId="77777777" w:rsidR="008F3CA9" w:rsidRPr="00AF6AEE" w:rsidRDefault="008F3CA9" w:rsidP="008F3CA9">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AF6AEE">
        <w:rPr>
          <w:rFonts w:ascii="Arial" w:hAnsi="Arial" w:cs="Arial"/>
          <w:spacing w:val="8"/>
          <w:sz w:val="22"/>
          <w:szCs w:val="22"/>
        </w:rPr>
        <w:t>For the change management plan to be consistent with Sainsbury's culture, I would make an assortment of strategic changes:</w:t>
      </w:r>
      <w:r w:rsidRPr="00AF6AEE">
        <w:rPr>
          <w:rFonts w:ascii="Arial" w:hAnsi="Arial" w:cs="Arial"/>
          <w:spacing w:val="8"/>
          <w:sz w:val="22"/>
          <w:szCs w:val="22"/>
        </w:rPr>
        <w:br/>
        <w:t>Standardize the "Test and Learn" Approach:</w:t>
      </w:r>
    </w:p>
    <w:p w14:paraId="0677C00B" w14:textId="77777777" w:rsidR="008F3CA9" w:rsidRPr="00AF6AEE" w:rsidRDefault="008F3CA9" w:rsidP="008F3CA9">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AF6AEE">
        <w:rPr>
          <w:rFonts w:ascii="Arial" w:hAnsi="Arial" w:cs="Arial"/>
          <w:spacing w:val="8"/>
          <w:sz w:val="22"/>
          <w:szCs w:val="22"/>
        </w:rPr>
        <w:br/>
        <w:t>Clearly establish a process for experimenting at a small scale (especially during the Execution phase) and commit to monthly reviews for discussion of lessons learned from failures.</w:t>
      </w:r>
    </w:p>
    <w:p w14:paraId="3B0F28E8" w14:textId="77777777" w:rsidR="008F3CA9" w:rsidRPr="00AF6AEE" w:rsidRDefault="008F3CA9" w:rsidP="008F3CA9">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AF6AEE">
        <w:rPr>
          <w:rFonts w:ascii="Arial" w:hAnsi="Arial" w:cs="Arial"/>
          <w:spacing w:val="8"/>
          <w:sz w:val="22"/>
          <w:szCs w:val="22"/>
        </w:rPr>
        <w:br/>
        <w:t>Empower Cross-Functional “Transformation Scrums”: Instead of having a single “roll-out,” leverage empowered, cross-functional teams to create a model that can be adapted to the local context.</w:t>
      </w:r>
    </w:p>
    <w:p w14:paraId="4FA12DFD" w14:textId="77777777" w:rsidR="008F3CA9" w:rsidRPr="00AF6AEE" w:rsidRDefault="008F3CA9" w:rsidP="008F3CA9">
      <w:pPr>
        <w:pStyle w:val="w7sjnrxzl6krnffuzhqe"/>
        <w:shd w:val="clear" w:color="auto" w:fill="FFFFFF"/>
        <w:spacing w:before="0" w:beforeAutospacing="0" w:after="150" w:afterAutospacing="0"/>
        <w:textAlignment w:val="baseline"/>
        <w:rPr>
          <w:rFonts w:ascii="Arial" w:hAnsi="Arial" w:cs="Arial"/>
          <w:spacing w:val="8"/>
          <w:sz w:val="22"/>
          <w:szCs w:val="22"/>
        </w:rPr>
      </w:pPr>
      <w:r w:rsidRPr="00AF6AEE">
        <w:rPr>
          <w:rFonts w:ascii="Arial" w:hAnsi="Arial" w:cs="Arial"/>
          <w:spacing w:val="8"/>
          <w:sz w:val="22"/>
          <w:szCs w:val="22"/>
        </w:rPr>
        <w:t>Anchor Messaging in the "People First" Philosophy: Ensure that in all messaging, the change messages are clearly linked to the company's core cultural values of empowering colleagues and putting people first. I hope this very in-depth analysis will come in handy here.</w:t>
      </w:r>
    </w:p>
    <w:p w14:paraId="756E175A" w14:textId="77777777" w:rsidR="0011362A" w:rsidRPr="00AF6AEE" w:rsidRDefault="0011362A" w:rsidP="0011362A">
      <w:pPr>
        <w:rPr>
          <w:rFonts w:ascii="Arial" w:hAnsi="Arial" w:cs="Arial"/>
        </w:rPr>
      </w:pPr>
    </w:p>
    <w:p w14:paraId="1B82CCBC" w14:textId="77777777" w:rsidR="00BB5B60" w:rsidRDefault="00BB5B60" w:rsidP="00745E4D">
      <w:pPr>
        <w:pStyle w:val="Heading2"/>
      </w:pPr>
    </w:p>
    <w:p w14:paraId="03F517A6" w14:textId="77777777" w:rsidR="00BB5B60" w:rsidRDefault="00BB5B60" w:rsidP="00BB5B60"/>
    <w:p w14:paraId="6C98FC7D" w14:textId="77777777" w:rsidR="00BB5B60" w:rsidRDefault="00BB5B60" w:rsidP="00BB5B60"/>
    <w:p w14:paraId="441B48A9" w14:textId="77777777" w:rsidR="00BB5B60" w:rsidRDefault="00BB5B60" w:rsidP="00BB5B60"/>
    <w:p w14:paraId="65BF61F8" w14:textId="77777777" w:rsidR="00BB5B60" w:rsidRDefault="00BB5B60" w:rsidP="00BB5B60"/>
    <w:p w14:paraId="7A1E5A7B" w14:textId="77777777" w:rsidR="00BB5B60" w:rsidRDefault="00BB5B60" w:rsidP="00BB5B60"/>
    <w:p w14:paraId="79821665" w14:textId="77777777" w:rsidR="00BB5B60" w:rsidRDefault="00BB5B60" w:rsidP="00BB5B60"/>
    <w:p w14:paraId="0EA20852" w14:textId="77777777" w:rsidR="00BB5B60" w:rsidRPr="00BB5B60" w:rsidRDefault="00BB5B60" w:rsidP="00BB5B60"/>
    <w:p w14:paraId="7925ED5B" w14:textId="77777777" w:rsidR="00745E4D" w:rsidRDefault="00663F65" w:rsidP="00745E4D">
      <w:pPr>
        <w:pStyle w:val="Heading2"/>
      </w:pPr>
      <w:r w:rsidRPr="00B41BE6">
        <w:lastRenderedPageBreak/>
        <w:t>References</w:t>
      </w:r>
      <w:r>
        <w:t>:</w:t>
      </w:r>
    </w:p>
    <w:p w14:paraId="3F0FA568" w14:textId="77777777" w:rsidR="00745E4D" w:rsidRPr="00396F50" w:rsidRDefault="00745E4D" w:rsidP="00745E4D">
      <w:pPr>
        <w:rPr>
          <w:rFonts w:ascii="Arial" w:hAnsi="Arial" w:cs="Arial"/>
        </w:rPr>
      </w:pPr>
      <w:r w:rsidRPr="00396F50">
        <w:rPr>
          <w:rFonts w:ascii="Arial" w:hAnsi="Arial" w:cs="Arial"/>
        </w:rPr>
        <w:t>1.Adigun, A. (2021). Strategic Analysis of the Supermarket Sainsbury's. GRIN Verlag.</w:t>
      </w:r>
    </w:p>
    <w:p w14:paraId="56496F9B" w14:textId="77777777" w:rsidR="00745E4D" w:rsidRPr="00396F50" w:rsidRDefault="00BB5B60" w:rsidP="00745E4D">
      <w:pPr>
        <w:rPr>
          <w:rFonts w:ascii="Arial" w:hAnsi="Arial" w:cs="Arial"/>
        </w:rPr>
      </w:pPr>
      <w:r w:rsidRPr="00396F50">
        <w:rPr>
          <w:rFonts w:ascii="Arial" w:hAnsi="Arial" w:cs="Arial"/>
        </w:rPr>
        <w:t>2. Andrés</w:t>
      </w:r>
      <w:r w:rsidR="00745E4D" w:rsidRPr="00396F50">
        <w:rPr>
          <w:rFonts w:ascii="Arial" w:hAnsi="Arial" w:cs="Arial"/>
        </w:rPr>
        <w:t xml:space="preserve"> Erosa and Ventura, G. (2000). On Inflation as a Regressive Consumption Tax. London: Department of Economics, University of Western Ontario.</w:t>
      </w:r>
    </w:p>
    <w:p w14:paraId="5A4B6B91" w14:textId="77777777" w:rsidR="00745E4D" w:rsidRPr="00BB5B60" w:rsidRDefault="00745E4D" w:rsidP="00745E4D">
      <w:pPr>
        <w:rPr>
          <w:rFonts w:ascii="Arial" w:hAnsi="Arial" w:cs="Arial"/>
        </w:rPr>
      </w:pPr>
      <w:r w:rsidRPr="00396F50">
        <w:rPr>
          <w:rFonts w:ascii="Arial" w:hAnsi="Arial" w:cs="Arial"/>
        </w:rPr>
        <w:t>3.Atlas101.ca. (2025). Atlas of Public Management*. [online] Available at: https://www.atlas101.ca/pm/ [Accessed 16 Nov. 2025].</w:t>
      </w:r>
    </w:p>
    <w:p w14:paraId="1A6A86D9" w14:textId="77777777" w:rsidR="00745E4D" w:rsidRPr="00BB5B60" w:rsidRDefault="00745E4D" w:rsidP="002C57D5">
      <w:pPr>
        <w:pStyle w:val="NormalWeb"/>
        <w:spacing w:before="0" w:beforeAutospacing="0" w:after="240" w:afterAutospacing="0" w:line="360" w:lineRule="auto"/>
      </w:pPr>
      <w:r w:rsidRPr="00BB5B60">
        <w:rPr>
          <w:rFonts w:ascii="Arial" w:hAnsi="Arial" w:cs="Arial"/>
          <w:sz w:val="22"/>
          <w:szCs w:val="22"/>
        </w:rPr>
        <w:t>4</w:t>
      </w:r>
      <w:r w:rsidR="002113A7" w:rsidRPr="002C57D5">
        <w:rPr>
          <w:rFonts w:ascii="Arial" w:hAnsi="Arial" w:cs="Arial"/>
          <w:sz w:val="22"/>
          <w:szCs w:val="22"/>
        </w:rPr>
        <w:t>.</w:t>
      </w:r>
      <w:r w:rsidR="002113A7" w:rsidRPr="002C57D5">
        <w:rPr>
          <w:rFonts w:ascii="Arial" w:hAnsi="Arial" w:cs="Arial"/>
          <w:color w:val="000000"/>
          <w:sz w:val="22"/>
          <w:szCs w:val="22"/>
        </w:rPr>
        <w:t xml:space="preserve"> </w:t>
      </w:r>
      <w:r w:rsidR="002C57D5" w:rsidRPr="002C57D5">
        <w:t>Berwick Partners. (2025). Simon Walton - Berwick Partners. [Online] Available at: https://berwickpartners.co.uk/team/simon-walton/.</w:t>
      </w:r>
    </w:p>
    <w:p w14:paraId="03C3FF43" w14:textId="77777777" w:rsidR="00745E4D" w:rsidRPr="002C57D5" w:rsidRDefault="002C57D5" w:rsidP="002C57D5">
      <w:pPr>
        <w:pStyle w:val="NormalWeb"/>
        <w:spacing w:before="0" w:beforeAutospacing="0" w:after="240" w:afterAutospacing="0" w:line="360" w:lineRule="auto"/>
      </w:pPr>
      <w:r w:rsidRPr="00396F50">
        <w:rPr>
          <w:rFonts w:ascii="Arial" w:hAnsi="Arial" w:cs="Arial"/>
        </w:rPr>
        <w:t>5</w:t>
      </w:r>
      <w:r w:rsidRPr="002C57D5">
        <w:rPr>
          <w:rFonts w:ascii="Arial" w:hAnsi="Arial" w:cs="Arial"/>
        </w:rPr>
        <w:t>.</w:t>
      </w:r>
      <w:r w:rsidRPr="002C57D5">
        <w:t xml:space="preserve"> Cheverton, P. (2015). Key account management: tools and techniques for achieving profitable key supplier status. London; Philadelphia: Kogan Page, February</w:t>
      </w:r>
      <w:r>
        <w:t>.</w:t>
      </w:r>
    </w:p>
    <w:p w14:paraId="11246B4F" w14:textId="77777777" w:rsidR="002C57D5" w:rsidRPr="002C57D5" w:rsidRDefault="002C57D5" w:rsidP="002C57D5">
      <w:pPr>
        <w:pStyle w:val="NormalWeb"/>
        <w:spacing w:before="0" w:beforeAutospacing="0" w:after="240" w:afterAutospacing="0" w:line="360" w:lineRule="auto"/>
      </w:pPr>
      <w:r w:rsidRPr="00396F50">
        <w:rPr>
          <w:rFonts w:ascii="Arial" w:hAnsi="Arial" w:cs="Arial"/>
        </w:rPr>
        <w:t>6</w:t>
      </w:r>
      <w:r w:rsidRPr="002C57D5">
        <w:rPr>
          <w:rFonts w:ascii="Arial" w:hAnsi="Arial" w:cs="Arial"/>
        </w:rPr>
        <w:t>.</w:t>
      </w:r>
      <w:r w:rsidRPr="002C57D5">
        <w:t xml:space="preserve"> Gell, A. (2014). The book of leadership: how to get yourself, your team and your company further than you ever thought possible. London: Piatkus.</w:t>
      </w:r>
    </w:p>
    <w:p w14:paraId="3D35717E" w14:textId="77777777" w:rsidR="00745E4D" w:rsidRPr="00396F50" w:rsidRDefault="00745E4D" w:rsidP="002C57D5">
      <w:pPr>
        <w:rPr>
          <w:rFonts w:ascii="Arial" w:hAnsi="Arial" w:cs="Arial"/>
        </w:rPr>
      </w:pPr>
      <w:r w:rsidRPr="00396F50">
        <w:rPr>
          <w:rFonts w:ascii="Arial" w:hAnsi="Arial" w:cs="Arial"/>
        </w:rPr>
        <w:t>7. Greenway, A., Terrett, B., Bracken, M. &amp; Loosemore, T. (2018). Digital Transformation at: Why the Strategy Is Delivery. London: London Publishing Partnership.</w:t>
      </w:r>
    </w:p>
    <w:p w14:paraId="464FC6AA" w14:textId="77777777" w:rsidR="00745E4D" w:rsidRPr="00396F50" w:rsidRDefault="00745E4D" w:rsidP="00745E4D">
      <w:pPr>
        <w:rPr>
          <w:rFonts w:ascii="Arial" w:hAnsi="Arial" w:cs="Arial"/>
        </w:rPr>
      </w:pPr>
      <w:r w:rsidRPr="00396F50">
        <w:rPr>
          <w:rFonts w:ascii="Arial" w:hAnsi="Arial" w:cs="Arial"/>
        </w:rPr>
        <w:t>8.Guo, L. and Wang, Z. (2019). Ratio Analysis of J Sainsbury plc Financial Performance between 2015 and 2018 in Comparison with Tesco and Morrisons. American Journal of Industrial and Business Management, [online] 09(02), pp.325–341. Available at: https://www.scirp.org/journal/paperinformation.aspx?paperid=90798.</w:t>
      </w:r>
    </w:p>
    <w:p w14:paraId="7D854411" w14:textId="77777777" w:rsidR="00745E4D" w:rsidRPr="00396F50" w:rsidRDefault="00745E4D" w:rsidP="00745E4D">
      <w:pPr>
        <w:rPr>
          <w:rFonts w:ascii="Arial" w:hAnsi="Arial" w:cs="Arial"/>
        </w:rPr>
      </w:pPr>
      <w:r w:rsidRPr="00396F50">
        <w:rPr>
          <w:rFonts w:ascii="Arial" w:hAnsi="Arial" w:cs="Arial"/>
        </w:rPr>
        <w:t>9.J. Sainsbury PLC v Fromageries Bel SA. (2020). Reports of Patent, Design and Trademark Cases, 137(2), 85–111.</w:t>
      </w:r>
    </w:p>
    <w:p w14:paraId="7C9137FC" w14:textId="77777777" w:rsidR="00745E4D" w:rsidRPr="00396F50" w:rsidRDefault="00745E4D" w:rsidP="00745E4D">
      <w:pPr>
        <w:rPr>
          <w:rFonts w:ascii="Arial" w:hAnsi="Arial" w:cs="Arial"/>
        </w:rPr>
      </w:pPr>
      <w:r w:rsidRPr="00396F50">
        <w:rPr>
          <w:rFonts w:ascii="Arial" w:hAnsi="Arial" w:cs="Arial"/>
        </w:rPr>
        <w:t>10.J Sainsbury, PLC SWOT Analysis. (2008).</w:t>
      </w:r>
    </w:p>
    <w:p w14:paraId="6A1DA978" w14:textId="77777777" w:rsidR="00745E4D" w:rsidRPr="00396F50" w:rsidRDefault="00745E4D" w:rsidP="00745E4D">
      <w:pPr>
        <w:rPr>
          <w:rFonts w:ascii="Arial" w:hAnsi="Arial" w:cs="Arial"/>
        </w:rPr>
      </w:pPr>
      <w:r w:rsidRPr="00396F50">
        <w:rPr>
          <w:rFonts w:ascii="Arial" w:hAnsi="Arial" w:cs="Arial"/>
        </w:rPr>
        <w:t>11.Lau, B. Management Models: Lewin, Kotter and ADKAR Compared, Medium. [online] Available at: https://medium.com/sainsburys-engineering/why-our-successful-agile-transformation-keeps-on-failing-1a87d1f60b [Accessed 16 Nov. 2025].</w:t>
      </w:r>
    </w:p>
    <w:p w14:paraId="0EFB423B" w14:textId="77777777" w:rsidR="00745E4D" w:rsidRPr="00396F50" w:rsidRDefault="00745E4D" w:rsidP="00745E4D">
      <w:pPr>
        <w:rPr>
          <w:rFonts w:ascii="Arial" w:hAnsi="Arial" w:cs="Arial"/>
        </w:rPr>
      </w:pPr>
      <w:r w:rsidRPr="00396F50">
        <w:rPr>
          <w:rFonts w:ascii="Arial" w:hAnsi="Arial" w:cs="Arial"/>
        </w:rPr>
        <w:t>12.Medium. (2025). Medium. [online] Available at: https://medium.com/sainsburys-engineering/why-our-successful-agile-transformation-keeps-on-failing-1a87d1f60b [Accessed 16 Nov. 2025].</w:t>
      </w:r>
    </w:p>
    <w:p w14:paraId="5828788C" w14:textId="77777777" w:rsidR="00745E4D" w:rsidRPr="00396F50" w:rsidRDefault="00745E4D" w:rsidP="00745E4D">
      <w:pPr>
        <w:rPr>
          <w:rFonts w:ascii="Arial" w:hAnsi="Arial" w:cs="Arial"/>
        </w:rPr>
      </w:pPr>
      <w:r w:rsidRPr="00396F50">
        <w:rPr>
          <w:rFonts w:ascii="Arial" w:hAnsi="Arial" w:cs="Arial"/>
        </w:rPr>
        <w:t>13.Mouazen, A.M., Hernández-Lara, A.B., Abdallah, F., Ramadan, M., Chahine, J., Baydoun, H. &amp; Bou Zakhem, N. (2023). Transformational and transactional leaders and their role in implementing the Kotter change management model ensuring sustainable change: An empirical study. *Sustainability, 16(1), 16.</w:t>
      </w:r>
    </w:p>
    <w:p w14:paraId="23A565A8" w14:textId="77777777" w:rsidR="00745E4D" w:rsidRPr="00396F50" w:rsidRDefault="00745E4D" w:rsidP="00745E4D">
      <w:pPr>
        <w:rPr>
          <w:rFonts w:ascii="Arial" w:hAnsi="Arial" w:cs="Arial"/>
        </w:rPr>
      </w:pPr>
      <w:r w:rsidRPr="00396F50">
        <w:rPr>
          <w:rFonts w:ascii="Arial" w:hAnsi="Arial" w:cs="Arial"/>
        </w:rPr>
        <w:t>14. Sainsbury’s - Digital Transformation Strategies*. (2024, November 5). (Report Code: GDDT0906ES-ST).</w:t>
      </w:r>
    </w:p>
    <w:p w14:paraId="1B39ACDC" w14:textId="77777777" w:rsidR="00745E4D" w:rsidRPr="00396F50" w:rsidRDefault="00745E4D" w:rsidP="00745E4D">
      <w:pPr>
        <w:rPr>
          <w:rFonts w:ascii="Arial" w:hAnsi="Arial" w:cs="Arial"/>
        </w:rPr>
      </w:pPr>
      <w:r w:rsidRPr="00396F50">
        <w:rPr>
          <w:rFonts w:ascii="Arial" w:hAnsi="Arial" w:cs="Arial"/>
        </w:rPr>
        <w:t>15. Schnitzer, K. (2020). *Kyle Schnitzer Archives - Thrive Global*. [online] Thrive Global. Available at: https://community.thriveglobal.com/author/kyleschnitzer/ [Accessed 16 Nov. 2025].</w:t>
      </w:r>
    </w:p>
    <w:p w14:paraId="0EA92AB3" w14:textId="77777777" w:rsidR="00745E4D" w:rsidRPr="00396F50" w:rsidRDefault="00745E4D" w:rsidP="00745E4D">
      <w:pPr>
        <w:rPr>
          <w:rFonts w:ascii="Arial" w:hAnsi="Arial" w:cs="Arial"/>
        </w:rPr>
      </w:pPr>
      <w:r w:rsidRPr="00396F50">
        <w:rPr>
          <w:rFonts w:ascii="Arial" w:hAnsi="Arial" w:cs="Arial"/>
        </w:rPr>
        <w:lastRenderedPageBreak/>
        <w:t>16</w:t>
      </w:r>
      <w:r w:rsidR="002342EF" w:rsidRPr="00396F50">
        <w:rPr>
          <w:rFonts w:ascii="Arial" w:hAnsi="Arial" w:cs="Arial"/>
        </w:rPr>
        <w:t>.</w:t>
      </w:r>
      <w:r w:rsidRPr="00396F50">
        <w:rPr>
          <w:rFonts w:ascii="Arial" w:hAnsi="Arial" w:cs="Arial"/>
        </w:rPr>
        <w:t>Speth, C. (2021). *The SWOT Analysis: Develop Strengths to Decrease the Weaknesses of Your Business. Namur: 50Minutes.</w:t>
      </w:r>
    </w:p>
    <w:p w14:paraId="0AD7C00A" w14:textId="77777777" w:rsidR="00745E4D" w:rsidRPr="00396F50" w:rsidRDefault="00745E4D" w:rsidP="00745E4D">
      <w:pPr>
        <w:rPr>
          <w:rFonts w:ascii="Arial" w:hAnsi="Arial" w:cs="Arial"/>
        </w:rPr>
      </w:pPr>
      <w:r w:rsidRPr="00396F50">
        <w:rPr>
          <w:rFonts w:ascii="Arial" w:hAnsi="Arial" w:cs="Arial"/>
        </w:rPr>
        <w:t xml:space="preserve">17. Steffen Jäckle </w:t>
      </w:r>
      <w:r w:rsidR="00DA2262" w:rsidRPr="00396F50">
        <w:rPr>
          <w:rFonts w:ascii="Arial" w:hAnsi="Arial" w:cs="Arial"/>
        </w:rPr>
        <w:t>and Pufall</w:t>
      </w:r>
      <w:r w:rsidRPr="00396F50">
        <w:rPr>
          <w:rFonts w:ascii="Arial" w:hAnsi="Arial" w:cs="Arial"/>
        </w:rPr>
        <w:t>, A. (2025). Digital Transformation for Greater Customer Benefit and Efficiency. Springer Nature.</w:t>
      </w:r>
    </w:p>
    <w:p w14:paraId="11EEFD27" w14:textId="77777777" w:rsidR="00745E4D" w:rsidRPr="00396F50" w:rsidRDefault="00745E4D" w:rsidP="00745E4D">
      <w:pPr>
        <w:rPr>
          <w:rFonts w:ascii="Arial" w:hAnsi="Arial" w:cs="Arial"/>
        </w:rPr>
      </w:pPr>
      <w:r w:rsidRPr="00396F50">
        <w:rPr>
          <w:rFonts w:ascii="Arial" w:hAnsi="Arial" w:cs="Arial"/>
        </w:rPr>
        <w:t>18.Vargas-Ramella, M., Lorenzo, J.M., Bohrer, B.M., Pateiro, M., Cantalapiedra, J.J. &amp; Franco, D. (2021). A Year Following the Onset of the COVID-19 Pandemic: Existing Challenges and Ways the Food Industry Has Been Impacted. *Foods, 10</w:t>
      </w:r>
      <w:r w:rsidR="00DA2262" w:rsidRPr="00396F50">
        <w:rPr>
          <w:rFonts w:ascii="Arial" w:hAnsi="Arial" w:cs="Arial"/>
        </w:rPr>
        <w:t xml:space="preserve"> </w:t>
      </w:r>
      <w:r w:rsidRPr="00396F50">
        <w:rPr>
          <w:rFonts w:ascii="Arial" w:hAnsi="Arial" w:cs="Arial"/>
        </w:rPr>
        <w:t>(10), 2389. https://doi.org/10.3390/foods10102389</w:t>
      </w:r>
    </w:p>
    <w:p w14:paraId="18727984" w14:textId="77777777" w:rsidR="00745E4D" w:rsidRPr="00396F50" w:rsidRDefault="00745E4D" w:rsidP="00745E4D">
      <w:pPr>
        <w:rPr>
          <w:rFonts w:ascii="Arial" w:hAnsi="Arial" w:cs="Arial"/>
        </w:rPr>
      </w:pPr>
      <w:r w:rsidRPr="00396F50">
        <w:rPr>
          <w:rFonts w:ascii="Arial" w:hAnsi="Arial" w:cs="Arial"/>
        </w:rPr>
        <w:t>19. Ventura, G.J. &amp; Erosa, A. (2000). On Inflation as a Regressive Consumption Tax. *SSRN Electronic Journal*. https://doi.org/10.2139/ssrn.199168</w:t>
      </w:r>
    </w:p>
    <w:p w14:paraId="7AAC8734" w14:textId="77777777" w:rsidR="00311FE2" w:rsidRPr="00396F50" w:rsidRDefault="00745E4D" w:rsidP="00745E4D">
      <w:pPr>
        <w:rPr>
          <w:rFonts w:ascii="Arial" w:hAnsi="Arial" w:cs="Arial"/>
        </w:rPr>
      </w:pPr>
      <w:r w:rsidRPr="00396F50">
        <w:rPr>
          <w:rFonts w:ascii="Arial" w:hAnsi="Arial" w:cs="Arial"/>
        </w:rPr>
        <w:t>20 Volpe, M. (2025). Consumer Edge UK Grocery Market Share Report - August 2025*. [online] Consumer Edge. Available at: https://www.consumeredge.com/resources/insights/consumer-edge-uk-grocery-market-share-report-august-2025/</w:t>
      </w:r>
    </w:p>
    <w:p w14:paraId="47CBD651" w14:textId="77777777" w:rsidR="002E5B5D" w:rsidRPr="00145397" w:rsidRDefault="002E5B5D" w:rsidP="00145397">
      <w:pPr>
        <w:rPr>
          <w:rFonts w:ascii="Arial" w:hAnsi="Arial" w:cs="Arial"/>
        </w:rPr>
      </w:pPr>
    </w:p>
    <w:p w14:paraId="71E9C826" w14:textId="77777777" w:rsidR="00E05EAB" w:rsidRPr="00E05EAB" w:rsidRDefault="00E05EAB" w:rsidP="00E05EAB">
      <w:pPr>
        <w:spacing w:before="100" w:beforeAutospacing="1" w:after="100" w:afterAutospacing="1" w:line="240" w:lineRule="auto"/>
        <w:rPr>
          <w:rFonts w:ascii="Arial" w:eastAsia="Times New Roman" w:hAnsi="Arial" w:cs="Arial"/>
          <w:color w:val="000000"/>
          <w:kern w:val="0"/>
          <w:lang w:eastAsia="en-GB"/>
        </w:rPr>
      </w:pPr>
      <w:r w:rsidRPr="00E05EAB">
        <w:rPr>
          <w:rFonts w:ascii="Arial" w:eastAsia="Times New Roman" w:hAnsi="Arial" w:cs="Arial"/>
          <w:color w:val="000000"/>
          <w:kern w:val="0"/>
          <w:lang w:eastAsia="en-GB"/>
        </w:rPr>
        <w:t>‌</w:t>
      </w:r>
    </w:p>
    <w:p w14:paraId="30B05B22" w14:textId="77777777" w:rsidR="005E4316" w:rsidRPr="005E4316" w:rsidRDefault="005E4316" w:rsidP="005E4316">
      <w:pPr>
        <w:pStyle w:val="NormalWeb"/>
        <w:spacing w:before="0" w:beforeAutospacing="0" w:after="0" w:afterAutospacing="0" w:line="360" w:lineRule="atLeast"/>
        <w:rPr>
          <w:rFonts w:ascii="Calibri" w:hAnsi="Calibri" w:cs="Calibri"/>
          <w:color w:val="000000"/>
          <w:sz w:val="27"/>
          <w:szCs w:val="27"/>
        </w:rPr>
      </w:pPr>
    </w:p>
    <w:p w14:paraId="78A4EE9B" w14:textId="77777777" w:rsidR="005E4316" w:rsidRPr="005E4316" w:rsidRDefault="005E4316" w:rsidP="005E4316">
      <w:pPr>
        <w:spacing w:before="100" w:beforeAutospacing="1" w:after="100" w:afterAutospacing="1" w:line="240" w:lineRule="auto"/>
        <w:rPr>
          <w:rFonts w:ascii="Calibri" w:eastAsia="Times New Roman" w:hAnsi="Calibri" w:cs="Calibri"/>
          <w:color w:val="000000"/>
          <w:kern w:val="0"/>
          <w:sz w:val="27"/>
          <w:szCs w:val="27"/>
          <w:lang w:eastAsia="en-GB"/>
        </w:rPr>
      </w:pPr>
      <w:r w:rsidRPr="005E4316">
        <w:rPr>
          <w:rFonts w:ascii="Calibri" w:eastAsia="Times New Roman" w:hAnsi="Calibri" w:cs="Calibri"/>
          <w:color w:val="000000"/>
          <w:kern w:val="0"/>
          <w:sz w:val="27"/>
          <w:szCs w:val="27"/>
          <w:lang w:eastAsia="en-GB"/>
        </w:rPr>
        <w:t>‌</w:t>
      </w:r>
    </w:p>
    <w:p w14:paraId="6A62A68B" w14:textId="77777777" w:rsidR="00C219BF" w:rsidRPr="002B2691" w:rsidRDefault="00C219BF" w:rsidP="00C219BF">
      <w:pPr>
        <w:pStyle w:val="NormalWeb"/>
        <w:spacing w:before="0" w:beforeAutospacing="0" w:after="0" w:afterAutospacing="0" w:line="360" w:lineRule="atLeast"/>
        <w:rPr>
          <w:rFonts w:ascii="Calibri" w:hAnsi="Calibri" w:cs="Calibri"/>
          <w:color w:val="000000"/>
          <w:sz w:val="27"/>
          <w:szCs w:val="27"/>
        </w:rPr>
      </w:pPr>
    </w:p>
    <w:p w14:paraId="659C149C" w14:textId="77777777" w:rsidR="004D27DE" w:rsidRDefault="004D27DE" w:rsidP="004971DA">
      <w:pPr>
        <w:spacing w:before="100" w:beforeAutospacing="1" w:after="100" w:afterAutospacing="1" w:line="240" w:lineRule="auto"/>
        <w:rPr>
          <w:rFonts w:ascii="Arial" w:eastAsia="Times New Roman" w:hAnsi="Arial" w:cs="Arial"/>
          <w:color w:val="000000"/>
          <w:kern w:val="0"/>
          <w:lang w:eastAsia="en-GB"/>
        </w:rPr>
      </w:pPr>
    </w:p>
    <w:p w14:paraId="2FCF9704" w14:textId="77777777" w:rsidR="004D27DE" w:rsidRDefault="004D27DE" w:rsidP="004971DA">
      <w:pPr>
        <w:spacing w:before="100" w:beforeAutospacing="1" w:after="100" w:afterAutospacing="1" w:line="240" w:lineRule="auto"/>
        <w:rPr>
          <w:rFonts w:ascii="Arial" w:eastAsia="Times New Roman" w:hAnsi="Arial" w:cs="Arial"/>
          <w:color w:val="000000"/>
          <w:kern w:val="0"/>
          <w:lang w:eastAsia="en-GB"/>
        </w:rPr>
      </w:pPr>
    </w:p>
    <w:p w14:paraId="49E12EF9" w14:textId="77777777" w:rsidR="004D27DE" w:rsidRDefault="004D27DE" w:rsidP="004971DA">
      <w:pPr>
        <w:spacing w:before="100" w:beforeAutospacing="1" w:after="100" w:afterAutospacing="1" w:line="240" w:lineRule="auto"/>
        <w:rPr>
          <w:rFonts w:ascii="Arial" w:eastAsia="Times New Roman" w:hAnsi="Arial" w:cs="Arial"/>
          <w:color w:val="000000"/>
          <w:kern w:val="0"/>
          <w:lang w:eastAsia="en-GB"/>
        </w:rPr>
      </w:pPr>
    </w:p>
    <w:p w14:paraId="5ED3DAF9" w14:textId="77777777" w:rsidR="004D27DE" w:rsidRDefault="004D27DE" w:rsidP="004971DA">
      <w:pPr>
        <w:spacing w:before="100" w:beforeAutospacing="1" w:after="100" w:afterAutospacing="1" w:line="240" w:lineRule="auto"/>
        <w:rPr>
          <w:rFonts w:ascii="Arial" w:eastAsia="Times New Roman" w:hAnsi="Arial" w:cs="Arial"/>
          <w:color w:val="000000"/>
          <w:kern w:val="0"/>
          <w:lang w:eastAsia="en-GB"/>
        </w:rPr>
      </w:pPr>
    </w:p>
    <w:p w14:paraId="00847E78" w14:textId="77777777" w:rsidR="004D27DE" w:rsidRDefault="004D27DE" w:rsidP="004971DA">
      <w:pPr>
        <w:spacing w:before="100" w:beforeAutospacing="1" w:after="100" w:afterAutospacing="1" w:line="240" w:lineRule="auto"/>
        <w:rPr>
          <w:rFonts w:ascii="Arial" w:eastAsia="Times New Roman" w:hAnsi="Arial" w:cs="Arial"/>
          <w:color w:val="000000"/>
          <w:kern w:val="0"/>
          <w:lang w:eastAsia="en-GB"/>
        </w:rPr>
      </w:pPr>
    </w:p>
    <w:p w14:paraId="75F4664E" w14:textId="77777777" w:rsidR="004D27DE" w:rsidRPr="004971DA" w:rsidRDefault="004D27DE" w:rsidP="004971DA">
      <w:pPr>
        <w:spacing w:before="100" w:beforeAutospacing="1" w:after="100" w:afterAutospacing="1" w:line="240" w:lineRule="auto"/>
        <w:rPr>
          <w:rFonts w:ascii="Arial" w:eastAsia="Times New Roman" w:hAnsi="Arial" w:cs="Arial"/>
          <w:color w:val="000000"/>
          <w:kern w:val="0"/>
          <w:lang w:eastAsia="en-GB"/>
        </w:rPr>
      </w:pPr>
    </w:p>
    <w:p w14:paraId="3C05BEB1" w14:textId="77777777" w:rsidR="004971DA" w:rsidRPr="004971DA" w:rsidRDefault="004971DA" w:rsidP="004971DA"/>
    <w:p w14:paraId="43715129" w14:textId="77777777" w:rsidR="008F3CA9" w:rsidRDefault="008F3CA9" w:rsidP="00EB7B49">
      <w:pPr>
        <w:spacing w:before="100" w:beforeAutospacing="1" w:after="100" w:afterAutospacing="1" w:line="240" w:lineRule="auto"/>
      </w:pPr>
    </w:p>
    <w:p w14:paraId="6D4368F5" w14:textId="77777777" w:rsidR="00BA060C" w:rsidRDefault="00BA060C" w:rsidP="00EB7B49">
      <w:pPr>
        <w:spacing w:before="100" w:beforeAutospacing="1" w:after="100" w:afterAutospacing="1" w:line="240" w:lineRule="auto"/>
      </w:pPr>
    </w:p>
    <w:p w14:paraId="4E1E81C1" w14:textId="77777777" w:rsidR="002B2691" w:rsidRDefault="002B2691" w:rsidP="00EB7B49">
      <w:pPr>
        <w:spacing w:before="100" w:beforeAutospacing="1" w:after="100" w:afterAutospacing="1" w:line="240" w:lineRule="auto"/>
      </w:pPr>
    </w:p>
    <w:p w14:paraId="0364A19C" w14:textId="77777777" w:rsidR="002B2691" w:rsidRDefault="002B2691" w:rsidP="00EB7B49">
      <w:pPr>
        <w:spacing w:before="100" w:beforeAutospacing="1" w:after="100" w:afterAutospacing="1" w:line="240" w:lineRule="auto"/>
      </w:pPr>
    </w:p>
    <w:p w14:paraId="46987EA4" w14:textId="77777777" w:rsidR="00BA060C" w:rsidRDefault="00BA060C" w:rsidP="00EB7B49">
      <w:pPr>
        <w:spacing w:before="100" w:beforeAutospacing="1" w:after="100" w:afterAutospacing="1" w:line="240" w:lineRule="auto"/>
      </w:pPr>
    </w:p>
    <w:p w14:paraId="633F306B" w14:textId="77777777" w:rsidR="00663F65" w:rsidRDefault="00663F65" w:rsidP="00EB7B49">
      <w:pPr>
        <w:pStyle w:val="Heading2"/>
        <w:rPr>
          <w:b/>
          <w:bCs/>
        </w:rPr>
      </w:pPr>
      <w:r w:rsidRPr="00EB7B49">
        <w:rPr>
          <w:b/>
          <w:bCs/>
        </w:rPr>
        <w:lastRenderedPageBreak/>
        <w:t>Appendix:</w:t>
      </w:r>
    </w:p>
    <w:p w14:paraId="0A3166B8" w14:textId="77777777" w:rsidR="009F26AE" w:rsidRPr="006F51B1" w:rsidRDefault="00382EB1" w:rsidP="009F26AE">
      <w:pPr>
        <w:rPr>
          <w:b/>
          <w:bCs/>
        </w:rPr>
      </w:pPr>
      <w:r w:rsidRPr="006F51B1">
        <w:rPr>
          <w:b/>
          <w:bCs/>
        </w:rPr>
        <w:t>Fig</w:t>
      </w:r>
      <w:r w:rsidR="006F51B1" w:rsidRPr="006F51B1">
        <w:rPr>
          <w:b/>
          <w:bCs/>
        </w:rPr>
        <w:t>.1</w:t>
      </w:r>
    </w:p>
    <w:p w14:paraId="243E5F43" w14:textId="77777777" w:rsidR="009F26AE" w:rsidRDefault="009F26AE" w:rsidP="009F26AE">
      <w:r>
        <w:rPr>
          <w:noProof/>
          <w:lang w:val="en-US"/>
        </w:rPr>
        <w:drawing>
          <wp:inline distT="0" distB="0" distL="0" distR="0" wp14:anchorId="63DE51CA" wp14:editId="62F49FA0">
            <wp:extent cx="5836285" cy="2333625"/>
            <wp:effectExtent l="0" t="0" r="0" b="9525"/>
            <wp:docPr id="1" name="Picture 1" descr="Kotter’s 8-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step Change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73499" cy="2348505"/>
                    </a:xfrm>
                    <a:prstGeom prst="rect">
                      <a:avLst/>
                    </a:prstGeom>
                    <a:noFill/>
                    <a:ln>
                      <a:noFill/>
                    </a:ln>
                  </pic:spPr>
                </pic:pic>
              </a:graphicData>
            </a:graphic>
          </wp:inline>
        </w:drawing>
      </w:r>
    </w:p>
    <w:p w14:paraId="07D94C95" w14:textId="77777777" w:rsidR="009F26AE" w:rsidRPr="006F51B1" w:rsidRDefault="006F51B1" w:rsidP="009F26AE">
      <w:pPr>
        <w:rPr>
          <w:b/>
          <w:bCs/>
        </w:rPr>
      </w:pPr>
      <w:r w:rsidRPr="006F51B1">
        <w:rPr>
          <w:b/>
          <w:bCs/>
        </w:rPr>
        <w:t>Fig.2</w:t>
      </w:r>
    </w:p>
    <w:tbl>
      <w:tblPr>
        <w:tblStyle w:val="TableGrid"/>
        <w:tblW w:w="0" w:type="auto"/>
        <w:tblLook w:val="04A0" w:firstRow="1" w:lastRow="0" w:firstColumn="1" w:lastColumn="0" w:noHBand="0" w:noVBand="1"/>
      </w:tblPr>
      <w:tblGrid>
        <w:gridCol w:w="3596"/>
        <w:gridCol w:w="5420"/>
      </w:tblGrid>
      <w:tr w:rsidR="00663F65" w:rsidRPr="00CC2D91" w14:paraId="761EF783" w14:textId="77777777" w:rsidTr="00BB5B60">
        <w:tc>
          <w:tcPr>
            <w:tcW w:w="3596" w:type="dxa"/>
          </w:tcPr>
          <w:p w14:paraId="365BAF4B" w14:textId="77777777" w:rsidR="00663F65" w:rsidRPr="00CC2D91" w:rsidRDefault="00663F65" w:rsidP="00BB5B60">
            <w:pPr>
              <w:pStyle w:val="NormalWeb"/>
              <w:rPr>
                <w:rFonts w:ascii="Arial" w:hAnsi="Arial" w:cs="Arial"/>
                <w:b/>
                <w:bCs/>
                <w:color w:val="404040"/>
                <w:sz w:val="22"/>
                <w:szCs w:val="22"/>
              </w:rPr>
            </w:pPr>
            <w:r w:rsidRPr="00CC2D91">
              <w:rPr>
                <w:rFonts w:ascii="Arial" w:hAnsi="Arial" w:cs="Arial"/>
                <w:b/>
                <w:bCs/>
                <w:color w:val="404040"/>
                <w:sz w:val="22"/>
                <w:szCs w:val="22"/>
              </w:rPr>
              <w:t xml:space="preserve">Initiative </w:t>
            </w:r>
          </w:p>
        </w:tc>
        <w:tc>
          <w:tcPr>
            <w:tcW w:w="5420" w:type="dxa"/>
          </w:tcPr>
          <w:p w14:paraId="7660AECD" w14:textId="77777777" w:rsidR="00663F65" w:rsidRPr="00CC2D91" w:rsidRDefault="00663F65" w:rsidP="00BB5B60">
            <w:pPr>
              <w:pStyle w:val="NormalWeb"/>
              <w:rPr>
                <w:rFonts w:ascii="Arial" w:hAnsi="Arial" w:cs="Arial"/>
                <w:b/>
                <w:bCs/>
                <w:color w:val="404040"/>
                <w:sz w:val="22"/>
                <w:szCs w:val="22"/>
              </w:rPr>
            </w:pPr>
            <w:r w:rsidRPr="00CC2D91">
              <w:rPr>
                <w:rFonts w:ascii="Arial" w:hAnsi="Arial" w:cs="Arial"/>
                <w:b/>
                <w:bCs/>
                <w:color w:val="404040"/>
                <w:sz w:val="22"/>
                <w:szCs w:val="22"/>
              </w:rPr>
              <w:t>Description</w:t>
            </w:r>
          </w:p>
        </w:tc>
      </w:tr>
      <w:tr w:rsidR="00663F65" w:rsidRPr="00CC2D91" w14:paraId="174C4EAB" w14:textId="77777777" w:rsidTr="00BB5B60">
        <w:tc>
          <w:tcPr>
            <w:tcW w:w="3596" w:type="dxa"/>
          </w:tcPr>
          <w:p w14:paraId="1D0A6556" w14:textId="77777777" w:rsidR="00663F65" w:rsidRPr="00CC2D91" w:rsidRDefault="00663F65" w:rsidP="00BB5B60">
            <w:pPr>
              <w:pStyle w:val="NormalWeb"/>
              <w:rPr>
                <w:rFonts w:ascii="Arial" w:hAnsi="Arial" w:cs="Arial"/>
                <w:b/>
                <w:bCs/>
                <w:color w:val="404040"/>
                <w:sz w:val="22"/>
                <w:szCs w:val="22"/>
              </w:rPr>
            </w:pPr>
            <w:r w:rsidRPr="00CC2D91">
              <w:rPr>
                <w:rStyle w:val="Strong"/>
                <w:rFonts w:ascii="Arial" w:eastAsiaTheme="majorEastAsia" w:hAnsi="Arial" w:cs="Arial"/>
                <w:b w:val="0"/>
                <w:bCs w:val="0"/>
                <w:color w:val="0F1115"/>
                <w:sz w:val="22"/>
                <w:szCs w:val="22"/>
                <w:shd w:val="clear" w:color="auto" w:fill="FFFFFF"/>
              </w:rPr>
              <w:t>"Next Level Sainsbury's" Strategy</w:t>
            </w:r>
          </w:p>
        </w:tc>
        <w:tc>
          <w:tcPr>
            <w:tcW w:w="5420" w:type="dxa"/>
          </w:tcPr>
          <w:p w14:paraId="32DE5AC0" w14:textId="77777777" w:rsidR="00663F65" w:rsidRPr="00CC2D91" w:rsidRDefault="00663F65" w:rsidP="00BB5B60">
            <w:pPr>
              <w:pStyle w:val="NormalWeb"/>
              <w:rPr>
                <w:rFonts w:ascii="Arial" w:hAnsi="Arial" w:cs="Arial"/>
                <w:color w:val="404040"/>
                <w:sz w:val="22"/>
                <w:szCs w:val="22"/>
              </w:rPr>
            </w:pPr>
            <w:r w:rsidRPr="00CC2D91">
              <w:rPr>
                <w:rFonts w:ascii="Arial" w:hAnsi="Arial" w:cs="Arial"/>
                <w:color w:val="0F1115"/>
                <w:sz w:val="22"/>
                <w:szCs w:val="22"/>
                <w:shd w:val="clear" w:color="auto" w:fill="FFFFFF"/>
              </w:rPr>
              <w:t>A strategic plan focusing on digital innovation alongside cost-saving measures like simplifying management and investing in automation.</w:t>
            </w:r>
          </w:p>
        </w:tc>
      </w:tr>
      <w:tr w:rsidR="00663F65" w:rsidRPr="00CC2D91" w14:paraId="3D3D93A4" w14:textId="77777777" w:rsidTr="00BB5B60">
        <w:tc>
          <w:tcPr>
            <w:tcW w:w="3596" w:type="dxa"/>
          </w:tcPr>
          <w:p w14:paraId="6572C492" w14:textId="77777777" w:rsidR="00663F65" w:rsidRPr="00CC2D91" w:rsidRDefault="00663F65" w:rsidP="00BB5B60">
            <w:pPr>
              <w:pStyle w:val="NormalWeb"/>
              <w:rPr>
                <w:rFonts w:ascii="Arial" w:hAnsi="Arial" w:cs="Arial"/>
                <w:b/>
                <w:bCs/>
                <w:color w:val="404040"/>
                <w:sz w:val="22"/>
                <w:szCs w:val="22"/>
              </w:rPr>
            </w:pPr>
            <w:r w:rsidRPr="00CC2D91">
              <w:rPr>
                <w:rStyle w:val="Strong"/>
                <w:rFonts w:ascii="Arial" w:eastAsiaTheme="majorEastAsia" w:hAnsi="Arial" w:cs="Arial"/>
                <w:b w:val="0"/>
                <w:bCs w:val="0"/>
                <w:color w:val="0F1115"/>
                <w:sz w:val="22"/>
                <w:szCs w:val="22"/>
                <w:shd w:val="clear" w:color="auto" w:fill="FFFFFF"/>
              </w:rPr>
              <w:t>Microsoft AI Partnership</w:t>
            </w:r>
          </w:p>
        </w:tc>
        <w:tc>
          <w:tcPr>
            <w:tcW w:w="5420" w:type="dxa"/>
          </w:tcPr>
          <w:p w14:paraId="7EEBF5B1" w14:textId="77777777" w:rsidR="00663F65" w:rsidRPr="00CC2D91" w:rsidRDefault="00663F65" w:rsidP="00BB5B60">
            <w:pPr>
              <w:pStyle w:val="NormalWeb"/>
              <w:rPr>
                <w:rFonts w:ascii="Arial" w:hAnsi="Arial" w:cs="Arial"/>
                <w:color w:val="404040"/>
                <w:sz w:val="22"/>
                <w:szCs w:val="22"/>
              </w:rPr>
            </w:pPr>
            <w:r w:rsidRPr="00CC2D91">
              <w:rPr>
                <w:rFonts w:ascii="Arial" w:hAnsi="Arial" w:cs="Arial"/>
                <w:color w:val="0F1115"/>
                <w:sz w:val="22"/>
                <w:szCs w:val="22"/>
                <w:shd w:val="clear" w:color="auto" w:fill="FFFFFF"/>
              </w:rPr>
              <w:t>A five-year strategic partnership to support the "Next Level Sainsbury's" strategy using Microsoft's AI and machine learning capabilities.</w:t>
            </w:r>
          </w:p>
        </w:tc>
      </w:tr>
      <w:tr w:rsidR="00663F65" w:rsidRPr="00CC2D91" w14:paraId="5A21D3DB" w14:textId="77777777" w:rsidTr="00BB5B60">
        <w:tc>
          <w:tcPr>
            <w:tcW w:w="3596" w:type="dxa"/>
          </w:tcPr>
          <w:p w14:paraId="7E55DCA8" w14:textId="77777777" w:rsidR="00663F65" w:rsidRPr="00CC2D91" w:rsidRDefault="00663F65" w:rsidP="00BB5B60">
            <w:pPr>
              <w:pStyle w:val="NormalWeb"/>
              <w:rPr>
                <w:rFonts w:ascii="Arial" w:hAnsi="Arial" w:cs="Arial"/>
                <w:b/>
                <w:bCs/>
                <w:color w:val="404040"/>
                <w:sz w:val="22"/>
                <w:szCs w:val="22"/>
              </w:rPr>
            </w:pPr>
            <w:r w:rsidRPr="00CC2D91">
              <w:rPr>
                <w:rStyle w:val="Strong"/>
                <w:rFonts w:ascii="Arial" w:eastAsiaTheme="majorEastAsia" w:hAnsi="Arial" w:cs="Arial"/>
                <w:b w:val="0"/>
                <w:bCs w:val="0"/>
                <w:color w:val="0F1115"/>
                <w:sz w:val="22"/>
                <w:szCs w:val="22"/>
                <w:shd w:val="clear" w:color="auto" w:fill="FFFFFF"/>
              </w:rPr>
              <w:t>Supply Chain Digitization</w:t>
            </w:r>
          </w:p>
        </w:tc>
        <w:tc>
          <w:tcPr>
            <w:tcW w:w="5420" w:type="dxa"/>
          </w:tcPr>
          <w:p w14:paraId="3EFF1051" w14:textId="77777777" w:rsidR="00663F65" w:rsidRPr="00CC2D91" w:rsidRDefault="00663F65" w:rsidP="00BB5B60">
            <w:pPr>
              <w:pStyle w:val="NormalWeb"/>
              <w:rPr>
                <w:rFonts w:ascii="Arial" w:hAnsi="Arial" w:cs="Arial"/>
                <w:color w:val="404040"/>
                <w:sz w:val="22"/>
                <w:szCs w:val="22"/>
              </w:rPr>
            </w:pPr>
            <w:r w:rsidRPr="00CC2D91">
              <w:rPr>
                <w:rFonts w:ascii="Arial" w:hAnsi="Arial" w:cs="Arial"/>
                <w:color w:val="0F1115"/>
                <w:sz w:val="22"/>
                <w:szCs w:val="22"/>
                <w:shd w:val="clear" w:color="auto" w:fill="FFFFFF"/>
              </w:rPr>
              <w:t>Implementing Blue Yonder's machine learning-based solutions for store order planning, demand planning, and fulfilment across all food categories.</w:t>
            </w:r>
          </w:p>
        </w:tc>
      </w:tr>
      <w:tr w:rsidR="00663F65" w:rsidRPr="00CC2D91" w14:paraId="414D47AF" w14:textId="77777777" w:rsidTr="00BB5B60">
        <w:tc>
          <w:tcPr>
            <w:tcW w:w="3596" w:type="dxa"/>
          </w:tcPr>
          <w:p w14:paraId="5EC96FFE" w14:textId="77777777" w:rsidR="00663F65" w:rsidRPr="00CC2D91" w:rsidRDefault="00663F65" w:rsidP="00BB5B60">
            <w:pPr>
              <w:pStyle w:val="NormalWeb"/>
              <w:rPr>
                <w:rFonts w:ascii="Arial" w:hAnsi="Arial" w:cs="Arial"/>
                <w:b/>
                <w:bCs/>
                <w:color w:val="404040"/>
                <w:sz w:val="22"/>
                <w:szCs w:val="22"/>
              </w:rPr>
            </w:pPr>
            <w:r w:rsidRPr="00CC2D91">
              <w:rPr>
                <w:rStyle w:val="Strong"/>
                <w:rFonts w:ascii="Arial" w:eastAsiaTheme="majorEastAsia" w:hAnsi="Arial" w:cs="Arial"/>
                <w:b w:val="0"/>
                <w:bCs w:val="0"/>
                <w:color w:val="0F1115"/>
                <w:sz w:val="22"/>
                <w:szCs w:val="22"/>
                <w:shd w:val="clear" w:color="auto" w:fill="FFFFFF"/>
              </w:rPr>
              <w:t>Major Cost-Saving Program</w:t>
            </w:r>
          </w:p>
        </w:tc>
        <w:tc>
          <w:tcPr>
            <w:tcW w:w="5420" w:type="dxa"/>
          </w:tcPr>
          <w:p w14:paraId="70DA51A4" w14:textId="77777777" w:rsidR="00663F65" w:rsidRPr="00CC2D91" w:rsidRDefault="00663F65" w:rsidP="00BB5B60">
            <w:pPr>
              <w:pStyle w:val="NormalWeb"/>
              <w:rPr>
                <w:rFonts w:ascii="Arial" w:hAnsi="Arial" w:cs="Arial"/>
                <w:color w:val="404040"/>
                <w:sz w:val="22"/>
                <w:szCs w:val="22"/>
              </w:rPr>
            </w:pPr>
            <w:r w:rsidRPr="00CC2D91">
              <w:rPr>
                <w:rFonts w:ascii="Arial" w:hAnsi="Arial" w:cs="Arial"/>
                <w:color w:val="0F1115"/>
                <w:sz w:val="22"/>
                <w:szCs w:val="22"/>
                <w:shd w:val="clear" w:color="auto" w:fill="FFFFFF"/>
              </w:rPr>
              <w:t>A program to simplify management structures and invest in automation.</w:t>
            </w:r>
          </w:p>
          <w:p w14:paraId="027AEFC7" w14:textId="77777777" w:rsidR="00663F65" w:rsidRPr="00CC2D91" w:rsidRDefault="00663F65" w:rsidP="00BB5B60">
            <w:pPr>
              <w:pStyle w:val="NormalWeb"/>
              <w:rPr>
                <w:rFonts w:ascii="Arial" w:hAnsi="Arial" w:cs="Arial"/>
                <w:color w:val="404040"/>
                <w:sz w:val="22"/>
                <w:szCs w:val="22"/>
              </w:rPr>
            </w:pPr>
          </w:p>
        </w:tc>
      </w:tr>
    </w:tbl>
    <w:p w14:paraId="4CC3ECBA" w14:textId="77777777" w:rsidR="00663F65" w:rsidRPr="00C51A5E" w:rsidRDefault="00663F65" w:rsidP="00663F65">
      <w:pPr>
        <w:shd w:val="clear" w:color="auto" w:fill="FFFFFF"/>
        <w:spacing w:after="100" w:afterAutospacing="1" w:line="240" w:lineRule="auto"/>
        <w:rPr>
          <w:rFonts w:ascii="Arial" w:hAnsi="Arial" w:cs="Arial"/>
          <w:b/>
          <w:bCs/>
          <w:color w:val="0F1115"/>
          <w:shd w:val="clear" w:color="auto" w:fill="FFFFFF"/>
        </w:rPr>
      </w:pPr>
      <w:r w:rsidRPr="00C51A5E">
        <w:rPr>
          <w:rFonts w:ascii="Arial" w:hAnsi="Arial" w:cs="Arial"/>
          <w:b/>
          <w:bCs/>
          <w:color w:val="0F1115"/>
          <w:shd w:val="clear" w:color="auto" w:fill="FFFFFF"/>
        </w:rPr>
        <w:t>Fig.</w:t>
      </w:r>
      <w:r w:rsidR="006F51B1">
        <w:rPr>
          <w:rFonts w:ascii="Arial" w:hAnsi="Arial" w:cs="Arial"/>
          <w:b/>
          <w:bCs/>
          <w:color w:val="0F1115"/>
          <w:shd w:val="clear" w:color="auto" w:fill="FFFFFF"/>
        </w:rPr>
        <w:t>3</w:t>
      </w:r>
    </w:p>
    <w:tbl>
      <w:tblPr>
        <w:tblStyle w:val="TableGrid"/>
        <w:tblW w:w="0" w:type="auto"/>
        <w:tblLook w:val="04A0" w:firstRow="1" w:lastRow="0" w:firstColumn="1" w:lastColumn="0" w:noHBand="0" w:noVBand="1"/>
      </w:tblPr>
      <w:tblGrid>
        <w:gridCol w:w="4513"/>
        <w:gridCol w:w="4503"/>
      </w:tblGrid>
      <w:tr w:rsidR="00663F65" w:rsidRPr="00CC2D91" w14:paraId="598236D5" w14:textId="77777777" w:rsidTr="00BB5B60">
        <w:tc>
          <w:tcPr>
            <w:tcW w:w="4621" w:type="dxa"/>
          </w:tcPr>
          <w:p w14:paraId="135D787C"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Fonts w:ascii="Arial" w:eastAsia="Times New Roman" w:hAnsi="Arial" w:cs="Arial"/>
                <w:b/>
                <w:bCs/>
                <w:color w:val="404040"/>
                <w:kern w:val="0"/>
                <w:lang w:eastAsia="en-GB"/>
              </w:rPr>
              <w:t>Environmental Change</w:t>
            </w:r>
          </w:p>
        </w:tc>
        <w:tc>
          <w:tcPr>
            <w:tcW w:w="4621" w:type="dxa"/>
          </w:tcPr>
          <w:p w14:paraId="03E3E985"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Fonts w:ascii="Arial" w:eastAsia="Times New Roman" w:hAnsi="Arial" w:cs="Arial"/>
                <w:b/>
                <w:bCs/>
                <w:color w:val="404040"/>
                <w:kern w:val="0"/>
                <w:lang w:eastAsia="en-GB"/>
              </w:rPr>
              <w:t>Sainsbury’s strategic response &amp; impact</w:t>
            </w:r>
          </w:p>
        </w:tc>
      </w:tr>
      <w:tr w:rsidR="00663F65" w:rsidRPr="00CC2D91" w14:paraId="7BD97A5F" w14:textId="77777777" w:rsidTr="00BB5B60">
        <w:tc>
          <w:tcPr>
            <w:tcW w:w="4621" w:type="dxa"/>
          </w:tcPr>
          <w:p w14:paraId="737E66F6"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Style w:val="Strong"/>
                <w:rFonts w:ascii="Arial" w:hAnsi="Arial" w:cs="Arial"/>
                <w:b w:val="0"/>
                <w:bCs w:val="0"/>
                <w:color w:val="0F1115"/>
                <w:shd w:val="clear" w:color="auto" w:fill="FFFFFF"/>
              </w:rPr>
              <w:t>Digital Disruption &amp; AI Proliferation</w:t>
            </w:r>
          </w:p>
        </w:tc>
        <w:tc>
          <w:tcPr>
            <w:tcW w:w="4621" w:type="dxa"/>
          </w:tcPr>
          <w:p w14:paraId="5340E68C" w14:textId="77777777" w:rsidR="00663F65" w:rsidRPr="00CC2D91" w:rsidRDefault="00663F65" w:rsidP="00BB5B60">
            <w:pPr>
              <w:spacing w:after="100" w:afterAutospacing="1"/>
              <w:rPr>
                <w:rFonts w:ascii="Arial" w:eastAsia="Times New Roman" w:hAnsi="Arial" w:cs="Arial"/>
                <w:color w:val="404040"/>
                <w:kern w:val="0"/>
                <w:lang w:eastAsia="en-GB"/>
              </w:rPr>
            </w:pPr>
            <w:r w:rsidRPr="00CC2D91">
              <w:rPr>
                <w:rFonts w:ascii="Arial" w:hAnsi="Arial" w:cs="Arial"/>
                <w:color w:val="0F1115"/>
                <w:shd w:val="clear" w:color="auto" w:fill="FFFFFF"/>
              </w:rPr>
              <w:t>Launched Nectar 360 Pollen, a generative AI-powered retail media platform for personalized advertising</w:t>
            </w:r>
          </w:p>
        </w:tc>
      </w:tr>
      <w:tr w:rsidR="00663F65" w:rsidRPr="00CC2D91" w14:paraId="6649C0E9" w14:textId="77777777" w:rsidTr="00BB5B60">
        <w:tc>
          <w:tcPr>
            <w:tcW w:w="4621" w:type="dxa"/>
          </w:tcPr>
          <w:p w14:paraId="613895D5"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Style w:val="Strong"/>
                <w:rFonts w:ascii="Arial" w:hAnsi="Arial" w:cs="Arial"/>
                <w:b w:val="0"/>
                <w:bCs w:val="0"/>
                <w:color w:val="0F1115"/>
                <w:shd w:val="clear" w:color="auto" w:fill="FFFFFF"/>
              </w:rPr>
              <w:t>Rise in Retail Crime</w:t>
            </w:r>
          </w:p>
        </w:tc>
        <w:tc>
          <w:tcPr>
            <w:tcW w:w="4621" w:type="dxa"/>
          </w:tcPr>
          <w:p w14:paraId="52D8E804" w14:textId="77777777" w:rsidR="00663F65" w:rsidRPr="00CC2D91" w:rsidRDefault="00663F65" w:rsidP="00BB5B60">
            <w:pPr>
              <w:spacing w:after="100" w:afterAutospacing="1"/>
              <w:rPr>
                <w:rFonts w:ascii="Arial" w:eastAsia="Times New Roman" w:hAnsi="Arial" w:cs="Arial"/>
                <w:color w:val="404040"/>
                <w:kern w:val="0"/>
                <w:lang w:eastAsia="en-GB"/>
              </w:rPr>
            </w:pPr>
            <w:r w:rsidRPr="00CC2D91">
              <w:rPr>
                <w:rFonts w:ascii="Arial" w:hAnsi="Arial" w:cs="Arial"/>
                <w:color w:val="0F1115"/>
                <w:shd w:val="clear" w:color="auto" w:fill="FFFFFF"/>
              </w:rPr>
              <w:t xml:space="preserve">Trailing facial recognition technology in partnership with Face watch to </w:t>
            </w:r>
            <w:r w:rsidR="00D40106" w:rsidRPr="00CC2D91">
              <w:rPr>
                <w:rFonts w:ascii="Arial" w:hAnsi="Arial" w:cs="Arial"/>
                <w:color w:val="0F1115"/>
                <w:shd w:val="clear" w:color="auto" w:fill="FFFFFF"/>
              </w:rPr>
              <w:t>find</w:t>
            </w:r>
            <w:r w:rsidRPr="00CC2D91">
              <w:rPr>
                <w:rFonts w:ascii="Arial" w:hAnsi="Arial" w:cs="Arial"/>
                <w:color w:val="0F1115"/>
                <w:shd w:val="clear" w:color="auto" w:fill="FFFFFF"/>
              </w:rPr>
              <w:t xml:space="preserve"> known offenders and protect staff </w:t>
            </w:r>
          </w:p>
        </w:tc>
      </w:tr>
      <w:tr w:rsidR="00663F65" w:rsidRPr="00CC2D91" w14:paraId="4A1CFB46" w14:textId="77777777" w:rsidTr="00BB5B60">
        <w:tc>
          <w:tcPr>
            <w:tcW w:w="4621" w:type="dxa"/>
          </w:tcPr>
          <w:p w14:paraId="367A9438"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Style w:val="Strong"/>
                <w:rFonts w:ascii="Arial" w:hAnsi="Arial" w:cs="Arial"/>
                <w:b w:val="0"/>
                <w:bCs w:val="0"/>
                <w:color w:val="0F1115"/>
                <w:shd w:val="clear" w:color="auto" w:fill="FFFFFF"/>
              </w:rPr>
              <w:t>Shift to Online &amp; Convenience Shopping</w:t>
            </w:r>
          </w:p>
        </w:tc>
        <w:tc>
          <w:tcPr>
            <w:tcW w:w="4621" w:type="dxa"/>
          </w:tcPr>
          <w:p w14:paraId="1794FF90" w14:textId="77777777" w:rsidR="00663F65" w:rsidRPr="00CC2D91" w:rsidRDefault="00663F65" w:rsidP="00BB5B60">
            <w:pPr>
              <w:spacing w:after="100" w:afterAutospacing="1"/>
              <w:rPr>
                <w:rFonts w:ascii="Arial" w:eastAsia="Times New Roman" w:hAnsi="Arial" w:cs="Arial"/>
                <w:color w:val="404040"/>
                <w:kern w:val="0"/>
                <w:lang w:eastAsia="en-GB"/>
              </w:rPr>
            </w:pPr>
            <w:r w:rsidRPr="00CC2D91">
              <w:rPr>
                <w:rFonts w:ascii="Arial" w:hAnsi="Arial" w:cs="Arial"/>
                <w:color w:val="0F1115"/>
                <w:shd w:val="clear" w:color="auto" w:fill="FFFFFF"/>
              </w:rPr>
              <w:t>Strong grocery sales growth across all channels, including online; opening new convenience stores and supermarket</w:t>
            </w:r>
          </w:p>
        </w:tc>
      </w:tr>
      <w:tr w:rsidR="00663F65" w:rsidRPr="00CC2D91" w14:paraId="323E8E28" w14:textId="77777777" w:rsidTr="00BB5B60">
        <w:tc>
          <w:tcPr>
            <w:tcW w:w="4621" w:type="dxa"/>
          </w:tcPr>
          <w:p w14:paraId="54E07C9A"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Style w:val="Strong"/>
                <w:rFonts w:ascii="Arial" w:hAnsi="Arial" w:cs="Arial"/>
                <w:b w:val="0"/>
                <w:bCs w:val="0"/>
                <w:color w:val="0F1115"/>
                <w:shd w:val="clear" w:color="auto" w:fill="FFFFFF"/>
              </w:rPr>
              <w:t>Intense Price Competition</w:t>
            </w:r>
          </w:p>
        </w:tc>
        <w:tc>
          <w:tcPr>
            <w:tcW w:w="4621" w:type="dxa"/>
          </w:tcPr>
          <w:p w14:paraId="4319076C" w14:textId="77777777" w:rsidR="00663F65" w:rsidRPr="00CC2D91" w:rsidRDefault="00663F65" w:rsidP="00BB5B60">
            <w:pPr>
              <w:spacing w:after="100" w:afterAutospacing="1"/>
              <w:rPr>
                <w:rFonts w:ascii="Arial" w:eastAsia="Times New Roman" w:hAnsi="Arial" w:cs="Arial"/>
                <w:color w:val="404040"/>
                <w:kern w:val="0"/>
                <w:lang w:eastAsia="en-GB"/>
              </w:rPr>
            </w:pPr>
            <w:r w:rsidRPr="00CC2D91">
              <w:rPr>
                <w:rFonts w:ascii="Arial" w:hAnsi="Arial" w:cs="Arial"/>
                <w:color w:val="0F1115"/>
                <w:shd w:val="clear" w:color="auto" w:fill="FFFFFF"/>
              </w:rPr>
              <w:t>Invested £1 billion in lowering prices over four years; expanded Aldi Price Match and Nectar Prices on over 9,000 products </w:t>
            </w:r>
          </w:p>
        </w:tc>
      </w:tr>
      <w:tr w:rsidR="00663F65" w:rsidRPr="00CC2D91" w14:paraId="203137F4" w14:textId="77777777" w:rsidTr="00BB5B60">
        <w:tc>
          <w:tcPr>
            <w:tcW w:w="4621" w:type="dxa"/>
          </w:tcPr>
          <w:p w14:paraId="24E058CB" w14:textId="77777777" w:rsidR="00663F65" w:rsidRPr="00CC2D91" w:rsidRDefault="00663F65" w:rsidP="00BB5B60">
            <w:pPr>
              <w:spacing w:after="100" w:afterAutospacing="1"/>
              <w:rPr>
                <w:rFonts w:ascii="Arial" w:eastAsia="Times New Roman" w:hAnsi="Arial" w:cs="Arial"/>
                <w:b/>
                <w:bCs/>
                <w:color w:val="404040"/>
                <w:kern w:val="0"/>
                <w:lang w:eastAsia="en-GB"/>
              </w:rPr>
            </w:pPr>
            <w:r w:rsidRPr="00CC2D91">
              <w:rPr>
                <w:rStyle w:val="Strong"/>
                <w:rFonts w:ascii="Arial" w:hAnsi="Arial" w:cs="Arial"/>
                <w:b w:val="0"/>
                <w:bCs w:val="0"/>
                <w:color w:val="0F1115"/>
                <w:shd w:val="clear" w:color="auto" w:fill="FFFFFF"/>
              </w:rPr>
              <w:t>Consumer Demand for Efficiency &amp; Experience</w:t>
            </w:r>
          </w:p>
        </w:tc>
        <w:tc>
          <w:tcPr>
            <w:tcW w:w="4621" w:type="dxa"/>
          </w:tcPr>
          <w:p w14:paraId="4DBB296E" w14:textId="77777777" w:rsidR="00663F65" w:rsidRPr="00CC2D91" w:rsidRDefault="00663F65" w:rsidP="00BB5B60">
            <w:pPr>
              <w:spacing w:after="100" w:afterAutospacing="1"/>
              <w:rPr>
                <w:rFonts w:ascii="Arial" w:eastAsia="Times New Roman" w:hAnsi="Arial" w:cs="Arial"/>
                <w:color w:val="404040"/>
                <w:kern w:val="0"/>
                <w:lang w:eastAsia="en-GB"/>
              </w:rPr>
            </w:pPr>
            <w:r w:rsidRPr="00CC2D91">
              <w:rPr>
                <w:rFonts w:ascii="Arial" w:hAnsi="Arial" w:cs="Arial"/>
                <w:color w:val="0F1115"/>
                <w:shd w:val="clear" w:color="auto" w:fill="FFFFFF"/>
              </w:rPr>
              <w:t>Trailing "mission-based" store layouts for easier navigation, electronic shelf labels for dynamic pricing, and computer vision to reduce food waste.</w:t>
            </w:r>
          </w:p>
        </w:tc>
      </w:tr>
    </w:tbl>
    <w:p w14:paraId="1B3C6110" w14:textId="77777777" w:rsidR="00500CFD" w:rsidRPr="00C51A5E" w:rsidRDefault="00663F65" w:rsidP="00EB7B49">
      <w:pPr>
        <w:shd w:val="clear" w:color="auto" w:fill="FFFFFF"/>
        <w:spacing w:after="100" w:afterAutospacing="1" w:line="240" w:lineRule="auto"/>
        <w:rPr>
          <w:rFonts w:ascii="Arial" w:hAnsi="Arial" w:cs="Arial"/>
          <w:b/>
          <w:bCs/>
          <w:color w:val="0F1115"/>
          <w:shd w:val="clear" w:color="auto" w:fill="FFFFFF"/>
        </w:rPr>
      </w:pPr>
      <w:r w:rsidRPr="00C51A5E">
        <w:rPr>
          <w:rFonts w:ascii="Arial" w:hAnsi="Arial" w:cs="Arial"/>
          <w:b/>
          <w:bCs/>
          <w:color w:val="0F1115"/>
          <w:shd w:val="clear" w:color="auto" w:fill="FFFFFF"/>
        </w:rPr>
        <w:lastRenderedPageBreak/>
        <w:t>Fig.</w:t>
      </w:r>
      <w:r w:rsidR="006F51B1">
        <w:rPr>
          <w:rFonts w:ascii="Arial" w:hAnsi="Arial" w:cs="Arial"/>
          <w:b/>
          <w:bCs/>
          <w:color w:val="0F1115"/>
          <w:shd w:val="clear" w:color="auto" w:fill="FFFFFF"/>
        </w:rPr>
        <w:t>4</w:t>
      </w:r>
    </w:p>
    <w:tbl>
      <w:tblPr>
        <w:tblStyle w:val="TableGrid"/>
        <w:tblW w:w="9776" w:type="dxa"/>
        <w:tblLook w:val="04A0" w:firstRow="1" w:lastRow="0" w:firstColumn="1" w:lastColumn="0" w:noHBand="0" w:noVBand="1"/>
      </w:tblPr>
      <w:tblGrid>
        <w:gridCol w:w="4248"/>
        <w:gridCol w:w="1417"/>
        <w:gridCol w:w="1560"/>
        <w:gridCol w:w="1559"/>
        <w:gridCol w:w="992"/>
      </w:tblGrid>
      <w:tr w:rsidR="00500CFD" w:rsidRPr="00CC2D91" w14:paraId="5056B0D9" w14:textId="77777777" w:rsidTr="00BB5B60">
        <w:tc>
          <w:tcPr>
            <w:tcW w:w="4248" w:type="dxa"/>
          </w:tcPr>
          <w:p w14:paraId="766458FC"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Category</w:t>
            </w:r>
          </w:p>
        </w:tc>
        <w:tc>
          <w:tcPr>
            <w:tcW w:w="1417" w:type="dxa"/>
          </w:tcPr>
          <w:p w14:paraId="02B6A1E7"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Year 1(£m)</w:t>
            </w:r>
          </w:p>
        </w:tc>
        <w:tc>
          <w:tcPr>
            <w:tcW w:w="1560" w:type="dxa"/>
          </w:tcPr>
          <w:p w14:paraId="336DD331"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Year 2(£m)</w:t>
            </w:r>
          </w:p>
        </w:tc>
        <w:tc>
          <w:tcPr>
            <w:tcW w:w="1559" w:type="dxa"/>
          </w:tcPr>
          <w:p w14:paraId="174BC217"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Year 3(£m)</w:t>
            </w:r>
          </w:p>
        </w:tc>
        <w:tc>
          <w:tcPr>
            <w:tcW w:w="992" w:type="dxa"/>
          </w:tcPr>
          <w:p w14:paraId="5061BB2E"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Total</w:t>
            </w:r>
          </w:p>
        </w:tc>
      </w:tr>
      <w:tr w:rsidR="00500CFD" w:rsidRPr="00CC2D91" w14:paraId="1F1E91D0" w14:textId="77777777" w:rsidTr="00BB5B60">
        <w:tc>
          <w:tcPr>
            <w:tcW w:w="4248" w:type="dxa"/>
          </w:tcPr>
          <w:p w14:paraId="28CB4635"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Technology Implementation</w:t>
            </w:r>
          </w:p>
        </w:tc>
        <w:tc>
          <w:tcPr>
            <w:tcW w:w="1417" w:type="dxa"/>
          </w:tcPr>
          <w:p w14:paraId="19511CC6"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45</w:t>
            </w:r>
          </w:p>
        </w:tc>
        <w:tc>
          <w:tcPr>
            <w:tcW w:w="1560" w:type="dxa"/>
          </w:tcPr>
          <w:p w14:paraId="57C99046"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30</w:t>
            </w:r>
          </w:p>
        </w:tc>
        <w:tc>
          <w:tcPr>
            <w:tcW w:w="1559" w:type="dxa"/>
          </w:tcPr>
          <w:p w14:paraId="6AB0BE0B"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15</w:t>
            </w:r>
          </w:p>
        </w:tc>
        <w:tc>
          <w:tcPr>
            <w:tcW w:w="992" w:type="dxa"/>
          </w:tcPr>
          <w:p w14:paraId="1977AC6D"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90</w:t>
            </w:r>
          </w:p>
        </w:tc>
      </w:tr>
      <w:tr w:rsidR="00500CFD" w:rsidRPr="00CC2D91" w14:paraId="07E06191" w14:textId="77777777" w:rsidTr="00BB5B60">
        <w:tc>
          <w:tcPr>
            <w:tcW w:w="4248" w:type="dxa"/>
          </w:tcPr>
          <w:p w14:paraId="72CCA596"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Training Development</w:t>
            </w:r>
          </w:p>
        </w:tc>
        <w:tc>
          <w:tcPr>
            <w:tcW w:w="1417" w:type="dxa"/>
          </w:tcPr>
          <w:p w14:paraId="2FF96135"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25</w:t>
            </w:r>
          </w:p>
        </w:tc>
        <w:tc>
          <w:tcPr>
            <w:tcW w:w="1560" w:type="dxa"/>
          </w:tcPr>
          <w:p w14:paraId="0D12EF85"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20</w:t>
            </w:r>
          </w:p>
        </w:tc>
        <w:tc>
          <w:tcPr>
            <w:tcW w:w="1559" w:type="dxa"/>
          </w:tcPr>
          <w:p w14:paraId="2A7B7CD0"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15</w:t>
            </w:r>
          </w:p>
        </w:tc>
        <w:tc>
          <w:tcPr>
            <w:tcW w:w="992" w:type="dxa"/>
          </w:tcPr>
          <w:p w14:paraId="5E6FF394"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60</w:t>
            </w:r>
          </w:p>
        </w:tc>
      </w:tr>
      <w:tr w:rsidR="00500CFD" w:rsidRPr="00CC2D91" w14:paraId="2EA18C76" w14:textId="77777777" w:rsidTr="00BB5B60">
        <w:tc>
          <w:tcPr>
            <w:tcW w:w="4248" w:type="dxa"/>
          </w:tcPr>
          <w:p w14:paraId="460BA143"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Change Champion Network</w:t>
            </w:r>
          </w:p>
        </w:tc>
        <w:tc>
          <w:tcPr>
            <w:tcW w:w="1417" w:type="dxa"/>
          </w:tcPr>
          <w:p w14:paraId="473659E9"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10</w:t>
            </w:r>
          </w:p>
        </w:tc>
        <w:tc>
          <w:tcPr>
            <w:tcW w:w="1560" w:type="dxa"/>
          </w:tcPr>
          <w:p w14:paraId="0B241FEE"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8</w:t>
            </w:r>
          </w:p>
        </w:tc>
        <w:tc>
          <w:tcPr>
            <w:tcW w:w="1559" w:type="dxa"/>
          </w:tcPr>
          <w:p w14:paraId="03E9B09A"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5</w:t>
            </w:r>
          </w:p>
        </w:tc>
        <w:tc>
          <w:tcPr>
            <w:tcW w:w="992" w:type="dxa"/>
          </w:tcPr>
          <w:p w14:paraId="3728ADD5"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23</w:t>
            </w:r>
          </w:p>
        </w:tc>
      </w:tr>
      <w:tr w:rsidR="00500CFD" w:rsidRPr="00CC2D91" w14:paraId="6B10D6D9" w14:textId="77777777" w:rsidTr="00BB5B60">
        <w:tc>
          <w:tcPr>
            <w:tcW w:w="4248" w:type="dxa"/>
          </w:tcPr>
          <w:p w14:paraId="06965AAB"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Communication Engagement</w:t>
            </w:r>
          </w:p>
        </w:tc>
        <w:tc>
          <w:tcPr>
            <w:tcW w:w="1417" w:type="dxa"/>
          </w:tcPr>
          <w:p w14:paraId="512116C1"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8</w:t>
            </w:r>
          </w:p>
        </w:tc>
        <w:tc>
          <w:tcPr>
            <w:tcW w:w="1560" w:type="dxa"/>
          </w:tcPr>
          <w:p w14:paraId="7D72D2A3"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5</w:t>
            </w:r>
          </w:p>
        </w:tc>
        <w:tc>
          <w:tcPr>
            <w:tcW w:w="1559" w:type="dxa"/>
          </w:tcPr>
          <w:p w14:paraId="39079FF7"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4</w:t>
            </w:r>
          </w:p>
        </w:tc>
        <w:tc>
          <w:tcPr>
            <w:tcW w:w="992" w:type="dxa"/>
          </w:tcPr>
          <w:p w14:paraId="74909E2B"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17</w:t>
            </w:r>
          </w:p>
        </w:tc>
      </w:tr>
      <w:tr w:rsidR="00500CFD" w:rsidRPr="00CC2D91" w14:paraId="51E16F20" w14:textId="77777777" w:rsidTr="00BB5B60">
        <w:tc>
          <w:tcPr>
            <w:tcW w:w="4248" w:type="dxa"/>
          </w:tcPr>
          <w:p w14:paraId="000F2D29"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Contingency Fund</w:t>
            </w:r>
          </w:p>
        </w:tc>
        <w:tc>
          <w:tcPr>
            <w:tcW w:w="1417" w:type="dxa"/>
          </w:tcPr>
          <w:p w14:paraId="614427C7"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12</w:t>
            </w:r>
          </w:p>
        </w:tc>
        <w:tc>
          <w:tcPr>
            <w:tcW w:w="1560" w:type="dxa"/>
          </w:tcPr>
          <w:p w14:paraId="0EB6EBBE"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10</w:t>
            </w:r>
          </w:p>
        </w:tc>
        <w:tc>
          <w:tcPr>
            <w:tcW w:w="1559" w:type="dxa"/>
          </w:tcPr>
          <w:p w14:paraId="1A7E8F19"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8</w:t>
            </w:r>
          </w:p>
        </w:tc>
        <w:tc>
          <w:tcPr>
            <w:tcW w:w="992" w:type="dxa"/>
          </w:tcPr>
          <w:p w14:paraId="044478F8"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30</w:t>
            </w:r>
          </w:p>
        </w:tc>
      </w:tr>
      <w:tr w:rsidR="00500CFD" w:rsidRPr="00CC2D91" w14:paraId="6E3F9638" w14:textId="77777777" w:rsidTr="00BB5B60">
        <w:tc>
          <w:tcPr>
            <w:tcW w:w="4248" w:type="dxa"/>
          </w:tcPr>
          <w:p w14:paraId="5070FED5"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Total</w:t>
            </w:r>
          </w:p>
        </w:tc>
        <w:tc>
          <w:tcPr>
            <w:tcW w:w="1417" w:type="dxa"/>
          </w:tcPr>
          <w:p w14:paraId="19ED13EA"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100</w:t>
            </w:r>
          </w:p>
        </w:tc>
        <w:tc>
          <w:tcPr>
            <w:tcW w:w="1560" w:type="dxa"/>
          </w:tcPr>
          <w:p w14:paraId="3721A604"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73</w:t>
            </w:r>
          </w:p>
        </w:tc>
        <w:tc>
          <w:tcPr>
            <w:tcW w:w="1559" w:type="dxa"/>
          </w:tcPr>
          <w:p w14:paraId="20EAAF29"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47</w:t>
            </w:r>
          </w:p>
        </w:tc>
        <w:tc>
          <w:tcPr>
            <w:tcW w:w="992" w:type="dxa"/>
          </w:tcPr>
          <w:p w14:paraId="664E8B36" w14:textId="77777777" w:rsidR="00500CFD" w:rsidRPr="00CC2D91" w:rsidRDefault="00500CFD" w:rsidP="00BB5B60">
            <w:pPr>
              <w:rPr>
                <w:rFonts w:ascii="Arial" w:eastAsia="Times New Roman" w:hAnsi="Arial" w:cs="Arial"/>
                <w:color w:val="0F1115"/>
                <w:kern w:val="0"/>
                <w:lang w:eastAsia="en-GB"/>
              </w:rPr>
            </w:pPr>
            <w:r w:rsidRPr="00CC2D91">
              <w:rPr>
                <w:rFonts w:ascii="Arial" w:eastAsia="Times New Roman" w:hAnsi="Arial" w:cs="Arial"/>
                <w:color w:val="0F1115"/>
                <w:kern w:val="0"/>
                <w:lang w:eastAsia="en-GB"/>
              </w:rPr>
              <w:t>220</w:t>
            </w:r>
          </w:p>
        </w:tc>
      </w:tr>
    </w:tbl>
    <w:p w14:paraId="1872C900" w14:textId="77777777" w:rsidR="00CC2D91" w:rsidRDefault="00CC2D91" w:rsidP="00663F65">
      <w:pPr>
        <w:shd w:val="clear" w:color="auto" w:fill="FFFFFF"/>
        <w:spacing w:after="100" w:afterAutospacing="1" w:line="240" w:lineRule="auto"/>
        <w:rPr>
          <w:rFonts w:ascii="Arial" w:hAnsi="Arial" w:cs="Arial"/>
          <w:color w:val="0F1115"/>
          <w:shd w:val="clear" w:color="auto" w:fill="FFFFFF"/>
        </w:rPr>
      </w:pPr>
    </w:p>
    <w:p w14:paraId="0695B2C9" w14:textId="77777777" w:rsidR="00CC2D91" w:rsidRDefault="00CC2D91" w:rsidP="00663F65">
      <w:pPr>
        <w:shd w:val="clear" w:color="auto" w:fill="FFFFFF"/>
        <w:spacing w:after="100" w:afterAutospacing="1" w:line="240" w:lineRule="auto"/>
        <w:rPr>
          <w:rFonts w:ascii="Arial" w:hAnsi="Arial" w:cs="Arial"/>
          <w:color w:val="0F1115"/>
          <w:shd w:val="clear" w:color="auto" w:fill="FFFFFF"/>
        </w:rPr>
      </w:pPr>
    </w:p>
    <w:p w14:paraId="37F87BD2" w14:textId="77777777" w:rsidR="00DC5C9F" w:rsidRPr="00C51A5E" w:rsidRDefault="00DC5C9F" w:rsidP="00663F65">
      <w:pPr>
        <w:shd w:val="clear" w:color="auto" w:fill="FFFFFF"/>
        <w:spacing w:after="100" w:afterAutospacing="1" w:line="240" w:lineRule="auto"/>
        <w:rPr>
          <w:rFonts w:ascii="Arial" w:hAnsi="Arial" w:cs="Arial"/>
          <w:b/>
          <w:bCs/>
          <w:color w:val="0F1115"/>
          <w:shd w:val="clear" w:color="auto" w:fill="FFFFFF"/>
        </w:rPr>
      </w:pPr>
      <w:r w:rsidRPr="00C51A5E">
        <w:rPr>
          <w:rFonts w:ascii="Arial" w:hAnsi="Arial" w:cs="Arial"/>
          <w:b/>
          <w:bCs/>
          <w:color w:val="0F1115"/>
          <w:shd w:val="clear" w:color="auto" w:fill="FFFFFF"/>
        </w:rPr>
        <w:t xml:space="preserve">Fig </w:t>
      </w:r>
      <w:r w:rsidR="006F51B1">
        <w:rPr>
          <w:rFonts w:ascii="Arial" w:hAnsi="Arial" w:cs="Arial"/>
          <w:b/>
          <w:bCs/>
          <w:color w:val="0F1115"/>
          <w:shd w:val="clear" w:color="auto" w:fill="FFFFFF"/>
        </w:rPr>
        <w:t>5</w:t>
      </w:r>
    </w:p>
    <w:p w14:paraId="52B306F9" w14:textId="77777777" w:rsidR="00663F65" w:rsidRPr="00CC2D91" w:rsidRDefault="00663F65" w:rsidP="00663F65">
      <w:pPr>
        <w:shd w:val="clear" w:color="auto" w:fill="FFFFFF"/>
        <w:spacing w:after="0" w:line="240" w:lineRule="auto"/>
        <w:jc w:val="center"/>
        <w:rPr>
          <w:rFonts w:ascii="Arial" w:eastAsia="Times New Roman" w:hAnsi="Arial" w:cs="Arial"/>
          <w:color w:val="181818"/>
          <w:kern w:val="0"/>
          <w:lang w:eastAsia="en-GB"/>
        </w:rPr>
      </w:pPr>
      <w:r w:rsidRPr="00CC2D91">
        <w:rPr>
          <w:rFonts w:ascii="Arial" w:eastAsia="Times New Roman" w:hAnsi="Arial" w:cs="Arial"/>
          <w:noProof/>
          <w:color w:val="181818"/>
          <w:kern w:val="0"/>
          <w:lang w:val="en-US"/>
        </w:rPr>
        <w:drawing>
          <wp:inline distT="0" distB="0" distL="0" distR="0" wp14:anchorId="5D9CB6E2" wp14:editId="6020DC4F">
            <wp:extent cx="6381750" cy="3400425"/>
            <wp:effectExtent l="0" t="0" r="0" b="9525"/>
            <wp:docPr id="4" name="Picture 3" descr="A diagram of a business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business model&#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0" cy="3400425"/>
                    </a:xfrm>
                    <a:prstGeom prst="rect">
                      <a:avLst/>
                    </a:prstGeom>
                    <a:noFill/>
                    <a:ln>
                      <a:noFill/>
                    </a:ln>
                  </pic:spPr>
                </pic:pic>
              </a:graphicData>
            </a:graphic>
          </wp:inline>
        </w:drawing>
      </w:r>
    </w:p>
    <w:p w14:paraId="391F5693" w14:textId="77777777" w:rsidR="006F51B1" w:rsidRDefault="006F51B1" w:rsidP="007F774D">
      <w:pPr>
        <w:shd w:val="clear" w:color="auto" w:fill="FFFFFF"/>
        <w:spacing w:before="480" w:after="480" w:line="240" w:lineRule="auto"/>
        <w:rPr>
          <w:rFonts w:ascii="Arial" w:eastAsia="Times New Roman" w:hAnsi="Arial" w:cs="Arial"/>
          <w:color w:val="181818"/>
          <w:kern w:val="0"/>
          <w:lang w:eastAsia="en-GB"/>
        </w:rPr>
      </w:pPr>
    </w:p>
    <w:p w14:paraId="02491043" w14:textId="77777777" w:rsidR="006F51B1" w:rsidRDefault="006F51B1" w:rsidP="007F774D">
      <w:pPr>
        <w:shd w:val="clear" w:color="auto" w:fill="FFFFFF"/>
        <w:spacing w:before="480" w:after="480" w:line="240" w:lineRule="auto"/>
        <w:rPr>
          <w:rFonts w:ascii="Arial" w:eastAsia="Times New Roman" w:hAnsi="Arial" w:cs="Arial"/>
          <w:color w:val="181818"/>
          <w:kern w:val="0"/>
          <w:lang w:eastAsia="en-GB"/>
        </w:rPr>
      </w:pPr>
    </w:p>
    <w:p w14:paraId="4801790F" w14:textId="77777777" w:rsidR="006F51B1" w:rsidRDefault="006F51B1" w:rsidP="007F774D">
      <w:pPr>
        <w:shd w:val="clear" w:color="auto" w:fill="FFFFFF"/>
        <w:spacing w:before="480" w:after="480" w:line="240" w:lineRule="auto"/>
        <w:rPr>
          <w:rFonts w:ascii="Arial" w:eastAsia="Times New Roman" w:hAnsi="Arial" w:cs="Arial"/>
          <w:color w:val="181818"/>
          <w:kern w:val="0"/>
          <w:lang w:eastAsia="en-GB"/>
        </w:rPr>
      </w:pPr>
    </w:p>
    <w:p w14:paraId="7B8E206B" w14:textId="77777777" w:rsidR="006F51B1" w:rsidRDefault="007F774D" w:rsidP="007F774D">
      <w:pPr>
        <w:shd w:val="clear" w:color="auto" w:fill="FFFFFF"/>
        <w:spacing w:before="480" w:after="480" w:line="240" w:lineRule="auto"/>
        <w:rPr>
          <w:rFonts w:ascii="Arial" w:eastAsia="Times New Roman" w:hAnsi="Arial" w:cs="Arial"/>
          <w:color w:val="181818"/>
          <w:kern w:val="0"/>
          <w:lang w:eastAsia="en-GB"/>
        </w:rPr>
      </w:pPr>
      <w:r w:rsidRPr="00CC2D91">
        <w:rPr>
          <w:rFonts w:ascii="Arial" w:hAnsi="Arial" w:cs="Arial"/>
          <w:noProof/>
          <w:lang w:val="en-US"/>
        </w:rPr>
        <w:lastRenderedPageBreak/>
        <w:drawing>
          <wp:inline distT="0" distB="0" distL="0" distR="0" wp14:anchorId="67B0A53A" wp14:editId="7EBF9CCD">
            <wp:extent cx="5730875" cy="2085975"/>
            <wp:effectExtent l="0" t="0" r="3175" b="9525"/>
            <wp:docPr id="1966656767" name="Picture 1966656767"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bar graph&#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0675" cy="2089542"/>
                    </a:xfrm>
                    <a:prstGeom prst="rect">
                      <a:avLst/>
                    </a:prstGeom>
                    <a:noFill/>
                    <a:ln>
                      <a:noFill/>
                    </a:ln>
                  </pic:spPr>
                </pic:pic>
              </a:graphicData>
            </a:graphic>
          </wp:inline>
        </w:drawing>
      </w:r>
    </w:p>
    <w:p w14:paraId="167EB643" w14:textId="77777777" w:rsidR="006F51B1" w:rsidRDefault="006F51B1" w:rsidP="007F774D">
      <w:pPr>
        <w:shd w:val="clear" w:color="auto" w:fill="FFFFFF"/>
        <w:spacing w:before="480" w:after="480" w:line="240" w:lineRule="auto"/>
        <w:rPr>
          <w:rFonts w:ascii="Arial" w:eastAsia="Times New Roman" w:hAnsi="Arial" w:cs="Arial"/>
          <w:b/>
          <w:bCs/>
          <w:color w:val="181818"/>
          <w:kern w:val="0"/>
          <w:lang w:eastAsia="en-GB"/>
        </w:rPr>
      </w:pPr>
      <w:r w:rsidRPr="006F51B1">
        <w:rPr>
          <w:rFonts w:ascii="Arial" w:eastAsia="Times New Roman" w:hAnsi="Arial" w:cs="Arial"/>
          <w:b/>
          <w:bCs/>
          <w:color w:val="181818"/>
          <w:kern w:val="0"/>
          <w:lang w:eastAsia="en-GB"/>
        </w:rPr>
        <w:t>Fig.6</w:t>
      </w:r>
    </w:p>
    <w:p w14:paraId="1622F8E4" w14:textId="77777777" w:rsidR="006F51B1" w:rsidRDefault="006F51B1" w:rsidP="007F774D">
      <w:pPr>
        <w:shd w:val="clear" w:color="auto" w:fill="FFFFFF"/>
        <w:spacing w:before="480" w:after="480" w:line="240" w:lineRule="auto"/>
        <w:rPr>
          <w:rFonts w:ascii="Arial" w:eastAsia="Times New Roman" w:hAnsi="Arial" w:cs="Arial"/>
          <w:b/>
          <w:bCs/>
          <w:color w:val="181818"/>
          <w:kern w:val="0"/>
          <w:lang w:eastAsia="en-GB"/>
        </w:rPr>
      </w:pPr>
      <w:r>
        <w:rPr>
          <w:rFonts w:ascii="Arial" w:eastAsia="Times New Roman" w:hAnsi="Arial" w:cs="Arial"/>
          <w:b/>
          <w:bCs/>
          <w:color w:val="181818"/>
          <w:kern w:val="0"/>
          <w:lang w:eastAsia="en-GB"/>
        </w:rPr>
        <w:t>Fig.7</w:t>
      </w:r>
    </w:p>
    <w:p w14:paraId="56B3006B" w14:textId="77777777" w:rsidR="00286FF8" w:rsidRPr="006F51B1" w:rsidRDefault="00286FF8" w:rsidP="007F774D">
      <w:pPr>
        <w:shd w:val="clear" w:color="auto" w:fill="FFFFFF"/>
        <w:spacing w:before="480" w:after="480" w:line="240" w:lineRule="auto"/>
        <w:rPr>
          <w:rFonts w:ascii="Arial" w:eastAsia="Times New Roman" w:hAnsi="Arial" w:cs="Arial"/>
          <w:b/>
          <w:bCs/>
          <w:color w:val="181818"/>
          <w:kern w:val="0"/>
          <w:lang w:eastAsia="en-GB"/>
        </w:rPr>
      </w:pPr>
      <w:r w:rsidRPr="00A97CDE">
        <w:rPr>
          <w:rFonts w:ascii="Arial" w:hAnsi="Arial" w:cs="Arial"/>
          <w:color w:val="000000"/>
          <w:kern w:val="36"/>
        </w:rPr>
        <w:t xml:space="preserve">SWOT analysis of Sainsbury (Updated 2025) </w:t>
      </w:r>
      <w:r w:rsidRPr="00A97CDE">
        <w:rPr>
          <w:rFonts w:ascii="Arial" w:hAnsi="Arial" w:cs="Arial"/>
          <w:color w:val="111111"/>
        </w:rPr>
        <w:t xml:space="preserve">December 18, </w:t>
      </w:r>
      <w:r w:rsidR="00AF6AEE" w:rsidRPr="00A97CDE">
        <w:rPr>
          <w:rFonts w:ascii="Arial" w:hAnsi="Arial" w:cs="Arial"/>
          <w:color w:val="111111"/>
        </w:rPr>
        <w:t>2024,</w:t>
      </w:r>
      <w:r w:rsidRPr="00A97CDE">
        <w:rPr>
          <w:rFonts w:ascii="Arial" w:hAnsi="Arial" w:cs="Arial"/>
          <w:color w:val="111111"/>
        </w:rPr>
        <w:t> | By </w:t>
      </w:r>
      <w:hyperlink r:id="rId11" w:history="1">
        <w:r w:rsidRPr="00A97CDE">
          <w:rPr>
            <w:rFonts w:ascii="Arial" w:hAnsi="Arial" w:cs="Arial"/>
            <w:color w:val="111111"/>
          </w:rPr>
          <w:t>Hitesh Bhasin</w:t>
        </w:r>
      </w:hyperlink>
    </w:p>
    <w:tbl>
      <w:tblPr>
        <w:tblStyle w:val="TableGrid"/>
        <w:tblW w:w="0" w:type="auto"/>
        <w:tblLook w:val="04A0" w:firstRow="1" w:lastRow="0" w:firstColumn="1" w:lastColumn="0" w:noHBand="0" w:noVBand="1"/>
      </w:tblPr>
      <w:tblGrid>
        <w:gridCol w:w="2263"/>
        <w:gridCol w:w="6753"/>
      </w:tblGrid>
      <w:tr w:rsidR="007C6069" w:rsidRPr="00B510BA" w14:paraId="3FA1467F" w14:textId="77777777" w:rsidTr="00161B74">
        <w:tc>
          <w:tcPr>
            <w:tcW w:w="2263" w:type="dxa"/>
          </w:tcPr>
          <w:p w14:paraId="2C23EE8D" w14:textId="77777777" w:rsidR="007C6069" w:rsidRPr="00B510BA" w:rsidRDefault="007C6069" w:rsidP="007F774D">
            <w:pPr>
              <w:spacing w:before="480" w:after="480"/>
              <w:rPr>
                <w:rFonts w:ascii="Arial" w:eastAsia="Times New Roman" w:hAnsi="Arial" w:cs="Arial"/>
                <w:b/>
                <w:bCs/>
                <w:color w:val="181818"/>
                <w:kern w:val="0"/>
                <w:lang w:eastAsia="en-GB"/>
              </w:rPr>
            </w:pPr>
            <w:r w:rsidRPr="00B510BA">
              <w:rPr>
                <w:rFonts w:ascii="Arial" w:eastAsia="Times New Roman" w:hAnsi="Arial" w:cs="Arial"/>
                <w:b/>
                <w:bCs/>
                <w:color w:val="181818"/>
                <w:kern w:val="0"/>
                <w:lang w:eastAsia="en-GB"/>
              </w:rPr>
              <w:t>Swot Factor</w:t>
            </w:r>
          </w:p>
        </w:tc>
        <w:tc>
          <w:tcPr>
            <w:tcW w:w="6753" w:type="dxa"/>
          </w:tcPr>
          <w:p w14:paraId="79835D5A" w14:textId="77777777" w:rsidR="007C6069" w:rsidRPr="00B510BA" w:rsidRDefault="00161B74" w:rsidP="007F774D">
            <w:pPr>
              <w:spacing w:before="480" w:after="480"/>
              <w:rPr>
                <w:rFonts w:ascii="Arial" w:eastAsia="Times New Roman" w:hAnsi="Arial" w:cs="Arial"/>
                <w:b/>
                <w:bCs/>
                <w:color w:val="181818"/>
                <w:kern w:val="0"/>
                <w:lang w:eastAsia="en-GB"/>
              </w:rPr>
            </w:pPr>
            <w:r w:rsidRPr="00B510BA">
              <w:rPr>
                <w:rFonts w:ascii="Arial" w:eastAsia="Times New Roman" w:hAnsi="Arial" w:cs="Arial"/>
                <w:b/>
                <w:bCs/>
                <w:color w:val="181818"/>
                <w:kern w:val="0"/>
                <w:lang w:eastAsia="en-GB"/>
              </w:rPr>
              <w:t>Key Element</w:t>
            </w:r>
          </w:p>
        </w:tc>
      </w:tr>
      <w:tr w:rsidR="007C6069" w:rsidRPr="00B510BA" w14:paraId="6728616D" w14:textId="77777777" w:rsidTr="00161B74">
        <w:tc>
          <w:tcPr>
            <w:tcW w:w="2263" w:type="dxa"/>
          </w:tcPr>
          <w:p w14:paraId="291A5945" w14:textId="77777777" w:rsidR="007C6069" w:rsidRPr="00B510BA" w:rsidRDefault="007C6069" w:rsidP="007F774D">
            <w:pPr>
              <w:spacing w:before="480" w:after="480"/>
              <w:rPr>
                <w:rFonts w:ascii="Arial" w:eastAsia="Times New Roman" w:hAnsi="Arial" w:cs="Arial"/>
                <w:color w:val="181818"/>
                <w:kern w:val="0"/>
                <w:lang w:eastAsia="en-GB"/>
              </w:rPr>
            </w:pPr>
            <w:r w:rsidRPr="008154F5">
              <w:rPr>
                <w:rFonts w:ascii="Arial" w:eastAsia="Times New Roman" w:hAnsi="Arial" w:cs="Arial"/>
                <w:b/>
                <w:bCs/>
                <w:color w:val="0F1115"/>
                <w:kern w:val="0"/>
                <w:lang w:eastAsia="en-GB"/>
              </w:rPr>
              <w:t>Strengths</w:t>
            </w:r>
          </w:p>
        </w:tc>
        <w:tc>
          <w:tcPr>
            <w:tcW w:w="6753" w:type="dxa"/>
          </w:tcPr>
          <w:p w14:paraId="72DF6B74" w14:textId="77777777" w:rsidR="00161B74" w:rsidRPr="00B510BA" w:rsidRDefault="00161B74" w:rsidP="00161B74">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 xml:space="preserve">Strong brand recognition &amp; trust, Extensive store network (1,400+ stores), </w:t>
            </w:r>
          </w:p>
          <w:p w14:paraId="002A349C" w14:textId="77777777" w:rsidR="00161B74" w:rsidRPr="00B510BA" w:rsidRDefault="00161B74" w:rsidP="00161B74">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 xml:space="preserve">Diverse offerings (Argos, Tu Clothing, Bank), </w:t>
            </w:r>
          </w:p>
          <w:p w14:paraId="6E30F4B3" w14:textId="77777777" w:rsidR="007C6069" w:rsidRPr="00B510BA" w:rsidRDefault="00161B74" w:rsidP="00161B74">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Strong private-label brands (e.g., 'Taste the Difference'), Technological advancement (Nectar loyalty, online shopping)</w:t>
            </w:r>
          </w:p>
        </w:tc>
      </w:tr>
      <w:tr w:rsidR="007C6069" w:rsidRPr="00B510BA" w14:paraId="46E203A5" w14:textId="77777777" w:rsidTr="00161B74">
        <w:tc>
          <w:tcPr>
            <w:tcW w:w="2263" w:type="dxa"/>
          </w:tcPr>
          <w:p w14:paraId="132E7821" w14:textId="77777777" w:rsidR="007C6069" w:rsidRPr="00B510BA" w:rsidRDefault="007C6069" w:rsidP="007F774D">
            <w:pPr>
              <w:spacing w:before="480" w:after="480"/>
              <w:rPr>
                <w:rFonts w:ascii="Arial" w:eastAsia="Times New Roman" w:hAnsi="Arial" w:cs="Arial"/>
                <w:color w:val="181818"/>
                <w:kern w:val="0"/>
                <w:lang w:eastAsia="en-GB"/>
              </w:rPr>
            </w:pPr>
            <w:r w:rsidRPr="008154F5">
              <w:rPr>
                <w:rFonts w:ascii="Arial" w:eastAsia="Times New Roman" w:hAnsi="Arial" w:cs="Arial"/>
                <w:b/>
                <w:bCs/>
                <w:color w:val="0F1115"/>
                <w:kern w:val="0"/>
                <w:lang w:eastAsia="en-GB"/>
              </w:rPr>
              <w:t>Weaknesses</w:t>
            </w:r>
          </w:p>
        </w:tc>
        <w:tc>
          <w:tcPr>
            <w:tcW w:w="6753" w:type="dxa"/>
          </w:tcPr>
          <w:p w14:paraId="78C3422E" w14:textId="77777777" w:rsidR="00161B74" w:rsidRPr="00B510BA" w:rsidRDefault="00161B74" w:rsidP="00161B74">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 xml:space="preserve">Lower profit margins due to intense competition, </w:t>
            </w:r>
          </w:p>
          <w:p w14:paraId="75CEE7C0" w14:textId="77777777" w:rsidR="00161B74" w:rsidRPr="00B510BA" w:rsidRDefault="00161B74" w:rsidP="00161B74">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Limited international presence (UK-focused),</w:t>
            </w:r>
          </w:p>
          <w:p w14:paraId="1D9DB97F" w14:textId="77777777" w:rsidR="007C6069" w:rsidRPr="00B510BA" w:rsidRDefault="00161B74" w:rsidP="00161B74">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Perception of being more expensive than discounters, High operational costs, Slow growth in market share</w:t>
            </w:r>
            <w:r w:rsidR="00CB672A">
              <w:rPr>
                <w:rFonts w:ascii="Arial" w:eastAsia="Times New Roman" w:hAnsi="Arial" w:cs="Arial"/>
                <w:color w:val="0F1115"/>
                <w:kern w:val="0"/>
                <w:lang w:eastAsia="en-GB"/>
              </w:rPr>
              <w:t>.</w:t>
            </w:r>
          </w:p>
        </w:tc>
      </w:tr>
      <w:tr w:rsidR="007C6069" w:rsidRPr="00B510BA" w14:paraId="2FB02A2C" w14:textId="77777777" w:rsidTr="00161B74">
        <w:tc>
          <w:tcPr>
            <w:tcW w:w="2263" w:type="dxa"/>
          </w:tcPr>
          <w:p w14:paraId="67B2A7DB" w14:textId="77777777" w:rsidR="007C6069" w:rsidRPr="00B510BA" w:rsidRDefault="007C6069" w:rsidP="007F774D">
            <w:pPr>
              <w:spacing w:before="480" w:after="480"/>
              <w:rPr>
                <w:rFonts w:ascii="Arial" w:eastAsia="Times New Roman" w:hAnsi="Arial" w:cs="Arial"/>
                <w:color w:val="181818"/>
                <w:kern w:val="0"/>
                <w:lang w:eastAsia="en-GB"/>
              </w:rPr>
            </w:pPr>
            <w:r w:rsidRPr="008154F5">
              <w:rPr>
                <w:rFonts w:ascii="Arial" w:eastAsia="Times New Roman" w:hAnsi="Arial" w:cs="Arial"/>
                <w:b/>
                <w:bCs/>
                <w:color w:val="0F1115"/>
                <w:kern w:val="0"/>
                <w:lang w:eastAsia="en-GB"/>
              </w:rPr>
              <w:t>Opportunities</w:t>
            </w:r>
          </w:p>
        </w:tc>
        <w:tc>
          <w:tcPr>
            <w:tcW w:w="6753" w:type="dxa"/>
          </w:tcPr>
          <w:p w14:paraId="4BDE715F" w14:textId="77777777" w:rsidR="007C6069" w:rsidRPr="00CB672A" w:rsidRDefault="00C51A5E" w:rsidP="00CB672A">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 xml:space="preserve">Expansion of e-commerce and online capabilities, </w:t>
            </w:r>
            <w:r w:rsidRPr="00B510BA">
              <w:rPr>
                <w:rFonts w:ascii="Arial" w:eastAsia="Times New Roman" w:hAnsi="Arial" w:cs="Arial"/>
                <w:color w:val="0F1115"/>
                <w:kern w:val="0"/>
                <w:lang w:eastAsia="en-GB"/>
              </w:rPr>
              <w:t>strengthening</w:t>
            </w:r>
            <w:r w:rsidRPr="008154F5">
              <w:rPr>
                <w:rFonts w:ascii="Arial" w:eastAsia="Times New Roman" w:hAnsi="Arial" w:cs="Arial"/>
                <w:color w:val="0F1115"/>
                <w:kern w:val="0"/>
                <w:lang w:eastAsia="en-GB"/>
              </w:rPr>
              <w:t xml:space="preserve"> private-label product ranges, Investment in sustainability initiatives, Leveraging data analytics from Nectar program, Convenience store expansion</w:t>
            </w:r>
            <w:r w:rsidR="00CB672A">
              <w:rPr>
                <w:rFonts w:ascii="Arial" w:eastAsia="Times New Roman" w:hAnsi="Arial" w:cs="Arial"/>
                <w:color w:val="0F1115"/>
                <w:kern w:val="0"/>
                <w:lang w:eastAsia="en-GB"/>
              </w:rPr>
              <w:t>.</w:t>
            </w:r>
          </w:p>
        </w:tc>
      </w:tr>
      <w:tr w:rsidR="007C6069" w:rsidRPr="00B510BA" w14:paraId="7AE88FCF" w14:textId="77777777" w:rsidTr="00161B74">
        <w:tc>
          <w:tcPr>
            <w:tcW w:w="2263" w:type="dxa"/>
          </w:tcPr>
          <w:p w14:paraId="144E999A" w14:textId="77777777" w:rsidR="007C6069" w:rsidRPr="00B510BA" w:rsidRDefault="007C6069" w:rsidP="007F774D">
            <w:pPr>
              <w:spacing w:before="480" w:after="480"/>
              <w:rPr>
                <w:rFonts w:ascii="Arial" w:eastAsia="Times New Roman" w:hAnsi="Arial" w:cs="Arial"/>
                <w:color w:val="181818"/>
                <w:kern w:val="0"/>
                <w:lang w:eastAsia="en-GB"/>
              </w:rPr>
            </w:pPr>
            <w:r w:rsidRPr="008154F5">
              <w:rPr>
                <w:rFonts w:ascii="Arial" w:eastAsia="Times New Roman" w:hAnsi="Arial" w:cs="Arial"/>
                <w:b/>
                <w:bCs/>
                <w:color w:val="0F1115"/>
                <w:kern w:val="0"/>
                <w:lang w:eastAsia="en-GB"/>
              </w:rPr>
              <w:t>Threats</w:t>
            </w:r>
          </w:p>
        </w:tc>
        <w:tc>
          <w:tcPr>
            <w:tcW w:w="6753" w:type="dxa"/>
          </w:tcPr>
          <w:p w14:paraId="26676497" w14:textId="77777777" w:rsidR="00C51A5E" w:rsidRPr="00B510BA" w:rsidRDefault="00C51A5E" w:rsidP="00C51A5E">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 xml:space="preserve">Intense competition (Aldi, Lidl, Tesco, Asda), </w:t>
            </w:r>
          </w:p>
          <w:p w14:paraId="678ABECF" w14:textId="77777777" w:rsidR="00C51A5E" w:rsidRPr="00B510BA" w:rsidRDefault="00C51A5E" w:rsidP="00C51A5E">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 xml:space="preserve">Economic pressures &amp; inflation impacting consumer spending, </w:t>
            </w:r>
          </w:p>
          <w:p w14:paraId="50C6EFC1" w14:textId="77777777" w:rsidR="007C6069" w:rsidRPr="00B510BA" w:rsidRDefault="00C51A5E" w:rsidP="00C51A5E">
            <w:pPr>
              <w:spacing w:line="375" w:lineRule="atLeast"/>
              <w:rPr>
                <w:rFonts w:ascii="Arial" w:eastAsia="Times New Roman" w:hAnsi="Arial" w:cs="Arial"/>
                <w:color w:val="0F1115"/>
                <w:kern w:val="0"/>
                <w:lang w:eastAsia="en-GB"/>
              </w:rPr>
            </w:pPr>
            <w:r w:rsidRPr="008154F5">
              <w:rPr>
                <w:rFonts w:ascii="Arial" w:eastAsia="Times New Roman" w:hAnsi="Arial" w:cs="Arial"/>
                <w:color w:val="0F1115"/>
                <w:kern w:val="0"/>
                <w:lang w:eastAsia="en-GB"/>
              </w:rPr>
              <w:t>Rising global inflation, Changing consumer preferences, Online competition (e.g., Amazon)</w:t>
            </w:r>
          </w:p>
        </w:tc>
      </w:tr>
    </w:tbl>
    <w:p w14:paraId="46E1EA17" w14:textId="77777777" w:rsidR="004E745B" w:rsidRPr="00B510BA" w:rsidRDefault="004E745B" w:rsidP="007F774D">
      <w:pPr>
        <w:shd w:val="clear" w:color="auto" w:fill="FFFFFF"/>
        <w:spacing w:before="480" w:after="480" w:line="240" w:lineRule="auto"/>
        <w:rPr>
          <w:rFonts w:ascii="Arial" w:eastAsia="Times New Roman" w:hAnsi="Arial" w:cs="Arial"/>
          <w:b/>
          <w:bCs/>
          <w:color w:val="181818"/>
          <w:kern w:val="0"/>
          <w:lang w:eastAsia="en-GB"/>
        </w:rPr>
      </w:pPr>
    </w:p>
    <w:sectPr w:rsidR="004E745B" w:rsidRPr="00B510BA" w:rsidSect="007D1B9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6CD2D" w14:textId="77777777" w:rsidR="00116247" w:rsidRDefault="00116247" w:rsidP="00D93AF3">
      <w:pPr>
        <w:spacing w:after="0" w:line="240" w:lineRule="auto"/>
      </w:pPr>
      <w:r>
        <w:separator/>
      </w:r>
    </w:p>
  </w:endnote>
  <w:endnote w:type="continuationSeparator" w:id="0">
    <w:p w14:paraId="42681B5C" w14:textId="77777777" w:rsidR="00116247" w:rsidRDefault="00116247" w:rsidP="00D93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961550"/>
      <w:docPartObj>
        <w:docPartGallery w:val="Page Numbers (Bottom of Page)"/>
        <w:docPartUnique/>
      </w:docPartObj>
    </w:sdtPr>
    <w:sdtEndPr>
      <w:rPr>
        <w:noProof/>
      </w:rPr>
    </w:sdtEndPr>
    <w:sdtContent>
      <w:p w14:paraId="0E8DCFE6" w14:textId="77777777" w:rsidR="00BB5B60" w:rsidRDefault="003B4CC0">
        <w:pPr>
          <w:pStyle w:val="Footer"/>
        </w:pPr>
        <w:r>
          <w:fldChar w:fldCharType="begin"/>
        </w:r>
        <w:r>
          <w:instrText xml:space="preserve"> PAGE   \* MERGEFORMAT </w:instrText>
        </w:r>
        <w:r>
          <w:fldChar w:fldCharType="separate"/>
        </w:r>
        <w:r>
          <w:rPr>
            <w:noProof/>
          </w:rPr>
          <w:t>2</w:t>
        </w:r>
        <w:r>
          <w:rPr>
            <w:noProof/>
          </w:rPr>
          <w:fldChar w:fldCharType="end"/>
        </w:r>
      </w:p>
    </w:sdtContent>
  </w:sdt>
  <w:p w14:paraId="716D75C8" w14:textId="77777777" w:rsidR="00BB5B60" w:rsidRDefault="00BB5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E71E4" w14:textId="77777777" w:rsidR="00116247" w:rsidRDefault="00116247" w:rsidP="00D93AF3">
      <w:pPr>
        <w:spacing w:after="0" w:line="240" w:lineRule="auto"/>
      </w:pPr>
      <w:r>
        <w:separator/>
      </w:r>
    </w:p>
  </w:footnote>
  <w:footnote w:type="continuationSeparator" w:id="0">
    <w:p w14:paraId="3B3AF3CD" w14:textId="77777777" w:rsidR="00116247" w:rsidRDefault="00116247" w:rsidP="00D93AF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1F99"/>
    <w:multiLevelType w:val="multilevel"/>
    <w:tmpl w:val="E432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38AF"/>
    <w:multiLevelType w:val="multilevel"/>
    <w:tmpl w:val="90D4B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3E7ED9"/>
    <w:multiLevelType w:val="multilevel"/>
    <w:tmpl w:val="1FBC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92F53"/>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46460"/>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126B7"/>
    <w:multiLevelType w:val="hybridMultilevel"/>
    <w:tmpl w:val="B27A6CF2"/>
    <w:lvl w:ilvl="0" w:tplc="F81E1D2E">
      <w:start w:val="1"/>
      <w:numFmt w:val="lowerLetter"/>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7A73DB"/>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C76F2A"/>
    <w:multiLevelType w:val="multilevel"/>
    <w:tmpl w:val="FCCC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7624F"/>
    <w:multiLevelType w:val="multilevel"/>
    <w:tmpl w:val="90D4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B6AB1"/>
    <w:multiLevelType w:val="multilevel"/>
    <w:tmpl w:val="C97C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60C32"/>
    <w:multiLevelType w:val="multilevel"/>
    <w:tmpl w:val="34BA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6D0B15"/>
    <w:multiLevelType w:val="multilevel"/>
    <w:tmpl w:val="9306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A539B0"/>
    <w:multiLevelType w:val="multilevel"/>
    <w:tmpl w:val="C6F4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72455"/>
    <w:multiLevelType w:val="multilevel"/>
    <w:tmpl w:val="294C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410AF"/>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592A72"/>
    <w:multiLevelType w:val="hybridMultilevel"/>
    <w:tmpl w:val="AFEE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D39EE"/>
    <w:multiLevelType w:val="multilevel"/>
    <w:tmpl w:val="1CEE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E02719"/>
    <w:multiLevelType w:val="hybridMultilevel"/>
    <w:tmpl w:val="7D5EE9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D72732"/>
    <w:multiLevelType w:val="multilevel"/>
    <w:tmpl w:val="D748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A45D5F"/>
    <w:multiLevelType w:val="multilevel"/>
    <w:tmpl w:val="AE7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1B45"/>
    <w:multiLevelType w:val="multilevel"/>
    <w:tmpl w:val="9606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C00297"/>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4F69EB"/>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531426"/>
    <w:multiLevelType w:val="multilevel"/>
    <w:tmpl w:val="4722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8C31A6"/>
    <w:multiLevelType w:val="hybridMultilevel"/>
    <w:tmpl w:val="DE40D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5B155B"/>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A92E05"/>
    <w:multiLevelType w:val="hybridMultilevel"/>
    <w:tmpl w:val="61DC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31AA9"/>
    <w:multiLevelType w:val="multilevel"/>
    <w:tmpl w:val="14F4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B42FD3"/>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DE0D90"/>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9E1A0F"/>
    <w:multiLevelType w:val="multilevel"/>
    <w:tmpl w:val="58FAD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0E00EC"/>
    <w:multiLevelType w:val="multilevel"/>
    <w:tmpl w:val="F9D4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283E3F"/>
    <w:multiLevelType w:val="multilevel"/>
    <w:tmpl w:val="5A06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2810FC"/>
    <w:multiLevelType w:val="multilevel"/>
    <w:tmpl w:val="B1E2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9D09EC"/>
    <w:multiLevelType w:val="multilevel"/>
    <w:tmpl w:val="998A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350D59"/>
    <w:multiLevelType w:val="multilevel"/>
    <w:tmpl w:val="917E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C646E5"/>
    <w:multiLevelType w:val="multilevel"/>
    <w:tmpl w:val="08B8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522A3A"/>
    <w:multiLevelType w:val="multilevel"/>
    <w:tmpl w:val="72BC3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537513"/>
    <w:multiLevelType w:val="hybridMultilevel"/>
    <w:tmpl w:val="A4A6F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A52FE7"/>
    <w:multiLevelType w:val="multilevel"/>
    <w:tmpl w:val="DFD20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857F11"/>
    <w:multiLevelType w:val="multilevel"/>
    <w:tmpl w:val="1520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2546893">
    <w:abstractNumId w:val="16"/>
  </w:num>
  <w:num w:numId="2" w16cid:durableId="1947426982">
    <w:abstractNumId w:val="21"/>
  </w:num>
  <w:num w:numId="3" w16cid:durableId="137652450">
    <w:abstractNumId w:val="25"/>
  </w:num>
  <w:num w:numId="4" w16cid:durableId="1582643359">
    <w:abstractNumId w:val="4"/>
  </w:num>
  <w:num w:numId="5" w16cid:durableId="1527329102">
    <w:abstractNumId w:val="29"/>
  </w:num>
  <w:num w:numId="6" w16cid:durableId="333845885">
    <w:abstractNumId w:val="30"/>
  </w:num>
  <w:num w:numId="7" w16cid:durableId="1180049140">
    <w:abstractNumId w:val="14"/>
  </w:num>
  <w:num w:numId="8" w16cid:durableId="715855524">
    <w:abstractNumId w:val="6"/>
  </w:num>
  <w:num w:numId="9" w16cid:durableId="1732148198">
    <w:abstractNumId w:val="3"/>
  </w:num>
  <w:num w:numId="10" w16cid:durableId="104421043">
    <w:abstractNumId w:val="28"/>
  </w:num>
  <w:num w:numId="11" w16cid:durableId="1300379251">
    <w:abstractNumId w:val="22"/>
  </w:num>
  <w:num w:numId="12" w16cid:durableId="1449083884">
    <w:abstractNumId w:val="39"/>
  </w:num>
  <w:num w:numId="13" w16cid:durableId="1841113882">
    <w:abstractNumId w:val="17"/>
  </w:num>
  <w:num w:numId="14" w16cid:durableId="231352569">
    <w:abstractNumId w:val="1"/>
  </w:num>
  <w:num w:numId="15" w16cid:durableId="130098257">
    <w:abstractNumId w:val="32"/>
  </w:num>
  <w:num w:numId="16" w16cid:durableId="761997369">
    <w:abstractNumId w:val="35"/>
  </w:num>
  <w:num w:numId="17" w16cid:durableId="1844272780">
    <w:abstractNumId w:val="7"/>
  </w:num>
  <w:num w:numId="18" w16cid:durableId="703362726">
    <w:abstractNumId w:val="5"/>
  </w:num>
  <w:num w:numId="19" w16cid:durableId="1716737498">
    <w:abstractNumId w:val="37"/>
  </w:num>
  <w:num w:numId="20" w16cid:durableId="298799897">
    <w:abstractNumId w:val="23"/>
  </w:num>
  <w:num w:numId="21" w16cid:durableId="1889605744">
    <w:abstractNumId w:val="40"/>
  </w:num>
  <w:num w:numId="22" w16cid:durableId="1179389544">
    <w:abstractNumId w:val="33"/>
  </w:num>
  <w:num w:numId="23" w16cid:durableId="1901865917">
    <w:abstractNumId w:val="18"/>
  </w:num>
  <w:num w:numId="24" w16cid:durableId="1008171253">
    <w:abstractNumId w:val="34"/>
  </w:num>
  <w:num w:numId="25" w16cid:durableId="824974664">
    <w:abstractNumId w:val="20"/>
  </w:num>
  <w:num w:numId="26" w16cid:durableId="1083837727">
    <w:abstractNumId w:val="10"/>
  </w:num>
  <w:num w:numId="27" w16cid:durableId="1123306228">
    <w:abstractNumId w:val="27"/>
  </w:num>
  <w:num w:numId="28" w16cid:durableId="1030183327">
    <w:abstractNumId w:val="8"/>
  </w:num>
  <w:num w:numId="29" w16cid:durableId="1598556972">
    <w:abstractNumId w:val="13"/>
  </w:num>
  <w:num w:numId="30" w16cid:durableId="361325602">
    <w:abstractNumId w:val="24"/>
  </w:num>
  <w:num w:numId="31" w16cid:durableId="593824952">
    <w:abstractNumId w:val="9"/>
  </w:num>
  <w:num w:numId="32" w16cid:durableId="492841823">
    <w:abstractNumId w:val="15"/>
  </w:num>
  <w:num w:numId="33" w16cid:durableId="52169136">
    <w:abstractNumId w:val="38"/>
  </w:num>
  <w:num w:numId="34" w16cid:durableId="189026382">
    <w:abstractNumId w:val="12"/>
  </w:num>
  <w:num w:numId="35" w16cid:durableId="449397338">
    <w:abstractNumId w:val="11"/>
  </w:num>
  <w:num w:numId="36" w16cid:durableId="996226119">
    <w:abstractNumId w:val="2"/>
  </w:num>
  <w:num w:numId="37" w16cid:durableId="1199928853">
    <w:abstractNumId w:val="31"/>
  </w:num>
  <w:num w:numId="38" w16cid:durableId="814491971">
    <w:abstractNumId w:val="26"/>
  </w:num>
  <w:num w:numId="39" w16cid:durableId="522210952">
    <w:abstractNumId w:val="0"/>
  </w:num>
  <w:num w:numId="40" w16cid:durableId="159466775">
    <w:abstractNumId w:val="19"/>
  </w:num>
  <w:num w:numId="41" w16cid:durableId="192999407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AFB"/>
    <w:rsid w:val="00002E27"/>
    <w:rsid w:val="00012460"/>
    <w:rsid w:val="00015FDD"/>
    <w:rsid w:val="00016985"/>
    <w:rsid w:val="00020788"/>
    <w:rsid w:val="0002634C"/>
    <w:rsid w:val="00027066"/>
    <w:rsid w:val="00027BAE"/>
    <w:rsid w:val="00032302"/>
    <w:rsid w:val="0003432C"/>
    <w:rsid w:val="00035415"/>
    <w:rsid w:val="00035451"/>
    <w:rsid w:val="0004233E"/>
    <w:rsid w:val="000458E9"/>
    <w:rsid w:val="00047663"/>
    <w:rsid w:val="00051B5E"/>
    <w:rsid w:val="0005233F"/>
    <w:rsid w:val="000548FD"/>
    <w:rsid w:val="00060202"/>
    <w:rsid w:val="00062187"/>
    <w:rsid w:val="00062646"/>
    <w:rsid w:val="0006324C"/>
    <w:rsid w:val="00063890"/>
    <w:rsid w:val="00063AF6"/>
    <w:rsid w:val="00067798"/>
    <w:rsid w:val="0007207B"/>
    <w:rsid w:val="00073832"/>
    <w:rsid w:val="00074DFF"/>
    <w:rsid w:val="00075ABA"/>
    <w:rsid w:val="000776AD"/>
    <w:rsid w:val="000802B6"/>
    <w:rsid w:val="00082AAE"/>
    <w:rsid w:val="000831F6"/>
    <w:rsid w:val="00083E35"/>
    <w:rsid w:val="00084149"/>
    <w:rsid w:val="000849CB"/>
    <w:rsid w:val="00085C20"/>
    <w:rsid w:val="00096D55"/>
    <w:rsid w:val="000A3690"/>
    <w:rsid w:val="000A6FB1"/>
    <w:rsid w:val="000B22FA"/>
    <w:rsid w:val="000B2EA4"/>
    <w:rsid w:val="000B6AA5"/>
    <w:rsid w:val="000C2B67"/>
    <w:rsid w:val="000C4881"/>
    <w:rsid w:val="000D0785"/>
    <w:rsid w:val="000D1E38"/>
    <w:rsid w:val="000E6EC6"/>
    <w:rsid w:val="000E73C4"/>
    <w:rsid w:val="000E7BA6"/>
    <w:rsid w:val="000F0B0C"/>
    <w:rsid w:val="000F0EC6"/>
    <w:rsid w:val="000F3C06"/>
    <w:rsid w:val="00100AC2"/>
    <w:rsid w:val="00102DA3"/>
    <w:rsid w:val="001037BC"/>
    <w:rsid w:val="00105E20"/>
    <w:rsid w:val="0011362A"/>
    <w:rsid w:val="00114459"/>
    <w:rsid w:val="00116247"/>
    <w:rsid w:val="00116D7D"/>
    <w:rsid w:val="00124D2A"/>
    <w:rsid w:val="00126BA2"/>
    <w:rsid w:val="00133458"/>
    <w:rsid w:val="00133DD9"/>
    <w:rsid w:val="00134220"/>
    <w:rsid w:val="00134FC8"/>
    <w:rsid w:val="00135249"/>
    <w:rsid w:val="00136910"/>
    <w:rsid w:val="00136B90"/>
    <w:rsid w:val="00141555"/>
    <w:rsid w:val="001433C5"/>
    <w:rsid w:val="0014468A"/>
    <w:rsid w:val="00145397"/>
    <w:rsid w:val="0014599F"/>
    <w:rsid w:val="00150DA0"/>
    <w:rsid w:val="00153FB2"/>
    <w:rsid w:val="001552AB"/>
    <w:rsid w:val="00160429"/>
    <w:rsid w:val="001608CA"/>
    <w:rsid w:val="00161B74"/>
    <w:rsid w:val="00163E4F"/>
    <w:rsid w:val="00165952"/>
    <w:rsid w:val="00167BB1"/>
    <w:rsid w:val="00171C73"/>
    <w:rsid w:val="00172B3D"/>
    <w:rsid w:val="001749ED"/>
    <w:rsid w:val="00175CAC"/>
    <w:rsid w:val="00183390"/>
    <w:rsid w:val="0018400B"/>
    <w:rsid w:val="001851F9"/>
    <w:rsid w:val="001877C1"/>
    <w:rsid w:val="00195E73"/>
    <w:rsid w:val="00197A3C"/>
    <w:rsid w:val="001A18AB"/>
    <w:rsid w:val="001A1FE6"/>
    <w:rsid w:val="001A2BE1"/>
    <w:rsid w:val="001A5CB4"/>
    <w:rsid w:val="001A6207"/>
    <w:rsid w:val="001A6EFC"/>
    <w:rsid w:val="001B1C8D"/>
    <w:rsid w:val="001B3490"/>
    <w:rsid w:val="001B3EAC"/>
    <w:rsid w:val="001B4992"/>
    <w:rsid w:val="001C1F7D"/>
    <w:rsid w:val="001C2828"/>
    <w:rsid w:val="001C2BC7"/>
    <w:rsid w:val="001D1BE8"/>
    <w:rsid w:val="001D387D"/>
    <w:rsid w:val="001D46CB"/>
    <w:rsid w:val="001D53F7"/>
    <w:rsid w:val="001D66A0"/>
    <w:rsid w:val="001D70A4"/>
    <w:rsid w:val="001D7BE1"/>
    <w:rsid w:val="001D7E8F"/>
    <w:rsid w:val="001E225A"/>
    <w:rsid w:val="001E3510"/>
    <w:rsid w:val="001E66B1"/>
    <w:rsid w:val="001E79D3"/>
    <w:rsid w:val="001F0D24"/>
    <w:rsid w:val="001F1351"/>
    <w:rsid w:val="001F3579"/>
    <w:rsid w:val="00201330"/>
    <w:rsid w:val="002017AF"/>
    <w:rsid w:val="00203FCB"/>
    <w:rsid w:val="002113A7"/>
    <w:rsid w:val="00211737"/>
    <w:rsid w:val="0021598D"/>
    <w:rsid w:val="00222FE7"/>
    <w:rsid w:val="0022377B"/>
    <w:rsid w:val="00224DD6"/>
    <w:rsid w:val="00224F56"/>
    <w:rsid w:val="0023073D"/>
    <w:rsid w:val="00231255"/>
    <w:rsid w:val="002314A4"/>
    <w:rsid w:val="00232664"/>
    <w:rsid w:val="002342EF"/>
    <w:rsid w:val="00234380"/>
    <w:rsid w:val="00237758"/>
    <w:rsid w:val="00240518"/>
    <w:rsid w:val="0024428A"/>
    <w:rsid w:val="00244349"/>
    <w:rsid w:val="00246B55"/>
    <w:rsid w:val="0025345F"/>
    <w:rsid w:val="00253C9C"/>
    <w:rsid w:val="00254CDE"/>
    <w:rsid w:val="002550F0"/>
    <w:rsid w:val="00261006"/>
    <w:rsid w:val="00270F70"/>
    <w:rsid w:val="00271020"/>
    <w:rsid w:val="0027284B"/>
    <w:rsid w:val="002729B3"/>
    <w:rsid w:val="002731D3"/>
    <w:rsid w:val="00274CC3"/>
    <w:rsid w:val="00275B0E"/>
    <w:rsid w:val="00275D54"/>
    <w:rsid w:val="0027676B"/>
    <w:rsid w:val="0028336A"/>
    <w:rsid w:val="00285930"/>
    <w:rsid w:val="00285979"/>
    <w:rsid w:val="00286263"/>
    <w:rsid w:val="00286FF8"/>
    <w:rsid w:val="00290451"/>
    <w:rsid w:val="00292268"/>
    <w:rsid w:val="00293998"/>
    <w:rsid w:val="00295436"/>
    <w:rsid w:val="0029559D"/>
    <w:rsid w:val="00295D6D"/>
    <w:rsid w:val="002979ED"/>
    <w:rsid w:val="002A2857"/>
    <w:rsid w:val="002A3E82"/>
    <w:rsid w:val="002A5C52"/>
    <w:rsid w:val="002A6B19"/>
    <w:rsid w:val="002B0FBF"/>
    <w:rsid w:val="002B2691"/>
    <w:rsid w:val="002B3092"/>
    <w:rsid w:val="002B4186"/>
    <w:rsid w:val="002B487D"/>
    <w:rsid w:val="002B5F5D"/>
    <w:rsid w:val="002B5F94"/>
    <w:rsid w:val="002C016A"/>
    <w:rsid w:val="002C0227"/>
    <w:rsid w:val="002C08D3"/>
    <w:rsid w:val="002C10FE"/>
    <w:rsid w:val="002C2434"/>
    <w:rsid w:val="002C57D5"/>
    <w:rsid w:val="002C5AB5"/>
    <w:rsid w:val="002C6C57"/>
    <w:rsid w:val="002D2A67"/>
    <w:rsid w:val="002D2DED"/>
    <w:rsid w:val="002D3A62"/>
    <w:rsid w:val="002E0672"/>
    <w:rsid w:val="002E5B5D"/>
    <w:rsid w:val="002F0496"/>
    <w:rsid w:val="002F0828"/>
    <w:rsid w:val="002F132F"/>
    <w:rsid w:val="002F218E"/>
    <w:rsid w:val="002F390C"/>
    <w:rsid w:val="002F4398"/>
    <w:rsid w:val="002F51E4"/>
    <w:rsid w:val="002F61B5"/>
    <w:rsid w:val="00302C4F"/>
    <w:rsid w:val="003032D5"/>
    <w:rsid w:val="003055DF"/>
    <w:rsid w:val="00311FE2"/>
    <w:rsid w:val="00320472"/>
    <w:rsid w:val="00321BDC"/>
    <w:rsid w:val="0032253A"/>
    <w:rsid w:val="00322647"/>
    <w:rsid w:val="003276EF"/>
    <w:rsid w:val="00327B4A"/>
    <w:rsid w:val="00330B82"/>
    <w:rsid w:val="00331457"/>
    <w:rsid w:val="0033584E"/>
    <w:rsid w:val="00336F18"/>
    <w:rsid w:val="00340616"/>
    <w:rsid w:val="003411F3"/>
    <w:rsid w:val="00342106"/>
    <w:rsid w:val="00343CC9"/>
    <w:rsid w:val="003461A1"/>
    <w:rsid w:val="003464EF"/>
    <w:rsid w:val="0035329E"/>
    <w:rsid w:val="00353FB6"/>
    <w:rsid w:val="003578CD"/>
    <w:rsid w:val="00360510"/>
    <w:rsid w:val="003628CB"/>
    <w:rsid w:val="00367FD5"/>
    <w:rsid w:val="00375AC4"/>
    <w:rsid w:val="003802A8"/>
    <w:rsid w:val="00380924"/>
    <w:rsid w:val="00382EB1"/>
    <w:rsid w:val="00383C15"/>
    <w:rsid w:val="00384E19"/>
    <w:rsid w:val="00387D31"/>
    <w:rsid w:val="00395869"/>
    <w:rsid w:val="00396F50"/>
    <w:rsid w:val="003A0D6E"/>
    <w:rsid w:val="003A16E9"/>
    <w:rsid w:val="003A43B9"/>
    <w:rsid w:val="003A6F2E"/>
    <w:rsid w:val="003B4CC0"/>
    <w:rsid w:val="003C4D55"/>
    <w:rsid w:val="003C4DA7"/>
    <w:rsid w:val="003C7C6E"/>
    <w:rsid w:val="003D06B5"/>
    <w:rsid w:val="003D3C97"/>
    <w:rsid w:val="003D3F31"/>
    <w:rsid w:val="003D4DEC"/>
    <w:rsid w:val="003E0551"/>
    <w:rsid w:val="003E2F68"/>
    <w:rsid w:val="003E4F6C"/>
    <w:rsid w:val="003F0770"/>
    <w:rsid w:val="003F14EF"/>
    <w:rsid w:val="003F1D51"/>
    <w:rsid w:val="00401CFA"/>
    <w:rsid w:val="00402A65"/>
    <w:rsid w:val="00416758"/>
    <w:rsid w:val="0042065D"/>
    <w:rsid w:val="0042111C"/>
    <w:rsid w:val="004236C8"/>
    <w:rsid w:val="004276E1"/>
    <w:rsid w:val="00427F71"/>
    <w:rsid w:val="00437FCE"/>
    <w:rsid w:val="0044498F"/>
    <w:rsid w:val="0045463F"/>
    <w:rsid w:val="00454D34"/>
    <w:rsid w:val="0046110F"/>
    <w:rsid w:val="0046223F"/>
    <w:rsid w:val="004630E9"/>
    <w:rsid w:val="00465FF8"/>
    <w:rsid w:val="0046614B"/>
    <w:rsid w:val="00466E4D"/>
    <w:rsid w:val="00467B9B"/>
    <w:rsid w:val="00472F0A"/>
    <w:rsid w:val="00476B05"/>
    <w:rsid w:val="0048029B"/>
    <w:rsid w:val="0048337F"/>
    <w:rsid w:val="00483D5A"/>
    <w:rsid w:val="004908AE"/>
    <w:rsid w:val="00492410"/>
    <w:rsid w:val="00493B52"/>
    <w:rsid w:val="004971DA"/>
    <w:rsid w:val="004A0966"/>
    <w:rsid w:val="004A3643"/>
    <w:rsid w:val="004A415A"/>
    <w:rsid w:val="004A4924"/>
    <w:rsid w:val="004A4937"/>
    <w:rsid w:val="004A51D4"/>
    <w:rsid w:val="004A72C8"/>
    <w:rsid w:val="004A7AAA"/>
    <w:rsid w:val="004B11DB"/>
    <w:rsid w:val="004B5D3A"/>
    <w:rsid w:val="004C1EFC"/>
    <w:rsid w:val="004C34A6"/>
    <w:rsid w:val="004C4741"/>
    <w:rsid w:val="004C69FB"/>
    <w:rsid w:val="004C6DF9"/>
    <w:rsid w:val="004C70DD"/>
    <w:rsid w:val="004C7DE7"/>
    <w:rsid w:val="004D27DE"/>
    <w:rsid w:val="004D285F"/>
    <w:rsid w:val="004E0DD1"/>
    <w:rsid w:val="004E144E"/>
    <w:rsid w:val="004E1A82"/>
    <w:rsid w:val="004E3B20"/>
    <w:rsid w:val="004E3E84"/>
    <w:rsid w:val="004E5087"/>
    <w:rsid w:val="004E745B"/>
    <w:rsid w:val="004F20B3"/>
    <w:rsid w:val="004F756D"/>
    <w:rsid w:val="00500CFD"/>
    <w:rsid w:val="00505ECB"/>
    <w:rsid w:val="00507A31"/>
    <w:rsid w:val="0051190C"/>
    <w:rsid w:val="00517008"/>
    <w:rsid w:val="00522538"/>
    <w:rsid w:val="00524EB2"/>
    <w:rsid w:val="005330BC"/>
    <w:rsid w:val="00533296"/>
    <w:rsid w:val="0053397F"/>
    <w:rsid w:val="00534CB3"/>
    <w:rsid w:val="00534CCE"/>
    <w:rsid w:val="00535C11"/>
    <w:rsid w:val="00540B64"/>
    <w:rsid w:val="00541F59"/>
    <w:rsid w:val="005425C0"/>
    <w:rsid w:val="00545B5F"/>
    <w:rsid w:val="005504D9"/>
    <w:rsid w:val="005517F0"/>
    <w:rsid w:val="005534FF"/>
    <w:rsid w:val="00553510"/>
    <w:rsid w:val="00553F8B"/>
    <w:rsid w:val="005544FD"/>
    <w:rsid w:val="00556C02"/>
    <w:rsid w:val="00557B19"/>
    <w:rsid w:val="00561E25"/>
    <w:rsid w:val="00563033"/>
    <w:rsid w:val="005638F9"/>
    <w:rsid w:val="00564D2C"/>
    <w:rsid w:val="005674EF"/>
    <w:rsid w:val="005728FF"/>
    <w:rsid w:val="00577CB2"/>
    <w:rsid w:val="00577E51"/>
    <w:rsid w:val="00581483"/>
    <w:rsid w:val="00585C92"/>
    <w:rsid w:val="00587BD5"/>
    <w:rsid w:val="00591AD8"/>
    <w:rsid w:val="00591C2B"/>
    <w:rsid w:val="0059409F"/>
    <w:rsid w:val="005A46AA"/>
    <w:rsid w:val="005A6BAD"/>
    <w:rsid w:val="005A733B"/>
    <w:rsid w:val="005A7A39"/>
    <w:rsid w:val="005B2639"/>
    <w:rsid w:val="005B3A62"/>
    <w:rsid w:val="005B6B05"/>
    <w:rsid w:val="005C002C"/>
    <w:rsid w:val="005C4E18"/>
    <w:rsid w:val="005C4E8F"/>
    <w:rsid w:val="005C529D"/>
    <w:rsid w:val="005D0A56"/>
    <w:rsid w:val="005D1130"/>
    <w:rsid w:val="005D2708"/>
    <w:rsid w:val="005D69D0"/>
    <w:rsid w:val="005E0014"/>
    <w:rsid w:val="005E0964"/>
    <w:rsid w:val="005E2353"/>
    <w:rsid w:val="005E2463"/>
    <w:rsid w:val="005E4316"/>
    <w:rsid w:val="005E457C"/>
    <w:rsid w:val="005E7E1D"/>
    <w:rsid w:val="005F26F2"/>
    <w:rsid w:val="005F489C"/>
    <w:rsid w:val="005F4D92"/>
    <w:rsid w:val="005F55B5"/>
    <w:rsid w:val="005F683D"/>
    <w:rsid w:val="00600C06"/>
    <w:rsid w:val="00602A3F"/>
    <w:rsid w:val="0060425E"/>
    <w:rsid w:val="006110D4"/>
    <w:rsid w:val="00614F1A"/>
    <w:rsid w:val="00617113"/>
    <w:rsid w:val="00620EBD"/>
    <w:rsid w:val="006224B3"/>
    <w:rsid w:val="0062284A"/>
    <w:rsid w:val="00623FF4"/>
    <w:rsid w:val="00624531"/>
    <w:rsid w:val="00625372"/>
    <w:rsid w:val="006255A3"/>
    <w:rsid w:val="00627B7C"/>
    <w:rsid w:val="00627C6C"/>
    <w:rsid w:val="00631C48"/>
    <w:rsid w:val="00632BB5"/>
    <w:rsid w:val="00632CF4"/>
    <w:rsid w:val="006334EF"/>
    <w:rsid w:val="00636984"/>
    <w:rsid w:val="006377A7"/>
    <w:rsid w:val="00641340"/>
    <w:rsid w:val="00645170"/>
    <w:rsid w:val="00646F62"/>
    <w:rsid w:val="00650F71"/>
    <w:rsid w:val="006510C8"/>
    <w:rsid w:val="00651CDF"/>
    <w:rsid w:val="00651E75"/>
    <w:rsid w:val="00656E0E"/>
    <w:rsid w:val="00657070"/>
    <w:rsid w:val="00663F65"/>
    <w:rsid w:val="00664087"/>
    <w:rsid w:val="006745E6"/>
    <w:rsid w:val="00676C24"/>
    <w:rsid w:val="00683367"/>
    <w:rsid w:val="006847FA"/>
    <w:rsid w:val="0068676D"/>
    <w:rsid w:val="00687F36"/>
    <w:rsid w:val="00687FB9"/>
    <w:rsid w:val="0069005F"/>
    <w:rsid w:val="0069043B"/>
    <w:rsid w:val="00696A36"/>
    <w:rsid w:val="006A2119"/>
    <w:rsid w:val="006A56CF"/>
    <w:rsid w:val="006A5D48"/>
    <w:rsid w:val="006B0EB5"/>
    <w:rsid w:val="006C54CF"/>
    <w:rsid w:val="006C5EEA"/>
    <w:rsid w:val="006D08C9"/>
    <w:rsid w:val="006D200C"/>
    <w:rsid w:val="006D2C66"/>
    <w:rsid w:val="006D381E"/>
    <w:rsid w:val="006E66D5"/>
    <w:rsid w:val="006F35A8"/>
    <w:rsid w:val="006F4AB7"/>
    <w:rsid w:val="006F51B1"/>
    <w:rsid w:val="006F6078"/>
    <w:rsid w:val="006F6708"/>
    <w:rsid w:val="006F73E5"/>
    <w:rsid w:val="007029DE"/>
    <w:rsid w:val="00703E65"/>
    <w:rsid w:val="007050F7"/>
    <w:rsid w:val="00707720"/>
    <w:rsid w:val="00712777"/>
    <w:rsid w:val="00713B29"/>
    <w:rsid w:val="00715EAA"/>
    <w:rsid w:val="00720EEA"/>
    <w:rsid w:val="0072316C"/>
    <w:rsid w:val="00724010"/>
    <w:rsid w:val="00727588"/>
    <w:rsid w:val="007340C2"/>
    <w:rsid w:val="007345E0"/>
    <w:rsid w:val="00734630"/>
    <w:rsid w:val="00742C06"/>
    <w:rsid w:val="007452E1"/>
    <w:rsid w:val="00745E4D"/>
    <w:rsid w:val="0075265F"/>
    <w:rsid w:val="00753575"/>
    <w:rsid w:val="00753B5D"/>
    <w:rsid w:val="0075559A"/>
    <w:rsid w:val="00755D5C"/>
    <w:rsid w:val="007565E6"/>
    <w:rsid w:val="00760651"/>
    <w:rsid w:val="00760D22"/>
    <w:rsid w:val="00770FD2"/>
    <w:rsid w:val="007729C2"/>
    <w:rsid w:val="0077386A"/>
    <w:rsid w:val="00781BDD"/>
    <w:rsid w:val="00781D68"/>
    <w:rsid w:val="0078287C"/>
    <w:rsid w:val="007854AA"/>
    <w:rsid w:val="00785976"/>
    <w:rsid w:val="00786BFA"/>
    <w:rsid w:val="007907C4"/>
    <w:rsid w:val="00791012"/>
    <w:rsid w:val="00791ACC"/>
    <w:rsid w:val="007929EB"/>
    <w:rsid w:val="00792C0D"/>
    <w:rsid w:val="00793CA0"/>
    <w:rsid w:val="007A6A90"/>
    <w:rsid w:val="007A7355"/>
    <w:rsid w:val="007A7908"/>
    <w:rsid w:val="007B1DFC"/>
    <w:rsid w:val="007C0FB7"/>
    <w:rsid w:val="007C6069"/>
    <w:rsid w:val="007D19CC"/>
    <w:rsid w:val="007D1B93"/>
    <w:rsid w:val="007D4EFB"/>
    <w:rsid w:val="007E024F"/>
    <w:rsid w:val="007E1EAE"/>
    <w:rsid w:val="007E468D"/>
    <w:rsid w:val="007F49A7"/>
    <w:rsid w:val="007F5D21"/>
    <w:rsid w:val="007F6C17"/>
    <w:rsid w:val="007F774D"/>
    <w:rsid w:val="007F788F"/>
    <w:rsid w:val="00811AD3"/>
    <w:rsid w:val="008154F5"/>
    <w:rsid w:val="008263D7"/>
    <w:rsid w:val="00826A06"/>
    <w:rsid w:val="008279E3"/>
    <w:rsid w:val="00830DCF"/>
    <w:rsid w:val="008311E2"/>
    <w:rsid w:val="00831775"/>
    <w:rsid w:val="00831DAE"/>
    <w:rsid w:val="00833286"/>
    <w:rsid w:val="008415E8"/>
    <w:rsid w:val="008444D4"/>
    <w:rsid w:val="00852F1C"/>
    <w:rsid w:val="008538B6"/>
    <w:rsid w:val="008569D5"/>
    <w:rsid w:val="00860288"/>
    <w:rsid w:val="00866234"/>
    <w:rsid w:val="00870673"/>
    <w:rsid w:val="00875B1E"/>
    <w:rsid w:val="00886817"/>
    <w:rsid w:val="008917B3"/>
    <w:rsid w:val="00892F81"/>
    <w:rsid w:val="008937A7"/>
    <w:rsid w:val="008A442C"/>
    <w:rsid w:val="008A56EF"/>
    <w:rsid w:val="008A5EC9"/>
    <w:rsid w:val="008A6761"/>
    <w:rsid w:val="008A76BE"/>
    <w:rsid w:val="008A7F92"/>
    <w:rsid w:val="008B6938"/>
    <w:rsid w:val="008C0A5D"/>
    <w:rsid w:val="008C0BFB"/>
    <w:rsid w:val="008C7C15"/>
    <w:rsid w:val="008D140B"/>
    <w:rsid w:val="008D56CE"/>
    <w:rsid w:val="008D796B"/>
    <w:rsid w:val="008E0C09"/>
    <w:rsid w:val="008E1317"/>
    <w:rsid w:val="008E2363"/>
    <w:rsid w:val="008E2EB3"/>
    <w:rsid w:val="008E431F"/>
    <w:rsid w:val="008E4A7B"/>
    <w:rsid w:val="008E5AC0"/>
    <w:rsid w:val="008E69BF"/>
    <w:rsid w:val="008F1BA8"/>
    <w:rsid w:val="008F2F1B"/>
    <w:rsid w:val="008F3A73"/>
    <w:rsid w:val="008F3AC2"/>
    <w:rsid w:val="008F3CA9"/>
    <w:rsid w:val="008F428C"/>
    <w:rsid w:val="008F4EDF"/>
    <w:rsid w:val="008F798E"/>
    <w:rsid w:val="0090293D"/>
    <w:rsid w:val="0090370B"/>
    <w:rsid w:val="0090371F"/>
    <w:rsid w:val="009039C7"/>
    <w:rsid w:val="009053F6"/>
    <w:rsid w:val="00905978"/>
    <w:rsid w:val="00912478"/>
    <w:rsid w:val="009165E4"/>
    <w:rsid w:val="009175FB"/>
    <w:rsid w:val="009202B4"/>
    <w:rsid w:val="00920F70"/>
    <w:rsid w:val="009241E9"/>
    <w:rsid w:val="00926679"/>
    <w:rsid w:val="00931154"/>
    <w:rsid w:val="00931C53"/>
    <w:rsid w:val="009320F0"/>
    <w:rsid w:val="00933F4D"/>
    <w:rsid w:val="00934F6C"/>
    <w:rsid w:val="00935E29"/>
    <w:rsid w:val="00940A14"/>
    <w:rsid w:val="00940D34"/>
    <w:rsid w:val="0094129D"/>
    <w:rsid w:val="00941783"/>
    <w:rsid w:val="00943490"/>
    <w:rsid w:val="00944DA1"/>
    <w:rsid w:val="009460EE"/>
    <w:rsid w:val="00947FB9"/>
    <w:rsid w:val="009524C5"/>
    <w:rsid w:val="009537E7"/>
    <w:rsid w:val="00957D9B"/>
    <w:rsid w:val="009600D3"/>
    <w:rsid w:val="009714F3"/>
    <w:rsid w:val="009728C1"/>
    <w:rsid w:val="009744B5"/>
    <w:rsid w:val="009766B2"/>
    <w:rsid w:val="0098183C"/>
    <w:rsid w:val="00981998"/>
    <w:rsid w:val="00986733"/>
    <w:rsid w:val="009924BC"/>
    <w:rsid w:val="00994875"/>
    <w:rsid w:val="00994944"/>
    <w:rsid w:val="009972FE"/>
    <w:rsid w:val="009A0AF4"/>
    <w:rsid w:val="009C6EA9"/>
    <w:rsid w:val="009C731C"/>
    <w:rsid w:val="009D3D66"/>
    <w:rsid w:val="009D4C55"/>
    <w:rsid w:val="009D561D"/>
    <w:rsid w:val="009D6EE5"/>
    <w:rsid w:val="009E1C8E"/>
    <w:rsid w:val="009E4380"/>
    <w:rsid w:val="009F048E"/>
    <w:rsid w:val="009F058F"/>
    <w:rsid w:val="009F1943"/>
    <w:rsid w:val="009F26AE"/>
    <w:rsid w:val="009F2853"/>
    <w:rsid w:val="009F2CF2"/>
    <w:rsid w:val="009F4739"/>
    <w:rsid w:val="009F7BD7"/>
    <w:rsid w:val="00A021D7"/>
    <w:rsid w:val="00A05FEB"/>
    <w:rsid w:val="00A06631"/>
    <w:rsid w:val="00A101FD"/>
    <w:rsid w:val="00A14807"/>
    <w:rsid w:val="00A14ECE"/>
    <w:rsid w:val="00A15312"/>
    <w:rsid w:val="00A15B88"/>
    <w:rsid w:val="00A21E0A"/>
    <w:rsid w:val="00A31185"/>
    <w:rsid w:val="00A33941"/>
    <w:rsid w:val="00A349C1"/>
    <w:rsid w:val="00A34DE7"/>
    <w:rsid w:val="00A35209"/>
    <w:rsid w:val="00A408DB"/>
    <w:rsid w:val="00A4278D"/>
    <w:rsid w:val="00A447DE"/>
    <w:rsid w:val="00A514E3"/>
    <w:rsid w:val="00A52D8B"/>
    <w:rsid w:val="00A53844"/>
    <w:rsid w:val="00A5626D"/>
    <w:rsid w:val="00A56A00"/>
    <w:rsid w:val="00A609A5"/>
    <w:rsid w:val="00A61722"/>
    <w:rsid w:val="00A61C56"/>
    <w:rsid w:val="00A63BEE"/>
    <w:rsid w:val="00A65F18"/>
    <w:rsid w:val="00A702A6"/>
    <w:rsid w:val="00A71627"/>
    <w:rsid w:val="00A804C3"/>
    <w:rsid w:val="00A806EB"/>
    <w:rsid w:val="00A81378"/>
    <w:rsid w:val="00A908B6"/>
    <w:rsid w:val="00A9334A"/>
    <w:rsid w:val="00A964D7"/>
    <w:rsid w:val="00A97CDE"/>
    <w:rsid w:val="00AA04AA"/>
    <w:rsid w:val="00AA4A9F"/>
    <w:rsid w:val="00AB141D"/>
    <w:rsid w:val="00AB2E6A"/>
    <w:rsid w:val="00AB4231"/>
    <w:rsid w:val="00AB5092"/>
    <w:rsid w:val="00AB7100"/>
    <w:rsid w:val="00AB7151"/>
    <w:rsid w:val="00AB7CCD"/>
    <w:rsid w:val="00AB7E6C"/>
    <w:rsid w:val="00AC135C"/>
    <w:rsid w:val="00AC4CDB"/>
    <w:rsid w:val="00AC502B"/>
    <w:rsid w:val="00AC67ED"/>
    <w:rsid w:val="00AC773D"/>
    <w:rsid w:val="00AD0692"/>
    <w:rsid w:val="00AD4A36"/>
    <w:rsid w:val="00AD72BD"/>
    <w:rsid w:val="00AD7549"/>
    <w:rsid w:val="00AE2620"/>
    <w:rsid w:val="00AE2F38"/>
    <w:rsid w:val="00AE485A"/>
    <w:rsid w:val="00AE692B"/>
    <w:rsid w:val="00AF0AD6"/>
    <w:rsid w:val="00AF10C3"/>
    <w:rsid w:val="00AF185C"/>
    <w:rsid w:val="00AF43B4"/>
    <w:rsid w:val="00AF6AEE"/>
    <w:rsid w:val="00B01505"/>
    <w:rsid w:val="00B11146"/>
    <w:rsid w:val="00B12A5B"/>
    <w:rsid w:val="00B147E1"/>
    <w:rsid w:val="00B15E00"/>
    <w:rsid w:val="00B17F70"/>
    <w:rsid w:val="00B209CE"/>
    <w:rsid w:val="00B20C96"/>
    <w:rsid w:val="00B22D8D"/>
    <w:rsid w:val="00B23B4B"/>
    <w:rsid w:val="00B24738"/>
    <w:rsid w:val="00B268BB"/>
    <w:rsid w:val="00B31A84"/>
    <w:rsid w:val="00B33581"/>
    <w:rsid w:val="00B41BE6"/>
    <w:rsid w:val="00B4405D"/>
    <w:rsid w:val="00B45A26"/>
    <w:rsid w:val="00B4736C"/>
    <w:rsid w:val="00B50B0F"/>
    <w:rsid w:val="00B510BA"/>
    <w:rsid w:val="00B516F6"/>
    <w:rsid w:val="00B54167"/>
    <w:rsid w:val="00B54D85"/>
    <w:rsid w:val="00B552EC"/>
    <w:rsid w:val="00B57544"/>
    <w:rsid w:val="00B57DCC"/>
    <w:rsid w:val="00B7286B"/>
    <w:rsid w:val="00B745F2"/>
    <w:rsid w:val="00B80B57"/>
    <w:rsid w:val="00B82DE8"/>
    <w:rsid w:val="00B85123"/>
    <w:rsid w:val="00B87D1B"/>
    <w:rsid w:val="00B95D47"/>
    <w:rsid w:val="00BA060C"/>
    <w:rsid w:val="00BA0AC7"/>
    <w:rsid w:val="00BA1177"/>
    <w:rsid w:val="00BA2665"/>
    <w:rsid w:val="00BA5BE3"/>
    <w:rsid w:val="00BA6351"/>
    <w:rsid w:val="00BA7E1E"/>
    <w:rsid w:val="00BB1699"/>
    <w:rsid w:val="00BB2814"/>
    <w:rsid w:val="00BB4246"/>
    <w:rsid w:val="00BB520A"/>
    <w:rsid w:val="00BB5B60"/>
    <w:rsid w:val="00BB6D5E"/>
    <w:rsid w:val="00BC2F26"/>
    <w:rsid w:val="00BC30AD"/>
    <w:rsid w:val="00BC5344"/>
    <w:rsid w:val="00BD0D34"/>
    <w:rsid w:val="00BD4D6B"/>
    <w:rsid w:val="00BD6168"/>
    <w:rsid w:val="00BE0FC8"/>
    <w:rsid w:val="00BE1A70"/>
    <w:rsid w:val="00BE1E41"/>
    <w:rsid w:val="00BE2FD6"/>
    <w:rsid w:val="00BF1AFB"/>
    <w:rsid w:val="00C02DA4"/>
    <w:rsid w:val="00C04220"/>
    <w:rsid w:val="00C0537E"/>
    <w:rsid w:val="00C05792"/>
    <w:rsid w:val="00C12695"/>
    <w:rsid w:val="00C15760"/>
    <w:rsid w:val="00C219BF"/>
    <w:rsid w:val="00C23D50"/>
    <w:rsid w:val="00C266DC"/>
    <w:rsid w:val="00C30938"/>
    <w:rsid w:val="00C3331C"/>
    <w:rsid w:val="00C35715"/>
    <w:rsid w:val="00C35D86"/>
    <w:rsid w:val="00C41F90"/>
    <w:rsid w:val="00C51A5E"/>
    <w:rsid w:val="00C61E2E"/>
    <w:rsid w:val="00C62DDA"/>
    <w:rsid w:val="00C6629C"/>
    <w:rsid w:val="00C73B0F"/>
    <w:rsid w:val="00C74B0D"/>
    <w:rsid w:val="00C75663"/>
    <w:rsid w:val="00C829DB"/>
    <w:rsid w:val="00C82A96"/>
    <w:rsid w:val="00C8320E"/>
    <w:rsid w:val="00C85759"/>
    <w:rsid w:val="00C8604B"/>
    <w:rsid w:val="00C92A14"/>
    <w:rsid w:val="00C949E0"/>
    <w:rsid w:val="00C963A0"/>
    <w:rsid w:val="00CA372F"/>
    <w:rsid w:val="00CA6E3D"/>
    <w:rsid w:val="00CA72D9"/>
    <w:rsid w:val="00CB672A"/>
    <w:rsid w:val="00CB7620"/>
    <w:rsid w:val="00CB7FE4"/>
    <w:rsid w:val="00CC08F2"/>
    <w:rsid w:val="00CC0ED7"/>
    <w:rsid w:val="00CC0FC0"/>
    <w:rsid w:val="00CC2D91"/>
    <w:rsid w:val="00CC7D77"/>
    <w:rsid w:val="00CD1B64"/>
    <w:rsid w:val="00CD2755"/>
    <w:rsid w:val="00CD303C"/>
    <w:rsid w:val="00CD3108"/>
    <w:rsid w:val="00CD60C3"/>
    <w:rsid w:val="00CE07EF"/>
    <w:rsid w:val="00CE4183"/>
    <w:rsid w:val="00CE4B5D"/>
    <w:rsid w:val="00CE69AB"/>
    <w:rsid w:val="00CE7DFA"/>
    <w:rsid w:val="00CF1AF5"/>
    <w:rsid w:val="00D02591"/>
    <w:rsid w:val="00D06676"/>
    <w:rsid w:val="00D07228"/>
    <w:rsid w:val="00D0752C"/>
    <w:rsid w:val="00D13548"/>
    <w:rsid w:val="00D141D8"/>
    <w:rsid w:val="00D170CA"/>
    <w:rsid w:val="00D2156F"/>
    <w:rsid w:val="00D21681"/>
    <w:rsid w:val="00D252FB"/>
    <w:rsid w:val="00D307B9"/>
    <w:rsid w:val="00D343C8"/>
    <w:rsid w:val="00D347C4"/>
    <w:rsid w:val="00D36A1B"/>
    <w:rsid w:val="00D40106"/>
    <w:rsid w:val="00D42F07"/>
    <w:rsid w:val="00D43714"/>
    <w:rsid w:val="00D439D9"/>
    <w:rsid w:val="00D45CA8"/>
    <w:rsid w:val="00D50D4C"/>
    <w:rsid w:val="00D54C2D"/>
    <w:rsid w:val="00D55711"/>
    <w:rsid w:val="00D57FB7"/>
    <w:rsid w:val="00D601F6"/>
    <w:rsid w:val="00D604D9"/>
    <w:rsid w:val="00D62311"/>
    <w:rsid w:val="00D727BA"/>
    <w:rsid w:val="00D73E4B"/>
    <w:rsid w:val="00D766AA"/>
    <w:rsid w:val="00D8066B"/>
    <w:rsid w:val="00D818D0"/>
    <w:rsid w:val="00D84C08"/>
    <w:rsid w:val="00D85790"/>
    <w:rsid w:val="00D85DE7"/>
    <w:rsid w:val="00D87B11"/>
    <w:rsid w:val="00D9328D"/>
    <w:rsid w:val="00D93AF3"/>
    <w:rsid w:val="00D976FF"/>
    <w:rsid w:val="00DA1441"/>
    <w:rsid w:val="00DA2262"/>
    <w:rsid w:val="00DA4F57"/>
    <w:rsid w:val="00DB1581"/>
    <w:rsid w:val="00DB1A88"/>
    <w:rsid w:val="00DB2288"/>
    <w:rsid w:val="00DB283B"/>
    <w:rsid w:val="00DB6413"/>
    <w:rsid w:val="00DB7809"/>
    <w:rsid w:val="00DC1D4C"/>
    <w:rsid w:val="00DC3B65"/>
    <w:rsid w:val="00DC5A95"/>
    <w:rsid w:val="00DC5C9F"/>
    <w:rsid w:val="00DC5D70"/>
    <w:rsid w:val="00DC6C83"/>
    <w:rsid w:val="00DD0319"/>
    <w:rsid w:val="00DD0414"/>
    <w:rsid w:val="00DD0E33"/>
    <w:rsid w:val="00DD62D1"/>
    <w:rsid w:val="00DD6BC3"/>
    <w:rsid w:val="00DD779C"/>
    <w:rsid w:val="00DE15E6"/>
    <w:rsid w:val="00DE4658"/>
    <w:rsid w:val="00DE6772"/>
    <w:rsid w:val="00DE77E9"/>
    <w:rsid w:val="00DF1B7A"/>
    <w:rsid w:val="00DF221F"/>
    <w:rsid w:val="00DF59AE"/>
    <w:rsid w:val="00DF6060"/>
    <w:rsid w:val="00E0006C"/>
    <w:rsid w:val="00E01E26"/>
    <w:rsid w:val="00E02CAD"/>
    <w:rsid w:val="00E048E5"/>
    <w:rsid w:val="00E05795"/>
    <w:rsid w:val="00E05EAB"/>
    <w:rsid w:val="00E14D3E"/>
    <w:rsid w:val="00E15099"/>
    <w:rsid w:val="00E16A3B"/>
    <w:rsid w:val="00E21656"/>
    <w:rsid w:val="00E2281C"/>
    <w:rsid w:val="00E247A9"/>
    <w:rsid w:val="00E249E3"/>
    <w:rsid w:val="00E26B12"/>
    <w:rsid w:val="00E30EE0"/>
    <w:rsid w:val="00E31F1C"/>
    <w:rsid w:val="00E32B37"/>
    <w:rsid w:val="00E32DA9"/>
    <w:rsid w:val="00E369E9"/>
    <w:rsid w:val="00E4131C"/>
    <w:rsid w:val="00E4302E"/>
    <w:rsid w:val="00E45CE3"/>
    <w:rsid w:val="00E50F2C"/>
    <w:rsid w:val="00E551C6"/>
    <w:rsid w:val="00E57E6B"/>
    <w:rsid w:val="00E603EB"/>
    <w:rsid w:val="00E61097"/>
    <w:rsid w:val="00E61D4A"/>
    <w:rsid w:val="00E6399B"/>
    <w:rsid w:val="00E72E42"/>
    <w:rsid w:val="00E75A48"/>
    <w:rsid w:val="00E83EF4"/>
    <w:rsid w:val="00E86CB9"/>
    <w:rsid w:val="00E8700F"/>
    <w:rsid w:val="00E94517"/>
    <w:rsid w:val="00E946CB"/>
    <w:rsid w:val="00EA2AB5"/>
    <w:rsid w:val="00EA315B"/>
    <w:rsid w:val="00EA68FA"/>
    <w:rsid w:val="00EA6C8D"/>
    <w:rsid w:val="00EB0303"/>
    <w:rsid w:val="00EB3119"/>
    <w:rsid w:val="00EB40D0"/>
    <w:rsid w:val="00EB633D"/>
    <w:rsid w:val="00EB7B49"/>
    <w:rsid w:val="00EC05F8"/>
    <w:rsid w:val="00EC3FBC"/>
    <w:rsid w:val="00EC4D2D"/>
    <w:rsid w:val="00EC5C54"/>
    <w:rsid w:val="00EC5F41"/>
    <w:rsid w:val="00ED1788"/>
    <w:rsid w:val="00EE0DAB"/>
    <w:rsid w:val="00EE38EC"/>
    <w:rsid w:val="00EE58BF"/>
    <w:rsid w:val="00EE7A5E"/>
    <w:rsid w:val="00EF1CF5"/>
    <w:rsid w:val="00EF2398"/>
    <w:rsid w:val="00EF3E61"/>
    <w:rsid w:val="00F05294"/>
    <w:rsid w:val="00F06987"/>
    <w:rsid w:val="00F10D83"/>
    <w:rsid w:val="00F16707"/>
    <w:rsid w:val="00F176A4"/>
    <w:rsid w:val="00F2233A"/>
    <w:rsid w:val="00F2303A"/>
    <w:rsid w:val="00F233E4"/>
    <w:rsid w:val="00F2482F"/>
    <w:rsid w:val="00F24F88"/>
    <w:rsid w:val="00F40006"/>
    <w:rsid w:val="00F40F49"/>
    <w:rsid w:val="00F448FD"/>
    <w:rsid w:val="00F518EA"/>
    <w:rsid w:val="00F523C7"/>
    <w:rsid w:val="00F5299B"/>
    <w:rsid w:val="00F5422E"/>
    <w:rsid w:val="00F5476C"/>
    <w:rsid w:val="00F55C85"/>
    <w:rsid w:val="00F617B1"/>
    <w:rsid w:val="00F62D23"/>
    <w:rsid w:val="00F65B88"/>
    <w:rsid w:val="00F72D28"/>
    <w:rsid w:val="00F7327E"/>
    <w:rsid w:val="00F73809"/>
    <w:rsid w:val="00F76AC6"/>
    <w:rsid w:val="00F83F58"/>
    <w:rsid w:val="00F84106"/>
    <w:rsid w:val="00F90CEA"/>
    <w:rsid w:val="00F92406"/>
    <w:rsid w:val="00F92617"/>
    <w:rsid w:val="00F92AA9"/>
    <w:rsid w:val="00F94F13"/>
    <w:rsid w:val="00F97415"/>
    <w:rsid w:val="00F97974"/>
    <w:rsid w:val="00FA02F8"/>
    <w:rsid w:val="00FA1389"/>
    <w:rsid w:val="00FA1862"/>
    <w:rsid w:val="00FA26E5"/>
    <w:rsid w:val="00FA424A"/>
    <w:rsid w:val="00FB0F56"/>
    <w:rsid w:val="00FB3110"/>
    <w:rsid w:val="00FB33DB"/>
    <w:rsid w:val="00FC01D1"/>
    <w:rsid w:val="00FC1FB1"/>
    <w:rsid w:val="00FC2431"/>
    <w:rsid w:val="00FC4499"/>
    <w:rsid w:val="00FC47B5"/>
    <w:rsid w:val="00FC6069"/>
    <w:rsid w:val="00FC607E"/>
    <w:rsid w:val="00FC6841"/>
    <w:rsid w:val="00FD5346"/>
    <w:rsid w:val="00FD68D6"/>
    <w:rsid w:val="00FE052A"/>
    <w:rsid w:val="00FE164F"/>
    <w:rsid w:val="00FE2086"/>
    <w:rsid w:val="00FE3BCF"/>
    <w:rsid w:val="00FE52FE"/>
    <w:rsid w:val="00FE56DA"/>
    <w:rsid w:val="00FE6200"/>
    <w:rsid w:val="00FF0D2C"/>
    <w:rsid w:val="00FF1C4E"/>
    <w:rsid w:val="00FF1CFC"/>
    <w:rsid w:val="00FF4683"/>
    <w:rsid w:val="00FF6650"/>
    <w:rsid w:val="00FF7A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46517"/>
  <w15:docId w15:val="{9BF3F6CB-39F1-4CC4-A481-46BC51D66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875"/>
  </w:style>
  <w:style w:type="paragraph" w:styleId="Heading1">
    <w:name w:val="heading 1"/>
    <w:basedOn w:val="Normal"/>
    <w:next w:val="Normal"/>
    <w:link w:val="Heading1Char"/>
    <w:uiPriority w:val="9"/>
    <w:qFormat/>
    <w:rsid w:val="00BF1A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1A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1A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A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A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A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A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A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A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A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1A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1A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A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A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A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A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A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AFB"/>
    <w:rPr>
      <w:rFonts w:eastAsiaTheme="majorEastAsia" w:cstheme="majorBidi"/>
      <w:color w:val="272727" w:themeColor="text1" w:themeTint="D8"/>
    </w:rPr>
  </w:style>
  <w:style w:type="paragraph" w:styleId="Title">
    <w:name w:val="Title"/>
    <w:basedOn w:val="Normal"/>
    <w:next w:val="Normal"/>
    <w:link w:val="TitleChar"/>
    <w:uiPriority w:val="10"/>
    <w:qFormat/>
    <w:rsid w:val="00BF1A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A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A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A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AFB"/>
    <w:pPr>
      <w:spacing w:before="160"/>
      <w:jc w:val="center"/>
    </w:pPr>
    <w:rPr>
      <w:i/>
      <w:iCs/>
      <w:color w:val="404040" w:themeColor="text1" w:themeTint="BF"/>
    </w:rPr>
  </w:style>
  <w:style w:type="character" w:customStyle="1" w:styleId="QuoteChar">
    <w:name w:val="Quote Char"/>
    <w:basedOn w:val="DefaultParagraphFont"/>
    <w:link w:val="Quote"/>
    <w:uiPriority w:val="29"/>
    <w:rsid w:val="00BF1AFB"/>
    <w:rPr>
      <w:i/>
      <w:iCs/>
      <w:color w:val="404040" w:themeColor="text1" w:themeTint="BF"/>
    </w:rPr>
  </w:style>
  <w:style w:type="paragraph" w:styleId="ListParagraph">
    <w:name w:val="List Paragraph"/>
    <w:basedOn w:val="Normal"/>
    <w:uiPriority w:val="34"/>
    <w:qFormat/>
    <w:rsid w:val="00BF1AFB"/>
    <w:pPr>
      <w:ind w:left="720"/>
      <w:contextualSpacing/>
    </w:pPr>
  </w:style>
  <w:style w:type="character" w:styleId="IntenseEmphasis">
    <w:name w:val="Intense Emphasis"/>
    <w:basedOn w:val="DefaultParagraphFont"/>
    <w:uiPriority w:val="21"/>
    <w:qFormat/>
    <w:rsid w:val="00BF1AFB"/>
    <w:rPr>
      <w:i/>
      <w:iCs/>
      <w:color w:val="0F4761" w:themeColor="accent1" w:themeShade="BF"/>
    </w:rPr>
  </w:style>
  <w:style w:type="paragraph" w:styleId="IntenseQuote">
    <w:name w:val="Intense Quote"/>
    <w:basedOn w:val="Normal"/>
    <w:next w:val="Normal"/>
    <w:link w:val="IntenseQuoteChar"/>
    <w:uiPriority w:val="30"/>
    <w:qFormat/>
    <w:rsid w:val="00BF1A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AFB"/>
    <w:rPr>
      <w:i/>
      <w:iCs/>
      <w:color w:val="0F4761" w:themeColor="accent1" w:themeShade="BF"/>
    </w:rPr>
  </w:style>
  <w:style w:type="character" w:styleId="IntenseReference">
    <w:name w:val="Intense Reference"/>
    <w:basedOn w:val="DefaultParagraphFont"/>
    <w:uiPriority w:val="32"/>
    <w:qFormat/>
    <w:rsid w:val="00BF1AFB"/>
    <w:rPr>
      <w:b/>
      <w:bCs/>
      <w:smallCaps/>
      <w:color w:val="0F4761" w:themeColor="accent1" w:themeShade="BF"/>
      <w:spacing w:val="5"/>
    </w:rPr>
  </w:style>
  <w:style w:type="paragraph" w:styleId="NormalWeb">
    <w:name w:val="Normal (Web)"/>
    <w:basedOn w:val="Normal"/>
    <w:uiPriority w:val="99"/>
    <w:unhideWhenUsed/>
    <w:rsid w:val="00BF1AF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table" w:styleId="TableGrid">
    <w:name w:val="Table Grid"/>
    <w:basedOn w:val="TableNormal"/>
    <w:uiPriority w:val="39"/>
    <w:rsid w:val="003C4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61006"/>
    <w:rPr>
      <w:b/>
      <w:bCs/>
    </w:rPr>
  </w:style>
  <w:style w:type="paragraph" w:styleId="Header">
    <w:name w:val="header"/>
    <w:basedOn w:val="Normal"/>
    <w:link w:val="HeaderChar"/>
    <w:uiPriority w:val="99"/>
    <w:unhideWhenUsed/>
    <w:rsid w:val="00D93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AF3"/>
  </w:style>
  <w:style w:type="paragraph" w:styleId="Footer">
    <w:name w:val="footer"/>
    <w:basedOn w:val="Normal"/>
    <w:link w:val="FooterChar"/>
    <w:uiPriority w:val="99"/>
    <w:unhideWhenUsed/>
    <w:rsid w:val="00D93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AF3"/>
  </w:style>
  <w:style w:type="character" w:styleId="Hyperlink">
    <w:name w:val="Hyperlink"/>
    <w:basedOn w:val="DefaultParagraphFont"/>
    <w:uiPriority w:val="99"/>
    <w:unhideWhenUsed/>
    <w:rsid w:val="00B268BB"/>
    <w:rPr>
      <w:color w:val="0000FF"/>
      <w:u w:val="single"/>
    </w:rPr>
  </w:style>
  <w:style w:type="paragraph" w:styleId="Revision">
    <w:name w:val="Revision"/>
    <w:hidden/>
    <w:uiPriority w:val="99"/>
    <w:semiHidden/>
    <w:rsid w:val="0060425E"/>
    <w:pPr>
      <w:spacing w:after="0" w:line="240" w:lineRule="auto"/>
    </w:pPr>
  </w:style>
  <w:style w:type="paragraph" w:customStyle="1" w:styleId="ds-markdown-paragraph">
    <w:name w:val="ds-markdown-paragraph"/>
    <w:basedOn w:val="Normal"/>
    <w:rsid w:val="0006389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CommentReference">
    <w:name w:val="annotation reference"/>
    <w:basedOn w:val="DefaultParagraphFont"/>
    <w:uiPriority w:val="99"/>
    <w:semiHidden/>
    <w:unhideWhenUsed/>
    <w:rsid w:val="00707720"/>
    <w:rPr>
      <w:sz w:val="16"/>
      <w:szCs w:val="16"/>
    </w:rPr>
  </w:style>
  <w:style w:type="paragraph" w:styleId="CommentText">
    <w:name w:val="annotation text"/>
    <w:basedOn w:val="Normal"/>
    <w:link w:val="CommentTextChar"/>
    <w:uiPriority w:val="99"/>
    <w:unhideWhenUsed/>
    <w:rsid w:val="00707720"/>
    <w:pPr>
      <w:spacing w:line="240" w:lineRule="auto"/>
    </w:pPr>
    <w:rPr>
      <w:sz w:val="20"/>
      <w:szCs w:val="20"/>
    </w:rPr>
  </w:style>
  <w:style w:type="character" w:customStyle="1" w:styleId="CommentTextChar">
    <w:name w:val="Comment Text Char"/>
    <w:basedOn w:val="DefaultParagraphFont"/>
    <w:link w:val="CommentText"/>
    <w:uiPriority w:val="99"/>
    <w:rsid w:val="00707720"/>
    <w:rPr>
      <w:sz w:val="20"/>
      <w:szCs w:val="20"/>
    </w:rPr>
  </w:style>
  <w:style w:type="paragraph" w:styleId="CommentSubject">
    <w:name w:val="annotation subject"/>
    <w:basedOn w:val="CommentText"/>
    <w:next w:val="CommentText"/>
    <w:link w:val="CommentSubjectChar"/>
    <w:uiPriority w:val="99"/>
    <w:semiHidden/>
    <w:unhideWhenUsed/>
    <w:rsid w:val="00707720"/>
    <w:rPr>
      <w:b/>
      <w:bCs/>
    </w:rPr>
  </w:style>
  <w:style w:type="character" w:customStyle="1" w:styleId="CommentSubjectChar">
    <w:name w:val="Comment Subject Char"/>
    <w:basedOn w:val="CommentTextChar"/>
    <w:link w:val="CommentSubject"/>
    <w:uiPriority w:val="99"/>
    <w:semiHidden/>
    <w:rsid w:val="00707720"/>
    <w:rPr>
      <w:b/>
      <w:bCs/>
      <w:sz w:val="20"/>
      <w:szCs w:val="20"/>
    </w:rPr>
  </w:style>
  <w:style w:type="character" w:customStyle="1" w:styleId="UnresolvedMention1">
    <w:name w:val="Unresolved Mention1"/>
    <w:basedOn w:val="DefaultParagraphFont"/>
    <w:uiPriority w:val="99"/>
    <w:semiHidden/>
    <w:unhideWhenUsed/>
    <w:rsid w:val="00707720"/>
    <w:rPr>
      <w:color w:val="605E5C"/>
      <w:shd w:val="clear" w:color="auto" w:fill="E1DFDD"/>
    </w:rPr>
  </w:style>
  <w:style w:type="character" w:customStyle="1" w:styleId="cf01">
    <w:name w:val="cf01"/>
    <w:basedOn w:val="DefaultParagraphFont"/>
    <w:rsid w:val="00935E29"/>
    <w:rPr>
      <w:rFonts w:ascii="Segoe UI" w:hAnsi="Segoe UI" w:cs="Segoe UI" w:hint="default"/>
      <w:sz w:val="18"/>
      <w:szCs w:val="18"/>
    </w:rPr>
  </w:style>
  <w:style w:type="paragraph" w:styleId="TOCHeading">
    <w:name w:val="TOC Heading"/>
    <w:basedOn w:val="Heading1"/>
    <w:next w:val="Normal"/>
    <w:uiPriority w:val="39"/>
    <w:unhideWhenUsed/>
    <w:qFormat/>
    <w:rsid w:val="00DD779C"/>
    <w:pPr>
      <w:spacing w:before="240" w:after="0"/>
      <w:outlineLvl w:val="9"/>
    </w:pPr>
    <w:rPr>
      <w:kern w:val="0"/>
      <w:sz w:val="32"/>
      <w:szCs w:val="32"/>
      <w:lang w:val="en-US"/>
    </w:rPr>
  </w:style>
  <w:style w:type="paragraph" w:styleId="TOC2">
    <w:name w:val="toc 2"/>
    <w:basedOn w:val="Normal"/>
    <w:next w:val="Normal"/>
    <w:autoRedefine/>
    <w:uiPriority w:val="39"/>
    <w:unhideWhenUsed/>
    <w:rsid w:val="00DD779C"/>
    <w:pPr>
      <w:spacing w:after="100"/>
      <w:ind w:left="220"/>
    </w:pPr>
  </w:style>
  <w:style w:type="paragraph" w:styleId="TOC1">
    <w:name w:val="toc 1"/>
    <w:basedOn w:val="Normal"/>
    <w:next w:val="Normal"/>
    <w:autoRedefine/>
    <w:uiPriority w:val="39"/>
    <w:unhideWhenUsed/>
    <w:rsid w:val="00DD779C"/>
    <w:pPr>
      <w:spacing w:after="100"/>
    </w:pPr>
  </w:style>
  <w:style w:type="paragraph" w:styleId="TOC3">
    <w:name w:val="toc 3"/>
    <w:basedOn w:val="Normal"/>
    <w:next w:val="Normal"/>
    <w:autoRedefine/>
    <w:uiPriority w:val="39"/>
    <w:unhideWhenUsed/>
    <w:rsid w:val="0075265F"/>
    <w:pPr>
      <w:spacing w:after="100"/>
      <w:ind w:left="446"/>
      <w:jc w:val="both"/>
    </w:pPr>
    <w:rPr>
      <w:rFonts w:eastAsiaTheme="minorEastAsia" w:cs="Times New Roman"/>
      <w:kern w:val="0"/>
      <w:lang w:val="en-US"/>
    </w:rPr>
  </w:style>
  <w:style w:type="paragraph" w:customStyle="1" w:styleId="w7sjnrxzl6krnffuzhqe">
    <w:name w:val="w7sjnrxzl6krnffuzhqe"/>
    <w:basedOn w:val="Normal"/>
    <w:rsid w:val="009A0AF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Spacing">
    <w:name w:val="No Spacing"/>
    <w:uiPriority w:val="1"/>
    <w:qFormat/>
    <w:rsid w:val="00133DD9"/>
    <w:pPr>
      <w:spacing w:after="0" w:line="240" w:lineRule="auto"/>
    </w:pPr>
  </w:style>
  <w:style w:type="paragraph" w:styleId="BalloonText">
    <w:name w:val="Balloon Text"/>
    <w:basedOn w:val="Normal"/>
    <w:link w:val="BalloonTextChar"/>
    <w:uiPriority w:val="99"/>
    <w:semiHidden/>
    <w:unhideWhenUsed/>
    <w:rsid w:val="00EB3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1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4086">
      <w:bodyDiv w:val="1"/>
      <w:marLeft w:val="0"/>
      <w:marRight w:val="0"/>
      <w:marTop w:val="0"/>
      <w:marBottom w:val="0"/>
      <w:divBdr>
        <w:top w:val="none" w:sz="0" w:space="0" w:color="auto"/>
        <w:left w:val="none" w:sz="0" w:space="0" w:color="auto"/>
        <w:bottom w:val="none" w:sz="0" w:space="0" w:color="auto"/>
        <w:right w:val="none" w:sz="0" w:space="0" w:color="auto"/>
      </w:divBdr>
      <w:divsChild>
        <w:div w:id="693649112">
          <w:marLeft w:val="0"/>
          <w:marRight w:val="0"/>
          <w:marTop w:val="0"/>
          <w:marBottom w:val="0"/>
          <w:divBdr>
            <w:top w:val="none" w:sz="0" w:space="0" w:color="auto"/>
            <w:left w:val="none" w:sz="0" w:space="0" w:color="auto"/>
            <w:bottom w:val="none" w:sz="0" w:space="0" w:color="auto"/>
            <w:right w:val="none" w:sz="0" w:space="0" w:color="auto"/>
          </w:divBdr>
        </w:div>
      </w:divsChild>
    </w:div>
    <w:div w:id="887649076">
      <w:bodyDiv w:val="1"/>
      <w:marLeft w:val="0"/>
      <w:marRight w:val="0"/>
      <w:marTop w:val="0"/>
      <w:marBottom w:val="0"/>
      <w:divBdr>
        <w:top w:val="none" w:sz="0" w:space="0" w:color="auto"/>
        <w:left w:val="none" w:sz="0" w:space="0" w:color="auto"/>
        <w:bottom w:val="none" w:sz="0" w:space="0" w:color="auto"/>
        <w:right w:val="none" w:sz="0" w:space="0" w:color="auto"/>
      </w:divBdr>
      <w:divsChild>
        <w:div w:id="1684747269">
          <w:marLeft w:val="0"/>
          <w:marRight w:val="0"/>
          <w:marTop w:val="0"/>
          <w:marBottom w:val="0"/>
          <w:divBdr>
            <w:top w:val="none" w:sz="0" w:space="0" w:color="auto"/>
            <w:left w:val="none" w:sz="0" w:space="0" w:color="auto"/>
            <w:bottom w:val="none" w:sz="0" w:space="0" w:color="auto"/>
            <w:right w:val="none" w:sz="0" w:space="0" w:color="auto"/>
          </w:divBdr>
        </w:div>
      </w:divsChild>
    </w:div>
    <w:div w:id="1477914718">
      <w:bodyDiv w:val="1"/>
      <w:marLeft w:val="0"/>
      <w:marRight w:val="0"/>
      <w:marTop w:val="0"/>
      <w:marBottom w:val="0"/>
      <w:divBdr>
        <w:top w:val="none" w:sz="0" w:space="0" w:color="auto"/>
        <w:left w:val="none" w:sz="0" w:space="0" w:color="auto"/>
        <w:bottom w:val="none" w:sz="0" w:space="0" w:color="auto"/>
        <w:right w:val="none" w:sz="0" w:space="0" w:color="auto"/>
      </w:divBdr>
      <w:divsChild>
        <w:div w:id="1979190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91.com/author/admin/"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F7844-A0A7-4F03-920B-C8A14A0E8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5264</Words>
  <Characters>30010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Microsoft (C)</Company>
  <LinksUpToDate>false</LinksUpToDate>
  <CharactersWithSpaces>35204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Live</dc:creator>
  <cp:lastModifiedBy>tarigelhasan1@gmail.com</cp:lastModifiedBy>
  <cp:revision>2</cp:revision>
  <dcterms:created xsi:type="dcterms:W3CDTF">2025-11-19T13:11:00Z</dcterms:created>
  <dcterms:modified xsi:type="dcterms:W3CDTF">2025-11-19T13:11:00Z</dcterms:modified>
</cp:coreProperties>
</file>