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34D26E" w14:textId="77777777" w:rsidR="00155619" w:rsidRPr="0014312A" w:rsidRDefault="0014312A" w:rsidP="0014312A">
      <w:pPr>
        <w:jc w:val="center"/>
        <w:rPr>
          <w:b/>
          <w:u w:val="single"/>
          <w:lang w:val="en-US"/>
        </w:rPr>
      </w:pPr>
      <w:r w:rsidRPr="0014312A">
        <w:rPr>
          <w:b/>
          <w:u w:val="single"/>
          <w:lang w:val="en-US"/>
        </w:rPr>
        <w:t>Core Behaviours for People Professionals</w:t>
      </w:r>
    </w:p>
    <w:p w14:paraId="672A6659" w14:textId="77777777" w:rsidR="0014312A" w:rsidRDefault="0014312A" w:rsidP="0014312A">
      <w:pPr>
        <w:jc w:val="center"/>
        <w:rPr>
          <w:u w:val="single"/>
          <w:lang w:val="en-US"/>
        </w:rPr>
      </w:pPr>
    </w:p>
    <w:p w14:paraId="7AA24DFD" w14:textId="77777777" w:rsidR="0014312A" w:rsidRDefault="0014312A" w:rsidP="0014312A">
      <w:pPr>
        <w:rPr>
          <w:b/>
          <w:u w:val="single"/>
          <w:lang w:val="en-US"/>
        </w:rPr>
      </w:pPr>
      <w:r w:rsidRPr="0014312A">
        <w:rPr>
          <w:b/>
          <w:u w:val="single"/>
          <w:lang w:val="en-US"/>
        </w:rPr>
        <w:t xml:space="preserve">Task One – Ethical practice review </w:t>
      </w:r>
    </w:p>
    <w:p w14:paraId="4F595E61" w14:textId="77777777" w:rsidR="0014312A" w:rsidRDefault="0014312A" w:rsidP="0014312A">
      <w:pPr>
        <w:rPr>
          <w:b/>
          <w:lang w:val="en-US"/>
        </w:rPr>
      </w:pPr>
      <w:r>
        <w:rPr>
          <w:b/>
          <w:lang w:val="en-US"/>
        </w:rPr>
        <w:t xml:space="preserve">Question 1 (AC1.1) </w:t>
      </w:r>
    </w:p>
    <w:p w14:paraId="5567BF4C" w14:textId="366AFF87" w:rsidR="005B66E5" w:rsidRDefault="0014312A" w:rsidP="0014312A">
      <w:pPr>
        <w:rPr>
          <w:lang w:val="en-US"/>
        </w:rPr>
      </w:pPr>
      <w:bookmarkStart w:id="0" w:name="_Hlk163662499"/>
      <w:r>
        <w:rPr>
          <w:lang w:val="en-US"/>
        </w:rPr>
        <w:t xml:space="preserve">Ethical principles are applied in human resource management to ensure </w:t>
      </w:r>
      <w:r w:rsidR="00DC7F45">
        <w:rPr>
          <w:lang w:val="en-US"/>
        </w:rPr>
        <w:t xml:space="preserve">that managers maintain and </w:t>
      </w:r>
      <w:proofErr w:type="spellStart"/>
      <w:r w:rsidR="00DC7F45">
        <w:rPr>
          <w:lang w:val="en-US"/>
        </w:rPr>
        <w:t>capitali</w:t>
      </w:r>
      <w:r w:rsidR="006119B9">
        <w:rPr>
          <w:lang w:val="en-US"/>
        </w:rPr>
        <w:t>s</w:t>
      </w:r>
      <w:r w:rsidR="00DC7F45">
        <w:rPr>
          <w:lang w:val="en-US"/>
        </w:rPr>
        <w:t>e</w:t>
      </w:r>
      <w:proofErr w:type="spellEnd"/>
      <w:r w:rsidR="00DC7F45">
        <w:rPr>
          <w:lang w:val="en-US"/>
        </w:rPr>
        <w:t xml:space="preserve"> on important information for everyone involved within </w:t>
      </w:r>
      <w:r w:rsidR="000F5B79">
        <w:rPr>
          <w:lang w:val="en-US"/>
        </w:rPr>
        <w:t>a business. CIPD</w:t>
      </w:r>
      <w:r w:rsidR="006119B9">
        <w:rPr>
          <w:lang w:val="en-US"/>
        </w:rPr>
        <w:t xml:space="preserve"> (</w:t>
      </w:r>
      <w:r w:rsidR="000F5B79">
        <w:rPr>
          <w:lang w:val="en-US"/>
        </w:rPr>
        <w:t xml:space="preserve">2022) describes ethical practices as the application of ethical values to </w:t>
      </w:r>
      <w:proofErr w:type="spellStart"/>
      <w:r w:rsidR="000F5B79">
        <w:rPr>
          <w:lang w:val="en-US"/>
        </w:rPr>
        <w:t>organisational</w:t>
      </w:r>
      <w:proofErr w:type="spellEnd"/>
      <w:r w:rsidR="000F5B79">
        <w:rPr>
          <w:lang w:val="en-US"/>
        </w:rPr>
        <w:t xml:space="preserve"> </w:t>
      </w:r>
      <w:proofErr w:type="spellStart"/>
      <w:r w:rsidR="000F5B79">
        <w:rPr>
          <w:lang w:val="en-US"/>
        </w:rPr>
        <w:t>behaviour</w:t>
      </w:r>
      <w:proofErr w:type="spellEnd"/>
      <w:r w:rsidR="000F5B79">
        <w:rPr>
          <w:lang w:val="en-US"/>
        </w:rPr>
        <w:t xml:space="preserve">. </w:t>
      </w:r>
      <w:r w:rsidR="006377B0">
        <w:rPr>
          <w:lang w:val="en-US"/>
        </w:rPr>
        <w:t>Ethical principles</w:t>
      </w:r>
      <w:r w:rsidR="000F5B79">
        <w:rPr>
          <w:lang w:val="en-US"/>
        </w:rPr>
        <w:t xml:space="preserve"> </w:t>
      </w:r>
      <w:r w:rsidR="006377B0">
        <w:rPr>
          <w:lang w:val="en-US"/>
        </w:rPr>
        <w:t xml:space="preserve">in HR are guiding values that professionals use in their interactions with employees and managers. </w:t>
      </w:r>
      <w:r w:rsidR="006119B9">
        <w:rPr>
          <w:lang w:val="en-US"/>
        </w:rPr>
        <w:t>Integrity is an ethical principle I consider to be important. This involves ensuring I remain honest and open throughout any process in the workplace.</w:t>
      </w:r>
      <w:r w:rsidR="006377B0">
        <w:rPr>
          <w:lang w:val="en-US"/>
        </w:rPr>
        <w:t xml:space="preserve"> This could be from recruitment, employee appraisals, and employee relations (including disciplinaries). </w:t>
      </w:r>
      <w:r w:rsidR="00B015BA">
        <w:rPr>
          <w:lang w:val="en-US"/>
        </w:rPr>
        <w:t xml:space="preserve">It is important that integrity remains a fundamental ethical principle as it </w:t>
      </w:r>
      <w:r w:rsidR="006119B9">
        <w:rPr>
          <w:lang w:val="en-US"/>
        </w:rPr>
        <w:t xml:space="preserve">is the foundation to trust. </w:t>
      </w:r>
      <w:r w:rsidR="00B015BA">
        <w:rPr>
          <w:lang w:val="en-US"/>
        </w:rPr>
        <w:t xml:space="preserve">Integrity informs the way in which I work as within my role as a People and Engagement Officer </w:t>
      </w:r>
      <w:r w:rsidR="007C1739">
        <w:rPr>
          <w:lang w:val="en-US"/>
        </w:rPr>
        <w:t xml:space="preserve">as I am involved in all aspects of employee relations. I believe it is important to be honest and open when giving feedback during the recruitment process so that others can learn and develop from their experience </w:t>
      </w:r>
      <w:r w:rsidR="006119B9">
        <w:rPr>
          <w:lang w:val="en-US"/>
        </w:rPr>
        <w:t>and</w:t>
      </w:r>
      <w:r w:rsidR="007C1739">
        <w:rPr>
          <w:lang w:val="en-US"/>
        </w:rPr>
        <w:t xml:space="preserve"> the same would apply if I were to undertake an appraisal. Without integrity, </w:t>
      </w:r>
      <w:r w:rsidR="005B66E5">
        <w:rPr>
          <w:lang w:val="en-US"/>
        </w:rPr>
        <w:t>we woul</w:t>
      </w:r>
      <w:r w:rsidR="006119B9">
        <w:rPr>
          <w:lang w:val="en-US"/>
        </w:rPr>
        <w:t xml:space="preserve">d not </w:t>
      </w:r>
      <w:r w:rsidR="005B66E5">
        <w:rPr>
          <w:lang w:val="en-US"/>
        </w:rPr>
        <w:t xml:space="preserve">be able to build a culture of trust, respect and ‘good’ </w:t>
      </w:r>
      <w:proofErr w:type="spellStart"/>
      <w:r w:rsidR="005B66E5">
        <w:rPr>
          <w:lang w:val="en-US"/>
        </w:rPr>
        <w:t>behaviour</w:t>
      </w:r>
      <w:proofErr w:type="spellEnd"/>
      <w:r w:rsidR="005B66E5">
        <w:rPr>
          <w:lang w:val="en-US"/>
        </w:rPr>
        <w:t xml:space="preserve"> which </w:t>
      </w:r>
      <w:r w:rsidR="006119B9">
        <w:rPr>
          <w:lang w:val="en-US"/>
        </w:rPr>
        <w:t>overall</w:t>
      </w:r>
      <w:r w:rsidR="005B66E5">
        <w:rPr>
          <w:lang w:val="en-US"/>
        </w:rPr>
        <w:t xml:space="preserve"> benefits all parties involved as a whole. </w:t>
      </w:r>
    </w:p>
    <w:p w14:paraId="47ED1EE6" w14:textId="53468313" w:rsidR="005B66E5" w:rsidRDefault="005B66E5" w:rsidP="0014312A">
      <w:pPr>
        <w:rPr>
          <w:lang w:val="en-US"/>
        </w:rPr>
      </w:pPr>
      <w:r>
        <w:rPr>
          <w:lang w:val="en-US"/>
        </w:rPr>
        <w:t xml:space="preserve">The CIPD Profession Map, </w:t>
      </w:r>
      <w:r w:rsidR="006119B9">
        <w:rPr>
          <w:lang w:val="en-US"/>
        </w:rPr>
        <w:t>(2018) s</w:t>
      </w:r>
      <w:r>
        <w:rPr>
          <w:lang w:val="en-US"/>
        </w:rPr>
        <w:t xml:space="preserve">ets out three professional values: </w:t>
      </w:r>
    </w:p>
    <w:p w14:paraId="502B9E27" w14:textId="77777777" w:rsidR="005B66E5" w:rsidRDefault="005B66E5" w:rsidP="005B66E5">
      <w:pPr>
        <w:pStyle w:val="ListParagraph"/>
        <w:numPr>
          <w:ilvl w:val="0"/>
          <w:numId w:val="1"/>
        </w:numPr>
        <w:rPr>
          <w:lang w:val="en-US"/>
        </w:rPr>
      </w:pPr>
      <w:r>
        <w:rPr>
          <w:lang w:val="en-US"/>
        </w:rPr>
        <w:t>Principles-</w:t>
      </w:r>
      <w:proofErr w:type="gramStart"/>
      <w:r>
        <w:rPr>
          <w:lang w:val="en-US"/>
        </w:rPr>
        <w:t>led;</w:t>
      </w:r>
      <w:proofErr w:type="gramEnd"/>
    </w:p>
    <w:p w14:paraId="0D585681" w14:textId="77777777" w:rsidR="005B66E5" w:rsidRDefault="005B66E5" w:rsidP="005B66E5">
      <w:pPr>
        <w:pStyle w:val="ListParagraph"/>
        <w:numPr>
          <w:ilvl w:val="0"/>
          <w:numId w:val="1"/>
        </w:numPr>
        <w:rPr>
          <w:lang w:val="en-US"/>
        </w:rPr>
      </w:pPr>
      <w:r>
        <w:rPr>
          <w:lang w:val="en-US"/>
        </w:rPr>
        <w:t>Evidence –</w:t>
      </w:r>
      <w:proofErr w:type="gramStart"/>
      <w:r>
        <w:rPr>
          <w:lang w:val="en-US"/>
        </w:rPr>
        <w:t>based;</w:t>
      </w:r>
      <w:proofErr w:type="gramEnd"/>
      <w:r>
        <w:rPr>
          <w:lang w:val="en-US"/>
        </w:rPr>
        <w:t xml:space="preserve"> </w:t>
      </w:r>
    </w:p>
    <w:p w14:paraId="7F0A4A77" w14:textId="77777777" w:rsidR="005B66E5" w:rsidRDefault="005B66E5" w:rsidP="005B66E5">
      <w:pPr>
        <w:pStyle w:val="ListParagraph"/>
        <w:numPr>
          <w:ilvl w:val="0"/>
          <w:numId w:val="1"/>
        </w:numPr>
        <w:rPr>
          <w:lang w:val="en-US"/>
        </w:rPr>
      </w:pPr>
      <w:r>
        <w:rPr>
          <w:lang w:val="en-US"/>
        </w:rPr>
        <w:t xml:space="preserve">Outcomes-driven. </w:t>
      </w:r>
    </w:p>
    <w:p w14:paraId="7A6570C7" w14:textId="7995BE2B" w:rsidR="006119B9" w:rsidRDefault="005B66E5" w:rsidP="005B66E5">
      <w:pPr>
        <w:rPr>
          <w:rFonts w:cstheme="minorHAnsi"/>
          <w:shd w:val="clear" w:color="auto" w:fill="FFFFFF"/>
        </w:rPr>
      </w:pPr>
      <w:r>
        <w:rPr>
          <w:lang w:val="en-US"/>
        </w:rPr>
        <w:t>Applying these values will contribute to</w:t>
      </w:r>
      <w:r w:rsidRPr="00E71AD6">
        <w:rPr>
          <w:strike/>
          <w:lang w:val="en-US"/>
        </w:rPr>
        <w:t xml:space="preserve"> a</w:t>
      </w:r>
      <w:r>
        <w:rPr>
          <w:lang w:val="en-US"/>
        </w:rPr>
        <w:t xml:space="preserve"> better decision-making in all aspects of professional practice whether the decisions relate to minor or major matters</w:t>
      </w:r>
      <w:r>
        <w:rPr>
          <w:rFonts w:cstheme="minorHAnsi"/>
          <w:lang w:val="en-US"/>
        </w:rPr>
        <w:t xml:space="preserve"> </w:t>
      </w:r>
      <w:r w:rsidRPr="005B66E5">
        <w:rPr>
          <w:rFonts w:cstheme="minorHAnsi"/>
          <w:shd w:val="clear" w:color="auto" w:fill="FFFFFF"/>
        </w:rPr>
        <w:t>(Waite et al., 2021, p.70)</w:t>
      </w:r>
      <w:r>
        <w:rPr>
          <w:rFonts w:cstheme="minorHAnsi"/>
          <w:shd w:val="clear" w:color="auto" w:fill="FFFFFF"/>
        </w:rPr>
        <w:t xml:space="preserve">. </w:t>
      </w:r>
      <w:r w:rsidR="007079FB">
        <w:rPr>
          <w:rFonts w:cstheme="minorHAnsi"/>
          <w:shd w:val="clear" w:color="auto" w:fill="FFFFFF"/>
        </w:rPr>
        <w:t xml:space="preserve">Within my role, it is important to me that my learning and development continues as I grow into my role. </w:t>
      </w:r>
      <w:r w:rsidR="006119B9">
        <w:rPr>
          <w:rFonts w:cstheme="minorHAnsi"/>
          <w:shd w:val="clear" w:color="auto" w:fill="FFFFFF"/>
        </w:rPr>
        <w:t xml:space="preserve">Looking at the professional values, this relates to team working </w:t>
      </w:r>
      <w:r w:rsidR="003A37C4">
        <w:rPr>
          <w:rFonts w:cstheme="minorHAnsi"/>
          <w:shd w:val="clear" w:color="auto" w:fill="FFFFFF"/>
        </w:rPr>
        <w:t xml:space="preserve">and collaboration </w:t>
      </w:r>
      <w:r w:rsidR="006119B9">
        <w:rPr>
          <w:rFonts w:cstheme="minorHAnsi"/>
          <w:shd w:val="clear" w:color="auto" w:fill="FFFFFF"/>
        </w:rPr>
        <w:t xml:space="preserve">and listening as these are two key elements that enhance my skills. </w:t>
      </w:r>
      <w:r w:rsidR="003A37C4">
        <w:rPr>
          <w:rFonts w:cstheme="minorHAnsi"/>
          <w:shd w:val="clear" w:color="auto" w:fill="FFFFFF"/>
        </w:rPr>
        <w:t xml:space="preserve">It is important to me to use these skills so that I understand employees better and can switch my knowledge up and further better myself to support the team. </w:t>
      </w:r>
    </w:p>
    <w:p w14:paraId="6BA6E3E3" w14:textId="4EDC7446" w:rsidR="005B66E5" w:rsidRDefault="007079FB" w:rsidP="005B66E5">
      <w:pPr>
        <w:rPr>
          <w:rFonts w:cstheme="minorHAnsi"/>
          <w:shd w:val="clear" w:color="auto" w:fill="FFFFFF"/>
        </w:rPr>
      </w:pPr>
      <w:r>
        <w:rPr>
          <w:rFonts w:cstheme="minorHAnsi"/>
          <w:shd w:val="clear" w:color="auto" w:fill="FFFFFF"/>
        </w:rPr>
        <w:t xml:space="preserve">Continuous learning in my role means that I am committed to enhancing my knowledge, skills and capabilities. It also means that through learning, I can become and am learning to become adaptable to suit the business and employees needs as a main line of support. The fundamental purpose of the people profession is to champion better work and working lives. Creating roles, opportunities, organisations and working environments that help get the best out of people, delivering great organisational outcomes. (CIPD, 2023). </w:t>
      </w:r>
    </w:p>
    <w:p w14:paraId="460F3053" w14:textId="77777777" w:rsidR="007079FB" w:rsidRPr="007079FB" w:rsidRDefault="007079FB" w:rsidP="005B66E5">
      <w:pPr>
        <w:rPr>
          <w:rFonts w:cstheme="minorHAnsi"/>
          <w:b/>
          <w:shd w:val="clear" w:color="auto" w:fill="FFFFFF"/>
        </w:rPr>
      </w:pPr>
      <w:r w:rsidRPr="007079FB">
        <w:rPr>
          <w:rFonts w:cstheme="minorHAnsi"/>
          <w:b/>
          <w:shd w:val="clear" w:color="auto" w:fill="FFFFFF"/>
        </w:rPr>
        <w:t>Question 2 (AC1.2)</w:t>
      </w:r>
    </w:p>
    <w:p w14:paraId="225F521F" w14:textId="6D4E2DDA" w:rsidR="00954BE2" w:rsidRDefault="00EC6AC5" w:rsidP="005B66E5">
      <w:pPr>
        <w:rPr>
          <w:rFonts w:cstheme="minorHAnsi"/>
          <w:shd w:val="clear" w:color="auto" w:fill="FFFFFF"/>
        </w:rPr>
      </w:pPr>
      <w:r>
        <w:rPr>
          <w:rFonts w:cstheme="minorHAnsi"/>
          <w:shd w:val="clear" w:color="auto" w:fill="FFFFFF"/>
        </w:rPr>
        <w:t>The first way I, as a people professional would conform to ethics related legislation would be by following the Equality Act 2010. When looking into investigations and disciplinaries in work, I am very careful to follow our company policy and procedures</w:t>
      </w:r>
      <w:r w:rsidR="003A37C4">
        <w:rPr>
          <w:rFonts w:cstheme="minorHAnsi"/>
          <w:shd w:val="clear" w:color="auto" w:fill="FFFFFF"/>
        </w:rPr>
        <w:t>.</w:t>
      </w:r>
      <w:r w:rsidR="00F10DCB" w:rsidRPr="00F10DCB">
        <w:rPr>
          <w:rFonts w:cstheme="minorHAnsi"/>
          <w:shd w:val="clear" w:color="auto" w:fill="FFFFFF"/>
        </w:rPr>
        <w:t xml:space="preserve"> </w:t>
      </w:r>
      <w:proofErr w:type="spellStart"/>
      <w:r w:rsidR="00F10DCB">
        <w:rPr>
          <w:rFonts w:cstheme="minorHAnsi"/>
          <w:shd w:val="clear" w:color="auto" w:fill="FFFFFF"/>
        </w:rPr>
        <w:t>Acas</w:t>
      </w:r>
      <w:proofErr w:type="spellEnd"/>
      <w:r w:rsidR="00F10DCB">
        <w:rPr>
          <w:rFonts w:cstheme="minorHAnsi"/>
          <w:shd w:val="clear" w:color="auto" w:fill="FFFFFF"/>
        </w:rPr>
        <w:t xml:space="preserve"> (2020) </w:t>
      </w:r>
      <w:r w:rsidR="003A37C4">
        <w:rPr>
          <w:rFonts w:cstheme="minorHAnsi"/>
          <w:shd w:val="clear" w:color="auto" w:fill="FFFFFF"/>
        </w:rPr>
        <w:t xml:space="preserve">set the minimum standard of fairness that workplaces should follow. They are used by employment tribunals when deciding on relevant cases. </w:t>
      </w:r>
      <w:r>
        <w:rPr>
          <w:rFonts w:cstheme="minorHAnsi"/>
          <w:shd w:val="clear" w:color="auto" w:fill="FFFFFF"/>
        </w:rPr>
        <w:t xml:space="preserve">Our policy ensures that employees are treated fairly throughout the process and that we, as employers are acting in a fair and ethical way and that everyone is treated </w:t>
      </w:r>
      <w:r w:rsidR="00F10DCB">
        <w:rPr>
          <w:rFonts w:cstheme="minorHAnsi"/>
          <w:shd w:val="clear" w:color="auto" w:fill="FFFFFF"/>
        </w:rPr>
        <w:t>in the same way a</w:t>
      </w:r>
      <w:r>
        <w:rPr>
          <w:rFonts w:cstheme="minorHAnsi"/>
          <w:shd w:val="clear" w:color="auto" w:fill="FFFFFF"/>
        </w:rPr>
        <w:t xml:space="preserve">nd with respect taking into consideration any protected characteristics. </w:t>
      </w:r>
      <w:r w:rsidR="00954BE2">
        <w:rPr>
          <w:rFonts w:cstheme="minorHAnsi"/>
          <w:shd w:val="clear" w:color="auto" w:fill="FFFFFF"/>
        </w:rPr>
        <w:t xml:space="preserve">The Equality Act 2010 </w:t>
      </w:r>
      <w:r w:rsidR="00954BE2">
        <w:rPr>
          <w:rFonts w:cstheme="minorHAnsi"/>
          <w:shd w:val="clear" w:color="auto" w:fill="FFFFFF"/>
        </w:rPr>
        <w:lastRenderedPageBreak/>
        <w:t xml:space="preserve">brought together more than 100 separate pieces of legislation and was created to protect individual rights, advance equality and promote a fair </w:t>
      </w:r>
      <w:r w:rsidR="00F10DCB">
        <w:rPr>
          <w:rFonts w:cstheme="minorHAnsi"/>
          <w:shd w:val="clear" w:color="auto" w:fill="FFFFFF"/>
        </w:rPr>
        <w:t>society (</w:t>
      </w:r>
      <w:r w:rsidR="00954BE2">
        <w:rPr>
          <w:rFonts w:cstheme="minorHAnsi"/>
          <w:shd w:val="clear" w:color="auto" w:fill="FFFFFF"/>
        </w:rPr>
        <w:t>Waite et al., 2021, p.75</w:t>
      </w:r>
      <w:r w:rsidR="00954BE2" w:rsidRPr="005B66E5">
        <w:rPr>
          <w:rFonts w:cstheme="minorHAnsi"/>
          <w:shd w:val="clear" w:color="auto" w:fill="FFFFFF"/>
        </w:rPr>
        <w:t>)</w:t>
      </w:r>
      <w:r w:rsidR="00954BE2">
        <w:rPr>
          <w:rFonts w:cstheme="minorHAnsi"/>
          <w:shd w:val="clear" w:color="auto" w:fill="FFFFFF"/>
        </w:rPr>
        <w:t xml:space="preserve">. The Act is paramount in the employee lifecycle and provides protection to both the employer and employee. </w:t>
      </w:r>
    </w:p>
    <w:p w14:paraId="0B2C0679" w14:textId="797099CE" w:rsidR="00954BE2" w:rsidRDefault="00954BE2" w:rsidP="7806E176">
      <w:pPr>
        <w:rPr>
          <w:shd w:val="clear" w:color="auto" w:fill="FFFFFF"/>
        </w:rPr>
      </w:pPr>
      <w:r w:rsidRPr="7806E176">
        <w:rPr>
          <w:shd w:val="clear" w:color="auto" w:fill="FFFFFF"/>
        </w:rPr>
        <w:t>Another way in which I conform to ethics related legislation is by ensuring I am compliant with GDPR.</w:t>
      </w:r>
      <w:r w:rsidR="00F10DCB">
        <w:rPr>
          <w:shd w:val="clear" w:color="auto" w:fill="FFFFFF"/>
        </w:rPr>
        <w:t xml:space="preserve"> The Data Protection Act 2018 is the UK’s implementation of the General Data Protection Regulation (GDPR) GOV.UK, (2018).</w:t>
      </w:r>
      <w:r w:rsidRPr="7806E176">
        <w:rPr>
          <w:shd w:val="clear" w:color="auto" w:fill="FFFFFF"/>
        </w:rPr>
        <w:t xml:space="preserve"> In our Employee Handbook, we have a robust policy that protects employees to safeguard any personal information. This also includes job candidates. To ensure I conform </w:t>
      </w:r>
      <w:r w:rsidR="008D77B5" w:rsidRPr="7806E176">
        <w:rPr>
          <w:shd w:val="clear" w:color="auto" w:fill="FFFFFF"/>
        </w:rPr>
        <w:t>to</w:t>
      </w:r>
      <w:r w:rsidRPr="7806E176">
        <w:rPr>
          <w:shd w:val="clear" w:color="auto" w:fill="FFFFFF"/>
        </w:rPr>
        <w:t xml:space="preserve"> the legislation and protected individual rights I would take steps to ensure security on all personal data (including the locking a</w:t>
      </w:r>
      <w:r w:rsidR="008D77B5" w:rsidRPr="7806E176">
        <w:rPr>
          <w:shd w:val="clear" w:color="auto" w:fill="FFFFFF"/>
        </w:rPr>
        <w:t xml:space="preserve">way of specific data) and </w:t>
      </w:r>
      <w:r w:rsidRPr="7806E176">
        <w:rPr>
          <w:shd w:val="clear" w:color="auto" w:fill="FFFFFF"/>
        </w:rPr>
        <w:t>ensuring certain emails and</w:t>
      </w:r>
      <w:r w:rsidR="008D77B5" w:rsidRPr="7806E176">
        <w:rPr>
          <w:shd w:val="clear" w:color="auto" w:fill="FFFFFF"/>
        </w:rPr>
        <w:t xml:space="preserve"> password protected. By adhering to the data protection laws, I protect the privacy rights of individuals to run the risk of any data breaches. By following our own policies, </w:t>
      </w:r>
      <w:r w:rsidR="00F10DCB">
        <w:rPr>
          <w:shd w:val="clear" w:color="auto" w:fill="FFFFFF"/>
        </w:rPr>
        <w:t xml:space="preserve">it is </w:t>
      </w:r>
      <w:r w:rsidR="008D77B5" w:rsidRPr="7806E176">
        <w:rPr>
          <w:shd w:val="clear" w:color="auto" w:fill="FFFFFF"/>
        </w:rPr>
        <w:t xml:space="preserve">the foundation to being able to conform on a </w:t>
      </w:r>
      <w:r w:rsidR="6A9D8177" w:rsidRPr="7806E176">
        <w:rPr>
          <w:shd w:val="clear" w:color="auto" w:fill="FFFFFF"/>
        </w:rPr>
        <w:t>day-to-day</w:t>
      </w:r>
      <w:r w:rsidR="008D77B5" w:rsidRPr="7806E176">
        <w:rPr>
          <w:shd w:val="clear" w:color="auto" w:fill="FFFFFF"/>
        </w:rPr>
        <w:t xml:space="preserve"> basis. </w:t>
      </w:r>
    </w:p>
    <w:bookmarkEnd w:id="0"/>
    <w:p w14:paraId="51A6B139" w14:textId="77777777" w:rsidR="00AF3C90" w:rsidRPr="00AF3C90" w:rsidRDefault="00AF3C90" w:rsidP="005B66E5">
      <w:pPr>
        <w:rPr>
          <w:rFonts w:cstheme="minorHAnsi"/>
          <w:b/>
          <w:shd w:val="clear" w:color="auto" w:fill="FFFFFF"/>
        </w:rPr>
      </w:pPr>
      <w:r w:rsidRPr="00AF3C90">
        <w:rPr>
          <w:rFonts w:cstheme="minorHAnsi"/>
          <w:b/>
          <w:shd w:val="clear" w:color="auto" w:fill="FFFFFF"/>
        </w:rPr>
        <w:t>Question 3 (AC2.1)</w:t>
      </w:r>
    </w:p>
    <w:p w14:paraId="4247CB0C" w14:textId="6D4DC862" w:rsidR="007079FB" w:rsidRDefault="00B7307C" w:rsidP="7806E176">
      <w:pPr>
        <w:rPr>
          <w:shd w:val="clear" w:color="auto" w:fill="FFFFFF"/>
        </w:rPr>
      </w:pPr>
      <w:bookmarkStart w:id="1" w:name="_Hlk163662512"/>
      <w:r w:rsidRPr="7806E176">
        <w:rPr>
          <w:shd w:val="clear" w:color="auto" w:fill="FFFFFF"/>
        </w:rPr>
        <w:t xml:space="preserve">When contributing my views and opinions, it is important to do this in a way everyone feels valued. I have always ensured that when doing so, I allow an employee to talk and for them to understand that I am listening. I will always portray </w:t>
      </w:r>
      <w:r w:rsidR="00F43B02" w:rsidRPr="7806E176">
        <w:rPr>
          <w:shd w:val="clear" w:color="auto" w:fill="FFFFFF"/>
        </w:rPr>
        <w:t xml:space="preserve">my views and opinions in a respectful way and polite tone. I will always consider what other have to </w:t>
      </w:r>
      <w:r w:rsidR="7CF42DFE" w:rsidRPr="7806E176">
        <w:rPr>
          <w:shd w:val="clear" w:color="auto" w:fill="FFFFFF"/>
        </w:rPr>
        <w:t>say and</w:t>
      </w:r>
      <w:r w:rsidR="00F43B02" w:rsidRPr="7806E176">
        <w:rPr>
          <w:shd w:val="clear" w:color="auto" w:fill="FFFFFF"/>
        </w:rPr>
        <w:t xml:space="preserve"> will always listen when required. I understand that it is important to change my views or opinions if a new perspective is presented, and an idea/opinion is more valid (it is important to be willing to compromise </w:t>
      </w:r>
      <w:r w:rsidR="3449B11F" w:rsidRPr="7806E176">
        <w:rPr>
          <w:shd w:val="clear" w:color="auto" w:fill="FFFFFF"/>
        </w:rPr>
        <w:t>to</w:t>
      </w:r>
      <w:r w:rsidR="00F43B02" w:rsidRPr="7806E176">
        <w:rPr>
          <w:shd w:val="clear" w:color="auto" w:fill="FFFFFF"/>
        </w:rPr>
        <w:t xml:space="preserve"> reach a solution that everyone is happy with.) A way in which I could further enhance my behaviour would be so ensure that when someone is talking to me, I allow them time to speak before contributing. I understand that I can be too keen to help at times and this may feel as though the recipient doesn’t feel heard or that the time has been taken to understand their matters. </w:t>
      </w:r>
      <w:r w:rsidR="001466AF" w:rsidRPr="7806E176">
        <w:rPr>
          <w:shd w:val="clear" w:color="auto" w:fill="FFFFFF"/>
        </w:rPr>
        <w:t xml:space="preserve">Example… </w:t>
      </w:r>
    </w:p>
    <w:p w14:paraId="49C8D13F" w14:textId="77777777" w:rsidR="001466AF" w:rsidRDefault="001466AF" w:rsidP="005B66E5">
      <w:pPr>
        <w:rPr>
          <w:rFonts w:cstheme="minorHAnsi"/>
          <w:b/>
          <w:u w:val="single"/>
          <w:shd w:val="clear" w:color="auto" w:fill="FFFFFF"/>
        </w:rPr>
      </w:pPr>
      <w:r>
        <w:rPr>
          <w:rFonts w:cstheme="minorHAnsi"/>
          <w:b/>
          <w:u w:val="single"/>
          <w:shd w:val="clear" w:color="auto" w:fill="FFFFFF"/>
        </w:rPr>
        <w:t xml:space="preserve">Situation – Weekly walk around </w:t>
      </w:r>
    </w:p>
    <w:p w14:paraId="6A94FCDF" w14:textId="77777777" w:rsidR="001466AF" w:rsidRDefault="001466AF" w:rsidP="005B66E5">
      <w:pPr>
        <w:rPr>
          <w:rFonts w:cstheme="minorHAnsi"/>
          <w:b/>
          <w:u w:val="single"/>
          <w:shd w:val="clear" w:color="auto" w:fill="FFFFFF"/>
        </w:rPr>
      </w:pPr>
      <w:r>
        <w:rPr>
          <w:rFonts w:cstheme="minorHAnsi"/>
          <w:b/>
          <w:u w:val="single"/>
          <w:shd w:val="clear" w:color="auto" w:fill="FFFFFF"/>
        </w:rPr>
        <w:t xml:space="preserve">How was I inclusive &amp; respectful? </w:t>
      </w:r>
    </w:p>
    <w:p w14:paraId="13B565A5" w14:textId="38C72D76" w:rsidR="001466AF" w:rsidRDefault="001466AF" w:rsidP="001466AF">
      <w:pPr>
        <w:pStyle w:val="ListParagraph"/>
        <w:numPr>
          <w:ilvl w:val="0"/>
          <w:numId w:val="2"/>
        </w:numPr>
        <w:rPr>
          <w:rFonts w:cstheme="minorHAnsi"/>
          <w:shd w:val="clear" w:color="auto" w:fill="FFFFFF"/>
        </w:rPr>
      </w:pPr>
      <w:r>
        <w:rPr>
          <w:rFonts w:cstheme="minorHAnsi"/>
          <w:shd w:val="clear" w:color="auto" w:fill="FFFFFF"/>
        </w:rPr>
        <w:t xml:space="preserve">I ensured that I spoke to everyone from all </w:t>
      </w:r>
      <w:r w:rsidR="00F10DCB">
        <w:rPr>
          <w:rFonts w:cstheme="minorHAnsi"/>
          <w:shd w:val="clear" w:color="auto" w:fill="FFFFFF"/>
        </w:rPr>
        <w:t>departments.</w:t>
      </w:r>
    </w:p>
    <w:p w14:paraId="53FCD869" w14:textId="56A85D8D" w:rsidR="001466AF" w:rsidRPr="00F91FA0" w:rsidRDefault="001466AF" w:rsidP="7806E176">
      <w:pPr>
        <w:pStyle w:val="ListParagraph"/>
        <w:numPr>
          <w:ilvl w:val="0"/>
          <w:numId w:val="2"/>
        </w:numPr>
        <w:rPr>
          <w:shd w:val="clear" w:color="auto" w:fill="FFFFFF"/>
        </w:rPr>
      </w:pPr>
      <w:r w:rsidRPr="7806E176">
        <w:rPr>
          <w:shd w:val="clear" w:color="auto" w:fill="FFFFFF"/>
        </w:rPr>
        <w:t xml:space="preserve">Usually on a walk around, people will feedback their ideas on what can be done with staff engagement and how they feel we are doing as a business. I will ensure that I listen and ask </w:t>
      </w:r>
      <w:r w:rsidRPr="00F91FA0">
        <w:rPr>
          <w:shd w:val="clear" w:color="auto" w:fill="FFFFFF"/>
        </w:rPr>
        <w:t xml:space="preserve">questions to get a better understand of </w:t>
      </w:r>
      <w:r w:rsidR="6901B116" w:rsidRPr="00F91FA0">
        <w:rPr>
          <w:shd w:val="clear" w:color="auto" w:fill="FFFFFF"/>
        </w:rPr>
        <w:t>others'</w:t>
      </w:r>
      <w:r w:rsidRPr="00F91FA0">
        <w:rPr>
          <w:shd w:val="clear" w:color="auto" w:fill="FFFFFF"/>
        </w:rPr>
        <w:t xml:space="preserve"> views &amp; points. </w:t>
      </w:r>
    </w:p>
    <w:p w14:paraId="41ADC276" w14:textId="3097999F" w:rsidR="00F91FA0" w:rsidRPr="00F91FA0" w:rsidRDefault="00F91FA0" w:rsidP="7806E176">
      <w:pPr>
        <w:pStyle w:val="ListParagraph"/>
        <w:numPr>
          <w:ilvl w:val="0"/>
          <w:numId w:val="2"/>
        </w:numPr>
        <w:rPr>
          <w:shd w:val="clear" w:color="auto" w:fill="FFFFFF"/>
        </w:rPr>
      </w:pPr>
      <w:bookmarkStart w:id="2" w:name="_Hlk163663191"/>
      <w:r w:rsidRPr="00F91FA0">
        <w:rPr>
          <w:color w:val="000000"/>
        </w:rPr>
        <w:t>If someone says something that I disagree with, or that I know we are doing behind the scenes that may not look like anything to them, I will push back in a respectful tone and explain my reasoning’s.</w:t>
      </w:r>
    </w:p>
    <w:bookmarkEnd w:id="2"/>
    <w:p w14:paraId="29D6B04F" w14:textId="4C27EA53" w:rsidR="001466AF" w:rsidRDefault="001466AF" w:rsidP="001466AF">
      <w:pPr>
        <w:pStyle w:val="ListParagraph"/>
        <w:rPr>
          <w:rFonts w:cstheme="minorHAnsi"/>
          <w:shd w:val="clear" w:color="auto" w:fill="FFFFFF"/>
        </w:rPr>
      </w:pPr>
    </w:p>
    <w:p w14:paraId="2CF698A6" w14:textId="77777777" w:rsidR="001466AF" w:rsidRDefault="001466AF" w:rsidP="001466AF">
      <w:pPr>
        <w:rPr>
          <w:rFonts w:cstheme="minorHAnsi"/>
          <w:b/>
          <w:u w:val="single"/>
          <w:shd w:val="clear" w:color="auto" w:fill="FFFFFF"/>
        </w:rPr>
      </w:pPr>
      <w:r w:rsidRPr="001466AF">
        <w:rPr>
          <w:rFonts w:cstheme="minorHAnsi"/>
          <w:b/>
          <w:u w:val="single"/>
          <w:shd w:val="clear" w:color="auto" w:fill="FFFFFF"/>
        </w:rPr>
        <w:t>Further enhancement</w:t>
      </w:r>
    </w:p>
    <w:p w14:paraId="57D123A6" w14:textId="78F35635" w:rsidR="001466AF" w:rsidRPr="001466AF" w:rsidRDefault="001466AF" w:rsidP="7806E176">
      <w:pPr>
        <w:pStyle w:val="ListParagraph"/>
        <w:numPr>
          <w:ilvl w:val="0"/>
          <w:numId w:val="2"/>
        </w:numPr>
        <w:rPr>
          <w:b/>
          <w:bCs/>
          <w:u w:val="single"/>
          <w:shd w:val="clear" w:color="auto" w:fill="FFFFFF"/>
        </w:rPr>
      </w:pPr>
      <w:r w:rsidRPr="7806E176">
        <w:rPr>
          <w:shd w:val="clear" w:color="auto" w:fill="FFFFFF"/>
        </w:rPr>
        <w:t xml:space="preserve">I could express my views and opinions in a </w:t>
      </w:r>
      <w:r w:rsidR="3A714D07" w:rsidRPr="7806E176">
        <w:rPr>
          <w:shd w:val="clear" w:color="auto" w:fill="FFFFFF"/>
        </w:rPr>
        <w:t>clearer</w:t>
      </w:r>
      <w:r w:rsidRPr="7806E176">
        <w:rPr>
          <w:shd w:val="clear" w:color="auto" w:fill="FFFFFF"/>
        </w:rPr>
        <w:t xml:space="preserve"> way. At times I will say things that people want to hear, to ensure that they are getting a positive experience. I understand that I should come across </w:t>
      </w:r>
      <w:r w:rsidR="587BB705" w:rsidRPr="7806E176">
        <w:rPr>
          <w:shd w:val="clear" w:color="auto" w:fill="FFFFFF"/>
        </w:rPr>
        <w:t>clearer</w:t>
      </w:r>
      <w:r w:rsidRPr="7806E176">
        <w:rPr>
          <w:shd w:val="clear" w:color="auto" w:fill="FFFFFF"/>
        </w:rPr>
        <w:t xml:space="preserve"> and state facts. </w:t>
      </w:r>
    </w:p>
    <w:p w14:paraId="1BDDE3A9" w14:textId="77777777" w:rsidR="00DE76BE" w:rsidRPr="00DE76BE" w:rsidRDefault="001466AF" w:rsidP="00DE76BE">
      <w:pPr>
        <w:pStyle w:val="ListParagraph"/>
        <w:numPr>
          <w:ilvl w:val="0"/>
          <w:numId w:val="2"/>
        </w:numPr>
        <w:rPr>
          <w:rFonts w:cstheme="minorHAnsi"/>
          <w:b/>
          <w:u w:val="single"/>
          <w:shd w:val="clear" w:color="auto" w:fill="FFFFFF"/>
        </w:rPr>
      </w:pPr>
      <w:r>
        <w:rPr>
          <w:rFonts w:cstheme="minorHAnsi"/>
          <w:shd w:val="clear" w:color="auto" w:fill="FFFFFF"/>
        </w:rPr>
        <w:t xml:space="preserve">I could ask the team questions so that I have a better understanding of what they want /need from an engagement perspective and </w:t>
      </w:r>
      <w:r w:rsidR="00DE76BE">
        <w:rPr>
          <w:rFonts w:cstheme="minorHAnsi"/>
          <w:shd w:val="clear" w:color="auto" w:fill="FFFFFF"/>
        </w:rPr>
        <w:t xml:space="preserve">fully validate their suggestions. </w:t>
      </w:r>
    </w:p>
    <w:p w14:paraId="0A37501D" w14:textId="77777777" w:rsidR="001466AF" w:rsidRPr="001466AF" w:rsidRDefault="001466AF" w:rsidP="001466AF">
      <w:pPr>
        <w:pStyle w:val="ListParagraph"/>
        <w:rPr>
          <w:rFonts w:cstheme="minorHAnsi"/>
          <w:shd w:val="clear" w:color="auto" w:fill="FFFFFF"/>
        </w:rPr>
      </w:pPr>
    </w:p>
    <w:p w14:paraId="026AD270" w14:textId="5C1425E7" w:rsidR="00F43B02" w:rsidRDefault="00F43B02" w:rsidP="7806E176">
      <w:pPr>
        <w:rPr>
          <w:shd w:val="clear" w:color="auto" w:fill="FFFFFF"/>
        </w:rPr>
      </w:pPr>
      <w:r w:rsidRPr="7806E176">
        <w:rPr>
          <w:shd w:val="clear" w:color="auto" w:fill="FFFFFF"/>
        </w:rPr>
        <w:t xml:space="preserve">When clarifying problems or issues, I will always do this in a respectful way. I am aware that communication is key in this environment and that I </w:t>
      </w:r>
      <w:r w:rsidR="452F7BC3" w:rsidRPr="7806E176">
        <w:rPr>
          <w:shd w:val="clear" w:color="auto" w:fill="FFFFFF"/>
        </w:rPr>
        <w:t>must</w:t>
      </w:r>
      <w:r w:rsidRPr="7806E176">
        <w:rPr>
          <w:shd w:val="clear" w:color="auto" w:fill="FFFFFF"/>
        </w:rPr>
        <w:t xml:space="preserve"> be open and honest. If I have asked an employee to clarify problems or issues, this is usually </w:t>
      </w:r>
      <w:r w:rsidR="0E32A878" w:rsidRPr="7806E176">
        <w:rPr>
          <w:shd w:val="clear" w:color="auto" w:fill="FFFFFF"/>
        </w:rPr>
        <w:t>for</w:t>
      </w:r>
      <w:r w:rsidRPr="7806E176">
        <w:rPr>
          <w:shd w:val="clear" w:color="auto" w:fill="FFFFFF"/>
        </w:rPr>
        <w:t xml:space="preserve"> me to help them in a situation</w:t>
      </w:r>
      <w:r w:rsidR="00F10DCB">
        <w:rPr>
          <w:shd w:val="clear" w:color="auto" w:fill="FFFFFF"/>
        </w:rPr>
        <w:t xml:space="preserve">. </w:t>
      </w:r>
      <w:r w:rsidRPr="7806E176">
        <w:rPr>
          <w:shd w:val="clear" w:color="auto" w:fill="FFFFFF"/>
        </w:rPr>
        <w:t xml:space="preserve">A way I </w:t>
      </w:r>
      <w:r w:rsidRPr="7806E176">
        <w:rPr>
          <w:shd w:val="clear" w:color="auto" w:fill="FFFFFF"/>
        </w:rPr>
        <w:lastRenderedPageBreak/>
        <w:t xml:space="preserve">could further enhance my behaviour when clarifying problems or issues would be to not take a biased approach. I need to understand that what I may think is the right thing to do, is perhaps what someone else may not feel comfortable in doing so. </w:t>
      </w:r>
    </w:p>
    <w:p w14:paraId="3CE5F8E7" w14:textId="77777777" w:rsidR="00DE76BE" w:rsidRDefault="00DE76BE" w:rsidP="005B66E5">
      <w:pPr>
        <w:rPr>
          <w:rFonts w:cstheme="minorHAnsi"/>
          <w:b/>
          <w:u w:val="single"/>
          <w:shd w:val="clear" w:color="auto" w:fill="FFFFFF"/>
        </w:rPr>
      </w:pPr>
      <w:r w:rsidRPr="00DE76BE">
        <w:rPr>
          <w:rFonts w:cstheme="minorHAnsi"/>
          <w:b/>
          <w:u w:val="single"/>
          <w:shd w:val="clear" w:color="auto" w:fill="FFFFFF"/>
        </w:rPr>
        <w:t xml:space="preserve">Situation </w:t>
      </w:r>
      <w:r>
        <w:rPr>
          <w:rFonts w:cstheme="minorHAnsi"/>
          <w:b/>
          <w:u w:val="single"/>
          <w:shd w:val="clear" w:color="auto" w:fill="FFFFFF"/>
        </w:rPr>
        <w:t>– Staff Payroll Queries</w:t>
      </w:r>
    </w:p>
    <w:p w14:paraId="37AD6509" w14:textId="77777777" w:rsidR="00DE76BE" w:rsidRDefault="00DE76BE" w:rsidP="00DE76BE">
      <w:pPr>
        <w:rPr>
          <w:rFonts w:cstheme="minorHAnsi"/>
          <w:b/>
          <w:u w:val="single"/>
          <w:shd w:val="clear" w:color="auto" w:fill="FFFFFF"/>
        </w:rPr>
      </w:pPr>
      <w:r>
        <w:rPr>
          <w:rFonts w:cstheme="minorHAnsi"/>
          <w:b/>
          <w:u w:val="single"/>
          <w:shd w:val="clear" w:color="auto" w:fill="FFFFFF"/>
        </w:rPr>
        <w:t xml:space="preserve"> How was I inclusive &amp; respectful? </w:t>
      </w:r>
    </w:p>
    <w:p w14:paraId="5F1E8806" w14:textId="77777777" w:rsidR="00DE76BE" w:rsidRDefault="00DE76BE" w:rsidP="00DE76BE">
      <w:pPr>
        <w:pStyle w:val="ListParagraph"/>
        <w:numPr>
          <w:ilvl w:val="0"/>
          <w:numId w:val="2"/>
        </w:numPr>
        <w:rPr>
          <w:rFonts w:cstheme="minorHAnsi"/>
          <w:shd w:val="clear" w:color="auto" w:fill="FFFFFF"/>
        </w:rPr>
      </w:pPr>
      <w:r>
        <w:rPr>
          <w:rFonts w:cstheme="minorHAnsi"/>
          <w:shd w:val="clear" w:color="auto" w:fill="FFFFFF"/>
        </w:rPr>
        <w:t xml:space="preserve">I would listen to their issues and offer and help and support where required. </w:t>
      </w:r>
    </w:p>
    <w:p w14:paraId="6DEFE8E4" w14:textId="77777777" w:rsidR="00DE76BE" w:rsidRDefault="00DE76BE" w:rsidP="00DE76BE">
      <w:pPr>
        <w:pStyle w:val="ListParagraph"/>
        <w:numPr>
          <w:ilvl w:val="0"/>
          <w:numId w:val="2"/>
        </w:numPr>
        <w:rPr>
          <w:rFonts w:cstheme="minorHAnsi"/>
          <w:shd w:val="clear" w:color="auto" w:fill="FFFFFF"/>
        </w:rPr>
      </w:pPr>
      <w:r>
        <w:rPr>
          <w:rFonts w:cstheme="minorHAnsi"/>
          <w:shd w:val="clear" w:color="auto" w:fill="FFFFFF"/>
        </w:rPr>
        <w:t xml:space="preserve">I would ensure that the employee felt they had time to sit down with me and go through any pay discrepancies so that we could mutually work this out together. </w:t>
      </w:r>
    </w:p>
    <w:p w14:paraId="7528EE38" w14:textId="65DDC9CA" w:rsidR="00F91FA0" w:rsidRPr="00F91FA0" w:rsidRDefault="00F91FA0" w:rsidP="00DE76BE">
      <w:pPr>
        <w:pStyle w:val="ListParagraph"/>
        <w:numPr>
          <w:ilvl w:val="0"/>
          <w:numId w:val="2"/>
        </w:numPr>
        <w:rPr>
          <w:rFonts w:cstheme="minorHAnsi"/>
          <w:shd w:val="clear" w:color="auto" w:fill="FFFFFF"/>
        </w:rPr>
      </w:pPr>
      <w:bookmarkStart w:id="3" w:name="_Hlk163663246"/>
      <w:r w:rsidRPr="00F91FA0">
        <w:rPr>
          <w:color w:val="000000"/>
        </w:rPr>
        <w:t>I would be understanding and be open that sometimes on payroll, we can make mistakes and to reassure them that together, we can investigate this situation further.</w:t>
      </w:r>
    </w:p>
    <w:bookmarkEnd w:id="3"/>
    <w:p w14:paraId="78B02E85" w14:textId="77777777" w:rsidR="00DE76BE" w:rsidRDefault="00DE76BE" w:rsidP="00DE76BE">
      <w:pPr>
        <w:rPr>
          <w:rFonts w:cstheme="minorHAnsi"/>
          <w:b/>
          <w:u w:val="single"/>
          <w:shd w:val="clear" w:color="auto" w:fill="FFFFFF"/>
        </w:rPr>
      </w:pPr>
      <w:r w:rsidRPr="00DE76BE">
        <w:rPr>
          <w:rFonts w:cstheme="minorHAnsi"/>
          <w:b/>
          <w:u w:val="single"/>
          <w:shd w:val="clear" w:color="auto" w:fill="FFFFFF"/>
        </w:rPr>
        <w:t xml:space="preserve">Further enhancement </w:t>
      </w:r>
    </w:p>
    <w:p w14:paraId="1D5E3A73" w14:textId="77777777" w:rsidR="00DE76BE" w:rsidRDefault="00DE76BE" w:rsidP="00DE76BE">
      <w:pPr>
        <w:pStyle w:val="ListParagraph"/>
        <w:numPr>
          <w:ilvl w:val="0"/>
          <w:numId w:val="2"/>
        </w:numPr>
        <w:rPr>
          <w:rFonts w:cstheme="minorHAnsi"/>
          <w:shd w:val="clear" w:color="auto" w:fill="FFFFFF"/>
        </w:rPr>
      </w:pPr>
      <w:r>
        <w:rPr>
          <w:rFonts w:cstheme="minorHAnsi"/>
          <w:shd w:val="clear" w:color="auto" w:fill="FFFFFF"/>
        </w:rPr>
        <w:t xml:space="preserve">I could be more forward thinking in the situation. When looking at payslips ahead of issue, if I could see any </w:t>
      </w:r>
      <w:r w:rsidR="00761EB0">
        <w:rPr>
          <w:rFonts w:cstheme="minorHAnsi"/>
          <w:shd w:val="clear" w:color="auto" w:fill="FFFFFF"/>
        </w:rPr>
        <w:t xml:space="preserve">anomalies that I know someone will pick up on, I could have a plan in place ready to push back on (in line with unpaid sickness, unpaid appointments etc.) </w:t>
      </w:r>
    </w:p>
    <w:p w14:paraId="5B2F56FC" w14:textId="77777777" w:rsidR="00761EB0" w:rsidRDefault="00761EB0" w:rsidP="00DE76BE">
      <w:pPr>
        <w:pStyle w:val="ListParagraph"/>
        <w:numPr>
          <w:ilvl w:val="0"/>
          <w:numId w:val="2"/>
        </w:numPr>
        <w:rPr>
          <w:rFonts w:cstheme="minorHAnsi"/>
          <w:shd w:val="clear" w:color="auto" w:fill="FFFFFF"/>
        </w:rPr>
      </w:pPr>
      <w:r>
        <w:rPr>
          <w:rFonts w:cstheme="minorHAnsi"/>
          <w:shd w:val="clear" w:color="auto" w:fill="FFFFFF"/>
        </w:rPr>
        <w:t xml:space="preserve">I could be more empathic in these circumstances, if someone is struggling with pay, could we offer other solutions? (I.E wage advances to help support them.) </w:t>
      </w:r>
    </w:p>
    <w:p w14:paraId="2A0A5209" w14:textId="1A3AAFD2" w:rsidR="00F91FA0" w:rsidRPr="00F91FA0" w:rsidRDefault="00F91FA0" w:rsidP="00DE76BE">
      <w:pPr>
        <w:pStyle w:val="ListParagraph"/>
        <w:numPr>
          <w:ilvl w:val="0"/>
          <w:numId w:val="2"/>
        </w:numPr>
        <w:rPr>
          <w:rFonts w:cstheme="minorHAnsi"/>
          <w:shd w:val="clear" w:color="auto" w:fill="FFFFFF"/>
        </w:rPr>
      </w:pPr>
      <w:bookmarkStart w:id="4" w:name="_Hlk163663274"/>
      <w:r w:rsidRPr="00F91FA0">
        <w:rPr>
          <w:color w:val="000000"/>
        </w:rPr>
        <w:t>To not be afraid to push back, challenge or query discrepancies that I know are correct. Part of my self-assessment is to have more confidence in my own work abilities.</w:t>
      </w:r>
    </w:p>
    <w:bookmarkEnd w:id="4"/>
    <w:p w14:paraId="42EFE7B8" w14:textId="3744AD62" w:rsidR="00761EB0" w:rsidRDefault="00C22B64" w:rsidP="7806E176">
      <w:pPr>
        <w:rPr>
          <w:shd w:val="clear" w:color="auto" w:fill="FFFFFF"/>
        </w:rPr>
      </w:pPr>
      <w:r w:rsidRPr="7806E176">
        <w:rPr>
          <w:shd w:val="clear" w:color="auto" w:fill="FFFFFF"/>
        </w:rPr>
        <w:t xml:space="preserve">When looking at working effectively and as part of a team, Bruce Tuckman’s model of group development reflects on how groups can move through different stages of </w:t>
      </w:r>
      <w:r w:rsidR="170E25AC" w:rsidRPr="7806E176">
        <w:rPr>
          <w:shd w:val="clear" w:color="auto" w:fill="FFFFFF"/>
        </w:rPr>
        <w:t>teamwork</w:t>
      </w:r>
      <w:r w:rsidRPr="7806E176">
        <w:rPr>
          <w:shd w:val="clear" w:color="auto" w:fill="FFFFFF"/>
        </w:rPr>
        <w:t xml:space="preserve">. These stages are commonly known as: Forming, Storming, Norming, Performing and Adjourning. Tuckman’s model explains that as the team develops maturity and ability, relationships establish, and leadership style changes to more collaborative or shared leadership. (West Chester University, 2022). </w:t>
      </w:r>
    </w:p>
    <w:p w14:paraId="771B3F23" w14:textId="18A88358" w:rsidR="00C22B64" w:rsidRDefault="00C22B64" w:rsidP="00761EB0">
      <w:pPr>
        <w:rPr>
          <w:rFonts w:cstheme="minorHAnsi"/>
          <w:b/>
          <w:u w:val="single"/>
          <w:shd w:val="clear" w:color="auto" w:fill="FFFFFF"/>
        </w:rPr>
      </w:pPr>
      <w:r w:rsidRPr="00C22B64">
        <w:rPr>
          <w:rFonts w:cstheme="minorHAnsi"/>
          <w:b/>
          <w:u w:val="single"/>
          <w:shd w:val="clear" w:color="auto" w:fill="FFFFFF"/>
        </w:rPr>
        <w:t xml:space="preserve">Situation – Putting together a staff </w:t>
      </w:r>
      <w:r w:rsidR="00621E4E" w:rsidRPr="00C22B64">
        <w:rPr>
          <w:rFonts w:cstheme="minorHAnsi"/>
          <w:b/>
          <w:u w:val="single"/>
          <w:shd w:val="clear" w:color="auto" w:fill="FFFFFF"/>
        </w:rPr>
        <w:t>induction.</w:t>
      </w:r>
      <w:r w:rsidRPr="00C22B64">
        <w:rPr>
          <w:rFonts w:cstheme="minorHAnsi"/>
          <w:b/>
          <w:u w:val="single"/>
          <w:shd w:val="clear" w:color="auto" w:fill="FFFFFF"/>
        </w:rPr>
        <w:t xml:space="preserve"> </w:t>
      </w:r>
    </w:p>
    <w:p w14:paraId="25DEAA9F" w14:textId="77777777" w:rsidR="00C22B64" w:rsidRDefault="00C22B64" w:rsidP="00761EB0">
      <w:pPr>
        <w:rPr>
          <w:rFonts w:cstheme="minorHAnsi"/>
          <w:b/>
          <w:u w:val="single"/>
          <w:shd w:val="clear" w:color="auto" w:fill="FFFFFF"/>
        </w:rPr>
      </w:pPr>
      <w:r>
        <w:rPr>
          <w:rFonts w:cstheme="minorHAnsi"/>
          <w:b/>
          <w:u w:val="single"/>
          <w:shd w:val="clear" w:color="auto" w:fill="FFFFFF"/>
        </w:rPr>
        <w:t>How was I inclusive &amp; respectful?</w:t>
      </w:r>
    </w:p>
    <w:p w14:paraId="7798FE38" w14:textId="77777777" w:rsidR="00C22B64" w:rsidRDefault="00C22B64" w:rsidP="00C22B64">
      <w:pPr>
        <w:pStyle w:val="ListParagraph"/>
        <w:numPr>
          <w:ilvl w:val="0"/>
          <w:numId w:val="2"/>
        </w:numPr>
        <w:rPr>
          <w:rFonts w:cstheme="minorHAnsi"/>
          <w:shd w:val="clear" w:color="auto" w:fill="FFFFFF"/>
        </w:rPr>
      </w:pPr>
      <w:r>
        <w:rPr>
          <w:rFonts w:cstheme="minorHAnsi"/>
          <w:shd w:val="clear" w:color="auto" w:fill="FFFFFF"/>
        </w:rPr>
        <w:t xml:space="preserve">I would ensure all managers were free and I allowed enough time in their calendars to meet with the new member of staff. Apprenticing their workload. </w:t>
      </w:r>
    </w:p>
    <w:p w14:paraId="63ECE03F" w14:textId="77777777" w:rsidR="00C22B64" w:rsidRDefault="00C22B64" w:rsidP="00C22B64">
      <w:pPr>
        <w:pStyle w:val="ListParagraph"/>
        <w:numPr>
          <w:ilvl w:val="0"/>
          <w:numId w:val="2"/>
        </w:numPr>
        <w:rPr>
          <w:rFonts w:cstheme="minorHAnsi"/>
          <w:shd w:val="clear" w:color="auto" w:fill="FFFFFF"/>
        </w:rPr>
      </w:pPr>
      <w:r>
        <w:rPr>
          <w:rFonts w:cstheme="minorHAnsi"/>
          <w:shd w:val="clear" w:color="auto" w:fill="FFFFFF"/>
        </w:rPr>
        <w:t xml:space="preserve">I would act in a polite way and always give managers the heads up before booking something into their calendars. </w:t>
      </w:r>
    </w:p>
    <w:p w14:paraId="423E5334" w14:textId="77777777" w:rsidR="00C22B64" w:rsidRDefault="00C22B64" w:rsidP="00C22B64">
      <w:pPr>
        <w:pStyle w:val="ListParagraph"/>
        <w:numPr>
          <w:ilvl w:val="0"/>
          <w:numId w:val="2"/>
        </w:numPr>
        <w:rPr>
          <w:rFonts w:cstheme="minorHAnsi"/>
          <w:shd w:val="clear" w:color="auto" w:fill="FFFFFF"/>
        </w:rPr>
      </w:pPr>
      <w:r>
        <w:rPr>
          <w:rFonts w:cstheme="minorHAnsi"/>
          <w:shd w:val="clear" w:color="auto" w:fill="FFFFFF"/>
        </w:rPr>
        <w:t xml:space="preserve"> I would remain professional and polite throughout an induction, welcoming any feedback and questions the new starters may have. </w:t>
      </w:r>
    </w:p>
    <w:p w14:paraId="7EB7A684" w14:textId="77777777" w:rsidR="00C22B64" w:rsidRDefault="00C22B64" w:rsidP="00C22B64">
      <w:pPr>
        <w:rPr>
          <w:rFonts w:cstheme="minorHAnsi"/>
          <w:b/>
          <w:u w:val="single"/>
          <w:shd w:val="clear" w:color="auto" w:fill="FFFFFF"/>
        </w:rPr>
      </w:pPr>
      <w:r w:rsidRPr="00C22B64">
        <w:rPr>
          <w:rFonts w:cstheme="minorHAnsi"/>
          <w:b/>
          <w:u w:val="single"/>
          <w:shd w:val="clear" w:color="auto" w:fill="FFFFFF"/>
        </w:rPr>
        <w:t xml:space="preserve">Further enhancement </w:t>
      </w:r>
    </w:p>
    <w:p w14:paraId="2DDEFC35" w14:textId="77777777" w:rsidR="00C22B64" w:rsidRDefault="00C22B64" w:rsidP="00C22B64">
      <w:pPr>
        <w:pStyle w:val="ListParagraph"/>
        <w:numPr>
          <w:ilvl w:val="0"/>
          <w:numId w:val="2"/>
        </w:numPr>
        <w:rPr>
          <w:rFonts w:cstheme="minorHAnsi"/>
          <w:shd w:val="clear" w:color="auto" w:fill="FFFFFF"/>
        </w:rPr>
      </w:pPr>
      <w:r>
        <w:rPr>
          <w:rFonts w:cstheme="minorHAnsi"/>
          <w:shd w:val="clear" w:color="auto" w:fill="FFFFFF"/>
        </w:rPr>
        <w:t xml:space="preserve">Recognise that others could be busy and have other work priorities. </w:t>
      </w:r>
    </w:p>
    <w:p w14:paraId="7AE3946B" w14:textId="77777777" w:rsidR="00871DD2" w:rsidRDefault="00871DD2" w:rsidP="00871DD2">
      <w:pPr>
        <w:pStyle w:val="ListParagraph"/>
        <w:numPr>
          <w:ilvl w:val="0"/>
          <w:numId w:val="2"/>
        </w:numPr>
        <w:rPr>
          <w:rFonts w:cstheme="minorHAnsi"/>
          <w:shd w:val="clear" w:color="auto" w:fill="FFFFFF"/>
        </w:rPr>
      </w:pPr>
      <w:r>
        <w:rPr>
          <w:rFonts w:cstheme="minorHAnsi"/>
          <w:shd w:val="clear" w:color="auto" w:fill="FFFFFF"/>
        </w:rPr>
        <w:t xml:space="preserve">Consider timings throughout an induction, not rushing through the important information that is new someone new starting within the company (as it may be second nature to me.) </w:t>
      </w:r>
    </w:p>
    <w:p w14:paraId="2A8054CD" w14:textId="77777777" w:rsidR="00871DD2" w:rsidRDefault="00871DD2" w:rsidP="00871DD2">
      <w:pPr>
        <w:pStyle w:val="ListParagraph"/>
        <w:numPr>
          <w:ilvl w:val="0"/>
          <w:numId w:val="2"/>
        </w:numPr>
        <w:rPr>
          <w:rFonts w:cstheme="minorHAnsi"/>
          <w:shd w:val="clear" w:color="auto" w:fill="FFFFFF"/>
        </w:rPr>
      </w:pPr>
      <w:r>
        <w:rPr>
          <w:rFonts w:cstheme="minorHAnsi"/>
          <w:shd w:val="clear" w:color="auto" w:fill="FFFFFF"/>
        </w:rPr>
        <w:t xml:space="preserve">Not allowing push backs from managers. This often happens where managers can become too busy. I understand this but it’s for me to have confidence in my ability to make them aware how important an induction is to new starters. </w:t>
      </w:r>
    </w:p>
    <w:bookmarkEnd w:id="1"/>
    <w:p w14:paraId="1781B332" w14:textId="77777777" w:rsidR="00871DD2" w:rsidRPr="00871DD2" w:rsidRDefault="00871DD2" w:rsidP="00871DD2">
      <w:pPr>
        <w:rPr>
          <w:rFonts w:cstheme="minorHAnsi"/>
          <w:b/>
          <w:u w:val="single"/>
          <w:shd w:val="clear" w:color="auto" w:fill="FFFFFF"/>
        </w:rPr>
      </w:pPr>
      <w:r w:rsidRPr="00871DD2">
        <w:rPr>
          <w:rFonts w:cstheme="minorHAnsi"/>
          <w:b/>
          <w:u w:val="single"/>
          <w:shd w:val="clear" w:color="auto" w:fill="FFFFFF"/>
        </w:rPr>
        <w:t xml:space="preserve">Question 4 (AC2.2) </w:t>
      </w:r>
    </w:p>
    <w:p w14:paraId="35918189" w14:textId="6F4EBF85" w:rsidR="00C22B64" w:rsidRDefault="00871DD2" w:rsidP="00C22B64">
      <w:pPr>
        <w:rPr>
          <w:rFonts w:cstheme="minorHAnsi"/>
          <w:shd w:val="clear" w:color="auto" w:fill="FFFFFF"/>
        </w:rPr>
      </w:pPr>
      <w:bookmarkStart w:id="5" w:name="_Hlk163662442"/>
      <w:r>
        <w:rPr>
          <w:rFonts w:cstheme="minorHAnsi"/>
          <w:shd w:val="clear" w:color="auto" w:fill="FFFFFF"/>
        </w:rPr>
        <w:lastRenderedPageBreak/>
        <w:t>It is important for a people practice professional to stay up to date with developments in the world of work and people practice because planning and recording all learning should be done all the way through our careers. It is important because the world in HR is constantly evolving, especially employment law so it’s important that knowledge is always kept up to date so that we can provide the best service of HR possible (whilst protecting our employees). It’</w:t>
      </w:r>
      <w:r w:rsidR="004E4E22">
        <w:rPr>
          <w:rFonts w:cstheme="minorHAnsi"/>
          <w:shd w:val="clear" w:color="auto" w:fill="FFFFFF"/>
        </w:rPr>
        <w:t xml:space="preserve">s also important to stay up to date so that we as employers have a competitive advantage. This means we </w:t>
      </w:r>
      <w:proofErr w:type="gramStart"/>
      <w:r w:rsidR="004E4E22">
        <w:rPr>
          <w:rFonts w:cstheme="minorHAnsi"/>
          <w:shd w:val="clear" w:color="auto" w:fill="FFFFFF"/>
        </w:rPr>
        <w:t>are able to</w:t>
      </w:r>
      <w:proofErr w:type="gramEnd"/>
      <w:r w:rsidR="004E4E22">
        <w:rPr>
          <w:rFonts w:cstheme="minorHAnsi"/>
          <w:shd w:val="clear" w:color="auto" w:fill="FFFFFF"/>
        </w:rPr>
        <w:t xml:space="preserve"> stay ahead of the game and adopt any innovative approaches because other companies do. This makes us look advantageous to employees seeking employment. If we don’t keep up to date with changes, we could find ourselves not being compliant with the law, poor decision making and being outdated with policies and procedures which then fails us as protecting our employees </w:t>
      </w:r>
      <w:proofErr w:type="gramStart"/>
      <w:r w:rsidR="004E4E22">
        <w:rPr>
          <w:rFonts w:cstheme="minorHAnsi"/>
          <w:shd w:val="clear" w:color="auto" w:fill="FFFFFF"/>
        </w:rPr>
        <w:t xml:space="preserve">and </w:t>
      </w:r>
      <w:r w:rsidR="00621E4E">
        <w:rPr>
          <w:rFonts w:cstheme="minorHAnsi"/>
          <w:shd w:val="clear" w:color="auto" w:fill="FFFFFF"/>
        </w:rPr>
        <w:t>also</w:t>
      </w:r>
      <w:proofErr w:type="gramEnd"/>
      <w:r w:rsidR="00621E4E">
        <w:rPr>
          <w:rFonts w:cstheme="minorHAnsi"/>
          <w:shd w:val="clear" w:color="auto" w:fill="FFFFFF"/>
        </w:rPr>
        <w:t>,</w:t>
      </w:r>
      <w:r w:rsidR="004E4E22">
        <w:rPr>
          <w:rFonts w:cstheme="minorHAnsi"/>
          <w:shd w:val="clear" w:color="auto" w:fill="FFFFFF"/>
        </w:rPr>
        <w:t xml:space="preserve"> we may find ourselves struggling to maintain staff due to other employers offering better benefits / treating staff in a </w:t>
      </w:r>
      <w:r w:rsidR="00621E4E">
        <w:rPr>
          <w:rFonts w:cstheme="minorHAnsi"/>
          <w:shd w:val="clear" w:color="auto" w:fill="FFFFFF"/>
        </w:rPr>
        <w:t>fairer</w:t>
      </w:r>
      <w:r w:rsidR="004E4E22">
        <w:rPr>
          <w:rFonts w:cstheme="minorHAnsi"/>
          <w:shd w:val="clear" w:color="auto" w:fill="FFFFFF"/>
        </w:rPr>
        <w:t xml:space="preserve"> way. </w:t>
      </w:r>
    </w:p>
    <w:p w14:paraId="5302C3AF" w14:textId="77777777" w:rsidR="004E4E22" w:rsidRDefault="004E4E22" w:rsidP="00C22B64">
      <w:pPr>
        <w:rPr>
          <w:rFonts w:cstheme="minorHAnsi"/>
          <w:shd w:val="clear" w:color="auto" w:fill="FFFFFF"/>
        </w:rPr>
      </w:pPr>
      <w:r>
        <w:rPr>
          <w:rFonts w:cstheme="minorHAnsi"/>
          <w:shd w:val="clear" w:color="auto" w:fill="FFFFFF"/>
        </w:rPr>
        <w:t xml:space="preserve">The first method I have found most effective in doing this is by doing my CIPD course. This is currently helping me with all the knowledge and skills I need to stay up to date. I would recommend this course as it gives a foundation knowledge to HR and will support with any understandings behind people practice. It also has already made me feel more confident in my role and having the knowledge to back up my skills is great. Once completed, the course is internationally recognised </w:t>
      </w:r>
      <w:r w:rsidR="00C31BB6">
        <w:rPr>
          <w:rFonts w:cstheme="minorHAnsi"/>
          <w:shd w:val="clear" w:color="auto" w:fill="FFFFFF"/>
        </w:rPr>
        <w:t xml:space="preserve">as the standard for HR professionals. It will demonstrate to any employer that I am able to excel in the field of HR. </w:t>
      </w:r>
    </w:p>
    <w:p w14:paraId="57B97006" w14:textId="77777777" w:rsidR="00C31BB6" w:rsidRDefault="00C31BB6" w:rsidP="7806E176">
      <w:pPr>
        <w:rPr>
          <w:shd w:val="clear" w:color="auto" w:fill="FFFFFF"/>
        </w:rPr>
      </w:pPr>
      <w:r w:rsidRPr="7806E176">
        <w:rPr>
          <w:shd w:val="clear" w:color="auto" w:fill="FFFFFF"/>
        </w:rPr>
        <w:t xml:space="preserve">The second method I have found the most effective is by joining CIPD webinars. These are great to keep up to date with (especially employment law). I recently attending a session on flexible working and the upcoming changes. These webinars are important as they are recognised by CIPD and allow me to keep up to date with the laws that are constantly changing. </w:t>
      </w:r>
    </w:p>
    <w:bookmarkEnd w:id="5"/>
    <w:p w14:paraId="47A044B5" w14:textId="73F413A9" w:rsidR="00C31BB6" w:rsidRPr="00621E4E" w:rsidRDefault="4BC44208" w:rsidP="7806E176">
      <w:pPr>
        <w:rPr>
          <w:b/>
          <w:bCs/>
        </w:rPr>
      </w:pPr>
      <w:r w:rsidRPr="00621E4E">
        <w:rPr>
          <w:b/>
          <w:bCs/>
        </w:rPr>
        <w:t xml:space="preserve">Task 2 – Professional Development </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39"/>
        <w:gridCol w:w="3791"/>
        <w:gridCol w:w="1257"/>
        <w:gridCol w:w="2627"/>
      </w:tblGrid>
      <w:tr w:rsidR="7806E176" w14:paraId="7ADB1978" w14:textId="77777777" w:rsidTr="7806E176">
        <w:trPr>
          <w:trHeight w:val="300"/>
        </w:trPr>
        <w:tc>
          <w:tcPr>
            <w:tcW w:w="1339" w:type="dxa"/>
            <w:tcBorders>
              <w:top w:val="single" w:sz="6" w:space="0" w:color="auto"/>
              <w:left w:val="single" w:sz="6" w:space="0" w:color="auto"/>
              <w:bottom w:val="single" w:sz="6" w:space="0" w:color="auto"/>
              <w:right w:val="single" w:sz="6" w:space="0" w:color="auto"/>
            </w:tcBorders>
            <w:tcMar>
              <w:left w:w="105" w:type="dxa"/>
              <w:right w:w="105" w:type="dxa"/>
            </w:tcMar>
          </w:tcPr>
          <w:p w14:paraId="0B7B83DE" w14:textId="0A7B43E1" w:rsidR="7806E176" w:rsidRDefault="7806E176" w:rsidP="7806E176">
            <w:pPr>
              <w:rPr>
                <w:rFonts w:ascii="Arial" w:eastAsia="Arial" w:hAnsi="Arial" w:cs="Arial"/>
                <w:color w:val="000000" w:themeColor="text1"/>
                <w:sz w:val="20"/>
                <w:szCs w:val="20"/>
              </w:rPr>
            </w:pPr>
            <w:r w:rsidRPr="7806E176">
              <w:rPr>
                <w:rFonts w:ascii="Arial" w:eastAsia="Arial" w:hAnsi="Arial" w:cs="Arial"/>
                <w:b/>
                <w:bCs/>
                <w:color w:val="000000" w:themeColor="text1"/>
                <w:sz w:val="20"/>
                <w:szCs w:val="20"/>
              </w:rPr>
              <w:t>NAME:</w:t>
            </w:r>
          </w:p>
        </w:tc>
        <w:tc>
          <w:tcPr>
            <w:tcW w:w="3791" w:type="dxa"/>
            <w:tcBorders>
              <w:top w:val="single" w:sz="6" w:space="0" w:color="auto"/>
              <w:left w:val="single" w:sz="6" w:space="0" w:color="auto"/>
              <w:bottom w:val="single" w:sz="6" w:space="0" w:color="auto"/>
              <w:right w:val="single" w:sz="6" w:space="0" w:color="auto"/>
            </w:tcBorders>
            <w:tcMar>
              <w:left w:w="105" w:type="dxa"/>
              <w:right w:w="105" w:type="dxa"/>
            </w:tcMar>
          </w:tcPr>
          <w:p w14:paraId="454E4EEA" w14:textId="67722800" w:rsidR="7806E176" w:rsidRDefault="7806E176" w:rsidP="7806E176">
            <w:pPr>
              <w:rPr>
                <w:rFonts w:ascii="Arial" w:eastAsia="Arial" w:hAnsi="Arial" w:cs="Arial"/>
                <w:color w:val="000000" w:themeColor="text1"/>
                <w:sz w:val="20"/>
                <w:szCs w:val="20"/>
              </w:rPr>
            </w:pPr>
            <w:r w:rsidRPr="7806E176">
              <w:rPr>
                <w:rFonts w:ascii="Arial" w:eastAsia="Arial" w:hAnsi="Arial" w:cs="Arial"/>
                <w:color w:val="000000" w:themeColor="text1"/>
                <w:sz w:val="20"/>
                <w:szCs w:val="20"/>
              </w:rPr>
              <w:t xml:space="preserve"> Poppy Kucyj</w:t>
            </w:r>
          </w:p>
        </w:tc>
        <w:tc>
          <w:tcPr>
            <w:tcW w:w="1257" w:type="dxa"/>
            <w:tcBorders>
              <w:top w:val="single" w:sz="6" w:space="0" w:color="auto"/>
              <w:left w:val="single" w:sz="6" w:space="0" w:color="auto"/>
              <w:bottom w:val="single" w:sz="6" w:space="0" w:color="auto"/>
              <w:right w:val="single" w:sz="6" w:space="0" w:color="auto"/>
            </w:tcBorders>
            <w:tcMar>
              <w:left w:w="105" w:type="dxa"/>
              <w:right w:w="105" w:type="dxa"/>
            </w:tcMar>
          </w:tcPr>
          <w:p w14:paraId="054409A4" w14:textId="46F75A99" w:rsidR="7806E176" w:rsidRDefault="7806E176" w:rsidP="7806E176">
            <w:pPr>
              <w:rPr>
                <w:rFonts w:ascii="Arial" w:eastAsia="Arial" w:hAnsi="Arial" w:cs="Arial"/>
                <w:color w:val="000000" w:themeColor="text1"/>
                <w:sz w:val="20"/>
                <w:szCs w:val="20"/>
              </w:rPr>
            </w:pPr>
            <w:r w:rsidRPr="7806E176">
              <w:rPr>
                <w:rFonts w:ascii="Arial" w:eastAsia="Arial" w:hAnsi="Arial" w:cs="Arial"/>
                <w:b/>
                <w:bCs/>
                <w:color w:val="000000" w:themeColor="text1"/>
                <w:sz w:val="20"/>
                <w:szCs w:val="20"/>
              </w:rPr>
              <w:t>MEMBERSHIP NUMBER:</w:t>
            </w:r>
          </w:p>
        </w:tc>
        <w:tc>
          <w:tcPr>
            <w:tcW w:w="2627" w:type="dxa"/>
            <w:tcBorders>
              <w:top w:val="single" w:sz="6" w:space="0" w:color="auto"/>
              <w:left w:val="single" w:sz="6" w:space="0" w:color="auto"/>
              <w:bottom w:val="single" w:sz="6" w:space="0" w:color="auto"/>
              <w:right w:val="single" w:sz="6" w:space="0" w:color="auto"/>
            </w:tcBorders>
            <w:tcMar>
              <w:left w:w="105" w:type="dxa"/>
              <w:right w:w="105" w:type="dxa"/>
            </w:tcMar>
          </w:tcPr>
          <w:p w14:paraId="761C44C2" w14:textId="7B33737E" w:rsidR="7806E176" w:rsidRDefault="7806E176" w:rsidP="7806E176">
            <w:pPr>
              <w:rPr>
                <w:rFonts w:ascii="Arial" w:eastAsia="Arial" w:hAnsi="Arial" w:cs="Arial"/>
                <w:color w:val="000000" w:themeColor="text1"/>
                <w:sz w:val="20"/>
                <w:szCs w:val="20"/>
              </w:rPr>
            </w:pPr>
            <w:r w:rsidRPr="7806E176">
              <w:rPr>
                <w:rFonts w:ascii="Arial" w:eastAsia="Arial" w:hAnsi="Arial" w:cs="Arial"/>
                <w:color w:val="000000" w:themeColor="text1"/>
                <w:sz w:val="20"/>
                <w:szCs w:val="20"/>
              </w:rPr>
              <w:t xml:space="preserve"> 88233878</w:t>
            </w:r>
          </w:p>
        </w:tc>
      </w:tr>
      <w:tr w:rsidR="7806E176" w14:paraId="1338CCA4" w14:textId="77777777" w:rsidTr="7806E176">
        <w:trPr>
          <w:trHeight w:val="300"/>
        </w:trPr>
        <w:tc>
          <w:tcPr>
            <w:tcW w:w="1339" w:type="dxa"/>
            <w:tcBorders>
              <w:top w:val="single" w:sz="6" w:space="0" w:color="auto"/>
              <w:left w:val="single" w:sz="6" w:space="0" w:color="auto"/>
              <w:bottom w:val="single" w:sz="6" w:space="0" w:color="auto"/>
              <w:right w:val="single" w:sz="6" w:space="0" w:color="auto"/>
            </w:tcBorders>
            <w:tcMar>
              <w:left w:w="105" w:type="dxa"/>
              <w:right w:w="105" w:type="dxa"/>
            </w:tcMar>
          </w:tcPr>
          <w:p w14:paraId="1DB68D71" w14:textId="6F864C4B" w:rsidR="7806E176" w:rsidRDefault="7806E176" w:rsidP="7806E176">
            <w:pPr>
              <w:rPr>
                <w:rFonts w:ascii="Arial" w:eastAsia="Arial" w:hAnsi="Arial" w:cs="Arial"/>
                <w:color w:val="000000" w:themeColor="text1"/>
                <w:sz w:val="20"/>
                <w:szCs w:val="20"/>
              </w:rPr>
            </w:pPr>
            <w:r w:rsidRPr="7806E176">
              <w:rPr>
                <w:rFonts w:ascii="Arial" w:eastAsia="Arial" w:hAnsi="Arial" w:cs="Arial"/>
                <w:color w:val="000000" w:themeColor="text1"/>
                <w:sz w:val="20"/>
                <w:szCs w:val="20"/>
              </w:rPr>
              <w:t>COVERING THE PERIOD FROM:</w:t>
            </w:r>
          </w:p>
        </w:tc>
        <w:tc>
          <w:tcPr>
            <w:tcW w:w="3791" w:type="dxa"/>
            <w:tcBorders>
              <w:top w:val="single" w:sz="6" w:space="0" w:color="auto"/>
              <w:left w:val="single" w:sz="6" w:space="0" w:color="auto"/>
              <w:bottom w:val="single" w:sz="6" w:space="0" w:color="auto"/>
              <w:right w:val="single" w:sz="6" w:space="0" w:color="auto"/>
            </w:tcBorders>
            <w:tcMar>
              <w:left w:w="105" w:type="dxa"/>
              <w:right w:w="105" w:type="dxa"/>
            </w:tcMar>
          </w:tcPr>
          <w:p w14:paraId="22B818E2" w14:textId="44864F91" w:rsidR="7806E176" w:rsidRDefault="7806E176" w:rsidP="7806E176">
            <w:pPr>
              <w:rPr>
                <w:rFonts w:ascii="Arial" w:eastAsia="Arial" w:hAnsi="Arial" w:cs="Arial"/>
                <w:color w:val="000000" w:themeColor="text1"/>
                <w:sz w:val="20"/>
                <w:szCs w:val="20"/>
              </w:rPr>
            </w:pPr>
            <w:r w:rsidRPr="7806E176">
              <w:rPr>
                <w:rFonts w:ascii="Arial" w:eastAsia="Arial" w:hAnsi="Arial" w:cs="Arial"/>
                <w:color w:val="000000" w:themeColor="text1"/>
                <w:sz w:val="20"/>
                <w:szCs w:val="20"/>
              </w:rPr>
              <w:t xml:space="preserve"> </w:t>
            </w:r>
            <w:r w:rsidR="005122DE">
              <w:rPr>
                <w:rFonts w:ascii="Arial" w:eastAsia="Arial" w:hAnsi="Arial" w:cs="Arial"/>
                <w:color w:val="000000" w:themeColor="text1"/>
                <w:sz w:val="20"/>
                <w:szCs w:val="20"/>
              </w:rPr>
              <w:t>0</w:t>
            </w:r>
          </w:p>
        </w:tc>
        <w:tc>
          <w:tcPr>
            <w:tcW w:w="1257" w:type="dxa"/>
            <w:tcBorders>
              <w:top w:val="single" w:sz="6" w:space="0" w:color="auto"/>
              <w:left w:val="single" w:sz="6" w:space="0" w:color="auto"/>
              <w:bottom w:val="single" w:sz="6" w:space="0" w:color="auto"/>
              <w:right w:val="single" w:sz="6" w:space="0" w:color="auto"/>
            </w:tcBorders>
            <w:tcMar>
              <w:left w:w="105" w:type="dxa"/>
              <w:right w:w="105" w:type="dxa"/>
            </w:tcMar>
          </w:tcPr>
          <w:p w14:paraId="1F6B4BF0" w14:textId="2B30EC76" w:rsidR="7806E176" w:rsidRDefault="7806E176" w:rsidP="7806E176">
            <w:pPr>
              <w:rPr>
                <w:rFonts w:ascii="Arial" w:eastAsia="Arial" w:hAnsi="Arial" w:cs="Arial"/>
                <w:color w:val="000000" w:themeColor="text1"/>
                <w:sz w:val="20"/>
                <w:szCs w:val="20"/>
              </w:rPr>
            </w:pPr>
            <w:r w:rsidRPr="7806E176">
              <w:rPr>
                <w:rFonts w:ascii="Arial" w:eastAsia="Arial" w:hAnsi="Arial" w:cs="Arial"/>
                <w:color w:val="000000" w:themeColor="text1"/>
                <w:sz w:val="20"/>
                <w:szCs w:val="20"/>
              </w:rPr>
              <w:t>TO:</w:t>
            </w:r>
          </w:p>
        </w:tc>
        <w:tc>
          <w:tcPr>
            <w:tcW w:w="2627" w:type="dxa"/>
            <w:tcBorders>
              <w:top w:val="single" w:sz="6" w:space="0" w:color="auto"/>
              <w:left w:val="single" w:sz="6" w:space="0" w:color="auto"/>
              <w:bottom w:val="single" w:sz="6" w:space="0" w:color="auto"/>
              <w:right w:val="single" w:sz="6" w:space="0" w:color="auto"/>
            </w:tcBorders>
            <w:tcMar>
              <w:left w:w="105" w:type="dxa"/>
              <w:right w:w="105" w:type="dxa"/>
            </w:tcMar>
          </w:tcPr>
          <w:p w14:paraId="53F8B732" w14:textId="551939D7" w:rsidR="7806E176" w:rsidRDefault="7806E176" w:rsidP="7806E176">
            <w:pPr>
              <w:rPr>
                <w:rFonts w:ascii="Arial" w:eastAsia="Arial" w:hAnsi="Arial" w:cs="Arial"/>
                <w:color w:val="000000" w:themeColor="text1"/>
                <w:sz w:val="20"/>
                <w:szCs w:val="20"/>
              </w:rPr>
            </w:pPr>
          </w:p>
        </w:tc>
      </w:tr>
    </w:tbl>
    <w:p w14:paraId="5DAB6C7B" w14:textId="79787CB4" w:rsidR="00C31BB6" w:rsidRPr="00C22B64" w:rsidRDefault="00C31BB6" w:rsidP="7806E176">
      <w:pPr>
        <w:rPr>
          <w:shd w:val="clear" w:color="auto" w:fill="FFFFFF"/>
        </w:rPr>
      </w:pPr>
    </w:p>
    <w:tbl>
      <w:tblPr>
        <w:tblW w:w="901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36"/>
        <w:gridCol w:w="1844"/>
        <w:gridCol w:w="1947"/>
        <w:gridCol w:w="2040"/>
        <w:gridCol w:w="1947"/>
      </w:tblGrid>
      <w:tr w:rsidR="7806E176" w14:paraId="0E63B2FB" w14:textId="77777777" w:rsidTr="00621E4E">
        <w:trPr>
          <w:trHeight w:val="300"/>
        </w:trPr>
        <w:tc>
          <w:tcPr>
            <w:tcW w:w="1236" w:type="dxa"/>
            <w:tcBorders>
              <w:top w:val="single" w:sz="6" w:space="0" w:color="auto"/>
              <w:left w:val="single" w:sz="6" w:space="0" w:color="auto"/>
              <w:bottom w:val="single" w:sz="6" w:space="0" w:color="auto"/>
              <w:right w:val="single" w:sz="6" w:space="0" w:color="auto"/>
            </w:tcBorders>
            <w:shd w:val="clear" w:color="auto" w:fill="CCCCCC"/>
            <w:tcMar>
              <w:left w:w="105" w:type="dxa"/>
              <w:right w:w="105" w:type="dxa"/>
            </w:tcMar>
          </w:tcPr>
          <w:p w14:paraId="73727028" w14:textId="4583EAD3" w:rsidR="7806E176" w:rsidRDefault="7806E176" w:rsidP="7806E176">
            <w:pPr>
              <w:jc w:val="center"/>
              <w:rPr>
                <w:rFonts w:ascii="Arial" w:eastAsia="Arial" w:hAnsi="Arial" w:cs="Arial"/>
                <w:color w:val="000000" w:themeColor="text1"/>
                <w:sz w:val="16"/>
                <w:szCs w:val="16"/>
              </w:rPr>
            </w:pPr>
            <w:bookmarkStart w:id="6" w:name="_Hlk163662412"/>
            <w:r w:rsidRPr="7806E176">
              <w:rPr>
                <w:rFonts w:ascii="Arial" w:eastAsia="Arial" w:hAnsi="Arial" w:cs="Arial"/>
                <w:color w:val="000000" w:themeColor="text1"/>
                <w:sz w:val="16"/>
                <w:szCs w:val="16"/>
              </w:rPr>
              <w:t>Key dates</w:t>
            </w:r>
          </w:p>
        </w:tc>
        <w:tc>
          <w:tcPr>
            <w:tcW w:w="1844" w:type="dxa"/>
            <w:tcBorders>
              <w:top w:val="single" w:sz="6" w:space="0" w:color="auto"/>
              <w:left w:val="single" w:sz="6" w:space="0" w:color="auto"/>
              <w:bottom w:val="single" w:sz="6" w:space="0" w:color="auto"/>
              <w:right w:val="single" w:sz="6" w:space="0" w:color="auto"/>
            </w:tcBorders>
            <w:shd w:val="clear" w:color="auto" w:fill="CCCCCC"/>
            <w:tcMar>
              <w:left w:w="105" w:type="dxa"/>
              <w:right w:w="105" w:type="dxa"/>
            </w:tcMar>
          </w:tcPr>
          <w:p w14:paraId="4EF8B0DD" w14:textId="47B0EDA2" w:rsidR="7806E176" w:rsidRDefault="7806E176" w:rsidP="7806E176">
            <w:pPr>
              <w:jc w:val="center"/>
              <w:rPr>
                <w:rFonts w:ascii="Arial" w:eastAsia="Arial" w:hAnsi="Arial" w:cs="Arial"/>
                <w:color w:val="000000" w:themeColor="text1"/>
                <w:sz w:val="16"/>
                <w:szCs w:val="16"/>
              </w:rPr>
            </w:pPr>
            <w:r w:rsidRPr="7806E176">
              <w:rPr>
                <w:rFonts w:ascii="Arial" w:eastAsia="Arial" w:hAnsi="Arial" w:cs="Arial"/>
                <w:color w:val="000000" w:themeColor="text1"/>
                <w:sz w:val="16"/>
                <w:szCs w:val="16"/>
              </w:rPr>
              <w:t>What did you do?</w:t>
            </w:r>
          </w:p>
        </w:tc>
        <w:tc>
          <w:tcPr>
            <w:tcW w:w="1947" w:type="dxa"/>
            <w:tcBorders>
              <w:top w:val="single" w:sz="6" w:space="0" w:color="auto"/>
              <w:left w:val="single" w:sz="6" w:space="0" w:color="auto"/>
              <w:bottom w:val="single" w:sz="6" w:space="0" w:color="auto"/>
              <w:right w:val="single" w:sz="6" w:space="0" w:color="auto"/>
            </w:tcBorders>
            <w:shd w:val="clear" w:color="auto" w:fill="CCCCCC"/>
            <w:tcMar>
              <w:left w:w="105" w:type="dxa"/>
              <w:right w:w="105" w:type="dxa"/>
            </w:tcMar>
          </w:tcPr>
          <w:p w14:paraId="4830BECD" w14:textId="123DFBE4" w:rsidR="7806E176" w:rsidRDefault="7806E176" w:rsidP="7806E176">
            <w:pPr>
              <w:jc w:val="center"/>
              <w:rPr>
                <w:rFonts w:ascii="Arial" w:eastAsia="Arial" w:hAnsi="Arial" w:cs="Arial"/>
                <w:color w:val="000000" w:themeColor="text1"/>
                <w:sz w:val="16"/>
                <w:szCs w:val="16"/>
              </w:rPr>
            </w:pPr>
            <w:r w:rsidRPr="7806E176">
              <w:rPr>
                <w:rFonts w:ascii="Arial" w:eastAsia="Arial" w:hAnsi="Arial" w:cs="Arial"/>
                <w:color w:val="000000" w:themeColor="text1"/>
                <w:sz w:val="16"/>
                <w:szCs w:val="16"/>
              </w:rPr>
              <w:t>Why?</w:t>
            </w:r>
          </w:p>
        </w:tc>
        <w:tc>
          <w:tcPr>
            <w:tcW w:w="2040" w:type="dxa"/>
            <w:tcBorders>
              <w:top w:val="single" w:sz="6" w:space="0" w:color="auto"/>
              <w:left w:val="single" w:sz="6" w:space="0" w:color="auto"/>
              <w:bottom w:val="single" w:sz="6" w:space="0" w:color="auto"/>
              <w:right w:val="single" w:sz="6" w:space="0" w:color="auto"/>
            </w:tcBorders>
            <w:shd w:val="clear" w:color="auto" w:fill="CCCCCC"/>
            <w:tcMar>
              <w:left w:w="105" w:type="dxa"/>
              <w:right w:w="105" w:type="dxa"/>
            </w:tcMar>
          </w:tcPr>
          <w:p w14:paraId="44074FE7" w14:textId="59275320" w:rsidR="7806E176" w:rsidRDefault="7806E176" w:rsidP="7806E176">
            <w:pPr>
              <w:jc w:val="center"/>
              <w:rPr>
                <w:rFonts w:ascii="Arial" w:eastAsia="Arial" w:hAnsi="Arial" w:cs="Arial"/>
                <w:color w:val="000000" w:themeColor="text1"/>
                <w:sz w:val="16"/>
                <w:szCs w:val="16"/>
              </w:rPr>
            </w:pPr>
            <w:r w:rsidRPr="7806E176">
              <w:rPr>
                <w:rFonts w:ascii="Arial" w:eastAsia="Arial" w:hAnsi="Arial" w:cs="Arial"/>
                <w:color w:val="000000" w:themeColor="text1"/>
                <w:sz w:val="16"/>
                <w:szCs w:val="16"/>
              </w:rPr>
              <w:t>What did you learn from this?</w:t>
            </w:r>
          </w:p>
        </w:tc>
        <w:tc>
          <w:tcPr>
            <w:tcW w:w="1947" w:type="dxa"/>
            <w:tcBorders>
              <w:top w:val="single" w:sz="6" w:space="0" w:color="auto"/>
              <w:left w:val="single" w:sz="6" w:space="0" w:color="auto"/>
              <w:bottom w:val="single" w:sz="6" w:space="0" w:color="auto"/>
              <w:right w:val="single" w:sz="6" w:space="0" w:color="auto"/>
            </w:tcBorders>
            <w:shd w:val="clear" w:color="auto" w:fill="CCCCCC"/>
            <w:tcMar>
              <w:left w:w="105" w:type="dxa"/>
              <w:right w:w="105" w:type="dxa"/>
            </w:tcMar>
          </w:tcPr>
          <w:p w14:paraId="6B7E6E82" w14:textId="6463A87C" w:rsidR="7806E176" w:rsidRDefault="7806E176" w:rsidP="7806E176">
            <w:pPr>
              <w:jc w:val="center"/>
              <w:rPr>
                <w:rFonts w:ascii="Arial" w:eastAsia="Arial" w:hAnsi="Arial" w:cs="Arial"/>
                <w:color w:val="000000" w:themeColor="text1"/>
                <w:sz w:val="16"/>
                <w:szCs w:val="16"/>
              </w:rPr>
            </w:pPr>
            <w:r w:rsidRPr="7806E176">
              <w:rPr>
                <w:rFonts w:ascii="Arial" w:eastAsia="Arial" w:hAnsi="Arial" w:cs="Arial"/>
                <w:color w:val="000000" w:themeColor="text1"/>
                <w:sz w:val="16"/>
                <w:szCs w:val="16"/>
              </w:rPr>
              <w:t>How have/will you use this?</w:t>
            </w:r>
          </w:p>
          <w:p w14:paraId="3896E76E" w14:textId="4CE75DEF" w:rsidR="7806E176" w:rsidRDefault="7806E176" w:rsidP="7806E176">
            <w:pPr>
              <w:jc w:val="center"/>
              <w:rPr>
                <w:rFonts w:ascii="Arial" w:eastAsia="Arial" w:hAnsi="Arial" w:cs="Arial"/>
                <w:color w:val="000000" w:themeColor="text1"/>
                <w:sz w:val="16"/>
                <w:szCs w:val="16"/>
              </w:rPr>
            </w:pPr>
            <w:r w:rsidRPr="7806E176">
              <w:rPr>
                <w:rFonts w:ascii="Arial" w:eastAsia="Arial" w:hAnsi="Arial" w:cs="Arial"/>
                <w:color w:val="000000" w:themeColor="text1"/>
                <w:sz w:val="16"/>
                <w:szCs w:val="16"/>
              </w:rPr>
              <w:t>Any further action?</w:t>
            </w:r>
          </w:p>
        </w:tc>
      </w:tr>
      <w:tr w:rsidR="7806E176" w14:paraId="06C55010" w14:textId="77777777" w:rsidTr="00621E4E">
        <w:trPr>
          <w:trHeight w:val="300"/>
        </w:trPr>
        <w:tc>
          <w:tcPr>
            <w:tcW w:w="1236" w:type="dxa"/>
            <w:tcBorders>
              <w:top w:val="single" w:sz="6" w:space="0" w:color="auto"/>
              <w:left w:val="single" w:sz="6" w:space="0" w:color="auto"/>
              <w:bottom w:val="single" w:sz="6" w:space="0" w:color="auto"/>
              <w:right w:val="single" w:sz="6" w:space="0" w:color="auto"/>
            </w:tcBorders>
            <w:tcMar>
              <w:left w:w="105" w:type="dxa"/>
              <w:right w:w="105" w:type="dxa"/>
            </w:tcMar>
          </w:tcPr>
          <w:p w14:paraId="1091F948" w14:textId="5214C659" w:rsidR="7806E176" w:rsidRDefault="7806E176" w:rsidP="7806E176">
            <w:pPr>
              <w:rPr>
                <w:rFonts w:ascii="Arial" w:eastAsia="Arial" w:hAnsi="Arial" w:cs="Arial"/>
                <w:color w:val="000000" w:themeColor="text1"/>
                <w:sz w:val="16"/>
                <w:szCs w:val="16"/>
              </w:rPr>
            </w:pPr>
            <w:r w:rsidRPr="7806E176">
              <w:rPr>
                <w:rFonts w:ascii="Arial" w:eastAsia="Arial" w:hAnsi="Arial" w:cs="Arial"/>
                <w:i/>
                <w:iCs/>
                <w:color w:val="000000" w:themeColor="text1"/>
                <w:sz w:val="16"/>
                <w:szCs w:val="16"/>
              </w:rPr>
              <w:t>Example:</w:t>
            </w:r>
          </w:p>
          <w:p w14:paraId="79A82E48" w14:textId="0B0125DC" w:rsidR="7806E176" w:rsidRDefault="7806E176" w:rsidP="7806E176">
            <w:pPr>
              <w:rPr>
                <w:rFonts w:ascii="Arial" w:eastAsia="Arial" w:hAnsi="Arial" w:cs="Arial"/>
                <w:color w:val="000000" w:themeColor="text1"/>
                <w:sz w:val="16"/>
                <w:szCs w:val="16"/>
              </w:rPr>
            </w:pPr>
          </w:p>
          <w:p w14:paraId="7FA46E67" w14:textId="1E837567" w:rsidR="7806E176" w:rsidRDefault="7806E176" w:rsidP="7806E176">
            <w:pPr>
              <w:rPr>
                <w:rFonts w:ascii="Arial" w:eastAsia="Arial" w:hAnsi="Arial" w:cs="Arial"/>
                <w:color w:val="000000" w:themeColor="text1"/>
                <w:sz w:val="16"/>
                <w:szCs w:val="16"/>
              </w:rPr>
            </w:pPr>
          </w:p>
          <w:p w14:paraId="49AD6421" w14:textId="3A57DF3B" w:rsidR="7806E176" w:rsidRDefault="7806E176" w:rsidP="7806E176">
            <w:pPr>
              <w:rPr>
                <w:rFonts w:ascii="Arial" w:eastAsia="Arial" w:hAnsi="Arial" w:cs="Arial"/>
                <w:color w:val="000000" w:themeColor="text1"/>
                <w:sz w:val="16"/>
                <w:szCs w:val="16"/>
              </w:rPr>
            </w:pPr>
            <w:r w:rsidRPr="7806E176">
              <w:rPr>
                <w:rFonts w:ascii="Arial" w:eastAsia="Arial" w:hAnsi="Arial" w:cs="Arial"/>
                <w:color w:val="000000" w:themeColor="text1"/>
                <w:sz w:val="16"/>
                <w:szCs w:val="16"/>
              </w:rPr>
              <w:t>14/06/202</w:t>
            </w:r>
            <w:r w:rsidR="6291054B" w:rsidRPr="7806E176">
              <w:rPr>
                <w:rFonts w:ascii="Arial" w:eastAsia="Arial" w:hAnsi="Arial" w:cs="Arial"/>
                <w:color w:val="000000" w:themeColor="text1"/>
                <w:sz w:val="16"/>
                <w:szCs w:val="16"/>
              </w:rPr>
              <w:t>3</w:t>
            </w:r>
          </w:p>
        </w:tc>
        <w:tc>
          <w:tcPr>
            <w:tcW w:w="1844" w:type="dxa"/>
            <w:tcBorders>
              <w:top w:val="single" w:sz="6" w:space="0" w:color="auto"/>
              <w:left w:val="single" w:sz="6" w:space="0" w:color="auto"/>
              <w:bottom w:val="single" w:sz="6" w:space="0" w:color="auto"/>
              <w:right w:val="single" w:sz="6" w:space="0" w:color="auto"/>
            </w:tcBorders>
            <w:tcMar>
              <w:left w:w="105" w:type="dxa"/>
              <w:right w:w="105" w:type="dxa"/>
            </w:tcMar>
          </w:tcPr>
          <w:p w14:paraId="02BD3DD1" w14:textId="6CB1D43A" w:rsidR="7806E176" w:rsidRDefault="7806E176" w:rsidP="7806E176">
            <w:pPr>
              <w:rPr>
                <w:rFonts w:ascii="Arial" w:eastAsia="Arial" w:hAnsi="Arial" w:cs="Arial"/>
                <w:color w:val="000000" w:themeColor="text1"/>
                <w:sz w:val="16"/>
                <w:szCs w:val="16"/>
              </w:rPr>
            </w:pPr>
          </w:p>
          <w:p w14:paraId="23374B08" w14:textId="5A1FC759" w:rsidR="7806E176" w:rsidRDefault="7806E176" w:rsidP="7806E176">
            <w:pPr>
              <w:rPr>
                <w:rFonts w:ascii="Arial" w:eastAsia="Arial" w:hAnsi="Arial" w:cs="Arial"/>
                <w:color w:val="000000" w:themeColor="text1"/>
                <w:sz w:val="16"/>
                <w:szCs w:val="16"/>
              </w:rPr>
            </w:pPr>
          </w:p>
          <w:p w14:paraId="191462BF" w14:textId="07DF1414" w:rsidR="7806E176" w:rsidRDefault="7806E176" w:rsidP="7806E176">
            <w:pPr>
              <w:rPr>
                <w:rFonts w:ascii="Arial" w:eastAsia="Arial" w:hAnsi="Arial" w:cs="Arial"/>
                <w:color w:val="000000" w:themeColor="text1"/>
                <w:sz w:val="16"/>
                <w:szCs w:val="16"/>
              </w:rPr>
            </w:pPr>
          </w:p>
          <w:p w14:paraId="023B5F24" w14:textId="3653853D" w:rsidR="6291054B" w:rsidRDefault="6291054B" w:rsidP="7806E176">
            <w:r w:rsidRPr="7806E176">
              <w:rPr>
                <w:rFonts w:ascii="Arial" w:eastAsia="Arial" w:hAnsi="Arial" w:cs="Arial"/>
                <w:color w:val="000000" w:themeColor="text1"/>
                <w:sz w:val="16"/>
                <w:szCs w:val="16"/>
              </w:rPr>
              <w:t>Offered myself to hear a disciplinary meeting in the workplace</w:t>
            </w:r>
          </w:p>
        </w:tc>
        <w:tc>
          <w:tcPr>
            <w:tcW w:w="1947" w:type="dxa"/>
            <w:tcBorders>
              <w:top w:val="single" w:sz="6" w:space="0" w:color="auto"/>
              <w:left w:val="single" w:sz="6" w:space="0" w:color="auto"/>
              <w:bottom w:val="single" w:sz="6" w:space="0" w:color="auto"/>
              <w:right w:val="single" w:sz="6" w:space="0" w:color="auto"/>
            </w:tcBorders>
            <w:tcMar>
              <w:left w:w="105" w:type="dxa"/>
              <w:right w:w="105" w:type="dxa"/>
            </w:tcMar>
          </w:tcPr>
          <w:p w14:paraId="74E146A8" w14:textId="0C4293FC" w:rsidR="7806E176" w:rsidRDefault="7806E176" w:rsidP="7806E176">
            <w:pPr>
              <w:rPr>
                <w:rFonts w:ascii="Arial" w:eastAsia="Arial" w:hAnsi="Arial" w:cs="Arial"/>
                <w:color w:val="000000" w:themeColor="text1"/>
                <w:sz w:val="16"/>
                <w:szCs w:val="16"/>
              </w:rPr>
            </w:pPr>
          </w:p>
          <w:p w14:paraId="110E80D9" w14:textId="6B1FA522" w:rsidR="7806E176" w:rsidRDefault="7806E176" w:rsidP="7806E176">
            <w:pPr>
              <w:rPr>
                <w:rFonts w:ascii="Arial" w:eastAsia="Arial" w:hAnsi="Arial" w:cs="Arial"/>
                <w:color w:val="000000" w:themeColor="text1"/>
                <w:sz w:val="16"/>
                <w:szCs w:val="16"/>
              </w:rPr>
            </w:pPr>
          </w:p>
          <w:p w14:paraId="6EBF46F9" w14:textId="418D5B26" w:rsidR="7806E176" w:rsidRDefault="7806E176" w:rsidP="7806E176">
            <w:pPr>
              <w:rPr>
                <w:rFonts w:ascii="Arial" w:eastAsia="Arial" w:hAnsi="Arial" w:cs="Arial"/>
                <w:color w:val="000000" w:themeColor="text1"/>
                <w:sz w:val="16"/>
                <w:szCs w:val="16"/>
              </w:rPr>
            </w:pPr>
          </w:p>
          <w:p w14:paraId="54B798D5" w14:textId="1FA87D61" w:rsidR="6291054B" w:rsidRDefault="6291054B" w:rsidP="7806E176">
            <w:pPr>
              <w:rPr>
                <w:rFonts w:ascii="Arial" w:eastAsia="Arial" w:hAnsi="Arial" w:cs="Arial"/>
                <w:color w:val="000000" w:themeColor="text1"/>
                <w:sz w:val="16"/>
                <w:szCs w:val="16"/>
              </w:rPr>
            </w:pPr>
            <w:r w:rsidRPr="7806E176">
              <w:rPr>
                <w:rFonts w:ascii="Arial" w:eastAsia="Arial" w:hAnsi="Arial" w:cs="Arial"/>
                <w:color w:val="000000" w:themeColor="text1"/>
                <w:sz w:val="16"/>
                <w:szCs w:val="16"/>
              </w:rPr>
              <w:t xml:space="preserve">To help enhance my professional development. It was a chance for me to show off my knowledge and accept any challenges I faced. It was a good learning curve, </w:t>
            </w:r>
            <w:r w:rsidRPr="7806E176">
              <w:rPr>
                <w:rFonts w:ascii="Arial" w:eastAsia="Arial" w:hAnsi="Arial" w:cs="Arial"/>
                <w:color w:val="000000" w:themeColor="text1"/>
                <w:sz w:val="16"/>
                <w:szCs w:val="16"/>
              </w:rPr>
              <w:lastRenderedPageBreak/>
              <w:t>supported by the Head of People.</w:t>
            </w:r>
          </w:p>
          <w:p w14:paraId="09E81215" w14:textId="0D719E97" w:rsidR="7806E176" w:rsidRDefault="7806E176" w:rsidP="7806E176">
            <w:pPr>
              <w:rPr>
                <w:rFonts w:ascii="Arial" w:eastAsia="Arial" w:hAnsi="Arial" w:cs="Arial"/>
                <w:color w:val="000000" w:themeColor="text1"/>
                <w:sz w:val="16"/>
                <w:szCs w:val="16"/>
              </w:rPr>
            </w:pP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6AFE06DB" w14:textId="275B7790" w:rsidR="7806E176" w:rsidRDefault="7806E176" w:rsidP="7806E176">
            <w:pPr>
              <w:rPr>
                <w:rFonts w:ascii="Arial" w:eastAsia="Arial" w:hAnsi="Arial" w:cs="Arial"/>
                <w:color w:val="000000" w:themeColor="text1"/>
                <w:sz w:val="16"/>
                <w:szCs w:val="16"/>
              </w:rPr>
            </w:pPr>
          </w:p>
          <w:p w14:paraId="7E9241F7" w14:textId="4D52C624" w:rsidR="7806E176" w:rsidRDefault="7806E176" w:rsidP="7806E176">
            <w:pPr>
              <w:rPr>
                <w:rFonts w:ascii="Arial" w:eastAsia="Arial" w:hAnsi="Arial" w:cs="Arial"/>
                <w:color w:val="000000" w:themeColor="text1"/>
                <w:sz w:val="16"/>
                <w:szCs w:val="16"/>
              </w:rPr>
            </w:pPr>
          </w:p>
          <w:p w14:paraId="6D4C6E34" w14:textId="4DDE6C2E" w:rsidR="7806E176" w:rsidRDefault="7806E176" w:rsidP="7806E176">
            <w:pPr>
              <w:rPr>
                <w:rFonts w:ascii="Arial" w:eastAsia="Arial" w:hAnsi="Arial" w:cs="Arial"/>
                <w:color w:val="000000" w:themeColor="text1"/>
                <w:sz w:val="16"/>
                <w:szCs w:val="16"/>
              </w:rPr>
            </w:pPr>
          </w:p>
          <w:p w14:paraId="0B2777E7" w14:textId="5E6932CF" w:rsidR="6291054B" w:rsidRDefault="6291054B" w:rsidP="7806E176">
            <w:r w:rsidRPr="7806E176">
              <w:rPr>
                <w:rFonts w:ascii="Arial" w:eastAsia="Arial" w:hAnsi="Arial" w:cs="Arial"/>
                <w:color w:val="000000" w:themeColor="text1"/>
                <w:sz w:val="16"/>
                <w:szCs w:val="16"/>
              </w:rPr>
              <w:t xml:space="preserve">I learnt that it is important to treat everyone in a fair and equal manor. Even when letting people talk and explain their reasonings. I also learnt more in-depth peoples protected characteristics </w:t>
            </w:r>
            <w:r w:rsidRPr="7806E176">
              <w:rPr>
                <w:rFonts w:ascii="Arial" w:eastAsia="Arial" w:hAnsi="Arial" w:cs="Arial"/>
                <w:color w:val="000000" w:themeColor="text1"/>
                <w:sz w:val="16"/>
                <w:szCs w:val="16"/>
              </w:rPr>
              <w:lastRenderedPageBreak/>
              <w:t>and how important they are in a formal meeting such as a disciplinary hearing. A good example was when a member of staff was off sick with mental health issues and submitted a sick note prior to the disciplinary hearing. It was my duty to undertake welfare checks and ensure that he was happy to proceed so that we did not have to decide in his absence. This benefitted the member of staff as he attended the hearing, provided sufficient evidence and instead of dismissal, we decided against a written warning, meaning the member of staff obtained employment.</w:t>
            </w:r>
          </w:p>
        </w:tc>
        <w:tc>
          <w:tcPr>
            <w:tcW w:w="1947" w:type="dxa"/>
            <w:tcBorders>
              <w:top w:val="single" w:sz="6" w:space="0" w:color="auto"/>
              <w:left w:val="single" w:sz="6" w:space="0" w:color="auto"/>
              <w:bottom w:val="single" w:sz="6" w:space="0" w:color="auto"/>
              <w:right w:val="single" w:sz="6" w:space="0" w:color="auto"/>
            </w:tcBorders>
            <w:tcMar>
              <w:left w:w="105" w:type="dxa"/>
              <w:right w:w="105" w:type="dxa"/>
            </w:tcMar>
          </w:tcPr>
          <w:p w14:paraId="2B79665C" w14:textId="3CE86BE4" w:rsidR="7806E176" w:rsidRDefault="7806E176" w:rsidP="7806E176">
            <w:pPr>
              <w:rPr>
                <w:rFonts w:ascii="Arial" w:eastAsia="Arial" w:hAnsi="Arial" w:cs="Arial"/>
                <w:color w:val="000000" w:themeColor="text1"/>
                <w:sz w:val="16"/>
                <w:szCs w:val="16"/>
              </w:rPr>
            </w:pPr>
          </w:p>
          <w:p w14:paraId="0D6C1D21" w14:textId="77337636" w:rsidR="7806E176" w:rsidRDefault="7806E176" w:rsidP="7806E176">
            <w:pPr>
              <w:rPr>
                <w:rFonts w:ascii="Arial" w:eastAsia="Arial" w:hAnsi="Arial" w:cs="Arial"/>
                <w:color w:val="000000" w:themeColor="text1"/>
                <w:sz w:val="16"/>
                <w:szCs w:val="16"/>
              </w:rPr>
            </w:pPr>
          </w:p>
          <w:p w14:paraId="68CC02FD" w14:textId="0B3105EB" w:rsidR="7806E176" w:rsidRDefault="7806E176" w:rsidP="7806E176">
            <w:pPr>
              <w:rPr>
                <w:rFonts w:ascii="Arial" w:eastAsia="Arial" w:hAnsi="Arial" w:cs="Arial"/>
                <w:color w:val="000000" w:themeColor="text1"/>
                <w:sz w:val="16"/>
                <w:szCs w:val="16"/>
              </w:rPr>
            </w:pPr>
          </w:p>
          <w:p w14:paraId="5BD19828" w14:textId="7F5D718D" w:rsidR="6291054B" w:rsidRDefault="6291054B" w:rsidP="7806E176">
            <w:pPr>
              <w:rPr>
                <w:rFonts w:ascii="Arial" w:eastAsia="Arial" w:hAnsi="Arial" w:cs="Arial"/>
                <w:color w:val="000000" w:themeColor="text1"/>
                <w:sz w:val="16"/>
                <w:szCs w:val="16"/>
              </w:rPr>
            </w:pPr>
            <w:r w:rsidRPr="7806E176">
              <w:rPr>
                <w:rFonts w:ascii="Arial" w:eastAsia="Arial" w:hAnsi="Arial" w:cs="Arial"/>
                <w:color w:val="000000" w:themeColor="text1"/>
                <w:sz w:val="16"/>
                <w:szCs w:val="16"/>
              </w:rPr>
              <w:t>I will use this as a learning curve and to take considerations more compassionately.</w:t>
            </w:r>
          </w:p>
          <w:p w14:paraId="2CB041E0" w14:textId="369D4DF9" w:rsidR="7806E176" w:rsidRDefault="7806E176" w:rsidP="7806E176">
            <w:pPr>
              <w:rPr>
                <w:rFonts w:ascii="Arial" w:eastAsia="Arial" w:hAnsi="Arial" w:cs="Arial"/>
                <w:color w:val="000000" w:themeColor="text1"/>
                <w:sz w:val="16"/>
                <w:szCs w:val="16"/>
              </w:rPr>
            </w:pPr>
          </w:p>
        </w:tc>
      </w:tr>
      <w:tr w:rsidR="7806E176" w14:paraId="7F5C90EF" w14:textId="77777777" w:rsidTr="00621E4E">
        <w:trPr>
          <w:trHeight w:val="300"/>
        </w:trPr>
        <w:tc>
          <w:tcPr>
            <w:tcW w:w="1236" w:type="dxa"/>
            <w:tcBorders>
              <w:top w:val="single" w:sz="6" w:space="0" w:color="auto"/>
              <w:left w:val="single" w:sz="6" w:space="0" w:color="auto"/>
              <w:bottom w:val="single" w:sz="6" w:space="0" w:color="auto"/>
              <w:right w:val="single" w:sz="6" w:space="0" w:color="auto"/>
            </w:tcBorders>
            <w:tcMar>
              <w:left w:w="105" w:type="dxa"/>
              <w:right w:w="105" w:type="dxa"/>
            </w:tcMar>
          </w:tcPr>
          <w:p w14:paraId="335A3EBC" w14:textId="26A015D0" w:rsidR="2CAC8644" w:rsidRDefault="2CAC8644" w:rsidP="7806E176">
            <w:pPr>
              <w:rPr>
                <w:rFonts w:ascii="Arial" w:eastAsia="Arial" w:hAnsi="Arial" w:cs="Arial"/>
                <w:color w:val="000000" w:themeColor="text1"/>
                <w:sz w:val="16"/>
                <w:szCs w:val="16"/>
              </w:rPr>
            </w:pPr>
            <w:r w:rsidRPr="7806E176">
              <w:rPr>
                <w:rFonts w:ascii="Arial" w:eastAsia="Arial" w:hAnsi="Arial" w:cs="Arial"/>
                <w:color w:val="000000" w:themeColor="text1"/>
                <w:sz w:val="16"/>
                <w:szCs w:val="16"/>
              </w:rPr>
              <w:lastRenderedPageBreak/>
              <w:t>18.02.2023</w:t>
            </w:r>
          </w:p>
          <w:p w14:paraId="52587499" w14:textId="64A35930" w:rsidR="7806E176" w:rsidRDefault="7806E176" w:rsidP="7806E176">
            <w:pPr>
              <w:rPr>
                <w:rFonts w:ascii="Arial" w:eastAsia="Arial" w:hAnsi="Arial" w:cs="Arial"/>
                <w:color w:val="000000" w:themeColor="text1"/>
                <w:sz w:val="16"/>
                <w:szCs w:val="16"/>
              </w:rPr>
            </w:pPr>
          </w:p>
          <w:p w14:paraId="433E2A3F" w14:textId="4639507B" w:rsidR="7806E176" w:rsidRDefault="7806E176" w:rsidP="7806E176">
            <w:pPr>
              <w:rPr>
                <w:rFonts w:ascii="Arial" w:eastAsia="Arial" w:hAnsi="Arial" w:cs="Arial"/>
                <w:color w:val="000000" w:themeColor="text1"/>
                <w:sz w:val="16"/>
                <w:szCs w:val="16"/>
              </w:rPr>
            </w:pPr>
          </w:p>
          <w:p w14:paraId="0A0B49E1" w14:textId="3DB4DDEE" w:rsidR="7806E176" w:rsidRDefault="7806E176" w:rsidP="7806E176">
            <w:pPr>
              <w:rPr>
                <w:rFonts w:ascii="Arial" w:eastAsia="Arial" w:hAnsi="Arial" w:cs="Arial"/>
                <w:color w:val="000000" w:themeColor="text1"/>
                <w:sz w:val="16"/>
                <w:szCs w:val="16"/>
              </w:rPr>
            </w:pPr>
          </w:p>
        </w:tc>
        <w:tc>
          <w:tcPr>
            <w:tcW w:w="1844" w:type="dxa"/>
            <w:tcBorders>
              <w:top w:val="single" w:sz="6" w:space="0" w:color="auto"/>
              <w:left w:val="single" w:sz="6" w:space="0" w:color="auto"/>
              <w:bottom w:val="single" w:sz="6" w:space="0" w:color="auto"/>
              <w:right w:val="single" w:sz="6" w:space="0" w:color="auto"/>
            </w:tcBorders>
            <w:tcMar>
              <w:left w:w="105" w:type="dxa"/>
              <w:right w:w="105" w:type="dxa"/>
            </w:tcMar>
          </w:tcPr>
          <w:p w14:paraId="36075266" w14:textId="2F6D2CA8" w:rsidR="2CAC8644" w:rsidRDefault="2CAC8644" w:rsidP="7806E176">
            <w:pPr>
              <w:rPr>
                <w:rFonts w:ascii="Arial" w:eastAsia="Arial" w:hAnsi="Arial" w:cs="Arial"/>
                <w:color w:val="000000" w:themeColor="text1"/>
                <w:sz w:val="16"/>
                <w:szCs w:val="16"/>
              </w:rPr>
            </w:pPr>
            <w:r w:rsidRPr="7806E176">
              <w:rPr>
                <w:rFonts w:ascii="Arial" w:eastAsia="Arial" w:hAnsi="Arial" w:cs="Arial"/>
                <w:color w:val="000000" w:themeColor="text1"/>
                <w:sz w:val="16"/>
                <w:szCs w:val="16"/>
              </w:rPr>
              <w:t>Signed onto Level 3 CIPD</w:t>
            </w:r>
          </w:p>
        </w:tc>
        <w:tc>
          <w:tcPr>
            <w:tcW w:w="1947" w:type="dxa"/>
            <w:tcBorders>
              <w:top w:val="single" w:sz="6" w:space="0" w:color="auto"/>
              <w:left w:val="single" w:sz="6" w:space="0" w:color="auto"/>
              <w:bottom w:val="single" w:sz="6" w:space="0" w:color="auto"/>
              <w:right w:val="single" w:sz="6" w:space="0" w:color="auto"/>
            </w:tcBorders>
            <w:tcMar>
              <w:left w:w="105" w:type="dxa"/>
              <w:right w:w="105" w:type="dxa"/>
            </w:tcMar>
          </w:tcPr>
          <w:p w14:paraId="38F47C3E" w14:textId="35D383A3" w:rsidR="2CAC8644" w:rsidRDefault="2CAC8644" w:rsidP="7806E176">
            <w:pPr>
              <w:rPr>
                <w:rFonts w:ascii="Arial" w:eastAsia="Arial" w:hAnsi="Arial" w:cs="Arial"/>
                <w:color w:val="000000" w:themeColor="text1"/>
                <w:sz w:val="16"/>
                <w:szCs w:val="16"/>
              </w:rPr>
            </w:pPr>
            <w:r w:rsidRPr="7806E176">
              <w:rPr>
                <w:rFonts w:ascii="Arial" w:eastAsia="Arial" w:hAnsi="Arial" w:cs="Arial"/>
                <w:color w:val="000000" w:themeColor="text1"/>
                <w:sz w:val="16"/>
                <w:szCs w:val="16"/>
              </w:rPr>
              <w:t xml:space="preserve">To enhance my knowledge and to understand further into the world of HR. I also wanted to be </w:t>
            </w:r>
            <w:r w:rsidR="7BB25F2E" w:rsidRPr="7806E176">
              <w:rPr>
                <w:rFonts w:ascii="Arial" w:eastAsia="Arial" w:hAnsi="Arial" w:cs="Arial"/>
                <w:color w:val="000000" w:themeColor="text1"/>
                <w:sz w:val="16"/>
                <w:szCs w:val="16"/>
              </w:rPr>
              <w:t>recognised</w:t>
            </w:r>
            <w:r w:rsidRPr="7806E176">
              <w:rPr>
                <w:rFonts w:ascii="Arial" w:eastAsia="Arial" w:hAnsi="Arial" w:cs="Arial"/>
                <w:color w:val="000000" w:themeColor="text1"/>
                <w:sz w:val="16"/>
                <w:szCs w:val="16"/>
              </w:rPr>
              <w:t xml:space="preserve"> by CIPD and for my employer to recognise my skillset. It also helps me learn and understand how to treat all employees. </w:t>
            </w:r>
            <w:r w:rsidR="1DB0D03E" w:rsidRPr="7806E176">
              <w:rPr>
                <w:rFonts w:ascii="Arial" w:eastAsia="Arial" w:hAnsi="Arial" w:cs="Arial"/>
                <w:color w:val="000000" w:themeColor="text1"/>
                <w:sz w:val="16"/>
                <w:szCs w:val="16"/>
              </w:rPr>
              <w:t xml:space="preserve">It gives me a better understanding into the employee lifecycle. </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70EF40A7" w14:textId="6C072248" w:rsidR="1DB0D03E" w:rsidRDefault="1DB0D03E" w:rsidP="7806E176">
            <w:pPr>
              <w:rPr>
                <w:rFonts w:ascii="Arial" w:eastAsia="Arial" w:hAnsi="Arial" w:cs="Arial"/>
                <w:color w:val="000000" w:themeColor="text1"/>
                <w:sz w:val="16"/>
                <w:szCs w:val="16"/>
              </w:rPr>
            </w:pPr>
            <w:r w:rsidRPr="7806E176">
              <w:rPr>
                <w:rFonts w:ascii="Arial" w:eastAsia="Arial" w:hAnsi="Arial" w:cs="Arial"/>
                <w:color w:val="000000" w:themeColor="text1"/>
                <w:sz w:val="16"/>
                <w:szCs w:val="16"/>
              </w:rPr>
              <w:t>I am still learning. So far it has been interesting to understand and network with people from other organisations. I was new coming into HR taking on this course, so it has been great to learn whilst I go. The People Pract</w:t>
            </w:r>
            <w:r w:rsidR="5994D537" w:rsidRPr="7806E176">
              <w:rPr>
                <w:rFonts w:ascii="Arial" w:eastAsia="Arial" w:hAnsi="Arial" w:cs="Arial"/>
                <w:color w:val="000000" w:themeColor="text1"/>
                <w:sz w:val="16"/>
                <w:szCs w:val="16"/>
              </w:rPr>
              <w:t xml:space="preserve">ice book also gives me a great insight into HR and to understand the foundations (including employment law.) </w:t>
            </w:r>
          </w:p>
        </w:tc>
        <w:tc>
          <w:tcPr>
            <w:tcW w:w="1947" w:type="dxa"/>
            <w:tcBorders>
              <w:top w:val="single" w:sz="6" w:space="0" w:color="auto"/>
              <w:left w:val="single" w:sz="6" w:space="0" w:color="auto"/>
              <w:bottom w:val="single" w:sz="6" w:space="0" w:color="auto"/>
              <w:right w:val="single" w:sz="6" w:space="0" w:color="auto"/>
            </w:tcBorders>
            <w:tcMar>
              <w:left w:w="105" w:type="dxa"/>
              <w:right w:w="105" w:type="dxa"/>
            </w:tcMar>
          </w:tcPr>
          <w:p w14:paraId="08FF48C3" w14:textId="38BEF71F" w:rsidR="5994D537" w:rsidRDefault="5994D537" w:rsidP="7806E176">
            <w:pPr>
              <w:rPr>
                <w:rFonts w:ascii="Arial" w:eastAsia="Arial" w:hAnsi="Arial" w:cs="Arial"/>
                <w:color w:val="000000" w:themeColor="text1"/>
                <w:sz w:val="16"/>
                <w:szCs w:val="16"/>
              </w:rPr>
            </w:pPr>
            <w:r w:rsidRPr="7806E176">
              <w:rPr>
                <w:rFonts w:ascii="Arial" w:eastAsia="Arial" w:hAnsi="Arial" w:cs="Arial"/>
                <w:color w:val="000000" w:themeColor="text1"/>
                <w:sz w:val="16"/>
                <w:szCs w:val="16"/>
              </w:rPr>
              <w:t xml:space="preserve">I will use this in my every working day life. I will hope to help, teach and aspire people in my role. Once completed, I would like to move onto Level 5. </w:t>
            </w:r>
          </w:p>
        </w:tc>
      </w:tr>
      <w:tr w:rsidR="7806E176" w14:paraId="701E3913" w14:textId="77777777" w:rsidTr="00621E4E">
        <w:trPr>
          <w:trHeight w:val="300"/>
        </w:trPr>
        <w:tc>
          <w:tcPr>
            <w:tcW w:w="1236" w:type="dxa"/>
            <w:tcBorders>
              <w:top w:val="single" w:sz="6" w:space="0" w:color="auto"/>
              <w:left w:val="single" w:sz="6" w:space="0" w:color="auto"/>
              <w:bottom w:val="single" w:sz="6" w:space="0" w:color="auto"/>
              <w:right w:val="single" w:sz="6" w:space="0" w:color="auto"/>
            </w:tcBorders>
            <w:tcMar>
              <w:left w:w="105" w:type="dxa"/>
              <w:right w:w="105" w:type="dxa"/>
            </w:tcMar>
          </w:tcPr>
          <w:p w14:paraId="10F8C61E" w14:textId="21E66AEF" w:rsidR="7806E176" w:rsidRDefault="7806E176" w:rsidP="7806E176">
            <w:pPr>
              <w:rPr>
                <w:rFonts w:ascii="Arial" w:eastAsia="Arial" w:hAnsi="Arial" w:cs="Arial"/>
                <w:color w:val="000000" w:themeColor="text1"/>
                <w:sz w:val="16"/>
                <w:szCs w:val="16"/>
              </w:rPr>
            </w:pPr>
          </w:p>
          <w:p w14:paraId="28F2233A" w14:textId="21C20E74" w:rsidR="7806E176" w:rsidRDefault="7806E176" w:rsidP="7806E176">
            <w:pPr>
              <w:rPr>
                <w:rFonts w:ascii="Arial" w:eastAsia="Arial" w:hAnsi="Arial" w:cs="Arial"/>
                <w:color w:val="000000" w:themeColor="text1"/>
                <w:sz w:val="16"/>
                <w:szCs w:val="16"/>
              </w:rPr>
            </w:pPr>
          </w:p>
          <w:p w14:paraId="30555899" w14:textId="2452B4FE" w:rsidR="78C4127A" w:rsidRDefault="78C4127A" w:rsidP="7806E176">
            <w:pPr>
              <w:rPr>
                <w:rFonts w:ascii="Arial" w:eastAsia="Arial" w:hAnsi="Arial" w:cs="Arial"/>
                <w:color w:val="000000" w:themeColor="text1"/>
                <w:sz w:val="16"/>
                <w:szCs w:val="16"/>
              </w:rPr>
            </w:pPr>
            <w:r w:rsidRPr="7806E176">
              <w:rPr>
                <w:rFonts w:ascii="Arial" w:eastAsia="Arial" w:hAnsi="Arial" w:cs="Arial"/>
                <w:color w:val="000000" w:themeColor="text1"/>
                <w:sz w:val="16"/>
                <w:szCs w:val="16"/>
              </w:rPr>
              <w:t>01.03.2024</w:t>
            </w:r>
          </w:p>
          <w:p w14:paraId="4691C2D2" w14:textId="001FBF39" w:rsidR="7806E176" w:rsidRDefault="7806E176" w:rsidP="7806E176">
            <w:pPr>
              <w:rPr>
                <w:rFonts w:ascii="Arial" w:eastAsia="Arial" w:hAnsi="Arial" w:cs="Arial"/>
                <w:color w:val="000000" w:themeColor="text1"/>
                <w:sz w:val="16"/>
                <w:szCs w:val="16"/>
              </w:rPr>
            </w:pPr>
          </w:p>
          <w:p w14:paraId="21F80F9B" w14:textId="4ACC8B43" w:rsidR="7806E176" w:rsidRDefault="7806E176" w:rsidP="7806E176">
            <w:pPr>
              <w:rPr>
                <w:rFonts w:ascii="Arial" w:eastAsia="Arial" w:hAnsi="Arial" w:cs="Arial"/>
                <w:color w:val="000000" w:themeColor="text1"/>
                <w:sz w:val="16"/>
                <w:szCs w:val="16"/>
              </w:rPr>
            </w:pPr>
          </w:p>
        </w:tc>
        <w:tc>
          <w:tcPr>
            <w:tcW w:w="1844" w:type="dxa"/>
            <w:tcBorders>
              <w:top w:val="single" w:sz="6" w:space="0" w:color="auto"/>
              <w:left w:val="single" w:sz="6" w:space="0" w:color="auto"/>
              <w:bottom w:val="single" w:sz="6" w:space="0" w:color="auto"/>
              <w:right w:val="single" w:sz="6" w:space="0" w:color="auto"/>
            </w:tcBorders>
            <w:tcMar>
              <w:left w:w="105" w:type="dxa"/>
              <w:right w:w="105" w:type="dxa"/>
            </w:tcMar>
          </w:tcPr>
          <w:p w14:paraId="50F012C5" w14:textId="0FD944AB" w:rsidR="78C4127A" w:rsidRDefault="78C4127A" w:rsidP="7806E176">
            <w:pPr>
              <w:rPr>
                <w:rFonts w:ascii="Arial" w:eastAsia="Arial" w:hAnsi="Arial" w:cs="Arial"/>
                <w:color w:val="000000" w:themeColor="text1"/>
                <w:sz w:val="16"/>
                <w:szCs w:val="16"/>
              </w:rPr>
            </w:pPr>
            <w:r w:rsidRPr="7806E176">
              <w:rPr>
                <w:rFonts w:ascii="Arial" w:eastAsia="Arial" w:hAnsi="Arial" w:cs="Arial"/>
                <w:color w:val="000000" w:themeColor="text1"/>
                <w:sz w:val="16"/>
                <w:szCs w:val="16"/>
              </w:rPr>
              <w:t>Undertook a course on creating working relationships</w:t>
            </w:r>
            <w:r w:rsidR="47839B34" w:rsidRPr="7806E176">
              <w:rPr>
                <w:rFonts w:ascii="Arial" w:eastAsia="Arial" w:hAnsi="Arial" w:cs="Arial"/>
                <w:color w:val="000000" w:themeColor="text1"/>
                <w:sz w:val="16"/>
                <w:szCs w:val="16"/>
              </w:rPr>
              <w:t xml:space="preserve"> with staff and employees. </w:t>
            </w:r>
          </w:p>
        </w:tc>
        <w:tc>
          <w:tcPr>
            <w:tcW w:w="1947" w:type="dxa"/>
            <w:tcBorders>
              <w:top w:val="single" w:sz="6" w:space="0" w:color="auto"/>
              <w:left w:val="single" w:sz="6" w:space="0" w:color="auto"/>
              <w:bottom w:val="single" w:sz="6" w:space="0" w:color="auto"/>
              <w:right w:val="single" w:sz="6" w:space="0" w:color="auto"/>
            </w:tcBorders>
            <w:tcMar>
              <w:left w:w="105" w:type="dxa"/>
              <w:right w:w="105" w:type="dxa"/>
            </w:tcMar>
          </w:tcPr>
          <w:p w14:paraId="0E9E8B15" w14:textId="2E1C9B11" w:rsidR="78C4127A" w:rsidRDefault="78C4127A" w:rsidP="7806E176">
            <w:pPr>
              <w:rPr>
                <w:rFonts w:ascii="Arial" w:eastAsia="Arial" w:hAnsi="Arial" w:cs="Arial"/>
                <w:color w:val="000000" w:themeColor="text1"/>
                <w:sz w:val="16"/>
                <w:szCs w:val="16"/>
              </w:rPr>
            </w:pPr>
            <w:r w:rsidRPr="7806E176">
              <w:rPr>
                <w:rFonts w:ascii="Arial" w:eastAsia="Arial" w:hAnsi="Arial" w:cs="Arial"/>
                <w:color w:val="000000" w:themeColor="text1"/>
                <w:sz w:val="16"/>
                <w:szCs w:val="16"/>
              </w:rPr>
              <w:t xml:space="preserve">So that I can connect with all employees on any level. My struggle is </w:t>
            </w:r>
            <w:r w:rsidR="3768F7AC" w:rsidRPr="7806E176">
              <w:rPr>
                <w:rFonts w:ascii="Arial" w:eastAsia="Arial" w:hAnsi="Arial" w:cs="Arial"/>
                <w:color w:val="000000" w:themeColor="text1"/>
                <w:sz w:val="16"/>
                <w:szCs w:val="16"/>
              </w:rPr>
              <w:t>self-confidence</w:t>
            </w:r>
            <w:r w:rsidRPr="7806E176">
              <w:rPr>
                <w:rFonts w:ascii="Arial" w:eastAsia="Arial" w:hAnsi="Arial" w:cs="Arial"/>
                <w:color w:val="000000" w:themeColor="text1"/>
                <w:sz w:val="16"/>
                <w:szCs w:val="16"/>
              </w:rPr>
              <w:t xml:space="preserve"> and I want to enable myself to push my boundaries and to believe in myself. </w:t>
            </w:r>
            <w:r w:rsidR="2A62B0FD" w:rsidRPr="7806E176">
              <w:rPr>
                <w:rFonts w:ascii="Arial" w:eastAsia="Arial" w:hAnsi="Arial" w:cs="Arial"/>
                <w:color w:val="000000" w:themeColor="text1"/>
                <w:sz w:val="16"/>
                <w:szCs w:val="16"/>
              </w:rPr>
              <w:t xml:space="preserve"> It was also important as I work with both male and females. I would want the male members of staff to reach out to me if needed and break down the stigma of them </w:t>
            </w:r>
            <w:proofErr w:type="spellStart"/>
            <w:r w:rsidR="2A62B0FD" w:rsidRPr="7806E176">
              <w:rPr>
                <w:rFonts w:ascii="Arial" w:eastAsia="Arial" w:hAnsi="Arial" w:cs="Arial"/>
                <w:color w:val="000000" w:themeColor="text1"/>
                <w:sz w:val="16"/>
                <w:szCs w:val="16"/>
              </w:rPr>
              <w:t>ony</w:t>
            </w:r>
            <w:proofErr w:type="spellEnd"/>
            <w:r w:rsidR="2A62B0FD" w:rsidRPr="7806E176">
              <w:rPr>
                <w:rFonts w:ascii="Arial" w:eastAsia="Arial" w:hAnsi="Arial" w:cs="Arial"/>
                <w:color w:val="000000" w:themeColor="text1"/>
                <w:sz w:val="16"/>
                <w:szCs w:val="16"/>
              </w:rPr>
              <w:t xml:space="preserve"> being comfortable speaki</w:t>
            </w:r>
            <w:r w:rsidR="7970BD15" w:rsidRPr="7806E176">
              <w:rPr>
                <w:rFonts w:ascii="Arial" w:eastAsia="Arial" w:hAnsi="Arial" w:cs="Arial"/>
                <w:color w:val="000000" w:themeColor="text1"/>
                <w:sz w:val="16"/>
                <w:szCs w:val="16"/>
              </w:rPr>
              <w:t xml:space="preserve">ng with men. </w:t>
            </w:r>
          </w:p>
        </w:tc>
        <w:tc>
          <w:tcPr>
            <w:tcW w:w="2040" w:type="dxa"/>
            <w:tcBorders>
              <w:top w:val="single" w:sz="6" w:space="0" w:color="auto"/>
              <w:left w:val="single" w:sz="6" w:space="0" w:color="auto"/>
              <w:bottom w:val="single" w:sz="6" w:space="0" w:color="auto"/>
              <w:right w:val="single" w:sz="6" w:space="0" w:color="auto"/>
            </w:tcBorders>
            <w:tcMar>
              <w:left w:w="105" w:type="dxa"/>
              <w:right w:w="105" w:type="dxa"/>
            </w:tcMar>
          </w:tcPr>
          <w:p w14:paraId="6F244502" w14:textId="2CF610D8" w:rsidR="5715512D" w:rsidRDefault="5715512D" w:rsidP="7806E176">
            <w:pPr>
              <w:rPr>
                <w:rFonts w:ascii="Arial" w:eastAsia="Arial" w:hAnsi="Arial" w:cs="Arial"/>
                <w:color w:val="000000" w:themeColor="text1"/>
                <w:sz w:val="16"/>
                <w:szCs w:val="16"/>
              </w:rPr>
            </w:pPr>
            <w:r w:rsidRPr="7806E176">
              <w:rPr>
                <w:rFonts w:ascii="Arial" w:eastAsia="Arial" w:hAnsi="Arial" w:cs="Arial"/>
                <w:color w:val="000000" w:themeColor="text1"/>
                <w:sz w:val="16"/>
                <w:szCs w:val="16"/>
              </w:rPr>
              <w:t xml:space="preserve">I learnt how to challenge and how to push back if I know something should be done in a certain way in-line with regulations. It helped my approach to my peers. </w:t>
            </w:r>
            <w:r w:rsidR="1C5D9F47" w:rsidRPr="7806E176">
              <w:rPr>
                <w:rFonts w:ascii="Arial" w:eastAsia="Arial" w:hAnsi="Arial" w:cs="Arial"/>
                <w:color w:val="000000" w:themeColor="text1"/>
                <w:sz w:val="16"/>
                <w:szCs w:val="16"/>
              </w:rPr>
              <w:t xml:space="preserve">I also learnt how to redirect my behaviour and mannerisms to different members of staff, depending on the issue. I have learnt how to manage and understand situations on an individual basis. </w:t>
            </w:r>
          </w:p>
        </w:tc>
        <w:tc>
          <w:tcPr>
            <w:tcW w:w="1947" w:type="dxa"/>
            <w:tcBorders>
              <w:top w:val="single" w:sz="6" w:space="0" w:color="auto"/>
              <w:left w:val="single" w:sz="6" w:space="0" w:color="auto"/>
              <w:bottom w:val="single" w:sz="6" w:space="0" w:color="auto"/>
              <w:right w:val="single" w:sz="6" w:space="0" w:color="auto"/>
            </w:tcBorders>
            <w:tcMar>
              <w:left w:w="105" w:type="dxa"/>
              <w:right w:w="105" w:type="dxa"/>
            </w:tcMar>
          </w:tcPr>
          <w:p w14:paraId="4B945E19" w14:textId="251D2918" w:rsidR="5715512D" w:rsidRDefault="5715512D" w:rsidP="7806E176">
            <w:pPr>
              <w:rPr>
                <w:rFonts w:ascii="Arial" w:eastAsia="Arial" w:hAnsi="Arial" w:cs="Arial"/>
                <w:color w:val="000000" w:themeColor="text1"/>
                <w:sz w:val="16"/>
                <w:szCs w:val="16"/>
              </w:rPr>
            </w:pPr>
            <w:r w:rsidRPr="7806E176">
              <w:rPr>
                <w:rFonts w:ascii="Arial" w:eastAsia="Arial" w:hAnsi="Arial" w:cs="Arial"/>
                <w:color w:val="000000" w:themeColor="text1"/>
                <w:sz w:val="16"/>
                <w:szCs w:val="16"/>
              </w:rPr>
              <w:t>I will use this in my everyday life, as well as work. I will use this when speaking to Directors in recruitment meetings and proving myself in any challenges. I have learnt it is i</w:t>
            </w:r>
            <w:r w:rsidR="13810286" w:rsidRPr="7806E176">
              <w:rPr>
                <w:rFonts w:ascii="Arial" w:eastAsia="Arial" w:hAnsi="Arial" w:cs="Arial"/>
                <w:color w:val="000000" w:themeColor="text1"/>
                <w:sz w:val="16"/>
                <w:szCs w:val="16"/>
              </w:rPr>
              <w:t xml:space="preserve">mportant to push back (if needed0 in a polite and professional manner. </w:t>
            </w:r>
          </w:p>
        </w:tc>
      </w:tr>
      <w:bookmarkEnd w:id="6"/>
    </w:tbl>
    <w:p w14:paraId="665C2B68" w14:textId="1804E4B5" w:rsidR="00A82130" w:rsidRDefault="00A82130" w:rsidP="7806E176"/>
    <w:p w14:paraId="65B9460D" w14:textId="77777777" w:rsidR="00621E4E" w:rsidRDefault="00621E4E" w:rsidP="7806E176"/>
    <w:p w14:paraId="36B4D26D" w14:textId="77777777" w:rsidR="00621E4E" w:rsidRDefault="00621E4E" w:rsidP="7806E176"/>
    <w:p w14:paraId="6830AC54" w14:textId="77777777" w:rsidR="00621E4E" w:rsidRDefault="00621E4E" w:rsidP="7806E176"/>
    <w:p w14:paraId="277A6075" w14:textId="77777777" w:rsidR="00621E4E" w:rsidRPr="00621E4E" w:rsidRDefault="00621E4E" w:rsidP="7806E176"/>
    <w:p w14:paraId="7926E639" w14:textId="713882E1" w:rsidR="00C73C83" w:rsidRPr="00621E4E" w:rsidRDefault="00C73C83" w:rsidP="0014312A">
      <w:pPr>
        <w:rPr>
          <w:b/>
          <w:bCs/>
        </w:rPr>
      </w:pPr>
      <w:r w:rsidRPr="00621E4E">
        <w:rPr>
          <w:b/>
          <w:bCs/>
        </w:rPr>
        <w:lastRenderedPageBreak/>
        <w:t>Reference List</w:t>
      </w:r>
    </w:p>
    <w:p w14:paraId="13733004" w14:textId="0983D8BF" w:rsidR="00C73C83" w:rsidRPr="00C73C83" w:rsidRDefault="00C73C83" w:rsidP="0014312A">
      <w:proofErr w:type="spellStart"/>
      <w:r w:rsidRPr="00C73C83">
        <w:t>Acas</w:t>
      </w:r>
      <w:proofErr w:type="spellEnd"/>
      <w:r w:rsidRPr="00C73C83">
        <w:t xml:space="preserve"> (2020). </w:t>
      </w:r>
      <w:proofErr w:type="spellStart"/>
      <w:r w:rsidRPr="00C73C83">
        <w:t>Acas</w:t>
      </w:r>
      <w:proofErr w:type="spellEnd"/>
      <w:r w:rsidRPr="00C73C83">
        <w:t xml:space="preserve"> Codes of Practice | </w:t>
      </w:r>
      <w:proofErr w:type="spellStart"/>
      <w:r w:rsidRPr="00C73C83">
        <w:t>Acas</w:t>
      </w:r>
      <w:proofErr w:type="spellEnd"/>
      <w:r w:rsidRPr="00C73C83">
        <w:t xml:space="preserve">. [online] Acas.org.uk. Available at: </w:t>
      </w:r>
      <w:hyperlink r:id="rId5" w:history="1">
        <w:r w:rsidRPr="00C73C83">
          <w:t>https://www.acas.org.uk/codes-of-practice</w:t>
        </w:r>
      </w:hyperlink>
      <w:r w:rsidRPr="00C73C83">
        <w:t>.</w:t>
      </w:r>
    </w:p>
    <w:p w14:paraId="03908295" w14:textId="77777777" w:rsidR="00621E4E" w:rsidRPr="00C73C83" w:rsidRDefault="00621E4E" w:rsidP="00621E4E">
      <w:r w:rsidRPr="00C73C83">
        <w:t>CIPD (2022). Ethical Practice and the role of people professionals. [Online] CIPD. Available at: https://www.cipd.org/uk/knowledge/factsheets/ethics-role-hr-factsheet/#what-is-ethical-practice-in-organisations.</w:t>
      </w:r>
    </w:p>
    <w:p w14:paraId="5BE8533A" w14:textId="7738D6E7" w:rsidR="00621E4E" w:rsidRPr="00C73C83" w:rsidRDefault="00621E4E" w:rsidP="00621E4E">
      <w:r w:rsidRPr="00C73C83">
        <w:t xml:space="preserve">CIPD (2023). CIPD | The Profession Map / Professional values and purpose. [online] CIPD. Available at: </w:t>
      </w:r>
      <w:hyperlink r:id="rId6" w:history="1">
        <w:r w:rsidRPr="00C73C83">
          <w:t>https://www.cipd.org/uk/the-people-profession/the-profession-map/explore-the-profession-map/professional-values-purpose/</w:t>
        </w:r>
      </w:hyperlink>
      <w:r w:rsidRPr="00C73C83">
        <w:t>.</w:t>
      </w:r>
    </w:p>
    <w:p w14:paraId="6E9D9876" w14:textId="407F85B2" w:rsidR="00C73C83" w:rsidRPr="00C73C83" w:rsidRDefault="00621E4E" w:rsidP="0014312A">
      <w:r w:rsidRPr="00C73C83">
        <w:t>GOV.UK (2018). Data Protection Act. [online] Gov.uk. Available at: https://www.gov.uk/data-protection.</w:t>
      </w:r>
    </w:p>
    <w:p w14:paraId="4270BDEC" w14:textId="1A5EC527" w:rsidR="005B66E5" w:rsidRPr="00C73C83" w:rsidRDefault="005B66E5" w:rsidP="0014312A">
      <w:r w:rsidRPr="00C73C83">
        <w:t xml:space="preserve">Waite, K., Beevers, K., Small, N., Tomlinson, K. and Hussain, S. (2021). People </w:t>
      </w:r>
      <w:r w:rsidR="00C73C83" w:rsidRPr="00C73C83">
        <w:t>practice:</w:t>
      </w:r>
      <w:r w:rsidRPr="00C73C83">
        <w:t xml:space="preserve"> a complete guide. London, United </w:t>
      </w:r>
      <w:r w:rsidR="00065B17" w:rsidRPr="00C73C83">
        <w:t>Kingdom;</w:t>
      </w:r>
      <w:r w:rsidRPr="00C73C83">
        <w:t xml:space="preserve"> New York, Ny: Kogan Page</w:t>
      </w:r>
      <w:r w:rsidR="00621E4E">
        <w:t>.</w:t>
      </w:r>
    </w:p>
    <w:p w14:paraId="061E9B1F" w14:textId="3D3E1EC5" w:rsidR="00C22B64" w:rsidRPr="00C73C83" w:rsidRDefault="00C22B64" w:rsidP="0014312A">
      <w:r w:rsidRPr="00C73C83">
        <w:t xml:space="preserve">West Chester University (2022). Tuckman’s Stages of Group Development. [online] www.wcupa.edu. Available at: </w:t>
      </w:r>
      <w:hyperlink r:id="rId7" w:history="1">
        <w:r w:rsidR="003A37C4" w:rsidRPr="00C73C83">
          <w:t>https://www.wcupa.edu/coral/tuckmanStagesGroupDelvelopment.aspx#:~:text=These%20stages%20are%20commonly%20known</w:t>
        </w:r>
      </w:hyperlink>
      <w:r w:rsidRPr="00C73C83">
        <w:t>.</w:t>
      </w:r>
    </w:p>
    <w:p w14:paraId="741B27E4" w14:textId="77777777" w:rsidR="00C73C83" w:rsidRPr="00C73C83" w:rsidRDefault="00C73C83" w:rsidP="0014312A"/>
    <w:p w14:paraId="43833AC6" w14:textId="77777777" w:rsidR="00C73C83" w:rsidRPr="00C73C83" w:rsidRDefault="00C73C83" w:rsidP="0014312A"/>
    <w:p w14:paraId="4B94D5A5" w14:textId="77777777" w:rsidR="00B015BA" w:rsidRPr="0014312A" w:rsidRDefault="00B015BA" w:rsidP="0014312A">
      <w:pPr>
        <w:rPr>
          <w:lang w:val="en-US"/>
        </w:rPr>
      </w:pPr>
    </w:p>
    <w:sectPr w:rsidR="00B015BA" w:rsidRPr="001431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94854"/>
    <w:multiLevelType w:val="hybridMultilevel"/>
    <w:tmpl w:val="DF6A81F2"/>
    <w:lvl w:ilvl="0" w:tplc="1828F8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F6364"/>
    <w:multiLevelType w:val="hybridMultilevel"/>
    <w:tmpl w:val="633C8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2609575">
    <w:abstractNumId w:val="1"/>
  </w:num>
  <w:num w:numId="2" w16cid:durableId="498932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12A"/>
    <w:rsid w:val="00057CD8"/>
    <w:rsid w:val="00065B17"/>
    <w:rsid w:val="000E713E"/>
    <w:rsid w:val="000F5B79"/>
    <w:rsid w:val="00120353"/>
    <w:rsid w:val="0014312A"/>
    <w:rsid w:val="001466AF"/>
    <w:rsid w:val="00155619"/>
    <w:rsid w:val="001E46C0"/>
    <w:rsid w:val="003A37C4"/>
    <w:rsid w:val="003D4F5C"/>
    <w:rsid w:val="004D1D9B"/>
    <w:rsid w:val="004E036E"/>
    <w:rsid w:val="004E4E22"/>
    <w:rsid w:val="00506BCC"/>
    <w:rsid w:val="005122DE"/>
    <w:rsid w:val="00520368"/>
    <w:rsid w:val="00531208"/>
    <w:rsid w:val="005A39C5"/>
    <w:rsid w:val="005B66E5"/>
    <w:rsid w:val="006045E9"/>
    <w:rsid w:val="006119B9"/>
    <w:rsid w:val="00621E4E"/>
    <w:rsid w:val="006377B0"/>
    <w:rsid w:val="007079FB"/>
    <w:rsid w:val="00761EB0"/>
    <w:rsid w:val="007B10EA"/>
    <w:rsid w:val="007C1739"/>
    <w:rsid w:val="00843141"/>
    <w:rsid w:val="00871DD2"/>
    <w:rsid w:val="0088069D"/>
    <w:rsid w:val="008A7789"/>
    <w:rsid w:val="008C22D1"/>
    <w:rsid w:val="008D370B"/>
    <w:rsid w:val="008D77B5"/>
    <w:rsid w:val="009433F3"/>
    <w:rsid w:val="00954BE2"/>
    <w:rsid w:val="00A14C2D"/>
    <w:rsid w:val="00A2275E"/>
    <w:rsid w:val="00A809B8"/>
    <w:rsid w:val="00A82130"/>
    <w:rsid w:val="00AD4EAF"/>
    <w:rsid w:val="00AE4FE4"/>
    <w:rsid w:val="00AF3C90"/>
    <w:rsid w:val="00B015BA"/>
    <w:rsid w:val="00B167BE"/>
    <w:rsid w:val="00B347FD"/>
    <w:rsid w:val="00B40842"/>
    <w:rsid w:val="00B7307C"/>
    <w:rsid w:val="00B764C4"/>
    <w:rsid w:val="00BC1DB1"/>
    <w:rsid w:val="00C22B64"/>
    <w:rsid w:val="00C31BB6"/>
    <w:rsid w:val="00C73C83"/>
    <w:rsid w:val="00CB72C8"/>
    <w:rsid w:val="00D336C1"/>
    <w:rsid w:val="00DC7F45"/>
    <w:rsid w:val="00DE76BE"/>
    <w:rsid w:val="00DF7563"/>
    <w:rsid w:val="00E71AD6"/>
    <w:rsid w:val="00EB3A55"/>
    <w:rsid w:val="00EC6AC5"/>
    <w:rsid w:val="00F10DCB"/>
    <w:rsid w:val="00F43B02"/>
    <w:rsid w:val="00F91FA0"/>
    <w:rsid w:val="014D5492"/>
    <w:rsid w:val="03BBD203"/>
    <w:rsid w:val="0C145FD5"/>
    <w:rsid w:val="0D7A163E"/>
    <w:rsid w:val="0E32A878"/>
    <w:rsid w:val="13810286"/>
    <w:rsid w:val="170E25AC"/>
    <w:rsid w:val="18B46EDE"/>
    <w:rsid w:val="1ACC9188"/>
    <w:rsid w:val="1C5D9F47"/>
    <w:rsid w:val="1DB0D03E"/>
    <w:rsid w:val="272FC73B"/>
    <w:rsid w:val="2A62B0FD"/>
    <w:rsid w:val="2B029B4A"/>
    <w:rsid w:val="2CAC8644"/>
    <w:rsid w:val="30860761"/>
    <w:rsid w:val="30E9B558"/>
    <w:rsid w:val="3449B11F"/>
    <w:rsid w:val="3768F7AC"/>
    <w:rsid w:val="3A714D07"/>
    <w:rsid w:val="40B97CEA"/>
    <w:rsid w:val="4179BA1E"/>
    <w:rsid w:val="41876920"/>
    <w:rsid w:val="43233981"/>
    <w:rsid w:val="452F7BC3"/>
    <w:rsid w:val="47839B34"/>
    <w:rsid w:val="49C89402"/>
    <w:rsid w:val="4B8155FE"/>
    <w:rsid w:val="4BC44208"/>
    <w:rsid w:val="5715512D"/>
    <w:rsid w:val="587BB705"/>
    <w:rsid w:val="5994D537"/>
    <w:rsid w:val="5AABA45B"/>
    <w:rsid w:val="5DFAA712"/>
    <w:rsid w:val="6291054B"/>
    <w:rsid w:val="64395E44"/>
    <w:rsid w:val="6901B116"/>
    <w:rsid w:val="6A9D8177"/>
    <w:rsid w:val="6DF7A27F"/>
    <w:rsid w:val="712F4341"/>
    <w:rsid w:val="77FE0F6F"/>
    <w:rsid w:val="7806E176"/>
    <w:rsid w:val="78C4127A"/>
    <w:rsid w:val="7970BD15"/>
    <w:rsid w:val="7B523D25"/>
    <w:rsid w:val="7BB25F2E"/>
    <w:rsid w:val="7C866380"/>
    <w:rsid w:val="7CF42DFE"/>
    <w:rsid w:val="7D65B8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1E64A"/>
  <w15:chartTrackingRefBased/>
  <w15:docId w15:val="{D6F6D2BB-3367-4813-AEC2-62382CC21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15BA"/>
    <w:rPr>
      <w:color w:val="0563C1" w:themeColor="hyperlink"/>
      <w:u w:val="single"/>
    </w:rPr>
  </w:style>
  <w:style w:type="paragraph" w:styleId="ListParagraph">
    <w:name w:val="List Paragraph"/>
    <w:basedOn w:val="Normal"/>
    <w:uiPriority w:val="34"/>
    <w:qFormat/>
    <w:rsid w:val="005B66E5"/>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9433F3"/>
    <w:rPr>
      <w:sz w:val="16"/>
      <w:szCs w:val="16"/>
    </w:rPr>
  </w:style>
  <w:style w:type="paragraph" w:styleId="CommentText">
    <w:name w:val="annotation text"/>
    <w:basedOn w:val="Normal"/>
    <w:link w:val="CommentTextChar"/>
    <w:uiPriority w:val="99"/>
    <w:unhideWhenUsed/>
    <w:rsid w:val="009433F3"/>
    <w:pPr>
      <w:spacing w:line="240" w:lineRule="auto"/>
    </w:pPr>
    <w:rPr>
      <w:sz w:val="20"/>
      <w:szCs w:val="20"/>
    </w:rPr>
  </w:style>
  <w:style w:type="character" w:customStyle="1" w:styleId="CommentTextChar">
    <w:name w:val="Comment Text Char"/>
    <w:basedOn w:val="DefaultParagraphFont"/>
    <w:link w:val="CommentText"/>
    <w:uiPriority w:val="99"/>
    <w:rsid w:val="009433F3"/>
    <w:rPr>
      <w:sz w:val="20"/>
      <w:szCs w:val="20"/>
    </w:rPr>
  </w:style>
  <w:style w:type="paragraph" w:styleId="CommentSubject">
    <w:name w:val="annotation subject"/>
    <w:basedOn w:val="CommentText"/>
    <w:next w:val="CommentText"/>
    <w:link w:val="CommentSubjectChar"/>
    <w:uiPriority w:val="99"/>
    <w:semiHidden/>
    <w:unhideWhenUsed/>
    <w:rsid w:val="009433F3"/>
    <w:rPr>
      <w:b/>
      <w:bCs/>
    </w:rPr>
  </w:style>
  <w:style w:type="character" w:customStyle="1" w:styleId="CommentSubjectChar">
    <w:name w:val="Comment Subject Char"/>
    <w:basedOn w:val="CommentTextChar"/>
    <w:link w:val="CommentSubject"/>
    <w:uiPriority w:val="99"/>
    <w:semiHidden/>
    <w:rsid w:val="009433F3"/>
    <w:rPr>
      <w:b/>
      <w:bCs/>
      <w:sz w:val="20"/>
      <w:szCs w:val="20"/>
    </w:rPr>
  </w:style>
  <w:style w:type="character" w:styleId="UnresolvedMention">
    <w:name w:val="Unresolved Mention"/>
    <w:basedOn w:val="DefaultParagraphFont"/>
    <w:uiPriority w:val="99"/>
    <w:semiHidden/>
    <w:unhideWhenUsed/>
    <w:rsid w:val="001203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96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cupa.edu/coral/tuckmanStagesGroupDelvelopment.aspx#:~:text=These%20stages%20are%20commonly%20know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the-people-profession/the-profession-map/explore-the-profession-map/professional-values-purpose/" TargetMode="External"/><Relationship Id="rId5" Type="http://schemas.openxmlformats.org/officeDocument/2006/relationships/hyperlink" Target="https://www.acas.org.uk/codes-of-practic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2883</Words>
  <Characters>13296</Characters>
  <Application>Microsoft Office Word</Application>
  <DocSecurity>0</DocSecurity>
  <Lines>1108</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Kucyj</dc:creator>
  <cp:keywords/>
  <dc:description/>
  <cp:lastModifiedBy>Poppy Kucyj</cp:lastModifiedBy>
  <cp:revision>2</cp:revision>
  <dcterms:created xsi:type="dcterms:W3CDTF">2024-04-10T17:02:00Z</dcterms:created>
  <dcterms:modified xsi:type="dcterms:W3CDTF">2024-04-10T17:02:00Z</dcterms:modified>
</cp:coreProperties>
</file>